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625FA446" w:rsidR="00B07A4F" w:rsidRPr="00D12112" w:rsidRDefault="00B07A4F" w:rsidP="00B07A4F">
      <w:pPr>
        <w:pStyle w:val="Header"/>
        <w:tabs>
          <w:tab w:val="right" w:pos="9639"/>
        </w:tabs>
        <w:rPr>
          <w:bCs/>
          <w:noProof w:val="0"/>
          <w:sz w:val="24"/>
          <w:szCs w:val="24"/>
        </w:rPr>
      </w:pPr>
      <w:bookmarkStart w:id="0" w:name="_Hlk37418177"/>
      <w:r w:rsidRPr="00D12112">
        <w:rPr>
          <w:bCs/>
          <w:noProof w:val="0"/>
          <w:sz w:val="24"/>
          <w:szCs w:val="24"/>
        </w:rPr>
        <w:t>3GPP TSG RAN WG1 #106</w:t>
      </w:r>
      <w:r w:rsidR="00A35E02" w:rsidRPr="00D12112">
        <w:rPr>
          <w:bCs/>
          <w:noProof w:val="0"/>
          <w:sz w:val="24"/>
          <w:szCs w:val="24"/>
        </w:rPr>
        <w:t>-</w:t>
      </w:r>
      <w:r w:rsidR="005C2111" w:rsidRPr="00D12112">
        <w:rPr>
          <w:bCs/>
          <w:noProof w:val="0"/>
          <w:sz w:val="24"/>
          <w:szCs w:val="24"/>
        </w:rPr>
        <w:t>bis</w:t>
      </w:r>
      <w:r w:rsidR="00C3394D" w:rsidRPr="00D12112">
        <w:rPr>
          <w:bCs/>
          <w:noProof w:val="0"/>
          <w:sz w:val="24"/>
          <w:szCs w:val="24"/>
        </w:rPr>
        <w:t>-e</w:t>
      </w:r>
      <w:r w:rsidRPr="00D12112">
        <w:rPr>
          <w:bCs/>
          <w:noProof w:val="0"/>
          <w:sz w:val="24"/>
          <w:szCs w:val="24"/>
        </w:rPr>
        <w:tab/>
      </w:r>
      <w:r w:rsidR="00A35E02" w:rsidRPr="00D12112">
        <w:rPr>
          <w:bCs/>
          <w:noProof w:val="0"/>
          <w:sz w:val="24"/>
          <w:szCs w:val="24"/>
        </w:rPr>
        <w:t>R1-2109159</w:t>
      </w:r>
    </w:p>
    <w:p w14:paraId="3E929AE5" w14:textId="5C8C1EFA" w:rsidR="00B07A4F" w:rsidRPr="00D12112" w:rsidRDefault="00B07A4F" w:rsidP="00B07A4F">
      <w:pPr>
        <w:pStyle w:val="Header"/>
        <w:rPr>
          <w:bCs/>
          <w:noProof w:val="0"/>
          <w:sz w:val="24"/>
          <w:szCs w:val="24"/>
        </w:rPr>
      </w:pPr>
      <w:r w:rsidRPr="00D12112">
        <w:rPr>
          <w:bCs/>
          <w:noProof w:val="0"/>
          <w:sz w:val="24"/>
          <w:szCs w:val="24"/>
        </w:rPr>
        <w:t xml:space="preserve">e-Meeting, </w:t>
      </w:r>
      <w:r w:rsidR="005C2111" w:rsidRPr="00D12112">
        <w:rPr>
          <w:bCs/>
          <w:noProof w:val="0"/>
          <w:sz w:val="24"/>
          <w:szCs w:val="24"/>
        </w:rPr>
        <w:t>October</w:t>
      </w:r>
      <w:r w:rsidR="00CA2CB2" w:rsidRPr="00D12112">
        <w:rPr>
          <w:bCs/>
          <w:noProof w:val="0"/>
          <w:sz w:val="24"/>
          <w:szCs w:val="24"/>
        </w:rPr>
        <w:t xml:space="preserve"> 11th – 19th</w:t>
      </w:r>
      <w:r w:rsidRPr="00D12112">
        <w:rPr>
          <w:bCs/>
          <w:noProof w:val="0"/>
          <w:sz w:val="24"/>
          <w:szCs w:val="24"/>
        </w:rPr>
        <w:t>, 2021</w:t>
      </w:r>
    </w:p>
    <w:bookmarkEnd w:id="0"/>
    <w:p w14:paraId="2CFE1919" w14:textId="77777777" w:rsidR="00850D96" w:rsidRPr="00D12112" w:rsidRDefault="00850D96" w:rsidP="00CA26CE">
      <w:pPr>
        <w:pStyle w:val="Header"/>
        <w:rPr>
          <w:bCs/>
          <w:noProof w:val="0"/>
          <w:sz w:val="24"/>
          <w:lang w:eastAsia="ja-JP"/>
        </w:rPr>
      </w:pPr>
    </w:p>
    <w:p w14:paraId="30E02941" w14:textId="42C7AD3F" w:rsidR="0034111C" w:rsidRPr="00D12112" w:rsidRDefault="0034111C" w:rsidP="16512788">
      <w:pPr>
        <w:pStyle w:val="CRCoverPage"/>
        <w:rPr>
          <w:rFonts w:cs="Arial"/>
          <w:b/>
          <w:bCs/>
          <w:sz w:val="24"/>
          <w:szCs w:val="24"/>
          <w:lang w:val="en-US" w:eastAsia="ja-JP"/>
        </w:rPr>
      </w:pPr>
      <w:r w:rsidRPr="00D12112">
        <w:rPr>
          <w:rFonts w:cs="Arial"/>
          <w:b/>
          <w:bCs/>
          <w:sz w:val="24"/>
          <w:szCs w:val="24"/>
          <w:lang w:val="en-US"/>
        </w:rPr>
        <w:t>Agenda item:</w:t>
      </w:r>
      <w:r w:rsidRPr="00D12112">
        <w:rPr>
          <w:rFonts w:cs="Arial"/>
          <w:b/>
          <w:bCs/>
          <w:sz w:val="24"/>
          <w:lang w:val="en-US"/>
        </w:rPr>
        <w:tab/>
      </w:r>
      <w:r w:rsidRPr="00D12112">
        <w:rPr>
          <w:rFonts w:cs="Arial"/>
          <w:b/>
          <w:bCs/>
          <w:sz w:val="24"/>
          <w:lang w:val="en-US"/>
        </w:rPr>
        <w:tab/>
      </w:r>
      <w:r w:rsidR="0020554C" w:rsidRPr="00D12112">
        <w:rPr>
          <w:rFonts w:cs="Arial"/>
          <w:b/>
          <w:bCs/>
          <w:sz w:val="24"/>
          <w:szCs w:val="24"/>
          <w:lang w:val="en-US"/>
        </w:rPr>
        <w:t>8.3.1.1</w:t>
      </w:r>
    </w:p>
    <w:p w14:paraId="30E02942" w14:textId="11CBDC88" w:rsidR="00E128F2" w:rsidRPr="00D12112" w:rsidRDefault="0034111C" w:rsidP="16512788">
      <w:pPr>
        <w:tabs>
          <w:tab w:val="left" w:pos="1985"/>
        </w:tabs>
        <w:spacing w:after="120"/>
        <w:ind w:left="1985" w:hanging="1985"/>
        <w:rPr>
          <w:rFonts w:ascii="Arial" w:hAnsi="Arial" w:cs="Arial"/>
          <w:b/>
          <w:bCs/>
          <w:sz w:val="24"/>
          <w:szCs w:val="24"/>
          <w:lang w:val="en-US"/>
        </w:rPr>
      </w:pPr>
      <w:r w:rsidRPr="00D12112">
        <w:rPr>
          <w:rFonts w:ascii="Arial" w:hAnsi="Arial" w:cs="Arial"/>
          <w:b/>
          <w:bCs/>
          <w:sz w:val="24"/>
          <w:szCs w:val="24"/>
          <w:lang w:val="en-US"/>
        </w:rPr>
        <w:t>Source:</w:t>
      </w:r>
      <w:r w:rsidRPr="00D12112">
        <w:rPr>
          <w:rFonts w:ascii="Arial" w:hAnsi="Arial" w:cs="Arial"/>
          <w:b/>
          <w:bCs/>
          <w:sz w:val="24"/>
          <w:lang w:val="en-US"/>
        </w:rPr>
        <w:tab/>
      </w:r>
      <w:r w:rsidR="00013455" w:rsidRPr="00D12112">
        <w:rPr>
          <w:rFonts w:ascii="Arial" w:hAnsi="Arial" w:cs="Arial"/>
          <w:b/>
          <w:bCs/>
          <w:sz w:val="24"/>
          <w:szCs w:val="24"/>
          <w:lang w:val="en-US"/>
        </w:rPr>
        <w:t xml:space="preserve">Nokia, </w:t>
      </w:r>
      <w:r w:rsidR="00E67802" w:rsidRPr="00D12112">
        <w:rPr>
          <w:rFonts w:ascii="Arial" w:hAnsi="Arial" w:cs="Arial"/>
          <w:b/>
          <w:bCs/>
          <w:sz w:val="24"/>
          <w:szCs w:val="24"/>
          <w:lang w:val="en-US"/>
        </w:rPr>
        <w:t>Nokia</w:t>
      </w:r>
      <w:r w:rsidR="00013455" w:rsidRPr="00D12112">
        <w:rPr>
          <w:rFonts w:ascii="Arial" w:hAnsi="Arial" w:cs="Arial"/>
          <w:b/>
          <w:bCs/>
          <w:sz w:val="24"/>
          <w:szCs w:val="24"/>
          <w:lang w:val="en-US"/>
        </w:rPr>
        <w:t xml:space="preserve"> Shanghai Bell</w:t>
      </w:r>
    </w:p>
    <w:p w14:paraId="30E02943" w14:textId="5B8CF11B" w:rsidR="0034111C" w:rsidRPr="00D12112" w:rsidRDefault="0034111C" w:rsidP="16512788">
      <w:pPr>
        <w:ind w:left="1985" w:hanging="1985"/>
        <w:rPr>
          <w:rFonts w:ascii="Arial" w:hAnsi="Arial" w:cs="Arial"/>
          <w:b/>
          <w:bCs/>
          <w:sz w:val="24"/>
          <w:szCs w:val="24"/>
          <w:lang w:val="en-US"/>
        </w:rPr>
      </w:pPr>
      <w:r w:rsidRPr="00D12112">
        <w:rPr>
          <w:rFonts w:ascii="Arial" w:hAnsi="Arial" w:cs="Arial"/>
          <w:b/>
          <w:bCs/>
          <w:sz w:val="24"/>
          <w:szCs w:val="24"/>
          <w:lang w:val="en-US"/>
        </w:rPr>
        <w:t>Title:</w:t>
      </w:r>
      <w:r w:rsidRPr="00D12112">
        <w:rPr>
          <w:rFonts w:ascii="Arial" w:hAnsi="Arial" w:cs="Arial"/>
          <w:b/>
          <w:bCs/>
          <w:sz w:val="24"/>
          <w:lang w:val="en-US"/>
        </w:rPr>
        <w:tab/>
      </w:r>
      <w:r w:rsidR="00524B1B" w:rsidRPr="00D12112">
        <w:rPr>
          <w:rFonts w:ascii="Arial" w:hAnsi="Arial" w:cs="Arial"/>
          <w:b/>
          <w:sz w:val="24"/>
          <w:szCs w:val="24"/>
          <w:lang w:val="en-US"/>
        </w:rPr>
        <w:t xml:space="preserve">HARQ-ACK </w:t>
      </w:r>
      <w:r w:rsidR="35FB94B0" w:rsidRPr="00D12112">
        <w:rPr>
          <w:rFonts w:ascii="Arial" w:hAnsi="Arial" w:cs="Arial"/>
          <w:b/>
          <w:bCs/>
          <w:sz w:val="24"/>
          <w:szCs w:val="24"/>
          <w:lang w:val="en-US"/>
        </w:rPr>
        <w:t xml:space="preserve">Feedback </w:t>
      </w:r>
      <w:r w:rsidR="00524B1B" w:rsidRPr="00D12112">
        <w:rPr>
          <w:rFonts w:ascii="Arial" w:hAnsi="Arial" w:cs="Arial"/>
          <w:b/>
          <w:sz w:val="24"/>
          <w:szCs w:val="24"/>
          <w:lang w:val="en-US"/>
        </w:rPr>
        <w:t>Enhancements for URLLC/IIoT</w:t>
      </w:r>
    </w:p>
    <w:p w14:paraId="30E02944" w14:textId="60B6B0C7" w:rsidR="0034111C" w:rsidRPr="00D12112" w:rsidRDefault="0034111C" w:rsidP="16512788">
      <w:pPr>
        <w:rPr>
          <w:rFonts w:ascii="Arial" w:hAnsi="Arial" w:cs="Arial"/>
          <w:b/>
          <w:bCs/>
          <w:sz w:val="24"/>
          <w:szCs w:val="24"/>
          <w:lang w:val="en-US"/>
        </w:rPr>
      </w:pPr>
      <w:r w:rsidRPr="00D12112">
        <w:rPr>
          <w:rFonts w:ascii="Arial" w:hAnsi="Arial" w:cs="Arial"/>
          <w:b/>
          <w:bCs/>
          <w:sz w:val="24"/>
          <w:szCs w:val="24"/>
          <w:lang w:val="en-US"/>
        </w:rPr>
        <w:t xml:space="preserve">Document </w:t>
      </w:r>
      <w:r w:rsidR="3E61DC49" w:rsidRPr="00D12112">
        <w:rPr>
          <w:rFonts w:ascii="Arial" w:hAnsi="Arial" w:cs="Arial"/>
          <w:b/>
          <w:bCs/>
          <w:sz w:val="24"/>
          <w:szCs w:val="24"/>
          <w:lang w:val="en-US"/>
        </w:rPr>
        <w:t>for:</w:t>
      </w:r>
      <w:r w:rsidRPr="00D12112">
        <w:rPr>
          <w:rFonts w:ascii="Arial" w:hAnsi="Arial" w:cs="Arial"/>
          <w:b/>
          <w:bCs/>
          <w:sz w:val="24"/>
          <w:lang w:val="en-US"/>
        </w:rPr>
        <w:tab/>
      </w:r>
      <w:r w:rsidR="00220615" w:rsidRPr="00D12112">
        <w:rPr>
          <w:rFonts w:ascii="Arial" w:hAnsi="Arial" w:cs="Arial"/>
          <w:b/>
          <w:bCs/>
          <w:sz w:val="24"/>
          <w:lang w:val="en-US"/>
        </w:rPr>
        <w:tab/>
      </w:r>
      <w:r w:rsidRPr="00D12112">
        <w:rPr>
          <w:rFonts w:ascii="Arial" w:hAnsi="Arial" w:cs="Arial"/>
          <w:b/>
          <w:bCs/>
          <w:sz w:val="24"/>
          <w:szCs w:val="24"/>
          <w:lang w:val="en-US"/>
        </w:rPr>
        <w:t>Discussion and Decision</w:t>
      </w:r>
    </w:p>
    <w:p w14:paraId="7CF7938E" w14:textId="7E19F756" w:rsidR="00ED1327" w:rsidRPr="00D12112" w:rsidRDefault="00EE7FA7" w:rsidP="0014774A">
      <w:pPr>
        <w:pStyle w:val="Heading1"/>
        <w:ind w:left="426"/>
        <w:rPr>
          <w:lang w:val="en-US"/>
        </w:rPr>
      </w:pPr>
      <w:r w:rsidRPr="00D12112">
        <w:rPr>
          <w:lang w:val="en-US"/>
        </w:rPr>
        <w:t>Introduction</w:t>
      </w:r>
    </w:p>
    <w:p w14:paraId="6BB8C408" w14:textId="4BFA2EE4" w:rsidR="009A2A4E" w:rsidRPr="00D12112" w:rsidRDefault="00217D0A" w:rsidP="00D25E63">
      <w:pPr>
        <w:jc w:val="both"/>
        <w:rPr>
          <w:rFonts w:eastAsia="Times New Roman"/>
          <w:lang w:val="en-US"/>
        </w:rPr>
      </w:pPr>
      <w:bookmarkStart w:id="1" w:name="_Hlk510705081"/>
      <w:r w:rsidRPr="00D12112">
        <w:rPr>
          <w:lang w:val="en-US"/>
        </w:rPr>
        <w:t xml:space="preserve">In this contribution, we </w:t>
      </w:r>
      <w:r w:rsidR="004129FF" w:rsidRPr="00D12112">
        <w:rPr>
          <w:lang w:val="en-US"/>
        </w:rPr>
        <w:t xml:space="preserve">present our view on HARQ-ACK enhancements </w:t>
      </w:r>
      <w:r w:rsidR="002B0690" w:rsidRPr="00D12112">
        <w:rPr>
          <w:lang w:val="en-US"/>
        </w:rPr>
        <w:t xml:space="preserve">for Release 17 </w:t>
      </w:r>
      <w:r w:rsidR="004129FF" w:rsidRPr="00D12112">
        <w:rPr>
          <w:lang w:val="en-US"/>
        </w:rPr>
        <w:t xml:space="preserve">Industrial Internet of Things (IIoT) and URLLC </w:t>
      </w:r>
      <w:r w:rsidR="00874BAB" w:rsidRPr="00D12112">
        <w:rPr>
          <w:lang w:val="en-US"/>
        </w:rPr>
        <w:t>building on the discussion</w:t>
      </w:r>
      <w:r w:rsidR="004129FF" w:rsidRPr="00D12112">
        <w:rPr>
          <w:lang w:val="en-US"/>
        </w:rPr>
        <w:t>s</w:t>
      </w:r>
      <w:r w:rsidR="00874BAB" w:rsidRPr="00D12112">
        <w:rPr>
          <w:lang w:val="en-US"/>
        </w:rPr>
        <w:t xml:space="preserve"> </w:t>
      </w:r>
      <w:r w:rsidR="00C738B4" w:rsidRPr="00D12112">
        <w:rPr>
          <w:lang w:val="en-US"/>
        </w:rPr>
        <w:t xml:space="preserve">and agreements </w:t>
      </w:r>
      <w:r w:rsidR="00874BAB" w:rsidRPr="00D12112">
        <w:rPr>
          <w:lang w:val="en-US"/>
        </w:rPr>
        <w:t xml:space="preserve">that </w:t>
      </w:r>
      <w:r w:rsidR="004129FF" w:rsidRPr="00D12112">
        <w:rPr>
          <w:lang w:val="en-US"/>
        </w:rPr>
        <w:t>have taken</w:t>
      </w:r>
      <w:r w:rsidR="00874BAB" w:rsidRPr="00D12112">
        <w:rPr>
          <w:lang w:val="en-US"/>
        </w:rPr>
        <w:t xml:space="preserve"> place </w:t>
      </w:r>
      <w:r w:rsidR="002B0690" w:rsidRPr="00D12112">
        <w:rPr>
          <w:rFonts w:eastAsia="Times New Roman"/>
          <w:lang w:val="en-US"/>
        </w:rPr>
        <w:t>up to</w:t>
      </w:r>
      <w:r w:rsidR="00874BAB" w:rsidRPr="00D12112">
        <w:rPr>
          <w:rFonts w:eastAsia="Times New Roman"/>
          <w:lang w:val="en-US"/>
        </w:rPr>
        <w:t xml:space="preserve"> RAN1#10</w:t>
      </w:r>
      <w:r w:rsidR="00921469" w:rsidRPr="00D12112">
        <w:rPr>
          <w:rFonts w:eastAsia="Times New Roman"/>
          <w:lang w:val="en-US"/>
        </w:rPr>
        <w:t>6</w:t>
      </w:r>
      <w:r w:rsidR="006A5228" w:rsidRPr="00D12112">
        <w:rPr>
          <w:rFonts w:eastAsia="Times New Roman"/>
          <w:lang w:val="en-US"/>
        </w:rPr>
        <w:t>-</w:t>
      </w:r>
      <w:r w:rsidR="00874BAB" w:rsidRPr="00D12112">
        <w:rPr>
          <w:rFonts w:eastAsia="Times New Roman"/>
          <w:lang w:val="en-US"/>
        </w:rPr>
        <w:t xml:space="preserve">e </w:t>
      </w:r>
      <w:r w:rsidR="002B0690" w:rsidRPr="00D12112">
        <w:rPr>
          <w:rFonts w:eastAsia="Times New Roman"/>
          <w:lang w:val="en-US"/>
        </w:rPr>
        <w:t>meeting</w:t>
      </w:r>
      <w:r w:rsidR="003C35F9" w:rsidRPr="00D12112">
        <w:rPr>
          <w:rFonts w:eastAsia="Times New Roman"/>
          <w:lang w:val="en-US"/>
        </w:rPr>
        <w:t xml:space="preserve"> </w:t>
      </w:r>
      <w:r w:rsidR="00921469" w:rsidRPr="00D12112">
        <w:rPr>
          <w:rFonts w:eastAsia="Times New Roman"/>
          <w:lang w:val="en-US"/>
        </w:rPr>
        <w:t>[</w:t>
      </w:r>
      <w:r w:rsidR="006A060E" w:rsidRPr="00D12112">
        <w:rPr>
          <w:rFonts w:eastAsia="Times New Roman"/>
          <w:lang w:val="en-US"/>
        </w:rPr>
        <w:t>R1-</w:t>
      </w:r>
      <w:r w:rsidR="002F5EC4" w:rsidRPr="00D12112">
        <w:rPr>
          <w:rFonts w:eastAsia="Times New Roman"/>
          <w:lang w:val="en-US"/>
        </w:rPr>
        <w:t>2108</w:t>
      </w:r>
      <w:r w:rsidR="00E14C88" w:rsidRPr="00D12112">
        <w:rPr>
          <w:rFonts w:eastAsia="Times New Roman"/>
          <w:lang w:val="en-US"/>
        </w:rPr>
        <w:t>547</w:t>
      </w:r>
      <w:r w:rsidR="003C35F9" w:rsidRPr="00D12112">
        <w:rPr>
          <w:rFonts w:eastAsia="Times New Roman"/>
          <w:lang w:val="en-US"/>
        </w:rPr>
        <w:t>], and taking into account the</w:t>
      </w:r>
      <w:r w:rsidR="008F439B" w:rsidRPr="00D12112">
        <w:rPr>
          <w:rFonts w:eastAsia="Times New Roman"/>
          <w:lang w:val="en-US"/>
        </w:rPr>
        <w:t xml:space="preserve"> </w:t>
      </w:r>
      <w:r w:rsidR="00D44A62" w:rsidRPr="00D12112">
        <w:rPr>
          <w:rFonts w:eastAsia="Times New Roman"/>
          <w:lang w:val="en-US"/>
        </w:rPr>
        <w:t>down scoping</w:t>
      </w:r>
      <w:r w:rsidR="003C35F9" w:rsidRPr="00D12112">
        <w:rPr>
          <w:rFonts w:eastAsia="Times New Roman"/>
          <w:lang w:val="en-US"/>
        </w:rPr>
        <w:t xml:space="preserve"> recommendation </w:t>
      </w:r>
      <w:r w:rsidR="00E15A5A" w:rsidRPr="00D12112">
        <w:rPr>
          <w:rFonts w:eastAsia="Times New Roman"/>
          <w:lang w:val="en-US"/>
        </w:rPr>
        <w:t xml:space="preserve">provided by </w:t>
      </w:r>
      <w:r w:rsidR="49CC4C89" w:rsidRPr="00D12112">
        <w:rPr>
          <w:rFonts w:eastAsia="Times New Roman"/>
          <w:lang w:val="en-US"/>
        </w:rPr>
        <w:t>RAN plenary in</w:t>
      </w:r>
      <w:r w:rsidR="00E15A5A" w:rsidRPr="00D12112">
        <w:rPr>
          <w:rFonts w:eastAsia="Times New Roman"/>
          <w:lang w:val="en-US"/>
        </w:rPr>
        <w:t xml:space="preserve"> RAN</w:t>
      </w:r>
      <w:r w:rsidR="00F3187A" w:rsidRPr="00D12112">
        <w:rPr>
          <w:rFonts w:eastAsia="Times New Roman"/>
          <w:lang w:val="en-US"/>
        </w:rPr>
        <w:t>#92-e:</w:t>
      </w:r>
    </w:p>
    <w:tbl>
      <w:tblPr>
        <w:tblStyle w:val="TableGrid"/>
        <w:tblW w:w="0" w:type="auto"/>
        <w:tblLook w:val="04A0" w:firstRow="1" w:lastRow="0" w:firstColumn="1" w:lastColumn="0" w:noHBand="0" w:noVBand="1"/>
      </w:tblPr>
      <w:tblGrid>
        <w:gridCol w:w="9629"/>
      </w:tblGrid>
      <w:tr w:rsidR="00F3187A" w:rsidRPr="00D12112" w14:paraId="56031567" w14:textId="77777777" w:rsidTr="00F3187A">
        <w:tc>
          <w:tcPr>
            <w:tcW w:w="9629" w:type="dxa"/>
          </w:tcPr>
          <w:p w14:paraId="1205062F" w14:textId="735668A4" w:rsidR="00F3187A" w:rsidRPr="00D12112" w:rsidRDefault="00F3187A" w:rsidP="0045738C">
            <w:pPr>
              <w:numPr>
                <w:ilvl w:val="0"/>
                <w:numId w:val="29"/>
              </w:numPr>
              <w:overflowPunct/>
              <w:autoSpaceDE/>
              <w:autoSpaceDN/>
              <w:adjustRightInd/>
              <w:spacing w:before="120" w:after="120" w:line="288" w:lineRule="auto"/>
              <w:ind w:hanging="357"/>
              <w:contextualSpacing/>
              <w:jc w:val="both"/>
              <w:textAlignment w:val="auto"/>
              <w:rPr>
                <w:rFonts w:ascii="Times" w:eastAsia="Batang" w:hAnsi="Times" w:cs="Times"/>
                <w:i/>
                <w:color w:val="000000"/>
                <w:szCs w:val="24"/>
                <w:lang w:val="en-US" w:eastAsia="zh-CN"/>
              </w:rPr>
            </w:pPr>
            <w:r w:rsidRPr="00D12112">
              <w:rPr>
                <w:rFonts w:ascii="Times" w:eastAsia="Batang" w:hAnsi="Times" w:cs="Times"/>
                <w:b/>
                <w:color w:val="000000"/>
                <w:szCs w:val="24"/>
                <w:lang w:val="en-US" w:eastAsia="zh-CN"/>
              </w:rPr>
              <w:t>Revised Recommendation2</w:t>
            </w:r>
            <w:r w:rsidRPr="00D12112">
              <w:rPr>
                <w:rFonts w:ascii="Times" w:eastAsia="Batang" w:hAnsi="Times" w:cs="Times"/>
                <w:color w:val="000000"/>
                <w:szCs w:val="24"/>
                <w:lang w:val="en-US" w:eastAsia="zh-CN"/>
              </w:rPr>
              <w:t>: Provide the following RAN guidance on</w:t>
            </w:r>
            <w:r w:rsidRPr="00D12112">
              <w:rPr>
                <w:rFonts w:ascii="Times" w:eastAsia="Batang" w:hAnsi="Times" w:cs="Times"/>
                <w:i/>
                <w:color w:val="000000"/>
                <w:szCs w:val="24"/>
                <w:lang w:val="en-US" w:eastAsia="zh-CN"/>
              </w:rPr>
              <w:t xml:space="preserve"> HARQ-ACK enhancement [RAN1]</w:t>
            </w:r>
          </w:p>
          <w:p w14:paraId="1A875CE2" w14:textId="542075D1" w:rsidR="00F3187A" w:rsidRPr="00D12112" w:rsidRDefault="00F3187A" w:rsidP="0045738C">
            <w:pPr>
              <w:numPr>
                <w:ilvl w:val="1"/>
                <w:numId w:val="29"/>
              </w:numPr>
              <w:overflowPunct/>
              <w:autoSpaceDE/>
              <w:autoSpaceDN/>
              <w:adjustRightInd/>
              <w:spacing w:before="120" w:after="120" w:line="288" w:lineRule="auto"/>
              <w:contextualSpacing/>
              <w:jc w:val="both"/>
              <w:textAlignment w:val="auto"/>
              <w:rPr>
                <w:rFonts w:ascii="Times" w:eastAsia="Batang" w:hAnsi="Times" w:cs="Times"/>
                <w:i/>
                <w:color w:val="000000"/>
                <w:szCs w:val="24"/>
                <w:lang w:val="en-US" w:eastAsia="zh-CN"/>
              </w:rPr>
            </w:pPr>
            <w:r w:rsidRPr="00D12112">
              <w:rPr>
                <w:rFonts w:ascii="Times" w:eastAsia="Batang" w:hAnsi="Times" w:cs="Times"/>
                <w:color w:val="000000"/>
                <w:szCs w:val="24"/>
                <w:lang w:val="en-US" w:eastAsia="zh-CN"/>
              </w:rPr>
              <w:t xml:space="preserve">No further discussions on </w:t>
            </w:r>
            <w:r w:rsidRPr="00D12112">
              <w:rPr>
                <w:rFonts w:ascii="Times" w:eastAsia="Batang" w:hAnsi="Times" w:cs="Times"/>
                <w:szCs w:val="24"/>
                <w:lang w:val="en-US"/>
              </w:rPr>
              <w:t xml:space="preserve">SPS HARQ-ACK </w:t>
            </w:r>
            <w:r w:rsidRPr="00D12112">
              <w:rPr>
                <w:rFonts w:ascii="Times" w:eastAsia="Batang" w:hAnsi="Times" w:cs="Times"/>
                <w:color w:val="FF0000"/>
                <w:szCs w:val="24"/>
                <w:lang w:val="en-US"/>
              </w:rPr>
              <w:t>skipping and size reduction</w:t>
            </w:r>
            <w:r w:rsidRPr="00D12112">
              <w:rPr>
                <w:rFonts w:eastAsia="Batang" w:cs="Times"/>
                <w:strike/>
                <w:color w:val="FF0000"/>
                <w:szCs w:val="24"/>
                <w:lang w:val="en-US"/>
              </w:rPr>
              <w:t>bundling/compression</w:t>
            </w:r>
            <w:r w:rsidRPr="00D12112">
              <w:rPr>
                <w:rFonts w:ascii="Times" w:eastAsia="Batang" w:hAnsi="Times" w:cs="Times"/>
                <w:szCs w:val="24"/>
                <w:lang w:val="en-US"/>
              </w:rPr>
              <w:t>.</w:t>
            </w:r>
          </w:p>
        </w:tc>
      </w:tr>
    </w:tbl>
    <w:p w14:paraId="1232E8C0" w14:textId="7FBAAE70" w:rsidR="00F3187A" w:rsidRPr="00D12112" w:rsidRDefault="00F3187A" w:rsidP="00D25E63">
      <w:pPr>
        <w:jc w:val="both"/>
        <w:rPr>
          <w:rFonts w:eastAsia="Times New Roman"/>
          <w:lang w:val="en-US"/>
        </w:rPr>
      </w:pPr>
    </w:p>
    <w:p w14:paraId="7A7727C6" w14:textId="61EE169C" w:rsidR="00E8018F" w:rsidRPr="00D12112" w:rsidRDefault="00E8018F" w:rsidP="00E8018F">
      <w:pPr>
        <w:pStyle w:val="Heading1"/>
        <w:ind w:left="426"/>
        <w:rPr>
          <w:lang w:val="en-US"/>
        </w:rPr>
      </w:pPr>
      <w:bookmarkStart w:id="2" w:name="_Hlk54109260"/>
      <w:r w:rsidRPr="00D12112">
        <w:rPr>
          <w:lang w:val="en-US"/>
        </w:rPr>
        <w:t xml:space="preserve">SPS HARQ-ACK </w:t>
      </w:r>
      <w:r w:rsidR="00C64B40" w:rsidRPr="00D12112">
        <w:rPr>
          <w:lang w:val="en-US"/>
        </w:rPr>
        <w:t>Deferral</w:t>
      </w:r>
    </w:p>
    <w:p w14:paraId="483DCF57" w14:textId="1B6A6AE9" w:rsidR="00E8018F" w:rsidRPr="00D12112" w:rsidRDefault="00E8018F" w:rsidP="00E8018F">
      <w:pPr>
        <w:jc w:val="both"/>
        <w:rPr>
          <w:lang w:val="en-US"/>
        </w:rPr>
      </w:pPr>
      <w:r w:rsidRPr="00D12112">
        <w:rPr>
          <w:lang w:val="en-US"/>
        </w:rPr>
        <w:t xml:space="preserve">Deferring HARQ-ACK until a next available PUCCH </w:t>
      </w:r>
      <w:r w:rsidR="00DD4779" w:rsidRPr="00D12112">
        <w:rPr>
          <w:lang w:val="en-US"/>
        </w:rPr>
        <w:t>was agreed to be supported in RAN1#104-e</w:t>
      </w:r>
      <w:r w:rsidR="002411CB" w:rsidRPr="00D12112">
        <w:rPr>
          <w:lang w:val="en-US"/>
        </w:rPr>
        <w:t xml:space="preserve">. In RAN1#106-e, </w:t>
      </w:r>
      <w:r w:rsidR="00DD4779" w:rsidRPr="00D12112">
        <w:rPr>
          <w:lang w:val="en-US"/>
        </w:rPr>
        <w:t xml:space="preserve">significant progress on the technical details </w:t>
      </w:r>
      <w:r w:rsidR="00905269" w:rsidRPr="00D12112">
        <w:rPr>
          <w:lang w:val="en-US"/>
        </w:rPr>
        <w:t xml:space="preserve">was </w:t>
      </w:r>
      <w:r w:rsidR="008B6B75" w:rsidRPr="00D12112">
        <w:rPr>
          <w:lang w:val="en-US"/>
        </w:rPr>
        <w:t>achieved</w:t>
      </w:r>
      <w:r w:rsidR="00905269" w:rsidRPr="00D12112">
        <w:rPr>
          <w:lang w:val="en-US"/>
        </w:rPr>
        <w:t xml:space="preserve"> as captured in the </w:t>
      </w:r>
      <w:r w:rsidR="00E40FF2" w:rsidRPr="00D12112">
        <w:rPr>
          <w:lang w:val="en-US"/>
        </w:rPr>
        <w:t xml:space="preserve">Feature Lead summary in </w:t>
      </w:r>
      <w:r w:rsidR="00637111" w:rsidRPr="00D12112">
        <w:rPr>
          <w:lang w:val="en-US"/>
        </w:rPr>
        <w:t>R1-2108547</w:t>
      </w:r>
      <w:r w:rsidR="00E40FF2" w:rsidRPr="00D12112">
        <w:rPr>
          <w:lang w:val="en-US"/>
        </w:rPr>
        <w:t>.</w:t>
      </w:r>
    </w:p>
    <w:tbl>
      <w:tblPr>
        <w:tblStyle w:val="TableGrid"/>
        <w:tblW w:w="0" w:type="auto"/>
        <w:tblLook w:val="04A0" w:firstRow="1" w:lastRow="0" w:firstColumn="1" w:lastColumn="0" w:noHBand="0" w:noVBand="1"/>
      </w:tblPr>
      <w:tblGrid>
        <w:gridCol w:w="9629"/>
      </w:tblGrid>
      <w:tr w:rsidR="00E63850" w:rsidRPr="00D12112" w14:paraId="0B06CB21" w14:textId="77777777" w:rsidTr="00E63850">
        <w:tc>
          <w:tcPr>
            <w:tcW w:w="9629" w:type="dxa"/>
            <w:tcBorders>
              <w:top w:val="single" w:sz="4" w:space="0" w:color="auto"/>
              <w:left w:val="single" w:sz="4" w:space="0" w:color="auto"/>
              <w:bottom w:val="single" w:sz="4" w:space="0" w:color="auto"/>
              <w:right w:val="single" w:sz="4" w:space="0" w:color="auto"/>
            </w:tcBorders>
          </w:tcPr>
          <w:p w14:paraId="1E9D2048" w14:textId="77777777" w:rsidR="00E63850" w:rsidRPr="00D12112" w:rsidRDefault="00E63850">
            <w:pPr>
              <w:spacing w:after="0"/>
              <w:jc w:val="both"/>
              <w:rPr>
                <w:rFonts w:ascii="Times" w:eastAsia="Batang" w:hAnsi="Times"/>
                <w:b/>
                <w:bCs/>
                <w:highlight w:val="green"/>
                <w:lang w:val="en-US" w:eastAsia="zh-CN"/>
              </w:rPr>
            </w:pPr>
            <w:r w:rsidRPr="00D12112">
              <w:rPr>
                <w:rFonts w:ascii="Times" w:eastAsia="Batang" w:hAnsi="Times"/>
                <w:b/>
                <w:bCs/>
                <w:highlight w:val="green"/>
                <w:lang w:val="en-US" w:eastAsia="zh-CN"/>
              </w:rPr>
              <w:t>Agreement</w:t>
            </w:r>
          </w:p>
          <w:p w14:paraId="0CEC31A4" w14:textId="77777777" w:rsidR="00E63850" w:rsidRPr="00D12112" w:rsidRDefault="00E63850">
            <w:pPr>
              <w:spacing w:after="0"/>
              <w:jc w:val="both"/>
              <w:rPr>
                <w:rFonts w:ascii="Times" w:eastAsia="Batang" w:hAnsi="Times"/>
                <w:lang w:val="en-US"/>
              </w:rPr>
            </w:pPr>
            <w:r w:rsidRPr="00D12112">
              <w:rPr>
                <w:rFonts w:ascii="Times" w:eastAsia="Batang" w:hAnsi="Times"/>
                <w:lang w:val="en-US"/>
              </w:rPr>
              <w:t>The SPS HARQ-ACK deferral is enabled per SPS configuration</w:t>
            </w:r>
          </w:p>
          <w:p w14:paraId="5C391EFE" w14:textId="77777777" w:rsidR="00E63850" w:rsidRPr="00D12112" w:rsidRDefault="00E63850" w:rsidP="0045738C">
            <w:pPr>
              <w:numPr>
                <w:ilvl w:val="0"/>
                <w:numId w:val="49"/>
              </w:numPr>
              <w:overflowPunct/>
              <w:autoSpaceDE/>
              <w:autoSpaceDN/>
              <w:adjustRightInd/>
              <w:spacing w:after="0"/>
              <w:contextualSpacing/>
              <w:jc w:val="both"/>
              <w:textAlignment w:val="auto"/>
              <w:rPr>
                <w:rFonts w:ascii="Times" w:eastAsia="Batang" w:hAnsi="Times"/>
                <w:lang w:val="en-US" w:eastAsia="x-none"/>
              </w:rPr>
            </w:pPr>
            <w:r w:rsidRPr="00D12112">
              <w:rPr>
                <w:rFonts w:ascii="Times" w:eastAsia="Batang" w:hAnsi="Times"/>
                <w:lang w:val="en-US" w:eastAsia="x-none"/>
              </w:rPr>
              <w:t>Note: part of sps-config, only HARQ-ACK of SPS PDSCH configurations enabled for deferral is in principle subject to deferral</w:t>
            </w:r>
          </w:p>
          <w:p w14:paraId="1666DBE1" w14:textId="77777777" w:rsidR="00E63850" w:rsidRPr="00D12112" w:rsidRDefault="00E63850">
            <w:pPr>
              <w:spacing w:after="0"/>
              <w:rPr>
                <w:rFonts w:ascii="Times" w:eastAsia="Batang" w:hAnsi="Times"/>
                <w:lang w:val="en-US" w:eastAsia="x-none"/>
              </w:rPr>
            </w:pPr>
          </w:p>
          <w:p w14:paraId="030E05E8" w14:textId="77777777" w:rsidR="00E63850" w:rsidRPr="00D12112" w:rsidRDefault="00E63850">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4C054D7A" w14:textId="77777777" w:rsidR="00E63850" w:rsidRPr="00D12112" w:rsidRDefault="00E63850">
            <w:pPr>
              <w:spacing w:after="0"/>
              <w:rPr>
                <w:rFonts w:ascii="Times" w:eastAsia="Batang" w:hAnsi="Times"/>
                <w:lang w:val="en-US" w:eastAsia="zh-CN"/>
              </w:rPr>
            </w:pPr>
            <w:r w:rsidRPr="00D12112">
              <w:rPr>
                <w:rFonts w:ascii="Times" w:eastAsia="Batang" w:hAnsi="Times"/>
                <w:lang w:val="en-US" w:eastAsia="zh-CN"/>
              </w:rPr>
              <w:t xml:space="preserve">Definition of when to defer from the initial slot: </w:t>
            </w:r>
          </w:p>
          <w:p w14:paraId="027A2402" w14:textId="77777777" w:rsidR="00E63850" w:rsidRPr="00D12112" w:rsidRDefault="00E63850" w:rsidP="0045738C">
            <w:pPr>
              <w:numPr>
                <w:ilvl w:val="0"/>
                <w:numId w:val="49"/>
              </w:numPr>
              <w:overflowPunct/>
              <w:autoSpaceDE/>
              <w:autoSpaceDN/>
              <w:adjustRightInd/>
              <w:spacing w:after="0"/>
              <w:contextualSpacing/>
              <w:textAlignment w:val="auto"/>
              <w:rPr>
                <w:rFonts w:ascii="Times" w:eastAsia="Malgun Gothic" w:hAnsi="Times"/>
                <w:lang w:val="en-US" w:eastAsia="zh-CN"/>
              </w:rPr>
            </w:pPr>
            <w:r w:rsidRPr="00D12112">
              <w:rPr>
                <w:rFonts w:ascii="Times" w:eastAsia="Malgun Gothic" w:hAnsi="Times"/>
                <w:iCs/>
                <w:lang w:val="en-US" w:eastAsia="zh-CN"/>
              </w:rPr>
              <w:t>Alt1: Deferral only, if the SPS HARQ-ACK in the initial slot/sub-slot cannot be transmitted as the resulting PUCCH resource for transmission using the PUCCH by</w:t>
            </w:r>
            <w:r w:rsidRPr="00D12112">
              <w:rPr>
                <w:rFonts w:ascii="Times" w:eastAsia="Malgun Gothic" w:hAnsi="Times"/>
                <w:lang w:val="en-US" w:eastAsia="zh-CN"/>
              </w:rPr>
              <w:t xml:space="preserve"> SPS-PUCCH-AN-List-r16 </w:t>
            </w:r>
            <w:r w:rsidRPr="00D12112">
              <w:rPr>
                <w:rFonts w:ascii="Times" w:eastAsia="Malgun Gothic" w:hAnsi="Times"/>
                <w:iCs/>
                <w:lang w:val="en-US" w:eastAsia="zh-CN"/>
              </w:rPr>
              <w:t>or</w:t>
            </w:r>
            <w:r w:rsidRPr="00D12112">
              <w:rPr>
                <w:rFonts w:ascii="Times" w:eastAsia="Malgun Gothic" w:hAnsi="Times"/>
                <w:lang w:val="en-US" w:eastAsia="zh-CN"/>
              </w:rPr>
              <w:t xml:space="preserve"> n1PUCCH-AN </w:t>
            </w:r>
            <w:r w:rsidRPr="00D12112">
              <w:rPr>
                <w:rFonts w:ascii="Times" w:eastAsia="Malgun Gothic" w:hAnsi="Times"/>
                <w:iCs/>
                <w:lang w:val="en-US" w:eastAsia="zh-CN"/>
              </w:rPr>
              <w:t>is not valid</w:t>
            </w:r>
          </w:p>
          <w:p w14:paraId="22C40D50" w14:textId="77777777" w:rsidR="00E63850" w:rsidRPr="00D12112" w:rsidRDefault="00E63850">
            <w:pPr>
              <w:rPr>
                <w:lang w:val="en-US" w:eastAsia="zh-CN"/>
              </w:rPr>
            </w:pPr>
          </w:p>
          <w:p w14:paraId="563F6C76" w14:textId="77777777" w:rsidR="00E63850" w:rsidRPr="00D12112" w:rsidRDefault="00E63850">
            <w:pPr>
              <w:spacing w:after="0"/>
              <w:jc w:val="both"/>
              <w:rPr>
                <w:rFonts w:ascii="Times" w:eastAsia="Malgun Gothic" w:hAnsi="Times" w:cs="Times"/>
                <w:b/>
                <w:bCs/>
                <w:lang w:val="en-US" w:eastAsia="zh-CN"/>
              </w:rPr>
            </w:pPr>
            <w:r w:rsidRPr="00D12112">
              <w:rPr>
                <w:rFonts w:ascii="Times" w:eastAsia="Batang" w:hAnsi="Times" w:cs="Times"/>
                <w:b/>
                <w:bCs/>
                <w:highlight w:val="green"/>
                <w:lang w:val="en-US" w:eastAsia="zh-CN"/>
              </w:rPr>
              <w:t>Agreement</w:t>
            </w:r>
            <w:r w:rsidRPr="00D12112">
              <w:rPr>
                <w:rFonts w:ascii="Times" w:eastAsia="Batang" w:hAnsi="Times" w:cs="Times"/>
                <w:b/>
                <w:bCs/>
                <w:lang w:val="en-US" w:eastAsia="zh-CN"/>
              </w:rPr>
              <w:t xml:space="preserve"> </w:t>
            </w:r>
          </w:p>
          <w:p w14:paraId="5A30D6C3" w14:textId="77777777" w:rsidR="00E63850" w:rsidRPr="00D12112" w:rsidRDefault="00E63850">
            <w:pPr>
              <w:spacing w:after="0"/>
              <w:jc w:val="both"/>
              <w:rPr>
                <w:rFonts w:ascii="Times" w:eastAsia="Batang" w:hAnsi="Times" w:cs="Times"/>
                <w:bCs/>
                <w:lang w:val="en-US" w:eastAsia="zh-CN"/>
              </w:rPr>
            </w:pPr>
            <w:r w:rsidRPr="00D12112">
              <w:rPr>
                <w:rFonts w:ascii="Times" w:eastAsia="Batang" w:hAnsi="Times" w:cs="Times"/>
                <w:bCs/>
                <w:lang w:val="en-US" w:eastAsia="zh-CN"/>
              </w:rPr>
              <w:t>For SPS HARQ-ACK deferral, the maximum deferral value in terms of k1+k1</w:t>
            </w:r>
            <w:r w:rsidRPr="00D12112">
              <w:rPr>
                <w:rFonts w:ascii="Times" w:eastAsia="Batang" w:hAnsi="Times" w:cs="Times"/>
                <w:bCs/>
                <w:vertAlign w:val="subscript"/>
                <w:lang w:val="en-US" w:eastAsia="zh-CN"/>
              </w:rPr>
              <w:t xml:space="preserve">def </w:t>
            </w:r>
            <w:r w:rsidRPr="00D12112">
              <w:rPr>
                <w:rFonts w:ascii="Times" w:eastAsia="Batang" w:hAnsi="Times" w:cs="Times"/>
                <w:bCs/>
                <w:lang w:val="en-US" w:eastAsia="zh-CN"/>
              </w:rPr>
              <w:t>is RRC configured per SPS configuration.</w:t>
            </w:r>
          </w:p>
          <w:p w14:paraId="1EABE643" w14:textId="77777777" w:rsidR="00E63850" w:rsidRPr="00D12112" w:rsidRDefault="00E63850">
            <w:pPr>
              <w:spacing w:after="0"/>
              <w:jc w:val="both"/>
              <w:rPr>
                <w:rFonts w:ascii="Times" w:eastAsia="Batang" w:hAnsi="Times" w:cs="Times"/>
                <w:b/>
                <w:bCs/>
                <w:color w:val="0070C0"/>
                <w:highlight w:val="yellow"/>
                <w:lang w:val="en-US" w:eastAsia="zh-CN"/>
              </w:rPr>
            </w:pPr>
          </w:p>
          <w:p w14:paraId="43AD4FA3" w14:textId="77777777" w:rsidR="00E63850" w:rsidRPr="00D12112" w:rsidRDefault="00E63850">
            <w:pPr>
              <w:spacing w:after="0"/>
              <w:jc w:val="both"/>
              <w:rPr>
                <w:rFonts w:ascii="Times" w:eastAsia="Batang" w:hAnsi="Times" w:cs="Times"/>
                <w:b/>
                <w:bCs/>
                <w:lang w:val="en-US" w:eastAsia="zh-CN"/>
              </w:rPr>
            </w:pPr>
            <w:r w:rsidRPr="00D12112">
              <w:rPr>
                <w:rFonts w:ascii="Times" w:eastAsia="Batang" w:hAnsi="Times" w:cs="Times"/>
                <w:b/>
                <w:bCs/>
                <w:highlight w:val="green"/>
                <w:lang w:val="en-US" w:eastAsia="zh-CN"/>
              </w:rPr>
              <w:t>Agreement</w:t>
            </w:r>
          </w:p>
          <w:p w14:paraId="6AD4FC00" w14:textId="77777777" w:rsidR="00E63850" w:rsidRPr="00D12112" w:rsidRDefault="00E63850">
            <w:pPr>
              <w:spacing w:after="0"/>
              <w:jc w:val="both"/>
              <w:rPr>
                <w:rFonts w:ascii="Times" w:eastAsia="Batang" w:hAnsi="Times" w:cs="Times"/>
                <w:bCs/>
                <w:lang w:val="en-US" w:eastAsia="zh-CN"/>
              </w:rPr>
            </w:pPr>
            <w:r w:rsidRPr="00D12112">
              <w:rPr>
                <w:rFonts w:ascii="Times" w:eastAsia="Batang" w:hAnsi="Times" w:cs="Times"/>
                <w:bCs/>
                <w:lang w:val="en-US" w:eastAsia="zh-CN"/>
              </w:rPr>
              <w:t>For SPS HARQ-ACK deferral, only SPS HARQ bits subject to deferral from HARQ-ACK codebook from an initial PUCCH slot are deferred to the target PUCCH slot</w:t>
            </w:r>
          </w:p>
          <w:p w14:paraId="07D47966" w14:textId="77777777" w:rsidR="00E63850" w:rsidRPr="00D12112" w:rsidRDefault="00E63850">
            <w:pPr>
              <w:spacing w:after="0"/>
              <w:rPr>
                <w:rFonts w:ascii="Times" w:eastAsia="Batang" w:hAnsi="Times" w:cs="Times"/>
                <w:color w:val="000000"/>
                <w:lang w:val="en-US" w:eastAsia="ko-KR"/>
              </w:rPr>
            </w:pPr>
          </w:p>
          <w:p w14:paraId="7D41F905" w14:textId="77777777" w:rsidR="00E63850" w:rsidRPr="00D12112" w:rsidRDefault="00E63850">
            <w:pPr>
              <w:spacing w:after="0"/>
              <w:jc w:val="both"/>
              <w:rPr>
                <w:rFonts w:ascii="Times" w:eastAsia="Batang" w:hAnsi="Times" w:cs="Times"/>
                <w:b/>
                <w:bCs/>
                <w:lang w:val="en-US" w:eastAsia="zh-CN"/>
              </w:rPr>
            </w:pPr>
            <w:r w:rsidRPr="00D12112">
              <w:rPr>
                <w:rFonts w:ascii="Times" w:eastAsia="Batang" w:hAnsi="Times" w:cs="Times"/>
                <w:b/>
                <w:bCs/>
                <w:highlight w:val="green"/>
                <w:lang w:val="en-US" w:eastAsia="zh-CN"/>
              </w:rPr>
              <w:t>Agreement</w:t>
            </w:r>
            <w:r w:rsidRPr="00D12112">
              <w:rPr>
                <w:rFonts w:ascii="Times" w:eastAsia="Batang" w:hAnsi="Times" w:cs="Times"/>
                <w:b/>
                <w:bCs/>
                <w:lang w:val="en-US" w:eastAsia="zh-CN"/>
              </w:rPr>
              <w:t xml:space="preserve"> </w:t>
            </w:r>
          </w:p>
          <w:p w14:paraId="66FB3325" w14:textId="77777777" w:rsidR="00E63850" w:rsidRPr="00D12112" w:rsidRDefault="00E63850">
            <w:pPr>
              <w:spacing w:after="0"/>
              <w:jc w:val="both"/>
              <w:rPr>
                <w:rFonts w:ascii="Times" w:eastAsia="Batang" w:hAnsi="Times" w:cs="Times"/>
                <w:bCs/>
                <w:lang w:val="en-US" w:eastAsia="zh-CN"/>
              </w:rPr>
            </w:pPr>
            <w:r w:rsidRPr="00D12112">
              <w:rPr>
                <w:rFonts w:ascii="Times" w:eastAsia="Batang" w:hAnsi="Times" w:cs="Times"/>
                <w:bCs/>
                <w:lang w:val="en-US" w:eastAsia="zh-CN"/>
              </w:rPr>
              <w:t xml:space="preserve">For SPS HARQ-ACK deferral, deferred SPS HARQ bits from more than one ‘initial PUCCH slot’ can be jointly deferred to a target PUCCH slot </w:t>
            </w:r>
          </w:p>
          <w:p w14:paraId="4DE5F5DF" w14:textId="77777777" w:rsidR="00E63850" w:rsidRPr="00D12112" w:rsidRDefault="00E63850">
            <w:pPr>
              <w:rPr>
                <w:lang w:val="en-US" w:eastAsia="zh-CN"/>
              </w:rPr>
            </w:pPr>
          </w:p>
          <w:p w14:paraId="0A164747" w14:textId="77777777" w:rsidR="00E63850" w:rsidRPr="00D12112" w:rsidRDefault="00E63850">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13B92B6A" w14:textId="77777777" w:rsidR="00E63850" w:rsidRPr="00D12112" w:rsidRDefault="00E63850">
            <w:pPr>
              <w:spacing w:after="0"/>
              <w:rPr>
                <w:rFonts w:ascii="Times" w:eastAsia="Batang" w:hAnsi="Times"/>
                <w:szCs w:val="24"/>
                <w:lang w:val="en-US"/>
              </w:rPr>
            </w:pPr>
            <w:r w:rsidRPr="00D12112">
              <w:rPr>
                <w:rFonts w:ascii="Times" w:eastAsia="Batang" w:hAnsi="Times"/>
                <w:szCs w:val="24"/>
                <w:lang w:val="en-US"/>
              </w:rPr>
              <w:t>For SPS HARQ-ACK deferral, the target PUCCH slot is defined as the next PUCCH slot where</w:t>
            </w:r>
            <w:r w:rsidRPr="00D12112">
              <w:rPr>
                <w:rFonts w:ascii="Times" w:eastAsia="Batang" w:hAnsi="Times"/>
                <w:i/>
                <w:iCs/>
                <w:szCs w:val="24"/>
                <w:lang w:val="en-US"/>
              </w:rPr>
              <w:t xml:space="preserve"> sps-PUCCH-AN-List-r16</w:t>
            </w:r>
            <w:r w:rsidRPr="00D12112">
              <w:rPr>
                <w:rFonts w:ascii="Times" w:eastAsia="Batang" w:hAnsi="Times"/>
                <w:szCs w:val="24"/>
                <w:lang w:val="en-US"/>
              </w:rPr>
              <w:t> or</w:t>
            </w:r>
            <w:r w:rsidRPr="00D12112">
              <w:rPr>
                <w:rFonts w:ascii="Times" w:eastAsia="Batang" w:hAnsi="Times"/>
                <w:i/>
                <w:iCs/>
                <w:szCs w:val="24"/>
                <w:lang w:val="en-US"/>
              </w:rPr>
              <w:t> n1PUCCH-AN</w:t>
            </w:r>
            <w:r w:rsidRPr="00D12112">
              <w:rPr>
                <w:rFonts w:ascii="Times" w:eastAsia="Batang" w:hAnsi="Times"/>
                <w:szCs w:val="24"/>
                <w:lang w:val="en-US"/>
              </w:rPr>
              <w:t> PUCCH resource is regarded as valid</w:t>
            </w:r>
            <w:r w:rsidRPr="00D12112">
              <w:rPr>
                <w:rFonts w:ascii="Times" w:eastAsia="Batang" w:hAnsi="Times"/>
                <w:i/>
                <w:iCs/>
                <w:szCs w:val="24"/>
                <w:lang w:val="en-US"/>
              </w:rPr>
              <w:t>, </w:t>
            </w:r>
            <w:r w:rsidRPr="00D12112">
              <w:rPr>
                <w:rFonts w:ascii="Times" w:eastAsia="Batang" w:hAnsi="Times"/>
                <w:szCs w:val="24"/>
                <w:lang w:val="en-US"/>
              </w:rPr>
              <w:t>or a PUCCH resource</w:t>
            </w:r>
            <w:r w:rsidRPr="00D12112">
              <w:rPr>
                <w:rFonts w:ascii="Times" w:eastAsia="Batang" w:hAnsi="Times"/>
                <w:i/>
                <w:iCs/>
                <w:szCs w:val="24"/>
                <w:lang w:val="en-US"/>
              </w:rPr>
              <w:t> (from PUCCH-ResourceSet, i.e. DG PDSCH HARQ multiplexed</w:t>
            </w:r>
            <w:r w:rsidRPr="00D12112">
              <w:rPr>
                <w:rFonts w:ascii="Times" w:eastAsia="Batang" w:hAnsi="Times"/>
                <w:szCs w:val="24"/>
                <w:lang w:val="en-US"/>
              </w:rPr>
              <w:t>) is dynamically indicated</w:t>
            </w:r>
          </w:p>
          <w:p w14:paraId="41C332F6" w14:textId="77777777" w:rsidR="00E63850" w:rsidRPr="00D12112" w:rsidRDefault="00E63850" w:rsidP="0045738C">
            <w:pPr>
              <w:numPr>
                <w:ilvl w:val="0"/>
                <w:numId w:val="50"/>
              </w:numPr>
              <w:overflowPunct/>
              <w:autoSpaceDE/>
              <w:autoSpaceDN/>
              <w:adjustRightInd/>
              <w:spacing w:after="0"/>
              <w:jc w:val="both"/>
              <w:textAlignment w:val="auto"/>
              <w:rPr>
                <w:rFonts w:ascii="Times" w:eastAsia="Times New Roman" w:hAnsi="Times"/>
                <w:szCs w:val="24"/>
                <w:lang w:val="en-US"/>
              </w:rPr>
            </w:pPr>
            <w:r w:rsidRPr="00D12112">
              <w:rPr>
                <w:rFonts w:ascii="Times" w:eastAsia="Times New Roman" w:hAnsi="Times"/>
                <w:szCs w:val="24"/>
                <w:lang w:val="en-US"/>
              </w:rPr>
              <w:t>The target PUCCH slot determination is based on the total HARQ-ACK payload size including deferred SPS HARQ-ACK information and non-deferred HARQ-ACK information (if any) of a candidate target PUCCH slot</w:t>
            </w:r>
          </w:p>
          <w:p w14:paraId="7886DCB5" w14:textId="77777777" w:rsidR="00E63850" w:rsidRPr="00D12112" w:rsidRDefault="00E63850" w:rsidP="0045738C">
            <w:pPr>
              <w:numPr>
                <w:ilvl w:val="0"/>
                <w:numId w:val="50"/>
              </w:numPr>
              <w:overflowPunct/>
              <w:autoSpaceDE/>
              <w:autoSpaceDN/>
              <w:adjustRightInd/>
              <w:spacing w:after="0"/>
              <w:jc w:val="both"/>
              <w:textAlignment w:val="auto"/>
              <w:rPr>
                <w:rFonts w:ascii="Times" w:eastAsia="Times New Roman" w:hAnsi="Times"/>
                <w:szCs w:val="24"/>
                <w:lang w:val="en-US"/>
              </w:rPr>
            </w:pPr>
            <w:r w:rsidRPr="00D12112">
              <w:rPr>
                <w:rFonts w:ascii="Times" w:eastAsia="Times New Roman" w:hAnsi="Times"/>
                <w:szCs w:val="24"/>
                <w:lang w:val="en-US"/>
              </w:rPr>
              <w:t>The final PUCCH resource selection in the target PUCCH slot in terms of PUCCH resource set and PUCCH resource ID follows the Rel-16 procedures.</w:t>
            </w:r>
          </w:p>
          <w:p w14:paraId="68CE07AF" w14:textId="77777777" w:rsidR="00E63850" w:rsidRPr="00D12112" w:rsidRDefault="00E63850">
            <w:pPr>
              <w:spacing w:after="0"/>
              <w:rPr>
                <w:rFonts w:ascii="Times" w:eastAsia="Batang" w:hAnsi="Times"/>
                <w:b/>
                <w:bCs/>
                <w:highlight w:val="green"/>
                <w:lang w:val="en-US" w:eastAsia="x-none"/>
              </w:rPr>
            </w:pPr>
          </w:p>
          <w:p w14:paraId="4309AF33" w14:textId="77777777" w:rsidR="00E63850" w:rsidRPr="00D12112" w:rsidRDefault="00E63850">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6592FD35" w14:textId="77777777" w:rsidR="00E63850" w:rsidRPr="00D12112" w:rsidRDefault="00E63850">
            <w:pPr>
              <w:spacing w:after="0"/>
              <w:rPr>
                <w:rFonts w:ascii="Times" w:eastAsia="Batang" w:hAnsi="Times"/>
                <w:lang w:val="en-US" w:eastAsia="x-none"/>
              </w:rPr>
            </w:pPr>
            <w:r w:rsidRPr="00D12112">
              <w:rPr>
                <w:rFonts w:ascii="Times" w:eastAsia="Batang" w:hAnsi="Times"/>
                <w:lang w:val="en-US" w:eastAsia="zh-CN"/>
              </w:rPr>
              <w:t>For SPS HARQ-ACK deferral, if after the target PUCCH slot determination the deferred SPS HARQ-ACK cannot be transmitted, the deferred SPS HARQ-ACK bits are not further deferred and are dropped.</w:t>
            </w:r>
          </w:p>
          <w:p w14:paraId="5308D79C" w14:textId="77777777" w:rsidR="00E63850" w:rsidRPr="00D12112" w:rsidRDefault="00E63850">
            <w:pPr>
              <w:spacing w:after="0"/>
              <w:rPr>
                <w:rFonts w:ascii="Times" w:eastAsia="Batang" w:hAnsi="Times"/>
                <w:lang w:val="en-US" w:eastAsia="x-none"/>
              </w:rPr>
            </w:pPr>
          </w:p>
          <w:p w14:paraId="15445118" w14:textId="77777777" w:rsidR="00E63850" w:rsidRPr="00D12112" w:rsidRDefault="00E63850">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78E7BBE4" w14:textId="77777777" w:rsidR="00E63850" w:rsidRPr="00D12112" w:rsidRDefault="00E63850">
            <w:pPr>
              <w:spacing w:after="0"/>
              <w:rPr>
                <w:rFonts w:ascii="Times" w:eastAsia="Batang" w:hAnsi="Times"/>
                <w:lang w:val="en-US" w:eastAsia="x-none"/>
              </w:rPr>
            </w:pPr>
            <w:r w:rsidRPr="00D12112">
              <w:rPr>
                <w:rFonts w:ascii="Times" w:eastAsia="Batang" w:hAnsi="Times"/>
                <w:lang w:val="en-US" w:eastAsia="x-none"/>
              </w:rPr>
              <w:t>For SPS HARQ-ACK deferral, in the target PUCCH slot the deferred SPS HARQ-ACK bits are appended to the initial HARQ bits / Type 1 or Type 2 codebook.</w:t>
            </w:r>
          </w:p>
          <w:p w14:paraId="6D20002E" w14:textId="77777777" w:rsidR="00E63850" w:rsidRPr="00D12112" w:rsidRDefault="00E63850">
            <w:pPr>
              <w:rPr>
                <w:lang w:val="en-US" w:eastAsia="zh-CN"/>
              </w:rPr>
            </w:pPr>
          </w:p>
          <w:p w14:paraId="7FB3C358" w14:textId="77777777" w:rsidR="00E63850" w:rsidRPr="00D12112" w:rsidRDefault="00E63850">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2E59F0B2" w14:textId="77777777" w:rsidR="00E63850" w:rsidRPr="00D12112" w:rsidRDefault="00E63850">
            <w:pPr>
              <w:spacing w:after="0"/>
              <w:jc w:val="both"/>
              <w:rPr>
                <w:rFonts w:ascii="Times" w:hAnsi="Times" w:cs="Times"/>
                <w:bCs/>
                <w:szCs w:val="22"/>
                <w:lang w:val="en-US" w:eastAsia="zh-CN"/>
              </w:rPr>
            </w:pPr>
            <w:r w:rsidRPr="00D12112">
              <w:rPr>
                <w:rFonts w:ascii="Times" w:eastAsia="Batang" w:hAnsi="Times" w:cs="Times"/>
                <w:bCs/>
                <w:szCs w:val="22"/>
                <w:lang w:val="en-US" w:eastAsia="zh-CN"/>
              </w:rPr>
              <w:t xml:space="preserve">For SPS HARQ-ACK deferral, confirm the RAN1#104b-e working assumption with the following updates in </w:t>
            </w:r>
            <w:r w:rsidRPr="00D12112">
              <w:rPr>
                <w:rFonts w:ascii="Times" w:eastAsia="Batang" w:hAnsi="Times" w:cs="Times"/>
                <w:bCs/>
                <w:color w:val="FF0000"/>
                <w:szCs w:val="22"/>
                <w:lang w:val="en-US" w:eastAsia="zh-CN"/>
              </w:rPr>
              <w:t>RED</w:t>
            </w:r>
            <w:r w:rsidRPr="00D12112">
              <w:rPr>
                <w:rFonts w:ascii="Times" w:eastAsia="Batang" w:hAnsi="Times" w:cs="Times"/>
                <w:bCs/>
                <w:szCs w:val="22"/>
                <w:lang w:val="en-US" w:eastAsia="zh-CN"/>
              </w:rPr>
              <w:t>:</w:t>
            </w:r>
          </w:p>
          <w:p w14:paraId="4B739B87" w14:textId="77777777" w:rsidR="00E63850" w:rsidRPr="00D12112" w:rsidRDefault="00E63850">
            <w:pPr>
              <w:spacing w:after="0"/>
              <w:jc w:val="both"/>
              <w:rPr>
                <w:rFonts w:ascii="Times" w:eastAsia="Batang" w:hAnsi="Times" w:cs="Times"/>
                <w:bCs/>
                <w:szCs w:val="22"/>
                <w:lang w:val="en-US" w:eastAsia="ja-JP"/>
              </w:rPr>
            </w:pPr>
            <w:r w:rsidRPr="00D12112">
              <w:rPr>
                <w:rFonts w:ascii="Times" w:eastAsia="Batang" w:hAnsi="Times" w:cs="Times"/>
                <w:bCs/>
                <w:szCs w:val="22"/>
                <w:lang w:val="en-US"/>
              </w:rPr>
              <w:t xml:space="preserve">(working assumption) To handle the collision for the same HARQ process due to deferred SPS HARQ-ACK the following behaviour is to be specified: </w:t>
            </w:r>
          </w:p>
          <w:p w14:paraId="2D227318" w14:textId="77777777" w:rsidR="00E63850" w:rsidRPr="00D12112" w:rsidRDefault="00E63850" w:rsidP="0045738C">
            <w:pPr>
              <w:numPr>
                <w:ilvl w:val="0"/>
                <w:numId w:val="49"/>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 xml:space="preserve">In case the UE is </w:t>
            </w:r>
            <w:r w:rsidRPr="00D12112">
              <w:rPr>
                <w:rFonts w:ascii="Times" w:eastAsia="Batang" w:hAnsi="Times" w:cs="Times"/>
                <w:bCs/>
                <w:color w:val="FF0000"/>
                <w:szCs w:val="22"/>
                <w:lang w:val="en-US" w:eastAsia="zh-CN"/>
              </w:rPr>
              <w:t xml:space="preserve">expected to </w:t>
            </w:r>
            <w:r w:rsidRPr="00D12112">
              <w:rPr>
                <w:rFonts w:ascii="Times" w:eastAsia="Batang" w:hAnsi="Times" w:cs="Times"/>
                <w:bCs/>
                <w:szCs w:val="22"/>
                <w:lang w:val="en-US" w:eastAsia="zh-CN"/>
              </w:rPr>
              <w:t>receive</w:t>
            </w:r>
            <w:r w:rsidRPr="00D12112">
              <w:rPr>
                <w:rFonts w:ascii="Times" w:eastAsia="Batang" w:hAnsi="Times" w:cs="Times"/>
                <w:bCs/>
                <w:strike/>
                <w:color w:val="FF0000"/>
                <w:szCs w:val="22"/>
                <w:lang w:val="en-US" w:eastAsia="zh-CN"/>
              </w:rPr>
              <w:t>s</w:t>
            </w:r>
            <w:r w:rsidRPr="00D12112">
              <w:rPr>
                <w:rFonts w:ascii="Times" w:eastAsia="Batang" w:hAnsi="Times" w:cs="Times"/>
                <w:bCs/>
                <w:szCs w:val="22"/>
                <w:lang w:val="en-US" w:eastAsia="zh-CN"/>
              </w:rPr>
              <w:t xml:space="preserve"> PDSCH of a certain HARQ Process ID </w:t>
            </w:r>
            <w:r w:rsidRPr="00D12112">
              <w:rPr>
                <w:rFonts w:ascii="Times" w:eastAsia="Batang" w:hAnsi="Times" w:cs="Times"/>
                <w:bCs/>
                <w:color w:val="FF0000"/>
                <w:szCs w:val="22"/>
                <w:lang w:val="en-US" w:eastAsia="zh-CN"/>
              </w:rPr>
              <w:t>according to TS 38.214 Sec. 5.1</w:t>
            </w:r>
            <w:r w:rsidRPr="00D12112">
              <w:rPr>
                <w:rFonts w:ascii="Times" w:eastAsia="Batang" w:hAnsi="Times" w:cs="Times"/>
                <w:bCs/>
                <w:szCs w:val="22"/>
                <w:lang w:val="en-US" w:eastAsia="zh-CN"/>
              </w:rPr>
              <w:t>, the deferred SPS HARQ bit(s) for this HARQ Process ID are dropped.</w:t>
            </w:r>
          </w:p>
          <w:p w14:paraId="1DA62C86" w14:textId="6E9D7379" w:rsidR="00E63850" w:rsidRPr="00D12112" w:rsidRDefault="00E63850" w:rsidP="0045738C">
            <w:pPr>
              <w:numPr>
                <w:ilvl w:val="1"/>
                <w:numId w:val="51"/>
              </w:numPr>
              <w:overflowPunct/>
              <w:autoSpaceDE/>
              <w:autoSpaceDN/>
              <w:adjustRightInd/>
              <w:spacing w:after="0"/>
              <w:textAlignment w:val="auto"/>
              <w:rPr>
                <w:rFonts w:ascii="Times" w:eastAsia="Batang" w:hAnsi="Times" w:cs="Times"/>
                <w:bCs/>
                <w:iCs/>
                <w:color w:val="FF0000"/>
                <w:szCs w:val="22"/>
                <w:lang w:val="en-US" w:eastAsia="zh-CN"/>
              </w:rPr>
            </w:pPr>
            <w:r w:rsidRPr="00D12112">
              <w:rPr>
                <w:rFonts w:ascii="Times" w:eastAsia="Batang" w:hAnsi="Times" w:cs="Times"/>
                <w:iCs/>
                <w:color w:val="FF0000"/>
                <w:szCs w:val="22"/>
                <w:lang w:val="en-US" w:eastAsia="ko-KR"/>
              </w:rPr>
              <w:t>Note: there is no further discussion on specific handling for the case of DG PDSCH</w:t>
            </w:r>
            <w:r w:rsidRPr="00D12112">
              <w:rPr>
                <w:rFonts w:ascii="Times" w:eastAsia="Batang" w:hAnsi="Times" w:cs="Times"/>
                <w:iCs/>
                <w:color w:val="FF0000"/>
                <w:szCs w:val="22"/>
                <w:lang w:val="en-US" w:eastAsia="zh-CN"/>
              </w:rPr>
              <w:t xml:space="preserve"> with the same HARQ process ID</w:t>
            </w:r>
          </w:p>
        </w:tc>
      </w:tr>
    </w:tbl>
    <w:p w14:paraId="44BA5884" w14:textId="77777777" w:rsidR="00486A27" w:rsidRPr="00D12112" w:rsidRDefault="00486A27" w:rsidP="00E8018F">
      <w:pPr>
        <w:overflowPunct/>
        <w:autoSpaceDE/>
        <w:autoSpaceDN/>
        <w:adjustRightInd/>
        <w:spacing w:after="0"/>
        <w:jc w:val="both"/>
        <w:textAlignment w:val="auto"/>
        <w:rPr>
          <w:lang w:val="en-US"/>
        </w:rPr>
      </w:pPr>
    </w:p>
    <w:p w14:paraId="7BD91126" w14:textId="60FD947B" w:rsidR="00E8018F" w:rsidRPr="00D12112" w:rsidRDefault="00E8018F" w:rsidP="00E8018F">
      <w:pPr>
        <w:overflowPunct/>
        <w:autoSpaceDE/>
        <w:autoSpaceDN/>
        <w:adjustRightInd/>
        <w:spacing w:after="0"/>
        <w:jc w:val="both"/>
        <w:textAlignment w:val="auto"/>
        <w:rPr>
          <w:lang w:val="en-US"/>
        </w:rPr>
      </w:pPr>
      <w:r w:rsidRPr="00D12112">
        <w:rPr>
          <w:lang w:val="en-US"/>
        </w:rPr>
        <w:t>In this Section, we present our views on some of the remaining open issues listed in the following:</w:t>
      </w:r>
    </w:p>
    <w:p w14:paraId="3385DC9C" w14:textId="36C68C49" w:rsidR="00434441" w:rsidRPr="00D12112" w:rsidRDefault="00434441" w:rsidP="0045738C">
      <w:pPr>
        <w:pStyle w:val="ListParagraph"/>
        <w:numPr>
          <w:ilvl w:val="0"/>
          <w:numId w:val="52"/>
        </w:numPr>
        <w:spacing w:after="180"/>
      </w:pPr>
      <w:r w:rsidRPr="00D12112">
        <w:t xml:space="preserve">Handling of </w:t>
      </w:r>
      <w:r w:rsidR="00010B13" w:rsidRPr="00D12112">
        <w:t xml:space="preserve">SPS HARQ-ACK deferral together with </w:t>
      </w:r>
      <w:r w:rsidRPr="00D12112">
        <w:t>PUCCH repetition</w:t>
      </w:r>
      <w:r w:rsidR="00010B13" w:rsidRPr="00D12112">
        <w:t>s</w:t>
      </w:r>
    </w:p>
    <w:p w14:paraId="415D38EE" w14:textId="4DD34129" w:rsidR="00434441" w:rsidRPr="00D12112" w:rsidRDefault="00434441" w:rsidP="0045738C">
      <w:pPr>
        <w:pStyle w:val="ListParagraph"/>
        <w:numPr>
          <w:ilvl w:val="0"/>
          <w:numId w:val="52"/>
        </w:numPr>
        <w:spacing w:after="180"/>
        <w:rPr>
          <w:i/>
          <w:iCs/>
        </w:rPr>
      </w:pPr>
      <w:r w:rsidRPr="00D12112">
        <w:t>Joint operation of SPS HARQ-ACK deferral and PUCCH carrier switching</w:t>
      </w:r>
    </w:p>
    <w:p w14:paraId="3C77979D" w14:textId="77777777" w:rsidR="00E63850" w:rsidRPr="00D12112" w:rsidRDefault="00E63850" w:rsidP="00010B13">
      <w:pPr>
        <w:pStyle w:val="ListParagraph"/>
        <w:numPr>
          <w:ilvl w:val="0"/>
          <w:numId w:val="0"/>
        </w:numPr>
        <w:spacing w:after="180"/>
        <w:ind w:left="720"/>
        <w:rPr>
          <w:i/>
        </w:rPr>
      </w:pPr>
    </w:p>
    <w:p w14:paraId="09E72B38" w14:textId="69822E7B" w:rsidR="00E8018F" w:rsidRPr="00D12112" w:rsidRDefault="00AF5557" w:rsidP="00873D87">
      <w:pPr>
        <w:pStyle w:val="Heading2"/>
        <w:ind w:left="567"/>
        <w:jc w:val="both"/>
        <w:rPr>
          <w:lang w:val="en-US"/>
        </w:rPr>
      </w:pPr>
      <w:r w:rsidRPr="00D12112">
        <w:rPr>
          <w:lang w:val="en-US"/>
        </w:rPr>
        <w:t>Handling of PUCCH repetitions</w:t>
      </w:r>
    </w:p>
    <w:p w14:paraId="15EE4E26" w14:textId="16EDD50D" w:rsidR="00E40FF2" w:rsidRPr="00D12112" w:rsidRDefault="00E40FF2" w:rsidP="00E8018F">
      <w:pPr>
        <w:jc w:val="both"/>
        <w:rPr>
          <w:rFonts w:eastAsia="MS Mincho"/>
          <w:bCs/>
          <w:kern w:val="2"/>
          <w:lang w:val="en-US" w:eastAsia="ja-JP"/>
        </w:rPr>
      </w:pPr>
      <w:r w:rsidRPr="00D12112">
        <w:rPr>
          <w:rFonts w:eastAsia="MS Mincho"/>
          <w:bCs/>
          <w:kern w:val="2"/>
          <w:lang w:val="en-US" w:eastAsia="ja-JP"/>
        </w:rPr>
        <w:t>I</w:t>
      </w:r>
      <w:r w:rsidR="0078123D" w:rsidRPr="00D12112">
        <w:rPr>
          <w:rFonts w:eastAsia="MS Mincho"/>
          <w:bCs/>
          <w:kern w:val="2"/>
          <w:lang w:val="en-US" w:eastAsia="ja-JP"/>
        </w:rPr>
        <w:t xml:space="preserve">n RAN1#106-e, </w:t>
      </w:r>
      <w:r w:rsidR="000D0863" w:rsidRPr="00D12112">
        <w:rPr>
          <w:rFonts w:eastAsia="MS Mincho"/>
          <w:bCs/>
          <w:kern w:val="2"/>
          <w:lang w:val="en-US" w:eastAsia="ja-JP"/>
        </w:rPr>
        <w:t xml:space="preserve">it has been agreed to configure </w:t>
      </w:r>
      <w:r w:rsidR="0078123D" w:rsidRPr="00D12112">
        <w:rPr>
          <w:rFonts w:eastAsia="MS Mincho"/>
          <w:bCs/>
          <w:kern w:val="2"/>
          <w:lang w:val="en-US" w:eastAsia="ja-JP"/>
        </w:rPr>
        <w:t>a</w:t>
      </w:r>
      <w:r w:rsidRPr="00D12112">
        <w:rPr>
          <w:rFonts w:eastAsia="MS Mincho"/>
          <w:bCs/>
          <w:kern w:val="2"/>
          <w:lang w:val="en-US" w:eastAsia="ja-JP"/>
        </w:rPr>
        <w:t xml:space="preserve"> maximum deferral value in terms </w:t>
      </w:r>
      <w:r w:rsidRPr="00D12112">
        <w:rPr>
          <w:rFonts w:ascii="Times" w:eastAsia="Batang" w:hAnsi="Times" w:cs="Times"/>
          <w:bCs/>
          <w:lang w:val="en-US" w:eastAsia="zh-CN"/>
        </w:rPr>
        <w:t>of k1+k1</w:t>
      </w:r>
      <w:r w:rsidRPr="00D12112">
        <w:rPr>
          <w:rFonts w:ascii="Times" w:eastAsia="Batang" w:hAnsi="Times" w:cs="Times"/>
          <w:bCs/>
          <w:vertAlign w:val="subscript"/>
          <w:lang w:val="en-US" w:eastAsia="zh-CN"/>
        </w:rPr>
        <w:t>def</w:t>
      </w:r>
      <w:r w:rsidR="0078123D" w:rsidRPr="00D12112">
        <w:rPr>
          <w:rFonts w:ascii="Times" w:eastAsia="Batang" w:hAnsi="Times" w:cs="Times"/>
          <w:bCs/>
          <w:lang w:val="en-US" w:eastAsia="zh-CN"/>
        </w:rPr>
        <w:t xml:space="preserve"> </w:t>
      </w:r>
      <w:r w:rsidR="000D0863" w:rsidRPr="00D12112">
        <w:rPr>
          <w:rFonts w:eastAsia="MS Mincho"/>
          <w:bCs/>
          <w:kern w:val="2"/>
          <w:lang w:val="en-US" w:eastAsia="ja-JP"/>
        </w:rPr>
        <w:t>per SPS configuration, as noted in the following agreement:</w:t>
      </w:r>
    </w:p>
    <w:tbl>
      <w:tblPr>
        <w:tblStyle w:val="TableGrid"/>
        <w:tblW w:w="0" w:type="auto"/>
        <w:tblLook w:val="04A0" w:firstRow="1" w:lastRow="0" w:firstColumn="1" w:lastColumn="0" w:noHBand="0" w:noVBand="1"/>
      </w:tblPr>
      <w:tblGrid>
        <w:gridCol w:w="9629"/>
      </w:tblGrid>
      <w:tr w:rsidR="00E40FF2" w:rsidRPr="00D12112" w14:paraId="33C9414F" w14:textId="77777777" w:rsidTr="00E40FF2">
        <w:tc>
          <w:tcPr>
            <w:tcW w:w="9629" w:type="dxa"/>
          </w:tcPr>
          <w:p w14:paraId="4ADB4E10" w14:textId="77777777" w:rsidR="00E40FF2" w:rsidRPr="00D12112" w:rsidRDefault="00E40FF2" w:rsidP="00E40FF2">
            <w:pPr>
              <w:spacing w:after="0"/>
              <w:jc w:val="both"/>
              <w:rPr>
                <w:rFonts w:ascii="Times" w:eastAsia="Malgun Gothic" w:hAnsi="Times" w:cs="Times"/>
                <w:b/>
                <w:bCs/>
                <w:lang w:val="en-US" w:eastAsia="zh-CN"/>
              </w:rPr>
            </w:pPr>
            <w:r w:rsidRPr="00D12112">
              <w:rPr>
                <w:rFonts w:ascii="Times" w:eastAsia="Batang" w:hAnsi="Times" w:cs="Times"/>
                <w:b/>
                <w:bCs/>
                <w:highlight w:val="green"/>
                <w:lang w:val="en-US" w:eastAsia="zh-CN"/>
              </w:rPr>
              <w:t>Agreement</w:t>
            </w:r>
            <w:r w:rsidRPr="00D12112">
              <w:rPr>
                <w:rFonts w:ascii="Times" w:eastAsia="Batang" w:hAnsi="Times" w:cs="Times"/>
                <w:b/>
                <w:bCs/>
                <w:lang w:val="en-US" w:eastAsia="zh-CN"/>
              </w:rPr>
              <w:t xml:space="preserve"> </w:t>
            </w:r>
          </w:p>
          <w:p w14:paraId="191ACA22" w14:textId="0E3705F3" w:rsidR="00E40FF2" w:rsidRPr="00D12112" w:rsidRDefault="00E40FF2" w:rsidP="00E40FF2">
            <w:pPr>
              <w:spacing w:after="0"/>
              <w:jc w:val="both"/>
              <w:rPr>
                <w:rFonts w:ascii="Times" w:eastAsia="Batang" w:hAnsi="Times" w:cs="Times"/>
                <w:bCs/>
                <w:lang w:val="en-US" w:eastAsia="zh-CN"/>
              </w:rPr>
            </w:pPr>
            <w:r w:rsidRPr="00D12112">
              <w:rPr>
                <w:rFonts w:ascii="Times" w:eastAsia="Batang" w:hAnsi="Times" w:cs="Times"/>
                <w:bCs/>
                <w:lang w:val="en-US" w:eastAsia="zh-CN"/>
              </w:rPr>
              <w:t>For SPS HARQ-ACK deferral, the maximum deferral value in terms of k1+k1</w:t>
            </w:r>
            <w:r w:rsidRPr="00D12112">
              <w:rPr>
                <w:rFonts w:ascii="Times" w:eastAsia="Batang" w:hAnsi="Times" w:cs="Times"/>
                <w:bCs/>
                <w:vertAlign w:val="subscript"/>
                <w:lang w:val="en-US" w:eastAsia="zh-CN"/>
              </w:rPr>
              <w:t xml:space="preserve">def </w:t>
            </w:r>
            <w:r w:rsidRPr="00D12112">
              <w:rPr>
                <w:rFonts w:ascii="Times" w:eastAsia="Batang" w:hAnsi="Times" w:cs="Times"/>
                <w:bCs/>
                <w:lang w:val="en-US" w:eastAsia="zh-CN"/>
              </w:rPr>
              <w:t>is RRC configured per SPS configuration.</w:t>
            </w:r>
          </w:p>
        </w:tc>
      </w:tr>
    </w:tbl>
    <w:p w14:paraId="7A0EB336" w14:textId="77777777" w:rsidR="00E40FF2" w:rsidRPr="00D12112" w:rsidRDefault="00E40FF2" w:rsidP="00E8018F">
      <w:pPr>
        <w:jc w:val="both"/>
        <w:rPr>
          <w:rFonts w:eastAsia="MS Mincho"/>
          <w:bCs/>
          <w:kern w:val="2"/>
          <w:lang w:val="en-US" w:eastAsia="ja-JP"/>
        </w:rPr>
      </w:pPr>
    </w:p>
    <w:p w14:paraId="4969EECD" w14:textId="3EA87816" w:rsidR="00C91539" w:rsidRPr="00D12112" w:rsidRDefault="00953635" w:rsidP="00BC2AB0">
      <w:pPr>
        <w:jc w:val="both"/>
        <w:rPr>
          <w:rFonts w:eastAsia="MS Mincho"/>
          <w:bCs/>
          <w:kern w:val="2"/>
          <w:lang w:val="en-US" w:eastAsia="ja-JP"/>
        </w:rPr>
      </w:pPr>
      <w:r w:rsidRPr="00D12112">
        <w:rPr>
          <w:rFonts w:eastAsia="MS Mincho"/>
          <w:bCs/>
          <w:kern w:val="2"/>
          <w:lang w:val="en-US" w:eastAsia="ja-JP"/>
        </w:rPr>
        <w:t xml:space="preserve">In RAN1#106-e, some companies </w:t>
      </w:r>
      <w:r w:rsidR="00E71049" w:rsidRPr="00D12112">
        <w:rPr>
          <w:rFonts w:eastAsia="MS Mincho"/>
          <w:bCs/>
          <w:kern w:val="2"/>
          <w:lang w:val="en-US" w:eastAsia="ja-JP"/>
        </w:rPr>
        <w:t xml:space="preserve">discussed how to handle </w:t>
      </w:r>
      <w:r w:rsidR="00787B82" w:rsidRPr="00D12112">
        <w:rPr>
          <w:rFonts w:eastAsia="MS Mincho"/>
          <w:bCs/>
          <w:kern w:val="2"/>
          <w:lang w:val="en-US" w:eastAsia="ja-JP"/>
        </w:rPr>
        <w:t>the deferral of SPS HARQ-ACK feedback when PUCCH repetitions are configured.</w:t>
      </w:r>
      <w:r w:rsidR="007E5FDB" w:rsidRPr="00D12112">
        <w:rPr>
          <w:rFonts w:eastAsia="MS Mincho"/>
          <w:bCs/>
          <w:kern w:val="2"/>
          <w:lang w:val="en-US" w:eastAsia="ja-JP"/>
        </w:rPr>
        <w:t xml:space="preserve"> </w:t>
      </w:r>
      <w:r w:rsidR="000066E1" w:rsidRPr="00D12112">
        <w:rPr>
          <w:rFonts w:eastAsia="MS Mincho"/>
          <w:bCs/>
          <w:kern w:val="2"/>
          <w:lang w:val="en-US" w:eastAsia="ja-JP"/>
        </w:rPr>
        <w:t xml:space="preserve">For instance, </w:t>
      </w:r>
      <w:r w:rsidR="00D309DD" w:rsidRPr="00D12112">
        <w:rPr>
          <w:rFonts w:eastAsia="MS Mincho"/>
          <w:bCs/>
          <w:kern w:val="2"/>
          <w:lang w:val="en-US" w:eastAsia="ja-JP"/>
        </w:rPr>
        <w:t>OPPO</w:t>
      </w:r>
      <w:r w:rsidR="001D5147" w:rsidRPr="00D12112">
        <w:rPr>
          <w:rFonts w:eastAsia="MS Mincho"/>
          <w:bCs/>
          <w:kern w:val="2"/>
          <w:lang w:val="en-US" w:eastAsia="ja-JP"/>
        </w:rPr>
        <w:t xml:space="preserve"> in [R1-21</w:t>
      </w:r>
      <w:r w:rsidR="00D2350E" w:rsidRPr="00D12112">
        <w:rPr>
          <w:rFonts w:eastAsia="MS Mincho"/>
          <w:bCs/>
          <w:kern w:val="2"/>
          <w:lang w:val="en-US" w:eastAsia="ja-JP"/>
        </w:rPr>
        <w:t>07272</w:t>
      </w:r>
      <w:r w:rsidR="001D5147" w:rsidRPr="00D12112">
        <w:rPr>
          <w:rFonts w:eastAsia="MS Mincho"/>
          <w:bCs/>
          <w:kern w:val="2"/>
          <w:lang w:val="en-US" w:eastAsia="ja-JP"/>
        </w:rPr>
        <w:t xml:space="preserve">] </w:t>
      </w:r>
      <w:r w:rsidR="00C91539" w:rsidRPr="00D12112">
        <w:rPr>
          <w:rFonts w:eastAsia="MS Mincho"/>
          <w:bCs/>
          <w:kern w:val="2"/>
          <w:lang w:val="en-US" w:eastAsia="ja-JP"/>
        </w:rPr>
        <w:t>discussed three different options</w:t>
      </w:r>
      <w:r w:rsidR="002E3E86" w:rsidRPr="00D12112">
        <w:rPr>
          <w:rFonts w:eastAsia="MS Mincho"/>
          <w:bCs/>
          <w:kern w:val="2"/>
          <w:lang w:val="en-US" w:eastAsia="ja-JP"/>
        </w:rPr>
        <w:t xml:space="preserve"> where </w:t>
      </w:r>
      <w:r w:rsidR="00C46CAB" w:rsidRPr="00D12112">
        <w:rPr>
          <w:bCs/>
          <w:i/>
          <w:iCs/>
          <w:lang w:val="en-US"/>
        </w:rPr>
        <w:t>k1</w:t>
      </w:r>
      <w:r w:rsidR="00C46CAB" w:rsidRPr="00D12112">
        <w:rPr>
          <w:bCs/>
          <w:i/>
          <w:iCs/>
          <w:vertAlign w:val="subscript"/>
          <w:lang w:val="en-US"/>
        </w:rPr>
        <w:t>max</w:t>
      </w:r>
      <w:r w:rsidR="00C46CAB" w:rsidRPr="00D12112">
        <w:rPr>
          <w:bCs/>
          <w:lang w:val="en-US"/>
        </w:rPr>
        <w:t xml:space="preserve"> is the maximum configured deferral </w:t>
      </w:r>
      <w:r w:rsidR="006B074A" w:rsidRPr="00D12112">
        <w:rPr>
          <w:bCs/>
          <w:lang w:val="en-US"/>
        </w:rPr>
        <w:t xml:space="preserve">value per SPS configuration </w:t>
      </w:r>
      <w:r w:rsidR="00C46CAB" w:rsidRPr="00D12112">
        <w:rPr>
          <w:bCs/>
          <w:lang w:val="en-US"/>
        </w:rPr>
        <w:t xml:space="preserve">in terms of </w:t>
      </w:r>
      <w:r w:rsidR="006B074A" w:rsidRPr="00D12112">
        <w:rPr>
          <w:bCs/>
          <w:i/>
          <w:iCs/>
          <w:lang w:val="en-US"/>
        </w:rPr>
        <w:t>k1+k1</w:t>
      </w:r>
      <w:r w:rsidR="006B074A" w:rsidRPr="00D12112">
        <w:rPr>
          <w:bCs/>
          <w:i/>
          <w:iCs/>
          <w:vertAlign w:val="subscript"/>
          <w:lang w:val="en-US"/>
        </w:rPr>
        <w:t>def</w:t>
      </w:r>
      <w:r w:rsidR="00C91539" w:rsidRPr="00D12112">
        <w:rPr>
          <w:rFonts w:eastAsia="MS Mincho"/>
          <w:bCs/>
          <w:kern w:val="2"/>
          <w:lang w:val="en-US" w:eastAsia="ja-JP"/>
        </w:rPr>
        <w:t xml:space="preserve">, namely, </w:t>
      </w:r>
    </w:p>
    <w:p w14:paraId="0E8BCC81" w14:textId="535DB67F" w:rsidR="00AB26EA" w:rsidRPr="00D12112" w:rsidRDefault="00AB26EA" w:rsidP="000E5E3E">
      <w:pPr>
        <w:pStyle w:val="BodyText"/>
        <w:numPr>
          <w:ilvl w:val="0"/>
          <w:numId w:val="68"/>
        </w:numPr>
        <w:overflowPunct/>
        <w:autoSpaceDE/>
        <w:autoSpaceDN/>
        <w:adjustRightInd/>
        <w:jc w:val="both"/>
        <w:textAlignment w:val="auto"/>
        <w:rPr>
          <w:bCs/>
          <w:lang w:val="en-US"/>
        </w:rPr>
      </w:pPr>
      <w:r w:rsidRPr="00D12112">
        <w:rPr>
          <w:rFonts w:eastAsia="DengXian"/>
          <w:lang w:val="en-US" w:eastAsia="zh-CN"/>
        </w:rPr>
        <w:t xml:space="preserve">Option </w:t>
      </w:r>
      <w:r w:rsidR="00974197" w:rsidRPr="00D12112">
        <w:rPr>
          <w:rFonts w:eastAsia="DengXian"/>
          <w:lang w:val="en-US" w:eastAsia="zh-CN"/>
        </w:rPr>
        <w:t>1</w:t>
      </w:r>
      <w:r w:rsidRPr="00D12112">
        <w:rPr>
          <w:rFonts w:eastAsia="DengXian"/>
          <w:lang w:val="en-US" w:eastAsia="zh-CN"/>
        </w:rPr>
        <w:t>: If</w:t>
      </w:r>
      <w:r w:rsidRPr="00D12112">
        <w:rPr>
          <w:bCs/>
          <w:lang w:val="en-US"/>
        </w:rPr>
        <w:t xml:space="preserve"> the </w:t>
      </w:r>
      <w:r w:rsidRPr="00D12112">
        <w:rPr>
          <w:bCs/>
          <w:u w:val="single"/>
          <w:lang w:val="en-US"/>
        </w:rPr>
        <w:t>first</w:t>
      </w:r>
      <w:r w:rsidRPr="00D12112">
        <w:rPr>
          <w:bCs/>
          <w:lang w:val="en-US"/>
        </w:rPr>
        <w:t xml:space="preserve"> PUCCH occasion is no later than</w:t>
      </w:r>
      <w:r w:rsidRPr="00D12112">
        <w:rPr>
          <w:rFonts w:eastAsiaTheme="minorEastAsia"/>
          <w:lang w:val="en-US" w:eastAsia="zh-CN"/>
        </w:rPr>
        <w:t xml:space="preserve"> slot/subslot </w:t>
      </w:r>
      <w:r w:rsidRPr="00D12112">
        <w:rPr>
          <w:rFonts w:eastAsiaTheme="minorEastAsia"/>
          <w:i/>
          <w:lang w:val="en-US" w:eastAsia="zh-CN"/>
        </w:rPr>
        <w:t>n</w:t>
      </w:r>
      <w:r w:rsidRPr="00D12112">
        <w:rPr>
          <w:rFonts w:eastAsiaTheme="minorEastAsia"/>
          <w:lang w:val="en-US" w:eastAsia="zh-CN"/>
        </w:rPr>
        <w:t>+</w:t>
      </w:r>
      <w:r w:rsidRPr="00D12112">
        <w:rPr>
          <w:bCs/>
          <w:i/>
          <w:iCs/>
          <w:lang w:val="en-US"/>
        </w:rPr>
        <w:t>k1</w:t>
      </w:r>
      <w:r w:rsidR="00746EEA" w:rsidRPr="00D12112">
        <w:rPr>
          <w:bCs/>
          <w:i/>
          <w:iCs/>
          <w:vertAlign w:val="subscript"/>
          <w:lang w:val="en-US"/>
        </w:rPr>
        <w:t>max</w:t>
      </w:r>
      <w:r w:rsidRPr="00D12112">
        <w:rPr>
          <w:rFonts w:eastAsiaTheme="minorEastAsia"/>
          <w:lang w:val="en-US" w:eastAsia="zh-CN"/>
        </w:rPr>
        <w:t xml:space="preserve">, </w:t>
      </w:r>
      <w:r w:rsidR="00974197" w:rsidRPr="00D12112">
        <w:rPr>
          <w:rFonts w:eastAsiaTheme="minorEastAsia"/>
          <w:lang w:val="en-US" w:eastAsia="zh-CN"/>
        </w:rPr>
        <w:t>the</w:t>
      </w:r>
      <w:r w:rsidRPr="00D12112">
        <w:rPr>
          <w:rFonts w:eastAsiaTheme="minorEastAsia"/>
          <w:lang w:val="en-US" w:eastAsia="zh-CN"/>
        </w:rPr>
        <w:t xml:space="preserve"> </w:t>
      </w:r>
      <w:r w:rsidRPr="00D12112">
        <w:rPr>
          <w:lang w:val="en-US"/>
        </w:rPr>
        <w:t xml:space="preserve">UE transmits the </w:t>
      </w:r>
      <w:r w:rsidR="00974197" w:rsidRPr="00D12112">
        <w:rPr>
          <w:lang w:val="en-US"/>
        </w:rPr>
        <w:t xml:space="preserve">configured number of PUCCH repetitions starting from the target slot as per </w:t>
      </w:r>
      <w:r w:rsidRPr="00D12112">
        <w:rPr>
          <w:lang w:val="en-US"/>
        </w:rPr>
        <w:t>Rel-15/16</w:t>
      </w:r>
      <w:r w:rsidR="00974197" w:rsidRPr="00D12112">
        <w:rPr>
          <w:lang w:val="en-US"/>
        </w:rPr>
        <w:t xml:space="preserve"> procedure.</w:t>
      </w:r>
    </w:p>
    <w:p w14:paraId="5C120548" w14:textId="4D2EFDF4" w:rsidR="00974197" w:rsidRPr="00D12112" w:rsidRDefault="00AB26EA" w:rsidP="004B7077">
      <w:pPr>
        <w:pStyle w:val="BodyText"/>
        <w:numPr>
          <w:ilvl w:val="0"/>
          <w:numId w:val="68"/>
        </w:numPr>
        <w:overflowPunct/>
        <w:autoSpaceDE/>
        <w:autoSpaceDN/>
        <w:adjustRightInd/>
        <w:jc w:val="both"/>
        <w:textAlignment w:val="auto"/>
        <w:rPr>
          <w:rFonts w:eastAsia="DengXian"/>
          <w:lang w:val="en-US" w:eastAsia="zh-CN"/>
        </w:rPr>
      </w:pPr>
      <w:r w:rsidRPr="00D12112">
        <w:rPr>
          <w:rFonts w:eastAsia="DengXian"/>
          <w:lang w:val="en-US" w:eastAsia="zh-CN"/>
        </w:rPr>
        <w:t xml:space="preserve">Option </w:t>
      </w:r>
      <w:r w:rsidR="00A17D36" w:rsidRPr="00D12112">
        <w:rPr>
          <w:rFonts w:eastAsia="DengXian"/>
          <w:lang w:val="en-US" w:eastAsia="zh-CN"/>
        </w:rPr>
        <w:t>2</w:t>
      </w:r>
      <w:r w:rsidRPr="00D12112">
        <w:rPr>
          <w:rFonts w:eastAsia="DengXian"/>
          <w:lang w:val="en-US" w:eastAsia="zh-CN"/>
        </w:rPr>
        <w:t xml:space="preserve">: If </w:t>
      </w:r>
      <w:r w:rsidRPr="00D12112">
        <w:rPr>
          <w:bCs/>
          <w:lang w:val="en-US"/>
        </w:rPr>
        <w:t xml:space="preserve">the </w:t>
      </w:r>
      <w:r w:rsidRPr="00D12112">
        <w:rPr>
          <w:bCs/>
          <w:u w:val="single"/>
          <w:lang w:val="en-US"/>
        </w:rPr>
        <w:t>last</w:t>
      </w:r>
      <w:r w:rsidRPr="00D12112">
        <w:rPr>
          <w:bCs/>
          <w:lang w:val="en-US"/>
        </w:rPr>
        <w:t xml:space="preserve"> PUCCH occasion is no later than</w:t>
      </w:r>
      <w:r w:rsidRPr="00D12112">
        <w:rPr>
          <w:rFonts w:eastAsiaTheme="minorEastAsia"/>
          <w:lang w:val="en-US" w:eastAsia="zh-CN"/>
        </w:rPr>
        <w:t xml:space="preserve"> slot/subslot </w:t>
      </w:r>
      <w:r w:rsidRPr="00D12112">
        <w:rPr>
          <w:rFonts w:eastAsiaTheme="minorEastAsia"/>
          <w:i/>
          <w:lang w:val="en-US" w:eastAsia="zh-CN"/>
        </w:rPr>
        <w:t>n</w:t>
      </w:r>
      <w:r w:rsidRPr="00D12112">
        <w:rPr>
          <w:rFonts w:eastAsiaTheme="minorEastAsia"/>
          <w:lang w:val="en-US" w:eastAsia="zh-CN"/>
        </w:rPr>
        <w:t>+</w:t>
      </w:r>
      <w:r w:rsidRPr="00D12112">
        <w:rPr>
          <w:bCs/>
          <w:i/>
          <w:iCs/>
          <w:lang w:val="en-US"/>
        </w:rPr>
        <w:t>k1</w:t>
      </w:r>
      <w:r w:rsidR="00636419" w:rsidRPr="00D12112">
        <w:rPr>
          <w:bCs/>
          <w:i/>
          <w:iCs/>
          <w:vertAlign w:val="subscript"/>
          <w:lang w:val="en-US"/>
        </w:rPr>
        <w:t>max</w:t>
      </w:r>
      <w:r w:rsidRPr="00D12112">
        <w:rPr>
          <w:rFonts w:eastAsiaTheme="minorEastAsia"/>
          <w:lang w:val="en-US" w:eastAsia="zh-CN"/>
        </w:rPr>
        <w:t xml:space="preserve">, </w:t>
      </w:r>
      <w:r w:rsidR="00974197" w:rsidRPr="00D12112">
        <w:rPr>
          <w:rFonts w:eastAsiaTheme="minorEastAsia"/>
          <w:lang w:val="en-US" w:eastAsia="zh-CN"/>
        </w:rPr>
        <w:t xml:space="preserve">the UE transmits the configured number of PUCCH repetitions starting from the target slot as per Rel-15/16 procedure </w:t>
      </w:r>
    </w:p>
    <w:p w14:paraId="0A690502" w14:textId="4212E499" w:rsidR="00AB26EA" w:rsidRPr="00D12112" w:rsidRDefault="00AB26EA" w:rsidP="000E5E3E">
      <w:pPr>
        <w:pStyle w:val="BodyText"/>
        <w:numPr>
          <w:ilvl w:val="0"/>
          <w:numId w:val="68"/>
        </w:numPr>
        <w:overflowPunct/>
        <w:autoSpaceDE/>
        <w:autoSpaceDN/>
        <w:adjustRightInd/>
        <w:jc w:val="both"/>
        <w:textAlignment w:val="auto"/>
        <w:rPr>
          <w:rFonts w:eastAsia="DengXian"/>
          <w:lang w:val="en-US" w:eastAsia="zh-CN"/>
        </w:rPr>
      </w:pPr>
      <w:r w:rsidRPr="00D12112">
        <w:rPr>
          <w:rFonts w:eastAsia="DengXian"/>
          <w:lang w:val="en-US" w:eastAsia="zh-CN"/>
        </w:rPr>
        <w:t xml:space="preserve">Option </w:t>
      </w:r>
      <w:r w:rsidR="00A17D36" w:rsidRPr="00D12112">
        <w:rPr>
          <w:rFonts w:eastAsia="DengXian"/>
          <w:lang w:val="en-US" w:eastAsia="zh-CN"/>
        </w:rPr>
        <w:t>3</w:t>
      </w:r>
      <w:r w:rsidRPr="00D12112">
        <w:rPr>
          <w:rFonts w:eastAsia="DengXian"/>
          <w:lang w:val="en-US" w:eastAsia="zh-CN"/>
        </w:rPr>
        <w:t xml:space="preserve">: </w:t>
      </w:r>
      <w:bookmarkStart w:id="3" w:name="_Hlk78560047"/>
      <w:r w:rsidRPr="00D12112">
        <w:rPr>
          <w:rFonts w:eastAsia="DengXian"/>
          <w:lang w:val="en-US" w:eastAsia="zh-CN"/>
        </w:rPr>
        <w:t xml:space="preserve">If </w:t>
      </w:r>
      <w:r w:rsidRPr="00D12112">
        <w:rPr>
          <w:bCs/>
          <w:lang w:val="en-US"/>
        </w:rPr>
        <w:t xml:space="preserve">the </w:t>
      </w:r>
      <w:r w:rsidRPr="00D12112">
        <w:rPr>
          <w:bCs/>
          <w:u w:val="single"/>
          <w:lang w:val="en-US"/>
        </w:rPr>
        <w:t>first</w:t>
      </w:r>
      <w:r w:rsidRPr="00D12112">
        <w:rPr>
          <w:bCs/>
          <w:lang w:val="en-US"/>
        </w:rPr>
        <w:t xml:space="preserve"> PUCCH occasion is no later than</w:t>
      </w:r>
      <w:r w:rsidRPr="00D12112">
        <w:rPr>
          <w:rFonts w:eastAsiaTheme="minorEastAsia"/>
          <w:lang w:val="en-US" w:eastAsia="zh-CN"/>
        </w:rPr>
        <w:t xml:space="preserve"> slot/subslot </w:t>
      </w:r>
      <w:r w:rsidRPr="00D12112">
        <w:rPr>
          <w:rFonts w:eastAsiaTheme="minorEastAsia"/>
          <w:i/>
          <w:lang w:val="en-US" w:eastAsia="zh-CN"/>
        </w:rPr>
        <w:t>n</w:t>
      </w:r>
      <w:r w:rsidRPr="00D12112">
        <w:rPr>
          <w:rFonts w:eastAsiaTheme="minorEastAsia"/>
          <w:lang w:val="en-US" w:eastAsia="zh-CN"/>
        </w:rPr>
        <w:t>+</w:t>
      </w:r>
      <w:r w:rsidRPr="00D12112">
        <w:rPr>
          <w:bCs/>
          <w:i/>
          <w:iCs/>
          <w:lang w:val="en-US"/>
        </w:rPr>
        <w:t>k1</w:t>
      </w:r>
      <w:r w:rsidR="00636419" w:rsidRPr="00D12112">
        <w:rPr>
          <w:bCs/>
          <w:i/>
          <w:iCs/>
          <w:vertAlign w:val="subscript"/>
          <w:lang w:val="en-US"/>
        </w:rPr>
        <w:t>max</w:t>
      </w:r>
      <w:r w:rsidRPr="00D12112">
        <w:rPr>
          <w:rFonts w:eastAsiaTheme="minorEastAsia"/>
          <w:lang w:val="en-US" w:eastAsia="zh-CN"/>
        </w:rPr>
        <w:t xml:space="preserve">, </w:t>
      </w:r>
      <w:bookmarkEnd w:id="3"/>
    </w:p>
    <w:p w14:paraId="79F1D28C" w14:textId="1ED14EFC" w:rsidR="00AB26EA" w:rsidRPr="00D12112" w:rsidRDefault="00AB26EA" w:rsidP="004B7077">
      <w:pPr>
        <w:pStyle w:val="BodyText"/>
        <w:numPr>
          <w:ilvl w:val="1"/>
          <w:numId w:val="68"/>
        </w:numPr>
        <w:overflowPunct/>
        <w:autoSpaceDE/>
        <w:autoSpaceDN/>
        <w:adjustRightInd/>
        <w:jc w:val="both"/>
        <w:textAlignment w:val="auto"/>
        <w:rPr>
          <w:rFonts w:eastAsia="DengXian"/>
          <w:lang w:val="en-US" w:eastAsia="zh-CN"/>
        </w:rPr>
      </w:pPr>
      <w:r w:rsidRPr="00D12112">
        <w:rPr>
          <w:lang w:val="en-US"/>
        </w:rPr>
        <w:t>if</w:t>
      </w:r>
      <w:r w:rsidRPr="00D12112">
        <w:rPr>
          <w:bCs/>
          <w:lang w:val="en-US"/>
        </w:rPr>
        <w:t xml:space="preserve"> the last PUCCH occasion is no later than</w:t>
      </w:r>
      <w:r w:rsidRPr="00D12112">
        <w:rPr>
          <w:rFonts w:eastAsiaTheme="minorEastAsia"/>
          <w:lang w:val="en-US" w:eastAsia="zh-CN"/>
        </w:rPr>
        <w:t xml:space="preserve"> slot/subslot </w:t>
      </w:r>
      <w:r w:rsidRPr="00D12112">
        <w:rPr>
          <w:rFonts w:eastAsiaTheme="minorEastAsia"/>
          <w:i/>
          <w:lang w:val="en-US" w:eastAsia="zh-CN"/>
        </w:rPr>
        <w:t>n</w:t>
      </w:r>
      <w:r w:rsidRPr="00D12112">
        <w:rPr>
          <w:rFonts w:eastAsiaTheme="minorEastAsia"/>
          <w:lang w:val="en-US" w:eastAsia="zh-CN"/>
        </w:rPr>
        <w:t>+</w:t>
      </w:r>
      <w:r w:rsidRPr="00D12112">
        <w:rPr>
          <w:bCs/>
          <w:i/>
          <w:iCs/>
          <w:lang w:val="en-US"/>
        </w:rPr>
        <w:t>k1</w:t>
      </w:r>
      <w:r w:rsidR="00611266" w:rsidRPr="00D12112">
        <w:rPr>
          <w:bCs/>
          <w:i/>
          <w:iCs/>
          <w:vertAlign w:val="subscript"/>
          <w:lang w:val="en-US"/>
        </w:rPr>
        <w:t>max</w:t>
      </w:r>
      <w:r w:rsidRPr="00D12112">
        <w:rPr>
          <w:rFonts w:eastAsiaTheme="minorEastAsia"/>
          <w:lang w:val="en-US" w:eastAsia="zh-CN"/>
        </w:rPr>
        <w:t xml:space="preserve">, </w:t>
      </w:r>
      <w:r w:rsidR="00A17D36" w:rsidRPr="00D12112">
        <w:rPr>
          <w:rFonts w:eastAsiaTheme="minorEastAsia"/>
          <w:lang w:val="en-US" w:eastAsia="zh-CN"/>
        </w:rPr>
        <w:t xml:space="preserve">the </w:t>
      </w:r>
      <w:r w:rsidR="00A17D36" w:rsidRPr="00D12112">
        <w:rPr>
          <w:lang w:val="en-US"/>
        </w:rPr>
        <w:t>UE transmits the configured number of PUCCH repetitions starting from the target slot as per Rel-15/16 procedure</w:t>
      </w:r>
      <w:r w:rsidRPr="00D12112">
        <w:rPr>
          <w:lang w:val="en-US"/>
        </w:rPr>
        <w:t>;</w:t>
      </w:r>
    </w:p>
    <w:p w14:paraId="4D27473C" w14:textId="6F899B5C" w:rsidR="00AB26EA" w:rsidRPr="00D12112" w:rsidRDefault="00AB26EA" w:rsidP="00290E15">
      <w:pPr>
        <w:pStyle w:val="BodyText"/>
        <w:numPr>
          <w:ilvl w:val="1"/>
          <w:numId w:val="68"/>
        </w:numPr>
        <w:overflowPunct/>
        <w:autoSpaceDE/>
        <w:autoSpaceDN/>
        <w:adjustRightInd/>
        <w:jc w:val="both"/>
        <w:textAlignment w:val="auto"/>
        <w:rPr>
          <w:rFonts w:eastAsia="DengXian"/>
          <w:lang w:val="en-US" w:eastAsia="zh-CN"/>
        </w:rPr>
      </w:pPr>
      <w:r w:rsidRPr="00D12112">
        <w:rPr>
          <w:rFonts w:eastAsiaTheme="minorEastAsia"/>
          <w:lang w:val="en-US" w:eastAsia="zh-CN"/>
        </w:rPr>
        <w:t>otherwise, the UE</w:t>
      </w:r>
      <w:r w:rsidRPr="00D12112">
        <w:rPr>
          <w:lang w:val="en-US"/>
        </w:rPr>
        <w:t xml:space="preserve"> transmits the </w:t>
      </w:r>
      <w:r w:rsidR="00F13AAA" w:rsidRPr="00D12112">
        <w:rPr>
          <w:lang w:val="en-US"/>
        </w:rPr>
        <w:t xml:space="preserve">deferred HARQ-ACK on </w:t>
      </w:r>
      <w:r w:rsidRPr="00D12112">
        <w:rPr>
          <w:lang w:val="en-US"/>
        </w:rPr>
        <w:t xml:space="preserve">PUCCH repetition(s) no later than slot/subslot </w:t>
      </w:r>
      <w:r w:rsidRPr="00D12112">
        <w:rPr>
          <w:rFonts w:eastAsiaTheme="minorEastAsia"/>
          <w:i/>
          <w:lang w:val="en-US" w:eastAsia="zh-CN"/>
        </w:rPr>
        <w:t>n</w:t>
      </w:r>
      <w:r w:rsidRPr="00D12112">
        <w:rPr>
          <w:rFonts w:eastAsiaTheme="minorEastAsia"/>
          <w:lang w:val="en-US" w:eastAsia="zh-CN"/>
        </w:rPr>
        <w:t>+</w:t>
      </w:r>
      <w:r w:rsidRPr="00D12112">
        <w:rPr>
          <w:bCs/>
          <w:i/>
          <w:iCs/>
          <w:lang w:val="en-US"/>
        </w:rPr>
        <w:t>k1</w:t>
      </w:r>
      <w:r w:rsidR="00151D16" w:rsidRPr="00D12112">
        <w:rPr>
          <w:bCs/>
          <w:i/>
          <w:iCs/>
          <w:vertAlign w:val="subscript"/>
          <w:lang w:val="en-US"/>
        </w:rPr>
        <w:t>mas</w:t>
      </w:r>
      <w:r w:rsidRPr="00D12112">
        <w:rPr>
          <w:rFonts w:eastAsia="DengXian"/>
          <w:lang w:val="en-US" w:eastAsia="zh-CN"/>
        </w:rPr>
        <w:t xml:space="preserve"> and </w:t>
      </w:r>
      <w:r w:rsidR="00F77C66" w:rsidRPr="00D12112">
        <w:rPr>
          <w:lang w:val="en-US"/>
        </w:rPr>
        <w:t xml:space="preserve">does not generate HARQ-ACK </w:t>
      </w:r>
      <w:r w:rsidR="00C57A91" w:rsidRPr="00D12112">
        <w:rPr>
          <w:lang w:val="en-US"/>
        </w:rPr>
        <w:t>information</w:t>
      </w:r>
      <w:r w:rsidR="00331220" w:rsidRPr="00D12112">
        <w:rPr>
          <w:lang w:val="en-US"/>
        </w:rPr>
        <w:t xml:space="preserve"> for</w:t>
      </w:r>
      <w:r w:rsidR="00F77C66" w:rsidRPr="00D12112">
        <w:rPr>
          <w:lang w:val="en-US"/>
        </w:rPr>
        <w:t xml:space="preserve"> </w:t>
      </w:r>
      <w:r w:rsidRPr="00D12112">
        <w:rPr>
          <w:lang w:val="en-US"/>
        </w:rPr>
        <w:t>the PUCCH</w:t>
      </w:r>
      <w:r w:rsidRPr="00D12112">
        <w:rPr>
          <w:noProof/>
          <w:lang w:val="en-US" w:eastAsia="zh-CN"/>
        </w:rPr>
        <w:t xml:space="preserve"> repetition(s) after slot/subslot </w:t>
      </w:r>
      <w:r w:rsidRPr="00D12112">
        <w:rPr>
          <w:rFonts w:eastAsiaTheme="minorEastAsia"/>
          <w:i/>
          <w:lang w:val="en-US" w:eastAsia="zh-CN"/>
        </w:rPr>
        <w:t>n</w:t>
      </w:r>
      <w:r w:rsidRPr="00D12112">
        <w:rPr>
          <w:rFonts w:eastAsiaTheme="minorEastAsia"/>
          <w:lang w:val="en-US" w:eastAsia="zh-CN"/>
        </w:rPr>
        <w:t>+</w:t>
      </w:r>
      <w:r w:rsidR="0088234D" w:rsidRPr="00D12112">
        <w:rPr>
          <w:bCs/>
          <w:i/>
          <w:iCs/>
          <w:lang w:val="en-US"/>
        </w:rPr>
        <w:t xml:space="preserve"> k1</w:t>
      </w:r>
      <w:r w:rsidR="0088234D" w:rsidRPr="00D12112">
        <w:rPr>
          <w:bCs/>
          <w:i/>
          <w:iCs/>
          <w:vertAlign w:val="subscript"/>
          <w:lang w:val="en-US"/>
        </w:rPr>
        <w:t>max</w:t>
      </w:r>
      <w:r w:rsidRPr="00D12112">
        <w:rPr>
          <w:rFonts w:eastAsia="DengXian"/>
          <w:lang w:val="en-US" w:eastAsia="zh-CN"/>
        </w:rPr>
        <w:t>.</w:t>
      </w:r>
    </w:p>
    <w:p w14:paraId="42B17908" w14:textId="0D19FF01" w:rsidR="00F42A6C" w:rsidRPr="00D12112" w:rsidRDefault="00365773" w:rsidP="00E8018F">
      <w:pPr>
        <w:jc w:val="both"/>
        <w:rPr>
          <w:lang w:val="en-US"/>
        </w:rPr>
      </w:pPr>
      <w:r w:rsidRPr="00D12112">
        <w:rPr>
          <w:rFonts w:eastAsia="MS Mincho"/>
          <w:bCs/>
          <w:kern w:val="2"/>
          <w:lang w:val="en-US" w:eastAsia="ja-JP"/>
        </w:rPr>
        <w:t xml:space="preserve">Basically, Option 1 and 2 are simple </w:t>
      </w:r>
      <w:r w:rsidR="0005141E" w:rsidRPr="00D12112">
        <w:rPr>
          <w:rFonts w:eastAsia="MS Mincho"/>
          <w:bCs/>
          <w:kern w:val="2"/>
          <w:lang w:val="en-US" w:eastAsia="ja-JP"/>
        </w:rPr>
        <w:t>‘all’ or ‘nothing’ solutions</w:t>
      </w:r>
      <w:r w:rsidR="004B7077" w:rsidRPr="00D12112">
        <w:rPr>
          <w:rFonts w:eastAsia="MS Mincho"/>
          <w:bCs/>
          <w:kern w:val="2"/>
          <w:lang w:val="en-US" w:eastAsia="ja-JP"/>
        </w:rPr>
        <w:t>,</w:t>
      </w:r>
      <w:r w:rsidR="0005141E" w:rsidRPr="00D12112">
        <w:rPr>
          <w:rFonts w:eastAsia="MS Mincho"/>
          <w:bCs/>
          <w:kern w:val="2"/>
          <w:lang w:val="en-US" w:eastAsia="ja-JP"/>
        </w:rPr>
        <w:t xml:space="preserve"> where in Option 1 </w:t>
      </w:r>
      <w:r w:rsidR="00CA0E75" w:rsidRPr="00D12112">
        <w:rPr>
          <w:rFonts w:eastAsia="MS Mincho"/>
          <w:bCs/>
          <w:kern w:val="2"/>
          <w:lang w:val="en-US" w:eastAsia="ja-JP"/>
        </w:rPr>
        <w:t xml:space="preserve">the UE transmits the repetitions </w:t>
      </w:r>
      <w:r w:rsidR="00CC4ABE" w:rsidRPr="00D12112">
        <w:rPr>
          <w:rFonts w:eastAsia="MS Mincho"/>
          <w:bCs/>
          <w:kern w:val="2"/>
          <w:lang w:val="en-US" w:eastAsia="ja-JP"/>
        </w:rPr>
        <w:t>as long as the</w:t>
      </w:r>
      <w:r w:rsidR="00ED68BE" w:rsidRPr="00D12112">
        <w:rPr>
          <w:rFonts w:eastAsia="MS Mincho"/>
          <w:bCs/>
          <w:kern w:val="2"/>
          <w:lang w:val="en-US" w:eastAsia="ja-JP"/>
        </w:rPr>
        <w:t xml:space="preserve"> first repetition </w:t>
      </w:r>
      <w:r w:rsidR="00897102" w:rsidRPr="00D12112">
        <w:rPr>
          <w:rFonts w:eastAsia="MS Mincho"/>
          <w:bCs/>
          <w:kern w:val="2"/>
          <w:lang w:val="en-US" w:eastAsia="ja-JP"/>
        </w:rPr>
        <w:t>takes place before the</w:t>
      </w:r>
      <w:r w:rsidR="00CA0E75" w:rsidRPr="00D12112">
        <w:rPr>
          <w:rFonts w:eastAsia="MS Mincho"/>
          <w:bCs/>
          <w:kern w:val="2"/>
          <w:lang w:val="en-US" w:eastAsia="ja-JP"/>
        </w:rPr>
        <w:t xml:space="preserve"> </w:t>
      </w:r>
      <w:r w:rsidR="00CA0E75" w:rsidRPr="00D12112">
        <w:rPr>
          <w:bCs/>
          <w:i/>
          <w:iCs/>
          <w:lang w:val="en-US"/>
        </w:rPr>
        <w:t>k1</w:t>
      </w:r>
      <w:r w:rsidR="00254535" w:rsidRPr="00D12112">
        <w:rPr>
          <w:bCs/>
          <w:i/>
          <w:iCs/>
          <w:vertAlign w:val="subscript"/>
          <w:lang w:val="en-US"/>
        </w:rPr>
        <w:t>max</w:t>
      </w:r>
      <w:r w:rsidR="00CA0E75" w:rsidRPr="00D12112">
        <w:rPr>
          <w:bCs/>
          <w:i/>
          <w:iCs/>
          <w:lang w:val="en-US"/>
        </w:rPr>
        <w:t xml:space="preserve"> </w:t>
      </w:r>
      <w:r w:rsidR="00746F0F" w:rsidRPr="00D12112">
        <w:rPr>
          <w:rFonts w:eastAsia="MS Mincho"/>
          <w:bCs/>
          <w:kern w:val="2"/>
          <w:lang w:val="en-US" w:eastAsia="ja-JP"/>
        </w:rPr>
        <w:t xml:space="preserve">maximum deferral time, and in Option 2 the UE transmits the PUCCH repetitions </w:t>
      </w:r>
      <w:r w:rsidR="004B7077" w:rsidRPr="00D12112">
        <w:rPr>
          <w:rFonts w:eastAsia="MS Mincho"/>
          <w:bCs/>
          <w:kern w:val="2"/>
          <w:lang w:val="en-US" w:eastAsia="ja-JP"/>
        </w:rPr>
        <w:t xml:space="preserve">only </w:t>
      </w:r>
      <w:r w:rsidR="00746F0F" w:rsidRPr="00D12112">
        <w:rPr>
          <w:rFonts w:eastAsia="MS Mincho"/>
          <w:bCs/>
          <w:kern w:val="2"/>
          <w:lang w:val="en-US" w:eastAsia="ja-JP"/>
        </w:rPr>
        <w:t xml:space="preserve">if they all fit within </w:t>
      </w:r>
      <w:r w:rsidR="00254535" w:rsidRPr="00D12112">
        <w:rPr>
          <w:bCs/>
          <w:i/>
          <w:iCs/>
          <w:lang w:val="en-US"/>
        </w:rPr>
        <w:t>k1</w:t>
      </w:r>
      <w:r w:rsidR="00254535" w:rsidRPr="00D12112">
        <w:rPr>
          <w:bCs/>
          <w:i/>
          <w:iCs/>
          <w:vertAlign w:val="subscript"/>
          <w:lang w:val="en-US"/>
        </w:rPr>
        <w:t>max</w:t>
      </w:r>
      <w:r w:rsidR="00746F0F" w:rsidRPr="00D12112">
        <w:rPr>
          <w:rFonts w:eastAsia="MS Mincho"/>
          <w:bCs/>
          <w:kern w:val="2"/>
          <w:lang w:val="en-US" w:eastAsia="ja-JP"/>
        </w:rPr>
        <w:t>.</w:t>
      </w:r>
      <w:r w:rsidR="00CC4ABE" w:rsidRPr="00D12112">
        <w:rPr>
          <w:rFonts w:eastAsia="MS Mincho"/>
          <w:bCs/>
          <w:kern w:val="2"/>
          <w:lang w:val="en-US" w:eastAsia="ja-JP"/>
        </w:rPr>
        <w:t xml:space="preserve"> </w:t>
      </w:r>
      <w:r w:rsidR="00E432C5" w:rsidRPr="00D12112">
        <w:rPr>
          <w:rFonts w:eastAsia="MS Mincho"/>
          <w:bCs/>
          <w:kern w:val="2"/>
          <w:lang w:val="en-US" w:eastAsia="ja-JP"/>
        </w:rPr>
        <w:t>Option 3</w:t>
      </w:r>
      <w:r w:rsidR="0040470D" w:rsidRPr="00D12112">
        <w:rPr>
          <w:rFonts w:eastAsia="MS Mincho"/>
          <w:bCs/>
          <w:kern w:val="2"/>
          <w:lang w:val="en-US" w:eastAsia="ja-JP"/>
        </w:rPr>
        <w:t xml:space="preserve"> is a more sophisticated</w:t>
      </w:r>
      <w:r w:rsidR="000777FB" w:rsidRPr="00D12112">
        <w:rPr>
          <w:rFonts w:eastAsia="MS Mincho"/>
          <w:bCs/>
          <w:kern w:val="2"/>
          <w:lang w:val="en-US" w:eastAsia="ja-JP"/>
        </w:rPr>
        <w:t xml:space="preserve"> alternative where the UE  </w:t>
      </w:r>
      <w:r w:rsidR="00B125CF" w:rsidRPr="00D12112">
        <w:rPr>
          <w:rFonts w:eastAsia="MS Mincho"/>
          <w:bCs/>
          <w:kern w:val="2"/>
          <w:lang w:val="en-US" w:eastAsia="ja-JP"/>
        </w:rPr>
        <w:t>does</w:t>
      </w:r>
      <w:r w:rsidR="000777FB" w:rsidRPr="00D12112">
        <w:rPr>
          <w:rFonts w:eastAsia="MS Mincho"/>
          <w:bCs/>
          <w:kern w:val="2"/>
          <w:lang w:val="en-US" w:eastAsia="ja-JP"/>
        </w:rPr>
        <w:t xml:space="preserve"> not </w:t>
      </w:r>
      <w:r w:rsidR="0050589C" w:rsidRPr="00D12112">
        <w:rPr>
          <w:rFonts w:eastAsia="MS Mincho"/>
          <w:bCs/>
          <w:kern w:val="2"/>
          <w:lang w:val="en-US" w:eastAsia="ja-JP"/>
        </w:rPr>
        <w:t>generate HARQ-ACK information for</w:t>
      </w:r>
      <w:r w:rsidR="00B125CF" w:rsidRPr="00D12112">
        <w:rPr>
          <w:rFonts w:eastAsia="MS Mincho"/>
          <w:bCs/>
          <w:kern w:val="2"/>
          <w:lang w:val="en-US" w:eastAsia="ja-JP"/>
        </w:rPr>
        <w:t xml:space="preserve"> </w:t>
      </w:r>
      <w:r w:rsidR="004B7077" w:rsidRPr="00D12112">
        <w:rPr>
          <w:rFonts w:eastAsia="MS Mincho"/>
          <w:bCs/>
          <w:kern w:val="2"/>
          <w:lang w:val="en-US" w:eastAsia="ja-JP"/>
        </w:rPr>
        <w:t xml:space="preserve">those </w:t>
      </w:r>
      <w:r w:rsidR="000777FB" w:rsidRPr="00D12112">
        <w:rPr>
          <w:rFonts w:eastAsia="MS Mincho"/>
          <w:bCs/>
          <w:kern w:val="2"/>
          <w:lang w:val="en-US" w:eastAsia="ja-JP"/>
        </w:rPr>
        <w:t xml:space="preserve">PUCCH repetitions that do not fit </w:t>
      </w:r>
      <w:r w:rsidR="00254535" w:rsidRPr="00D12112">
        <w:rPr>
          <w:bCs/>
          <w:i/>
          <w:iCs/>
          <w:lang w:val="en-US"/>
        </w:rPr>
        <w:t>k1</w:t>
      </w:r>
      <w:r w:rsidR="00254535" w:rsidRPr="00D12112">
        <w:rPr>
          <w:bCs/>
          <w:i/>
          <w:iCs/>
          <w:vertAlign w:val="subscript"/>
          <w:lang w:val="en-US"/>
        </w:rPr>
        <w:t>max</w:t>
      </w:r>
      <w:r w:rsidR="000777FB" w:rsidRPr="00D12112">
        <w:rPr>
          <w:bCs/>
          <w:lang w:val="en-US"/>
        </w:rPr>
        <w:t xml:space="preserve">. While </w:t>
      </w:r>
      <w:r w:rsidR="00254535" w:rsidRPr="00D12112">
        <w:rPr>
          <w:bCs/>
          <w:lang w:val="en-US"/>
        </w:rPr>
        <w:t>Option 3</w:t>
      </w:r>
      <w:r w:rsidR="000777FB" w:rsidRPr="00D12112">
        <w:rPr>
          <w:bCs/>
          <w:lang w:val="en-US"/>
        </w:rPr>
        <w:t xml:space="preserve"> is in </w:t>
      </w:r>
      <w:r w:rsidR="00DA1F87" w:rsidRPr="00D12112">
        <w:rPr>
          <w:bCs/>
          <w:lang w:val="en-US"/>
        </w:rPr>
        <w:t>similar</w:t>
      </w:r>
      <w:r w:rsidR="000777FB" w:rsidRPr="00D12112">
        <w:rPr>
          <w:bCs/>
          <w:lang w:val="en-US"/>
        </w:rPr>
        <w:t xml:space="preserve"> spirit</w:t>
      </w:r>
      <w:r w:rsidR="003B6ECF" w:rsidRPr="00D12112">
        <w:rPr>
          <w:bCs/>
          <w:lang w:val="en-US"/>
        </w:rPr>
        <w:t xml:space="preserve"> </w:t>
      </w:r>
      <w:r w:rsidR="00DA1F87" w:rsidRPr="00D12112">
        <w:rPr>
          <w:bCs/>
          <w:lang w:val="en-US"/>
        </w:rPr>
        <w:t>as</w:t>
      </w:r>
      <w:r w:rsidR="003B6ECF" w:rsidRPr="00D12112">
        <w:rPr>
          <w:bCs/>
          <w:lang w:val="en-US"/>
        </w:rPr>
        <w:t xml:space="preserve"> the need</w:t>
      </w:r>
      <w:r w:rsidR="003B6ECF" w:rsidRPr="00D12112">
        <w:rPr>
          <w:rFonts w:ascii="Times" w:eastAsia="Batang" w:hAnsi="Times" w:cs="Times"/>
          <w:bCs/>
          <w:lang w:val="en-US" w:eastAsia="zh-CN"/>
        </w:rPr>
        <w:t xml:space="preserve"> </w:t>
      </w:r>
      <w:r w:rsidR="00DA1F87" w:rsidRPr="00D12112">
        <w:rPr>
          <w:rFonts w:ascii="Times" w:eastAsia="Batang" w:hAnsi="Times" w:cs="Times"/>
          <w:bCs/>
          <w:lang w:val="en-US" w:eastAsia="zh-CN"/>
        </w:rPr>
        <w:t>for</w:t>
      </w:r>
      <w:r w:rsidR="003B6ECF" w:rsidRPr="00D12112">
        <w:rPr>
          <w:rFonts w:ascii="Times" w:eastAsia="Batang" w:hAnsi="Times" w:cs="Times"/>
          <w:bCs/>
          <w:lang w:val="en-US" w:eastAsia="zh-CN"/>
        </w:rPr>
        <w:t xml:space="preserve"> configuring maximum deferral value</w:t>
      </w:r>
      <w:r w:rsidR="004A07C6" w:rsidRPr="00D12112">
        <w:rPr>
          <w:rFonts w:ascii="Times" w:eastAsia="Batang" w:hAnsi="Times" w:cs="Times"/>
          <w:bCs/>
          <w:lang w:val="en-US" w:eastAsia="zh-CN"/>
        </w:rPr>
        <w:t xml:space="preserve"> discussed some meetings ago (which is</w:t>
      </w:r>
      <w:r w:rsidR="00D9493D" w:rsidRPr="00D12112">
        <w:rPr>
          <w:rFonts w:ascii="Times" w:eastAsia="Batang" w:hAnsi="Times" w:cs="Times"/>
          <w:bCs/>
          <w:lang w:val="en-US" w:eastAsia="zh-CN"/>
        </w:rPr>
        <w:t xml:space="preserve"> that SPS HARQ</w:t>
      </w:r>
      <w:r w:rsidR="009E4D1B" w:rsidRPr="00D12112">
        <w:rPr>
          <w:rFonts w:ascii="Times" w:eastAsia="Batang" w:hAnsi="Times" w:cs="Times"/>
          <w:bCs/>
          <w:lang w:val="en-US" w:eastAsia="zh-CN"/>
        </w:rPr>
        <w:t xml:space="preserve"> feedback is no longer valuable </w:t>
      </w:r>
      <w:r w:rsidR="00E36BA0" w:rsidRPr="00D12112">
        <w:rPr>
          <w:rFonts w:ascii="Times" w:eastAsia="Batang" w:hAnsi="Times" w:cs="Times"/>
          <w:bCs/>
          <w:lang w:val="en-US" w:eastAsia="zh-CN"/>
        </w:rPr>
        <w:t xml:space="preserve">if received too late), </w:t>
      </w:r>
      <w:r w:rsidR="00254535" w:rsidRPr="00D12112">
        <w:rPr>
          <w:rFonts w:eastAsia="MS Mincho"/>
          <w:bCs/>
          <w:kern w:val="2"/>
          <w:lang w:val="en-US" w:eastAsia="ja-JP"/>
        </w:rPr>
        <w:t>it</w:t>
      </w:r>
      <w:r w:rsidR="0068635D" w:rsidRPr="00D12112">
        <w:rPr>
          <w:rFonts w:eastAsia="MS Mincho"/>
          <w:bCs/>
          <w:kern w:val="2"/>
          <w:lang w:val="en-US" w:eastAsia="ja-JP"/>
        </w:rPr>
        <w:t xml:space="preserve"> </w:t>
      </w:r>
      <w:r w:rsidR="004B7077" w:rsidRPr="00D12112">
        <w:rPr>
          <w:rFonts w:eastAsia="MS Mincho"/>
          <w:bCs/>
          <w:kern w:val="2"/>
          <w:lang w:val="en-US" w:eastAsia="ja-JP"/>
        </w:rPr>
        <w:t>may</w:t>
      </w:r>
      <w:r w:rsidR="0068635D" w:rsidRPr="00D12112">
        <w:rPr>
          <w:rFonts w:eastAsia="MS Mincho"/>
          <w:bCs/>
          <w:kern w:val="2"/>
          <w:lang w:val="en-US" w:eastAsia="ja-JP"/>
        </w:rPr>
        <w:t xml:space="preserve"> complicate the handling</w:t>
      </w:r>
      <w:r w:rsidR="005A54A4" w:rsidRPr="00D12112">
        <w:rPr>
          <w:rFonts w:eastAsia="MS Mincho"/>
          <w:bCs/>
          <w:kern w:val="2"/>
          <w:lang w:val="en-US" w:eastAsia="ja-JP"/>
        </w:rPr>
        <w:t xml:space="preserve"> </w:t>
      </w:r>
      <w:r w:rsidR="00476AD5" w:rsidRPr="00D12112">
        <w:rPr>
          <w:rFonts w:eastAsia="MS Mincho"/>
          <w:bCs/>
          <w:kern w:val="2"/>
          <w:lang w:val="en-US" w:eastAsia="ja-JP"/>
        </w:rPr>
        <w:t xml:space="preserve">of the PUCCH repetitions in some </w:t>
      </w:r>
      <w:r w:rsidR="00D36A83" w:rsidRPr="00D12112">
        <w:rPr>
          <w:rFonts w:eastAsia="MS Mincho"/>
          <w:bCs/>
          <w:kern w:val="2"/>
          <w:lang w:val="en-US" w:eastAsia="ja-JP"/>
        </w:rPr>
        <w:t>specific</w:t>
      </w:r>
      <w:r w:rsidR="00476AD5" w:rsidRPr="00D12112">
        <w:rPr>
          <w:rFonts w:eastAsia="MS Mincho"/>
          <w:bCs/>
          <w:kern w:val="2"/>
          <w:lang w:val="en-US" w:eastAsia="ja-JP"/>
        </w:rPr>
        <w:t xml:space="preserve"> scenarios. Particularly, </w:t>
      </w:r>
      <w:r w:rsidR="004B7077" w:rsidRPr="00D12112">
        <w:rPr>
          <w:rFonts w:eastAsia="MS Mincho"/>
          <w:bCs/>
          <w:kern w:val="2"/>
          <w:lang w:val="en-US" w:eastAsia="ja-JP"/>
        </w:rPr>
        <w:t>when</w:t>
      </w:r>
      <w:r w:rsidR="004A6AD7" w:rsidRPr="00D12112">
        <w:rPr>
          <w:rFonts w:eastAsia="MS Mincho"/>
          <w:bCs/>
          <w:kern w:val="2"/>
          <w:lang w:val="en-US" w:eastAsia="ja-JP"/>
        </w:rPr>
        <w:t xml:space="preserve"> more than one SPS PDSCH </w:t>
      </w:r>
      <w:r w:rsidR="00CF5010" w:rsidRPr="00D12112">
        <w:rPr>
          <w:rFonts w:eastAsia="MS Mincho"/>
          <w:bCs/>
          <w:kern w:val="2"/>
          <w:lang w:val="en-US" w:eastAsia="ja-JP"/>
        </w:rPr>
        <w:t xml:space="preserve">HARQ-ACK </w:t>
      </w:r>
      <w:r w:rsidR="006A7D32" w:rsidRPr="00D12112">
        <w:rPr>
          <w:rFonts w:eastAsia="MS Mincho"/>
          <w:bCs/>
          <w:kern w:val="2"/>
          <w:lang w:val="en-US" w:eastAsia="ja-JP"/>
        </w:rPr>
        <w:t xml:space="preserve">are mapped to the same target slot and these </w:t>
      </w:r>
      <w:r w:rsidR="001214C1" w:rsidRPr="00D12112">
        <w:rPr>
          <w:rFonts w:eastAsia="MS Mincho"/>
          <w:bCs/>
          <w:kern w:val="2"/>
          <w:lang w:val="en-US" w:eastAsia="ja-JP"/>
        </w:rPr>
        <w:t xml:space="preserve">SPS PDSCHs </w:t>
      </w:r>
      <w:r w:rsidR="00E85147" w:rsidRPr="00D12112">
        <w:rPr>
          <w:rFonts w:eastAsia="MS Mincho"/>
          <w:bCs/>
          <w:kern w:val="2"/>
          <w:lang w:val="en-US" w:eastAsia="ja-JP"/>
        </w:rPr>
        <w:t xml:space="preserve">are associated with different max deferral times or </w:t>
      </w:r>
      <w:r w:rsidR="00CB0ED8" w:rsidRPr="00D12112">
        <w:rPr>
          <w:rFonts w:eastAsia="MS Mincho"/>
          <w:bCs/>
          <w:kern w:val="2"/>
          <w:lang w:val="en-US" w:eastAsia="ja-JP"/>
        </w:rPr>
        <w:t>are scheduled</w:t>
      </w:r>
      <w:r w:rsidR="00A954BB" w:rsidRPr="00D12112">
        <w:rPr>
          <w:rFonts w:eastAsia="MS Mincho"/>
          <w:bCs/>
          <w:kern w:val="2"/>
          <w:lang w:val="en-US" w:eastAsia="ja-JP"/>
        </w:rPr>
        <w:t xml:space="preserve"> on different DL slots</w:t>
      </w:r>
      <w:r w:rsidR="004B7077" w:rsidRPr="00D12112">
        <w:rPr>
          <w:rFonts w:eastAsia="MS Mincho"/>
          <w:bCs/>
          <w:kern w:val="2"/>
          <w:lang w:val="en-US" w:eastAsia="ja-JP"/>
        </w:rPr>
        <w:t>, Option 3</w:t>
      </w:r>
      <w:r w:rsidR="00A954BB" w:rsidRPr="00D12112">
        <w:rPr>
          <w:rFonts w:eastAsia="MS Mincho"/>
          <w:bCs/>
          <w:kern w:val="2"/>
          <w:lang w:val="en-US" w:eastAsia="ja-JP"/>
        </w:rPr>
        <w:t xml:space="preserve"> </w:t>
      </w:r>
      <w:r w:rsidR="004B7077" w:rsidRPr="00D12112">
        <w:rPr>
          <w:lang w:val="en-US"/>
        </w:rPr>
        <w:t xml:space="preserve">would </w:t>
      </w:r>
      <w:r w:rsidR="00B261C4" w:rsidRPr="00D12112">
        <w:rPr>
          <w:lang w:val="en-US"/>
        </w:rPr>
        <w:t xml:space="preserve">lead to </w:t>
      </w:r>
      <w:r w:rsidR="004B7077" w:rsidRPr="00D12112">
        <w:rPr>
          <w:lang w:val="en-US"/>
        </w:rPr>
        <w:t>having to</w:t>
      </w:r>
      <w:r w:rsidR="00B261C4" w:rsidRPr="00D12112">
        <w:rPr>
          <w:lang w:val="en-US"/>
        </w:rPr>
        <w:t xml:space="preserve"> remove some SPS HARQ</w:t>
      </w:r>
      <w:r w:rsidR="004B7077" w:rsidRPr="00D12112">
        <w:rPr>
          <w:lang w:val="en-US"/>
        </w:rPr>
        <w:t xml:space="preserve"> bits</w:t>
      </w:r>
      <w:r w:rsidR="00B261C4" w:rsidRPr="00D12112">
        <w:rPr>
          <w:lang w:val="en-US"/>
        </w:rPr>
        <w:t xml:space="preserve"> in the middle of the repetition whereas other SPS HARQ (</w:t>
      </w:r>
      <w:r w:rsidR="004B7077" w:rsidRPr="00D12112">
        <w:rPr>
          <w:i/>
          <w:iCs/>
          <w:lang w:val="en-US"/>
        </w:rPr>
        <w:t>k1</w:t>
      </w:r>
      <w:r w:rsidR="004B7077" w:rsidRPr="00D12112">
        <w:rPr>
          <w:i/>
          <w:iCs/>
          <w:vertAlign w:val="subscript"/>
          <w:lang w:val="en-US"/>
        </w:rPr>
        <w:t>max</w:t>
      </w:r>
      <w:r w:rsidR="00B261C4" w:rsidRPr="00D12112">
        <w:rPr>
          <w:lang w:val="en-US"/>
        </w:rPr>
        <w:t xml:space="preserve"> not reached yet) would need to be continued</w:t>
      </w:r>
      <w:r w:rsidR="004B7077" w:rsidRPr="00D12112">
        <w:rPr>
          <w:lang w:val="en-US"/>
        </w:rPr>
        <w:t>.</w:t>
      </w:r>
      <w:r w:rsidR="00600812" w:rsidRPr="00D12112">
        <w:rPr>
          <w:lang w:val="en-US"/>
        </w:rPr>
        <w:t xml:space="preserve"> This would not only complicate UE operation in terms of changing the </w:t>
      </w:r>
      <w:r w:rsidR="00E85980" w:rsidRPr="00D12112">
        <w:rPr>
          <w:lang w:val="en-US"/>
        </w:rPr>
        <w:t>UCI payload size</w:t>
      </w:r>
      <w:r w:rsidR="007D03C1" w:rsidRPr="00D12112">
        <w:rPr>
          <w:lang w:val="en-US"/>
        </w:rPr>
        <w:t xml:space="preserve">, but especially complicates the </w:t>
      </w:r>
      <w:r w:rsidR="00C52E58" w:rsidRPr="00D12112">
        <w:rPr>
          <w:lang w:val="en-US"/>
        </w:rPr>
        <w:t>gNB reception</w:t>
      </w:r>
      <w:r w:rsidR="0039719C" w:rsidRPr="00D12112">
        <w:rPr>
          <w:lang w:val="en-US"/>
        </w:rPr>
        <w:t xml:space="preserve"> unnecessarily. </w:t>
      </w:r>
    </w:p>
    <w:p w14:paraId="5DF0B6D9" w14:textId="7226A997" w:rsidR="005D13A8" w:rsidRPr="00D12112" w:rsidRDefault="00D36A83" w:rsidP="00E8018F">
      <w:pPr>
        <w:jc w:val="both"/>
        <w:rPr>
          <w:rFonts w:ascii="Times" w:eastAsia="Batang" w:hAnsi="Times"/>
          <w:szCs w:val="24"/>
          <w:lang w:val="en-US"/>
        </w:rPr>
      </w:pPr>
      <w:r w:rsidRPr="00D12112">
        <w:rPr>
          <w:rFonts w:eastAsia="MS Mincho"/>
          <w:bCs/>
          <w:kern w:val="2"/>
          <w:lang w:val="en-US" w:eastAsia="ja-JP"/>
        </w:rPr>
        <w:lastRenderedPageBreak/>
        <w:t xml:space="preserve">With this in mind, </w:t>
      </w:r>
      <w:r w:rsidR="00E764C4" w:rsidRPr="00D12112">
        <w:rPr>
          <w:rFonts w:eastAsia="MS Mincho"/>
          <w:bCs/>
          <w:kern w:val="2"/>
          <w:lang w:val="en-US" w:eastAsia="ja-JP"/>
        </w:rPr>
        <w:t>only</w:t>
      </w:r>
      <w:r w:rsidRPr="00D12112">
        <w:rPr>
          <w:rFonts w:eastAsia="MS Mincho"/>
          <w:bCs/>
          <w:kern w:val="2"/>
          <w:lang w:val="en-US" w:eastAsia="ja-JP"/>
        </w:rPr>
        <w:t xml:space="preserve"> Option 1 or Option 2 </w:t>
      </w:r>
      <w:r w:rsidR="00E764C4" w:rsidRPr="00D12112">
        <w:rPr>
          <w:rFonts w:eastAsia="MS Mincho"/>
          <w:bCs/>
          <w:kern w:val="2"/>
          <w:lang w:val="en-US" w:eastAsia="ja-JP"/>
        </w:rPr>
        <w:t>should be further considered</w:t>
      </w:r>
      <w:r w:rsidRPr="00D12112">
        <w:rPr>
          <w:rFonts w:eastAsia="MS Mincho"/>
          <w:bCs/>
          <w:kern w:val="2"/>
          <w:lang w:val="en-US" w:eastAsia="ja-JP"/>
        </w:rPr>
        <w:t xml:space="preserve">. </w:t>
      </w:r>
      <w:r w:rsidR="00F96E87" w:rsidRPr="00D12112">
        <w:rPr>
          <w:rFonts w:eastAsia="MS Mincho"/>
          <w:bCs/>
          <w:kern w:val="2"/>
          <w:lang w:val="en-US" w:eastAsia="ja-JP"/>
        </w:rPr>
        <w:t xml:space="preserve">From simplicity point of view, </w:t>
      </w:r>
      <w:r w:rsidR="00E764C4" w:rsidRPr="00D12112">
        <w:rPr>
          <w:rFonts w:eastAsia="MS Mincho"/>
          <w:bCs/>
          <w:kern w:val="2"/>
          <w:lang w:val="en-US" w:eastAsia="ja-JP"/>
        </w:rPr>
        <w:t xml:space="preserve">we prefer </w:t>
      </w:r>
      <w:r w:rsidR="00EE196F" w:rsidRPr="00D12112">
        <w:rPr>
          <w:rFonts w:eastAsia="MS Mincho"/>
          <w:bCs/>
          <w:kern w:val="2"/>
          <w:lang w:val="en-US" w:eastAsia="ja-JP"/>
        </w:rPr>
        <w:t>Option 1</w:t>
      </w:r>
      <w:r w:rsidR="00B649AF" w:rsidRPr="00D12112">
        <w:rPr>
          <w:rFonts w:eastAsia="MS Mincho"/>
          <w:bCs/>
          <w:kern w:val="2"/>
          <w:lang w:val="en-US" w:eastAsia="ja-JP"/>
        </w:rPr>
        <w:t xml:space="preserve"> </w:t>
      </w:r>
      <w:r w:rsidR="00F42A6C" w:rsidRPr="00D12112">
        <w:rPr>
          <w:rFonts w:eastAsia="MS Mincho"/>
          <w:bCs/>
          <w:kern w:val="2"/>
          <w:lang w:val="en-US" w:eastAsia="ja-JP"/>
        </w:rPr>
        <w:t>meaning that</w:t>
      </w:r>
      <w:r w:rsidR="00B649AF" w:rsidRPr="00D12112">
        <w:rPr>
          <w:rFonts w:eastAsia="MS Mincho"/>
          <w:bCs/>
          <w:kern w:val="2"/>
          <w:lang w:val="en-US" w:eastAsia="ja-JP"/>
        </w:rPr>
        <w:t xml:space="preserve"> </w:t>
      </w:r>
      <w:r w:rsidR="002C711E" w:rsidRPr="00D12112">
        <w:rPr>
          <w:rFonts w:ascii="Times" w:eastAsia="Batang" w:hAnsi="Times"/>
          <w:szCs w:val="24"/>
          <w:lang w:val="en-US"/>
        </w:rPr>
        <w:t xml:space="preserve">the maximum deferral </w:t>
      </w:r>
      <w:r w:rsidR="00D014D2" w:rsidRPr="00D12112">
        <w:rPr>
          <w:rFonts w:ascii="Times" w:eastAsia="Batang" w:hAnsi="Times"/>
          <w:szCs w:val="24"/>
          <w:lang w:val="en-US"/>
        </w:rPr>
        <w:t>restriction</w:t>
      </w:r>
      <w:r w:rsidR="002C711E" w:rsidRPr="00D12112">
        <w:rPr>
          <w:rFonts w:ascii="Times" w:eastAsia="Batang" w:hAnsi="Times"/>
          <w:szCs w:val="24"/>
          <w:lang w:val="en-US"/>
        </w:rPr>
        <w:t xml:space="preserve"> </w:t>
      </w:r>
      <w:r w:rsidR="00116757" w:rsidRPr="00D12112">
        <w:rPr>
          <w:rFonts w:ascii="Times" w:eastAsia="Batang" w:hAnsi="Times" w:cs="Times"/>
          <w:bCs/>
          <w:lang w:val="en-US" w:eastAsia="zh-CN"/>
        </w:rPr>
        <w:t xml:space="preserve">applies for the first repetition only, i.e. the UE determines the target slot </w:t>
      </w:r>
      <w:r w:rsidR="00533132" w:rsidRPr="00D12112">
        <w:rPr>
          <w:rFonts w:ascii="Times" w:eastAsia="Batang" w:hAnsi="Times" w:cs="Times"/>
          <w:bCs/>
          <w:lang w:val="en-US" w:eastAsia="zh-CN"/>
        </w:rPr>
        <w:t xml:space="preserve">which </w:t>
      </w:r>
      <w:r w:rsidR="00D014D2" w:rsidRPr="00D12112">
        <w:rPr>
          <w:rFonts w:ascii="Times" w:eastAsia="Batang" w:hAnsi="Times" w:cs="Times"/>
          <w:bCs/>
          <w:lang w:val="en-US" w:eastAsia="zh-CN"/>
        </w:rPr>
        <w:t>shall</w:t>
      </w:r>
      <w:r w:rsidR="00533132" w:rsidRPr="00D12112">
        <w:rPr>
          <w:rFonts w:ascii="Times" w:eastAsia="Batang" w:hAnsi="Times" w:cs="Times"/>
          <w:bCs/>
          <w:lang w:val="en-US" w:eastAsia="zh-CN"/>
        </w:rPr>
        <w:t xml:space="preserve"> come </w:t>
      </w:r>
      <w:r w:rsidR="008C2E01" w:rsidRPr="00D12112">
        <w:rPr>
          <w:rFonts w:ascii="Times" w:eastAsia="Batang" w:hAnsi="Times" w:cs="Times"/>
          <w:bCs/>
          <w:lang w:val="en-US" w:eastAsia="zh-CN"/>
        </w:rPr>
        <w:t>no later than</w:t>
      </w:r>
      <w:r w:rsidR="00761D64" w:rsidRPr="00D12112">
        <w:rPr>
          <w:rFonts w:ascii="Times" w:eastAsia="Batang" w:hAnsi="Times" w:cs="Times"/>
          <w:bCs/>
          <w:lang w:val="en-US" w:eastAsia="zh-CN"/>
        </w:rPr>
        <w:t xml:space="preserve"> </w:t>
      </w:r>
      <w:r w:rsidR="00F42A6C" w:rsidRPr="00D12112">
        <w:rPr>
          <w:bCs/>
          <w:i/>
          <w:iCs/>
          <w:lang w:val="en-US"/>
        </w:rPr>
        <w:t>k1</w:t>
      </w:r>
      <w:r w:rsidR="00F42A6C" w:rsidRPr="00D12112">
        <w:rPr>
          <w:bCs/>
          <w:i/>
          <w:iCs/>
          <w:vertAlign w:val="subscript"/>
          <w:lang w:val="en-US"/>
        </w:rPr>
        <w:t>max</w:t>
      </w:r>
      <w:r w:rsidR="00F42A6C" w:rsidRPr="00D12112" w:rsidDel="00F42A6C">
        <w:rPr>
          <w:rFonts w:ascii="Times" w:eastAsia="Batang" w:hAnsi="Times" w:cs="Times"/>
          <w:bCs/>
          <w:lang w:val="en-US" w:eastAsia="zh-CN"/>
        </w:rPr>
        <w:t xml:space="preserve"> </w:t>
      </w:r>
      <w:r w:rsidR="00761D64" w:rsidRPr="00D12112">
        <w:rPr>
          <w:rFonts w:ascii="Times" w:eastAsia="Batang" w:hAnsi="Times" w:cs="Times"/>
          <w:bCs/>
          <w:lang w:val="en-US" w:eastAsia="zh-CN"/>
        </w:rPr>
        <w:t xml:space="preserve">(sub-)slots </w:t>
      </w:r>
      <w:r w:rsidR="00C559E7" w:rsidRPr="00D12112">
        <w:rPr>
          <w:rFonts w:ascii="Times" w:eastAsia="Batang" w:hAnsi="Times" w:cs="Times"/>
          <w:bCs/>
          <w:lang w:val="en-US" w:eastAsia="zh-CN"/>
        </w:rPr>
        <w:t>after the SPS PDSCH, and then starts</w:t>
      </w:r>
      <w:r w:rsidR="00116757" w:rsidRPr="00D12112">
        <w:rPr>
          <w:rFonts w:ascii="Times" w:eastAsia="Batang" w:hAnsi="Times" w:cs="Times"/>
          <w:bCs/>
          <w:lang w:val="en-US" w:eastAsia="zh-CN"/>
        </w:rPr>
        <w:t xml:space="preserve"> </w:t>
      </w:r>
      <w:r w:rsidR="00C559E7" w:rsidRPr="00D12112">
        <w:rPr>
          <w:rFonts w:ascii="Times" w:eastAsia="Batang" w:hAnsi="Times"/>
          <w:szCs w:val="24"/>
          <w:lang w:val="en-US"/>
        </w:rPr>
        <w:t>transmitting the configured number of PUCCH repetitions</w:t>
      </w:r>
      <w:r w:rsidR="00484C43" w:rsidRPr="00D12112">
        <w:rPr>
          <w:rFonts w:ascii="Times" w:eastAsia="Batang" w:hAnsi="Times"/>
          <w:szCs w:val="24"/>
          <w:lang w:val="en-US"/>
        </w:rPr>
        <w:t xml:space="preserve"> even if one or more of such PUCCH repetitions </w:t>
      </w:r>
      <w:r w:rsidR="001806B3" w:rsidRPr="00D12112">
        <w:rPr>
          <w:rFonts w:ascii="Times" w:eastAsia="Batang" w:hAnsi="Times"/>
          <w:szCs w:val="24"/>
          <w:lang w:val="en-US"/>
        </w:rPr>
        <w:t xml:space="preserve">would </w:t>
      </w:r>
      <w:r w:rsidR="00484C43" w:rsidRPr="00D12112">
        <w:rPr>
          <w:rFonts w:ascii="Times" w:eastAsia="Batang" w:hAnsi="Times"/>
          <w:szCs w:val="24"/>
          <w:lang w:val="en-US"/>
        </w:rPr>
        <w:t xml:space="preserve">exceed the configured </w:t>
      </w:r>
      <w:r w:rsidR="00F42A6C" w:rsidRPr="00D12112">
        <w:rPr>
          <w:bCs/>
          <w:i/>
          <w:iCs/>
          <w:lang w:val="en-US"/>
        </w:rPr>
        <w:t>k1</w:t>
      </w:r>
      <w:r w:rsidR="00F42A6C" w:rsidRPr="00D12112">
        <w:rPr>
          <w:bCs/>
          <w:i/>
          <w:iCs/>
          <w:vertAlign w:val="subscript"/>
          <w:lang w:val="en-US"/>
        </w:rPr>
        <w:t>max</w:t>
      </w:r>
      <w:r w:rsidR="00F42A6C" w:rsidRPr="00D12112" w:rsidDel="00F42A6C">
        <w:rPr>
          <w:rFonts w:ascii="Times" w:eastAsia="Batang" w:hAnsi="Times" w:cs="Times"/>
          <w:bCs/>
          <w:lang w:val="en-US" w:eastAsia="zh-CN"/>
        </w:rPr>
        <w:t xml:space="preserve"> </w:t>
      </w:r>
      <w:r w:rsidR="001D7EEB" w:rsidRPr="00D12112">
        <w:rPr>
          <w:rFonts w:ascii="Times" w:eastAsia="Batang" w:hAnsi="Times"/>
          <w:szCs w:val="24"/>
          <w:lang w:val="en-US"/>
        </w:rPr>
        <w:t>timing constraint.</w:t>
      </w:r>
    </w:p>
    <w:p w14:paraId="2D2D5F6C" w14:textId="5EF76154" w:rsidR="00CC3391" w:rsidRPr="00D12112" w:rsidRDefault="00C64B40" w:rsidP="008A1712">
      <w:pPr>
        <w:spacing w:after="0"/>
        <w:jc w:val="both"/>
        <w:rPr>
          <w:rFonts w:ascii="Times" w:eastAsia="Batang" w:hAnsi="Times"/>
          <w:b/>
          <w:bCs/>
          <w:szCs w:val="24"/>
          <w:lang w:val="en-US"/>
        </w:rPr>
      </w:pPr>
      <w:r w:rsidRPr="00D12112">
        <w:rPr>
          <w:rFonts w:ascii="Times" w:eastAsia="Batang" w:hAnsi="Times"/>
          <w:b/>
          <w:bCs/>
          <w:szCs w:val="24"/>
          <w:lang w:val="en-US"/>
        </w:rPr>
        <w:t xml:space="preserve">Proposal 2.1: </w:t>
      </w:r>
      <w:r w:rsidR="004C47A0" w:rsidRPr="00D12112">
        <w:rPr>
          <w:rFonts w:ascii="Times" w:eastAsia="Batang" w:hAnsi="Times"/>
          <w:b/>
          <w:bCs/>
          <w:szCs w:val="24"/>
          <w:lang w:val="en-US"/>
        </w:rPr>
        <w:t>If both SPS HARQ-ACK deferral and PUCCH repetition are configured,</w:t>
      </w:r>
      <w:r w:rsidR="007B0AD9" w:rsidRPr="00D12112">
        <w:rPr>
          <w:rFonts w:ascii="Times" w:eastAsia="Batang" w:hAnsi="Times"/>
          <w:b/>
          <w:bCs/>
          <w:szCs w:val="24"/>
          <w:lang w:val="en-US"/>
        </w:rPr>
        <w:t xml:space="preserve"> if the first PUCCH occasion is no later than </w:t>
      </w:r>
      <w:r w:rsidR="005B5B24" w:rsidRPr="00D12112">
        <w:rPr>
          <w:rFonts w:ascii="Times" w:eastAsia="Batang" w:hAnsi="Times"/>
          <w:b/>
          <w:bCs/>
          <w:szCs w:val="24"/>
          <w:lang w:val="en-US"/>
        </w:rPr>
        <w:t>(sub-)</w:t>
      </w:r>
      <w:r w:rsidR="007B0AD9" w:rsidRPr="00D12112">
        <w:rPr>
          <w:rFonts w:ascii="Times" w:eastAsia="Batang" w:hAnsi="Times"/>
          <w:b/>
          <w:szCs w:val="24"/>
          <w:lang w:val="en-US"/>
        </w:rPr>
        <w:t xml:space="preserve">slot </w:t>
      </w:r>
      <w:r w:rsidR="00F4081D" w:rsidRPr="00D12112">
        <w:rPr>
          <w:rFonts w:eastAsiaTheme="minorEastAsia"/>
          <w:b/>
          <w:i/>
          <w:lang w:val="en-US" w:eastAsia="zh-CN"/>
        </w:rPr>
        <w:t>n</w:t>
      </w:r>
      <w:r w:rsidR="00654DC1" w:rsidRPr="00D12112">
        <w:rPr>
          <w:rFonts w:eastAsiaTheme="minorEastAsia"/>
          <w:b/>
          <w:lang w:val="en-US" w:eastAsia="zh-CN"/>
        </w:rPr>
        <w:t>+</w:t>
      </w:r>
      <w:r w:rsidR="005E5A6C" w:rsidRPr="00D12112">
        <w:rPr>
          <w:b/>
          <w:bCs/>
          <w:i/>
          <w:iCs/>
          <w:lang w:val="en-US"/>
        </w:rPr>
        <w:t>k1</w:t>
      </w:r>
      <w:r w:rsidR="005E5A6C" w:rsidRPr="00D12112">
        <w:rPr>
          <w:b/>
          <w:bCs/>
          <w:i/>
          <w:iCs/>
          <w:vertAlign w:val="subscript"/>
          <w:lang w:val="en-US"/>
        </w:rPr>
        <w:t>max</w:t>
      </w:r>
      <w:r w:rsidR="007B0AD9" w:rsidRPr="00D12112">
        <w:rPr>
          <w:rFonts w:ascii="Times" w:eastAsia="Batang" w:hAnsi="Times"/>
          <w:b/>
          <w:bCs/>
          <w:szCs w:val="24"/>
          <w:lang w:val="en-US"/>
        </w:rPr>
        <w:t xml:space="preserve">, </w:t>
      </w:r>
      <w:r w:rsidR="00990D4E" w:rsidRPr="00D12112">
        <w:rPr>
          <w:rFonts w:ascii="Times" w:eastAsia="Batang" w:hAnsi="Times"/>
          <w:b/>
          <w:bCs/>
          <w:szCs w:val="24"/>
          <w:lang w:val="en-US"/>
        </w:rPr>
        <w:t>the</w:t>
      </w:r>
      <w:r w:rsidR="007B0AD9" w:rsidRPr="00D12112">
        <w:rPr>
          <w:rFonts w:ascii="Times" w:eastAsia="Batang" w:hAnsi="Times"/>
          <w:b/>
          <w:bCs/>
          <w:szCs w:val="24"/>
          <w:lang w:val="en-US"/>
        </w:rPr>
        <w:t xml:space="preserve"> UE transmits </w:t>
      </w:r>
      <w:r w:rsidR="00990D4E" w:rsidRPr="00D12112">
        <w:rPr>
          <w:rFonts w:ascii="Times" w:eastAsia="Batang" w:hAnsi="Times"/>
          <w:b/>
          <w:bCs/>
          <w:szCs w:val="24"/>
          <w:lang w:val="en-US"/>
        </w:rPr>
        <w:t xml:space="preserve">the configured number of PUCCH repetitions starting from the target slot </w:t>
      </w:r>
      <w:r w:rsidR="007B0AD9" w:rsidRPr="00D12112">
        <w:rPr>
          <w:rFonts w:ascii="Times" w:eastAsia="Batang" w:hAnsi="Times"/>
          <w:b/>
          <w:bCs/>
          <w:szCs w:val="24"/>
          <w:lang w:val="en-US"/>
        </w:rPr>
        <w:t xml:space="preserve">as </w:t>
      </w:r>
      <w:r w:rsidR="00990D4E" w:rsidRPr="00D12112">
        <w:rPr>
          <w:rFonts w:ascii="Times" w:eastAsia="Batang" w:hAnsi="Times"/>
          <w:b/>
          <w:bCs/>
          <w:szCs w:val="24"/>
          <w:lang w:val="en-US"/>
        </w:rPr>
        <w:t xml:space="preserve">per </w:t>
      </w:r>
      <w:r w:rsidR="007B0AD9" w:rsidRPr="00D12112">
        <w:rPr>
          <w:rFonts w:ascii="Times" w:eastAsia="Batang" w:hAnsi="Times"/>
          <w:b/>
          <w:bCs/>
          <w:szCs w:val="24"/>
          <w:lang w:val="en-US"/>
        </w:rPr>
        <w:t>Rel-16</w:t>
      </w:r>
      <w:r w:rsidR="00990D4E" w:rsidRPr="00D12112">
        <w:rPr>
          <w:rFonts w:ascii="Times" w:eastAsia="Batang" w:hAnsi="Times"/>
          <w:b/>
          <w:bCs/>
          <w:szCs w:val="24"/>
          <w:lang w:val="en-US"/>
        </w:rPr>
        <w:t xml:space="preserve"> procedure</w:t>
      </w:r>
      <w:r w:rsidR="00953566" w:rsidRPr="00D12112">
        <w:rPr>
          <w:rFonts w:ascii="Times" w:eastAsia="Batang" w:hAnsi="Times"/>
          <w:b/>
          <w:bCs/>
          <w:szCs w:val="24"/>
          <w:lang w:val="en-US"/>
        </w:rPr>
        <w:t>.</w:t>
      </w:r>
    </w:p>
    <w:p w14:paraId="79A93D98" w14:textId="77777777" w:rsidR="00953566" w:rsidRPr="00D12112" w:rsidRDefault="00953566" w:rsidP="008A1712">
      <w:pPr>
        <w:spacing w:after="0"/>
        <w:jc w:val="both"/>
        <w:rPr>
          <w:rFonts w:ascii="Times" w:eastAsia="Batang" w:hAnsi="Times"/>
          <w:b/>
          <w:bCs/>
          <w:szCs w:val="24"/>
          <w:lang w:val="en-US"/>
        </w:rPr>
      </w:pPr>
    </w:p>
    <w:p w14:paraId="69587FF8" w14:textId="6A35461E" w:rsidR="009E4D10" w:rsidRPr="00D12112" w:rsidRDefault="009E4D10" w:rsidP="009E4D10">
      <w:pPr>
        <w:pStyle w:val="Heading2"/>
        <w:ind w:left="567"/>
        <w:jc w:val="both"/>
        <w:rPr>
          <w:lang w:val="en-US"/>
        </w:rPr>
      </w:pPr>
      <w:r w:rsidRPr="00D12112">
        <w:rPr>
          <w:lang w:val="en-US"/>
        </w:rPr>
        <w:t>Joint operation with PUCCH carrier switching</w:t>
      </w:r>
    </w:p>
    <w:p w14:paraId="44167351" w14:textId="32BB9983" w:rsidR="009B4BAC" w:rsidRPr="00D12112" w:rsidRDefault="00041886" w:rsidP="00041886">
      <w:pPr>
        <w:jc w:val="both"/>
        <w:rPr>
          <w:rFonts w:eastAsia="MS Mincho"/>
          <w:bCs/>
          <w:kern w:val="2"/>
          <w:lang w:val="en-US" w:eastAsia="ja-JP"/>
        </w:rPr>
      </w:pPr>
      <w:r w:rsidRPr="00D12112">
        <w:rPr>
          <w:rFonts w:eastAsia="MS Mincho"/>
          <w:bCs/>
          <w:kern w:val="2"/>
          <w:lang w:val="en-US" w:eastAsia="ja-JP"/>
        </w:rPr>
        <w:t xml:space="preserve">As discussed in Section 6, two schemes </w:t>
      </w:r>
      <w:r w:rsidR="007D3DF2" w:rsidRPr="00D12112">
        <w:rPr>
          <w:rFonts w:eastAsia="MS Mincho"/>
          <w:bCs/>
          <w:kern w:val="2"/>
          <w:lang w:val="en-US" w:eastAsia="ja-JP"/>
        </w:rPr>
        <w:t>are currently under consideration</w:t>
      </w:r>
      <w:r w:rsidRPr="00D12112">
        <w:rPr>
          <w:rFonts w:eastAsia="MS Mincho"/>
          <w:bCs/>
          <w:kern w:val="2"/>
          <w:lang w:val="en-US" w:eastAsia="ja-JP"/>
        </w:rPr>
        <w:t xml:space="preserve"> </w:t>
      </w:r>
      <w:r w:rsidR="00EB1162" w:rsidRPr="00D12112">
        <w:rPr>
          <w:rFonts w:eastAsia="MS Mincho"/>
          <w:bCs/>
          <w:kern w:val="2"/>
          <w:lang w:val="en-US" w:eastAsia="ja-JP"/>
        </w:rPr>
        <w:t>for allowing PUCCH carrier switching: i) Switching based on dynamic indication in DCI and ii) Switching based on semi-static configuration</w:t>
      </w:r>
      <w:r w:rsidR="002807DC" w:rsidRPr="00D12112">
        <w:rPr>
          <w:rFonts w:eastAsia="MS Mincho"/>
          <w:bCs/>
          <w:kern w:val="2"/>
          <w:lang w:val="en-US" w:eastAsia="ja-JP"/>
        </w:rPr>
        <w:t xml:space="preserve">. The joint operation </w:t>
      </w:r>
      <w:r w:rsidR="002F312A" w:rsidRPr="00D12112">
        <w:rPr>
          <w:rFonts w:eastAsia="MS Mincho"/>
          <w:bCs/>
          <w:kern w:val="2"/>
          <w:lang w:val="en-US" w:eastAsia="ja-JP"/>
        </w:rPr>
        <w:t xml:space="preserve">of </w:t>
      </w:r>
      <w:r w:rsidR="004D02E6" w:rsidRPr="00D12112">
        <w:rPr>
          <w:rFonts w:eastAsia="MS Mincho"/>
          <w:bCs/>
          <w:kern w:val="2"/>
          <w:lang w:val="en-US" w:eastAsia="ja-JP"/>
        </w:rPr>
        <w:t xml:space="preserve">these two schemes with SPS HARQ deferral </w:t>
      </w:r>
      <w:r w:rsidR="003719D5" w:rsidRPr="00D12112">
        <w:rPr>
          <w:rFonts w:eastAsia="MS Mincho"/>
          <w:bCs/>
          <w:kern w:val="2"/>
          <w:lang w:val="en-US" w:eastAsia="ja-JP"/>
        </w:rPr>
        <w:t>was shortly discussed in RAN1#106-bis</w:t>
      </w:r>
      <w:r w:rsidR="00E209E6" w:rsidRPr="00D12112">
        <w:rPr>
          <w:rFonts w:eastAsia="MS Mincho"/>
          <w:bCs/>
          <w:kern w:val="2"/>
          <w:lang w:val="en-US" w:eastAsia="ja-JP"/>
        </w:rPr>
        <w:t>, but no details have been agreed yet.</w:t>
      </w:r>
    </w:p>
    <w:p w14:paraId="2952B1D5" w14:textId="45678017" w:rsidR="0060370F" w:rsidRPr="00D12112" w:rsidRDefault="00873D87" w:rsidP="00041886">
      <w:pPr>
        <w:jc w:val="both"/>
        <w:rPr>
          <w:rFonts w:eastAsia="MS Mincho"/>
          <w:b/>
          <w:kern w:val="2"/>
          <w:u w:val="single"/>
          <w:lang w:val="en-US" w:eastAsia="ja-JP"/>
        </w:rPr>
      </w:pPr>
      <w:r w:rsidRPr="00D12112">
        <w:rPr>
          <w:rFonts w:eastAsia="MS Mincho"/>
          <w:b/>
          <w:kern w:val="2"/>
          <w:u w:val="single"/>
          <w:lang w:val="en-US" w:eastAsia="ja-JP"/>
        </w:rPr>
        <w:t>PUCCH carrier s</w:t>
      </w:r>
      <w:r w:rsidR="009B4BAC" w:rsidRPr="00D12112">
        <w:rPr>
          <w:rFonts w:eastAsia="MS Mincho"/>
          <w:b/>
          <w:kern w:val="2"/>
          <w:u w:val="single"/>
          <w:lang w:val="en-US" w:eastAsia="ja-JP"/>
        </w:rPr>
        <w:t>witching based on dynamic indication in DCI</w:t>
      </w:r>
    </w:p>
    <w:p w14:paraId="45657E14" w14:textId="02093401" w:rsidR="004B6A0B" w:rsidRPr="00D12112" w:rsidRDefault="00330919" w:rsidP="00330919">
      <w:pPr>
        <w:jc w:val="both"/>
        <w:rPr>
          <w:rFonts w:ascii="Times" w:eastAsia="Batang" w:hAnsi="Times" w:cs="Times"/>
          <w:bCs/>
          <w:szCs w:val="22"/>
          <w:lang w:val="en-US" w:eastAsia="zh-CN"/>
        </w:rPr>
      </w:pPr>
      <w:r w:rsidRPr="00D12112">
        <w:rPr>
          <w:rFonts w:eastAsia="MS Mincho"/>
          <w:bCs/>
          <w:kern w:val="2"/>
          <w:lang w:val="en-US" w:eastAsia="ja-JP"/>
        </w:rPr>
        <w:t xml:space="preserve">On PUCCH carrier switching based on dynamic indication in DCI, it has been agreed that </w:t>
      </w:r>
      <w:r w:rsidR="0050375F" w:rsidRPr="00D12112">
        <w:rPr>
          <w:rFonts w:eastAsia="MS Mincho"/>
          <w:bCs/>
          <w:kern w:val="2"/>
          <w:lang w:val="en-US" w:eastAsia="ja-JP"/>
        </w:rPr>
        <w:t xml:space="preserve">the </w:t>
      </w:r>
      <w:r w:rsidR="0011538F" w:rsidRPr="00D12112">
        <w:rPr>
          <w:rFonts w:eastAsia="MS Mincho"/>
          <w:bCs/>
          <w:kern w:val="2"/>
          <w:lang w:val="en-US" w:eastAsia="ja-JP"/>
        </w:rPr>
        <w:t xml:space="preserve">dynamically-indicated </w:t>
      </w:r>
      <w:r w:rsidR="0050375F" w:rsidRPr="00D12112">
        <w:rPr>
          <w:rFonts w:eastAsia="MS Mincho"/>
          <w:bCs/>
          <w:kern w:val="2"/>
          <w:lang w:val="en-US" w:eastAsia="ja-JP"/>
        </w:rPr>
        <w:t>PUCCH cell</w:t>
      </w:r>
      <w:r w:rsidR="0011538F" w:rsidRPr="00D12112">
        <w:rPr>
          <w:rFonts w:eastAsia="MS Mincho"/>
          <w:bCs/>
          <w:kern w:val="2"/>
          <w:lang w:val="en-US" w:eastAsia="ja-JP"/>
        </w:rPr>
        <w:t xml:space="preserve"> applies for </w:t>
      </w:r>
      <w:r w:rsidR="00FD7CFA" w:rsidRPr="00D12112">
        <w:rPr>
          <w:rFonts w:ascii="Times" w:eastAsia="Batang" w:hAnsi="Times" w:cs="Times"/>
          <w:bCs/>
          <w:szCs w:val="22"/>
          <w:lang w:val="en-US" w:eastAsia="zh-CN"/>
        </w:rPr>
        <w:t>the HARQ-ACK of the first SPS PDSCH activated by DCI</w:t>
      </w:r>
      <w:r w:rsidR="00490DC8" w:rsidRPr="00D12112">
        <w:rPr>
          <w:rFonts w:ascii="Times" w:eastAsia="Batang" w:hAnsi="Times" w:cs="Times"/>
          <w:bCs/>
          <w:szCs w:val="22"/>
          <w:lang w:val="en-US" w:eastAsia="zh-CN"/>
        </w:rPr>
        <w:t xml:space="preserve"> </w:t>
      </w:r>
      <w:r w:rsidR="00FD7CFA" w:rsidRPr="00D12112">
        <w:rPr>
          <w:rFonts w:ascii="Times" w:eastAsia="Batang" w:hAnsi="Times" w:cs="Times"/>
          <w:bCs/>
          <w:szCs w:val="22"/>
          <w:lang w:val="en-US" w:eastAsia="zh-CN"/>
        </w:rPr>
        <w:t>as well as for the HARQ-ACK for the SPS Release</w:t>
      </w:r>
      <w:r w:rsidR="00490DC8" w:rsidRPr="00D12112">
        <w:rPr>
          <w:rFonts w:ascii="Times" w:eastAsia="Batang" w:hAnsi="Times" w:cs="Times"/>
          <w:bCs/>
          <w:szCs w:val="22"/>
          <w:lang w:val="en-US" w:eastAsia="zh-CN"/>
        </w:rPr>
        <w:t>,</w:t>
      </w:r>
      <w:r w:rsidR="004B6A0B" w:rsidRPr="00D12112">
        <w:rPr>
          <w:rFonts w:ascii="Times" w:eastAsia="Batang" w:hAnsi="Times" w:cs="Times"/>
          <w:bCs/>
          <w:szCs w:val="22"/>
          <w:lang w:val="en-US" w:eastAsia="zh-CN"/>
        </w:rPr>
        <w:t xml:space="preserve"> as noted in the following agreement</w:t>
      </w:r>
      <w:r w:rsidR="00490DC8" w:rsidRPr="00D12112">
        <w:rPr>
          <w:rFonts w:ascii="Times" w:eastAsia="Batang" w:hAnsi="Times" w:cs="Times"/>
          <w:bCs/>
          <w:szCs w:val="22"/>
          <w:lang w:val="en-US" w:eastAsia="zh-CN"/>
        </w:rPr>
        <w:t>:</w:t>
      </w:r>
    </w:p>
    <w:tbl>
      <w:tblPr>
        <w:tblStyle w:val="TableGrid"/>
        <w:tblW w:w="0" w:type="auto"/>
        <w:tblLook w:val="04A0" w:firstRow="1" w:lastRow="0" w:firstColumn="1" w:lastColumn="0" w:noHBand="0" w:noVBand="1"/>
      </w:tblPr>
      <w:tblGrid>
        <w:gridCol w:w="9629"/>
      </w:tblGrid>
      <w:tr w:rsidR="004B6A0B" w:rsidRPr="00D12112" w14:paraId="6BADA35D" w14:textId="77777777" w:rsidTr="004B6A0B">
        <w:tc>
          <w:tcPr>
            <w:tcW w:w="9629" w:type="dxa"/>
          </w:tcPr>
          <w:p w14:paraId="7F612290" w14:textId="77777777" w:rsidR="004B6A0B" w:rsidRPr="00D12112" w:rsidRDefault="004B6A0B" w:rsidP="004B6A0B">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4C77F136" w14:textId="77777777" w:rsidR="004B6A0B" w:rsidRPr="00D12112" w:rsidRDefault="004B6A0B" w:rsidP="004B6A0B">
            <w:pPr>
              <w:spacing w:after="0"/>
              <w:rPr>
                <w:rFonts w:ascii="Times" w:eastAsia="Batang" w:hAnsi="Times" w:cs="Times"/>
                <w:bCs/>
                <w:szCs w:val="22"/>
                <w:lang w:val="en-US" w:eastAsia="zh-CN"/>
              </w:rPr>
            </w:pPr>
            <w:r w:rsidRPr="00D12112">
              <w:rPr>
                <w:rFonts w:ascii="Times" w:eastAsia="Batang" w:hAnsi="Times" w:cs="Times"/>
                <w:bCs/>
                <w:szCs w:val="22"/>
                <w:lang w:val="en-US" w:eastAsia="zh-CN"/>
              </w:rPr>
              <w:t>In addition to HARQ-Ack of PDSCH dynamically scheduled by a DCI indicating a PUCCH carrier, the dynamic target carrier indication also applies to:</w:t>
            </w:r>
          </w:p>
          <w:p w14:paraId="306D8B0C" w14:textId="77777777" w:rsidR="004B6A0B" w:rsidRPr="00D12112" w:rsidRDefault="004B6A0B" w:rsidP="0045738C">
            <w:pPr>
              <w:numPr>
                <w:ilvl w:val="0"/>
                <w:numId w:val="57"/>
              </w:numPr>
              <w:overflowPunct/>
              <w:autoSpaceDE/>
              <w:autoSpaceDN/>
              <w:adjustRightInd/>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first SPS PDSCH activated by Activation DCI based on the indication in the activation DCI</w:t>
            </w:r>
          </w:p>
          <w:p w14:paraId="757C0A72" w14:textId="77777777" w:rsidR="004B6A0B" w:rsidRPr="00D12112" w:rsidRDefault="004B6A0B" w:rsidP="0045738C">
            <w:pPr>
              <w:numPr>
                <w:ilvl w:val="0"/>
                <w:numId w:val="57"/>
              </w:numPr>
              <w:overflowPunct/>
              <w:autoSpaceDE/>
              <w:autoSpaceDN/>
              <w:adjustRightInd/>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SPS Release DCI based on the indication in the release DCI</w:t>
            </w:r>
          </w:p>
          <w:p w14:paraId="32A9B55F" w14:textId="77777777" w:rsidR="004B6A0B" w:rsidRPr="00D12112" w:rsidRDefault="004B6A0B" w:rsidP="0045738C">
            <w:pPr>
              <w:numPr>
                <w:ilvl w:val="0"/>
                <w:numId w:val="57"/>
              </w:numPr>
              <w:overflowPunct/>
              <w:autoSpaceDE/>
              <w:autoSpaceDN/>
              <w:adjustRightInd/>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triggered PUCCH for Rel-16 Type 3 CB, Rel-17 enh. Type 3 CB of smaller size and Rel-17 one-shot triggering for HARQ-Ack retransmission based on the indication in the triggering DCI</w:t>
            </w:r>
          </w:p>
          <w:p w14:paraId="3AB277E0" w14:textId="7EB6A3A4" w:rsidR="004B6A0B" w:rsidRPr="00D12112" w:rsidRDefault="004B6A0B" w:rsidP="0045738C">
            <w:pPr>
              <w:numPr>
                <w:ilvl w:val="0"/>
                <w:numId w:val="57"/>
              </w:numPr>
              <w:overflowPunct/>
              <w:autoSpaceDE/>
              <w:autoSpaceDN/>
              <w:adjustRightInd/>
              <w:contextualSpacing/>
              <w:textAlignment w:val="auto"/>
              <w:rPr>
                <w:rFonts w:ascii="Times" w:eastAsia="Batang" w:hAnsi="Times" w:cs="Times"/>
                <w:bCs/>
                <w:szCs w:val="22"/>
                <w:lang w:val="en-US" w:eastAsia="zh-CN"/>
              </w:rPr>
            </w:pPr>
            <w:r w:rsidRPr="00D12112">
              <w:rPr>
                <w:rFonts w:ascii="Times" w:eastAsia="Batang" w:hAnsi="Times" w:cs="Times"/>
                <w:bCs/>
                <w:iCs/>
                <w:szCs w:val="22"/>
                <w:lang w:val="en-US" w:eastAsia="zh-CN"/>
              </w:rPr>
              <w:t>FFS: Additional cases</w:t>
            </w:r>
          </w:p>
        </w:tc>
      </w:tr>
    </w:tbl>
    <w:p w14:paraId="553817BF" w14:textId="77777777" w:rsidR="00384099" w:rsidRPr="00D12112" w:rsidRDefault="00384099" w:rsidP="003016D2">
      <w:pPr>
        <w:rPr>
          <w:bCs/>
          <w:lang w:val="en-US"/>
        </w:rPr>
      </w:pPr>
    </w:p>
    <w:p w14:paraId="647BF2AC" w14:textId="5FFF6851" w:rsidR="0033699F" w:rsidRPr="00D12112" w:rsidRDefault="001B5269" w:rsidP="003016D2">
      <w:pPr>
        <w:rPr>
          <w:kern w:val="2"/>
          <w:lang w:val="en-US" w:eastAsia="zh-CN"/>
        </w:rPr>
      </w:pPr>
      <w:r w:rsidRPr="00D12112">
        <w:rPr>
          <w:bCs/>
          <w:lang w:val="en-US"/>
        </w:rPr>
        <w:t xml:space="preserve">For SPS HARQ deferral, we </w:t>
      </w:r>
      <w:r w:rsidR="008E22A2" w:rsidRPr="00D12112">
        <w:rPr>
          <w:bCs/>
          <w:lang w:val="en-US"/>
        </w:rPr>
        <w:t xml:space="preserve">think the joint operation </w:t>
      </w:r>
      <w:r w:rsidR="00F747D5" w:rsidRPr="00D12112">
        <w:rPr>
          <w:bCs/>
          <w:lang w:val="en-US"/>
        </w:rPr>
        <w:t xml:space="preserve">could be supported </w:t>
      </w:r>
      <w:r w:rsidR="004B5AD7" w:rsidRPr="00D12112">
        <w:rPr>
          <w:bCs/>
          <w:lang w:val="en-US"/>
        </w:rPr>
        <w:t xml:space="preserve">without a </w:t>
      </w:r>
      <w:r w:rsidRPr="00D12112">
        <w:rPr>
          <w:bCs/>
          <w:lang w:val="en-US"/>
        </w:rPr>
        <w:t xml:space="preserve">need </w:t>
      </w:r>
      <w:r w:rsidR="00766AEB" w:rsidRPr="00D12112">
        <w:rPr>
          <w:bCs/>
          <w:lang w:val="en-US"/>
        </w:rPr>
        <w:t xml:space="preserve">for additional optimizations. Simply, </w:t>
      </w:r>
      <w:r w:rsidR="003016D2" w:rsidRPr="00D12112">
        <w:rPr>
          <w:bCs/>
          <w:lang w:val="en-US"/>
        </w:rPr>
        <w:t xml:space="preserve">the UE </w:t>
      </w:r>
      <w:r w:rsidR="00197682" w:rsidRPr="00D12112">
        <w:rPr>
          <w:bCs/>
          <w:lang w:val="en-US"/>
        </w:rPr>
        <w:t xml:space="preserve">follows </w:t>
      </w:r>
      <w:r w:rsidR="003016D2" w:rsidRPr="00D12112">
        <w:rPr>
          <w:bCs/>
          <w:lang w:val="en-US"/>
        </w:rPr>
        <w:t>the</w:t>
      </w:r>
      <w:r w:rsidR="00490DC8" w:rsidRPr="00D12112">
        <w:rPr>
          <w:bCs/>
          <w:lang w:val="en-US"/>
        </w:rPr>
        <w:t xml:space="preserve"> already</w:t>
      </w:r>
      <w:r w:rsidR="003016D2" w:rsidRPr="00D12112">
        <w:rPr>
          <w:kern w:val="2"/>
          <w:lang w:val="en-US" w:eastAsia="zh-CN"/>
        </w:rPr>
        <w:t xml:space="preserve"> </w:t>
      </w:r>
      <w:r w:rsidR="005E7B25" w:rsidRPr="00D12112">
        <w:rPr>
          <w:kern w:val="2"/>
          <w:lang w:val="en-US" w:eastAsia="zh-CN"/>
        </w:rPr>
        <w:t>agreed rules/procedures</w:t>
      </w:r>
      <w:r w:rsidR="00566840" w:rsidRPr="00D12112">
        <w:rPr>
          <w:kern w:val="2"/>
          <w:lang w:val="en-US" w:eastAsia="zh-CN"/>
        </w:rPr>
        <w:t xml:space="preserve"> </w:t>
      </w:r>
      <w:r w:rsidR="003F37F1" w:rsidRPr="00D12112">
        <w:rPr>
          <w:kern w:val="2"/>
          <w:lang w:val="en-US" w:eastAsia="zh-CN"/>
        </w:rPr>
        <w:t xml:space="preserve">for determining the target PUCCH slot </w:t>
      </w:r>
      <w:r w:rsidR="00566840" w:rsidRPr="00D12112">
        <w:rPr>
          <w:kern w:val="2"/>
          <w:lang w:val="en-US" w:eastAsia="zh-CN"/>
        </w:rPr>
        <w:t xml:space="preserve">which already </w:t>
      </w:r>
      <w:r w:rsidR="002110E7" w:rsidRPr="00D12112">
        <w:rPr>
          <w:kern w:val="2"/>
          <w:lang w:val="en-US" w:eastAsia="zh-CN"/>
        </w:rPr>
        <w:t>takes</w:t>
      </w:r>
      <w:r w:rsidR="00566840" w:rsidRPr="00D12112">
        <w:rPr>
          <w:kern w:val="2"/>
          <w:lang w:val="en-US" w:eastAsia="zh-CN"/>
        </w:rPr>
        <w:t xml:space="preserve"> </w:t>
      </w:r>
      <w:r w:rsidR="005975FC" w:rsidRPr="00D12112">
        <w:rPr>
          <w:kern w:val="2"/>
          <w:lang w:val="en-US" w:eastAsia="zh-CN"/>
        </w:rPr>
        <w:t>dynamically indicated</w:t>
      </w:r>
      <w:r w:rsidR="00566840" w:rsidRPr="00D12112">
        <w:rPr>
          <w:kern w:val="2"/>
          <w:lang w:val="en-US" w:eastAsia="zh-CN"/>
        </w:rPr>
        <w:t xml:space="preserve"> PUCCH resources</w:t>
      </w:r>
      <w:r w:rsidR="002110E7" w:rsidRPr="00D12112">
        <w:rPr>
          <w:kern w:val="2"/>
          <w:lang w:val="en-US" w:eastAsia="zh-CN"/>
        </w:rPr>
        <w:t xml:space="preserve"> </w:t>
      </w:r>
      <w:r w:rsidR="00226FE0" w:rsidRPr="00D12112">
        <w:rPr>
          <w:kern w:val="2"/>
          <w:lang w:val="en-US" w:eastAsia="zh-CN"/>
        </w:rPr>
        <w:t xml:space="preserve">(in a PCell/PSCell or another </w:t>
      </w:r>
      <w:r w:rsidR="00512AC4" w:rsidRPr="00D12112">
        <w:rPr>
          <w:kern w:val="2"/>
          <w:lang w:val="en-US" w:eastAsia="zh-CN"/>
        </w:rPr>
        <w:t>indicated</w:t>
      </w:r>
      <w:r w:rsidR="00DB4769" w:rsidRPr="00D12112">
        <w:rPr>
          <w:kern w:val="2"/>
          <w:lang w:val="en-US" w:eastAsia="zh-CN"/>
        </w:rPr>
        <w:t xml:space="preserve"> PUCCH cell) </w:t>
      </w:r>
      <w:r w:rsidR="002110E7" w:rsidRPr="00D12112">
        <w:rPr>
          <w:kern w:val="2"/>
          <w:lang w:val="en-US" w:eastAsia="zh-CN"/>
        </w:rPr>
        <w:t xml:space="preserve">into </w:t>
      </w:r>
      <w:r w:rsidR="003F37F1" w:rsidRPr="00D12112">
        <w:rPr>
          <w:kern w:val="2"/>
          <w:lang w:val="en-US" w:eastAsia="zh-CN"/>
        </w:rPr>
        <w:t>account</w:t>
      </w:r>
      <w:r w:rsidR="000064CB" w:rsidRPr="00D12112">
        <w:rPr>
          <w:kern w:val="2"/>
          <w:lang w:val="en-US" w:eastAsia="zh-CN"/>
        </w:rPr>
        <w:t xml:space="preserve">. </w:t>
      </w:r>
    </w:p>
    <w:p w14:paraId="5D6A81EB" w14:textId="283B7518" w:rsidR="00D5746B" w:rsidRPr="00BF6FB0" w:rsidRDefault="00D5746B" w:rsidP="00330919">
      <w:pPr>
        <w:jc w:val="both"/>
        <w:rPr>
          <w:b/>
          <w:bCs/>
          <w:i/>
          <w:iCs/>
          <w:kern w:val="2"/>
          <w:lang w:val="en-US" w:eastAsia="zh-CN"/>
        </w:rPr>
      </w:pPr>
      <w:r w:rsidRPr="00BF6FB0">
        <w:rPr>
          <w:b/>
          <w:bCs/>
          <w:i/>
          <w:iCs/>
          <w:kern w:val="2"/>
          <w:lang w:val="en-US" w:eastAsia="zh-CN"/>
        </w:rPr>
        <w:t>Observation 2.1: Joint operation of SPS HARQ-ACK deferral and dynamic PUCCH carrier indication could be supported without any needed additional enhancements.</w:t>
      </w:r>
    </w:p>
    <w:p w14:paraId="2170AAEF" w14:textId="77777777" w:rsidR="00BE7667" w:rsidRPr="00D12112" w:rsidRDefault="00BE7667" w:rsidP="00330919">
      <w:pPr>
        <w:jc w:val="both"/>
        <w:rPr>
          <w:b/>
          <w:bCs/>
          <w:kern w:val="2"/>
          <w:lang w:val="en-US" w:eastAsia="zh-CN"/>
        </w:rPr>
      </w:pPr>
    </w:p>
    <w:p w14:paraId="01B37731" w14:textId="3386DE75" w:rsidR="007209BF" w:rsidRPr="00D12112" w:rsidRDefault="00873D87" w:rsidP="00A0590C">
      <w:pPr>
        <w:jc w:val="both"/>
        <w:rPr>
          <w:rFonts w:eastAsia="MS Mincho"/>
          <w:b/>
          <w:kern w:val="2"/>
          <w:u w:val="single"/>
          <w:lang w:val="en-US" w:eastAsia="ja-JP"/>
        </w:rPr>
      </w:pPr>
      <w:r w:rsidRPr="00D12112">
        <w:rPr>
          <w:rFonts w:eastAsia="MS Mincho"/>
          <w:b/>
          <w:kern w:val="2"/>
          <w:u w:val="single"/>
          <w:lang w:val="en-US" w:eastAsia="ja-JP"/>
        </w:rPr>
        <w:t>PUCCH carrier switching based on semi-static configuration</w:t>
      </w:r>
    </w:p>
    <w:p w14:paraId="248C285F" w14:textId="123E0743" w:rsidR="00CF43E9" w:rsidRPr="00D12112" w:rsidRDefault="00A814EF" w:rsidP="00A0590C">
      <w:pPr>
        <w:jc w:val="both"/>
        <w:rPr>
          <w:rFonts w:eastAsia="MS Mincho"/>
          <w:bCs/>
          <w:kern w:val="2"/>
          <w:lang w:val="en-US" w:eastAsia="ja-JP"/>
        </w:rPr>
      </w:pPr>
      <w:r w:rsidRPr="00D12112">
        <w:rPr>
          <w:rFonts w:eastAsia="MS Mincho"/>
          <w:bCs/>
          <w:kern w:val="2"/>
          <w:lang w:val="en-US" w:eastAsia="ja-JP"/>
        </w:rPr>
        <w:t xml:space="preserve">In general, for PUCCH carrier switching based on semi-static configuration, SPS HARQ-ACK </w:t>
      </w:r>
      <w:r w:rsidR="00A65E6F" w:rsidRPr="00D12112">
        <w:rPr>
          <w:rFonts w:eastAsia="MS Mincho"/>
          <w:bCs/>
          <w:kern w:val="2"/>
          <w:lang w:val="en-US" w:eastAsia="ja-JP"/>
        </w:rPr>
        <w:t xml:space="preserve">(for both SPS PDSCH activation and PDSCH without associated DCI) </w:t>
      </w:r>
      <w:r w:rsidR="00E859A6" w:rsidRPr="00D12112">
        <w:rPr>
          <w:rFonts w:eastAsia="MS Mincho"/>
          <w:bCs/>
          <w:kern w:val="2"/>
          <w:lang w:val="en-US" w:eastAsia="ja-JP"/>
        </w:rPr>
        <w:t xml:space="preserve">can be treated as any other HARQ-ACK information. </w:t>
      </w:r>
      <w:r w:rsidR="003E2019" w:rsidRPr="00D12112">
        <w:rPr>
          <w:rFonts w:eastAsia="MS Mincho"/>
          <w:bCs/>
          <w:kern w:val="2"/>
          <w:lang w:val="en-US" w:eastAsia="ja-JP"/>
        </w:rPr>
        <w:t>For SPS HARQ deferral, the</w:t>
      </w:r>
      <w:r w:rsidR="00234653" w:rsidRPr="00D12112">
        <w:rPr>
          <w:rFonts w:eastAsia="MS Mincho"/>
          <w:bCs/>
          <w:kern w:val="2"/>
          <w:lang w:val="en-US" w:eastAsia="ja-JP"/>
        </w:rPr>
        <w:t xml:space="preserve"> following </w:t>
      </w:r>
      <w:r w:rsidR="00A65E6F" w:rsidRPr="00D12112">
        <w:rPr>
          <w:rFonts w:eastAsia="MS Mincho"/>
          <w:bCs/>
          <w:kern w:val="2"/>
          <w:lang w:val="en-US" w:eastAsia="ja-JP"/>
        </w:rPr>
        <w:t xml:space="preserve">simple </w:t>
      </w:r>
      <w:r w:rsidR="00234653" w:rsidRPr="00D12112">
        <w:rPr>
          <w:rFonts w:eastAsia="MS Mincho"/>
          <w:bCs/>
          <w:kern w:val="2"/>
          <w:lang w:val="en-US" w:eastAsia="ja-JP"/>
        </w:rPr>
        <w:t>operation is envisioned</w:t>
      </w:r>
      <w:r w:rsidR="0020708F" w:rsidRPr="00D12112">
        <w:rPr>
          <w:rFonts w:eastAsia="MS Mincho"/>
          <w:bCs/>
          <w:kern w:val="2"/>
          <w:lang w:val="en-US" w:eastAsia="ja-JP"/>
        </w:rPr>
        <w:t>:</w:t>
      </w:r>
    </w:p>
    <w:p w14:paraId="03F5B7B9" w14:textId="3A53C830" w:rsidR="00F70A95" w:rsidRPr="00D12112" w:rsidRDefault="00D30470" w:rsidP="0045738C">
      <w:pPr>
        <w:pStyle w:val="ListParagraph"/>
        <w:numPr>
          <w:ilvl w:val="0"/>
          <w:numId w:val="56"/>
        </w:numPr>
        <w:rPr>
          <w:rFonts w:eastAsia="MS Mincho"/>
          <w:bCs/>
          <w:kern w:val="2"/>
          <w:lang w:eastAsia="ja-JP"/>
        </w:rPr>
      </w:pPr>
      <w:r w:rsidRPr="00D12112">
        <w:rPr>
          <w:rFonts w:eastAsia="MS Mincho"/>
          <w:bCs/>
          <w:kern w:val="2"/>
          <w:lang w:eastAsia="ja-JP"/>
        </w:rPr>
        <w:t xml:space="preserve">For the handling of the initial slot, the UE </w:t>
      </w:r>
      <w:r w:rsidR="00AE22CE" w:rsidRPr="00D12112">
        <w:rPr>
          <w:rFonts w:eastAsia="MS Mincho"/>
          <w:bCs/>
          <w:kern w:val="2"/>
          <w:lang w:eastAsia="ja-JP"/>
        </w:rPr>
        <w:t xml:space="preserve">first </w:t>
      </w:r>
      <w:r w:rsidR="00A32916" w:rsidRPr="00D12112">
        <w:rPr>
          <w:rFonts w:eastAsia="MS Mincho"/>
          <w:bCs/>
          <w:kern w:val="2"/>
          <w:lang w:eastAsia="ja-JP"/>
        </w:rPr>
        <w:t xml:space="preserve">determines the </w:t>
      </w:r>
      <w:r w:rsidR="00FB6C56" w:rsidRPr="00D12112">
        <w:rPr>
          <w:rFonts w:eastAsia="MS Mincho"/>
          <w:bCs/>
          <w:kern w:val="2"/>
          <w:lang w:eastAsia="ja-JP"/>
        </w:rPr>
        <w:t xml:space="preserve">corresponding PUCCH cell </w:t>
      </w:r>
      <w:r w:rsidR="00AE22CE" w:rsidRPr="00D12112">
        <w:rPr>
          <w:iCs/>
          <w:kern w:val="2"/>
        </w:rPr>
        <w:t xml:space="preserve">based on the configured time domain pattern, and then checks whether the </w:t>
      </w:r>
      <w:r w:rsidR="001F1201" w:rsidRPr="00D12112">
        <w:rPr>
          <w:iCs/>
          <w:kern w:val="2"/>
        </w:rPr>
        <w:t xml:space="preserve">corresponding </w:t>
      </w:r>
      <w:r w:rsidR="00AE22CE" w:rsidRPr="00D12112">
        <w:rPr>
          <w:rFonts w:ascii="Times" w:eastAsia="Malgun Gothic" w:hAnsi="Times"/>
          <w:iCs/>
        </w:rPr>
        <w:t>PUCCH provided by</w:t>
      </w:r>
      <w:r w:rsidR="00AE22CE" w:rsidRPr="00D12112">
        <w:rPr>
          <w:rFonts w:ascii="Times" w:eastAsia="Malgun Gothic" w:hAnsi="Times"/>
        </w:rPr>
        <w:t xml:space="preserve"> SPS-PUCCH-AN-List-r16</w:t>
      </w:r>
      <w:r w:rsidR="0049256A" w:rsidRPr="00D12112">
        <w:rPr>
          <w:rFonts w:ascii="Times" w:eastAsia="Malgun Gothic" w:hAnsi="Times"/>
        </w:rPr>
        <w:t>/</w:t>
      </w:r>
      <w:r w:rsidR="00AE22CE" w:rsidRPr="00D12112">
        <w:rPr>
          <w:rFonts w:ascii="Times" w:eastAsia="Malgun Gothic" w:hAnsi="Times"/>
        </w:rPr>
        <w:t>n1PUCCH-AN</w:t>
      </w:r>
      <w:r w:rsidR="0049256A" w:rsidRPr="00D12112">
        <w:rPr>
          <w:rFonts w:ascii="Times" w:eastAsia="Malgun Gothic" w:hAnsi="Times"/>
        </w:rPr>
        <w:t>,</w:t>
      </w:r>
      <w:r w:rsidR="00F70A95" w:rsidRPr="00D12112">
        <w:rPr>
          <w:rFonts w:ascii="Times" w:eastAsia="Malgun Gothic" w:hAnsi="Times"/>
        </w:rPr>
        <w:t xml:space="preserve"> </w:t>
      </w:r>
      <w:r w:rsidR="0049256A" w:rsidRPr="00D12112">
        <w:rPr>
          <w:iCs/>
          <w:kern w:val="2"/>
        </w:rPr>
        <w:t xml:space="preserve">or by PUCCH-ResourceSet (from DG PDSCH HARQ multiplexed) </w:t>
      </w:r>
      <w:r w:rsidR="00F70A95" w:rsidRPr="00D12112">
        <w:rPr>
          <w:rFonts w:ascii="Times" w:eastAsia="Malgun Gothic" w:hAnsi="Times"/>
        </w:rPr>
        <w:t>in the PUCCH target cell</w:t>
      </w:r>
      <w:r w:rsidR="00AE22CE" w:rsidRPr="00D12112">
        <w:rPr>
          <w:rFonts w:ascii="Times" w:eastAsia="Malgun Gothic" w:hAnsi="Times"/>
        </w:rPr>
        <w:t xml:space="preserve"> </w:t>
      </w:r>
      <w:r w:rsidR="00BC4B7A" w:rsidRPr="00D12112">
        <w:rPr>
          <w:rFonts w:ascii="Times" w:eastAsia="Malgun Gothic" w:hAnsi="Times"/>
        </w:rPr>
        <w:t>is valid for transmission</w:t>
      </w:r>
      <w:r w:rsidR="00F70A95" w:rsidRPr="00D12112">
        <w:rPr>
          <w:rFonts w:ascii="Times" w:eastAsia="Malgun Gothic" w:hAnsi="Times"/>
        </w:rPr>
        <w:t>.</w:t>
      </w:r>
    </w:p>
    <w:p w14:paraId="21B9A7D8" w14:textId="0F9E568F" w:rsidR="0020708F" w:rsidRPr="00D12112" w:rsidRDefault="00F70A95" w:rsidP="0045738C">
      <w:pPr>
        <w:pStyle w:val="ListParagraph"/>
        <w:numPr>
          <w:ilvl w:val="0"/>
          <w:numId w:val="56"/>
        </w:numPr>
        <w:rPr>
          <w:rFonts w:eastAsia="MS Mincho"/>
          <w:bCs/>
          <w:kern w:val="2"/>
          <w:lang w:eastAsia="ja-JP"/>
        </w:rPr>
      </w:pPr>
      <w:r w:rsidRPr="00D12112">
        <w:rPr>
          <w:rFonts w:ascii="Times" w:eastAsia="Malgun Gothic" w:hAnsi="Times"/>
        </w:rPr>
        <w:t xml:space="preserve">If the resulting PUCCH resource </w:t>
      </w:r>
      <w:r w:rsidR="007046D2" w:rsidRPr="00D12112">
        <w:rPr>
          <w:rFonts w:ascii="Times" w:eastAsia="Malgun Gothic" w:hAnsi="Times"/>
        </w:rPr>
        <w:t xml:space="preserve">from </w:t>
      </w:r>
      <w:bookmarkStart w:id="4" w:name="_Hlk83974068"/>
      <w:r w:rsidR="007046D2" w:rsidRPr="00D12112">
        <w:rPr>
          <w:rFonts w:ascii="Times" w:eastAsia="Malgun Gothic" w:hAnsi="Times"/>
        </w:rPr>
        <w:t>SPS-PUCCH-AN-List-r16</w:t>
      </w:r>
      <w:bookmarkEnd w:id="4"/>
      <w:r w:rsidR="007046D2" w:rsidRPr="00D12112">
        <w:rPr>
          <w:rFonts w:ascii="Times" w:eastAsia="Malgun Gothic" w:hAnsi="Times"/>
        </w:rPr>
        <w:t xml:space="preserve"> or n1PUCCH-AN </w:t>
      </w:r>
      <w:r w:rsidRPr="00D12112">
        <w:rPr>
          <w:rFonts w:ascii="Times" w:eastAsia="Malgun Gothic" w:hAnsi="Times"/>
        </w:rPr>
        <w:t>is not valid</w:t>
      </w:r>
      <w:r w:rsidR="008C7CA4" w:rsidRPr="00D12112">
        <w:rPr>
          <w:rFonts w:ascii="Times" w:eastAsia="Malgun Gothic" w:hAnsi="Times"/>
        </w:rPr>
        <w:t xml:space="preserve"> and there is no dynamically-indicated</w:t>
      </w:r>
      <w:r w:rsidR="00FA150B" w:rsidRPr="00D12112">
        <w:rPr>
          <w:rFonts w:ascii="Times" w:eastAsia="Malgun Gothic" w:hAnsi="Times"/>
        </w:rPr>
        <w:t xml:space="preserve"> PUCCH in the initial slot</w:t>
      </w:r>
      <w:r w:rsidRPr="00D12112">
        <w:rPr>
          <w:rFonts w:ascii="Times" w:eastAsia="Malgun Gothic" w:hAnsi="Times"/>
        </w:rPr>
        <w:t>, the UE proceeds to determine the target PUCCH slot</w:t>
      </w:r>
      <w:r w:rsidR="000C1675" w:rsidRPr="00D12112">
        <w:rPr>
          <w:rFonts w:ascii="Times" w:eastAsia="Malgun Gothic" w:hAnsi="Times"/>
        </w:rPr>
        <w:t xml:space="preserve"> </w:t>
      </w:r>
      <w:r w:rsidR="009D3BE7" w:rsidRPr="00D12112">
        <w:rPr>
          <w:rFonts w:ascii="Times" w:eastAsia="Malgun Gothic" w:hAnsi="Times"/>
        </w:rPr>
        <w:t xml:space="preserve">as the next slot where </w:t>
      </w:r>
      <w:r w:rsidR="009D3BE7" w:rsidRPr="00D12112">
        <w:rPr>
          <w:iCs/>
          <w:kern w:val="2"/>
        </w:rPr>
        <w:t xml:space="preserve">the </w:t>
      </w:r>
      <w:r w:rsidR="006455F4" w:rsidRPr="00D12112">
        <w:rPr>
          <w:iCs/>
          <w:kern w:val="2"/>
        </w:rPr>
        <w:t>corresponding</w:t>
      </w:r>
      <w:r w:rsidR="002D6296" w:rsidRPr="00D12112">
        <w:rPr>
          <w:iCs/>
          <w:kern w:val="2"/>
        </w:rPr>
        <w:t xml:space="preserve"> </w:t>
      </w:r>
      <w:r w:rsidR="003529B6" w:rsidRPr="00D12112">
        <w:rPr>
          <w:rFonts w:ascii="Times" w:eastAsia="Malgun Gothic" w:hAnsi="Times"/>
        </w:rPr>
        <w:t xml:space="preserve">SPS-PUCCH-AN-List-r16 or n1PUCCH-AN </w:t>
      </w:r>
      <w:r w:rsidR="00356826" w:rsidRPr="00D12112">
        <w:rPr>
          <w:iCs/>
          <w:kern w:val="2"/>
        </w:rPr>
        <w:t xml:space="preserve">PUCCH resource </w:t>
      </w:r>
      <w:r w:rsidR="006455F4" w:rsidRPr="00D12112">
        <w:rPr>
          <w:iCs/>
          <w:kern w:val="2"/>
        </w:rPr>
        <w:t>in</w:t>
      </w:r>
      <w:r w:rsidR="003529B6" w:rsidRPr="00D12112">
        <w:rPr>
          <w:iCs/>
          <w:kern w:val="2"/>
        </w:rPr>
        <w:t xml:space="preserve"> the</w:t>
      </w:r>
      <w:r w:rsidR="00185CE0" w:rsidRPr="00D12112">
        <w:rPr>
          <w:iCs/>
          <w:kern w:val="2"/>
        </w:rPr>
        <w:t xml:space="preserve"> applicable PUCCH cell </w:t>
      </w:r>
      <w:r w:rsidR="009D3BE7" w:rsidRPr="00D12112">
        <w:rPr>
          <w:iCs/>
          <w:kern w:val="2"/>
        </w:rPr>
        <w:t>(</w:t>
      </w:r>
      <w:r w:rsidR="00185CE0" w:rsidRPr="00D12112">
        <w:rPr>
          <w:iCs/>
          <w:kern w:val="2"/>
        </w:rPr>
        <w:t>based on the time domain pattern</w:t>
      </w:r>
      <w:r w:rsidR="009D3BE7" w:rsidRPr="00D12112">
        <w:rPr>
          <w:iCs/>
          <w:kern w:val="2"/>
        </w:rPr>
        <w:t xml:space="preserve">) </w:t>
      </w:r>
      <w:r w:rsidR="00C266B6" w:rsidRPr="00D12112">
        <w:rPr>
          <w:iCs/>
          <w:kern w:val="2"/>
        </w:rPr>
        <w:t>is</w:t>
      </w:r>
      <w:r w:rsidR="009D3BE7" w:rsidRPr="00D12112">
        <w:rPr>
          <w:iCs/>
          <w:kern w:val="2"/>
        </w:rPr>
        <w:t xml:space="preserve"> regarded as valid</w:t>
      </w:r>
      <w:r w:rsidR="009251A5" w:rsidRPr="00D12112">
        <w:rPr>
          <w:iCs/>
          <w:kern w:val="2"/>
        </w:rPr>
        <w:t>, or a PUCCH resource is dynamically indicated</w:t>
      </w:r>
      <w:r w:rsidR="0000662B" w:rsidRPr="00D12112">
        <w:rPr>
          <w:iCs/>
          <w:kern w:val="2"/>
        </w:rPr>
        <w:t>.</w:t>
      </w:r>
    </w:p>
    <w:p w14:paraId="67D1FB19" w14:textId="77777777" w:rsidR="006A60D5" w:rsidRPr="00D12112" w:rsidRDefault="006A60D5" w:rsidP="006A60D5">
      <w:pPr>
        <w:jc w:val="both"/>
        <w:rPr>
          <w:kern w:val="2"/>
          <w:lang w:val="en-US" w:eastAsia="zh-CN"/>
        </w:rPr>
      </w:pPr>
    </w:p>
    <w:p w14:paraId="23249197" w14:textId="2892909D" w:rsidR="006A60D5" w:rsidRPr="00BF6FB0" w:rsidRDefault="00B54FFD" w:rsidP="006A60D5">
      <w:pPr>
        <w:jc w:val="both"/>
        <w:rPr>
          <w:b/>
          <w:bCs/>
          <w:i/>
          <w:iCs/>
          <w:lang w:val="en-US"/>
        </w:rPr>
      </w:pPr>
      <w:r w:rsidRPr="00BF6FB0">
        <w:rPr>
          <w:b/>
          <w:bCs/>
          <w:i/>
          <w:iCs/>
          <w:lang w:val="en-US"/>
        </w:rPr>
        <w:t>Observation 2.2: Joint operation of SPS HARQ-ACK deferral and PUCCH carrier switching based on semi-static configuration could be supported without any needed additional enhancements.</w:t>
      </w:r>
    </w:p>
    <w:p w14:paraId="65E94B46" w14:textId="77777777" w:rsidR="00BE7667" w:rsidRPr="00D12112" w:rsidRDefault="00BE7667" w:rsidP="006A60D5">
      <w:pPr>
        <w:jc w:val="both"/>
        <w:rPr>
          <w:b/>
          <w:bCs/>
          <w:kern w:val="2"/>
          <w:lang w:val="en-US" w:eastAsia="zh-CN"/>
        </w:rPr>
      </w:pPr>
    </w:p>
    <w:p w14:paraId="7D7108FF" w14:textId="145E4F71" w:rsidR="00E8018F" w:rsidRPr="00D12112" w:rsidRDefault="00E8018F" w:rsidP="00E8018F">
      <w:pPr>
        <w:pStyle w:val="Heading1"/>
        <w:rPr>
          <w:lang w:val="en-US"/>
        </w:rPr>
      </w:pPr>
      <w:r w:rsidRPr="00D12112">
        <w:rPr>
          <w:lang w:val="en-US"/>
        </w:rPr>
        <w:t>PUCCH repetition enhancements for URLLC/IIoT</w:t>
      </w:r>
    </w:p>
    <w:p w14:paraId="74731E76" w14:textId="77777777" w:rsidR="00E8018F" w:rsidRPr="00D12112" w:rsidRDefault="00E8018F" w:rsidP="00E8018F">
      <w:pPr>
        <w:jc w:val="both"/>
        <w:rPr>
          <w:lang w:val="en-US"/>
        </w:rPr>
      </w:pPr>
      <w:r w:rsidRPr="00D12112">
        <w:rPr>
          <w:lang w:val="en-US"/>
        </w:rPr>
        <w:t>At RAN1#104-e, good progress on this topic has been made and the following decisions with respect to PUCCH repetition enhancements can be noted:</w:t>
      </w:r>
    </w:p>
    <w:tbl>
      <w:tblPr>
        <w:tblStyle w:val="TableGrid"/>
        <w:tblW w:w="0" w:type="auto"/>
        <w:tblLook w:val="04A0" w:firstRow="1" w:lastRow="0" w:firstColumn="1" w:lastColumn="0" w:noHBand="0" w:noVBand="1"/>
      </w:tblPr>
      <w:tblGrid>
        <w:gridCol w:w="9629"/>
      </w:tblGrid>
      <w:tr w:rsidR="00E8018F" w:rsidRPr="00D12112" w14:paraId="4DEC74BC" w14:textId="77777777" w:rsidTr="00CD1041">
        <w:tc>
          <w:tcPr>
            <w:tcW w:w="9629" w:type="dxa"/>
          </w:tcPr>
          <w:p w14:paraId="7F649092" w14:textId="77777777" w:rsidR="00E8018F" w:rsidRPr="00D12112" w:rsidRDefault="00E8018F" w:rsidP="00CD1041">
            <w:pPr>
              <w:spacing w:after="0"/>
              <w:jc w:val="both"/>
              <w:rPr>
                <w:lang w:val="en-US" w:eastAsia="zh-CN"/>
              </w:rPr>
            </w:pPr>
            <w:r w:rsidRPr="00D12112">
              <w:rPr>
                <w:highlight w:val="green"/>
                <w:lang w:val="en-US"/>
              </w:rPr>
              <w:t>Agreements</w:t>
            </w:r>
            <w:r w:rsidRPr="00D12112">
              <w:rPr>
                <w:lang w:val="en-US"/>
              </w:rPr>
              <w:t>: Support s</w:t>
            </w:r>
            <w:r w:rsidRPr="00D12112">
              <w:rPr>
                <w:lang w:val="en-US" w:eastAsia="zh-CN"/>
              </w:rPr>
              <w:t>ub-slot based PUCCH repetition for HARQ-ACK based on the Rel-16 PUCCH procedure for slot-based PUCCH applied to sub-slot based PUCCH</w:t>
            </w:r>
          </w:p>
          <w:p w14:paraId="500B2D0B" w14:textId="77777777" w:rsidR="00E8018F" w:rsidRPr="00D12112" w:rsidRDefault="00E8018F" w:rsidP="0045738C">
            <w:pPr>
              <w:numPr>
                <w:ilvl w:val="0"/>
                <w:numId w:val="28"/>
              </w:numPr>
              <w:overflowPunct/>
              <w:autoSpaceDE/>
              <w:autoSpaceDN/>
              <w:adjustRightInd/>
              <w:spacing w:after="0"/>
              <w:jc w:val="both"/>
              <w:textAlignment w:val="auto"/>
              <w:rPr>
                <w:lang w:val="en-US"/>
              </w:rPr>
            </w:pPr>
            <w:r w:rsidRPr="00D12112">
              <w:rPr>
                <w:lang w:val="en-US" w:eastAsia="zh-CN"/>
              </w:rPr>
              <w:t>Note: the intention is to take the Rel-16 slot-based PUCCH by replacing with “sub-slot” appropriately, without further optimization unless necessary</w:t>
            </w:r>
          </w:p>
          <w:p w14:paraId="57CBF083" w14:textId="77777777" w:rsidR="00E8018F" w:rsidRPr="00D12112" w:rsidRDefault="00E8018F" w:rsidP="0045738C">
            <w:pPr>
              <w:numPr>
                <w:ilvl w:val="0"/>
                <w:numId w:val="28"/>
              </w:numPr>
              <w:overflowPunct/>
              <w:autoSpaceDE/>
              <w:autoSpaceDN/>
              <w:adjustRightInd/>
              <w:spacing w:after="0"/>
              <w:jc w:val="both"/>
              <w:textAlignment w:val="auto"/>
              <w:rPr>
                <w:lang w:val="en-US"/>
              </w:rPr>
            </w:pPr>
            <w:r w:rsidRPr="00D12112">
              <w:rPr>
                <w:lang w:val="en-US"/>
              </w:rPr>
              <w:t>FFS whether or not there is any restriction for the applicability of s</w:t>
            </w:r>
            <w:r w:rsidRPr="00D12112">
              <w:rPr>
                <w:lang w:val="en-US" w:eastAsia="zh-CN"/>
              </w:rPr>
              <w:t>ub-slot based PUCCH repetition for HARQ-ACK</w:t>
            </w:r>
          </w:p>
          <w:p w14:paraId="45D6B28C" w14:textId="77777777" w:rsidR="00E8018F" w:rsidRPr="00D12112" w:rsidRDefault="00E8018F" w:rsidP="0045738C">
            <w:pPr>
              <w:numPr>
                <w:ilvl w:val="0"/>
                <w:numId w:val="28"/>
              </w:numPr>
              <w:overflowPunct/>
              <w:autoSpaceDE/>
              <w:autoSpaceDN/>
              <w:adjustRightInd/>
              <w:spacing w:after="0"/>
              <w:jc w:val="both"/>
              <w:textAlignment w:val="auto"/>
              <w:rPr>
                <w:lang w:val="en-US"/>
              </w:rPr>
            </w:pPr>
            <w:r w:rsidRPr="00D12112">
              <w:rPr>
                <w:lang w:val="en-US"/>
              </w:rPr>
              <w:t>Dynamic repetition indication is supported also for sub-slot based PUCCH in Rel-17</w:t>
            </w:r>
          </w:p>
          <w:p w14:paraId="588C8058" w14:textId="77777777" w:rsidR="00E8018F" w:rsidRPr="00D12112" w:rsidRDefault="00E8018F" w:rsidP="0045738C">
            <w:pPr>
              <w:pStyle w:val="ListParagraph"/>
              <w:numPr>
                <w:ilvl w:val="1"/>
                <w:numId w:val="28"/>
              </w:numPr>
            </w:pPr>
            <w:r w:rsidRPr="00D12112">
              <w:t>FFS: if the method to be specified in Cov. Enh WI for slot-based PUCCH repetition can be directly applied to sub-slot PUCCH or if changes are needed</w:t>
            </w:r>
          </w:p>
          <w:p w14:paraId="2124A7DB" w14:textId="77777777" w:rsidR="00E8018F" w:rsidRPr="00D12112" w:rsidRDefault="00E8018F" w:rsidP="00CD1041">
            <w:pPr>
              <w:rPr>
                <w:sz w:val="18"/>
                <w:szCs w:val="18"/>
                <w:lang w:val="en-US"/>
              </w:rPr>
            </w:pPr>
          </w:p>
          <w:p w14:paraId="16484804" w14:textId="77777777" w:rsidR="00E8018F" w:rsidRPr="00D12112" w:rsidRDefault="00E8018F" w:rsidP="00CD1041">
            <w:pPr>
              <w:spacing w:after="0"/>
              <w:jc w:val="both"/>
              <w:rPr>
                <w:lang w:val="en-US" w:eastAsia="zh-CN"/>
              </w:rPr>
            </w:pPr>
            <w:r w:rsidRPr="00D12112">
              <w:rPr>
                <w:highlight w:val="green"/>
                <w:lang w:val="en-US"/>
              </w:rPr>
              <w:t>Agreements</w:t>
            </w:r>
            <w:r w:rsidRPr="00D12112">
              <w:rPr>
                <w:lang w:val="en-US"/>
              </w:rPr>
              <w:t xml:space="preserve">: Support </w:t>
            </w:r>
            <w:r w:rsidRPr="00D12112">
              <w:rPr>
                <w:lang w:val="en-US" w:eastAsia="zh-CN"/>
              </w:rPr>
              <w:t xml:space="preserve">PUCCH repetition for PUCCH formats 0 and 2 at least for sub-slot based PUCCH repetition. </w:t>
            </w:r>
          </w:p>
          <w:p w14:paraId="7BB445F3" w14:textId="41F06FBA" w:rsidR="00E8018F" w:rsidRPr="00D12112" w:rsidRDefault="00E8018F" w:rsidP="0045738C">
            <w:pPr>
              <w:pStyle w:val="ListParagraph"/>
              <w:numPr>
                <w:ilvl w:val="0"/>
                <w:numId w:val="28"/>
              </w:numPr>
            </w:pPr>
            <w:r w:rsidRPr="00D12112">
              <w:t>FFS: Support for slot-based PUCCH repetition</w:t>
            </w:r>
          </w:p>
        </w:tc>
      </w:tr>
    </w:tbl>
    <w:p w14:paraId="34A1389B" w14:textId="77777777" w:rsidR="007606CF" w:rsidRPr="00D12112" w:rsidRDefault="007606CF" w:rsidP="00E8018F">
      <w:pPr>
        <w:jc w:val="both"/>
        <w:rPr>
          <w:lang w:val="en-US"/>
        </w:rPr>
      </w:pPr>
    </w:p>
    <w:p w14:paraId="03473B13" w14:textId="230C6D4D" w:rsidR="00E8018F" w:rsidRPr="00D12112" w:rsidRDefault="007606CF" w:rsidP="00E8018F">
      <w:pPr>
        <w:jc w:val="both"/>
        <w:rPr>
          <w:lang w:val="en-US"/>
        </w:rPr>
      </w:pPr>
      <w:r w:rsidRPr="00D12112">
        <w:rPr>
          <w:lang w:val="en-US"/>
        </w:rPr>
        <w:t xml:space="preserve">During RAN1#104bis-e, </w:t>
      </w:r>
      <w:r w:rsidR="00CD4E36" w:rsidRPr="00D12112">
        <w:rPr>
          <w:lang w:val="en-US"/>
        </w:rPr>
        <w:t>no progress on the PUCCH repetition could be made</w:t>
      </w:r>
      <w:r w:rsidR="006D3B3B" w:rsidRPr="00D12112">
        <w:rPr>
          <w:lang w:val="en-US"/>
        </w:rPr>
        <w:t xml:space="preserve"> partially due to the fact that there had been no progress on the dynamic signaling details in the Cov. Enh. WI. </w:t>
      </w:r>
    </w:p>
    <w:p w14:paraId="4D68EFE2" w14:textId="7DB5858B" w:rsidR="00B326C5" w:rsidRPr="00D12112" w:rsidRDefault="00B326C5" w:rsidP="00E8018F">
      <w:pPr>
        <w:jc w:val="both"/>
        <w:rPr>
          <w:lang w:val="en-US"/>
        </w:rPr>
      </w:pPr>
      <w:r w:rsidRPr="00D12112">
        <w:rPr>
          <w:lang w:val="en-US"/>
        </w:rPr>
        <w:t xml:space="preserve">During RAN1#105-e, PUCCH repetition </w:t>
      </w:r>
      <w:r w:rsidR="001510E4" w:rsidRPr="00D12112">
        <w:rPr>
          <w:lang w:val="en-US"/>
        </w:rPr>
        <w:t>had not been on the agenda as part of the URLLC WI</w:t>
      </w:r>
      <w:r w:rsidR="00866EC5" w:rsidRPr="00D12112">
        <w:rPr>
          <w:lang w:val="en-US"/>
        </w:rPr>
        <w:t>. B</w:t>
      </w:r>
      <w:r w:rsidR="001510E4" w:rsidRPr="00D12112">
        <w:rPr>
          <w:lang w:val="en-US"/>
        </w:rPr>
        <w:t>ut there had been some progress in the Cov. Enh. WI</w:t>
      </w:r>
      <w:r w:rsidR="00866EC5" w:rsidRPr="00D12112">
        <w:rPr>
          <w:lang w:val="en-US"/>
        </w:rPr>
        <w:t xml:space="preserve"> with the following working assumption to be noted: </w:t>
      </w:r>
    </w:p>
    <w:tbl>
      <w:tblPr>
        <w:tblStyle w:val="TableGrid"/>
        <w:tblW w:w="0" w:type="auto"/>
        <w:tblLook w:val="04A0" w:firstRow="1" w:lastRow="0" w:firstColumn="1" w:lastColumn="0" w:noHBand="0" w:noVBand="1"/>
      </w:tblPr>
      <w:tblGrid>
        <w:gridCol w:w="9629"/>
      </w:tblGrid>
      <w:tr w:rsidR="00866EC5" w:rsidRPr="00D12112" w14:paraId="288254B8" w14:textId="77777777" w:rsidTr="00B27A2D">
        <w:tc>
          <w:tcPr>
            <w:tcW w:w="9629" w:type="dxa"/>
          </w:tcPr>
          <w:p w14:paraId="6AAD2BE1" w14:textId="77777777" w:rsidR="00B50E85" w:rsidRPr="00D12112" w:rsidRDefault="00B50E85" w:rsidP="003D185C">
            <w:pPr>
              <w:spacing w:after="0"/>
              <w:rPr>
                <w:lang w:val="en-US" w:eastAsia="ja-JP"/>
              </w:rPr>
            </w:pPr>
            <w:r w:rsidRPr="00D12112">
              <w:rPr>
                <w:highlight w:val="darkYellow"/>
                <w:lang w:val="en-US" w:eastAsia="ja-JP"/>
              </w:rPr>
              <w:t>Working assumption</w:t>
            </w:r>
            <w:r w:rsidRPr="00D12112">
              <w:rPr>
                <w:lang w:val="en-US" w:eastAsia="ja-JP"/>
              </w:rPr>
              <w:t xml:space="preserve">: In Rel-17, for a PUCCH with associated scheduling DCI, support the following for dynamic PUCCH repetition factor indication. </w:t>
            </w:r>
          </w:p>
          <w:p w14:paraId="107937EC" w14:textId="77777777" w:rsidR="00B50E85" w:rsidRPr="00D12112" w:rsidRDefault="00B50E85" w:rsidP="0045738C">
            <w:pPr>
              <w:pStyle w:val="ListParagraph"/>
              <w:numPr>
                <w:ilvl w:val="0"/>
                <w:numId w:val="34"/>
              </w:numPr>
              <w:rPr>
                <w:lang w:eastAsia="en-US"/>
              </w:rPr>
            </w:pPr>
            <w:r w:rsidRPr="00D12112">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A79AA2C" w14:textId="27336787" w:rsidR="00866EC5" w:rsidRPr="00D12112" w:rsidRDefault="00B50E85" w:rsidP="0045738C">
            <w:pPr>
              <w:pStyle w:val="ListParagraph"/>
              <w:numPr>
                <w:ilvl w:val="1"/>
                <w:numId w:val="30"/>
              </w:numPr>
              <w:spacing w:line="280" w:lineRule="atLeast"/>
              <w:contextualSpacing w:val="0"/>
              <w:jc w:val="left"/>
            </w:pPr>
            <w:r w:rsidRPr="00D12112">
              <w:t>FFS: RRC signaling enhancement details</w:t>
            </w:r>
          </w:p>
        </w:tc>
      </w:tr>
    </w:tbl>
    <w:p w14:paraId="2AF8DEB4" w14:textId="77777777" w:rsidR="002A551D" w:rsidRPr="00D12112" w:rsidRDefault="002A551D" w:rsidP="002A551D">
      <w:pPr>
        <w:jc w:val="both"/>
        <w:rPr>
          <w:lang w:val="en-US"/>
        </w:rPr>
      </w:pPr>
    </w:p>
    <w:p w14:paraId="4AF3B42F" w14:textId="3CC6AC71" w:rsidR="00A95657" w:rsidRPr="00D12112" w:rsidRDefault="009A2B93" w:rsidP="00866EC5">
      <w:pPr>
        <w:jc w:val="both"/>
        <w:rPr>
          <w:lang w:val="en-US"/>
        </w:rPr>
      </w:pPr>
      <w:r w:rsidRPr="00D12112">
        <w:rPr>
          <w:lang w:val="en-US"/>
        </w:rPr>
        <w:t xml:space="preserve">During RAN1#106-e, the following </w:t>
      </w:r>
      <w:r w:rsidR="00FD565A" w:rsidRPr="00D12112">
        <w:rPr>
          <w:lang w:val="en-US"/>
        </w:rPr>
        <w:t xml:space="preserve">progress can be reported from the </w:t>
      </w:r>
      <w:r w:rsidR="00F15F64" w:rsidRPr="00D12112">
        <w:rPr>
          <w:lang w:val="en-US"/>
        </w:rPr>
        <w:t>URLLC/IIoT WI objective</w:t>
      </w:r>
      <w:r w:rsidR="009B39A5" w:rsidRPr="00D12112">
        <w:rPr>
          <w:lang w:val="en-US"/>
        </w:rPr>
        <w:t>:</w:t>
      </w:r>
      <w:r w:rsidR="00FD565A" w:rsidRPr="00D12112">
        <w:rPr>
          <w:lang w:val="en-US"/>
        </w:rPr>
        <w:t xml:space="preserve"> </w:t>
      </w:r>
    </w:p>
    <w:tbl>
      <w:tblPr>
        <w:tblStyle w:val="TableGrid"/>
        <w:tblW w:w="0" w:type="auto"/>
        <w:tblLook w:val="04A0" w:firstRow="1" w:lastRow="0" w:firstColumn="1" w:lastColumn="0" w:noHBand="0" w:noVBand="1"/>
      </w:tblPr>
      <w:tblGrid>
        <w:gridCol w:w="9629"/>
      </w:tblGrid>
      <w:tr w:rsidR="009B39A5" w:rsidRPr="00D12112" w14:paraId="671A00E2" w14:textId="77777777" w:rsidTr="009B39A5">
        <w:tc>
          <w:tcPr>
            <w:tcW w:w="9629" w:type="dxa"/>
          </w:tcPr>
          <w:p w14:paraId="771FBCB3" w14:textId="77777777" w:rsidR="005D79FE" w:rsidRPr="00D12112" w:rsidRDefault="005D79FE" w:rsidP="005D79FE">
            <w:pPr>
              <w:overflowPunct/>
              <w:autoSpaceDE/>
              <w:autoSpaceDN/>
              <w:adjustRightInd/>
              <w:spacing w:after="0"/>
              <w:jc w:val="both"/>
              <w:textAlignment w:val="auto"/>
              <w:rPr>
                <w:rFonts w:ascii="Times" w:eastAsia="Batang" w:hAnsi="Times" w:cs="Times"/>
                <w:b/>
                <w:bCs/>
                <w:lang w:val="en-US" w:eastAsia="zh-CN"/>
              </w:rPr>
            </w:pPr>
            <w:r w:rsidRPr="00D12112">
              <w:rPr>
                <w:rFonts w:ascii="Times" w:eastAsia="Batang" w:hAnsi="Times" w:cs="Times"/>
                <w:b/>
                <w:bCs/>
                <w:lang w:val="en-US" w:eastAsia="zh-CN"/>
              </w:rPr>
              <w:t>Conclusion</w:t>
            </w:r>
          </w:p>
          <w:p w14:paraId="1797259A" w14:textId="77777777" w:rsidR="005D79FE" w:rsidRPr="00D12112" w:rsidRDefault="005D79FE" w:rsidP="005D79FE">
            <w:pPr>
              <w:overflowPunct/>
              <w:autoSpaceDE/>
              <w:autoSpaceDN/>
              <w:adjustRightInd/>
              <w:spacing w:after="0"/>
              <w:jc w:val="both"/>
              <w:textAlignment w:val="auto"/>
              <w:rPr>
                <w:rFonts w:ascii="Times" w:eastAsia="Batang" w:hAnsi="Times" w:cs="Times"/>
                <w:lang w:val="en-US" w:eastAsia="zh-CN"/>
              </w:rPr>
            </w:pPr>
            <w:r w:rsidRPr="00D12112">
              <w:rPr>
                <w:rFonts w:ascii="Times" w:eastAsia="Batang" w:hAnsi="Times" w:cs="Times"/>
                <w:bCs/>
                <w:lang w:val="en-US" w:eastAsia="zh-CN"/>
              </w:rPr>
              <w:t>The dynamic repetition indication solution for slot-based PUCCH repetition from the RAN1#105-e working assumption from Cov. Enh. WI can be directly applied for dynamic repetition indication for sub-slot based PUCCH repetition.</w:t>
            </w:r>
          </w:p>
          <w:p w14:paraId="1C8A411D" w14:textId="77777777" w:rsidR="005D79FE" w:rsidRPr="00D12112" w:rsidRDefault="005D79FE" w:rsidP="005D79FE">
            <w:pPr>
              <w:overflowPunct/>
              <w:autoSpaceDE/>
              <w:autoSpaceDN/>
              <w:adjustRightInd/>
              <w:spacing w:after="0"/>
              <w:textAlignment w:val="auto"/>
              <w:rPr>
                <w:rFonts w:ascii="Times" w:eastAsia="Batang" w:hAnsi="Times" w:cs="Times"/>
                <w:lang w:val="en-US" w:eastAsia="ko-KR"/>
              </w:rPr>
            </w:pPr>
          </w:p>
          <w:p w14:paraId="7EF0C9E7" w14:textId="77777777" w:rsidR="005D79FE" w:rsidRPr="00D12112" w:rsidRDefault="005D79FE" w:rsidP="005D79FE">
            <w:pPr>
              <w:overflowPunct/>
              <w:autoSpaceDE/>
              <w:autoSpaceDN/>
              <w:adjustRightInd/>
              <w:spacing w:after="0"/>
              <w:jc w:val="both"/>
              <w:textAlignment w:val="auto"/>
              <w:rPr>
                <w:rFonts w:ascii="Times" w:eastAsia="Batang" w:hAnsi="Times" w:cs="Times"/>
                <w:b/>
                <w:bCs/>
                <w:lang w:val="en-US" w:eastAsia="zh-CN"/>
              </w:rPr>
            </w:pPr>
            <w:r w:rsidRPr="00D12112">
              <w:rPr>
                <w:rFonts w:ascii="Times" w:eastAsia="Batang" w:hAnsi="Times" w:cs="Times"/>
                <w:b/>
                <w:bCs/>
                <w:highlight w:val="green"/>
                <w:lang w:val="en-US" w:eastAsia="zh-CN"/>
              </w:rPr>
              <w:t>Agreement</w:t>
            </w:r>
            <w:r w:rsidRPr="00D12112">
              <w:rPr>
                <w:rFonts w:ascii="Times" w:eastAsia="Batang" w:hAnsi="Times" w:cs="Times"/>
                <w:b/>
                <w:bCs/>
                <w:lang w:val="en-US" w:eastAsia="zh-CN"/>
              </w:rPr>
              <w:t xml:space="preserve"> </w:t>
            </w:r>
          </w:p>
          <w:p w14:paraId="767E90FC" w14:textId="77777777" w:rsidR="005D79FE" w:rsidRPr="00D12112" w:rsidRDefault="005D79FE" w:rsidP="005D79FE">
            <w:pPr>
              <w:overflowPunct/>
              <w:autoSpaceDE/>
              <w:autoSpaceDN/>
              <w:adjustRightInd/>
              <w:spacing w:after="0"/>
              <w:jc w:val="both"/>
              <w:textAlignment w:val="auto"/>
              <w:rPr>
                <w:rFonts w:ascii="Times" w:eastAsia="Batang" w:hAnsi="Times" w:cs="Times"/>
                <w:bCs/>
                <w:lang w:val="en-US" w:eastAsia="zh-CN"/>
              </w:rPr>
            </w:pPr>
            <w:r w:rsidRPr="00D12112">
              <w:rPr>
                <w:rFonts w:ascii="Times" w:eastAsia="Batang" w:hAnsi="Times" w:cs="Times"/>
                <w:bCs/>
                <w:lang w:val="en-US" w:eastAsia="zh-CN"/>
              </w:rPr>
              <w:t>For sub-slot based PUCCH repetition for HARQ-ACK, semi-static configured PUCCH repetition (i.e. using</w:t>
            </w:r>
            <w:r w:rsidRPr="00D12112">
              <w:rPr>
                <w:rFonts w:ascii="Times" w:eastAsia="Batang" w:hAnsi="Times"/>
                <w:szCs w:val="24"/>
                <w:lang w:val="en-US"/>
              </w:rPr>
              <w:t> </w:t>
            </w:r>
            <w:r w:rsidRPr="00D12112">
              <w:rPr>
                <w:rFonts w:ascii="Times" w:eastAsia="Batang" w:hAnsi="Times" w:cs="Times"/>
                <w:bCs/>
                <w:i/>
                <w:lang w:val="en-US" w:eastAsia="zh-CN"/>
              </w:rPr>
              <w:t>nrofSlots</w:t>
            </w:r>
            <w:r w:rsidRPr="00D12112">
              <w:rPr>
                <w:rFonts w:ascii="Times" w:eastAsia="Batang" w:hAnsi="Times" w:cs="Times"/>
                <w:bCs/>
                <w:lang w:val="en-US" w:eastAsia="zh-CN"/>
              </w:rPr>
              <w:t>) and dynamic repetition factor based operation is supported.</w:t>
            </w:r>
            <w:r w:rsidRPr="00D12112">
              <w:rPr>
                <w:rFonts w:ascii="Times" w:eastAsia="Batang" w:hAnsi="Times"/>
                <w:szCs w:val="24"/>
                <w:lang w:val="en-US"/>
              </w:rPr>
              <w:t> </w:t>
            </w:r>
          </w:p>
          <w:p w14:paraId="708D0D4D" w14:textId="77777777" w:rsidR="005D79FE" w:rsidRPr="00D12112" w:rsidRDefault="005D79FE" w:rsidP="0045738C">
            <w:pPr>
              <w:numPr>
                <w:ilvl w:val="0"/>
                <w:numId w:val="54"/>
              </w:numPr>
              <w:overflowPunct/>
              <w:autoSpaceDE/>
              <w:autoSpaceDN/>
              <w:adjustRightInd/>
              <w:spacing w:after="0"/>
              <w:jc w:val="both"/>
              <w:textAlignment w:val="auto"/>
              <w:rPr>
                <w:rFonts w:ascii="Times" w:eastAsia="Batang" w:hAnsi="Times" w:cs="Times"/>
                <w:lang w:val="en-US" w:eastAsia="zh-CN"/>
              </w:rPr>
            </w:pPr>
            <w:r w:rsidRPr="00D12112">
              <w:rPr>
                <w:rFonts w:ascii="Times" w:eastAsia="Batang" w:hAnsi="Times" w:cs="Times"/>
                <w:lang w:val="en-US" w:eastAsia="zh-CN"/>
              </w:rPr>
              <w:t>Sub-slot based PUCCH repetition based on semi-static configuration (i.e. using</w:t>
            </w:r>
            <w:r w:rsidRPr="00D12112">
              <w:rPr>
                <w:rFonts w:ascii="Times" w:eastAsia="Batang" w:hAnsi="Times"/>
                <w:szCs w:val="24"/>
                <w:lang w:val="en-US"/>
              </w:rPr>
              <w:t> </w:t>
            </w:r>
            <w:r w:rsidRPr="00D12112">
              <w:rPr>
                <w:rFonts w:ascii="Times" w:eastAsia="Batang" w:hAnsi="Times" w:cs="Times"/>
                <w:i/>
                <w:lang w:val="en-US" w:eastAsia="zh-CN"/>
              </w:rPr>
              <w:t>nrofSlots</w:t>
            </w:r>
            <w:r w:rsidRPr="00D12112">
              <w:rPr>
                <w:rFonts w:ascii="Times" w:eastAsia="Batang" w:hAnsi="Times" w:cs="Times"/>
                <w:lang w:val="en-US" w:eastAsia="zh-CN"/>
              </w:rPr>
              <w:t>) and based on dynamic indication is subject to separate UE capabilities</w:t>
            </w:r>
          </w:p>
          <w:p w14:paraId="060ACAFD" w14:textId="77777777" w:rsidR="009B39A5" w:rsidRPr="00D12112" w:rsidRDefault="009B39A5" w:rsidP="00866EC5">
            <w:pPr>
              <w:jc w:val="both"/>
              <w:rPr>
                <w:lang w:val="en-US"/>
              </w:rPr>
            </w:pPr>
          </w:p>
        </w:tc>
      </w:tr>
    </w:tbl>
    <w:p w14:paraId="16A1936C" w14:textId="77777777" w:rsidR="009B39A5" w:rsidRPr="00D12112" w:rsidRDefault="009B39A5" w:rsidP="00866EC5">
      <w:pPr>
        <w:jc w:val="both"/>
        <w:rPr>
          <w:lang w:val="en-US"/>
        </w:rPr>
      </w:pPr>
    </w:p>
    <w:p w14:paraId="745E7872" w14:textId="3A476620" w:rsidR="005D79FE" w:rsidRPr="00D12112" w:rsidRDefault="00AC41E3" w:rsidP="00866EC5">
      <w:pPr>
        <w:jc w:val="both"/>
        <w:rPr>
          <w:lang w:val="en-US"/>
        </w:rPr>
      </w:pPr>
      <w:r w:rsidRPr="00D12112">
        <w:rPr>
          <w:lang w:val="en-US"/>
        </w:rPr>
        <w:t xml:space="preserve">And the </w:t>
      </w:r>
      <w:r w:rsidR="00171FA6" w:rsidRPr="00D12112">
        <w:rPr>
          <w:lang w:val="en-US"/>
        </w:rPr>
        <w:t xml:space="preserve">NR </w:t>
      </w:r>
      <w:r w:rsidRPr="00D12112">
        <w:rPr>
          <w:lang w:val="en-US"/>
        </w:rPr>
        <w:t xml:space="preserve">Coverage Enhancements WI made some progress as well during RAN1#106-e on PUCCH repetition, with the following agreements to be noted: </w:t>
      </w:r>
    </w:p>
    <w:tbl>
      <w:tblPr>
        <w:tblStyle w:val="TableGrid"/>
        <w:tblW w:w="0" w:type="auto"/>
        <w:tblLook w:val="04A0" w:firstRow="1" w:lastRow="0" w:firstColumn="1" w:lastColumn="0" w:noHBand="0" w:noVBand="1"/>
      </w:tblPr>
      <w:tblGrid>
        <w:gridCol w:w="9629"/>
      </w:tblGrid>
      <w:tr w:rsidR="00AC41E3" w:rsidRPr="00D12112" w14:paraId="14D7BB69" w14:textId="77777777" w:rsidTr="00AC41E3">
        <w:tc>
          <w:tcPr>
            <w:tcW w:w="9629" w:type="dxa"/>
          </w:tcPr>
          <w:p w14:paraId="4C321B6F" w14:textId="77777777" w:rsidR="00F40584" w:rsidRPr="00D12112" w:rsidRDefault="00F40584" w:rsidP="00EC17D4">
            <w:pPr>
              <w:overflowPunct/>
              <w:autoSpaceDE/>
              <w:autoSpaceDN/>
              <w:adjustRightInd/>
              <w:spacing w:after="0"/>
              <w:textAlignment w:val="auto"/>
              <w:rPr>
                <w:rFonts w:ascii="Times" w:eastAsia="Batang" w:hAnsi="Times"/>
                <w:b/>
                <w:bCs/>
                <w:szCs w:val="24"/>
                <w:highlight w:val="green"/>
                <w:lang w:val="en-US"/>
              </w:rPr>
            </w:pPr>
            <w:r w:rsidRPr="00D12112">
              <w:rPr>
                <w:rFonts w:ascii="Times" w:eastAsia="Batang" w:hAnsi="Times"/>
                <w:b/>
                <w:bCs/>
                <w:szCs w:val="24"/>
                <w:highlight w:val="green"/>
                <w:lang w:val="en-US"/>
              </w:rPr>
              <w:t>Confirm the following working assumption</w:t>
            </w:r>
          </w:p>
          <w:p w14:paraId="39533DFA" w14:textId="77777777" w:rsidR="00F40584" w:rsidRPr="00D12112" w:rsidRDefault="00F40584" w:rsidP="00EC17D4">
            <w:pPr>
              <w:overflowPunct/>
              <w:autoSpaceDE/>
              <w:autoSpaceDN/>
              <w:adjustRightInd/>
              <w:spacing w:after="0"/>
              <w:textAlignment w:val="auto"/>
              <w:rPr>
                <w:rFonts w:ascii="Times" w:eastAsia="Batang" w:hAnsi="Times"/>
                <w:szCs w:val="24"/>
                <w:lang w:val="en-US" w:eastAsia="ja-JP"/>
              </w:rPr>
            </w:pPr>
            <w:r w:rsidRPr="00D12112">
              <w:rPr>
                <w:rFonts w:ascii="Times" w:eastAsia="Batang" w:hAnsi="Times"/>
                <w:szCs w:val="24"/>
                <w:highlight w:val="darkYellow"/>
                <w:lang w:val="en-US" w:eastAsia="ja-JP"/>
              </w:rPr>
              <w:t>Working assumption</w:t>
            </w:r>
            <w:r w:rsidRPr="00D12112">
              <w:rPr>
                <w:rFonts w:ascii="Times" w:eastAsia="Batang" w:hAnsi="Times"/>
                <w:szCs w:val="24"/>
                <w:lang w:val="en-US" w:eastAsia="ja-JP"/>
              </w:rPr>
              <w:t xml:space="preserve">: </w:t>
            </w:r>
          </w:p>
          <w:p w14:paraId="497D72B1" w14:textId="77777777" w:rsidR="00F40584" w:rsidRPr="00D12112" w:rsidRDefault="00F40584" w:rsidP="00EC17D4">
            <w:pPr>
              <w:overflowPunct/>
              <w:autoSpaceDE/>
              <w:autoSpaceDN/>
              <w:adjustRightInd/>
              <w:spacing w:after="0"/>
              <w:textAlignment w:val="auto"/>
              <w:rPr>
                <w:rFonts w:ascii="Times" w:eastAsia="Batang" w:hAnsi="Times"/>
                <w:szCs w:val="24"/>
                <w:lang w:val="en-US" w:eastAsia="ja-JP"/>
              </w:rPr>
            </w:pPr>
            <w:r w:rsidRPr="00D12112">
              <w:rPr>
                <w:rFonts w:ascii="Times" w:eastAsia="Batang" w:hAnsi="Times"/>
                <w:szCs w:val="24"/>
                <w:lang w:val="en-US" w:eastAsia="ja-JP"/>
              </w:rPr>
              <w:t xml:space="preserve">In Rel-17, for a PUCCH with associated scheduling DCI, support the following for dynamic PUCCH repetition factor indication. </w:t>
            </w:r>
          </w:p>
          <w:p w14:paraId="6CA5C617" w14:textId="77777777" w:rsidR="00F40584" w:rsidRPr="00D12112" w:rsidRDefault="00F40584" w:rsidP="00EC17D4">
            <w:pPr>
              <w:numPr>
                <w:ilvl w:val="0"/>
                <w:numId w:val="55"/>
              </w:numPr>
              <w:overflowPunct/>
              <w:autoSpaceDE/>
              <w:autoSpaceDN/>
              <w:adjustRightInd/>
              <w:spacing w:after="0"/>
              <w:textAlignment w:val="auto"/>
              <w:rPr>
                <w:rFonts w:eastAsia="Batang"/>
                <w:lang w:val="en-US" w:eastAsia="x-none"/>
              </w:rPr>
            </w:pPr>
            <w:r w:rsidRPr="00D12112">
              <w:rPr>
                <w:rFonts w:eastAsia="Batang"/>
                <w:lang w:val="en-US" w:eastAsia="x-none"/>
              </w:rPr>
              <w:t xml:space="preserve">Enhance RRC signaling to allow configuration of PUCCH repetition factor per PUCCH resource. Reuse Rel-16 PUCCH resource indication mechanism based on “PUCCH resource indicator” (PRI) field and </w:t>
            </w:r>
            <w:r w:rsidRPr="00D12112">
              <w:rPr>
                <w:rFonts w:eastAsia="Batang"/>
                <w:lang w:val="en-US" w:eastAsia="x-none"/>
              </w:rPr>
              <w:lastRenderedPageBreak/>
              <w:t>starting CCE index (when applicable based on Rel-16 spec) of DCI to indicate a PUCCH resource and its associated repetition factor.</w:t>
            </w:r>
          </w:p>
          <w:p w14:paraId="2EAD5FBC" w14:textId="77777777" w:rsidR="00F40584" w:rsidRPr="00D12112" w:rsidRDefault="00F40584" w:rsidP="00EC17D4">
            <w:pPr>
              <w:numPr>
                <w:ilvl w:val="1"/>
                <w:numId w:val="55"/>
              </w:numPr>
              <w:overflowPunct/>
              <w:autoSpaceDE/>
              <w:autoSpaceDN/>
              <w:adjustRightInd/>
              <w:spacing w:after="0"/>
              <w:textAlignment w:val="auto"/>
              <w:rPr>
                <w:rFonts w:eastAsia="Batang"/>
                <w:lang w:val="en-US" w:eastAsia="x-none"/>
              </w:rPr>
            </w:pPr>
            <w:r w:rsidRPr="00D12112">
              <w:rPr>
                <w:rFonts w:eastAsia="Batang"/>
                <w:lang w:val="en-US" w:eastAsia="x-none"/>
              </w:rPr>
              <w:t>FFS: RRC signaling enhancement details</w:t>
            </w:r>
          </w:p>
          <w:p w14:paraId="4C3E810B" w14:textId="77777777" w:rsidR="00F40584" w:rsidRPr="00D12112" w:rsidRDefault="00F40584" w:rsidP="00EC17D4">
            <w:pPr>
              <w:overflowPunct/>
              <w:autoSpaceDE/>
              <w:autoSpaceDN/>
              <w:adjustRightInd/>
              <w:spacing w:after="0"/>
              <w:textAlignment w:val="auto"/>
              <w:rPr>
                <w:rFonts w:eastAsia="Batang"/>
                <w:lang w:val="en-US" w:eastAsia="x-none"/>
              </w:rPr>
            </w:pPr>
          </w:p>
          <w:p w14:paraId="14E9635B" w14:textId="77777777" w:rsidR="00F40584" w:rsidRPr="00D12112" w:rsidRDefault="00F40584" w:rsidP="00EC17D4">
            <w:pPr>
              <w:overflowPunct/>
              <w:autoSpaceDE/>
              <w:autoSpaceDN/>
              <w:adjustRightInd/>
              <w:spacing w:after="0"/>
              <w:textAlignment w:val="auto"/>
              <w:rPr>
                <w:rFonts w:ascii="Times" w:eastAsia="Batang" w:hAnsi="Times"/>
                <w:iCs/>
                <w:szCs w:val="24"/>
                <w:highlight w:val="green"/>
                <w:lang w:val="en-US"/>
              </w:rPr>
            </w:pPr>
            <w:r w:rsidRPr="00D12112">
              <w:rPr>
                <w:rFonts w:ascii="Times" w:eastAsia="Batang" w:hAnsi="Times"/>
                <w:iCs/>
                <w:szCs w:val="24"/>
                <w:highlight w:val="green"/>
                <w:lang w:val="en-US"/>
              </w:rPr>
              <w:t xml:space="preserve">Agreement </w:t>
            </w:r>
          </w:p>
          <w:p w14:paraId="58956429" w14:textId="77777777" w:rsidR="00F40584" w:rsidRPr="00D12112" w:rsidRDefault="00F40584" w:rsidP="00EC17D4">
            <w:pPr>
              <w:numPr>
                <w:ilvl w:val="0"/>
                <w:numId w:val="55"/>
              </w:numPr>
              <w:overflowPunct/>
              <w:autoSpaceDE/>
              <w:autoSpaceDN/>
              <w:adjustRightInd/>
              <w:spacing w:after="0"/>
              <w:textAlignment w:val="auto"/>
              <w:rPr>
                <w:rFonts w:eastAsia="Batang"/>
                <w:lang w:val="en-US" w:eastAsia="x-none"/>
              </w:rPr>
            </w:pPr>
            <w:r w:rsidRPr="00D12112">
              <w:rPr>
                <w:rFonts w:eastAsia="Batang"/>
                <w:lang w:val="en-US" w:eastAsia="x-none"/>
              </w:rPr>
              <w:t>for a PUCCH resource, if both a new repetition parameter corresponding to Rel-17 dynamic PUCCH repetition factor indication and the Rel-15/16 nrofSlots are configured, the new repetition parameter overrides nrofSlots. </w:t>
            </w:r>
          </w:p>
          <w:p w14:paraId="76306B62" w14:textId="77777777" w:rsidR="00F40584" w:rsidRPr="00D12112" w:rsidRDefault="00F40584" w:rsidP="00EC17D4">
            <w:pPr>
              <w:overflowPunct/>
              <w:autoSpaceDE/>
              <w:autoSpaceDN/>
              <w:adjustRightInd/>
              <w:spacing w:after="0"/>
              <w:textAlignment w:val="auto"/>
              <w:rPr>
                <w:rFonts w:ascii="Times" w:eastAsia="Batang" w:hAnsi="Times"/>
                <w:iCs/>
                <w:szCs w:val="24"/>
                <w:lang w:val="en-US"/>
              </w:rPr>
            </w:pPr>
          </w:p>
          <w:p w14:paraId="3A947D6C" w14:textId="77777777" w:rsidR="00F40584" w:rsidRPr="00D12112" w:rsidRDefault="00F40584" w:rsidP="00EC17D4">
            <w:pPr>
              <w:shd w:val="clear" w:color="auto" w:fill="FFFFFF"/>
              <w:overflowPunct/>
              <w:autoSpaceDE/>
              <w:autoSpaceDN/>
              <w:adjustRightInd/>
              <w:spacing w:after="0"/>
              <w:textAlignment w:val="auto"/>
              <w:rPr>
                <w:rFonts w:ascii="Times" w:eastAsia="Batang" w:hAnsi="Times"/>
                <w:iCs/>
                <w:szCs w:val="24"/>
                <w:highlight w:val="green"/>
                <w:lang w:val="en-US"/>
              </w:rPr>
            </w:pPr>
            <w:r w:rsidRPr="00D12112">
              <w:rPr>
                <w:rFonts w:ascii="Times" w:eastAsia="Batang" w:hAnsi="Times"/>
                <w:iCs/>
                <w:szCs w:val="24"/>
                <w:highlight w:val="green"/>
                <w:lang w:val="en-US"/>
              </w:rPr>
              <w:t>Agreement</w:t>
            </w:r>
          </w:p>
          <w:p w14:paraId="6D9C6495" w14:textId="77777777" w:rsidR="00F40584" w:rsidRPr="00D12112" w:rsidRDefault="00F40584" w:rsidP="00EC17D4">
            <w:pPr>
              <w:numPr>
                <w:ilvl w:val="0"/>
                <w:numId w:val="55"/>
              </w:numPr>
              <w:overflowPunct/>
              <w:autoSpaceDE/>
              <w:autoSpaceDN/>
              <w:adjustRightInd/>
              <w:spacing w:after="0"/>
              <w:textAlignment w:val="auto"/>
              <w:rPr>
                <w:rFonts w:eastAsia="Batang"/>
                <w:lang w:val="en-US" w:eastAsia="x-none"/>
              </w:rPr>
            </w:pPr>
            <w:r w:rsidRPr="00D12112">
              <w:rPr>
                <w:rFonts w:eastAsia="Batang"/>
                <w:lang w:val="en-US" w:eastAsia="x-none"/>
              </w:rPr>
              <w:t xml:space="preserve">In Rel-17, reuse the Rel-16 PUCCH repetition factors 2, 4, 8. </w:t>
            </w:r>
          </w:p>
          <w:p w14:paraId="23CBABDB" w14:textId="77777777" w:rsidR="00F40584" w:rsidRPr="00D12112" w:rsidRDefault="00F40584" w:rsidP="00EC17D4">
            <w:pPr>
              <w:numPr>
                <w:ilvl w:val="0"/>
                <w:numId w:val="55"/>
              </w:numPr>
              <w:overflowPunct/>
              <w:autoSpaceDE/>
              <w:autoSpaceDN/>
              <w:adjustRightInd/>
              <w:spacing w:after="0"/>
              <w:textAlignment w:val="auto"/>
              <w:rPr>
                <w:rFonts w:eastAsia="Batang"/>
                <w:lang w:val="en-US" w:eastAsia="x-none"/>
              </w:rPr>
            </w:pPr>
            <w:r w:rsidRPr="00D12112">
              <w:rPr>
                <w:rFonts w:eastAsia="Batang"/>
                <w:lang w:val="en-US" w:eastAsia="x-none"/>
              </w:rPr>
              <w:t>Do not support PUCCH repetition factor larger than 8 In Rel-17.</w:t>
            </w:r>
          </w:p>
          <w:p w14:paraId="1283D115" w14:textId="77777777" w:rsidR="00AC41E3" w:rsidRPr="00D12112" w:rsidRDefault="00AC41E3" w:rsidP="00EC17D4">
            <w:pPr>
              <w:spacing w:after="0"/>
              <w:jc w:val="both"/>
              <w:rPr>
                <w:lang w:val="en-US"/>
              </w:rPr>
            </w:pPr>
          </w:p>
          <w:p w14:paraId="65F8CD4C" w14:textId="77777777" w:rsidR="001153D3" w:rsidRPr="00D12112" w:rsidRDefault="001153D3" w:rsidP="00EC17D4">
            <w:pPr>
              <w:shd w:val="clear" w:color="auto" w:fill="FFFFFF"/>
              <w:spacing w:after="0"/>
              <w:rPr>
                <w:highlight w:val="green"/>
                <w:lang w:val="en-US"/>
              </w:rPr>
            </w:pPr>
            <w:r w:rsidRPr="00D12112">
              <w:rPr>
                <w:highlight w:val="green"/>
                <w:lang w:val="en-US"/>
              </w:rPr>
              <w:t>Agreement</w:t>
            </w:r>
          </w:p>
          <w:p w14:paraId="5B382B08" w14:textId="0578E84B" w:rsidR="00AC41E3" w:rsidRPr="00D12112" w:rsidRDefault="001153D3" w:rsidP="00EC17D4">
            <w:pPr>
              <w:shd w:val="clear" w:color="auto" w:fill="FFFFFF"/>
              <w:spacing w:after="0"/>
              <w:rPr>
                <w:lang w:val="en-US"/>
              </w:rPr>
            </w:pPr>
            <w:r w:rsidRPr="00D12112">
              <w:rPr>
                <w:lang w:val="en-US"/>
              </w:rPr>
              <w:t>Dynamic PUCCH repetition factor indication for SR or P/SP-CSI on PUCCH is not supported in Rel-17.</w:t>
            </w:r>
          </w:p>
        </w:tc>
      </w:tr>
    </w:tbl>
    <w:p w14:paraId="31E2A1A8" w14:textId="77777777" w:rsidR="00AC41E3" w:rsidRPr="00D12112" w:rsidRDefault="00AC41E3" w:rsidP="00866EC5">
      <w:pPr>
        <w:jc w:val="both"/>
        <w:rPr>
          <w:lang w:val="en-US"/>
        </w:rPr>
      </w:pPr>
    </w:p>
    <w:p w14:paraId="78186FB1" w14:textId="596B711F" w:rsidR="00294503" w:rsidRPr="00D12112" w:rsidRDefault="00294503" w:rsidP="00866EC5">
      <w:pPr>
        <w:jc w:val="both"/>
        <w:rPr>
          <w:lang w:val="en-US"/>
        </w:rPr>
      </w:pPr>
      <w:r w:rsidRPr="00D12112">
        <w:rPr>
          <w:lang w:val="en-US"/>
        </w:rPr>
        <w:t>First</w:t>
      </w:r>
      <w:r w:rsidR="00E84493" w:rsidRPr="00D12112">
        <w:rPr>
          <w:lang w:val="en-US"/>
        </w:rPr>
        <w:t xml:space="preserve">, as we try to reuse the Coverage Enhancements solutions as much as possible, looking at the further progress in the URLLC WI the following can be noted: </w:t>
      </w:r>
    </w:p>
    <w:p w14:paraId="7128AA8A" w14:textId="60A85DFD" w:rsidR="00071740" w:rsidRPr="00D12112" w:rsidRDefault="00071740" w:rsidP="0045738C">
      <w:pPr>
        <w:pStyle w:val="ListParagraph"/>
        <w:numPr>
          <w:ilvl w:val="0"/>
          <w:numId w:val="54"/>
        </w:numPr>
      </w:pPr>
      <w:r w:rsidRPr="00D12112">
        <w:t xml:space="preserve">The decision to not support dynamic repetition factor indication for SR and P/SP-CSI for slot-based PUCCH repetition from Cov. Enh. can be directly re-used for sub-slot based PUCCH repetition. </w:t>
      </w:r>
    </w:p>
    <w:p w14:paraId="60DAA9EF" w14:textId="2AC8B731" w:rsidR="00E84493" w:rsidRPr="00D12112" w:rsidRDefault="00A34BC2" w:rsidP="0045738C">
      <w:pPr>
        <w:pStyle w:val="ListParagraph"/>
        <w:numPr>
          <w:ilvl w:val="0"/>
          <w:numId w:val="54"/>
        </w:numPr>
      </w:pPr>
      <w:r w:rsidRPr="00D12112">
        <w:t>The interaction of dynamic repetition</w:t>
      </w:r>
      <w:r w:rsidR="002C178C" w:rsidRPr="00D12112">
        <w:t xml:space="preserve"> indication and </w:t>
      </w:r>
      <w:r w:rsidR="00520201" w:rsidRPr="00D12112">
        <w:t xml:space="preserve">Rel-15/16 nrofSlots agreed in Cov. Enh. WI for slot-based PUCCH repetition can be directly reused for </w:t>
      </w:r>
      <w:r w:rsidR="00FC38F1" w:rsidRPr="00D12112">
        <w:t xml:space="preserve">sub-slot based PUCCH repetition. </w:t>
      </w:r>
    </w:p>
    <w:p w14:paraId="41D16490" w14:textId="31D2FEA1" w:rsidR="00FC38F1" w:rsidRPr="00D12112" w:rsidRDefault="00FC38F1" w:rsidP="0045738C">
      <w:pPr>
        <w:pStyle w:val="ListParagraph"/>
        <w:numPr>
          <w:ilvl w:val="0"/>
          <w:numId w:val="54"/>
        </w:numPr>
      </w:pPr>
      <w:r w:rsidRPr="00D12112">
        <w:t>Also there seems to be no need for larger repetition factors for sub-slot based PUCCH repetition than required for Cov. Enh. (i.e. support n2, n4 and n8)</w:t>
      </w:r>
    </w:p>
    <w:p w14:paraId="067F21C3" w14:textId="30A16B90" w:rsidR="00FC38F1" w:rsidRPr="00D12112" w:rsidRDefault="00FC38F1" w:rsidP="00071740">
      <w:pPr>
        <w:rPr>
          <w:lang w:val="en-US"/>
        </w:rPr>
      </w:pPr>
    </w:p>
    <w:p w14:paraId="6D27B9CD" w14:textId="1F539A11" w:rsidR="000472BB" w:rsidRPr="00D12112" w:rsidRDefault="007308AC" w:rsidP="00401437">
      <w:pPr>
        <w:spacing w:after="0"/>
        <w:jc w:val="both"/>
        <w:rPr>
          <w:b/>
          <w:bCs/>
          <w:lang w:val="en-US"/>
        </w:rPr>
      </w:pPr>
      <w:r w:rsidRPr="00D12112">
        <w:rPr>
          <w:b/>
          <w:bCs/>
          <w:lang w:val="en-US"/>
        </w:rPr>
        <w:t xml:space="preserve">Proposal 3.1: RAN1 to agree </w:t>
      </w:r>
      <w:r w:rsidR="000472BB" w:rsidRPr="00D12112">
        <w:rPr>
          <w:b/>
          <w:bCs/>
          <w:lang w:val="en-US"/>
        </w:rPr>
        <w:t xml:space="preserve">(or conclude) </w:t>
      </w:r>
      <w:r w:rsidRPr="00D12112">
        <w:rPr>
          <w:b/>
          <w:bCs/>
          <w:lang w:val="en-US"/>
        </w:rPr>
        <w:t xml:space="preserve">to adopt the following decisions from Cov. Enh. WI for slot based PUCCH </w:t>
      </w:r>
      <w:r w:rsidR="000472BB" w:rsidRPr="00D12112">
        <w:rPr>
          <w:b/>
          <w:bCs/>
          <w:lang w:val="en-US"/>
        </w:rPr>
        <w:t xml:space="preserve">repetition also for sub-slot based PUCCH repetition: </w:t>
      </w:r>
    </w:p>
    <w:p w14:paraId="2F010932" w14:textId="4475BC78" w:rsidR="000472BB" w:rsidRPr="00D12112" w:rsidRDefault="000472BB" w:rsidP="00401437">
      <w:pPr>
        <w:numPr>
          <w:ilvl w:val="0"/>
          <w:numId w:val="58"/>
        </w:numPr>
        <w:overflowPunct/>
        <w:autoSpaceDE/>
        <w:autoSpaceDN/>
        <w:adjustRightInd/>
        <w:spacing w:after="0"/>
        <w:jc w:val="both"/>
        <w:textAlignment w:val="auto"/>
        <w:rPr>
          <w:rFonts w:eastAsia="Batang"/>
          <w:b/>
          <w:bCs/>
          <w:i/>
          <w:iCs/>
          <w:lang w:val="en-US" w:eastAsia="x-none"/>
        </w:rPr>
      </w:pPr>
      <w:r w:rsidRPr="00D12112">
        <w:rPr>
          <w:rFonts w:eastAsia="Batang"/>
          <w:b/>
          <w:bCs/>
          <w:i/>
          <w:iCs/>
          <w:lang w:val="en-US" w:eastAsia="x-none"/>
        </w:rPr>
        <w:t>For a PUCCH resource, if both a new repetition parameter corresponding to Rel-17 dynamic PUCCH repetition factor indication and the Rel-15/16 nrofSlots are configured, the new repetition parameter overrides nrofSlots. </w:t>
      </w:r>
    </w:p>
    <w:p w14:paraId="496C419F" w14:textId="19CB7BA1" w:rsidR="000472BB" w:rsidRPr="00D12112" w:rsidRDefault="000472BB" w:rsidP="00401437">
      <w:pPr>
        <w:numPr>
          <w:ilvl w:val="0"/>
          <w:numId w:val="58"/>
        </w:numPr>
        <w:overflowPunct/>
        <w:autoSpaceDE/>
        <w:autoSpaceDN/>
        <w:adjustRightInd/>
        <w:spacing w:after="0"/>
        <w:jc w:val="both"/>
        <w:textAlignment w:val="auto"/>
        <w:rPr>
          <w:rFonts w:eastAsia="Batang"/>
          <w:b/>
          <w:bCs/>
          <w:i/>
          <w:iCs/>
          <w:lang w:val="en-US" w:eastAsia="x-none"/>
        </w:rPr>
      </w:pPr>
      <w:r w:rsidRPr="00D12112">
        <w:rPr>
          <w:rFonts w:eastAsia="Batang"/>
          <w:b/>
          <w:bCs/>
          <w:i/>
          <w:iCs/>
          <w:lang w:val="en-US" w:eastAsia="x-none"/>
        </w:rPr>
        <w:t xml:space="preserve">In Rel-17, reuse the Rel-16 PUCCH repetition factors 2, 4, 8. </w:t>
      </w:r>
    </w:p>
    <w:p w14:paraId="3BA8425D" w14:textId="331A07E7" w:rsidR="00071740" w:rsidRPr="00D12112" w:rsidRDefault="000472BB" w:rsidP="00401437">
      <w:pPr>
        <w:pStyle w:val="ListParagraph"/>
        <w:numPr>
          <w:ilvl w:val="0"/>
          <w:numId w:val="58"/>
        </w:numPr>
        <w:rPr>
          <w:b/>
          <w:bCs/>
          <w:i/>
          <w:iCs/>
        </w:rPr>
      </w:pPr>
      <w:r w:rsidRPr="00D12112">
        <w:rPr>
          <w:b/>
          <w:bCs/>
          <w:i/>
          <w:iCs/>
        </w:rPr>
        <w:t>Dynamic PUCCH repetition factor indication for SR or P/SP-CSI on PUCCH is not supported in Rel-17.</w:t>
      </w:r>
    </w:p>
    <w:p w14:paraId="42C83BFC" w14:textId="77777777" w:rsidR="000472BB" w:rsidRPr="00D12112" w:rsidRDefault="000472BB" w:rsidP="00E8018F">
      <w:pPr>
        <w:spacing w:after="0"/>
        <w:rPr>
          <w:lang w:val="en-US" w:eastAsia="x-none"/>
        </w:rPr>
      </w:pPr>
    </w:p>
    <w:p w14:paraId="79BE9A94" w14:textId="77777777" w:rsidR="00266B79" w:rsidRPr="00D12112" w:rsidRDefault="00266B79" w:rsidP="00E8018F">
      <w:pPr>
        <w:spacing w:after="0"/>
        <w:rPr>
          <w:lang w:val="en-US" w:eastAsia="x-none"/>
        </w:rPr>
      </w:pPr>
    </w:p>
    <w:p w14:paraId="654AD00B" w14:textId="53A69409" w:rsidR="006A7DEE" w:rsidRPr="00D12112" w:rsidRDefault="00266B79" w:rsidP="006A7DEE">
      <w:pPr>
        <w:spacing w:after="0"/>
        <w:rPr>
          <w:lang w:val="en-US"/>
        </w:rPr>
      </w:pPr>
      <w:r w:rsidRPr="00D12112">
        <w:rPr>
          <w:lang w:val="en-US" w:eastAsia="x-none"/>
        </w:rPr>
        <w:t>There had been already discussions during RAN1#106-e</w:t>
      </w:r>
      <w:r w:rsidR="00105661" w:rsidRPr="00D12112">
        <w:rPr>
          <w:lang w:val="en-US" w:eastAsia="x-none"/>
        </w:rPr>
        <w:t xml:space="preserve"> on the </w:t>
      </w:r>
      <w:r w:rsidR="00105661" w:rsidRPr="00D12112">
        <w:rPr>
          <w:b/>
          <w:lang w:val="en-US" w:eastAsia="x-none"/>
        </w:rPr>
        <w:t xml:space="preserve">support of </w:t>
      </w:r>
      <w:r w:rsidR="001F1ED4" w:rsidRPr="00D12112">
        <w:rPr>
          <w:b/>
          <w:lang w:val="en-US" w:eastAsia="x-none"/>
        </w:rPr>
        <w:t xml:space="preserve">PUCCH repetition of </w:t>
      </w:r>
      <w:r w:rsidR="00105661" w:rsidRPr="00D12112">
        <w:rPr>
          <w:b/>
          <w:lang w:val="en-US" w:eastAsia="x-none"/>
        </w:rPr>
        <w:t xml:space="preserve">SR &amp; CSI </w:t>
      </w:r>
      <w:r w:rsidR="00DC3266" w:rsidRPr="00D12112">
        <w:rPr>
          <w:b/>
          <w:lang w:val="en-US" w:eastAsia="x-none"/>
        </w:rPr>
        <w:t xml:space="preserve">using </w:t>
      </w:r>
      <w:r w:rsidR="00DC3266" w:rsidRPr="00D12112">
        <w:rPr>
          <w:b/>
          <w:lang w:val="en-US"/>
        </w:rPr>
        <w:t>‘</w:t>
      </w:r>
      <w:r w:rsidR="00DC3266" w:rsidRPr="00D12112">
        <w:rPr>
          <w:b/>
          <w:i/>
          <w:lang w:val="en-US"/>
        </w:rPr>
        <w:t>nrofSlots</w:t>
      </w:r>
      <w:r w:rsidR="00DC3266" w:rsidRPr="00D12112">
        <w:rPr>
          <w:b/>
          <w:lang w:val="en-US"/>
        </w:rPr>
        <w:t xml:space="preserve">’ for </w:t>
      </w:r>
      <w:r w:rsidR="001F1ED4" w:rsidRPr="00D12112">
        <w:rPr>
          <w:b/>
          <w:lang w:val="en-US"/>
        </w:rPr>
        <w:t>sub-slot based PUCCH configuration</w:t>
      </w:r>
      <w:r w:rsidR="001F1ED4" w:rsidRPr="00D12112">
        <w:rPr>
          <w:lang w:val="en-US"/>
        </w:rPr>
        <w:t xml:space="preserve">. </w:t>
      </w:r>
      <w:r w:rsidR="00571A75" w:rsidRPr="00D12112">
        <w:rPr>
          <w:lang w:val="en-US"/>
        </w:rPr>
        <w:t>As the ‘</w:t>
      </w:r>
      <w:r w:rsidR="00571A75" w:rsidRPr="00D12112">
        <w:rPr>
          <w:i/>
          <w:iCs/>
          <w:lang w:val="en-US"/>
        </w:rPr>
        <w:t>nrofSlots</w:t>
      </w:r>
      <w:r w:rsidR="00571A75" w:rsidRPr="00D12112">
        <w:rPr>
          <w:lang w:val="en-US"/>
        </w:rPr>
        <w:t>’ is configured per PUCCH format (independently which UCI is to be carried), at least for RRC configured PUCCH repetition factor the sub-slot PUCCH repetition should also be applicable to the same UCI types as for slot-based PUCCH repetition. DOCOMO during RAN1#106-e pointed out, that the definition of the start of a PUCCH resource for SR and P/SP-CSI is defined within a slot (in contrast to HARQ which is within a sub-slot, i.e. reference is the sub-slot boundary), but we think that we definitely can find a way of doing this. Cleary the same starting point within a sub-slot should be applied, but the start of the PUCCH repetition bundle is clearly limited by the enabled starting points (defined with reference to the slot boundary) for SR &amp; CSI. So, we don’t really see a big issue of enabling this</w:t>
      </w:r>
      <w:r w:rsidR="00ED77B7" w:rsidRPr="00D12112">
        <w:rPr>
          <w:lang w:val="en-US"/>
        </w:rPr>
        <w:t xml:space="preserve"> and suggest </w:t>
      </w:r>
      <w:r w:rsidR="00DF33DC" w:rsidRPr="00D12112">
        <w:rPr>
          <w:lang w:val="en-US"/>
        </w:rPr>
        <w:t>supporting</w:t>
      </w:r>
      <w:r w:rsidR="00ED77B7" w:rsidRPr="00D12112">
        <w:rPr>
          <w:lang w:val="en-US"/>
        </w:rPr>
        <w:t xml:space="preserve"> it</w:t>
      </w:r>
      <w:r w:rsidR="00571A75" w:rsidRPr="00D12112">
        <w:rPr>
          <w:lang w:val="en-US"/>
        </w:rPr>
        <w:t>.</w:t>
      </w:r>
    </w:p>
    <w:p w14:paraId="7BAD7D90" w14:textId="77777777" w:rsidR="00ED77B7" w:rsidRPr="00D12112" w:rsidRDefault="00ED77B7" w:rsidP="00E8018F">
      <w:pPr>
        <w:spacing w:after="0"/>
        <w:rPr>
          <w:lang w:val="en-US"/>
        </w:rPr>
      </w:pPr>
    </w:p>
    <w:p w14:paraId="417680D9" w14:textId="77777777" w:rsidR="00472768" w:rsidRPr="00D12112" w:rsidRDefault="00472768" w:rsidP="00472768">
      <w:pPr>
        <w:spacing w:after="0"/>
        <w:jc w:val="both"/>
        <w:rPr>
          <w:b/>
          <w:bCs/>
          <w:lang w:val="en-US"/>
        </w:rPr>
      </w:pPr>
      <w:r w:rsidRPr="00D12112">
        <w:rPr>
          <w:b/>
          <w:bCs/>
          <w:lang w:val="en-US"/>
        </w:rPr>
        <w:t>Proposal 3.2: For the Rel-15 RRC configured PUCCH repetition factor using ‘</w:t>
      </w:r>
      <w:r w:rsidRPr="00D12112">
        <w:rPr>
          <w:b/>
          <w:bCs/>
          <w:i/>
          <w:iCs/>
          <w:lang w:val="en-US"/>
        </w:rPr>
        <w:t>nrofSlots</w:t>
      </w:r>
      <w:r w:rsidRPr="00D12112">
        <w:rPr>
          <w:b/>
          <w:bCs/>
          <w:lang w:val="en-US"/>
        </w:rPr>
        <w:t xml:space="preserve">’ in </w:t>
      </w:r>
      <w:r w:rsidRPr="00D12112">
        <w:rPr>
          <w:b/>
          <w:bCs/>
          <w:i/>
          <w:iCs/>
          <w:lang w:val="en-US"/>
        </w:rPr>
        <w:t>PUCCH-config</w:t>
      </w:r>
      <w:r w:rsidRPr="00D12112">
        <w:rPr>
          <w:b/>
          <w:bCs/>
          <w:lang w:val="en-US"/>
        </w:rPr>
        <w:t>, the configured repetition factor is applicable for the same UCI types for sub-slot based PUCCH repetition as for slot-based PUCCH repetition, including HARQ-ACK, SR and CSI.</w:t>
      </w:r>
    </w:p>
    <w:p w14:paraId="7A39DA2C" w14:textId="77777777" w:rsidR="00472768" w:rsidRPr="00D12112" w:rsidRDefault="00472768" w:rsidP="00472768">
      <w:pPr>
        <w:pStyle w:val="ListParagraph"/>
        <w:numPr>
          <w:ilvl w:val="0"/>
          <w:numId w:val="59"/>
        </w:numPr>
        <w:rPr>
          <w:b/>
          <w:bCs/>
        </w:rPr>
      </w:pPr>
      <w:r w:rsidRPr="00D12112">
        <w:rPr>
          <w:b/>
          <w:bCs/>
        </w:rPr>
        <w:t xml:space="preserve">For SR and P/SP-CSI, the starting symbol index within the slot of the related PUCCH config defines the start of the repetition bundle (i.e. the starting PUCCH sub-slot) as well as the starting symbol with respect to that sub-slot boundary. </w:t>
      </w:r>
    </w:p>
    <w:p w14:paraId="0ADB11B5" w14:textId="77777777" w:rsidR="00E726EF" w:rsidRPr="00D12112" w:rsidRDefault="00E726EF" w:rsidP="00E726EF">
      <w:pPr>
        <w:spacing w:after="0"/>
        <w:rPr>
          <w:lang w:val="en-US" w:eastAsia="x-none"/>
        </w:rPr>
      </w:pPr>
    </w:p>
    <w:p w14:paraId="182F1CF1" w14:textId="77777777" w:rsidR="00F86BAD" w:rsidRPr="00D12112" w:rsidRDefault="00F86BAD" w:rsidP="00E8018F">
      <w:pPr>
        <w:spacing w:after="0"/>
        <w:rPr>
          <w:lang w:val="en-US" w:eastAsia="x-none"/>
        </w:rPr>
      </w:pPr>
    </w:p>
    <w:p w14:paraId="0F1E88D2" w14:textId="07355067" w:rsidR="00EF66CF" w:rsidRPr="00D12112" w:rsidRDefault="00CB1E15" w:rsidP="006F0E63">
      <w:pPr>
        <w:spacing w:after="0"/>
        <w:jc w:val="both"/>
        <w:rPr>
          <w:lang w:val="en-US"/>
        </w:rPr>
      </w:pPr>
      <w:r w:rsidRPr="00D12112">
        <w:rPr>
          <w:lang w:val="en-US"/>
        </w:rPr>
        <w:t>During the RRC parameter discussions</w:t>
      </w:r>
      <w:r w:rsidR="00557DEE" w:rsidRPr="00D12112">
        <w:rPr>
          <w:lang w:val="en-US"/>
        </w:rPr>
        <w:t xml:space="preserve"> after RAN1#106-e</w:t>
      </w:r>
      <w:r w:rsidRPr="00D12112">
        <w:rPr>
          <w:lang w:val="en-US"/>
        </w:rPr>
        <w:t>, there had been suggestions (e.g. by Huawei) to</w:t>
      </w:r>
      <w:r w:rsidR="008E31C9" w:rsidRPr="00D12112">
        <w:rPr>
          <w:lang w:val="en-US"/>
        </w:rPr>
        <w:t xml:space="preserve"> add ‘format 0’ under PUCCH-Config</w:t>
      </w:r>
      <w:r w:rsidRPr="00D12112">
        <w:rPr>
          <w:lang w:val="en-US"/>
        </w:rPr>
        <w:t xml:space="preserve"> </w:t>
      </w:r>
      <w:r w:rsidR="00A423E8" w:rsidRPr="00D12112">
        <w:rPr>
          <w:lang w:val="en-US"/>
        </w:rPr>
        <w:t>and just not make some of the parameters</w:t>
      </w:r>
      <w:r w:rsidR="00A70D1C" w:rsidRPr="00D12112">
        <w:rPr>
          <w:lang w:val="en-US"/>
        </w:rPr>
        <w:t xml:space="preserve"> applicable for Format 0. This of course also raises the question, if </w:t>
      </w:r>
      <w:r w:rsidR="00F615EE" w:rsidRPr="00D12112">
        <w:rPr>
          <w:lang w:val="en-US"/>
        </w:rPr>
        <w:t>‘</w:t>
      </w:r>
      <w:r w:rsidR="00F615EE" w:rsidRPr="00D12112">
        <w:rPr>
          <w:b/>
          <w:bCs/>
          <w:i/>
          <w:iCs/>
          <w:lang w:val="en-US"/>
        </w:rPr>
        <w:t>inter-slotFrequencyHopping</w:t>
      </w:r>
      <w:r w:rsidR="00F615EE" w:rsidRPr="00D12112">
        <w:rPr>
          <w:lang w:val="en-US"/>
        </w:rPr>
        <w:t xml:space="preserve">’ </w:t>
      </w:r>
      <w:r w:rsidR="009B5A9B" w:rsidRPr="00D12112">
        <w:rPr>
          <w:lang w:val="en-US"/>
        </w:rPr>
        <w:t xml:space="preserve">should be applicable </w:t>
      </w:r>
      <w:r w:rsidR="009B5A9B" w:rsidRPr="00D12112">
        <w:rPr>
          <w:b/>
          <w:bCs/>
          <w:lang w:val="en-US"/>
        </w:rPr>
        <w:t>for the short PUCCH formats, i.e. Formats 0 and Format 2</w:t>
      </w:r>
      <w:r w:rsidR="009B5A9B" w:rsidRPr="00D12112">
        <w:rPr>
          <w:lang w:val="en-US"/>
        </w:rPr>
        <w:t xml:space="preserve">. </w:t>
      </w:r>
      <w:r w:rsidR="003C1381" w:rsidRPr="00D12112">
        <w:rPr>
          <w:lang w:val="en-US"/>
        </w:rPr>
        <w:t xml:space="preserve">There seems to be no real reason to not support inter-slot (and inter-subslot) FH for </w:t>
      </w:r>
      <w:r w:rsidR="005514EC" w:rsidRPr="00D12112">
        <w:rPr>
          <w:lang w:val="en-US"/>
        </w:rPr>
        <w:t xml:space="preserve">PUCCH repetition with Format 0 and Format 2. </w:t>
      </w:r>
      <w:r w:rsidR="00967335" w:rsidRPr="00D12112">
        <w:rPr>
          <w:lang w:val="en-US"/>
        </w:rPr>
        <w:t>Clearly, it would be good if this decision could be taken during RAN1#106</w:t>
      </w:r>
      <w:r w:rsidR="00541270" w:rsidRPr="00D12112">
        <w:rPr>
          <w:lang w:val="en-US"/>
        </w:rPr>
        <w:t>-bis</w:t>
      </w:r>
      <w:r w:rsidR="00967335" w:rsidRPr="00D12112">
        <w:rPr>
          <w:lang w:val="en-US"/>
        </w:rPr>
        <w:t xml:space="preserve">-e early, as this could have </w:t>
      </w:r>
      <w:r w:rsidR="004147A0" w:rsidRPr="00D12112">
        <w:rPr>
          <w:lang w:val="en-US"/>
        </w:rPr>
        <w:t>an effect of how to structure the RRC configuration for Format 0</w:t>
      </w:r>
      <w:r w:rsidR="00B5417F" w:rsidRPr="00D12112">
        <w:rPr>
          <w:lang w:val="en-US"/>
        </w:rPr>
        <w:t xml:space="preserve">. </w:t>
      </w:r>
    </w:p>
    <w:p w14:paraId="682358FF" w14:textId="77777777" w:rsidR="00CF3C9D" w:rsidRPr="00D12112" w:rsidRDefault="00CF3C9D" w:rsidP="006F0E63">
      <w:pPr>
        <w:spacing w:after="0"/>
        <w:jc w:val="both"/>
        <w:rPr>
          <w:lang w:val="en-US"/>
        </w:rPr>
      </w:pPr>
    </w:p>
    <w:p w14:paraId="19A3A0DF" w14:textId="074688F1" w:rsidR="00CF3C9D" w:rsidRPr="00D12112" w:rsidRDefault="00CF3C9D" w:rsidP="00F066D0">
      <w:pPr>
        <w:spacing w:after="0"/>
        <w:rPr>
          <w:lang w:val="en-US"/>
        </w:rPr>
      </w:pPr>
      <w:r w:rsidRPr="00D12112">
        <w:rPr>
          <w:b/>
          <w:lang w:val="en-US"/>
        </w:rPr>
        <w:lastRenderedPageBreak/>
        <w:t xml:space="preserve">Proposal 3.3: </w:t>
      </w:r>
      <w:r w:rsidR="000A6DCC" w:rsidRPr="00D12112">
        <w:rPr>
          <w:b/>
          <w:lang w:val="en-US"/>
        </w:rPr>
        <w:t>Support</w:t>
      </w:r>
      <w:r w:rsidR="000A6DCC" w:rsidRPr="00D12112">
        <w:rPr>
          <w:lang w:val="en-US"/>
        </w:rPr>
        <w:t xml:space="preserve"> </w:t>
      </w:r>
      <w:r w:rsidR="000A6DCC" w:rsidRPr="00D12112">
        <w:rPr>
          <w:b/>
          <w:bCs/>
          <w:i/>
          <w:iCs/>
          <w:lang w:val="en-US"/>
        </w:rPr>
        <w:t>inter-slotFrequencyHopping</w:t>
      </w:r>
      <w:r w:rsidR="000A6DCC" w:rsidRPr="00D12112">
        <w:rPr>
          <w:b/>
          <w:bCs/>
          <w:lang w:val="en-US"/>
        </w:rPr>
        <w:t xml:space="preserve"> for </w:t>
      </w:r>
      <w:r w:rsidR="00C547E3" w:rsidRPr="00D12112">
        <w:rPr>
          <w:b/>
          <w:bCs/>
          <w:lang w:val="en-US"/>
        </w:rPr>
        <w:t xml:space="preserve">PUCCH repetition operation of PUCCH Format 0 and Format 2. </w:t>
      </w:r>
    </w:p>
    <w:p w14:paraId="4C91F9ED" w14:textId="77777777" w:rsidR="00B5417F" w:rsidRPr="00D12112" w:rsidRDefault="00B5417F" w:rsidP="00F066D0">
      <w:pPr>
        <w:spacing w:after="0"/>
        <w:rPr>
          <w:lang w:val="en-US"/>
        </w:rPr>
      </w:pPr>
    </w:p>
    <w:p w14:paraId="63E58A17" w14:textId="21738B73" w:rsidR="002671B3" w:rsidRPr="00D12112" w:rsidRDefault="00D75281" w:rsidP="00F066D0">
      <w:pPr>
        <w:spacing w:after="0"/>
        <w:rPr>
          <w:lang w:val="en-US"/>
        </w:rPr>
      </w:pPr>
      <w:r w:rsidRPr="00D12112">
        <w:rPr>
          <w:lang w:val="en-US"/>
        </w:rPr>
        <w:t>On t</w:t>
      </w:r>
      <w:r w:rsidR="00FD711F" w:rsidRPr="00D12112">
        <w:rPr>
          <w:lang w:val="en-US"/>
        </w:rPr>
        <w:t xml:space="preserve">he </w:t>
      </w:r>
      <w:r w:rsidR="00FD711F" w:rsidRPr="00D12112">
        <w:rPr>
          <w:b/>
          <w:lang w:val="en-US"/>
        </w:rPr>
        <w:t>issue of transient gaps</w:t>
      </w:r>
      <w:r w:rsidR="00FD711F" w:rsidRPr="00D12112">
        <w:rPr>
          <w:lang w:val="en-US"/>
        </w:rPr>
        <w:t xml:space="preserve"> raised by Intel</w:t>
      </w:r>
      <w:r w:rsidR="009929D4" w:rsidRPr="00D12112">
        <w:rPr>
          <w:lang w:val="en-US"/>
        </w:rPr>
        <w:t xml:space="preserve"> (discussed also in feMIMO for M-TRP operation)</w:t>
      </w:r>
      <w:r w:rsidR="009F1E78" w:rsidRPr="00D12112">
        <w:rPr>
          <w:lang w:val="en-US"/>
        </w:rPr>
        <w:t xml:space="preserve">, we think that there is no need to define </w:t>
      </w:r>
      <w:r w:rsidR="009C6D57" w:rsidRPr="00D12112">
        <w:rPr>
          <w:lang w:val="en-US"/>
        </w:rPr>
        <w:t xml:space="preserve">any </w:t>
      </w:r>
      <w:r w:rsidR="004E76CB" w:rsidRPr="00D12112">
        <w:rPr>
          <w:lang w:val="en-US"/>
        </w:rPr>
        <w:t>X-symbol gap or Y-sub-slot gap</w:t>
      </w:r>
      <w:r w:rsidR="001E4F35" w:rsidRPr="00D12112">
        <w:rPr>
          <w:lang w:val="en-US"/>
        </w:rPr>
        <w:t xml:space="preserve"> as also discussed in the M-TRP context</w:t>
      </w:r>
      <w:r w:rsidR="000D7B93" w:rsidRPr="00D12112">
        <w:rPr>
          <w:lang w:val="en-US"/>
        </w:rPr>
        <w:t xml:space="preserve">, based on the following </w:t>
      </w:r>
      <w:r w:rsidR="002671B3" w:rsidRPr="00D12112">
        <w:rPr>
          <w:lang w:val="en-US"/>
        </w:rPr>
        <w:t>considerations:</w:t>
      </w:r>
    </w:p>
    <w:p w14:paraId="19A6CF3E" w14:textId="2E9FBF63" w:rsidR="003F4399" w:rsidRPr="00D12112" w:rsidRDefault="003F4399" w:rsidP="00F066D0">
      <w:pPr>
        <w:pStyle w:val="ListParagraph"/>
        <w:numPr>
          <w:ilvl w:val="0"/>
          <w:numId w:val="25"/>
        </w:numPr>
      </w:pPr>
      <w:r w:rsidRPr="00D12112">
        <w:t xml:space="preserve">The issue for PUCCH repetition would only be in terms of </w:t>
      </w:r>
      <w:r w:rsidR="0070511D" w:rsidRPr="00D12112">
        <w:t>defined ‘transient periods’ of 10</w:t>
      </w:r>
      <w:r w:rsidR="000F357E" w:rsidRPr="00D12112">
        <w:t>μ</w:t>
      </w:r>
      <w:r w:rsidR="00754943" w:rsidRPr="00D12112">
        <w:t>s for FR1 and 5</w:t>
      </w:r>
      <w:r w:rsidR="009463EE" w:rsidRPr="00D12112">
        <w:t>μ</w:t>
      </w:r>
      <w:r w:rsidR="00754943" w:rsidRPr="00D12112">
        <w:t>s for FR2.</w:t>
      </w:r>
      <w:r w:rsidR="003B4471" w:rsidRPr="00D12112">
        <w:t xml:space="preserve"> This becomes mainly an issue for FR2 with large(r/est) SCS</w:t>
      </w:r>
      <w:r w:rsidR="00754943" w:rsidRPr="00D12112">
        <w:t xml:space="preserve"> </w:t>
      </w:r>
      <w:r w:rsidR="00280E8E" w:rsidRPr="00D12112">
        <w:t xml:space="preserve">leading to performance loss. </w:t>
      </w:r>
    </w:p>
    <w:p w14:paraId="17F59070" w14:textId="384C3A1C" w:rsidR="00280E8E" w:rsidRPr="00D12112" w:rsidRDefault="00280E8E" w:rsidP="00F066D0">
      <w:pPr>
        <w:pStyle w:val="ListParagraph"/>
        <w:numPr>
          <w:ilvl w:val="0"/>
          <w:numId w:val="25"/>
        </w:numPr>
      </w:pPr>
      <w:r w:rsidRPr="00D12112">
        <w:t>The issue would only really apply specifically for 2OS PUCCH with 2OS sub-slot PUCCH repetition</w:t>
      </w:r>
      <w:r w:rsidR="00613F81" w:rsidRPr="00D12112">
        <w:t xml:space="preserve">, and in case there would be a </w:t>
      </w:r>
      <w:r w:rsidR="0065076A" w:rsidRPr="00D12112">
        <w:t xml:space="preserve">transmit power change </w:t>
      </w:r>
      <w:r w:rsidR="006F39C6" w:rsidRPr="00D12112">
        <w:t xml:space="preserve">during the repetition bundle </w:t>
      </w:r>
      <w:r w:rsidR="0065076A" w:rsidRPr="00D12112">
        <w:t xml:space="preserve">or a </w:t>
      </w:r>
      <w:r w:rsidR="00156DBB" w:rsidRPr="00D12112">
        <w:t>due to int</w:t>
      </w:r>
      <w:r w:rsidR="003B1266" w:rsidRPr="00D12112">
        <w:t>er</w:t>
      </w:r>
      <w:r w:rsidR="00156DBB" w:rsidRPr="00D12112">
        <w:t>-</w:t>
      </w:r>
      <w:r w:rsidR="003B1266" w:rsidRPr="00D12112">
        <w:t>sub</w:t>
      </w:r>
      <w:r w:rsidR="00156DBB" w:rsidRPr="00D12112">
        <w:t>slot</w:t>
      </w:r>
      <w:r w:rsidR="008911BD" w:rsidRPr="00D12112">
        <w:t xml:space="preserve"> FH configured</w:t>
      </w:r>
      <w:r w:rsidR="000D5A4B" w:rsidRPr="00D12112">
        <w:t xml:space="preserve"> (if supported)</w:t>
      </w:r>
      <w:r w:rsidR="008911BD" w:rsidRPr="00D12112">
        <w:t xml:space="preserve">. </w:t>
      </w:r>
    </w:p>
    <w:p w14:paraId="672A5CBA" w14:textId="2A215CAF" w:rsidR="00E76700" w:rsidRPr="00D12112" w:rsidRDefault="007855C3" w:rsidP="00F066D0">
      <w:pPr>
        <w:pStyle w:val="ListParagraph"/>
        <w:numPr>
          <w:ilvl w:val="1"/>
          <w:numId w:val="25"/>
        </w:numPr>
      </w:pPr>
      <w:r w:rsidRPr="00D12112">
        <w:t xml:space="preserve">In terms of </w:t>
      </w:r>
      <w:r w:rsidR="004C159C" w:rsidRPr="00D12112">
        <w:t>TPC change</w:t>
      </w:r>
      <w:r w:rsidRPr="00D12112">
        <w:t xml:space="preserve">, </w:t>
      </w:r>
      <w:r w:rsidR="009A308A" w:rsidRPr="00D12112">
        <w:t xml:space="preserve">there could be e.g. a restriction </w:t>
      </w:r>
      <w:r w:rsidR="00852795" w:rsidRPr="00D12112">
        <w:t>imposed to not change the transmission power for the case of 2OS PUCCH operation for sub-slot based PUCCH repetition</w:t>
      </w:r>
      <w:r w:rsidR="004C159C" w:rsidRPr="00D12112">
        <w:t xml:space="preserve"> similarly as imposed to PUSCH repetition Type B operation in Rel-16. </w:t>
      </w:r>
      <w:r w:rsidR="00D313C1" w:rsidRPr="00D12112">
        <w:t xml:space="preserve">But this seems to be largely under gNB control to cope with the potential performance loss (for larger SCS). </w:t>
      </w:r>
    </w:p>
    <w:p w14:paraId="2DC5A5B3" w14:textId="0774B1DB" w:rsidR="004C159C" w:rsidRPr="00D12112" w:rsidRDefault="004C159C" w:rsidP="00F066D0">
      <w:pPr>
        <w:pStyle w:val="ListParagraph"/>
        <w:numPr>
          <w:ilvl w:val="1"/>
          <w:numId w:val="25"/>
        </w:numPr>
      </w:pPr>
      <w:r w:rsidRPr="00D12112">
        <w:t>For inter-subslot FH</w:t>
      </w:r>
      <w:r w:rsidR="00702B8A" w:rsidRPr="00D12112">
        <w:t xml:space="preserve"> (if supported</w:t>
      </w:r>
      <w:r w:rsidR="00D734E1" w:rsidRPr="00D12112">
        <w:t xml:space="preserve"> for Format 0 &amp; 2</w:t>
      </w:r>
      <w:r w:rsidR="00702B8A" w:rsidRPr="00D12112">
        <w:t>)</w:t>
      </w:r>
      <w:r w:rsidRPr="00D12112">
        <w:t xml:space="preserve">, it would be slightly strange to first configure the FH and then potentially having an issue in terms of performance loss there. As both is under gNB control in terms of </w:t>
      </w:r>
      <w:r w:rsidR="00CF7331" w:rsidRPr="00D12112">
        <w:t xml:space="preserve">RRC configuration in a 2OS sub-slot based PUCCH configuration, we don’t see a specific need for any optimizations there. </w:t>
      </w:r>
    </w:p>
    <w:p w14:paraId="7BDBFEEF" w14:textId="77777777" w:rsidR="005A7221" w:rsidRPr="00D12112" w:rsidRDefault="005A7221" w:rsidP="00E8018F">
      <w:pPr>
        <w:jc w:val="both"/>
        <w:rPr>
          <w:lang w:val="en-US"/>
        </w:rPr>
      </w:pPr>
    </w:p>
    <w:p w14:paraId="3C41FBBE" w14:textId="2AEEF735" w:rsidR="00847408" w:rsidRPr="00D12112" w:rsidRDefault="00847408" w:rsidP="00E8018F">
      <w:pPr>
        <w:jc w:val="both"/>
        <w:rPr>
          <w:b/>
          <w:bCs/>
          <w:i/>
          <w:iCs/>
          <w:lang w:val="en-US"/>
        </w:rPr>
      </w:pPr>
      <w:r w:rsidRPr="00D12112">
        <w:rPr>
          <w:b/>
          <w:bCs/>
          <w:i/>
          <w:iCs/>
          <w:lang w:val="en-US"/>
        </w:rPr>
        <w:t>Observation 3.1:</w:t>
      </w:r>
      <w:r w:rsidR="001B7D11" w:rsidRPr="00D12112">
        <w:rPr>
          <w:b/>
          <w:bCs/>
          <w:i/>
          <w:iCs/>
          <w:lang w:val="en-US"/>
        </w:rPr>
        <w:t xml:space="preserve"> There seems to be no need to define some X-symbol or Y-sub-slot gap for transition period handling. </w:t>
      </w:r>
    </w:p>
    <w:p w14:paraId="6F2408C2" w14:textId="736C7A43" w:rsidR="00E8018F" w:rsidRPr="00D12112" w:rsidRDefault="00E8018F" w:rsidP="00256025">
      <w:pPr>
        <w:spacing w:after="0"/>
        <w:jc w:val="both"/>
        <w:rPr>
          <w:lang w:val="en-US"/>
        </w:rPr>
      </w:pPr>
      <w:r w:rsidRPr="00D12112">
        <w:rPr>
          <w:lang w:val="en-US"/>
        </w:rPr>
        <w:t xml:space="preserve">There had been also some discussions if the </w:t>
      </w:r>
      <w:r w:rsidRPr="00D12112">
        <w:rPr>
          <w:b/>
          <w:lang w:val="en-US"/>
        </w:rPr>
        <w:t>overall framework of PUCCH repetition operation</w:t>
      </w:r>
      <w:r w:rsidRPr="00D12112">
        <w:rPr>
          <w:lang w:val="en-US"/>
        </w:rPr>
        <w:t xml:space="preserve"> should be maybe adopted to the URLLC/IIoT specific requirements:  </w:t>
      </w:r>
    </w:p>
    <w:p w14:paraId="5470DDC1" w14:textId="77777777" w:rsidR="00E8018F" w:rsidRPr="00D12112" w:rsidRDefault="00E8018F" w:rsidP="004D0E3D">
      <w:pPr>
        <w:pStyle w:val="ListParagraph"/>
        <w:numPr>
          <w:ilvl w:val="0"/>
          <w:numId w:val="25"/>
        </w:numPr>
      </w:pPr>
      <w:r w:rsidRPr="00D12112">
        <w:t xml:space="preserve">According to Rel-16 specification, overlap between a PUCCH with repetitions and PUSCH of the same priority is avoided by dropping PUSCH. A question is if this rule should be maintained in Rel-17 and applied also with sub-slot PUCCH repetition and should overlap handling be different with CG and DG PUSCH. Dropping of a PUCCH repetition that overlaps with a DG PUSCH would relax PUSCH scheduling restrictions and should therefore be considered for URLLC operation. Such change of dropping behavior could e.g. be specifically limited to PHY high-priority operation.  </w:t>
      </w:r>
    </w:p>
    <w:p w14:paraId="08F828E2" w14:textId="77777777" w:rsidR="00E8018F" w:rsidRPr="00D12112" w:rsidRDefault="00E8018F" w:rsidP="004D0E3D">
      <w:pPr>
        <w:pStyle w:val="ListParagraph"/>
        <w:numPr>
          <w:ilvl w:val="0"/>
          <w:numId w:val="25"/>
        </w:numPr>
      </w:pPr>
      <w:r w:rsidRPr="00D12112">
        <w:t xml:space="preserve">In Rel-16, multiple UCI types are not multiplexed in PUCCH with repetitions but UCI that is sent is selected according to priority order HARQ ACK - SR - CSI. A straightforward enhancement could be to multiplex e.g. HARQ-ACK and SR that are to be transmitted over the same (sub-)slots to reduce the SR latency but at the same time provide higher PUCCH (HARQ-ACK) reliability.  </w:t>
      </w:r>
    </w:p>
    <w:p w14:paraId="33450B91" w14:textId="77777777" w:rsidR="00E8018F" w:rsidRPr="00D12112" w:rsidRDefault="00E8018F" w:rsidP="00F57197">
      <w:pPr>
        <w:pStyle w:val="ListParagraph"/>
        <w:numPr>
          <w:ilvl w:val="0"/>
          <w:numId w:val="0"/>
        </w:numPr>
        <w:ind w:left="720"/>
      </w:pPr>
    </w:p>
    <w:p w14:paraId="7AD98C9E" w14:textId="235A2136" w:rsidR="00E8018F" w:rsidRPr="00D12112" w:rsidRDefault="00E8018F" w:rsidP="00E8018F">
      <w:pPr>
        <w:spacing w:after="0"/>
        <w:rPr>
          <w:b/>
          <w:bCs/>
          <w:lang w:val="en-US" w:eastAsia="x-none"/>
        </w:rPr>
      </w:pPr>
      <w:r w:rsidRPr="00D12112">
        <w:rPr>
          <w:b/>
          <w:bCs/>
          <w:lang w:val="en-US" w:eastAsia="x-none"/>
        </w:rPr>
        <w:t xml:space="preserve">Proposal </w:t>
      </w:r>
      <w:r w:rsidR="008E28B9" w:rsidRPr="00D12112">
        <w:rPr>
          <w:b/>
          <w:bCs/>
          <w:lang w:val="en-US" w:eastAsia="x-none"/>
        </w:rPr>
        <w:t>3</w:t>
      </w:r>
      <w:r w:rsidRPr="00D12112">
        <w:rPr>
          <w:b/>
          <w:bCs/>
          <w:lang w:val="en-US" w:eastAsia="x-none"/>
        </w:rPr>
        <w:t>.</w:t>
      </w:r>
      <w:r w:rsidR="00CD6753" w:rsidRPr="00D12112">
        <w:rPr>
          <w:b/>
          <w:bCs/>
          <w:lang w:val="en-US" w:eastAsia="x-none"/>
        </w:rPr>
        <w:t>4</w:t>
      </w:r>
      <w:r w:rsidRPr="00D12112">
        <w:rPr>
          <w:b/>
          <w:bCs/>
          <w:lang w:val="en-US" w:eastAsia="x-none"/>
        </w:rPr>
        <w:t xml:space="preserve">: RAN1 to discuss changes to the PUCCH repetition framework for URLLC/IIoT including: </w:t>
      </w:r>
    </w:p>
    <w:p w14:paraId="06F48C87" w14:textId="77777777" w:rsidR="00E8018F" w:rsidRPr="00D12112" w:rsidRDefault="00E8018F" w:rsidP="004D0E3D">
      <w:pPr>
        <w:pStyle w:val="ListParagraph"/>
        <w:numPr>
          <w:ilvl w:val="0"/>
          <w:numId w:val="25"/>
        </w:numPr>
        <w:rPr>
          <w:b/>
          <w:bCs/>
        </w:rPr>
      </w:pPr>
      <w:r w:rsidRPr="00D12112">
        <w:rPr>
          <w:b/>
          <w:bCs/>
        </w:rPr>
        <w:t xml:space="preserve">Change of dropping behavior for PUCCH repetition: Drop a PUCCH repetition overlapping with a high-priority DG PUSCH to prevent high-priority UL-SCH data dropping. </w:t>
      </w:r>
    </w:p>
    <w:p w14:paraId="6EBFC5B9" w14:textId="77777777" w:rsidR="00E8018F" w:rsidRPr="00D12112" w:rsidRDefault="00E8018F" w:rsidP="004D0E3D">
      <w:pPr>
        <w:pStyle w:val="ListParagraph"/>
        <w:numPr>
          <w:ilvl w:val="0"/>
          <w:numId w:val="25"/>
        </w:numPr>
        <w:rPr>
          <w:b/>
          <w:bCs/>
        </w:rPr>
      </w:pPr>
      <w:r w:rsidRPr="00D12112">
        <w:rPr>
          <w:b/>
          <w:bCs/>
        </w:rPr>
        <w:t xml:space="preserve">Enable multiplexing of HARQ-ACK &amp; SR (at least for PUCCH of priority index 1) to reduce SR latency. </w:t>
      </w:r>
    </w:p>
    <w:p w14:paraId="37AE954F" w14:textId="77777777" w:rsidR="00C408CA" w:rsidRPr="00D12112" w:rsidRDefault="00C408CA" w:rsidP="00C408CA">
      <w:pPr>
        <w:rPr>
          <w:b/>
          <w:bCs/>
          <w:lang w:val="en-US"/>
        </w:rPr>
      </w:pPr>
    </w:p>
    <w:p w14:paraId="5C1CF05B" w14:textId="38DA404E" w:rsidR="00E8018F" w:rsidRPr="00D12112" w:rsidRDefault="00E8018F" w:rsidP="00E8018F">
      <w:pPr>
        <w:pStyle w:val="Heading1"/>
        <w:rPr>
          <w:lang w:val="en-US"/>
        </w:rPr>
      </w:pPr>
      <w:r w:rsidRPr="00D12112">
        <w:rPr>
          <w:lang w:val="en-US"/>
        </w:rPr>
        <w:t xml:space="preserve">Type-1 HARQ-ACK Codebook enhancements </w:t>
      </w:r>
    </w:p>
    <w:p w14:paraId="5EE86E75" w14:textId="77777777" w:rsidR="008B3E3E" w:rsidRPr="00D12112" w:rsidRDefault="00E8018F" w:rsidP="00E8018F">
      <w:pPr>
        <w:jc w:val="both"/>
        <w:rPr>
          <w:lang w:val="en-US"/>
        </w:rPr>
      </w:pPr>
      <w:r w:rsidRPr="00D12112">
        <w:rPr>
          <w:lang w:val="en-US"/>
        </w:rPr>
        <w:t>During RAN1#104</w:t>
      </w:r>
      <w:r w:rsidR="008B3E3E" w:rsidRPr="00D12112">
        <w:rPr>
          <w:lang w:val="en-US"/>
        </w:rPr>
        <w:t>bis</w:t>
      </w:r>
      <w:r w:rsidRPr="00D12112">
        <w:rPr>
          <w:lang w:val="en-US"/>
        </w:rPr>
        <w:t xml:space="preserve">-e, </w:t>
      </w:r>
      <w:r w:rsidR="008B3E3E" w:rsidRPr="00D12112">
        <w:rPr>
          <w:lang w:val="en-US"/>
        </w:rPr>
        <w:t>the following agreement could be reached:</w:t>
      </w:r>
    </w:p>
    <w:tbl>
      <w:tblPr>
        <w:tblStyle w:val="TableGrid"/>
        <w:tblW w:w="0" w:type="auto"/>
        <w:tblLook w:val="04A0" w:firstRow="1" w:lastRow="0" w:firstColumn="1" w:lastColumn="0" w:noHBand="0" w:noVBand="1"/>
      </w:tblPr>
      <w:tblGrid>
        <w:gridCol w:w="9629"/>
      </w:tblGrid>
      <w:tr w:rsidR="008B3E3E" w:rsidRPr="00D12112" w14:paraId="20896373" w14:textId="77777777" w:rsidTr="008B3E3E">
        <w:tc>
          <w:tcPr>
            <w:tcW w:w="9629" w:type="dxa"/>
          </w:tcPr>
          <w:p w14:paraId="2B935FC3" w14:textId="77777777" w:rsidR="008B3E3E" w:rsidRPr="00D12112" w:rsidRDefault="008B3E3E" w:rsidP="008B3E3E">
            <w:pPr>
              <w:spacing w:after="0"/>
              <w:jc w:val="both"/>
              <w:rPr>
                <w:lang w:val="en-US"/>
              </w:rPr>
            </w:pPr>
            <w:r w:rsidRPr="00D12112">
              <w:rPr>
                <w:highlight w:val="green"/>
                <w:lang w:val="en-US"/>
              </w:rPr>
              <w:t>Agreement</w:t>
            </w:r>
            <w:r w:rsidRPr="00D12112">
              <w:rPr>
                <w:color w:val="0070C0"/>
                <w:lang w:val="en-US"/>
              </w:rPr>
              <w:t>:</w:t>
            </w:r>
            <w:r w:rsidRPr="00D12112">
              <w:rPr>
                <w:lang w:val="en-US"/>
              </w:rPr>
              <w:t xml:space="preserve"> Support Type-1 HARQ-ACK codebook for sub-slot based PUCCH configuration in Rel-17.</w:t>
            </w:r>
          </w:p>
          <w:p w14:paraId="4FCD7529" w14:textId="77777777" w:rsidR="008B3E3E" w:rsidRPr="00D12112" w:rsidRDefault="008B3E3E" w:rsidP="0045738C">
            <w:pPr>
              <w:pStyle w:val="ListParagraph"/>
              <w:numPr>
                <w:ilvl w:val="0"/>
                <w:numId w:val="33"/>
              </w:numPr>
              <w:spacing w:after="100" w:afterAutospacing="1"/>
            </w:pPr>
            <w:r w:rsidRPr="00D12112">
              <w:t>The properties of the Type-1 HARQ-ACK codebook for sub-slot PUCCH at least includes that a PDSCH TDRA is associated with a UL /PUCCH sub-slot if the end of the PDSCH overlaps with the associated sub-slot determined by a k1 in the set of sub-slot timing values K1.</w:t>
            </w:r>
            <w:r w:rsidRPr="00D12112">
              <w:rPr>
                <w:i/>
                <w:iCs/>
              </w:rPr>
              <w:t xml:space="preserve"> </w:t>
            </w:r>
          </w:p>
          <w:p w14:paraId="18147E03" w14:textId="77777777" w:rsidR="008B3E3E" w:rsidRPr="00D12112" w:rsidRDefault="008B3E3E" w:rsidP="0045738C">
            <w:pPr>
              <w:pStyle w:val="ListParagraph"/>
              <w:numPr>
                <w:ilvl w:val="0"/>
                <w:numId w:val="33"/>
              </w:numPr>
              <w:spacing w:before="100" w:after="100"/>
            </w:pPr>
            <w:r w:rsidRPr="00D12112">
              <w:t>FFS: whether the PDSCH TDRA grouping is performed per DL slot or sub-slot</w:t>
            </w:r>
          </w:p>
          <w:p w14:paraId="63F09B79" w14:textId="58261872" w:rsidR="008B3E3E" w:rsidRPr="00D12112" w:rsidRDefault="008B3E3E" w:rsidP="0045738C">
            <w:pPr>
              <w:pStyle w:val="ListParagraph"/>
              <w:numPr>
                <w:ilvl w:val="1"/>
                <w:numId w:val="33"/>
              </w:numPr>
              <w:spacing w:before="100" w:after="100"/>
            </w:pPr>
            <w:r w:rsidRPr="00D12112">
              <w:t xml:space="preserve">Decide between PDSCH TDRA grouping per DL slot and sub-slot during RAN1#105-e </w:t>
            </w:r>
          </w:p>
        </w:tc>
      </w:tr>
    </w:tbl>
    <w:p w14:paraId="2997604B" w14:textId="4884C24D" w:rsidR="008B3E3E" w:rsidRPr="00D12112" w:rsidRDefault="008B3E3E" w:rsidP="00E8018F">
      <w:pPr>
        <w:jc w:val="both"/>
        <w:rPr>
          <w:lang w:val="en-US"/>
        </w:rPr>
      </w:pPr>
    </w:p>
    <w:p w14:paraId="281EEB9A" w14:textId="6F586F14" w:rsidR="008B3E3E" w:rsidRPr="00D12112" w:rsidRDefault="008B3E3E" w:rsidP="00E8018F">
      <w:pPr>
        <w:jc w:val="both"/>
        <w:rPr>
          <w:lang w:val="en-US"/>
        </w:rPr>
      </w:pPr>
      <w:r w:rsidRPr="00D12112">
        <w:rPr>
          <w:lang w:val="en-US"/>
        </w:rPr>
        <w:t xml:space="preserve">As part of this agreement, it was made clear that the effort spent on the Type-1 HARQ-ACK codebook should be minimized to not impact the work on the other URLLC HARQ-ACK related enhancements. </w:t>
      </w:r>
      <w:r w:rsidR="005E1937" w:rsidRPr="00D12112">
        <w:rPr>
          <w:lang w:val="en-US"/>
        </w:rPr>
        <w:t xml:space="preserve">Clearly, further enhancements and optimizations are out of Rel-17 considering that </w:t>
      </w:r>
      <w:r w:rsidR="007E5B57" w:rsidRPr="00D12112">
        <w:rPr>
          <w:lang w:val="en-US"/>
        </w:rPr>
        <w:t xml:space="preserve">RAN1 </w:t>
      </w:r>
      <w:r w:rsidR="005E1937" w:rsidRPr="00D12112">
        <w:rPr>
          <w:lang w:val="en-US"/>
        </w:rPr>
        <w:t xml:space="preserve">on purpose removed the related FFS from the final RAN1#104bis-e agreement. </w:t>
      </w:r>
      <w:r w:rsidRPr="00D12112">
        <w:rPr>
          <w:lang w:val="en-US"/>
        </w:rPr>
        <w:t xml:space="preserve">Therefore, RAN1 should focus on the absolutely needed decisions to complete the support of the Type-1 HARQ-ACK codebook </w:t>
      </w:r>
      <w:r w:rsidR="0065645D">
        <w:rPr>
          <w:lang w:val="en-US"/>
        </w:rPr>
        <w:t xml:space="preserve">for sub-slot based PUCCH </w:t>
      </w:r>
      <w:r w:rsidR="00D30EBD" w:rsidRPr="00D12112">
        <w:rPr>
          <w:lang w:val="en-US"/>
        </w:rPr>
        <w:t xml:space="preserve">here. </w:t>
      </w:r>
    </w:p>
    <w:p w14:paraId="2E78770C" w14:textId="2D276622" w:rsidR="00D30EBD" w:rsidRPr="00D12112" w:rsidRDefault="00D30EBD" w:rsidP="00D840A6">
      <w:pPr>
        <w:spacing w:after="0"/>
        <w:jc w:val="both"/>
        <w:rPr>
          <w:lang w:val="en-US"/>
        </w:rPr>
      </w:pPr>
      <w:r w:rsidRPr="00D12112">
        <w:rPr>
          <w:lang w:val="en-US"/>
        </w:rPr>
        <w:lastRenderedPageBreak/>
        <w:t>On the FFS from the agreement above, there had been already some very good discussions on the PDSCH TDRA grouping to be performed per DL slot or sub-slot during RAN1#104bis-e, as reported in Sec. 6.2.2 of the moderator summary in R1-2104039</w:t>
      </w:r>
      <w:r w:rsidR="005773EF" w:rsidRPr="00D12112">
        <w:rPr>
          <w:lang w:val="en-US"/>
        </w:rPr>
        <w:t xml:space="preserve"> and visible by some emails on the reflector</w:t>
      </w:r>
      <w:r w:rsidRPr="00D12112">
        <w:rPr>
          <w:lang w:val="en-US"/>
        </w:rPr>
        <w:t xml:space="preserve">. Specifically, towards the end of the meeting the discussions between Qualcomm and ZTE lead to a better description of what the differences between slot and sub-slot based TDRA grouping is to be understood, namely in the second step of a </w:t>
      </w:r>
      <w:r w:rsidR="005773EF" w:rsidRPr="00D12112">
        <w:rPr>
          <w:lang w:val="en-US"/>
        </w:rPr>
        <w:t>two</w:t>
      </w:r>
      <w:r w:rsidR="00D0067A" w:rsidRPr="00D12112">
        <w:rPr>
          <w:lang w:val="en-US"/>
        </w:rPr>
        <w:t>-</w:t>
      </w:r>
      <w:r w:rsidR="005773EF" w:rsidRPr="00D12112">
        <w:rPr>
          <w:lang w:val="en-US"/>
        </w:rPr>
        <w:t>step</w:t>
      </w:r>
      <w:r w:rsidRPr="00D12112">
        <w:rPr>
          <w:lang w:val="en-US"/>
        </w:rPr>
        <w:t xml:space="preserve"> procedure as described by Qualcomm:</w:t>
      </w:r>
    </w:p>
    <w:p w14:paraId="5D377A34" w14:textId="040B71E0" w:rsidR="00D30EBD" w:rsidRPr="00D12112" w:rsidRDefault="00D30EBD" w:rsidP="0045738C">
      <w:pPr>
        <w:pStyle w:val="ListParagraph"/>
        <w:widowControl w:val="0"/>
        <w:numPr>
          <w:ilvl w:val="0"/>
          <w:numId w:val="32"/>
        </w:numPr>
        <w:spacing w:line="247" w:lineRule="auto"/>
        <w:ind w:left="811" w:right="113" w:hanging="357"/>
        <w:rPr>
          <w:color w:val="000000"/>
          <w:sz w:val="21"/>
          <w:szCs w:val="21"/>
        </w:rPr>
      </w:pPr>
      <w:r w:rsidRPr="00D12112">
        <w:rPr>
          <w:color w:val="000000"/>
          <w:sz w:val="21"/>
          <w:szCs w:val="21"/>
        </w:rPr>
        <w:t>1st step: a subset of TDRAs are selected for each UL subslot indexed by k1 based on the sub</w:t>
      </w:r>
      <w:r w:rsidR="005773EF" w:rsidRPr="00D12112">
        <w:rPr>
          <w:color w:val="000000"/>
          <w:sz w:val="21"/>
          <w:szCs w:val="21"/>
        </w:rPr>
        <w:t>-</w:t>
      </w:r>
      <w:r w:rsidRPr="00D12112">
        <w:rPr>
          <w:color w:val="000000"/>
          <w:sz w:val="21"/>
          <w:szCs w:val="21"/>
        </w:rPr>
        <w:t xml:space="preserve">slot in which the TDRA ends </w:t>
      </w:r>
    </w:p>
    <w:p w14:paraId="345811EE" w14:textId="6E08A6C9" w:rsidR="00D30EBD" w:rsidRPr="00D12112" w:rsidRDefault="00D30EBD" w:rsidP="0045738C">
      <w:pPr>
        <w:pStyle w:val="ListParagraph"/>
        <w:widowControl w:val="0"/>
        <w:numPr>
          <w:ilvl w:val="0"/>
          <w:numId w:val="32"/>
        </w:numPr>
        <w:spacing w:before="247" w:line="247" w:lineRule="auto"/>
        <w:ind w:right="115"/>
        <w:rPr>
          <w:sz w:val="21"/>
          <w:szCs w:val="21"/>
        </w:rPr>
      </w:pPr>
      <w:r w:rsidRPr="00D12112">
        <w:rPr>
          <w:color w:val="000000"/>
          <w:sz w:val="21"/>
          <w:szCs w:val="21"/>
        </w:rPr>
        <w:t xml:space="preserve">2nd step: the TDRAs’ obtained in the first step </w:t>
      </w:r>
      <w:r w:rsidR="005773EF" w:rsidRPr="00D12112">
        <w:rPr>
          <w:color w:val="000000"/>
          <w:sz w:val="21"/>
          <w:szCs w:val="21"/>
        </w:rPr>
        <w:t xml:space="preserve">are </w:t>
      </w:r>
      <w:r w:rsidRPr="00D12112">
        <w:rPr>
          <w:color w:val="000000"/>
          <w:sz w:val="21"/>
          <w:szCs w:val="21"/>
        </w:rPr>
        <w:t xml:space="preserve">pruned </w:t>
      </w:r>
      <w:r w:rsidRPr="00D12112">
        <w:rPr>
          <w:sz w:val="21"/>
          <w:szCs w:val="21"/>
        </w:rPr>
        <w:t xml:space="preserve">per DL slot </w:t>
      </w:r>
      <w:r w:rsidR="005773EF" w:rsidRPr="00D12112">
        <w:rPr>
          <w:sz w:val="21"/>
          <w:szCs w:val="21"/>
        </w:rPr>
        <w:t xml:space="preserve">(Option 1) or DL sub-slot (Option 2) </w:t>
      </w:r>
    </w:p>
    <w:p w14:paraId="4ED7B197" w14:textId="77777777" w:rsidR="00D30EBD" w:rsidRPr="00D12112" w:rsidRDefault="00D30EBD" w:rsidP="00E8018F">
      <w:pPr>
        <w:jc w:val="both"/>
        <w:rPr>
          <w:lang w:val="en-US"/>
        </w:rPr>
      </w:pPr>
    </w:p>
    <w:p w14:paraId="05ADC6CC" w14:textId="39F78CF1" w:rsidR="00D30EBD" w:rsidRPr="00D12112" w:rsidRDefault="00D30EBD" w:rsidP="00D151DE">
      <w:pPr>
        <w:spacing w:after="0"/>
        <w:jc w:val="both"/>
        <w:rPr>
          <w:lang w:val="en-US"/>
        </w:rPr>
      </w:pPr>
      <w:r w:rsidRPr="00D12112">
        <w:rPr>
          <w:lang w:val="en-US"/>
        </w:rPr>
        <w:t xml:space="preserve"> </w:t>
      </w:r>
      <w:r w:rsidR="005773EF" w:rsidRPr="00D12112">
        <w:rPr>
          <w:lang w:val="en-US"/>
        </w:rPr>
        <w:t>Or alternatively, this could be formulated as (based on the suggestion by QC):</w:t>
      </w:r>
    </w:p>
    <w:p w14:paraId="63A85324" w14:textId="51D82E42" w:rsidR="00D30EBD" w:rsidRPr="00D12112" w:rsidRDefault="00D30EBD" w:rsidP="0045738C">
      <w:pPr>
        <w:pStyle w:val="ListParagraph"/>
        <w:numPr>
          <w:ilvl w:val="0"/>
          <w:numId w:val="31"/>
        </w:numPr>
        <w:rPr>
          <w:bCs/>
          <w:i/>
          <w:iCs/>
        </w:rPr>
      </w:pPr>
      <w:r w:rsidRPr="00D12112">
        <w:rPr>
          <w:bCs/>
          <w:i/>
          <w:iCs/>
          <w:color w:val="000000"/>
        </w:rPr>
        <w:t xml:space="preserve">Option 1: TDRA pruning/grouping </w:t>
      </w:r>
      <w:r w:rsidRPr="00D12112">
        <w:rPr>
          <w:b/>
          <w:i/>
          <w:iCs/>
        </w:rPr>
        <w:t xml:space="preserve">per </w:t>
      </w:r>
      <w:r w:rsidR="005773EF" w:rsidRPr="00D12112">
        <w:rPr>
          <w:b/>
          <w:i/>
          <w:iCs/>
        </w:rPr>
        <w:t xml:space="preserve">DL </w:t>
      </w:r>
      <w:r w:rsidRPr="00D12112">
        <w:rPr>
          <w:b/>
          <w:i/>
          <w:iCs/>
        </w:rPr>
        <w:t>slot</w:t>
      </w:r>
      <w:r w:rsidRPr="00D12112">
        <w:rPr>
          <w:bCs/>
          <w:i/>
          <w:iCs/>
        </w:rPr>
        <w:t xml:space="preserve"> </w:t>
      </w:r>
      <w:r w:rsidRPr="00D12112">
        <w:rPr>
          <w:bCs/>
          <w:i/>
          <w:iCs/>
          <w:color w:val="000000"/>
        </w:rPr>
        <w:t>after TDRA determination per sub</w:t>
      </w:r>
      <w:r w:rsidR="005773EF" w:rsidRPr="00D12112">
        <w:rPr>
          <w:bCs/>
          <w:i/>
          <w:iCs/>
          <w:color w:val="000000"/>
        </w:rPr>
        <w:t>-</w:t>
      </w:r>
      <w:r w:rsidRPr="00D12112">
        <w:rPr>
          <w:bCs/>
          <w:i/>
          <w:iCs/>
          <w:color w:val="000000"/>
        </w:rPr>
        <w:t>slot.</w:t>
      </w:r>
    </w:p>
    <w:p w14:paraId="39A30006" w14:textId="6D738798" w:rsidR="005773EF" w:rsidRPr="00D12112" w:rsidRDefault="005773EF" w:rsidP="0045738C">
      <w:pPr>
        <w:pStyle w:val="ListParagraph"/>
        <w:numPr>
          <w:ilvl w:val="0"/>
          <w:numId w:val="31"/>
        </w:numPr>
        <w:rPr>
          <w:bCs/>
          <w:i/>
          <w:iCs/>
        </w:rPr>
      </w:pPr>
      <w:r w:rsidRPr="00D12112">
        <w:rPr>
          <w:bCs/>
          <w:i/>
          <w:iCs/>
          <w:color w:val="000000"/>
        </w:rPr>
        <w:t>Option 2</w:t>
      </w:r>
      <w:r w:rsidRPr="00D12112">
        <w:rPr>
          <w:bCs/>
          <w:i/>
          <w:iCs/>
        </w:rPr>
        <w:t xml:space="preserve">: </w:t>
      </w:r>
      <w:r w:rsidRPr="00D12112">
        <w:rPr>
          <w:bCs/>
          <w:i/>
          <w:iCs/>
          <w:color w:val="000000"/>
        </w:rPr>
        <w:t xml:space="preserve">TDRA pruning/grouping </w:t>
      </w:r>
      <w:r w:rsidRPr="00D12112">
        <w:rPr>
          <w:b/>
          <w:i/>
          <w:iCs/>
        </w:rPr>
        <w:t xml:space="preserve">per </w:t>
      </w:r>
      <w:r w:rsidR="00276D48" w:rsidRPr="00D12112">
        <w:rPr>
          <w:b/>
          <w:i/>
          <w:iCs/>
        </w:rPr>
        <w:t>(</w:t>
      </w:r>
      <w:r w:rsidRPr="00D12112">
        <w:rPr>
          <w:b/>
          <w:i/>
          <w:iCs/>
        </w:rPr>
        <w:t>DL</w:t>
      </w:r>
      <w:r w:rsidR="00276D48" w:rsidRPr="00D12112">
        <w:rPr>
          <w:b/>
          <w:i/>
          <w:iCs/>
        </w:rPr>
        <w:t>)</w:t>
      </w:r>
      <w:r w:rsidRPr="00D12112">
        <w:rPr>
          <w:b/>
          <w:i/>
          <w:iCs/>
        </w:rPr>
        <w:t xml:space="preserve"> sub-slot</w:t>
      </w:r>
      <w:r w:rsidRPr="00D12112">
        <w:rPr>
          <w:bCs/>
          <w:i/>
          <w:iCs/>
          <w:color w:val="000000"/>
        </w:rPr>
        <w:t xml:space="preserve"> after TDRA determination per sub-slot.</w:t>
      </w:r>
    </w:p>
    <w:p w14:paraId="0F931D10" w14:textId="77777777" w:rsidR="008B3E3E" w:rsidRPr="00D12112" w:rsidRDefault="008B3E3E" w:rsidP="00E8018F">
      <w:pPr>
        <w:jc w:val="both"/>
        <w:rPr>
          <w:lang w:val="en-US"/>
        </w:rPr>
      </w:pPr>
    </w:p>
    <w:p w14:paraId="2AE39823" w14:textId="4459E626" w:rsidR="008B3E3E" w:rsidRPr="00D12112" w:rsidRDefault="005773EF" w:rsidP="00E8018F">
      <w:pPr>
        <w:jc w:val="both"/>
        <w:rPr>
          <w:lang w:val="en-US"/>
        </w:rPr>
      </w:pPr>
      <w:r w:rsidRPr="00D12112">
        <w:rPr>
          <w:lang w:val="en-US"/>
        </w:rPr>
        <w:t xml:space="preserve">The discussions and the examples laid out by ZTE and Huawei in their discussions clearly demonstrate, that selecting per slot grouping (Option 1), some redundant bits in the Type-1 HARQ-ACK codebook can be removed leading to the same or smaller Type-1 HARQ-ACK CB size compared to per sub-slot grouping. The size difference will be the larger the shorter the sub-slot length (i.e. especially for 2OS sub-slot length). As the benefits here clearly outweigh the minor implementation complexity, we suggest </w:t>
      </w:r>
      <w:r w:rsidR="005E1937" w:rsidRPr="00D12112">
        <w:rPr>
          <w:lang w:val="en-US"/>
        </w:rPr>
        <w:t>supporting</w:t>
      </w:r>
      <w:r w:rsidRPr="00D12112">
        <w:rPr>
          <w:lang w:val="en-US"/>
        </w:rPr>
        <w:t xml:space="preserve"> per </w:t>
      </w:r>
      <w:r w:rsidR="005E1937" w:rsidRPr="00D12112">
        <w:rPr>
          <w:lang w:val="en-US"/>
        </w:rPr>
        <w:t xml:space="preserve">DL </w:t>
      </w:r>
      <w:r w:rsidRPr="00D12112">
        <w:rPr>
          <w:lang w:val="en-US"/>
        </w:rPr>
        <w:t xml:space="preserve">slot TDRA pruning / grouping. </w:t>
      </w:r>
    </w:p>
    <w:p w14:paraId="046EE085" w14:textId="2D8ADCA8" w:rsidR="009354FA" w:rsidRPr="00D12112" w:rsidRDefault="009E7695" w:rsidP="00FD7474">
      <w:pPr>
        <w:spacing w:after="0"/>
        <w:jc w:val="both"/>
        <w:rPr>
          <w:lang w:val="en-US"/>
        </w:rPr>
      </w:pPr>
      <w:r w:rsidRPr="00D12112">
        <w:rPr>
          <w:lang w:val="en-US"/>
        </w:rPr>
        <w:t xml:space="preserve">The ‘slot-based grouping / pruning’ have been well captured </w:t>
      </w:r>
      <w:r w:rsidR="00D12A8D" w:rsidRPr="00D12112">
        <w:rPr>
          <w:lang w:val="en-US"/>
        </w:rPr>
        <w:t xml:space="preserve">in the following steps </w:t>
      </w:r>
      <w:r w:rsidRPr="00D12112">
        <w:rPr>
          <w:lang w:val="en-US"/>
        </w:rPr>
        <w:t xml:space="preserve">by Huawei </w:t>
      </w:r>
      <w:r w:rsidR="00D12A8D" w:rsidRPr="00D12112">
        <w:rPr>
          <w:lang w:val="en-US"/>
        </w:rPr>
        <w:t xml:space="preserve">and ZTE in their RAN1#106-e input TDocs as: </w:t>
      </w:r>
    </w:p>
    <w:p w14:paraId="068BEFBD" w14:textId="0FCFE834" w:rsidR="00D12A8D" w:rsidRPr="00D12112" w:rsidRDefault="00D12A8D" w:rsidP="003A3868">
      <w:pPr>
        <w:pStyle w:val="ListParagraph"/>
        <w:numPr>
          <w:ilvl w:val="0"/>
          <w:numId w:val="65"/>
        </w:numPr>
        <w:ind w:hanging="357"/>
      </w:pPr>
      <w:r w:rsidRPr="00D12112">
        <w:t>Huawei in</w:t>
      </w:r>
      <w:r w:rsidR="00D10C8F" w:rsidRPr="00D12112">
        <w:t xml:space="preserve"> </w:t>
      </w:r>
      <w:r w:rsidR="00D10C8F" w:rsidRPr="00D12112">
        <w:rPr>
          <w:lang w:eastAsia="x-none"/>
        </w:rPr>
        <w:t>R1-2106490</w:t>
      </w:r>
    </w:p>
    <w:p w14:paraId="065F4794" w14:textId="77777777" w:rsidR="000F2B76" w:rsidRPr="00D12112" w:rsidRDefault="000F2B76" w:rsidP="003A3868">
      <w:pPr>
        <w:numPr>
          <w:ilvl w:val="1"/>
          <w:numId w:val="65"/>
        </w:numPr>
        <w:overflowPunct/>
        <w:autoSpaceDE/>
        <w:autoSpaceDN/>
        <w:adjustRightInd/>
        <w:spacing w:after="0"/>
        <w:ind w:hanging="357"/>
        <w:textAlignment w:val="auto"/>
        <w:rPr>
          <w:i/>
          <w:lang w:val="en-US" w:eastAsia="zh-CN"/>
        </w:rPr>
      </w:pPr>
      <w:r w:rsidRPr="00D12112">
        <w:rPr>
          <w:i/>
          <w:lang w:val="en-US" w:eastAsia="zh-CN"/>
        </w:rPr>
        <w:t>Step 1: Determine DL slots consisting of DL sub-slots associated to the determined UL sub-slot</w:t>
      </w:r>
    </w:p>
    <w:p w14:paraId="1049BBAE" w14:textId="77777777" w:rsidR="000F2B76" w:rsidRPr="00D12112" w:rsidRDefault="000F2B76" w:rsidP="003A3868">
      <w:pPr>
        <w:numPr>
          <w:ilvl w:val="1"/>
          <w:numId w:val="65"/>
        </w:numPr>
        <w:overflowPunct/>
        <w:autoSpaceDE/>
        <w:autoSpaceDN/>
        <w:adjustRightInd/>
        <w:spacing w:after="0"/>
        <w:ind w:hanging="357"/>
        <w:textAlignment w:val="auto"/>
        <w:rPr>
          <w:i/>
          <w:lang w:val="en-US" w:eastAsia="zh-CN"/>
        </w:rPr>
      </w:pPr>
      <w:r w:rsidRPr="00D12112">
        <w:rPr>
          <w:i/>
          <w:lang w:val="en-US" w:eastAsia="zh-CN"/>
        </w:rPr>
        <w:t>Step 2: In each determined DL slot, prune the PDSCH SLIVs whose ending symbols overlap with DL sub-slots that not associated to the determined UL sub-slot based on K1 set.</w:t>
      </w:r>
    </w:p>
    <w:p w14:paraId="7E99BAD3" w14:textId="4A947123" w:rsidR="00924B2C" w:rsidRPr="00D12112" w:rsidRDefault="000F2B76" w:rsidP="004F4D4D">
      <w:pPr>
        <w:pStyle w:val="ListParagraph"/>
        <w:numPr>
          <w:ilvl w:val="1"/>
          <w:numId w:val="65"/>
        </w:numPr>
        <w:ind w:hanging="357"/>
        <w:contextualSpacing w:val="0"/>
        <w:jc w:val="left"/>
        <w:rPr>
          <w:i/>
          <w:iCs/>
        </w:rPr>
      </w:pPr>
      <w:r w:rsidRPr="00D12112">
        <w:rPr>
          <w:i/>
          <w:iCs/>
        </w:rPr>
        <w:t>Step 3: Perform per slot SLIV splitting among the remaining SLIVs for each slot to generate the TDRA groups, each group of which is associated with the HARQ-ACK bit field.</w:t>
      </w:r>
    </w:p>
    <w:p w14:paraId="31CCD334" w14:textId="68E08D81" w:rsidR="00E75CC9" w:rsidRPr="00D12112" w:rsidRDefault="00E75CC9" w:rsidP="003A3868">
      <w:pPr>
        <w:pStyle w:val="ListParagraph"/>
        <w:numPr>
          <w:ilvl w:val="0"/>
          <w:numId w:val="65"/>
        </w:numPr>
        <w:ind w:hanging="357"/>
        <w:rPr>
          <w:lang w:eastAsia="x-none"/>
        </w:rPr>
      </w:pPr>
      <w:r w:rsidRPr="00D12112">
        <w:rPr>
          <w:lang w:eastAsia="x-none"/>
        </w:rPr>
        <w:t xml:space="preserve">ZTE in </w:t>
      </w:r>
      <w:r w:rsidR="00656110" w:rsidRPr="00D12112">
        <w:rPr>
          <w:lang w:eastAsia="x-none"/>
        </w:rPr>
        <w:t>R1-2106734</w:t>
      </w:r>
    </w:p>
    <w:p w14:paraId="19CF3CE6" w14:textId="77777777" w:rsidR="00E75CC9" w:rsidRPr="00D12112" w:rsidRDefault="00E75CC9" w:rsidP="003A3868">
      <w:pPr>
        <w:numPr>
          <w:ilvl w:val="1"/>
          <w:numId w:val="65"/>
        </w:numPr>
        <w:spacing w:after="0"/>
        <w:ind w:hanging="357"/>
        <w:jc w:val="both"/>
        <w:rPr>
          <w:i/>
          <w:iCs/>
          <w:lang w:val="en-US" w:eastAsia="zh-CN"/>
        </w:rPr>
      </w:pPr>
      <w:r w:rsidRPr="00D12112">
        <w:rPr>
          <w:i/>
          <w:iCs/>
          <w:lang w:val="en-US" w:eastAsia="zh-CN"/>
        </w:rPr>
        <w:t>Determine the DL slot corresponding to the type1 HARQ-ACK codebook;</w:t>
      </w:r>
    </w:p>
    <w:p w14:paraId="3E5FF036" w14:textId="77777777" w:rsidR="00E75CC9" w:rsidRPr="00D12112" w:rsidRDefault="00E75CC9" w:rsidP="003A3868">
      <w:pPr>
        <w:numPr>
          <w:ilvl w:val="1"/>
          <w:numId w:val="65"/>
        </w:numPr>
        <w:spacing w:after="0"/>
        <w:ind w:hanging="357"/>
        <w:jc w:val="both"/>
        <w:rPr>
          <w:i/>
          <w:iCs/>
          <w:lang w:val="en-US" w:eastAsia="zh-CN"/>
        </w:rPr>
      </w:pPr>
      <w:r w:rsidRPr="00D12112">
        <w:rPr>
          <w:i/>
          <w:iCs/>
          <w:lang w:val="en-US" w:eastAsia="zh-CN"/>
        </w:rPr>
        <w:t>Within the determined DL slot, if the end symbol of a PDSCH TDRA does not overlap with the determined UL sub-slot (n-k1), then delete the PDSCH TDRA from the PDSCH TDRA of the determined DL slot;</w:t>
      </w:r>
    </w:p>
    <w:p w14:paraId="018F2B5A" w14:textId="77777777" w:rsidR="00E75CC9" w:rsidRPr="00D12112" w:rsidRDefault="00E75CC9" w:rsidP="003A3868">
      <w:pPr>
        <w:numPr>
          <w:ilvl w:val="1"/>
          <w:numId w:val="65"/>
        </w:numPr>
        <w:spacing w:after="0"/>
        <w:ind w:hanging="357"/>
        <w:jc w:val="both"/>
        <w:rPr>
          <w:i/>
          <w:iCs/>
          <w:lang w:val="en-US" w:eastAsia="ja-JP"/>
        </w:rPr>
      </w:pPr>
      <w:r w:rsidRPr="00D12112">
        <w:rPr>
          <w:i/>
          <w:iCs/>
          <w:lang w:val="en-US" w:eastAsia="zh-CN"/>
        </w:rPr>
        <w:t>The remaining PDSCH TDRA in the determined DL slot is divided into SLIV groups per slot level;</w:t>
      </w:r>
    </w:p>
    <w:p w14:paraId="4BAEDA69" w14:textId="553F5556" w:rsidR="00D12A8D" w:rsidRPr="00D12112" w:rsidRDefault="00E75CC9" w:rsidP="003A3868">
      <w:pPr>
        <w:numPr>
          <w:ilvl w:val="1"/>
          <w:numId w:val="65"/>
        </w:numPr>
        <w:spacing w:after="0"/>
        <w:ind w:hanging="357"/>
        <w:jc w:val="both"/>
        <w:rPr>
          <w:i/>
          <w:iCs/>
          <w:lang w:val="en-US" w:eastAsia="ja-JP"/>
        </w:rPr>
      </w:pPr>
      <w:r w:rsidRPr="00D12112">
        <w:rPr>
          <w:i/>
          <w:iCs/>
          <w:lang w:val="en-US" w:eastAsia="zh-CN"/>
        </w:rPr>
        <w:t>G</w:t>
      </w:r>
      <w:r w:rsidRPr="00D12112">
        <w:rPr>
          <w:i/>
          <w:iCs/>
          <w:lang w:val="en-US" w:eastAsia="ja-JP"/>
        </w:rPr>
        <w:t>enerate HARQ-ACK information for each SLIV group.</w:t>
      </w:r>
    </w:p>
    <w:p w14:paraId="5579EF56" w14:textId="77777777" w:rsidR="008B51AA" w:rsidRPr="00D12112" w:rsidRDefault="008B51AA" w:rsidP="009D27F0">
      <w:pPr>
        <w:rPr>
          <w:lang w:val="en-US"/>
        </w:rPr>
      </w:pPr>
    </w:p>
    <w:p w14:paraId="73F3E79A" w14:textId="4DEC4B0F" w:rsidR="00C01323" w:rsidRPr="00D12112" w:rsidRDefault="005773EF" w:rsidP="00254FE9">
      <w:pPr>
        <w:spacing w:after="0"/>
        <w:jc w:val="both"/>
        <w:rPr>
          <w:b/>
          <w:bCs/>
          <w:sz w:val="21"/>
          <w:szCs w:val="21"/>
          <w:lang w:val="en-US"/>
        </w:rPr>
      </w:pPr>
      <w:r w:rsidRPr="00D12112">
        <w:rPr>
          <w:b/>
          <w:bCs/>
          <w:lang w:val="en-US"/>
        </w:rPr>
        <w:t xml:space="preserve">Proposal 4.1: For </w:t>
      </w:r>
      <w:bookmarkStart w:id="5" w:name="_Hlk75773497"/>
      <w:r w:rsidRPr="00D12112">
        <w:rPr>
          <w:b/>
          <w:bCs/>
          <w:lang w:val="en-US"/>
        </w:rPr>
        <w:t>Type-1 HARQ-ACK codebook for sub-slot based PUCCH configuration</w:t>
      </w:r>
      <w:bookmarkEnd w:id="5"/>
      <w:r w:rsidR="00597039" w:rsidRPr="00D12112">
        <w:rPr>
          <w:b/>
          <w:bCs/>
          <w:lang w:val="en-US"/>
        </w:rPr>
        <w:t xml:space="preserve"> in Rel-17</w:t>
      </w:r>
      <w:r w:rsidRPr="00D12112">
        <w:rPr>
          <w:b/>
          <w:bCs/>
          <w:lang w:val="en-US"/>
        </w:rPr>
        <w:t xml:space="preserve">, </w:t>
      </w:r>
      <w:r w:rsidR="009E1305" w:rsidRPr="00D12112">
        <w:rPr>
          <w:b/>
          <w:bCs/>
          <w:lang w:val="en-US"/>
        </w:rPr>
        <w:t xml:space="preserve">the </w:t>
      </w:r>
      <w:r w:rsidRPr="00D12112">
        <w:rPr>
          <w:b/>
          <w:bCs/>
          <w:sz w:val="21"/>
          <w:szCs w:val="21"/>
          <w:lang w:val="en-US"/>
        </w:rPr>
        <w:t xml:space="preserve">TDRA pruning/grouping </w:t>
      </w:r>
      <w:r w:rsidR="00B24EA3" w:rsidRPr="00D12112">
        <w:rPr>
          <w:b/>
          <w:bCs/>
          <w:sz w:val="21"/>
          <w:szCs w:val="21"/>
          <w:lang w:val="en-US"/>
        </w:rPr>
        <w:t xml:space="preserve">is performed </w:t>
      </w:r>
      <w:r w:rsidRPr="00D12112">
        <w:rPr>
          <w:b/>
          <w:bCs/>
          <w:sz w:val="21"/>
          <w:szCs w:val="21"/>
          <w:lang w:val="en-US"/>
        </w:rPr>
        <w:t>per DL slot after TDRA determination per sub-slot.</w:t>
      </w:r>
    </w:p>
    <w:p w14:paraId="722CDB0B" w14:textId="52F3FE14" w:rsidR="00411C29" w:rsidRPr="00D12112" w:rsidRDefault="007F7FCD" w:rsidP="00254FE9">
      <w:pPr>
        <w:pStyle w:val="ListParagraph"/>
        <w:numPr>
          <w:ilvl w:val="0"/>
          <w:numId w:val="67"/>
        </w:numPr>
        <w:rPr>
          <w:b/>
          <w:bCs/>
          <w:i/>
          <w:iCs/>
        </w:rPr>
      </w:pPr>
      <w:r w:rsidRPr="00D12112">
        <w:rPr>
          <w:b/>
          <w:bCs/>
          <w:i/>
          <w:iCs/>
        </w:rPr>
        <w:t xml:space="preserve">Note: </w:t>
      </w:r>
      <w:r w:rsidR="0093799A" w:rsidRPr="00D12112">
        <w:rPr>
          <w:b/>
          <w:bCs/>
          <w:i/>
          <w:iCs/>
        </w:rPr>
        <w:t xml:space="preserve">This operation is </w:t>
      </w:r>
      <w:r w:rsidR="009D27F0" w:rsidRPr="00D12112">
        <w:rPr>
          <w:b/>
          <w:bCs/>
          <w:i/>
          <w:iCs/>
        </w:rPr>
        <w:t xml:space="preserve">logically </w:t>
      </w:r>
      <w:r w:rsidR="0093799A" w:rsidRPr="00D12112">
        <w:rPr>
          <w:b/>
          <w:bCs/>
          <w:i/>
          <w:iCs/>
        </w:rPr>
        <w:t xml:space="preserve">nicely captured by the steps described by Huawei/HiSi in </w:t>
      </w:r>
      <w:r w:rsidR="0093799A" w:rsidRPr="00D12112">
        <w:rPr>
          <w:b/>
          <w:bCs/>
          <w:i/>
          <w:iCs/>
          <w:lang w:eastAsia="x-none"/>
        </w:rPr>
        <w:t>R1-2106490 and ZTE in R1-2106734</w:t>
      </w:r>
      <w:r w:rsidR="009D27F0" w:rsidRPr="00D12112">
        <w:rPr>
          <w:b/>
          <w:bCs/>
          <w:i/>
          <w:iCs/>
          <w:lang w:eastAsia="x-none"/>
        </w:rPr>
        <w:t xml:space="preserve">. </w:t>
      </w:r>
    </w:p>
    <w:p w14:paraId="63473C03" w14:textId="77777777" w:rsidR="00411C29" w:rsidRPr="00D12112" w:rsidRDefault="00411C29" w:rsidP="00E8018F">
      <w:pPr>
        <w:jc w:val="both"/>
        <w:rPr>
          <w:b/>
          <w:bCs/>
          <w:i/>
          <w:iCs/>
          <w:lang w:val="en-US"/>
        </w:rPr>
      </w:pPr>
    </w:p>
    <w:p w14:paraId="3AB803C2" w14:textId="598876ED" w:rsidR="00C01323" w:rsidRPr="00D12112" w:rsidRDefault="005E1937" w:rsidP="00E8018F">
      <w:pPr>
        <w:jc w:val="both"/>
        <w:rPr>
          <w:lang w:val="en-US"/>
        </w:rPr>
      </w:pPr>
      <w:r w:rsidRPr="00D12112">
        <w:rPr>
          <w:lang w:val="en-US"/>
        </w:rPr>
        <w:t xml:space="preserve">From our perspective, no further decisions would be needed at this point of time for the support of Type-1 HARQ-ACK codebook for sub-slot based PUCCH configuration. The detailed implementation can be left to the editor / CR phase in Nov/Dec. 2021. </w:t>
      </w:r>
    </w:p>
    <w:p w14:paraId="7BD944A8" w14:textId="77777777" w:rsidR="00E8018F" w:rsidRPr="00D12112" w:rsidRDefault="00E8018F" w:rsidP="00E8018F">
      <w:pPr>
        <w:jc w:val="both"/>
        <w:rPr>
          <w:lang w:val="en-US"/>
        </w:rPr>
      </w:pPr>
    </w:p>
    <w:p w14:paraId="17B9FC01" w14:textId="65A26674" w:rsidR="00835DE9" w:rsidRPr="00D12112" w:rsidRDefault="00524B1B" w:rsidP="007413DB">
      <w:pPr>
        <w:pStyle w:val="Heading1"/>
        <w:rPr>
          <w:lang w:val="en-US"/>
        </w:rPr>
      </w:pPr>
      <w:r w:rsidRPr="00D12112">
        <w:rPr>
          <w:lang w:val="en-US"/>
        </w:rPr>
        <w:t>Retransmissions of dropped HARQ-ACK</w:t>
      </w:r>
      <w:bookmarkEnd w:id="2"/>
    </w:p>
    <w:p w14:paraId="351EF987" w14:textId="77777777" w:rsidR="004F7F05" w:rsidRPr="00D12112" w:rsidRDefault="004F7F05" w:rsidP="004F7F05">
      <w:pPr>
        <w:jc w:val="both"/>
        <w:rPr>
          <w:lang w:val="en-US"/>
        </w:rPr>
      </w:pPr>
      <w:r w:rsidRPr="00D12112">
        <w:rPr>
          <w:lang w:val="en-US"/>
        </w:rPr>
        <w:t>In RAN1 #106-e, multiple agreements were reached both for the enhanced Type 3 CB and the one-shot CB retransmission triggering by DL DCI. In the following some remaining questions are discussed separately for the two methods.</w:t>
      </w:r>
    </w:p>
    <w:p w14:paraId="70B940B0" w14:textId="087FA84E" w:rsidR="003B18F6" w:rsidRPr="00D12112" w:rsidRDefault="00C74713" w:rsidP="002C1C2A">
      <w:pPr>
        <w:pStyle w:val="Heading2"/>
        <w:ind w:left="567"/>
        <w:rPr>
          <w:lang w:val="en-US"/>
        </w:rPr>
      </w:pPr>
      <w:r w:rsidRPr="00D12112">
        <w:rPr>
          <w:lang w:val="en-US"/>
        </w:rPr>
        <w:t>Enhanced</w:t>
      </w:r>
      <w:r w:rsidR="003B18F6" w:rsidRPr="00D12112">
        <w:rPr>
          <w:lang w:val="en-US"/>
        </w:rPr>
        <w:t xml:space="preserve"> Type 3 CB</w:t>
      </w:r>
    </w:p>
    <w:p w14:paraId="04E05E64" w14:textId="77777777" w:rsidR="00A70581" w:rsidRPr="00D12112" w:rsidRDefault="00A70581" w:rsidP="00A70581">
      <w:pPr>
        <w:spacing w:after="0"/>
        <w:rPr>
          <w:rFonts w:ascii="Times" w:eastAsia="Batang" w:hAnsi="Times" w:cs="Times"/>
          <w:sz w:val="22"/>
          <w:szCs w:val="24"/>
          <w:lang w:val="en-US" w:eastAsia="ja-JP"/>
        </w:rPr>
      </w:pPr>
      <w:r w:rsidRPr="00D12112">
        <w:rPr>
          <w:rFonts w:ascii="Times" w:eastAsia="Batang" w:hAnsi="Times" w:cs="Times"/>
          <w:sz w:val="22"/>
          <w:szCs w:val="24"/>
          <w:lang w:val="en-US" w:eastAsia="ja-JP"/>
        </w:rPr>
        <w:t xml:space="preserve">A RAN1 #106-e agreement is </w:t>
      </w:r>
    </w:p>
    <w:p w14:paraId="2E91CCD0" w14:textId="77777777" w:rsidR="00A70581" w:rsidRPr="00D12112" w:rsidRDefault="00A70581" w:rsidP="00A70581">
      <w:pPr>
        <w:spacing w:after="0"/>
        <w:rPr>
          <w:rFonts w:ascii="Times" w:eastAsia="Batang" w:hAnsi="Times" w:cs="Times"/>
          <w:sz w:val="22"/>
          <w:szCs w:val="24"/>
          <w:lang w:val="en-US" w:eastAsia="ja-JP"/>
        </w:rPr>
      </w:pPr>
    </w:p>
    <w:tbl>
      <w:tblPr>
        <w:tblStyle w:val="TableGrid"/>
        <w:tblW w:w="0" w:type="auto"/>
        <w:tblLook w:val="04A0" w:firstRow="1" w:lastRow="0" w:firstColumn="1" w:lastColumn="0" w:noHBand="0" w:noVBand="1"/>
      </w:tblPr>
      <w:tblGrid>
        <w:gridCol w:w="9629"/>
      </w:tblGrid>
      <w:tr w:rsidR="00A70581" w:rsidRPr="00D12112" w14:paraId="65FAB2D4" w14:textId="77777777" w:rsidTr="000F40FB">
        <w:tc>
          <w:tcPr>
            <w:tcW w:w="9629" w:type="dxa"/>
          </w:tcPr>
          <w:p w14:paraId="2A6B2107" w14:textId="77777777" w:rsidR="00A70581" w:rsidRPr="00D12112" w:rsidRDefault="00A70581" w:rsidP="000F40FB">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6ADEDEBC" w14:textId="77777777" w:rsidR="00A70581" w:rsidRPr="00D12112" w:rsidRDefault="00A70581" w:rsidP="000F40FB">
            <w:pPr>
              <w:spacing w:after="0"/>
              <w:jc w:val="both"/>
              <w:rPr>
                <w:rFonts w:ascii="Times" w:eastAsia="Batang" w:hAnsi="Times" w:cs="Times"/>
                <w:bCs/>
                <w:szCs w:val="22"/>
                <w:lang w:val="en-US" w:eastAsia="zh-CN"/>
              </w:rPr>
            </w:pPr>
            <w:r w:rsidRPr="00D12112">
              <w:rPr>
                <w:rFonts w:ascii="Times" w:eastAsia="Batang" w:hAnsi="Times" w:cs="Times"/>
                <w:bCs/>
                <w:szCs w:val="22"/>
                <w:lang w:val="en-US"/>
              </w:rPr>
              <w:lastRenderedPageBreak/>
              <w:t xml:space="preserve">For </w:t>
            </w:r>
            <w:r w:rsidRPr="00D12112">
              <w:rPr>
                <w:rFonts w:ascii="Times" w:eastAsia="Batang" w:hAnsi="Times" w:cs="Times"/>
                <w:bCs/>
                <w:szCs w:val="22"/>
                <w:lang w:val="en-US" w:eastAsia="zh-CN"/>
              </w:rPr>
              <w:t>enh. Type 3 HARQ-ACK CB(s)</w:t>
            </w:r>
            <w:r w:rsidRPr="00D12112">
              <w:rPr>
                <w:rFonts w:ascii="Times" w:eastAsia="Batang" w:hAnsi="Times" w:cs="Times"/>
                <w:bCs/>
                <w:szCs w:val="22"/>
                <w:lang w:val="en-US"/>
              </w:rPr>
              <w:t xml:space="preserve">, support </w:t>
            </w:r>
            <w:r w:rsidRPr="00D12112">
              <w:rPr>
                <w:rFonts w:ascii="Times" w:eastAsia="Batang" w:hAnsi="Times" w:cs="Times"/>
                <w:bCs/>
                <w:szCs w:val="22"/>
                <w:lang w:val="en-US" w:eastAsia="zh-CN"/>
              </w:rPr>
              <w:t xml:space="preserve">dynamic selection based on indication in the triggering DCI of one of at least one enh. Type 3 HARQ-ACK CB(s). </w:t>
            </w:r>
          </w:p>
          <w:p w14:paraId="0313C04C" w14:textId="77777777" w:rsidR="00A70581" w:rsidRPr="00D12112" w:rsidRDefault="00A70581" w:rsidP="0045738C">
            <w:pPr>
              <w:numPr>
                <w:ilvl w:val="0"/>
                <w:numId w:val="35"/>
              </w:numPr>
              <w:overflowPunct/>
              <w:autoSpaceDE/>
              <w:autoSpaceDN/>
              <w:adjustRightInd/>
              <w:spacing w:after="0"/>
              <w:jc w:val="both"/>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27C4C99A" w14:textId="77777777" w:rsidR="00A70581" w:rsidRPr="00D12112" w:rsidRDefault="00A70581" w:rsidP="0045738C">
            <w:pPr>
              <w:numPr>
                <w:ilvl w:val="0"/>
                <w:numId w:val="35"/>
              </w:numPr>
              <w:overflowPunct/>
              <w:autoSpaceDE/>
              <w:autoSpaceDN/>
              <w:adjustRightInd/>
              <w:spacing w:after="0"/>
              <w:jc w:val="both"/>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 xml:space="preserve">This includes UE capability signaling (value range {1…X}) on the maximum number of supported simultaneously configured enh. Type 3 HARQ-ACK CBs that can be dynamically indicated </w:t>
            </w:r>
          </w:p>
          <w:p w14:paraId="4376CFF2" w14:textId="77777777" w:rsidR="00A70581" w:rsidRPr="00D12112" w:rsidRDefault="00A70581" w:rsidP="0045738C">
            <w:pPr>
              <w:numPr>
                <w:ilvl w:val="0"/>
                <w:numId w:val="35"/>
              </w:numPr>
              <w:overflowPunct/>
              <w:autoSpaceDE/>
              <w:autoSpaceDN/>
              <w:adjustRightInd/>
              <w:spacing w:after="0"/>
              <w:jc w:val="both"/>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Details including the value of X are FFS</w:t>
            </w:r>
          </w:p>
          <w:p w14:paraId="40144DD5" w14:textId="77777777" w:rsidR="00A70581" w:rsidRPr="00D12112" w:rsidRDefault="00A70581" w:rsidP="000F40FB">
            <w:pPr>
              <w:spacing w:after="0"/>
              <w:rPr>
                <w:rFonts w:ascii="Times" w:eastAsia="Batang" w:hAnsi="Times" w:cs="Times"/>
                <w:sz w:val="22"/>
                <w:szCs w:val="24"/>
                <w:lang w:val="en-US" w:eastAsia="ja-JP"/>
              </w:rPr>
            </w:pPr>
          </w:p>
        </w:tc>
      </w:tr>
    </w:tbl>
    <w:p w14:paraId="381CC220" w14:textId="3C63BA76" w:rsidR="00694EAD" w:rsidRPr="00D12112" w:rsidRDefault="00A70581" w:rsidP="00A70581">
      <w:pPr>
        <w:spacing w:after="0"/>
        <w:rPr>
          <w:rFonts w:ascii="Times" w:eastAsia="Batang" w:hAnsi="Times" w:cs="Times"/>
          <w:sz w:val="22"/>
          <w:szCs w:val="24"/>
          <w:lang w:val="en-US" w:eastAsia="ja-JP"/>
        </w:rPr>
      </w:pPr>
      <w:r w:rsidRPr="00D12112">
        <w:rPr>
          <w:rFonts w:ascii="Times" w:eastAsia="Batang" w:hAnsi="Times" w:cs="Times"/>
          <w:b/>
          <w:bCs/>
          <w:sz w:val="22"/>
          <w:szCs w:val="24"/>
          <w:lang w:val="en-US" w:eastAsia="ja-JP"/>
        </w:rPr>
        <w:lastRenderedPageBreak/>
        <w:t xml:space="preserve">   </w:t>
      </w:r>
    </w:p>
    <w:p w14:paraId="11DF0087" w14:textId="05CEF8CE" w:rsidR="00A70581" w:rsidRPr="00D12112" w:rsidRDefault="006C0F9F" w:rsidP="00D54864">
      <w:pPr>
        <w:spacing w:after="0"/>
        <w:jc w:val="both"/>
        <w:rPr>
          <w:rFonts w:eastAsia="Batang"/>
          <w:lang w:val="en-US" w:eastAsia="ja-JP"/>
        </w:rPr>
      </w:pPr>
      <w:r w:rsidRPr="00D12112">
        <w:rPr>
          <w:rFonts w:eastAsia="Batang"/>
          <w:lang w:val="en-US" w:eastAsia="ja-JP"/>
        </w:rPr>
        <w:t>I</w:t>
      </w:r>
      <w:r w:rsidR="00A70581" w:rsidRPr="00D12112">
        <w:rPr>
          <w:rFonts w:eastAsia="Batang"/>
          <w:lang w:val="en-US" w:eastAsia="ja-JP"/>
        </w:rPr>
        <w:t>n</w:t>
      </w:r>
      <w:r w:rsidR="004605A6" w:rsidRPr="00D12112">
        <w:rPr>
          <w:rFonts w:eastAsia="Batang"/>
          <w:lang w:val="en-US" w:eastAsia="ja-JP"/>
        </w:rPr>
        <w:t xml:space="preserve"> the above agreement on </w:t>
      </w:r>
      <w:r w:rsidR="00A70581" w:rsidRPr="00D12112">
        <w:rPr>
          <w:rFonts w:eastAsia="Batang"/>
          <w:lang w:val="en-US" w:eastAsia="ja-JP"/>
        </w:rPr>
        <w:t>the maximum number X of CBs</w:t>
      </w:r>
      <w:r w:rsidR="00281104" w:rsidRPr="00D12112">
        <w:rPr>
          <w:rFonts w:eastAsia="Batang"/>
          <w:lang w:val="en-US" w:eastAsia="ja-JP"/>
        </w:rPr>
        <w:t>,</w:t>
      </w:r>
      <w:r w:rsidR="00A70581" w:rsidRPr="00D12112">
        <w:rPr>
          <w:rFonts w:eastAsia="Batang"/>
          <w:lang w:val="en-US" w:eastAsia="ja-JP"/>
        </w:rPr>
        <w:t xml:space="preserve"> </w:t>
      </w:r>
      <w:r w:rsidR="00EB3CF0" w:rsidRPr="00D12112">
        <w:rPr>
          <w:rFonts w:eastAsia="Batang"/>
          <w:lang w:val="en-US" w:eastAsia="ja-JP"/>
        </w:rPr>
        <w:t>we note that</w:t>
      </w:r>
      <w:r w:rsidR="00A70581" w:rsidRPr="00D12112">
        <w:rPr>
          <w:rFonts w:eastAsia="Batang"/>
          <w:lang w:val="en-US" w:eastAsia="ja-JP"/>
        </w:rPr>
        <w:t xml:space="preserve"> </w:t>
      </w:r>
      <w:r w:rsidR="00EB3CF0" w:rsidRPr="00D12112">
        <w:rPr>
          <w:rFonts w:eastAsia="Batang"/>
          <w:lang w:val="en-US" w:eastAsia="ja-JP"/>
        </w:rPr>
        <w:t>a</w:t>
      </w:r>
      <w:r w:rsidR="00A70581" w:rsidRPr="00D12112">
        <w:rPr>
          <w:rFonts w:eastAsia="Batang"/>
          <w:lang w:val="en-US" w:eastAsia="ja-JP"/>
        </w:rPr>
        <w:t xml:space="preserve"> large</w:t>
      </w:r>
      <w:r w:rsidR="004C20BB" w:rsidRPr="00D12112">
        <w:rPr>
          <w:rFonts w:eastAsia="Batang"/>
          <w:lang w:val="en-US" w:eastAsia="ja-JP"/>
        </w:rPr>
        <w:t>r</w:t>
      </w:r>
      <w:r w:rsidR="00A70581" w:rsidRPr="00D12112">
        <w:rPr>
          <w:rFonts w:eastAsia="Batang"/>
          <w:lang w:val="en-US" w:eastAsia="ja-JP"/>
        </w:rPr>
        <w:t xml:space="preserve"> X would allow smaller CBs i.e. larger benefit from the feature. We think</w:t>
      </w:r>
      <w:r w:rsidR="00312AD7" w:rsidRPr="00D12112">
        <w:rPr>
          <w:rFonts w:eastAsia="Batang"/>
          <w:lang w:val="en-US" w:eastAsia="ja-JP"/>
        </w:rPr>
        <w:t xml:space="preserve"> </w:t>
      </w:r>
      <w:r w:rsidR="00A70581" w:rsidRPr="00D12112">
        <w:rPr>
          <w:rFonts w:eastAsia="Batang"/>
          <w:lang w:val="en-US" w:eastAsia="ja-JP"/>
        </w:rPr>
        <w:t>X=</w:t>
      </w:r>
      <w:r w:rsidR="008468BE" w:rsidRPr="00D12112">
        <w:rPr>
          <w:rFonts w:eastAsia="Batang"/>
          <w:lang w:val="en-US" w:eastAsia="ja-JP"/>
        </w:rPr>
        <w:t>16</w:t>
      </w:r>
      <w:r w:rsidR="00A70581" w:rsidRPr="00D12112">
        <w:rPr>
          <w:rFonts w:eastAsia="Batang"/>
          <w:lang w:val="en-US" w:eastAsia="ja-JP"/>
        </w:rPr>
        <w:t xml:space="preserve"> could still be reasonable to </w:t>
      </w:r>
      <w:r w:rsidR="00FB6B9C" w:rsidRPr="00D12112">
        <w:rPr>
          <w:rFonts w:eastAsia="Batang"/>
          <w:lang w:val="en-US" w:eastAsia="ja-JP"/>
        </w:rPr>
        <w:t xml:space="preserve">support by the specification </w:t>
      </w:r>
      <w:r w:rsidR="00D77949" w:rsidRPr="00D12112">
        <w:rPr>
          <w:rFonts w:eastAsia="Batang"/>
          <w:lang w:val="en-US" w:eastAsia="ja-JP"/>
        </w:rPr>
        <w:t>and</w:t>
      </w:r>
      <w:r w:rsidR="00A81832" w:rsidRPr="00D12112">
        <w:rPr>
          <w:rFonts w:eastAsia="Batang"/>
          <w:lang w:val="en-US" w:eastAsia="ja-JP"/>
        </w:rPr>
        <w:t xml:space="preserve"> the actual value</w:t>
      </w:r>
      <w:r w:rsidR="006A3368" w:rsidRPr="00D12112">
        <w:rPr>
          <w:rFonts w:eastAsia="Batang"/>
          <w:lang w:val="en-US" w:eastAsia="ja-JP"/>
        </w:rPr>
        <w:t xml:space="preserve"> could be limited smaller by a</w:t>
      </w:r>
      <w:r w:rsidR="00A81832" w:rsidRPr="00D12112">
        <w:rPr>
          <w:rFonts w:eastAsia="Batang"/>
          <w:lang w:val="en-US" w:eastAsia="ja-JP"/>
        </w:rPr>
        <w:t xml:space="preserve"> UE capability.</w:t>
      </w:r>
      <w:r w:rsidR="005C4466" w:rsidRPr="00D12112">
        <w:rPr>
          <w:rFonts w:eastAsia="Batang"/>
          <w:lang w:val="en-US" w:eastAsia="ja-JP"/>
        </w:rPr>
        <w:t xml:space="preserve"> </w:t>
      </w:r>
      <w:r w:rsidR="00811ADC" w:rsidRPr="00D12112">
        <w:rPr>
          <w:rFonts w:eastAsia="Batang"/>
          <w:lang w:val="en-US" w:eastAsia="ja-JP"/>
        </w:rPr>
        <w:t>Here we are assuming that</w:t>
      </w:r>
      <w:r w:rsidR="00D77949" w:rsidRPr="00D12112">
        <w:rPr>
          <w:rFonts w:eastAsia="Batang"/>
          <w:lang w:val="en-US" w:eastAsia="ja-JP"/>
        </w:rPr>
        <w:t xml:space="preserve"> </w:t>
      </w:r>
      <w:r w:rsidR="00D713F2" w:rsidRPr="00D12112">
        <w:rPr>
          <w:rFonts w:eastAsia="Batang"/>
          <w:lang w:val="en-US" w:eastAsia="ja-JP"/>
        </w:rPr>
        <w:t xml:space="preserve">CB </w:t>
      </w:r>
      <w:r w:rsidR="000A7B42" w:rsidRPr="00D12112">
        <w:rPr>
          <w:rFonts w:eastAsia="Batang"/>
          <w:lang w:val="en-US" w:eastAsia="ja-JP"/>
        </w:rPr>
        <w:t xml:space="preserve">selection </w:t>
      </w:r>
      <w:r w:rsidR="00D713F2" w:rsidRPr="00D12112">
        <w:rPr>
          <w:rFonts w:eastAsia="Batang"/>
          <w:lang w:val="en-US" w:eastAsia="ja-JP"/>
        </w:rPr>
        <w:t>is indicated by</w:t>
      </w:r>
      <w:r w:rsidR="004707F5" w:rsidRPr="00D12112">
        <w:rPr>
          <w:rFonts w:eastAsia="Batang"/>
          <w:lang w:val="en-US" w:eastAsia="ja-JP"/>
        </w:rPr>
        <w:t xml:space="preserve"> </w:t>
      </w:r>
      <w:r w:rsidR="000A7B42" w:rsidRPr="00D12112">
        <w:rPr>
          <w:rFonts w:eastAsia="Batang"/>
          <w:lang w:val="en-US" w:eastAsia="ja-JP"/>
        </w:rPr>
        <w:t>reus</w:t>
      </w:r>
      <w:r w:rsidR="00F23E2B" w:rsidRPr="00D12112">
        <w:rPr>
          <w:rFonts w:eastAsia="Batang"/>
          <w:lang w:val="en-US" w:eastAsia="ja-JP"/>
        </w:rPr>
        <w:t>ing</w:t>
      </w:r>
      <w:r w:rsidR="000A7B42" w:rsidRPr="00D12112">
        <w:rPr>
          <w:rFonts w:eastAsia="Batang"/>
          <w:lang w:val="en-US" w:eastAsia="ja-JP"/>
        </w:rPr>
        <w:t xml:space="preserve"> </w:t>
      </w:r>
      <w:r w:rsidR="001C5996" w:rsidRPr="00D12112">
        <w:rPr>
          <w:rFonts w:eastAsia="Batang"/>
          <w:lang w:val="en-US" w:eastAsia="ja-JP"/>
        </w:rPr>
        <w:t xml:space="preserve">an existing </w:t>
      </w:r>
      <w:r w:rsidR="004707F5" w:rsidRPr="00D12112">
        <w:rPr>
          <w:rFonts w:eastAsia="Batang"/>
          <w:lang w:val="en-US" w:eastAsia="ja-JP"/>
        </w:rPr>
        <w:t>DCI field</w:t>
      </w:r>
      <w:r w:rsidR="00073CCA" w:rsidRPr="00D12112">
        <w:rPr>
          <w:rFonts w:eastAsia="Batang"/>
          <w:lang w:val="en-US" w:eastAsia="ja-JP"/>
        </w:rPr>
        <w:t xml:space="preserve">, as proposed in section </w:t>
      </w:r>
      <w:r w:rsidR="00870055" w:rsidRPr="00D12112">
        <w:rPr>
          <w:rFonts w:eastAsia="Batang"/>
          <w:lang w:val="en-US" w:eastAsia="ja-JP"/>
        </w:rPr>
        <w:t>5.3</w:t>
      </w:r>
      <w:r w:rsidR="000A7B42" w:rsidRPr="00D12112">
        <w:rPr>
          <w:rFonts w:eastAsia="Batang"/>
          <w:lang w:val="en-US" w:eastAsia="ja-JP"/>
        </w:rPr>
        <w:t xml:space="preserve">. If a </w:t>
      </w:r>
      <w:r w:rsidR="00297C55" w:rsidRPr="00D12112">
        <w:rPr>
          <w:rFonts w:eastAsia="Batang"/>
          <w:lang w:val="en-US" w:eastAsia="ja-JP"/>
        </w:rPr>
        <w:t>new bit field</w:t>
      </w:r>
      <w:r w:rsidR="004707F5" w:rsidRPr="00D12112">
        <w:rPr>
          <w:rFonts w:eastAsia="Batang"/>
          <w:lang w:val="en-US" w:eastAsia="ja-JP"/>
        </w:rPr>
        <w:t xml:space="preserve"> </w:t>
      </w:r>
      <w:r w:rsidR="00574C58" w:rsidRPr="00D12112">
        <w:rPr>
          <w:rFonts w:eastAsia="Batang"/>
          <w:lang w:val="en-US" w:eastAsia="ja-JP"/>
        </w:rPr>
        <w:t>will be</w:t>
      </w:r>
      <w:r w:rsidR="00297C55" w:rsidRPr="00D12112">
        <w:rPr>
          <w:rFonts w:eastAsia="Batang"/>
          <w:lang w:val="en-US" w:eastAsia="ja-JP"/>
        </w:rPr>
        <w:t xml:space="preserve"> added, </w:t>
      </w:r>
      <w:r w:rsidR="00291480" w:rsidRPr="00D12112">
        <w:rPr>
          <w:rFonts w:eastAsia="Batang"/>
          <w:lang w:val="en-US" w:eastAsia="ja-JP"/>
        </w:rPr>
        <w:t>smaller X</w:t>
      </w:r>
      <w:r w:rsidR="00076F09" w:rsidRPr="00D12112">
        <w:rPr>
          <w:rFonts w:eastAsia="Batang"/>
          <w:lang w:val="en-US" w:eastAsia="ja-JP"/>
        </w:rPr>
        <w:t xml:space="preserve"> </w:t>
      </w:r>
      <w:r w:rsidR="00BD1F0A" w:rsidRPr="00D12112">
        <w:rPr>
          <w:rFonts w:eastAsia="Batang"/>
          <w:lang w:val="en-US" w:eastAsia="ja-JP"/>
        </w:rPr>
        <w:t>may</w:t>
      </w:r>
      <w:r w:rsidR="002C79BF" w:rsidRPr="00D12112">
        <w:rPr>
          <w:rFonts w:eastAsia="Batang"/>
          <w:lang w:val="en-US" w:eastAsia="ja-JP"/>
        </w:rPr>
        <w:t xml:space="preserve"> be considered </w:t>
      </w:r>
      <w:r w:rsidR="00F07054">
        <w:rPr>
          <w:rFonts w:eastAsia="Batang"/>
          <w:lang w:val="en-US" w:eastAsia="ja-JP"/>
        </w:rPr>
        <w:t xml:space="preserve">to limit </w:t>
      </w:r>
      <w:r w:rsidR="00431B8A" w:rsidRPr="00D12112">
        <w:rPr>
          <w:rFonts w:eastAsia="Batang"/>
          <w:lang w:val="en-US" w:eastAsia="ja-JP"/>
        </w:rPr>
        <w:t xml:space="preserve">the DCI size </w:t>
      </w:r>
      <w:r w:rsidR="00921BF9" w:rsidRPr="00D12112">
        <w:rPr>
          <w:rFonts w:eastAsia="Batang"/>
          <w:lang w:val="en-US" w:eastAsia="ja-JP"/>
        </w:rPr>
        <w:t xml:space="preserve">increase. </w:t>
      </w:r>
      <w:r w:rsidR="00A70581" w:rsidRPr="00D12112">
        <w:rPr>
          <w:rFonts w:eastAsia="Batang"/>
          <w:lang w:val="en-US" w:eastAsia="ja-JP"/>
        </w:rPr>
        <w:t>Thinking</w:t>
      </w:r>
      <w:r w:rsidR="006F0E02" w:rsidRPr="00D12112">
        <w:rPr>
          <w:rFonts w:eastAsia="Batang"/>
          <w:lang w:val="en-US" w:eastAsia="ja-JP"/>
        </w:rPr>
        <w:t xml:space="preserve"> on</w:t>
      </w:r>
      <w:r w:rsidR="00A70581" w:rsidRPr="00D12112">
        <w:rPr>
          <w:rFonts w:eastAsia="Batang"/>
          <w:lang w:val="en-US" w:eastAsia="ja-JP"/>
        </w:rPr>
        <w:t xml:space="preserve"> the UE complexity, as the UE in a general situation cannot anyway construct the CB beforehand but must do that corresponding </w:t>
      </w:r>
      <w:r w:rsidR="00AF24F5" w:rsidRPr="00D12112">
        <w:rPr>
          <w:rFonts w:eastAsia="Batang"/>
          <w:lang w:val="en-US" w:eastAsia="ja-JP"/>
        </w:rPr>
        <w:t xml:space="preserve">to </w:t>
      </w:r>
      <w:r w:rsidR="00A70581" w:rsidRPr="00D12112">
        <w:rPr>
          <w:rFonts w:eastAsia="Batang"/>
          <w:lang w:val="en-US" w:eastAsia="ja-JP"/>
        </w:rPr>
        <w:t>the HARQ feedback valid at the triggering moment, the</w:t>
      </w:r>
      <w:r w:rsidR="00BE0827" w:rsidRPr="00D12112">
        <w:rPr>
          <w:rFonts w:eastAsia="Batang"/>
          <w:lang w:val="en-US" w:eastAsia="ja-JP"/>
        </w:rPr>
        <w:t xml:space="preserve"> </w:t>
      </w:r>
      <w:r w:rsidR="00A70581" w:rsidRPr="00D12112">
        <w:rPr>
          <w:rFonts w:eastAsia="Batang"/>
          <w:lang w:val="en-US" w:eastAsia="ja-JP"/>
        </w:rPr>
        <w:t xml:space="preserve">complexity </w:t>
      </w:r>
      <w:r w:rsidR="00C33822" w:rsidRPr="00D12112">
        <w:rPr>
          <w:rFonts w:eastAsia="Batang"/>
          <w:lang w:val="en-US" w:eastAsia="ja-JP"/>
        </w:rPr>
        <w:t xml:space="preserve">does not depend strongly on </w:t>
      </w:r>
      <w:r w:rsidR="004323C9" w:rsidRPr="00D12112">
        <w:rPr>
          <w:rFonts w:eastAsia="Batang"/>
          <w:lang w:val="en-US" w:eastAsia="ja-JP"/>
        </w:rPr>
        <w:t xml:space="preserve">the number of </w:t>
      </w:r>
      <w:r w:rsidR="00A70581" w:rsidRPr="00D12112">
        <w:rPr>
          <w:rFonts w:eastAsia="Batang"/>
          <w:lang w:val="en-US" w:eastAsia="ja-JP"/>
        </w:rPr>
        <w:t xml:space="preserve">configured CBs.     </w:t>
      </w:r>
    </w:p>
    <w:p w14:paraId="3323E9E0" w14:textId="77777777" w:rsidR="00A70581" w:rsidRPr="00D12112" w:rsidRDefault="00A70581" w:rsidP="00A70581">
      <w:pPr>
        <w:spacing w:after="0"/>
        <w:rPr>
          <w:rFonts w:eastAsia="Batang"/>
          <w:lang w:val="en-US" w:eastAsia="ja-JP"/>
        </w:rPr>
      </w:pPr>
    </w:p>
    <w:p w14:paraId="5D505F14" w14:textId="745C7604" w:rsidR="00A70581" w:rsidRPr="00D12112" w:rsidRDefault="00A70581" w:rsidP="00A70581">
      <w:pPr>
        <w:spacing w:after="0"/>
        <w:rPr>
          <w:rFonts w:eastAsia="Batang"/>
          <w:lang w:val="en-US" w:eastAsia="ja-JP"/>
        </w:rPr>
      </w:pPr>
      <w:r w:rsidRPr="00D12112">
        <w:rPr>
          <w:rFonts w:eastAsia="Batang"/>
          <w:b/>
          <w:bCs/>
          <w:lang w:val="en-US" w:eastAsia="ja-JP"/>
        </w:rPr>
        <w:t xml:space="preserve">Proposal </w:t>
      </w:r>
      <w:r w:rsidR="00851365" w:rsidRPr="00D12112">
        <w:rPr>
          <w:rFonts w:eastAsia="Batang"/>
          <w:b/>
          <w:lang w:val="en-US" w:eastAsia="ja-JP"/>
        </w:rPr>
        <w:t>5.1</w:t>
      </w:r>
      <w:r w:rsidRPr="00D12112">
        <w:rPr>
          <w:rFonts w:eastAsia="Batang"/>
          <w:b/>
          <w:lang w:val="en-US" w:eastAsia="ja-JP"/>
        </w:rPr>
        <w:t>:</w:t>
      </w:r>
      <w:r w:rsidRPr="00D12112">
        <w:rPr>
          <w:rFonts w:eastAsia="Batang"/>
          <w:b/>
          <w:bCs/>
          <w:lang w:val="en-US" w:eastAsia="ja-JP"/>
        </w:rPr>
        <w:t xml:space="preserve"> X= </w:t>
      </w:r>
      <w:r w:rsidR="004323C9" w:rsidRPr="00D12112">
        <w:rPr>
          <w:rFonts w:eastAsia="Batang"/>
          <w:b/>
          <w:bCs/>
          <w:lang w:val="en-US" w:eastAsia="ja-JP"/>
        </w:rPr>
        <w:t xml:space="preserve">16 </w:t>
      </w:r>
      <w:r w:rsidRPr="00D12112">
        <w:rPr>
          <w:rFonts w:eastAsia="Batang"/>
          <w:b/>
          <w:bCs/>
          <w:lang w:val="en-US" w:eastAsia="ja-JP"/>
        </w:rPr>
        <w:t>is the maximum number of enhanced Type 3 CBs that the specification supports</w:t>
      </w:r>
      <w:r w:rsidR="002A05E2" w:rsidRPr="00D12112">
        <w:rPr>
          <w:rFonts w:eastAsia="Batang"/>
          <w:b/>
          <w:bCs/>
          <w:lang w:val="en-US" w:eastAsia="ja-JP"/>
        </w:rPr>
        <w:t xml:space="preserve">, assuming that a DCI field is reused for indicating </w:t>
      </w:r>
      <w:r w:rsidR="0043783E" w:rsidRPr="00D12112">
        <w:rPr>
          <w:rFonts w:eastAsia="Batang"/>
          <w:b/>
          <w:bCs/>
          <w:lang w:val="en-US" w:eastAsia="ja-JP"/>
        </w:rPr>
        <w:t xml:space="preserve">a </w:t>
      </w:r>
      <w:r w:rsidR="002A05E2" w:rsidRPr="00D12112">
        <w:rPr>
          <w:rFonts w:eastAsia="Batang"/>
          <w:b/>
          <w:bCs/>
          <w:lang w:val="en-US" w:eastAsia="ja-JP"/>
        </w:rPr>
        <w:t>CB</w:t>
      </w:r>
      <w:r w:rsidR="00647336" w:rsidRPr="00D12112">
        <w:rPr>
          <w:rFonts w:eastAsia="Batang"/>
          <w:b/>
          <w:bCs/>
          <w:lang w:val="en-US" w:eastAsia="ja-JP"/>
        </w:rPr>
        <w:t>.</w:t>
      </w:r>
    </w:p>
    <w:p w14:paraId="6F5C5FA0" w14:textId="77777777" w:rsidR="00A70581" w:rsidRPr="00D12112" w:rsidRDefault="00A70581" w:rsidP="00A70581">
      <w:pPr>
        <w:spacing w:after="0"/>
        <w:rPr>
          <w:rFonts w:eastAsia="Batang"/>
          <w:lang w:val="en-US" w:eastAsia="ja-JP"/>
        </w:rPr>
      </w:pPr>
    </w:p>
    <w:p w14:paraId="0064E394" w14:textId="2B9E416B" w:rsidR="008127B7" w:rsidRPr="00D12112" w:rsidRDefault="006671F6" w:rsidP="00A70581">
      <w:pPr>
        <w:spacing w:after="0"/>
        <w:rPr>
          <w:rFonts w:eastAsia="Batang"/>
          <w:lang w:val="en-US" w:eastAsia="ja-JP"/>
        </w:rPr>
      </w:pPr>
      <w:r w:rsidRPr="00D12112">
        <w:rPr>
          <w:rFonts w:eastAsia="Batang"/>
          <w:lang w:val="en-US" w:eastAsia="ja-JP"/>
        </w:rPr>
        <w:t>During</w:t>
      </w:r>
      <w:r w:rsidR="00A70581" w:rsidRPr="00D12112">
        <w:rPr>
          <w:rFonts w:eastAsia="Batang"/>
          <w:lang w:val="en-US" w:eastAsia="ja-JP"/>
        </w:rPr>
        <w:t xml:space="preserve"> RAN1#106-e </w:t>
      </w:r>
      <w:r w:rsidR="008F0F82" w:rsidRPr="00D12112">
        <w:rPr>
          <w:rFonts w:eastAsia="Batang"/>
          <w:lang w:val="en-US" w:eastAsia="ja-JP"/>
        </w:rPr>
        <w:t xml:space="preserve">the following was </w:t>
      </w:r>
      <w:r w:rsidR="00A70581" w:rsidRPr="00D12112">
        <w:rPr>
          <w:rFonts w:eastAsia="Batang"/>
          <w:lang w:val="en-US" w:eastAsia="ja-JP"/>
        </w:rPr>
        <w:t>agree</w:t>
      </w:r>
      <w:r w:rsidR="008F0F82" w:rsidRPr="00D12112">
        <w:rPr>
          <w:rFonts w:eastAsia="Batang"/>
          <w:lang w:val="en-US" w:eastAsia="ja-JP"/>
        </w:rPr>
        <w:t>d:</w:t>
      </w:r>
      <w:r w:rsidR="00A70581" w:rsidRPr="00D12112">
        <w:rPr>
          <w:rFonts w:eastAsia="Batang"/>
          <w:lang w:val="en-US" w:eastAsia="ja-JP"/>
        </w:rPr>
        <w:t xml:space="preserve"> </w:t>
      </w:r>
    </w:p>
    <w:tbl>
      <w:tblPr>
        <w:tblStyle w:val="TableGrid"/>
        <w:tblW w:w="0" w:type="auto"/>
        <w:tblLook w:val="04A0" w:firstRow="1" w:lastRow="0" w:firstColumn="1" w:lastColumn="0" w:noHBand="0" w:noVBand="1"/>
      </w:tblPr>
      <w:tblGrid>
        <w:gridCol w:w="9629"/>
      </w:tblGrid>
      <w:tr w:rsidR="00A70581" w:rsidRPr="00D12112" w14:paraId="14F02427" w14:textId="77777777" w:rsidTr="000F40FB">
        <w:tc>
          <w:tcPr>
            <w:tcW w:w="9629" w:type="dxa"/>
          </w:tcPr>
          <w:p w14:paraId="736B3E02" w14:textId="77777777" w:rsidR="00A70581" w:rsidRPr="00D12112" w:rsidRDefault="00A70581" w:rsidP="000F40FB">
            <w:pPr>
              <w:spacing w:after="0"/>
              <w:rPr>
                <w:rFonts w:eastAsia="Batang"/>
                <w:b/>
                <w:bCs/>
                <w:highlight w:val="green"/>
                <w:lang w:val="en-US" w:eastAsia="x-none"/>
              </w:rPr>
            </w:pPr>
            <w:r w:rsidRPr="00D12112">
              <w:rPr>
                <w:rFonts w:eastAsia="Batang"/>
                <w:b/>
                <w:bCs/>
                <w:highlight w:val="green"/>
                <w:lang w:val="en-US" w:eastAsia="x-none"/>
              </w:rPr>
              <w:t>Agreement</w:t>
            </w:r>
          </w:p>
          <w:p w14:paraId="7436B986" w14:textId="77777777" w:rsidR="00A70581" w:rsidRPr="00D12112" w:rsidRDefault="00A70581" w:rsidP="000F40FB">
            <w:pPr>
              <w:spacing w:after="0"/>
              <w:rPr>
                <w:rFonts w:eastAsia="Batang"/>
                <w:bCs/>
                <w:lang w:val="en-US"/>
              </w:rPr>
            </w:pPr>
            <w:r w:rsidRPr="00D12112">
              <w:rPr>
                <w:rFonts w:eastAsia="Batang"/>
                <w:bCs/>
                <w:lang w:val="en-US"/>
              </w:rPr>
              <w:t xml:space="preserve">The following enhanced Type 3 CB types of smaller size are supported, the CB to contain either: </w:t>
            </w:r>
          </w:p>
          <w:p w14:paraId="727851F9" w14:textId="77777777" w:rsidR="00A70581" w:rsidRPr="00D12112" w:rsidRDefault="00A70581" w:rsidP="0045738C">
            <w:pPr>
              <w:numPr>
                <w:ilvl w:val="0"/>
                <w:numId w:val="35"/>
              </w:numPr>
              <w:overflowPunct/>
              <w:autoSpaceDE/>
              <w:autoSpaceDN/>
              <w:adjustRightInd/>
              <w:spacing w:after="0"/>
              <w:jc w:val="both"/>
              <w:textAlignment w:val="auto"/>
              <w:rPr>
                <w:rFonts w:eastAsia="Batang"/>
                <w:bCs/>
                <w:lang w:val="en-US" w:eastAsia="zh-CN"/>
              </w:rPr>
            </w:pPr>
            <w:r w:rsidRPr="00D12112">
              <w:rPr>
                <w:rFonts w:eastAsia="Batang"/>
                <w:bCs/>
                <w:lang w:val="en-US" w:eastAsia="zh-CN"/>
              </w:rPr>
              <w:t xml:space="preserve">the HARQ processes of </w:t>
            </w:r>
            <w:bookmarkStart w:id="6" w:name="_Hlk81773405"/>
            <w:r w:rsidRPr="00D12112">
              <w:rPr>
                <w:rFonts w:eastAsia="Batang"/>
                <w:bCs/>
                <w:lang w:val="en-US" w:eastAsia="zh-CN"/>
              </w:rPr>
              <w:t>a subset of configured CCs</w:t>
            </w:r>
            <w:bookmarkEnd w:id="6"/>
            <w:r w:rsidRPr="00D12112">
              <w:rPr>
                <w:rFonts w:eastAsia="Batang"/>
                <w:bCs/>
                <w:lang w:val="en-US" w:eastAsia="zh-CN"/>
              </w:rPr>
              <w:t>, or</w:t>
            </w:r>
          </w:p>
          <w:p w14:paraId="0CEDA6E2" w14:textId="77777777" w:rsidR="00A70581" w:rsidRPr="00D12112" w:rsidRDefault="00A70581" w:rsidP="0045738C">
            <w:pPr>
              <w:numPr>
                <w:ilvl w:val="0"/>
                <w:numId w:val="35"/>
              </w:numPr>
              <w:overflowPunct/>
              <w:autoSpaceDE/>
              <w:autoSpaceDN/>
              <w:adjustRightInd/>
              <w:spacing w:after="0"/>
              <w:jc w:val="both"/>
              <w:textAlignment w:val="auto"/>
              <w:rPr>
                <w:rFonts w:eastAsia="Batang"/>
                <w:bCs/>
                <w:lang w:val="en-US" w:eastAsia="zh-CN"/>
              </w:rPr>
            </w:pPr>
            <w:r w:rsidRPr="00D12112">
              <w:rPr>
                <w:rFonts w:eastAsia="Batang"/>
                <w:bCs/>
                <w:lang w:val="en-US" w:eastAsia="zh-CN"/>
              </w:rPr>
              <w:t>a subset of configured HARQ processes (specific to CCs)</w:t>
            </w:r>
          </w:p>
          <w:p w14:paraId="1427F576" w14:textId="77777777" w:rsidR="00A70581" w:rsidRPr="00D12112" w:rsidRDefault="00A70581" w:rsidP="000F40FB">
            <w:pPr>
              <w:spacing w:after="0"/>
              <w:rPr>
                <w:rFonts w:eastAsia="Batang"/>
                <w:bCs/>
                <w:lang w:val="en-US"/>
              </w:rPr>
            </w:pPr>
            <w:r w:rsidRPr="00D12112">
              <w:rPr>
                <w:rFonts w:eastAsia="Batang"/>
                <w:bCs/>
                <w:lang w:val="en-US"/>
              </w:rPr>
              <w:t>FFS: additional enh. Type 3 CB types</w:t>
            </w:r>
          </w:p>
          <w:p w14:paraId="5C005CAC" w14:textId="77777777" w:rsidR="00A70581" w:rsidRPr="00D12112" w:rsidRDefault="00A70581" w:rsidP="000F40FB">
            <w:pPr>
              <w:spacing w:after="0"/>
              <w:rPr>
                <w:rFonts w:eastAsia="Batang"/>
                <w:lang w:val="en-US" w:eastAsia="ja-JP"/>
              </w:rPr>
            </w:pPr>
          </w:p>
        </w:tc>
      </w:tr>
    </w:tbl>
    <w:p w14:paraId="5BA7B4B2" w14:textId="77777777" w:rsidR="00A70581" w:rsidRPr="00D12112" w:rsidRDefault="00A70581" w:rsidP="00A70581">
      <w:pPr>
        <w:spacing w:after="0"/>
        <w:rPr>
          <w:rFonts w:eastAsia="Batang"/>
          <w:bCs/>
          <w:lang w:val="en-US"/>
        </w:rPr>
      </w:pPr>
    </w:p>
    <w:p w14:paraId="6DB2F1B3" w14:textId="5B172D26" w:rsidR="00A70581" w:rsidRPr="00D12112" w:rsidRDefault="00A70581" w:rsidP="00A70581">
      <w:pPr>
        <w:jc w:val="both"/>
        <w:rPr>
          <w:b/>
          <w:bCs/>
          <w:lang w:val="en-US"/>
        </w:rPr>
      </w:pPr>
      <w:r w:rsidRPr="00D12112">
        <w:rPr>
          <w:lang w:val="en-US"/>
        </w:rPr>
        <w:t xml:space="preserve">The FFS in the above agreement refers to CB type including </w:t>
      </w:r>
      <w:r w:rsidR="000A0A03" w:rsidRPr="00D12112">
        <w:rPr>
          <w:lang w:val="en-US"/>
        </w:rPr>
        <w:t xml:space="preserve">e.g. </w:t>
      </w:r>
      <w:r w:rsidRPr="00D12112">
        <w:rPr>
          <w:lang w:val="en-US"/>
        </w:rPr>
        <w:t xml:space="preserve">only SPS HARQ processes. We think it is not necessary to add a CB type specially for SPS feedback as network can configure a CB corresponding to the subset of processes that it has configured for SPS. </w:t>
      </w:r>
    </w:p>
    <w:p w14:paraId="04EF4ACE" w14:textId="17F9850C" w:rsidR="00A70581" w:rsidRPr="00D12112" w:rsidRDefault="00A70581" w:rsidP="00A70581">
      <w:pPr>
        <w:jc w:val="both"/>
        <w:rPr>
          <w:lang w:val="en-US"/>
        </w:rPr>
      </w:pPr>
      <w:r w:rsidRPr="00D12112">
        <w:rPr>
          <w:lang w:val="en-US"/>
        </w:rPr>
        <w:t>With the CB type containing HARQ processes of a subset of CCs, the CCs to be included for a CB could be indicated by a bitmap. With the CB type containing a subset of configured HARQ processes, the CB configuration would list the CCs and the HARQ processes of each CC to be included in a CB. For full flexibility, a bitmap would indicate the included CCs and a bitmap per included CC would indicate the HARQ processes. It should also be considered if only a (CC specific) range of HARQ processes (from a first included process to the last included process) is sufficient.</w:t>
      </w:r>
    </w:p>
    <w:p w14:paraId="1BE96683" w14:textId="5AB060F7" w:rsidR="00FB7136" w:rsidRPr="00D12112" w:rsidRDefault="007D1BCD" w:rsidP="00A70581">
      <w:pPr>
        <w:jc w:val="both"/>
        <w:rPr>
          <w:lang w:val="en-US"/>
        </w:rPr>
      </w:pPr>
      <w:r w:rsidRPr="00D12112">
        <w:rPr>
          <w:lang w:val="en-US"/>
        </w:rPr>
        <w:t>T</w:t>
      </w:r>
      <w:r w:rsidR="006718FD" w:rsidRPr="00D12112">
        <w:rPr>
          <w:lang w:val="en-US"/>
        </w:rPr>
        <w:t xml:space="preserve">he </w:t>
      </w:r>
      <w:r w:rsidR="00D70958" w:rsidRPr="00D12112">
        <w:rPr>
          <w:lang w:val="en-US"/>
        </w:rPr>
        <w:t xml:space="preserve">CB type </w:t>
      </w:r>
      <w:r w:rsidR="00B15FD3" w:rsidRPr="00D12112">
        <w:rPr>
          <w:lang w:val="en-US"/>
        </w:rPr>
        <w:t xml:space="preserve">containing HARQ </w:t>
      </w:r>
      <w:r w:rsidR="006718FD" w:rsidRPr="00D12112">
        <w:rPr>
          <w:lang w:val="en-US"/>
        </w:rPr>
        <w:t>processes of a subset of CCs</w:t>
      </w:r>
      <w:r w:rsidR="00B15FD3" w:rsidRPr="00D12112">
        <w:rPr>
          <w:lang w:val="en-US"/>
        </w:rPr>
        <w:t xml:space="preserve"> </w:t>
      </w:r>
      <w:r w:rsidR="003D3E56" w:rsidRPr="00D12112">
        <w:rPr>
          <w:lang w:val="en-US"/>
        </w:rPr>
        <w:t>can be</w:t>
      </w:r>
      <w:r w:rsidR="00B15FD3" w:rsidRPr="00D12112">
        <w:rPr>
          <w:lang w:val="en-US"/>
        </w:rPr>
        <w:t xml:space="preserve"> </w:t>
      </w:r>
      <w:r w:rsidR="00E61DC9" w:rsidRPr="00D12112">
        <w:rPr>
          <w:lang w:val="en-US"/>
        </w:rPr>
        <w:t>obtained as a</w:t>
      </w:r>
      <w:r w:rsidR="00B15FD3" w:rsidRPr="00D12112">
        <w:rPr>
          <w:lang w:val="en-US"/>
        </w:rPr>
        <w:t xml:space="preserve"> special case of the </w:t>
      </w:r>
      <w:r w:rsidR="00E61DC9" w:rsidRPr="00D12112">
        <w:rPr>
          <w:lang w:val="en-US"/>
        </w:rPr>
        <w:t xml:space="preserve">CB type </w:t>
      </w:r>
      <w:r w:rsidR="006E369B" w:rsidRPr="00D12112">
        <w:rPr>
          <w:lang w:val="en-US"/>
        </w:rPr>
        <w:t>containing a subset of HARQ processes.</w:t>
      </w:r>
      <w:r w:rsidR="006718FD" w:rsidRPr="00D12112">
        <w:rPr>
          <w:lang w:val="en-US"/>
        </w:rPr>
        <w:t xml:space="preserve"> Therefore, RRC specification and signalling can be simplified by </w:t>
      </w:r>
      <w:r w:rsidR="00B14F77" w:rsidRPr="00D12112">
        <w:rPr>
          <w:lang w:val="en-US"/>
        </w:rPr>
        <w:t xml:space="preserve">specifying only </w:t>
      </w:r>
      <w:r w:rsidR="0081509E" w:rsidRPr="00D12112">
        <w:rPr>
          <w:lang w:val="en-US"/>
        </w:rPr>
        <w:t xml:space="preserve">the </w:t>
      </w:r>
      <w:r w:rsidR="00544FF3" w:rsidRPr="00D12112">
        <w:rPr>
          <w:lang w:val="en-US"/>
        </w:rPr>
        <w:t xml:space="preserve">CB type </w:t>
      </w:r>
      <w:r w:rsidR="00E90C3F" w:rsidRPr="00D12112">
        <w:rPr>
          <w:lang w:val="en-US"/>
        </w:rPr>
        <w:t>containing a subset</w:t>
      </w:r>
      <w:r w:rsidR="006D0774" w:rsidRPr="00D12112">
        <w:rPr>
          <w:lang w:val="en-US"/>
        </w:rPr>
        <w:t xml:space="preserve"> of processes.</w:t>
      </w:r>
      <w:r w:rsidR="007F712A" w:rsidRPr="00D12112">
        <w:rPr>
          <w:lang w:val="en-US"/>
        </w:rPr>
        <w:t xml:space="preserve"> We propose </w:t>
      </w:r>
      <w:r w:rsidR="00205249" w:rsidRPr="00D12112">
        <w:rPr>
          <w:lang w:val="en-US"/>
        </w:rPr>
        <w:t>changing the agreement</w:t>
      </w:r>
      <w:r w:rsidR="00A64CF7" w:rsidRPr="00D12112">
        <w:rPr>
          <w:lang w:val="en-US"/>
        </w:rPr>
        <w:t xml:space="preserve"> on CB type su</w:t>
      </w:r>
      <w:r w:rsidR="00F5263A" w:rsidRPr="00D12112">
        <w:rPr>
          <w:lang w:val="en-US"/>
        </w:rPr>
        <w:t>pport to</w:t>
      </w:r>
      <w:r w:rsidR="00A64CF7" w:rsidRPr="00D12112">
        <w:rPr>
          <w:lang w:val="en-US"/>
        </w:rPr>
        <w:t xml:space="preserve"> the following form:</w:t>
      </w:r>
    </w:p>
    <w:p w14:paraId="0A651568" w14:textId="23982B03" w:rsidR="005A2FB7" w:rsidRPr="00D12112" w:rsidRDefault="003C7DB3" w:rsidP="0090087C">
      <w:pPr>
        <w:spacing w:after="0"/>
        <w:jc w:val="both"/>
        <w:rPr>
          <w:b/>
          <w:lang w:val="en-US"/>
        </w:rPr>
      </w:pPr>
      <w:r w:rsidRPr="00D12112">
        <w:rPr>
          <w:b/>
          <w:lang w:val="en-US"/>
        </w:rPr>
        <w:t>Proposal 5.</w:t>
      </w:r>
      <w:r w:rsidR="00C63025" w:rsidRPr="00D12112">
        <w:rPr>
          <w:b/>
          <w:lang w:val="en-US"/>
        </w:rPr>
        <w:t>2</w:t>
      </w:r>
      <w:r w:rsidRPr="00D12112">
        <w:rPr>
          <w:b/>
          <w:lang w:val="en-US"/>
        </w:rPr>
        <w:t xml:space="preserve">: </w:t>
      </w:r>
      <w:r w:rsidR="001756D2" w:rsidRPr="00D12112">
        <w:rPr>
          <w:b/>
          <w:lang w:val="en-US"/>
        </w:rPr>
        <w:t xml:space="preserve">Agree the following change to the RAN1#106-e agreement on the </w:t>
      </w:r>
      <w:r w:rsidR="00FD0E86" w:rsidRPr="00D12112">
        <w:rPr>
          <w:b/>
          <w:lang w:val="en-US"/>
        </w:rPr>
        <w:t xml:space="preserve">enhanced </w:t>
      </w:r>
      <w:r w:rsidR="00D7162C" w:rsidRPr="00D12112">
        <w:rPr>
          <w:b/>
          <w:lang w:val="en-US"/>
        </w:rPr>
        <w:t xml:space="preserve">Type 3 CB </w:t>
      </w:r>
      <w:r w:rsidR="00D80B97" w:rsidRPr="00D12112">
        <w:rPr>
          <w:b/>
          <w:lang w:val="en-US"/>
        </w:rPr>
        <w:t>of smaller siz</w:t>
      </w:r>
      <w:r w:rsidR="00FD0E86" w:rsidRPr="00D12112">
        <w:rPr>
          <w:b/>
          <w:lang w:val="en-US"/>
        </w:rPr>
        <w:t>e:</w:t>
      </w:r>
    </w:p>
    <w:p w14:paraId="68FEAF1E" w14:textId="78508A50" w:rsidR="00FB7136" w:rsidRPr="00D12112" w:rsidRDefault="00FB7136" w:rsidP="007F290B">
      <w:pPr>
        <w:spacing w:after="0"/>
        <w:ind w:left="568"/>
        <w:rPr>
          <w:rFonts w:eastAsia="Batang"/>
          <w:b/>
          <w:i/>
          <w:highlight w:val="green"/>
          <w:lang w:val="en-US" w:eastAsia="x-none"/>
        </w:rPr>
      </w:pPr>
      <w:r w:rsidRPr="00D12112">
        <w:rPr>
          <w:rFonts w:eastAsia="Batang"/>
          <w:b/>
          <w:i/>
          <w:highlight w:val="green"/>
          <w:lang w:val="en-US" w:eastAsia="x-none"/>
        </w:rPr>
        <w:t>Agreement from RAN1#106-e</w:t>
      </w:r>
    </w:p>
    <w:p w14:paraId="0D90F6FB" w14:textId="77777777" w:rsidR="00FB7136" w:rsidRPr="00D12112" w:rsidRDefault="00FB7136" w:rsidP="007F290B">
      <w:pPr>
        <w:spacing w:after="0"/>
        <w:ind w:left="568"/>
        <w:rPr>
          <w:rFonts w:eastAsia="Batang"/>
          <w:b/>
          <w:i/>
          <w:lang w:val="en-US"/>
        </w:rPr>
      </w:pPr>
      <w:r w:rsidRPr="00D12112">
        <w:rPr>
          <w:rFonts w:eastAsia="Batang"/>
          <w:b/>
          <w:i/>
          <w:lang w:val="en-US"/>
        </w:rPr>
        <w:t xml:space="preserve">The following enhanced Type 3 CB types of smaller size are supported, the CB to contain </w:t>
      </w:r>
      <w:r w:rsidRPr="00D12112">
        <w:rPr>
          <w:rFonts w:eastAsia="Batang"/>
          <w:b/>
          <w:i/>
          <w:strike/>
          <w:color w:val="FF0000"/>
          <w:lang w:val="en-US"/>
        </w:rPr>
        <w:t>either:</w:t>
      </w:r>
      <w:r w:rsidRPr="00D12112">
        <w:rPr>
          <w:rFonts w:eastAsia="Batang"/>
          <w:b/>
          <w:i/>
          <w:lang w:val="en-US"/>
        </w:rPr>
        <w:t xml:space="preserve"> </w:t>
      </w:r>
    </w:p>
    <w:p w14:paraId="0D5FAFF0" w14:textId="77777777" w:rsidR="00FB7136" w:rsidRPr="00D12112" w:rsidRDefault="00FB7136" w:rsidP="007F290B">
      <w:pPr>
        <w:numPr>
          <w:ilvl w:val="0"/>
          <w:numId w:val="35"/>
        </w:numPr>
        <w:overflowPunct/>
        <w:autoSpaceDE/>
        <w:autoSpaceDN/>
        <w:adjustRightInd/>
        <w:spacing w:after="0"/>
        <w:ind w:left="1288"/>
        <w:jc w:val="both"/>
        <w:textAlignment w:val="auto"/>
        <w:rPr>
          <w:rFonts w:eastAsia="Batang"/>
          <w:b/>
          <w:i/>
          <w:strike/>
          <w:color w:val="FF0000"/>
          <w:lang w:val="en-US" w:eastAsia="zh-CN"/>
        </w:rPr>
      </w:pPr>
      <w:r w:rsidRPr="00D12112">
        <w:rPr>
          <w:rFonts w:eastAsia="Batang"/>
          <w:b/>
          <w:i/>
          <w:strike/>
          <w:color w:val="FF0000"/>
          <w:lang w:val="en-US" w:eastAsia="zh-CN"/>
        </w:rPr>
        <w:t>the HARQ processes of a subset of configured CCs, or</w:t>
      </w:r>
    </w:p>
    <w:p w14:paraId="2AED38DF" w14:textId="77777777" w:rsidR="00FB7136" w:rsidRPr="00D12112" w:rsidRDefault="00FB7136" w:rsidP="007F290B">
      <w:pPr>
        <w:numPr>
          <w:ilvl w:val="0"/>
          <w:numId w:val="35"/>
        </w:numPr>
        <w:overflowPunct/>
        <w:autoSpaceDE/>
        <w:autoSpaceDN/>
        <w:adjustRightInd/>
        <w:spacing w:after="0"/>
        <w:ind w:left="1288"/>
        <w:jc w:val="both"/>
        <w:textAlignment w:val="auto"/>
        <w:rPr>
          <w:rFonts w:eastAsia="Batang"/>
          <w:b/>
          <w:i/>
          <w:lang w:val="en-US" w:eastAsia="zh-CN"/>
        </w:rPr>
      </w:pPr>
      <w:r w:rsidRPr="00D12112">
        <w:rPr>
          <w:rFonts w:eastAsia="Batang"/>
          <w:b/>
          <w:i/>
          <w:lang w:val="en-US" w:eastAsia="zh-CN"/>
        </w:rPr>
        <w:t>a subset of configured HARQ processes (specific to CCs)</w:t>
      </w:r>
    </w:p>
    <w:p w14:paraId="69AB7CB4" w14:textId="77777777" w:rsidR="00FB7136" w:rsidRPr="00D12112" w:rsidRDefault="00FB7136" w:rsidP="007F290B">
      <w:pPr>
        <w:spacing w:after="0"/>
        <w:ind w:left="568"/>
        <w:rPr>
          <w:rFonts w:eastAsia="Batang"/>
          <w:b/>
          <w:i/>
          <w:strike/>
          <w:color w:val="FF0000"/>
          <w:lang w:val="en-US"/>
        </w:rPr>
      </w:pPr>
      <w:r w:rsidRPr="00D12112">
        <w:rPr>
          <w:rFonts w:eastAsia="Batang"/>
          <w:b/>
          <w:i/>
          <w:strike/>
          <w:color w:val="FF0000"/>
          <w:lang w:val="en-US"/>
        </w:rPr>
        <w:t>FFS: additional enh. Type 3 CB types</w:t>
      </w:r>
    </w:p>
    <w:p w14:paraId="19095D2F" w14:textId="77777777" w:rsidR="00FB7136" w:rsidRPr="00D12112" w:rsidRDefault="00FB7136" w:rsidP="00A70581">
      <w:pPr>
        <w:jc w:val="both"/>
        <w:rPr>
          <w:b/>
          <w:lang w:val="en-US"/>
        </w:rPr>
      </w:pPr>
    </w:p>
    <w:p w14:paraId="6B156E2A" w14:textId="77777777" w:rsidR="00A70581" w:rsidRPr="00D12112" w:rsidRDefault="00A70581" w:rsidP="00A70581">
      <w:pPr>
        <w:jc w:val="both"/>
        <w:rPr>
          <w:lang w:val="en-US"/>
        </w:rPr>
      </w:pPr>
      <w:r w:rsidRPr="00D12112">
        <w:rPr>
          <w:lang w:val="en-US"/>
        </w:rPr>
        <w:t xml:space="preserve">On priority indication for the enhanced Type 3 CB the following two agreements were reached in RAN1 #106-e: </w:t>
      </w:r>
    </w:p>
    <w:tbl>
      <w:tblPr>
        <w:tblStyle w:val="TableGrid"/>
        <w:tblW w:w="0" w:type="auto"/>
        <w:tblLook w:val="04A0" w:firstRow="1" w:lastRow="0" w:firstColumn="1" w:lastColumn="0" w:noHBand="0" w:noVBand="1"/>
      </w:tblPr>
      <w:tblGrid>
        <w:gridCol w:w="9629"/>
      </w:tblGrid>
      <w:tr w:rsidR="00A70581" w:rsidRPr="00D12112" w14:paraId="31F68AA6" w14:textId="77777777" w:rsidTr="000F40FB">
        <w:tc>
          <w:tcPr>
            <w:tcW w:w="9629" w:type="dxa"/>
          </w:tcPr>
          <w:p w14:paraId="30303D57" w14:textId="77777777" w:rsidR="00A70581" w:rsidRPr="00D12112" w:rsidRDefault="00A70581" w:rsidP="000F40FB">
            <w:pPr>
              <w:spacing w:after="0"/>
              <w:jc w:val="both"/>
              <w:rPr>
                <w:rFonts w:eastAsia="Batang"/>
                <w:b/>
                <w:bCs/>
                <w:lang w:val="en-US" w:eastAsia="zh-CN"/>
              </w:rPr>
            </w:pPr>
            <w:r w:rsidRPr="00D12112">
              <w:rPr>
                <w:rFonts w:eastAsia="Batang"/>
                <w:b/>
                <w:bCs/>
                <w:highlight w:val="green"/>
                <w:lang w:val="en-US" w:eastAsia="zh-CN"/>
              </w:rPr>
              <w:t>Agreement</w:t>
            </w:r>
            <w:r w:rsidRPr="00D12112">
              <w:rPr>
                <w:rFonts w:eastAsia="Batang"/>
                <w:b/>
                <w:bCs/>
                <w:lang w:val="en-US" w:eastAsia="zh-CN"/>
              </w:rPr>
              <w:t xml:space="preserve"> </w:t>
            </w:r>
          </w:p>
          <w:p w14:paraId="45AE04A7" w14:textId="77777777" w:rsidR="00A70581" w:rsidRPr="00D12112" w:rsidRDefault="00A70581" w:rsidP="000F40FB">
            <w:pPr>
              <w:spacing w:after="0"/>
              <w:jc w:val="both"/>
              <w:rPr>
                <w:rFonts w:eastAsia="Batang"/>
                <w:lang w:val="en-US" w:eastAsia="zh-CN"/>
              </w:rPr>
            </w:pPr>
            <w:r w:rsidRPr="00D12112">
              <w:rPr>
                <w:rFonts w:eastAsia="Batang"/>
                <w:lang w:val="en-US" w:eastAsia="zh-CN"/>
              </w:rPr>
              <w:t xml:space="preserve">Support PHY priority handling for a PUCCH carrying the Rel-17 enhanced Type 3 HARQ-ACK CB of smaller size. </w:t>
            </w:r>
          </w:p>
          <w:p w14:paraId="3FF55089" w14:textId="77777777" w:rsidR="00A70581" w:rsidRPr="00D12112" w:rsidRDefault="00A70581" w:rsidP="0045738C">
            <w:pPr>
              <w:numPr>
                <w:ilvl w:val="0"/>
                <w:numId w:val="53"/>
              </w:numPr>
              <w:overflowPunct/>
              <w:autoSpaceDE/>
              <w:autoSpaceDN/>
              <w:adjustRightInd/>
              <w:spacing w:after="0"/>
              <w:jc w:val="both"/>
              <w:textAlignment w:val="auto"/>
              <w:rPr>
                <w:rFonts w:eastAsia="Batang"/>
                <w:lang w:val="en-US" w:eastAsia="zh-CN"/>
              </w:rPr>
            </w:pPr>
            <w:r w:rsidRPr="00D12112">
              <w:rPr>
                <w:rFonts w:eastAsia="Batang"/>
                <w:lang w:val="en-US" w:eastAsia="zh-CN"/>
              </w:rPr>
              <w:t>The indicated PHY priority in the triggering DCI defines the PHY priority of the PUCCH carrying the Rel-17 enhanced Type 3 HARQ-ACK CB of smaller size.</w:t>
            </w:r>
          </w:p>
          <w:p w14:paraId="411F77C1" w14:textId="77777777" w:rsidR="00A70581" w:rsidRPr="00D12112" w:rsidRDefault="00A70581" w:rsidP="0045738C">
            <w:pPr>
              <w:numPr>
                <w:ilvl w:val="0"/>
                <w:numId w:val="53"/>
              </w:numPr>
              <w:overflowPunct/>
              <w:autoSpaceDE/>
              <w:autoSpaceDN/>
              <w:adjustRightInd/>
              <w:spacing w:after="0"/>
              <w:jc w:val="both"/>
              <w:textAlignment w:val="auto"/>
              <w:rPr>
                <w:rFonts w:eastAsia="Batang"/>
                <w:lang w:val="en-US" w:eastAsia="zh-CN"/>
              </w:rPr>
            </w:pPr>
            <w:r w:rsidRPr="00D12112">
              <w:rPr>
                <w:rFonts w:eastAsia="Batang"/>
                <w:lang w:val="en-US" w:eastAsia="zh-CN"/>
              </w:rPr>
              <w:t xml:space="preserve">The A/N of HARQ processes is mapped to the Rel-17 enhanced Type 3 HARQ-ACK CB of smaller size irrespective of the PHY priority of the ‘A/N’ of the HARQ processes. </w:t>
            </w:r>
          </w:p>
          <w:p w14:paraId="6F41F4BD" w14:textId="3FA5C895" w:rsidR="00A70581" w:rsidRPr="00D12112" w:rsidRDefault="00A70581" w:rsidP="0045738C">
            <w:pPr>
              <w:numPr>
                <w:ilvl w:val="0"/>
                <w:numId w:val="53"/>
              </w:numPr>
              <w:overflowPunct/>
              <w:autoSpaceDE/>
              <w:autoSpaceDN/>
              <w:adjustRightInd/>
              <w:spacing w:after="0"/>
              <w:jc w:val="both"/>
              <w:textAlignment w:val="auto"/>
              <w:rPr>
                <w:rFonts w:eastAsia="Batang"/>
                <w:lang w:val="en-US" w:eastAsia="zh-CN"/>
              </w:rPr>
            </w:pPr>
            <w:r w:rsidRPr="00D12112">
              <w:rPr>
                <w:rFonts w:eastAsia="Batang"/>
                <w:lang w:val="en-US" w:eastAsia="zh-CN"/>
              </w:rPr>
              <w:lastRenderedPageBreak/>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5056D764" w14:textId="77777777" w:rsidR="00A70581" w:rsidRPr="00D12112" w:rsidRDefault="00A70581" w:rsidP="000F40FB">
            <w:pPr>
              <w:jc w:val="both"/>
              <w:rPr>
                <w:lang w:val="en-US"/>
              </w:rPr>
            </w:pPr>
          </w:p>
          <w:p w14:paraId="2E92045A" w14:textId="77777777" w:rsidR="00A70581" w:rsidRPr="00D12112" w:rsidRDefault="00A70581" w:rsidP="000F40FB">
            <w:pPr>
              <w:spacing w:after="0"/>
              <w:jc w:val="both"/>
              <w:rPr>
                <w:rFonts w:eastAsia="Batang"/>
                <w:b/>
                <w:bCs/>
                <w:lang w:val="en-US" w:eastAsia="zh-CN"/>
              </w:rPr>
            </w:pPr>
            <w:r w:rsidRPr="00D12112">
              <w:rPr>
                <w:rFonts w:eastAsia="Batang"/>
                <w:b/>
                <w:bCs/>
                <w:highlight w:val="green"/>
                <w:lang w:val="en-US" w:eastAsia="zh-CN"/>
              </w:rPr>
              <w:t>Agreement</w:t>
            </w:r>
            <w:r w:rsidRPr="00D12112">
              <w:rPr>
                <w:rFonts w:eastAsia="Batang"/>
                <w:b/>
                <w:bCs/>
                <w:lang w:val="en-US" w:eastAsia="zh-CN"/>
              </w:rPr>
              <w:t xml:space="preserve"> </w:t>
            </w:r>
          </w:p>
          <w:p w14:paraId="32BDAF30" w14:textId="77777777" w:rsidR="00A70581" w:rsidRPr="00D12112" w:rsidRDefault="00A70581" w:rsidP="000F40FB">
            <w:pPr>
              <w:spacing w:after="0"/>
              <w:jc w:val="both"/>
              <w:rPr>
                <w:rFonts w:eastAsia="Batang"/>
                <w:lang w:val="en-US" w:eastAsia="zh-CN"/>
              </w:rPr>
            </w:pPr>
            <w:r w:rsidRPr="00D12112">
              <w:rPr>
                <w:rFonts w:eastAsia="Batang"/>
                <w:lang w:val="en-US" w:eastAsia="zh-CN"/>
              </w:rPr>
              <w:t xml:space="preserve">For the PHY priority handling of the enhanced Type 3 CB(s) of smaller size, the enhanced Type 3 HARQ-ACK has the same structure, size and content (in terms of HARQ-IDs, CCs) irrespective of the PHY priority. </w:t>
            </w:r>
          </w:p>
        </w:tc>
      </w:tr>
    </w:tbl>
    <w:p w14:paraId="5A31BD59" w14:textId="77777777" w:rsidR="00A70581" w:rsidRPr="00D12112" w:rsidRDefault="00A70581" w:rsidP="00A70581">
      <w:pPr>
        <w:jc w:val="both"/>
        <w:rPr>
          <w:lang w:val="en-US"/>
        </w:rPr>
      </w:pPr>
    </w:p>
    <w:p w14:paraId="48A351CD" w14:textId="6E960B72" w:rsidR="000F4578" w:rsidRPr="00D12112" w:rsidRDefault="000F4578" w:rsidP="000F4578">
      <w:pPr>
        <w:jc w:val="both"/>
        <w:rPr>
          <w:lang w:val="en-US" w:eastAsia="zh-CN"/>
        </w:rPr>
      </w:pPr>
      <w:r w:rsidRPr="00D12112">
        <w:rPr>
          <w:lang w:val="en-US"/>
        </w:rPr>
        <w:t xml:space="preserve">In RAN1 #106-e, during the discussions leading to the last of the two above agreements, it was suggested that CBG and NDI usage in the Type 3 codebook could be coupled to the priority indication in DCI. In our view, this option is ruled out with the above agreement as it clearly says that </w:t>
      </w:r>
      <w:r w:rsidRPr="00D12112">
        <w:rPr>
          <w:rFonts w:eastAsia="Batang"/>
          <w:lang w:val="en-US" w:eastAsia="zh-CN"/>
        </w:rPr>
        <w:t xml:space="preserve">the codebook shall have the same </w:t>
      </w:r>
      <w:r w:rsidRPr="00D12112">
        <w:rPr>
          <w:rFonts w:eastAsia="Batang"/>
          <w:u w:val="single"/>
          <w:lang w:val="en-US" w:eastAsia="zh-CN"/>
        </w:rPr>
        <w:t>size and content</w:t>
      </w:r>
      <w:r w:rsidRPr="00D12112">
        <w:rPr>
          <w:lang w:val="en-US" w:eastAsia="zh-CN"/>
        </w:rPr>
        <w:t xml:space="preserve"> regardless of the PHY priority. Nevertheless, we think the following clarification to the above agreement would still be helpful:</w:t>
      </w:r>
    </w:p>
    <w:p w14:paraId="33851570" w14:textId="09E1E7B5" w:rsidR="004B0335" w:rsidRPr="00D12112" w:rsidRDefault="004B0335" w:rsidP="00A70581">
      <w:pPr>
        <w:jc w:val="both"/>
        <w:rPr>
          <w:rFonts w:eastAsia="Batang"/>
          <w:b/>
          <w:bCs/>
          <w:lang w:val="en-US" w:eastAsia="zh-CN"/>
        </w:rPr>
      </w:pPr>
      <w:r w:rsidRPr="00D12112">
        <w:rPr>
          <w:b/>
          <w:lang w:val="en-US" w:eastAsia="zh-CN"/>
        </w:rPr>
        <w:t xml:space="preserve">Proposal </w:t>
      </w:r>
      <w:r w:rsidR="00635CB5" w:rsidRPr="00D12112">
        <w:rPr>
          <w:b/>
          <w:bCs/>
          <w:lang w:val="en-US" w:eastAsia="zh-CN"/>
        </w:rPr>
        <w:t>5.</w:t>
      </w:r>
      <w:r w:rsidR="00556CCF" w:rsidRPr="00D12112">
        <w:rPr>
          <w:b/>
          <w:bCs/>
          <w:lang w:val="en-US" w:eastAsia="zh-CN"/>
        </w:rPr>
        <w:t>3</w:t>
      </w:r>
      <w:r w:rsidR="00635CB5" w:rsidRPr="00D12112">
        <w:rPr>
          <w:b/>
          <w:bCs/>
          <w:lang w:val="en-US" w:eastAsia="zh-CN"/>
        </w:rPr>
        <w:t xml:space="preserve">: </w:t>
      </w:r>
      <w:r w:rsidR="00635CB5" w:rsidRPr="00D12112">
        <w:rPr>
          <w:b/>
          <w:bCs/>
          <w:lang w:val="en-US"/>
        </w:rPr>
        <w:t>Agree the following change to the RAN1#106-e agreement on</w:t>
      </w:r>
      <w:r w:rsidR="00053032" w:rsidRPr="00D12112">
        <w:rPr>
          <w:b/>
          <w:bCs/>
          <w:lang w:val="en-US"/>
        </w:rPr>
        <w:t xml:space="preserve"> </w:t>
      </w:r>
      <w:r w:rsidR="00053032" w:rsidRPr="00D12112">
        <w:rPr>
          <w:rFonts w:eastAsia="Batang"/>
          <w:b/>
          <w:bCs/>
          <w:lang w:val="en-US" w:eastAsia="zh-CN"/>
        </w:rPr>
        <w:t>PHY priority handling of the enhanced Type 3 CB(s) of smaller size</w:t>
      </w:r>
    </w:p>
    <w:p w14:paraId="6F5749EF" w14:textId="77777777" w:rsidR="00053032" w:rsidRPr="00D12112" w:rsidRDefault="00053032" w:rsidP="003D0062">
      <w:pPr>
        <w:spacing w:after="0"/>
        <w:ind w:left="568"/>
        <w:jc w:val="both"/>
        <w:rPr>
          <w:rFonts w:eastAsia="Batang"/>
          <w:b/>
          <w:bCs/>
          <w:lang w:val="en-US" w:eastAsia="zh-CN"/>
        </w:rPr>
      </w:pPr>
      <w:r w:rsidRPr="00D12112">
        <w:rPr>
          <w:rFonts w:eastAsia="Batang"/>
          <w:b/>
          <w:bCs/>
          <w:highlight w:val="green"/>
          <w:lang w:val="en-US" w:eastAsia="zh-CN"/>
        </w:rPr>
        <w:t>Agreement</w:t>
      </w:r>
      <w:r w:rsidRPr="00D12112">
        <w:rPr>
          <w:rFonts w:eastAsia="Batang"/>
          <w:b/>
          <w:bCs/>
          <w:lang w:val="en-US" w:eastAsia="zh-CN"/>
        </w:rPr>
        <w:t xml:space="preserve"> </w:t>
      </w:r>
    </w:p>
    <w:p w14:paraId="44684621" w14:textId="76508AAF" w:rsidR="00053032" w:rsidRPr="00D12112" w:rsidRDefault="00053032" w:rsidP="003D0062">
      <w:pPr>
        <w:ind w:left="568"/>
        <w:jc w:val="both"/>
        <w:rPr>
          <w:rFonts w:eastAsia="Batang"/>
          <w:lang w:val="en-US" w:eastAsia="zh-CN"/>
        </w:rPr>
      </w:pPr>
      <w:r w:rsidRPr="00D12112">
        <w:rPr>
          <w:rFonts w:eastAsia="Batang"/>
          <w:lang w:val="en-US" w:eastAsia="zh-CN"/>
        </w:rPr>
        <w:t>For the PHY priority handling of the enhanced Type 3 CB(s) of smaller size, the enhanced Type 3 HARQ-ACK has the same structure, size and content (in terms of HARQ-IDs, CCs</w:t>
      </w:r>
      <w:r w:rsidR="0009163E" w:rsidRPr="00D12112">
        <w:rPr>
          <w:rFonts w:eastAsia="Batang"/>
          <w:color w:val="FF0000"/>
          <w:lang w:val="en-US" w:eastAsia="zh-CN"/>
        </w:rPr>
        <w:t>, CBG and NDI use</w:t>
      </w:r>
      <w:r w:rsidRPr="00D12112">
        <w:rPr>
          <w:rFonts w:eastAsia="Batang"/>
          <w:lang w:val="en-US" w:eastAsia="zh-CN"/>
        </w:rPr>
        <w:t>) irrespective of the PHY priority.</w:t>
      </w:r>
    </w:p>
    <w:p w14:paraId="4139DE44" w14:textId="580C9955" w:rsidR="00A70581" w:rsidRPr="00D12112" w:rsidRDefault="00D57BC5" w:rsidP="00A70581">
      <w:pPr>
        <w:jc w:val="both"/>
        <w:rPr>
          <w:lang w:val="en-US"/>
        </w:rPr>
      </w:pPr>
      <w:r w:rsidRPr="00D12112">
        <w:rPr>
          <w:lang w:val="en-US"/>
        </w:rPr>
        <w:t>For Rel-16 Type 3 CB</w:t>
      </w:r>
      <w:r w:rsidR="0006243D" w:rsidRPr="00D12112">
        <w:rPr>
          <w:lang w:val="en-US"/>
        </w:rPr>
        <w:t>,</w:t>
      </w:r>
      <w:r w:rsidRPr="00D12112">
        <w:rPr>
          <w:lang w:val="en-US"/>
        </w:rPr>
        <w:t xml:space="preserve"> </w:t>
      </w:r>
      <w:r w:rsidR="0006243D" w:rsidRPr="00D12112">
        <w:rPr>
          <w:lang w:val="en-US"/>
        </w:rPr>
        <w:t>the CBG</w:t>
      </w:r>
      <w:r w:rsidR="00344F39" w:rsidRPr="00D12112">
        <w:rPr>
          <w:lang w:val="en-US"/>
        </w:rPr>
        <w:t>/</w:t>
      </w:r>
      <w:r w:rsidR="0006243D" w:rsidRPr="00D12112">
        <w:rPr>
          <w:lang w:val="en-US"/>
        </w:rPr>
        <w:t xml:space="preserve">NDI </w:t>
      </w:r>
      <w:r w:rsidR="00D85D6A" w:rsidRPr="00D12112">
        <w:rPr>
          <w:lang w:val="en-US"/>
        </w:rPr>
        <w:t>u</w:t>
      </w:r>
      <w:r w:rsidR="0006243D" w:rsidRPr="00D12112">
        <w:rPr>
          <w:lang w:val="en-US"/>
        </w:rPr>
        <w:t xml:space="preserve">se are RRC configured. The question with enhanced Type </w:t>
      </w:r>
      <w:r w:rsidR="006B2983" w:rsidRPr="00D12112">
        <w:rPr>
          <w:lang w:val="en-US"/>
        </w:rPr>
        <w:t xml:space="preserve">3 CB is </w:t>
      </w:r>
      <w:r w:rsidR="00741F5E" w:rsidRPr="00D12112">
        <w:rPr>
          <w:lang w:val="en-US"/>
        </w:rPr>
        <w:t xml:space="preserve">if </w:t>
      </w:r>
      <w:r w:rsidR="00C6335A" w:rsidRPr="00D12112">
        <w:rPr>
          <w:lang w:val="en-US"/>
        </w:rPr>
        <w:t>CBG</w:t>
      </w:r>
      <w:r w:rsidR="00344F39" w:rsidRPr="00D12112">
        <w:rPr>
          <w:lang w:val="en-US"/>
        </w:rPr>
        <w:t>/</w:t>
      </w:r>
      <w:r w:rsidR="00C6335A" w:rsidRPr="00D12112">
        <w:rPr>
          <w:lang w:val="en-US"/>
        </w:rPr>
        <w:t>NDI use should be common</w:t>
      </w:r>
      <w:r w:rsidR="004B7F70" w:rsidRPr="00D12112">
        <w:rPr>
          <w:lang w:val="en-US"/>
        </w:rPr>
        <w:t>ly</w:t>
      </w:r>
      <w:r w:rsidR="00AF298A" w:rsidRPr="00D12112">
        <w:rPr>
          <w:lang w:val="en-US"/>
        </w:rPr>
        <w:t xml:space="preserve"> or </w:t>
      </w:r>
      <w:r w:rsidR="004B7F70" w:rsidRPr="00D12112">
        <w:rPr>
          <w:lang w:val="en-US"/>
        </w:rPr>
        <w:t xml:space="preserve">per </w:t>
      </w:r>
      <w:r w:rsidR="00C6335A" w:rsidRPr="00D12112">
        <w:rPr>
          <w:lang w:val="en-US"/>
        </w:rPr>
        <w:t>CB</w:t>
      </w:r>
      <w:r w:rsidR="004B7F70" w:rsidRPr="00D12112">
        <w:rPr>
          <w:lang w:val="en-US"/>
        </w:rPr>
        <w:t xml:space="preserve"> configured</w:t>
      </w:r>
      <w:r w:rsidR="00A30D56" w:rsidRPr="00D12112">
        <w:rPr>
          <w:lang w:val="en-US"/>
        </w:rPr>
        <w:t>.</w:t>
      </w:r>
      <w:r w:rsidR="00AF298A" w:rsidRPr="00D12112">
        <w:rPr>
          <w:lang w:val="en-US"/>
        </w:rPr>
        <w:t xml:space="preserve"> </w:t>
      </w:r>
      <w:r w:rsidR="00AE25A9" w:rsidRPr="00D12112">
        <w:rPr>
          <w:lang w:val="en-US"/>
        </w:rPr>
        <w:t xml:space="preserve">Per CB configuration </w:t>
      </w:r>
      <w:r w:rsidR="00F051E2" w:rsidRPr="00D12112">
        <w:rPr>
          <w:lang w:val="en-US"/>
        </w:rPr>
        <w:t xml:space="preserve">could be beneficial assuming that </w:t>
      </w:r>
      <w:r w:rsidR="005D680C" w:rsidRPr="00D12112">
        <w:rPr>
          <w:lang w:val="en-US"/>
        </w:rPr>
        <w:t>different CBs</w:t>
      </w:r>
      <w:r w:rsidR="00AC0A0A" w:rsidRPr="00D12112">
        <w:rPr>
          <w:lang w:val="en-US"/>
        </w:rPr>
        <w:t xml:space="preserve"> are</w:t>
      </w:r>
      <w:r w:rsidR="005D680C" w:rsidRPr="00D12112">
        <w:rPr>
          <w:lang w:val="en-US"/>
        </w:rPr>
        <w:t xml:space="preserve"> intended to carry feedback</w:t>
      </w:r>
      <w:r w:rsidR="00AC0A0A" w:rsidRPr="00D12112">
        <w:rPr>
          <w:lang w:val="en-US"/>
        </w:rPr>
        <w:t xml:space="preserve"> for different kind of traffic.</w:t>
      </w:r>
      <w:r w:rsidR="005D680C" w:rsidRPr="00D12112">
        <w:rPr>
          <w:lang w:val="en-US"/>
        </w:rPr>
        <w:t xml:space="preserve"> </w:t>
      </w:r>
      <w:r w:rsidR="00A70581" w:rsidRPr="00D12112">
        <w:rPr>
          <w:lang w:val="en-US"/>
        </w:rPr>
        <w:t xml:space="preserve">  </w:t>
      </w:r>
    </w:p>
    <w:p w14:paraId="6430383F" w14:textId="2C196308" w:rsidR="0042002C" w:rsidRPr="00D12112" w:rsidRDefault="00A70581" w:rsidP="00070A22">
      <w:pPr>
        <w:jc w:val="both"/>
        <w:rPr>
          <w:b/>
          <w:bCs/>
          <w:lang w:val="en-US"/>
        </w:rPr>
      </w:pPr>
      <w:r w:rsidRPr="00D12112">
        <w:rPr>
          <w:b/>
          <w:lang w:val="en-US"/>
        </w:rPr>
        <w:t xml:space="preserve">Proposal </w:t>
      </w:r>
      <w:r w:rsidR="00556CCF" w:rsidRPr="00D12112">
        <w:rPr>
          <w:b/>
          <w:lang w:val="en-US"/>
        </w:rPr>
        <w:t>5.4</w:t>
      </w:r>
      <w:r w:rsidRPr="00D12112">
        <w:rPr>
          <w:b/>
          <w:lang w:val="en-US"/>
        </w:rPr>
        <w:t xml:space="preserve">: Each of the enhanced Type 3 CBs </w:t>
      </w:r>
      <w:r w:rsidRPr="00D12112">
        <w:rPr>
          <w:b/>
          <w:bCs/>
          <w:lang w:val="en-US"/>
        </w:rPr>
        <w:t>is RRC configured with a pdsch-HARQ-ACK-OneShotFeedbackCBG and pdsch-HARQ-ACK-OneShotFeedbackNDI parameter.</w:t>
      </w:r>
      <w:r w:rsidR="0042002C" w:rsidRPr="00D12112">
        <w:rPr>
          <w:lang w:val="en-US"/>
        </w:rPr>
        <w:t xml:space="preserve"> </w:t>
      </w:r>
    </w:p>
    <w:p w14:paraId="3AD78D9D" w14:textId="77777777" w:rsidR="0042002C" w:rsidRPr="00D12112" w:rsidRDefault="0042002C" w:rsidP="003B18F6">
      <w:pPr>
        <w:jc w:val="both"/>
        <w:rPr>
          <w:lang w:val="en-US"/>
        </w:rPr>
      </w:pPr>
    </w:p>
    <w:p w14:paraId="00678C1B" w14:textId="78589989" w:rsidR="003B18F6" w:rsidRPr="00D12112" w:rsidRDefault="00CC7A3F" w:rsidP="00F40350">
      <w:pPr>
        <w:pStyle w:val="Heading2"/>
        <w:ind w:left="567"/>
        <w:rPr>
          <w:lang w:val="en-US"/>
        </w:rPr>
      </w:pPr>
      <w:r w:rsidRPr="00D12112">
        <w:rPr>
          <w:lang w:val="en-US"/>
        </w:rPr>
        <w:t>One-shot triggering (by a DL assignment) of HARQ-ACK re</w:t>
      </w:r>
      <w:r w:rsidR="00DA2576" w:rsidRPr="00D12112">
        <w:rPr>
          <w:lang w:val="en-US"/>
        </w:rPr>
        <w:t>-</w:t>
      </w:r>
      <w:r w:rsidRPr="00D12112">
        <w:rPr>
          <w:lang w:val="en-US"/>
        </w:rPr>
        <w:t>transmission on a PUCCH resource</w:t>
      </w:r>
    </w:p>
    <w:p w14:paraId="6B757474" w14:textId="5DFE978D" w:rsidR="005D06AD" w:rsidRPr="00D12112" w:rsidRDefault="005D06AD" w:rsidP="005D06AD">
      <w:pPr>
        <w:jc w:val="both"/>
        <w:rPr>
          <w:lang w:val="en-US"/>
        </w:rPr>
      </w:pPr>
      <w:r w:rsidRPr="00D12112">
        <w:rPr>
          <w:lang w:val="en-US"/>
        </w:rPr>
        <w:t xml:space="preserve">It was agreed in RAN1 #106-e that a DCI may trigger re-transmission of HARQ-ACK information of a single HARQ-ACK CB and the PUCCH occasion corresponding to the CB to be retransmitted is dynamically indicated by a DCI field. A detail to agree is how to indicate the timing of the PUCCH whose HARQ ACK feedback needs to be retransmitted. The question is addressed in Figure </w:t>
      </w:r>
      <w:r w:rsidR="00CC7F6B" w:rsidRPr="00D12112">
        <w:rPr>
          <w:lang w:val="en-US"/>
        </w:rPr>
        <w:t>5.1</w:t>
      </w:r>
      <w:r w:rsidRPr="00D12112">
        <w:rPr>
          <w:lang w:val="en-US"/>
        </w:rPr>
        <w:t xml:space="preserve"> where HARQ-ACK codebook in PUCCH 2, initially scheduled for transmission in slot </w:t>
      </w:r>
      <w:r w:rsidRPr="00D12112">
        <w:rPr>
          <w:i/>
          <w:iCs/>
          <w:lang w:val="en-US"/>
        </w:rPr>
        <w:t>N-X</w:t>
      </w:r>
      <w:r w:rsidRPr="00D12112">
        <w:rPr>
          <w:lang w:val="en-US"/>
        </w:rPr>
        <w:t xml:space="preserve"> is to be retransmitted in PUCCH 3 of slot N, and the retransmission is triggered by DCI ending in slot </w:t>
      </w:r>
      <w:r w:rsidRPr="00D12112">
        <w:rPr>
          <w:i/>
          <w:iCs/>
          <w:lang w:val="en-US"/>
        </w:rPr>
        <w:t>N-k</w:t>
      </w:r>
      <w:r w:rsidRPr="00D12112">
        <w:rPr>
          <w:lang w:val="en-US"/>
        </w:rPr>
        <w:t>. Two ways of timing indication, discussed in RAN1 #106-e, are shown: the timing reference is the DCI (the upper part of the figure) or the slot of the triggered PUCCH (the lower part of the figure). In both schemes, the triggering DCI</w:t>
      </w:r>
      <w:r w:rsidRPr="00D12112" w:rsidDel="004716BF">
        <w:rPr>
          <w:lang w:val="en-US"/>
        </w:rPr>
        <w:t xml:space="preserve"> </w:t>
      </w:r>
      <w:r w:rsidRPr="00D12112">
        <w:rPr>
          <w:lang w:val="en-US"/>
        </w:rPr>
        <w:t xml:space="preserve">carries a variable </w:t>
      </w:r>
      <w:r w:rsidRPr="00D12112">
        <w:rPr>
          <w:i/>
          <w:iCs/>
          <w:lang w:val="en-US"/>
        </w:rPr>
        <w:t>slot_offset</w:t>
      </w:r>
      <w:r w:rsidRPr="00D12112">
        <w:rPr>
          <w:lang w:val="en-US"/>
        </w:rPr>
        <w:t xml:space="preserve"> that points the slot of PUCCH 2, and the difference is that with DCI as a reference </w:t>
      </w:r>
      <w:r w:rsidRPr="00D12112">
        <w:rPr>
          <w:i/>
          <w:iCs/>
          <w:lang w:val="en-US"/>
        </w:rPr>
        <w:t>slot_offset = X-k</w:t>
      </w:r>
      <w:r w:rsidRPr="00D12112">
        <w:rPr>
          <w:lang w:val="en-US"/>
        </w:rPr>
        <w:t xml:space="preserve"> while with PUCCH as a reference </w:t>
      </w:r>
      <w:r w:rsidRPr="00D12112">
        <w:rPr>
          <w:i/>
          <w:iCs/>
          <w:lang w:val="en-US"/>
        </w:rPr>
        <w:t>slot-offset</w:t>
      </w:r>
      <w:r w:rsidRPr="00D12112">
        <w:rPr>
          <w:lang w:val="en-US"/>
        </w:rPr>
        <w:t xml:space="preserve"> is directly </w:t>
      </w:r>
      <w:r w:rsidRPr="00D12112">
        <w:rPr>
          <w:i/>
          <w:iCs/>
          <w:lang w:val="en-US"/>
        </w:rPr>
        <w:t>X</w:t>
      </w:r>
      <w:r w:rsidRPr="00D12112">
        <w:rPr>
          <w:lang w:val="en-US"/>
        </w:rPr>
        <w:t xml:space="preserve">. It should be possible that DCI can indicate re-transmission of a CB whose initially allocated transmission is after DCI transmission. This means that if DCI is the reference, </w:t>
      </w:r>
      <w:r w:rsidRPr="00D12112">
        <w:rPr>
          <w:i/>
          <w:iCs/>
          <w:lang w:val="en-US"/>
        </w:rPr>
        <w:t>slot_offset</w:t>
      </w:r>
      <w:r w:rsidRPr="00D12112">
        <w:rPr>
          <w:lang w:val="en-US"/>
        </w:rPr>
        <w:t xml:space="preserve"> may have both positive and negative values and its value range would be larger than the range of X. </w:t>
      </w:r>
      <w:r w:rsidR="00630A9D" w:rsidRPr="00D12112">
        <w:rPr>
          <w:lang w:val="en-US"/>
        </w:rPr>
        <w:t xml:space="preserve">Of course, there would be also the option to not allow the </w:t>
      </w:r>
      <w:r w:rsidR="00CF5F6C" w:rsidRPr="00D12112">
        <w:rPr>
          <w:lang w:val="en-US"/>
        </w:rPr>
        <w:t xml:space="preserve">re-transmission triggering before the timing of the slot of the </w:t>
      </w:r>
      <w:r w:rsidR="0045262A" w:rsidRPr="00D12112">
        <w:rPr>
          <w:lang w:val="en-US"/>
        </w:rPr>
        <w:t xml:space="preserve">‘PUCCH dropping’ (which would require also only positive values </w:t>
      </w:r>
      <w:r w:rsidR="008850B5" w:rsidRPr="00D12112">
        <w:rPr>
          <w:lang w:val="en-US"/>
        </w:rPr>
        <w:t>f</w:t>
      </w:r>
      <w:r w:rsidR="00F9558A" w:rsidRPr="00D12112">
        <w:rPr>
          <w:lang w:val="en-US"/>
        </w:rPr>
        <w:t>or this case</w:t>
      </w:r>
      <w:r w:rsidR="00977F4A" w:rsidRPr="00D12112">
        <w:rPr>
          <w:lang w:val="en-US"/>
        </w:rPr>
        <w:t xml:space="preserve">) but this would result in unnecessary </w:t>
      </w:r>
      <w:r w:rsidR="00CF4DC3" w:rsidRPr="00D12112">
        <w:rPr>
          <w:lang w:val="en-US"/>
        </w:rPr>
        <w:t xml:space="preserve">HARQ-ACK latency in the re-transmission process. </w:t>
      </w:r>
      <w:r w:rsidRPr="00D12112">
        <w:rPr>
          <w:lang w:val="en-US"/>
        </w:rPr>
        <w:t xml:space="preserve">Using the PUCCH as a timing reference is simpler because the range of </w:t>
      </w:r>
      <w:r w:rsidRPr="00D12112">
        <w:rPr>
          <w:i/>
          <w:iCs/>
          <w:lang w:val="en-US"/>
        </w:rPr>
        <w:t>slot_offset</w:t>
      </w:r>
      <w:r w:rsidRPr="00D12112">
        <w:rPr>
          <w:lang w:val="en-US"/>
        </w:rPr>
        <w:t xml:space="preserve"> is easily determined as it counts directly the sub-slot/slot difference between the PUCCH transmissions without any need to consider timing of the triggering DCI</w:t>
      </w:r>
      <w:r w:rsidR="0036425F" w:rsidRPr="00D12112">
        <w:rPr>
          <w:lang w:val="en-US"/>
        </w:rPr>
        <w:t xml:space="preserve"> and with a only positive offset value definition allows for issuing the triggering DCI already before the </w:t>
      </w:r>
      <w:r w:rsidR="002F09BF" w:rsidRPr="00D12112">
        <w:rPr>
          <w:lang w:val="en-US"/>
        </w:rPr>
        <w:t xml:space="preserve">PUCCH slots of the </w:t>
      </w:r>
      <w:r w:rsidR="00880C4D" w:rsidRPr="00D12112">
        <w:rPr>
          <w:lang w:val="en-US"/>
        </w:rPr>
        <w:t xml:space="preserve">HARQ-ACK </w:t>
      </w:r>
      <w:r w:rsidR="002F09BF" w:rsidRPr="00D12112">
        <w:rPr>
          <w:lang w:val="en-US"/>
        </w:rPr>
        <w:t>dropped / cancel</w:t>
      </w:r>
      <w:r w:rsidR="00880C4D" w:rsidRPr="00D12112">
        <w:rPr>
          <w:lang w:val="en-US"/>
        </w:rPr>
        <w:t>l</w:t>
      </w:r>
      <w:r w:rsidR="000A66A8" w:rsidRPr="00D12112">
        <w:rPr>
          <w:lang w:val="en-US"/>
        </w:rPr>
        <w:t>ed</w:t>
      </w:r>
      <w:r w:rsidR="00880C4D" w:rsidRPr="00D12112">
        <w:rPr>
          <w:lang w:val="en-US"/>
        </w:rPr>
        <w:t xml:space="preserve"> leading to reduced HARQ-ACK latency. </w:t>
      </w:r>
      <w:r w:rsidRPr="00D12112">
        <w:rPr>
          <w:lang w:val="en-US"/>
        </w:rPr>
        <w:t>Therefore, we propose</w:t>
      </w:r>
    </w:p>
    <w:p w14:paraId="140172DD" w14:textId="6CC23FC2" w:rsidR="005D06AD" w:rsidRPr="00D12112" w:rsidRDefault="005D06AD" w:rsidP="005D06AD">
      <w:pPr>
        <w:jc w:val="both"/>
        <w:rPr>
          <w:b/>
          <w:bCs/>
          <w:lang w:val="en-US"/>
        </w:rPr>
      </w:pPr>
      <w:r w:rsidRPr="00D12112">
        <w:rPr>
          <w:b/>
          <w:bCs/>
          <w:lang w:val="en-US"/>
        </w:rPr>
        <w:t xml:space="preserve">Proposal </w:t>
      </w:r>
      <w:r w:rsidR="002E6F07" w:rsidRPr="00D12112">
        <w:rPr>
          <w:b/>
          <w:bCs/>
          <w:lang w:val="en-US"/>
        </w:rPr>
        <w:t>5.5</w:t>
      </w:r>
      <w:r w:rsidRPr="00D12112">
        <w:rPr>
          <w:b/>
          <w:bCs/>
          <w:lang w:val="en-US"/>
        </w:rPr>
        <w:t xml:space="preserve">: The timing reference for indicating the CB to be retransmitted is the PUCCH slot allocated for the retransmission by the one-shot retransmission triggering DL assignment.        </w:t>
      </w:r>
    </w:p>
    <w:p w14:paraId="16A05158" w14:textId="77777777" w:rsidR="005D06AD" w:rsidRPr="00D12112" w:rsidRDefault="005D06AD" w:rsidP="005D06AD">
      <w:pPr>
        <w:jc w:val="both"/>
        <w:rPr>
          <w:lang w:val="en-US"/>
        </w:rPr>
      </w:pPr>
      <w:r w:rsidRPr="00D12112">
        <w:rPr>
          <w:lang w:val="en-US"/>
        </w:rPr>
        <w:t xml:space="preserve">   </w:t>
      </w:r>
    </w:p>
    <w:p w14:paraId="1F5D5445" w14:textId="77777777" w:rsidR="005D06AD" w:rsidRPr="00D12112" w:rsidRDefault="00FE65D7" w:rsidP="005D06AD">
      <w:pPr>
        <w:jc w:val="both"/>
        <w:rPr>
          <w:lang w:val="en-US"/>
        </w:rPr>
      </w:pPr>
      <w:r w:rsidRPr="00D12112">
        <w:rPr>
          <w:noProof/>
          <w:lang w:val="en-US"/>
        </w:rPr>
        <w:lastRenderedPageBreak/>
        <w:drawing>
          <wp:inline distT="0" distB="0" distL="0" distR="0" wp14:anchorId="03BE53D0" wp14:editId="37A20896">
            <wp:extent cx="5220066" cy="43205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3128" cy="4323075"/>
                    </a:xfrm>
                    <a:prstGeom prst="rect">
                      <a:avLst/>
                    </a:prstGeom>
                    <a:noFill/>
                    <a:ln>
                      <a:noFill/>
                    </a:ln>
                  </pic:spPr>
                </pic:pic>
              </a:graphicData>
            </a:graphic>
          </wp:inline>
        </w:drawing>
      </w:r>
    </w:p>
    <w:p w14:paraId="5A76907D" w14:textId="41BB10ED" w:rsidR="005D06AD" w:rsidRPr="00D12112" w:rsidRDefault="005D06AD" w:rsidP="005D06AD">
      <w:pPr>
        <w:jc w:val="both"/>
        <w:rPr>
          <w:b/>
          <w:bCs/>
          <w:lang w:val="en-US"/>
        </w:rPr>
      </w:pPr>
      <w:r w:rsidRPr="00D12112">
        <w:rPr>
          <w:b/>
          <w:bCs/>
          <w:lang w:val="en-US"/>
        </w:rPr>
        <w:t xml:space="preserve">Figure </w:t>
      </w:r>
      <w:r w:rsidR="00CC7F6B" w:rsidRPr="00D12112">
        <w:rPr>
          <w:b/>
          <w:bCs/>
          <w:lang w:val="en-US"/>
        </w:rPr>
        <w:t>5.1</w:t>
      </w:r>
      <w:r w:rsidRPr="00D12112">
        <w:rPr>
          <w:b/>
          <w:lang w:val="en-US"/>
        </w:rPr>
        <w:t>:</w:t>
      </w:r>
      <w:r w:rsidRPr="00D12112">
        <w:rPr>
          <w:b/>
          <w:bCs/>
          <w:lang w:val="en-US"/>
        </w:rPr>
        <w:t xml:space="preserve"> The alternatives for determining the CB to be re-transmitted with one-shot indication by a DL assignment.</w:t>
      </w:r>
    </w:p>
    <w:p w14:paraId="1191F8CF" w14:textId="77777777" w:rsidR="005D06AD" w:rsidRPr="00D12112" w:rsidRDefault="005D06AD" w:rsidP="005D06AD">
      <w:pPr>
        <w:spacing w:after="0"/>
        <w:jc w:val="both"/>
        <w:rPr>
          <w:b/>
          <w:lang w:val="en-US"/>
        </w:rPr>
      </w:pPr>
    </w:p>
    <w:p w14:paraId="1732897F" w14:textId="7FD0EC92" w:rsidR="007928B7" w:rsidRPr="00D12112" w:rsidRDefault="00F03CF4" w:rsidP="007105C1">
      <w:pPr>
        <w:jc w:val="both"/>
        <w:rPr>
          <w:lang w:val="en-US"/>
        </w:rPr>
      </w:pPr>
      <w:r w:rsidRPr="00D12112">
        <w:rPr>
          <w:lang w:val="en-US"/>
        </w:rPr>
        <w:t xml:space="preserve">In RAN1 #106-e it was agreed that no additional HARQ-ACK information is expected to be multiplexed with an enhanced Type 3 CB, but </w:t>
      </w:r>
      <w:r w:rsidR="006B6AFB" w:rsidRPr="00D12112">
        <w:rPr>
          <w:lang w:val="en-US"/>
        </w:rPr>
        <w:t xml:space="preserve">the </w:t>
      </w:r>
      <w:r w:rsidRPr="00D12112">
        <w:rPr>
          <w:lang w:val="en-US"/>
        </w:rPr>
        <w:t>question of multiplexing is open with the one-shot triggering of HARQ-ACK re-transmission.</w:t>
      </w:r>
      <w:r w:rsidR="003A5EBD" w:rsidRPr="00D12112">
        <w:rPr>
          <w:lang w:val="en-US"/>
        </w:rPr>
        <w:t xml:space="preserve"> </w:t>
      </w:r>
    </w:p>
    <w:p w14:paraId="06A9B325" w14:textId="3FAC3EF8" w:rsidR="005670AA" w:rsidRPr="00D12112" w:rsidRDefault="00577737" w:rsidP="00233ABB">
      <w:pPr>
        <w:spacing w:after="0"/>
        <w:jc w:val="both"/>
        <w:rPr>
          <w:rFonts w:eastAsia="MS Mincho"/>
          <w:kern w:val="2"/>
          <w:lang w:val="en-US" w:eastAsia="ja-JP"/>
        </w:rPr>
      </w:pPr>
      <w:r w:rsidRPr="00D12112">
        <w:rPr>
          <w:lang w:val="en-US"/>
        </w:rPr>
        <w:t>I</w:t>
      </w:r>
      <w:r w:rsidR="006E25BC" w:rsidRPr="00D12112">
        <w:rPr>
          <w:lang w:val="en-US"/>
        </w:rPr>
        <w:t xml:space="preserve">n case </w:t>
      </w:r>
      <w:r w:rsidR="00BE1BB5" w:rsidRPr="00D12112">
        <w:rPr>
          <w:lang w:val="en-US"/>
        </w:rPr>
        <w:t xml:space="preserve">the dynamic, </w:t>
      </w:r>
      <w:r w:rsidR="006E25BC" w:rsidRPr="00D12112">
        <w:rPr>
          <w:lang w:val="en-US"/>
        </w:rPr>
        <w:t xml:space="preserve">Type </w:t>
      </w:r>
      <w:r w:rsidR="00BE1BB5" w:rsidRPr="00D12112">
        <w:rPr>
          <w:lang w:val="en-US"/>
        </w:rPr>
        <w:t>2 HARQ-ACK</w:t>
      </w:r>
      <w:r w:rsidR="006E25BC" w:rsidRPr="00D12112">
        <w:rPr>
          <w:lang w:val="en-US"/>
        </w:rPr>
        <w:t xml:space="preserve"> CB</w:t>
      </w:r>
      <w:r w:rsidR="00BE1BB5" w:rsidRPr="00D12112">
        <w:rPr>
          <w:lang w:val="en-US"/>
        </w:rPr>
        <w:t xml:space="preserve"> is configured</w:t>
      </w:r>
      <w:r w:rsidRPr="00D12112">
        <w:rPr>
          <w:lang w:val="en-US"/>
        </w:rPr>
        <w:t>,</w:t>
      </w:r>
      <w:r w:rsidR="006C6FE3" w:rsidRPr="00D12112">
        <w:rPr>
          <w:lang w:val="en-US"/>
        </w:rPr>
        <w:t xml:space="preserve"> the same approach as </w:t>
      </w:r>
      <w:r w:rsidR="00074FA0" w:rsidRPr="00D12112">
        <w:rPr>
          <w:lang w:val="en-US"/>
        </w:rPr>
        <w:t xml:space="preserve">agreed for </w:t>
      </w:r>
      <w:r w:rsidR="00BD28DF" w:rsidRPr="00D12112">
        <w:rPr>
          <w:lang w:val="en-US"/>
        </w:rPr>
        <w:t>SPS HARQ-ACK deferral</w:t>
      </w:r>
      <w:r w:rsidR="006C6FE3" w:rsidRPr="00D12112">
        <w:rPr>
          <w:lang w:val="en-US"/>
        </w:rPr>
        <w:t xml:space="preserve"> can be used</w:t>
      </w:r>
      <w:r w:rsidRPr="00D12112">
        <w:rPr>
          <w:lang w:val="en-US"/>
        </w:rPr>
        <w:t xml:space="preserve"> - </w:t>
      </w:r>
      <w:r w:rsidR="006C6FE3" w:rsidRPr="00D12112">
        <w:rPr>
          <w:lang w:val="en-US"/>
        </w:rPr>
        <w:t>namely</w:t>
      </w:r>
      <w:r w:rsidR="00734958" w:rsidRPr="00D12112">
        <w:rPr>
          <w:lang w:val="en-US"/>
        </w:rPr>
        <w:t xml:space="preserve">: </w:t>
      </w:r>
      <w:r w:rsidR="00F6093A" w:rsidRPr="00D12112">
        <w:rPr>
          <w:lang w:val="en-US"/>
        </w:rPr>
        <w:t>F</w:t>
      </w:r>
      <w:r w:rsidR="00233ABB" w:rsidRPr="00D12112">
        <w:rPr>
          <w:rFonts w:eastAsia="MS Mincho"/>
          <w:kern w:val="2"/>
          <w:lang w:val="en-US" w:eastAsia="ja-JP"/>
        </w:rPr>
        <w:t xml:space="preserve">or constructing the HARQ-ACK codebook, the HARQ-ACK bits </w:t>
      </w:r>
      <w:r w:rsidR="00DC7212" w:rsidRPr="00D12112">
        <w:rPr>
          <w:rFonts w:eastAsia="MS Mincho"/>
          <w:kern w:val="2"/>
          <w:lang w:val="en-US" w:eastAsia="ja-JP"/>
        </w:rPr>
        <w:t xml:space="preserve">to be re-transmitted </w:t>
      </w:r>
      <w:r w:rsidR="00233ABB" w:rsidRPr="00D12112">
        <w:rPr>
          <w:rFonts w:eastAsia="MS Mincho"/>
          <w:kern w:val="2"/>
          <w:lang w:val="en-US" w:eastAsia="ja-JP"/>
        </w:rPr>
        <w:t>are simply a</w:t>
      </w:r>
      <w:r w:rsidR="00797A46" w:rsidRPr="00D12112">
        <w:rPr>
          <w:rFonts w:eastAsia="MS Mincho"/>
          <w:kern w:val="2"/>
          <w:lang w:val="en-US" w:eastAsia="ja-JP"/>
        </w:rPr>
        <w:t>pp</w:t>
      </w:r>
      <w:r w:rsidR="00233ABB" w:rsidRPr="00D12112">
        <w:rPr>
          <w:rFonts w:eastAsia="MS Mincho"/>
          <w:kern w:val="2"/>
          <w:lang w:val="en-US" w:eastAsia="ja-JP"/>
        </w:rPr>
        <w:t xml:space="preserve">ended to the initial HARQ-ACK bits in the target </w:t>
      </w:r>
      <w:r w:rsidR="00DC7212" w:rsidRPr="00D12112">
        <w:rPr>
          <w:rFonts w:eastAsia="MS Mincho"/>
          <w:kern w:val="2"/>
          <w:lang w:val="en-US" w:eastAsia="ja-JP"/>
        </w:rPr>
        <w:t xml:space="preserve">PUCCH </w:t>
      </w:r>
      <w:r w:rsidR="00233ABB" w:rsidRPr="00D12112">
        <w:rPr>
          <w:rFonts w:eastAsia="MS Mincho"/>
          <w:kern w:val="2"/>
          <w:lang w:val="en-US" w:eastAsia="ja-JP"/>
        </w:rPr>
        <w:t>slot.</w:t>
      </w:r>
    </w:p>
    <w:p w14:paraId="00CC4393" w14:textId="576CCBF6" w:rsidR="00233ABB" w:rsidRPr="00D12112" w:rsidRDefault="008B1A48" w:rsidP="00233ABB">
      <w:pPr>
        <w:spacing w:after="0"/>
        <w:jc w:val="both"/>
        <w:rPr>
          <w:rFonts w:eastAsia="MS Mincho"/>
          <w:kern w:val="2"/>
          <w:lang w:val="en-US" w:eastAsia="ja-JP"/>
        </w:rPr>
      </w:pPr>
      <w:r w:rsidRPr="00D12112">
        <w:rPr>
          <w:rFonts w:eastAsia="MS Mincho"/>
          <w:kern w:val="2"/>
          <w:lang w:val="en-US" w:eastAsia="ja-JP"/>
        </w:rPr>
        <w:br/>
        <w:t xml:space="preserve">In case the semi-static, Type 1 HARQ-ACK CB is configured the situation is </w:t>
      </w:r>
      <w:r w:rsidR="003C3388" w:rsidRPr="00D12112">
        <w:rPr>
          <w:rFonts w:eastAsia="MS Mincho"/>
          <w:kern w:val="2"/>
          <w:lang w:val="en-US" w:eastAsia="ja-JP"/>
        </w:rPr>
        <w:t xml:space="preserve">slightly different to the </w:t>
      </w:r>
      <w:r w:rsidR="001E380F" w:rsidRPr="00D12112">
        <w:rPr>
          <w:rFonts w:eastAsia="MS Mincho"/>
          <w:kern w:val="2"/>
          <w:lang w:val="en-US" w:eastAsia="ja-JP"/>
        </w:rPr>
        <w:t>SPS HARQ-ACK deferral, as the SPS HARQ-ACK bits can be a</w:t>
      </w:r>
      <w:r w:rsidR="001E6B03" w:rsidRPr="00D12112">
        <w:rPr>
          <w:rFonts w:eastAsia="MS Mincho"/>
          <w:kern w:val="2"/>
          <w:lang w:val="en-US" w:eastAsia="ja-JP"/>
        </w:rPr>
        <w:t>pp</w:t>
      </w:r>
      <w:r w:rsidR="001E380F" w:rsidRPr="00D12112">
        <w:rPr>
          <w:rFonts w:eastAsia="MS Mincho"/>
          <w:kern w:val="2"/>
          <w:lang w:val="en-US" w:eastAsia="ja-JP"/>
        </w:rPr>
        <w:t>ended without any ambiguity on the HARQ-ACK codebook size (as there is no HARQ-ACK information of dynamically scheduled PDSCH</w:t>
      </w:r>
      <w:r w:rsidR="002F3BDE" w:rsidRPr="00D12112">
        <w:rPr>
          <w:rFonts w:eastAsia="MS Mincho"/>
          <w:kern w:val="2"/>
          <w:lang w:val="en-US" w:eastAsia="ja-JP"/>
        </w:rPr>
        <w:t xml:space="preserve"> to be re-transmitted)</w:t>
      </w:r>
      <w:r w:rsidR="00996223" w:rsidRPr="00D12112">
        <w:rPr>
          <w:rFonts w:eastAsia="MS Mincho"/>
          <w:kern w:val="2"/>
          <w:lang w:val="en-US" w:eastAsia="ja-JP"/>
        </w:rPr>
        <w:t xml:space="preserve"> but here </w:t>
      </w:r>
      <w:r w:rsidR="00983ECF" w:rsidRPr="00D12112">
        <w:rPr>
          <w:rFonts w:eastAsia="MS Mincho"/>
          <w:kern w:val="2"/>
          <w:lang w:val="en-US" w:eastAsia="ja-JP"/>
        </w:rPr>
        <w:t xml:space="preserve">any missed DCI may jeopardize the total HARQ-ACK </w:t>
      </w:r>
      <w:r w:rsidR="009C7F9D" w:rsidRPr="00D12112">
        <w:rPr>
          <w:rFonts w:eastAsia="MS Mincho"/>
          <w:kern w:val="2"/>
          <w:lang w:val="en-US" w:eastAsia="ja-JP"/>
        </w:rPr>
        <w:t xml:space="preserve">CB </w:t>
      </w:r>
      <w:r w:rsidR="00983ECF" w:rsidRPr="00D12112">
        <w:rPr>
          <w:rFonts w:eastAsia="MS Mincho"/>
          <w:kern w:val="2"/>
          <w:lang w:val="en-US" w:eastAsia="ja-JP"/>
        </w:rPr>
        <w:t>size</w:t>
      </w:r>
      <w:r w:rsidR="00DD3D3D" w:rsidRPr="00D12112">
        <w:rPr>
          <w:rFonts w:eastAsia="MS Mincho"/>
          <w:kern w:val="2"/>
          <w:lang w:val="en-US" w:eastAsia="ja-JP"/>
        </w:rPr>
        <w:t xml:space="preserve">. Therefore, for the Type 1 CB we see three different options here: </w:t>
      </w:r>
    </w:p>
    <w:p w14:paraId="22F28106" w14:textId="369618F4" w:rsidR="00DD3D3D" w:rsidRPr="00D12112" w:rsidRDefault="00DD3D3D" w:rsidP="0045738C">
      <w:pPr>
        <w:pStyle w:val="ListParagraph"/>
        <w:numPr>
          <w:ilvl w:val="0"/>
          <w:numId w:val="45"/>
        </w:numPr>
      </w:pPr>
      <w:r w:rsidRPr="00D12112">
        <w:t xml:space="preserve">Option 1: </w:t>
      </w:r>
      <w:r w:rsidR="002809F3" w:rsidRPr="00D12112">
        <w:t>Only the Type 1 HARQ-ACK CB to be re-transmitted</w:t>
      </w:r>
      <w:r w:rsidR="00FE4FAF" w:rsidRPr="00D12112">
        <w:t xml:space="preserve"> is mapped</w:t>
      </w:r>
      <w:r w:rsidR="007B75D2" w:rsidRPr="00D12112">
        <w:t>. Multiplexing of new, initial HARQ-ACK information is not supported</w:t>
      </w:r>
      <w:r w:rsidR="00E31DD6" w:rsidRPr="00D12112">
        <w:t>, resulting in some gNB scheduling constraints</w:t>
      </w:r>
      <w:r w:rsidR="007B75D2" w:rsidRPr="00D12112">
        <w:t xml:space="preserve">. </w:t>
      </w:r>
    </w:p>
    <w:p w14:paraId="789F3B3D" w14:textId="550F50CF" w:rsidR="00EA38C0" w:rsidRPr="00D12112" w:rsidRDefault="00EA38C0" w:rsidP="006C7368">
      <w:pPr>
        <w:pStyle w:val="ListParagraph"/>
        <w:numPr>
          <w:ilvl w:val="1"/>
          <w:numId w:val="45"/>
        </w:numPr>
      </w:pPr>
      <w:r w:rsidRPr="00D12112">
        <w:t xml:space="preserve">With this option, the codebook size </w:t>
      </w:r>
      <w:r w:rsidR="00351527" w:rsidRPr="00D12112">
        <w:t xml:space="preserve">and the HARQ-ACK bit mapping </w:t>
      </w:r>
      <w:r w:rsidRPr="00D12112">
        <w:t>does not change in case of missed DCI.</w:t>
      </w:r>
      <w:r w:rsidR="006A4754" w:rsidRPr="00D12112">
        <w:t xml:space="preserve"> If the triggering DCI is missed just there is no HARQ-ACK to be multiplexed in a slot. </w:t>
      </w:r>
    </w:p>
    <w:p w14:paraId="4911CB9B" w14:textId="77777777" w:rsidR="007407C4" w:rsidRPr="00D12112" w:rsidRDefault="007B75D2" w:rsidP="0045738C">
      <w:pPr>
        <w:pStyle w:val="ListParagraph"/>
        <w:numPr>
          <w:ilvl w:val="0"/>
          <w:numId w:val="45"/>
        </w:numPr>
      </w:pPr>
      <w:r w:rsidRPr="00D12112">
        <w:t xml:space="preserve">Option 2: </w:t>
      </w:r>
      <w:r w:rsidR="007206D8" w:rsidRPr="00D12112">
        <w:t xml:space="preserve">HARQ-ACK information </w:t>
      </w:r>
      <w:r w:rsidR="009A0BFD" w:rsidRPr="00D12112">
        <w:t xml:space="preserve">of the </w:t>
      </w:r>
      <w:r w:rsidR="00EC24CC" w:rsidRPr="00D12112">
        <w:t>Type 1 CB to be re-transmitted is to be mapped on the Type 1 HARQ-ACK codebook for the target slot</w:t>
      </w:r>
      <w:r w:rsidR="00AF3E63" w:rsidRPr="00D12112">
        <w:t xml:space="preserve"> if possible</w:t>
      </w:r>
      <w:r w:rsidR="00EC24CC" w:rsidRPr="00D12112">
        <w:t>.</w:t>
      </w:r>
      <w:r w:rsidR="00AF3E63" w:rsidRPr="00D12112">
        <w:t xml:space="preserve"> Any HARQ-ACK information </w:t>
      </w:r>
      <w:r w:rsidR="004D0498" w:rsidRPr="00D12112">
        <w:t xml:space="preserve">for re-transmission </w:t>
      </w:r>
      <w:r w:rsidR="00AF3E63" w:rsidRPr="00D12112">
        <w:t xml:space="preserve">which cannot be mapped </w:t>
      </w:r>
      <w:r w:rsidR="004F639D" w:rsidRPr="00D12112">
        <w:t xml:space="preserve">to the Type 1 HARQ-ACK codebook of the target PUCCH slot </w:t>
      </w:r>
      <w:r w:rsidR="00AF3E63" w:rsidRPr="00D12112">
        <w:t xml:space="preserve">(e.g. </w:t>
      </w:r>
      <w:r w:rsidR="008F14E2" w:rsidRPr="00D12112">
        <w:t xml:space="preserve">as the </w:t>
      </w:r>
      <w:r w:rsidR="004D0498" w:rsidRPr="00D12112">
        <w:t xml:space="preserve">effective k1 value </w:t>
      </w:r>
      <w:r w:rsidR="00A67CA3" w:rsidRPr="00D12112">
        <w:t>for the re-transmission would not be part of the configured k1 set</w:t>
      </w:r>
      <w:r w:rsidR="004D0498" w:rsidRPr="00D12112">
        <w:t>)</w:t>
      </w:r>
      <w:r w:rsidR="00203DED" w:rsidRPr="00D12112">
        <w:t xml:space="preserve"> is </w:t>
      </w:r>
      <w:r w:rsidR="005B22DD" w:rsidRPr="00D12112">
        <w:t xml:space="preserve">not part of the transmitted </w:t>
      </w:r>
      <w:r w:rsidR="00D943CD" w:rsidRPr="00D12112">
        <w:t xml:space="preserve">Type 1 CB in the new PUCCH slot. </w:t>
      </w:r>
    </w:p>
    <w:p w14:paraId="47175990" w14:textId="42B3AC10" w:rsidR="00161956" w:rsidRPr="00D12112" w:rsidRDefault="0096541B" w:rsidP="006C7368">
      <w:pPr>
        <w:pStyle w:val="ListParagraph"/>
        <w:numPr>
          <w:ilvl w:val="1"/>
          <w:numId w:val="45"/>
        </w:numPr>
      </w:pPr>
      <w:r w:rsidRPr="00D12112">
        <w:t xml:space="preserve">Clearly, this is more flexible compared to </w:t>
      </w:r>
      <w:r w:rsidR="004F5F41" w:rsidRPr="00D12112">
        <w:t xml:space="preserve">Option 1 but </w:t>
      </w:r>
      <w:r w:rsidR="00F57518" w:rsidRPr="00D12112">
        <w:t xml:space="preserve">also has a higher specification and implementation </w:t>
      </w:r>
      <w:r w:rsidR="00161956" w:rsidRPr="00D12112">
        <w:t xml:space="preserve">impact. </w:t>
      </w:r>
    </w:p>
    <w:p w14:paraId="6311E533" w14:textId="0F00B021" w:rsidR="00666311" w:rsidRPr="00D12112" w:rsidRDefault="00EA38C0">
      <w:pPr>
        <w:pStyle w:val="ListParagraph"/>
        <w:numPr>
          <w:ilvl w:val="1"/>
          <w:numId w:val="45"/>
        </w:numPr>
      </w:pPr>
      <w:r w:rsidRPr="00D12112">
        <w:t>With this option, the codebook size does not change in case of missed DCI</w:t>
      </w:r>
      <w:r w:rsidR="00640F80" w:rsidRPr="00D12112">
        <w:t xml:space="preserve"> (</w:t>
      </w:r>
      <w:r w:rsidR="00DD1694" w:rsidRPr="00D12112">
        <w:t>except for the case when</w:t>
      </w:r>
      <w:r w:rsidR="00E30725" w:rsidRPr="00D12112">
        <w:t xml:space="preserve"> </w:t>
      </w:r>
      <w:r w:rsidR="00D161BE" w:rsidRPr="00D12112">
        <w:t xml:space="preserve">different </w:t>
      </w:r>
      <w:r w:rsidR="005E616C" w:rsidRPr="00D12112">
        <w:t xml:space="preserve">pruning is applied </w:t>
      </w:r>
      <w:r w:rsidR="0017158B" w:rsidRPr="00D12112">
        <w:t>due to the removal of</w:t>
      </w:r>
      <w:r w:rsidR="001C7728" w:rsidRPr="00D12112">
        <w:t xml:space="preserve"> </w:t>
      </w:r>
      <w:r w:rsidR="007A2882" w:rsidRPr="00D12112">
        <w:t xml:space="preserve">TDD UL </w:t>
      </w:r>
      <w:r w:rsidR="00890863" w:rsidRPr="00D12112">
        <w:t>symbols</w:t>
      </w:r>
      <w:r w:rsidR="009B5278" w:rsidRPr="00D12112">
        <w:t xml:space="preserve"> from the </w:t>
      </w:r>
      <w:r w:rsidR="009D4B76" w:rsidRPr="00D12112">
        <w:t xml:space="preserve">set of </w:t>
      </w:r>
      <w:r w:rsidR="009D4B76" w:rsidRPr="00D12112">
        <w:rPr>
          <w:i/>
          <w:iCs/>
        </w:rPr>
        <w:t>M</w:t>
      </w:r>
      <w:r w:rsidR="009D4B76" w:rsidRPr="00D12112">
        <w:rPr>
          <w:i/>
          <w:iCs/>
          <w:vertAlign w:val="subscript"/>
        </w:rPr>
        <w:t>A,c</w:t>
      </w:r>
      <w:r w:rsidR="009D4B76" w:rsidRPr="00D12112">
        <w:t xml:space="preserve"> occasions</w:t>
      </w:r>
      <w:r w:rsidR="007A2882" w:rsidRPr="00D12112">
        <w:t>)</w:t>
      </w:r>
      <w:r w:rsidRPr="00D12112">
        <w:t xml:space="preserve">; however, </w:t>
      </w:r>
      <w:r w:rsidR="00C331F8" w:rsidRPr="00D12112">
        <w:t xml:space="preserve">there will be 3 different possibilities for </w:t>
      </w:r>
      <w:r w:rsidRPr="00D12112">
        <w:t xml:space="preserve">the sorting of the bits </w:t>
      </w:r>
      <w:r w:rsidR="002037E4" w:rsidRPr="00D12112">
        <w:t xml:space="preserve">within the codebook </w:t>
      </w:r>
      <w:r w:rsidR="00C331F8" w:rsidRPr="00D12112">
        <w:t xml:space="preserve">depending </w:t>
      </w:r>
      <w:r w:rsidR="00962F24" w:rsidRPr="00D12112">
        <w:t>on whether one or another DCI is missed, or both DCIs are correctly received</w:t>
      </w:r>
      <w:r w:rsidR="00F54BFD" w:rsidRPr="00D12112">
        <w:t xml:space="preserve">, </w:t>
      </w:r>
      <w:r w:rsidR="00AE1FEC" w:rsidRPr="00D12112">
        <w:t>without any possibility for the gNB to distinguish between these cases. N</w:t>
      </w:r>
      <w:r w:rsidR="00F54BFD" w:rsidRPr="00D12112">
        <w:t>amely</w:t>
      </w:r>
      <w:r w:rsidR="00666311" w:rsidRPr="00D12112">
        <w:t>:</w:t>
      </w:r>
    </w:p>
    <w:p w14:paraId="52B41B91" w14:textId="7481B68A" w:rsidR="002C0491" w:rsidRPr="00D12112" w:rsidRDefault="002C0491" w:rsidP="00666311">
      <w:pPr>
        <w:pStyle w:val="ListParagraph"/>
        <w:numPr>
          <w:ilvl w:val="2"/>
          <w:numId w:val="45"/>
        </w:numPr>
      </w:pPr>
      <w:r w:rsidRPr="00D12112">
        <w:lastRenderedPageBreak/>
        <w:t xml:space="preserve">Case 1: </w:t>
      </w:r>
      <w:r w:rsidR="0073724D" w:rsidRPr="00D12112">
        <w:t>If b</w:t>
      </w:r>
      <w:r w:rsidR="00F51C81" w:rsidRPr="00D12112">
        <w:t xml:space="preserve">oth, </w:t>
      </w:r>
      <w:r w:rsidR="003C578F" w:rsidRPr="00D12112">
        <w:t>the triggering DCI for the HARQ-ACK retransmission and a DCI scheduling PDSCH</w:t>
      </w:r>
      <w:r w:rsidR="00F51C81" w:rsidRPr="00D12112">
        <w:t xml:space="preserve"> for n</w:t>
      </w:r>
      <w:r w:rsidR="006E0DA5" w:rsidRPr="00D12112">
        <w:t>ew HARQ transmission</w:t>
      </w:r>
      <w:r w:rsidR="00A079B6" w:rsidRPr="00D12112">
        <w:t xml:space="preserve"> in the target slot</w:t>
      </w:r>
      <w:r w:rsidR="00D221C3" w:rsidRPr="00D12112">
        <w:t>, have</w:t>
      </w:r>
      <w:r w:rsidR="00226BD2" w:rsidRPr="00D12112">
        <w:t xml:space="preserve"> been </w:t>
      </w:r>
      <w:r w:rsidR="00A079B6" w:rsidRPr="00D12112">
        <w:t xml:space="preserve">correctly </w:t>
      </w:r>
      <w:r w:rsidR="00226BD2" w:rsidRPr="00D12112">
        <w:t>received, the</w:t>
      </w:r>
      <w:r w:rsidR="00054F22" w:rsidRPr="00D12112">
        <w:t>n</w:t>
      </w:r>
      <w:r w:rsidR="00226BD2" w:rsidRPr="00D12112">
        <w:t xml:space="preserve"> </w:t>
      </w:r>
      <w:r w:rsidR="00767491" w:rsidRPr="00D12112">
        <w:t>follows the Option 2 procedure</w:t>
      </w:r>
      <w:r w:rsidR="00A079B6" w:rsidRPr="00D12112">
        <w:t xml:space="preserve"> and all is fine. </w:t>
      </w:r>
    </w:p>
    <w:p w14:paraId="7AB14AB8" w14:textId="19F4FC75" w:rsidR="00EA38C0" w:rsidRPr="00D12112" w:rsidRDefault="00A079B6" w:rsidP="00666311">
      <w:pPr>
        <w:pStyle w:val="ListParagraph"/>
        <w:numPr>
          <w:ilvl w:val="2"/>
          <w:numId w:val="45"/>
        </w:numPr>
      </w:pPr>
      <w:r w:rsidRPr="00D12112">
        <w:t xml:space="preserve">Case 2: </w:t>
      </w:r>
      <w:r w:rsidR="005E7CB9" w:rsidRPr="00D12112">
        <w:t>If the triggering DCI for the HARQ re-transmission is missed</w:t>
      </w:r>
      <w:r w:rsidR="00B34A0F" w:rsidRPr="00D12112">
        <w:t xml:space="preserve"> but </w:t>
      </w:r>
      <w:r w:rsidR="004F105A" w:rsidRPr="00D12112">
        <w:t>a DCI scheduling PDSCH</w:t>
      </w:r>
      <w:r w:rsidR="006415AC" w:rsidRPr="00D12112">
        <w:t xml:space="preserve"> for new HARQ transmission has been </w:t>
      </w:r>
      <w:r w:rsidR="002C1CC8" w:rsidRPr="00D12112">
        <w:t xml:space="preserve">correctly </w:t>
      </w:r>
      <w:r w:rsidR="006415AC" w:rsidRPr="00D12112">
        <w:t>received</w:t>
      </w:r>
      <w:r w:rsidR="005E7CB9" w:rsidRPr="00D12112">
        <w:t xml:space="preserve">, the gNB will not be aware </w:t>
      </w:r>
      <w:r w:rsidR="008D5CAD" w:rsidRPr="00D12112">
        <w:t xml:space="preserve">that </w:t>
      </w:r>
      <w:r w:rsidR="005E7CB9" w:rsidRPr="00D12112">
        <w:t xml:space="preserve">the </w:t>
      </w:r>
      <w:r w:rsidR="008D5CAD" w:rsidRPr="00D12112">
        <w:t xml:space="preserve">triggered </w:t>
      </w:r>
      <w:r w:rsidR="00386737" w:rsidRPr="00D12112">
        <w:t xml:space="preserve">HARQ to be re-transmitted is not mapped </w:t>
      </w:r>
      <w:r w:rsidRPr="00D12112">
        <w:t xml:space="preserve">on the Type 1 CB for the target slot </w:t>
      </w:r>
      <w:r w:rsidR="00386737" w:rsidRPr="00D12112">
        <w:t xml:space="preserve">and would assume </w:t>
      </w:r>
      <w:r w:rsidR="00C15646" w:rsidRPr="00D12112">
        <w:t xml:space="preserve">the HARQ information of re-transmission is all ‘NACK’ </w:t>
      </w:r>
      <w:r w:rsidR="00C7685C" w:rsidRPr="00D12112">
        <w:t xml:space="preserve">as the gNB cannot distinguish from </w:t>
      </w:r>
      <w:r w:rsidR="00033079" w:rsidRPr="00D12112">
        <w:t>Case 1</w:t>
      </w:r>
      <w:r w:rsidR="002C44C6" w:rsidRPr="00D12112">
        <w:t xml:space="preserve"> of no missed DCI</w:t>
      </w:r>
      <w:r w:rsidR="00962F24" w:rsidRPr="00D12112">
        <w:t xml:space="preserve">. </w:t>
      </w:r>
    </w:p>
    <w:p w14:paraId="32D82CD1" w14:textId="5A14C790" w:rsidR="00E91005" w:rsidRPr="00D12112" w:rsidRDefault="00073A4B" w:rsidP="006F1D71">
      <w:pPr>
        <w:pStyle w:val="ListParagraph"/>
        <w:numPr>
          <w:ilvl w:val="2"/>
          <w:numId w:val="45"/>
        </w:numPr>
      </w:pPr>
      <w:r w:rsidRPr="00D12112">
        <w:t>Case</w:t>
      </w:r>
      <w:r w:rsidR="0093246E" w:rsidRPr="00D12112">
        <w:t xml:space="preserve"> 3: </w:t>
      </w:r>
      <w:r w:rsidR="00E91005" w:rsidRPr="00D12112">
        <w:t xml:space="preserve">If the triggering DCI for the HARQ re-transmission is correctly received but the gNB did not receive </w:t>
      </w:r>
      <w:r w:rsidR="003E76BE" w:rsidRPr="00D12112">
        <w:t>the DCI scheduling</w:t>
      </w:r>
      <w:r w:rsidR="00771B91" w:rsidRPr="00D12112">
        <w:t xml:space="preserve"> PDSCH for new HARQ transmission</w:t>
      </w:r>
      <w:r w:rsidR="0085246B" w:rsidRPr="00D12112">
        <w:t xml:space="preserve"> in the target slot, the UE would </w:t>
      </w:r>
      <w:r w:rsidR="00EF40AF" w:rsidRPr="00D12112">
        <w:t xml:space="preserve">re-transmit the initial </w:t>
      </w:r>
      <w:r w:rsidR="005F1A64" w:rsidRPr="00D12112">
        <w:t>Type 1 HARQ-ACK codebook.</w:t>
      </w:r>
      <w:r w:rsidR="00C40CCC" w:rsidRPr="00D12112">
        <w:t xml:space="preserve"> Compared to the correct operation of Case 1, first only the HARQ-ACK bits to be re-transmitted are mapped but in a different bit order, as the Type 1 HARQ-ACK codebook to be re-transmitted </w:t>
      </w:r>
      <w:r w:rsidR="00FA631C" w:rsidRPr="00D12112">
        <w:t xml:space="preserve">would </w:t>
      </w:r>
      <w:r w:rsidR="00C40CCC" w:rsidRPr="00D12112">
        <w:t xml:space="preserve">use the </w:t>
      </w:r>
      <w:r w:rsidR="00FA631C" w:rsidRPr="00D12112">
        <w:t>n+</w:t>
      </w:r>
      <w:r w:rsidR="00C40CCC" w:rsidRPr="00D12112">
        <w:t xml:space="preserve">k1 </w:t>
      </w:r>
      <w:r w:rsidR="00FA631C" w:rsidRPr="00D12112">
        <w:t xml:space="preserve">reference of the initial slot instead of the target slot. </w:t>
      </w:r>
      <w:r w:rsidR="008920C2" w:rsidRPr="00D12112">
        <w:t>Thus</w:t>
      </w:r>
      <w:r w:rsidR="006152CD">
        <w:t xml:space="preserve">, </w:t>
      </w:r>
      <w:r w:rsidR="00FA631C" w:rsidRPr="00D12112">
        <w:t xml:space="preserve">for this case the </w:t>
      </w:r>
      <w:r w:rsidR="00630837" w:rsidRPr="00D12112">
        <w:t xml:space="preserve">bit information would just be wrong. </w:t>
      </w:r>
    </w:p>
    <w:p w14:paraId="11DFA1AC" w14:textId="6B6CE736" w:rsidR="007928B7" w:rsidRPr="00D12112" w:rsidRDefault="00161956" w:rsidP="0045738C">
      <w:pPr>
        <w:pStyle w:val="ListParagraph"/>
        <w:numPr>
          <w:ilvl w:val="0"/>
          <w:numId w:val="45"/>
        </w:numPr>
      </w:pPr>
      <w:r w:rsidRPr="00D12112">
        <w:t xml:space="preserve">Option 3: </w:t>
      </w:r>
      <w:r w:rsidR="00801326" w:rsidRPr="00D12112">
        <w:t>T</w:t>
      </w:r>
      <w:r w:rsidR="00847481" w:rsidRPr="00D12112">
        <w:t>he Type 1 HARQ-ACK CB to be re-transmitted is a</w:t>
      </w:r>
      <w:r w:rsidR="001E6B03" w:rsidRPr="00D12112">
        <w:t>pp</w:t>
      </w:r>
      <w:r w:rsidR="00847481" w:rsidRPr="00D12112">
        <w:t xml:space="preserve">ended </w:t>
      </w:r>
      <w:r w:rsidR="00801326" w:rsidRPr="00D12112">
        <w:t>to t</w:t>
      </w:r>
      <w:r w:rsidRPr="00D12112">
        <w:t xml:space="preserve">he </w:t>
      </w:r>
      <w:r w:rsidR="006A7825" w:rsidRPr="00D12112">
        <w:t xml:space="preserve">Type 1 HARQ-ACK codebook for the new </w:t>
      </w:r>
      <w:r w:rsidR="00CC479C" w:rsidRPr="00D12112">
        <w:t xml:space="preserve">PUCCH slot (as suggested for Type 2 CB operation). </w:t>
      </w:r>
      <w:r w:rsidR="00C94731" w:rsidRPr="00D12112">
        <w:t xml:space="preserve">This will enable to receive all the required HARQ-ACK information but will lead to </w:t>
      </w:r>
      <w:r w:rsidR="0007302E" w:rsidRPr="00D12112">
        <w:t xml:space="preserve">double the HARQ-ACK payload size </w:t>
      </w:r>
      <w:r w:rsidR="009D24EA" w:rsidRPr="00D12112">
        <w:t>of Option 1 and Option 2.</w:t>
      </w:r>
      <w:r w:rsidR="00433B40" w:rsidRPr="00D12112">
        <w:t xml:space="preserve"> </w:t>
      </w:r>
      <w:r w:rsidR="007928B7" w:rsidRPr="00D12112">
        <w:t>The specification and implementation effort</w:t>
      </w:r>
      <w:r w:rsidR="00172E40">
        <w:t>s</w:t>
      </w:r>
      <w:r w:rsidR="007928B7" w:rsidRPr="00D12112">
        <w:t xml:space="preserve"> </w:t>
      </w:r>
      <w:r w:rsidR="00172E40">
        <w:t>are</w:t>
      </w:r>
      <w:r w:rsidR="007928B7" w:rsidRPr="00D12112">
        <w:t xml:space="preserve"> clearly lower compared to Option 2. </w:t>
      </w:r>
    </w:p>
    <w:p w14:paraId="4C413184" w14:textId="4F29D331" w:rsidR="002E300C" w:rsidRPr="00D12112" w:rsidRDefault="002E300C" w:rsidP="006F1D71">
      <w:pPr>
        <w:pStyle w:val="ListParagraph"/>
        <w:numPr>
          <w:ilvl w:val="1"/>
          <w:numId w:val="45"/>
        </w:numPr>
      </w:pPr>
      <w:r w:rsidRPr="00D12112">
        <w:t>With this option, the codebook size changes in case of missed DCI.</w:t>
      </w:r>
      <w:r w:rsidR="00712E6A" w:rsidRPr="00D12112">
        <w:t xml:space="preserve"> </w:t>
      </w:r>
      <w:r w:rsidR="00BD7C1B" w:rsidRPr="00D12112">
        <w:t>If both DCIs are correctly received, we have double the size</w:t>
      </w:r>
      <w:r w:rsidR="007B5AAF" w:rsidRPr="00D12112">
        <w:t xml:space="preserve"> and if both DCIs are missed</w:t>
      </w:r>
      <w:r w:rsidR="00496119" w:rsidRPr="00D12112">
        <w:t>,</w:t>
      </w:r>
      <w:r w:rsidR="007B5AAF" w:rsidRPr="00D12112">
        <w:t xml:space="preserve"> no HARQ-ACK is to be mapped</w:t>
      </w:r>
      <w:r w:rsidR="00BD7C1B" w:rsidRPr="00D12112">
        <w:t xml:space="preserve">. </w:t>
      </w:r>
      <w:r w:rsidR="00712E6A" w:rsidRPr="00D12112">
        <w:t xml:space="preserve">But in case the UE misses </w:t>
      </w:r>
      <w:r w:rsidR="00736E81" w:rsidRPr="00D12112">
        <w:t>one of the DCIs (</w:t>
      </w:r>
      <w:r w:rsidR="00AE16A8" w:rsidRPr="00D12112">
        <w:t xml:space="preserve">either </w:t>
      </w:r>
      <w:r w:rsidR="00736E81" w:rsidRPr="00D12112">
        <w:t xml:space="preserve">triggering DCI or DCI scheduling PDSCH), the gNB is not aware which of the </w:t>
      </w:r>
      <w:r w:rsidR="00BD7C1B" w:rsidRPr="00D12112">
        <w:t xml:space="preserve">Type 1 </w:t>
      </w:r>
      <w:r w:rsidR="00736E81" w:rsidRPr="00D12112">
        <w:t xml:space="preserve">HARQ-ACK </w:t>
      </w:r>
      <w:r w:rsidR="00BD7C1B" w:rsidRPr="00D12112">
        <w:t>CBs (re-transmitted or new) has been mappe</w:t>
      </w:r>
      <w:r w:rsidR="00474972" w:rsidRPr="00D12112">
        <w:t xml:space="preserve">d </w:t>
      </w:r>
      <w:r w:rsidR="00133693" w:rsidRPr="00D12112">
        <w:t xml:space="preserve">as the gNB can only </w:t>
      </w:r>
      <w:r w:rsidR="006A15FF" w:rsidRPr="00D12112">
        <w:t xml:space="preserve">potentially </w:t>
      </w:r>
      <w:r w:rsidR="00133693" w:rsidRPr="00D12112">
        <w:t>identify</w:t>
      </w:r>
      <w:r w:rsidR="006A15FF" w:rsidRPr="00D12112">
        <w:t xml:space="preserve"> </w:t>
      </w:r>
      <w:r w:rsidR="000F36BF" w:rsidRPr="00D12112">
        <w:t xml:space="preserve">based on the HARQ-ACK payload size </w:t>
      </w:r>
      <w:r w:rsidR="00474972" w:rsidRPr="00D12112">
        <w:t>that only one Type 1 HARQ-ACK codebook has been mapped</w:t>
      </w:r>
      <w:r w:rsidR="000F36BF" w:rsidRPr="00D12112">
        <w:t xml:space="preserve">. </w:t>
      </w:r>
    </w:p>
    <w:p w14:paraId="46D8A157" w14:textId="463746EB" w:rsidR="007928B7" w:rsidRPr="00D12112" w:rsidRDefault="008B4C3E" w:rsidP="003643AF">
      <w:pPr>
        <w:jc w:val="both"/>
        <w:rPr>
          <w:lang w:val="en-US"/>
        </w:rPr>
      </w:pPr>
      <w:r w:rsidRPr="00D12112">
        <w:rPr>
          <w:lang w:val="en-US"/>
        </w:rPr>
        <w:t xml:space="preserve">Looking at the options sketched here, </w:t>
      </w:r>
      <w:r w:rsidR="0046139A" w:rsidRPr="00D12112">
        <w:rPr>
          <w:lang w:val="en-US"/>
        </w:rPr>
        <w:t xml:space="preserve">we think that </w:t>
      </w:r>
      <w:r w:rsidR="00D07BF5" w:rsidRPr="00D12112">
        <w:rPr>
          <w:lang w:val="en-US"/>
        </w:rPr>
        <w:t xml:space="preserve">the simple </w:t>
      </w:r>
      <w:r w:rsidR="0046139A" w:rsidRPr="00D12112">
        <w:rPr>
          <w:lang w:val="en-US"/>
        </w:rPr>
        <w:t>Option</w:t>
      </w:r>
      <w:r w:rsidR="001F130E" w:rsidRPr="00D12112">
        <w:rPr>
          <w:lang w:val="en-US"/>
        </w:rPr>
        <w:t xml:space="preserve"> </w:t>
      </w:r>
      <w:r w:rsidR="0046139A" w:rsidRPr="00D12112">
        <w:rPr>
          <w:lang w:val="en-US"/>
        </w:rPr>
        <w:t>1 should be chosen</w:t>
      </w:r>
      <w:r w:rsidR="00B26FE5" w:rsidRPr="00D12112">
        <w:rPr>
          <w:lang w:val="en-US"/>
        </w:rPr>
        <w:t xml:space="preserve"> which enforces some scheduling restrictions for the gNB but </w:t>
      </w:r>
      <w:r w:rsidR="00007E91" w:rsidRPr="00D12112">
        <w:rPr>
          <w:lang w:val="en-US"/>
        </w:rPr>
        <w:t xml:space="preserve">will not lead to </w:t>
      </w:r>
      <w:r w:rsidR="0028713A" w:rsidRPr="00D12112">
        <w:rPr>
          <w:lang w:val="en-US"/>
        </w:rPr>
        <w:t>ambiguous HARQ-ACK mapping of Option 2 and Option 3 due to missed DCI, which is the main reason to utilize the Type 1 CB in the first place</w:t>
      </w:r>
      <w:r w:rsidR="00B26FE5" w:rsidRPr="00D12112">
        <w:rPr>
          <w:lang w:val="en-US"/>
        </w:rPr>
        <w:t xml:space="preserve">. </w:t>
      </w:r>
    </w:p>
    <w:p w14:paraId="55F930B6" w14:textId="7DA49F10" w:rsidR="00B26FE5" w:rsidRPr="00D12112" w:rsidRDefault="00B26FE5" w:rsidP="00B72262">
      <w:pPr>
        <w:jc w:val="both"/>
        <w:rPr>
          <w:b/>
          <w:lang w:val="en-US"/>
        </w:rPr>
      </w:pPr>
      <w:r w:rsidRPr="00D12112">
        <w:rPr>
          <w:b/>
          <w:lang w:val="en-US"/>
        </w:rPr>
        <w:t>Proposal 5.</w:t>
      </w:r>
      <w:r w:rsidR="002C6969" w:rsidRPr="00D12112">
        <w:rPr>
          <w:b/>
          <w:lang w:val="en-US"/>
        </w:rPr>
        <w:t>6</w:t>
      </w:r>
      <w:r w:rsidRPr="00D12112">
        <w:rPr>
          <w:b/>
          <w:lang w:val="en-US"/>
        </w:rPr>
        <w:t xml:space="preserve">: </w:t>
      </w:r>
      <w:r w:rsidR="005433FA" w:rsidRPr="00D12112">
        <w:rPr>
          <w:b/>
          <w:lang w:val="en-US"/>
        </w:rPr>
        <w:t xml:space="preserve">For one-shot triggering </w:t>
      </w:r>
      <w:r w:rsidR="00FE6D11" w:rsidRPr="00D12112">
        <w:rPr>
          <w:b/>
          <w:lang w:val="en-US"/>
        </w:rPr>
        <w:t>of HARQ-ACK re-transmission on PUCCH</w:t>
      </w:r>
      <w:r w:rsidR="003570C9" w:rsidRPr="00D12112">
        <w:rPr>
          <w:b/>
          <w:lang w:val="en-US"/>
        </w:rPr>
        <w:t xml:space="preserve">, in case </w:t>
      </w:r>
      <w:r w:rsidR="00FA26CC" w:rsidRPr="00D12112">
        <w:rPr>
          <w:b/>
          <w:lang w:val="en-US"/>
        </w:rPr>
        <w:t xml:space="preserve">the dynamic Type </w:t>
      </w:r>
      <w:r w:rsidR="002705AC" w:rsidRPr="00D12112">
        <w:rPr>
          <w:b/>
          <w:bCs/>
          <w:lang w:val="en-US"/>
        </w:rPr>
        <w:t>2</w:t>
      </w:r>
      <w:r w:rsidR="00FA26CC" w:rsidRPr="00D12112">
        <w:rPr>
          <w:b/>
          <w:lang w:val="en-US"/>
        </w:rPr>
        <w:t xml:space="preserve"> HARQ-ACK codebook is configured, </w:t>
      </w:r>
      <w:r w:rsidR="00F77395" w:rsidRPr="00D12112">
        <w:rPr>
          <w:b/>
          <w:lang w:val="en-US"/>
        </w:rPr>
        <w:t xml:space="preserve">the HARQ-ACK codebook </w:t>
      </w:r>
      <w:r w:rsidR="005329D3" w:rsidRPr="00D12112">
        <w:rPr>
          <w:b/>
          <w:bCs/>
          <w:lang w:val="en-US"/>
        </w:rPr>
        <w:t>on</w:t>
      </w:r>
      <w:r w:rsidR="00F77395" w:rsidRPr="00D12112">
        <w:rPr>
          <w:b/>
          <w:lang w:val="en-US"/>
        </w:rPr>
        <w:t xml:space="preserve"> the </w:t>
      </w:r>
      <w:r w:rsidR="005329D3" w:rsidRPr="00D12112">
        <w:rPr>
          <w:b/>
          <w:bCs/>
          <w:lang w:val="en-US"/>
        </w:rPr>
        <w:t>indicated PUCCH is constructed by a</w:t>
      </w:r>
      <w:r w:rsidR="00550B81" w:rsidRPr="00D12112">
        <w:rPr>
          <w:b/>
          <w:bCs/>
          <w:lang w:val="en-US"/>
        </w:rPr>
        <w:t>pp</w:t>
      </w:r>
      <w:r w:rsidR="005329D3" w:rsidRPr="00D12112">
        <w:rPr>
          <w:b/>
          <w:bCs/>
          <w:lang w:val="en-US"/>
        </w:rPr>
        <w:t xml:space="preserve">ending the Type </w:t>
      </w:r>
      <w:r w:rsidR="002705AC" w:rsidRPr="00D12112">
        <w:rPr>
          <w:b/>
          <w:bCs/>
          <w:lang w:val="en-US"/>
        </w:rPr>
        <w:t>2</w:t>
      </w:r>
      <w:r w:rsidR="005329D3" w:rsidRPr="00D12112">
        <w:rPr>
          <w:b/>
          <w:bCs/>
          <w:lang w:val="en-US"/>
        </w:rPr>
        <w:t xml:space="preserve"> HARQ-ACK codebook </w:t>
      </w:r>
      <w:r w:rsidR="006235A7" w:rsidRPr="00D12112">
        <w:rPr>
          <w:b/>
          <w:bCs/>
          <w:lang w:val="en-US"/>
        </w:rPr>
        <w:t xml:space="preserve">to be re-transmitted to the Type </w:t>
      </w:r>
      <w:r w:rsidR="002705AC" w:rsidRPr="00D12112">
        <w:rPr>
          <w:b/>
          <w:bCs/>
          <w:lang w:val="en-US"/>
        </w:rPr>
        <w:t>2</w:t>
      </w:r>
      <w:r w:rsidR="006235A7" w:rsidRPr="00D12112">
        <w:rPr>
          <w:b/>
          <w:bCs/>
          <w:lang w:val="en-US"/>
        </w:rPr>
        <w:t xml:space="preserve"> HARQ-ACK codebook </w:t>
      </w:r>
      <w:r w:rsidR="005329D3" w:rsidRPr="00D12112">
        <w:rPr>
          <w:b/>
          <w:bCs/>
          <w:lang w:val="en-US"/>
        </w:rPr>
        <w:t xml:space="preserve">of the </w:t>
      </w:r>
      <w:r w:rsidR="00557277" w:rsidRPr="00D12112">
        <w:rPr>
          <w:b/>
          <w:bCs/>
          <w:lang w:val="en-US"/>
        </w:rPr>
        <w:t xml:space="preserve">indicated PUCCH </w:t>
      </w:r>
      <w:r w:rsidR="006235A7" w:rsidRPr="00D12112">
        <w:rPr>
          <w:b/>
          <w:bCs/>
          <w:lang w:val="en-US"/>
        </w:rPr>
        <w:t xml:space="preserve">(carrying </w:t>
      </w:r>
      <w:r w:rsidR="00F77395" w:rsidRPr="00D12112">
        <w:rPr>
          <w:b/>
          <w:lang w:val="en-US"/>
        </w:rPr>
        <w:t>new</w:t>
      </w:r>
      <w:r w:rsidR="006235A7" w:rsidRPr="00D12112">
        <w:rPr>
          <w:b/>
          <w:bCs/>
          <w:lang w:val="en-US"/>
        </w:rPr>
        <w:t>, initial HARQ-ACK information)</w:t>
      </w:r>
      <w:r w:rsidR="00524290" w:rsidRPr="00D12112">
        <w:rPr>
          <w:b/>
          <w:bCs/>
          <w:lang w:val="en-US"/>
        </w:rPr>
        <w:t>.</w:t>
      </w:r>
      <w:r w:rsidR="00F77395" w:rsidRPr="00D12112">
        <w:rPr>
          <w:b/>
          <w:lang w:val="en-US"/>
        </w:rPr>
        <w:t xml:space="preserve"> </w:t>
      </w:r>
    </w:p>
    <w:p w14:paraId="30FA2CAB" w14:textId="493BDFBF" w:rsidR="00963046" w:rsidRPr="00D12112" w:rsidRDefault="00524290" w:rsidP="00B72262">
      <w:pPr>
        <w:jc w:val="both"/>
        <w:rPr>
          <w:b/>
          <w:bCs/>
          <w:lang w:val="en-US"/>
        </w:rPr>
      </w:pPr>
      <w:r w:rsidRPr="00D12112">
        <w:rPr>
          <w:b/>
          <w:bCs/>
          <w:lang w:val="en-US"/>
        </w:rPr>
        <w:t xml:space="preserve">Proposal </w:t>
      </w:r>
      <w:r w:rsidRPr="00D12112">
        <w:rPr>
          <w:b/>
          <w:lang w:val="en-US"/>
        </w:rPr>
        <w:t>5.</w:t>
      </w:r>
      <w:r w:rsidR="002C6969" w:rsidRPr="00D12112">
        <w:rPr>
          <w:b/>
          <w:lang w:val="en-US"/>
        </w:rPr>
        <w:t>7</w:t>
      </w:r>
      <w:r w:rsidRPr="00D12112">
        <w:rPr>
          <w:b/>
          <w:bCs/>
          <w:lang w:val="en-US"/>
        </w:rPr>
        <w:t xml:space="preserve">: </w:t>
      </w:r>
      <w:r w:rsidR="002705AC" w:rsidRPr="00D12112">
        <w:rPr>
          <w:b/>
          <w:bCs/>
          <w:lang w:val="en-US"/>
        </w:rPr>
        <w:t xml:space="preserve">For one-shot triggering of HARQ-ACK re-transmission on PUCCH, in case the semi-static Type 1 HARQ-ACK </w:t>
      </w:r>
      <w:r w:rsidR="00184918" w:rsidRPr="00D12112">
        <w:rPr>
          <w:b/>
          <w:bCs/>
          <w:lang w:val="en-US"/>
        </w:rPr>
        <w:t>CB</w:t>
      </w:r>
      <w:r w:rsidR="002705AC" w:rsidRPr="00D12112">
        <w:rPr>
          <w:b/>
          <w:bCs/>
          <w:lang w:val="en-US"/>
        </w:rPr>
        <w:t xml:space="preserve"> is configured</w:t>
      </w:r>
      <w:r w:rsidR="00184918" w:rsidRPr="00D12112">
        <w:rPr>
          <w:b/>
          <w:bCs/>
          <w:lang w:val="en-US"/>
        </w:rPr>
        <w:t xml:space="preserve">, </w:t>
      </w:r>
      <w:r w:rsidR="007368C7" w:rsidRPr="00D12112">
        <w:rPr>
          <w:b/>
          <w:bCs/>
          <w:lang w:val="en-US"/>
        </w:rPr>
        <w:t xml:space="preserve">the HARQ-ACK codebook contains the Type 1 HARQ-ACK codebook to be re-transmitted. </w:t>
      </w:r>
      <w:r w:rsidR="002C2B42" w:rsidRPr="00D12112">
        <w:rPr>
          <w:b/>
          <w:bCs/>
          <w:lang w:val="en-US"/>
        </w:rPr>
        <w:t>The UE does not expect</w:t>
      </w:r>
      <w:r w:rsidR="007068F0" w:rsidRPr="00D12112">
        <w:rPr>
          <w:b/>
          <w:bCs/>
          <w:lang w:val="en-US"/>
        </w:rPr>
        <w:t xml:space="preserve"> </w:t>
      </w:r>
      <w:r w:rsidR="00A412B3" w:rsidRPr="00D12112">
        <w:rPr>
          <w:b/>
          <w:bCs/>
          <w:lang w:val="en-US"/>
        </w:rPr>
        <w:t>to be triggered for n</w:t>
      </w:r>
      <w:r w:rsidR="007368C7" w:rsidRPr="00D12112">
        <w:rPr>
          <w:b/>
          <w:bCs/>
          <w:lang w:val="en-US"/>
        </w:rPr>
        <w:t xml:space="preserve">ew, initial HARQ-ACK </w:t>
      </w:r>
      <w:r w:rsidR="00A412B3" w:rsidRPr="00D12112">
        <w:rPr>
          <w:b/>
          <w:bCs/>
          <w:lang w:val="en-US"/>
        </w:rPr>
        <w:t>transmission in the same PUCCH slot/sub-slot</w:t>
      </w:r>
      <w:r w:rsidR="007368C7" w:rsidRPr="00D12112">
        <w:rPr>
          <w:b/>
          <w:bCs/>
          <w:lang w:val="en-US"/>
        </w:rPr>
        <w:t>.</w:t>
      </w:r>
      <w:r w:rsidR="005D15DB" w:rsidRPr="00D12112">
        <w:rPr>
          <w:b/>
          <w:bCs/>
          <w:lang w:val="en-US"/>
        </w:rPr>
        <w:t xml:space="preserve"> </w:t>
      </w:r>
    </w:p>
    <w:p w14:paraId="577A39B6" w14:textId="77777777" w:rsidR="00FC3612" w:rsidRPr="00D12112" w:rsidRDefault="00FC3612" w:rsidP="0074156F">
      <w:pPr>
        <w:spacing w:after="0"/>
        <w:rPr>
          <w:rFonts w:ascii="Times" w:eastAsia="Batang" w:hAnsi="Times" w:cs="Times"/>
          <w:lang w:val="en-US" w:eastAsia="ja-JP"/>
        </w:rPr>
      </w:pPr>
    </w:p>
    <w:p w14:paraId="5FE3473E" w14:textId="0668A00E" w:rsidR="00FC3612" w:rsidRPr="00D12112" w:rsidRDefault="00514148" w:rsidP="00A13198">
      <w:pPr>
        <w:pStyle w:val="Heading2"/>
        <w:ind w:left="709" w:hanging="709"/>
        <w:rPr>
          <w:lang w:val="en-US" w:eastAsia="ja-JP"/>
        </w:rPr>
      </w:pPr>
      <w:r w:rsidRPr="00D12112">
        <w:rPr>
          <w:lang w:val="en-US" w:eastAsia="ja-JP"/>
        </w:rPr>
        <w:t xml:space="preserve">Content of DCI </w:t>
      </w:r>
      <w:r w:rsidR="009A14C9" w:rsidRPr="00D12112">
        <w:rPr>
          <w:lang w:val="en-US" w:eastAsia="ja-JP"/>
        </w:rPr>
        <w:t xml:space="preserve">for </w:t>
      </w:r>
      <w:r w:rsidR="00236BE9" w:rsidRPr="00D12112">
        <w:rPr>
          <w:lang w:val="en-US" w:eastAsia="ja-JP"/>
        </w:rPr>
        <w:t xml:space="preserve">triggering </w:t>
      </w:r>
      <w:r w:rsidR="0043746E" w:rsidRPr="00D12112">
        <w:rPr>
          <w:lang w:val="en-US" w:eastAsia="ja-JP"/>
        </w:rPr>
        <w:t xml:space="preserve">enhanced Type 3 CB </w:t>
      </w:r>
      <w:r w:rsidR="0064766B" w:rsidRPr="00D12112">
        <w:rPr>
          <w:lang w:val="en-US" w:eastAsia="ja-JP"/>
        </w:rPr>
        <w:t xml:space="preserve">or </w:t>
      </w:r>
      <w:r w:rsidR="007C2C0A" w:rsidRPr="00D12112">
        <w:rPr>
          <w:lang w:val="en-US" w:eastAsia="ja-JP"/>
        </w:rPr>
        <w:t>one-shot retransmission of HARQ-ACK</w:t>
      </w:r>
    </w:p>
    <w:p w14:paraId="6A59FCDB" w14:textId="6D42E2B1" w:rsidR="0074156F" w:rsidRPr="00D12112" w:rsidRDefault="00830F76" w:rsidP="001C03CE">
      <w:pPr>
        <w:spacing w:after="0"/>
        <w:jc w:val="both"/>
        <w:rPr>
          <w:rFonts w:ascii="Times" w:eastAsia="Batang" w:hAnsi="Times" w:cs="Times"/>
          <w:lang w:val="en-US" w:eastAsia="ja-JP"/>
        </w:rPr>
      </w:pPr>
      <w:r w:rsidRPr="00D12112">
        <w:rPr>
          <w:rFonts w:ascii="Times" w:eastAsia="Batang" w:hAnsi="Times" w:cs="Times"/>
          <w:lang w:val="en-US" w:eastAsia="ja-JP"/>
        </w:rPr>
        <w:t>C</w:t>
      </w:r>
      <w:r w:rsidR="004B39E0" w:rsidRPr="00D12112">
        <w:rPr>
          <w:rFonts w:ascii="Times" w:eastAsia="Batang" w:hAnsi="Times" w:cs="Times"/>
          <w:lang w:val="en-US" w:eastAsia="ja-JP"/>
        </w:rPr>
        <w:t>oncerning both</w:t>
      </w:r>
      <w:r w:rsidR="00D814DD" w:rsidRPr="00D12112">
        <w:rPr>
          <w:rFonts w:ascii="Times" w:eastAsia="Batang" w:hAnsi="Times" w:cs="Times"/>
          <w:lang w:val="en-US" w:eastAsia="ja-JP"/>
        </w:rPr>
        <w:t xml:space="preserve"> </w:t>
      </w:r>
      <w:r w:rsidR="00F9618B" w:rsidRPr="00D12112">
        <w:rPr>
          <w:rFonts w:ascii="Times" w:eastAsia="Batang" w:hAnsi="Times" w:cs="Times"/>
          <w:lang w:val="en-US" w:eastAsia="ja-JP"/>
        </w:rPr>
        <w:t xml:space="preserve">HARQ-ACK </w:t>
      </w:r>
      <w:r w:rsidR="004B39E0" w:rsidRPr="00D12112">
        <w:rPr>
          <w:rFonts w:ascii="Times" w:eastAsia="Batang" w:hAnsi="Times" w:cs="Times"/>
          <w:lang w:val="en-US" w:eastAsia="ja-JP"/>
        </w:rPr>
        <w:t>re</w:t>
      </w:r>
      <w:r w:rsidR="00D814DD" w:rsidRPr="00D12112">
        <w:rPr>
          <w:rFonts w:ascii="Times" w:eastAsia="Batang" w:hAnsi="Times" w:cs="Times"/>
          <w:lang w:val="en-US" w:eastAsia="ja-JP"/>
        </w:rPr>
        <w:t>-</w:t>
      </w:r>
      <w:r w:rsidR="004B39E0" w:rsidRPr="00D12112">
        <w:rPr>
          <w:rFonts w:ascii="Times" w:eastAsia="Batang" w:hAnsi="Times" w:cs="Times"/>
          <w:lang w:val="en-US" w:eastAsia="ja-JP"/>
        </w:rPr>
        <w:t>transmission</w:t>
      </w:r>
      <w:r w:rsidR="0074156F" w:rsidRPr="00D12112">
        <w:rPr>
          <w:rFonts w:ascii="Times" w:eastAsia="Batang" w:hAnsi="Times" w:cs="Times"/>
          <w:lang w:val="en-US" w:eastAsia="ja-JP"/>
        </w:rPr>
        <w:t xml:space="preserve"> </w:t>
      </w:r>
      <w:r w:rsidR="00D814DD" w:rsidRPr="00D12112">
        <w:rPr>
          <w:rFonts w:ascii="Times" w:eastAsia="Batang" w:hAnsi="Times" w:cs="Times"/>
          <w:lang w:val="en-US" w:eastAsia="ja-JP"/>
        </w:rPr>
        <w:t>schemes</w:t>
      </w:r>
      <w:r w:rsidR="00656570" w:rsidRPr="00D12112">
        <w:rPr>
          <w:rFonts w:ascii="Times" w:eastAsia="Batang" w:hAnsi="Times" w:cs="Times"/>
          <w:lang w:val="en-US" w:eastAsia="ja-JP"/>
        </w:rPr>
        <w:t>, there is the question</w:t>
      </w:r>
      <w:r w:rsidR="0074156F" w:rsidRPr="00D12112">
        <w:rPr>
          <w:rFonts w:ascii="Times" w:eastAsia="Batang" w:hAnsi="Times" w:cs="Times"/>
          <w:lang w:val="en-US" w:eastAsia="ja-JP"/>
        </w:rPr>
        <w:t xml:space="preserve"> if triggering DCI may also schedule PDSCH. If PDSCH scheduling by the DCI is excluded there is no increase in the DCI size as some existing DCI bits can be reused for selecting the CB</w:t>
      </w:r>
      <w:r w:rsidR="00F9618B" w:rsidRPr="00D12112">
        <w:rPr>
          <w:rFonts w:ascii="Times" w:eastAsia="Batang" w:hAnsi="Times" w:cs="Times"/>
          <w:lang w:val="en-US" w:eastAsia="ja-JP"/>
        </w:rPr>
        <w:t xml:space="preserve"> for re-transmission</w:t>
      </w:r>
      <w:r w:rsidR="0074156F" w:rsidRPr="00D12112">
        <w:rPr>
          <w:rFonts w:ascii="Times" w:eastAsia="Batang" w:hAnsi="Times" w:cs="Times"/>
          <w:lang w:val="en-US" w:eastAsia="ja-JP"/>
        </w:rPr>
        <w:t>.</w:t>
      </w:r>
      <w:r w:rsidR="008F7E96" w:rsidRPr="00D12112">
        <w:rPr>
          <w:rFonts w:ascii="Times" w:eastAsia="Batang" w:hAnsi="Times" w:cs="Times"/>
          <w:lang w:val="en-US" w:eastAsia="ja-JP"/>
        </w:rPr>
        <w:t xml:space="preserve"> </w:t>
      </w:r>
      <w:r w:rsidR="0074156F" w:rsidRPr="00D12112">
        <w:rPr>
          <w:rFonts w:ascii="Times" w:eastAsia="Batang" w:hAnsi="Times" w:cs="Times"/>
          <w:lang w:val="en-US" w:eastAsia="ja-JP"/>
        </w:rPr>
        <w:t>The number of transmitted DCIs would increase,</w:t>
      </w:r>
      <w:r w:rsidR="00E0205F" w:rsidRPr="00D12112">
        <w:rPr>
          <w:rFonts w:ascii="Times" w:eastAsia="Batang" w:hAnsi="Times" w:cs="Times"/>
          <w:lang w:val="en-US" w:eastAsia="ja-JP"/>
        </w:rPr>
        <w:t xml:space="preserve"> but</w:t>
      </w:r>
      <w:r w:rsidR="00A82C5D" w:rsidRPr="00D12112">
        <w:rPr>
          <w:rFonts w:ascii="Times" w:eastAsia="Batang" w:hAnsi="Times" w:cs="Times"/>
          <w:lang w:val="en-US" w:eastAsia="ja-JP"/>
        </w:rPr>
        <w:t xml:space="preserve"> </w:t>
      </w:r>
      <w:r w:rsidR="00746E13" w:rsidRPr="00D12112">
        <w:rPr>
          <w:rFonts w:ascii="Times" w:eastAsia="Batang" w:hAnsi="Times" w:cs="Times"/>
          <w:lang w:val="en-US" w:eastAsia="ja-JP"/>
        </w:rPr>
        <w:t xml:space="preserve">we believe </w:t>
      </w:r>
      <w:r w:rsidR="00AA2802" w:rsidRPr="00D12112">
        <w:rPr>
          <w:rFonts w:ascii="Times" w:eastAsia="Batang" w:hAnsi="Times" w:cs="Times"/>
          <w:lang w:val="en-US" w:eastAsia="ja-JP"/>
        </w:rPr>
        <w:t>DCI size benefit would more than compensate</w:t>
      </w:r>
      <w:r w:rsidR="00DD77D3" w:rsidRPr="00D12112">
        <w:rPr>
          <w:rFonts w:ascii="Times" w:eastAsia="Batang" w:hAnsi="Times" w:cs="Times"/>
          <w:lang w:val="en-US" w:eastAsia="ja-JP"/>
        </w:rPr>
        <w:t xml:space="preserve"> this. </w:t>
      </w:r>
      <w:r w:rsidR="006939D8" w:rsidRPr="00D12112">
        <w:rPr>
          <w:rFonts w:ascii="Times" w:eastAsia="Batang" w:hAnsi="Times" w:cs="Times"/>
          <w:lang w:val="en-US" w:eastAsia="ja-JP"/>
        </w:rPr>
        <w:t>With enhanced Type 3 CB,</w:t>
      </w:r>
      <w:r w:rsidR="0074156F" w:rsidRPr="00D12112">
        <w:rPr>
          <w:rFonts w:ascii="Times" w:eastAsia="Batang" w:hAnsi="Times" w:cs="Times"/>
          <w:lang w:val="en-US" w:eastAsia="ja-JP"/>
        </w:rPr>
        <w:t xml:space="preserve"> the simultaneous PDSCH scheduling would anyway be limited to the special case that the HARQ-ACK for the PDSCH would be included to the enhanced Type 3 CB. This is </w:t>
      </w:r>
      <w:r w:rsidR="008E68F8" w:rsidRPr="00D12112">
        <w:rPr>
          <w:rFonts w:ascii="Times" w:eastAsia="Batang" w:hAnsi="Times" w:cs="Times"/>
          <w:lang w:val="en-US" w:eastAsia="ja-JP"/>
        </w:rPr>
        <w:t>due to</w:t>
      </w:r>
      <w:r w:rsidR="0074156F" w:rsidRPr="00D12112">
        <w:rPr>
          <w:rFonts w:ascii="Times" w:eastAsia="Batang" w:hAnsi="Times" w:cs="Times"/>
          <w:lang w:val="en-US" w:eastAsia="ja-JP"/>
        </w:rPr>
        <w:t xml:space="preserve"> the agreement</w:t>
      </w:r>
    </w:p>
    <w:p w14:paraId="19463B85" w14:textId="77777777" w:rsidR="0074156F" w:rsidRPr="00D12112" w:rsidRDefault="0074156F" w:rsidP="0074156F">
      <w:pPr>
        <w:spacing w:after="0"/>
        <w:rPr>
          <w:rFonts w:ascii="Times" w:eastAsia="Batang" w:hAnsi="Times" w:cs="Times"/>
          <w:lang w:val="en-US" w:eastAsia="ja-JP"/>
        </w:rPr>
      </w:pPr>
    </w:p>
    <w:tbl>
      <w:tblPr>
        <w:tblStyle w:val="TableGrid"/>
        <w:tblW w:w="0" w:type="auto"/>
        <w:tblLook w:val="04A0" w:firstRow="1" w:lastRow="0" w:firstColumn="1" w:lastColumn="0" w:noHBand="0" w:noVBand="1"/>
      </w:tblPr>
      <w:tblGrid>
        <w:gridCol w:w="9629"/>
      </w:tblGrid>
      <w:tr w:rsidR="0074156F" w:rsidRPr="00D12112" w14:paraId="564B3BBE" w14:textId="77777777" w:rsidTr="00F52610">
        <w:tc>
          <w:tcPr>
            <w:tcW w:w="9629" w:type="dxa"/>
          </w:tcPr>
          <w:p w14:paraId="36662E9D" w14:textId="77777777" w:rsidR="0074156F" w:rsidRPr="00D12112" w:rsidRDefault="0074156F" w:rsidP="00F52610">
            <w:pPr>
              <w:spacing w:after="0"/>
              <w:jc w:val="both"/>
              <w:rPr>
                <w:rFonts w:ascii="Times" w:eastAsia="Batang" w:hAnsi="Times" w:cs="Times"/>
                <w:b/>
                <w:bCs/>
                <w:lang w:val="en-US" w:eastAsia="zh-CN"/>
              </w:rPr>
            </w:pPr>
            <w:r w:rsidRPr="00D12112">
              <w:rPr>
                <w:rFonts w:ascii="Times" w:eastAsia="Batang" w:hAnsi="Times" w:cs="Times"/>
                <w:b/>
                <w:bCs/>
                <w:highlight w:val="green"/>
                <w:lang w:val="en-US" w:eastAsia="zh-CN"/>
              </w:rPr>
              <w:t>Agreement</w:t>
            </w:r>
            <w:r w:rsidRPr="00D12112">
              <w:rPr>
                <w:rFonts w:ascii="Times" w:eastAsia="Batang" w:hAnsi="Times" w:cs="Times"/>
                <w:b/>
                <w:bCs/>
                <w:lang w:val="en-US" w:eastAsia="zh-CN"/>
              </w:rPr>
              <w:t xml:space="preserve"> </w:t>
            </w:r>
          </w:p>
          <w:p w14:paraId="091719F3" w14:textId="77777777" w:rsidR="0074156F" w:rsidRPr="00D12112" w:rsidRDefault="0074156F" w:rsidP="001C03CE">
            <w:pPr>
              <w:spacing w:after="0"/>
              <w:jc w:val="both"/>
              <w:rPr>
                <w:rFonts w:ascii="Times" w:eastAsia="Batang" w:hAnsi="Times" w:cs="Times"/>
                <w:lang w:val="en-US" w:eastAsia="ja-JP"/>
              </w:rPr>
            </w:pPr>
            <w:r w:rsidRPr="00D12112">
              <w:rPr>
                <w:rFonts w:ascii="Times" w:eastAsia="Batang" w:hAnsi="Times" w:cs="Times"/>
                <w:bCs/>
                <w:lang w:val="en-US" w:eastAsia="zh-CN"/>
              </w:rPr>
              <w:t xml:space="preserve">For the </w:t>
            </w:r>
            <w:r w:rsidRPr="00D12112">
              <w:rPr>
                <w:rFonts w:ascii="Times" w:eastAsia="Batang" w:hAnsi="Times" w:cs="Times"/>
                <w:bCs/>
                <w:lang w:val="en-US"/>
              </w:rPr>
              <w:t>enhanced Type 3 HARQ-ACK CB of smaller size triggered in a PUCCH slot</w:t>
            </w:r>
            <w:r w:rsidRPr="00D12112">
              <w:rPr>
                <w:rFonts w:ascii="Times" w:eastAsia="Batang" w:hAnsi="Times" w:cs="Times"/>
                <w:bCs/>
                <w:lang w:val="en-US" w:eastAsia="zh-CN"/>
              </w:rPr>
              <w:t xml:space="preserve">, the UE is not expecting HARQ-ACK information in a Type 1 or Type 2 HARQ-ACK CB to be transmitted that cannot be mapped to the </w:t>
            </w:r>
            <w:r w:rsidRPr="00D12112">
              <w:rPr>
                <w:rFonts w:ascii="Times" w:eastAsia="Batang" w:hAnsi="Times" w:cs="Times"/>
                <w:bCs/>
                <w:lang w:val="en-US"/>
              </w:rPr>
              <w:t xml:space="preserve">enhanced Type 3 HARQ-ACK CB of smaller size </w:t>
            </w:r>
            <w:r w:rsidRPr="00D12112">
              <w:rPr>
                <w:rFonts w:ascii="Times" w:eastAsia="Batang" w:hAnsi="Times" w:cs="Times"/>
                <w:bCs/>
                <w:lang w:val="en-US" w:eastAsia="zh-CN"/>
              </w:rPr>
              <w:t>as the HARQ process is not part of the codebook</w:t>
            </w:r>
            <w:r w:rsidRPr="00D12112">
              <w:rPr>
                <w:rFonts w:ascii="Times" w:eastAsia="Batang" w:hAnsi="Times" w:cs="Times"/>
                <w:bCs/>
                <w:lang w:val="en-US"/>
              </w:rPr>
              <w:t>.</w:t>
            </w:r>
          </w:p>
        </w:tc>
      </w:tr>
    </w:tbl>
    <w:p w14:paraId="1F3FD845" w14:textId="77777777" w:rsidR="0074156F" w:rsidRPr="00D12112" w:rsidRDefault="0074156F" w:rsidP="0074156F">
      <w:pPr>
        <w:spacing w:after="0"/>
        <w:rPr>
          <w:rFonts w:ascii="Times" w:eastAsia="Batang" w:hAnsi="Times" w:cs="Times"/>
          <w:lang w:val="en-US" w:eastAsia="ja-JP"/>
        </w:rPr>
      </w:pPr>
    </w:p>
    <w:p w14:paraId="322499B4" w14:textId="3EC3B8D2" w:rsidR="0074156F" w:rsidRPr="00D12112" w:rsidRDefault="0074156F" w:rsidP="001C03CE">
      <w:pPr>
        <w:spacing w:after="0"/>
        <w:jc w:val="both"/>
        <w:rPr>
          <w:rFonts w:ascii="Times" w:eastAsia="Batang" w:hAnsi="Times" w:cs="Times"/>
          <w:lang w:val="en-US" w:eastAsia="ja-JP"/>
        </w:rPr>
      </w:pPr>
      <w:r w:rsidRPr="00D12112">
        <w:rPr>
          <w:rFonts w:ascii="Times" w:eastAsia="Batang" w:hAnsi="Times" w:cs="Times"/>
          <w:lang w:val="en-US" w:eastAsia="ja-JP"/>
        </w:rPr>
        <w:t xml:space="preserve">Because of the limited </w:t>
      </w:r>
      <w:r w:rsidR="00640213" w:rsidRPr="00D12112">
        <w:rPr>
          <w:rFonts w:ascii="Times" w:eastAsia="Batang" w:hAnsi="Times" w:cs="Times"/>
          <w:lang w:val="en-US" w:eastAsia="ja-JP"/>
        </w:rPr>
        <w:t>applicability</w:t>
      </w:r>
      <w:r w:rsidRPr="00D12112">
        <w:rPr>
          <w:rFonts w:ascii="Times" w:eastAsia="Batang" w:hAnsi="Times" w:cs="Times"/>
          <w:lang w:val="en-US" w:eastAsia="ja-JP"/>
        </w:rPr>
        <w:t xml:space="preserve"> of simultaneous PDSCH scheduling</w:t>
      </w:r>
      <w:r w:rsidR="00B1382D" w:rsidRPr="00D12112">
        <w:rPr>
          <w:rFonts w:ascii="Times" w:eastAsia="Batang" w:hAnsi="Times" w:cs="Times"/>
          <w:lang w:val="en-US" w:eastAsia="ja-JP"/>
        </w:rPr>
        <w:t xml:space="preserve"> and savings in DCI size</w:t>
      </w:r>
      <w:r w:rsidRPr="00D12112">
        <w:rPr>
          <w:rFonts w:ascii="Times" w:eastAsia="Batang" w:hAnsi="Times" w:cs="Times"/>
          <w:lang w:val="en-US" w:eastAsia="ja-JP"/>
        </w:rPr>
        <w:t>, we propose that only a particular, e.g. the first configured enhanced Type 3 CB, can be triggered when DCI schedules PDSCH</w:t>
      </w:r>
      <w:r w:rsidR="008A2178" w:rsidRPr="00D12112">
        <w:rPr>
          <w:rFonts w:ascii="Times" w:eastAsia="Batang" w:hAnsi="Times" w:cs="Times"/>
          <w:lang w:val="en-US" w:eastAsia="ja-JP"/>
        </w:rPr>
        <w:t>.</w:t>
      </w:r>
      <w:r w:rsidR="00C97124" w:rsidRPr="00D12112">
        <w:rPr>
          <w:rFonts w:ascii="Times" w:eastAsia="Batang" w:hAnsi="Times" w:cs="Times"/>
          <w:lang w:val="en-US" w:eastAsia="ja-JP"/>
        </w:rPr>
        <w:t xml:space="preserve"> </w:t>
      </w:r>
      <w:r w:rsidR="004000F9" w:rsidRPr="00D12112">
        <w:rPr>
          <w:rFonts w:ascii="Times" w:eastAsia="Batang" w:hAnsi="Times" w:cs="Times"/>
          <w:lang w:val="en-US" w:eastAsia="ja-JP"/>
        </w:rPr>
        <w:t xml:space="preserve">To obtain </w:t>
      </w:r>
      <w:r w:rsidR="00835DBA" w:rsidRPr="00D12112">
        <w:rPr>
          <w:rFonts w:ascii="Times" w:eastAsia="Batang" w:hAnsi="Times" w:cs="Times"/>
          <w:lang w:val="en-US" w:eastAsia="ja-JP"/>
        </w:rPr>
        <w:t>the</w:t>
      </w:r>
      <w:r w:rsidR="004000F9" w:rsidRPr="00D12112">
        <w:rPr>
          <w:rFonts w:ascii="Times" w:eastAsia="Batang" w:hAnsi="Times" w:cs="Times"/>
          <w:lang w:val="en-US" w:eastAsia="ja-JP"/>
        </w:rPr>
        <w:t xml:space="preserve"> DCI size benefit and to </w:t>
      </w:r>
      <w:r w:rsidR="00FD3598" w:rsidRPr="00D12112">
        <w:rPr>
          <w:rFonts w:ascii="Times" w:eastAsia="Batang" w:hAnsi="Times" w:cs="Times"/>
          <w:lang w:val="en-US" w:eastAsia="ja-JP"/>
        </w:rPr>
        <w:t>allow commonality</w:t>
      </w:r>
      <w:r w:rsidR="00EF5261" w:rsidRPr="00D12112">
        <w:rPr>
          <w:rFonts w:ascii="Times" w:eastAsia="Batang" w:hAnsi="Times" w:cs="Times"/>
          <w:lang w:val="en-US" w:eastAsia="ja-JP"/>
        </w:rPr>
        <w:t xml:space="preserve"> of signalling with</w:t>
      </w:r>
      <w:r w:rsidR="007C7864" w:rsidRPr="00D12112">
        <w:rPr>
          <w:rFonts w:ascii="Times" w:eastAsia="Batang" w:hAnsi="Times" w:cs="Times"/>
          <w:lang w:val="en-US" w:eastAsia="ja-JP"/>
        </w:rPr>
        <w:t xml:space="preserve"> enhanced Type 3 CB</w:t>
      </w:r>
      <w:r w:rsidR="00973F63" w:rsidRPr="00D12112">
        <w:rPr>
          <w:rFonts w:ascii="Times" w:eastAsia="Batang" w:hAnsi="Times" w:cs="Times"/>
          <w:lang w:val="en-US" w:eastAsia="ja-JP"/>
        </w:rPr>
        <w:t xml:space="preserve">, we propose that </w:t>
      </w:r>
      <w:r w:rsidR="003359BF" w:rsidRPr="00D12112">
        <w:rPr>
          <w:rFonts w:ascii="Times" w:eastAsia="Batang" w:hAnsi="Times" w:cs="Times"/>
          <w:lang w:val="en-US" w:eastAsia="ja-JP"/>
        </w:rPr>
        <w:t xml:space="preserve">the triggering DCI does not schedule PDSCH </w:t>
      </w:r>
      <w:r w:rsidR="00973F63" w:rsidRPr="00D12112">
        <w:rPr>
          <w:rFonts w:ascii="Times" w:eastAsia="Batang" w:hAnsi="Times" w:cs="Times"/>
          <w:lang w:val="en-US" w:eastAsia="ja-JP"/>
        </w:rPr>
        <w:t xml:space="preserve">also </w:t>
      </w:r>
      <w:r w:rsidR="00A22A75" w:rsidRPr="00D12112">
        <w:rPr>
          <w:rFonts w:ascii="Times" w:eastAsia="Batang" w:hAnsi="Times" w:cs="Times"/>
          <w:lang w:val="en-US" w:eastAsia="ja-JP"/>
        </w:rPr>
        <w:t xml:space="preserve">with </w:t>
      </w:r>
      <w:r w:rsidR="00BB3CBB" w:rsidRPr="00D12112">
        <w:rPr>
          <w:rFonts w:ascii="Times" w:eastAsia="Batang" w:hAnsi="Times" w:cs="Times"/>
          <w:lang w:val="en-US" w:eastAsia="ja-JP"/>
        </w:rPr>
        <w:t xml:space="preserve">one-shot triggering </w:t>
      </w:r>
      <w:r w:rsidR="00F23763" w:rsidRPr="00D12112">
        <w:rPr>
          <w:rFonts w:ascii="Times" w:eastAsia="Batang" w:hAnsi="Times" w:cs="Times"/>
          <w:lang w:val="en-US" w:eastAsia="ja-JP"/>
        </w:rPr>
        <w:t>of HARQ-ACK retransmission</w:t>
      </w:r>
      <w:r w:rsidR="00103BF3" w:rsidRPr="00D12112">
        <w:rPr>
          <w:rFonts w:ascii="Times" w:eastAsia="Batang" w:hAnsi="Times" w:cs="Times"/>
          <w:lang w:val="en-US" w:eastAsia="ja-JP"/>
        </w:rPr>
        <w:t xml:space="preserve"> on PUCCH</w:t>
      </w:r>
      <w:r w:rsidR="00E02A1A" w:rsidRPr="00D12112">
        <w:rPr>
          <w:rFonts w:ascii="Times" w:eastAsia="Batang" w:hAnsi="Times" w:cs="Times"/>
          <w:lang w:val="en-US" w:eastAsia="ja-JP"/>
        </w:rPr>
        <w:t>:</w:t>
      </w:r>
    </w:p>
    <w:p w14:paraId="075B038D" w14:textId="77777777" w:rsidR="0074156F" w:rsidRPr="00D12112" w:rsidRDefault="0074156F" w:rsidP="001C03CE">
      <w:pPr>
        <w:spacing w:after="0"/>
        <w:jc w:val="both"/>
        <w:rPr>
          <w:rFonts w:eastAsia="Batang"/>
          <w:lang w:val="en-US" w:eastAsia="ja-JP"/>
        </w:rPr>
      </w:pPr>
    </w:p>
    <w:p w14:paraId="49A3E003" w14:textId="4416B567" w:rsidR="0074156F" w:rsidRPr="00D12112" w:rsidRDefault="0074156F" w:rsidP="001C03CE">
      <w:pPr>
        <w:spacing w:after="0"/>
        <w:jc w:val="both"/>
        <w:rPr>
          <w:rFonts w:ascii="Times" w:eastAsia="Batang" w:hAnsi="Times" w:cs="Times"/>
          <w:b/>
          <w:bCs/>
          <w:sz w:val="22"/>
          <w:szCs w:val="24"/>
          <w:lang w:val="en-US" w:eastAsia="ja-JP"/>
        </w:rPr>
      </w:pPr>
      <w:r w:rsidRPr="00D12112">
        <w:rPr>
          <w:rFonts w:eastAsia="Batang"/>
          <w:b/>
          <w:bCs/>
          <w:lang w:val="en-US" w:eastAsia="ja-JP"/>
        </w:rPr>
        <w:lastRenderedPageBreak/>
        <w:t>Proposal 5</w:t>
      </w:r>
      <w:r w:rsidRPr="00D12112">
        <w:rPr>
          <w:rFonts w:eastAsia="Batang"/>
          <w:b/>
          <w:lang w:val="en-US" w:eastAsia="ja-JP"/>
        </w:rPr>
        <w:t>.</w:t>
      </w:r>
      <w:r w:rsidR="000B6B93" w:rsidRPr="00D12112">
        <w:rPr>
          <w:rFonts w:eastAsia="Batang"/>
          <w:b/>
          <w:lang w:val="en-US" w:eastAsia="ja-JP"/>
        </w:rPr>
        <w:t>8</w:t>
      </w:r>
      <w:r w:rsidRPr="00D12112">
        <w:rPr>
          <w:rFonts w:eastAsia="Batang"/>
          <w:b/>
          <w:bCs/>
          <w:lang w:val="en-US" w:eastAsia="ja-JP"/>
        </w:rPr>
        <w:t xml:space="preserve">: If more than one enhanced Type 3 CB is configured, existing DCI </w:t>
      </w:r>
      <w:r w:rsidR="0050320A" w:rsidRPr="00D12112">
        <w:rPr>
          <w:rFonts w:eastAsia="Batang"/>
          <w:b/>
          <w:bCs/>
          <w:lang w:val="en-US" w:eastAsia="ja-JP"/>
        </w:rPr>
        <w:t>field (e.g. modulation and coding scheme)</w:t>
      </w:r>
      <w:r w:rsidRPr="00D12112">
        <w:rPr>
          <w:rFonts w:eastAsia="Batang"/>
          <w:b/>
          <w:bCs/>
          <w:lang w:val="en-US" w:eastAsia="ja-JP"/>
        </w:rPr>
        <w:t xml:space="preserve"> </w:t>
      </w:r>
      <w:r w:rsidR="00273470" w:rsidRPr="00D12112">
        <w:rPr>
          <w:rFonts w:eastAsia="Batang"/>
          <w:b/>
          <w:bCs/>
          <w:lang w:val="en-US" w:eastAsia="ja-JP"/>
        </w:rPr>
        <w:t>is</w:t>
      </w:r>
      <w:r w:rsidRPr="00D12112">
        <w:rPr>
          <w:rFonts w:eastAsia="Batang"/>
          <w:b/>
          <w:bCs/>
          <w:lang w:val="en-US" w:eastAsia="ja-JP"/>
        </w:rPr>
        <w:t xml:space="preserve"> reused for enhanced Type 3 CB selection. When</w:t>
      </w:r>
      <w:r w:rsidRPr="00D12112">
        <w:rPr>
          <w:b/>
          <w:lang w:val="en-US"/>
        </w:rPr>
        <w:t xml:space="preserve"> a triggering DCI also schedules PDSCH, only a fixed single RRC configured enhanced Type 3 CB </w:t>
      </w:r>
      <w:r w:rsidR="00694F6E" w:rsidRPr="00D12112">
        <w:rPr>
          <w:b/>
          <w:lang w:val="en-US"/>
        </w:rPr>
        <w:t xml:space="preserve">(e.g. the </w:t>
      </w:r>
      <w:r w:rsidR="00C4315F" w:rsidRPr="00D12112">
        <w:rPr>
          <w:b/>
          <w:lang w:val="en-US"/>
        </w:rPr>
        <w:t xml:space="preserve">one with </w:t>
      </w:r>
      <w:r w:rsidR="00461397" w:rsidRPr="00D12112">
        <w:rPr>
          <w:b/>
          <w:lang w:val="en-US"/>
        </w:rPr>
        <w:t xml:space="preserve">the </w:t>
      </w:r>
      <w:r w:rsidR="00C4315F" w:rsidRPr="00D12112">
        <w:rPr>
          <w:b/>
          <w:lang w:val="en-US"/>
        </w:rPr>
        <w:t>lowes</w:t>
      </w:r>
      <w:r w:rsidR="00461397" w:rsidRPr="00D12112">
        <w:rPr>
          <w:b/>
          <w:lang w:val="en-US"/>
        </w:rPr>
        <w:t>t</w:t>
      </w:r>
      <w:r w:rsidR="00C4315F" w:rsidRPr="00D12112">
        <w:rPr>
          <w:b/>
          <w:lang w:val="en-US"/>
        </w:rPr>
        <w:t xml:space="preserve"> index</w:t>
      </w:r>
      <w:r w:rsidR="00AA2B2A" w:rsidRPr="00D12112">
        <w:rPr>
          <w:b/>
          <w:lang w:val="en-US"/>
        </w:rPr>
        <w:t>)</w:t>
      </w:r>
      <w:r w:rsidR="00D834AB" w:rsidRPr="00D12112">
        <w:rPr>
          <w:b/>
          <w:lang w:val="en-US"/>
        </w:rPr>
        <w:t xml:space="preserve"> </w:t>
      </w:r>
      <w:r w:rsidRPr="00D12112">
        <w:rPr>
          <w:b/>
          <w:lang w:val="en-US"/>
        </w:rPr>
        <w:t>can be triggered.</w:t>
      </w:r>
      <w:r w:rsidRPr="00D12112">
        <w:rPr>
          <w:rFonts w:eastAsia="Batang"/>
          <w:b/>
          <w:bCs/>
          <w:lang w:val="en-US" w:eastAsia="ja-JP"/>
        </w:rPr>
        <w:t xml:space="preserve">   </w:t>
      </w:r>
      <w:r w:rsidRPr="00D12112">
        <w:rPr>
          <w:rFonts w:ascii="Times" w:eastAsia="Batang" w:hAnsi="Times" w:cs="Times"/>
          <w:b/>
          <w:bCs/>
          <w:sz w:val="22"/>
          <w:szCs w:val="24"/>
          <w:lang w:val="en-US" w:eastAsia="ja-JP"/>
        </w:rPr>
        <w:t xml:space="preserve">     </w:t>
      </w:r>
    </w:p>
    <w:p w14:paraId="2538097C" w14:textId="77777777" w:rsidR="005146BB" w:rsidRPr="00D12112" w:rsidRDefault="005146BB" w:rsidP="00F6612D">
      <w:pPr>
        <w:jc w:val="both"/>
        <w:rPr>
          <w:lang w:val="en-US"/>
        </w:rPr>
      </w:pPr>
    </w:p>
    <w:p w14:paraId="47BDFBCD" w14:textId="363A1652" w:rsidR="00B2412C" w:rsidRPr="00D12112" w:rsidRDefault="00B2412C" w:rsidP="008013DE">
      <w:pPr>
        <w:spacing w:after="0"/>
        <w:jc w:val="both"/>
        <w:rPr>
          <w:b/>
          <w:bCs/>
          <w:lang w:val="en-US"/>
        </w:rPr>
      </w:pPr>
      <w:r w:rsidRPr="00D12112">
        <w:rPr>
          <w:b/>
          <w:bCs/>
          <w:lang w:val="en-US"/>
        </w:rPr>
        <w:t xml:space="preserve">Proposal </w:t>
      </w:r>
      <w:r w:rsidR="000B6B93" w:rsidRPr="00D12112">
        <w:rPr>
          <w:b/>
          <w:bCs/>
          <w:lang w:val="en-US"/>
        </w:rPr>
        <w:t>5.9</w:t>
      </w:r>
      <w:r w:rsidRPr="00D12112">
        <w:rPr>
          <w:b/>
          <w:bCs/>
          <w:lang w:val="en-US"/>
        </w:rPr>
        <w:t xml:space="preserve">: With </w:t>
      </w:r>
      <w:r w:rsidRPr="00D12112">
        <w:rPr>
          <w:b/>
          <w:lang w:val="en-US"/>
        </w:rPr>
        <w:t>one-shot HARQ-ACK codebook re-transmission on PUCCH</w:t>
      </w:r>
      <w:r w:rsidR="00B12740" w:rsidRPr="00D12112">
        <w:rPr>
          <w:b/>
          <w:lang w:val="en-US"/>
        </w:rPr>
        <w:t xml:space="preserve">, </w:t>
      </w:r>
      <w:r w:rsidRPr="00D12112">
        <w:rPr>
          <w:b/>
          <w:lang w:val="en-US"/>
        </w:rPr>
        <w:t>the re-transmission triggering DCI does not schedule PDSCH</w:t>
      </w:r>
      <w:r w:rsidR="00081D07" w:rsidRPr="00D12112">
        <w:rPr>
          <w:b/>
          <w:bCs/>
          <w:lang w:val="en-US"/>
        </w:rPr>
        <w:t xml:space="preserve">, </w:t>
      </w:r>
      <w:r w:rsidRPr="00D12112">
        <w:rPr>
          <w:b/>
          <w:lang w:val="en-US"/>
        </w:rPr>
        <w:t>allow</w:t>
      </w:r>
      <w:r w:rsidRPr="00D12112">
        <w:rPr>
          <w:b/>
          <w:bCs/>
          <w:lang w:val="en-US"/>
        </w:rPr>
        <w:t>ing</w:t>
      </w:r>
      <w:r w:rsidRPr="00D12112">
        <w:rPr>
          <w:b/>
          <w:lang w:val="en-US"/>
        </w:rPr>
        <w:t xml:space="preserve"> maintaining DCI size</w:t>
      </w:r>
      <w:r w:rsidR="003B60C7" w:rsidRPr="00D12112">
        <w:rPr>
          <w:b/>
          <w:lang w:val="en-US"/>
        </w:rPr>
        <w:t xml:space="preserve"> by reusing a DCI field</w:t>
      </w:r>
      <w:r w:rsidR="00606F6D" w:rsidRPr="00D12112">
        <w:rPr>
          <w:b/>
          <w:lang w:val="en-US"/>
        </w:rPr>
        <w:t xml:space="preserve"> (e.g. modulation and coding scheme</w:t>
      </w:r>
      <w:r w:rsidR="00FF6919" w:rsidRPr="00D12112">
        <w:rPr>
          <w:b/>
          <w:lang w:val="en-US"/>
        </w:rPr>
        <w:t>)</w:t>
      </w:r>
      <w:r w:rsidR="003B60C7" w:rsidRPr="00D12112">
        <w:rPr>
          <w:b/>
          <w:lang w:val="en-US"/>
        </w:rPr>
        <w:t xml:space="preserve"> for </w:t>
      </w:r>
      <w:r w:rsidR="003B60C7" w:rsidRPr="00D12112">
        <w:rPr>
          <w:b/>
          <w:i/>
          <w:iCs/>
          <w:lang w:val="en-US"/>
        </w:rPr>
        <w:t>slot</w:t>
      </w:r>
      <w:r w:rsidR="00081D07" w:rsidRPr="00D12112">
        <w:rPr>
          <w:b/>
          <w:i/>
          <w:iCs/>
          <w:lang w:val="en-US"/>
        </w:rPr>
        <w:t>_offset</w:t>
      </w:r>
      <w:r w:rsidR="00081D07" w:rsidRPr="00D12112">
        <w:rPr>
          <w:b/>
          <w:lang w:val="en-US"/>
        </w:rPr>
        <w:t xml:space="preserve"> indication.</w:t>
      </w:r>
      <w:r w:rsidRPr="00D12112">
        <w:rPr>
          <w:b/>
          <w:bCs/>
          <w:lang w:val="en-US"/>
        </w:rPr>
        <w:t xml:space="preserve"> </w:t>
      </w:r>
    </w:p>
    <w:p w14:paraId="1D93794D" w14:textId="77777777" w:rsidR="00295DC4" w:rsidRPr="00D12112" w:rsidRDefault="00295DC4" w:rsidP="005146BB">
      <w:pPr>
        <w:spacing w:after="0"/>
        <w:jc w:val="both"/>
        <w:rPr>
          <w:lang w:val="en-US"/>
        </w:rPr>
      </w:pPr>
    </w:p>
    <w:p w14:paraId="3FDE9FCD" w14:textId="69F7F261" w:rsidR="00367633" w:rsidRPr="00D12112" w:rsidRDefault="005146BB" w:rsidP="005146BB">
      <w:pPr>
        <w:spacing w:after="0"/>
        <w:jc w:val="both"/>
        <w:rPr>
          <w:lang w:val="en-US"/>
        </w:rPr>
      </w:pPr>
      <w:r w:rsidRPr="00D12112">
        <w:rPr>
          <w:lang w:val="en-US"/>
        </w:rPr>
        <w:t>It has been agreed that retransmission of HARQ-ACK by enhanced Type 3 CB and one-shot triggering are separate UE capabilities, and it should be possible to configure a UE for both re-transmission schemes if both are supported by the UE. However, only one type of re-transmission should be indicated by one DCI in order to keep the HARQ-ACK multiplexing simple i.e. avoiding multiplexing HARQ-ACK in enhanced Type 3 CB with HARQ-ACK of one-shot triggering. Table 5.</w:t>
      </w:r>
      <w:r w:rsidR="009D3060" w:rsidRPr="00D12112">
        <w:rPr>
          <w:lang w:val="en-US"/>
        </w:rPr>
        <w:t>1</w:t>
      </w:r>
      <w:r w:rsidRPr="00D12112">
        <w:rPr>
          <w:lang w:val="en-US"/>
        </w:rPr>
        <w:t xml:space="preserve"> shows </w:t>
      </w:r>
      <w:r w:rsidR="00F606DB" w:rsidRPr="00D12112">
        <w:rPr>
          <w:lang w:val="en-US"/>
        </w:rPr>
        <w:t>a</w:t>
      </w:r>
      <w:r w:rsidR="003A144B" w:rsidRPr="00D12112">
        <w:rPr>
          <w:lang w:val="en-US"/>
        </w:rPr>
        <w:t>n example of a</w:t>
      </w:r>
      <w:r w:rsidR="00F606DB" w:rsidRPr="00D12112">
        <w:rPr>
          <w:lang w:val="en-US"/>
        </w:rPr>
        <w:t xml:space="preserve"> </w:t>
      </w:r>
      <w:r w:rsidRPr="00D12112">
        <w:rPr>
          <w:lang w:val="en-US"/>
        </w:rPr>
        <w:t>signalling scheme</w:t>
      </w:r>
      <w:r w:rsidR="00F5380A" w:rsidRPr="00D12112">
        <w:rPr>
          <w:lang w:val="en-US"/>
        </w:rPr>
        <w:t xml:space="preserve"> </w:t>
      </w:r>
      <w:r w:rsidR="00502003" w:rsidRPr="00D12112">
        <w:rPr>
          <w:lang w:val="en-US"/>
        </w:rPr>
        <w:t xml:space="preserve">for </w:t>
      </w:r>
      <w:r w:rsidR="00270DC8" w:rsidRPr="00D12112">
        <w:rPr>
          <w:lang w:val="en-US"/>
        </w:rPr>
        <w:t>selecting</w:t>
      </w:r>
      <w:r w:rsidR="009C0336" w:rsidRPr="00D12112">
        <w:rPr>
          <w:lang w:val="en-US"/>
        </w:rPr>
        <w:t xml:space="preserve"> the </w:t>
      </w:r>
      <w:r w:rsidR="00E60B69" w:rsidRPr="00D12112">
        <w:rPr>
          <w:lang w:val="en-US"/>
        </w:rPr>
        <w:t>CB</w:t>
      </w:r>
      <w:r w:rsidR="005940CB" w:rsidRPr="00D12112">
        <w:rPr>
          <w:lang w:val="en-US"/>
        </w:rPr>
        <w:t xml:space="preserve"> </w:t>
      </w:r>
      <w:r w:rsidR="005622BF" w:rsidRPr="00D12112">
        <w:rPr>
          <w:lang w:val="en-US"/>
        </w:rPr>
        <w:t>to retransmit.</w:t>
      </w:r>
    </w:p>
    <w:p w14:paraId="5F840391" w14:textId="77777777" w:rsidR="005146BB" w:rsidRPr="00D12112" w:rsidRDefault="005146BB" w:rsidP="005146BB">
      <w:pPr>
        <w:spacing w:after="0"/>
        <w:rPr>
          <w:lang w:val="en-US"/>
        </w:rPr>
      </w:pPr>
    </w:p>
    <w:p w14:paraId="6689B3E8" w14:textId="00B3CE7C" w:rsidR="005146BB" w:rsidRPr="00D12112" w:rsidRDefault="005146BB" w:rsidP="005146BB">
      <w:pPr>
        <w:spacing w:after="0"/>
        <w:jc w:val="center"/>
        <w:rPr>
          <w:rFonts w:ascii="Times" w:eastAsia="Batang" w:hAnsi="Times" w:cs="Times"/>
          <w:b/>
          <w:szCs w:val="22"/>
          <w:lang w:val="en-US" w:eastAsia="ja-JP"/>
        </w:rPr>
      </w:pPr>
      <w:r w:rsidRPr="00D12112">
        <w:rPr>
          <w:rFonts w:ascii="Times" w:eastAsia="Batang" w:hAnsi="Times" w:cs="Times"/>
          <w:b/>
          <w:szCs w:val="22"/>
          <w:lang w:val="en-US" w:eastAsia="ja-JP"/>
        </w:rPr>
        <w:t>Table 5.</w:t>
      </w:r>
      <w:r w:rsidR="000A392A" w:rsidRPr="00D12112">
        <w:rPr>
          <w:rFonts w:ascii="Times" w:eastAsia="Batang" w:hAnsi="Times" w:cs="Times"/>
          <w:b/>
          <w:szCs w:val="22"/>
          <w:lang w:val="en-US" w:eastAsia="ja-JP"/>
        </w:rPr>
        <w:t>1</w:t>
      </w:r>
      <w:r w:rsidRPr="00D12112">
        <w:rPr>
          <w:rFonts w:ascii="Times" w:eastAsia="Batang" w:hAnsi="Times" w:cs="Times"/>
          <w:b/>
          <w:szCs w:val="22"/>
          <w:lang w:val="en-US" w:eastAsia="ja-JP"/>
        </w:rPr>
        <w:t xml:space="preserve">: </w:t>
      </w:r>
      <w:r w:rsidR="00775A7B" w:rsidRPr="00D12112">
        <w:rPr>
          <w:rFonts w:ascii="Times" w:eastAsia="Batang" w:hAnsi="Times" w:cs="Times"/>
          <w:b/>
          <w:szCs w:val="22"/>
          <w:lang w:val="en-US" w:eastAsia="ja-JP"/>
        </w:rPr>
        <w:t>DC</w:t>
      </w:r>
      <w:r w:rsidR="00610378" w:rsidRPr="00D12112">
        <w:rPr>
          <w:rFonts w:ascii="Times" w:eastAsia="Batang" w:hAnsi="Times" w:cs="Times"/>
          <w:b/>
          <w:szCs w:val="22"/>
          <w:lang w:val="en-US" w:eastAsia="ja-JP"/>
        </w:rPr>
        <w:t xml:space="preserve">I </w:t>
      </w:r>
      <w:r w:rsidR="00233B85" w:rsidRPr="00D12112">
        <w:rPr>
          <w:rFonts w:ascii="Times" w:eastAsia="Batang" w:hAnsi="Times" w:cs="Times"/>
          <w:b/>
          <w:szCs w:val="22"/>
          <w:lang w:val="en-US" w:eastAsia="ja-JP"/>
        </w:rPr>
        <w:t xml:space="preserve">fields </w:t>
      </w:r>
      <w:r w:rsidR="00CC1CDF" w:rsidRPr="00D12112">
        <w:rPr>
          <w:rFonts w:ascii="Times" w:eastAsia="Batang" w:hAnsi="Times" w:cs="Times"/>
          <w:b/>
          <w:szCs w:val="22"/>
          <w:lang w:val="en-US" w:eastAsia="ja-JP"/>
        </w:rPr>
        <w:t xml:space="preserve">for triggering </w:t>
      </w:r>
      <w:r w:rsidR="00E3658D" w:rsidRPr="00D12112">
        <w:rPr>
          <w:rFonts w:ascii="Times" w:eastAsia="Batang" w:hAnsi="Times" w:cs="Times"/>
          <w:b/>
          <w:szCs w:val="22"/>
          <w:lang w:val="en-US" w:eastAsia="ja-JP"/>
        </w:rPr>
        <w:t xml:space="preserve">enhanced </w:t>
      </w:r>
      <w:r w:rsidR="00233B85" w:rsidRPr="00D12112">
        <w:rPr>
          <w:rFonts w:ascii="Times" w:eastAsia="Batang" w:hAnsi="Times" w:cs="Times"/>
          <w:b/>
          <w:szCs w:val="22"/>
          <w:lang w:val="en-US" w:eastAsia="ja-JP"/>
        </w:rPr>
        <w:t xml:space="preserve">Type 3 CB or </w:t>
      </w:r>
      <w:r w:rsidR="007D766A" w:rsidRPr="00D12112">
        <w:rPr>
          <w:rFonts w:ascii="Times" w:eastAsia="Batang" w:hAnsi="Times" w:cs="Times"/>
          <w:b/>
          <w:szCs w:val="22"/>
          <w:lang w:val="en-US" w:eastAsia="ja-JP"/>
        </w:rPr>
        <w:t>one-shot re-transmission of HARQ-ACK</w:t>
      </w:r>
    </w:p>
    <w:p w14:paraId="4BC7AA24" w14:textId="77777777" w:rsidR="005146BB" w:rsidRPr="00D12112" w:rsidRDefault="005146BB" w:rsidP="005146BB">
      <w:pPr>
        <w:spacing w:after="0"/>
        <w:jc w:val="center"/>
        <w:rPr>
          <w:rFonts w:ascii="Times" w:eastAsia="Batang" w:hAnsi="Times" w:cs="Times"/>
          <w:b/>
          <w:bCs/>
          <w:sz w:val="22"/>
          <w:szCs w:val="24"/>
          <w:lang w:val="en-US" w:eastAsia="ja-JP"/>
        </w:rPr>
      </w:pPr>
    </w:p>
    <w:tbl>
      <w:tblPr>
        <w:tblStyle w:val="TableGrid"/>
        <w:tblW w:w="0" w:type="auto"/>
        <w:tblLook w:val="04A0" w:firstRow="1" w:lastRow="0" w:firstColumn="1" w:lastColumn="0" w:noHBand="0" w:noVBand="1"/>
      </w:tblPr>
      <w:tblGrid>
        <w:gridCol w:w="1132"/>
        <w:gridCol w:w="1635"/>
        <w:gridCol w:w="1339"/>
        <w:gridCol w:w="5523"/>
      </w:tblGrid>
      <w:tr w:rsidR="005146BB" w:rsidRPr="00D12112" w14:paraId="2F481970" w14:textId="77777777" w:rsidTr="00F52610">
        <w:tc>
          <w:tcPr>
            <w:tcW w:w="1132" w:type="dxa"/>
            <w:shd w:val="clear" w:color="auto" w:fill="DEEAF6" w:themeFill="accent1" w:themeFillTint="33"/>
          </w:tcPr>
          <w:p w14:paraId="45D6FF45" w14:textId="77777777" w:rsidR="005146BB" w:rsidRPr="00D12112" w:rsidRDefault="005146BB" w:rsidP="00F52610">
            <w:pPr>
              <w:spacing w:after="0"/>
              <w:rPr>
                <w:rFonts w:eastAsia="Batang"/>
                <w:b/>
                <w:lang w:val="en-US" w:eastAsia="ja-JP"/>
              </w:rPr>
            </w:pPr>
            <w:r w:rsidRPr="00D12112">
              <w:rPr>
                <w:rFonts w:eastAsia="Batang"/>
                <w:b/>
                <w:lang w:val="en-US" w:eastAsia="ja-JP"/>
              </w:rPr>
              <w:t>One-shot CB request bit</w:t>
            </w:r>
          </w:p>
        </w:tc>
        <w:tc>
          <w:tcPr>
            <w:tcW w:w="1635" w:type="dxa"/>
            <w:shd w:val="clear" w:color="auto" w:fill="DEEAF6" w:themeFill="accent1" w:themeFillTint="33"/>
          </w:tcPr>
          <w:p w14:paraId="640BCBE3" w14:textId="77777777" w:rsidR="005146BB" w:rsidRPr="00D12112" w:rsidRDefault="005146BB" w:rsidP="00F52610">
            <w:pPr>
              <w:spacing w:after="0"/>
              <w:rPr>
                <w:rFonts w:eastAsia="Batang"/>
                <w:b/>
                <w:lang w:val="en-US" w:eastAsia="ja-JP"/>
              </w:rPr>
            </w:pPr>
            <w:r w:rsidRPr="00D12112">
              <w:rPr>
                <w:rFonts w:eastAsia="Batang"/>
                <w:b/>
                <w:lang w:val="en-US" w:eastAsia="ja-JP"/>
              </w:rPr>
              <w:t>Frequency domain resource allocation</w:t>
            </w:r>
          </w:p>
        </w:tc>
        <w:tc>
          <w:tcPr>
            <w:tcW w:w="1339" w:type="dxa"/>
            <w:shd w:val="clear" w:color="auto" w:fill="DEEAF6" w:themeFill="accent1" w:themeFillTint="33"/>
          </w:tcPr>
          <w:p w14:paraId="3399AACB" w14:textId="6EAD7786" w:rsidR="005146BB" w:rsidRPr="00D12112" w:rsidRDefault="009103C2" w:rsidP="00F52610">
            <w:pPr>
              <w:spacing w:after="0"/>
              <w:rPr>
                <w:rFonts w:eastAsia="Batang"/>
                <w:b/>
                <w:lang w:val="en-US" w:eastAsia="ja-JP"/>
              </w:rPr>
            </w:pPr>
            <w:r w:rsidRPr="00D12112">
              <w:rPr>
                <w:rFonts w:eastAsia="Batang"/>
                <w:b/>
                <w:lang w:val="en-US" w:eastAsia="ja-JP"/>
              </w:rPr>
              <w:t xml:space="preserve">(e.g.) </w:t>
            </w:r>
            <w:r w:rsidR="005146BB" w:rsidRPr="00D12112">
              <w:rPr>
                <w:rFonts w:eastAsia="Batang"/>
                <w:b/>
                <w:lang w:val="en-US" w:eastAsia="ja-JP"/>
              </w:rPr>
              <w:t>HARQ ID</w:t>
            </w:r>
          </w:p>
        </w:tc>
        <w:tc>
          <w:tcPr>
            <w:tcW w:w="5523" w:type="dxa"/>
            <w:shd w:val="clear" w:color="auto" w:fill="DEEAF6" w:themeFill="accent1" w:themeFillTint="33"/>
          </w:tcPr>
          <w:p w14:paraId="2939F3BB" w14:textId="09229B96" w:rsidR="005146BB" w:rsidRPr="00D12112" w:rsidRDefault="0013402B" w:rsidP="00F52610">
            <w:pPr>
              <w:spacing w:after="0"/>
              <w:rPr>
                <w:rFonts w:eastAsia="Batang"/>
                <w:b/>
                <w:lang w:val="en-US" w:eastAsia="ja-JP"/>
              </w:rPr>
            </w:pPr>
            <w:r w:rsidRPr="00D12112">
              <w:rPr>
                <w:rFonts w:eastAsia="Batang"/>
                <w:b/>
                <w:lang w:val="en-US" w:eastAsia="ja-JP"/>
              </w:rPr>
              <w:t>PDSCH operation and t</w:t>
            </w:r>
            <w:r w:rsidR="005146BB" w:rsidRPr="00D12112">
              <w:rPr>
                <w:rFonts w:eastAsia="Batang"/>
                <w:b/>
                <w:lang w:val="en-US" w:eastAsia="ja-JP"/>
              </w:rPr>
              <w:t xml:space="preserve">riggered CB </w:t>
            </w:r>
          </w:p>
        </w:tc>
      </w:tr>
      <w:tr w:rsidR="005146BB" w:rsidRPr="00D12112" w14:paraId="576126DA" w14:textId="77777777" w:rsidTr="00F52610">
        <w:tc>
          <w:tcPr>
            <w:tcW w:w="1132" w:type="dxa"/>
          </w:tcPr>
          <w:p w14:paraId="7C04A29E" w14:textId="77777777" w:rsidR="005146BB" w:rsidRPr="00D12112" w:rsidRDefault="005146BB" w:rsidP="00F52610">
            <w:pPr>
              <w:spacing w:after="0"/>
              <w:rPr>
                <w:rFonts w:eastAsia="Batang"/>
                <w:lang w:val="en-US" w:eastAsia="ja-JP"/>
              </w:rPr>
            </w:pPr>
            <w:r w:rsidRPr="00D12112">
              <w:rPr>
                <w:rFonts w:eastAsia="Batang"/>
                <w:lang w:val="en-US" w:eastAsia="ja-JP"/>
              </w:rPr>
              <w:t>0</w:t>
            </w:r>
          </w:p>
        </w:tc>
        <w:tc>
          <w:tcPr>
            <w:tcW w:w="1635" w:type="dxa"/>
          </w:tcPr>
          <w:p w14:paraId="58DF8BCC" w14:textId="77777777" w:rsidR="005146BB" w:rsidRPr="00D12112" w:rsidRDefault="005146BB" w:rsidP="00F52610">
            <w:pPr>
              <w:spacing w:after="0"/>
              <w:rPr>
                <w:rFonts w:eastAsia="Batang"/>
                <w:lang w:val="en-US" w:eastAsia="ja-JP"/>
              </w:rPr>
            </w:pPr>
            <w:r w:rsidRPr="00D12112">
              <w:rPr>
                <w:rFonts w:eastAsia="Batang"/>
                <w:lang w:val="en-US" w:eastAsia="ja-JP"/>
              </w:rPr>
              <w:t>any</w:t>
            </w:r>
          </w:p>
        </w:tc>
        <w:tc>
          <w:tcPr>
            <w:tcW w:w="1339" w:type="dxa"/>
          </w:tcPr>
          <w:p w14:paraId="1302E974" w14:textId="77777777" w:rsidR="005146BB" w:rsidRPr="00D12112" w:rsidRDefault="005146BB" w:rsidP="00F52610">
            <w:pPr>
              <w:spacing w:after="0"/>
              <w:rPr>
                <w:rFonts w:eastAsia="Batang"/>
                <w:lang w:val="en-US" w:eastAsia="ja-JP"/>
              </w:rPr>
            </w:pPr>
            <w:r w:rsidRPr="00D12112">
              <w:rPr>
                <w:rFonts w:eastAsia="Batang"/>
                <w:lang w:val="en-US" w:eastAsia="ja-JP"/>
              </w:rPr>
              <w:t>any</w:t>
            </w:r>
          </w:p>
        </w:tc>
        <w:tc>
          <w:tcPr>
            <w:tcW w:w="5523" w:type="dxa"/>
          </w:tcPr>
          <w:p w14:paraId="7694E0DB" w14:textId="55BB4441" w:rsidR="00B2157A" w:rsidRPr="00D12112" w:rsidRDefault="00B2157A" w:rsidP="00F25EA8">
            <w:pPr>
              <w:spacing w:after="0"/>
              <w:rPr>
                <w:rFonts w:eastAsia="Batang"/>
                <w:lang w:val="en-US" w:eastAsia="ja-JP"/>
              </w:rPr>
            </w:pPr>
            <w:r w:rsidRPr="00D12112">
              <w:rPr>
                <w:rFonts w:eastAsia="Batang"/>
                <w:lang w:val="en-US" w:eastAsia="ja-JP"/>
              </w:rPr>
              <w:t>DCI schedules PDSCH</w:t>
            </w:r>
          </w:p>
          <w:p w14:paraId="71C2C088" w14:textId="0CC18195" w:rsidR="005146BB" w:rsidRPr="00D12112" w:rsidRDefault="002C43B9" w:rsidP="00F52610">
            <w:pPr>
              <w:spacing w:after="0"/>
              <w:rPr>
                <w:rFonts w:eastAsia="Batang"/>
                <w:lang w:val="en-US" w:eastAsia="ja-JP"/>
              </w:rPr>
            </w:pPr>
            <w:r w:rsidRPr="00D12112">
              <w:rPr>
                <w:rFonts w:eastAsia="Batang"/>
                <w:lang w:val="en-US" w:eastAsia="ja-JP"/>
              </w:rPr>
              <w:t>n</w:t>
            </w:r>
            <w:r w:rsidR="005146BB" w:rsidRPr="00D12112">
              <w:rPr>
                <w:rFonts w:eastAsia="Batang"/>
                <w:lang w:val="en-US" w:eastAsia="ja-JP"/>
              </w:rPr>
              <w:t xml:space="preserve">o triggering of enhanced Type 3 CB nor one-shot CB re-transmission </w:t>
            </w:r>
          </w:p>
        </w:tc>
      </w:tr>
      <w:tr w:rsidR="005146BB" w:rsidRPr="00D12112" w14:paraId="5D98A51E" w14:textId="77777777" w:rsidTr="00F52610">
        <w:tc>
          <w:tcPr>
            <w:tcW w:w="1132" w:type="dxa"/>
          </w:tcPr>
          <w:p w14:paraId="451C665E" w14:textId="77777777" w:rsidR="005146BB" w:rsidRPr="00D12112" w:rsidRDefault="005146BB" w:rsidP="00F52610">
            <w:pPr>
              <w:spacing w:after="0"/>
              <w:rPr>
                <w:rFonts w:eastAsia="Batang"/>
                <w:lang w:val="en-US" w:eastAsia="ja-JP"/>
              </w:rPr>
            </w:pPr>
            <w:r w:rsidRPr="00D12112">
              <w:rPr>
                <w:rFonts w:eastAsia="Batang"/>
                <w:lang w:val="en-US" w:eastAsia="ja-JP"/>
              </w:rPr>
              <w:t>1</w:t>
            </w:r>
          </w:p>
        </w:tc>
        <w:tc>
          <w:tcPr>
            <w:tcW w:w="1635" w:type="dxa"/>
          </w:tcPr>
          <w:p w14:paraId="6D8FF093" w14:textId="77777777" w:rsidR="005146BB" w:rsidRPr="00D12112" w:rsidRDefault="005146BB" w:rsidP="00F52610">
            <w:pPr>
              <w:spacing w:after="0"/>
              <w:rPr>
                <w:rFonts w:eastAsia="Batang"/>
                <w:lang w:val="en-US" w:eastAsia="ja-JP"/>
              </w:rPr>
            </w:pPr>
            <w:r w:rsidRPr="00D12112">
              <w:rPr>
                <w:rFonts w:eastAsia="Batang"/>
                <w:lang w:val="en-US" w:eastAsia="ja-JP"/>
              </w:rPr>
              <w:t>other than all 0 and all 1</w:t>
            </w:r>
          </w:p>
        </w:tc>
        <w:tc>
          <w:tcPr>
            <w:tcW w:w="1339" w:type="dxa"/>
          </w:tcPr>
          <w:p w14:paraId="460D1BBB" w14:textId="77777777" w:rsidR="005146BB" w:rsidRPr="00D12112" w:rsidRDefault="005146BB" w:rsidP="00F52610">
            <w:pPr>
              <w:spacing w:after="0"/>
              <w:rPr>
                <w:rFonts w:eastAsia="Batang"/>
                <w:lang w:val="en-US" w:eastAsia="ja-JP"/>
              </w:rPr>
            </w:pPr>
            <w:r w:rsidRPr="00D12112">
              <w:rPr>
                <w:rFonts w:eastAsia="Batang"/>
                <w:lang w:val="en-US" w:eastAsia="ja-JP"/>
              </w:rPr>
              <w:t>any</w:t>
            </w:r>
          </w:p>
        </w:tc>
        <w:tc>
          <w:tcPr>
            <w:tcW w:w="5523" w:type="dxa"/>
          </w:tcPr>
          <w:p w14:paraId="644A7CE1" w14:textId="040CD859" w:rsidR="00186309" w:rsidRPr="00D12112" w:rsidRDefault="00D83EA3" w:rsidP="00F25EA8">
            <w:pPr>
              <w:spacing w:after="0"/>
              <w:rPr>
                <w:rFonts w:eastAsia="Batang"/>
                <w:lang w:val="en-US" w:eastAsia="ja-JP"/>
              </w:rPr>
            </w:pPr>
            <w:r w:rsidRPr="00D12112">
              <w:rPr>
                <w:rFonts w:eastAsia="Batang"/>
                <w:lang w:val="en-US" w:eastAsia="ja-JP"/>
              </w:rPr>
              <w:t>DCI schedules PDSCH</w:t>
            </w:r>
          </w:p>
          <w:p w14:paraId="7FEDB729" w14:textId="4435B41F" w:rsidR="005146BB" w:rsidRPr="00D12112" w:rsidRDefault="005146BB" w:rsidP="00F52610">
            <w:pPr>
              <w:spacing w:after="0"/>
              <w:rPr>
                <w:rFonts w:eastAsia="Batang"/>
                <w:lang w:val="en-US" w:eastAsia="ja-JP"/>
              </w:rPr>
            </w:pPr>
            <w:r w:rsidRPr="00D12112">
              <w:rPr>
                <w:rFonts w:eastAsia="Batang"/>
                <w:lang w:val="en-US" w:eastAsia="ja-JP"/>
              </w:rPr>
              <w:t>transmission of a fixed RRC configured enhanced Type 3 CB</w:t>
            </w:r>
            <w:r w:rsidR="00717FCA" w:rsidRPr="00D12112">
              <w:rPr>
                <w:rFonts w:eastAsia="Batang"/>
                <w:lang w:val="en-US" w:eastAsia="ja-JP"/>
              </w:rPr>
              <w:t xml:space="preserve"> </w:t>
            </w:r>
            <w:r w:rsidR="00E67CEC" w:rsidRPr="00D12112">
              <w:rPr>
                <w:rFonts w:eastAsia="Batang"/>
                <w:lang w:val="en-US" w:eastAsia="ja-JP"/>
              </w:rPr>
              <w:t>(</w:t>
            </w:r>
            <w:r w:rsidR="00EE54CE" w:rsidRPr="00D12112">
              <w:rPr>
                <w:rFonts w:eastAsia="Batang"/>
                <w:lang w:val="en-US" w:eastAsia="ja-JP"/>
              </w:rPr>
              <w:t xml:space="preserve">e.g. </w:t>
            </w:r>
            <w:r w:rsidR="00717FCA" w:rsidRPr="00D12112">
              <w:rPr>
                <w:rFonts w:eastAsia="Batang"/>
                <w:lang w:val="en-US" w:eastAsia="ja-JP"/>
              </w:rPr>
              <w:t xml:space="preserve">the one with </w:t>
            </w:r>
            <w:r w:rsidR="00102D49" w:rsidRPr="00D12112">
              <w:rPr>
                <w:rFonts w:eastAsia="Batang"/>
                <w:lang w:val="en-US" w:eastAsia="ja-JP"/>
              </w:rPr>
              <w:t xml:space="preserve">the </w:t>
            </w:r>
            <w:r w:rsidR="00717FCA" w:rsidRPr="00D12112">
              <w:rPr>
                <w:rFonts w:eastAsia="Batang"/>
                <w:lang w:val="en-US" w:eastAsia="ja-JP"/>
              </w:rPr>
              <w:t>lowest index)</w:t>
            </w:r>
            <w:r w:rsidR="0048454E" w:rsidRPr="00D12112">
              <w:rPr>
                <w:rFonts w:eastAsia="Batang"/>
                <w:lang w:val="en-US" w:eastAsia="ja-JP"/>
              </w:rPr>
              <w:t xml:space="preserve"> </w:t>
            </w:r>
            <w:r w:rsidR="00C06364" w:rsidRPr="00D12112">
              <w:rPr>
                <w:rFonts w:eastAsia="Batang"/>
                <w:lang w:val="en-US" w:eastAsia="ja-JP"/>
              </w:rPr>
              <w:t xml:space="preserve">is </w:t>
            </w:r>
            <w:r w:rsidR="0048454E" w:rsidRPr="00D12112">
              <w:rPr>
                <w:rFonts w:eastAsia="Batang"/>
                <w:lang w:val="en-US" w:eastAsia="ja-JP"/>
              </w:rPr>
              <w:t>triggered</w:t>
            </w:r>
          </w:p>
        </w:tc>
      </w:tr>
      <w:tr w:rsidR="005146BB" w:rsidRPr="00D12112" w14:paraId="433DB99E" w14:textId="77777777" w:rsidTr="00F52610">
        <w:tc>
          <w:tcPr>
            <w:tcW w:w="1132" w:type="dxa"/>
          </w:tcPr>
          <w:p w14:paraId="4403483D" w14:textId="77777777" w:rsidR="005146BB" w:rsidRPr="00D12112" w:rsidRDefault="005146BB" w:rsidP="00F52610">
            <w:pPr>
              <w:spacing w:after="0"/>
              <w:rPr>
                <w:rFonts w:eastAsia="Batang"/>
                <w:lang w:val="en-US" w:eastAsia="ja-JP"/>
              </w:rPr>
            </w:pPr>
            <w:r w:rsidRPr="00D12112">
              <w:rPr>
                <w:rFonts w:eastAsia="Batang"/>
                <w:lang w:val="en-US" w:eastAsia="ja-JP"/>
              </w:rPr>
              <w:t>1</w:t>
            </w:r>
          </w:p>
        </w:tc>
        <w:tc>
          <w:tcPr>
            <w:tcW w:w="1635" w:type="dxa"/>
          </w:tcPr>
          <w:p w14:paraId="4CF72BEB" w14:textId="77777777" w:rsidR="005146BB" w:rsidRPr="00D12112" w:rsidRDefault="005146BB" w:rsidP="00F52610">
            <w:pPr>
              <w:spacing w:after="0"/>
              <w:rPr>
                <w:rFonts w:eastAsia="Batang"/>
                <w:lang w:val="en-US" w:eastAsia="ja-JP"/>
              </w:rPr>
            </w:pPr>
            <w:r w:rsidRPr="00D12112">
              <w:rPr>
                <w:rFonts w:eastAsia="Batang"/>
                <w:lang w:val="en-US" w:eastAsia="ja-JP"/>
              </w:rPr>
              <w:t>all 0 or 1</w:t>
            </w:r>
          </w:p>
        </w:tc>
        <w:tc>
          <w:tcPr>
            <w:tcW w:w="1339" w:type="dxa"/>
          </w:tcPr>
          <w:p w14:paraId="415CB575" w14:textId="1D6DA016" w:rsidR="005146BB" w:rsidRPr="00D12112" w:rsidRDefault="00CF1560" w:rsidP="00F52610">
            <w:pPr>
              <w:spacing w:after="0"/>
              <w:rPr>
                <w:rFonts w:eastAsia="Batang"/>
                <w:lang w:val="en-US" w:eastAsia="ja-JP"/>
              </w:rPr>
            </w:pPr>
            <w:r w:rsidRPr="00D12112">
              <w:rPr>
                <w:rFonts w:eastAsia="Batang"/>
                <w:lang w:val="en-US" w:eastAsia="ja-JP"/>
              </w:rPr>
              <w:t xml:space="preserve">all </w:t>
            </w:r>
            <w:r w:rsidR="005146BB" w:rsidRPr="00D12112">
              <w:rPr>
                <w:rFonts w:eastAsia="Batang"/>
                <w:lang w:val="en-US" w:eastAsia="ja-JP"/>
              </w:rPr>
              <w:t>0</w:t>
            </w:r>
          </w:p>
        </w:tc>
        <w:tc>
          <w:tcPr>
            <w:tcW w:w="5523" w:type="dxa"/>
          </w:tcPr>
          <w:p w14:paraId="1D604418" w14:textId="0FB78297" w:rsidR="00D83EA3" w:rsidRPr="00D12112" w:rsidRDefault="00D83EA3" w:rsidP="00F25EA8">
            <w:pPr>
              <w:spacing w:after="0"/>
              <w:rPr>
                <w:rFonts w:eastAsia="Batang"/>
                <w:lang w:val="en-US" w:eastAsia="ja-JP"/>
              </w:rPr>
            </w:pPr>
            <w:r w:rsidRPr="00D12112">
              <w:rPr>
                <w:rFonts w:eastAsia="Batang"/>
                <w:lang w:val="en-US" w:eastAsia="ja-JP"/>
              </w:rPr>
              <w:t>DCI does not schedule PDSCH</w:t>
            </w:r>
          </w:p>
          <w:p w14:paraId="1CAA103D" w14:textId="3DE53648" w:rsidR="005146BB" w:rsidRPr="00D12112" w:rsidRDefault="005146BB" w:rsidP="00F52610">
            <w:pPr>
              <w:spacing w:after="0"/>
              <w:rPr>
                <w:rFonts w:eastAsia="Batang"/>
                <w:lang w:val="en-US" w:eastAsia="ja-JP"/>
              </w:rPr>
            </w:pPr>
            <w:r w:rsidRPr="00D12112">
              <w:rPr>
                <w:rFonts w:eastAsia="Batang"/>
                <w:lang w:val="en-US" w:eastAsia="ja-JP"/>
              </w:rPr>
              <w:t xml:space="preserve">enhanced Type 3 CB triggered: e.g. modulation and coding scheme bits indicate </w:t>
            </w:r>
            <w:r w:rsidR="00A9769E" w:rsidRPr="00D12112">
              <w:rPr>
                <w:rFonts w:eastAsia="Batang"/>
                <w:lang w:val="en-US" w:eastAsia="ja-JP"/>
              </w:rPr>
              <w:t xml:space="preserve">the </w:t>
            </w:r>
            <w:r w:rsidRPr="00D12112">
              <w:rPr>
                <w:rFonts w:eastAsia="Batang"/>
                <w:lang w:val="en-US" w:eastAsia="ja-JP"/>
              </w:rPr>
              <w:t xml:space="preserve">enhanced Type 3 CB to transmit </w:t>
            </w:r>
          </w:p>
        </w:tc>
      </w:tr>
      <w:tr w:rsidR="005146BB" w:rsidRPr="00D12112" w14:paraId="18349475" w14:textId="77777777" w:rsidTr="00F52610">
        <w:tc>
          <w:tcPr>
            <w:tcW w:w="1132" w:type="dxa"/>
          </w:tcPr>
          <w:p w14:paraId="3206CADA" w14:textId="765554A6" w:rsidR="005146BB" w:rsidRPr="00D12112" w:rsidRDefault="005146BB" w:rsidP="00F52610">
            <w:pPr>
              <w:spacing w:after="0"/>
              <w:rPr>
                <w:rFonts w:eastAsia="Batang"/>
                <w:lang w:val="en-US" w:eastAsia="ja-JP"/>
              </w:rPr>
            </w:pPr>
            <w:r w:rsidRPr="00D12112">
              <w:rPr>
                <w:rFonts w:eastAsia="Batang"/>
                <w:lang w:val="en-US" w:eastAsia="ja-JP"/>
              </w:rPr>
              <w:t>1</w:t>
            </w:r>
          </w:p>
        </w:tc>
        <w:tc>
          <w:tcPr>
            <w:tcW w:w="1635" w:type="dxa"/>
          </w:tcPr>
          <w:p w14:paraId="49A0C89D" w14:textId="77777777" w:rsidR="005146BB" w:rsidRPr="00D12112" w:rsidRDefault="005146BB" w:rsidP="00F52610">
            <w:pPr>
              <w:spacing w:after="0"/>
              <w:rPr>
                <w:rFonts w:eastAsia="Batang"/>
                <w:lang w:val="en-US" w:eastAsia="ja-JP"/>
              </w:rPr>
            </w:pPr>
            <w:r w:rsidRPr="00D12112">
              <w:rPr>
                <w:rFonts w:eastAsia="Batang"/>
                <w:lang w:val="en-US" w:eastAsia="ja-JP"/>
              </w:rPr>
              <w:t>all 0 or 1</w:t>
            </w:r>
          </w:p>
        </w:tc>
        <w:tc>
          <w:tcPr>
            <w:tcW w:w="1339" w:type="dxa"/>
          </w:tcPr>
          <w:p w14:paraId="383D0A73" w14:textId="11A338F2" w:rsidR="005146BB" w:rsidRPr="00D12112" w:rsidRDefault="00CF1560" w:rsidP="00F52610">
            <w:pPr>
              <w:spacing w:after="0"/>
              <w:rPr>
                <w:rFonts w:eastAsia="Batang"/>
                <w:lang w:val="en-US" w:eastAsia="ja-JP"/>
              </w:rPr>
            </w:pPr>
            <w:r w:rsidRPr="00D12112">
              <w:rPr>
                <w:rFonts w:eastAsia="Batang"/>
                <w:lang w:val="en-US" w:eastAsia="ja-JP"/>
              </w:rPr>
              <w:t xml:space="preserve">all </w:t>
            </w:r>
            <w:r w:rsidR="005146BB" w:rsidRPr="00D12112">
              <w:rPr>
                <w:rFonts w:eastAsia="Batang"/>
                <w:lang w:val="en-US" w:eastAsia="ja-JP"/>
              </w:rPr>
              <w:t>1</w:t>
            </w:r>
          </w:p>
        </w:tc>
        <w:tc>
          <w:tcPr>
            <w:tcW w:w="5523" w:type="dxa"/>
          </w:tcPr>
          <w:p w14:paraId="023FE3C4" w14:textId="2A9B7AA4" w:rsidR="00D83EA3" w:rsidRPr="00D12112" w:rsidRDefault="00D83EA3" w:rsidP="00F25EA8">
            <w:pPr>
              <w:spacing w:after="0"/>
              <w:rPr>
                <w:rFonts w:eastAsia="Batang"/>
                <w:lang w:val="en-US" w:eastAsia="ja-JP"/>
              </w:rPr>
            </w:pPr>
            <w:r w:rsidRPr="00D12112">
              <w:rPr>
                <w:rFonts w:eastAsia="Batang"/>
                <w:lang w:val="en-US" w:eastAsia="ja-JP"/>
              </w:rPr>
              <w:t>DCI does not schedule PDSCH</w:t>
            </w:r>
          </w:p>
          <w:p w14:paraId="18C6A855" w14:textId="7389A305" w:rsidR="005146BB" w:rsidRPr="00D12112" w:rsidRDefault="005146BB" w:rsidP="00F52610">
            <w:pPr>
              <w:spacing w:after="0"/>
              <w:rPr>
                <w:rFonts w:eastAsia="Batang"/>
                <w:lang w:val="en-US" w:eastAsia="ja-JP"/>
              </w:rPr>
            </w:pPr>
            <w:r w:rsidRPr="00D12112">
              <w:rPr>
                <w:rFonts w:eastAsia="Batang"/>
                <w:lang w:val="en-US" w:eastAsia="ja-JP"/>
              </w:rPr>
              <w:t>one-shot CB re-transmission triggered: e.g. modulation and coding scheme bits indicate</w:t>
            </w:r>
            <w:r w:rsidR="003044A4" w:rsidRPr="00D12112">
              <w:rPr>
                <w:rFonts w:eastAsia="Batang"/>
                <w:lang w:val="en-US" w:eastAsia="ja-JP"/>
              </w:rPr>
              <w:t xml:space="preserve"> the</w:t>
            </w:r>
            <w:r w:rsidRPr="00D12112">
              <w:rPr>
                <w:rFonts w:eastAsia="Batang"/>
                <w:lang w:val="en-US" w:eastAsia="ja-JP"/>
              </w:rPr>
              <w:t xml:space="preserve"> </w:t>
            </w:r>
            <w:r w:rsidR="000E5747" w:rsidRPr="00D12112">
              <w:rPr>
                <w:rFonts w:eastAsia="Batang"/>
                <w:i/>
                <w:lang w:val="en-US" w:eastAsia="ja-JP"/>
              </w:rPr>
              <w:t>slot_offset</w:t>
            </w:r>
            <w:r w:rsidR="000E5747" w:rsidRPr="00D12112">
              <w:rPr>
                <w:rFonts w:eastAsia="Batang"/>
                <w:lang w:val="en-US" w:eastAsia="ja-JP"/>
              </w:rPr>
              <w:t xml:space="preserve"> of </w:t>
            </w:r>
            <w:r w:rsidRPr="00D12112">
              <w:rPr>
                <w:rFonts w:eastAsia="Batang"/>
                <w:lang w:val="en-US" w:eastAsia="ja-JP"/>
              </w:rPr>
              <w:t xml:space="preserve">the CB to re-transmit  </w:t>
            </w:r>
          </w:p>
        </w:tc>
      </w:tr>
    </w:tbl>
    <w:p w14:paraId="2B1AF7BB" w14:textId="77777777" w:rsidR="00AA4EFA" w:rsidRPr="00D12112" w:rsidRDefault="00AA4EFA" w:rsidP="005146BB">
      <w:pPr>
        <w:spacing w:after="0"/>
        <w:jc w:val="both"/>
        <w:rPr>
          <w:lang w:val="en-US"/>
        </w:rPr>
      </w:pPr>
    </w:p>
    <w:p w14:paraId="2DBAFDB4" w14:textId="6CB0A348" w:rsidR="00637E3D" w:rsidRPr="00D12112" w:rsidRDefault="00637E3D" w:rsidP="005146BB">
      <w:pPr>
        <w:spacing w:after="0"/>
        <w:jc w:val="both"/>
        <w:rPr>
          <w:lang w:val="en-US"/>
        </w:rPr>
      </w:pPr>
      <w:r w:rsidRPr="00D12112">
        <w:rPr>
          <w:lang w:val="en-US"/>
        </w:rPr>
        <w:t xml:space="preserve">The combined </w:t>
      </w:r>
      <w:r w:rsidR="00461D86" w:rsidRPr="00D12112">
        <w:rPr>
          <w:lang w:val="en-US"/>
        </w:rPr>
        <w:t>signal</w:t>
      </w:r>
      <w:r w:rsidR="009D62D3" w:rsidRPr="00D12112">
        <w:rPr>
          <w:lang w:val="en-US"/>
        </w:rPr>
        <w:t>l</w:t>
      </w:r>
      <w:r w:rsidR="00461D86" w:rsidRPr="00D12112">
        <w:rPr>
          <w:lang w:val="en-US"/>
        </w:rPr>
        <w:t xml:space="preserve">ing scheme </w:t>
      </w:r>
      <w:r w:rsidR="00EE3BB2" w:rsidRPr="00D12112">
        <w:rPr>
          <w:lang w:val="en-US"/>
        </w:rPr>
        <w:t>of Table 5.1</w:t>
      </w:r>
      <w:r w:rsidR="0027050C" w:rsidRPr="00D12112">
        <w:rPr>
          <w:lang w:val="en-US"/>
        </w:rPr>
        <w:t xml:space="preserve"> </w:t>
      </w:r>
      <w:r w:rsidR="006E67D9" w:rsidRPr="00D12112">
        <w:rPr>
          <w:lang w:val="en-US"/>
        </w:rPr>
        <w:t xml:space="preserve">would </w:t>
      </w:r>
      <w:r w:rsidR="00C877A9" w:rsidRPr="00D12112">
        <w:rPr>
          <w:lang w:val="en-US"/>
        </w:rPr>
        <w:t xml:space="preserve">first of all allow to </w:t>
      </w:r>
      <w:r w:rsidR="00425401" w:rsidRPr="00D12112">
        <w:rPr>
          <w:lang w:val="en-US"/>
        </w:rPr>
        <w:t xml:space="preserve">re-use the Rel-16 ‘one shot </w:t>
      </w:r>
      <w:r w:rsidR="00CC2F93" w:rsidRPr="00D12112">
        <w:rPr>
          <w:lang w:val="en-US"/>
        </w:rPr>
        <w:t>CB</w:t>
      </w:r>
      <w:r w:rsidR="00CC2F93" w:rsidRPr="00D12112">
        <w:rPr>
          <w:b/>
          <w:bCs/>
          <w:lang w:val="en-US"/>
        </w:rPr>
        <w:t xml:space="preserve"> </w:t>
      </w:r>
      <w:r w:rsidR="00425401" w:rsidRPr="00D12112">
        <w:rPr>
          <w:lang w:val="en-US"/>
        </w:rPr>
        <w:t>request</w:t>
      </w:r>
      <w:r w:rsidR="00CC2F93" w:rsidRPr="00D12112">
        <w:rPr>
          <w:lang w:val="en-US"/>
        </w:rPr>
        <w:t xml:space="preserve"> bit’ from the Rel-16 Type 3 CB also for </w:t>
      </w:r>
      <w:r w:rsidR="00D9103C" w:rsidRPr="00D12112">
        <w:rPr>
          <w:lang w:val="en-US"/>
        </w:rPr>
        <w:t xml:space="preserve">the triggering indication of </w:t>
      </w:r>
      <w:r w:rsidR="00EE3CE2" w:rsidRPr="00D12112">
        <w:rPr>
          <w:lang w:val="en-US"/>
        </w:rPr>
        <w:t xml:space="preserve">the Rel-17 enhanced Type 3 CBs and </w:t>
      </w:r>
      <w:r w:rsidR="0079723C" w:rsidRPr="00D12112">
        <w:rPr>
          <w:lang w:val="en-US"/>
        </w:rPr>
        <w:t xml:space="preserve">one shot-triggering of HARQ re-transmission on PUCCH. Moreover, </w:t>
      </w:r>
      <w:r w:rsidR="005E66BE" w:rsidRPr="00D12112">
        <w:rPr>
          <w:lang w:val="en-US"/>
        </w:rPr>
        <w:t xml:space="preserve">if both Rel-17 features are configured there would </w:t>
      </w:r>
      <w:r w:rsidR="008D4C0B" w:rsidRPr="00D12112">
        <w:rPr>
          <w:lang w:val="en-US"/>
        </w:rPr>
        <w:t xml:space="preserve">not </w:t>
      </w:r>
      <w:r w:rsidR="005E66BE" w:rsidRPr="00D12112">
        <w:rPr>
          <w:lang w:val="en-US"/>
        </w:rPr>
        <w:t xml:space="preserve">be </w:t>
      </w:r>
      <w:r w:rsidR="008D4C0B" w:rsidRPr="00D12112">
        <w:rPr>
          <w:lang w:val="en-US"/>
        </w:rPr>
        <w:t>the</w:t>
      </w:r>
      <w:r w:rsidR="005E66BE" w:rsidRPr="00D12112">
        <w:rPr>
          <w:lang w:val="en-US"/>
        </w:rPr>
        <w:t xml:space="preserve"> additional overhead compared to individual triggering bits. So overall, we suggest </w:t>
      </w:r>
      <w:r w:rsidR="00842250" w:rsidRPr="00D12112">
        <w:rPr>
          <w:lang w:val="en-US"/>
        </w:rPr>
        <w:t>supporting</w:t>
      </w:r>
      <w:r w:rsidR="005E66BE" w:rsidRPr="00D12112">
        <w:rPr>
          <w:lang w:val="en-US"/>
        </w:rPr>
        <w:t xml:space="preserve"> the configuration of both features simultaneously </w:t>
      </w:r>
      <w:r w:rsidR="003962C4" w:rsidRPr="00D12112">
        <w:rPr>
          <w:lang w:val="en-US"/>
        </w:rPr>
        <w:t>but optimizing the triggering signalling without additional DCI overhead:</w:t>
      </w:r>
    </w:p>
    <w:p w14:paraId="22C6546B" w14:textId="77777777" w:rsidR="003962C4" w:rsidRPr="00D12112" w:rsidRDefault="003962C4" w:rsidP="005146BB">
      <w:pPr>
        <w:spacing w:after="0"/>
        <w:jc w:val="both"/>
        <w:rPr>
          <w:lang w:val="en-US"/>
        </w:rPr>
      </w:pPr>
    </w:p>
    <w:p w14:paraId="72D65227" w14:textId="105205C9" w:rsidR="003962C4" w:rsidRPr="00D12112" w:rsidRDefault="003962C4" w:rsidP="005146BB">
      <w:pPr>
        <w:spacing w:after="0"/>
        <w:jc w:val="both"/>
        <w:rPr>
          <w:b/>
          <w:bCs/>
          <w:lang w:val="en-US"/>
        </w:rPr>
      </w:pPr>
      <w:r w:rsidRPr="00D12112">
        <w:rPr>
          <w:b/>
          <w:lang w:val="en-US"/>
        </w:rPr>
        <w:t>Proposal 5.</w:t>
      </w:r>
      <w:r w:rsidR="006960D1" w:rsidRPr="00D12112">
        <w:rPr>
          <w:b/>
          <w:lang w:val="en-US"/>
        </w:rPr>
        <w:t>10</w:t>
      </w:r>
      <w:r w:rsidRPr="00D12112">
        <w:rPr>
          <w:b/>
          <w:lang w:val="en-US"/>
        </w:rPr>
        <w:t xml:space="preserve">: </w:t>
      </w:r>
      <w:r w:rsidRPr="00D12112">
        <w:rPr>
          <w:b/>
          <w:bCs/>
          <w:lang w:val="en-US"/>
        </w:rPr>
        <w:t xml:space="preserve">Support joint configuration (and operation) of </w:t>
      </w:r>
      <w:r w:rsidR="00BB7415" w:rsidRPr="00D12112">
        <w:rPr>
          <w:b/>
          <w:bCs/>
          <w:lang w:val="en-US"/>
        </w:rPr>
        <w:t xml:space="preserve">Rel-17 </w:t>
      </w:r>
      <w:r w:rsidR="00A10EED" w:rsidRPr="00D12112">
        <w:rPr>
          <w:b/>
          <w:bCs/>
          <w:lang w:val="en-US"/>
        </w:rPr>
        <w:t xml:space="preserve">enhanced </w:t>
      </w:r>
      <w:r w:rsidR="008E3B71" w:rsidRPr="00D12112">
        <w:rPr>
          <w:b/>
          <w:bCs/>
          <w:lang w:val="en-US"/>
        </w:rPr>
        <w:t xml:space="preserve">Type 3 CB and Rel-17 one-shot triggering </w:t>
      </w:r>
      <w:r w:rsidR="0063513F" w:rsidRPr="00D12112">
        <w:rPr>
          <w:b/>
          <w:bCs/>
          <w:lang w:val="en-US"/>
        </w:rPr>
        <w:t xml:space="preserve">of HARQ re-transmission </w:t>
      </w:r>
      <w:r w:rsidR="002E3A40" w:rsidRPr="00D12112">
        <w:rPr>
          <w:b/>
          <w:bCs/>
          <w:lang w:val="en-US"/>
        </w:rPr>
        <w:t>reusin</w:t>
      </w:r>
      <w:r w:rsidR="00872CD4" w:rsidRPr="00D12112">
        <w:rPr>
          <w:b/>
          <w:bCs/>
          <w:lang w:val="en-US"/>
        </w:rPr>
        <w:t xml:space="preserve">g the </w:t>
      </w:r>
      <w:r w:rsidR="000E323B" w:rsidRPr="00D12112">
        <w:rPr>
          <w:b/>
          <w:bCs/>
          <w:lang w:val="en-US"/>
        </w:rPr>
        <w:t>Rel-16 one-shot CB request bit</w:t>
      </w:r>
      <w:r w:rsidR="00171870" w:rsidRPr="00D12112">
        <w:rPr>
          <w:b/>
          <w:bCs/>
          <w:lang w:val="en-US"/>
        </w:rPr>
        <w:t xml:space="preserve"> without additional overhead:</w:t>
      </w:r>
    </w:p>
    <w:p w14:paraId="30FFABF4" w14:textId="6F5AB904" w:rsidR="00DE4BDF" w:rsidRPr="00D12112" w:rsidRDefault="00D3763F" w:rsidP="000F2AC3">
      <w:pPr>
        <w:pStyle w:val="CommentText"/>
        <w:numPr>
          <w:ilvl w:val="0"/>
          <w:numId w:val="75"/>
        </w:numPr>
        <w:spacing w:after="0"/>
        <w:ind w:hanging="357"/>
        <w:jc w:val="both"/>
        <w:rPr>
          <w:b/>
          <w:bCs/>
          <w:lang w:val="en-US"/>
        </w:rPr>
      </w:pPr>
      <w:r w:rsidRPr="00D12112">
        <w:rPr>
          <w:b/>
          <w:bCs/>
          <w:lang w:val="en-US"/>
        </w:rPr>
        <w:t xml:space="preserve">The one-shot CB request bit in DCI set to ‘1’ and </w:t>
      </w:r>
      <w:r w:rsidR="001201FE" w:rsidRPr="00D12112">
        <w:rPr>
          <w:b/>
          <w:bCs/>
          <w:lang w:val="en-US"/>
        </w:rPr>
        <w:t xml:space="preserve">the DCI scheduling PDSCH, triggers </w:t>
      </w:r>
      <w:r w:rsidR="00C14FDE" w:rsidRPr="00D12112">
        <w:rPr>
          <w:b/>
          <w:bCs/>
          <w:lang w:val="en-US"/>
        </w:rPr>
        <w:t>the</w:t>
      </w:r>
      <w:r w:rsidR="007A7BC1" w:rsidRPr="00D12112">
        <w:rPr>
          <w:b/>
          <w:bCs/>
          <w:lang w:val="en-US"/>
        </w:rPr>
        <w:t xml:space="preserve"> </w:t>
      </w:r>
      <w:r w:rsidR="00DE4BDF" w:rsidRPr="00D12112">
        <w:rPr>
          <w:b/>
          <w:bCs/>
          <w:lang w:val="en-US"/>
        </w:rPr>
        <w:t>enhanced Type 3 CB</w:t>
      </w:r>
      <w:r w:rsidR="00051FE7" w:rsidRPr="00D12112">
        <w:rPr>
          <w:b/>
          <w:bCs/>
          <w:lang w:val="en-US"/>
        </w:rPr>
        <w:t xml:space="preserve"> </w:t>
      </w:r>
      <w:r w:rsidR="00033F6E" w:rsidRPr="00D12112">
        <w:rPr>
          <w:b/>
          <w:bCs/>
          <w:lang w:val="en-US"/>
        </w:rPr>
        <w:t xml:space="preserve">configured </w:t>
      </w:r>
      <w:r w:rsidR="00051FE7" w:rsidRPr="00D12112">
        <w:rPr>
          <w:b/>
          <w:bCs/>
          <w:lang w:val="en-US"/>
        </w:rPr>
        <w:t>with the lowes</w:t>
      </w:r>
      <w:r w:rsidR="00C2572E" w:rsidRPr="00D12112">
        <w:rPr>
          <w:b/>
          <w:bCs/>
          <w:lang w:val="en-US"/>
        </w:rPr>
        <w:t>t</w:t>
      </w:r>
      <w:r w:rsidR="00051FE7" w:rsidRPr="00D12112">
        <w:rPr>
          <w:b/>
          <w:bCs/>
          <w:lang w:val="en-US"/>
        </w:rPr>
        <w:t xml:space="preserve"> index</w:t>
      </w:r>
      <w:r w:rsidR="00DE4BDF" w:rsidRPr="00D12112">
        <w:rPr>
          <w:b/>
          <w:bCs/>
          <w:lang w:val="en-US"/>
        </w:rPr>
        <w:t xml:space="preserve">. </w:t>
      </w:r>
    </w:p>
    <w:p w14:paraId="558F151B" w14:textId="098D25D1" w:rsidR="00A1159D" w:rsidRPr="00D12112" w:rsidRDefault="00DE4BDF" w:rsidP="000F2AC3">
      <w:pPr>
        <w:pStyle w:val="CommentText"/>
        <w:numPr>
          <w:ilvl w:val="0"/>
          <w:numId w:val="75"/>
        </w:numPr>
        <w:spacing w:after="0"/>
        <w:ind w:hanging="357"/>
        <w:jc w:val="both"/>
        <w:rPr>
          <w:b/>
          <w:lang w:val="en-US"/>
        </w:rPr>
      </w:pPr>
      <w:r w:rsidRPr="00D12112">
        <w:rPr>
          <w:rFonts w:eastAsia="Batang"/>
          <w:b/>
          <w:bCs/>
          <w:lang w:val="en-US" w:eastAsia="ja-JP"/>
        </w:rPr>
        <w:t>The o</w:t>
      </w:r>
      <w:r w:rsidR="00A1159D" w:rsidRPr="00D12112">
        <w:rPr>
          <w:rFonts w:eastAsia="Batang"/>
          <w:b/>
          <w:bCs/>
          <w:lang w:val="en-US" w:eastAsia="ja-JP"/>
        </w:rPr>
        <w:t>ne</w:t>
      </w:r>
      <w:r w:rsidR="00A1159D" w:rsidRPr="00D12112">
        <w:rPr>
          <w:rFonts w:eastAsia="Batang"/>
          <w:b/>
          <w:lang w:val="en-US" w:eastAsia="ja-JP"/>
        </w:rPr>
        <w:t xml:space="preserve">-shot CB request bit in DCI set to ‘1’ and </w:t>
      </w:r>
      <w:r w:rsidR="00117F4E" w:rsidRPr="00D12112">
        <w:rPr>
          <w:rFonts w:eastAsia="Batang"/>
          <w:b/>
          <w:bCs/>
          <w:lang w:val="en-US" w:eastAsia="ja-JP"/>
        </w:rPr>
        <w:t xml:space="preserve">the DCI not scheduling PDSCH / DL-SCH, </w:t>
      </w:r>
      <w:r w:rsidR="00942D8D" w:rsidRPr="00D12112">
        <w:rPr>
          <w:rFonts w:eastAsia="Batang"/>
          <w:b/>
          <w:bCs/>
          <w:lang w:val="en-US" w:eastAsia="ja-JP"/>
        </w:rPr>
        <w:t>one u</w:t>
      </w:r>
      <w:r w:rsidR="00DA759D" w:rsidRPr="00D12112">
        <w:rPr>
          <w:rFonts w:eastAsia="Batang"/>
          <w:b/>
          <w:bCs/>
          <w:lang w:val="en-US" w:eastAsia="ja-JP"/>
        </w:rPr>
        <w:t>nu</w:t>
      </w:r>
      <w:r w:rsidR="00942D8D" w:rsidRPr="00D12112">
        <w:rPr>
          <w:rFonts w:eastAsia="Batang"/>
          <w:b/>
          <w:bCs/>
          <w:lang w:val="en-US" w:eastAsia="ja-JP"/>
        </w:rPr>
        <w:t>sed DCI</w:t>
      </w:r>
      <w:r w:rsidR="00A1159D" w:rsidRPr="00D12112">
        <w:rPr>
          <w:rFonts w:eastAsia="Batang"/>
          <w:b/>
          <w:lang w:val="en-US" w:eastAsia="ja-JP"/>
        </w:rPr>
        <w:t xml:space="preserve"> field </w:t>
      </w:r>
      <w:r w:rsidR="00942D8D" w:rsidRPr="00D12112">
        <w:rPr>
          <w:rFonts w:eastAsia="Batang"/>
          <w:b/>
          <w:bCs/>
          <w:lang w:val="en-US" w:eastAsia="ja-JP"/>
        </w:rPr>
        <w:t xml:space="preserve">(such as </w:t>
      </w:r>
      <w:r w:rsidR="00FC46C7" w:rsidRPr="00D12112">
        <w:rPr>
          <w:rFonts w:eastAsia="Batang"/>
          <w:b/>
          <w:bCs/>
          <w:lang w:val="en-US" w:eastAsia="ja-JP"/>
        </w:rPr>
        <w:t xml:space="preserve">e.g. the </w:t>
      </w:r>
      <w:r w:rsidR="00942D8D" w:rsidRPr="00D12112">
        <w:rPr>
          <w:rFonts w:eastAsia="Batang"/>
          <w:b/>
          <w:bCs/>
          <w:lang w:val="en-US" w:eastAsia="ja-JP"/>
        </w:rPr>
        <w:t>HARQ</w:t>
      </w:r>
      <w:r w:rsidR="00FC46C7" w:rsidRPr="00D12112">
        <w:rPr>
          <w:rFonts w:eastAsia="Batang"/>
          <w:b/>
          <w:bCs/>
          <w:lang w:val="en-US" w:eastAsia="ja-JP"/>
        </w:rPr>
        <w:t xml:space="preserve"> ID field</w:t>
      </w:r>
      <w:r w:rsidR="00942D8D" w:rsidRPr="00D12112">
        <w:rPr>
          <w:rFonts w:eastAsia="Batang"/>
          <w:b/>
          <w:bCs/>
          <w:lang w:val="en-US" w:eastAsia="ja-JP"/>
        </w:rPr>
        <w:t>)</w:t>
      </w:r>
      <w:r w:rsidR="00FC46C7" w:rsidRPr="00D12112">
        <w:rPr>
          <w:rFonts w:eastAsia="Batang"/>
          <w:b/>
          <w:bCs/>
          <w:lang w:val="en-US" w:eastAsia="ja-JP"/>
        </w:rPr>
        <w:t xml:space="preserve"> determines </w:t>
      </w:r>
      <w:r w:rsidR="00A149A5" w:rsidRPr="00D12112">
        <w:rPr>
          <w:rFonts w:eastAsia="Batang"/>
          <w:b/>
          <w:bCs/>
          <w:lang w:val="en-US" w:eastAsia="ja-JP"/>
        </w:rPr>
        <w:t>if</w:t>
      </w:r>
      <w:r w:rsidR="00A1159D" w:rsidRPr="00D12112">
        <w:rPr>
          <w:rFonts w:eastAsia="Batang"/>
          <w:b/>
          <w:lang w:val="en-US" w:eastAsia="ja-JP"/>
        </w:rPr>
        <w:t xml:space="preserve"> either </w:t>
      </w:r>
      <w:r w:rsidR="00A149A5" w:rsidRPr="00D12112">
        <w:rPr>
          <w:rFonts w:eastAsia="Batang"/>
          <w:b/>
          <w:bCs/>
          <w:lang w:val="en-US" w:eastAsia="ja-JP"/>
        </w:rPr>
        <w:t xml:space="preserve">the </w:t>
      </w:r>
      <w:r w:rsidR="00A1159D" w:rsidRPr="00D12112">
        <w:rPr>
          <w:rFonts w:eastAsia="Batang"/>
          <w:b/>
          <w:bCs/>
          <w:lang w:val="en-US" w:eastAsia="ja-JP"/>
        </w:rPr>
        <w:t>e</w:t>
      </w:r>
      <w:r w:rsidR="00A149A5" w:rsidRPr="00D12112">
        <w:rPr>
          <w:rFonts w:eastAsia="Batang"/>
          <w:b/>
          <w:bCs/>
          <w:lang w:val="en-US" w:eastAsia="ja-JP"/>
        </w:rPr>
        <w:t xml:space="preserve">nhanced </w:t>
      </w:r>
      <w:r w:rsidR="00A1159D" w:rsidRPr="00D12112">
        <w:rPr>
          <w:rFonts w:eastAsia="Batang"/>
          <w:b/>
          <w:bCs/>
          <w:lang w:val="en-US" w:eastAsia="ja-JP"/>
        </w:rPr>
        <w:t>T</w:t>
      </w:r>
      <w:r w:rsidR="00A149A5" w:rsidRPr="00D12112">
        <w:rPr>
          <w:rFonts w:eastAsia="Batang"/>
          <w:b/>
          <w:bCs/>
          <w:lang w:val="en-US" w:eastAsia="ja-JP"/>
        </w:rPr>
        <w:t xml:space="preserve">ype </w:t>
      </w:r>
      <w:r w:rsidR="00A1159D" w:rsidRPr="00D12112">
        <w:rPr>
          <w:rFonts w:eastAsia="Batang"/>
          <w:b/>
          <w:bCs/>
          <w:lang w:val="en-US" w:eastAsia="ja-JP"/>
        </w:rPr>
        <w:t>3 CB (e.g. bit</w:t>
      </w:r>
      <w:r w:rsidR="000319ED" w:rsidRPr="00D12112">
        <w:rPr>
          <w:rFonts w:eastAsia="Batang"/>
          <w:b/>
          <w:bCs/>
          <w:lang w:val="en-US" w:eastAsia="ja-JP"/>
        </w:rPr>
        <w:t>(s)</w:t>
      </w:r>
      <w:r w:rsidR="00A1159D" w:rsidRPr="00D12112">
        <w:rPr>
          <w:rFonts w:eastAsia="Batang"/>
          <w:b/>
          <w:lang w:val="en-US" w:eastAsia="ja-JP"/>
        </w:rPr>
        <w:t xml:space="preserve"> set to 0) or one-shot </w:t>
      </w:r>
      <w:r w:rsidR="000319ED" w:rsidRPr="00D12112">
        <w:rPr>
          <w:rFonts w:eastAsia="Batang"/>
          <w:b/>
          <w:bCs/>
          <w:lang w:val="en-US" w:eastAsia="ja-JP"/>
        </w:rPr>
        <w:t>HAR</w:t>
      </w:r>
      <w:r w:rsidR="00D9682F" w:rsidRPr="00D12112">
        <w:rPr>
          <w:rFonts w:eastAsia="Batang"/>
          <w:b/>
          <w:bCs/>
          <w:lang w:val="en-US" w:eastAsia="ja-JP"/>
        </w:rPr>
        <w:t>Q</w:t>
      </w:r>
      <w:r w:rsidR="000319ED" w:rsidRPr="00D12112">
        <w:rPr>
          <w:rFonts w:eastAsia="Batang"/>
          <w:b/>
          <w:bCs/>
          <w:lang w:val="en-US" w:eastAsia="ja-JP"/>
        </w:rPr>
        <w:t xml:space="preserve">-ACK </w:t>
      </w:r>
      <w:r w:rsidR="00A1159D" w:rsidRPr="00D12112">
        <w:rPr>
          <w:rFonts w:eastAsia="Batang"/>
          <w:b/>
          <w:lang w:val="en-US" w:eastAsia="ja-JP"/>
        </w:rPr>
        <w:t xml:space="preserve">retransmission </w:t>
      </w:r>
      <w:r w:rsidR="000319ED" w:rsidRPr="00D12112">
        <w:rPr>
          <w:rFonts w:eastAsia="Batang"/>
          <w:b/>
          <w:bCs/>
          <w:lang w:val="en-US" w:eastAsia="ja-JP"/>
        </w:rPr>
        <w:t xml:space="preserve">on PUCCH </w:t>
      </w:r>
      <w:r w:rsidR="00A1159D" w:rsidRPr="00D12112">
        <w:rPr>
          <w:rFonts w:eastAsia="Batang"/>
          <w:b/>
          <w:lang w:val="en-US" w:eastAsia="ja-JP"/>
        </w:rPr>
        <w:t>(e.g. bit</w:t>
      </w:r>
      <w:r w:rsidR="000319ED" w:rsidRPr="00D12112">
        <w:rPr>
          <w:rFonts w:eastAsia="Batang"/>
          <w:b/>
          <w:bCs/>
          <w:lang w:val="en-US" w:eastAsia="ja-JP"/>
        </w:rPr>
        <w:t>(s)</w:t>
      </w:r>
      <w:r w:rsidR="00A1159D" w:rsidRPr="00D12112">
        <w:rPr>
          <w:rFonts w:eastAsia="Batang"/>
          <w:b/>
          <w:lang w:val="en-US" w:eastAsia="ja-JP"/>
        </w:rPr>
        <w:t xml:space="preserve"> set to 1</w:t>
      </w:r>
      <w:r w:rsidR="00A1159D" w:rsidRPr="00D12112">
        <w:rPr>
          <w:rFonts w:eastAsia="Batang"/>
          <w:b/>
          <w:bCs/>
          <w:lang w:val="en-US" w:eastAsia="ja-JP"/>
        </w:rPr>
        <w:t>)</w:t>
      </w:r>
      <w:r w:rsidR="00CF468B" w:rsidRPr="00D12112">
        <w:rPr>
          <w:rFonts w:eastAsia="Batang"/>
          <w:b/>
          <w:bCs/>
          <w:lang w:val="en-US" w:eastAsia="ja-JP"/>
        </w:rPr>
        <w:t xml:space="preserve"> is triggered</w:t>
      </w:r>
      <w:r w:rsidR="00A1159D" w:rsidRPr="00D12112">
        <w:rPr>
          <w:rFonts w:eastAsia="Batang"/>
          <w:b/>
          <w:bCs/>
          <w:lang w:val="en-US" w:eastAsia="ja-JP"/>
        </w:rPr>
        <w:t>.</w:t>
      </w:r>
    </w:p>
    <w:p w14:paraId="55E308D7" w14:textId="39367AD4" w:rsidR="00DA759D" w:rsidRPr="00D12112" w:rsidRDefault="00302E06" w:rsidP="000F2AC3">
      <w:pPr>
        <w:pStyle w:val="CommentText"/>
        <w:numPr>
          <w:ilvl w:val="1"/>
          <w:numId w:val="75"/>
        </w:numPr>
        <w:spacing w:after="0"/>
        <w:ind w:hanging="357"/>
        <w:jc w:val="both"/>
        <w:rPr>
          <w:b/>
          <w:bCs/>
          <w:lang w:val="en-US"/>
        </w:rPr>
      </w:pPr>
      <w:r w:rsidRPr="00D12112">
        <w:rPr>
          <w:rFonts w:eastAsia="Batang"/>
          <w:b/>
          <w:bCs/>
          <w:lang w:val="en-US" w:eastAsia="ja-JP"/>
        </w:rPr>
        <w:t>For a triggered enhanced Type 3 CB</w:t>
      </w:r>
      <w:r w:rsidR="0070657B" w:rsidRPr="00D12112">
        <w:rPr>
          <w:rFonts w:eastAsia="Batang"/>
          <w:b/>
          <w:bCs/>
          <w:lang w:val="en-US" w:eastAsia="ja-JP"/>
        </w:rPr>
        <w:t>, one other unused DCI field (such as the MCS</w:t>
      </w:r>
      <w:r w:rsidR="00D9682F" w:rsidRPr="00D12112">
        <w:rPr>
          <w:rFonts w:eastAsia="Batang"/>
          <w:b/>
          <w:bCs/>
          <w:lang w:val="en-US" w:eastAsia="ja-JP"/>
        </w:rPr>
        <w:t xml:space="preserve"> field</w:t>
      </w:r>
      <w:r w:rsidR="0070657B" w:rsidRPr="00D12112">
        <w:rPr>
          <w:rFonts w:eastAsia="Batang"/>
          <w:b/>
          <w:bCs/>
          <w:lang w:val="en-US" w:eastAsia="ja-JP"/>
        </w:rPr>
        <w:t xml:space="preserve">) </w:t>
      </w:r>
      <w:r w:rsidR="00D9682F" w:rsidRPr="00D12112">
        <w:rPr>
          <w:rFonts w:eastAsia="Batang"/>
          <w:b/>
          <w:bCs/>
          <w:lang w:val="en-US" w:eastAsia="ja-JP"/>
        </w:rPr>
        <w:t xml:space="preserve">is </w:t>
      </w:r>
      <w:r w:rsidR="0070657B" w:rsidRPr="00D12112">
        <w:rPr>
          <w:rFonts w:eastAsia="Batang"/>
          <w:b/>
          <w:bCs/>
          <w:lang w:val="en-US" w:eastAsia="ja-JP"/>
        </w:rPr>
        <w:t xml:space="preserve">used to indicate which of the configured enhanced Type 3 CBs (from the list) is triggered. </w:t>
      </w:r>
    </w:p>
    <w:p w14:paraId="341BDCB6" w14:textId="50C1178B" w:rsidR="00171870" w:rsidRPr="00D12112" w:rsidRDefault="0070657B" w:rsidP="000F2AC3">
      <w:pPr>
        <w:pStyle w:val="CommentText"/>
        <w:numPr>
          <w:ilvl w:val="1"/>
          <w:numId w:val="75"/>
        </w:numPr>
        <w:spacing w:after="0"/>
        <w:ind w:hanging="357"/>
        <w:jc w:val="both"/>
        <w:rPr>
          <w:b/>
          <w:lang w:val="en-US"/>
        </w:rPr>
      </w:pPr>
      <w:r w:rsidRPr="00D12112">
        <w:rPr>
          <w:rFonts w:eastAsia="Batang"/>
          <w:b/>
          <w:bCs/>
          <w:lang w:val="en-US" w:eastAsia="ja-JP"/>
        </w:rPr>
        <w:t xml:space="preserve">For the </w:t>
      </w:r>
      <w:r w:rsidR="00D9682F" w:rsidRPr="00D12112">
        <w:rPr>
          <w:rFonts w:eastAsia="Batang"/>
          <w:b/>
          <w:bCs/>
          <w:lang w:val="en-US" w:eastAsia="ja-JP"/>
        </w:rPr>
        <w:t xml:space="preserve">one-shot HARQ-ACK retransmission on PUCCH, one other unused DCI field (such as the MCS field) is used to indicate the </w:t>
      </w:r>
      <w:r w:rsidR="00D9682F" w:rsidRPr="00D12112">
        <w:rPr>
          <w:rFonts w:eastAsia="Batang"/>
          <w:b/>
          <w:bCs/>
          <w:i/>
          <w:iCs/>
          <w:lang w:val="en-US" w:eastAsia="ja-JP"/>
        </w:rPr>
        <w:t>slot_offset</w:t>
      </w:r>
      <w:r w:rsidR="00D9682F" w:rsidRPr="00D12112">
        <w:rPr>
          <w:b/>
          <w:bCs/>
          <w:lang w:val="en-US"/>
        </w:rPr>
        <w:t xml:space="preserve"> to determine the initial PUCCH slot of the HARQ-ACK codebook for re-transmission. </w:t>
      </w:r>
    </w:p>
    <w:p w14:paraId="14854E24" w14:textId="77777777" w:rsidR="00637E3D" w:rsidRPr="00D12112" w:rsidRDefault="00637E3D" w:rsidP="005146BB">
      <w:pPr>
        <w:spacing w:after="0"/>
        <w:jc w:val="both"/>
        <w:rPr>
          <w:lang w:val="en-US"/>
        </w:rPr>
      </w:pPr>
    </w:p>
    <w:p w14:paraId="3BDB4FE8" w14:textId="79A39B2F" w:rsidR="005146BB" w:rsidRPr="00D12112" w:rsidRDefault="005146BB" w:rsidP="005146BB">
      <w:pPr>
        <w:spacing w:after="0"/>
        <w:jc w:val="both"/>
        <w:rPr>
          <w:lang w:val="en-US"/>
        </w:rPr>
      </w:pPr>
      <w:r w:rsidRPr="00D12112">
        <w:rPr>
          <w:lang w:val="en-US"/>
        </w:rPr>
        <w:t xml:space="preserve">It was agreed in RAN1 #106-e that triggering of enhanced Type 3 CB transmission by DCI format 1_2 will be supported. It is reasonable to support the same for one-shot triggering of HARQ-ACK re-transmission. Triggering by DCI 1_1 and 1_2 may be separately enabled, but the possible </w:t>
      </w:r>
      <w:r w:rsidRPr="00D12112">
        <w:rPr>
          <w:i/>
          <w:iCs/>
          <w:lang w:val="en-US"/>
        </w:rPr>
        <w:t>slot-offset</w:t>
      </w:r>
      <w:r w:rsidRPr="00D12112">
        <w:rPr>
          <w:lang w:val="en-US"/>
        </w:rPr>
        <w:t xml:space="preserve"> values can be common for the DCI formats as with reusing an existing field for </w:t>
      </w:r>
      <w:r w:rsidRPr="00D12112">
        <w:rPr>
          <w:i/>
          <w:iCs/>
          <w:lang w:val="en-US"/>
        </w:rPr>
        <w:t>slot-offset</w:t>
      </w:r>
      <w:r w:rsidRPr="00D12112">
        <w:rPr>
          <w:lang w:val="en-US"/>
        </w:rPr>
        <w:t xml:space="preserve"> a sufficient number of offsets can be provided without changing either DCI size.</w:t>
      </w:r>
    </w:p>
    <w:p w14:paraId="679545BB" w14:textId="77777777" w:rsidR="005146BB" w:rsidRPr="00D12112" w:rsidRDefault="005146BB" w:rsidP="005146BB">
      <w:pPr>
        <w:spacing w:after="0"/>
        <w:jc w:val="both"/>
        <w:rPr>
          <w:rFonts w:ascii="Times" w:eastAsia="Batang" w:hAnsi="Times" w:cs="Times"/>
          <w:b/>
          <w:bCs/>
          <w:highlight w:val="green"/>
          <w:lang w:val="en-US" w:eastAsia="zh-CN"/>
        </w:rPr>
      </w:pPr>
    </w:p>
    <w:p w14:paraId="64A1030E" w14:textId="35D9F907" w:rsidR="005146BB" w:rsidRPr="00D12112" w:rsidRDefault="005146BB" w:rsidP="005146BB">
      <w:pPr>
        <w:spacing w:after="0"/>
        <w:jc w:val="both"/>
        <w:rPr>
          <w:rFonts w:ascii="Times" w:eastAsia="Batang" w:hAnsi="Times" w:cs="Times"/>
          <w:b/>
          <w:bCs/>
          <w:lang w:val="en-US" w:eastAsia="zh-CN"/>
        </w:rPr>
      </w:pPr>
      <w:r w:rsidRPr="00D12112">
        <w:rPr>
          <w:rFonts w:ascii="Times" w:eastAsia="Batang" w:hAnsi="Times" w:cs="Times"/>
          <w:b/>
          <w:bCs/>
          <w:lang w:val="en-US" w:eastAsia="zh-CN"/>
        </w:rPr>
        <w:t>Proposal 5.</w:t>
      </w:r>
      <w:r w:rsidR="006960D1" w:rsidRPr="00D12112">
        <w:rPr>
          <w:rFonts w:ascii="Times" w:eastAsia="Batang" w:hAnsi="Times" w:cs="Times"/>
          <w:b/>
          <w:bCs/>
          <w:lang w:val="en-US" w:eastAsia="zh-CN"/>
        </w:rPr>
        <w:t>11</w:t>
      </w:r>
      <w:r w:rsidRPr="00D12112">
        <w:rPr>
          <w:rFonts w:ascii="Times" w:eastAsia="Batang" w:hAnsi="Times" w:cs="Times"/>
          <w:b/>
          <w:bCs/>
          <w:lang w:val="en-US" w:eastAsia="zh-CN"/>
        </w:rPr>
        <w:t xml:space="preserve">: Support one-shot triggering of HARQ-ACK retransmission using DCI format 1_2 for a UE supporting DCI format 1_2. </w:t>
      </w:r>
    </w:p>
    <w:p w14:paraId="0FFF0E0D" w14:textId="77777777" w:rsidR="005146BB" w:rsidRPr="00D12112" w:rsidRDefault="005146BB" w:rsidP="005146BB">
      <w:pPr>
        <w:numPr>
          <w:ilvl w:val="0"/>
          <w:numId w:val="54"/>
        </w:numPr>
        <w:overflowPunct/>
        <w:autoSpaceDE/>
        <w:autoSpaceDN/>
        <w:adjustRightInd/>
        <w:spacing w:after="0"/>
        <w:jc w:val="both"/>
        <w:textAlignment w:val="auto"/>
        <w:rPr>
          <w:rFonts w:ascii="Times" w:eastAsia="Batang" w:hAnsi="Times" w:cs="Times"/>
          <w:b/>
          <w:bCs/>
          <w:lang w:val="en-US" w:eastAsia="zh-CN"/>
        </w:rPr>
      </w:pPr>
      <w:r w:rsidRPr="00D12112">
        <w:rPr>
          <w:rFonts w:ascii="Times" w:eastAsia="Batang" w:hAnsi="Times" w:cs="Times"/>
          <w:b/>
          <w:bCs/>
          <w:lang w:val="en-US" w:eastAsia="zh-CN"/>
        </w:rPr>
        <w:lastRenderedPageBreak/>
        <w:t xml:space="preserve">The triggering support for DCI format 1_2 is independently (from triggering using DCI format 1_1) RRC configured to the UE. </w:t>
      </w:r>
    </w:p>
    <w:p w14:paraId="1D50704F" w14:textId="6F13F9F0" w:rsidR="0035147B" w:rsidRPr="00D12112" w:rsidRDefault="0035147B" w:rsidP="00F6612D">
      <w:pPr>
        <w:jc w:val="both"/>
        <w:rPr>
          <w:rFonts w:ascii="Arial" w:hAnsi="Arial"/>
          <w:sz w:val="36"/>
          <w:lang w:val="en-US"/>
        </w:rPr>
      </w:pPr>
    </w:p>
    <w:p w14:paraId="49E7E1D0" w14:textId="64967EF2" w:rsidR="00524B1B" w:rsidRPr="00D12112" w:rsidRDefault="00524B1B" w:rsidP="00524B1B">
      <w:pPr>
        <w:pStyle w:val="Heading1"/>
        <w:rPr>
          <w:lang w:val="en-US"/>
        </w:rPr>
      </w:pPr>
      <w:r w:rsidRPr="00D12112">
        <w:rPr>
          <w:lang w:val="en-US"/>
        </w:rPr>
        <w:t xml:space="preserve">Dynamic PUCCH carrier </w:t>
      </w:r>
      <w:r w:rsidR="00A21C84">
        <w:rPr>
          <w:lang w:val="en-US"/>
        </w:rPr>
        <w:t xml:space="preserve">/ cell </w:t>
      </w:r>
      <w:r w:rsidRPr="00D12112">
        <w:rPr>
          <w:lang w:val="en-US"/>
        </w:rPr>
        <w:t>switching</w:t>
      </w:r>
    </w:p>
    <w:p w14:paraId="57C32C56" w14:textId="77777777" w:rsidR="0096052F" w:rsidRPr="00D12112" w:rsidRDefault="0096052F" w:rsidP="0096052F">
      <w:pPr>
        <w:jc w:val="both"/>
        <w:rPr>
          <w:lang w:val="en-US"/>
        </w:rPr>
      </w:pPr>
      <w:r w:rsidRPr="00D12112">
        <w:rPr>
          <w:lang w:val="en-US"/>
        </w:rPr>
        <w:t>The following agreements could be reached during RAN1#106-e:</w:t>
      </w:r>
      <w:r w:rsidRPr="00D12112">
        <w:rPr>
          <w:rFonts w:eastAsia="Times New Roman"/>
          <w:lang w:val="en-US" w:eastAsia="zh-CN"/>
        </w:rPr>
        <w:t xml:space="preserve"> </w:t>
      </w:r>
    </w:p>
    <w:tbl>
      <w:tblPr>
        <w:tblStyle w:val="TableGrid"/>
        <w:tblW w:w="0" w:type="auto"/>
        <w:tblLook w:val="04A0" w:firstRow="1" w:lastRow="0" w:firstColumn="1" w:lastColumn="0" w:noHBand="0" w:noVBand="1"/>
      </w:tblPr>
      <w:tblGrid>
        <w:gridCol w:w="9629"/>
      </w:tblGrid>
      <w:tr w:rsidR="0096052F" w:rsidRPr="00D12112" w14:paraId="69DEE467" w14:textId="77777777" w:rsidTr="00C40A88">
        <w:tc>
          <w:tcPr>
            <w:tcW w:w="9629" w:type="dxa"/>
          </w:tcPr>
          <w:p w14:paraId="7588C42B" w14:textId="77777777" w:rsidR="0096052F" w:rsidRPr="00D12112" w:rsidRDefault="0096052F" w:rsidP="00C40A88">
            <w:pPr>
              <w:spacing w:after="0"/>
              <w:rPr>
                <w:rFonts w:ascii="Times" w:eastAsia="Batang" w:hAnsi="Times"/>
                <w:b/>
                <w:highlight w:val="green"/>
                <w:lang w:val="en-US" w:eastAsia="zh-CN"/>
              </w:rPr>
            </w:pPr>
            <w:r w:rsidRPr="00D12112">
              <w:rPr>
                <w:rFonts w:ascii="Times" w:eastAsia="Batang" w:hAnsi="Times"/>
                <w:b/>
                <w:highlight w:val="green"/>
                <w:lang w:val="en-US" w:eastAsia="zh-CN"/>
              </w:rPr>
              <w:t>Agreement</w:t>
            </w:r>
          </w:p>
          <w:p w14:paraId="1ADA992A" w14:textId="77777777" w:rsidR="0096052F" w:rsidRPr="00D12112" w:rsidRDefault="0096052F" w:rsidP="00C40A88">
            <w:pPr>
              <w:spacing w:after="0"/>
              <w:rPr>
                <w:rFonts w:ascii="Times" w:eastAsia="Batang" w:hAnsi="Times"/>
                <w:bCs/>
                <w:lang w:val="en-US" w:eastAsia="zh-CN"/>
              </w:rPr>
            </w:pPr>
            <w:r w:rsidRPr="00D12112">
              <w:rPr>
                <w:rFonts w:ascii="Times" w:eastAsia="Batang" w:hAnsi="Times"/>
                <w:bCs/>
                <w:lang w:val="en-US" w:eastAsia="zh-CN"/>
              </w:rPr>
              <w:t>Update the following RAN1#105-e agreement as (</w:t>
            </w:r>
            <w:r w:rsidRPr="00D12112">
              <w:rPr>
                <w:rFonts w:ascii="Times" w:eastAsia="Batang" w:hAnsi="Times"/>
                <w:bCs/>
                <w:color w:val="FF0000"/>
                <w:lang w:val="en-US" w:eastAsia="zh-CN"/>
              </w:rPr>
              <w:t>RED</w:t>
            </w:r>
            <w:r w:rsidRPr="00D12112">
              <w:rPr>
                <w:rFonts w:ascii="Times" w:eastAsia="Batang" w:hAnsi="Times"/>
                <w:bCs/>
                <w:lang w:val="en-US" w:eastAsia="zh-CN"/>
              </w:rPr>
              <w:t xml:space="preserve">):   </w:t>
            </w:r>
          </w:p>
          <w:p w14:paraId="4F329754" w14:textId="77777777" w:rsidR="0096052F" w:rsidRPr="00D12112" w:rsidRDefault="0096052F" w:rsidP="0045738C">
            <w:pPr>
              <w:numPr>
                <w:ilvl w:val="0"/>
                <w:numId w:val="49"/>
              </w:numPr>
              <w:overflowPunct/>
              <w:autoSpaceDE/>
              <w:autoSpaceDN/>
              <w:adjustRightInd/>
              <w:spacing w:after="0"/>
              <w:textAlignment w:val="auto"/>
              <w:rPr>
                <w:rFonts w:ascii="Times" w:eastAsia="Batang" w:hAnsi="Times"/>
                <w:bCs/>
                <w:lang w:val="en-US"/>
              </w:rPr>
            </w:pPr>
            <w:r w:rsidRPr="00D12112">
              <w:rPr>
                <w:rFonts w:ascii="Times" w:eastAsia="Batang" w:hAnsi="Times"/>
                <w:bCs/>
                <w:lang w:val="en-US"/>
              </w:rPr>
              <w:t xml:space="preserve">RAN1#105-e Agreement: For PUCCH carrier switching, the PUCCH </w:t>
            </w:r>
            <w:r w:rsidRPr="00D12112">
              <w:rPr>
                <w:rFonts w:ascii="Times" w:eastAsia="Batang" w:hAnsi="Times"/>
                <w:bCs/>
                <w:strike/>
                <w:color w:val="FF0000"/>
                <w:lang w:val="en-US"/>
              </w:rPr>
              <w:t>resource</w:t>
            </w:r>
            <w:r w:rsidRPr="00D12112">
              <w:rPr>
                <w:rFonts w:ascii="Times" w:eastAsia="Batang" w:hAnsi="Times"/>
                <w:bCs/>
                <w:color w:val="FF0000"/>
                <w:lang w:val="en-US"/>
              </w:rPr>
              <w:t xml:space="preserve"> </w:t>
            </w:r>
            <w:r w:rsidRPr="00D12112">
              <w:rPr>
                <w:rFonts w:ascii="Times" w:eastAsia="Batang" w:hAnsi="Times"/>
                <w:bCs/>
                <w:lang w:val="en-US"/>
              </w:rPr>
              <w:t xml:space="preserve">configuration </w:t>
            </w:r>
            <w:r w:rsidRPr="00D12112">
              <w:rPr>
                <w:rFonts w:ascii="Times" w:eastAsia="Batang" w:hAnsi="Times"/>
                <w:bCs/>
                <w:color w:val="FF0000"/>
                <w:lang w:val="en-US"/>
              </w:rPr>
              <w:t xml:space="preserve">(i.e. </w:t>
            </w:r>
            <w:r w:rsidRPr="00D12112">
              <w:rPr>
                <w:rFonts w:ascii="Times" w:eastAsia="Batang" w:hAnsi="Times"/>
                <w:bCs/>
                <w:i/>
                <w:iCs/>
                <w:color w:val="FF0000"/>
                <w:lang w:val="en-US"/>
              </w:rPr>
              <w:t>pucch-Config / PUCCH-ConfigurationList</w:t>
            </w:r>
            <w:r w:rsidRPr="00D12112">
              <w:rPr>
                <w:rFonts w:ascii="Times" w:eastAsia="Batang" w:hAnsi="Times"/>
                <w:bCs/>
                <w:color w:val="FF0000"/>
                <w:lang w:val="en-US"/>
              </w:rPr>
              <w:t>)</w:t>
            </w:r>
            <w:r w:rsidRPr="00D12112">
              <w:rPr>
                <w:rFonts w:ascii="Times" w:eastAsia="Batang" w:hAnsi="Times"/>
                <w:bCs/>
                <w:lang w:val="en-US"/>
              </w:rPr>
              <w:t xml:space="preserve"> is per UL BWP (i.e. per candidate cell and UL BWP of that specific candidate cell).</w:t>
            </w:r>
          </w:p>
          <w:p w14:paraId="62E45EC2" w14:textId="77777777" w:rsidR="0096052F" w:rsidRPr="00D12112" w:rsidRDefault="0096052F" w:rsidP="0045738C">
            <w:pPr>
              <w:numPr>
                <w:ilvl w:val="1"/>
                <w:numId w:val="49"/>
              </w:numPr>
              <w:overflowPunct/>
              <w:autoSpaceDE/>
              <w:autoSpaceDN/>
              <w:adjustRightInd/>
              <w:spacing w:after="0"/>
              <w:textAlignment w:val="auto"/>
              <w:rPr>
                <w:rFonts w:ascii="Times" w:eastAsia="Batang" w:hAnsi="Times"/>
                <w:bCs/>
                <w:color w:val="FF0000"/>
                <w:lang w:val="en-US" w:eastAsia="zh-CN"/>
              </w:rPr>
            </w:pPr>
            <w:r w:rsidRPr="00D12112">
              <w:rPr>
                <w:rFonts w:ascii="Times" w:eastAsia="Batang" w:hAnsi="Times"/>
                <w:bCs/>
                <w:color w:val="FF0000"/>
                <w:lang w:val="en-US"/>
              </w:rPr>
              <w:t>FFS: CSI and SR</w:t>
            </w:r>
          </w:p>
          <w:p w14:paraId="6E14323C" w14:textId="77777777" w:rsidR="0096052F" w:rsidRPr="00D12112" w:rsidRDefault="0096052F" w:rsidP="00C40A88">
            <w:pPr>
              <w:rPr>
                <w:lang w:val="en-US" w:eastAsia="zh-CN"/>
              </w:rPr>
            </w:pPr>
          </w:p>
          <w:p w14:paraId="17D80802" w14:textId="77777777" w:rsidR="0096052F" w:rsidRPr="00D12112" w:rsidRDefault="0096052F" w:rsidP="00C40A88">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55B7F0E5" w14:textId="77777777" w:rsidR="0096052F" w:rsidRPr="00D12112" w:rsidRDefault="0096052F" w:rsidP="00C40A88">
            <w:pPr>
              <w:spacing w:after="0"/>
              <w:rPr>
                <w:rFonts w:ascii="Times" w:eastAsia="Batang" w:hAnsi="Times" w:cs="Times"/>
                <w:bCs/>
                <w:szCs w:val="22"/>
                <w:lang w:val="en-US" w:eastAsia="zh-CN"/>
              </w:rPr>
            </w:pPr>
            <w:r w:rsidRPr="00D12112">
              <w:rPr>
                <w:rFonts w:ascii="Times" w:eastAsia="Batang" w:hAnsi="Times" w:cs="Times"/>
                <w:bCs/>
                <w:szCs w:val="22"/>
                <w:lang w:val="en-US" w:eastAsia="zh-CN"/>
              </w:rPr>
              <w:t>In addition to HARQ-Ack of PDSCH dynamically scheduled by a DCI indicating a PUCCH carrier, the dynamic target carrier indication also applies to:</w:t>
            </w:r>
          </w:p>
          <w:p w14:paraId="0CA15590" w14:textId="77777777" w:rsidR="0096052F" w:rsidRPr="00D12112" w:rsidRDefault="0096052F"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first SPS PDSCH activated by Activation DCI based on the indication in the activation DCI</w:t>
            </w:r>
          </w:p>
          <w:p w14:paraId="245C3D05" w14:textId="77777777" w:rsidR="0096052F" w:rsidRPr="00D12112" w:rsidRDefault="0096052F"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SPS Release DCI based on the indication in the release DCI</w:t>
            </w:r>
          </w:p>
          <w:p w14:paraId="019DBC24" w14:textId="77777777" w:rsidR="0096052F" w:rsidRPr="00D12112" w:rsidRDefault="0096052F"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triggered PUCCH for Rel-16 Type 3 CB, Rel-17 enh. Type 3 CB of smaller size and Rel-17 one-shot triggering for HARQ-Ack retransmission based on the indication in the triggering DCI</w:t>
            </w:r>
          </w:p>
          <w:p w14:paraId="1B4763F5" w14:textId="77777777" w:rsidR="0096052F" w:rsidRPr="00D12112" w:rsidRDefault="0096052F" w:rsidP="0045738C">
            <w:pPr>
              <w:numPr>
                <w:ilvl w:val="0"/>
                <w:numId w:val="57"/>
              </w:numPr>
              <w:overflowPunct/>
              <w:autoSpaceDE/>
              <w:autoSpaceDN/>
              <w:adjustRightInd/>
              <w:spacing w:after="0"/>
              <w:contextualSpacing/>
              <w:textAlignment w:val="auto"/>
              <w:rPr>
                <w:rFonts w:ascii="Times" w:eastAsia="Batang" w:hAnsi="Times" w:cs="Times"/>
                <w:bCs/>
                <w:iCs/>
                <w:szCs w:val="22"/>
                <w:lang w:val="en-US" w:eastAsia="zh-CN"/>
              </w:rPr>
            </w:pPr>
            <w:r w:rsidRPr="00D12112">
              <w:rPr>
                <w:rFonts w:ascii="Times" w:eastAsia="Batang" w:hAnsi="Times" w:cs="Times"/>
                <w:bCs/>
                <w:iCs/>
                <w:szCs w:val="22"/>
                <w:lang w:val="en-US" w:eastAsia="zh-CN"/>
              </w:rPr>
              <w:t>FFS: Additional cases</w:t>
            </w:r>
          </w:p>
          <w:p w14:paraId="1CD26E4C" w14:textId="77777777" w:rsidR="0096052F" w:rsidRPr="00D12112" w:rsidRDefault="0096052F" w:rsidP="00C40A88">
            <w:pPr>
              <w:spacing w:after="0"/>
              <w:rPr>
                <w:rFonts w:ascii="Times" w:eastAsia="Batang" w:hAnsi="Times" w:cs="Times"/>
                <w:sz w:val="22"/>
                <w:szCs w:val="24"/>
                <w:lang w:val="en-US" w:eastAsia="ja-JP"/>
              </w:rPr>
            </w:pPr>
          </w:p>
          <w:p w14:paraId="4FDE12BE" w14:textId="77777777" w:rsidR="0096052F" w:rsidRPr="00D12112" w:rsidRDefault="0096052F" w:rsidP="00C40A88">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1581DCE7" w14:textId="77777777" w:rsidR="0096052F" w:rsidRPr="00D12112" w:rsidRDefault="0096052F" w:rsidP="00C40A88">
            <w:pPr>
              <w:spacing w:after="0"/>
              <w:rPr>
                <w:rFonts w:ascii="Times" w:eastAsia="Batang" w:hAnsi="Times" w:cs="Times"/>
                <w:bCs/>
                <w:szCs w:val="22"/>
                <w:lang w:val="en-US" w:eastAsia="zh-CN"/>
              </w:rPr>
            </w:pPr>
            <w:r w:rsidRPr="00D12112">
              <w:rPr>
                <w:rFonts w:ascii="Times" w:eastAsia="Batang" w:hAnsi="Times" w:cs="Times"/>
                <w:bCs/>
                <w:szCs w:val="22"/>
                <w:lang w:val="en-US" w:eastAsia="zh-CN"/>
              </w:rPr>
              <w:t xml:space="preserve">Semi-static PUCCH carrier switching is applicable to all UCI types incl. HARQ-ACK, SR and CSI. </w:t>
            </w:r>
          </w:p>
          <w:p w14:paraId="32044BDB" w14:textId="77777777" w:rsidR="0096052F" w:rsidRPr="00D12112" w:rsidRDefault="0096052F" w:rsidP="00C40A88">
            <w:pPr>
              <w:rPr>
                <w:lang w:val="en-US" w:eastAsia="zh-CN"/>
              </w:rPr>
            </w:pPr>
          </w:p>
        </w:tc>
      </w:tr>
    </w:tbl>
    <w:p w14:paraId="3D1D6874" w14:textId="77777777" w:rsidR="0096052F" w:rsidRPr="00D12112" w:rsidRDefault="0096052F" w:rsidP="0096052F">
      <w:pPr>
        <w:spacing w:after="0"/>
        <w:jc w:val="both"/>
        <w:rPr>
          <w:color w:val="000000" w:themeColor="text1"/>
          <w:lang w:val="en-US" w:eastAsia="zh-CN"/>
        </w:rPr>
      </w:pPr>
    </w:p>
    <w:p w14:paraId="42AE3982" w14:textId="72F37C8F" w:rsidR="00736DD9" w:rsidRPr="00D12112" w:rsidRDefault="0096052F" w:rsidP="00ED5BA3">
      <w:pPr>
        <w:spacing w:after="0"/>
        <w:jc w:val="both"/>
        <w:rPr>
          <w:lang w:val="en-US"/>
        </w:rPr>
      </w:pPr>
      <w:r w:rsidRPr="00D12112">
        <w:rPr>
          <w:lang w:val="en-US"/>
        </w:rPr>
        <w:t xml:space="preserve">Although only three agreements were approved, there was very good progress in RAN1 #106-e, but many agreements were postponed because of a question on carrier switching in presence of SUL carriers. </w:t>
      </w:r>
      <w:r w:rsidR="00557B2A" w:rsidRPr="00D12112">
        <w:rPr>
          <w:lang w:val="en-US"/>
        </w:rPr>
        <w:t xml:space="preserve">The related </w:t>
      </w:r>
      <w:r w:rsidR="00557B2A" w:rsidRPr="00D12112">
        <w:rPr>
          <w:b/>
          <w:lang w:val="en-US"/>
        </w:rPr>
        <w:t>discussions on the SUL support</w:t>
      </w:r>
      <w:r w:rsidR="00557B2A" w:rsidRPr="00D12112">
        <w:rPr>
          <w:lang w:val="en-US"/>
        </w:rPr>
        <w:t xml:space="preserve"> (of case 2-1, case 2-2 and case 3) continued in RAN#93-e, but also there </w:t>
      </w:r>
      <w:r w:rsidR="004A7256" w:rsidRPr="00D12112">
        <w:rPr>
          <w:lang w:val="en-US"/>
        </w:rPr>
        <w:t xml:space="preserve">no </w:t>
      </w:r>
      <w:r w:rsidR="00586C0F" w:rsidRPr="00D12112">
        <w:rPr>
          <w:lang w:val="en-US"/>
        </w:rPr>
        <w:t>consensus</w:t>
      </w:r>
      <w:r w:rsidR="004A7256" w:rsidRPr="00D12112">
        <w:rPr>
          <w:lang w:val="en-US"/>
        </w:rPr>
        <w:t xml:space="preserve"> could be achieved. </w:t>
      </w:r>
      <w:r w:rsidRPr="00D12112">
        <w:rPr>
          <w:lang w:val="en-US"/>
        </w:rPr>
        <w:t xml:space="preserve">In Rel-16 only either NUL or SUL carrier of a serving cell (but not both) can have </w:t>
      </w:r>
      <w:r w:rsidRPr="00D12112">
        <w:rPr>
          <w:i/>
          <w:iCs/>
          <w:lang w:val="en-US"/>
        </w:rPr>
        <w:t>PUCCH-Config</w:t>
      </w:r>
      <w:r w:rsidR="00311DC2" w:rsidRPr="00D12112">
        <w:rPr>
          <w:lang w:val="en-US"/>
        </w:rPr>
        <w:t xml:space="preserve"> as for case 2-1</w:t>
      </w:r>
      <w:r w:rsidRPr="00D12112">
        <w:rPr>
          <w:lang w:val="en-US"/>
        </w:rPr>
        <w:t>, and almost all companies were fine with PUCCH switching involving SUL as long as PUCCH is not configured for both NUL and SUL of a c</w:t>
      </w:r>
      <w:r w:rsidR="00B278D9" w:rsidRPr="00D12112">
        <w:rPr>
          <w:lang w:val="en-US"/>
        </w:rPr>
        <w:t>ell</w:t>
      </w:r>
      <w:r w:rsidR="00071C0E" w:rsidRPr="00D12112">
        <w:rPr>
          <w:lang w:val="en-US"/>
        </w:rPr>
        <w:t xml:space="preserve"> (i.e. case 2-2 and case 3)</w:t>
      </w:r>
      <w:r w:rsidRPr="00D12112">
        <w:rPr>
          <w:lang w:val="en-US"/>
        </w:rPr>
        <w:t>. Therefore, the question is</w:t>
      </w:r>
      <w:r w:rsidR="002F3912" w:rsidRPr="00D12112">
        <w:rPr>
          <w:lang w:val="en-US"/>
        </w:rPr>
        <w:t xml:space="preserve"> mainly</w:t>
      </w:r>
      <w:r w:rsidRPr="00D12112">
        <w:rPr>
          <w:lang w:val="en-US"/>
        </w:rPr>
        <w:t xml:space="preserve"> if </w:t>
      </w:r>
      <w:r w:rsidRPr="00D12112">
        <w:rPr>
          <w:i/>
          <w:iCs/>
          <w:lang w:val="en-US"/>
        </w:rPr>
        <w:t>ServingCellConfig</w:t>
      </w:r>
      <w:r w:rsidRPr="00D12112">
        <w:rPr>
          <w:lang w:val="en-US"/>
        </w:rPr>
        <w:t xml:space="preserve"> could include </w:t>
      </w:r>
      <w:r w:rsidRPr="00D12112">
        <w:rPr>
          <w:i/>
          <w:iCs/>
          <w:lang w:val="en-US"/>
        </w:rPr>
        <w:t>PUCCH-Config</w:t>
      </w:r>
      <w:r w:rsidRPr="00D12112">
        <w:rPr>
          <w:lang w:val="en-US"/>
        </w:rPr>
        <w:t xml:space="preserve"> for both normal UL and SUL carrier</w:t>
      </w:r>
      <w:r w:rsidR="00DE4D25" w:rsidRPr="00D12112">
        <w:rPr>
          <w:lang w:val="en-US"/>
        </w:rPr>
        <w:t xml:space="preserve"> and thereby support case 2-</w:t>
      </w:r>
      <w:r w:rsidR="00FE1F56" w:rsidRPr="00D12112">
        <w:rPr>
          <w:lang w:val="en-US"/>
        </w:rPr>
        <w:t>2 and case 3 in addition to case 2-1</w:t>
      </w:r>
      <w:r w:rsidRPr="00D12112">
        <w:rPr>
          <w:lang w:val="en-US"/>
        </w:rPr>
        <w:t xml:space="preserve">. </w:t>
      </w:r>
      <w:r w:rsidR="00586C0F" w:rsidRPr="00D12112">
        <w:rPr>
          <w:lang w:val="en-US"/>
        </w:rPr>
        <w:br/>
      </w:r>
      <w:r w:rsidR="009342C8" w:rsidRPr="00D12112">
        <w:rPr>
          <w:lang w:val="en-US"/>
        </w:rPr>
        <w:t xml:space="preserve">For </w:t>
      </w:r>
      <w:r w:rsidR="007501DD" w:rsidRPr="00D12112">
        <w:rPr>
          <w:lang w:val="en-US"/>
        </w:rPr>
        <w:t xml:space="preserve">SUL case 2-2 and case 3 supporting </w:t>
      </w:r>
      <w:r w:rsidR="00B96AD8" w:rsidRPr="00D12112">
        <w:rPr>
          <w:lang w:val="en-US"/>
        </w:rPr>
        <w:t xml:space="preserve">PUCCH-Config for </w:t>
      </w:r>
      <w:r w:rsidR="000A7DEF" w:rsidRPr="00D12112">
        <w:rPr>
          <w:lang w:val="en-US"/>
        </w:rPr>
        <w:t xml:space="preserve">NUL and SUL of </w:t>
      </w:r>
      <w:r w:rsidR="00B96AD8" w:rsidRPr="00D12112">
        <w:rPr>
          <w:lang w:val="en-US"/>
        </w:rPr>
        <w:t>a single serving cel</w:t>
      </w:r>
      <w:r w:rsidR="00736DD9" w:rsidRPr="00D12112">
        <w:rPr>
          <w:lang w:val="en-US"/>
        </w:rPr>
        <w:t>l the following can be noted:</w:t>
      </w:r>
    </w:p>
    <w:p w14:paraId="0E653D42" w14:textId="1C982299" w:rsidR="00C76EBD" w:rsidRPr="00D12112" w:rsidRDefault="00F15314" w:rsidP="008718C3">
      <w:pPr>
        <w:pStyle w:val="ListParagraph"/>
        <w:numPr>
          <w:ilvl w:val="0"/>
          <w:numId w:val="70"/>
        </w:numPr>
      </w:pPr>
      <w:r w:rsidRPr="00D12112">
        <w:t xml:space="preserve">During RAN1#106-e, the motivation for the support of case 2-2 and case 3 had been, that </w:t>
      </w:r>
      <w:r w:rsidR="00A2383F" w:rsidRPr="00D12112">
        <w:t xml:space="preserve">in case of having the </w:t>
      </w:r>
      <w:r w:rsidR="00473E78" w:rsidRPr="00D12112">
        <w:t xml:space="preserve">ability to switching between NUL / </w:t>
      </w:r>
      <w:r w:rsidR="00A2383F" w:rsidRPr="00D12112">
        <w:t xml:space="preserve">SUL carrier </w:t>
      </w:r>
      <w:r w:rsidR="00936F62" w:rsidRPr="00D12112">
        <w:t>and the SUL carrier being</w:t>
      </w:r>
      <w:r w:rsidR="00A2383F" w:rsidRPr="00D12112">
        <w:t xml:space="preserve"> an </w:t>
      </w:r>
      <w:r w:rsidR="00936F62" w:rsidRPr="00D12112">
        <w:t xml:space="preserve">UL </w:t>
      </w:r>
      <w:r w:rsidR="00A2383F" w:rsidRPr="00D12112">
        <w:t xml:space="preserve">FDD </w:t>
      </w:r>
      <w:r w:rsidR="00936F62" w:rsidRPr="00D12112">
        <w:t>carrier this provides latency advantages.</w:t>
      </w:r>
      <w:r w:rsidR="00A2383F" w:rsidRPr="00D12112">
        <w:t xml:space="preserve"> </w:t>
      </w:r>
      <w:r w:rsidR="0096052F" w:rsidRPr="00D12112">
        <w:t xml:space="preserve">It may be argued that in presence of SUL the latency benefit would be reached by configuring PUCCH always on </w:t>
      </w:r>
      <w:r w:rsidR="00936F62" w:rsidRPr="00D12112">
        <w:t xml:space="preserve">the FDD </w:t>
      </w:r>
      <w:r w:rsidR="0096052F" w:rsidRPr="00D12112">
        <w:t>SUL</w:t>
      </w:r>
      <w:r w:rsidR="00936F62" w:rsidRPr="00D12112">
        <w:t xml:space="preserve"> carrier</w:t>
      </w:r>
      <w:r w:rsidR="0096052F" w:rsidRPr="00D12112">
        <w:t xml:space="preserve">. </w:t>
      </w:r>
      <w:r w:rsidR="006127E7" w:rsidRPr="00D12112">
        <w:t>Thus,</w:t>
      </w:r>
      <w:r w:rsidR="00C76EBD" w:rsidRPr="00D12112">
        <w:t xml:space="preserve"> the motivation to introduce this extra complexity </w:t>
      </w:r>
      <w:r w:rsidR="00367287" w:rsidRPr="00D12112">
        <w:t>by supporting case 2-2 and case 3 is</w:t>
      </w:r>
      <w:r w:rsidR="00C76EBD" w:rsidRPr="00D12112">
        <w:t xml:space="preserve"> slightly unclear to us.</w:t>
      </w:r>
    </w:p>
    <w:p w14:paraId="3D4DBAD7" w14:textId="722ABFB6" w:rsidR="0019377E" w:rsidRPr="00D12112" w:rsidRDefault="0052486A" w:rsidP="008718C3">
      <w:pPr>
        <w:pStyle w:val="ListParagraph"/>
        <w:numPr>
          <w:ilvl w:val="0"/>
          <w:numId w:val="70"/>
        </w:numPr>
      </w:pPr>
      <w:r w:rsidRPr="00D12112">
        <w:t xml:space="preserve">At least the following complications can be identified for supporting </w:t>
      </w:r>
      <w:r w:rsidR="00FF1B8A" w:rsidRPr="00D12112">
        <w:t xml:space="preserve">case 2-2 and case 3 in addition to case </w:t>
      </w:r>
      <w:r w:rsidR="00121853" w:rsidRPr="00D12112">
        <w:t xml:space="preserve">2-1 which is to be considered the baseline SUL support: </w:t>
      </w:r>
    </w:p>
    <w:p w14:paraId="2261B233" w14:textId="44F97D78" w:rsidR="00121853" w:rsidRPr="00D12112" w:rsidRDefault="006C411D" w:rsidP="00121853">
      <w:pPr>
        <w:pStyle w:val="ListParagraph"/>
        <w:numPr>
          <w:ilvl w:val="1"/>
          <w:numId w:val="70"/>
        </w:numPr>
      </w:pPr>
      <w:r w:rsidRPr="00D12112">
        <w:t xml:space="preserve">As shown by the RRC parameter discussions following RAN1#106-e, there </w:t>
      </w:r>
      <w:r w:rsidR="00034B01" w:rsidRPr="00D12112">
        <w:t xml:space="preserve">would </w:t>
      </w:r>
      <w:r w:rsidRPr="00D12112">
        <w:t>be a need for some separate RRC parameter(s) to enable addressing the SUL and NUL carrier of a certain cell</w:t>
      </w:r>
      <w:r w:rsidR="00114C59" w:rsidRPr="00D12112">
        <w:t xml:space="preserve"> in terms of ‘PUCCH cell / carrier’ list</w:t>
      </w:r>
      <w:r w:rsidR="00D10005" w:rsidRPr="00D12112">
        <w:t xml:space="preserve">. </w:t>
      </w:r>
      <w:r w:rsidR="00096195" w:rsidRPr="00D12112">
        <w:t>Today, the RRC signalling allows for the PUCCH config to be signalled for SUL and NUL, but only one of the two can be present at any given config, and the presence determines the PUCCH carrier. If both are configured, some care would need to be taken to avoid conflicting with existing SUL operation</w:t>
      </w:r>
      <w:r w:rsidR="00BB7477" w:rsidRPr="00D12112">
        <w:t xml:space="preserve"> where some operations are defined for the carrier configured to transmit PUCCH</w:t>
      </w:r>
      <w:r w:rsidR="00A42DCA" w:rsidRPr="00D12112">
        <w:t xml:space="preserve"> </w:t>
      </w:r>
      <w:r w:rsidR="004F0DF7" w:rsidRPr="00D12112">
        <w:t xml:space="preserve">(such as </w:t>
      </w:r>
      <w:r w:rsidR="00624007" w:rsidRPr="00D12112">
        <w:t>PHR</w:t>
      </w:r>
      <w:r w:rsidR="000D1D5F" w:rsidRPr="00D12112">
        <w:t xml:space="preserve"> calculation, </w:t>
      </w:r>
      <w:r w:rsidR="00057655" w:rsidRPr="00D12112">
        <w:t>power scaling)</w:t>
      </w:r>
      <w:r w:rsidR="00BB7477" w:rsidRPr="00D12112">
        <w:t>.</w:t>
      </w:r>
    </w:p>
    <w:p w14:paraId="7C867010" w14:textId="3B9733D9" w:rsidR="00D06562" w:rsidRPr="00D12112" w:rsidRDefault="00B61B99" w:rsidP="009542EB">
      <w:pPr>
        <w:pStyle w:val="ListParagraph"/>
        <w:numPr>
          <w:ilvl w:val="1"/>
          <w:numId w:val="70"/>
        </w:numPr>
      </w:pPr>
      <w:r w:rsidRPr="00D12112">
        <w:t xml:space="preserve">For PUCCH carrier switching </w:t>
      </w:r>
      <w:r w:rsidR="00F95541" w:rsidRPr="00D12112">
        <w:t xml:space="preserve">at least based on dynamic </w:t>
      </w:r>
      <w:r w:rsidR="006F5D6C" w:rsidRPr="00D12112">
        <w:t xml:space="preserve">DCI indication, there is a need to have a baseline ‘PUCCH carrier / cell’ </w:t>
      </w:r>
      <w:r w:rsidR="00872E02" w:rsidRPr="00D12112">
        <w:t>that is e.g. used for HARQ of DG PDSCH scheduled by the fallback DCI format 1</w:t>
      </w:r>
      <w:r w:rsidR="000263AE" w:rsidRPr="00D12112">
        <w:t>_0 which may not be able to indicate the ‘PUCCH carrier / cell’</w:t>
      </w:r>
      <w:r w:rsidR="00F95D23" w:rsidRPr="00D12112">
        <w:t>. Clearly, this is to be the PCell/PSCell</w:t>
      </w:r>
      <w:r w:rsidR="00CF460C" w:rsidRPr="00D12112">
        <w:t xml:space="preserve"> for case 1 and </w:t>
      </w:r>
      <w:r w:rsidR="003D55EB" w:rsidRPr="00D12112">
        <w:t xml:space="preserve">case </w:t>
      </w:r>
      <w:r w:rsidR="00CF460C" w:rsidRPr="00D12112">
        <w:t xml:space="preserve">2-1, but for case 2-2 and case 3 this is unclear as the PCell/PSCell may have </w:t>
      </w:r>
      <w:r w:rsidR="009542EB" w:rsidRPr="00D12112">
        <w:t xml:space="preserve">SUL and NUL configured with </w:t>
      </w:r>
      <w:r w:rsidR="009542EB" w:rsidRPr="00D12112">
        <w:rPr>
          <w:i/>
          <w:iCs/>
        </w:rPr>
        <w:t>PUCCH-config</w:t>
      </w:r>
      <w:r w:rsidR="009542EB" w:rsidRPr="00D12112">
        <w:t xml:space="preserve">. Therefore, some additional </w:t>
      </w:r>
      <w:r w:rsidR="00535D62" w:rsidRPr="00D12112">
        <w:t>specs</w:t>
      </w:r>
      <w:r w:rsidR="009542EB" w:rsidRPr="00D12112">
        <w:t xml:space="preserve"> handling in terms of the ‘fallback PUCCH carrier / cell’ will be </w:t>
      </w:r>
      <w:r w:rsidR="00535D62" w:rsidRPr="00D12112">
        <w:t xml:space="preserve">needed to support cases 2-2 and/or case 3. </w:t>
      </w:r>
    </w:p>
    <w:p w14:paraId="23DD0558" w14:textId="46B20350" w:rsidR="00875A14" w:rsidRPr="00D12112" w:rsidRDefault="003A11F4" w:rsidP="009542EB">
      <w:pPr>
        <w:pStyle w:val="ListParagraph"/>
        <w:numPr>
          <w:ilvl w:val="1"/>
          <w:numId w:val="70"/>
        </w:numPr>
      </w:pPr>
      <w:r w:rsidRPr="00D12112">
        <w:lastRenderedPageBreak/>
        <w:t xml:space="preserve">Adding features to the specification </w:t>
      </w:r>
      <w:r w:rsidR="00A4645A" w:rsidRPr="00D12112">
        <w:t xml:space="preserve">always introduces additional </w:t>
      </w:r>
      <w:r w:rsidR="007E2C5B" w:rsidRPr="00D12112">
        <w:t>effort in terms of UE capabilit</w:t>
      </w:r>
      <w:r w:rsidR="00E04B70" w:rsidRPr="00D12112">
        <w:t>y definition &amp; signaling</w:t>
      </w:r>
      <w:r w:rsidR="007E2C5B" w:rsidRPr="00D12112">
        <w:t>, I</w:t>
      </w:r>
      <w:r w:rsidR="00FA7FCC" w:rsidRPr="00D12112">
        <w:t xml:space="preserve">oT </w:t>
      </w:r>
      <w:r w:rsidR="007E2C5B" w:rsidRPr="00D12112">
        <w:t>testing procedures</w:t>
      </w:r>
      <w:r w:rsidR="00E04B70" w:rsidRPr="00D12112">
        <w:t xml:space="preserve"> and the like</w:t>
      </w:r>
      <w:r w:rsidR="00120ED2" w:rsidRPr="00D12112">
        <w:t xml:space="preserve">. </w:t>
      </w:r>
      <w:r w:rsidR="00EB5059" w:rsidRPr="00D12112">
        <w:t xml:space="preserve">Therefore, we think </w:t>
      </w:r>
      <w:r w:rsidR="006C070B" w:rsidRPr="00D12112">
        <w:t xml:space="preserve">enhancements </w:t>
      </w:r>
      <w:r w:rsidR="003F5156" w:rsidRPr="00D12112">
        <w:t xml:space="preserve">or </w:t>
      </w:r>
      <w:r w:rsidR="00051033" w:rsidRPr="00D12112">
        <w:t xml:space="preserve">features </w:t>
      </w:r>
      <w:r w:rsidR="006C070B" w:rsidRPr="00D12112">
        <w:t>with unclear benefit</w:t>
      </w:r>
      <w:r w:rsidR="00051033" w:rsidRPr="00D12112">
        <w:t xml:space="preserve"> should be in principle</w:t>
      </w:r>
      <w:r w:rsidR="00F12A73" w:rsidRPr="00D12112">
        <w:t xml:space="preserve"> </w:t>
      </w:r>
      <w:r w:rsidR="00051033" w:rsidRPr="00D12112">
        <w:t xml:space="preserve">avoided </w:t>
      </w:r>
      <w:r w:rsidR="00F12A73" w:rsidRPr="00D12112">
        <w:t xml:space="preserve">to prevent unnecessary </w:t>
      </w:r>
      <w:r w:rsidR="008506AB" w:rsidRPr="00D12112">
        <w:t xml:space="preserve">specification </w:t>
      </w:r>
      <w:r w:rsidR="004A1F69" w:rsidRPr="00D12112">
        <w:t xml:space="preserve">and implementation </w:t>
      </w:r>
      <w:r w:rsidR="008506AB" w:rsidRPr="00D12112">
        <w:t>complexity</w:t>
      </w:r>
      <w:r w:rsidR="006C070B" w:rsidRPr="00D12112">
        <w:t xml:space="preserve">. </w:t>
      </w:r>
    </w:p>
    <w:p w14:paraId="359C99CC" w14:textId="5C9B84F9" w:rsidR="005E7C54" w:rsidRPr="00D12112" w:rsidRDefault="000340CB" w:rsidP="00D205BB">
      <w:pPr>
        <w:jc w:val="both"/>
        <w:rPr>
          <w:lang w:val="en-US"/>
        </w:rPr>
      </w:pPr>
      <w:r w:rsidRPr="00D12112">
        <w:rPr>
          <w:lang w:val="en-US"/>
        </w:rPr>
        <w:t>So</w:t>
      </w:r>
      <w:r w:rsidR="00670A30" w:rsidRPr="00D12112">
        <w:rPr>
          <w:lang w:val="en-US"/>
        </w:rPr>
        <w:t>,</w:t>
      </w:r>
      <w:r w:rsidRPr="00D12112">
        <w:rPr>
          <w:lang w:val="en-US"/>
        </w:rPr>
        <w:t xml:space="preserve"> from our perspective, we think we should strive in RAN1 to complete the ‘PUCCH carrier’ switching </w:t>
      </w:r>
      <w:r w:rsidR="000E2F7C" w:rsidRPr="00D12112">
        <w:rPr>
          <w:lang w:val="en-US"/>
        </w:rPr>
        <w:t>specification including baseline SUL support of case 2-1. RAN1 could further consider the support of case 2-2 and case 3 if time permits in Rel-17. But clearly the unclear support of enhanced SUL support of case 2-2 and case 3 should not jeopardize the overall feature completion.</w:t>
      </w:r>
    </w:p>
    <w:p w14:paraId="79782549" w14:textId="26CA4AB6" w:rsidR="00693935" w:rsidRPr="00D12112" w:rsidRDefault="0054285E" w:rsidP="00B96E9C">
      <w:pPr>
        <w:jc w:val="both"/>
        <w:rPr>
          <w:b/>
          <w:lang w:val="en-US"/>
        </w:rPr>
      </w:pPr>
      <w:r w:rsidRPr="00D12112">
        <w:rPr>
          <w:b/>
          <w:lang w:val="en-US"/>
        </w:rPr>
        <w:t xml:space="preserve">Proposal 6.1: </w:t>
      </w:r>
      <w:r w:rsidR="002524A4" w:rsidRPr="00D12112">
        <w:rPr>
          <w:b/>
          <w:bCs/>
          <w:lang w:val="en-US"/>
        </w:rPr>
        <w:t xml:space="preserve">RAN1 to </w:t>
      </w:r>
      <w:r w:rsidR="00583647" w:rsidRPr="00D12112">
        <w:rPr>
          <w:b/>
          <w:bCs/>
          <w:lang w:val="en-US"/>
        </w:rPr>
        <w:t xml:space="preserve">focus on </w:t>
      </w:r>
      <w:r w:rsidR="00C66F17" w:rsidRPr="00D12112">
        <w:rPr>
          <w:b/>
          <w:bCs/>
          <w:lang w:val="en-US"/>
        </w:rPr>
        <w:t xml:space="preserve">completing </w:t>
      </w:r>
      <w:r w:rsidR="00583647" w:rsidRPr="00D12112">
        <w:rPr>
          <w:b/>
          <w:bCs/>
          <w:lang w:val="en-US"/>
        </w:rPr>
        <w:t xml:space="preserve">the PUCCH carrier switching </w:t>
      </w:r>
      <w:r w:rsidR="00C66F17" w:rsidRPr="00D12112">
        <w:rPr>
          <w:b/>
          <w:bCs/>
          <w:lang w:val="en-US"/>
        </w:rPr>
        <w:t>feature</w:t>
      </w:r>
      <w:r w:rsidR="00084195" w:rsidRPr="00D12112">
        <w:rPr>
          <w:b/>
          <w:bCs/>
          <w:lang w:val="en-US"/>
        </w:rPr>
        <w:t xml:space="preserve"> in Rel-17 including the baseline SUL support of case 2-1 (i.e. either SUL or NUL of a c</w:t>
      </w:r>
      <w:r w:rsidR="002B1636" w:rsidRPr="00D12112">
        <w:rPr>
          <w:b/>
          <w:bCs/>
          <w:lang w:val="en-US"/>
        </w:rPr>
        <w:t xml:space="preserve">ell can be configured with </w:t>
      </w:r>
      <w:r w:rsidR="002B1636" w:rsidRPr="00D12112">
        <w:rPr>
          <w:b/>
          <w:i/>
          <w:lang w:val="en-US"/>
        </w:rPr>
        <w:t>PUCCH-config</w:t>
      </w:r>
      <w:r w:rsidR="002B1636" w:rsidRPr="00D12112">
        <w:rPr>
          <w:b/>
          <w:bCs/>
          <w:lang w:val="en-US"/>
        </w:rPr>
        <w:t xml:space="preserve">). </w:t>
      </w:r>
      <w:r w:rsidR="00617642" w:rsidRPr="00D12112">
        <w:rPr>
          <w:b/>
          <w:bCs/>
          <w:lang w:val="en-US"/>
        </w:rPr>
        <w:t>A feature e</w:t>
      </w:r>
      <w:r w:rsidR="00C42C2E" w:rsidRPr="00D12112">
        <w:rPr>
          <w:b/>
          <w:bCs/>
          <w:lang w:val="en-US"/>
        </w:rPr>
        <w:t xml:space="preserve">xtension </w:t>
      </w:r>
      <w:r w:rsidR="009B74CE" w:rsidRPr="00D12112">
        <w:rPr>
          <w:b/>
          <w:bCs/>
          <w:lang w:val="en-US"/>
        </w:rPr>
        <w:t xml:space="preserve">also </w:t>
      </w:r>
      <w:r w:rsidR="00617642" w:rsidRPr="00D12112">
        <w:rPr>
          <w:b/>
          <w:bCs/>
          <w:lang w:val="en-US"/>
        </w:rPr>
        <w:t>including</w:t>
      </w:r>
      <w:r w:rsidR="009B74CE" w:rsidRPr="00D12112">
        <w:rPr>
          <w:b/>
          <w:bCs/>
          <w:lang w:val="en-US"/>
        </w:rPr>
        <w:t xml:space="preserve"> </w:t>
      </w:r>
      <w:r w:rsidR="006538F9" w:rsidRPr="00D12112">
        <w:rPr>
          <w:b/>
          <w:bCs/>
          <w:lang w:val="en-US"/>
        </w:rPr>
        <w:t xml:space="preserve">the SUL operation with </w:t>
      </w:r>
      <w:r w:rsidR="009B74CE" w:rsidRPr="00D12112">
        <w:rPr>
          <w:b/>
          <w:i/>
          <w:lang w:val="en-US"/>
        </w:rPr>
        <w:t>PUCCH-config</w:t>
      </w:r>
      <w:r w:rsidR="009B74CE" w:rsidRPr="00D12112">
        <w:rPr>
          <w:b/>
          <w:bCs/>
          <w:lang w:val="en-US"/>
        </w:rPr>
        <w:t xml:space="preserve"> on SUL and NUL </w:t>
      </w:r>
      <w:r w:rsidR="00295016" w:rsidRPr="00D12112">
        <w:rPr>
          <w:b/>
          <w:bCs/>
          <w:lang w:val="en-US"/>
        </w:rPr>
        <w:t>of a serving cell (i.e. cases 2-</w:t>
      </w:r>
      <w:r w:rsidR="00E12123" w:rsidRPr="00D12112">
        <w:rPr>
          <w:b/>
          <w:bCs/>
          <w:lang w:val="en-US"/>
        </w:rPr>
        <w:t>2</w:t>
      </w:r>
      <w:r w:rsidR="00295016" w:rsidRPr="00D12112">
        <w:rPr>
          <w:b/>
          <w:bCs/>
          <w:lang w:val="en-US"/>
        </w:rPr>
        <w:t xml:space="preserve"> and case 3) </w:t>
      </w:r>
      <w:r w:rsidR="004F76A7" w:rsidRPr="00D12112">
        <w:rPr>
          <w:b/>
          <w:bCs/>
          <w:lang w:val="en-US"/>
        </w:rPr>
        <w:t>can be further considered after having the baseline feature support completed.</w:t>
      </w:r>
      <w:r w:rsidR="002B1636" w:rsidRPr="00D12112">
        <w:rPr>
          <w:b/>
          <w:bCs/>
          <w:lang w:val="en-US"/>
        </w:rPr>
        <w:t xml:space="preserve"> </w:t>
      </w:r>
    </w:p>
    <w:p w14:paraId="2E3527A4" w14:textId="335884E9" w:rsidR="0096052F" w:rsidRPr="00D12112" w:rsidRDefault="0096052F" w:rsidP="0096052F">
      <w:pPr>
        <w:jc w:val="both"/>
        <w:rPr>
          <w:lang w:val="en-US"/>
        </w:rPr>
      </w:pPr>
      <w:r w:rsidRPr="00D12112">
        <w:rPr>
          <w:lang w:val="en-US"/>
        </w:rPr>
        <w:t>A general question on carrier switching is the maximum number of PUCCH cells (in addition to the Rel-16 definition of the cell carrying the PUCCH). Several companies during the RAN1 #105e and #106e discussions noted that maybe one additional PUCCH cell (i.e. switching between two cells) could be sufficient. At the same time, we don’t really see that supporting a larger number of cells for the selected PUCCH carrier switching methods of dynamic indication and the configured time-domain pattern the number of cells would actually increase the specification complexity. Therefore, limiting this to only a single (additional) PUCCH cell (i.e. two in total) seems to be rather restrictive. At the same time, to keep the signa</w:t>
      </w:r>
      <w:r w:rsidR="00D167C6" w:rsidRPr="00D12112">
        <w:rPr>
          <w:lang w:val="en-US"/>
        </w:rPr>
        <w:t>l</w:t>
      </w:r>
      <w:r w:rsidRPr="00D12112">
        <w:rPr>
          <w:lang w:val="en-US"/>
        </w:rPr>
        <w:t>ling overhead in terms of RRC overhead and DCI overhead reasonable, RAN1 could restrict the PUCCH carrier switching operation to e.g. 4 PUCCH cells in total (i.e. 3 additional PUCCH cells possible) as increasing the maximum number of cells even more will not really bring additional benefits. Therefore, we suggest limiting the Rel-17 specification to 3 additional PUCCH cells (i.e. 4 PUCCH cells in total). In RAN1 #106-e, multiple companies expressed a view that the supported number of cells could vary depending on UE capability. We support this and think that a UE could report capability of two or four PUCCH cells.</w:t>
      </w:r>
    </w:p>
    <w:p w14:paraId="1FC40816" w14:textId="32EC67D9" w:rsidR="0096052F" w:rsidRPr="00D12112" w:rsidRDefault="0096052F" w:rsidP="0096052F">
      <w:pPr>
        <w:jc w:val="both"/>
        <w:rPr>
          <w:b/>
          <w:bCs/>
          <w:lang w:val="en-US"/>
        </w:rPr>
      </w:pPr>
      <w:r w:rsidRPr="00D12112">
        <w:rPr>
          <w:b/>
          <w:bCs/>
          <w:lang w:val="en-US"/>
        </w:rPr>
        <w:t>Proposal 6.</w:t>
      </w:r>
      <w:r w:rsidR="007D1F7C" w:rsidRPr="00D12112">
        <w:rPr>
          <w:b/>
          <w:bCs/>
          <w:lang w:val="en-US"/>
        </w:rPr>
        <w:t>2</w:t>
      </w:r>
      <w:r w:rsidRPr="00D12112">
        <w:rPr>
          <w:b/>
          <w:bCs/>
          <w:lang w:val="en-US"/>
        </w:rPr>
        <w:t xml:space="preserve">: The PUCCH carrier switching is limited to a maximum of one or three additional PUCCH cells (i.e. 2 or 4 PUCCH cells in total) according to UE capability indication. </w:t>
      </w:r>
    </w:p>
    <w:p w14:paraId="3E76F927" w14:textId="77777777" w:rsidR="0096052F" w:rsidRPr="00D12112" w:rsidRDefault="0096052F" w:rsidP="0096052F">
      <w:pPr>
        <w:spacing w:after="0"/>
        <w:rPr>
          <w:bCs/>
          <w:lang w:val="en-US" w:eastAsia="zh-CN"/>
        </w:rPr>
      </w:pPr>
      <w:r w:rsidRPr="00D12112">
        <w:rPr>
          <w:bCs/>
          <w:lang w:val="en-US" w:eastAsia="zh-CN"/>
        </w:rPr>
        <w:t xml:space="preserve">For PUCCH power control, we propose agreeing the stable version reached in RAN1 #106-e with terminology updated as follows: </w:t>
      </w:r>
    </w:p>
    <w:p w14:paraId="754119BE" w14:textId="77777777" w:rsidR="0096052F" w:rsidRPr="00D12112" w:rsidRDefault="0096052F" w:rsidP="0096052F">
      <w:pPr>
        <w:spacing w:after="0"/>
        <w:rPr>
          <w:b/>
          <w:highlight w:val="yellow"/>
          <w:lang w:val="en-US" w:eastAsia="zh-CN"/>
        </w:rPr>
      </w:pPr>
    </w:p>
    <w:p w14:paraId="5D85804A" w14:textId="3B9AB605" w:rsidR="0096052F" w:rsidRPr="00D12112" w:rsidRDefault="0096052F" w:rsidP="0096052F">
      <w:pPr>
        <w:spacing w:after="0"/>
        <w:rPr>
          <w:b/>
          <w:lang w:val="en-US" w:eastAsia="zh-CN"/>
        </w:rPr>
      </w:pPr>
      <w:r w:rsidRPr="00D12112">
        <w:rPr>
          <w:b/>
          <w:lang w:val="en-US" w:eastAsia="zh-CN"/>
        </w:rPr>
        <w:t>Proposal 6.</w:t>
      </w:r>
      <w:r w:rsidR="006B515F" w:rsidRPr="00D12112">
        <w:rPr>
          <w:b/>
          <w:lang w:val="en-US" w:eastAsia="zh-CN"/>
        </w:rPr>
        <w:t>3</w:t>
      </w:r>
      <w:r w:rsidRPr="00D12112">
        <w:rPr>
          <w:b/>
          <w:lang w:val="en-US" w:eastAsia="zh-CN"/>
        </w:rPr>
        <w:t>: For PUCCH carrier switching, support independent TPC per PUCCH cell including</w:t>
      </w:r>
    </w:p>
    <w:p w14:paraId="659770DF" w14:textId="2FEDAC81" w:rsidR="0096052F" w:rsidRPr="00D12112" w:rsidRDefault="0096052F" w:rsidP="0045738C">
      <w:pPr>
        <w:pStyle w:val="ListParagraph"/>
        <w:numPr>
          <w:ilvl w:val="0"/>
          <w:numId w:val="60"/>
        </w:numPr>
        <w:spacing w:after="180"/>
        <w:jc w:val="left"/>
        <w:rPr>
          <w:b/>
        </w:rPr>
      </w:pPr>
      <w:r w:rsidRPr="00D12112">
        <w:rPr>
          <w:b/>
        </w:rPr>
        <w:t>Separate P0 / TPC configuration per PUCCH cell</w:t>
      </w:r>
    </w:p>
    <w:p w14:paraId="7DD1FA9E" w14:textId="77777777" w:rsidR="0096052F" w:rsidRPr="00D12112" w:rsidRDefault="0096052F" w:rsidP="0045738C">
      <w:pPr>
        <w:pStyle w:val="ListParagraph"/>
        <w:numPr>
          <w:ilvl w:val="1"/>
          <w:numId w:val="60"/>
        </w:numPr>
        <w:spacing w:after="180"/>
        <w:jc w:val="left"/>
        <w:rPr>
          <w:b/>
          <w:i/>
          <w:iCs/>
        </w:rPr>
      </w:pPr>
      <w:r w:rsidRPr="00D12112">
        <w:rPr>
          <w:b/>
          <w:i/>
          <w:iCs/>
        </w:rPr>
        <w:t xml:space="preserve">Note: This flexibility is already provided as PUCCH-config is per UL BWP of a PUCCH cell </w:t>
      </w:r>
    </w:p>
    <w:p w14:paraId="7B8876E8" w14:textId="4BFFA71B" w:rsidR="0096052F" w:rsidRPr="00D12112" w:rsidRDefault="0096052F" w:rsidP="0045738C">
      <w:pPr>
        <w:pStyle w:val="ListParagraph"/>
        <w:numPr>
          <w:ilvl w:val="0"/>
          <w:numId w:val="60"/>
        </w:numPr>
        <w:spacing w:after="180"/>
        <w:jc w:val="left"/>
        <w:rPr>
          <w:b/>
        </w:rPr>
      </w:pPr>
      <w:r w:rsidRPr="00D12112">
        <w:rPr>
          <w:b/>
        </w:rPr>
        <w:t xml:space="preserve">Accumulating closed loop power control commands only within the same target cell by reusing Rel-15 procedure, i.e. </w:t>
      </w:r>
    </w:p>
    <w:p w14:paraId="3D4697B2" w14:textId="29BA9346" w:rsidR="0096052F" w:rsidRPr="00D12112" w:rsidRDefault="0096052F" w:rsidP="0045738C">
      <w:pPr>
        <w:pStyle w:val="ListParagraph"/>
        <w:numPr>
          <w:ilvl w:val="1"/>
          <w:numId w:val="60"/>
        </w:numPr>
        <w:spacing w:after="180"/>
        <w:jc w:val="left"/>
        <w:rPr>
          <w:b/>
        </w:rPr>
      </w:pPr>
      <w:r w:rsidRPr="00D12112">
        <w:rPr>
          <w:b/>
        </w:rPr>
        <w:t>For dynamic PUCCH cell indication, the TPC command in the DCI scheduling the PUCCH only applies for the dynamically indicated PUCCH target cell</w:t>
      </w:r>
    </w:p>
    <w:p w14:paraId="5836536A" w14:textId="77777777" w:rsidR="0096052F" w:rsidRPr="00D12112" w:rsidRDefault="0096052F" w:rsidP="0045738C">
      <w:pPr>
        <w:pStyle w:val="ListParagraph"/>
        <w:numPr>
          <w:ilvl w:val="1"/>
          <w:numId w:val="60"/>
        </w:numPr>
        <w:spacing w:after="180"/>
        <w:jc w:val="left"/>
        <w:rPr>
          <w:b/>
        </w:rPr>
      </w:pPr>
      <w:r w:rsidRPr="00D12112">
        <w:rPr>
          <w:b/>
        </w:rPr>
        <w:t>For semi-static / time-domain pattern, the TPC command in the DCI scheduling the PUCCH only applies for the determined PUCCH target (using the time-domain pattern)</w:t>
      </w:r>
    </w:p>
    <w:p w14:paraId="372AFBD9" w14:textId="75B09D72" w:rsidR="0096052F" w:rsidRPr="00D12112" w:rsidRDefault="0096052F" w:rsidP="0045738C">
      <w:pPr>
        <w:pStyle w:val="ListParagraph"/>
        <w:numPr>
          <w:ilvl w:val="0"/>
          <w:numId w:val="60"/>
        </w:numPr>
        <w:spacing w:after="180"/>
        <w:jc w:val="left"/>
        <w:rPr>
          <w:b/>
        </w:rPr>
      </w:pPr>
      <w:r w:rsidRPr="00D12112">
        <w:rPr>
          <w:b/>
        </w:rPr>
        <w:t>Separate TPC command indication using DCI format 2_2 for the individual PUCCH cells</w:t>
      </w:r>
    </w:p>
    <w:p w14:paraId="070C94B8" w14:textId="13952763" w:rsidR="0096052F" w:rsidRPr="00D12112" w:rsidRDefault="0096052F" w:rsidP="0045738C">
      <w:pPr>
        <w:pStyle w:val="ListParagraph"/>
        <w:numPr>
          <w:ilvl w:val="1"/>
          <w:numId w:val="60"/>
        </w:numPr>
        <w:spacing w:after="180"/>
        <w:jc w:val="left"/>
        <w:rPr>
          <w:b/>
          <w:i/>
          <w:iCs/>
        </w:rPr>
      </w:pPr>
      <w:r w:rsidRPr="00D12112">
        <w:rPr>
          <w:b/>
          <w:i/>
          <w:iCs/>
        </w:rPr>
        <w:t>Note: this requires configuration of individual TPC command starting points for each PUCCH cell within DCI format 2_2</w:t>
      </w:r>
    </w:p>
    <w:p w14:paraId="6891B39C" w14:textId="77777777" w:rsidR="00626B41" w:rsidRPr="00D12112" w:rsidRDefault="0096052F" w:rsidP="007F6D72">
      <w:pPr>
        <w:jc w:val="both"/>
        <w:rPr>
          <w:lang w:val="en-US"/>
        </w:rPr>
      </w:pPr>
      <w:r w:rsidRPr="00D12112">
        <w:rPr>
          <w:lang w:val="en-US"/>
        </w:rPr>
        <w:t>In the following we give our view on the further FFS issues as well as discuss some further needed details for the two PUCCH carrier switching methods.</w:t>
      </w:r>
    </w:p>
    <w:p w14:paraId="258FA1CD" w14:textId="06DDD6B2" w:rsidR="00B27A2D" w:rsidRPr="00D12112" w:rsidRDefault="00B27A2D" w:rsidP="00435E26">
      <w:pPr>
        <w:rPr>
          <w:lang w:val="en-US"/>
        </w:rPr>
      </w:pPr>
    </w:p>
    <w:p w14:paraId="01FD3AA2" w14:textId="15A20D41" w:rsidR="00094881" w:rsidRPr="00D12112" w:rsidRDefault="00094881" w:rsidP="0016081B">
      <w:pPr>
        <w:pStyle w:val="Heading2"/>
        <w:ind w:left="567"/>
        <w:rPr>
          <w:lang w:val="en-US"/>
        </w:rPr>
      </w:pPr>
      <w:r w:rsidRPr="00D12112">
        <w:rPr>
          <w:lang w:val="en-US"/>
        </w:rPr>
        <w:t xml:space="preserve">Switching based on dynamic indication in DCI </w:t>
      </w:r>
    </w:p>
    <w:p w14:paraId="6E06D71E" w14:textId="132EB51C" w:rsidR="00E60F81" w:rsidRPr="00D12112" w:rsidRDefault="00E60F81" w:rsidP="00A97B99">
      <w:pPr>
        <w:pStyle w:val="Heading3"/>
        <w:ind w:left="709"/>
        <w:rPr>
          <w:lang w:val="en-US"/>
        </w:rPr>
      </w:pPr>
      <w:r w:rsidRPr="00D12112">
        <w:rPr>
          <w:lang w:val="en-US"/>
        </w:rPr>
        <w:t xml:space="preserve">Configuration of the </w:t>
      </w:r>
      <w:r w:rsidR="0039034B" w:rsidRPr="00D12112">
        <w:rPr>
          <w:lang w:val="en-US"/>
        </w:rPr>
        <w:t xml:space="preserve">PUCCH carrier switching based on </w:t>
      </w:r>
      <w:r w:rsidRPr="00D12112">
        <w:rPr>
          <w:lang w:val="en-US"/>
        </w:rPr>
        <w:t>dynamic indication</w:t>
      </w:r>
    </w:p>
    <w:p w14:paraId="4693F536" w14:textId="01CE1D1D" w:rsidR="00C82B21" w:rsidRPr="00D12112" w:rsidRDefault="00C82B21" w:rsidP="00C82B21">
      <w:pPr>
        <w:jc w:val="both"/>
        <w:rPr>
          <w:lang w:val="en-US"/>
        </w:rPr>
      </w:pPr>
      <w:r w:rsidRPr="00D12112">
        <w:rPr>
          <w:lang w:val="en-US"/>
        </w:rPr>
        <w:t>We have the RAN1#10</w:t>
      </w:r>
      <w:r w:rsidR="001A689F" w:rsidRPr="00D12112">
        <w:rPr>
          <w:lang w:val="en-US"/>
        </w:rPr>
        <w:t>6</w:t>
      </w:r>
      <w:r w:rsidRPr="00D12112">
        <w:rPr>
          <w:lang w:val="en-US"/>
        </w:rPr>
        <w:t xml:space="preserve">-e agreement in place that the PUCCH configuration is per UL BWP of a serving cell but additional decisions on the required configuration of the feature overall will be needed. Firstly, we propose agreeing the stable proposal from RAN1 #106e in the form:  </w:t>
      </w:r>
    </w:p>
    <w:p w14:paraId="675753EF" w14:textId="42161E76" w:rsidR="00850E87" w:rsidRPr="00D12112" w:rsidRDefault="00C82B21" w:rsidP="004B44C6">
      <w:pPr>
        <w:jc w:val="both"/>
        <w:rPr>
          <w:lang w:val="en-US"/>
        </w:rPr>
      </w:pPr>
      <w:r w:rsidRPr="00D12112">
        <w:rPr>
          <w:b/>
          <w:lang w:val="en-US" w:eastAsia="zh-CN"/>
        </w:rPr>
        <w:t>Proposal 6.</w:t>
      </w:r>
      <w:r w:rsidR="00966B2D" w:rsidRPr="00D12112">
        <w:rPr>
          <w:b/>
          <w:lang w:val="en-US" w:eastAsia="zh-CN"/>
        </w:rPr>
        <w:t>4</w:t>
      </w:r>
      <w:r w:rsidRPr="00D12112">
        <w:rPr>
          <w:b/>
          <w:lang w:val="en-US" w:eastAsia="zh-CN"/>
        </w:rPr>
        <w:t>: For PUCCH carrier switching based on dynamic indication in the DCI, introduce a new, dedicated DCI field for the DCI scheduling PDSCH to indicate the target PUCCH cell.</w:t>
      </w:r>
    </w:p>
    <w:p w14:paraId="1C3BF315" w14:textId="3616485E" w:rsidR="001B0D72" w:rsidRPr="00D12112" w:rsidRDefault="00FF1F12" w:rsidP="00BF04F4">
      <w:pPr>
        <w:spacing w:after="0"/>
        <w:jc w:val="both"/>
        <w:rPr>
          <w:lang w:val="en-US"/>
        </w:rPr>
      </w:pPr>
      <w:r w:rsidRPr="00D12112">
        <w:rPr>
          <w:lang w:val="en-US"/>
        </w:rPr>
        <w:lastRenderedPageBreak/>
        <w:t xml:space="preserve">At RAN1#106-e we agreed in the RRC parameter discussion to support the configuration of a </w:t>
      </w:r>
      <w:r w:rsidR="002D6003" w:rsidRPr="00D12112">
        <w:rPr>
          <w:lang w:val="en-US"/>
        </w:rPr>
        <w:t>list of PUCCH cells</w:t>
      </w:r>
      <w:r w:rsidR="00187067" w:rsidRPr="00D12112">
        <w:rPr>
          <w:lang w:val="en-US"/>
        </w:rPr>
        <w:t>. T</w:t>
      </w:r>
      <w:r w:rsidR="002E2621" w:rsidRPr="00D12112">
        <w:rPr>
          <w:lang w:val="en-US"/>
        </w:rPr>
        <w:t xml:space="preserve">here are </w:t>
      </w:r>
      <w:r w:rsidR="00187067" w:rsidRPr="00D12112">
        <w:rPr>
          <w:lang w:val="en-US"/>
        </w:rPr>
        <w:t xml:space="preserve">now </w:t>
      </w:r>
      <w:r w:rsidR="002E2621" w:rsidRPr="00D12112">
        <w:rPr>
          <w:lang w:val="en-US"/>
        </w:rPr>
        <w:t xml:space="preserve">basically </w:t>
      </w:r>
      <w:r w:rsidR="00187067" w:rsidRPr="00D12112">
        <w:rPr>
          <w:lang w:val="en-US"/>
        </w:rPr>
        <w:t xml:space="preserve">two </w:t>
      </w:r>
      <w:r w:rsidR="002E2621" w:rsidRPr="00D12112">
        <w:rPr>
          <w:lang w:val="en-US"/>
        </w:rPr>
        <w:t xml:space="preserve">options on how the </w:t>
      </w:r>
      <w:r w:rsidR="00632960" w:rsidRPr="00D12112">
        <w:rPr>
          <w:lang w:val="en-US"/>
        </w:rPr>
        <w:t>bit width</w:t>
      </w:r>
      <w:r w:rsidR="002E2621" w:rsidRPr="00D12112">
        <w:rPr>
          <w:lang w:val="en-US"/>
        </w:rPr>
        <w:t xml:space="preserve">/size of the new DCI field in DCI format 1_1 </w:t>
      </w:r>
      <w:r w:rsidR="00AE09AD" w:rsidRPr="00D12112">
        <w:rPr>
          <w:lang w:val="en-US"/>
        </w:rPr>
        <w:t>and/</w:t>
      </w:r>
      <w:r w:rsidR="002E2621" w:rsidRPr="00D12112">
        <w:rPr>
          <w:lang w:val="en-US"/>
        </w:rPr>
        <w:t xml:space="preserve">or 1_2 is </w:t>
      </w:r>
      <w:r w:rsidR="001B0D72" w:rsidRPr="00D12112">
        <w:rPr>
          <w:lang w:val="en-US"/>
        </w:rPr>
        <w:t xml:space="preserve">determined: </w:t>
      </w:r>
    </w:p>
    <w:p w14:paraId="42E93EC0" w14:textId="77777777" w:rsidR="008559BD" w:rsidRPr="00D12112" w:rsidRDefault="001B0D72" w:rsidP="0045738C">
      <w:pPr>
        <w:pStyle w:val="ListParagraph"/>
        <w:numPr>
          <w:ilvl w:val="0"/>
          <w:numId w:val="39"/>
        </w:numPr>
      </w:pPr>
      <w:r w:rsidRPr="00D12112">
        <w:t xml:space="preserve">Alt. 1: </w:t>
      </w:r>
      <w:r w:rsidR="002F3270" w:rsidRPr="00D12112">
        <w:t>T</w:t>
      </w:r>
      <w:r w:rsidRPr="00D12112">
        <w:t xml:space="preserve">he </w:t>
      </w:r>
      <w:r w:rsidR="00632960" w:rsidRPr="00D12112">
        <w:t>bit width</w:t>
      </w:r>
      <w:r w:rsidRPr="00D12112">
        <w:t xml:space="preserve"> is defined by </w:t>
      </w:r>
      <w:r w:rsidR="00DD3D91" w:rsidRPr="00D12112">
        <w:t xml:space="preserve">the </w:t>
      </w:r>
      <w:r w:rsidRPr="00D12112">
        <w:t xml:space="preserve">length of the </w:t>
      </w:r>
      <w:r w:rsidR="006042B2" w:rsidRPr="00D12112">
        <w:t>configured PUCCH Cell</w:t>
      </w:r>
      <w:r w:rsidR="00AB7514" w:rsidRPr="00D12112">
        <w:t>/carrier list of the cell group (e.g.</w:t>
      </w:r>
      <w:r w:rsidR="00850E87" w:rsidRPr="00D12112">
        <w:t xml:space="preserve"> using</w:t>
      </w:r>
      <w:r w:rsidR="002F3270" w:rsidRPr="00D12112">
        <w:t xml:space="preserve"> </w:t>
      </w:r>
      <w:r w:rsidR="00B27CA9" w:rsidRPr="00D12112">
        <w:rPr>
          <w:rFonts w:ascii="Symbol" w:eastAsia="Symbol" w:hAnsi="Symbol" w:cs="Symbol"/>
        </w:rPr>
        <w:t>é</w:t>
      </w:r>
      <w:r w:rsidR="00B27CA9" w:rsidRPr="00D12112">
        <w:t>log2</w:t>
      </w:r>
      <w:r w:rsidR="00B27CA9" w:rsidRPr="00D12112">
        <w:rPr>
          <w:rFonts w:ascii="Symbol" w:eastAsia="Symbol" w:hAnsi="Symbol" w:cs="Symbol"/>
        </w:rPr>
        <w:t>ù</w:t>
      </w:r>
      <w:r w:rsidR="00B27CA9" w:rsidRPr="00D12112">
        <w:t>)</w:t>
      </w:r>
    </w:p>
    <w:p w14:paraId="09192897" w14:textId="77777777" w:rsidR="007C2B56" w:rsidRPr="00D12112" w:rsidRDefault="00B27CA9" w:rsidP="0045738C">
      <w:pPr>
        <w:pStyle w:val="ListParagraph"/>
        <w:numPr>
          <w:ilvl w:val="0"/>
          <w:numId w:val="39"/>
        </w:numPr>
      </w:pPr>
      <w:r w:rsidRPr="00D12112">
        <w:t xml:space="preserve">Alt. 2: </w:t>
      </w:r>
      <w:r w:rsidR="0039181C" w:rsidRPr="00D12112">
        <w:t xml:space="preserve">The </w:t>
      </w:r>
      <w:r w:rsidR="00632960" w:rsidRPr="00D12112">
        <w:t>bit width</w:t>
      </w:r>
      <w:r w:rsidR="0039181C" w:rsidRPr="00D12112">
        <w:t xml:space="preserve"> is configured for a DCI format</w:t>
      </w:r>
      <w:r w:rsidR="00AE09AD" w:rsidRPr="00D12112">
        <w:t xml:space="preserve"> (1_1 and/or 1_2) </w:t>
      </w:r>
    </w:p>
    <w:p w14:paraId="2536DE5B" w14:textId="77777777" w:rsidR="007C2B56" w:rsidRPr="00D12112" w:rsidRDefault="007C2B56" w:rsidP="00BF04F4">
      <w:pPr>
        <w:jc w:val="both"/>
        <w:rPr>
          <w:lang w:val="en-US"/>
        </w:rPr>
      </w:pPr>
    </w:p>
    <w:p w14:paraId="44FD170F" w14:textId="6E99699D" w:rsidR="007479A7" w:rsidRPr="00D12112" w:rsidRDefault="00F24105" w:rsidP="00BF04F4">
      <w:pPr>
        <w:jc w:val="both"/>
        <w:rPr>
          <w:lang w:val="en-US"/>
        </w:rPr>
      </w:pPr>
      <w:r w:rsidRPr="00D12112">
        <w:rPr>
          <w:lang w:val="en-US"/>
        </w:rPr>
        <w:t xml:space="preserve">For Alt. 1, the number of bits for the indication in the DCI format </w:t>
      </w:r>
      <w:r w:rsidR="00BB04CC" w:rsidRPr="00D12112">
        <w:rPr>
          <w:lang w:val="en-US"/>
        </w:rPr>
        <w:t xml:space="preserve">1_1 and 1_2 would be the same, and only the applicability of the dynamic indication for DCI format 1_1 and 1_2 would need to be configured (i.e. separately ‘enabled’ for DCI formats 1_1 and 1_2). </w:t>
      </w:r>
      <w:r w:rsidR="00182AB1" w:rsidRPr="00D12112">
        <w:rPr>
          <w:lang w:val="en-US"/>
        </w:rPr>
        <w:t xml:space="preserve">For Alt. 2, there is an option to configure a smaller </w:t>
      </w:r>
      <w:r w:rsidR="00632960" w:rsidRPr="00D12112">
        <w:rPr>
          <w:lang w:val="en-US"/>
        </w:rPr>
        <w:t>bit width</w:t>
      </w:r>
      <w:r w:rsidR="00182AB1" w:rsidRPr="00D12112">
        <w:rPr>
          <w:lang w:val="en-US"/>
        </w:rPr>
        <w:t xml:space="preserve"> e.g. in the spirit of the </w:t>
      </w:r>
      <w:r w:rsidR="00FB66E0" w:rsidRPr="00D12112">
        <w:rPr>
          <w:lang w:val="en-US"/>
        </w:rPr>
        <w:t xml:space="preserve">configured field sizes for the compact DCI format 1_2. </w:t>
      </w:r>
      <w:r w:rsidR="00D962A5" w:rsidRPr="00D12112">
        <w:rPr>
          <w:lang w:val="en-US"/>
        </w:rPr>
        <w:t>To keep the specification simple</w:t>
      </w:r>
      <w:r w:rsidR="007479A7" w:rsidRPr="00D12112">
        <w:rPr>
          <w:lang w:val="en-US"/>
        </w:rPr>
        <w:t xml:space="preserve"> (and having an aligned handling between DCI format 1_1 and 1_2 specification wise)</w:t>
      </w:r>
      <w:r w:rsidR="00D962A5" w:rsidRPr="00D12112">
        <w:rPr>
          <w:lang w:val="en-US"/>
        </w:rPr>
        <w:t xml:space="preserve">, we suggest to also make the </w:t>
      </w:r>
      <w:r w:rsidR="00632960" w:rsidRPr="00D12112">
        <w:rPr>
          <w:lang w:val="en-US"/>
        </w:rPr>
        <w:t>bit width</w:t>
      </w:r>
      <w:r w:rsidR="00D962A5" w:rsidRPr="00D12112">
        <w:rPr>
          <w:lang w:val="en-US"/>
        </w:rPr>
        <w:t xml:space="preserve"> for DCI format 1_1 configurable</w:t>
      </w:r>
      <w:r w:rsidR="007479A7" w:rsidRPr="00D12112">
        <w:rPr>
          <w:lang w:val="en-US"/>
        </w:rPr>
        <w:t xml:space="preserve"> as part of </w:t>
      </w:r>
      <w:r w:rsidR="0037124F">
        <w:rPr>
          <w:i/>
          <w:iCs/>
          <w:lang w:val="en-US"/>
        </w:rPr>
        <w:t>pdsch-</w:t>
      </w:r>
      <w:r w:rsidR="0073540F">
        <w:rPr>
          <w:i/>
          <w:iCs/>
          <w:lang w:val="en-US"/>
        </w:rPr>
        <w:t>c</w:t>
      </w:r>
      <w:r w:rsidR="008320ED" w:rsidRPr="00D12112">
        <w:rPr>
          <w:i/>
          <w:iCs/>
          <w:lang w:val="en-US"/>
        </w:rPr>
        <w:t>onfig</w:t>
      </w:r>
      <w:r w:rsidR="007479A7" w:rsidRPr="00D12112">
        <w:rPr>
          <w:lang w:val="en-US"/>
        </w:rPr>
        <w:t xml:space="preserve">. </w:t>
      </w:r>
    </w:p>
    <w:p w14:paraId="3C6A77A9" w14:textId="3A9E8092" w:rsidR="0051737B" w:rsidRPr="00D12112" w:rsidRDefault="00AB7514" w:rsidP="00BF04F4">
      <w:pPr>
        <w:spacing w:after="0"/>
        <w:rPr>
          <w:b/>
          <w:bCs/>
          <w:lang w:val="en-US"/>
        </w:rPr>
      </w:pPr>
      <w:r w:rsidRPr="00D12112">
        <w:rPr>
          <w:b/>
          <w:bCs/>
          <w:lang w:val="en-US"/>
        </w:rPr>
        <w:t>Proposal 6.</w:t>
      </w:r>
      <w:r w:rsidR="00ED3688" w:rsidRPr="00D12112">
        <w:rPr>
          <w:b/>
          <w:bCs/>
          <w:lang w:val="en-US"/>
        </w:rPr>
        <w:t>5</w:t>
      </w:r>
      <w:r w:rsidR="00256CF9" w:rsidRPr="00D12112">
        <w:rPr>
          <w:b/>
          <w:lang w:val="en-US"/>
        </w:rPr>
        <w:t>:</w:t>
      </w:r>
      <w:r w:rsidR="00256CF9" w:rsidRPr="00D12112">
        <w:rPr>
          <w:b/>
          <w:bCs/>
          <w:lang w:val="en-US"/>
        </w:rPr>
        <w:t xml:space="preserve"> </w:t>
      </w:r>
      <w:r w:rsidR="0051737B" w:rsidRPr="00D12112">
        <w:rPr>
          <w:b/>
          <w:bCs/>
          <w:lang w:val="en-US"/>
        </w:rPr>
        <w:t xml:space="preserve">Support the following </w:t>
      </w:r>
      <w:r w:rsidR="000A4287" w:rsidRPr="00D12112">
        <w:rPr>
          <w:b/>
          <w:bCs/>
          <w:lang w:val="en-US"/>
        </w:rPr>
        <w:t xml:space="preserve">flexible </w:t>
      </w:r>
      <w:r w:rsidR="0051737B" w:rsidRPr="00D12112">
        <w:rPr>
          <w:b/>
          <w:bCs/>
          <w:lang w:val="en-US"/>
        </w:rPr>
        <w:t>configurations</w:t>
      </w:r>
      <w:r w:rsidR="000A4287" w:rsidRPr="00D12112">
        <w:rPr>
          <w:b/>
          <w:bCs/>
          <w:lang w:val="en-US"/>
        </w:rPr>
        <w:t xml:space="preserve"> for the DCI format usage and DCI bit field</w:t>
      </w:r>
      <w:r w:rsidR="00BF04F4" w:rsidRPr="00D12112">
        <w:rPr>
          <w:b/>
          <w:bCs/>
          <w:lang w:val="en-US"/>
        </w:rPr>
        <w:t xml:space="preserve"> size</w:t>
      </w:r>
      <w:r w:rsidR="0051737B" w:rsidRPr="00D12112">
        <w:rPr>
          <w:b/>
          <w:bCs/>
          <w:lang w:val="en-US"/>
        </w:rPr>
        <w:t>:</w:t>
      </w:r>
    </w:p>
    <w:p w14:paraId="5B7D66BC" w14:textId="69B8E17B" w:rsidR="0051737B" w:rsidRPr="00D12112" w:rsidRDefault="00256CF9" w:rsidP="0045738C">
      <w:pPr>
        <w:pStyle w:val="ListParagraph"/>
        <w:numPr>
          <w:ilvl w:val="0"/>
          <w:numId w:val="41"/>
        </w:numPr>
        <w:rPr>
          <w:b/>
          <w:bCs/>
        </w:rPr>
      </w:pPr>
      <w:r w:rsidRPr="00D12112">
        <w:rPr>
          <w:b/>
          <w:bCs/>
        </w:rPr>
        <w:t xml:space="preserve">The dynamic indication </w:t>
      </w:r>
      <w:r w:rsidR="009534D0" w:rsidRPr="00D12112">
        <w:rPr>
          <w:b/>
          <w:bCs/>
        </w:rPr>
        <w:t xml:space="preserve">of the target PUCCH cell using DCI format 1_1 is </w:t>
      </w:r>
      <w:r w:rsidR="00281208" w:rsidRPr="00D12112">
        <w:rPr>
          <w:b/>
          <w:bCs/>
        </w:rPr>
        <w:t xml:space="preserve">RRC </w:t>
      </w:r>
      <w:r w:rsidR="009534D0" w:rsidRPr="00D12112">
        <w:rPr>
          <w:b/>
          <w:bCs/>
        </w:rPr>
        <w:t xml:space="preserve">configured </w:t>
      </w:r>
      <w:r w:rsidR="00281208" w:rsidRPr="00D12112">
        <w:rPr>
          <w:b/>
          <w:bCs/>
        </w:rPr>
        <w:t xml:space="preserve">through the explicit new DCI field size configuration </w:t>
      </w:r>
      <w:r w:rsidR="00A34FD4" w:rsidRPr="00D12112">
        <w:rPr>
          <w:b/>
          <w:bCs/>
        </w:rPr>
        <w:t>{</w:t>
      </w:r>
      <w:r w:rsidR="000A4287" w:rsidRPr="00D12112">
        <w:rPr>
          <w:b/>
          <w:bCs/>
        </w:rPr>
        <w:t xml:space="preserve">i.e. </w:t>
      </w:r>
      <w:r w:rsidR="00A34FD4" w:rsidRPr="00D12112">
        <w:rPr>
          <w:b/>
          <w:bCs/>
        </w:rPr>
        <w:t xml:space="preserve">1 or 2 bit} </w:t>
      </w:r>
      <w:r w:rsidR="0051737B" w:rsidRPr="00D12112">
        <w:rPr>
          <w:b/>
          <w:bCs/>
        </w:rPr>
        <w:t xml:space="preserve">for DCI format 1_1 </w:t>
      </w:r>
      <w:r w:rsidR="00281208" w:rsidRPr="00D12112">
        <w:rPr>
          <w:b/>
          <w:bCs/>
        </w:rPr>
        <w:t xml:space="preserve">in </w:t>
      </w:r>
      <w:r w:rsidR="0073540F" w:rsidRPr="0073540F">
        <w:rPr>
          <w:b/>
          <w:bCs/>
          <w:i/>
          <w:iCs/>
        </w:rPr>
        <w:t>pdsch-config</w:t>
      </w:r>
      <w:r w:rsidR="00281208" w:rsidRPr="00D12112">
        <w:rPr>
          <w:b/>
          <w:bCs/>
        </w:rPr>
        <w:t xml:space="preserve">. </w:t>
      </w:r>
    </w:p>
    <w:p w14:paraId="74DB1A0D" w14:textId="4CE18053" w:rsidR="007C2B56" w:rsidRPr="00D12112" w:rsidRDefault="0051737B" w:rsidP="0045738C">
      <w:pPr>
        <w:pStyle w:val="ListParagraph"/>
        <w:numPr>
          <w:ilvl w:val="0"/>
          <w:numId w:val="41"/>
        </w:numPr>
        <w:rPr>
          <w:b/>
          <w:bCs/>
        </w:rPr>
      </w:pPr>
      <w:r w:rsidRPr="00D12112">
        <w:rPr>
          <w:b/>
          <w:bCs/>
        </w:rPr>
        <w:t>The dynamic indication of the target PUCCH cell using DCI format 1_2 is RRC configured through the explicit new DCI field size configuration {</w:t>
      </w:r>
      <w:r w:rsidR="000A4287" w:rsidRPr="00D12112">
        <w:rPr>
          <w:b/>
          <w:bCs/>
        </w:rPr>
        <w:t xml:space="preserve">i.e. </w:t>
      </w:r>
      <w:r w:rsidRPr="00D12112">
        <w:rPr>
          <w:b/>
          <w:bCs/>
        </w:rPr>
        <w:t>1 or 2 bit} for DCI format 1_</w:t>
      </w:r>
      <w:r w:rsidR="000A4287" w:rsidRPr="00D12112">
        <w:rPr>
          <w:b/>
          <w:bCs/>
        </w:rPr>
        <w:t>2</w:t>
      </w:r>
      <w:r w:rsidRPr="00D12112">
        <w:rPr>
          <w:b/>
          <w:bCs/>
        </w:rPr>
        <w:t xml:space="preserve"> </w:t>
      </w:r>
      <w:r w:rsidRPr="00D12112">
        <w:rPr>
          <w:b/>
        </w:rPr>
        <w:t xml:space="preserve">in </w:t>
      </w:r>
      <w:r w:rsidR="0073540F" w:rsidRPr="0073540F">
        <w:rPr>
          <w:b/>
          <w:bCs/>
          <w:i/>
          <w:iCs/>
        </w:rPr>
        <w:t>pdsch-config</w:t>
      </w:r>
      <w:r w:rsidRPr="00D12112">
        <w:rPr>
          <w:b/>
          <w:bCs/>
        </w:rPr>
        <w:t>.</w:t>
      </w:r>
    </w:p>
    <w:p w14:paraId="710251AF" w14:textId="77777777" w:rsidR="008F6D64" w:rsidRPr="00D12112" w:rsidRDefault="008F6D64" w:rsidP="00E60F81">
      <w:pPr>
        <w:rPr>
          <w:lang w:val="en-US"/>
        </w:rPr>
      </w:pPr>
    </w:p>
    <w:p w14:paraId="5F184EF4" w14:textId="15179290" w:rsidR="00E60F81" w:rsidRPr="00D12112" w:rsidRDefault="00E60F81" w:rsidP="00703AF3">
      <w:pPr>
        <w:pStyle w:val="Heading3"/>
        <w:ind w:left="709"/>
        <w:rPr>
          <w:lang w:val="en-US"/>
        </w:rPr>
      </w:pPr>
      <w:r w:rsidRPr="00D12112">
        <w:rPr>
          <w:lang w:val="en-US"/>
        </w:rPr>
        <w:t>Handling of different SCS of PUCCH cells</w:t>
      </w:r>
    </w:p>
    <w:p w14:paraId="539B8A12" w14:textId="4B1EFE66" w:rsidR="00782B03" w:rsidRPr="00D12112" w:rsidRDefault="00154304" w:rsidP="00782B03">
      <w:pPr>
        <w:jc w:val="both"/>
        <w:rPr>
          <w:lang w:val="en-US"/>
        </w:rPr>
      </w:pPr>
      <w:r w:rsidRPr="00D12112">
        <w:rPr>
          <w:lang w:val="en-US"/>
        </w:rPr>
        <w:t xml:space="preserve">It was agreed that for PUCCH carrier switching based on dynamic indication in DCI the PDSCH to HARQ-ACK offset k1 is interpreted based on the numerology of the dynamically indicated target PUCCH cell. </w:t>
      </w:r>
      <w:r w:rsidR="00782B03" w:rsidRPr="00D12112">
        <w:rPr>
          <w:lang w:val="en-US"/>
        </w:rPr>
        <w:t>Although the direct indication of the slot/sub-slot on the target PUCCH cell avoids main questions arising with different SCS, there are remaining issues with UCI multiplexing both in switching from higher to lower and from lower to higher SCS, or more generally, when switching happens when the PCell and PUCCH S</w:t>
      </w:r>
      <w:r w:rsidR="00D51181" w:rsidRPr="00D12112">
        <w:rPr>
          <w:lang w:val="en-US"/>
        </w:rPr>
        <w:t>C</w:t>
      </w:r>
      <w:r w:rsidR="00782B03" w:rsidRPr="00D12112">
        <w:rPr>
          <w:lang w:val="en-US"/>
        </w:rPr>
        <w:t xml:space="preserve">ell slot/sub-slot lengths are different. </w:t>
      </w:r>
    </w:p>
    <w:p w14:paraId="2E961065" w14:textId="533F1196" w:rsidR="00782B03" w:rsidRPr="00D12112" w:rsidRDefault="00782B03" w:rsidP="00F92F5A">
      <w:pPr>
        <w:spacing w:after="0"/>
        <w:jc w:val="center"/>
        <w:rPr>
          <w:lang w:val="en-US"/>
        </w:rPr>
      </w:pPr>
      <w:r w:rsidRPr="00D12112">
        <w:rPr>
          <w:noProof/>
          <w:lang w:val="en-US" w:eastAsia="zh-CN"/>
        </w:rPr>
        <w:drawing>
          <wp:inline distT="0" distB="0" distL="0" distR="0" wp14:anchorId="42547620" wp14:editId="3D4491DA">
            <wp:extent cx="4021383" cy="126520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7711" cy="1276636"/>
                    </a:xfrm>
                    <a:prstGeom prst="rect">
                      <a:avLst/>
                    </a:prstGeom>
                    <a:noFill/>
                  </pic:spPr>
                </pic:pic>
              </a:graphicData>
            </a:graphic>
          </wp:inline>
        </w:drawing>
      </w:r>
    </w:p>
    <w:p w14:paraId="4DFFBB99" w14:textId="6579E918" w:rsidR="00782B03" w:rsidRPr="00D12112" w:rsidRDefault="00782B03" w:rsidP="00782B03">
      <w:pPr>
        <w:jc w:val="center"/>
        <w:rPr>
          <w:b/>
          <w:lang w:val="en-US"/>
        </w:rPr>
      </w:pPr>
      <w:r w:rsidRPr="00D12112">
        <w:rPr>
          <w:b/>
          <w:lang w:val="en-US"/>
        </w:rPr>
        <w:t>Figure 6.</w:t>
      </w:r>
      <w:r w:rsidR="00F32AA1" w:rsidRPr="00D12112">
        <w:rPr>
          <w:b/>
          <w:lang w:val="en-US"/>
        </w:rPr>
        <w:t>1</w:t>
      </w:r>
      <w:r w:rsidRPr="00D12112">
        <w:rPr>
          <w:b/>
          <w:lang w:val="en-US"/>
        </w:rPr>
        <w:t xml:space="preserve">: UCI multiplexing from shorter PCell slots to longer target PUCCH cell </w:t>
      </w:r>
      <w:r w:rsidR="00F92F5A" w:rsidRPr="00D12112">
        <w:rPr>
          <w:b/>
          <w:lang w:val="en-US"/>
        </w:rPr>
        <w:br/>
      </w:r>
      <w:r w:rsidRPr="00D12112">
        <w:rPr>
          <w:b/>
          <w:lang w:val="en-US"/>
        </w:rPr>
        <w:t>(with DCI indicated switching).</w:t>
      </w:r>
    </w:p>
    <w:p w14:paraId="66CCAC4E" w14:textId="67FE5241" w:rsidR="00782B03" w:rsidRPr="00D12112" w:rsidRDefault="00782B03" w:rsidP="00F92F5A">
      <w:pPr>
        <w:jc w:val="both"/>
        <w:rPr>
          <w:lang w:val="en-US"/>
        </w:rPr>
      </w:pPr>
      <w:r w:rsidRPr="00D12112">
        <w:rPr>
          <w:lang w:val="en-US"/>
        </w:rPr>
        <w:t>In Figure 6.</w:t>
      </w:r>
      <w:r w:rsidR="0019373A" w:rsidRPr="00D12112">
        <w:rPr>
          <w:lang w:val="en-US"/>
        </w:rPr>
        <w:t>1</w:t>
      </w:r>
      <w:r w:rsidRPr="00D12112">
        <w:rPr>
          <w:lang w:val="en-US"/>
        </w:rPr>
        <w:t>, DCI has indicated PUCCH on S</w:t>
      </w:r>
      <w:r w:rsidR="00176B70" w:rsidRPr="00D12112">
        <w:rPr>
          <w:lang w:val="en-US"/>
        </w:rPr>
        <w:t>C</w:t>
      </w:r>
      <w:r w:rsidRPr="00D12112">
        <w:rPr>
          <w:lang w:val="en-US"/>
        </w:rPr>
        <w:t>ell with longer slot/sub-slot length than P</w:t>
      </w:r>
      <w:r w:rsidR="00176B70" w:rsidRPr="00D12112">
        <w:rPr>
          <w:lang w:val="en-US"/>
        </w:rPr>
        <w:t>C</w:t>
      </w:r>
      <w:r w:rsidRPr="00D12112">
        <w:rPr>
          <w:lang w:val="en-US"/>
        </w:rPr>
        <w:t>ell, and there are also PCell PUCCH resources scheduled for UCI transmission  (e.g. for SPS PDSCH or PDSCH assigned with the fallback DCI 1_0 that cannot indicate cell switching) in the overlapping PCell slots. The situation was discussed in RAN1 #106-e, and the following alternatives were presented:</w:t>
      </w:r>
    </w:p>
    <w:p w14:paraId="54FB105D" w14:textId="621D60FE" w:rsidR="00782B03" w:rsidRPr="00D12112" w:rsidRDefault="00782B03" w:rsidP="00F92F5A">
      <w:pPr>
        <w:pStyle w:val="ListParagraph"/>
        <w:numPr>
          <w:ilvl w:val="0"/>
          <w:numId w:val="61"/>
        </w:numPr>
        <w:spacing w:after="160" w:line="259" w:lineRule="auto"/>
      </w:pPr>
      <w:r w:rsidRPr="00D12112">
        <w:t xml:space="preserve">Alt.1: Scheduling constraint that slots with </w:t>
      </w:r>
      <w:r w:rsidR="006E0653" w:rsidRPr="00D12112">
        <w:t xml:space="preserve">the same </w:t>
      </w:r>
      <w:r w:rsidRPr="00D12112">
        <w:t xml:space="preserve">UCI </w:t>
      </w:r>
      <w:r w:rsidR="006E0653" w:rsidRPr="00D12112">
        <w:t xml:space="preserve">type </w:t>
      </w:r>
      <w:r w:rsidRPr="00D12112">
        <w:t xml:space="preserve">from more than one PCell PUCCH slot do not overlap with a single dynamically indicated PUCCH cell slot </w:t>
      </w:r>
    </w:p>
    <w:p w14:paraId="3EAFAC6E" w14:textId="3E4DF2EC" w:rsidR="00782B03" w:rsidRPr="00D12112" w:rsidRDefault="00782B03" w:rsidP="00F92F5A">
      <w:pPr>
        <w:pStyle w:val="ListParagraph"/>
        <w:numPr>
          <w:ilvl w:val="1"/>
          <w:numId w:val="61"/>
        </w:numPr>
        <w:spacing w:after="160" w:line="259" w:lineRule="auto"/>
      </w:pPr>
      <w:r w:rsidRPr="00D12112">
        <w:t>In Figure 6.</w:t>
      </w:r>
      <w:r w:rsidR="0019373A" w:rsidRPr="00D12112">
        <w:t>1</w:t>
      </w:r>
      <w:r w:rsidRPr="00D12112">
        <w:t xml:space="preserve">, </w:t>
      </w:r>
      <w:r w:rsidR="006B78D8" w:rsidRPr="00D12112">
        <w:t xml:space="preserve">as an example </w:t>
      </w:r>
      <w:r w:rsidR="00256A02" w:rsidRPr="00D12112">
        <w:t xml:space="preserve">there can be </w:t>
      </w:r>
      <w:r w:rsidR="006B78D8" w:rsidRPr="00D12112">
        <w:t xml:space="preserve">HARQ-ACK </w:t>
      </w:r>
      <w:r w:rsidRPr="00D12112">
        <w:t xml:space="preserve">only either </w:t>
      </w:r>
      <w:r w:rsidR="00256A02" w:rsidRPr="00D12112">
        <w:t xml:space="preserve">in </w:t>
      </w:r>
      <w:r w:rsidRPr="00D12112">
        <w:t>UCI1 or UCI2 present and if applicable can be multiplexed on slot m together with UCI3</w:t>
      </w:r>
    </w:p>
    <w:p w14:paraId="7476E055" w14:textId="77777777" w:rsidR="00782B03" w:rsidRPr="00D12112" w:rsidRDefault="00782B03" w:rsidP="00F92F5A">
      <w:pPr>
        <w:pStyle w:val="ListParagraph"/>
        <w:numPr>
          <w:ilvl w:val="0"/>
          <w:numId w:val="61"/>
        </w:numPr>
        <w:spacing w:after="160" w:line="259" w:lineRule="auto"/>
      </w:pPr>
      <w:r w:rsidRPr="00D12112">
        <w:t>Alt.2: Specifying multiplexing rules to handle the situation</w:t>
      </w:r>
    </w:p>
    <w:p w14:paraId="0F891E0F" w14:textId="780831B6" w:rsidR="00782B03" w:rsidRPr="00D12112" w:rsidRDefault="00782B03" w:rsidP="00F92F5A">
      <w:pPr>
        <w:pStyle w:val="ListParagraph"/>
        <w:numPr>
          <w:ilvl w:val="1"/>
          <w:numId w:val="61"/>
        </w:numPr>
        <w:spacing w:after="160" w:line="259" w:lineRule="auto"/>
      </w:pPr>
      <w:r w:rsidRPr="00D12112">
        <w:t>In Figure 6.</w:t>
      </w:r>
      <w:r w:rsidR="00ED6408" w:rsidRPr="00D12112">
        <w:t>1</w:t>
      </w:r>
      <w:r w:rsidRPr="00D12112">
        <w:t xml:space="preserve">, </w:t>
      </w:r>
      <w:r w:rsidR="00396DF2" w:rsidRPr="00D12112">
        <w:t xml:space="preserve">as an example HARQ-ACK in </w:t>
      </w:r>
      <w:r w:rsidRPr="00D12112">
        <w:t xml:space="preserve">UCI1 and UCI2 can be multiplexed on slot m together with UCI3 </w:t>
      </w:r>
    </w:p>
    <w:p w14:paraId="1A52DE9F" w14:textId="7901C911" w:rsidR="00782B03" w:rsidRPr="00D12112" w:rsidRDefault="00782B03" w:rsidP="00F92F5A">
      <w:pPr>
        <w:pStyle w:val="ListParagraph"/>
        <w:numPr>
          <w:ilvl w:val="0"/>
          <w:numId w:val="61"/>
        </w:numPr>
        <w:spacing w:after="160" w:line="259" w:lineRule="auto"/>
      </w:pPr>
      <w:r w:rsidRPr="00D12112">
        <w:t>Alt.3: Avoiding the question by specifying that a target S</w:t>
      </w:r>
      <w:r w:rsidR="00346371" w:rsidRPr="00D12112">
        <w:t>C</w:t>
      </w:r>
      <w:r w:rsidRPr="00D12112">
        <w:t xml:space="preserve">ell cannot have longer slots than PCell.   </w:t>
      </w:r>
    </w:p>
    <w:p w14:paraId="7A380722" w14:textId="2A6C0793" w:rsidR="00DB3342" w:rsidRPr="00D12112" w:rsidRDefault="00363886" w:rsidP="00F92F5A">
      <w:pPr>
        <w:jc w:val="both"/>
        <w:rPr>
          <w:lang w:val="en-US"/>
        </w:rPr>
      </w:pPr>
      <w:r w:rsidRPr="00D12112">
        <w:rPr>
          <w:lang w:val="en-US"/>
        </w:rPr>
        <w:t>We think Al</w:t>
      </w:r>
      <w:r w:rsidR="008F71BD" w:rsidRPr="00D12112">
        <w:rPr>
          <w:lang w:val="en-US"/>
        </w:rPr>
        <w:t xml:space="preserve">t. 3 is </w:t>
      </w:r>
      <w:r w:rsidR="0054692B" w:rsidRPr="00D12112">
        <w:rPr>
          <w:lang w:val="en-US"/>
        </w:rPr>
        <w:t xml:space="preserve">too limiting. </w:t>
      </w:r>
      <w:r w:rsidR="00782B03" w:rsidRPr="00D12112">
        <w:rPr>
          <w:lang w:val="en-US"/>
        </w:rPr>
        <w:t xml:space="preserve">The multiplexing rules </w:t>
      </w:r>
      <w:r w:rsidR="00944820" w:rsidRPr="00D12112">
        <w:rPr>
          <w:lang w:val="en-US"/>
        </w:rPr>
        <w:t xml:space="preserve">of Alt. 2 </w:t>
      </w:r>
      <w:r w:rsidR="00782B03" w:rsidRPr="00D12112">
        <w:rPr>
          <w:lang w:val="en-US"/>
        </w:rPr>
        <w:t>were not considered in any detail, but some companies wanted time for that. Compared to Alt.1, with Alt. 2 the number of different UCI to multiplex from P</w:t>
      </w:r>
      <w:r w:rsidR="008A0AB9" w:rsidRPr="00D12112">
        <w:rPr>
          <w:lang w:val="en-US"/>
        </w:rPr>
        <w:t>C</w:t>
      </w:r>
      <w:r w:rsidR="00782B03" w:rsidRPr="00D12112">
        <w:rPr>
          <w:lang w:val="en-US"/>
        </w:rPr>
        <w:t>ell to S</w:t>
      </w:r>
      <w:r w:rsidR="008A0AB9" w:rsidRPr="00D12112">
        <w:rPr>
          <w:lang w:val="en-US"/>
        </w:rPr>
        <w:t>C</w:t>
      </w:r>
      <w:r w:rsidR="00782B03" w:rsidRPr="00D12112">
        <w:rPr>
          <w:lang w:val="en-US"/>
        </w:rPr>
        <w:t>ell could be N-fold when the ratio of slot lengths is N.</w:t>
      </w:r>
      <w:r w:rsidR="003735A7" w:rsidRPr="00D12112">
        <w:rPr>
          <w:lang w:val="en-US"/>
        </w:rPr>
        <w:t xml:space="preserve"> </w:t>
      </w:r>
      <w:r w:rsidR="007E2704" w:rsidRPr="00D12112">
        <w:rPr>
          <w:lang w:val="en-US"/>
        </w:rPr>
        <w:t xml:space="preserve">This would affect the reliability of </w:t>
      </w:r>
      <w:r w:rsidR="009B454C" w:rsidRPr="00D12112">
        <w:rPr>
          <w:lang w:val="en-US"/>
        </w:rPr>
        <w:t>DAI signallin</w:t>
      </w:r>
      <w:r w:rsidR="00F7517D" w:rsidRPr="00D12112">
        <w:rPr>
          <w:lang w:val="en-US"/>
        </w:rPr>
        <w:t>g</w:t>
      </w:r>
      <w:r w:rsidR="00A56386" w:rsidRPr="00D12112">
        <w:rPr>
          <w:lang w:val="en-US"/>
        </w:rPr>
        <w:t xml:space="preserve"> for HARQ-ACK</w:t>
      </w:r>
      <w:r w:rsidR="00A40581" w:rsidRPr="00D12112">
        <w:rPr>
          <w:lang w:val="en-US"/>
        </w:rPr>
        <w:t xml:space="preserve">, as basically there would be </w:t>
      </w:r>
      <w:r w:rsidR="00284F4E" w:rsidRPr="00D12112">
        <w:rPr>
          <w:lang w:val="en-US"/>
        </w:rPr>
        <w:t xml:space="preserve">separate </w:t>
      </w:r>
      <w:r w:rsidR="00A40581" w:rsidRPr="00D12112">
        <w:rPr>
          <w:lang w:val="en-US"/>
        </w:rPr>
        <w:t xml:space="preserve">DAI </w:t>
      </w:r>
      <w:r w:rsidR="00284F4E" w:rsidRPr="00D12112">
        <w:rPr>
          <w:lang w:val="en-US"/>
        </w:rPr>
        <w:t>by using the fallback DCI for slot k and slot k+1 and in addition the DAI with the dynamic PUCCH cell indication for slot m</w:t>
      </w:r>
      <w:r w:rsidR="00D00FDA" w:rsidRPr="00D12112">
        <w:rPr>
          <w:lang w:val="en-US"/>
        </w:rPr>
        <w:t xml:space="preserve"> resulting in increased probability of </w:t>
      </w:r>
      <w:r w:rsidR="00103D25" w:rsidRPr="00D12112">
        <w:rPr>
          <w:lang w:val="en-US"/>
        </w:rPr>
        <w:t>errors due to missed DCIs,</w:t>
      </w:r>
      <w:r w:rsidR="00A70150" w:rsidRPr="00D12112">
        <w:rPr>
          <w:lang w:val="en-US"/>
        </w:rPr>
        <w:t xml:space="preserve"> whereas </w:t>
      </w:r>
      <w:r w:rsidR="006470F0" w:rsidRPr="00D12112">
        <w:rPr>
          <w:lang w:val="en-US"/>
        </w:rPr>
        <w:t xml:space="preserve">Alt. 1 </w:t>
      </w:r>
      <w:r w:rsidR="00AA0EA5" w:rsidRPr="00D12112">
        <w:rPr>
          <w:lang w:val="en-US"/>
        </w:rPr>
        <w:t xml:space="preserve">leads to the same </w:t>
      </w:r>
      <w:r w:rsidR="00EC1E56" w:rsidRPr="00D12112">
        <w:rPr>
          <w:lang w:val="en-US"/>
        </w:rPr>
        <w:t xml:space="preserve">joint </w:t>
      </w:r>
      <w:r w:rsidR="006701D4" w:rsidRPr="00D12112">
        <w:rPr>
          <w:lang w:val="en-US"/>
        </w:rPr>
        <w:t xml:space="preserve">DAI handling </w:t>
      </w:r>
      <w:r w:rsidR="00EC1E56" w:rsidRPr="00D12112">
        <w:rPr>
          <w:lang w:val="en-US"/>
        </w:rPr>
        <w:t xml:space="preserve">for PCell and SCell </w:t>
      </w:r>
      <w:r w:rsidR="006701D4" w:rsidRPr="00D12112">
        <w:rPr>
          <w:lang w:val="en-US"/>
        </w:rPr>
        <w:t>as</w:t>
      </w:r>
      <w:r w:rsidR="00920C4A" w:rsidRPr="00D12112">
        <w:rPr>
          <w:lang w:val="en-US"/>
        </w:rPr>
        <w:t xml:space="preserve"> </w:t>
      </w:r>
      <w:r w:rsidR="00EC1E56" w:rsidRPr="00D12112">
        <w:rPr>
          <w:lang w:val="en-US"/>
        </w:rPr>
        <w:t>for the case of</w:t>
      </w:r>
      <w:r w:rsidR="00920C4A" w:rsidRPr="00D12112">
        <w:rPr>
          <w:lang w:val="en-US"/>
        </w:rPr>
        <w:t xml:space="preserve"> multiplexing </w:t>
      </w:r>
      <w:r w:rsidR="002E3BF2" w:rsidRPr="00D12112">
        <w:rPr>
          <w:lang w:val="en-US"/>
        </w:rPr>
        <w:t>with PUCCH slots of equal length</w:t>
      </w:r>
      <w:r w:rsidR="00835A4E" w:rsidRPr="00D12112">
        <w:rPr>
          <w:lang w:val="en-US"/>
        </w:rPr>
        <w:t xml:space="preserve">. </w:t>
      </w:r>
      <w:r w:rsidR="00752AAF" w:rsidRPr="00D12112">
        <w:rPr>
          <w:lang w:val="en-US"/>
        </w:rPr>
        <w:t xml:space="preserve">(HARQ_ACK codebook construction is discussed in Section </w:t>
      </w:r>
      <w:r w:rsidR="00251C01" w:rsidRPr="00D12112">
        <w:rPr>
          <w:lang w:val="en-US"/>
        </w:rPr>
        <w:t>6.1.3</w:t>
      </w:r>
      <w:r w:rsidR="008E651F" w:rsidRPr="00D12112">
        <w:rPr>
          <w:lang w:val="en-US"/>
        </w:rPr>
        <w:t>)</w:t>
      </w:r>
      <w:r w:rsidR="00C33BD5" w:rsidRPr="00D12112">
        <w:rPr>
          <w:lang w:val="en-US"/>
        </w:rPr>
        <w:t>.</w:t>
      </w:r>
      <w:r w:rsidR="008E651F" w:rsidRPr="00D12112">
        <w:rPr>
          <w:lang w:val="en-US"/>
        </w:rPr>
        <w:t xml:space="preserve"> </w:t>
      </w:r>
      <w:r w:rsidR="00DB3342" w:rsidRPr="00D12112">
        <w:rPr>
          <w:lang w:val="en-US"/>
        </w:rPr>
        <w:t xml:space="preserve">Our proposal is </w:t>
      </w:r>
    </w:p>
    <w:p w14:paraId="63231894" w14:textId="3E3EDC5E" w:rsidR="00E55DB8" w:rsidRPr="00D12112" w:rsidRDefault="00782B03" w:rsidP="00F92F5A">
      <w:pPr>
        <w:spacing w:after="0"/>
        <w:jc w:val="both"/>
        <w:rPr>
          <w:b/>
          <w:bCs/>
          <w:lang w:val="en-US"/>
        </w:rPr>
      </w:pPr>
      <w:r w:rsidRPr="00D12112">
        <w:rPr>
          <w:b/>
          <w:bCs/>
          <w:lang w:val="en-US"/>
        </w:rPr>
        <w:lastRenderedPageBreak/>
        <w:t>Proposal 6.</w:t>
      </w:r>
      <w:r w:rsidR="008B07F0" w:rsidRPr="00D12112">
        <w:rPr>
          <w:b/>
          <w:bCs/>
          <w:lang w:val="en-US"/>
        </w:rPr>
        <w:t>6</w:t>
      </w:r>
      <w:r w:rsidRPr="00D12112">
        <w:rPr>
          <w:b/>
          <w:bCs/>
          <w:lang w:val="en-US"/>
        </w:rPr>
        <w:t xml:space="preserve">: </w:t>
      </w:r>
      <w:r w:rsidR="00E55DB8" w:rsidRPr="00D12112">
        <w:rPr>
          <w:b/>
          <w:bCs/>
          <w:lang w:val="en-US"/>
        </w:rPr>
        <w:t>For PUCCH carrier switching based on dynamic indication</w:t>
      </w:r>
      <w:r w:rsidR="00F41E2C" w:rsidRPr="00D12112">
        <w:rPr>
          <w:b/>
          <w:bCs/>
          <w:lang w:val="en-US"/>
        </w:rPr>
        <w:t xml:space="preserve"> and </w:t>
      </w:r>
      <w:r w:rsidR="00B740F9" w:rsidRPr="00D12112">
        <w:rPr>
          <w:b/>
          <w:bCs/>
          <w:lang w:val="en-US"/>
        </w:rPr>
        <w:t xml:space="preserve">when the </w:t>
      </w:r>
      <w:r w:rsidR="00E55DB8" w:rsidRPr="00D12112">
        <w:rPr>
          <w:b/>
          <w:bCs/>
          <w:lang w:val="en-US"/>
        </w:rPr>
        <w:t xml:space="preserve">PCell PUCCH slot length </w:t>
      </w:r>
      <w:r w:rsidR="009D7779" w:rsidRPr="00D12112">
        <w:rPr>
          <w:b/>
          <w:bCs/>
          <w:lang w:val="en-US"/>
        </w:rPr>
        <w:t xml:space="preserve">is </w:t>
      </w:r>
      <w:r w:rsidR="00E55DB8" w:rsidRPr="00D12112">
        <w:rPr>
          <w:b/>
          <w:bCs/>
          <w:lang w:val="en-US"/>
        </w:rPr>
        <w:t xml:space="preserve">shorter than the dynamically indicated PUCCH cell slot, the UE does not expect </w:t>
      </w:r>
      <w:r w:rsidR="00AC75F0" w:rsidRPr="00D12112">
        <w:rPr>
          <w:b/>
          <w:bCs/>
          <w:lang w:val="en-US"/>
        </w:rPr>
        <w:t xml:space="preserve">the same </w:t>
      </w:r>
      <w:r w:rsidR="00E55DB8" w:rsidRPr="00D12112">
        <w:rPr>
          <w:b/>
          <w:bCs/>
          <w:lang w:val="en-US"/>
        </w:rPr>
        <w:t xml:space="preserve">UCI </w:t>
      </w:r>
      <w:r w:rsidR="00AC75F0" w:rsidRPr="00D12112">
        <w:rPr>
          <w:b/>
          <w:bCs/>
          <w:lang w:val="en-US"/>
        </w:rPr>
        <w:t xml:space="preserve">type (i.e. HARQ-ACK, SR or CSI) </w:t>
      </w:r>
      <w:r w:rsidR="00E55DB8" w:rsidRPr="00D12112">
        <w:rPr>
          <w:b/>
          <w:bCs/>
          <w:lang w:val="en-US"/>
        </w:rPr>
        <w:t xml:space="preserve">from more than one PCell PUCCH slot to be overlapping with a single dynamically indicated PUCCH cell slot </w:t>
      </w:r>
    </w:p>
    <w:p w14:paraId="61C247A5" w14:textId="5472D09D" w:rsidR="00782B03" w:rsidRPr="00D12112" w:rsidRDefault="00782B03" w:rsidP="00782B03">
      <w:pPr>
        <w:rPr>
          <w:b/>
          <w:bCs/>
          <w:lang w:val="en-US"/>
        </w:rPr>
      </w:pPr>
    </w:p>
    <w:p w14:paraId="75436FB6" w14:textId="77777777" w:rsidR="00782B03" w:rsidRPr="00D12112" w:rsidRDefault="00782B03" w:rsidP="00F92F5A">
      <w:pPr>
        <w:spacing w:after="0"/>
        <w:jc w:val="center"/>
        <w:rPr>
          <w:lang w:val="en-US"/>
        </w:rPr>
      </w:pPr>
      <w:r w:rsidRPr="00D12112">
        <w:rPr>
          <w:noProof/>
          <w:lang w:val="en-US" w:eastAsia="zh-CN"/>
        </w:rPr>
        <w:drawing>
          <wp:inline distT="0" distB="0" distL="0" distR="0" wp14:anchorId="0A9C2513" wp14:editId="23470B51">
            <wp:extent cx="3253858" cy="112291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227" cy="1130638"/>
                    </a:xfrm>
                    <a:prstGeom prst="rect">
                      <a:avLst/>
                    </a:prstGeom>
                    <a:noFill/>
                  </pic:spPr>
                </pic:pic>
              </a:graphicData>
            </a:graphic>
          </wp:inline>
        </w:drawing>
      </w:r>
    </w:p>
    <w:p w14:paraId="3721931A" w14:textId="01069765" w:rsidR="00782B03" w:rsidRPr="00D12112" w:rsidRDefault="00782B03" w:rsidP="00782B03">
      <w:pPr>
        <w:jc w:val="center"/>
        <w:rPr>
          <w:b/>
          <w:lang w:val="en-US"/>
        </w:rPr>
      </w:pPr>
      <w:r w:rsidRPr="00D12112">
        <w:rPr>
          <w:b/>
          <w:lang w:val="en-US"/>
        </w:rPr>
        <w:t>Figure 6.</w:t>
      </w:r>
      <w:r w:rsidR="00F32AA1" w:rsidRPr="00D12112">
        <w:rPr>
          <w:b/>
          <w:lang w:val="en-US"/>
        </w:rPr>
        <w:t>2</w:t>
      </w:r>
      <w:r w:rsidRPr="00D12112">
        <w:rPr>
          <w:b/>
          <w:lang w:val="en-US"/>
        </w:rPr>
        <w:t>: UCI multiplexing from longer P</w:t>
      </w:r>
      <w:r w:rsidR="00382E23" w:rsidRPr="00D12112">
        <w:rPr>
          <w:b/>
          <w:lang w:val="en-US"/>
        </w:rPr>
        <w:t>C</w:t>
      </w:r>
      <w:r w:rsidRPr="00D12112">
        <w:rPr>
          <w:b/>
          <w:lang w:val="en-US"/>
        </w:rPr>
        <w:t>ell slot to shorter PUCCH SCell (with DCI indicated switching).</w:t>
      </w:r>
    </w:p>
    <w:p w14:paraId="1E151B33" w14:textId="1EF00085" w:rsidR="00782B03" w:rsidRPr="00D12112" w:rsidRDefault="00782B03" w:rsidP="00782B03">
      <w:pPr>
        <w:jc w:val="both"/>
        <w:rPr>
          <w:lang w:val="en-US"/>
        </w:rPr>
      </w:pPr>
      <w:r w:rsidRPr="00D12112">
        <w:rPr>
          <w:lang w:val="en-US"/>
        </w:rPr>
        <w:t>In Figure 6.</w:t>
      </w:r>
      <w:r w:rsidR="0019373A" w:rsidRPr="00D12112">
        <w:rPr>
          <w:lang w:val="en-US"/>
        </w:rPr>
        <w:t>2</w:t>
      </w:r>
      <w:r w:rsidRPr="00D12112">
        <w:rPr>
          <w:lang w:val="en-US"/>
        </w:rPr>
        <w:t>, DCI has indicated PUCCH transmission on S</w:t>
      </w:r>
      <w:r w:rsidR="00BC33FF" w:rsidRPr="00D12112">
        <w:rPr>
          <w:lang w:val="en-US"/>
        </w:rPr>
        <w:t>C</w:t>
      </w:r>
      <w:r w:rsidRPr="00D12112">
        <w:rPr>
          <w:lang w:val="en-US"/>
        </w:rPr>
        <w:t>ell with shorter slot/sub-slot length than P</w:t>
      </w:r>
      <w:r w:rsidR="00BC33FF" w:rsidRPr="00D12112">
        <w:rPr>
          <w:lang w:val="en-US"/>
        </w:rPr>
        <w:t>C</w:t>
      </w:r>
      <w:r w:rsidRPr="00D12112">
        <w:rPr>
          <w:lang w:val="en-US"/>
        </w:rPr>
        <w:t>ell, and there are also PCell PUCCH resources scheduled for UCI transmission (e.g. for SPS PDSCH or PDSCH assigned with the fallback DCI 1_0 that cannot indicate cell switching) in the overlapping PCell slot. Also</w:t>
      </w:r>
      <w:r w:rsidR="00D071AE">
        <w:rPr>
          <w:lang w:val="en-US"/>
        </w:rPr>
        <w:t>,</w:t>
      </w:r>
      <w:r w:rsidRPr="00D12112">
        <w:rPr>
          <w:lang w:val="en-US"/>
        </w:rPr>
        <w:t xml:space="preserve"> this situation was discussed in RAN1 #106-e and the following alternatives were presented:</w:t>
      </w:r>
    </w:p>
    <w:p w14:paraId="2AC12355" w14:textId="77777777" w:rsidR="00782B03" w:rsidRPr="00D12112" w:rsidRDefault="00782B03" w:rsidP="0045738C">
      <w:pPr>
        <w:pStyle w:val="ListParagraph"/>
        <w:numPr>
          <w:ilvl w:val="0"/>
          <w:numId w:val="61"/>
        </w:numPr>
        <w:spacing w:after="160" w:line="259" w:lineRule="auto"/>
        <w:jc w:val="left"/>
      </w:pPr>
      <w:r w:rsidRPr="00D12112">
        <w:t xml:space="preserve">Alt. 1: the UE can be indicated with more than one (non-overlapping) PUCCH slots on one or more PUCCH cells overlapping with a single PCell/PSCell PUCCH slot. </w:t>
      </w:r>
    </w:p>
    <w:p w14:paraId="4E75495F" w14:textId="77777777" w:rsidR="00782B03" w:rsidRPr="00D12112" w:rsidRDefault="00782B03" w:rsidP="0045738C">
      <w:pPr>
        <w:pStyle w:val="ListParagraph"/>
        <w:numPr>
          <w:ilvl w:val="1"/>
          <w:numId w:val="61"/>
        </w:numPr>
        <w:spacing w:after="160" w:line="259" w:lineRule="auto"/>
        <w:jc w:val="left"/>
      </w:pPr>
      <w:r w:rsidRPr="00D12112">
        <w:t xml:space="preserve">FFS on how to select one of the (non-overlapping) slots on a PUCCH cell for UCI multiplexing from PCell </w:t>
      </w:r>
    </w:p>
    <w:p w14:paraId="048CA505" w14:textId="77777777" w:rsidR="00782B03" w:rsidRPr="00D12112" w:rsidRDefault="00782B03" w:rsidP="0045738C">
      <w:pPr>
        <w:pStyle w:val="ListParagraph"/>
        <w:numPr>
          <w:ilvl w:val="0"/>
          <w:numId w:val="61"/>
        </w:numPr>
        <w:spacing w:after="160" w:line="259" w:lineRule="auto"/>
        <w:jc w:val="left"/>
      </w:pPr>
      <w:r w:rsidRPr="00D12112">
        <w:t xml:space="preserve">Alt. 2: Scheduling constraint preventing indication of more than one PUCCH slots on one or more PUCCH cells overlapping with a single PCell/PSCell PUCCH slot. </w:t>
      </w:r>
    </w:p>
    <w:p w14:paraId="22A36CB0" w14:textId="77777777" w:rsidR="00782B03" w:rsidRPr="00D12112" w:rsidRDefault="00782B03" w:rsidP="0045738C">
      <w:pPr>
        <w:pStyle w:val="ListParagraph"/>
        <w:numPr>
          <w:ilvl w:val="1"/>
          <w:numId w:val="61"/>
        </w:numPr>
        <w:spacing w:after="160" w:line="259" w:lineRule="auto"/>
        <w:jc w:val="left"/>
      </w:pPr>
      <w:r w:rsidRPr="00D12112">
        <w:t xml:space="preserve">The UCI from PCell PUCCH slot (if supported, details still FFS) is multiplexed in the single indicated PUCCH cell slot. </w:t>
      </w:r>
    </w:p>
    <w:p w14:paraId="32ECFE84" w14:textId="1194BE07" w:rsidR="00782B03" w:rsidRPr="00D12112" w:rsidRDefault="00782B03" w:rsidP="00782B03">
      <w:pPr>
        <w:jc w:val="both"/>
        <w:rPr>
          <w:lang w:val="en-US"/>
        </w:rPr>
      </w:pPr>
      <w:r w:rsidRPr="00D12112">
        <w:rPr>
          <w:lang w:val="en-US"/>
        </w:rPr>
        <w:t>For Alt. 1 it was proposed that UCI1 would be multiplexed on the first S</w:t>
      </w:r>
      <w:r w:rsidR="004F77D6" w:rsidRPr="00D12112">
        <w:rPr>
          <w:lang w:val="en-US"/>
        </w:rPr>
        <w:t>C</w:t>
      </w:r>
      <w:r w:rsidRPr="00D12112">
        <w:rPr>
          <w:lang w:val="en-US"/>
        </w:rPr>
        <w:t>ell slot (slot m in Figure 6.</w:t>
      </w:r>
      <w:r w:rsidR="0049520D" w:rsidRPr="00D12112">
        <w:rPr>
          <w:lang w:val="en-US"/>
        </w:rPr>
        <w:t>2</w:t>
      </w:r>
      <w:r w:rsidRPr="00D12112">
        <w:rPr>
          <w:lang w:val="en-US"/>
        </w:rPr>
        <w:t xml:space="preserve">). </w:t>
      </w:r>
      <w:r w:rsidR="004149D6" w:rsidRPr="00D12112">
        <w:rPr>
          <w:lang w:val="en-US"/>
        </w:rPr>
        <w:t>With such a simple rule</w:t>
      </w:r>
      <w:r w:rsidR="00C14F85" w:rsidRPr="00D12112">
        <w:rPr>
          <w:lang w:val="en-US"/>
        </w:rPr>
        <w:t>,</w:t>
      </w:r>
      <w:r w:rsidR="004149D6" w:rsidRPr="00D12112">
        <w:rPr>
          <w:lang w:val="en-US"/>
        </w:rPr>
        <w:t xml:space="preserve"> </w:t>
      </w:r>
      <w:r w:rsidR="00A361A0" w:rsidRPr="00D12112">
        <w:rPr>
          <w:lang w:val="en-US"/>
        </w:rPr>
        <w:t xml:space="preserve">Alt. 1 </w:t>
      </w:r>
      <w:r w:rsidR="00CA5C2C" w:rsidRPr="00D12112">
        <w:rPr>
          <w:lang w:val="en-US"/>
        </w:rPr>
        <w:t>is</w:t>
      </w:r>
      <w:r w:rsidR="00A361A0" w:rsidRPr="00D12112">
        <w:rPr>
          <w:lang w:val="en-US"/>
        </w:rPr>
        <w:t xml:space="preserve"> not more complex than Al</w:t>
      </w:r>
      <w:r w:rsidR="00CA5C2C" w:rsidRPr="00D12112">
        <w:rPr>
          <w:lang w:val="en-US"/>
        </w:rPr>
        <w:t>t. 2 and avoids</w:t>
      </w:r>
      <w:r w:rsidR="00864173" w:rsidRPr="00D12112">
        <w:rPr>
          <w:lang w:val="en-US"/>
        </w:rPr>
        <w:t xml:space="preserve"> the</w:t>
      </w:r>
      <w:r w:rsidR="00CA5C2C" w:rsidRPr="00D12112">
        <w:rPr>
          <w:lang w:val="en-US"/>
        </w:rPr>
        <w:t xml:space="preserve"> scheduling constraint </w:t>
      </w:r>
      <w:r w:rsidR="00864173" w:rsidRPr="00D12112">
        <w:rPr>
          <w:lang w:val="en-US"/>
        </w:rPr>
        <w:t xml:space="preserve">of Alt. 2. Therefore Alt. 1 seems </w:t>
      </w:r>
      <w:r w:rsidR="00986DA5" w:rsidRPr="00D12112">
        <w:rPr>
          <w:lang w:val="en-US"/>
        </w:rPr>
        <w:t>the best way to go:</w:t>
      </w:r>
    </w:p>
    <w:p w14:paraId="48ECDFD9" w14:textId="0F2D1D81" w:rsidR="00782B03" w:rsidRPr="00D12112" w:rsidRDefault="00782B03" w:rsidP="00782B03">
      <w:pPr>
        <w:jc w:val="both"/>
        <w:rPr>
          <w:b/>
          <w:bCs/>
          <w:lang w:val="en-US"/>
        </w:rPr>
      </w:pPr>
      <w:r w:rsidRPr="00D12112">
        <w:rPr>
          <w:b/>
          <w:bCs/>
          <w:lang w:val="en-US"/>
        </w:rPr>
        <w:t>Proposal 6.</w:t>
      </w:r>
      <w:r w:rsidR="00BE0C85" w:rsidRPr="00D12112">
        <w:rPr>
          <w:b/>
          <w:bCs/>
          <w:lang w:val="en-US"/>
        </w:rPr>
        <w:t>7</w:t>
      </w:r>
      <w:r w:rsidRPr="00D12112">
        <w:rPr>
          <w:b/>
          <w:bCs/>
          <w:lang w:val="en-US"/>
        </w:rPr>
        <w:t>:</w:t>
      </w:r>
      <w:r w:rsidR="002B3BE3" w:rsidRPr="00D12112">
        <w:rPr>
          <w:b/>
          <w:bCs/>
          <w:lang w:val="en-US"/>
        </w:rPr>
        <w:t xml:space="preserve"> </w:t>
      </w:r>
      <w:r w:rsidR="00A635B0" w:rsidRPr="00D12112">
        <w:rPr>
          <w:b/>
          <w:bCs/>
          <w:lang w:val="en-US"/>
        </w:rPr>
        <w:t>For PUCCH carrier switching based on dynamic indication, i</w:t>
      </w:r>
      <w:r w:rsidR="00BF0FDD" w:rsidRPr="00D12112">
        <w:rPr>
          <w:b/>
          <w:bCs/>
          <w:lang w:val="en-US"/>
        </w:rPr>
        <w:t xml:space="preserve">f </w:t>
      </w:r>
      <w:r w:rsidR="002B3BE3" w:rsidRPr="00D12112">
        <w:rPr>
          <w:b/>
          <w:bCs/>
          <w:lang w:val="en-US"/>
        </w:rPr>
        <w:t xml:space="preserve">UE </w:t>
      </w:r>
      <w:r w:rsidR="00BF0FDD" w:rsidRPr="00D12112">
        <w:rPr>
          <w:b/>
          <w:bCs/>
          <w:lang w:val="en-US"/>
        </w:rPr>
        <w:t>is</w:t>
      </w:r>
      <w:r w:rsidR="002B3BE3" w:rsidRPr="00D12112">
        <w:rPr>
          <w:b/>
          <w:bCs/>
          <w:lang w:val="en-US"/>
        </w:rPr>
        <w:t xml:space="preserve"> indicated with more than one (non-overlapping) PUCCH slots on one or more PUCCH cells overlapping with a single PCell/PSCell PUCCH slot</w:t>
      </w:r>
      <w:r w:rsidR="00E97C5D" w:rsidRPr="00D12112">
        <w:rPr>
          <w:b/>
          <w:bCs/>
          <w:lang w:val="en-US"/>
        </w:rPr>
        <w:t xml:space="preserve">, UCI </w:t>
      </w:r>
      <w:r w:rsidR="00635246" w:rsidRPr="00D12112">
        <w:rPr>
          <w:b/>
          <w:bCs/>
          <w:lang w:val="en-US"/>
        </w:rPr>
        <w:t xml:space="preserve">from </w:t>
      </w:r>
      <w:r w:rsidR="002D7D71" w:rsidRPr="00D12112">
        <w:rPr>
          <w:b/>
          <w:bCs/>
          <w:lang w:val="en-US"/>
        </w:rPr>
        <w:t>PCell/PSCell</w:t>
      </w:r>
      <w:r w:rsidR="00FB6662" w:rsidRPr="00D12112">
        <w:rPr>
          <w:b/>
          <w:bCs/>
          <w:lang w:val="en-US"/>
        </w:rPr>
        <w:t xml:space="preserve"> PUCCH slot is multiplexed on the first of the</w:t>
      </w:r>
      <w:r w:rsidR="002C14B3" w:rsidRPr="00D12112">
        <w:rPr>
          <w:b/>
          <w:bCs/>
          <w:lang w:val="en-US"/>
        </w:rPr>
        <w:t xml:space="preserve"> indicated PUCCH slots.</w:t>
      </w:r>
    </w:p>
    <w:p w14:paraId="6EAAEBE6" w14:textId="614826F1" w:rsidR="008F700D" w:rsidRPr="00D12112" w:rsidRDefault="008F700D" w:rsidP="00703AF3">
      <w:pPr>
        <w:pStyle w:val="Heading3"/>
        <w:ind w:left="709"/>
        <w:rPr>
          <w:lang w:val="en-US"/>
        </w:rPr>
      </w:pPr>
      <w:r w:rsidRPr="00D12112">
        <w:rPr>
          <w:lang w:val="en-US"/>
        </w:rPr>
        <w:t xml:space="preserve">Type 1 and Type 2 HARQ-ACK </w:t>
      </w:r>
      <w:r w:rsidR="00CE2E91" w:rsidRPr="00D12112">
        <w:rPr>
          <w:lang w:val="en-US"/>
        </w:rPr>
        <w:t>CB construction</w:t>
      </w:r>
    </w:p>
    <w:p w14:paraId="40ECF75F" w14:textId="3FDB9FFB" w:rsidR="00CE2E91" w:rsidRPr="00D12112" w:rsidRDefault="00EB36B3" w:rsidP="008C39E3">
      <w:pPr>
        <w:jc w:val="both"/>
        <w:rPr>
          <w:lang w:val="en-US"/>
        </w:rPr>
      </w:pPr>
      <w:r w:rsidRPr="00D12112">
        <w:rPr>
          <w:lang w:val="en-US"/>
        </w:rPr>
        <w:t xml:space="preserve">As having independent PUCCH configuration (incl. different </w:t>
      </w:r>
      <w:r w:rsidR="00AD7526" w:rsidRPr="00D12112">
        <w:rPr>
          <w:lang w:val="en-US"/>
        </w:rPr>
        <w:t xml:space="preserve">k1 set configurations) and potentially </w:t>
      </w:r>
      <w:r w:rsidR="008C69C6" w:rsidRPr="00D12112">
        <w:rPr>
          <w:lang w:val="en-US"/>
        </w:rPr>
        <w:t xml:space="preserve">different SCS on the different PUCCH cells, one need to take a closer look at the HARQ-ACK codebook construction taking these differences to the Rel-15/16 HARQ-ACK codebook construction into account. </w:t>
      </w:r>
    </w:p>
    <w:p w14:paraId="3320BEBD" w14:textId="367BFA0A" w:rsidR="000A08E9" w:rsidRPr="00D12112" w:rsidRDefault="000A08E9" w:rsidP="00CE2E91">
      <w:pPr>
        <w:rPr>
          <w:sz w:val="24"/>
          <w:szCs w:val="24"/>
          <w:u w:val="single"/>
          <w:lang w:val="en-US"/>
        </w:rPr>
      </w:pPr>
      <w:r w:rsidRPr="00D12112">
        <w:rPr>
          <w:sz w:val="24"/>
          <w:szCs w:val="24"/>
          <w:u w:val="single"/>
          <w:lang w:val="en-US"/>
        </w:rPr>
        <w:t xml:space="preserve">Type 1 HARQ-ACK codebook construction: </w:t>
      </w:r>
    </w:p>
    <w:p w14:paraId="6D4F4D4B" w14:textId="2B066A83" w:rsidR="00A90BE3" w:rsidRPr="00D12112" w:rsidRDefault="004775A2" w:rsidP="00F6120E">
      <w:pPr>
        <w:spacing w:after="0"/>
        <w:jc w:val="both"/>
        <w:rPr>
          <w:lang w:val="en-US"/>
        </w:rPr>
      </w:pPr>
      <w:r w:rsidRPr="00D12112">
        <w:rPr>
          <w:lang w:val="en-US"/>
        </w:rPr>
        <w:t xml:space="preserve">Let’s first consider the </w:t>
      </w:r>
      <w:r w:rsidR="000A08E9" w:rsidRPr="00D12112">
        <w:rPr>
          <w:b/>
          <w:bCs/>
          <w:i/>
          <w:iCs/>
          <w:lang w:val="en-US"/>
        </w:rPr>
        <w:t>se</w:t>
      </w:r>
      <w:r w:rsidRPr="00D12112">
        <w:rPr>
          <w:b/>
          <w:bCs/>
          <w:i/>
          <w:iCs/>
          <w:lang w:val="en-US"/>
        </w:rPr>
        <w:t>mi-static Type 1 HARQ-ACK codebook for the same SCS</w:t>
      </w:r>
      <w:r w:rsidR="002B6EED" w:rsidRPr="00D12112">
        <w:rPr>
          <w:b/>
          <w:bCs/>
          <w:i/>
          <w:iCs/>
          <w:lang w:val="en-US"/>
        </w:rPr>
        <w:t xml:space="preserve"> PUCCH cells</w:t>
      </w:r>
      <w:r w:rsidR="00BF1255" w:rsidRPr="00D12112">
        <w:rPr>
          <w:b/>
          <w:bCs/>
          <w:i/>
          <w:iCs/>
          <w:lang w:val="en-US"/>
        </w:rPr>
        <w:t xml:space="preserve"> and slot- or sub-slot based </w:t>
      </w:r>
      <w:r w:rsidR="00D071AE">
        <w:rPr>
          <w:b/>
          <w:bCs/>
          <w:i/>
          <w:iCs/>
          <w:lang w:val="en-US"/>
        </w:rPr>
        <w:t xml:space="preserve">PUCCH </w:t>
      </w:r>
      <w:r w:rsidR="00BF1255" w:rsidRPr="00D12112">
        <w:rPr>
          <w:b/>
          <w:bCs/>
          <w:i/>
          <w:iCs/>
          <w:lang w:val="en-US"/>
        </w:rPr>
        <w:t>configuration</w:t>
      </w:r>
      <w:r w:rsidR="0091481D" w:rsidRPr="00D12112">
        <w:rPr>
          <w:lang w:val="en-US"/>
        </w:rPr>
        <w:t xml:space="preserve">. At first look there does not seem to be an issue, but we agreed to have separate </w:t>
      </w:r>
      <w:r w:rsidR="00A90BE3" w:rsidRPr="00D12112">
        <w:rPr>
          <w:lang w:val="en-US"/>
        </w:rPr>
        <w:t>PUCCH configuration (incl. k1 set configuration) for the individual PUCCH target cells. This means, that there could be (in principle) different k1 sets configured for the different PUCCH target cells even though the</w:t>
      </w:r>
      <w:r w:rsidR="006F4F8A" w:rsidRPr="00D12112">
        <w:rPr>
          <w:lang w:val="en-US"/>
        </w:rPr>
        <w:t>y</w:t>
      </w:r>
      <w:r w:rsidR="00A90BE3" w:rsidRPr="00D12112">
        <w:rPr>
          <w:lang w:val="en-US"/>
        </w:rPr>
        <w:t xml:space="preserve"> are having the same SCS.</w:t>
      </w:r>
      <w:r w:rsidR="00F376D5" w:rsidRPr="00D12112">
        <w:rPr>
          <w:lang w:val="en-US"/>
        </w:rPr>
        <w:br/>
        <w:t>There could be in principle two different ways to solve</w:t>
      </w:r>
      <w:r w:rsidR="00782C11" w:rsidRPr="00D12112">
        <w:rPr>
          <w:lang w:val="en-US"/>
        </w:rPr>
        <w:t xml:space="preserve"> this issue</w:t>
      </w:r>
      <w:r w:rsidR="00E65D9F" w:rsidRPr="00D12112">
        <w:rPr>
          <w:lang w:val="en-US"/>
        </w:rPr>
        <w:t xml:space="preserve">: </w:t>
      </w:r>
    </w:p>
    <w:p w14:paraId="29722E7B" w14:textId="480D9708" w:rsidR="00604057" w:rsidRPr="00D12112" w:rsidRDefault="00604057" w:rsidP="0045738C">
      <w:pPr>
        <w:pStyle w:val="ListParagraph"/>
        <w:numPr>
          <w:ilvl w:val="0"/>
          <w:numId w:val="46"/>
        </w:numPr>
      </w:pPr>
      <w:r w:rsidRPr="00D12112">
        <w:t xml:space="preserve">Alt. 1: The Type 1 HARQ-ACK codebook is extended (and modified), by including the union of the k1 sets of all PUCCH cells. </w:t>
      </w:r>
    </w:p>
    <w:p w14:paraId="0E66BC08" w14:textId="4C1DBA6F" w:rsidR="00E65D9F" w:rsidRPr="00D12112" w:rsidRDefault="00E65D9F" w:rsidP="0045738C">
      <w:pPr>
        <w:pStyle w:val="ListParagraph"/>
        <w:numPr>
          <w:ilvl w:val="0"/>
          <w:numId w:val="46"/>
        </w:numPr>
      </w:pPr>
      <w:r w:rsidRPr="00D12112">
        <w:t xml:space="preserve">Alt. </w:t>
      </w:r>
      <w:r w:rsidR="00604057" w:rsidRPr="00D12112">
        <w:t>2</w:t>
      </w:r>
      <w:r w:rsidRPr="00D12112">
        <w:t xml:space="preserve">: The UE is not expected to be configured with different k1 sets on PUCCH cells with the same SCS if the Type 1 HARQ-ACK codebook is configured. </w:t>
      </w:r>
    </w:p>
    <w:p w14:paraId="1752C319" w14:textId="6EF032AF" w:rsidR="00707155" w:rsidRPr="00D12112" w:rsidRDefault="00707155" w:rsidP="00F6120E">
      <w:pPr>
        <w:jc w:val="both"/>
        <w:rPr>
          <w:lang w:val="en-US"/>
        </w:rPr>
      </w:pPr>
      <w:r w:rsidRPr="00D12112">
        <w:rPr>
          <w:lang w:val="en-US"/>
        </w:rPr>
        <w:t>Specifically for the same SCS target PUCCH cells</w:t>
      </w:r>
      <w:r w:rsidR="00E61EC9" w:rsidRPr="00D12112">
        <w:rPr>
          <w:lang w:val="en-US"/>
        </w:rPr>
        <w:t xml:space="preserve"> and the same slot/sub-slot length</w:t>
      </w:r>
      <w:r w:rsidRPr="00D12112">
        <w:rPr>
          <w:lang w:val="en-US"/>
        </w:rPr>
        <w:t>, there seems to be little motivation to configure different</w:t>
      </w:r>
      <w:r w:rsidR="0094580A" w:rsidRPr="00D12112">
        <w:rPr>
          <w:lang w:val="en-US"/>
        </w:rPr>
        <w:t xml:space="preserve"> k1 sets for different PUCCH cells. Therefore, considering the specification impact, the unclear </w:t>
      </w:r>
      <w:r w:rsidR="00FD0D85" w:rsidRPr="00D12112">
        <w:rPr>
          <w:lang w:val="en-US"/>
        </w:rPr>
        <w:t>benefits,</w:t>
      </w:r>
      <w:r w:rsidR="0094580A" w:rsidRPr="00D12112">
        <w:rPr>
          <w:lang w:val="en-US"/>
        </w:rPr>
        <w:t xml:space="preserve"> and the </w:t>
      </w:r>
      <w:r w:rsidR="006F1C53" w:rsidRPr="00D12112">
        <w:rPr>
          <w:lang w:val="en-US"/>
        </w:rPr>
        <w:t>increased Type 1 HARQ-ACK codebook size when supporting different k1 sets, it is suggested to no</w:t>
      </w:r>
      <w:r w:rsidR="006F1E48" w:rsidRPr="00D12112">
        <w:rPr>
          <w:lang w:val="en-US"/>
        </w:rPr>
        <w:t>t</w:t>
      </w:r>
      <w:r w:rsidR="006F1C53" w:rsidRPr="00D12112">
        <w:rPr>
          <w:lang w:val="en-US"/>
        </w:rPr>
        <w:t xml:space="preserve"> allow </w:t>
      </w:r>
      <w:r w:rsidR="0089250F" w:rsidRPr="00D12112">
        <w:rPr>
          <w:lang w:val="en-US"/>
        </w:rPr>
        <w:t xml:space="preserve">different k1 set </w:t>
      </w:r>
      <w:r w:rsidR="006F1C53" w:rsidRPr="00D12112">
        <w:rPr>
          <w:lang w:val="en-US"/>
        </w:rPr>
        <w:t>configuration</w:t>
      </w:r>
      <w:r w:rsidR="0089250F" w:rsidRPr="00D12112">
        <w:rPr>
          <w:lang w:val="en-US"/>
        </w:rPr>
        <w:t xml:space="preserve">s for </w:t>
      </w:r>
      <w:r w:rsidR="00D2044B" w:rsidRPr="00D12112">
        <w:rPr>
          <w:lang w:val="en-US"/>
        </w:rPr>
        <w:t>different PUCCH cells</w:t>
      </w:r>
      <w:r w:rsidR="004029F2" w:rsidRPr="00D12112">
        <w:rPr>
          <w:lang w:val="en-US"/>
        </w:rPr>
        <w:t xml:space="preserve"> of the same SCS</w:t>
      </w:r>
      <w:r w:rsidR="006F1C53" w:rsidRPr="00D12112">
        <w:rPr>
          <w:lang w:val="en-US"/>
        </w:rPr>
        <w:t xml:space="preserve">. </w:t>
      </w:r>
    </w:p>
    <w:p w14:paraId="361F79F3" w14:textId="77777777" w:rsidR="00FD0D85" w:rsidRDefault="008D7ED1" w:rsidP="00FD0D85">
      <w:pPr>
        <w:jc w:val="both"/>
        <w:rPr>
          <w:lang w:val="en-US"/>
        </w:rPr>
      </w:pPr>
      <w:r w:rsidRPr="00D12112">
        <w:rPr>
          <w:lang w:val="en-US"/>
        </w:rPr>
        <w:t>Next</w:t>
      </w:r>
      <w:r w:rsidR="00656404" w:rsidRPr="00D12112">
        <w:rPr>
          <w:lang w:val="en-US"/>
        </w:rPr>
        <w:t>, let</w:t>
      </w:r>
      <w:r w:rsidR="00397A4D" w:rsidRPr="00D12112">
        <w:rPr>
          <w:lang w:val="en-US"/>
        </w:rPr>
        <w:t>’</w:t>
      </w:r>
      <w:r w:rsidR="00656404" w:rsidRPr="00D12112">
        <w:rPr>
          <w:lang w:val="en-US"/>
        </w:rPr>
        <w:t xml:space="preserve">s consider the case </w:t>
      </w:r>
      <w:r w:rsidR="001C5E2A" w:rsidRPr="00D12112">
        <w:rPr>
          <w:lang w:val="en-US"/>
        </w:rPr>
        <w:t xml:space="preserve">of the </w:t>
      </w:r>
      <w:r w:rsidR="001C5E2A" w:rsidRPr="00D12112">
        <w:rPr>
          <w:b/>
          <w:bCs/>
          <w:i/>
          <w:iCs/>
          <w:lang w:val="en-US"/>
        </w:rPr>
        <w:t>s</w:t>
      </w:r>
      <w:r w:rsidR="00330AA8" w:rsidRPr="00D12112">
        <w:rPr>
          <w:b/>
          <w:bCs/>
          <w:i/>
          <w:iCs/>
          <w:lang w:val="en-US"/>
        </w:rPr>
        <w:t>emi</w:t>
      </w:r>
      <w:r w:rsidR="001C5E2A" w:rsidRPr="00D12112">
        <w:rPr>
          <w:b/>
          <w:bCs/>
          <w:i/>
          <w:iCs/>
          <w:lang w:val="en-US"/>
        </w:rPr>
        <w:t xml:space="preserve">-static Type 1 HARQ-ACK codebook </w:t>
      </w:r>
      <w:r w:rsidR="00330AA8" w:rsidRPr="00D12112">
        <w:rPr>
          <w:b/>
          <w:bCs/>
          <w:i/>
          <w:iCs/>
          <w:lang w:val="en-US"/>
        </w:rPr>
        <w:t xml:space="preserve">with a </w:t>
      </w:r>
      <w:r w:rsidR="00761FC3" w:rsidRPr="00D12112">
        <w:rPr>
          <w:b/>
          <w:bCs/>
          <w:i/>
          <w:iCs/>
          <w:lang w:val="en-US"/>
        </w:rPr>
        <w:t xml:space="preserve">different SCS of the </w:t>
      </w:r>
      <w:r w:rsidR="00330AA8" w:rsidRPr="00D12112">
        <w:rPr>
          <w:b/>
          <w:bCs/>
          <w:i/>
          <w:iCs/>
          <w:lang w:val="en-US"/>
        </w:rPr>
        <w:t>PC</w:t>
      </w:r>
      <w:r w:rsidR="008D4737" w:rsidRPr="00D12112">
        <w:rPr>
          <w:b/>
          <w:bCs/>
          <w:i/>
          <w:iCs/>
          <w:lang w:val="en-US"/>
        </w:rPr>
        <w:t>e</w:t>
      </w:r>
      <w:r w:rsidR="00330AA8" w:rsidRPr="00D12112">
        <w:rPr>
          <w:b/>
          <w:bCs/>
          <w:i/>
          <w:iCs/>
          <w:lang w:val="en-US"/>
        </w:rPr>
        <w:t xml:space="preserve">ll and </w:t>
      </w:r>
      <w:r w:rsidR="00761FC3" w:rsidRPr="00D12112">
        <w:rPr>
          <w:b/>
          <w:bCs/>
          <w:i/>
          <w:iCs/>
          <w:lang w:val="en-US"/>
        </w:rPr>
        <w:t xml:space="preserve">the </w:t>
      </w:r>
      <w:r w:rsidR="00330AA8" w:rsidRPr="00D12112">
        <w:rPr>
          <w:b/>
          <w:bCs/>
          <w:i/>
          <w:iCs/>
          <w:lang w:val="en-US"/>
        </w:rPr>
        <w:t xml:space="preserve">dynamically indicated PUCCH target </w:t>
      </w:r>
      <w:r w:rsidR="00B85B31" w:rsidRPr="00D12112">
        <w:rPr>
          <w:b/>
          <w:bCs/>
          <w:i/>
          <w:iCs/>
          <w:lang w:val="en-US"/>
        </w:rPr>
        <w:t>cell</w:t>
      </w:r>
      <w:r w:rsidR="00B85B31" w:rsidRPr="00D12112">
        <w:rPr>
          <w:lang w:val="en-US"/>
        </w:rPr>
        <w:t xml:space="preserve">. </w:t>
      </w:r>
      <w:r w:rsidR="00E8432A" w:rsidRPr="00D12112">
        <w:rPr>
          <w:lang w:val="en-US"/>
        </w:rPr>
        <w:t xml:space="preserve">First of all, the HARQ-ACK for the mixed SCS is to be multiplexed only in case the PUCCH </w:t>
      </w:r>
      <w:r w:rsidR="002250B0" w:rsidRPr="00D12112">
        <w:rPr>
          <w:lang w:val="en-US"/>
        </w:rPr>
        <w:t>slots</w:t>
      </w:r>
      <w:r w:rsidR="00E8432A" w:rsidRPr="00D12112">
        <w:rPr>
          <w:lang w:val="en-US"/>
        </w:rPr>
        <w:t xml:space="preserve"> </w:t>
      </w:r>
      <w:r w:rsidR="006B0499" w:rsidRPr="00D12112">
        <w:rPr>
          <w:lang w:val="en-US"/>
        </w:rPr>
        <w:t>are</w:t>
      </w:r>
      <w:r w:rsidR="00E8432A" w:rsidRPr="00D12112">
        <w:rPr>
          <w:lang w:val="en-US"/>
        </w:rPr>
        <w:t xml:space="preserve"> overlapping as discussed in the previous clause and shown in Figure 6.1 and Figure 6.2.</w:t>
      </w:r>
      <w:r w:rsidR="00C2774E" w:rsidRPr="00D12112">
        <w:rPr>
          <w:lang w:val="en-US"/>
        </w:rPr>
        <w:t xml:space="preserve"> </w:t>
      </w:r>
      <w:r w:rsidR="002A29CA" w:rsidRPr="00D12112">
        <w:rPr>
          <w:lang w:val="en-US"/>
        </w:rPr>
        <w:t xml:space="preserve">In </w:t>
      </w:r>
      <w:r w:rsidR="002A29CA" w:rsidRPr="00D12112">
        <w:rPr>
          <w:lang w:val="en-US"/>
        </w:rPr>
        <w:lastRenderedPageBreak/>
        <w:t xml:space="preserve">contrast to the </w:t>
      </w:r>
      <w:r w:rsidR="000B2B0B" w:rsidRPr="00D12112">
        <w:rPr>
          <w:lang w:val="en-US"/>
        </w:rPr>
        <w:t xml:space="preserve">same SCS </w:t>
      </w:r>
      <w:r w:rsidR="002A29CA" w:rsidRPr="00D12112">
        <w:rPr>
          <w:lang w:val="en-US"/>
        </w:rPr>
        <w:t>case discussed above, clearly there is a need to specify different k1 sets for the different PUCCH target cells</w:t>
      </w:r>
      <w:r w:rsidR="008D4737" w:rsidRPr="00D12112">
        <w:rPr>
          <w:lang w:val="en-US"/>
        </w:rPr>
        <w:t xml:space="preserve"> as also the SCS is </w:t>
      </w:r>
      <w:r w:rsidR="00DF26A6" w:rsidRPr="00D12112">
        <w:rPr>
          <w:lang w:val="en-US"/>
        </w:rPr>
        <w:t>different</w:t>
      </w:r>
      <w:r w:rsidR="00F041AC" w:rsidRPr="00D12112">
        <w:rPr>
          <w:lang w:val="en-US"/>
        </w:rPr>
        <w:t xml:space="preserve">. </w:t>
      </w:r>
      <w:r w:rsidR="00B92708" w:rsidRPr="00D12112">
        <w:rPr>
          <w:lang w:val="en-US"/>
        </w:rPr>
        <w:t>Since</w:t>
      </w:r>
      <w:r w:rsidR="00F041AC" w:rsidRPr="00D12112">
        <w:rPr>
          <w:lang w:val="en-US"/>
        </w:rPr>
        <w:t xml:space="preserve"> the k1 values are limited to a maximum value of 15, for 60kHz </w:t>
      </w:r>
      <w:r w:rsidR="008B4236" w:rsidRPr="00D12112">
        <w:rPr>
          <w:lang w:val="en-US"/>
        </w:rPr>
        <w:t xml:space="preserve">SCS this results </w:t>
      </w:r>
      <w:r w:rsidR="00B92708" w:rsidRPr="00D12112">
        <w:rPr>
          <w:lang w:val="en-US"/>
        </w:rPr>
        <w:t xml:space="preserve">in </w:t>
      </w:r>
      <w:r w:rsidR="008B4236" w:rsidRPr="00D12112">
        <w:rPr>
          <w:lang w:val="en-US"/>
        </w:rPr>
        <w:t xml:space="preserve">a maximum HARQ-ACK delay of 4 slots for </w:t>
      </w:r>
      <w:r w:rsidR="00230131" w:rsidRPr="00D12112">
        <w:rPr>
          <w:lang w:val="en-US"/>
        </w:rPr>
        <w:t>a 15kHz cell</w:t>
      </w:r>
      <w:r w:rsidR="005623B8" w:rsidRPr="00D12112">
        <w:rPr>
          <w:lang w:val="en-US"/>
        </w:rPr>
        <w:t>,</w:t>
      </w:r>
      <w:r w:rsidR="000B2B0B" w:rsidRPr="00D12112">
        <w:rPr>
          <w:lang w:val="en-US"/>
        </w:rPr>
        <w:t xml:space="preserve"> but </w:t>
      </w:r>
      <w:r w:rsidR="005623B8" w:rsidRPr="00D12112">
        <w:rPr>
          <w:lang w:val="en-US"/>
        </w:rPr>
        <w:t>we don’t see this as</w:t>
      </w:r>
      <w:r w:rsidR="000B2B0B" w:rsidRPr="00D12112">
        <w:rPr>
          <w:lang w:val="en-US"/>
        </w:rPr>
        <w:t xml:space="preserve"> </w:t>
      </w:r>
      <w:r w:rsidR="005623B8" w:rsidRPr="00D12112">
        <w:rPr>
          <w:lang w:val="en-US"/>
        </w:rPr>
        <w:t>a</w:t>
      </w:r>
      <w:r w:rsidR="000B2B0B" w:rsidRPr="00D12112">
        <w:rPr>
          <w:lang w:val="en-US"/>
        </w:rPr>
        <w:t xml:space="preserve"> reason to not allow values larger than </w:t>
      </w:r>
      <w:r w:rsidR="002472AB" w:rsidRPr="00D12112">
        <w:rPr>
          <w:lang w:val="en-US"/>
        </w:rPr>
        <w:t>k1=3 for the another PUCCH cell with 15kHz</w:t>
      </w:r>
      <w:r w:rsidR="00343DA0" w:rsidRPr="00D12112">
        <w:rPr>
          <w:lang w:val="en-US"/>
        </w:rPr>
        <w:t xml:space="preserve"> as this would be very much restricting. Also here</w:t>
      </w:r>
      <w:r w:rsidR="00874B48" w:rsidRPr="00D12112">
        <w:rPr>
          <w:lang w:val="en-US"/>
        </w:rPr>
        <w:t xml:space="preserve">, the option would be to include </w:t>
      </w:r>
      <w:r w:rsidR="00825C88" w:rsidRPr="00D12112">
        <w:rPr>
          <w:lang w:val="en-US"/>
        </w:rPr>
        <w:t xml:space="preserve">an additional </w:t>
      </w:r>
      <w:r w:rsidR="00874B48" w:rsidRPr="00D12112">
        <w:rPr>
          <w:lang w:val="en-US"/>
        </w:rPr>
        <w:t xml:space="preserve">loop </w:t>
      </w:r>
      <w:r w:rsidR="00825C88" w:rsidRPr="00D12112">
        <w:rPr>
          <w:lang w:val="en-US"/>
        </w:rPr>
        <w:t xml:space="preserve">across the </w:t>
      </w:r>
      <w:r w:rsidR="00FC2C53" w:rsidRPr="00D12112">
        <w:rPr>
          <w:lang w:val="en-US"/>
        </w:rPr>
        <w:t xml:space="preserve">PUCCH target cells </w:t>
      </w:r>
      <w:r w:rsidR="00825C88" w:rsidRPr="00D12112">
        <w:rPr>
          <w:lang w:val="en-US"/>
        </w:rPr>
        <w:t>for the Type 1 HARQ-ACK codebook pseudo-code</w:t>
      </w:r>
      <w:r w:rsidR="0056287B" w:rsidRPr="00D12112">
        <w:rPr>
          <w:lang w:val="en-US"/>
        </w:rPr>
        <w:t xml:space="preserve">. Compared to the same SCS case, the </w:t>
      </w:r>
      <w:r w:rsidR="00AD2F25" w:rsidRPr="00D12112">
        <w:rPr>
          <w:lang w:val="en-US"/>
        </w:rPr>
        <w:t>e</w:t>
      </w:r>
      <w:r w:rsidR="0056287B" w:rsidRPr="00D12112">
        <w:rPr>
          <w:lang w:val="en-US"/>
        </w:rPr>
        <w:t xml:space="preserve">ffect </w:t>
      </w:r>
      <w:r w:rsidR="00AD2F25" w:rsidRPr="00D12112">
        <w:rPr>
          <w:lang w:val="en-US"/>
        </w:rPr>
        <w:t xml:space="preserve">on the Type 1 HARQ-ACK CB size </w:t>
      </w:r>
      <w:r w:rsidR="00E20FB4" w:rsidRPr="00D12112">
        <w:rPr>
          <w:lang w:val="en-US"/>
        </w:rPr>
        <w:t xml:space="preserve">increase </w:t>
      </w:r>
      <w:r w:rsidR="00AD2F25" w:rsidRPr="00D12112">
        <w:rPr>
          <w:lang w:val="en-US"/>
        </w:rPr>
        <w:t xml:space="preserve">may be less </w:t>
      </w:r>
      <w:r w:rsidR="005C4B9C" w:rsidRPr="00D12112">
        <w:rPr>
          <w:lang w:val="en-US"/>
        </w:rPr>
        <w:t>(</w:t>
      </w:r>
      <w:r w:rsidR="008405D0" w:rsidRPr="00D12112">
        <w:rPr>
          <w:lang w:val="en-US"/>
        </w:rPr>
        <w:t xml:space="preserve">as the different k1 values of the different SCS may still be based on the same TDRA of </w:t>
      </w:r>
      <w:r w:rsidR="005C4B9C" w:rsidRPr="00D12112">
        <w:rPr>
          <w:lang w:val="en-US"/>
        </w:rPr>
        <w:t xml:space="preserve">a certain DL slot of DL serving cell) </w:t>
      </w:r>
      <w:r w:rsidR="00AD2F25" w:rsidRPr="00D12112">
        <w:rPr>
          <w:lang w:val="en-US"/>
        </w:rPr>
        <w:t xml:space="preserve">but the specification effort </w:t>
      </w:r>
      <w:r w:rsidR="00E20FB4" w:rsidRPr="00D12112">
        <w:rPr>
          <w:lang w:val="en-US"/>
        </w:rPr>
        <w:t>and implementation effort</w:t>
      </w:r>
      <w:r w:rsidR="005C4B9C" w:rsidRPr="00D12112">
        <w:rPr>
          <w:lang w:val="en-US"/>
        </w:rPr>
        <w:t xml:space="preserve"> would still be very large. </w:t>
      </w:r>
      <w:r w:rsidR="009F773F" w:rsidRPr="00D12112">
        <w:rPr>
          <w:lang w:val="en-US"/>
        </w:rPr>
        <w:br/>
        <w:t xml:space="preserve">But not just different SCS, but also having </w:t>
      </w:r>
      <w:r w:rsidR="009F773F" w:rsidRPr="00D12112">
        <w:rPr>
          <w:b/>
          <w:bCs/>
          <w:i/>
          <w:iCs/>
          <w:lang w:val="en-US"/>
        </w:rPr>
        <w:t xml:space="preserve">different slot/sub-slot configuration on the PCell and a PUCCH </w:t>
      </w:r>
      <w:r w:rsidR="006A4BA5" w:rsidRPr="00D12112">
        <w:rPr>
          <w:b/>
          <w:bCs/>
          <w:i/>
          <w:iCs/>
          <w:lang w:val="en-US"/>
        </w:rPr>
        <w:t xml:space="preserve">target cell </w:t>
      </w:r>
      <w:r w:rsidR="00272E0C" w:rsidRPr="00D12112">
        <w:rPr>
          <w:b/>
          <w:bCs/>
          <w:i/>
          <w:iCs/>
          <w:lang w:val="en-US"/>
        </w:rPr>
        <w:t xml:space="preserve">is </w:t>
      </w:r>
      <w:r w:rsidR="006A4BA5" w:rsidRPr="00D12112">
        <w:rPr>
          <w:b/>
          <w:bCs/>
          <w:i/>
          <w:iCs/>
          <w:lang w:val="en-US"/>
        </w:rPr>
        <w:t>having a similar effect</w:t>
      </w:r>
      <w:r w:rsidR="0031119A" w:rsidRPr="00D12112">
        <w:rPr>
          <w:b/>
          <w:bCs/>
          <w:i/>
          <w:iCs/>
          <w:lang w:val="en-US"/>
        </w:rPr>
        <w:t xml:space="preserve"> </w:t>
      </w:r>
      <w:r w:rsidR="00711B9F" w:rsidRPr="00D12112">
        <w:rPr>
          <w:b/>
          <w:bCs/>
          <w:i/>
          <w:iCs/>
          <w:lang w:val="en-US"/>
        </w:rPr>
        <w:t>as the different SCS case</w:t>
      </w:r>
      <w:r w:rsidR="006A4BA5" w:rsidRPr="00D12112">
        <w:rPr>
          <w:lang w:val="en-US"/>
        </w:rPr>
        <w:t xml:space="preserve">. Even if both cells have the same SCS, </w:t>
      </w:r>
      <w:r w:rsidR="00690264" w:rsidRPr="00D12112">
        <w:rPr>
          <w:lang w:val="en-US"/>
        </w:rPr>
        <w:t xml:space="preserve">for a certain PUCCH configuration (first or second) on a cell </w:t>
      </w:r>
      <w:r w:rsidR="002B6EFE" w:rsidRPr="00D12112">
        <w:rPr>
          <w:lang w:val="en-US"/>
        </w:rPr>
        <w:t xml:space="preserve">could be in principle based on a </w:t>
      </w:r>
      <w:r w:rsidR="009337C3" w:rsidRPr="00D12112">
        <w:rPr>
          <w:lang w:val="en-US"/>
        </w:rPr>
        <w:t xml:space="preserve">2OS subslot, 7OS sub-slot or slot-based PUCCH </w:t>
      </w:r>
      <w:r w:rsidR="002B6EFE" w:rsidRPr="00D12112">
        <w:rPr>
          <w:lang w:val="en-US"/>
        </w:rPr>
        <w:t xml:space="preserve">configuration. This basically leads to the same problems as for </w:t>
      </w:r>
      <w:r w:rsidR="0031119A" w:rsidRPr="00D12112">
        <w:rPr>
          <w:lang w:val="en-US"/>
        </w:rPr>
        <w:t>varying SCS</w:t>
      </w:r>
      <w:r w:rsidR="00683F18" w:rsidRPr="00D12112">
        <w:rPr>
          <w:lang w:val="en-US"/>
        </w:rPr>
        <w:t xml:space="preserve"> discussed in the previous paragraph</w:t>
      </w:r>
      <w:r w:rsidR="0031119A" w:rsidRPr="00D12112">
        <w:rPr>
          <w:lang w:val="en-US"/>
        </w:rPr>
        <w:t>.</w:t>
      </w:r>
      <w:r w:rsidR="00683F18" w:rsidRPr="00D12112">
        <w:rPr>
          <w:lang w:val="en-US"/>
        </w:rPr>
        <w:br/>
      </w:r>
    </w:p>
    <w:p w14:paraId="50F8D709" w14:textId="157EA227" w:rsidR="00683F18" w:rsidRPr="00D12112" w:rsidRDefault="00FD0D85" w:rsidP="00FD0D85">
      <w:pPr>
        <w:spacing w:after="0"/>
        <w:jc w:val="both"/>
        <w:rPr>
          <w:lang w:val="en-US"/>
        </w:rPr>
      </w:pPr>
      <w:r>
        <w:rPr>
          <w:lang w:val="en-US"/>
        </w:rPr>
        <w:t>T</w:t>
      </w:r>
      <w:r w:rsidR="00683F18" w:rsidRPr="00D12112">
        <w:rPr>
          <w:lang w:val="en-US"/>
        </w:rPr>
        <w:t xml:space="preserve">he same two approaches </w:t>
      </w:r>
      <w:r w:rsidR="00604057" w:rsidRPr="00D12112">
        <w:rPr>
          <w:lang w:val="en-US"/>
        </w:rPr>
        <w:t xml:space="preserve">would be possible: </w:t>
      </w:r>
    </w:p>
    <w:p w14:paraId="5B897E1D" w14:textId="244634EA" w:rsidR="00707155" w:rsidRPr="00D12112" w:rsidRDefault="00604057" w:rsidP="0045738C">
      <w:pPr>
        <w:pStyle w:val="ListParagraph"/>
        <w:numPr>
          <w:ilvl w:val="0"/>
          <w:numId w:val="47"/>
        </w:numPr>
      </w:pPr>
      <w:r w:rsidRPr="00D12112">
        <w:t xml:space="preserve">Alt. 1: The Type 1 HARQ-ACK codebook is extended (and modified), by including </w:t>
      </w:r>
      <w:r w:rsidR="00025197" w:rsidRPr="00D12112">
        <w:t xml:space="preserve">an additional loop across the PUCCH cells considering their PUCCH cell specific slot/sub-slot length, SCS and </w:t>
      </w:r>
      <w:r w:rsidR="002700CE" w:rsidRPr="00D12112">
        <w:t xml:space="preserve">k1 sets. </w:t>
      </w:r>
    </w:p>
    <w:p w14:paraId="48C906D2" w14:textId="1E0D550D" w:rsidR="00593EDA" w:rsidRPr="00D12112" w:rsidRDefault="002700CE" w:rsidP="0045738C">
      <w:pPr>
        <w:pStyle w:val="ListParagraph"/>
        <w:numPr>
          <w:ilvl w:val="0"/>
          <w:numId w:val="46"/>
        </w:numPr>
      </w:pPr>
      <w:r w:rsidRPr="00D12112">
        <w:t>Alt. 2: The Type 1 HARQ-ACK codebook is not supported for cases</w:t>
      </w:r>
      <w:r w:rsidR="00775B8A" w:rsidRPr="00D12112">
        <w:t xml:space="preserve">, where the PUCCH slots or sub-slots </w:t>
      </w:r>
      <w:r w:rsidR="00034C36" w:rsidRPr="00D12112">
        <w:t xml:space="preserve">boundaries </w:t>
      </w:r>
      <w:r w:rsidR="00775B8A" w:rsidRPr="00D12112">
        <w:t xml:space="preserve">of the first </w:t>
      </w:r>
      <w:r w:rsidR="00034C36" w:rsidRPr="00D12112">
        <w:t xml:space="preserve">(or </w:t>
      </w:r>
      <w:r w:rsidR="00775B8A" w:rsidRPr="00D12112">
        <w:t>second</w:t>
      </w:r>
      <w:r w:rsidR="00034C36" w:rsidRPr="00D12112">
        <w:t>)</w:t>
      </w:r>
      <w:r w:rsidR="00775B8A" w:rsidRPr="00D12112">
        <w:t xml:space="preserve"> PUCCH configuration are not fully aligned</w:t>
      </w:r>
      <w:r w:rsidR="00034C36" w:rsidRPr="00D12112">
        <w:t xml:space="preserve"> across </w:t>
      </w:r>
      <w:r w:rsidR="00F50FFA" w:rsidRPr="00D12112">
        <w:t>all PUCCH cells</w:t>
      </w:r>
      <w:r w:rsidR="00775B8A" w:rsidRPr="00D12112">
        <w:t xml:space="preserve">. </w:t>
      </w:r>
      <w:r w:rsidR="00593EDA" w:rsidRPr="00D12112">
        <w:t xml:space="preserve">The UE is not expected to be configured with different k1 sets on PUCCH cells for a first or second PUCCH config if the Type 1 HARQ-ACK codebook is configured. </w:t>
      </w:r>
    </w:p>
    <w:p w14:paraId="28DBD2FD" w14:textId="63177231" w:rsidR="002700CE" w:rsidRPr="00D12112" w:rsidRDefault="002700CE" w:rsidP="00F50FFA">
      <w:pPr>
        <w:rPr>
          <w:lang w:val="en-US"/>
        </w:rPr>
      </w:pPr>
    </w:p>
    <w:p w14:paraId="5543A857" w14:textId="43C1C668" w:rsidR="00F50FFA" w:rsidRPr="00D12112" w:rsidRDefault="00F50FFA" w:rsidP="00A853B3">
      <w:pPr>
        <w:jc w:val="both"/>
        <w:rPr>
          <w:lang w:val="en-US"/>
        </w:rPr>
      </w:pPr>
      <w:r w:rsidRPr="00D12112">
        <w:rPr>
          <w:lang w:val="en-US"/>
        </w:rPr>
        <w:t>Considering the overall work-load</w:t>
      </w:r>
      <w:r w:rsidR="00A721FE" w:rsidRPr="00D12112">
        <w:rPr>
          <w:lang w:val="en-US"/>
        </w:rPr>
        <w:t xml:space="preserve"> and the larger number of features that need completion in AI 8.3.1.1</w:t>
      </w:r>
      <w:r w:rsidRPr="00D12112">
        <w:rPr>
          <w:lang w:val="en-US"/>
        </w:rPr>
        <w:t xml:space="preserve">, and the </w:t>
      </w:r>
      <w:r w:rsidR="004D3BE9" w:rsidRPr="00D12112">
        <w:rPr>
          <w:lang w:val="en-US"/>
        </w:rPr>
        <w:t xml:space="preserve">rather large needed specification and implementation effort we suggest to limit the Type 1 HARQ-ACK codebook support to cases where no (major) changes to the Type 1 HARQ-ACK codebook constructions are needed. Therefore, the following is suggested: </w:t>
      </w:r>
    </w:p>
    <w:p w14:paraId="72ED7458" w14:textId="57D3C68A" w:rsidR="00272C92" w:rsidRPr="00D12112" w:rsidRDefault="004D3BE9" w:rsidP="004969E2">
      <w:pPr>
        <w:spacing w:after="0"/>
        <w:jc w:val="both"/>
        <w:rPr>
          <w:b/>
          <w:bCs/>
          <w:lang w:val="en-US"/>
        </w:rPr>
      </w:pPr>
      <w:r w:rsidRPr="00D12112">
        <w:rPr>
          <w:b/>
          <w:bCs/>
          <w:lang w:val="en-US"/>
        </w:rPr>
        <w:t xml:space="preserve">Proposal </w:t>
      </w:r>
      <w:r w:rsidRPr="00D12112">
        <w:rPr>
          <w:b/>
          <w:lang w:val="en-US"/>
        </w:rPr>
        <w:t>6.</w:t>
      </w:r>
      <w:r w:rsidR="00033786" w:rsidRPr="00D12112">
        <w:rPr>
          <w:b/>
          <w:lang w:val="en-US"/>
        </w:rPr>
        <w:t>8</w:t>
      </w:r>
      <w:r w:rsidRPr="00D12112">
        <w:rPr>
          <w:b/>
          <w:lang w:val="en-US"/>
        </w:rPr>
        <w:t>:</w:t>
      </w:r>
      <w:r w:rsidRPr="00D12112">
        <w:rPr>
          <w:b/>
          <w:bCs/>
          <w:lang w:val="en-US"/>
        </w:rPr>
        <w:t xml:space="preserve"> </w:t>
      </w:r>
      <w:bookmarkStart w:id="7" w:name="_Hlk76588887"/>
      <w:r w:rsidRPr="00D12112">
        <w:rPr>
          <w:b/>
          <w:bCs/>
          <w:lang w:val="en-US"/>
        </w:rPr>
        <w:t>For PUCCH carrier switching based on dynamic indication, if the UE is configured with Type 1 HARQ-ACK codebook</w:t>
      </w:r>
      <w:r w:rsidR="00272C92" w:rsidRPr="00D12112">
        <w:rPr>
          <w:b/>
          <w:bCs/>
          <w:lang w:val="en-US"/>
        </w:rPr>
        <w:t xml:space="preserve">: </w:t>
      </w:r>
      <w:bookmarkEnd w:id="7"/>
    </w:p>
    <w:p w14:paraId="20070F30" w14:textId="3F81A4EF" w:rsidR="00272C92" w:rsidRPr="00D12112" w:rsidRDefault="00272C92" w:rsidP="0045738C">
      <w:pPr>
        <w:pStyle w:val="ListParagraph"/>
        <w:numPr>
          <w:ilvl w:val="0"/>
          <w:numId w:val="46"/>
        </w:numPr>
        <w:rPr>
          <w:b/>
          <w:bCs/>
        </w:rPr>
      </w:pPr>
      <w:r w:rsidRPr="00D12112">
        <w:rPr>
          <w:b/>
          <w:bCs/>
        </w:rPr>
        <w:t xml:space="preserve">The UE is not expected to be configured </w:t>
      </w:r>
      <w:r w:rsidR="001953F1" w:rsidRPr="00D12112">
        <w:rPr>
          <w:b/>
          <w:bCs/>
        </w:rPr>
        <w:t xml:space="preserve">for a first (or second) PUCCH configuration </w:t>
      </w:r>
      <w:r w:rsidRPr="00D12112">
        <w:rPr>
          <w:b/>
          <w:bCs/>
        </w:rPr>
        <w:t xml:space="preserve">with </w:t>
      </w:r>
      <w:r w:rsidR="00CF7F47" w:rsidRPr="00D12112">
        <w:rPr>
          <w:b/>
          <w:bCs/>
        </w:rPr>
        <w:t xml:space="preserve">non-aligned PUCCH slots or sub-slots boundaries (i.e. start/end) </w:t>
      </w:r>
      <w:r w:rsidR="00A17142" w:rsidRPr="00D12112">
        <w:rPr>
          <w:b/>
          <w:bCs/>
        </w:rPr>
        <w:t xml:space="preserve">across all configured PUCCH target cells. </w:t>
      </w:r>
    </w:p>
    <w:p w14:paraId="12016A2D" w14:textId="30FB6330" w:rsidR="004D3BE9" w:rsidRPr="00D12112" w:rsidRDefault="00A17142" w:rsidP="0045738C">
      <w:pPr>
        <w:pStyle w:val="ListParagraph"/>
        <w:numPr>
          <w:ilvl w:val="0"/>
          <w:numId w:val="46"/>
        </w:numPr>
        <w:rPr>
          <w:b/>
          <w:bCs/>
        </w:rPr>
      </w:pPr>
      <w:r w:rsidRPr="00D12112">
        <w:rPr>
          <w:b/>
          <w:bCs/>
        </w:rPr>
        <w:t>T</w:t>
      </w:r>
      <w:r w:rsidR="004D3BE9" w:rsidRPr="00D12112">
        <w:rPr>
          <w:b/>
          <w:bCs/>
        </w:rPr>
        <w:t xml:space="preserve">he UE is not expected to be configured with different k1 sets </w:t>
      </w:r>
      <w:r w:rsidRPr="00D12112">
        <w:rPr>
          <w:b/>
          <w:bCs/>
        </w:rPr>
        <w:t>for a first (or second) PUCCH configuration across all configured PUCCH target cells</w:t>
      </w:r>
      <w:r w:rsidR="004D3BE9" w:rsidRPr="00D12112">
        <w:rPr>
          <w:b/>
          <w:bCs/>
        </w:rPr>
        <w:t xml:space="preserve">. </w:t>
      </w:r>
    </w:p>
    <w:p w14:paraId="32B52973" w14:textId="0ABB0742" w:rsidR="00FA15FD" w:rsidRPr="00D12112" w:rsidRDefault="00FA15FD" w:rsidP="0045738C">
      <w:pPr>
        <w:pStyle w:val="ListParagraph"/>
        <w:numPr>
          <w:ilvl w:val="0"/>
          <w:numId w:val="46"/>
        </w:numPr>
        <w:rPr>
          <w:b/>
          <w:bCs/>
          <w:i/>
          <w:iCs/>
        </w:rPr>
      </w:pPr>
      <w:r w:rsidRPr="00D12112">
        <w:rPr>
          <w:b/>
          <w:bCs/>
          <w:i/>
          <w:iCs/>
        </w:rPr>
        <w:t xml:space="preserve">Note: This is to limit the specification and implementation impact on the Type 1 HARQ-ACK codebook construction </w:t>
      </w:r>
      <w:r w:rsidR="004969E2" w:rsidRPr="00D12112">
        <w:rPr>
          <w:b/>
          <w:bCs/>
          <w:i/>
          <w:iCs/>
        </w:rPr>
        <w:t xml:space="preserve">/pseudo code due to different k1 sets, SCS and slot/sub-slot configurations. </w:t>
      </w:r>
    </w:p>
    <w:p w14:paraId="41E890A2" w14:textId="77777777" w:rsidR="004D3BE9" w:rsidRPr="00D12112" w:rsidRDefault="004D3BE9" w:rsidP="00F50FFA">
      <w:pPr>
        <w:rPr>
          <w:lang w:val="en-US"/>
        </w:rPr>
      </w:pPr>
    </w:p>
    <w:p w14:paraId="27AB843B" w14:textId="77777777" w:rsidR="00775B8A" w:rsidRPr="00D12112" w:rsidRDefault="00775B8A" w:rsidP="00775B8A">
      <w:pPr>
        <w:pStyle w:val="ListParagraph"/>
        <w:numPr>
          <w:ilvl w:val="0"/>
          <w:numId w:val="0"/>
        </w:numPr>
        <w:ind w:left="720"/>
      </w:pPr>
    </w:p>
    <w:p w14:paraId="054FACC3" w14:textId="2E3331D1" w:rsidR="0094580A" w:rsidRPr="00D12112" w:rsidRDefault="0094580A" w:rsidP="0094580A">
      <w:pPr>
        <w:rPr>
          <w:sz w:val="24"/>
          <w:szCs w:val="24"/>
          <w:u w:val="single"/>
          <w:lang w:val="en-US"/>
        </w:rPr>
      </w:pPr>
      <w:r w:rsidRPr="00D12112">
        <w:rPr>
          <w:sz w:val="24"/>
          <w:szCs w:val="24"/>
          <w:u w:val="single"/>
          <w:lang w:val="en-US"/>
        </w:rPr>
        <w:t xml:space="preserve">Type </w:t>
      </w:r>
      <w:r w:rsidR="00E20FB4" w:rsidRPr="00D12112">
        <w:rPr>
          <w:sz w:val="24"/>
          <w:szCs w:val="24"/>
          <w:u w:val="single"/>
          <w:lang w:val="en-US"/>
        </w:rPr>
        <w:t>2</w:t>
      </w:r>
      <w:r w:rsidRPr="00D12112">
        <w:rPr>
          <w:sz w:val="24"/>
          <w:szCs w:val="24"/>
          <w:u w:val="single"/>
          <w:lang w:val="en-US"/>
        </w:rPr>
        <w:t xml:space="preserve"> HARQ-ACK codebook construction:</w:t>
      </w:r>
    </w:p>
    <w:p w14:paraId="61530E55" w14:textId="6CF9A7E2" w:rsidR="0094580A" w:rsidRPr="00D12112" w:rsidRDefault="00D96E13" w:rsidP="002608C9">
      <w:pPr>
        <w:jc w:val="both"/>
        <w:rPr>
          <w:lang w:val="en-US"/>
        </w:rPr>
      </w:pPr>
      <w:r w:rsidRPr="00D12112">
        <w:rPr>
          <w:lang w:val="en-US"/>
        </w:rPr>
        <w:t>Again, we consider here the different cases, including (i) same SCS and slot/sub-slot configuration, (ii) different SCS</w:t>
      </w:r>
      <w:r w:rsidR="00954046" w:rsidRPr="00D12112">
        <w:rPr>
          <w:lang w:val="en-US"/>
        </w:rPr>
        <w:t xml:space="preserve"> and same slot/subslot configuration</w:t>
      </w:r>
      <w:r w:rsidR="00BE7268" w:rsidRPr="00D12112">
        <w:rPr>
          <w:lang w:val="en-US"/>
        </w:rPr>
        <w:t xml:space="preserve"> </w:t>
      </w:r>
      <w:r w:rsidR="00954046" w:rsidRPr="00D12112">
        <w:rPr>
          <w:lang w:val="en-US"/>
        </w:rPr>
        <w:t xml:space="preserve">and (iii) different sub-slot configurations. </w:t>
      </w:r>
    </w:p>
    <w:p w14:paraId="50AAD662" w14:textId="08E0C0F7" w:rsidR="00CD7095" w:rsidRPr="00D12112" w:rsidRDefault="00CD7095" w:rsidP="002608C9">
      <w:pPr>
        <w:jc w:val="both"/>
        <w:rPr>
          <w:lang w:val="en-US"/>
        </w:rPr>
      </w:pPr>
      <w:r w:rsidRPr="00D12112">
        <w:rPr>
          <w:lang w:val="en-US"/>
        </w:rPr>
        <w:t xml:space="preserve">For the first case of the same SCS and slot-subslot configuration, </w:t>
      </w:r>
      <w:r w:rsidR="004953F4" w:rsidRPr="00D12112">
        <w:rPr>
          <w:lang w:val="en-US"/>
        </w:rPr>
        <w:t xml:space="preserve">the PUCCH slot/sub-slot boundaries are aligned and the HARQ-ACK of PCell and SCell is to be multiplexed. </w:t>
      </w:r>
      <w:r w:rsidR="00184776" w:rsidRPr="00D12112">
        <w:rPr>
          <w:lang w:val="en-US"/>
        </w:rPr>
        <w:t xml:space="preserve">This is not different to the Rel-16 case (i.e. without the support of PUCCH carrier switching), and therefore the Type 2 CB construction is the same. </w:t>
      </w:r>
    </w:p>
    <w:p w14:paraId="37B7E829" w14:textId="7A7F3811" w:rsidR="008923F7" w:rsidRPr="00D12112" w:rsidRDefault="008923F7" w:rsidP="002608C9">
      <w:pPr>
        <w:jc w:val="both"/>
        <w:rPr>
          <w:lang w:val="en-US"/>
        </w:rPr>
      </w:pPr>
      <w:r w:rsidRPr="00D12112">
        <w:rPr>
          <w:b/>
          <w:bCs/>
          <w:i/>
          <w:iCs/>
          <w:lang w:val="en-US"/>
        </w:rPr>
        <w:t>Observation 6.</w:t>
      </w:r>
      <w:r w:rsidR="00ED0BDF" w:rsidRPr="00D12112">
        <w:rPr>
          <w:b/>
          <w:bCs/>
          <w:i/>
          <w:iCs/>
          <w:lang w:val="en-US"/>
        </w:rPr>
        <w:t>1</w:t>
      </w:r>
      <w:r w:rsidRPr="00D12112">
        <w:rPr>
          <w:b/>
          <w:bCs/>
          <w:i/>
          <w:iCs/>
          <w:lang w:val="en-US"/>
        </w:rPr>
        <w:t xml:space="preserve">: For PUCCH carrier switching based on dynamic indication, if the UE is configured with Type 2 HARQ-ACK codebook and the </w:t>
      </w:r>
      <w:r w:rsidR="00EC2D96" w:rsidRPr="00D12112">
        <w:rPr>
          <w:b/>
          <w:bCs/>
          <w:i/>
          <w:iCs/>
          <w:lang w:val="en-US"/>
        </w:rPr>
        <w:t xml:space="preserve">PCell and target </w:t>
      </w:r>
      <w:r w:rsidR="00C57F3C" w:rsidRPr="00D12112">
        <w:rPr>
          <w:b/>
          <w:bCs/>
          <w:i/>
          <w:iCs/>
          <w:lang w:val="en-US"/>
        </w:rPr>
        <w:t>PUCCH c</w:t>
      </w:r>
      <w:r w:rsidR="00EC2D96" w:rsidRPr="00D12112">
        <w:rPr>
          <w:b/>
          <w:bCs/>
          <w:i/>
          <w:iCs/>
          <w:lang w:val="en-US"/>
        </w:rPr>
        <w:t xml:space="preserve">ell </w:t>
      </w:r>
      <w:r w:rsidRPr="00D12112">
        <w:rPr>
          <w:b/>
          <w:bCs/>
          <w:i/>
          <w:iCs/>
          <w:lang w:val="en-US"/>
        </w:rPr>
        <w:t>have the same SCS and slot or same sub-slot based PUCCH configuration</w:t>
      </w:r>
      <w:r w:rsidR="00C57F3C" w:rsidRPr="00D12112">
        <w:rPr>
          <w:b/>
          <w:bCs/>
          <w:i/>
          <w:iCs/>
          <w:lang w:val="en-US"/>
        </w:rPr>
        <w:t xml:space="preserve">, </w:t>
      </w:r>
      <w:r w:rsidRPr="00D12112">
        <w:rPr>
          <w:b/>
          <w:bCs/>
          <w:i/>
          <w:iCs/>
          <w:lang w:val="en-US"/>
        </w:rPr>
        <w:t xml:space="preserve">the Rel-15/16 Type 2 HARQ-ACK codebook construction can be directly reused as the PUCCH slots or sub-slots are aligned across </w:t>
      </w:r>
      <w:r w:rsidR="00C57F3C" w:rsidRPr="00D12112">
        <w:rPr>
          <w:b/>
          <w:bCs/>
          <w:i/>
          <w:iCs/>
          <w:lang w:val="en-US"/>
        </w:rPr>
        <w:t>PCell and the target PUCCH cell</w:t>
      </w:r>
      <w:r w:rsidRPr="00D12112">
        <w:rPr>
          <w:b/>
          <w:bCs/>
          <w:i/>
          <w:iCs/>
          <w:lang w:val="en-US"/>
        </w:rPr>
        <w:t xml:space="preserve">. </w:t>
      </w:r>
      <w:r w:rsidRPr="00D12112">
        <w:rPr>
          <w:b/>
          <w:bCs/>
          <w:i/>
          <w:iCs/>
          <w:lang w:val="en-US"/>
        </w:rPr>
        <w:br/>
      </w:r>
    </w:p>
    <w:p w14:paraId="6BAF0923" w14:textId="249DFD7C" w:rsidR="003817BA" w:rsidRPr="00D12112" w:rsidRDefault="00F70DEB" w:rsidP="002608C9">
      <w:pPr>
        <w:jc w:val="both"/>
        <w:rPr>
          <w:lang w:val="en-US"/>
        </w:rPr>
      </w:pPr>
      <w:r w:rsidRPr="00D12112">
        <w:rPr>
          <w:lang w:val="en-US"/>
        </w:rPr>
        <w:t xml:space="preserve">Looking at the mixed SCS case, </w:t>
      </w:r>
      <w:r w:rsidR="00A0566F" w:rsidRPr="00D12112">
        <w:rPr>
          <w:lang w:val="en-US"/>
        </w:rPr>
        <w:t xml:space="preserve">if </w:t>
      </w:r>
      <w:r w:rsidR="0094580A" w:rsidRPr="00D12112">
        <w:rPr>
          <w:lang w:val="en-US"/>
        </w:rPr>
        <w:t xml:space="preserve">the PUCCH </w:t>
      </w:r>
      <w:r w:rsidR="0024018E" w:rsidRPr="00D12112">
        <w:rPr>
          <w:lang w:val="en-US"/>
        </w:rPr>
        <w:t xml:space="preserve">slot </w:t>
      </w:r>
      <w:r w:rsidR="0094580A" w:rsidRPr="00D12112">
        <w:rPr>
          <w:lang w:val="en-US"/>
        </w:rPr>
        <w:t xml:space="preserve">on the PCell and the PUCCH </w:t>
      </w:r>
      <w:r w:rsidR="00B73FAD" w:rsidRPr="00D12112">
        <w:rPr>
          <w:lang w:val="en-US"/>
        </w:rPr>
        <w:t xml:space="preserve">slot </w:t>
      </w:r>
      <w:r w:rsidR="0094580A" w:rsidRPr="00D12112">
        <w:rPr>
          <w:lang w:val="en-US"/>
        </w:rPr>
        <w:t>on the dynamically indicated SCell are overlapping, the HARQ-ACK is to be multiplexed in the same codebook</w:t>
      </w:r>
      <w:r w:rsidR="00CD7095" w:rsidRPr="00D12112">
        <w:rPr>
          <w:lang w:val="en-US"/>
        </w:rPr>
        <w:t xml:space="preserve">, as shown in </w:t>
      </w:r>
      <w:r w:rsidRPr="00D12112">
        <w:rPr>
          <w:lang w:val="en-US"/>
        </w:rPr>
        <w:t>the examples in Sec. 6.1.2</w:t>
      </w:r>
      <w:r w:rsidR="0094580A" w:rsidRPr="00D12112">
        <w:rPr>
          <w:lang w:val="en-US"/>
        </w:rPr>
        <w:t>.</w:t>
      </w:r>
      <w:r w:rsidR="00CC292C" w:rsidRPr="00D12112">
        <w:rPr>
          <w:lang w:val="en-US"/>
        </w:rPr>
        <w:t xml:space="preserve"> </w:t>
      </w:r>
      <w:r w:rsidR="00B64837" w:rsidRPr="00D12112">
        <w:rPr>
          <w:lang w:val="en-US"/>
        </w:rPr>
        <w:t xml:space="preserve">With the </w:t>
      </w:r>
      <w:r w:rsidR="00C4679C" w:rsidRPr="00D12112">
        <w:rPr>
          <w:lang w:val="en-US"/>
        </w:rPr>
        <w:t>proposals</w:t>
      </w:r>
      <w:r w:rsidR="004A2BBB" w:rsidRPr="00D12112">
        <w:rPr>
          <w:lang w:val="en-US"/>
        </w:rPr>
        <w:t xml:space="preserve"> in Sec. 6.1.2 in place, </w:t>
      </w:r>
      <w:r w:rsidR="008547EA" w:rsidRPr="00D12112">
        <w:rPr>
          <w:lang w:val="en-US"/>
        </w:rPr>
        <w:t xml:space="preserve">the Type 2 CB </w:t>
      </w:r>
      <w:r w:rsidR="00F12A32" w:rsidRPr="00D12112">
        <w:rPr>
          <w:lang w:val="en-US"/>
        </w:rPr>
        <w:t>construction</w:t>
      </w:r>
      <w:r w:rsidR="008547EA" w:rsidRPr="00D12112">
        <w:rPr>
          <w:lang w:val="en-US"/>
        </w:rPr>
        <w:t xml:space="preserve"> is pretty simple a</w:t>
      </w:r>
      <w:r w:rsidR="00CC292C" w:rsidRPr="00D12112">
        <w:rPr>
          <w:lang w:val="en-US"/>
        </w:rPr>
        <w:t xml:space="preserve">lso for this case </w:t>
      </w:r>
      <w:r w:rsidR="008547EA" w:rsidRPr="00D12112">
        <w:rPr>
          <w:lang w:val="en-US"/>
        </w:rPr>
        <w:t xml:space="preserve">as </w:t>
      </w:r>
      <w:r w:rsidR="0094580A" w:rsidRPr="00D12112">
        <w:rPr>
          <w:lang w:val="en-US"/>
        </w:rPr>
        <w:t>it can be assumed that the indicated DAI for PUCCH scheduled on the PCell (e.g. with the fallback DCI format 1_0) and the indicated DAI for the PUCCH scheduled on the target PUCCH cell (by dynamic indication in DCI formats 1_1 and/or 1_2) are correctly capturing the total HARQ-ACK CB for scheduled PDSCH</w:t>
      </w:r>
      <w:r w:rsidR="002608C9" w:rsidRPr="00D12112">
        <w:rPr>
          <w:lang w:val="en-US"/>
        </w:rPr>
        <w:t>s to be mapped to the Type 2 HARQ-ACK codebook</w:t>
      </w:r>
      <w:r w:rsidR="0094580A" w:rsidRPr="00D12112">
        <w:rPr>
          <w:lang w:val="en-US"/>
        </w:rPr>
        <w:t xml:space="preserve"> and the SPS HARQ-ACK bits </w:t>
      </w:r>
      <w:r w:rsidR="003817BA" w:rsidRPr="00D12112">
        <w:rPr>
          <w:lang w:val="en-US"/>
        </w:rPr>
        <w:t xml:space="preserve">from the PCell PUCCH </w:t>
      </w:r>
      <w:r w:rsidR="0094580A" w:rsidRPr="00D12112">
        <w:rPr>
          <w:lang w:val="en-US"/>
        </w:rPr>
        <w:t>are simply a</w:t>
      </w:r>
      <w:r w:rsidR="001E6B03" w:rsidRPr="00D12112">
        <w:rPr>
          <w:lang w:val="en-US"/>
        </w:rPr>
        <w:t>pp</w:t>
      </w:r>
      <w:r w:rsidR="0094580A" w:rsidRPr="00D12112">
        <w:rPr>
          <w:lang w:val="en-US"/>
        </w:rPr>
        <w:t xml:space="preserve">ended. Therefore, the Type 2 HARQ-ACK CB can be operated as in previous releases for the final PUCCH transmission on the SCell. </w:t>
      </w:r>
    </w:p>
    <w:p w14:paraId="06451040" w14:textId="77777777" w:rsidR="0007173B" w:rsidRPr="00D12112" w:rsidRDefault="00783593" w:rsidP="00822DDB">
      <w:pPr>
        <w:jc w:val="both"/>
        <w:rPr>
          <w:lang w:val="en-US"/>
        </w:rPr>
      </w:pPr>
      <w:r w:rsidRPr="00D12112">
        <w:rPr>
          <w:lang w:val="en-US"/>
        </w:rPr>
        <w:lastRenderedPageBreak/>
        <w:t xml:space="preserve">The same </w:t>
      </w:r>
      <w:r w:rsidR="002608C9" w:rsidRPr="00D12112">
        <w:rPr>
          <w:lang w:val="en-US"/>
        </w:rPr>
        <w:t xml:space="preserve">equally </w:t>
      </w:r>
      <w:r w:rsidRPr="00D12112">
        <w:rPr>
          <w:lang w:val="en-US"/>
        </w:rPr>
        <w:t>applies</w:t>
      </w:r>
      <w:r w:rsidR="002608C9" w:rsidRPr="00D12112">
        <w:rPr>
          <w:lang w:val="en-US"/>
        </w:rPr>
        <w:t xml:space="preserve"> for cases of mixed </w:t>
      </w:r>
      <w:r w:rsidR="008547EA" w:rsidRPr="00D12112">
        <w:rPr>
          <w:lang w:val="en-US"/>
        </w:rPr>
        <w:t xml:space="preserve">sub-slot and slot configuration of a </w:t>
      </w:r>
      <w:r w:rsidR="0007173B" w:rsidRPr="00D12112">
        <w:rPr>
          <w:lang w:val="en-US"/>
        </w:rPr>
        <w:t xml:space="preserve">certain PUCCH configuration on the PUCCH cells. Therefore, the following proposal can be made: </w:t>
      </w:r>
    </w:p>
    <w:p w14:paraId="005681A6" w14:textId="4639EE9B" w:rsidR="00850891" w:rsidRPr="00D12112" w:rsidRDefault="008923F7" w:rsidP="009E6C7E">
      <w:pPr>
        <w:spacing w:after="0"/>
        <w:jc w:val="both"/>
        <w:rPr>
          <w:b/>
          <w:bCs/>
          <w:lang w:val="en-US"/>
        </w:rPr>
      </w:pPr>
      <w:r w:rsidRPr="00D12112">
        <w:rPr>
          <w:b/>
          <w:bCs/>
          <w:lang w:val="en-US"/>
        </w:rPr>
        <w:t>Proposal 6.</w:t>
      </w:r>
      <w:r w:rsidR="00261FEF" w:rsidRPr="00D12112">
        <w:rPr>
          <w:b/>
          <w:bCs/>
          <w:lang w:val="en-US"/>
        </w:rPr>
        <w:t>9</w:t>
      </w:r>
      <w:r w:rsidRPr="00D12112">
        <w:rPr>
          <w:b/>
          <w:bCs/>
          <w:lang w:val="en-US"/>
        </w:rPr>
        <w:t xml:space="preserve">: For PUCCH carrier switching based on dynamic indication, </w:t>
      </w:r>
      <w:r w:rsidR="0093504C" w:rsidRPr="00D12112">
        <w:rPr>
          <w:b/>
          <w:bCs/>
          <w:lang w:val="en-US"/>
        </w:rPr>
        <w:t xml:space="preserve">the </w:t>
      </w:r>
      <w:r w:rsidR="004E6665" w:rsidRPr="00D12112">
        <w:rPr>
          <w:b/>
          <w:bCs/>
          <w:lang w:val="en-US"/>
        </w:rPr>
        <w:t xml:space="preserve">Type 2 CB </w:t>
      </w:r>
      <w:r w:rsidR="0093504C" w:rsidRPr="00D12112">
        <w:rPr>
          <w:b/>
          <w:bCs/>
          <w:lang w:val="en-US"/>
        </w:rPr>
        <w:t xml:space="preserve">DAI mechanism </w:t>
      </w:r>
      <w:r w:rsidR="004E6665" w:rsidRPr="00D12112">
        <w:rPr>
          <w:b/>
          <w:bCs/>
          <w:lang w:val="en-US"/>
        </w:rPr>
        <w:t>applies to the overall Type 2 CB to be transmitted on the target PUCCH cell</w:t>
      </w:r>
      <w:r w:rsidR="006E26E0" w:rsidRPr="00D12112">
        <w:rPr>
          <w:b/>
          <w:bCs/>
          <w:lang w:val="en-US"/>
        </w:rPr>
        <w:t xml:space="preserve"> including the HARQ-ACK on PUCCH on PCell to be multiplexed on the target PUCCH cell</w:t>
      </w:r>
      <w:r w:rsidR="004E6665" w:rsidRPr="00D12112">
        <w:rPr>
          <w:b/>
          <w:bCs/>
          <w:lang w:val="en-US"/>
        </w:rPr>
        <w:t xml:space="preserve">. </w:t>
      </w:r>
    </w:p>
    <w:p w14:paraId="1E0A5338" w14:textId="77777777" w:rsidR="0094580A" w:rsidRPr="00D12112" w:rsidRDefault="0094580A" w:rsidP="00707155">
      <w:pPr>
        <w:rPr>
          <w:lang w:val="en-US"/>
        </w:rPr>
      </w:pPr>
    </w:p>
    <w:p w14:paraId="22907CCB" w14:textId="5376AA73" w:rsidR="00E60F81" w:rsidRPr="00D12112" w:rsidRDefault="00E60F81" w:rsidP="00703AF3">
      <w:pPr>
        <w:pStyle w:val="Heading3"/>
        <w:ind w:left="709"/>
        <w:rPr>
          <w:lang w:val="en-US"/>
        </w:rPr>
      </w:pPr>
      <w:r w:rsidRPr="00D12112">
        <w:rPr>
          <w:lang w:val="en-US"/>
        </w:rPr>
        <w:t>PUCCH carrier switching for other UCI than HARQ-ACK</w:t>
      </w:r>
      <w:r w:rsidR="001C3B62" w:rsidRPr="00D12112">
        <w:rPr>
          <w:lang w:val="en-US"/>
        </w:rPr>
        <w:t xml:space="preserve"> for dynamically </w:t>
      </w:r>
      <w:r w:rsidR="00655625" w:rsidRPr="00D12112">
        <w:rPr>
          <w:lang w:val="en-US"/>
        </w:rPr>
        <w:t>scheduled PDSCH</w:t>
      </w:r>
    </w:p>
    <w:p w14:paraId="5571EE6D" w14:textId="77777777" w:rsidR="0025764E" w:rsidRPr="00D12112" w:rsidRDefault="0025764E" w:rsidP="0025764E">
      <w:pPr>
        <w:jc w:val="both"/>
        <w:rPr>
          <w:bCs/>
          <w:lang w:val="en-US"/>
        </w:rPr>
      </w:pPr>
      <w:r w:rsidRPr="00D12112">
        <w:rPr>
          <w:bCs/>
          <w:lang w:val="en-US"/>
        </w:rPr>
        <w:t xml:space="preserve">The below agreement of RAN1 #106-e listed situations where carrier switching information in a DCI applies in addition to HARQ-ACK of PDSCH scheduled by DCI. </w:t>
      </w:r>
    </w:p>
    <w:tbl>
      <w:tblPr>
        <w:tblStyle w:val="TableGrid"/>
        <w:tblW w:w="0" w:type="auto"/>
        <w:tblLook w:val="04A0" w:firstRow="1" w:lastRow="0" w:firstColumn="1" w:lastColumn="0" w:noHBand="0" w:noVBand="1"/>
      </w:tblPr>
      <w:tblGrid>
        <w:gridCol w:w="9629"/>
      </w:tblGrid>
      <w:tr w:rsidR="0025764E" w:rsidRPr="00D12112" w14:paraId="46596049" w14:textId="77777777" w:rsidTr="00C40A88">
        <w:tc>
          <w:tcPr>
            <w:tcW w:w="9629" w:type="dxa"/>
          </w:tcPr>
          <w:p w14:paraId="0ED4A9C9" w14:textId="77777777" w:rsidR="0025764E" w:rsidRPr="00D12112" w:rsidRDefault="0025764E" w:rsidP="00C40A88">
            <w:pPr>
              <w:rPr>
                <w:lang w:val="en-US" w:eastAsia="zh-CN"/>
              </w:rPr>
            </w:pPr>
          </w:p>
          <w:p w14:paraId="0F8243DD" w14:textId="77777777" w:rsidR="0025764E" w:rsidRPr="00D12112" w:rsidRDefault="0025764E" w:rsidP="00C40A88">
            <w:pPr>
              <w:spacing w:after="0"/>
              <w:rPr>
                <w:rFonts w:ascii="Times" w:eastAsia="Batang" w:hAnsi="Times"/>
                <w:b/>
                <w:bCs/>
                <w:highlight w:val="green"/>
                <w:lang w:val="en-US" w:eastAsia="x-none"/>
              </w:rPr>
            </w:pPr>
            <w:r w:rsidRPr="00D12112">
              <w:rPr>
                <w:rFonts w:ascii="Times" w:eastAsia="Batang" w:hAnsi="Times"/>
                <w:b/>
                <w:bCs/>
                <w:highlight w:val="green"/>
                <w:lang w:val="en-US" w:eastAsia="x-none"/>
              </w:rPr>
              <w:t>Agreement</w:t>
            </w:r>
          </w:p>
          <w:p w14:paraId="13721F79" w14:textId="77777777" w:rsidR="0025764E" w:rsidRPr="00D12112" w:rsidRDefault="0025764E" w:rsidP="00C40A88">
            <w:pPr>
              <w:spacing w:after="0"/>
              <w:rPr>
                <w:rFonts w:ascii="Times" w:eastAsia="Batang" w:hAnsi="Times" w:cs="Times"/>
                <w:bCs/>
                <w:szCs w:val="22"/>
                <w:lang w:val="en-US" w:eastAsia="zh-CN"/>
              </w:rPr>
            </w:pPr>
            <w:r w:rsidRPr="00D12112">
              <w:rPr>
                <w:rFonts w:ascii="Times" w:eastAsia="Batang" w:hAnsi="Times" w:cs="Times"/>
                <w:bCs/>
                <w:szCs w:val="22"/>
                <w:lang w:val="en-US" w:eastAsia="zh-CN"/>
              </w:rPr>
              <w:t>In addition to HARQ-Ack of PDSCH dynamically scheduled by a DCI indicating a PUCCH carrier, the dynamic target carrier indication also applies to:</w:t>
            </w:r>
          </w:p>
          <w:p w14:paraId="1C2E228D" w14:textId="77777777" w:rsidR="0025764E" w:rsidRPr="00D12112" w:rsidRDefault="0025764E"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first SPS PDSCH activated by Activation DCI based on the indication in the activation DCI</w:t>
            </w:r>
          </w:p>
          <w:p w14:paraId="30F03A8A" w14:textId="77777777" w:rsidR="0025764E" w:rsidRPr="00D12112" w:rsidRDefault="0025764E"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HARQ-ACK corresponding to the SPS Release DCI based on the indication in the release DCI</w:t>
            </w:r>
          </w:p>
          <w:p w14:paraId="0B028645" w14:textId="77777777" w:rsidR="0025764E" w:rsidRPr="00D12112" w:rsidRDefault="0025764E" w:rsidP="0045738C">
            <w:pPr>
              <w:numPr>
                <w:ilvl w:val="0"/>
                <w:numId w:val="57"/>
              </w:numPr>
              <w:overflowPunct/>
              <w:autoSpaceDE/>
              <w:autoSpaceDN/>
              <w:adjustRightInd/>
              <w:spacing w:after="0"/>
              <w:contextualSpacing/>
              <w:textAlignment w:val="auto"/>
              <w:rPr>
                <w:rFonts w:ascii="Times" w:eastAsia="Batang" w:hAnsi="Times" w:cs="Times"/>
                <w:bCs/>
                <w:szCs w:val="22"/>
                <w:lang w:val="en-US" w:eastAsia="zh-CN"/>
              </w:rPr>
            </w:pPr>
            <w:r w:rsidRPr="00D12112">
              <w:rPr>
                <w:rFonts w:ascii="Times" w:eastAsia="Batang" w:hAnsi="Times" w:cs="Times"/>
                <w:bCs/>
                <w:szCs w:val="22"/>
                <w:lang w:val="en-US" w:eastAsia="zh-CN"/>
              </w:rPr>
              <w:t>triggered PUCCH for Rel-16 Type 3 CB, Rel-17 enh. Type 3 CB of smaller size and Rel-17 one-shot triggering for HARQ-Ack retransmission based on the indication in the triggering DCI</w:t>
            </w:r>
          </w:p>
          <w:p w14:paraId="7AE5B923" w14:textId="77777777" w:rsidR="0025764E" w:rsidRPr="00D12112" w:rsidRDefault="0025764E" w:rsidP="0045738C">
            <w:pPr>
              <w:numPr>
                <w:ilvl w:val="0"/>
                <w:numId w:val="57"/>
              </w:numPr>
              <w:overflowPunct/>
              <w:autoSpaceDE/>
              <w:autoSpaceDN/>
              <w:adjustRightInd/>
              <w:spacing w:after="0"/>
              <w:contextualSpacing/>
              <w:textAlignment w:val="auto"/>
              <w:rPr>
                <w:rFonts w:ascii="Times" w:eastAsia="Batang" w:hAnsi="Times" w:cs="Times"/>
                <w:bCs/>
                <w:iCs/>
                <w:szCs w:val="22"/>
                <w:lang w:val="en-US" w:eastAsia="zh-CN"/>
              </w:rPr>
            </w:pPr>
            <w:r w:rsidRPr="00D12112">
              <w:rPr>
                <w:rFonts w:ascii="Times" w:eastAsia="Batang" w:hAnsi="Times" w:cs="Times"/>
                <w:bCs/>
                <w:iCs/>
                <w:szCs w:val="22"/>
                <w:shd w:val="clear" w:color="auto" w:fill="FFFF00"/>
                <w:lang w:val="en-US" w:eastAsia="zh-CN"/>
              </w:rPr>
              <w:t>FFS:</w:t>
            </w:r>
            <w:r w:rsidRPr="00D12112">
              <w:rPr>
                <w:rFonts w:ascii="Times" w:eastAsia="Batang" w:hAnsi="Times" w:cs="Times"/>
                <w:bCs/>
                <w:iCs/>
                <w:szCs w:val="22"/>
                <w:lang w:val="en-US" w:eastAsia="zh-CN"/>
              </w:rPr>
              <w:t xml:space="preserve"> Additional cases</w:t>
            </w:r>
          </w:p>
          <w:p w14:paraId="59FC7D22" w14:textId="77777777" w:rsidR="0025764E" w:rsidRPr="00D12112" w:rsidRDefault="0025764E" w:rsidP="00C40A88">
            <w:pPr>
              <w:jc w:val="both"/>
              <w:rPr>
                <w:lang w:val="en-US"/>
              </w:rPr>
            </w:pPr>
          </w:p>
        </w:tc>
      </w:tr>
    </w:tbl>
    <w:p w14:paraId="6DCFAFAD" w14:textId="77777777" w:rsidR="0025764E" w:rsidRPr="00D12112" w:rsidRDefault="0025764E" w:rsidP="0025764E">
      <w:pPr>
        <w:jc w:val="both"/>
        <w:rPr>
          <w:rFonts w:ascii="Times" w:eastAsia="Batang" w:hAnsi="Times"/>
          <w:bCs/>
          <w:lang w:val="en-US" w:eastAsia="zh-CN"/>
        </w:rPr>
      </w:pPr>
    </w:p>
    <w:p w14:paraId="539373E9" w14:textId="77777777" w:rsidR="0025764E" w:rsidRPr="00D12112" w:rsidRDefault="0025764E" w:rsidP="009E6689">
      <w:pPr>
        <w:spacing w:after="0"/>
        <w:jc w:val="both"/>
        <w:rPr>
          <w:rFonts w:eastAsia="Batang"/>
          <w:bCs/>
          <w:lang w:val="en-US" w:eastAsia="zh-CN"/>
        </w:rPr>
      </w:pPr>
      <w:r w:rsidRPr="00D12112">
        <w:rPr>
          <w:rFonts w:eastAsia="Batang"/>
          <w:bCs/>
          <w:lang w:val="en-US" w:eastAsia="zh-CN"/>
        </w:rPr>
        <w:t xml:space="preserve">The FFS refers at least to application of switching to </w:t>
      </w:r>
    </w:p>
    <w:p w14:paraId="5AD2996B" w14:textId="77777777" w:rsidR="0025764E" w:rsidRPr="00D12112" w:rsidRDefault="0025764E" w:rsidP="0045738C">
      <w:pPr>
        <w:pStyle w:val="ListParagraph"/>
        <w:numPr>
          <w:ilvl w:val="0"/>
          <w:numId w:val="57"/>
        </w:numPr>
        <w:spacing w:after="180"/>
        <w:jc w:val="left"/>
      </w:pPr>
      <w:r w:rsidRPr="00D12112">
        <w:t>SPS PDSCH HARQ-ACK without associated DCI based on the indication in the activation DCI</w:t>
      </w:r>
    </w:p>
    <w:p w14:paraId="5C548DAA" w14:textId="77777777" w:rsidR="0025764E" w:rsidRPr="00D12112" w:rsidRDefault="0025764E" w:rsidP="0045738C">
      <w:pPr>
        <w:pStyle w:val="ListParagraph"/>
        <w:numPr>
          <w:ilvl w:val="0"/>
          <w:numId w:val="57"/>
        </w:numPr>
        <w:spacing w:after="180"/>
        <w:jc w:val="left"/>
      </w:pPr>
      <w:r w:rsidRPr="00D12112">
        <w:t>the SCell dormancy indication based on the dynamic indication in the triggering DCI.</w:t>
      </w:r>
    </w:p>
    <w:p w14:paraId="32CB8CE6" w14:textId="0E4F6260" w:rsidR="0025764E" w:rsidRPr="00D12112" w:rsidRDefault="0025764E" w:rsidP="0025764E">
      <w:pPr>
        <w:jc w:val="both"/>
        <w:rPr>
          <w:rFonts w:ascii="Times" w:eastAsia="Batang" w:hAnsi="Times"/>
          <w:bCs/>
          <w:lang w:val="en-US" w:eastAsia="zh-CN"/>
        </w:rPr>
      </w:pPr>
      <w:r w:rsidRPr="00D12112">
        <w:rPr>
          <w:rFonts w:ascii="Times" w:eastAsia="Batang" w:hAnsi="Times"/>
          <w:bCs/>
          <w:lang w:val="en-US" w:eastAsia="zh-CN"/>
        </w:rPr>
        <w:t>For the first of the above cases</w:t>
      </w:r>
      <w:r w:rsidR="00990E05" w:rsidRPr="00D12112">
        <w:rPr>
          <w:rFonts w:ascii="Times" w:eastAsia="Batang" w:hAnsi="Times"/>
          <w:bCs/>
          <w:lang w:val="en-US" w:eastAsia="zh-CN"/>
        </w:rPr>
        <w:t>,</w:t>
      </w:r>
      <w:r w:rsidRPr="00D12112">
        <w:rPr>
          <w:rFonts w:ascii="Times" w:eastAsia="Batang" w:hAnsi="Times"/>
          <w:bCs/>
          <w:lang w:val="en-US" w:eastAsia="zh-CN"/>
        </w:rPr>
        <w:t xml:space="preserve"> we note that </w:t>
      </w:r>
      <w:r w:rsidR="008A4968" w:rsidRPr="00D12112">
        <w:rPr>
          <w:rFonts w:ascii="Times" w:eastAsia="Batang" w:hAnsi="Times"/>
          <w:bCs/>
          <w:lang w:val="en-US" w:eastAsia="zh-CN"/>
        </w:rPr>
        <w:t>t</w:t>
      </w:r>
      <w:r w:rsidRPr="00D12112">
        <w:rPr>
          <w:rFonts w:ascii="Times" w:eastAsia="Batang" w:hAnsi="Times"/>
          <w:bCs/>
          <w:lang w:val="en-US" w:eastAsia="zh-CN"/>
        </w:rPr>
        <w:t>he k1 parameter for SPS HARQ-ACK feedback is obtained from the activation DCI. If the cell for HARQ_ACK feedback changes between the first feedback and the later ones, a k1 value suitable for both cells should be found. For this reason, it could be simpler to apply the target carrier indication, obtained in the activation DCI, to all the later SPS HARQ-ACK feedback.</w:t>
      </w:r>
      <w:r w:rsidR="008A4968" w:rsidRPr="00D12112">
        <w:rPr>
          <w:rFonts w:ascii="Times" w:eastAsia="Batang" w:hAnsi="Times"/>
          <w:bCs/>
          <w:lang w:val="en-US" w:eastAsia="zh-CN"/>
        </w:rPr>
        <w:t xml:space="preserve"> </w:t>
      </w:r>
      <w:r w:rsidR="00D46EA1" w:rsidRPr="00D12112">
        <w:rPr>
          <w:rFonts w:ascii="Times" w:eastAsia="Batang" w:hAnsi="Times"/>
          <w:bCs/>
          <w:lang w:val="en-US" w:eastAsia="zh-CN"/>
        </w:rPr>
        <w:t xml:space="preserve">Although the </w:t>
      </w:r>
      <w:r w:rsidR="00093BE0" w:rsidRPr="00D12112">
        <w:rPr>
          <w:rFonts w:ascii="Times" w:eastAsia="Batang" w:hAnsi="Times"/>
          <w:bCs/>
          <w:lang w:val="en-US" w:eastAsia="zh-CN"/>
        </w:rPr>
        <w:t>cell indication for SPS</w:t>
      </w:r>
      <w:r w:rsidR="00DA6882" w:rsidRPr="00D12112">
        <w:rPr>
          <w:rFonts w:ascii="Times" w:eastAsia="Batang" w:hAnsi="Times"/>
          <w:bCs/>
          <w:lang w:val="en-US" w:eastAsia="zh-CN"/>
        </w:rPr>
        <w:t xml:space="preserve"> PDSCH HARQ_ACK would come with a DCI, it </w:t>
      </w:r>
      <w:r w:rsidR="00D6774D" w:rsidRPr="00D12112">
        <w:rPr>
          <w:rFonts w:ascii="Times" w:eastAsia="Batang" w:hAnsi="Times"/>
          <w:bCs/>
          <w:lang w:val="en-US" w:eastAsia="zh-CN"/>
        </w:rPr>
        <w:t>should not be</w:t>
      </w:r>
      <w:r w:rsidR="008A4968" w:rsidRPr="00D12112">
        <w:rPr>
          <w:rFonts w:ascii="Times" w:eastAsia="Batang" w:hAnsi="Times"/>
          <w:bCs/>
          <w:lang w:val="en-US" w:eastAsia="zh-CN"/>
        </w:rPr>
        <w:t xml:space="preserve"> considered dynamic also in the sense that DCI would be forced to indicate the same cell for HARQ-ACK of dynamically scheduled PDSCH in the slots where there is SPS HARQ-ACK.</w:t>
      </w:r>
    </w:p>
    <w:p w14:paraId="20CD88E2" w14:textId="77777777" w:rsidR="00261A84" w:rsidRPr="00D12112" w:rsidRDefault="0025764E" w:rsidP="008179C6">
      <w:pPr>
        <w:spacing w:after="0"/>
        <w:jc w:val="both"/>
        <w:rPr>
          <w:rFonts w:eastAsia="Batang"/>
          <w:b/>
          <w:lang w:val="en-US" w:eastAsia="zh-CN"/>
        </w:rPr>
      </w:pPr>
      <w:r w:rsidRPr="00D12112">
        <w:rPr>
          <w:rFonts w:eastAsia="Batang"/>
          <w:b/>
          <w:lang w:val="en-US" w:eastAsia="zh-CN"/>
        </w:rPr>
        <w:t>Proposal 6.</w:t>
      </w:r>
      <w:r w:rsidR="003B4C87" w:rsidRPr="00D12112">
        <w:rPr>
          <w:rFonts w:eastAsia="Batang"/>
          <w:b/>
          <w:lang w:val="en-US" w:eastAsia="zh-CN"/>
        </w:rPr>
        <w:t>1</w:t>
      </w:r>
      <w:r w:rsidR="001E6A4E" w:rsidRPr="00D12112">
        <w:rPr>
          <w:rFonts w:eastAsia="Batang"/>
          <w:b/>
          <w:lang w:val="en-US" w:eastAsia="zh-CN"/>
        </w:rPr>
        <w:t>0</w:t>
      </w:r>
      <w:r w:rsidRPr="00D12112">
        <w:rPr>
          <w:rFonts w:eastAsia="Batang"/>
          <w:b/>
          <w:lang w:val="en-US" w:eastAsia="zh-CN"/>
        </w:rPr>
        <w:t xml:space="preserve">: </w:t>
      </w:r>
      <w:r w:rsidR="00D16096" w:rsidRPr="00D12112">
        <w:rPr>
          <w:b/>
          <w:bCs/>
          <w:lang w:val="en-US"/>
        </w:rPr>
        <w:t>For PUCCH carrier switching based on dynamic indication, t</w:t>
      </w:r>
      <w:r w:rsidR="008A0745" w:rsidRPr="00D12112">
        <w:rPr>
          <w:rFonts w:eastAsia="Batang"/>
          <w:b/>
          <w:lang w:val="en-US" w:eastAsia="zh-CN"/>
        </w:rPr>
        <w:t>he PUCCH carrier indicatio</w:t>
      </w:r>
      <w:r w:rsidR="006025A1" w:rsidRPr="00D12112">
        <w:rPr>
          <w:rFonts w:eastAsia="Batang"/>
          <w:b/>
          <w:lang w:val="en-US" w:eastAsia="zh-CN"/>
        </w:rPr>
        <w:t xml:space="preserve">n </w:t>
      </w:r>
      <w:r w:rsidR="00306EBE" w:rsidRPr="00D12112">
        <w:rPr>
          <w:rFonts w:eastAsia="Batang"/>
          <w:b/>
          <w:lang w:val="en-US" w:eastAsia="zh-CN"/>
        </w:rPr>
        <w:t>in an activation DCI applies to</w:t>
      </w:r>
      <w:r w:rsidR="00A2336E" w:rsidRPr="00D12112">
        <w:rPr>
          <w:rFonts w:eastAsia="Batang"/>
          <w:b/>
          <w:lang w:val="en-US" w:eastAsia="zh-CN"/>
        </w:rPr>
        <w:t xml:space="preserve"> </w:t>
      </w:r>
      <w:r w:rsidR="00A034E7" w:rsidRPr="00D12112">
        <w:rPr>
          <w:rFonts w:eastAsia="Batang"/>
          <w:b/>
          <w:lang w:val="en-US" w:eastAsia="zh-CN"/>
        </w:rPr>
        <w:t xml:space="preserve">both the first and later </w:t>
      </w:r>
      <w:r w:rsidR="00BF168A" w:rsidRPr="00D12112">
        <w:rPr>
          <w:rFonts w:eastAsia="Batang"/>
          <w:b/>
          <w:lang w:val="en-US" w:eastAsia="zh-CN"/>
        </w:rPr>
        <w:t>SPS PDSCH HARQ</w:t>
      </w:r>
      <w:r w:rsidR="0013180E" w:rsidRPr="00D12112">
        <w:rPr>
          <w:rFonts w:eastAsia="Batang"/>
          <w:b/>
          <w:lang w:val="en-US" w:eastAsia="zh-CN"/>
        </w:rPr>
        <w:t>-ACK</w:t>
      </w:r>
      <w:r w:rsidR="00072EBC" w:rsidRPr="00D12112">
        <w:rPr>
          <w:rFonts w:eastAsia="Batang"/>
          <w:b/>
          <w:lang w:val="en-US" w:eastAsia="zh-CN"/>
        </w:rPr>
        <w:t>s</w:t>
      </w:r>
      <w:r w:rsidR="000E4B09" w:rsidRPr="00D12112">
        <w:rPr>
          <w:rFonts w:eastAsia="Batang"/>
          <w:b/>
          <w:lang w:val="en-US" w:eastAsia="zh-CN"/>
        </w:rPr>
        <w:t xml:space="preserve"> (without associated DCI)</w:t>
      </w:r>
      <w:r w:rsidR="00261A84" w:rsidRPr="00D12112">
        <w:rPr>
          <w:rFonts w:eastAsia="Batang"/>
          <w:b/>
          <w:lang w:val="en-US" w:eastAsia="zh-CN"/>
        </w:rPr>
        <w:t>.</w:t>
      </w:r>
    </w:p>
    <w:p w14:paraId="45E91ABD" w14:textId="1DE10ABE" w:rsidR="0025764E" w:rsidRPr="00D12112" w:rsidRDefault="00261A84" w:rsidP="00261A84">
      <w:pPr>
        <w:pStyle w:val="ListParagraph"/>
        <w:numPr>
          <w:ilvl w:val="0"/>
          <w:numId w:val="76"/>
        </w:numPr>
        <w:rPr>
          <w:rFonts w:eastAsia="Batang"/>
          <w:b/>
        </w:rPr>
      </w:pPr>
      <w:r w:rsidRPr="00D12112">
        <w:rPr>
          <w:rFonts w:eastAsia="Batang"/>
          <w:b/>
        </w:rPr>
        <w:t xml:space="preserve">For SPS, </w:t>
      </w:r>
      <w:r w:rsidR="00F32B40" w:rsidRPr="00D12112">
        <w:rPr>
          <w:rFonts w:eastAsia="Batang"/>
          <w:b/>
        </w:rPr>
        <w:t xml:space="preserve">the </w:t>
      </w:r>
      <w:r w:rsidR="003450D6" w:rsidRPr="00D12112">
        <w:rPr>
          <w:rFonts w:eastAsia="Batang"/>
          <w:b/>
        </w:rPr>
        <w:t xml:space="preserve">carrier </w:t>
      </w:r>
      <w:r w:rsidR="00F32B40" w:rsidRPr="00D12112">
        <w:rPr>
          <w:rFonts w:eastAsia="Batang"/>
          <w:b/>
        </w:rPr>
        <w:t>indication</w:t>
      </w:r>
      <w:r w:rsidR="003450D6" w:rsidRPr="00D12112">
        <w:rPr>
          <w:rFonts w:eastAsia="Batang"/>
          <w:b/>
        </w:rPr>
        <w:t xml:space="preserve"> is considered </w:t>
      </w:r>
      <w:r w:rsidR="000E4B09" w:rsidRPr="00D12112">
        <w:rPr>
          <w:rFonts w:eastAsia="Batang"/>
          <w:b/>
        </w:rPr>
        <w:t>‘</w:t>
      </w:r>
      <w:r w:rsidR="003450D6" w:rsidRPr="00D12112">
        <w:rPr>
          <w:rFonts w:eastAsia="Batang"/>
          <w:b/>
        </w:rPr>
        <w:t>dynamic</w:t>
      </w:r>
      <w:r w:rsidR="000E4B09" w:rsidRPr="00D12112">
        <w:rPr>
          <w:rFonts w:eastAsia="Batang"/>
          <w:b/>
        </w:rPr>
        <w:t>’</w:t>
      </w:r>
      <w:r w:rsidR="003450D6" w:rsidRPr="00D12112">
        <w:rPr>
          <w:rFonts w:eastAsia="Batang"/>
          <w:b/>
        </w:rPr>
        <w:t xml:space="preserve"> only for the first </w:t>
      </w:r>
      <w:r w:rsidR="00E4669C" w:rsidRPr="00D12112">
        <w:rPr>
          <w:rFonts w:eastAsia="Batang"/>
          <w:b/>
        </w:rPr>
        <w:t>HARQ-ACK</w:t>
      </w:r>
      <w:r w:rsidR="008179C6" w:rsidRPr="00D12112">
        <w:rPr>
          <w:rFonts w:eastAsia="Batang"/>
          <w:b/>
        </w:rPr>
        <w:t>, i.e. t</w:t>
      </w:r>
      <w:r w:rsidR="00847F0F" w:rsidRPr="00D12112">
        <w:rPr>
          <w:rFonts w:eastAsia="Batang"/>
          <w:b/>
        </w:rPr>
        <w:t>he carrier indication in the activation DCI</w:t>
      </w:r>
      <w:r w:rsidR="007D02B9" w:rsidRPr="00D12112">
        <w:rPr>
          <w:rFonts w:eastAsia="Batang"/>
          <w:b/>
        </w:rPr>
        <w:t xml:space="preserve">, </w:t>
      </w:r>
      <w:r w:rsidR="009C65CA" w:rsidRPr="00D12112">
        <w:rPr>
          <w:rFonts w:eastAsia="Batang"/>
          <w:b/>
        </w:rPr>
        <w:t>when</w:t>
      </w:r>
      <w:r w:rsidR="003621B4" w:rsidRPr="00D12112">
        <w:rPr>
          <w:rFonts w:eastAsia="Batang"/>
          <w:b/>
        </w:rPr>
        <w:t xml:space="preserve"> </w:t>
      </w:r>
      <w:r w:rsidR="007D02B9" w:rsidRPr="00D12112">
        <w:rPr>
          <w:rFonts w:eastAsia="Batang"/>
          <w:b/>
        </w:rPr>
        <w:t xml:space="preserve">applied </w:t>
      </w:r>
      <w:r w:rsidR="00B755A6" w:rsidRPr="00D12112">
        <w:rPr>
          <w:rFonts w:eastAsia="Batang"/>
          <w:b/>
        </w:rPr>
        <w:t>for later SPS HARQ-ACKs</w:t>
      </w:r>
      <w:r w:rsidR="00CB31DD" w:rsidRPr="00D12112">
        <w:rPr>
          <w:rFonts w:eastAsia="Batang"/>
          <w:b/>
        </w:rPr>
        <w:t xml:space="preserve">, does not </w:t>
      </w:r>
      <w:r w:rsidR="00086C25" w:rsidRPr="00D12112">
        <w:rPr>
          <w:rFonts w:eastAsia="Batang"/>
          <w:b/>
        </w:rPr>
        <w:t xml:space="preserve">force </w:t>
      </w:r>
      <w:r w:rsidR="008B538A" w:rsidRPr="00D12112">
        <w:rPr>
          <w:rFonts w:eastAsia="Batang"/>
          <w:b/>
        </w:rPr>
        <w:t xml:space="preserve">to indicate the same </w:t>
      </w:r>
      <w:r w:rsidR="005A4E7F" w:rsidRPr="00D12112">
        <w:rPr>
          <w:rFonts w:eastAsia="Batang"/>
          <w:b/>
        </w:rPr>
        <w:t>cell</w:t>
      </w:r>
      <w:r w:rsidR="009777A9" w:rsidRPr="00D12112">
        <w:rPr>
          <w:rFonts w:eastAsia="Batang"/>
          <w:b/>
        </w:rPr>
        <w:t xml:space="preserve">/carrier for </w:t>
      </w:r>
      <w:r w:rsidR="004C5CFF" w:rsidRPr="00D12112">
        <w:rPr>
          <w:rFonts w:eastAsia="Batang"/>
          <w:b/>
        </w:rPr>
        <w:t xml:space="preserve">HARQ-ACK of dynamically scheduled PDSCH </w:t>
      </w:r>
      <w:r w:rsidR="000170B6" w:rsidRPr="00D12112">
        <w:rPr>
          <w:rFonts w:eastAsia="Batang"/>
          <w:b/>
        </w:rPr>
        <w:t>to</w:t>
      </w:r>
      <w:r w:rsidR="004C5CFF" w:rsidRPr="00D12112">
        <w:rPr>
          <w:rFonts w:eastAsia="Batang"/>
          <w:b/>
        </w:rPr>
        <w:t xml:space="preserve"> the slots w</w:t>
      </w:r>
      <w:r w:rsidR="0052269C" w:rsidRPr="00D12112">
        <w:rPr>
          <w:rFonts w:eastAsia="Batang"/>
          <w:b/>
        </w:rPr>
        <w:t xml:space="preserve">ith </w:t>
      </w:r>
      <w:r w:rsidR="004C5CFF" w:rsidRPr="00D12112">
        <w:rPr>
          <w:rFonts w:eastAsia="Batang"/>
          <w:b/>
        </w:rPr>
        <w:t>SPS HARQ-ACK</w:t>
      </w:r>
      <w:r w:rsidR="00BE61A3" w:rsidRPr="00D12112">
        <w:rPr>
          <w:rFonts w:eastAsia="Batang"/>
          <w:b/>
        </w:rPr>
        <w:t xml:space="preserve">. </w:t>
      </w:r>
    </w:p>
    <w:p w14:paraId="25371B9B" w14:textId="77777777" w:rsidR="008179C6" w:rsidRPr="00D12112" w:rsidRDefault="008179C6" w:rsidP="0025764E">
      <w:pPr>
        <w:jc w:val="both"/>
        <w:rPr>
          <w:rFonts w:ascii="Times" w:eastAsia="Batang" w:hAnsi="Times"/>
          <w:lang w:val="en-US" w:eastAsia="zh-CN"/>
        </w:rPr>
      </w:pPr>
    </w:p>
    <w:p w14:paraId="1AB38D91" w14:textId="5D65CB5A" w:rsidR="0025764E" w:rsidRPr="00D12112" w:rsidRDefault="0025764E" w:rsidP="0025764E">
      <w:pPr>
        <w:jc w:val="both"/>
        <w:rPr>
          <w:rFonts w:ascii="Times" w:eastAsia="Batang" w:hAnsi="Times"/>
          <w:lang w:val="en-US" w:eastAsia="zh-CN"/>
        </w:rPr>
      </w:pPr>
      <w:r w:rsidRPr="00D12112">
        <w:rPr>
          <w:rFonts w:ascii="Times" w:eastAsia="Batang" w:hAnsi="Times"/>
          <w:lang w:val="en-US" w:eastAsia="zh-CN"/>
        </w:rPr>
        <w:t>Applying PUCCH carrier switching according to the DCI indication for SCell dormancy is of similar nature as for SPS release and should therefore be supported. We propose:</w:t>
      </w:r>
    </w:p>
    <w:p w14:paraId="754AC366" w14:textId="2279EAC8" w:rsidR="0025764E" w:rsidRPr="00D12112" w:rsidRDefault="0025764E" w:rsidP="0025764E">
      <w:pPr>
        <w:jc w:val="both"/>
        <w:rPr>
          <w:rFonts w:ascii="Times" w:eastAsia="Batang" w:hAnsi="Times"/>
          <w:b/>
          <w:bCs/>
          <w:lang w:val="en-US" w:eastAsia="zh-CN"/>
        </w:rPr>
      </w:pPr>
      <w:r w:rsidRPr="00D12112">
        <w:rPr>
          <w:rFonts w:ascii="Times" w:eastAsia="Batang" w:hAnsi="Times"/>
          <w:b/>
          <w:bCs/>
          <w:lang w:val="en-US" w:eastAsia="zh-CN"/>
        </w:rPr>
        <w:t>Proposal 6.</w:t>
      </w:r>
      <w:r w:rsidR="00613AED" w:rsidRPr="00D12112">
        <w:rPr>
          <w:rFonts w:ascii="Times" w:eastAsia="Batang" w:hAnsi="Times"/>
          <w:b/>
          <w:bCs/>
          <w:lang w:val="en-US" w:eastAsia="zh-CN"/>
        </w:rPr>
        <w:t>11</w:t>
      </w:r>
      <w:r w:rsidRPr="00D12112">
        <w:rPr>
          <w:rFonts w:ascii="Times" w:eastAsia="Batang" w:hAnsi="Times"/>
          <w:b/>
          <w:bCs/>
          <w:lang w:val="en-US" w:eastAsia="zh-CN"/>
        </w:rPr>
        <w:t xml:space="preserve">: Dynamic target carrier indication based on DCI applies also to </w:t>
      </w:r>
      <w:r w:rsidR="007524DB" w:rsidRPr="00D12112">
        <w:rPr>
          <w:rFonts w:ascii="Times" w:eastAsia="Batang" w:hAnsi="Times"/>
          <w:b/>
          <w:bCs/>
          <w:lang w:val="en-US" w:eastAsia="zh-CN"/>
        </w:rPr>
        <w:t xml:space="preserve">HARQ-ACK corresponding to </w:t>
      </w:r>
      <w:r w:rsidRPr="00D12112">
        <w:rPr>
          <w:rFonts w:ascii="Times" w:eastAsia="Batang" w:hAnsi="Times"/>
          <w:b/>
          <w:bCs/>
          <w:lang w:val="en-US" w:eastAsia="zh-CN"/>
        </w:rPr>
        <w:t>SCell dormancy indication.</w:t>
      </w:r>
    </w:p>
    <w:p w14:paraId="50370415" w14:textId="77777777" w:rsidR="0025764E" w:rsidRPr="00D12112" w:rsidRDefault="0025764E" w:rsidP="0025764E">
      <w:pPr>
        <w:jc w:val="both"/>
        <w:rPr>
          <w:lang w:val="en-US"/>
        </w:rPr>
      </w:pPr>
      <w:r w:rsidRPr="00D12112">
        <w:rPr>
          <w:rFonts w:ascii="Times" w:eastAsia="Batang" w:hAnsi="Times"/>
          <w:bCs/>
          <w:lang w:val="en-US" w:eastAsia="zh-CN"/>
        </w:rPr>
        <w:t>It was agreed in RAN1 #106-e that for PUCCH carrier switching based on semi-static time domain configuration the switching pattern applies to all UCI types. Applicability of the dynamic carrier indication to SR and CSI with DCI based indication of PUCCH cell/carrier is still open.</w:t>
      </w:r>
      <w:r w:rsidRPr="00D12112">
        <w:rPr>
          <w:lang w:val="en-US"/>
        </w:rPr>
        <w:t xml:space="preserve"> </w:t>
      </w:r>
      <w:r w:rsidR="004416C9" w:rsidRPr="00D12112">
        <w:rPr>
          <w:lang w:val="en-US"/>
        </w:rPr>
        <w:t>T</w:t>
      </w:r>
      <w:r w:rsidR="007002C3" w:rsidRPr="00D12112">
        <w:rPr>
          <w:lang w:val="en-US"/>
        </w:rPr>
        <w:t>he main motivation to support PUCCH carrier switching has been to reduce the HARQ-ACK delay</w:t>
      </w:r>
      <w:r w:rsidR="002A6316" w:rsidRPr="00D12112">
        <w:rPr>
          <w:lang w:val="en-US"/>
        </w:rPr>
        <w:t>.</w:t>
      </w:r>
      <w:r w:rsidR="007002C3" w:rsidRPr="00D12112">
        <w:rPr>
          <w:lang w:val="en-US"/>
        </w:rPr>
        <w:t xml:space="preserve"> But regarding URLLC, also the SR latency is impacted by the TDD UL/DL configuration and UL latency for URLLC latency will be also impacted by the SR latency especially if the UE is configured for short SR periodicities. Therefore, for URLLC operation also SR should be in focus here.</w:t>
      </w:r>
      <w:r w:rsidR="00E77C26" w:rsidRPr="00D12112">
        <w:rPr>
          <w:lang w:val="en-US"/>
        </w:rPr>
        <w:t xml:space="preserve"> </w:t>
      </w:r>
    </w:p>
    <w:p w14:paraId="69A48659" w14:textId="77777777" w:rsidR="0025764E" w:rsidRPr="00D12112" w:rsidRDefault="0025764E" w:rsidP="0025764E">
      <w:pPr>
        <w:jc w:val="both"/>
        <w:rPr>
          <w:lang w:val="en-US"/>
        </w:rPr>
      </w:pPr>
      <w:r w:rsidRPr="00D12112">
        <w:rPr>
          <w:lang w:val="en-US"/>
        </w:rPr>
        <w:t xml:space="preserve">Looking at P-CSI or SP-CSI on PUCCH, the motivation on the need to support these also for PUCCH carrier switching is less obvious. First of all, the periodicity of the P-CSI/SP-CSI reporting will be higher and does not directly impact the URLLC data channel latency. Moreover, the CSI payload size compared to SR &amp; HARQ-ACK is much higher and would </w:t>
      </w:r>
      <w:r w:rsidRPr="00D12112">
        <w:rPr>
          <w:lang w:val="en-US"/>
        </w:rPr>
        <w:lastRenderedPageBreak/>
        <w:t xml:space="preserve">thereby also result in more resource usage on the alternative PUCCH cell. From this perspective, we do not really see a need to support this unconditionally. </w:t>
      </w:r>
    </w:p>
    <w:p w14:paraId="67C2F3AC" w14:textId="19B82518" w:rsidR="0025764E" w:rsidRPr="00D12112" w:rsidRDefault="0025764E" w:rsidP="0025764E">
      <w:pPr>
        <w:jc w:val="both"/>
        <w:rPr>
          <w:lang w:val="en-US"/>
        </w:rPr>
      </w:pPr>
      <w:r w:rsidRPr="00D12112">
        <w:rPr>
          <w:b/>
          <w:bCs/>
          <w:lang w:val="en-US"/>
        </w:rPr>
        <w:t>Proposal 6.</w:t>
      </w:r>
      <w:r w:rsidR="00613AED" w:rsidRPr="00D12112">
        <w:rPr>
          <w:b/>
          <w:bCs/>
          <w:lang w:val="en-US"/>
        </w:rPr>
        <w:t>12:</w:t>
      </w:r>
      <w:r w:rsidRPr="00D12112">
        <w:rPr>
          <w:b/>
          <w:bCs/>
          <w:lang w:val="en-US"/>
        </w:rPr>
        <w:t xml:space="preserve"> PUCCH carrier switching, based on dynamic indication on DCI, should be limited to HARQ-ACK and SR only (i.e. PUCCH carrier switching for CSI is not to be supported).</w:t>
      </w:r>
    </w:p>
    <w:p w14:paraId="652612C1" w14:textId="77777777" w:rsidR="00C35A85" w:rsidRPr="00D12112" w:rsidRDefault="00C35A85" w:rsidP="001302A0">
      <w:pPr>
        <w:rPr>
          <w:lang w:val="en-US"/>
        </w:rPr>
      </w:pPr>
    </w:p>
    <w:p w14:paraId="0D6F456A" w14:textId="39318764" w:rsidR="00094881" w:rsidRPr="00D12112" w:rsidRDefault="00094881" w:rsidP="00F54CBB">
      <w:pPr>
        <w:pStyle w:val="Heading2"/>
        <w:ind w:left="567"/>
        <w:rPr>
          <w:lang w:val="en-US"/>
        </w:rPr>
      </w:pPr>
      <w:r w:rsidRPr="00D12112">
        <w:rPr>
          <w:lang w:val="en-US"/>
        </w:rPr>
        <w:t xml:space="preserve">Switching based on semi-static configuration </w:t>
      </w:r>
    </w:p>
    <w:p w14:paraId="6D40CC9D" w14:textId="027F7A73" w:rsidR="00094881" w:rsidRPr="00D12112" w:rsidRDefault="00461EEE" w:rsidP="00435E26">
      <w:pPr>
        <w:rPr>
          <w:lang w:val="en-US"/>
        </w:rPr>
      </w:pPr>
      <w:r w:rsidRPr="00D12112">
        <w:rPr>
          <w:lang w:val="en-US"/>
        </w:rPr>
        <w:t>In the following sub-sections</w:t>
      </w:r>
      <w:r w:rsidR="004B5D50" w:rsidRPr="00D12112">
        <w:rPr>
          <w:lang w:val="en-US"/>
        </w:rPr>
        <w:t>,</w:t>
      </w:r>
      <w:r w:rsidRPr="00D12112">
        <w:rPr>
          <w:lang w:val="en-US"/>
        </w:rPr>
        <w:t xml:space="preserve"> we discuss further details on PUCCH carrier switching based on semi-static configuration / </w:t>
      </w:r>
      <w:r w:rsidR="000505EB" w:rsidRPr="00D12112">
        <w:rPr>
          <w:lang w:val="en-US"/>
        </w:rPr>
        <w:t xml:space="preserve">configured PUCCH cell time-domain pattern. </w:t>
      </w:r>
    </w:p>
    <w:p w14:paraId="1AC93358" w14:textId="77777777" w:rsidR="000D6F74" w:rsidRPr="00D12112" w:rsidRDefault="000D6F74" w:rsidP="00435E26">
      <w:pPr>
        <w:rPr>
          <w:highlight w:val="yellow"/>
          <w:lang w:val="en-US"/>
        </w:rPr>
      </w:pPr>
    </w:p>
    <w:p w14:paraId="3AB30A90" w14:textId="60D42622" w:rsidR="00E41AB8" w:rsidRPr="00D12112" w:rsidRDefault="00E41AB8" w:rsidP="00690D63">
      <w:pPr>
        <w:pStyle w:val="Heading3"/>
        <w:ind w:left="709"/>
        <w:rPr>
          <w:lang w:val="en-US"/>
        </w:rPr>
      </w:pPr>
      <w:r w:rsidRPr="00D12112">
        <w:rPr>
          <w:lang w:val="en-US"/>
        </w:rPr>
        <w:t>Configuration of time-domain pattern of applicable PUCCH cells</w:t>
      </w:r>
    </w:p>
    <w:p w14:paraId="17A9A2E4" w14:textId="77777777" w:rsidR="00531464" w:rsidRPr="00D12112" w:rsidRDefault="00531464" w:rsidP="00531464">
      <w:pPr>
        <w:spacing w:after="0"/>
        <w:rPr>
          <w:bCs/>
          <w:lang w:val="en-US" w:eastAsia="zh-CN"/>
        </w:rPr>
      </w:pPr>
      <w:r w:rsidRPr="00D12112">
        <w:rPr>
          <w:bCs/>
          <w:sz w:val="22"/>
          <w:szCs w:val="22"/>
          <w:lang w:val="en-US" w:eastAsia="zh-CN"/>
        </w:rPr>
        <w:t>I</w:t>
      </w:r>
      <w:r w:rsidRPr="00D12112">
        <w:rPr>
          <w:bCs/>
          <w:lang w:val="en-US" w:eastAsia="zh-CN"/>
        </w:rPr>
        <w:t xml:space="preserve">n RAN1 #106-e, apart from the cell/carrier terminology issue, consensus was reached on the principle of the time domain pattern configuration. Based on the discussion in the beginning of Section 6, we propose: </w:t>
      </w:r>
    </w:p>
    <w:p w14:paraId="61DABD3F" w14:textId="77777777" w:rsidR="00531464" w:rsidRPr="00D12112" w:rsidRDefault="00531464" w:rsidP="00531464">
      <w:pPr>
        <w:spacing w:after="0"/>
        <w:rPr>
          <w:bCs/>
          <w:lang w:val="en-US" w:eastAsia="zh-CN"/>
        </w:rPr>
      </w:pPr>
      <w:r w:rsidRPr="00D12112">
        <w:rPr>
          <w:bCs/>
          <w:lang w:val="en-US" w:eastAsia="zh-CN"/>
        </w:rPr>
        <w:t xml:space="preserve">  </w:t>
      </w:r>
    </w:p>
    <w:p w14:paraId="1F9B1179" w14:textId="040B2F3D" w:rsidR="00531464" w:rsidRPr="00D12112" w:rsidRDefault="00531464" w:rsidP="00531464">
      <w:pPr>
        <w:spacing w:after="0"/>
        <w:rPr>
          <w:b/>
          <w:lang w:val="en-US" w:eastAsia="zh-CN"/>
        </w:rPr>
      </w:pPr>
      <w:r w:rsidRPr="00D12112">
        <w:rPr>
          <w:b/>
          <w:lang w:val="en-US" w:eastAsia="zh-CN"/>
        </w:rPr>
        <w:t>Proposal 6.</w:t>
      </w:r>
      <w:r w:rsidR="004860E5" w:rsidRPr="00D12112">
        <w:rPr>
          <w:b/>
          <w:lang w:val="en-US" w:eastAsia="zh-CN"/>
        </w:rPr>
        <w:t>13</w:t>
      </w:r>
      <w:r w:rsidRPr="00D12112">
        <w:rPr>
          <w:b/>
          <w:lang w:val="en-US" w:eastAsia="zh-CN"/>
        </w:rPr>
        <w:t>: For semi-static PUCCH carrier switching, the time-domain pattern configuration is based on the following properties:</w:t>
      </w:r>
    </w:p>
    <w:p w14:paraId="1AFA24E7" w14:textId="77777777" w:rsidR="00531464" w:rsidRPr="00D12112" w:rsidRDefault="00531464" w:rsidP="0045738C">
      <w:pPr>
        <w:pStyle w:val="ListParagraph"/>
        <w:numPr>
          <w:ilvl w:val="0"/>
          <w:numId w:val="62"/>
        </w:numPr>
        <w:spacing w:after="180"/>
        <w:jc w:val="left"/>
        <w:rPr>
          <w:b/>
        </w:rPr>
      </w:pPr>
      <w:r w:rsidRPr="00D12112">
        <w:rPr>
          <w:b/>
        </w:rPr>
        <w:t>A single time-domain pattern is configured per PUCCH cell group</w:t>
      </w:r>
    </w:p>
    <w:p w14:paraId="09667283" w14:textId="75807DCA" w:rsidR="00531464" w:rsidRPr="00D12112" w:rsidRDefault="00531464" w:rsidP="0045738C">
      <w:pPr>
        <w:pStyle w:val="ListParagraph"/>
        <w:numPr>
          <w:ilvl w:val="0"/>
          <w:numId w:val="62"/>
        </w:numPr>
        <w:spacing w:after="180"/>
        <w:jc w:val="left"/>
        <w:rPr>
          <w:b/>
        </w:rPr>
      </w:pPr>
      <w:r w:rsidRPr="00D12112">
        <w:rPr>
          <w:b/>
        </w:rPr>
        <w:t>The granularity of the time-domain pattern is one slot of the reference cell</w:t>
      </w:r>
    </w:p>
    <w:p w14:paraId="3A43AEBB" w14:textId="4716844F" w:rsidR="00531464" w:rsidRPr="00D12112" w:rsidRDefault="00531464" w:rsidP="0045738C">
      <w:pPr>
        <w:pStyle w:val="ListParagraph"/>
        <w:numPr>
          <w:ilvl w:val="1"/>
          <w:numId w:val="62"/>
        </w:numPr>
        <w:spacing w:after="180"/>
        <w:jc w:val="left"/>
        <w:rPr>
          <w:b/>
          <w:i/>
          <w:iCs/>
        </w:rPr>
      </w:pPr>
      <w:r w:rsidRPr="00D12112">
        <w:rPr>
          <w:b/>
          <w:i/>
          <w:iCs/>
        </w:rPr>
        <w:t xml:space="preserve">FFS: how to determine the reference cell </w:t>
      </w:r>
    </w:p>
    <w:p w14:paraId="51931D0A" w14:textId="78660B74" w:rsidR="00531464" w:rsidRPr="00D12112" w:rsidRDefault="00531464" w:rsidP="0045738C">
      <w:pPr>
        <w:pStyle w:val="ListParagraph"/>
        <w:numPr>
          <w:ilvl w:val="1"/>
          <w:numId w:val="62"/>
        </w:numPr>
        <w:spacing w:after="180"/>
        <w:jc w:val="left"/>
        <w:rPr>
          <w:b/>
          <w:i/>
          <w:iCs/>
        </w:rPr>
      </w:pPr>
      <w:r w:rsidRPr="00D12112">
        <w:rPr>
          <w:b/>
          <w:i/>
          <w:iCs/>
        </w:rPr>
        <w:t xml:space="preserve">Note: the notation of a reference cell may not need to be introduced in the RAN1 specification depending on how the reference cell is to be determined. </w:t>
      </w:r>
    </w:p>
    <w:p w14:paraId="13CDF20F" w14:textId="77777777" w:rsidR="00531464" w:rsidRPr="00D12112" w:rsidRDefault="00531464" w:rsidP="0045738C">
      <w:pPr>
        <w:pStyle w:val="ListParagraph"/>
        <w:numPr>
          <w:ilvl w:val="0"/>
          <w:numId w:val="62"/>
        </w:numPr>
        <w:spacing w:after="180"/>
        <w:jc w:val="left"/>
        <w:rPr>
          <w:b/>
          <w:strike/>
        </w:rPr>
      </w:pPr>
      <w:r w:rsidRPr="00D12112">
        <w:rPr>
          <w:b/>
        </w:rPr>
        <w:t>The time-domain pattern is applied periodically</w:t>
      </w:r>
    </w:p>
    <w:p w14:paraId="5ECBF2BA" w14:textId="77777777" w:rsidR="00531464" w:rsidRPr="008776DA" w:rsidRDefault="00531464" w:rsidP="0045738C">
      <w:pPr>
        <w:pStyle w:val="ListParagraph"/>
        <w:numPr>
          <w:ilvl w:val="1"/>
          <w:numId w:val="62"/>
        </w:numPr>
        <w:spacing w:after="180"/>
        <w:jc w:val="left"/>
        <w:rPr>
          <w:b/>
          <w:i/>
          <w:iCs/>
        </w:rPr>
      </w:pPr>
      <w:r w:rsidRPr="008776DA">
        <w:rPr>
          <w:b/>
          <w:i/>
          <w:iCs/>
        </w:rPr>
        <w:t>FFS on period / pattern length (e.g. 10ms, RRC configured,…).</w:t>
      </w:r>
    </w:p>
    <w:p w14:paraId="512BBC23" w14:textId="0BBC3568" w:rsidR="00531464" w:rsidRPr="00D12112" w:rsidRDefault="00531464" w:rsidP="0045738C">
      <w:pPr>
        <w:pStyle w:val="ListParagraph"/>
        <w:numPr>
          <w:ilvl w:val="0"/>
          <w:numId w:val="62"/>
        </w:numPr>
        <w:spacing w:after="180"/>
        <w:jc w:val="left"/>
        <w:rPr>
          <w:b/>
        </w:rPr>
      </w:pPr>
      <w:r w:rsidRPr="00D12112">
        <w:rPr>
          <w:b/>
        </w:rPr>
        <w:t>The pattern defines for each slot of the reference cell at least the applicable PUCCH cell</w:t>
      </w:r>
    </w:p>
    <w:p w14:paraId="15DD5A24" w14:textId="77777777" w:rsidR="00531464" w:rsidRPr="00D12112" w:rsidRDefault="00531464" w:rsidP="00531464">
      <w:pPr>
        <w:jc w:val="both"/>
        <w:rPr>
          <w:lang w:val="en-US"/>
        </w:rPr>
      </w:pPr>
      <w:r w:rsidRPr="00D12112">
        <w:rPr>
          <w:lang w:val="en-US"/>
        </w:rPr>
        <w:t>Besides determining the granularity for the time domain pattern, the reference cell/carrier should also be the reference for determining the PUCCH (sub-) slot for the PUCCH cell/carrier determination. Consistent with the stable proposal in RAN1 #106-e we propose:</w:t>
      </w:r>
    </w:p>
    <w:p w14:paraId="67D7DF3B" w14:textId="263A0687" w:rsidR="00531464" w:rsidRPr="00D12112" w:rsidRDefault="00531464" w:rsidP="00531464">
      <w:pPr>
        <w:spacing w:after="0"/>
        <w:jc w:val="both"/>
        <w:rPr>
          <w:b/>
          <w:lang w:val="en-US"/>
        </w:rPr>
      </w:pPr>
      <w:r w:rsidRPr="00D12112">
        <w:rPr>
          <w:b/>
          <w:lang w:val="en-US" w:eastAsia="zh-CN"/>
        </w:rPr>
        <w:t>Proposal 6.</w:t>
      </w:r>
      <w:r w:rsidR="006B2685" w:rsidRPr="00D12112">
        <w:rPr>
          <w:b/>
          <w:lang w:val="en-US" w:eastAsia="zh-CN"/>
        </w:rPr>
        <w:t>14</w:t>
      </w:r>
      <w:r w:rsidRPr="00D12112">
        <w:rPr>
          <w:b/>
          <w:lang w:val="en-US" w:eastAsia="zh-CN"/>
        </w:rPr>
        <w:t xml:space="preserve">: For semi-static PUCCH carrier switching, </w:t>
      </w:r>
      <w:r w:rsidRPr="00D12112">
        <w:rPr>
          <w:b/>
          <w:lang w:val="en-US"/>
        </w:rPr>
        <w:t xml:space="preserve">the PDSCH to HARQ-ACK offset k1 is interpreted based on the numerology and PUCCH configuration of a reference cell to be able to apply the time-domain PUCCH carrier switching pattern. </w:t>
      </w:r>
    </w:p>
    <w:p w14:paraId="5F9BD790" w14:textId="77777777" w:rsidR="00531464" w:rsidRPr="00D12112" w:rsidRDefault="00531464" w:rsidP="00531464">
      <w:pPr>
        <w:spacing w:after="0"/>
        <w:jc w:val="both"/>
        <w:rPr>
          <w:b/>
          <w:lang w:val="en-US"/>
        </w:rPr>
      </w:pPr>
    </w:p>
    <w:p w14:paraId="78A99630" w14:textId="78FFFD7C" w:rsidR="00531464" w:rsidRPr="00D12112" w:rsidRDefault="00531464" w:rsidP="00531464">
      <w:pPr>
        <w:jc w:val="both"/>
        <w:rPr>
          <w:lang w:val="en-US"/>
        </w:rPr>
      </w:pPr>
      <w:r w:rsidRPr="00D12112">
        <w:rPr>
          <w:lang w:val="en-US"/>
        </w:rPr>
        <w:t>It is then natural that the PCell or PSCell is the reference cell</w:t>
      </w:r>
      <w:r w:rsidR="00FC3B9E" w:rsidRPr="00D12112">
        <w:rPr>
          <w:lang w:val="en-US"/>
        </w:rPr>
        <w:t xml:space="preserve">. </w:t>
      </w:r>
      <w:r w:rsidR="0022790F" w:rsidRPr="00D12112">
        <w:rPr>
          <w:lang w:val="en-US"/>
        </w:rPr>
        <w:t>W</w:t>
      </w:r>
      <w:r w:rsidRPr="00D12112">
        <w:rPr>
          <w:lang w:val="en-US"/>
        </w:rPr>
        <w:t>e propose</w:t>
      </w:r>
      <w:r w:rsidR="009B3B11" w:rsidRPr="00D12112">
        <w:rPr>
          <w:lang w:val="en-US"/>
        </w:rPr>
        <w:t>:</w:t>
      </w:r>
    </w:p>
    <w:p w14:paraId="1CF39857" w14:textId="6FCDB290" w:rsidR="00531464" w:rsidRPr="00D12112" w:rsidRDefault="00531464" w:rsidP="00531464">
      <w:pPr>
        <w:spacing w:after="0"/>
        <w:rPr>
          <w:b/>
          <w:bCs/>
          <w:lang w:val="en-US"/>
        </w:rPr>
      </w:pPr>
      <w:r w:rsidRPr="00D12112">
        <w:rPr>
          <w:b/>
          <w:bCs/>
          <w:lang w:val="en-US"/>
        </w:rPr>
        <w:t>Proposal 6.</w:t>
      </w:r>
      <w:r w:rsidR="006B2685" w:rsidRPr="00D12112">
        <w:rPr>
          <w:b/>
          <w:bCs/>
          <w:lang w:val="en-US"/>
        </w:rPr>
        <w:t>15</w:t>
      </w:r>
      <w:r w:rsidRPr="00D12112">
        <w:rPr>
          <w:b/>
          <w:bCs/>
          <w:lang w:val="en-US"/>
        </w:rPr>
        <w:t>: The reference cell is</w:t>
      </w:r>
      <w:r w:rsidR="00D946CC" w:rsidRPr="00D12112">
        <w:rPr>
          <w:b/>
          <w:bCs/>
          <w:lang w:val="en-US"/>
        </w:rPr>
        <w:t xml:space="preserve"> </w:t>
      </w:r>
      <w:r w:rsidRPr="00D12112">
        <w:rPr>
          <w:b/>
          <w:bCs/>
          <w:lang w:val="en-US"/>
        </w:rPr>
        <w:t xml:space="preserve">PCell/PSCell and no notation of reference cell is needed in the specification. </w:t>
      </w:r>
    </w:p>
    <w:p w14:paraId="48280078" w14:textId="77777777" w:rsidR="00531464" w:rsidRPr="00D12112" w:rsidRDefault="00531464" w:rsidP="00531464">
      <w:pPr>
        <w:spacing w:after="0"/>
        <w:rPr>
          <w:lang w:val="en-US"/>
        </w:rPr>
      </w:pPr>
    </w:p>
    <w:p w14:paraId="62BB29AC" w14:textId="1C17E2DF" w:rsidR="00E21BA9" w:rsidRPr="00D12112" w:rsidRDefault="00E21BA9" w:rsidP="009A05F3">
      <w:pPr>
        <w:jc w:val="both"/>
        <w:rPr>
          <w:lang w:val="en-US"/>
        </w:rPr>
      </w:pPr>
    </w:p>
    <w:p w14:paraId="0AF6E78F" w14:textId="7C2F3938" w:rsidR="002519F8" w:rsidRPr="00D12112" w:rsidRDefault="00BB4D02" w:rsidP="000E31C1">
      <w:pPr>
        <w:pStyle w:val="Heading3"/>
        <w:ind w:left="709"/>
        <w:rPr>
          <w:lang w:val="en-US"/>
        </w:rPr>
      </w:pPr>
      <w:r w:rsidRPr="00D12112">
        <w:rPr>
          <w:lang w:val="en-US"/>
        </w:rPr>
        <w:t>Handling of different SCS of different PUCCH cells</w:t>
      </w:r>
    </w:p>
    <w:p w14:paraId="731B7CDB" w14:textId="77777777" w:rsidR="009263A3" w:rsidRPr="00D12112" w:rsidRDefault="009263A3" w:rsidP="009263A3">
      <w:pPr>
        <w:spacing w:before="100" w:after="100"/>
        <w:jc w:val="both"/>
        <w:rPr>
          <w:lang w:val="en-US"/>
        </w:rPr>
      </w:pPr>
    </w:p>
    <w:p w14:paraId="0091CBA2" w14:textId="69AFDAE6" w:rsidR="009263A3" w:rsidRPr="00D12112" w:rsidRDefault="009263A3" w:rsidP="009263A3">
      <w:pPr>
        <w:spacing w:before="100" w:after="100"/>
        <w:jc w:val="both"/>
        <w:rPr>
          <w:lang w:val="en-US"/>
        </w:rPr>
      </w:pPr>
      <w:r w:rsidRPr="00D12112">
        <w:rPr>
          <w:lang w:val="en-US"/>
        </w:rPr>
        <w:t>With semi-static switching, UE first finds the P</w:t>
      </w:r>
      <w:r w:rsidR="00382E23" w:rsidRPr="00D12112">
        <w:rPr>
          <w:lang w:val="en-US"/>
        </w:rPr>
        <w:t>C</w:t>
      </w:r>
      <w:r w:rsidRPr="00D12112">
        <w:rPr>
          <w:lang w:val="en-US"/>
        </w:rPr>
        <w:t>ell slot corresponding to the PDSCH-to-HARQ-ACK feedback timing k1 and checks from the PUCCH carrier switching configuration the cell for PUCCH transmission. For the situation of Figure 6.</w:t>
      </w:r>
      <w:r w:rsidR="002E3E63" w:rsidRPr="00D12112">
        <w:rPr>
          <w:lang w:val="en-US"/>
        </w:rPr>
        <w:t>3</w:t>
      </w:r>
      <w:r w:rsidRPr="00D12112">
        <w:rPr>
          <w:lang w:val="en-US"/>
        </w:rPr>
        <w:t>, where P</w:t>
      </w:r>
      <w:r w:rsidR="001E70B4" w:rsidRPr="00D12112">
        <w:rPr>
          <w:lang w:val="en-US"/>
        </w:rPr>
        <w:t>C</w:t>
      </w:r>
      <w:r w:rsidRPr="00D12112">
        <w:rPr>
          <w:lang w:val="en-US"/>
        </w:rPr>
        <w:t>ell SCS is larger than S</w:t>
      </w:r>
      <w:r w:rsidR="001E70B4" w:rsidRPr="00D12112">
        <w:rPr>
          <w:lang w:val="en-US"/>
        </w:rPr>
        <w:t>C</w:t>
      </w:r>
      <w:r w:rsidRPr="00D12112">
        <w:rPr>
          <w:lang w:val="en-US"/>
        </w:rPr>
        <w:t>ell SCS</w:t>
      </w:r>
      <w:r w:rsidR="00DA5A1D" w:rsidRPr="00D12112">
        <w:rPr>
          <w:lang w:val="en-US"/>
        </w:rPr>
        <w:t xml:space="preserve">, or more generally </w:t>
      </w:r>
      <w:r w:rsidR="00313081" w:rsidRPr="00D12112">
        <w:rPr>
          <w:lang w:val="en-US"/>
        </w:rPr>
        <w:t>P</w:t>
      </w:r>
      <w:r w:rsidR="00AB10A2" w:rsidRPr="00D12112">
        <w:rPr>
          <w:lang w:val="en-US"/>
        </w:rPr>
        <w:t>C</w:t>
      </w:r>
      <w:r w:rsidR="00716F82" w:rsidRPr="00D12112">
        <w:rPr>
          <w:lang w:val="en-US"/>
        </w:rPr>
        <w:t xml:space="preserve">ell slot is shorter than </w:t>
      </w:r>
      <w:r w:rsidR="00AB10A2" w:rsidRPr="00D12112">
        <w:rPr>
          <w:lang w:val="en-US"/>
        </w:rPr>
        <w:t>SCell slot</w:t>
      </w:r>
      <w:r w:rsidRPr="00D12112">
        <w:rPr>
          <w:lang w:val="en-US"/>
        </w:rPr>
        <w:t>, consensus was reached in RAN1 #106-</w:t>
      </w:r>
      <w:r w:rsidR="00F14CC3" w:rsidRPr="00D12112">
        <w:rPr>
          <w:lang w:val="en-US"/>
        </w:rPr>
        <w:t>e</w:t>
      </w:r>
      <w:r w:rsidRPr="00D12112">
        <w:rPr>
          <w:lang w:val="en-US"/>
        </w:rPr>
        <w:t xml:space="preserve"> that switching patterns should not change between the P</w:t>
      </w:r>
      <w:r w:rsidR="00C91269" w:rsidRPr="00D12112">
        <w:rPr>
          <w:lang w:val="en-US"/>
        </w:rPr>
        <w:t>C</w:t>
      </w:r>
      <w:r w:rsidRPr="00D12112">
        <w:rPr>
          <w:lang w:val="en-US"/>
        </w:rPr>
        <w:t>ell slots overlapping with the same S</w:t>
      </w:r>
      <w:r w:rsidR="00F6766D" w:rsidRPr="00D12112">
        <w:rPr>
          <w:lang w:val="en-US"/>
        </w:rPr>
        <w:t>C</w:t>
      </w:r>
      <w:r w:rsidRPr="00D12112">
        <w:rPr>
          <w:lang w:val="en-US"/>
        </w:rPr>
        <w:t>ell slots. We propose to capture this idea in the following form:</w:t>
      </w:r>
    </w:p>
    <w:p w14:paraId="743DB2E1" w14:textId="77777777" w:rsidR="009263A3" w:rsidRPr="00D12112" w:rsidRDefault="009263A3" w:rsidP="009263A3">
      <w:pPr>
        <w:spacing w:after="0"/>
        <w:rPr>
          <w:lang w:val="en-US"/>
        </w:rPr>
      </w:pPr>
    </w:p>
    <w:p w14:paraId="0A228CC6" w14:textId="64F5B6D3" w:rsidR="009263A3" w:rsidRPr="00D12112" w:rsidRDefault="009263A3" w:rsidP="002E3E63">
      <w:pPr>
        <w:jc w:val="both"/>
        <w:rPr>
          <w:b/>
          <w:bCs/>
          <w:lang w:val="en-US"/>
        </w:rPr>
      </w:pPr>
      <w:r w:rsidRPr="00D12112">
        <w:rPr>
          <w:b/>
          <w:bCs/>
          <w:lang w:val="en-US"/>
        </w:rPr>
        <w:t>Proposal 6.</w:t>
      </w:r>
      <w:r w:rsidR="002E3E63" w:rsidRPr="00D12112">
        <w:rPr>
          <w:b/>
          <w:bCs/>
          <w:lang w:val="en-US"/>
        </w:rPr>
        <w:t>16</w:t>
      </w:r>
      <w:r w:rsidRPr="00D12112">
        <w:rPr>
          <w:b/>
          <w:bCs/>
          <w:lang w:val="en-US"/>
        </w:rPr>
        <w:t>: The gNB will need to guarantee by configuration of the time-domain pattern for PUCCH carrier switching, that the PUCCH carrier switching points are to be aligned with PUCCH slot/sub-slot boundaries of a PUCCH cell.</w:t>
      </w:r>
    </w:p>
    <w:p w14:paraId="6A7F34F6" w14:textId="050D864B" w:rsidR="009263A3" w:rsidRPr="00D12112" w:rsidRDefault="009263A3" w:rsidP="009263A3">
      <w:pPr>
        <w:spacing w:before="100" w:after="100"/>
        <w:jc w:val="both"/>
        <w:rPr>
          <w:lang w:val="en-US"/>
        </w:rPr>
      </w:pPr>
      <w:r w:rsidRPr="00D12112">
        <w:rPr>
          <w:lang w:val="en-US"/>
        </w:rPr>
        <w:t xml:space="preserve">The above proposal simplifies the situation but still some questions remain. </w:t>
      </w:r>
    </w:p>
    <w:p w14:paraId="5EC1E34B" w14:textId="669704E1" w:rsidR="00BA04B3" w:rsidRPr="00D12112" w:rsidRDefault="0065210D" w:rsidP="0065210D">
      <w:pPr>
        <w:spacing w:before="100" w:after="100"/>
        <w:jc w:val="center"/>
        <w:rPr>
          <w:lang w:val="en-US"/>
        </w:rPr>
      </w:pPr>
      <w:r w:rsidRPr="00D12112">
        <w:rPr>
          <w:noProof/>
          <w:lang w:val="en-US"/>
        </w:rPr>
        <w:lastRenderedPageBreak/>
        <w:drawing>
          <wp:inline distT="0" distB="0" distL="0" distR="0" wp14:anchorId="5CAD5B5A" wp14:editId="019663E4">
            <wp:extent cx="1905000" cy="14018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9105" cy="1426897"/>
                    </a:xfrm>
                    <a:prstGeom prst="rect">
                      <a:avLst/>
                    </a:prstGeom>
                    <a:noFill/>
                    <a:ln>
                      <a:noFill/>
                    </a:ln>
                  </pic:spPr>
                </pic:pic>
              </a:graphicData>
            </a:graphic>
          </wp:inline>
        </w:drawing>
      </w:r>
    </w:p>
    <w:p w14:paraId="4AA30A5F" w14:textId="1B6D0A74" w:rsidR="00CF6783" w:rsidRPr="00D12112" w:rsidRDefault="00CF6783" w:rsidP="0065210D">
      <w:pPr>
        <w:spacing w:before="100" w:after="100"/>
        <w:jc w:val="center"/>
        <w:rPr>
          <w:b/>
          <w:bCs/>
          <w:lang w:val="en-US"/>
        </w:rPr>
      </w:pPr>
      <w:r w:rsidRPr="00D12112">
        <w:rPr>
          <w:b/>
          <w:bCs/>
          <w:lang w:val="en-US"/>
        </w:rPr>
        <w:t>Fig</w:t>
      </w:r>
      <w:r w:rsidR="00384884" w:rsidRPr="00D12112">
        <w:rPr>
          <w:b/>
          <w:bCs/>
          <w:lang w:val="en-US"/>
        </w:rPr>
        <w:t>ure</w:t>
      </w:r>
      <w:r w:rsidRPr="00D12112">
        <w:rPr>
          <w:b/>
          <w:bCs/>
          <w:lang w:val="en-US"/>
        </w:rPr>
        <w:t xml:space="preserve"> </w:t>
      </w:r>
      <w:r w:rsidR="00E148AE" w:rsidRPr="00D12112">
        <w:rPr>
          <w:b/>
          <w:lang w:val="en-US"/>
        </w:rPr>
        <w:t>6.</w:t>
      </w:r>
      <w:r w:rsidR="002E3E63" w:rsidRPr="00D12112">
        <w:rPr>
          <w:b/>
          <w:lang w:val="en-US"/>
        </w:rPr>
        <w:t>3</w:t>
      </w:r>
      <w:r w:rsidR="00E148AE" w:rsidRPr="00D12112">
        <w:rPr>
          <w:b/>
          <w:bCs/>
          <w:lang w:val="en-US"/>
        </w:rPr>
        <w:t>: More than one PCell slot/subslot overlapping with a single S</w:t>
      </w:r>
      <w:r w:rsidR="006F430A" w:rsidRPr="00D12112">
        <w:rPr>
          <w:b/>
          <w:bCs/>
          <w:lang w:val="en-US"/>
        </w:rPr>
        <w:t>C</w:t>
      </w:r>
      <w:r w:rsidR="00E148AE" w:rsidRPr="00D12112">
        <w:rPr>
          <w:b/>
          <w:bCs/>
          <w:lang w:val="en-US"/>
        </w:rPr>
        <w:t>ell PUCCH slot</w:t>
      </w:r>
    </w:p>
    <w:p w14:paraId="51A3D38A" w14:textId="06DD7DA9" w:rsidR="009C2351" w:rsidRPr="00D12112" w:rsidRDefault="00527505" w:rsidP="005D702D">
      <w:pPr>
        <w:spacing w:before="100" w:after="100"/>
        <w:jc w:val="both"/>
        <w:rPr>
          <w:lang w:val="en-US"/>
        </w:rPr>
      </w:pPr>
      <w:r w:rsidRPr="00D12112">
        <w:rPr>
          <w:lang w:val="en-US"/>
        </w:rPr>
        <w:t xml:space="preserve">A question in the situation of Fig. </w:t>
      </w:r>
      <w:r w:rsidR="002E3E63" w:rsidRPr="00D12112">
        <w:rPr>
          <w:lang w:val="en-US"/>
        </w:rPr>
        <w:t>6.3</w:t>
      </w:r>
      <w:r w:rsidRPr="00D12112">
        <w:rPr>
          <w:lang w:val="en-US"/>
        </w:rPr>
        <w:t xml:space="preserve"> is what should be assumed for HARQ-ACK feedback transmission timeline when semi-static switching </w:t>
      </w:r>
      <w:r w:rsidR="009276AC" w:rsidRPr="00D12112">
        <w:rPr>
          <w:lang w:val="en-US"/>
        </w:rPr>
        <w:t xml:space="preserve">pattern </w:t>
      </w:r>
      <w:r w:rsidRPr="00D12112">
        <w:rPr>
          <w:lang w:val="en-US"/>
        </w:rPr>
        <w:t>indicates</w:t>
      </w:r>
      <w:r w:rsidR="009276AC" w:rsidRPr="00D12112">
        <w:rPr>
          <w:lang w:val="en-US"/>
        </w:rPr>
        <w:t xml:space="preserve"> a PUCCH transmission to be switched from the latter P</w:t>
      </w:r>
      <w:r w:rsidR="00E91B73" w:rsidRPr="00D12112">
        <w:rPr>
          <w:lang w:val="en-US"/>
        </w:rPr>
        <w:t>C</w:t>
      </w:r>
      <w:r w:rsidR="009276AC" w:rsidRPr="00D12112">
        <w:rPr>
          <w:lang w:val="en-US"/>
        </w:rPr>
        <w:t>ell slot</w:t>
      </w:r>
      <w:r w:rsidR="00BF2A16" w:rsidRPr="00D12112">
        <w:rPr>
          <w:lang w:val="en-US"/>
        </w:rPr>
        <w:t xml:space="preserve"> </w:t>
      </w:r>
      <w:r w:rsidR="00BF2A16" w:rsidRPr="00D12112">
        <w:rPr>
          <w:i/>
          <w:iCs/>
          <w:lang w:val="en-US"/>
        </w:rPr>
        <w:t>k+1</w:t>
      </w:r>
      <w:r w:rsidR="009276AC" w:rsidRPr="00D12112">
        <w:rPr>
          <w:lang w:val="en-US"/>
        </w:rPr>
        <w:t>.</w:t>
      </w:r>
      <w:r w:rsidR="000F415C" w:rsidRPr="00D12112">
        <w:rPr>
          <w:lang w:val="en-US"/>
        </w:rPr>
        <w:t xml:space="preserve"> </w:t>
      </w:r>
      <w:r w:rsidR="00394FAC" w:rsidRPr="00D12112">
        <w:rPr>
          <w:lang w:val="en-US"/>
        </w:rPr>
        <w:t>We propose that</w:t>
      </w:r>
      <w:r w:rsidR="00FA2AEC" w:rsidRPr="00D12112">
        <w:rPr>
          <w:lang w:val="en-US"/>
        </w:rPr>
        <w:t xml:space="preserve"> </w:t>
      </w:r>
      <w:r w:rsidR="00C62180" w:rsidRPr="00D12112">
        <w:rPr>
          <w:lang w:val="en-US"/>
        </w:rPr>
        <w:t>gNB implementation should take care of that the timeline is always met</w:t>
      </w:r>
      <w:r w:rsidR="003D1288" w:rsidRPr="00D12112">
        <w:rPr>
          <w:lang w:val="en-US"/>
        </w:rPr>
        <w:t>.</w:t>
      </w:r>
      <w:r w:rsidR="009C2351" w:rsidRPr="00D12112">
        <w:rPr>
          <w:lang w:val="en-US"/>
        </w:rPr>
        <w:t xml:space="preserve"> </w:t>
      </w:r>
    </w:p>
    <w:p w14:paraId="0E65A22A" w14:textId="07197E0F" w:rsidR="00CE130F" w:rsidRPr="00D12112" w:rsidRDefault="00CE130F" w:rsidP="005D702D">
      <w:pPr>
        <w:spacing w:before="100" w:after="100"/>
        <w:jc w:val="both"/>
        <w:rPr>
          <w:lang w:val="en-US"/>
        </w:rPr>
      </w:pPr>
      <w:r w:rsidRPr="00D12112">
        <w:rPr>
          <w:b/>
          <w:bCs/>
          <w:lang w:val="en-US"/>
        </w:rPr>
        <w:t xml:space="preserve">Proposal </w:t>
      </w:r>
      <w:r w:rsidRPr="00D12112">
        <w:rPr>
          <w:b/>
          <w:lang w:val="en-US"/>
        </w:rPr>
        <w:t>6.</w:t>
      </w:r>
      <w:r w:rsidR="00AD302E" w:rsidRPr="00D12112">
        <w:rPr>
          <w:b/>
          <w:bCs/>
          <w:lang w:val="en-US"/>
        </w:rPr>
        <w:t>17</w:t>
      </w:r>
      <w:r w:rsidRPr="00D12112">
        <w:rPr>
          <w:b/>
          <w:bCs/>
          <w:lang w:val="en-US"/>
        </w:rPr>
        <w:t>:</w:t>
      </w:r>
      <w:r w:rsidRPr="00D12112">
        <w:rPr>
          <w:lang w:val="en-US"/>
        </w:rPr>
        <w:t xml:space="preserve"> </w:t>
      </w:r>
      <w:r w:rsidR="00834AFC" w:rsidRPr="00D12112">
        <w:rPr>
          <w:b/>
          <w:bCs/>
          <w:lang w:val="en-US"/>
        </w:rPr>
        <w:t xml:space="preserve">With semi-static PUCCH cell switching to </w:t>
      </w:r>
      <w:r w:rsidR="00B10D33" w:rsidRPr="00D12112">
        <w:rPr>
          <w:b/>
          <w:bCs/>
          <w:lang w:val="en-US"/>
        </w:rPr>
        <w:t>longer</w:t>
      </w:r>
      <w:r w:rsidR="00834AFC" w:rsidRPr="00D12112">
        <w:rPr>
          <w:b/>
          <w:bCs/>
          <w:lang w:val="en-US"/>
        </w:rPr>
        <w:t xml:space="preserve"> S</w:t>
      </w:r>
      <w:r w:rsidR="00E91B73" w:rsidRPr="00D12112">
        <w:rPr>
          <w:b/>
          <w:bCs/>
          <w:lang w:val="en-US"/>
        </w:rPr>
        <w:t>C</w:t>
      </w:r>
      <w:r w:rsidR="00834AFC" w:rsidRPr="00D12112">
        <w:rPr>
          <w:b/>
          <w:bCs/>
          <w:lang w:val="en-US"/>
        </w:rPr>
        <w:t>ell</w:t>
      </w:r>
      <w:r w:rsidR="00454E1A" w:rsidRPr="00D12112">
        <w:rPr>
          <w:b/>
          <w:bCs/>
          <w:lang w:val="en-US"/>
        </w:rPr>
        <w:t xml:space="preserve"> slot</w:t>
      </w:r>
      <w:r w:rsidR="00834AFC" w:rsidRPr="00D12112">
        <w:rPr>
          <w:b/>
          <w:bCs/>
          <w:lang w:val="en-US"/>
        </w:rPr>
        <w:t>,</w:t>
      </w:r>
      <w:r w:rsidR="00B06D14" w:rsidRPr="00D12112">
        <w:rPr>
          <w:b/>
          <w:bCs/>
          <w:lang w:val="en-US"/>
        </w:rPr>
        <w:t xml:space="preserve"> </w:t>
      </w:r>
      <w:r w:rsidR="009F5777" w:rsidRPr="00D12112">
        <w:rPr>
          <w:b/>
          <w:bCs/>
          <w:lang w:val="en-US"/>
        </w:rPr>
        <w:t>gNB implementation</w:t>
      </w:r>
      <w:r w:rsidR="00DE0FC1" w:rsidRPr="00D12112">
        <w:rPr>
          <w:b/>
          <w:bCs/>
          <w:lang w:val="en-US"/>
        </w:rPr>
        <w:t xml:space="preserve"> </w:t>
      </w:r>
      <w:r w:rsidR="00711FAA" w:rsidRPr="00D12112">
        <w:rPr>
          <w:b/>
          <w:bCs/>
          <w:lang w:val="en-US"/>
        </w:rPr>
        <w:t xml:space="preserve">takes care of that </w:t>
      </w:r>
      <w:r w:rsidR="00B66D3E" w:rsidRPr="00D12112">
        <w:rPr>
          <w:b/>
          <w:bCs/>
          <w:lang w:val="en-US"/>
        </w:rPr>
        <w:t xml:space="preserve">timelines are met for </w:t>
      </w:r>
      <w:r w:rsidR="00E10395" w:rsidRPr="00D12112">
        <w:rPr>
          <w:b/>
          <w:bCs/>
          <w:lang w:val="en-US"/>
        </w:rPr>
        <w:t xml:space="preserve">PUCCH </w:t>
      </w:r>
      <w:r w:rsidR="00A14C60" w:rsidRPr="00D12112">
        <w:rPr>
          <w:b/>
          <w:bCs/>
          <w:lang w:val="en-US"/>
        </w:rPr>
        <w:t xml:space="preserve">transmission </w:t>
      </w:r>
      <w:r w:rsidR="00973D76" w:rsidRPr="00D12112">
        <w:rPr>
          <w:b/>
          <w:bCs/>
          <w:lang w:val="en-US"/>
        </w:rPr>
        <w:t>switching to S</w:t>
      </w:r>
      <w:r w:rsidR="00BA4350" w:rsidRPr="00D12112">
        <w:rPr>
          <w:b/>
          <w:bCs/>
          <w:lang w:val="en-US"/>
        </w:rPr>
        <w:t>C</w:t>
      </w:r>
      <w:r w:rsidR="00973D76" w:rsidRPr="00D12112">
        <w:rPr>
          <w:b/>
          <w:bCs/>
          <w:lang w:val="en-US"/>
        </w:rPr>
        <w:t>ell.</w:t>
      </w:r>
    </w:p>
    <w:p w14:paraId="46792BF4" w14:textId="77777777" w:rsidR="001E6B7C" w:rsidRPr="00D12112" w:rsidRDefault="001E6B7C" w:rsidP="005D702D">
      <w:pPr>
        <w:spacing w:before="100" w:after="100"/>
        <w:jc w:val="both"/>
        <w:rPr>
          <w:lang w:val="en-US"/>
        </w:rPr>
      </w:pPr>
    </w:p>
    <w:p w14:paraId="1F4E21B6" w14:textId="3EAA4C9D" w:rsidR="00CE130F" w:rsidRPr="00D12112" w:rsidRDefault="009C2351" w:rsidP="005D702D">
      <w:pPr>
        <w:spacing w:before="100" w:after="100"/>
        <w:jc w:val="both"/>
        <w:rPr>
          <w:lang w:val="en-US"/>
        </w:rPr>
      </w:pPr>
      <w:r w:rsidRPr="00D12112">
        <w:rPr>
          <w:lang w:val="en-US"/>
        </w:rPr>
        <w:t xml:space="preserve">Another question is if PUCCH cell switching in </w:t>
      </w:r>
      <w:r w:rsidR="001D4EC9" w:rsidRPr="00D12112">
        <w:rPr>
          <w:lang w:val="en-US"/>
        </w:rPr>
        <w:t xml:space="preserve">the configuration of </w:t>
      </w:r>
      <w:r w:rsidRPr="00D12112">
        <w:rPr>
          <w:lang w:val="en-US"/>
        </w:rPr>
        <w:t xml:space="preserve">Fig. </w:t>
      </w:r>
      <w:r w:rsidR="00243E23" w:rsidRPr="00D12112">
        <w:rPr>
          <w:lang w:val="en-US"/>
        </w:rPr>
        <w:t>6.3</w:t>
      </w:r>
      <w:r w:rsidRPr="00D12112">
        <w:rPr>
          <w:lang w:val="en-US"/>
        </w:rPr>
        <w:t xml:space="preserve"> </w:t>
      </w:r>
      <w:r w:rsidR="001D4EC9" w:rsidRPr="00D12112">
        <w:rPr>
          <w:lang w:val="en-US"/>
        </w:rPr>
        <w:t xml:space="preserve">should </w:t>
      </w:r>
      <w:r w:rsidRPr="00D12112">
        <w:rPr>
          <w:lang w:val="en-US"/>
        </w:rPr>
        <w:t xml:space="preserve">support multiplexing of HARQ-ACKs from </w:t>
      </w:r>
      <w:r w:rsidR="001D4EC9" w:rsidRPr="00D12112">
        <w:rPr>
          <w:lang w:val="en-US"/>
        </w:rPr>
        <w:t>both</w:t>
      </w:r>
      <w:r w:rsidRPr="00D12112">
        <w:rPr>
          <w:lang w:val="en-US"/>
        </w:rPr>
        <w:t xml:space="preserve"> P</w:t>
      </w:r>
      <w:r w:rsidR="00ED54C1" w:rsidRPr="00D12112">
        <w:rPr>
          <w:lang w:val="en-US"/>
        </w:rPr>
        <w:t>C</w:t>
      </w:r>
      <w:r w:rsidRPr="00D12112">
        <w:rPr>
          <w:lang w:val="en-US"/>
        </w:rPr>
        <w:t>ell slots.</w:t>
      </w:r>
      <w:r w:rsidR="001D4EC9" w:rsidRPr="00D12112">
        <w:rPr>
          <w:lang w:val="en-US"/>
        </w:rPr>
        <w:t xml:space="preserve"> Excluding such a possibility would simplify specification and implementation</w:t>
      </w:r>
      <w:r w:rsidR="001C49ED" w:rsidRPr="00D12112">
        <w:rPr>
          <w:lang w:val="en-US"/>
        </w:rPr>
        <w:t xml:space="preserve"> </w:t>
      </w:r>
      <w:r w:rsidR="00213742" w:rsidRPr="00D12112">
        <w:rPr>
          <w:lang w:val="en-US"/>
        </w:rPr>
        <w:t xml:space="preserve">of </w:t>
      </w:r>
      <w:r w:rsidR="001C49ED" w:rsidRPr="00D12112">
        <w:rPr>
          <w:lang w:val="en-US"/>
        </w:rPr>
        <w:t>e.g. CB construction</w:t>
      </w:r>
      <w:r w:rsidR="005837DA" w:rsidRPr="00D12112">
        <w:rPr>
          <w:lang w:val="en-US"/>
        </w:rPr>
        <w:t>,</w:t>
      </w:r>
      <w:r w:rsidR="001C49ED" w:rsidRPr="00D12112">
        <w:rPr>
          <w:lang w:val="en-US"/>
        </w:rPr>
        <w:t xml:space="preserve"> as discussed in Section 6.2.3</w:t>
      </w:r>
      <w:r w:rsidR="0065210D" w:rsidRPr="00D12112">
        <w:rPr>
          <w:lang w:val="en-US"/>
        </w:rPr>
        <w:t xml:space="preserve">. </w:t>
      </w:r>
      <w:r w:rsidR="00CE130F" w:rsidRPr="00D12112">
        <w:rPr>
          <w:lang w:val="en-US"/>
        </w:rPr>
        <w:t xml:space="preserve">We therefore propose that </w:t>
      </w:r>
      <w:r w:rsidR="00C901DF" w:rsidRPr="00D12112">
        <w:rPr>
          <w:lang w:val="en-US"/>
        </w:rPr>
        <w:t xml:space="preserve">in the configuration of Fig. </w:t>
      </w:r>
      <w:r w:rsidR="00243E23" w:rsidRPr="00D12112">
        <w:rPr>
          <w:lang w:val="en-US"/>
        </w:rPr>
        <w:t>6.3</w:t>
      </w:r>
      <w:r w:rsidR="00C901DF" w:rsidRPr="00D12112">
        <w:rPr>
          <w:lang w:val="en-US"/>
        </w:rPr>
        <w:t xml:space="preserve"> UE does not expect indication for HARQ-ACK transmission with both k1= n and k1=n+1.</w:t>
      </w:r>
    </w:p>
    <w:p w14:paraId="78858728" w14:textId="2B0A451D" w:rsidR="00527505" w:rsidRPr="00D12112" w:rsidRDefault="00CE130F" w:rsidP="005D702D">
      <w:pPr>
        <w:spacing w:before="100" w:after="100"/>
        <w:jc w:val="both"/>
        <w:rPr>
          <w:b/>
          <w:bCs/>
          <w:lang w:val="en-US"/>
        </w:rPr>
      </w:pPr>
      <w:r w:rsidRPr="00D12112">
        <w:rPr>
          <w:b/>
          <w:bCs/>
          <w:lang w:val="en-US"/>
        </w:rPr>
        <w:t xml:space="preserve">Proposal </w:t>
      </w:r>
      <w:r w:rsidRPr="00D12112">
        <w:rPr>
          <w:b/>
          <w:lang w:val="en-US"/>
        </w:rPr>
        <w:t>6.</w:t>
      </w:r>
      <w:r w:rsidR="00F721AA" w:rsidRPr="00D12112">
        <w:rPr>
          <w:b/>
          <w:bCs/>
          <w:lang w:val="en-US"/>
        </w:rPr>
        <w:t>1</w:t>
      </w:r>
      <w:r w:rsidR="00875140" w:rsidRPr="00D12112">
        <w:rPr>
          <w:b/>
          <w:bCs/>
          <w:lang w:val="en-US"/>
        </w:rPr>
        <w:t>8</w:t>
      </w:r>
      <w:r w:rsidRPr="00D12112">
        <w:rPr>
          <w:b/>
          <w:bCs/>
          <w:lang w:val="en-US"/>
        </w:rPr>
        <w:t>:</w:t>
      </w:r>
      <w:r w:rsidR="002C59EB" w:rsidRPr="00D12112">
        <w:rPr>
          <w:b/>
          <w:bCs/>
          <w:lang w:val="en-US"/>
        </w:rPr>
        <w:t xml:space="preserve"> </w:t>
      </w:r>
      <w:r w:rsidR="00834AFC" w:rsidRPr="00D12112">
        <w:rPr>
          <w:b/>
          <w:bCs/>
          <w:lang w:val="en-US"/>
        </w:rPr>
        <w:t xml:space="preserve">With semi-static PUCCH cell switching to </w:t>
      </w:r>
      <w:r w:rsidR="00A22710" w:rsidRPr="00D12112">
        <w:rPr>
          <w:b/>
          <w:bCs/>
          <w:lang w:val="en-US"/>
        </w:rPr>
        <w:t xml:space="preserve">longer </w:t>
      </w:r>
      <w:r w:rsidR="00834AFC" w:rsidRPr="00D12112">
        <w:rPr>
          <w:b/>
          <w:bCs/>
          <w:lang w:val="en-US"/>
        </w:rPr>
        <w:t>S</w:t>
      </w:r>
      <w:r w:rsidR="00D95D8A" w:rsidRPr="00D12112">
        <w:rPr>
          <w:b/>
          <w:bCs/>
          <w:lang w:val="en-US"/>
        </w:rPr>
        <w:t>C</w:t>
      </w:r>
      <w:r w:rsidR="00834AFC" w:rsidRPr="00D12112">
        <w:rPr>
          <w:b/>
          <w:bCs/>
          <w:lang w:val="en-US"/>
        </w:rPr>
        <w:t>ell</w:t>
      </w:r>
      <w:r w:rsidR="00A22710" w:rsidRPr="00D12112">
        <w:rPr>
          <w:b/>
          <w:bCs/>
          <w:lang w:val="en-US"/>
        </w:rPr>
        <w:t xml:space="preserve"> slot</w:t>
      </w:r>
      <w:r w:rsidR="00834AFC" w:rsidRPr="00D12112">
        <w:rPr>
          <w:b/>
          <w:bCs/>
          <w:lang w:val="en-US"/>
        </w:rPr>
        <w:t xml:space="preserve">, </w:t>
      </w:r>
      <w:r w:rsidR="008E6FB4" w:rsidRPr="00D12112">
        <w:rPr>
          <w:b/>
          <w:bCs/>
          <w:lang w:val="en-US"/>
        </w:rPr>
        <w:t xml:space="preserve">the </w:t>
      </w:r>
      <w:r w:rsidR="00C901DF" w:rsidRPr="00D12112">
        <w:rPr>
          <w:b/>
          <w:bCs/>
          <w:lang w:val="en-US"/>
        </w:rPr>
        <w:t xml:space="preserve">UE does not expect to be indicated for HARQ-ACK codebooks in more than one of the PCell slots overlapping with a </w:t>
      </w:r>
      <w:r w:rsidR="008E6FB4" w:rsidRPr="00D12112">
        <w:rPr>
          <w:b/>
          <w:bCs/>
          <w:lang w:val="en-US"/>
        </w:rPr>
        <w:t xml:space="preserve">single </w:t>
      </w:r>
      <w:r w:rsidR="00C901DF" w:rsidRPr="00D12112">
        <w:rPr>
          <w:b/>
          <w:bCs/>
          <w:lang w:val="en-US"/>
        </w:rPr>
        <w:t>S</w:t>
      </w:r>
      <w:r w:rsidR="004B1CB5" w:rsidRPr="00D12112">
        <w:rPr>
          <w:b/>
          <w:bCs/>
          <w:lang w:val="en-US"/>
        </w:rPr>
        <w:t>C</w:t>
      </w:r>
      <w:r w:rsidR="00C901DF" w:rsidRPr="00D12112">
        <w:rPr>
          <w:b/>
          <w:bCs/>
          <w:lang w:val="en-US"/>
        </w:rPr>
        <w:t xml:space="preserve">ell slot configured for PUCCH transmission. </w:t>
      </w:r>
    </w:p>
    <w:p w14:paraId="71F506A8" w14:textId="17E57847" w:rsidR="00BA04B3" w:rsidRPr="00D12112" w:rsidRDefault="00BA04B3" w:rsidP="005D702D">
      <w:pPr>
        <w:spacing w:before="100" w:after="100"/>
        <w:jc w:val="both"/>
        <w:rPr>
          <w:lang w:val="en-US"/>
        </w:rPr>
      </w:pPr>
    </w:p>
    <w:p w14:paraId="44F55EAF" w14:textId="011E2895" w:rsidR="00A22D2B" w:rsidRPr="00D12112" w:rsidRDefault="00C044F1" w:rsidP="005D702D">
      <w:pPr>
        <w:spacing w:before="100" w:after="100"/>
        <w:jc w:val="both"/>
        <w:rPr>
          <w:lang w:val="en-US"/>
        </w:rPr>
      </w:pPr>
      <w:r w:rsidRPr="00D12112">
        <w:rPr>
          <w:lang w:val="en-US"/>
        </w:rPr>
        <w:t>I</w:t>
      </w:r>
      <w:r w:rsidR="00486881" w:rsidRPr="00D12112">
        <w:rPr>
          <w:lang w:val="en-US"/>
        </w:rPr>
        <w:t xml:space="preserve">f </w:t>
      </w:r>
      <w:r w:rsidR="00433B63" w:rsidRPr="00D12112">
        <w:rPr>
          <w:lang w:val="en-US"/>
        </w:rPr>
        <w:t xml:space="preserve">the </w:t>
      </w:r>
      <w:r w:rsidRPr="00D12112">
        <w:rPr>
          <w:lang w:val="en-US"/>
        </w:rPr>
        <w:t xml:space="preserve">SCS of </w:t>
      </w:r>
      <w:r w:rsidR="00486881" w:rsidRPr="00D12112">
        <w:rPr>
          <w:lang w:val="en-US"/>
        </w:rPr>
        <w:t>PUCCH S</w:t>
      </w:r>
      <w:r w:rsidR="004B1CB5" w:rsidRPr="00D12112">
        <w:rPr>
          <w:lang w:val="en-US"/>
        </w:rPr>
        <w:t>C</w:t>
      </w:r>
      <w:r w:rsidR="00486881" w:rsidRPr="00D12112">
        <w:rPr>
          <w:lang w:val="en-US"/>
        </w:rPr>
        <w:t>ell is larger than P</w:t>
      </w:r>
      <w:r w:rsidR="004B1CB5" w:rsidRPr="00D12112">
        <w:rPr>
          <w:lang w:val="en-US"/>
        </w:rPr>
        <w:t>C</w:t>
      </w:r>
      <w:r w:rsidR="00486881" w:rsidRPr="00D12112">
        <w:rPr>
          <w:lang w:val="en-US"/>
        </w:rPr>
        <w:t>ell SCS</w:t>
      </w:r>
      <w:r w:rsidR="007A62BA" w:rsidRPr="00D12112">
        <w:rPr>
          <w:lang w:val="en-US"/>
        </w:rPr>
        <w:t xml:space="preserve"> </w:t>
      </w:r>
      <w:r w:rsidR="00D35049" w:rsidRPr="00D12112">
        <w:rPr>
          <w:lang w:val="en-US"/>
        </w:rPr>
        <w:t xml:space="preserve">(or in general, </w:t>
      </w:r>
      <w:r w:rsidR="00C50D76" w:rsidRPr="00D12112">
        <w:rPr>
          <w:lang w:val="en-US"/>
        </w:rPr>
        <w:t xml:space="preserve">the </w:t>
      </w:r>
      <w:r w:rsidR="0020546E" w:rsidRPr="00D12112">
        <w:rPr>
          <w:lang w:val="en-US"/>
        </w:rPr>
        <w:t>S</w:t>
      </w:r>
      <w:r w:rsidR="00CA080E" w:rsidRPr="00D12112">
        <w:rPr>
          <w:lang w:val="en-US"/>
        </w:rPr>
        <w:t>C</w:t>
      </w:r>
      <w:r w:rsidR="0020546E" w:rsidRPr="00D12112">
        <w:rPr>
          <w:lang w:val="en-US"/>
        </w:rPr>
        <w:t xml:space="preserve">ell slot/subslot is shorter than </w:t>
      </w:r>
      <w:r w:rsidR="00C50D76" w:rsidRPr="00D12112">
        <w:rPr>
          <w:lang w:val="en-US"/>
        </w:rPr>
        <w:t xml:space="preserve">on </w:t>
      </w:r>
      <w:r w:rsidR="0020546E" w:rsidRPr="00D12112">
        <w:rPr>
          <w:lang w:val="en-US"/>
        </w:rPr>
        <w:t>PCell</w:t>
      </w:r>
      <w:r w:rsidR="00D35049" w:rsidRPr="00D12112">
        <w:rPr>
          <w:lang w:val="en-US"/>
        </w:rPr>
        <w:t xml:space="preserve">) </w:t>
      </w:r>
      <w:r w:rsidRPr="00D12112">
        <w:rPr>
          <w:lang w:val="en-US"/>
        </w:rPr>
        <w:t xml:space="preserve">there is a question </w:t>
      </w:r>
      <w:r w:rsidR="007A62BA" w:rsidRPr="00D12112">
        <w:rPr>
          <w:lang w:val="en-US"/>
        </w:rPr>
        <w:t xml:space="preserve">as shown in Figure </w:t>
      </w:r>
      <w:r w:rsidR="00316D70" w:rsidRPr="00D12112">
        <w:rPr>
          <w:lang w:val="en-US"/>
        </w:rPr>
        <w:t>6.4</w:t>
      </w:r>
      <w:r w:rsidR="007A62BA" w:rsidRPr="00D12112">
        <w:rPr>
          <w:lang w:val="en-US"/>
        </w:rPr>
        <w:t>.</w:t>
      </w:r>
    </w:p>
    <w:p w14:paraId="222D8B31" w14:textId="575852DD" w:rsidR="00F467A3" w:rsidRPr="00D12112" w:rsidRDefault="006A47BA" w:rsidP="00B02CD5">
      <w:pPr>
        <w:spacing w:before="100" w:after="100"/>
        <w:jc w:val="center"/>
        <w:rPr>
          <w:b/>
          <w:bCs/>
          <w:lang w:val="en-US"/>
        </w:rPr>
      </w:pPr>
      <w:r w:rsidRPr="00D12112">
        <w:rPr>
          <w:b/>
          <w:bCs/>
          <w:noProof/>
          <w:lang w:val="en-US"/>
        </w:rPr>
        <w:drawing>
          <wp:inline distT="0" distB="0" distL="0" distR="0" wp14:anchorId="037B0DEA" wp14:editId="5AA10E00">
            <wp:extent cx="1986339" cy="1461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5708" cy="1475908"/>
                    </a:xfrm>
                    <a:prstGeom prst="rect">
                      <a:avLst/>
                    </a:prstGeom>
                    <a:noFill/>
                    <a:ln>
                      <a:noFill/>
                    </a:ln>
                  </pic:spPr>
                </pic:pic>
              </a:graphicData>
            </a:graphic>
          </wp:inline>
        </w:drawing>
      </w:r>
    </w:p>
    <w:p w14:paraId="726FC93D" w14:textId="640BA24D" w:rsidR="00D70E8E" w:rsidRPr="00D12112" w:rsidRDefault="00D70E8E" w:rsidP="00B02CD5">
      <w:pPr>
        <w:spacing w:before="100" w:after="100"/>
        <w:jc w:val="center"/>
        <w:rPr>
          <w:b/>
          <w:bCs/>
          <w:lang w:val="en-US"/>
        </w:rPr>
      </w:pPr>
      <w:r w:rsidRPr="00D12112">
        <w:rPr>
          <w:b/>
          <w:bCs/>
          <w:lang w:val="en-US"/>
        </w:rPr>
        <w:t xml:space="preserve">Figure </w:t>
      </w:r>
      <w:r w:rsidRPr="00D12112">
        <w:rPr>
          <w:b/>
          <w:lang w:val="en-US"/>
        </w:rPr>
        <w:t>6.</w:t>
      </w:r>
      <w:r w:rsidR="00316D70" w:rsidRPr="00D12112">
        <w:rPr>
          <w:b/>
          <w:lang w:val="en-US"/>
        </w:rPr>
        <w:t>4</w:t>
      </w:r>
      <w:r w:rsidRPr="00D12112">
        <w:rPr>
          <w:b/>
          <w:bCs/>
          <w:lang w:val="en-US"/>
        </w:rPr>
        <w:t>: PUCCH carrier switching to S</w:t>
      </w:r>
      <w:r w:rsidR="00312F4B" w:rsidRPr="00D12112">
        <w:rPr>
          <w:b/>
          <w:bCs/>
          <w:lang w:val="en-US"/>
        </w:rPr>
        <w:t>C</w:t>
      </w:r>
      <w:r w:rsidRPr="00D12112">
        <w:rPr>
          <w:b/>
          <w:bCs/>
          <w:lang w:val="en-US"/>
        </w:rPr>
        <w:t>ell with shorter slots.</w:t>
      </w:r>
    </w:p>
    <w:p w14:paraId="0ECC5CD4" w14:textId="77777777" w:rsidR="00D70E8E" w:rsidRPr="00D12112" w:rsidRDefault="00D70E8E" w:rsidP="00B02CD5">
      <w:pPr>
        <w:spacing w:before="100" w:after="100"/>
        <w:jc w:val="center"/>
        <w:rPr>
          <w:b/>
          <w:bCs/>
          <w:lang w:val="en-US"/>
        </w:rPr>
      </w:pPr>
    </w:p>
    <w:p w14:paraId="01F249AB" w14:textId="2DEB45D6" w:rsidR="00B5146E" w:rsidRPr="00D12112" w:rsidRDefault="00EE36A1" w:rsidP="00B5146E">
      <w:pPr>
        <w:spacing w:before="100" w:after="100"/>
        <w:jc w:val="both"/>
        <w:rPr>
          <w:lang w:val="en-US"/>
        </w:rPr>
      </w:pPr>
      <w:r w:rsidRPr="00D12112">
        <w:rPr>
          <w:lang w:val="en-US"/>
        </w:rPr>
        <w:t>In the situation of Figure</w:t>
      </w:r>
      <w:r w:rsidR="00316D70" w:rsidRPr="00D12112">
        <w:rPr>
          <w:lang w:val="en-US"/>
        </w:rPr>
        <w:t xml:space="preserve"> 6.4</w:t>
      </w:r>
      <w:r w:rsidR="00614280" w:rsidRPr="00D12112">
        <w:rPr>
          <w:lang w:val="en-US"/>
        </w:rPr>
        <w:t>, the</w:t>
      </w:r>
      <w:r w:rsidRPr="00D12112">
        <w:rPr>
          <w:lang w:val="en-US"/>
        </w:rPr>
        <w:t xml:space="preserve"> </w:t>
      </w:r>
      <w:r w:rsidR="00B94A00" w:rsidRPr="00D12112">
        <w:rPr>
          <w:lang w:val="en-US"/>
        </w:rPr>
        <w:t>P</w:t>
      </w:r>
      <w:r w:rsidR="00312F4B" w:rsidRPr="00D12112">
        <w:rPr>
          <w:lang w:val="en-US"/>
        </w:rPr>
        <w:t>C</w:t>
      </w:r>
      <w:r w:rsidR="00B94A00" w:rsidRPr="00D12112">
        <w:rPr>
          <w:lang w:val="en-US"/>
        </w:rPr>
        <w:t xml:space="preserve">ell slot </w:t>
      </w:r>
      <w:r w:rsidR="008D278E" w:rsidRPr="00D12112">
        <w:rPr>
          <w:lang w:val="en-US"/>
        </w:rPr>
        <w:t>overlaps with two PUCCH S</w:t>
      </w:r>
      <w:r w:rsidR="00312F4B" w:rsidRPr="00D12112">
        <w:rPr>
          <w:lang w:val="en-US"/>
        </w:rPr>
        <w:t>C</w:t>
      </w:r>
      <w:r w:rsidR="008D278E" w:rsidRPr="00D12112">
        <w:rPr>
          <w:lang w:val="en-US"/>
        </w:rPr>
        <w:t>ell slots</w:t>
      </w:r>
      <w:r w:rsidR="00B47279" w:rsidRPr="00D12112">
        <w:rPr>
          <w:lang w:val="en-US"/>
        </w:rPr>
        <w:t>,</w:t>
      </w:r>
      <w:r w:rsidR="0001502D" w:rsidRPr="00D12112">
        <w:rPr>
          <w:lang w:val="en-US"/>
        </w:rPr>
        <w:t xml:space="preserve"> and we need a way for </w:t>
      </w:r>
      <w:r w:rsidR="00614280" w:rsidRPr="00D12112">
        <w:rPr>
          <w:lang w:val="en-US"/>
        </w:rPr>
        <w:t xml:space="preserve">the </w:t>
      </w:r>
      <w:r w:rsidR="0001502D" w:rsidRPr="00D12112">
        <w:rPr>
          <w:lang w:val="en-US"/>
        </w:rPr>
        <w:t xml:space="preserve">UE to decide </w:t>
      </w:r>
      <w:r w:rsidR="003F3979" w:rsidRPr="00D12112">
        <w:rPr>
          <w:lang w:val="en-US"/>
        </w:rPr>
        <w:t xml:space="preserve">in </w:t>
      </w:r>
      <w:r w:rsidR="0001502D" w:rsidRPr="00D12112">
        <w:rPr>
          <w:lang w:val="en-US"/>
        </w:rPr>
        <w:t>w</w:t>
      </w:r>
      <w:r w:rsidR="00D140CA" w:rsidRPr="00D12112">
        <w:rPr>
          <w:lang w:val="en-US"/>
        </w:rPr>
        <w:t>hich of the slots PUCCH</w:t>
      </w:r>
      <w:r w:rsidR="003F3979" w:rsidRPr="00D12112">
        <w:rPr>
          <w:lang w:val="en-US"/>
        </w:rPr>
        <w:t xml:space="preserve"> is transmitted</w:t>
      </w:r>
      <w:r w:rsidR="00D140CA" w:rsidRPr="00D12112">
        <w:rPr>
          <w:lang w:val="en-US"/>
        </w:rPr>
        <w:t>.</w:t>
      </w:r>
      <w:r w:rsidR="003F3979" w:rsidRPr="00D12112">
        <w:rPr>
          <w:lang w:val="en-US"/>
        </w:rPr>
        <w:t xml:space="preserve"> </w:t>
      </w:r>
      <w:r w:rsidR="00B12AAF" w:rsidRPr="00D12112">
        <w:rPr>
          <w:lang w:val="en-US"/>
        </w:rPr>
        <w:t>In RAN1 #106-e</w:t>
      </w:r>
      <w:r w:rsidR="00692F3A" w:rsidRPr="00D12112">
        <w:rPr>
          <w:lang w:val="en-US"/>
        </w:rPr>
        <w:t>,</w:t>
      </w:r>
      <w:r w:rsidR="00B12AAF" w:rsidRPr="00D12112">
        <w:rPr>
          <w:lang w:val="en-US"/>
        </w:rPr>
        <w:t xml:space="preserve"> a large number of companies </w:t>
      </w:r>
      <w:r w:rsidR="00F62B10" w:rsidRPr="00D12112">
        <w:rPr>
          <w:lang w:val="en-US"/>
        </w:rPr>
        <w:t>favored</w:t>
      </w:r>
      <w:r w:rsidR="00834A4B" w:rsidRPr="00D12112">
        <w:rPr>
          <w:lang w:val="en-US"/>
        </w:rPr>
        <w:t xml:space="preserve"> to use the earliest available SCell slot</w:t>
      </w:r>
      <w:r w:rsidR="0066602E" w:rsidRPr="00D12112">
        <w:rPr>
          <w:lang w:val="en-US"/>
        </w:rPr>
        <w:t xml:space="preserve"> </w:t>
      </w:r>
      <w:r w:rsidR="0066602E" w:rsidRPr="00D12112">
        <w:rPr>
          <w:i/>
          <w:iCs/>
          <w:lang w:val="en-US"/>
        </w:rPr>
        <w:t>m</w:t>
      </w:r>
      <w:r w:rsidR="008E7996" w:rsidRPr="00D12112">
        <w:rPr>
          <w:i/>
          <w:iCs/>
          <w:lang w:val="en-US"/>
        </w:rPr>
        <w:t>,</w:t>
      </w:r>
      <w:r w:rsidR="00250695" w:rsidRPr="00D12112">
        <w:rPr>
          <w:lang w:val="en-US"/>
        </w:rPr>
        <w:t xml:space="preserve"> but </w:t>
      </w:r>
      <w:r w:rsidR="00025133" w:rsidRPr="00D12112">
        <w:rPr>
          <w:lang w:val="en-US"/>
        </w:rPr>
        <w:t xml:space="preserve">this would not allow </w:t>
      </w:r>
      <w:r w:rsidR="0066602E" w:rsidRPr="00D12112">
        <w:rPr>
          <w:lang w:val="en-US"/>
        </w:rPr>
        <w:t xml:space="preserve">the </w:t>
      </w:r>
      <w:r w:rsidR="00025133" w:rsidRPr="00D12112">
        <w:rPr>
          <w:lang w:val="en-US"/>
        </w:rPr>
        <w:t xml:space="preserve">gNB to </w:t>
      </w:r>
      <w:r w:rsidR="00BD5BE6" w:rsidRPr="00D12112">
        <w:rPr>
          <w:lang w:val="en-US"/>
        </w:rPr>
        <w:t>di</w:t>
      </w:r>
      <w:r w:rsidR="00025133" w:rsidRPr="00D12112">
        <w:rPr>
          <w:lang w:val="en-US"/>
        </w:rPr>
        <w:t>stribute</w:t>
      </w:r>
      <w:r w:rsidR="00BD5BE6" w:rsidRPr="00D12112">
        <w:rPr>
          <w:lang w:val="en-US"/>
        </w:rPr>
        <w:t xml:space="preserve"> PUCCH load between the S</w:t>
      </w:r>
      <w:r w:rsidR="006F430A" w:rsidRPr="00D12112">
        <w:rPr>
          <w:lang w:val="en-US"/>
        </w:rPr>
        <w:t>C</w:t>
      </w:r>
      <w:r w:rsidR="00BD5BE6" w:rsidRPr="00D12112">
        <w:rPr>
          <w:lang w:val="en-US"/>
        </w:rPr>
        <w:t>ell slots</w:t>
      </w:r>
      <w:r w:rsidR="0026682B" w:rsidRPr="00D12112">
        <w:rPr>
          <w:lang w:val="en-US"/>
        </w:rPr>
        <w:t xml:space="preserve"> and </w:t>
      </w:r>
      <w:r w:rsidR="00CD4E97" w:rsidRPr="00D12112">
        <w:rPr>
          <w:lang w:val="en-US"/>
        </w:rPr>
        <w:t>results in a</w:t>
      </w:r>
      <w:r w:rsidR="00921119" w:rsidRPr="00D12112">
        <w:rPr>
          <w:lang w:val="en-US"/>
        </w:rPr>
        <w:t xml:space="preserve">n effective </w:t>
      </w:r>
      <w:r w:rsidR="00CD4E97" w:rsidRPr="00D12112">
        <w:rPr>
          <w:lang w:val="en-US"/>
        </w:rPr>
        <w:t xml:space="preserve">HARQ-ACK delay </w:t>
      </w:r>
      <w:r w:rsidR="00921119" w:rsidRPr="00D12112">
        <w:rPr>
          <w:lang w:val="en-US"/>
        </w:rPr>
        <w:t xml:space="preserve">granularity </w:t>
      </w:r>
      <w:r w:rsidR="003136A1" w:rsidRPr="00D12112">
        <w:rPr>
          <w:lang w:val="en-US"/>
        </w:rPr>
        <w:t xml:space="preserve">of </w:t>
      </w:r>
      <w:r w:rsidR="00354C37" w:rsidRPr="00D12112">
        <w:rPr>
          <w:lang w:val="en-US"/>
        </w:rPr>
        <w:t xml:space="preserve">the </w:t>
      </w:r>
      <w:r w:rsidR="00CC70EB" w:rsidRPr="00D12112">
        <w:rPr>
          <w:lang w:val="en-US"/>
        </w:rPr>
        <w:t xml:space="preserve">longer </w:t>
      </w:r>
      <w:r w:rsidR="00354C37" w:rsidRPr="00D12112">
        <w:rPr>
          <w:lang w:val="en-US"/>
        </w:rPr>
        <w:t xml:space="preserve">PCell </w:t>
      </w:r>
      <w:r w:rsidR="00CC70EB" w:rsidRPr="00D12112">
        <w:rPr>
          <w:lang w:val="en-US"/>
        </w:rPr>
        <w:t>slot length</w:t>
      </w:r>
      <w:r w:rsidR="00BD5BE6" w:rsidRPr="00D12112">
        <w:rPr>
          <w:lang w:val="en-US"/>
        </w:rPr>
        <w:t xml:space="preserve">. </w:t>
      </w:r>
      <w:r w:rsidR="001C764F" w:rsidRPr="00D12112">
        <w:rPr>
          <w:lang w:val="en-US"/>
        </w:rPr>
        <w:t>T</w:t>
      </w:r>
      <w:r w:rsidR="006E23F6" w:rsidRPr="00D12112">
        <w:rPr>
          <w:lang w:val="en-US"/>
        </w:rPr>
        <w:t>o allow</w:t>
      </w:r>
      <w:r w:rsidR="00DC640D" w:rsidRPr="00D12112">
        <w:rPr>
          <w:lang w:val="en-US"/>
        </w:rPr>
        <w:t xml:space="preserve"> better</w:t>
      </w:r>
      <w:r w:rsidR="006E23F6" w:rsidRPr="00D12112">
        <w:rPr>
          <w:lang w:val="en-US"/>
        </w:rPr>
        <w:t xml:space="preserve"> </w:t>
      </w:r>
      <w:r w:rsidR="009859F3" w:rsidRPr="00D12112">
        <w:rPr>
          <w:lang w:val="en-US"/>
        </w:rPr>
        <w:t>PUCCH load balancing opportuni</w:t>
      </w:r>
      <w:r w:rsidR="000D4444" w:rsidRPr="00D12112">
        <w:rPr>
          <w:lang w:val="en-US"/>
        </w:rPr>
        <w:t>ty</w:t>
      </w:r>
      <w:r w:rsidR="008C30BC" w:rsidRPr="00D12112">
        <w:rPr>
          <w:lang w:val="en-US"/>
        </w:rPr>
        <w:t xml:space="preserve">, a proposal was </w:t>
      </w:r>
      <w:r w:rsidR="009B1C62" w:rsidRPr="00D12112">
        <w:rPr>
          <w:lang w:val="en-US"/>
        </w:rPr>
        <w:t xml:space="preserve">that </w:t>
      </w:r>
      <w:r w:rsidR="003A45B0" w:rsidRPr="00D12112">
        <w:rPr>
          <w:lang w:val="en-US"/>
        </w:rPr>
        <w:t>a</w:t>
      </w:r>
      <w:r w:rsidR="00614181" w:rsidRPr="00D12112">
        <w:rPr>
          <w:lang w:val="en-US"/>
        </w:rPr>
        <w:t xml:space="preserve"> relative slot offset is configured in the time domain pattern i.e. </w:t>
      </w:r>
      <w:r w:rsidR="003A45B0" w:rsidRPr="00D12112">
        <w:rPr>
          <w:lang w:val="en-US"/>
        </w:rPr>
        <w:t xml:space="preserve">the </w:t>
      </w:r>
      <w:r w:rsidR="00614181" w:rsidRPr="00D12112">
        <w:rPr>
          <w:lang w:val="en-US"/>
        </w:rPr>
        <w:t>time domain pattern contains ‘cell index’ &amp; ‘slot_offset’ for each reference cell slot</w:t>
      </w:r>
      <w:r w:rsidR="003A45B0" w:rsidRPr="00D12112">
        <w:rPr>
          <w:lang w:val="en-US"/>
        </w:rPr>
        <w:t xml:space="preserve">. </w:t>
      </w:r>
      <w:r w:rsidR="00BD5BE6" w:rsidRPr="00D12112">
        <w:rPr>
          <w:lang w:val="en-US"/>
        </w:rPr>
        <w:t xml:space="preserve">Another way would be to </w:t>
      </w:r>
      <w:r w:rsidR="0011776E" w:rsidRPr="00D12112">
        <w:rPr>
          <w:lang w:val="en-US"/>
        </w:rPr>
        <w:t xml:space="preserve">use </w:t>
      </w:r>
      <w:r w:rsidR="00BD5BE6" w:rsidRPr="00D12112" w:rsidDel="0011776E">
        <w:rPr>
          <w:lang w:val="en-US"/>
        </w:rPr>
        <w:t>the</w:t>
      </w:r>
      <w:r w:rsidR="00BD5BE6" w:rsidRPr="00D12112">
        <w:rPr>
          <w:lang w:val="en-US"/>
        </w:rPr>
        <w:t xml:space="preserve"> k1</w:t>
      </w:r>
      <w:r w:rsidR="0011776E" w:rsidRPr="00D12112">
        <w:rPr>
          <w:lang w:val="en-US"/>
        </w:rPr>
        <w:t xml:space="preserve"> index</w:t>
      </w:r>
      <w:r w:rsidR="00BD5BE6" w:rsidRPr="00D12112">
        <w:rPr>
          <w:lang w:val="en-US"/>
        </w:rPr>
        <w:t xml:space="preserve"> </w:t>
      </w:r>
      <w:r w:rsidR="0011776E" w:rsidRPr="00D12112">
        <w:rPr>
          <w:lang w:val="en-US"/>
        </w:rPr>
        <w:t>signalled for the PDSCH also for selecting the S</w:t>
      </w:r>
      <w:r w:rsidR="0078560B" w:rsidRPr="00D12112">
        <w:rPr>
          <w:lang w:val="en-US"/>
        </w:rPr>
        <w:t>C</w:t>
      </w:r>
      <w:r w:rsidR="0011776E" w:rsidRPr="00D12112">
        <w:rPr>
          <w:lang w:val="en-US"/>
        </w:rPr>
        <w:t>ell slot</w:t>
      </w:r>
      <w:r w:rsidR="00AA6ACA" w:rsidRPr="00D12112">
        <w:rPr>
          <w:lang w:val="en-US"/>
        </w:rPr>
        <w:t xml:space="preserve"> which</w:t>
      </w:r>
      <w:r w:rsidR="0074275A" w:rsidRPr="00D12112">
        <w:rPr>
          <w:lang w:val="en-US"/>
        </w:rPr>
        <w:t>,</w:t>
      </w:r>
      <w:r w:rsidR="00AA6ACA" w:rsidRPr="00D12112">
        <w:rPr>
          <w:lang w:val="en-US"/>
        </w:rPr>
        <w:t xml:space="preserve"> besides PUCCH load balancing</w:t>
      </w:r>
      <w:r w:rsidR="0074275A" w:rsidRPr="00D12112">
        <w:rPr>
          <w:lang w:val="en-US"/>
        </w:rPr>
        <w:t>,</w:t>
      </w:r>
      <w:r w:rsidR="00AA6ACA" w:rsidRPr="00D12112">
        <w:rPr>
          <w:lang w:val="en-US"/>
        </w:rPr>
        <w:t xml:space="preserve"> would also allow the gNB to keep better control of the </w:t>
      </w:r>
      <w:r w:rsidR="00A45AD6" w:rsidRPr="00D12112">
        <w:rPr>
          <w:lang w:val="en-US"/>
        </w:rPr>
        <w:t>multiplexing timeline</w:t>
      </w:r>
      <w:r w:rsidR="0019155A" w:rsidRPr="00D12112">
        <w:rPr>
          <w:lang w:val="en-US"/>
        </w:rPr>
        <w:t xml:space="preserve"> </w:t>
      </w:r>
      <w:r w:rsidR="0028269A" w:rsidRPr="00D12112">
        <w:rPr>
          <w:lang w:val="en-US"/>
        </w:rPr>
        <w:t xml:space="preserve">based on a </w:t>
      </w:r>
      <w:r w:rsidR="0019155A" w:rsidRPr="00D12112">
        <w:rPr>
          <w:lang w:val="en-US"/>
        </w:rPr>
        <w:t xml:space="preserve">HARQ-ACK delay </w:t>
      </w:r>
      <w:r w:rsidR="0028269A" w:rsidRPr="00D12112">
        <w:rPr>
          <w:lang w:val="en-US"/>
        </w:rPr>
        <w:t>granularity of the shorter S</w:t>
      </w:r>
      <w:r w:rsidR="00122622" w:rsidRPr="00D12112">
        <w:rPr>
          <w:lang w:val="en-US"/>
        </w:rPr>
        <w:t>C</w:t>
      </w:r>
      <w:r w:rsidR="0028269A" w:rsidRPr="00D12112">
        <w:rPr>
          <w:lang w:val="en-US"/>
        </w:rPr>
        <w:t>ell slot length</w:t>
      </w:r>
      <w:r w:rsidR="0011776E" w:rsidRPr="00D12112">
        <w:rPr>
          <w:lang w:val="en-US"/>
        </w:rPr>
        <w:t>.</w:t>
      </w:r>
      <w:r w:rsidR="00BD5BE6" w:rsidRPr="00D12112">
        <w:rPr>
          <w:lang w:val="en-US"/>
        </w:rPr>
        <w:t xml:space="preserve"> </w:t>
      </w:r>
      <w:r w:rsidR="00910970" w:rsidRPr="00D12112">
        <w:rPr>
          <w:lang w:val="en-US"/>
        </w:rPr>
        <w:t>So</w:t>
      </w:r>
      <w:r w:rsidR="00BA4E29" w:rsidRPr="00D12112">
        <w:rPr>
          <w:lang w:val="en-US"/>
        </w:rPr>
        <w:t>,</w:t>
      </w:r>
      <w:r w:rsidR="00910970" w:rsidRPr="00D12112">
        <w:rPr>
          <w:lang w:val="en-US"/>
        </w:rPr>
        <w:t xml:space="preserve"> UE would use k1 index to determine first the PCell slot to select the target S</w:t>
      </w:r>
      <w:r w:rsidR="0095730E" w:rsidRPr="00D12112">
        <w:rPr>
          <w:lang w:val="en-US"/>
        </w:rPr>
        <w:t>C</w:t>
      </w:r>
      <w:r w:rsidR="00910970" w:rsidRPr="00D12112">
        <w:rPr>
          <w:lang w:val="en-US"/>
        </w:rPr>
        <w:t>ell based on the time-domain pattern, and then use k1 index again according to the S</w:t>
      </w:r>
      <w:r w:rsidR="0095730E" w:rsidRPr="00D12112">
        <w:rPr>
          <w:lang w:val="en-US"/>
        </w:rPr>
        <w:t>C</w:t>
      </w:r>
      <w:r w:rsidR="00910970" w:rsidRPr="00D12112">
        <w:rPr>
          <w:lang w:val="en-US"/>
        </w:rPr>
        <w:t>ell PUCCH configuration to determine the S</w:t>
      </w:r>
      <w:r w:rsidR="0095730E" w:rsidRPr="00D12112">
        <w:rPr>
          <w:lang w:val="en-US"/>
        </w:rPr>
        <w:t>C</w:t>
      </w:r>
      <w:r w:rsidR="00910970" w:rsidRPr="00D12112">
        <w:rPr>
          <w:lang w:val="en-US"/>
        </w:rPr>
        <w:t xml:space="preserve">ell slot. </w:t>
      </w:r>
      <w:r w:rsidR="00FB492F" w:rsidRPr="00D12112">
        <w:rPr>
          <w:lang w:val="en-US"/>
        </w:rPr>
        <w:t>This method is described below in detail.</w:t>
      </w:r>
      <w:r w:rsidR="006B5FC2" w:rsidRPr="00D12112">
        <w:rPr>
          <w:lang w:val="en-US"/>
        </w:rPr>
        <w:t xml:space="preserve"> </w:t>
      </w:r>
      <w:r w:rsidR="00910970" w:rsidRPr="00D12112">
        <w:rPr>
          <w:lang w:val="en-US"/>
        </w:rPr>
        <w:t xml:space="preserve"> </w:t>
      </w:r>
      <w:r w:rsidR="00BD5BE6" w:rsidRPr="00D12112">
        <w:rPr>
          <w:lang w:val="en-US"/>
        </w:rPr>
        <w:t xml:space="preserve"> </w:t>
      </w:r>
    </w:p>
    <w:p w14:paraId="3EAD114D" w14:textId="2D4360B4" w:rsidR="001033C1" w:rsidRPr="00D12112" w:rsidRDefault="00AB09CB" w:rsidP="001033C1">
      <w:pPr>
        <w:spacing w:before="100" w:after="100"/>
        <w:jc w:val="both"/>
        <w:rPr>
          <w:lang w:val="en-US"/>
        </w:rPr>
      </w:pPr>
      <w:r w:rsidRPr="00D12112">
        <w:rPr>
          <w:lang w:val="en-US"/>
        </w:rPr>
        <w:t>In present specification</w:t>
      </w:r>
      <w:r w:rsidR="00462C57" w:rsidRPr="00D12112">
        <w:rPr>
          <w:lang w:val="en-US"/>
        </w:rPr>
        <w:t>,</w:t>
      </w:r>
      <w:r w:rsidRPr="00D12112">
        <w:rPr>
          <w:lang w:val="en-US"/>
        </w:rPr>
        <w:t xml:space="preserve"> </w:t>
      </w:r>
      <w:r w:rsidR="00C25968" w:rsidRPr="00D12112">
        <w:rPr>
          <w:lang w:val="en-US"/>
        </w:rPr>
        <w:t>t</w:t>
      </w:r>
      <w:r w:rsidR="00DB73F4" w:rsidRPr="00D12112">
        <w:rPr>
          <w:lang w:val="en-US"/>
        </w:rPr>
        <w:t xml:space="preserve">he </w:t>
      </w:r>
      <w:r w:rsidR="00730D8B" w:rsidRPr="00D12112">
        <w:rPr>
          <w:lang w:val="en-US"/>
        </w:rPr>
        <w:t xml:space="preserve">end of the PDSCH is the time reference for k1. However, if we </w:t>
      </w:r>
      <w:r w:rsidR="008E7996" w:rsidRPr="00D12112">
        <w:rPr>
          <w:lang w:val="en-US"/>
        </w:rPr>
        <w:t>interpret</w:t>
      </w:r>
      <w:r w:rsidR="00730D8B" w:rsidRPr="00D12112">
        <w:rPr>
          <w:lang w:val="en-US"/>
        </w:rPr>
        <w:t xml:space="preserve"> k1 for </w:t>
      </w:r>
      <w:r w:rsidR="00D65AED" w:rsidRPr="00D12112">
        <w:rPr>
          <w:lang w:val="en-US"/>
        </w:rPr>
        <w:t xml:space="preserve">the </w:t>
      </w:r>
      <w:r w:rsidR="00730D8B" w:rsidRPr="00D12112">
        <w:rPr>
          <w:lang w:val="en-US"/>
        </w:rPr>
        <w:t>S</w:t>
      </w:r>
      <w:r w:rsidR="0040387D" w:rsidRPr="00D12112">
        <w:rPr>
          <w:lang w:val="en-US"/>
        </w:rPr>
        <w:t>C</w:t>
      </w:r>
      <w:r w:rsidR="00730D8B" w:rsidRPr="00D12112">
        <w:rPr>
          <w:lang w:val="en-US"/>
        </w:rPr>
        <w:t xml:space="preserve">ell </w:t>
      </w:r>
      <w:r w:rsidR="00910970" w:rsidRPr="00D12112">
        <w:rPr>
          <w:lang w:val="en-US"/>
        </w:rPr>
        <w:t>SCS</w:t>
      </w:r>
      <w:r w:rsidR="00730D8B" w:rsidRPr="00D12112">
        <w:rPr>
          <w:lang w:val="en-US"/>
        </w:rPr>
        <w:t xml:space="preserve"> (in configuration of Fig. 6.</w:t>
      </w:r>
      <w:r w:rsidR="00D65AED" w:rsidRPr="00D12112">
        <w:rPr>
          <w:lang w:val="en-US"/>
        </w:rPr>
        <w:t>6</w:t>
      </w:r>
      <w:r w:rsidR="00730D8B" w:rsidRPr="00D12112">
        <w:rPr>
          <w:lang w:val="en-US"/>
        </w:rPr>
        <w:t>)</w:t>
      </w:r>
      <w:r w:rsidR="00433372" w:rsidRPr="00D12112">
        <w:rPr>
          <w:lang w:val="en-US"/>
        </w:rPr>
        <w:t xml:space="preserve"> according to the present specification</w:t>
      </w:r>
      <w:r w:rsidR="00730D8B" w:rsidRPr="00D12112">
        <w:rPr>
          <w:lang w:val="en-US"/>
        </w:rPr>
        <w:t xml:space="preserve">, the problem </w:t>
      </w:r>
      <w:r w:rsidR="00FF3422" w:rsidRPr="00D12112">
        <w:rPr>
          <w:lang w:val="en-US"/>
        </w:rPr>
        <w:t xml:space="preserve">is </w:t>
      </w:r>
      <w:r w:rsidR="00730D8B" w:rsidRPr="00D12112">
        <w:rPr>
          <w:lang w:val="en-US"/>
        </w:rPr>
        <w:t>that a single S</w:t>
      </w:r>
      <w:r w:rsidR="00E370F4" w:rsidRPr="00D12112">
        <w:rPr>
          <w:lang w:val="en-US"/>
        </w:rPr>
        <w:t>C</w:t>
      </w:r>
      <w:r w:rsidR="00730D8B" w:rsidRPr="00D12112">
        <w:rPr>
          <w:lang w:val="en-US"/>
        </w:rPr>
        <w:t xml:space="preserve">ell k1 set </w:t>
      </w:r>
      <w:r w:rsidR="004F50A6" w:rsidRPr="00D12112">
        <w:rPr>
          <w:lang w:val="en-US"/>
        </w:rPr>
        <w:t>would</w:t>
      </w:r>
      <w:r w:rsidR="00730D8B" w:rsidRPr="00D12112" w:rsidDel="004F50A6">
        <w:rPr>
          <w:lang w:val="en-US"/>
        </w:rPr>
        <w:t xml:space="preserve"> </w:t>
      </w:r>
      <w:r w:rsidR="00462C57" w:rsidRPr="00D12112">
        <w:rPr>
          <w:lang w:val="en-US"/>
        </w:rPr>
        <w:t xml:space="preserve">not </w:t>
      </w:r>
      <w:r w:rsidR="000B7619" w:rsidRPr="00D12112">
        <w:rPr>
          <w:lang w:val="en-US"/>
        </w:rPr>
        <w:t xml:space="preserve">in all cases </w:t>
      </w:r>
      <w:r w:rsidR="00462C57" w:rsidRPr="00D12112">
        <w:rPr>
          <w:lang w:val="en-US"/>
        </w:rPr>
        <w:t>allow scheduling of PUCCH for every S</w:t>
      </w:r>
      <w:r w:rsidR="00C862E7" w:rsidRPr="00D12112">
        <w:rPr>
          <w:lang w:val="en-US"/>
        </w:rPr>
        <w:t>C</w:t>
      </w:r>
      <w:r w:rsidR="00462C57" w:rsidRPr="00D12112">
        <w:rPr>
          <w:lang w:val="en-US"/>
        </w:rPr>
        <w:t>ell slot because S</w:t>
      </w:r>
      <w:r w:rsidR="00C862E7" w:rsidRPr="00D12112">
        <w:rPr>
          <w:lang w:val="en-US"/>
        </w:rPr>
        <w:t>C</w:t>
      </w:r>
      <w:r w:rsidR="00462C57" w:rsidRPr="00D12112">
        <w:rPr>
          <w:lang w:val="en-US"/>
        </w:rPr>
        <w:t xml:space="preserve">ell slot k=0 </w:t>
      </w:r>
      <w:r w:rsidR="004F50A6" w:rsidRPr="00D12112">
        <w:rPr>
          <w:lang w:val="en-US"/>
        </w:rPr>
        <w:t>would vary</w:t>
      </w:r>
      <w:r w:rsidR="00462C57" w:rsidRPr="00D12112">
        <w:rPr>
          <w:lang w:val="en-US"/>
        </w:rPr>
        <w:t xml:space="preserve"> depending on the PDSCH ending time. </w:t>
      </w:r>
      <w:r w:rsidR="007E6D48" w:rsidRPr="00D12112">
        <w:rPr>
          <w:lang w:val="en-US"/>
        </w:rPr>
        <w:t>If, in configuration of Fig. 6.6, PCell</w:t>
      </w:r>
      <w:r w:rsidR="00162961" w:rsidRPr="00D12112">
        <w:rPr>
          <w:lang w:val="en-US"/>
        </w:rPr>
        <w:t xml:space="preserve"> and S</w:t>
      </w:r>
      <w:r w:rsidR="00C862E7" w:rsidRPr="00D12112">
        <w:rPr>
          <w:lang w:val="en-US"/>
        </w:rPr>
        <w:t>C</w:t>
      </w:r>
      <w:r w:rsidR="00162961" w:rsidRPr="00D12112">
        <w:rPr>
          <w:lang w:val="en-US"/>
        </w:rPr>
        <w:t>ell k1 sets are configured for PDSCH ending during odd S</w:t>
      </w:r>
      <w:r w:rsidR="003F337C" w:rsidRPr="00D12112">
        <w:rPr>
          <w:lang w:val="en-US"/>
        </w:rPr>
        <w:t>C</w:t>
      </w:r>
      <w:r w:rsidR="00162961" w:rsidRPr="00D12112">
        <w:rPr>
          <w:lang w:val="en-US"/>
        </w:rPr>
        <w:t>ell slot (n+1), then half of values in k1 sets would be invalid when PDSCH ends during even S</w:t>
      </w:r>
      <w:r w:rsidR="003F337C" w:rsidRPr="00D12112">
        <w:rPr>
          <w:lang w:val="en-US"/>
        </w:rPr>
        <w:t>C</w:t>
      </w:r>
      <w:r w:rsidR="00162961" w:rsidRPr="00D12112">
        <w:rPr>
          <w:lang w:val="en-US"/>
        </w:rPr>
        <w:t>ell slot (n). In that situation, the indicated k1 value from PCell k1 set would point a first P</w:t>
      </w:r>
      <w:r w:rsidR="00E54F5F" w:rsidRPr="00D12112">
        <w:rPr>
          <w:lang w:val="en-US"/>
        </w:rPr>
        <w:t>C</w:t>
      </w:r>
      <w:r w:rsidR="00162961" w:rsidRPr="00D12112">
        <w:rPr>
          <w:lang w:val="en-US"/>
        </w:rPr>
        <w:t>ell slot, while the indicated k1 value from S</w:t>
      </w:r>
      <w:r w:rsidR="00E54F5F" w:rsidRPr="00D12112">
        <w:rPr>
          <w:lang w:val="en-US"/>
        </w:rPr>
        <w:t>C</w:t>
      </w:r>
      <w:r w:rsidR="00162961" w:rsidRPr="00D12112">
        <w:rPr>
          <w:lang w:val="en-US"/>
        </w:rPr>
        <w:t xml:space="preserve">ell k1 set </w:t>
      </w:r>
      <w:r w:rsidR="00162961" w:rsidRPr="00D12112">
        <w:rPr>
          <w:lang w:val="en-US"/>
        </w:rPr>
        <w:lastRenderedPageBreak/>
        <w:t>would point a S</w:t>
      </w:r>
      <w:r w:rsidR="005E3BEB" w:rsidRPr="00D12112">
        <w:rPr>
          <w:lang w:val="en-US"/>
        </w:rPr>
        <w:t>C</w:t>
      </w:r>
      <w:r w:rsidR="00162961" w:rsidRPr="00D12112">
        <w:rPr>
          <w:lang w:val="en-US"/>
        </w:rPr>
        <w:t>ell slot not overlapping with the first P</w:t>
      </w:r>
      <w:r w:rsidR="003228B8" w:rsidRPr="00D12112">
        <w:rPr>
          <w:lang w:val="en-US"/>
        </w:rPr>
        <w:t>C</w:t>
      </w:r>
      <w:r w:rsidR="00162961" w:rsidRPr="00D12112">
        <w:rPr>
          <w:lang w:val="en-US"/>
        </w:rPr>
        <w:t xml:space="preserve">ell slot. </w:t>
      </w:r>
      <w:r w:rsidR="00462C57" w:rsidRPr="00D12112">
        <w:rPr>
          <w:lang w:val="en-US"/>
        </w:rPr>
        <w:t>Therefore, we propose a modification</w:t>
      </w:r>
      <w:r w:rsidR="00014622" w:rsidRPr="00D12112">
        <w:rPr>
          <w:lang w:val="en-US"/>
        </w:rPr>
        <w:t>, as shown in Fig. 6.</w:t>
      </w:r>
      <w:r w:rsidR="005739FD" w:rsidRPr="00D12112">
        <w:rPr>
          <w:lang w:val="en-US"/>
        </w:rPr>
        <w:t>7</w:t>
      </w:r>
      <w:r w:rsidR="00014622" w:rsidRPr="00D12112">
        <w:rPr>
          <w:lang w:val="en-US"/>
        </w:rPr>
        <w:t>,</w:t>
      </w:r>
      <w:r w:rsidR="00462C57" w:rsidRPr="00D12112">
        <w:rPr>
          <w:lang w:val="en-US"/>
        </w:rPr>
        <w:t xml:space="preserve"> </w:t>
      </w:r>
      <w:r w:rsidR="00FF3422" w:rsidRPr="00D12112">
        <w:rPr>
          <w:lang w:val="en-US"/>
        </w:rPr>
        <w:t>that k1 is interpreted differently for P</w:t>
      </w:r>
      <w:r w:rsidR="003228B8" w:rsidRPr="00D12112">
        <w:rPr>
          <w:lang w:val="en-US"/>
        </w:rPr>
        <w:t>C</w:t>
      </w:r>
      <w:r w:rsidR="00FF3422" w:rsidRPr="00D12112">
        <w:rPr>
          <w:lang w:val="en-US"/>
        </w:rPr>
        <w:t>ell and S</w:t>
      </w:r>
      <w:r w:rsidR="003228B8" w:rsidRPr="00D12112">
        <w:rPr>
          <w:lang w:val="en-US"/>
        </w:rPr>
        <w:t>C</w:t>
      </w:r>
      <w:r w:rsidR="00FF3422" w:rsidRPr="00D12112">
        <w:rPr>
          <w:lang w:val="en-US"/>
        </w:rPr>
        <w:t>ell: for P</w:t>
      </w:r>
      <w:r w:rsidR="003228B8" w:rsidRPr="00D12112">
        <w:rPr>
          <w:lang w:val="en-US"/>
        </w:rPr>
        <w:t>C</w:t>
      </w:r>
      <w:r w:rsidR="00FF3422" w:rsidRPr="00D12112">
        <w:rPr>
          <w:lang w:val="en-US"/>
        </w:rPr>
        <w:t>ell the k1 index gives k1 value pointing the P</w:t>
      </w:r>
      <w:r w:rsidR="00DC3DF5" w:rsidRPr="00D12112">
        <w:rPr>
          <w:lang w:val="en-US"/>
        </w:rPr>
        <w:t>C</w:t>
      </w:r>
      <w:r w:rsidR="00FF3422" w:rsidRPr="00D12112">
        <w:rPr>
          <w:lang w:val="en-US"/>
        </w:rPr>
        <w:t>ell slot for checking the PUCCH cell and for S</w:t>
      </w:r>
      <w:r w:rsidR="009E3309" w:rsidRPr="00D12112">
        <w:rPr>
          <w:lang w:val="en-US"/>
        </w:rPr>
        <w:t>C</w:t>
      </w:r>
      <w:r w:rsidR="00FF3422" w:rsidRPr="00D12112">
        <w:rPr>
          <w:lang w:val="en-US"/>
        </w:rPr>
        <w:t xml:space="preserve">ell the k1 index </w:t>
      </w:r>
      <w:r w:rsidR="004F50A6" w:rsidRPr="00D12112">
        <w:rPr>
          <w:lang w:val="en-US"/>
        </w:rPr>
        <w:t xml:space="preserve">gives k1_relative that </w:t>
      </w:r>
      <w:r w:rsidR="00FF3422" w:rsidRPr="00D12112">
        <w:rPr>
          <w:lang w:val="en-US"/>
        </w:rPr>
        <w:t>determines selection of the S</w:t>
      </w:r>
      <w:r w:rsidR="009E3309" w:rsidRPr="00D12112">
        <w:rPr>
          <w:lang w:val="en-US"/>
        </w:rPr>
        <w:t>C</w:t>
      </w:r>
      <w:r w:rsidR="00FF3422" w:rsidRPr="00D12112">
        <w:rPr>
          <w:lang w:val="en-US"/>
        </w:rPr>
        <w:t>ell slot from the slots overlapping with the pointed P</w:t>
      </w:r>
      <w:r w:rsidR="009E3309" w:rsidRPr="00D12112">
        <w:rPr>
          <w:lang w:val="en-US"/>
        </w:rPr>
        <w:t>C</w:t>
      </w:r>
      <w:r w:rsidR="00FF3422" w:rsidRPr="00D12112">
        <w:rPr>
          <w:lang w:val="en-US"/>
        </w:rPr>
        <w:t xml:space="preserve">ell slot. </w:t>
      </w:r>
      <w:r w:rsidR="00162961" w:rsidRPr="00D12112">
        <w:rPr>
          <w:lang w:val="en-US"/>
        </w:rPr>
        <w:t>In other words, k1_relative gives the time offset from the start of indicated P</w:t>
      </w:r>
      <w:r w:rsidR="00473A92" w:rsidRPr="00D12112">
        <w:rPr>
          <w:lang w:val="en-US"/>
        </w:rPr>
        <w:t>C</w:t>
      </w:r>
      <w:r w:rsidR="00162961" w:rsidRPr="00D12112">
        <w:rPr>
          <w:lang w:val="en-US"/>
        </w:rPr>
        <w:t xml:space="preserve">ell slot. </w:t>
      </w:r>
      <w:r w:rsidR="00FF3422" w:rsidRPr="00D12112">
        <w:rPr>
          <w:lang w:val="en-US"/>
        </w:rPr>
        <w:t>Such an operation is possible because it has been agreed that PUCCH configuration, including k1 set, is per UL BWP of a candidate PUCCH cell. Therefore, suitable k1 set for P</w:t>
      </w:r>
      <w:r w:rsidR="00BC29BA" w:rsidRPr="00D12112">
        <w:rPr>
          <w:lang w:val="en-US"/>
        </w:rPr>
        <w:t>C</w:t>
      </w:r>
      <w:r w:rsidR="00FF3422" w:rsidRPr="00D12112">
        <w:rPr>
          <w:lang w:val="en-US"/>
        </w:rPr>
        <w:t xml:space="preserve">ell </w:t>
      </w:r>
      <w:r w:rsidR="006D7726" w:rsidRPr="00D12112">
        <w:rPr>
          <w:lang w:val="en-US"/>
        </w:rPr>
        <w:t>or</w:t>
      </w:r>
      <w:r w:rsidR="00FF3422" w:rsidRPr="00D12112">
        <w:rPr>
          <w:lang w:val="en-US"/>
        </w:rPr>
        <w:t xml:space="preserve"> k1_relative set for S</w:t>
      </w:r>
      <w:r w:rsidR="00BC29BA" w:rsidRPr="00D12112">
        <w:rPr>
          <w:lang w:val="en-US"/>
        </w:rPr>
        <w:t>C</w:t>
      </w:r>
      <w:r w:rsidR="00FF3422" w:rsidRPr="00D12112">
        <w:rPr>
          <w:lang w:val="en-US"/>
        </w:rPr>
        <w:t xml:space="preserve">ell can be configured for </w:t>
      </w:r>
      <w:r w:rsidR="00DA523C" w:rsidRPr="00D12112">
        <w:rPr>
          <w:lang w:val="en-US"/>
        </w:rPr>
        <w:t>a</w:t>
      </w:r>
      <w:r w:rsidR="00FF3422" w:rsidRPr="00D12112">
        <w:rPr>
          <w:lang w:val="en-US"/>
        </w:rPr>
        <w:t xml:space="preserve"> PUCCH cell.</w:t>
      </w:r>
    </w:p>
    <w:p w14:paraId="23165BD5" w14:textId="4ECC72E2" w:rsidR="001033C1" w:rsidRPr="00D12112" w:rsidRDefault="00395198" w:rsidP="00014622">
      <w:pPr>
        <w:spacing w:before="100" w:after="100"/>
        <w:jc w:val="center"/>
        <w:rPr>
          <w:lang w:val="en-US"/>
        </w:rPr>
      </w:pPr>
      <w:r w:rsidRPr="00D12112">
        <w:rPr>
          <w:noProof/>
          <w:lang w:val="en-US"/>
        </w:rPr>
        <w:drawing>
          <wp:inline distT="0" distB="0" distL="0" distR="0" wp14:anchorId="6F3EFA9B" wp14:editId="25BF8A8C">
            <wp:extent cx="4107873" cy="17650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47812" cy="1782210"/>
                    </a:xfrm>
                    <a:prstGeom prst="rect">
                      <a:avLst/>
                    </a:prstGeom>
                    <a:noFill/>
                    <a:ln>
                      <a:noFill/>
                    </a:ln>
                  </pic:spPr>
                </pic:pic>
              </a:graphicData>
            </a:graphic>
          </wp:inline>
        </w:drawing>
      </w:r>
    </w:p>
    <w:p w14:paraId="72EA58F9" w14:textId="0199DC8C" w:rsidR="008C2B88" w:rsidRPr="00D12112" w:rsidRDefault="008C2B88" w:rsidP="008C2B88">
      <w:pPr>
        <w:spacing w:before="100" w:after="100"/>
        <w:jc w:val="center"/>
        <w:rPr>
          <w:b/>
          <w:bCs/>
          <w:lang w:val="en-US"/>
        </w:rPr>
      </w:pPr>
      <w:r w:rsidRPr="00D12112">
        <w:rPr>
          <w:b/>
          <w:bCs/>
          <w:lang w:val="en-US"/>
        </w:rPr>
        <w:t xml:space="preserve">Figure </w:t>
      </w:r>
      <w:r w:rsidR="00316D70" w:rsidRPr="00D12112">
        <w:rPr>
          <w:b/>
          <w:bCs/>
          <w:lang w:val="en-US"/>
        </w:rPr>
        <w:t>6.5:</w:t>
      </w:r>
      <w:r w:rsidRPr="00D12112">
        <w:rPr>
          <w:b/>
          <w:bCs/>
          <w:lang w:val="en-US"/>
        </w:rPr>
        <w:t xml:space="preserve"> </w:t>
      </w:r>
      <w:r w:rsidR="003D34A6" w:rsidRPr="00D12112">
        <w:rPr>
          <w:b/>
          <w:bCs/>
          <w:lang w:val="en-US"/>
        </w:rPr>
        <w:t>Indication of the S</w:t>
      </w:r>
      <w:r w:rsidR="00E56677" w:rsidRPr="00D12112">
        <w:rPr>
          <w:b/>
          <w:bCs/>
          <w:lang w:val="en-US"/>
        </w:rPr>
        <w:t>C</w:t>
      </w:r>
      <w:r w:rsidR="003D34A6" w:rsidRPr="00D12112">
        <w:rPr>
          <w:b/>
          <w:bCs/>
          <w:lang w:val="en-US"/>
        </w:rPr>
        <w:t xml:space="preserve">ell slot </w:t>
      </w:r>
      <w:r w:rsidR="00460D35" w:rsidRPr="00D12112">
        <w:rPr>
          <w:b/>
          <w:bCs/>
          <w:lang w:val="en-US"/>
        </w:rPr>
        <w:t xml:space="preserve">in case of </w:t>
      </w:r>
      <w:r w:rsidRPr="00D12112">
        <w:rPr>
          <w:b/>
          <w:bCs/>
          <w:lang w:val="en-US"/>
        </w:rPr>
        <w:t xml:space="preserve">PUCCH carrier switching to </w:t>
      </w:r>
      <w:r w:rsidR="00B33B8F" w:rsidRPr="00D12112">
        <w:rPr>
          <w:b/>
          <w:bCs/>
          <w:lang w:val="en-US"/>
        </w:rPr>
        <w:t xml:space="preserve">an </w:t>
      </w:r>
      <w:r w:rsidRPr="00D12112">
        <w:rPr>
          <w:b/>
          <w:bCs/>
          <w:lang w:val="en-US"/>
        </w:rPr>
        <w:t>S</w:t>
      </w:r>
      <w:r w:rsidR="00E56677" w:rsidRPr="00D12112">
        <w:rPr>
          <w:b/>
          <w:bCs/>
          <w:lang w:val="en-US"/>
        </w:rPr>
        <w:t>C</w:t>
      </w:r>
      <w:r w:rsidR="001F4C36" w:rsidRPr="00D12112">
        <w:rPr>
          <w:b/>
          <w:bCs/>
          <w:lang w:val="en-US"/>
        </w:rPr>
        <w:t>e</w:t>
      </w:r>
      <w:r w:rsidRPr="00D12112">
        <w:rPr>
          <w:b/>
          <w:bCs/>
          <w:lang w:val="en-US"/>
        </w:rPr>
        <w:t>ll with shorter slots.</w:t>
      </w:r>
    </w:p>
    <w:p w14:paraId="3CD5C57A" w14:textId="77777777" w:rsidR="001033C1" w:rsidRPr="00D12112" w:rsidRDefault="001033C1" w:rsidP="001033C1">
      <w:pPr>
        <w:spacing w:before="100" w:after="100"/>
        <w:jc w:val="both"/>
        <w:rPr>
          <w:lang w:val="en-US"/>
        </w:rPr>
      </w:pPr>
    </w:p>
    <w:p w14:paraId="4D07D440" w14:textId="4AF26E1C" w:rsidR="001033C1" w:rsidRPr="00D12112" w:rsidRDefault="001033C1" w:rsidP="001033C1">
      <w:pPr>
        <w:spacing w:before="100" w:after="100"/>
        <w:jc w:val="both"/>
        <w:rPr>
          <w:lang w:val="en-US"/>
        </w:rPr>
      </w:pPr>
      <w:r w:rsidRPr="00D12112">
        <w:rPr>
          <w:lang w:val="en-US"/>
        </w:rPr>
        <w:t>The UE procedure would be:</w:t>
      </w:r>
    </w:p>
    <w:p w14:paraId="40667D2E" w14:textId="7E6FD773" w:rsidR="001033C1" w:rsidRPr="00D12112" w:rsidRDefault="001033C1" w:rsidP="0045738C">
      <w:pPr>
        <w:pStyle w:val="ListParagraph"/>
        <w:numPr>
          <w:ilvl w:val="0"/>
          <w:numId w:val="26"/>
        </w:numPr>
        <w:spacing w:before="100" w:after="100"/>
      </w:pPr>
      <w:r w:rsidRPr="00D12112">
        <w:t>UE determines</w:t>
      </w:r>
      <w:r w:rsidR="00AF738A" w:rsidRPr="00D12112">
        <w:t>, as presently specified,</w:t>
      </w:r>
      <w:r w:rsidRPr="00D12112">
        <w:t xml:space="preserve"> a PCell slot </w:t>
      </w:r>
      <w:r w:rsidR="00475918" w:rsidRPr="00D12112">
        <w:t xml:space="preserve">based on the </w:t>
      </w:r>
      <w:r w:rsidRPr="00D12112">
        <w:rPr>
          <w:rStyle w:val="CommentReference"/>
          <w:rFonts w:eastAsia="MS Mincho"/>
          <w:sz w:val="20"/>
          <w:szCs w:val="24"/>
          <w:lang w:eastAsia="en-US"/>
        </w:rPr>
        <w:t>k</w:t>
      </w:r>
      <w:r w:rsidRPr="00D12112">
        <w:t xml:space="preserve">1 value </w:t>
      </w:r>
      <w:r w:rsidR="00755E6B" w:rsidRPr="00D12112">
        <w:t xml:space="preserve">of PCell </w:t>
      </w:r>
      <w:r w:rsidRPr="00D12112">
        <w:t>corresponding</w:t>
      </w:r>
      <w:r w:rsidR="000B7619" w:rsidRPr="00D12112">
        <w:t xml:space="preserve"> to the </w:t>
      </w:r>
      <w:r w:rsidRPr="00D12112">
        <w:t>k1 index indicated for the PDSCH</w:t>
      </w:r>
    </w:p>
    <w:p w14:paraId="26A30718" w14:textId="22C6B390" w:rsidR="001033C1" w:rsidRPr="00D12112" w:rsidRDefault="001033C1" w:rsidP="0045738C">
      <w:pPr>
        <w:pStyle w:val="ListParagraph"/>
        <w:numPr>
          <w:ilvl w:val="0"/>
          <w:numId w:val="26"/>
        </w:numPr>
        <w:spacing w:before="100" w:after="100"/>
      </w:pPr>
      <w:r w:rsidRPr="00D12112">
        <w:t>UE determines the PUCCH cell based on the P</w:t>
      </w:r>
      <w:r w:rsidR="00AB018D" w:rsidRPr="00D12112">
        <w:t>C</w:t>
      </w:r>
      <w:r w:rsidRPr="00D12112">
        <w:t xml:space="preserve">ell slot and the semi-static PUCCH cell </w:t>
      </w:r>
      <w:r w:rsidR="00755E6B" w:rsidRPr="00D12112">
        <w:t xml:space="preserve">time-domain pattern </w:t>
      </w:r>
      <w:r w:rsidRPr="00D12112">
        <w:t>configuration.</w:t>
      </w:r>
    </w:p>
    <w:p w14:paraId="5D8D19BA" w14:textId="2B14D3DE" w:rsidR="001033C1" w:rsidRPr="00D12112" w:rsidRDefault="001033C1" w:rsidP="0045738C">
      <w:pPr>
        <w:pStyle w:val="ListParagraph"/>
        <w:numPr>
          <w:ilvl w:val="0"/>
          <w:numId w:val="26"/>
        </w:numPr>
        <w:spacing w:before="100" w:after="100"/>
      </w:pPr>
      <w:r w:rsidRPr="00D12112">
        <w:t xml:space="preserve">If PUCCH needs to be switched to </w:t>
      </w:r>
      <w:r w:rsidR="00372372" w:rsidRPr="00D12112">
        <w:t xml:space="preserve">an </w:t>
      </w:r>
      <w:r w:rsidRPr="00D12112">
        <w:t>S</w:t>
      </w:r>
      <w:r w:rsidR="00AB018D" w:rsidRPr="00D12112">
        <w:t>C</w:t>
      </w:r>
      <w:r w:rsidRPr="00D12112">
        <w:t>ell</w:t>
      </w:r>
      <w:r w:rsidR="00372372" w:rsidRPr="00D12112">
        <w:t xml:space="preserve"> having a shorter slot length</w:t>
      </w:r>
      <w:r w:rsidRPr="00D12112">
        <w:t xml:space="preserve">, </w:t>
      </w:r>
      <w:r w:rsidR="00372372" w:rsidRPr="00D12112">
        <w:t>the</w:t>
      </w:r>
      <w:r w:rsidRPr="00D12112">
        <w:t xml:space="preserve"> UE determines the </w:t>
      </w:r>
      <w:r w:rsidR="00014622" w:rsidRPr="00D12112">
        <w:t>S</w:t>
      </w:r>
      <w:r w:rsidR="00D2744D" w:rsidRPr="00D12112">
        <w:t>C</w:t>
      </w:r>
      <w:r w:rsidR="00014622" w:rsidRPr="00D12112">
        <w:t xml:space="preserve">ell </w:t>
      </w:r>
      <w:r w:rsidRPr="00D12112">
        <w:t>PUCCH slot</w:t>
      </w:r>
      <w:r w:rsidR="004F50A6" w:rsidRPr="00D12112">
        <w:t xml:space="preserve"> within the P</w:t>
      </w:r>
      <w:r w:rsidR="00D2744D" w:rsidRPr="00D12112">
        <w:t>C</w:t>
      </w:r>
      <w:r w:rsidR="004F50A6" w:rsidRPr="00D12112">
        <w:t>ell slot</w:t>
      </w:r>
      <w:r w:rsidR="004B5665" w:rsidRPr="00D12112">
        <w:t xml:space="preserve"> </w:t>
      </w:r>
      <w:r w:rsidR="007045F6" w:rsidRPr="00D12112">
        <w:t xml:space="preserve">using k1_relative </w:t>
      </w:r>
      <w:r w:rsidR="000B00FF" w:rsidRPr="00D12112">
        <w:t>pointed from</w:t>
      </w:r>
      <w:r w:rsidR="007045F6" w:rsidRPr="00D12112">
        <w:t xml:space="preserve"> </w:t>
      </w:r>
      <w:r w:rsidR="000B00FF" w:rsidRPr="00D12112">
        <w:t>a</w:t>
      </w:r>
      <w:r w:rsidR="007045F6" w:rsidRPr="00D12112">
        <w:t xml:space="preserve"> set of va</w:t>
      </w:r>
      <w:r w:rsidR="000B00FF" w:rsidRPr="00D12112">
        <w:t xml:space="preserve">lues by the k1 index indicated for the PDSCH. </w:t>
      </w:r>
      <w:r w:rsidR="007045F6" w:rsidRPr="00D12112">
        <w:t xml:space="preserve"> </w:t>
      </w:r>
      <w:r w:rsidRPr="00D12112" w:rsidDel="00030B5C">
        <w:t xml:space="preserve"> </w:t>
      </w:r>
      <w:r w:rsidRPr="00D12112">
        <w:t xml:space="preserve">    </w:t>
      </w:r>
    </w:p>
    <w:p w14:paraId="5148D3DD" w14:textId="63C2A496" w:rsidR="00AF738A" w:rsidRPr="00D12112" w:rsidRDefault="00AF738A" w:rsidP="00614280">
      <w:pPr>
        <w:spacing w:before="100" w:after="100"/>
        <w:jc w:val="both"/>
        <w:rPr>
          <w:lang w:val="en-US"/>
        </w:rPr>
      </w:pPr>
    </w:p>
    <w:p w14:paraId="3D310B9F" w14:textId="672CA073" w:rsidR="00AF738A" w:rsidRPr="00D12112" w:rsidRDefault="00AF738A" w:rsidP="00614280">
      <w:pPr>
        <w:spacing w:before="100" w:after="100"/>
        <w:jc w:val="both"/>
        <w:rPr>
          <w:lang w:val="en-US"/>
        </w:rPr>
      </w:pPr>
      <w:r w:rsidRPr="00D12112">
        <w:rPr>
          <w:lang w:val="en-US"/>
        </w:rPr>
        <w:t xml:space="preserve">Table </w:t>
      </w:r>
      <w:r w:rsidR="00FB4613" w:rsidRPr="00D12112">
        <w:rPr>
          <w:lang w:val="en-US"/>
        </w:rPr>
        <w:t>6.1</w:t>
      </w:r>
      <w:r w:rsidRPr="00D12112">
        <w:rPr>
          <w:lang w:val="en-US"/>
        </w:rPr>
        <w:t xml:space="preserve"> shows an example of possible P</w:t>
      </w:r>
      <w:r w:rsidR="00D2744D" w:rsidRPr="00D12112">
        <w:rPr>
          <w:lang w:val="en-US"/>
        </w:rPr>
        <w:t>C</w:t>
      </w:r>
      <w:r w:rsidRPr="00D12112">
        <w:rPr>
          <w:lang w:val="en-US"/>
        </w:rPr>
        <w:t xml:space="preserve">ell </w:t>
      </w:r>
      <w:r w:rsidR="000B00FF" w:rsidRPr="00D12112">
        <w:rPr>
          <w:lang w:val="en-US"/>
        </w:rPr>
        <w:t xml:space="preserve">k1 </w:t>
      </w:r>
      <w:r w:rsidRPr="00D12112">
        <w:rPr>
          <w:lang w:val="en-US"/>
        </w:rPr>
        <w:t>and S</w:t>
      </w:r>
      <w:r w:rsidR="00D2744D" w:rsidRPr="00D12112">
        <w:rPr>
          <w:lang w:val="en-US"/>
        </w:rPr>
        <w:t>C</w:t>
      </w:r>
      <w:r w:rsidRPr="00D12112">
        <w:rPr>
          <w:lang w:val="en-US"/>
        </w:rPr>
        <w:t>ell k1</w:t>
      </w:r>
      <w:r w:rsidR="000B00FF" w:rsidRPr="00D12112">
        <w:rPr>
          <w:lang w:val="en-US"/>
        </w:rPr>
        <w:t>_relative</w:t>
      </w:r>
      <w:r w:rsidRPr="00D12112">
        <w:rPr>
          <w:lang w:val="en-US"/>
        </w:rPr>
        <w:t xml:space="preserve"> sets when the length of S</w:t>
      </w:r>
      <w:r w:rsidR="00D2744D" w:rsidRPr="00D12112">
        <w:rPr>
          <w:lang w:val="en-US"/>
        </w:rPr>
        <w:t>C</w:t>
      </w:r>
      <w:r w:rsidRPr="00D12112">
        <w:rPr>
          <w:lang w:val="en-US"/>
        </w:rPr>
        <w:t xml:space="preserve">ell slot is half of </w:t>
      </w:r>
      <w:r w:rsidR="00FD6674" w:rsidRPr="00D12112">
        <w:rPr>
          <w:lang w:val="en-US"/>
        </w:rPr>
        <w:t xml:space="preserve">the </w:t>
      </w:r>
      <w:r w:rsidRPr="00D12112">
        <w:rPr>
          <w:lang w:val="en-US"/>
        </w:rPr>
        <w:t>P</w:t>
      </w:r>
      <w:r w:rsidR="00AD7785" w:rsidRPr="00D12112">
        <w:rPr>
          <w:lang w:val="en-US"/>
        </w:rPr>
        <w:t>C</w:t>
      </w:r>
      <w:r w:rsidRPr="00D12112">
        <w:rPr>
          <w:lang w:val="en-US"/>
        </w:rPr>
        <w:t>ell</w:t>
      </w:r>
      <w:r w:rsidR="00FD6674" w:rsidRPr="00D12112">
        <w:rPr>
          <w:lang w:val="en-US"/>
        </w:rPr>
        <w:t xml:space="preserve"> slot</w:t>
      </w:r>
      <w:r w:rsidRPr="00D12112">
        <w:rPr>
          <w:lang w:val="en-US"/>
        </w:rPr>
        <w:t>.</w:t>
      </w:r>
      <w:r w:rsidR="00D70E8E" w:rsidRPr="00D12112">
        <w:rPr>
          <w:lang w:val="en-US"/>
        </w:rPr>
        <w:t xml:space="preserve"> </w:t>
      </w:r>
      <w:r w:rsidR="008D2B1D" w:rsidRPr="00D12112">
        <w:rPr>
          <w:lang w:val="en-US"/>
        </w:rPr>
        <w:t>It is not necessary that k1 values in the P</w:t>
      </w:r>
      <w:r w:rsidR="00AD7785" w:rsidRPr="00D12112">
        <w:rPr>
          <w:lang w:val="en-US"/>
        </w:rPr>
        <w:t>C</w:t>
      </w:r>
      <w:r w:rsidR="008D2B1D" w:rsidRPr="00D12112">
        <w:rPr>
          <w:lang w:val="en-US"/>
        </w:rPr>
        <w:t>ell k1 set repeat as in the example of Table 6.</w:t>
      </w:r>
      <w:r w:rsidR="00FB4613" w:rsidRPr="00D12112">
        <w:rPr>
          <w:lang w:val="en-US"/>
        </w:rPr>
        <w:t>1</w:t>
      </w:r>
      <w:r w:rsidR="008D2B1D" w:rsidRPr="00D12112">
        <w:rPr>
          <w:lang w:val="en-US"/>
        </w:rPr>
        <w:t>. Table 6.</w:t>
      </w:r>
      <w:r w:rsidR="00FB4613" w:rsidRPr="00D12112">
        <w:rPr>
          <w:lang w:val="en-US"/>
        </w:rPr>
        <w:t>2</w:t>
      </w:r>
      <w:r w:rsidR="008D2B1D" w:rsidRPr="00D12112">
        <w:rPr>
          <w:lang w:val="en-US"/>
        </w:rPr>
        <w:t xml:space="preserve"> shows another example where </w:t>
      </w:r>
      <w:r w:rsidR="00715A4B" w:rsidRPr="00D12112">
        <w:rPr>
          <w:lang w:val="en-US"/>
        </w:rPr>
        <w:t>number of selectable S</w:t>
      </w:r>
      <w:r w:rsidR="00BA32A6" w:rsidRPr="00D12112">
        <w:rPr>
          <w:lang w:val="en-US"/>
        </w:rPr>
        <w:t>C</w:t>
      </w:r>
      <w:r w:rsidR="00715A4B" w:rsidRPr="00D12112">
        <w:rPr>
          <w:lang w:val="en-US"/>
        </w:rPr>
        <w:t>ell slots per indicated P</w:t>
      </w:r>
      <w:r w:rsidR="00BA32A6" w:rsidRPr="00D12112">
        <w:rPr>
          <w:lang w:val="en-US"/>
        </w:rPr>
        <w:t>C</w:t>
      </w:r>
      <w:r w:rsidR="00715A4B" w:rsidRPr="00D12112">
        <w:rPr>
          <w:lang w:val="en-US"/>
        </w:rPr>
        <w:t>ell slot is varying</w:t>
      </w:r>
      <w:r w:rsidR="00E832D8" w:rsidRPr="00D12112">
        <w:rPr>
          <w:lang w:val="en-US"/>
        </w:rPr>
        <w:t xml:space="preserve">: </w:t>
      </w:r>
      <w:r w:rsidR="00BF19F3" w:rsidRPr="00D12112">
        <w:rPr>
          <w:lang w:val="en-US"/>
        </w:rPr>
        <w:t xml:space="preserve">besides both </w:t>
      </w:r>
      <w:r w:rsidR="0074060F" w:rsidRPr="00D12112">
        <w:rPr>
          <w:lang w:val="en-US"/>
        </w:rPr>
        <w:t>S</w:t>
      </w:r>
      <w:r w:rsidR="00BA32A6" w:rsidRPr="00D12112">
        <w:rPr>
          <w:lang w:val="en-US"/>
        </w:rPr>
        <w:t>C</w:t>
      </w:r>
      <w:r w:rsidR="00BF19F3" w:rsidRPr="00D12112">
        <w:rPr>
          <w:lang w:val="en-US"/>
        </w:rPr>
        <w:t>ell slots within P</w:t>
      </w:r>
      <w:r w:rsidR="00BA32A6" w:rsidRPr="00D12112">
        <w:rPr>
          <w:lang w:val="en-US"/>
        </w:rPr>
        <w:t>C</w:t>
      </w:r>
      <w:r w:rsidR="00BF19F3" w:rsidRPr="00D12112">
        <w:rPr>
          <w:lang w:val="en-US"/>
        </w:rPr>
        <w:t xml:space="preserve">ell slots </w:t>
      </w:r>
      <w:r w:rsidR="004032F3" w:rsidRPr="00D12112">
        <w:rPr>
          <w:lang w:val="en-US"/>
        </w:rPr>
        <w:t xml:space="preserve">1 and 2, </w:t>
      </w:r>
      <w:r w:rsidR="00E832D8" w:rsidRPr="00D12112">
        <w:rPr>
          <w:lang w:val="en-US"/>
        </w:rPr>
        <w:t>only the second S</w:t>
      </w:r>
      <w:r w:rsidR="00BA32A6" w:rsidRPr="00D12112">
        <w:rPr>
          <w:lang w:val="en-US"/>
        </w:rPr>
        <w:t>C</w:t>
      </w:r>
      <w:r w:rsidR="00E832D8" w:rsidRPr="00D12112">
        <w:rPr>
          <w:lang w:val="en-US"/>
        </w:rPr>
        <w:t>ell slot within the P</w:t>
      </w:r>
      <w:r w:rsidR="00BA32A6" w:rsidRPr="00D12112">
        <w:rPr>
          <w:lang w:val="en-US"/>
        </w:rPr>
        <w:t>C</w:t>
      </w:r>
      <w:r w:rsidR="00E832D8" w:rsidRPr="00D12112">
        <w:rPr>
          <w:lang w:val="en-US"/>
        </w:rPr>
        <w:t>ell slot 0 and only the first S</w:t>
      </w:r>
      <w:r w:rsidR="00683363" w:rsidRPr="00D12112">
        <w:rPr>
          <w:lang w:val="en-US"/>
        </w:rPr>
        <w:t>C</w:t>
      </w:r>
      <w:r w:rsidR="00E832D8" w:rsidRPr="00D12112">
        <w:rPr>
          <w:lang w:val="en-US"/>
        </w:rPr>
        <w:t>ell slot</w:t>
      </w:r>
      <w:r w:rsidR="004032F3" w:rsidRPr="00D12112">
        <w:rPr>
          <w:lang w:val="en-US"/>
        </w:rPr>
        <w:t>s</w:t>
      </w:r>
      <w:r w:rsidR="00E832D8" w:rsidRPr="00D12112">
        <w:rPr>
          <w:lang w:val="en-US"/>
        </w:rPr>
        <w:t xml:space="preserve"> within P</w:t>
      </w:r>
      <w:r w:rsidR="00683363" w:rsidRPr="00D12112">
        <w:rPr>
          <w:lang w:val="en-US"/>
        </w:rPr>
        <w:t>C</w:t>
      </w:r>
      <w:r w:rsidR="00E832D8" w:rsidRPr="00D12112">
        <w:rPr>
          <w:lang w:val="en-US"/>
        </w:rPr>
        <w:t>ell slots 3, 4, and 5 can be indicated</w:t>
      </w:r>
      <w:r w:rsidR="0057719A" w:rsidRPr="00D12112">
        <w:rPr>
          <w:lang w:val="en-US"/>
        </w:rPr>
        <w:t xml:space="preserve"> in this example</w:t>
      </w:r>
      <w:r w:rsidR="00A25787" w:rsidRPr="00D12112">
        <w:rPr>
          <w:lang w:val="en-US"/>
        </w:rPr>
        <w:t xml:space="preserve">. </w:t>
      </w:r>
      <w:r w:rsidR="00BF19F3" w:rsidRPr="00D12112">
        <w:rPr>
          <w:lang w:val="en-US"/>
        </w:rPr>
        <w:t xml:space="preserve"> </w:t>
      </w:r>
      <w:r w:rsidR="008A2419" w:rsidRPr="00D12112">
        <w:rPr>
          <w:lang w:val="en-US"/>
        </w:rPr>
        <w:t xml:space="preserve"> </w:t>
      </w:r>
      <w:r w:rsidR="00E832D8" w:rsidRPr="00D12112">
        <w:rPr>
          <w:lang w:val="en-US"/>
        </w:rPr>
        <w:t xml:space="preserve">  </w:t>
      </w:r>
      <w:r w:rsidR="00715A4B" w:rsidRPr="00D12112">
        <w:rPr>
          <w:lang w:val="en-US"/>
        </w:rPr>
        <w:t xml:space="preserve"> </w:t>
      </w:r>
      <w:r w:rsidR="008D2B1D" w:rsidRPr="00D12112">
        <w:rPr>
          <w:lang w:val="en-US"/>
        </w:rPr>
        <w:t xml:space="preserve"> </w:t>
      </w:r>
      <w:r w:rsidRPr="00D12112">
        <w:rPr>
          <w:lang w:val="en-US"/>
        </w:rPr>
        <w:t xml:space="preserve">  </w:t>
      </w:r>
    </w:p>
    <w:p w14:paraId="4FE6C93A" w14:textId="77777777" w:rsidR="00AF738A" w:rsidRPr="00D12112" w:rsidRDefault="00AF738A" w:rsidP="00614280">
      <w:pPr>
        <w:spacing w:before="100" w:after="100"/>
        <w:jc w:val="both"/>
        <w:rPr>
          <w:lang w:val="en-US"/>
        </w:rPr>
      </w:pPr>
    </w:p>
    <w:p w14:paraId="6AC4D80F" w14:textId="5F7F032D" w:rsidR="00AF738A" w:rsidRPr="00D12112" w:rsidRDefault="00AF738A" w:rsidP="00AF738A">
      <w:pPr>
        <w:spacing w:before="100" w:after="100"/>
        <w:jc w:val="center"/>
        <w:rPr>
          <w:b/>
          <w:bCs/>
          <w:lang w:val="en-US"/>
        </w:rPr>
      </w:pPr>
      <w:r w:rsidRPr="00D12112">
        <w:rPr>
          <w:b/>
          <w:bCs/>
          <w:lang w:val="en-US"/>
        </w:rPr>
        <w:t xml:space="preserve">Table </w:t>
      </w:r>
      <w:r w:rsidR="00FB4613" w:rsidRPr="00D12112">
        <w:rPr>
          <w:b/>
          <w:bCs/>
          <w:lang w:val="en-US"/>
        </w:rPr>
        <w:t>6.1:</w:t>
      </w:r>
      <w:r w:rsidRPr="00D12112">
        <w:rPr>
          <w:b/>
          <w:bCs/>
          <w:lang w:val="en-US"/>
        </w:rPr>
        <w:t xml:space="preserve"> Exemplary k1</w:t>
      </w:r>
      <w:r w:rsidR="008D2B1D" w:rsidRPr="00D12112">
        <w:rPr>
          <w:b/>
          <w:bCs/>
          <w:lang w:val="en-US"/>
        </w:rPr>
        <w:t xml:space="preserve"> and k1_relative</w:t>
      </w:r>
      <w:r w:rsidRPr="00D12112">
        <w:rPr>
          <w:b/>
          <w:bCs/>
          <w:lang w:val="en-US"/>
        </w:rPr>
        <w:t xml:space="preserve"> sets and mapping to the slots when the reference for S</w:t>
      </w:r>
      <w:r w:rsidR="007758CE" w:rsidRPr="00D12112">
        <w:rPr>
          <w:b/>
          <w:bCs/>
          <w:lang w:val="en-US"/>
        </w:rPr>
        <w:t>C</w:t>
      </w:r>
      <w:r w:rsidRPr="00D12112">
        <w:rPr>
          <w:b/>
          <w:bCs/>
          <w:lang w:val="en-US"/>
        </w:rPr>
        <w:t>ell k1 counting is the beginning of the P</w:t>
      </w:r>
      <w:r w:rsidR="007758CE" w:rsidRPr="00D12112">
        <w:rPr>
          <w:b/>
          <w:bCs/>
          <w:lang w:val="en-US"/>
        </w:rPr>
        <w:t>C</w:t>
      </w:r>
      <w:r w:rsidRPr="00D12112">
        <w:rPr>
          <w:b/>
          <w:bCs/>
          <w:lang w:val="en-US"/>
        </w:rPr>
        <w:t>ell slot.</w:t>
      </w:r>
    </w:p>
    <w:tbl>
      <w:tblPr>
        <w:tblStyle w:val="TableGrid"/>
        <w:tblW w:w="0" w:type="auto"/>
        <w:tblInd w:w="2396" w:type="dxa"/>
        <w:tblLook w:val="04A0" w:firstRow="1" w:lastRow="0" w:firstColumn="1" w:lastColumn="0" w:noHBand="0" w:noVBand="1"/>
      </w:tblPr>
      <w:tblGrid>
        <w:gridCol w:w="2396"/>
        <w:gridCol w:w="424"/>
        <w:gridCol w:w="425"/>
        <w:gridCol w:w="436"/>
        <w:gridCol w:w="425"/>
        <w:gridCol w:w="425"/>
        <w:gridCol w:w="389"/>
        <w:gridCol w:w="320"/>
        <w:gridCol w:w="425"/>
      </w:tblGrid>
      <w:tr w:rsidR="00AF738A" w:rsidRPr="00D12112" w14:paraId="3736BBB6" w14:textId="77777777" w:rsidTr="007045F6">
        <w:tc>
          <w:tcPr>
            <w:tcW w:w="2396" w:type="dxa"/>
          </w:tcPr>
          <w:p w14:paraId="1CA1ADEA" w14:textId="77777777" w:rsidR="00AF738A" w:rsidRPr="00D12112" w:rsidRDefault="00AF738A" w:rsidP="007045F6">
            <w:pPr>
              <w:spacing w:before="100" w:after="100"/>
              <w:jc w:val="center"/>
              <w:rPr>
                <w:lang w:val="en-US"/>
              </w:rPr>
            </w:pPr>
            <w:r w:rsidRPr="00D12112">
              <w:rPr>
                <w:lang w:val="en-US"/>
              </w:rPr>
              <w:t>k1 index</w:t>
            </w:r>
          </w:p>
        </w:tc>
        <w:tc>
          <w:tcPr>
            <w:tcW w:w="424" w:type="dxa"/>
          </w:tcPr>
          <w:p w14:paraId="0199A43B" w14:textId="77777777" w:rsidR="00AF738A" w:rsidRPr="00D12112" w:rsidRDefault="00AF738A" w:rsidP="007045F6">
            <w:pPr>
              <w:spacing w:before="100" w:after="100"/>
              <w:jc w:val="center"/>
              <w:rPr>
                <w:lang w:val="en-US"/>
              </w:rPr>
            </w:pPr>
            <w:r w:rsidRPr="00D12112">
              <w:rPr>
                <w:lang w:val="en-US"/>
              </w:rPr>
              <w:t>0</w:t>
            </w:r>
          </w:p>
        </w:tc>
        <w:tc>
          <w:tcPr>
            <w:tcW w:w="425" w:type="dxa"/>
          </w:tcPr>
          <w:p w14:paraId="7E3E2413" w14:textId="77777777" w:rsidR="00AF738A" w:rsidRPr="00D12112" w:rsidRDefault="00AF738A" w:rsidP="007045F6">
            <w:pPr>
              <w:spacing w:before="100" w:after="100"/>
              <w:jc w:val="center"/>
              <w:rPr>
                <w:lang w:val="en-US"/>
              </w:rPr>
            </w:pPr>
            <w:r w:rsidRPr="00D12112">
              <w:rPr>
                <w:lang w:val="en-US"/>
              </w:rPr>
              <w:t>1</w:t>
            </w:r>
          </w:p>
        </w:tc>
        <w:tc>
          <w:tcPr>
            <w:tcW w:w="436" w:type="dxa"/>
          </w:tcPr>
          <w:p w14:paraId="30FAF965" w14:textId="77777777" w:rsidR="00AF738A" w:rsidRPr="00D12112" w:rsidRDefault="00AF738A" w:rsidP="007045F6">
            <w:pPr>
              <w:spacing w:before="100" w:after="100"/>
              <w:jc w:val="center"/>
              <w:rPr>
                <w:lang w:val="en-US"/>
              </w:rPr>
            </w:pPr>
            <w:r w:rsidRPr="00D12112">
              <w:rPr>
                <w:lang w:val="en-US"/>
              </w:rPr>
              <w:t>2</w:t>
            </w:r>
          </w:p>
        </w:tc>
        <w:tc>
          <w:tcPr>
            <w:tcW w:w="425" w:type="dxa"/>
          </w:tcPr>
          <w:p w14:paraId="273E6CE3" w14:textId="77777777" w:rsidR="00AF738A" w:rsidRPr="00D12112" w:rsidRDefault="00AF738A" w:rsidP="007045F6">
            <w:pPr>
              <w:spacing w:before="100" w:after="100"/>
              <w:jc w:val="center"/>
              <w:rPr>
                <w:lang w:val="en-US"/>
              </w:rPr>
            </w:pPr>
            <w:r w:rsidRPr="00D12112">
              <w:rPr>
                <w:lang w:val="en-US"/>
              </w:rPr>
              <w:t>3</w:t>
            </w:r>
          </w:p>
        </w:tc>
        <w:tc>
          <w:tcPr>
            <w:tcW w:w="425" w:type="dxa"/>
          </w:tcPr>
          <w:p w14:paraId="20E40819" w14:textId="77777777" w:rsidR="00AF738A" w:rsidRPr="00D12112" w:rsidRDefault="00AF738A" w:rsidP="007045F6">
            <w:pPr>
              <w:spacing w:before="100" w:after="100"/>
              <w:jc w:val="center"/>
              <w:rPr>
                <w:lang w:val="en-US"/>
              </w:rPr>
            </w:pPr>
            <w:r w:rsidRPr="00D12112">
              <w:rPr>
                <w:lang w:val="en-US"/>
              </w:rPr>
              <w:t>4</w:t>
            </w:r>
          </w:p>
        </w:tc>
        <w:tc>
          <w:tcPr>
            <w:tcW w:w="389" w:type="dxa"/>
          </w:tcPr>
          <w:p w14:paraId="6717736F" w14:textId="77777777" w:rsidR="00AF738A" w:rsidRPr="00D12112" w:rsidRDefault="00AF738A" w:rsidP="007045F6">
            <w:pPr>
              <w:spacing w:before="100" w:after="100"/>
              <w:ind w:left="-33" w:firstLine="33"/>
              <w:jc w:val="center"/>
              <w:rPr>
                <w:lang w:val="en-US"/>
              </w:rPr>
            </w:pPr>
            <w:r w:rsidRPr="00D12112">
              <w:rPr>
                <w:lang w:val="en-US"/>
              </w:rPr>
              <w:t>5</w:t>
            </w:r>
          </w:p>
        </w:tc>
        <w:tc>
          <w:tcPr>
            <w:tcW w:w="320" w:type="dxa"/>
          </w:tcPr>
          <w:p w14:paraId="09B446B0" w14:textId="77777777" w:rsidR="00AF738A" w:rsidRPr="00D12112" w:rsidRDefault="00AF738A" w:rsidP="007045F6">
            <w:pPr>
              <w:spacing w:before="100" w:after="100"/>
              <w:jc w:val="center"/>
              <w:rPr>
                <w:lang w:val="en-US"/>
              </w:rPr>
            </w:pPr>
            <w:r w:rsidRPr="00D12112">
              <w:rPr>
                <w:lang w:val="en-US"/>
              </w:rPr>
              <w:t>6</w:t>
            </w:r>
          </w:p>
        </w:tc>
        <w:tc>
          <w:tcPr>
            <w:tcW w:w="425" w:type="dxa"/>
          </w:tcPr>
          <w:p w14:paraId="64088DD9" w14:textId="77777777" w:rsidR="00AF738A" w:rsidRPr="00D12112" w:rsidRDefault="00AF738A" w:rsidP="007045F6">
            <w:pPr>
              <w:spacing w:before="100" w:after="100"/>
              <w:jc w:val="center"/>
              <w:rPr>
                <w:lang w:val="en-US"/>
              </w:rPr>
            </w:pPr>
            <w:r w:rsidRPr="00D12112">
              <w:rPr>
                <w:lang w:val="en-US"/>
              </w:rPr>
              <w:t>7</w:t>
            </w:r>
          </w:p>
        </w:tc>
      </w:tr>
      <w:tr w:rsidR="00AF738A" w:rsidRPr="00D12112" w14:paraId="7D9A0056" w14:textId="77777777" w:rsidTr="007045F6">
        <w:tc>
          <w:tcPr>
            <w:tcW w:w="2396" w:type="dxa"/>
          </w:tcPr>
          <w:p w14:paraId="49CC14F3" w14:textId="5ADD0621" w:rsidR="00AF738A" w:rsidRPr="00D12112" w:rsidRDefault="00AF738A" w:rsidP="007045F6">
            <w:pPr>
              <w:spacing w:before="100" w:after="100"/>
              <w:jc w:val="center"/>
              <w:rPr>
                <w:lang w:val="en-US"/>
              </w:rPr>
            </w:pPr>
            <w:r w:rsidRPr="00D12112">
              <w:rPr>
                <w:lang w:val="en-US"/>
              </w:rPr>
              <w:t>P</w:t>
            </w:r>
            <w:r w:rsidR="007758CE" w:rsidRPr="00D12112">
              <w:rPr>
                <w:lang w:val="en-US"/>
              </w:rPr>
              <w:t>C</w:t>
            </w:r>
            <w:r w:rsidRPr="00D12112">
              <w:rPr>
                <w:lang w:val="en-US"/>
              </w:rPr>
              <w:t>ell k1 set</w:t>
            </w:r>
          </w:p>
        </w:tc>
        <w:tc>
          <w:tcPr>
            <w:tcW w:w="424" w:type="dxa"/>
          </w:tcPr>
          <w:p w14:paraId="354C9455" w14:textId="77777777" w:rsidR="00AF738A" w:rsidRPr="00D12112" w:rsidRDefault="00AF738A" w:rsidP="007045F6">
            <w:pPr>
              <w:spacing w:before="100" w:after="100"/>
              <w:jc w:val="center"/>
              <w:rPr>
                <w:lang w:val="en-US"/>
              </w:rPr>
            </w:pPr>
            <w:r w:rsidRPr="00D12112">
              <w:rPr>
                <w:lang w:val="en-US"/>
              </w:rPr>
              <w:t>0</w:t>
            </w:r>
          </w:p>
        </w:tc>
        <w:tc>
          <w:tcPr>
            <w:tcW w:w="425" w:type="dxa"/>
          </w:tcPr>
          <w:p w14:paraId="55E3437D" w14:textId="77777777" w:rsidR="00AF738A" w:rsidRPr="00D12112" w:rsidRDefault="00AF738A" w:rsidP="007045F6">
            <w:pPr>
              <w:spacing w:before="100" w:after="100"/>
              <w:jc w:val="center"/>
              <w:rPr>
                <w:lang w:val="en-US"/>
              </w:rPr>
            </w:pPr>
            <w:r w:rsidRPr="00D12112">
              <w:rPr>
                <w:lang w:val="en-US"/>
              </w:rPr>
              <w:t>0</w:t>
            </w:r>
          </w:p>
        </w:tc>
        <w:tc>
          <w:tcPr>
            <w:tcW w:w="436" w:type="dxa"/>
          </w:tcPr>
          <w:p w14:paraId="0AA0FE9C" w14:textId="77777777" w:rsidR="00AF738A" w:rsidRPr="00D12112" w:rsidRDefault="00AF738A" w:rsidP="007045F6">
            <w:pPr>
              <w:spacing w:before="100" w:after="100"/>
              <w:jc w:val="center"/>
              <w:rPr>
                <w:lang w:val="en-US"/>
              </w:rPr>
            </w:pPr>
            <w:r w:rsidRPr="00D12112">
              <w:rPr>
                <w:lang w:val="en-US"/>
              </w:rPr>
              <w:t>1</w:t>
            </w:r>
          </w:p>
        </w:tc>
        <w:tc>
          <w:tcPr>
            <w:tcW w:w="425" w:type="dxa"/>
          </w:tcPr>
          <w:p w14:paraId="5D54653C" w14:textId="77777777" w:rsidR="00AF738A" w:rsidRPr="00D12112" w:rsidRDefault="00AF738A" w:rsidP="007045F6">
            <w:pPr>
              <w:spacing w:before="100" w:after="100"/>
              <w:jc w:val="center"/>
              <w:rPr>
                <w:lang w:val="en-US"/>
              </w:rPr>
            </w:pPr>
            <w:r w:rsidRPr="00D12112">
              <w:rPr>
                <w:lang w:val="en-US"/>
              </w:rPr>
              <w:t>1</w:t>
            </w:r>
          </w:p>
        </w:tc>
        <w:tc>
          <w:tcPr>
            <w:tcW w:w="425" w:type="dxa"/>
          </w:tcPr>
          <w:p w14:paraId="09BCA257" w14:textId="77777777" w:rsidR="00AF738A" w:rsidRPr="00D12112" w:rsidRDefault="00AF738A" w:rsidP="007045F6">
            <w:pPr>
              <w:spacing w:before="100" w:after="100"/>
              <w:jc w:val="center"/>
              <w:rPr>
                <w:lang w:val="en-US"/>
              </w:rPr>
            </w:pPr>
            <w:r w:rsidRPr="00D12112">
              <w:rPr>
                <w:lang w:val="en-US"/>
              </w:rPr>
              <w:t>2</w:t>
            </w:r>
          </w:p>
        </w:tc>
        <w:tc>
          <w:tcPr>
            <w:tcW w:w="389" w:type="dxa"/>
          </w:tcPr>
          <w:p w14:paraId="24AC9A88" w14:textId="77777777" w:rsidR="00AF738A" w:rsidRPr="00D12112" w:rsidRDefault="00AF738A" w:rsidP="007045F6">
            <w:pPr>
              <w:spacing w:before="100" w:after="100"/>
              <w:ind w:left="-33" w:firstLine="33"/>
              <w:jc w:val="center"/>
              <w:rPr>
                <w:lang w:val="en-US"/>
              </w:rPr>
            </w:pPr>
            <w:r w:rsidRPr="00D12112">
              <w:rPr>
                <w:lang w:val="en-US"/>
              </w:rPr>
              <w:t>2</w:t>
            </w:r>
          </w:p>
        </w:tc>
        <w:tc>
          <w:tcPr>
            <w:tcW w:w="320" w:type="dxa"/>
          </w:tcPr>
          <w:p w14:paraId="0CB10C5B" w14:textId="77777777" w:rsidR="00AF738A" w:rsidRPr="00D12112" w:rsidRDefault="00AF738A" w:rsidP="007045F6">
            <w:pPr>
              <w:spacing w:before="100" w:after="100"/>
              <w:jc w:val="center"/>
              <w:rPr>
                <w:lang w:val="en-US"/>
              </w:rPr>
            </w:pPr>
            <w:r w:rsidRPr="00D12112">
              <w:rPr>
                <w:lang w:val="en-US"/>
              </w:rPr>
              <w:t>3</w:t>
            </w:r>
          </w:p>
        </w:tc>
        <w:tc>
          <w:tcPr>
            <w:tcW w:w="425" w:type="dxa"/>
          </w:tcPr>
          <w:p w14:paraId="7F33B454" w14:textId="77777777" w:rsidR="00AF738A" w:rsidRPr="00D12112" w:rsidRDefault="00AF738A" w:rsidP="007045F6">
            <w:pPr>
              <w:spacing w:before="100" w:after="100"/>
              <w:jc w:val="center"/>
              <w:rPr>
                <w:lang w:val="en-US"/>
              </w:rPr>
            </w:pPr>
            <w:r w:rsidRPr="00D12112">
              <w:rPr>
                <w:lang w:val="en-US"/>
              </w:rPr>
              <w:t>3</w:t>
            </w:r>
          </w:p>
        </w:tc>
      </w:tr>
      <w:tr w:rsidR="00AF738A" w:rsidRPr="00D12112" w14:paraId="4B275A84" w14:textId="77777777" w:rsidTr="007045F6">
        <w:tc>
          <w:tcPr>
            <w:tcW w:w="2396" w:type="dxa"/>
          </w:tcPr>
          <w:p w14:paraId="180BCCF8" w14:textId="148362C4" w:rsidR="00AF738A" w:rsidRPr="00D12112" w:rsidRDefault="00AF738A" w:rsidP="007045F6">
            <w:pPr>
              <w:spacing w:before="100" w:after="100"/>
              <w:jc w:val="center"/>
              <w:rPr>
                <w:lang w:val="en-US"/>
              </w:rPr>
            </w:pPr>
            <w:r w:rsidRPr="00D12112">
              <w:rPr>
                <w:lang w:val="en-US"/>
              </w:rPr>
              <w:t>S</w:t>
            </w:r>
            <w:r w:rsidR="007758CE" w:rsidRPr="00D12112">
              <w:rPr>
                <w:lang w:val="en-US"/>
              </w:rPr>
              <w:t>C</w:t>
            </w:r>
            <w:r w:rsidRPr="00D12112">
              <w:rPr>
                <w:lang w:val="en-US"/>
              </w:rPr>
              <w:t>ell k1</w:t>
            </w:r>
            <w:r w:rsidR="000B00FF" w:rsidRPr="00D12112">
              <w:rPr>
                <w:lang w:val="en-US"/>
              </w:rPr>
              <w:t>_relative</w:t>
            </w:r>
            <w:r w:rsidRPr="00D12112">
              <w:rPr>
                <w:lang w:val="en-US"/>
              </w:rPr>
              <w:t xml:space="preserve"> set</w:t>
            </w:r>
          </w:p>
        </w:tc>
        <w:tc>
          <w:tcPr>
            <w:tcW w:w="424" w:type="dxa"/>
          </w:tcPr>
          <w:p w14:paraId="17C304F6" w14:textId="77777777" w:rsidR="00AF738A" w:rsidRPr="00D12112" w:rsidRDefault="00AF738A" w:rsidP="007045F6">
            <w:pPr>
              <w:spacing w:before="100" w:after="100"/>
              <w:jc w:val="center"/>
              <w:rPr>
                <w:lang w:val="en-US"/>
              </w:rPr>
            </w:pPr>
            <w:r w:rsidRPr="00D12112">
              <w:rPr>
                <w:lang w:val="en-US"/>
              </w:rPr>
              <w:t>0</w:t>
            </w:r>
          </w:p>
        </w:tc>
        <w:tc>
          <w:tcPr>
            <w:tcW w:w="425" w:type="dxa"/>
          </w:tcPr>
          <w:p w14:paraId="2FA2140E" w14:textId="77777777" w:rsidR="00AF738A" w:rsidRPr="00D12112" w:rsidRDefault="00AF738A" w:rsidP="007045F6">
            <w:pPr>
              <w:spacing w:before="100" w:after="100"/>
              <w:jc w:val="center"/>
              <w:rPr>
                <w:lang w:val="en-US"/>
              </w:rPr>
            </w:pPr>
            <w:r w:rsidRPr="00D12112">
              <w:rPr>
                <w:lang w:val="en-US"/>
              </w:rPr>
              <w:t>1</w:t>
            </w:r>
          </w:p>
        </w:tc>
        <w:tc>
          <w:tcPr>
            <w:tcW w:w="436" w:type="dxa"/>
          </w:tcPr>
          <w:p w14:paraId="77E829E2" w14:textId="77777777" w:rsidR="00AF738A" w:rsidRPr="00D12112" w:rsidRDefault="00AF738A" w:rsidP="007045F6">
            <w:pPr>
              <w:spacing w:before="100" w:after="100"/>
              <w:jc w:val="center"/>
              <w:rPr>
                <w:lang w:val="en-US"/>
              </w:rPr>
            </w:pPr>
            <w:r w:rsidRPr="00D12112">
              <w:rPr>
                <w:lang w:val="en-US"/>
              </w:rPr>
              <w:t>0</w:t>
            </w:r>
          </w:p>
        </w:tc>
        <w:tc>
          <w:tcPr>
            <w:tcW w:w="425" w:type="dxa"/>
          </w:tcPr>
          <w:p w14:paraId="209BCA46" w14:textId="77777777" w:rsidR="00AF738A" w:rsidRPr="00D12112" w:rsidRDefault="00AF738A" w:rsidP="007045F6">
            <w:pPr>
              <w:spacing w:before="100" w:after="100"/>
              <w:jc w:val="center"/>
              <w:rPr>
                <w:lang w:val="en-US"/>
              </w:rPr>
            </w:pPr>
            <w:r w:rsidRPr="00D12112">
              <w:rPr>
                <w:lang w:val="en-US"/>
              </w:rPr>
              <w:t>1</w:t>
            </w:r>
          </w:p>
        </w:tc>
        <w:tc>
          <w:tcPr>
            <w:tcW w:w="425" w:type="dxa"/>
          </w:tcPr>
          <w:p w14:paraId="13ABACFC" w14:textId="77777777" w:rsidR="00AF738A" w:rsidRPr="00D12112" w:rsidRDefault="00AF738A" w:rsidP="007045F6">
            <w:pPr>
              <w:spacing w:before="100" w:after="100"/>
              <w:jc w:val="center"/>
              <w:rPr>
                <w:lang w:val="en-US"/>
              </w:rPr>
            </w:pPr>
            <w:r w:rsidRPr="00D12112">
              <w:rPr>
                <w:lang w:val="en-US"/>
              </w:rPr>
              <w:t>0</w:t>
            </w:r>
          </w:p>
        </w:tc>
        <w:tc>
          <w:tcPr>
            <w:tcW w:w="389" w:type="dxa"/>
          </w:tcPr>
          <w:p w14:paraId="3C17F2F3" w14:textId="77777777" w:rsidR="00AF738A" w:rsidRPr="00D12112" w:rsidRDefault="00AF738A" w:rsidP="007045F6">
            <w:pPr>
              <w:spacing w:before="100" w:after="100"/>
              <w:ind w:left="-33" w:firstLine="33"/>
              <w:jc w:val="center"/>
              <w:rPr>
                <w:lang w:val="en-US"/>
              </w:rPr>
            </w:pPr>
            <w:r w:rsidRPr="00D12112">
              <w:rPr>
                <w:lang w:val="en-US"/>
              </w:rPr>
              <w:t>1</w:t>
            </w:r>
          </w:p>
        </w:tc>
        <w:tc>
          <w:tcPr>
            <w:tcW w:w="320" w:type="dxa"/>
          </w:tcPr>
          <w:p w14:paraId="7DD01EFA" w14:textId="77777777" w:rsidR="00AF738A" w:rsidRPr="00D12112" w:rsidRDefault="00AF738A" w:rsidP="007045F6">
            <w:pPr>
              <w:spacing w:before="100" w:after="100"/>
              <w:jc w:val="center"/>
              <w:rPr>
                <w:lang w:val="en-US"/>
              </w:rPr>
            </w:pPr>
            <w:r w:rsidRPr="00D12112">
              <w:rPr>
                <w:lang w:val="en-US"/>
              </w:rPr>
              <w:t>0</w:t>
            </w:r>
          </w:p>
        </w:tc>
        <w:tc>
          <w:tcPr>
            <w:tcW w:w="425" w:type="dxa"/>
          </w:tcPr>
          <w:p w14:paraId="344160B2" w14:textId="77777777" w:rsidR="00AF738A" w:rsidRPr="00D12112" w:rsidRDefault="00AF738A" w:rsidP="007045F6">
            <w:pPr>
              <w:spacing w:before="100" w:after="100"/>
              <w:jc w:val="center"/>
              <w:rPr>
                <w:lang w:val="en-US"/>
              </w:rPr>
            </w:pPr>
            <w:r w:rsidRPr="00D12112">
              <w:rPr>
                <w:lang w:val="en-US"/>
              </w:rPr>
              <w:t>1</w:t>
            </w:r>
          </w:p>
        </w:tc>
      </w:tr>
      <w:tr w:rsidR="00AF738A" w:rsidRPr="00D12112" w14:paraId="7C4123DB" w14:textId="77777777" w:rsidTr="007045F6">
        <w:tc>
          <w:tcPr>
            <w:tcW w:w="2396" w:type="dxa"/>
          </w:tcPr>
          <w:p w14:paraId="3FC8493A" w14:textId="4158F3EC" w:rsidR="00AF738A" w:rsidRPr="00D12112" w:rsidRDefault="00AF738A" w:rsidP="007045F6">
            <w:pPr>
              <w:spacing w:before="100" w:after="100"/>
              <w:jc w:val="center"/>
              <w:rPr>
                <w:lang w:val="en-US"/>
              </w:rPr>
            </w:pPr>
            <w:r w:rsidRPr="00D12112">
              <w:rPr>
                <w:lang w:val="en-US"/>
              </w:rPr>
              <w:t>P</w:t>
            </w:r>
            <w:r w:rsidR="00932B76" w:rsidRPr="00D12112">
              <w:rPr>
                <w:lang w:val="en-US"/>
              </w:rPr>
              <w:t>C</w:t>
            </w:r>
            <w:r w:rsidRPr="00D12112">
              <w:rPr>
                <w:lang w:val="en-US"/>
              </w:rPr>
              <w:t>ell slot</w:t>
            </w:r>
          </w:p>
        </w:tc>
        <w:tc>
          <w:tcPr>
            <w:tcW w:w="424" w:type="dxa"/>
          </w:tcPr>
          <w:p w14:paraId="01AE16A8" w14:textId="77777777" w:rsidR="00AF738A" w:rsidRPr="00D12112" w:rsidRDefault="00AF738A" w:rsidP="007045F6">
            <w:pPr>
              <w:spacing w:before="100" w:after="100"/>
              <w:jc w:val="center"/>
              <w:rPr>
                <w:lang w:val="en-US"/>
              </w:rPr>
            </w:pPr>
            <w:r w:rsidRPr="00D12112">
              <w:rPr>
                <w:lang w:val="en-US"/>
              </w:rPr>
              <w:t>0</w:t>
            </w:r>
          </w:p>
        </w:tc>
        <w:tc>
          <w:tcPr>
            <w:tcW w:w="425" w:type="dxa"/>
          </w:tcPr>
          <w:p w14:paraId="0EA7E3AE" w14:textId="77777777" w:rsidR="00AF738A" w:rsidRPr="00D12112" w:rsidRDefault="00AF738A" w:rsidP="007045F6">
            <w:pPr>
              <w:spacing w:before="100" w:after="100"/>
              <w:jc w:val="center"/>
              <w:rPr>
                <w:lang w:val="en-US"/>
              </w:rPr>
            </w:pPr>
            <w:r w:rsidRPr="00D12112">
              <w:rPr>
                <w:lang w:val="en-US"/>
              </w:rPr>
              <w:t>0</w:t>
            </w:r>
          </w:p>
        </w:tc>
        <w:tc>
          <w:tcPr>
            <w:tcW w:w="436" w:type="dxa"/>
          </w:tcPr>
          <w:p w14:paraId="59D649FA" w14:textId="77777777" w:rsidR="00AF738A" w:rsidRPr="00D12112" w:rsidRDefault="00AF738A" w:rsidP="007045F6">
            <w:pPr>
              <w:spacing w:before="100" w:after="100"/>
              <w:jc w:val="center"/>
              <w:rPr>
                <w:lang w:val="en-US"/>
              </w:rPr>
            </w:pPr>
            <w:r w:rsidRPr="00D12112">
              <w:rPr>
                <w:lang w:val="en-US"/>
              </w:rPr>
              <w:t>1</w:t>
            </w:r>
          </w:p>
        </w:tc>
        <w:tc>
          <w:tcPr>
            <w:tcW w:w="425" w:type="dxa"/>
          </w:tcPr>
          <w:p w14:paraId="0CE0DC68" w14:textId="77777777" w:rsidR="00AF738A" w:rsidRPr="00D12112" w:rsidRDefault="00AF738A" w:rsidP="007045F6">
            <w:pPr>
              <w:spacing w:before="100" w:after="100"/>
              <w:jc w:val="center"/>
              <w:rPr>
                <w:lang w:val="en-US"/>
              </w:rPr>
            </w:pPr>
            <w:r w:rsidRPr="00D12112">
              <w:rPr>
                <w:lang w:val="en-US"/>
              </w:rPr>
              <w:t>1</w:t>
            </w:r>
          </w:p>
        </w:tc>
        <w:tc>
          <w:tcPr>
            <w:tcW w:w="425" w:type="dxa"/>
          </w:tcPr>
          <w:p w14:paraId="29743A6E" w14:textId="77777777" w:rsidR="00AF738A" w:rsidRPr="00D12112" w:rsidRDefault="00AF738A" w:rsidP="007045F6">
            <w:pPr>
              <w:spacing w:before="100" w:after="100"/>
              <w:jc w:val="center"/>
              <w:rPr>
                <w:lang w:val="en-US"/>
              </w:rPr>
            </w:pPr>
            <w:r w:rsidRPr="00D12112">
              <w:rPr>
                <w:lang w:val="en-US"/>
              </w:rPr>
              <w:t>2</w:t>
            </w:r>
          </w:p>
        </w:tc>
        <w:tc>
          <w:tcPr>
            <w:tcW w:w="389" w:type="dxa"/>
          </w:tcPr>
          <w:p w14:paraId="6AF24DB9" w14:textId="77777777" w:rsidR="00AF738A" w:rsidRPr="00D12112" w:rsidRDefault="00AF738A" w:rsidP="007045F6">
            <w:pPr>
              <w:spacing w:before="100" w:after="100"/>
              <w:ind w:left="-33" w:firstLine="33"/>
              <w:jc w:val="center"/>
              <w:rPr>
                <w:lang w:val="en-US"/>
              </w:rPr>
            </w:pPr>
            <w:r w:rsidRPr="00D12112">
              <w:rPr>
                <w:lang w:val="en-US"/>
              </w:rPr>
              <w:t>2</w:t>
            </w:r>
          </w:p>
        </w:tc>
        <w:tc>
          <w:tcPr>
            <w:tcW w:w="320" w:type="dxa"/>
          </w:tcPr>
          <w:p w14:paraId="6C9CA226" w14:textId="77777777" w:rsidR="00AF738A" w:rsidRPr="00D12112" w:rsidRDefault="00AF738A" w:rsidP="007045F6">
            <w:pPr>
              <w:spacing w:before="100" w:after="100"/>
              <w:jc w:val="center"/>
              <w:rPr>
                <w:lang w:val="en-US"/>
              </w:rPr>
            </w:pPr>
            <w:r w:rsidRPr="00D12112">
              <w:rPr>
                <w:lang w:val="en-US"/>
              </w:rPr>
              <w:t>3</w:t>
            </w:r>
          </w:p>
        </w:tc>
        <w:tc>
          <w:tcPr>
            <w:tcW w:w="425" w:type="dxa"/>
          </w:tcPr>
          <w:p w14:paraId="50057407" w14:textId="77777777" w:rsidR="00AF738A" w:rsidRPr="00D12112" w:rsidRDefault="00AF738A" w:rsidP="007045F6">
            <w:pPr>
              <w:spacing w:before="100" w:after="100"/>
              <w:jc w:val="center"/>
              <w:rPr>
                <w:lang w:val="en-US"/>
              </w:rPr>
            </w:pPr>
            <w:r w:rsidRPr="00D12112">
              <w:rPr>
                <w:lang w:val="en-US"/>
              </w:rPr>
              <w:t>3</w:t>
            </w:r>
          </w:p>
        </w:tc>
      </w:tr>
      <w:tr w:rsidR="00AF738A" w:rsidRPr="00D12112" w14:paraId="094794B8" w14:textId="77777777" w:rsidTr="007045F6">
        <w:tc>
          <w:tcPr>
            <w:tcW w:w="2396" w:type="dxa"/>
          </w:tcPr>
          <w:p w14:paraId="6A09774D" w14:textId="68DB386B" w:rsidR="00AF738A" w:rsidRPr="00D12112" w:rsidRDefault="00AF738A" w:rsidP="007045F6">
            <w:pPr>
              <w:spacing w:before="100" w:after="100"/>
              <w:jc w:val="center"/>
              <w:rPr>
                <w:lang w:val="en-US"/>
              </w:rPr>
            </w:pPr>
            <w:r w:rsidRPr="00D12112">
              <w:rPr>
                <w:sz w:val="18"/>
                <w:szCs w:val="18"/>
                <w:lang w:val="en-US"/>
              </w:rPr>
              <w:t>S</w:t>
            </w:r>
            <w:r w:rsidR="00932B76" w:rsidRPr="00D12112">
              <w:rPr>
                <w:sz w:val="18"/>
                <w:szCs w:val="18"/>
                <w:lang w:val="en-US"/>
              </w:rPr>
              <w:t>C</w:t>
            </w:r>
            <w:r w:rsidRPr="00D12112">
              <w:rPr>
                <w:sz w:val="18"/>
                <w:szCs w:val="18"/>
                <w:lang w:val="en-US"/>
              </w:rPr>
              <w:t>ell slot</w:t>
            </w:r>
          </w:p>
        </w:tc>
        <w:tc>
          <w:tcPr>
            <w:tcW w:w="424" w:type="dxa"/>
          </w:tcPr>
          <w:p w14:paraId="0832B0CC" w14:textId="77777777" w:rsidR="00AF738A" w:rsidRPr="00D12112" w:rsidRDefault="00AF738A" w:rsidP="007045F6">
            <w:pPr>
              <w:spacing w:before="100" w:after="100"/>
              <w:jc w:val="center"/>
              <w:rPr>
                <w:lang w:val="en-US"/>
              </w:rPr>
            </w:pPr>
            <w:r w:rsidRPr="00D12112">
              <w:rPr>
                <w:lang w:val="en-US"/>
              </w:rPr>
              <w:t>0</w:t>
            </w:r>
          </w:p>
        </w:tc>
        <w:tc>
          <w:tcPr>
            <w:tcW w:w="425" w:type="dxa"/>
          </w:tcPr>
          <w:p w14:paraId="1BB54433" w14:textId="77777777" w:rsidR="00AF738A" w:rsidRPr="00D12112" w:rsidRDefault="00AF738A" w:rsidP="007045F6">
            <w:pPr>
              <w:spacing w:before="100" w:after="100"/>
              <w:jc w:val="center"/>
              <w:rPr>
                <w:lang w:val="en-US"/>
              </w:rPr>
            </w:pPr>
            <w:r w:rsidRPr="00D12112">
              <w:rPr>
                <w:lang w:val="en-US"/>
              </w:rPr>
              <w:t>1</w:t>
            </w:r>
          </w:p>
        </w:tc>
        <w:tc>
          <w:tcPr>
            <w:tcW w:w="436" w:type="dxa"/>
          </w:tcPr>
          <w:p w14:paraId="140613F3" w14:textId="77777777" w:rsidR="00AF738A" w:rsidRPr="00D12112" w:rsidRDefault="00AF738A" w:rsidP="007045F6">
            <w:pPr>
              <w:spacing w:before="100" w:after="100"/>
              <w:jc w:val="center"/>
              <w:rPr>
                <w:lang w:val="en-US"/>
              </w:rPr>
            </w:pPr>
            <w:r w:rsidRPr="00D12112">
              <w:rPr>
                <w:lang w:val="en-US"/>
              </w:rPr>
              <w:t>2</w:t>
            </w:r>
          </w:p>
        </w:tc>
        <w:tc>
          <w:tcPr>
            <w:tcW w:w="425" w:type="dxa"/>
          </w:tcPr>
          <w:p w14:paraId="48380654" w14:textId="77777777" w:rsidR="00AF738A" w:rsidRPr="00D12112" w:rsidRDefault="00AF738A" w:rsidP="007045F6">
            <w:pPr>
              <w:spacing w:before="100" w:after="100"/>
              <w:jc w:val="center"/>
              <w:rPr>
                <w:lang w:val="en-US"/>
              </w:rPr>
            </w:pPr>
            <w:r w:rsidRPr="00D12112">
              <w:rPr>
                <w:lang w:val="en-US"/>
              </w:rPr>
              <w:t>3</w:t>
            </w:r>
          </w:p>
        </w:tc>
        <w:tc>
          <w:tcPr>
            <w:tcW w:w="425" w:type="dxa"/>
          </w:tcPr>
          <w:p w14:paraId="28578F12" w14:textId="77777777" w:rsidR="00AF738A" w:rsidRPr="00D12112" w:rsidRDefault="00AF738A" w:rsidP="007045F6">
            <w:pPr>
              <w:spacing w:before="100" w:after="100"/>
              <w:jc w:val="center"/>
              <w:rPr>
                <w:lang w:val="en-US"/>
              </w:rPr>
            </w:pPr>
            <w:r w:rsidRPr="00D12112">
              <w:rPr>
                <w:lang w:val="en-US"/>
              </w:rPr>
              <w:t>4</w:t>
            </w:r>
          </w:p>
        </w:tc>
        <w:tc>
          <w:tcPr>
            <w:tcW w:w="389" w:type="dxa"/>
          </w:tcPr>
          <w:p w14:paraId="4218751D" w14:textId="77777777" w:rsidR="00AF738A" w:rsidRPr="00D12112" w:rsidRDefault="00AF738A" w:rsidP="007045F6">
            <w:pPr>
              <w:spacing w:before="100" w:after="100"/>
              <w:ind w:left="-33" w:firstLine="33"/>
              <w:jc w:val="center"/>
              <w:rPr>
                <w:lang w:val="en-US"/>
              </w:rPr>
            </w:pPr>
            <w:r w:rsidRPr="00D12112">
              <w:rPr>
                <w:lang w:val="en-US"/>
              </w:rPr>
              <w:t>5</w:t>
            </w:r>
          </w:p>
        </w:tc>
        <w:tc>
          <w:tcPr>
            <w:tcW w:w="320" w:type="dxa"/>
          </w:tcPr>
          <w:p w14:paraId="3F51AFA1" w14:textId="77777777" w:rsidR="00AF738A" w:rsidRPr="00D12112" w:rsidRDefault="00AF738A" w:rsidP="007045F6">
            <w:pPr>
              <w:spacing w:before="100" w:after="100"/>
              <w:jc w:val="center"/>
              <w:rPr>
                <w:lang w:val="en-US"/>
              </w:rPr>
            </w:pPr>
            <w:r w:rsidRPr="00D12112">
              <w:rPr>
                <w:lang w:val="en-US"/>
              </w:rPr>
              <w:t>6</w:t>
            </w:r>
          </w:p>
        </w:tc>
        <w:tc>
          <w:tcPr>
            <w:tcW w:w="425" w:type="dxa"/>
          </w:tcPr>
          <w:p w14:paraId="3BCB8204" w14:textId="77777777" w:rsidR="00AF738A" w:rsidRPr="00D12112" w:rsidRDefault="00AF738A" w:rsidP="007045F6">
            <w:pPr>
              <w:spacing w:before="100" w:after="100"/>
              <w:jc w:val="center"/>
              <w:rPr>
                <w:lang w:val="en-US"/>
              </w:rPr>
            </w:pPr>
            <w:r w:rsidRPr="00D12112">
              <w:rPr>
                <w:lang w:val="en-US"/>
              </w:rPr>
              <w:t>7</w:t>
            </w:r>
          </w:p>
        </w:tc>
      </w:tr>
    </w:tbl>
    <w:p w14:paraId="079FA1D7" w14:textId="12105733" w:rsidR="004F50A6" w:rsidRPr="00D12112" w:rsidRDefault="004F50A6" w:rsidP="00375679">
      <w:pPr>
        <w:spacing w:before="100" w:after="100"/>
        <w:jc w:val="both"/>
        <w:rPr>
          <w:lang w:val="en-US"/>
        </w:rPr>
      </w:pPr>
    </w:p>
    <w:p w14:paraId="33DF4604" w14:textId="763F02D4" w:rsidR="00715A4B" w:rsidRPr="00D12112" w:rsidRDefault="004F50A6" w:rsidP="00715A4B">
      <w:pPr>
        <w:spacing w:before="100" w:after="100"/>
        <w:jc w:val="center"/>
        <w:rPr>
          <w:b/>
          <w:bCs/>
          <w:lang w:val="en-US"/>
        </w:rPr>
      </w:pPr>
      <w:r w:rsidRPr="00D12112">
        <w:rPr>
          <w:lang w:val="en-US"/>
        </w:rPr>
        <w:t xml:space="preserve"> </w:t>
      </w:r>
      <w:r w:rsidR="00715A4B" w:rsidRPr="00D12112">
        <w:rPr>
          <w:b/>
          <w:bCs/>
          <w:lang w:val="en-US"/>
        </w:rPr>
        <w:t>Table 6.</w:t>
      </w:r>
      <w:r w:rsidR="00FB4613" w:rsidRPr="00D12112">
        <w:rPr>
          <w:b/>
          <w:bCs/>
          <w:lang w:val="en-US"/>
        </w:rPr>
        <w:t>2</w:t>
      </w:r>
      <w:r w:rsidR="00715A4B" w:rsidRPr="00D12112">
        <w:rPr>
          <w:b/>
          <w:bCs/>
          <w:lang w:val="en-US"/>
        </w:rPr>
        <w:t>: Another exemplary k1 and k1_relative sets and mapping to the slots when the reference for S</w:t>
      </w:r>
      <w:r w:rsidR="00932B76" w:rsidRPr="00D12112">
        <w:rPr>
          <w:b/>
          <w:bCs/>
          <w:lang w:val="en-US"/>
        </w:rPr>
        <w:t>C</w:t>
      </w:r>
      <w:r w:rsidR="00715A4B" w:rsidRPr="00D12112">
        <w:rPr>
          <w:b/>
          <w:bCs/>
          <w:lang w:val="en-US"/>
        </w:rPr>
        <w:t>ell k1 counting is the beginning of the P</w:t>
      </w:r>
      <w:r w:rsidR="00D92639" w:rsidRPr="00D12112">
        <w:rPr>
          <w:b/>
          <w:bCs/>
          <w:lang w:val="en-US"/>
        </w:rPr>
        <w:t>C</w:t>
      </w:r>
      <w:r w:rsidR="00715A4B" w:rsidRPr="00D12112">
        <w:rPr>
          <w:b/>
          <w:bCs/>
          <w:lang w:val="en-US"/>
        </w:rPr>
        <w:t>ell slot.</w:t>
      </w:r>
    </w:p>
    <w:tbl>
      <w:tblPr>
        <w:tblStyle w:val="TableGrid"/>
        <w:tblW w:w="0" w:type="auto"/>
        <w:tblInd w:w="2396" w:type="dxa"/>
        <w:tblLook w:val="04A0" w:firstRow="1" w:lastRow="0" w:firstColumn="1" w:lastColumn="0" w:noHBand="0" w:noVBand="1"/>
      </w:tblPr>
      <w:tblGrid>
        <w:gridCol w:w="2396"/>
        <w:gridCol w:w="424"/>
        <w:gridCol w:w="425"/>
        <w:gridCol w:w="436"/>
        <w:gridCol w:w="425"/>
        <w:gridCol w:w="425"/>
        <w:gridCol w:w="389"/>
        <w:gridCol w:w="320"/>
        <w:gridCol w:w="425"/>
      </w:tblGrid>
      <w:tr w:rsidR="00715A4B" w:rsidRPr="00D12112" w14:paraId="5ED60EF2" w14:textId="77777777" w:rsidTr="00886CDF">
        <w:tc>
          <w:tcPr>
            <w:tcW w:w="2396" w:type="dxa"/>
          </w:tcPr>
          <w:p w14:paraId="178DE651" w14:textId="77777777" w:rsidR="00715A4B" w:rsidRPr="00D12112" w:rsidRDefault="00715A4B" w:rsidP="00886CDF">
            <w:pPr>
              <w:spacing w:before="100" w:after="100"/>
              <w:jc w:val="center"/>
              <w:rPr>
                <w:lang w:val="en-US"/>
              </w:rPr>
            </w:pPr>
            <w:r w:rsidRPr="00D12112">
              <w:rPr>
                <w:lang w:val="en-US"/>
              </w:rPr>
              <w:t>k1 index</w:t>
            </w:r>
          </w:p>
        </w:tc>
        <w:tc>
          <w:tcPr>
            <w:tcW w:w="424" w:type="dxa"/>
          </w:tcPr>
          <w:p w14:paraId="39C96341" w14:textId="77777777" w:rsidR="00715A4B" w:rsidRPr="00D12112" w:rsidRDefault="00715A4B" w:rsidP="00886CDF">
            <w:pPr>
              <w:spacing w:before="100" w:after="100"/>
              <w:jc w:val="center"/>
              <w:rPr>
                <w:lang w:val="en-US"/>
              </w:rPr>
            </w:pPr>
            <w:r w:rsidRPr="00D12112">
              <w:rPr>
                <w:lang w:val="en-US"/>
              </w:rPr>
              <w:t>0</w:t>
            </w:r>
          </w:p>
        </w:tc>
        <w:tc>
          <w:tcPr>
            <w:tcW w:w="425" w:type="dxa"/>
          </w:tcPr>
          <w:p w14:paraId="7DF1866E" w14:textId="77777777" w:rsidR="00715A4B" w:rsidRPr="00D12112" w:rsidRDefault="00715A4B" w:rsidP="00886CDF">
            <w:pPr>
              <w:spacing w:before="100" w:after="100"/>
              <w:jc w:val="center"/>
              <w:rPr>
                <w:lang w:val="en-US"/>
              </w:rPr>
            </w:pPr>
            <w:r w:rsidRPr="00D12112">
              <w:rPr>
                <w:lang w:val="en-US"/>
              </w:rPr>
              <w:t>1</w:t>
            </w:r>
          </w:p>
        </w:tc>
        <w:tc>
          <w:tcPr>
            <w:tcW w:w="436" w:type="dxa"/>
          </w:tcPr>
          <w:p w14:paraId="35BF37A7" w14:textId="77777777" w:rsidR="00715A4B" w:rsidRPr="00D12112" w:rsidRDefault="00715A4B" w:rsidP="00886CDF">
            <w:pPr>
              <w:spacing w:before="100" w:after="100"/>
              <w:jc w:val="center"/>
              <w:rPr>
                <w:lang w:val="en-US"/>
              </w:rPr>
            </w:pPr>
            <w:r w:rsidRPr="00D12112">
              <w:rPr>
                <w:lang w:val="en-US"/>
              </w:rPr>
              <w:t>2</w:t>
            </w:r>
          </w:p>
        </w:tc>
        <w:tc>
          <w:tcPr>
            <w:tcW w:w="425" w:type="dxa"/>
          </w:tcPr>
          <w:p w14:paraId="03C6C7BB" w14:textId="77777777" w:rsidR="00715A4B" w:rsidRPr="00D12112" w:rsidRDefault="00715A4B" w:rsidP="00886CDF">
            <w:pPr>
              <w:spacing w:before="100" w:after="100"/>
              <w:jc w:val="center"/>
              <w:rPr>
                <w:lang w:val="en-US"/>
              </w:rPr>
            </w:pPr>
            <w:r w:rsidRPr="00D12112">
              <w:rPr>
                <w:lang w:val="en-US"/>
              </w:rPr>
              <w:t>3</w:t>
            </w:r>
          </w:p>
        </w:tc>
        <w:tc>
          <w:tcPr>
            <w:tcW w:w="425" w:type="dxa"/>
          </w:tcPr>
          <w:p w14:paraId="7BE8FE09" w14:textId="77777777" w:rsidR="00715A4B" w:rsidRPr="00D12112" w:rsidRDefault="00715A4B" w:rsidP="00886CDF">
            <w:pPr>
              <w:spacing w:before="100" w:after="100"/>
              <w:jc w:val="center"/>
              <w:rPr>
                <w:lang w:val="en-US"/>
              </w:rPr>
            </w:pPr>
            <w:r w:rsidRPr="00D12112">
              <w:rPr>
                <w:lang w:val="en-US"/>
              </w:rPr>
              <w:t>4</w:t>
            </w:r>
          </w:p>
        </w:tc>
        <w:tc>
          <w:tcPr>
            <w:tcW w:w="389" w:type="dxa"/>
          </w:tcPr>
          <w:p w14:paraId="3466ACCF" w14:textId="77777777" w:rsidR="00715A4B" w:rsidRPr="00D12112" w:rsidRDefault="00715A4B" w:rsidP="00886CDF">
            <w:pPr>
              <w:spacing w:before="100" w:after="100"/>
              <w:ind w:left="-33" w:firstLine="33"/>
              <w:jc w:val="center"/>
              <w:rPr>
                <w:lang w:val="en-US"/>
              </w:rPr>
            </w:pPr>
            <w:r w:rsidRPr="00D12112">
              <w:rPr>
                <w:lang w:val="en-US"/>
              </w:rPr>
              <w:t>5</w:t>
            </w:r>
          </w:p>
        </w:tc>
        <w:tc>
          <w:tcPr>
            <w:tcW w:w="320" w:type="dxa"/>
          </w:tcPr>
          <w:p w14:paraId="62005FAF" w14:textId="77777777" w:rsidR="00715A4B" w:rsidRPr="00D12112" w:rsidRDefault="00715A4B" w:rsidP="00886CDF">
            <w:pPr>
              <w:spacing w:before="100" w:after="100"/>
              <w:jc w:val="center"/>
              <w:rPr>
                <w:lang w:val="en-US"/>
              </w:rPr>
            </w:pPr>
            <w:r w:rsidRPr="00D12112">
              <w:rPr>
                <w:lang w:val="en-US"/>
              </w:rPr>
              <w:t>6</w:t>
            </w:r>
          </w:p>
        </w:tc>
        <w:tc>
          <w:tcPr>
            <w:tcW w:w="425" w:type="dxa"/>
          </w:tcPr>
          <w:p w14:paraId="43639849" w14:textId="77777777" w:rsidR="00715A4B" w:rsidRPr="00D12112" w:rsidRDefault="00715A4B" w:rsidP="00886CDF">
            <w:pPr>
              <w:spacing w:before="100" w:after="100"/>
              <w:jc w:val="center"/>
              <w:rPr>
                <w:lang w:val="en-US"/>
              </w:rPr>
            </w:pPr>
            <w:r w:rsidRPr="00D12112">
              <w:rPr>
                <w:lang w:val="en-US"/>
              </w:rPr>
              <w:t>7</w:t>
            </w:r>
          </w:p>
        </w:tc>
      </w:tr>
      <w:tr w:rsidR="00715A4B" w:rsidRPr="00D12112" w14:paraId="4AF9FF9A" w14:textId="77777777" w:rsidTr="00886CDF">
        <w:tc>
          <w:tcPr>
            <w:tcW w:w="2396" w:type="dxa"/>
          </w:tcPr>
          <w:p w14:paraId="55083F5E" w14:textId="754AE0E7" w:rsidR="00715A4B" w:rsidRPr="00D12112" w:rsidRDefault="00715A4B" w:rsidP="00886CDF">
            <w:pPr>
              <w:spacing w:before="100" w:after="100"/>
              <w:jc w:val="center"/>
              <w:rPr>
                <w:lang w:val="en-US"/>
              </w:rPr>
            </w:pPr>
            <w:r w:rsidRPr="00D12112">
              <w:rPr>
                <w:lang w:val="en-US"/>
              </w:rPr>
              <w:t>P</w:t>
            </w:r>
            <w:r w:rsidR="00D92639" w:rsidRPr="00D12112">
              <w:rPr>
                <w:lang w:val="en-US"/>
              </w:rPr>
              <w:t>C</w:t>
            </w:r>
            <w:r w:rsidRPr="00D12112">
              <w:rPr>
                <w:lang w:val="en-US"/>
              </w:rPr>
              <w:t>ell k1 set</w:t>
            </w:r>
          </w:p>
        </w:tc>
        <w:tc>
          <w:tcPr>
            <w:tcW w:w="424" w:type="dxa"/>
          </w:tcPr>
          <w:p w14:paraId="3873D0BE" w14:textId="70CCD78A" w:rsidR="00715A4B" w:rsidRPr="00D12112" w:rsidRDefault="00715A4B" w:rsidP="00886CDF">
            <w:pPr>
              <w:spacing w:before="100" w:after="100"/>
              <w:jc w:val="center"/>
              <w:rPr>
                <w:lang w:val="en-US"/>
              </w:rPr>
            </w:pPr>
            <w:r w:rsidRPr="00D12112">
              <w:rPr>
                <w:lang w:val="en-US"/>
              </w:rPr>
              <w:t>0</w:t>
            </w:r>
          </w:p>
        </w:tc>
        <w:tc>
          <w:tcPr>
            <w:tcW w:w="425" w:type="dxa"/>
          </w:tcPr>
          <w:p w14:paraId="4E1BC976" w14:textId="2AE1F82E" w:rsidR="00715A4B" w:rsidRPr="00D12112" w:rsidRDefault="00715A4B" w:rsidP="00886CDF">
            <w:pPr>
              <w:spacing w:before="100" w:after="100"/>
              <w:jc w:val="center"/>
              <w:rPr>
                <w:lang w:val="en-US"/>
              </w:rPr>
            </w:pPr>
            <w:r w:rsidRPr="00D12112">
              <w:rPr>
                <w:lang w:val="en-US"/>
              </w:rPr>
              <w:t>1</w:t>
            </w:r>
          </w:p>
        </w:tc>
        <w:tc>
          <w:tcPr>
            <w:tcW w:w="436" w:type="dxa"/>
          </w:tcPr>
          <w:p w14:paraId="1B0C95CD" w14:textId="77777777" w:rsidR="00715A4B" w:rsidRPr="00D12112" w:rsidRDefault="00715A4B" w:rsidP="00886CDF">
            <w:pPr>
              <w:spacing w:before="100" w:after="100"/>
              <w:jc w:val="center"/>
              <w:rPr>
                <w:lang w:val="en-US"/>
              </w:rPr>
            </w:pPr>
            <w:r w:rsidRPr="00D12112">
              <w:rPr>
                <w:lang w:val="en-US"/>
              </w:rPr>
              <w:t>1</w:t>
            </w:r>
          </w:p>
        </w:tc>
        <w:tc>
          <w:tcPr>
            <w:tcW w:w="425" w:type="dxa"/>
          </w:tcPr>
          <w:p w14:paraId="4CDB9C75" w14:textId="651D06E1" w:rsidR="00715A4B" w:rsidRPr="00D12112" w:rsidRDefault="00715A4B" w:rsidP="00886CDF">
            <w:pPr>
              <w:spacing w:before="100" w:after="100"/>
              <w:jc w:val="center"/>
              <w:rPr>
                <w:lang w:val="en-US"/>
              </w:rPr>
            </w:pPr>
            <w:r w:rsidRPr="00D12112">
              <w:rPr>
                <w:lang w:val="en-US"/>
              </w:rPr>
              <w:t>2</w:t>
            </w:r>
          </w:p>
        </w:tc>
        <w:tc>
          <w:tcPr>
            <w:tcW w:w="425" w:type="dxa"/>
          </w:tcPr>
          <w:p w14:paraId="200E1D2E" w14:textId="77777777" w:rsidR="00715A4B" w:rsidRPr="00D12112" w:rsidRDefault="00715A4B" w:rsidP="00886CDF">
            <w:pPr>
              <w:spacing w:before="100" w:after="100"/>
              <w:jc w:val="center"/>
              <w:rPr>
                <w:lang w:val="en-US"/>
              </w:rPr>
            </w:pPr>
            <w:r w:rsidRPr="00D12112">
              <w:rPr>
                <w:lang w:val="en-US"/>
              </w:rPr>
              <w:t>2</w:t>
            </w:r>
          </w:p>
        </w:tc>
        <w:tc>
          <w:tcPr>
            <w:tcW w:w="389" w:type="dxa"/>
          </w:tcPr>
          <w:p w14:paraId="58823E08" w14:textId="0FB4F753" w:rsidR="00715A4B" w:rsidRPr="00D12112" w:rsidRDefault="00715A4B" w:rsidP="00886CDF">
            <w:pPr>
              <w:spacing w:before="100" w:after="100"/>
              <w:ind w:left="-33" w:firstLine="33"/>
              <w:jc w:val="center"/>
              <w:rPr>
                <w:lang w:val="en-US"/>
              </w:rPr>
            </w:pPr>
            <w:r w:rsidRPr="00D12112">
              <w:rPr>
                <w:lang w:val="en-US"/>
              </w:rPr>
              <w:t>3</w:t>
            </w:r>
          </w:p>
        </w:tc>
        <w:tc>
          <w:tcPr>
            <w:tcW w:w="320" w:type="dxa"/>
          </w:tcPr>
          <w:p w14:paraId="1792AE52" w14:textId="6656FEC1" w:rsidR="00715A4B" w:rsidRPr="00D12112" w:rsidRDefault="00715A4B" w:rsidP="00886CDF">
            <w:pPr>
              <w:spacing w:before="100" w:after="100"/>
              <w:jc w:val="center"/>
              <w:rPr>
                <w:lang w:val="en-US"/>
              </w:rPr>
            </w:pPr>
            <w:r w:rsidRPr="00D12112">
              <w:rPr>
                <w:lang w:val="en-US"/>
              </w:rPr>
              <w:t>4</w:t>
            </w:r>
          </w:p>
        </w:tc>
        <w:tc>
          <w:tcPr>
            <w:tcW w:w="425" w:type="dxa"/>
          </w:tcPr>
          <w:p w14:paraId="71364B77" w14:textId="451E6267" w:rsidR="00715A4B" w:rsidRPr="00D12112" w:rsidRDefault="00715A4B" w:rsidP="00886CDF">
            <w:pPr>
              <w:spacing w:before="100" w:after="100"/>
              <w:jc w:val="center"/>
              <w:rPr>
                <w:lang w:val="en-US"/>
              </w:rPr>
            </w:pPr>
            <w:r w:rsidRPr="00D12112">
              <w:rPr>
                <w:lang w:val="en-US"/>
              </w:rPr>
              <w:t>5</w:t>
            </w:r>
          </w:p>
        </w:tc>
      </w:tr>
      <w:tr w:rsidR="00715A4B" w:rsidRPr="00D12112" w14:paraId="13F29D07" w14:textId="77777777" w:rsidTr="00886CDF">
        <w:tc>
          <w:tcPr>
            <w:tcW w:w="2396" w:type="dxa"/>
          </w:tcPr>
          <w:p w14:paraId="73CF9C05" w14:textId="084A07A3" w:rsidR="00715A4B" w:rsidRPr="00D12112" w:rsidRDefault="00715A4B" w:rsidP="00886CDF">
            <w:pPr>
              <w:spacing w:before="100" w:after="100"/>
              <w:jc w:val="center"/>
              <w:rPr>
                <w:lang w:val="en-US"/>
              </w:rPr>
            </w:pPr>
            <w:r w:rsidRPr="00D12112">
              <w:rPr>
                <w:lang w:val="en-US"/>
              </w:rPr>
              <w:t>S</w:t>
            </w:r>
            <w:r w:rsidR="00D92639" w:rsidRPr="00D12112">
              <w:rPr>
                <w:lang w:val="en-US"/>
              </w:rPr>
              <w:t>C</w:t>
            </w:r>
            <w:r w:rsidRPr="00D12112">
              <w:rPr>
                <w:lang w:val="en-US"/>
              </w:rPr>
              <w:t>ell k1_relative set</w:t>
            </w:r>
          </w:p>
        </w:tc>
        <w:tc>
          <w:tcPr>
            <w:tcW w:w="424" w:type="dxa"/>
          </w:tcPr>
          <w:p w14:paraId="7EA16D4A" w14:textId="4D11B372" w:rsidR="00715A4B" w:rsidRPr="00D12112" w:rsidRDefault="00715A4B" w:rsidP="00886CDF">
            <w:pPr>
              <w:spacing w:before="100" w:after="100"/>
              <w:jc w:val="center"/>
              <w:rPr>
                <w:lang w:val="en-US"/>
              </w:rPr>
            </w:pPr>
            <w:r w:rsidRPr="00D12112">
              <w:rPr>
                <w:lang w:val="en-US"/>
              </w:rPr>
              <w:t>1</w:t>
            </w:r>
          </w:p>
        </w:tc>
        <w:tc>
          <w:tcPr>
            <w:tcW w:w="425" w:type="dxa"/>
          </w:tcPr>
          <w:p w14:paraId="11EAAB4B" w14:textId="06D0750C" w:rsidR="00715A4B" w:rsidRPr="00D12112" w:rsidRDefault="00715A4B" w:rsidP="00886CDF">
            <w:pPr>
              <w:spacing w:before="100" w:after="100"/>
              <w:jc w:val="center"/>
              <w:rPr>
                <w:lang w:val="en-US"/>
              </w:rPr>
            </w:pPr>
            <w:r w:rsidRPr="00D12112">
              <w:rPr>
                <w:lang w:val="en-US"/>
              </w:rPr>
              <w:t>0</w:t>
            </w:r>
          </w:p>
        </w:tc>
        <w:tc>
          <w:tcPr>
            <w:tcW w:w="436" w:type="dxa"/>
          </w:tcPr>
          <w:p w14:paraId="72BA1603" w14:textId="53B3D28A" w:rsidR="00715A4B" w:rsidRPr="00D12112" w:rsidRDefault="00E832D8" w:rsidP="00886CDF">
            <w:pPr>
              <w:spacing w:before="100" w:after="100"/>
              <w:jc w:val="center"/>
              <w:rPr>
                <w:lang w:val="en-US"/>
              </w:rPr>
            </w:pPr>
            <w:r w:rsidRPr="00D12112">
              <w:rPr>
                <w:lang w:val="en-US"/>
              </w:rPr>
              <w:t>1</w:t>
            </w:r>
          </w:p>
        </w:tc>
        <w:tc>
          <w:tcPr>
            <w:tcW w:w="425" w:type="dxa"/>
          </w:tcPr>
          <w:p w14:paraId="67EB7303" w14:textId="1A19BE52" w:rsidR="00715A4B" w:rsidRPr="00D12112" w:rsidRDefault="00E832D8" w:rsidP="00886CDF">
            <w:pPr>
              <w:spacing w:before="100" w:after="100"/>
              <w:jc w:val="center"/>
              <w:rPr>
                <w:lang w:val="en-US"/>
              </w:rPr>
            </w:pPr>
            <w:r w:rsidRPr="00D12112">
              <w:rPr>
                <w:lang w:val="en-US"/>
              </w:rPr>
              <w:t>0</w:t>
            </w:r>
          </w:p>
        </w:tc>
        <w:tc>
          <w:tcPr>
            <w:tcW w:w="425" w:type="dxa"/>
          </w:tcPr>
          <w:p w14:paraId="4EA83918" w14:textId="6A5797D2" w:rsidR="00715A4B" w:rsidRPr="00D12112" w:rsidRDefault="00E832D8" w:rsidP="00886CDF">
            <w:pPr>
              <w:spacing w:before="100" w:after="100"/>
              <w:jc w:val="center"/>
              <w:rPr>
                <w:lang w:val="en-US"/>
              </w:rPr>
            </w:pPr>
            <w:r w:rsidRPr="00D12112">
              <w:rPr>
                <w:lang w:val="en-US"/>
              </w:rPr>
              <w:t>1</w:t>
            </w:r>
          </w:p>
        </w:tc>
        <w:tc>
          <w:tcPr>
            <w:tcW w:w="389" w:type="dxa"/>
          </w:tcPr>
          <w:p w14:paraId="26A322FD" w14:textId="7A36F7D3" w:rsidR="00715A4B" w:rsidRPr="00D12112" w:rsidRDefault="00715A4B" w:rsidP="00886CDF">
            <w:pPr>
              <w:spacing w:before="100" w:after="100"/>
              <w:ind w:left="-33" w:firstLine="33"/>
              <w:jc w:val="center"/>
              <w:rPr>
                <w:lang w:val="en-US"/>
              </w:rPr>
            </w:pPr>
            <w:r w:rsidRPr="00D12112">
              <w:rPr>
                <w:lang w:val="en-US"/>
              </w:rPr>
              <w:t>0</w:t>
            </w:r>
          </w:p>
        </w:tc>
        <w:tc>
          <w:tcPr>
            <w:tcW w:w="320" w:type="dxa"/>
          </w:tcPr>
          <w:p w14:paraId="5B821282" w14:textId="77777777" w:rsidR="00715A4B" w:rsidRPr="00D12112" w:rsidRDefault="00715A4B" w:rsidP="00886CDF">
            <w:pPr>
              <w:spacing w:before="100" w:after="100"/>
              <w:jc w:val="center"/>
              <w:rPr>
                <w:lang w:val="en-US"/>
              </w:rPr>
            </w:pPr>
            <w:r w:rsidRPr="00D12112">
              <w:rPr>
                <w:lang w:val="en-US"/>
              </w:rPr>
              <w:t>0</w:t>
            </w:r>
          </w:p>
        </w:tc>
        <w:tc>
          <w:tcPr>
            <w:tcW w:w="425" w:type="dxa"/>
          </w:tcPr>
          <w:p w14:paraId="280CF3D3" w14:textId="07A8B8D4" w:rsidR="00715A4B" w:rsidRPr="00D12112" w:rsidRDefault="00715A4B" w:rsidP="00886CDF">
            <w:pPr>
              <w:spacing w:before="100" w:after="100"/>
              <w:jc w:val="center"/>
              <w:rPr>
                <w:lang w:val="en-US"/>
              </w:rPr>
            </w:pPr>
            <w:r w:rsidRPr="00D12112">
              <w:rPr>
                <w:lang w:val="en-US"/>
              </w:rPr>
              <w:t>0</w:t>
            </w:r>
          </w:p>
        </w:tc>
      </w:tr>
      <w:tr w:rsidR="00715A4B" w:rsidRPr="00D12112" w14:paraId="4B876090" w14:textId="77777777" w:rsidTr="00886CDF">
        <w:tc>
          <w:tcPr>
            <w:tcW w:w="2396" w:type="dxa"/>
          </w:tcPr>
          <w:p w14:paraId="5D7ED1EF" w14:textId="5AEB2B47" w:rsidR="00715A4B" w:rsidRPr="00D12112" w:rsidRDefault="00715A4B" w:rsidP="00886CDF">
            <w:pPr>
              <w:spacing w:before="100" w:after="100"/>
              <w:jc w:val="center"/>
              <w:rPr>
                <w:lang w:val="en-US"/>
              </w:rPr>
            </w:pPr>
            <w:r w:rsidRPr="00D12112">
              <w:rPr>
                <w:lang w:val="en-US"/>
              </w:rPr>
              <w:lastRenderedPageBreak/>
              <w:t>P</w:t>
            </w:r>
            <w:r w:rsidR="00D92639" w:rsidRPr="00D12112">
              <w:rPr>
                <w:lang w:val="en-US"/>
              </w:rPr>
              <w:t>C</w:t>
            </w:r>
            <w:r w:rsidRPr="00D12112">
              <w:rPr>
                <w:lang w:val="en-US"/>
              </w:rPr>
              <w:t>ell slot</w:t>
            </w:r>
          </w:p>
        </w:tc>
        <w:tc>
          <w:tcPr>
            <w:tcW w:w="424" w:type="dxa"/>
          </w:tcPr>
          <w:p w14:paraId="6548A719" w14:textId="649D2E5C" w:rsidR="00715A4B" w:rsidRPr="00D12112" w:rsidRDefault="00E832D8" w:rsidP="00886CDF">
            <w:pPr>
              <w:spacing w:before="100" w:after="100"/>
              <w:jc w:val="center"/>
              <w:rPr>
                <w:lang w:val="en-US"/>
              </w:rPr>
            </w:pPr>
            <w:r w:rsidRPr="00D12112">
              <w:rPr>
                <w:lang w:val="en-US"/>
              </w:rPr>
              <w:t>0</w:t>
            </w:r>
          </w:p>
        </w:tc>
        <w:tc>
          <w:tcPr>
            <w:tcW w:w="425" w:type="dxa"/>
          </w:tcPr>
          <w:p w14:paraId="2F3F4BCA" w14:textId="47630DD6" w:rsidR="00715A4B" w:rsidRPr="00D12112" w:rsidRDefault="00E832D8" w:rsidP="00886CDF">
            <w:pPr>
              <w:spacing w:before="100" w:after="100"/>
              <w:jc w:val="center"/>
              <w:rPr>
                <w:lang w:val="en-US"/>
              </w:rPr>
            </w:pPr>
            <w:r w:rsidRPr="00D12112">
              <w:rPr>
                <w:lang w:val="en-US"/>
              </w:rPr>
              <w:t>1</w:t>
            </w:r>
          </w:p>
        </w:tc>
        <w:tc>
          <w:tcPr>
            <w:tcW w:w="436" w:type="dxa"/>
          </w:tcPr>
          <w:p w14:paraId="2A4B58D4" w14:textId="046748CE" w:rsidR="00715A4B" w:rsidRPr="00D12112" w:rsidRDefault="00E832D8" w:rsidP="00886CDF">
            <w:pPr>
              <w:spacing w:before="100" w:after="100"/>
              <w:jc w:val="center"/>
              <w:rPr>
                <w:lang w:val="en-US"/>
              </w:rPr>
            </w:pPr>
            <w:r w:rsidRPr="00D12112">
              <w:rPr>
                <w:lang w:val="en-US"/>
              </w:rPr>
              <w:t>1</w:t>
            </w:r>
          </w:p>
        </w:tc>
        <w:tc>
          <w:tcPr>
            <w:tcW w:w="425" w:type="dxa"/>
          </w:tcPr>
          <w:p w14:paraId="279B8BB1" w14:textId="5D1F6DCC" w:rsidR="00715A4B" w:rsidRPr="00D12112" w:rsidRDefault="00E832D8" w:rsidP="00886CDF">
            <w:pPr>
              <w:spacing w:before="100" w:after="100"/>
              <w:jc w:val="center"/>
              <w:rPr>
                <w:lang w:val="en-US"/>
              </w:rPr>
            </w:pPr>
            <w:r w:rsidRPr="00D12112">
              <w:rPr>
                <w:lang w:val="en-US"/>
              </w:rPr>
              <w:t>2</w:t>
            </w:r>
          </w:p>
        </w:tc>
        <w:tc>
          <w:tcPr>
            <w:tcW w:w="425" w:type="dxa"/>
          </w:tcPr>
          <w:p w14:paraId="154AD481" w14:textId="77777777" w:rsidR="00715A4B" w:rsidRPr="00D12112" w:rsidRDefault="00715A4B" w:rsidP="00886CDF">
            <w:pPr>
              <w:spacing w:before="100" w:after="100"/>
              <w:jc w:val="center"/>
              <w:rPr>
                <w:lang w:val="en-US"/>
              </w:rPr>
            </w:pPr>
            <w:r w:rsidRPr="00D12112">
              <w:rPr>
                <w:lang w:val="en-US"/>
              </w:rPr>
              <w:t>2</w:t>
            </w:r>
          </w:p>
        </w:tc>
        <w:tc>
          <w:tcPr>
            <w:tcW w:w="389" w:type="dxa"/>
          </w:tcPr>
          <w:p w14:paraId="72C70C1D" w14:textId="6FC69F2D" w:rsidR="00715A4B" w:rsidRPr="00D12112" w:rsidRDefault="00715A4B" w:rsidP="00886CDF">
            <w:pPr>
              <w:spacing w:before="100" w:after="100"/>
              <w:ind w:left="-33" w:firstLine="33"/>
              <w:jc w:val="center"/>
              <w:rPr>
                <w:lang w:val="en-US"/>
              </w:rPr>
            </w:pPr>
            <w:r w:rsidRPr="00D12112">
              <w:rPr>
                <w:lang w:val="en-US"/>
              </w:rPr>
              <w:t>3</w:t>
            </w:r>
          </w:p>
        </w:tc>
        <w:tc>
          <w:tcPr>
            <w:tcW w:w="320" w:type="dxa"/>
          </w:tcPr>
          <w:p w14:paraId="592897AA" w14:textId="63A774B2" w:rsidR="00715A4B" w:rsidRPr="00D12112" w:rsidRDefault="00715A4B" w:rsidP="00886CDF">
            <w:pPr>
              <w:spacing w:before="100" w:after="100"/>
              <w:jc w:val="center"/>
              <w:rPr>
                <w:lang w:val="en-US"/>
              </w:rPr>
            </w:pPr>
            <w:r w:rsidRPr="00D12112">
              <w:rPr>
                <w:lang w:val="en-US"/>
              </w:rPr>
              <w:t>4</w:t>
            </w:r>
          </w:p>
        </w:tc>
        <w:tc>
          <w:tcPr>
            <w:tcW w:w="425" w:type="dxa"/>
          </w:tcPr>
          <w:p w14:paraId="054F3A97" w14:textId="45635BA9" w:rsidR="00715A4B" w:rsidRPr="00D12112" w:rsidRDefault="00715A4B" w:rsidP="00886CDF">
            <w:pPr>
              <w:spacing w:before="100" w:after="100"/>
              <w:jc w:val="center"/>
              <w:rPr>
                <w:lang w:val="en-US"/>
              </w:rPr>
            </w:pPr>
            <w:r w:rsidRPr="00D12112">
              <w:rPr>
                <w:lang w:val="en-US"/>
              </w:rPr>
              <w:t>5</w:t>
            </w:r>
          </w:p>
        </w:tc>
      </w:tr>
      <w:tr w:rsidR="00715A4B" w:rsidRPr="00D12112" w14:paraId="5BD03049" w14:textId="77777777" w:rsidTr="00886CDF">
        <w:tc>
          <w:tcPr>
            <w:tcW w:w="2396" w:type="dxa"/>
          </w:tcPr>
          <w:p w14:paraId="23904683" w14:textId="04C7AE3A" w:rsidR="00715A4B" w:rsidRPr="00D12112" w:rsidRDefault="00715A4B" w:rsidP="00886CDF">
            <w:pPr>
              <w:spacing w:before="100" w:after="100"/>
              <w:jc w:val="center"/>
              <w:rPr>
                <w:lang w:val="en-US"/>
              </w:rPr>
            </w:pPr>
            <w:r w:rsidRPr="00D12112">
              <w:rPr>
                <w:sz w:val="18"/>
                <w:szCs w:val="18"/>
                <w:lang w:val="en-US"/>
              </w:rPr>
              <w:t>S</w:t>
            </w:r>
            <w:r w:rsidR="00D92639" w:rsidRPr="00D12112">
              <w:rPr>
                <w:sz w:val="18"/>
                <w:szCs w:val="18"/>
                <w:lang w:val="en-US"/>
              </w:rPr>
              <w:t>C</w:t>
            </w:r>
            <w:r w:rsidRPr="00D12112">
              <w:rPr>
                <w:sz w:val="18"/>
                <w:szCs w:val="18"/>
                <w:lang w:val="en-US"/>
              </w:rPr>
              <w:t>ell slot</w:t>
            </w:r>
          </w:p>
        </w:tc>
        <w:tc>
          <w:tcPr>
            <w:tcW w:w="424" w:type="dxa"/>
          </w:tcPr>
          <w:p w14:paraId="70EDCD07" w14:textId="60738248" w:rsidR="00715A4B" w:rsidRPr="00D12112" w:rsidRDefault="00E832D8" w:rsidP="00886CDF">
            <w:pPr>
              <w:spacing w:before="100" w:after="100"/>
              <w:jc w:val="center"/>
              <w:rPr>
                <w:lang w:val="en-US"/>
              </w:rPr>
            </w:pPr>
            <w:r w:rsidRPr="00D12112">
              <w:rPr>
                <w:lang w:val="en-US"/>
              </w:rPr>
              <w:t>1</w:t>
            </w:r>
          </w:p>
        </w:tc>
        <w:tc>
          <w:tcPr>
            <w:tcW w:w="425" w:type="dxa"/>
          </w:tcPr>
          <w:p w14:paraId="6DDF83A5" w14:textId="75E28314" w:rsidR="00715A4B" w:rsidRPr="00D12112" w:rsidRDefault="00E832D8" w:rsidP="00886CDF">
            <w:pPr>
              <w:spacing w:before="100" w:after="100"/>
              <w:jc w:val="center"/>
              <w:rPr>
                <w:lang w:val="en-US"/>
              </w:rPr>
            </w:pPr>
            <w:r w:rsidRPr="00D12112">
              <w:rPr>
                <w:lang w:val="en-US"/>
              </w:rPr>
              <w:t>2</w:t>
            </w:r>
          </w:p>
        </w:tc>
        <w:tc>
          <w:tcPr>
            <w:tcW w:w="436" w:type="dxa"/>
          </w:tcPr>
          <w:p w14:paraId="32CA45C1" w14:textId="57553FF5" w:rsidR="00715A4B" w:rsidRPr="00D12112" w:rsidRDefault="00E832D8" w:rsidP="00886CDF">
            <w:pPr>
              <w:spacing w:before="100" w:after="100"/>
              <w:jc w:val="center"/>
              <w:rPr>
                <w:lang w:val="en-US"/>
              </w:rPr>
            </w:pPr>
            <w:r w:rsidRPr="00D12112">
              <w:rPr>
                <w:lang w:val="en-US"/>
              </w:rPr>
              <w:t>3</w:t>
            </w:r>
          </w:p>
        </w:tc>
        <w:tc>
          <w:tcPr>
            <w:tcW w:w="425" w:type="dxa"/>
          </w:tcPr>
          <w:p w14:paraId="14E2DDD9" w14:textId="5E1EE7AD" w:rsidR="00715A4B" w:rsidRPr="00D12112" w:rsidRDefault="00E832D8" w:rsidP="00886CDF">
            <w:pPr>
              <w:spacing w:before="100" w:after="100"/>
              <w:jc w:val="center"/>
              <w:rPr>
                <w:lang w:val="en-US"/>
              </w:rPr>
            </w:pPr>
            <w:r w:rsidRPr="00D12112">
              <w:rPr>
                <w:lang w:val="en-US"/>
              </w:rPr>
              <w:t>4</w:t>
            </w:r>
          </w:p>
        </w:tc>
        <w:tc>
          <w:tcPr>
            <w:tcW w:w="425" w:type="dxa"/>
          </w:tcPr>
          <w:p w14:paraId="5E65946A" w14:textId="4CB1191B" w:rsidR="00715A4B" w:rsidRPr="00D12112" w:rsidRDefault="00E832D8" w:rsidP="00886CDF">
            <w:pPr>
              <w:spacing w:before="100" w:after="100"/>
              <w:jc w:val="center"/>
              <w:rPr>
                <w:lang w:val="en-US"/>
              </w:rPr>
            </w:pPr>
            <w:r w:rsidRPr="00D12112">
              <w:rPr>
                <w:lang w:val="en-US"/>
              </w:rPr>
              <w:t>5</w:t>
            </w:r>
          </w:p>
        </w:tc>
        <w:tc>
          <w:tcPr>
            <w:tcW w:w="389" w:type="dxa"/>
          </w:tcPr>
          <w:p w14:paraId="79FB8464" w14:textId="5B2D0E7A" w:rsidR="00715A4B" w:rsidRPr="00D12112" w:rsidRDefault="00715A4B" w:rsidP="00886CDF">
            <w:pPr>
              <w:spacing w:before="100" w:after="100"/>
              <w:ind w:left="-33" w:firstLine="33"/>
              <w:jc w:val="center"/>
              <w:rPr>
                <w:lang w:val="en-US"/>
              </w:rPr>
            </w:pPr>
            <w:r w:rsidRPr="00D12112">
              <w:rPr>
                <w:lang w:val="en-US"/>
              </w:rPr>
              <w:t>6</w:t>
            </w:r>
          </w:p>
        </w:tc>
        <w:tc>
          <w:tcPr>
            <w:tcW w:w="320" w:type="dxa"/>
          </w:tcPr>
          <w:p w14:paraId="4112E105" w14:textId="649F3AF7" w:rsidR="00715A4B" w:rsidRPr="00D12112" w:rsidRDefault="00715A4B" w:rsidP="00886CDF">
            <w:pPr>
              <w:spacing w:before="100" w:after="100"/>
              <w:jc w:val="center"/>
              <w:rPr>
                <w:lang w:val="en-US"/>
              </w:rPr>
            </w:pPr>
            <w:r w:rsidRPr="00D12112">
              <w:rPr>
                <w:lang w:val="en-US"/>
              </w:rPr>
              <w:t>8</w:t>
            </w:r>
          </w:p>
        </w:tc>
        <w:tc>
          <w:tcPr>
            <w:tcW w:w="425" w:type="dxa"/>
          </w:tcPr>
          <w:p w14:paraId="0C4F5DDA" w14:textId="54CB5366" w:rsidR="00715A4B" w:rsidRPr="00D12112" w:rsidRDefault="00715A4B" w:rsidP="00886CDF">
            <w:pPr>
              <w:spacing w:before="100" w:after="100"/>
              <w:jc w:val="center"/>
              <w:rPr>
                <w:lang w:val="en-US"/>
              </w:rPr>
            </w:pPr>
            <w:r w:rsidRPr="00D12112">
              <w:rPr>
                <w:lang w:val="en-US"/>
              </w:rPr>
              <w:t>10</w:t>
            </w:r>
          </w:p>
        </w:tc>
      </w:tr>
    </w:tbl>
    <w:p w14:paraId="17EE0BCF" w14:textId="5CD95448" w:rsidR="004F50A6" w:rsidRPr="00D12112" w:rsidRDefault="004F50A6" w:rsidP="00375679">
      <w:pPr>
        <w:spacing w:before="100" w:after="100"/>
        <w:jc w:val="both"/>
        <w:rPr>
          <w:lang w:val="en-US"/>
        </w:rPr>
      </w:pPr>
    </w:p>
    <w:p w14:paraId="079572B7" w14:textId="28C12861" w:rsidR="00E012AC" w:rsidRPr="00D12112" w:rsidRDefault="00E832D8" w:rsidP="00375679">
      <w:pPr>
        <w:spacing w:before="100" w:after="100"/>
        <w:jc w:val="both"/>
        <w:rPr>
          <w:rFonts w:cs="Arial"/>
          <w:color w:val="000000" w:themeColor="text1"/>
          <w:lang w:val="en-US"/>
        </w:rPr>
      </w:pPr>
      <w:r w:rsidRPr="00D12112">
        <w:rPr>
          <w:lang w:val="en-US"/>
        </w:rPr>
        <w:t xml:space="preserve">If </w:t>
      </w:r>
      <w:r w:rsidR="00FA3B0B" w:rsidRPr="00D12112">
        <w:rPr>
          <w:lang w:val="en-US"/>
        </w:rPr>
        <w:t>UE is configured only for switching based on semi-static configuration, the existing RRC parameter</w:t>
      </w:r>
      <w:r w:rsidRPr="00D12112">
        <w:rPr>
          <w:lang w:val="en-US"/>
        </w:rPr>
        <w:t xml:space="preserve"> </w:t>
      </w:r>
      <w:r w:rsidRPr="00D12112">
        <w:rPr>
          <w:rFonts w:cs="Arial"/>
          <w:i/>
          <w:iCs/>
          <w:color w:val="000000" w:themeColor="text1"/>
          <w:lang w:val="en-US"/>
        </w:rPr>
        <w:t>dl-DataToUL-ACK</w:t>
      </w:r>
      <w:r w:rsidRPr="00D12112">
        <w:rPr>
          <w:rFonts w:cs="Arial"/>
          <w:color w:val="000000" w:themeColor="text1"/>
          <w:lang w:val="en-US"/>
        </w:rPr>
        <w:t xml:space="preserve"> </w:t>
      </w:r>
      <w:r w:rsidR="00FA3B0B" w:rsidRPr="00D12112">
        <w:rPr>
          <w:rFonts w:cs="Arial"/>
          <w:color w:val="000000" w:themeColor="text1"/>
          <w:lang w:val="en-US"/>
        </w:rPr>
        <w:t xml:space="preserve">may carry the k1_relative values. If also switching based on dynamic indication by DCI is in use, a new independent RRC parameter </w:t>
      </w:r>
      <w:r w:rsidR="00FA3B0B" w:rsidRPr="00D12112">
        <w:rPr>
          <w:rFonts w:cs="Arial"/>
          <w:i/>
          <w:iCs/>
          <w:color w:val="000000" w:themeColor="text1"/>
          <w:lang w:val="en-US"/>
        </w:rPr>
        <w:t>dl-DataToUL-ACK_relative</w:t>
      </w:r>
      <w:r w:rsidR="00FA3B0B" w:rsidRPr="00D12112">
        <w:rPr>
          <w:rFonts w:cs="Arial"/>
          <w:color w:val="000000" w:themeColor="text1"/>
          <w:lang w:val="en-US"/>
        </w:rPr>
        <w:t xml:space="preserve"> </w:t>
      </w:r>
      <w:r w:rsidR="00E04D0A" w:rsidRPr="00D12112">
        <w:rPr>
          <w:rFonts w:cs="Arial"/>
          <w:color w:val="000000" w:themeColor="text1"/>
          <w:lang w:val="en-US"/>
        </w:rPr>
        <w:t xml:space="preserve">or similar </w:t>
      </w:r>
      <w:r w:rsidR="00FA3B0B" w:rsidRPr="00D12112">
        <w:rPr>
          <w:rFonts w:cs="Arial"/>
          <w:color w:val="000000" w:themeColor="text1"/>
          <w:lang w:val="en-US"/>
        </w:rPr>
        <w:t xml:space="preserve">is needed. </w:t>
      </w:r>
    </w:p>
    <w:p w14:paraId="1536D786" w14:textId="73F6F1B0" w:rsidR="001129BE" w:rsidRPr="00D12112" w:rsidRDefault="001129BE" w:rsidP="00375679">
      <w:pPr>
        <w:spacing w:before="100" w:after="100"/>
        <w:jc w:val="both"/>
        <w:rPr>
          <w:rFonts w:cs="Arial"/>
          <w:color w:val="000000" w:themeColor="text1"/>
          <w:lang w:val="en-US"/>
        </w:rPr>
      </w:pPr>
    </w:p>
    <w:p w14:paraId="63A2EE1D" w14:textId="57787CCF" w:rsidR="001129BE" w:rsidRPr="00D12112" w:rsidRDefault="001129BE" w:rsidP="00375679">
      <w:pPr>
        <w:spacing w:before="100" w:after="100"/>
        <w:jc w:val="both"/>
        <w:rPr>
          <w:rFonts w:cs="Arial"/>
          <w:color w:val="000000" w:themeColor="text1"/>
          <w:lang w:val="en-US"/>
        </w:rPr>
      </w:pPr>
      <w:r w:rsidRPr="00D12112">
        <w:rPr>
          <w:rFonts w:cs="Arial"/>
          <w:color w:val="000000" w:themeColor="text1"/>
          <w:lang w:val="en-US"/>
        </w:rPr>
        <w:t xml:space="preserve">So, we propose a dynamic indication of the </w:t>
      </w:r>
      <w:r w:rsidR="00326C14" w:rsidRPr="00D12112">
        <w:rPr>
          <w:rFonts w:cs="Arial"/>
          <w:color w:val="000000" w:themeColor="text1"/>
          <w:lang w:val="en-US"/>
        </w:rPr>
        <w:t xml:space="preserve">selection of </w:t>
      </w:r>
      <w:r w:rsidR="00073BF8" w:rsidRPr="00D12112">
        <w:rPr>
          <w:rFonts w:cs="Arial"/>
          <w:color w:val="000000" w:themeColor="text1"/>
          <w:lang w:val="en-US"/>
        </w:rPr>
        <w:t xml:space="preserve">shorter SCell </w:t>
      </w:r>
      <w:r w:rsidR="00326C14" w:rsidRPr="00D12112">
        <w:rPr>
          <w:rFonts w:cs="Arial"/>
          <w:color w:val="000000" w:themeColor="text1"/>
          <w:lang w:val="en-US"/>
        </w:rPr>
        <w:t xml:space="preserve">PUCCH </w:t>
      </w:r>
      <w:r w:rsidRPr="00D12112">
        <w:rPr>
          <w:rFonts w:cs="Arial"/>
          <w:color w:val="000000" w:themeColor="text1"/>
          <w:lang w:val="en-US"/>
        </w:rPr>
        <w:t xml:space="preserve">slot </w:t>
      </w:r>
      <w:r w:rsidR="00073BF8" w:rsidRPr="00D12112">
        <w:rPr>
          <w:rFonts w:cs="Arial"/>
          <w:color w:val="000000" w:themeColor="text1"/>
          <w:lang w:val="en-US"/>
        </w:rPr>
        <w:t xml:space="preserve">using a related slot offset. </w:t>
      </w:r>
      <w:r w:rsidR="003D0C18" w:rsidRPr="00D12112">
        <w:rPr>
          <w:lang w:val="en-US"/>
        </w:rPr>
        <w:t>If this method is not acceptable, the relative slot offset should be configured in the time domain pattern i.e. the time domain pattern would contain ‘cell index’ and ‘slot_offset’ for each reference cell slot</w:t>
      </w:r>
      <w:r w:rsidR="00B277DF" w:rsidRPr="00D12112">
        <w:rPr>
          <w:lang w:val="en-US"/>
        </w:rPr>
        <w:t xml:space="preserve"> as proposed by Ericsson in </w:t>
      </w:r>
      <w:r w:rsidR="00EE4E8B">
        <w:t>R1-2106678</w:t>
      </w:r>
      <w:r w:rsidR="00B277DF" w:rsidRPr="00D12112">
        <w:rPr>
          <w:lang w:val="en-US"/>
        </w:rPr>
        <w:t xml:space="preserve">. </w:t>
      </w:r>
    </w:p>
    <w:p w14:paraId="47187412" w14:textId="77777777" w:rsidR="00E012AC" w:rsidRPr="00D12112" w:rsidRDefault="00E012AC" w:rsidP="00375679">
      <w:pPr>
        <w:spacing w:before="100" w:after="100"/>
        <w:jc w:val="both"/>
        <w:rPr>
          <w:lang w:val="en-US"/>
        </w:rPr>
      </w:pPr>
    </w:p>
    <w:p w14:paraId="4FE587AB" w14:textId="6794AE67" w:rsidR="00AF738A" w:rsidRPr="00D12112" w:rsidRDefault="00375679" w:rsidP="00614280">
      <w:pPr>
        <w:spacing w:before="100" w:after="100"/>
        <w:jc w:val="both"/>
        <w:rPr>
          <w:lang w:val="en-US"/>
        </w:rPr>
      </w:pPr>
      <w:r w:rsidRPr="00D12112">
        <w:rPr>
          <w:b/>
          <w:bCs/>
          <w:lang w:val="en-US"/>
        </w:rPr>
        <w:t xml:space="preserve">Proposal </w:t>
      </w:r>
      <w:r w:rsidRPr="00D12112">
        <w:rPr>
          <w:b/>
          <w:lang w:val="en-US"/>
        </w:rPr>
        <w:t>6.</w:t>
      </w:r>
      <w:r w:rsidR="005F1804" w:rsidRPr="00D12112">
        <w:rPr>
          <w:b/>
          <w:lang w:val="en-US"/>
        </w:rPr>
        <w:t>1</w:t>
      </w:r>
      <w:r w:rsidR="00875140" w:rsidRPr="00D12112">
        <w:rPr>
          <w:b/>
          <w:lang w:val="en-US"/>
        </w:rPr>
        <w:t>9</w:t>
      </w:r>
      <w:r w:rsidRPr="00D12112">
        <w:rPr>
          <w:b/>
          <w:lang w:val="en-US"/>
        </w:rPr>
        <w:t>:</w:t>
      </w:r>
      <w:r w:rsidRPr="00D12112">
        <w:rPr>
          <w:b/>
          <w:bCs/>
          <w:lang w:val="en-US"/>
        </w:rPr>
        <w:t xml:space="preserve"> For PUCCH carrier switching based on semi-static configuration to an S</w:t>
      </w:r>
      <w:r w:rsidR="004476D6" w:rsidRPr="00D12112">
        <w:rPr>
          <w:b/>
          <w:bCs/>
          <w:lang w:val="en-US"/>
        </w:rPr>
        <w:t>C</w:t>
      </w:r>
      <w:r w:rsidRPr="00D12112">
        <w:rPr>
          <w:b/>
          <w:bCs/>
          <w:lang w:val="en-US"/>
        </w:rPr>
        <w:t xml:space="preserve">ell with </w:t>
      </w:r>
      <w:r w:rsidR="00D70E8E" w:rsidRPr="00D12112">
        <w:rPr>
          <w:b/>
          <w:bCs/>
          <w:lang w:val="en-US"/>
        </w:rPr>
        <w:t>shorter slots</w:t>
      </w:r>
      <w:r w:rsidRPr="00D12112">
        <w:rPr>
          <w:b/>
          <w:bCs/>
          <w:lang w:val="en-US"/>
        </w:rPr>
        <w:t>,</w:t>
      </w:r>
      <w:r w:rsidRPr="00D12112">
        <w:rPr>
          <w:rFonts w:cs="Arial"/>
          <w:b/>
          <w:bCs/>
          <w:color w:val="000000" w:themeColor="text1"/>
          <w:lang w:val="en-US"/>
        </w:rPr>
        <w:t xml:space="preserve"> the PUCCH slot on the S</w:t>
      </w:r>
      <w:r w:rsidR="004476D6" w:rsidRPr="00D12112">
        <w:rPr>
          <w:rFonts w:cs="Arial"/>
          <w:b/>
          <w:bCs/>
          <w:color w:val="000000" w:themeColor="text1"/>
          <w:lang w:val="en-US"/>
        </w:rPr>
        <w:t>C</w:t>
      </w:r>
      <w:r w:rsidRPr="00D12112">
        <w:rPr>
          <w:rFonts w:cs="Arial"/>
          <w:b/>
          <w:bCs/>
          <w:color w:val="000000" w:themeColor="text1"/>
          <w:lang w:val="en-US"/>
        </w:rPr>
        <w:t>ell is determined by combining PDSCH timing, indicated PCell k1 value, and indicated S</w:t>
      </w:r>
      <w:r w:rsidR="004476D6" w:rsidRPr="00D12112">
        <w:rPr>
          <w:rFonts w:cs="Arial"/>
          <w:b/>
          <w:bCs/>
          <w:color w:val="000000" w:themeColor="text1"/>
          <w:lang w:val="en-US"/>
        </w:rPr>
        <w:t>C</w:t>
      </w:r>
      <w:r w:rsidRPr="00D12112">
        <w:rPr>
          <w:rFonts w:cs="Arial"/>
          <w:b/>
          <w:bCs/>
          <w:color w:val="000000" w:themeColor="text1"/>
          <w:lang w:val="en-US"/>
        </w:rPr>
        <w:t>ell k1</w:t>
      </w:r>
      <w:r w:rsidR="000B00FF" w:rsidRPr="00D12112">
        <w:rPr>
          <w:rFonts w:cs="Arial"/>
          <w:b/>
          <w:bCs/>
          <w:color w:val="000000" w:themeColor="text1"/>
          <w:lang w:val="en-US"/>
        </w:rPr>
        <w:t>_relative</w:t>
      </w:r>
      <w:r w:rsidRPr="00D12112">
        <w:rPr>
          <w:rFonts w:cs="Arial"/>
          <w:b/>
          <w:bCs/>
          <w:color w:val="000000" w:themeColor="text1"/>
          <w:lang w:val="en-US"/>
        </w:rPr>
        <w:t xml:space="preserve"> value, where </w:t>
      </w:r>
      <w:r w:rsidR="00F42D9A" w:rsidRPr="00D12112">
        <w:rPr>
          <w:rFonts w:cs="Arial"/>
          <w:b/>
          <w:bCs/>
          <w:color w:val="000000" w:themeColor="text1"/>
          <w:lang w:val="en-US"/>
        </w:rPr>
        <w:t xml:space="preserve">the </w:t>
      </w:r>
      <w:r w:rsidRPr="00D12112">
        <w:rPr>
          <w:rFonts w:cs="Arial"/>
          <w:b/>
          <w:bCs/>
          <w:color w:val="000000" w:themeColor="text1"/>
          <w:lang w:val="en-US"/>
        </w:rPr>
        <w:t>k1</w:t>
      </w:r>
      <w:r w:rsidR="000B00FF" w:rsidRPr="00D12112">
        <w:rPr>
          <w:rFonts w:cs="Arial"/>
          <w:b/>
          <w:bCs/>
          <w:color w:val="000000" w:themeColor="text1"/>
          <w:lang w:val="en-US"/>
        </w:rPr>
        <w:t>_relative</w:t>
      </w:r>
      <w:r w:rsidRPr="00D12112">
        <w:rPr>
          <w:rFonts w:cs="Arial"/>
          <w:b/>
          <w:bCs/>
          <w:color w:val="000000" w:themeColor="text1"/>
          <w:lang w:val="en-US"/>
        </w:rPr>
        <w:t xml:space="preserve"> value of the S</w:t>
      </w:r>
      <w:r w:rsidR="004476D6" w:rsidRPr="00D12112">
        <w:rPr>
          <w:rFonts w:cs="Arial"/>
          <w:b/>
          <w:bCs/>
          <w:color w:val="000000" w:themeColor="text1"/>
          <w:lang w:val="en-US"/>
        </w:rPr>
        <w:t>C</w:t>
      </w:r>
      <w:r w:rsidRPr="00D12112">
        <w:rPr>
          <w:rFonts w:cs="Arial"/>
          <w:b/>
          <w:bCs/>
          <w:color w:val="000000" w:themeColor="text1"/>
          <w:lang w:val="en-US"/>
        </w:rPr>
        <w:t xml:space="preserve">ell </w:t>
      </w:r>
      <w:r w:rsidR="00AC2B07" w:rsidRPr="00D12112">
        <w:rPr>
          <w:rFonts w:cs="Arial"/>
          <w:b/>
          <w:bCs/>
          <w:color w:val="000000" w:themeColor="text1"/>
          <w:lang w:val="en-US"/>
        </w:rPr>
        <w:t>indicates</w:t>
      </w:r>
      <w:r w:rsidR="000B00FF" w:rsidRPr="00D12112">
        <w:rPr>
          <w:rFonts w:cs="Arial"/>
          <w:b/>
          <w:bCs/>
          <w:color w:val="000000" w:themeColor="text1"/>
          <w:lang w:val="en-US"/>
        </w:rPr>
        <w:t xml:space="preserve"> the</w:t>
      </w:r>
      <w:r w:rsidRPr="00D12112">
        <w:rPr>
          <w:rFonts w:cs="Arial"/>
          <w:b/>
          <w:bCs/>
          <w:color w:val="000000" w:themeColor="text1"/>
          <w:lang w:val="en-US"/>
        </w:rPr>
        <w:t xml:space="preserve"> </w:t>
      </w:r>
      <w:r w:rsidR="00AC2B07" w:rsidRPr="00D12112">
        <w:rPr>
          <w:rFonts w:cs="Arial"/>
          <w:b/>
          <w:bCs/>
          <w:color w:val="000000" w:themeColor="text1"/>
          <w:lang w:val="en-US"/>
        </w:rPr>
        <w:t>S</w:t>
      </w:r>
      <w:r w:rsidR="004476D6" w:rsidRPr="00D12112">
        <w:rPr>
          <w:rFonts w:cs="Arial"/>
          <w:b/>
          <w:bCs/>
          <w:color w:val="000000" w:themeColor="text1"/>
          <w:lang w:val="en-US"/>
        </w:rPr>
        <w:t>C</w:t>
      </w:r>
      <w:r w:rsidR="00AC2B07" w:rsidRPr="00D12112">
        <w:rPr>
          <w:rFonts w:cs="Arial"/>
          <w:b/>
          <w:bCs/>
          <w:color w:val="000000" w:themeColor="text1"/>
          <w:lang w:val="en-US"/>
        </w:rPr>
        <w:t xml:space="preserve">ell slot within </w:t>
      </w:r>
      <w:r w:rsidR="000B00FF" w:rsidRPr="00D12112">
        <w:rPr>
          <w:rFonts w:cs="Arial"/>
          <w:b/>
          <w:bCs/>
          <w:color w:val="000000" w:themeColor="text1"/>
          <w:lang w:val="en-US"/>
        </w:rPr>
        <w:t>the</w:t>
      </w:r>
      <w:r w:rsidRPr="00D12112">
        <w:rPr>
          <w:rFonts w:cs="Arial"/>
          <w:b/>
          <w:bCs/>
          <w:color w:val="000000" w:themeColor="text1"/>
          <w:lang w:val="en-US"/>
        </w:rPr>
        <w:t xml:space="preserve"> PCell slot</w:t>
      </w:r>
      <w:r w:rsidR="008F7B2A" w:rsidRPr="00D12112">
        <w:rPr>
          <w:rFonts w:cs="Arial"/>
          <w:b/>
          <w:bCs/>
          <w:color w:val="000000" w:themeColor="text1"/>
          <w:lang w:val="en-US"/>
        </w:rPr>
        <w:t>.</w:t>
      </w:r>
      <w:r w:rsidRPr="00D12112">
        <w:rPr>
          <w:b/>
          <w:bCs/>
          <w:lang w:val="en-US"/>
        </w:rPr>
        <w:t xml:space="preserve"> </w:t>
      </w:r>
    </w:p>
    <w:p w14:paraId="187D3D1F" w14:textId="77777777" w:rsidR="00B54D30" w:rsidRPr="00D12112" w:rsidRDefault="00B54D30" w:rsidP="001D4EC9">
      <w:pPr>
        <w:spacing w:before="100" w:after="100"/>
        <w:rPr>
          <w:lang w:val="en-US"/>
        </w:rPr>
      </w:pPr>
    </w:p>
    <w:p w14:paraId="48C0876C" w14:textId="61D4B23D" w:rsidR="008C39E3" w:rsidRPr="00D12112" w:rsidRDefault="008C39E3" w:rsidP="00CE0482">
      <w:pPr>
        <w:pStyle w:val="Heading3"/>
        <w:ind w:left="709"/>
        <w:rPr>
          <w:lang w:val="en-US"/>
        </w:rPr>
      </w:pPr>
      <w:r w:rsidRPr="00D12112">
        <w:rPr>
          <w:lang w:val="en-US"/>
        </w:rPr>
        <w:t>Type 1 and Type 2 HARQ-ACK CB construction</w:t>
      </w:r>
    </w:p>
    <w:p w14:paraId="1D18034B" w14:textId="77777777" w:rsidR="008C39E3" w:rsidRPr="00D12112" w:rsidRDefault="008C39E3" w:rsidP="008C39E3">
      <w:pPr>
        <w:jc w:val="both"/>
        <w:rPr>
          <w:lang w:val="en-US"/>
        </w:rPr>
      </w:pPr>
      <w:r w:rsidRPr="00D12112">
        <w:rPr>
          <w:lang w:val="en-US"/>
        </w:rPr>
        <w:t xml:space="preserve">As having independent PUCCH configuration (incl. different k1 set configurations) and potentially different SCS on the different PUCCH cells, one need to take a closer look at the HARQ-ACK codebook construction taking these differences to the Rel-15/16 HARQ-ACK codebook construction into account. </w:t>
      </w:r>
    </w:p>
    <w:p w14:paraId="3D430B8B" w14:textId="4E8E27CA" w:rsidR="008C39E3" w:rsidRPr="00D12112" w:rsidRDefault="008C39E3" w:rsidP="008C39E3">
      <w:pPr>
        <w:rPr>
          <w:sz w:val="24"/>
          <w:szCs w:val="24"/>
          <w:u w:val="single"/>
          <w:lang w:val="en-US"/>
        </w:rPr>
      </w:pPr>
      <w:r w:rsidRPr="00D12112">
        <w:rPr>
          <w:sz w:val="24"/>
          <w:szCs w:val="24"/>
          <w:u w:val="single"/>
          <w:lang w:val="en-US"/>
        </w:rPr>
        <w:t>Type 1 HARQ-ACK codebook construction:</w:t>
      </w:r>
    </w:p>
    <w:p w14:paraId="12EEC429" w14:textId="57EDD574" w:rsidR="00BD340E" w:rsidRPr="00D12112" w:rsidRDefault="008C39E3" w:rsidP="008C39E3">
      <w:pPr>
        <w:spacing w:after="0"/>
        <w:jc w:val="both"/>
        <w:rPr>
          <w:lang w:val="en-US"/>
        </w:rPr>
      </w:pPr>
      <w:r w:rsidRPr="00D12112">
        <w:rPr>
          <w:lang w:val="en-US"/>
        </w:rPr>
        <w:t xml:space="preserve">Let’s first consider the </w:t>
      </w:r>
      <w:r w:rsidR="00995CB9" w:rsidRPr="00D12112">
        <w:rPr>
          <w:b/>
          <w:bCs/>
          <w:i/>
          <w:iCs/>
          <w:lang w:val="en-US"/>
        </w:rPr>
        <w:t>semi-static</w:t>
      </w:r>
      <w:r w:rsidR="004173AE" w:rsidRPr="00D12112">
        <w:rPr>
          <w:b/>
          <w:bCs/>
          <w:i/>
          <w:iCs/>
          <w:lang w:val="en-US"/>
        </w:rPr>
        <w:t xml:space="preserve"> </w:t>
      </w:r>
      <w:r w:rsidRPr="00D12112">
        <w:rPr>
          <w:b/>
          <w:bCs/>
          <w:i/>
          <w:iCs/>
          <w:lang w:val="en-US"/>
        </w:rPr>
        <w:t xml:space="preserve">Type </w:t>
      </w:r>
      <w:r w:rsidR="004173AE" w:rsidRPr="00D12112">
        <w:rPr>
          <w:b/>
          <w:bCs/>
          <w:i/>
          <w:iCs/>
          <w:lang w:val="en-US"/>
        </w:rPr>
        <w:t>1</w:t>
      </w:r>
      <w:r w:rsidRPr="00D12112">
        <w:rPr>
          <w:b/>
          <w:bCs/>
          <w:i/>
          <w:iCs/>
          <w:lang w:val="en-US"/>
        </w:rPr>
        <w:t xml:space="preserve"> HARQ-ACK codebook for the same SCS PUCCH cells</w:t>
      </w:r>
      <w:r w:rsidR="00BF1255" w:rsidRPr="00D12112">
        <w:rPr>
          <w:b/>
          <w:bCs/>
          <w:i/>
          <w:iCs/>
          <w:lang w:val="en-US"/>
        </w:rPr>
        <w:t xml:space="preserve"> and same slot or sub-slot based configuration</w:t>
      </w:r>
      <w:r w:rsidRPr="00D12112">
        <w:rPr>
          <w:lang w:val="en-US"/>
        </w:rPr>
        <w:t xml:space="preserve">. </w:t>
      </w:r>
      <w:r w:rsidR="00BA4751" w:rsidRPr="00D12112">
        <w:rPr>
          <w:lang w:val="en-US"/>
        </w:rPr>
        <w:t xml:space="preserve">For this case we can simply utilize the k1 values on the PCell for defining </w:t>
      </w:r>
      <w:r w:rsidR="00512B8F" w:rsidRPr="00D12112">
        <w:rPr>
          <w:lang w:val="en-US"/>
        </w:rPr>
        <w:t xml:space="preserve">Type 1 HARQ-ACK codebook, as the PCell UL slot is determined by the indicated k1 and the time domain pattern would only select potentially a different </w:t>
      </w:r>
      <w:r w:rsidR="00BD340E" w:rsidRPr="00D12112">
        <w:rPr>
          <w:lang w:val="en-US"/>
        </w:rPr>
        <w:t xml:space="preserve">PUCCH </w:t>
      </w:r>
      <w:r w:rsidR="00512B8F" w:rsidRPr="00D12112">
        <w:rPr>
          <w:lang w:val="en-US"/>
        </w:rPr>
        <w:t xml:space="preserve">cell </w:t>
      </w:r>
      <w:r w:rsidR="00BD340E" w:rsidRPr="00D12112">
        <w:rPr>
          <w:lang w:val="en-US"/>
        </w:rPr>
        <w:t xml:space="preserve">for the PUCCH transmission. Therefore, for this case </w:t>
      </w:r>
      <w:r w:rsidR="00BD340E" w:rsidRPr="00D12112">
        <w:rPr>
          <w:b/>
          <w:bCs/>
          <w:i/>
          <w:iCs/>
          <w:lang w:val="en-US"/>
        </w:rPr>
        <w:t>the k1 set of the PCell should be utilized for the Type 1 HARQ-ACK codebook construction</w:t>
      </w:r>
      <w:r w:rsidR="00BD340E" w:rsidRPr="00D12112">
        <w:rPr>
          <w:lang w:val="en-US"/>
        </w:rPr>
        <w:t xml:space="preserve">. </w:t>
      </w:r>
      <w:r w:rsidR="00FE7FAE" w:rsidRPr="00D12112">
        <w:rPr>
          <w:lang w:val="en-US"/>
        </w:rPr>
        <w:br/>
      </w:r>
    </w:p>
    <w:p w14:paraId="520AD3F8" w14:textId="4ED836E3" w:rsidR="004173AE" w:rsidRPr="00D12112" w:rsidRDefault="004173AE" w:rsidP="008C39E3">
      <w:pPr>
        <w:spacing w:after="0"/>
        <w:jc w:val="both"/>
        <w:rPr>
          <w:lang w:val="en-US"/>
        </w:rPr>
      </w:pPr>
      <w:r w:rsidRPr="00D12112">
        <w:rPr>
          <w:lang w:val="en-US"/>
        </w:rPr>
        <w:t xml:space="preserve">Next, </w:t>
      </w:r>
      <w:r w:rsidR="00A375BB" w:rsidRPr="00D12112">
        <w:rPr>
          <w:lang w:val="en-US"/>
        </w:rPr>
        <w:t>let’s</w:t>
      </w:r>
      <w:r w:rsidRPr="00D12112">
        <w:rPr>
          <w:lang w:val="en-US"/>
        </w:rPr>
        <w:t xml:space="preserve"> consider the case of the semi-static Type 1 HARQ-ACK codebook with a different SCS of the PCell and the PUCCH target cell.</w:t>
      </w:r>
      <w:r w:rsidR="00DD3519" w:rsidRPr="00D12112">
        <w:rPr>
          <w:lang w:val="en-US"/>
        </w:rPr>
        <w:t xml:space="preserve"> For the case of </w:t>
      </w:r>
      <w:r w:rsidR="00DD3519" w:rsidRPr="00D12112">
        <w:rPr>
          <w:b/>
          <w:bCs/>
          <w:i/>
          <w:iCs/>
          <w:lang w:val="en-US"/>
        </w:rPr>
        <w:t>smaller SCS target PUCCH cell</w:t>
      </w:r>
      <w:r w:rsidR="0093493B" w:rsidRPr="00D12112">
        <w:rPr>
          <w:b/>
          <w:bCs/>
          <w:i/>
          <w:iCs/>
          <w:lang w:val="en-US"/>
        </w:rPr>
        <w:t xml:space="preserve"> or more generically for the case that more than one PCell PUCCH slot/sub-slot is overlapping with a single </w:t>
      </w:r>
      <w:r w:rsidR="00BD30DE" w:rsidRPr="00D12112">
        <w:rPr>
          <w:b/>
          <w:bCs/>
          <w:i/>
          <w:iCs/>
          <w:lang w:val="en-US"/>
        </w:rPr>
        <w:t>PUCCH slot/subslot on the target PUCCH cell</w:t>
      </w:r>
      <w:r w:rsidR="00DD3519" w:rsidRPr="00D12112">
        <w:rPr>
          <w:lang w:val="en-US"/>
        </w:rPr>
        <w:t xml:space="preserve">, as discussed in the previous section </w:t>
      </w:r>
      <w:r w:rsidR="00DB40F7" w:rsidRPr="00D12112">
        <w:rPr>
          <w:lang w:val="en-US"/>
        </w:rPr>
        <w:t xml:space="preserve">6.2.2, the </w:t>
      </w:r>
      <w:r w:rsidR="00BD30DE" w:rsidRPr="00D12112">
        <w:rPr>
          <w:lang w:val="en-US"/>
        </w:rPr>
        <w:t xml:space="preserve">UE should </w:t>
      </w:r>
      <w:r w:rsidR="00D36D08" w:rsidRPr="00D12112">
        <w:rPr>
          <w:lang w:val="en-US"/>
        </w:rPr>
        <w:t xml:space="preserve">only expect a single PUCCH PCell slot to have HARQ-ACK information available. </w:t>
      </w:r>
      <w:r w:rsidR="00690AA0" w:rsidRPr="00D12112">
        <w:rPr>
          <w:lang w:val="en-US"/>
        </w:rPr>
        <w:t>Therefore, also for this case, the</w:t>
      </w:r>
      <w:r w:rsidR="00F91911" w:rsidRPr="00D12112">
        <w:rPr>
          <w:lang w:val="en-US"/>
        </w:rPr>
        <w:t>re is only a single Type 1 HARQ-ACK codebook expected for the PUCCH target cell slot/subslot an</w:t>
      </w:r>
      <w:r w:rsidR="003228BB" w:rsidRPr="00D12112">
        <w:rPr>
          <w:lang w:val="en-US"/>
        </w:rPr>
        <w:t xml:space="preserve">d therefore </w:t>
      </w:r>
      <w:r w:rsidR="003228BB" w:rsidRPr="00D12112">
        <w:rPr>
          <w:b/>
          <w:bCs/>
          <w:i/>
          <w:iCs/>
          <w:lang w:val="en-US"/>
        </w:rPr>
        <w:t>the k1 set of the PCell should be utilized for the Type 1 HARQ-ACK codebook construction</w:t>
      </w:r>
      <w:r w:rsidR="003228BB" w:rsidRPr="00D12112">
        <w:rPr>
          <w:lang w:val="en-US"/>
        </w:rPr>
        <w:t xml:space="preserve">. </w:t>
      </w:r>
      <w:r w:rsidR="00690AA0" w:rsidRPr="00D12112">
        <w:rPr>
          <w:lang w:val="en-US"/>
        </w:rPr>
        <w:t xml:space="preserve"> </w:t>
      </w:r>
    </w:p>
    <w:p w14:paraId="4E532D5A" w14:textId="77777777" w:rsidR="00FE7FAE" w:rsidRPr="00D12112" w:rsidRDefault="00FE7FAE" w:rsidP="008C39E3">
      <w:pPr>
        <w:spacing w:after="0"/>
        <w:jc w:val="both"/>
        <w:rPr>
          <w:lang w:val="en-US"/>
        </w:rPr>
      </w:pPr>
    </w:p>
    <w:p w14:paraId="31185526" w14:textId="4417D276" w:rsidR="00B22790" w:rsidRPr="00D12112" w:rsidRDefault="004A1A8C" w:rsidP="008C39E3">
      <w:pPr>
        <w:spacing w:after="0"/>
        <w:jc w:val="both"/>
        <w:rPr>
          <w:lang w:val="en-US"/>
        </w:rPr>
      </w:pPr>
      <w:r w:rsidRPr="00D12112">
        <w:rPr>
          <w:lang w:val="en-US"/>
        </w:rPr>
        <w:t xml:space="preserve">The situation is slightly different, </w:t>
      </w:r>
      <w:r w:rsidR="003F29A4" w:rsidRPr="00D12112">
        <w:rPr>
          <w:lang w:val="en-US"/>
        </w:rPr>
        <w:t xml:space="preserve">when considering the case of </w:t>
      </w:r>
      <w:r w:rsidR="003F29A4" w:rsidRPr="00D12112">
        <w:rPr>
          <w:b/>
          <w:bCs/>
          <w:i/>
          <w:iCs/>
          <w:lang w:val="en-US"/>
        </w:rPr>
        <w:t xml:space="preserve">larger SCS target PUCCH cell or more generically for the case that </w:t>
      </w:r>
      <w:r w:rsidR="007B6D00" w:rsidRPr="00D12112">
        <w:rPr>
          <w:b/>
          <w:bCs/>
          <w:i/>
          <w:iCs/>
          <w:lang w:val="en-US"/>
        </w:rPr>
        <w:t xml:space="preserve">a single </w:t>
      </w:r>
      <w:r w:rsidR="003F29A4" w:rsidRPr="00D12112">
        <w:rPr>
          <w:b/>
          <w:bCs/>
          <w:i/>
          <w:iCs/>
          <w:lang w:val="en-US"/>
        </w:rPr>
        <w:t xml:space="preserve">PCell PUCCH slot/sub-slot is overlapping with </w:t>
      </w:r>
      <w:r w:rsidR="007B6D00" w:rsidRPr="00D12112">
        <w:rPr>
          <w:b/>
          <w:bCs/>
          <w:i/>
          <w:iCs/>
          <w:lang w:val="en-US"/>
        </w:rPr>
        <w:t xml:space="preserve">more than one </w:t>
      </w:r>
      <w:r w:rsidR="003F29A4" w:rsidRPr="00D12112">
        <w:rPr>
          <w:b/>
          <w:bCs/>
          <w:i/>
          <w:iCs/>
          <w:lang w:val="en-US"/>
        </w:rPr>
        <w:t>PUCCH slot/subslot on the target PUCCH cell</w:t>
      </w:r>
      <w:r w:rsidR="007B6D00" w:rsidRPr="00D12112">
        <w:rPr>
          <w:b/>
          <w:bCs/>
          <w:i/>
          <w:iCs/>
          <w:lang w:val="en-US"/>
        </w:rPr>
        <w:t xml:space="preserve">. </w:t>
      </w:r>
      <w:r w:rsidR="00094F39" w:rsidRPr="00D12112">
        <w:rPr>
          <w:lang w:val="en-US"/>
        </w:rPr>
        <w:t>Although</w:t>
      </w:r>
      <w:r w:rsidR="004A09F2" w:rsidRPr="00D12112">
        <w:rPr>
          <w:lang w:val="en-US"/>
        </w:rPr>
        <w:t xml:space="preserve">, as discussed in the previous section, </w:t>
      </w:r>
      <w:r w:rsidR="00D91D19" w:rsidRPr="00D12112">
        <w:rPr>
          <w:lang w:val="en-US"/>
        </w:rPr>
        <w:t xml:space="preserve">one of the overlapping slots or sub-slots on the PUCCH target cell could be dynamically indicated to be used for the Type 1 HARQ-ACK CB transmission, </w:t>
      </w:r>
      <w:r w:rsidR="002D16F3" w:rsidRPr="00D12112">
        <w:rPr>
          <w:lang w:val="en-US"/>
        </w:rPr>
        <w:t xml:space="preserve">we assumed in here that </w:t>
      </w:r>
      <w:r w:rsidR="00525CCA" w:rsidRPr="00D12112">
        <w:rPr>
          <w:lang w:val="en-US"/>
        </w:rPr>
        <w:t>the HARQ-ACK codebook is not split and transmitted in more than one of the overlapping PUCCH slots/subslots on the target PUCCH cell. For this</w:t>
      </w:r>
      <w:r w:rsidR="00D2564C" w:rsidRPr="00D12112">
        <w:rPr>
          <w:lang w:val="en-US"/>
        </w:rPr>
        <w:t xml:space="preserve"> (as for the PRI overriding), the last indicated PUCCH sub-slot should be used. With this assumption, also for this </w:t>
      </w:r>
      <w:r w:rsidR="00D27B1A" w:rsidRPr="00D12112">
        <w:rPr>
          <w:lang w:val="en-US"/>
        </w:rPr>
        <w:t xml:space="preserve">case there seems to be no real issue with the Type 1 HARQ-ACK codebook construction, and as for the other cases, the Type 1 HARQ-ACK codebook utilizes the </w:t>
      </w:r>
      <w:r w:rsidR="000767D7" w:rsidRPr="00D12112">
        <w:rPr>
          <w:lang w:val="en-US"/>
        </w:rPr>
        <w:t xml:space="preserve">k1 set configured for the </w:t>
      </w:r>
      <w:r w:rsidR="00D27B1A" w:rsidRPr="00D12112">
        <w:rPr>
          <w:lang w:val="en-US"/>
        </w:rPr>
        <w:t>PCell</w:t>
      </w:r>
      <w:r w:rsidR="000767D7" w:rsidRPr="00D12112">
        <w:rPr>
          <w:lang w:val="en-US"/>
        </w:rPr>
        <w:t xml:space="preserve">. </w:t>
      </w:r>
    </w:p>
    <w:p w14:paraId="1D85E6EE" w14:textId="77777777" w:rsidR="00C556AE" w:rsidRPr="00D12112" w:rsidRDefault="00C556AE" w:rsidP="002F0EC5">
      <w:pPr>
        <w:spacing w:after="0"/>
        <w:jc w:val="both"/>
        <w:rPr>
          <w:b/>
          <w:bCs/>
          <w:lang w:val="en-US"/>
        </w:rPr>
      </w:pPr>
    </w:p>
    <w:p w14:paraId="71E6DB67" w14:textId="5466E7D7" w:rsidR="002F0EC5" w:rsidRPr="00D12112" w:rsidRDefault="002F0EC5" w:rsidP="002F0EC5">
      <w:pPr>
        <w:spacing w:after="0"/>
        <w:jc w:val="both"/>
        <w:rPr>
          <w:b/>
          <w:bCs/>
          <w:lang w:val="en-US"/>
        </w:rPr>
      </w:pPr>
      <w:r w:rsidRPr="00D12112">
        <w:rPr>
          <w:b/>
          <w:bCs/>
          <w:lang w:val="en-US"/>
        </w:rPr>
        <w:t xml:space="preserve">Proposal </w:t>
      </w:r>
      <w:r w:rsidR="00830F41" w:rsidRPr="00D12112">
        <w:rPr>
          <w:b/>
          <w:bCs/>
          <w:lang w:val="en-US"/>
        </w:rPr>
        <w:t>6.20:</w:t>
      </w:r>
      <w:r w:rsidRPr="00D12112">
        <w:rPr>
          <w:b/>
          <w:bCs/>
          <w:lang w:val="en-US"/>
        </w:rPr>
        <w:t xml:space="preserve"> For PUCCH carrier switching based on semi-static configuration, the Type 1 HARQ-ACK codebook uses the k1 set(s) configured for the PCell for the </w:t>
      </w:r>
      <w:r w:rsidR="00C556AE" w:rsidRPr="00D12112">
        <w:rPr>
          <w:b/>
          <w:bCs/>
          <w:lang w:val="en-US"/>
        </w:rPr>
        <w:t xml:space="preserve">HARQ-ACK codebook construction. </w:t>
      </w:r>
    </w:p>
    <w:p w14:paraId="5B1CFC46" w14:textId="77777777" w:rsidR="00AA6687" w:rsidRPr="00D12112" w:rsidRDefault="00AA6687" w:rsidP="001D4EC9">
      <w:pPr>
        <w:spacing w:before="100" w:after="100"/>
        <w:rPr>
          <w:lang w:val="en-US"/>
        </w:rPr>
      </w:pPr>
    </w:p>
    <w:p w14:paraId="1C75FF37" w14:textId="67FD1FEF" w:rsidR="00C556AE" w:rsidRPr="00D12112" w:rsidRDefault="00C556AE" w:rsidP="00C556AE">
      <w:pPr>
        <w:rPr>
          <w:sz w:val="24"/>
          <w:szCs w:val="24"/>
          <w:u w:val="single"/>
          <w:lang w:val="en-US"/>
        </w:rPr>
      </w:pPr>
      <w:r w:rsidRPr="00D12112">
        <w:rPr>
          <w:sz w:val="24"/>
          <w:szCs w:val="24"/>
          <w:u w:val="single"/>
          <w:lang w:val="en-US"/>
        </w:rPr>
        <w:t xml:space="preserve">Type </w:t>
      </w:r>
      <w:r w:rsidR="00701035" w:rsidRPr="00D12112">
        <w:rPr>
          <w:sz w:val="24"/>
          <w:szCs w:val="24"/>
          <w:u w:val="single"/>
          <w:lang w:val="en-US"/>
        </w:rPr>
        <w:t>2</w:t>
      </w:r>
      <w:r w:rsidRPr="00D12112">
        <w:rPr>
          <w:sz w:val="24"/>
          <w:szCs w:val="24"/>
          <w:u w:val="single"/>
          <w:lang w:val="en-US"/>
        </w:rPr>
        <w:t xml:space="preserve"> HARQ-ACK codebook construction:</w:t>
      </w:r>
    </w:p>
    <w:p w14:paraId="1C42FDBE" w14:textId="588DD852" w:rsidR="0000525D" w:rsidRPr="00D12112" w:rsidRDefault="00C556AE" w:rsidP="001D4EC9">
      <w:pPr>
        <w:spacing w:before="100" w:after="100"/>
        <w:rPr>
          <w:lang w:val="en-US"/>
        </w:rPr>
      </w:pPr>
      <w:r w:rsidRPr="00D12112">
        <w:rPr>
          <w:lang w:val="en-US"/>
        </w:rPr>
        <w:t>As discussed above</w:t>
      </w:r>
      <w:r w:rsidR="00701035" w:rsidRPr="00D12112">
        <w:rPr>
          <w:lang w:val="en-US"/>
        </w:rPr>
        <w:t xml:space="preserve"> for the Type 1 CB, based on the </w:t>
      </w:r>
      <w:r w:rsidR="00E17B4A" w:rsidRPr="00D12112">
        <w:rPr>
          <w:lang w:val="en-US"/>
        </w:rPr>
        <w:t xml:space="preserve">configuration </w:t>
      </w:r>
      <w:r w:rsidR="00701035" w:rsidRPr="00D12112">
        <w:rPr>
          <w:lang w:val="en-US"/>
        </w:rPr>
        <w:t xml:space="preserve">restrictions </w:t>
      </w:r>
      <w:r w:rsidR="00AD5ABE" w:rsidRPr="00D12112">
        <w:rPr>
          <w:lang w:val="en-US"/>
        </w:rPr>
        <w:t xml:space="preserve">in terms of aligned </w:t>
      </w:r>
      <w:r w:rsidR="00A77393" w:rsidRPr="00D12112">
        <w:rPr>
          <w:lang w:val="en-US"/>
        </w:rPr>
        <w:t xml:space="preserve">PUCCH slot/sub-slot boundaries at the switching borders and the </w:t>
      </w:r>
      <w:r w:rsidR="00E17B4A" w:rsidRPr="00D12112">
        <w:rPr>
          <w:lang w:val="en-US"/>
        </w:rPr>
        <w:t xml:space="preserve">discussed </w:t>
      </w:r>
      <w:r w:rsidR="00A77393" w:rsidRPr="00D12112">
        <w:rPr>
          <w:lang w:val="en-US"/>
        </w:rPr>
        <w:t>restrictions or handling for mixed SCS in Sec. 6.2.2, there will be basically always the mapping of a single PUCCH s</w:t>
      </w:r>
      <w:r w:rsidR="0000525D" w:rsidRPr="00D12112">
        <w:rPr>
          <w:lang w:val="en-US"/>
        </w:rPr>
        <w:t xml:space="preserve">lot/sub-slot on PCell with single PUCCH slot/sub-slot on the target PUCCH cell and vice versa. </w:t>
      </w:r>
    </w:p>
    <w:p w14:paraId="49F4C749" w14:textId="1454EDDA" w:rsidR="00C556AE" w:rsidRPr="00D12112" w:rsidRDefault="0000525D" w:rsidP="001D4EC9">
      <w:pPr>
        <w:spacing w:before="100" w:after="100"/>
        <w:rPr>
          <w:lang w:val="en-US"/>
        </w:rPr>
      </w:pPr>
      <w:r w:rsidRPr="00D12112">
        <w:rPr>
          <w:lang w:val="en-US"/>
        </w:rPr>
        <w:lastRenderedPageBreak/>
        <w:t>There</w:t>
      </w:r>
      <w:r w:rsidR="00CC3D9E" w:rsidRPr="00D12112">
        <w:rPr>
          <w:lang w:val="en-US"/>
        </w:rPr>
        <w:t>fore</w:t>
      </w:r>
      <w:r w:rsidRPr="00D12112">
        <w:rPr>
          <w:lang w:val="en-US"/>
        </w:rPr>
        <w:t>,</w:t>
      </w:r>
      <w:r w:rsidR="00CC3D9E" w:rsidRPr="00D12112">
        <w:rPr>
          <w:lang w:val="en-US"/>
        </w:rPr>
        <w:t xml:space="preserve"> the Type 2 HARQ-ACK codebook would be constructed </w:t>
      </w:r>
      <w:r w:rsidR="00B22320" w:rsidRPr="00D12112">
        <w:rPr>
          <w:lang w:val="en-US"/>
        </w:rPr>
        <w:t>as in Rel-15/16 for the PCell but the HARQ-ACK codebook is just to be transmitted on a</w:t>
      </w:r>
      <w:r w:rsidR="00727E7C" w:rsidRPr="00D12112">
        <w:rPr>
          <w:lang w:val="en-US"/>
        </w:rPr>
        <w:t>nother target PUCCH cell based on the indicated k1</w:t>
      </w:r>
      <w:r w:rsidR="0016452A" w:rsidRPr="00D12112">
        <w:rPr>
          <w:lang w:val="en-US"/>
        </w:rPr>
        <w:t>_relativ</w:t>
      </w:r>
      <w:r w:rsidR="00F81364" w:rsidRPr="00D12112">
        <w:rPr>
          <w:lang w:val="en-US"/>
        </w:rPr>
        <w:t>e</w:t>
      </w:r>
      <w:r w:rsidR="00727E7C" w:rsidRPr="00D12112">
        <w:rPr>
          <w:lang w:val="en-US"/>
        </w:rPr>
        <w:t xml:space="preserve">. </w:t>
      </w:r>
    </w:p>
    <w:p w14:paraId="767CF90F" w14:textId="77777777" w:rsidR="00727E7C" w:rsidRPr="00D12112" w:rsidRDefault="00727E7C" w:rsidP="001D4EC9">
      <w:pPr>
        <w:spacing w:before="100" w:after="100"/>
        <w:rPr>
          <w:lang w:val="en-US"/>
        </w:rPr>
      </w:pPr>
    </w:p>
    <w:p w14:paraId="28989E31" w14:textId="62A49B66" w:rsidR="00727E7C" w:rsidRPr="00D12112" w:rsidRDefault="00727E7C" w:rsidP="00727E7C">
      <w:pPr>
        <w:spacing w:after="0"/>
        <w:jc w:val="both"/>
        <w:rPr>
          <w:b/>
          <w:bCs/>
          <w:lang w:val="en-US"/>
        </w:rPr>
      </w:pPr>
      <w:r w:rsidRPr="00D12112">
        <w:rPr>
          <w:b/>
          <w:bCs/>
          <w:lang w:val="en-US"/>
        </w:rPr>
        <w:t xml:space="preserve">Proposal </w:t>
      </w:r>
      <w:r w:rsidR="005141FF" w:rsidRPr="00D12112">
        <w:rPr>
          <w:b/>
          <w:bCs/>
          <w:lang w:val="en-US"/>
        </w:rPr>
        <w:t>6.21:</w:t>
      </w:r>
      <w:r w:rsidRPr="00D12112">
        <w:rPr>
          <w:b/>
          <w:bCs/>
          <w:lang w:val="en-US"/>
        </w:rPr>
        <w:t xml:space="preserve"> For PUCCH carrier switching based on semi-static configuration, </w:t>
      </w:r>
      <w:r w:rsidR="00E00295" w:rsidRPr="00D12112">
        <w:rPr>
          <w:b/>
          <w:bCs/>
          <w:lang w:val="en-US"/>
        </w:rPr>
        <w:t xml:space="preserve">the Rel-15/16 Type 2 HARQ-ACK codebook construction </w:t>
      </w:r>
      <w:r w:rsidR="00BD69CD" w:rsidRPr="00D12112">
        <w:rPr>
          <w:b/>
          <w:bCs/>
          <w:lang w:val="en-US"/>
        </w:rPr>
        <w:t xml:space="preserve">(based on the k1 interpretation on the PCell) </w:t>
      </w:r>
      <w:r w:rsidR="00E00295" w:rsidRPr="00D12112">
        <w:rPr>
          <w:b/>
          <w:bCs/>
          <w:lang w:val="en-US"/>
        </w:rPr>
        <w:t>can be directly reused</w:t>
      </w:r>
      <w:r w:rsidRPr="00D12112">
        <w:rPr>
          <w:b/>
          <w:bCs/>
          <w:lang w:val="en-US"/>
        </w:rPr>
        <w:t>.</w:t>
      </w:r>
      <w:r w:rsidR="00BD69CD" w:rsidRPr="00D12112">
        <w:rPr>
          <w:b/>
          <w:bCs/>
          <w:lang w:val="en-US"/>
        </w:rPr>
        <w:t xml:space="preserve"> </w:t>
      </w:r>
      <w:r w:rsidRPr="00D12112">
        <w:rPr>
          <w:b/>
          <w:bCs/>
          <w:lang w:val="en-US"/>
        </w:rPr>
        <w:t xml:space="preserve"> </w:t>
      </w:r>
    </w:p>
    <w:p w14:paraId="13356EC1" w14:textId="12298ADA" w:rsidR="00BB4D02" w:rsidRPr="00D12112" w:rsidRDefault="00135D91" w:rsidP="001D4EC9">
      <w:pPr>
        <w:spacing w:before="100" w:after="100"/>
        <w:rPr>
          <w:lang w:val="en-US"/>
        </w:rPr>
      </w:pPr>
      <w:r w:rsidRPr="00D12112">
        <w:rPr>
          <w:lang w:val="en-US"/>
        </w:rPr>
        <w:t xml:space="preserve"> </w:t>
      </w:r>
      <w:r w:rsidR="008D61FF" w:rsidRPr="00D12112">
        <w:rPr>
          <w:lang w:val="en-US"/>
        </w:rPr>
        <w:t xml:space="preserve"> </w:t>
      </w:r>
      <w:r w:rsidR="009330A3" w:rsidRPr="00D12112">
        <w:rPr>
          <w:lang w:val="en-US"/>
        </w:rPr>
        <w:t xml:space="preserve">  </w:t>
      </w:r>
      <w:r w:rsidR="00BD5BE6" w:rsidRPr="00D12112">
        <w:rPr>
          <w:lang w:val="en-US"/>
        </w:rPr>
        <w:t xml:space="preserve"> </w:t>
      </w:r>
    </w:p>
    <w:p w14:paraId="1F41D177" w14:textId="28BC7236" w:rsidR="000C7729" w:rsidRPr="00D12112" w:rsidRDefault="00922031" w:rsidP="00131DB4">
      <w:pPr>
        <w:pStyle w:val="Heading2"/>
        <w:ind w:left="567"/>
        <w:rPr>
          <w:lang w:val="en-US"/>
        </w:rPr>
      </w:pPr>
      <w:r w:rsidRPr="00D12112">
        <w:rPr>
          <w:lang w:val="en-US"/>
        </w:rPr>
        <w:t>Joint operation of dynamic and semi-static operation</w:t>
      </w:r>
    </w:p>
    <w:p w14:paraId="3EA46773" w14:textId="5DD0223B" w:rsidR="00972EB5" w:rsidRPr="00D12112" w:rsidRDefault="00DE5B39" w:rsidP="004F12EF">
      <w:pPr>
        <w:jc w:val="both"/>
        <w:rPr>
          <w:lang w:val="en-US"/>
        </w:rPr>
      </w:pPr>
      <w:r w:rsidRPr="00D12112">
        <w:rPr>
          <w:lang w:val="en-US"/>
        </w:rPr>
        <w:t xml:space="preserve">It may be a bit pre-mature to decide on the joint operation of </w:t>
      </w:r>
      <w:r w:rsidR="00BA29D2" w:rsidRPr="00D12112">
        <w:rPr>
          <w:lang w:val="en-US"/>
        </w:rPr>
        <w:t>dynamic and semi-static PUCCH carrier switching</w:t>
      </w:r>
      <w:r w:rsidR="00972EB5" w:rsidRPr="00D12112">
        <w:rPr>
          <w:lang w:val="en-US"/>
        </w:rPr>
        <w:t xml:space="preserve"> before having more clarity on the related details</w:t>
      </w:r>
      <w:r w:rsidR="009C3355" w:rsidRPr="00D12112">
        <w:rPr>
          <w:lang w:val="en-US"/>
        </w:rPr>
        <w:t xml:space="preserve"> of the stand-alone operation of dynamic and semi-static operation of PUCCH carrier switching</w:t>
      </w:r>
      <w:r w:rsidR="00972EB5" w:rsidRPr="00D12112">
        <w:rPr>
          <w:lang w:val="en-US"/>
        </w:rPr>
        <w:t xml:space="preserve">. </w:t>
      </w:r>
    </w:p>
    <w:p w14:paraId="72A42C3B" w14:textId="1F08624C" w:rsidR="000C7729" w:rsidRPr="00D12112" w:rsidRDefault="00972EB5" w:rsidP="004F12EF">
      <w:pPr>
        <w:jc w:val="both"/>
        <w:rPr>
          <w:lang w:val="en-US"/>
        </w:rPr>
      </w:pPr>
      <w:r w:rsidRPr="00D12112">
        <w:rPr>
          <w:lang w:val="en-US"/>
        </w:rPr>
        <w:t xml:space="preserve">But clearly (as for </w:t>
      </w:r>
      <w:r w:rsidR="00206031" w:rsidRPr="00D12112">
        <w:rPr>
          <w:lang w:val="en-US"/>
        </w:rPr>
        <w:t>several other features</w:t>
      </w:r>
      <w:r w:rsidR="0032266F" w:rsidRPr="00D12112">
        <w:rPr>
          <w:lang w:val="en-US"/>
        </w:rPr>
        <w:t xml:space="preserve"> having interaction of semi-static configuration and dynamic indication</w:t>
      </w:r>
      <w:r w:rsidR="00206031" w:rsidRPr="00D12112">
        <w:rPr>
          <w:lang w:val="en-US"/>
        </w:rPr>
        <w:t xml:space="preserve">), the dynamic indication should be able to ‘over-ride’ the PUCCH cell </w:t>
      </w:r>
      <w:r w:rsidR="004F42E3" w:rsidRPr="00D12112">
        <w:rPr>
          <w:lang w:val="en-US"/>
        </w:rPr>
        <w:t xml:space="preserve">determination </w:t>
      </w:r>
      <w:r w:rsidR="00206031" w:rsidRPr="00D12112">
        <w:rPr>
          <w:lang w:val="en-US"/>
        </w:rPr>
        <w:t xml:space="preserve">based on semi-static configuration. </w:t>
      </w:r>
      <w:r w:rsidR="003E1E94" w:rsidRPr="00D12112">
        <w:rPr>
          <w:lang w:val="en-US"/>
        </w:rPr>
        <w:t xml:space="preserve">Otherwise, it seems the same procedures </w:t>
      </w:r>
      <w:r w:rsidR="00D06717" w:rsidRPr="00D12112">
        <w:rPr>
          <w:lang w:val="en-US"/>
        </w:rPr>
        <w:t xml:space="preserve">for the joint operation would apply, except that the ‘configured PUCCH’ based on semi-static configuration </w:t>
      </w:r>
      <w:r w:rsidR="00D850CC" w:rsidRPr="00D12112">
        <w:rPr>
          <w:lang w:val="en-US"/>
        </w:rPr>
        <w:t xml:space="preserve">(or PUCCH scheduled e.g. by fallback DCI) </w:t>
      </w:r>
      <w:r w:rsidR="00D06717" w:rsidRPr="00D12112">
        <w:rPr>
          <w:lang w:val="en-US"/>
        </w:rPr>
        <w:t xml:space="preserve">may </w:t>
      </w:r>
      <w:r w:rsidR="00170D0B" w:rsidRPr="00D12112">
        <w:rPr>
          <w:lang w:val="en-US"/>
        </w:rPr>
        <w:t>not be on the P</w:t>
      </w:r>
      <w:r w:rsidR="00130F7E" w:rsidRPr="00D12112">
        <w:rPr>
          <w:lang w:val="en-US"/>
        </w:rPr>
        <w:t>C</w:t>
      </w:r>
      <w:r w:rsidR="00170D0B" w:rsidRPr="00D12112">
        <w:rPr>
          <w:lang w:val="en-US"/>
        </w:rPr>
        <w:t>ell but on the a different PUCCH SCell</w:t>
      </w:r>
      <w:r w:rsidR="00BA29D2" w:rsidRPr="00D12112">
        <w:rPr>
          <w:lang w:val="en-US"/>
        </w:rPr>
        <w:t xml:space="preserve"> </w:t>
      </w:r>
      <w:r w:rsidR="00170D0B" w:rsidRPr="00D12112">
        <w:rPr>
          <w:lang w:val="en-US"/>
        </w:rPr>
        <w:t>based on the semi-static determination proc</w:t>
      </w:r>
      <w:r w:rsidR="005443AA" w:rsidRPr="00D12112">
        <w:rPr>
          <w:lang w:val="en-US"/>
        </w:rPr>
        <w:t xml:space="preserve">edures. </w:t>
      </w:r>
    </w:p>
    <w:p w14:paraId="48A6A71A" w14:textId="31902D4F" w:rsidR="00CC1602" w:rsidRPr="00D12112" w:rsidRDefault="004F12EF" w:rsidP="00113A04">
      <w:pPr>
        <w:jc w:val="both"/>
        <w:rPr>
          <w:b/>
          <w:bCs/>
          <w:i/>
          <w:iCs/>
          <w:lang w:val="en-US"/>
        </w:rPr>
      </w:pPr>
      <w:r w:rsidRPr="00D12112">
        <w:rPr>
          <w:b/>
          <w:bCs/>
          <w:i/>
          <w:iCs/>
          <w:lang w:val="en-US"/>
        </w:rPr>
        <w:t>Observation 6.</w:t>
      </w:r>
      <w:r w:rsidR="00542957" w:rsidRPr="00D12112">
        <w:rPr>
          <w:b/>
          <w:bCs/>
          <w:i/>
          <w:iCs/>
          <w:lang w:val="en-US"/>
        </w:rPr>
        <w:t>2</w:t>
      </w:r>
      <w:r w:rsidRPr="00D12112">
        <w:rPr>
          <w:b/>
          <w:bCs/>
          <w:i/>
          <w:iCs/>
          <w:lang w:val="en-US"/>
        </w:rPr>
        <w:t xml:space="preserve">: </w:t>
      </w:r>
      <w:r w:rsidR="00AE172D" w:rsidRPr="00D12112">
        <w:rPr>
          <w:b/>
          <w:bCs/>
          <w:i/>
          <w:iCs/>
          <w:lang w:val="en-US"/>
        </w:rPr>
        <w:t>Discussions on joint operation of dynamic a</w:t>
      </w:r>
      <w:r w:rsidR="006421FE" w:rsidRPr="00D12112">
        <w:rPr>
          <w:b/>
          <w:bCs/>
          <w:i/>
          <w:iCs/>
          <w:lang w:val="en-US"/>
        </w:rPr>
        <w:t>n</w:t>
      </w:r>
      <w:r w:rsidR="00AE172D" w:rsidRPr="00D12112">
        <w:rPr>
          <w:b/>
          <w:bCs/>
          <w:i/>
          <w:iCs/>
          <w:lang w:val="en-US"/>
        </w:rPr>
        <w:t xml:space="preserve">d semi-static operation should be postponed after having more clarity on the operation of stand-alone PUCCH carrier switching based on </w:t>
      </w:r>
      <w:r w:rsidR="000621A8" w:rsidRPr="00D12112">
        <w:rPr>
          <w:b/>
          <w:bCs/>
          <w:i/>
          <w:iCs/>
          <w:lang w:val="en-US"/>
        </w:rPr>
        <w:t xml:space="preserve">(i) </w:t>
      </w:r>
      <w:r w:rsidR="00AE172D" w:rsidRPr="00D12112">
        <w:rPr>
          <w:b/>
          <w:bCs/>
          <w:i/>
          <w:iCs/>
          <w:lang w:val="en-US"/>
        </w:rPr>
        <w:t>dynamic indication</w:t>
      </w:r>
      <w:r w:rsidR="006636ED" w:rsidRPr="00D12112">
        <w:rPr>
          <w:b/>
          <w:bCs/>
          <w:i/>
          <w:iCs/>
          <w:lang w:val="en-US"/>
        </w:rPr>
        <w:t xml:space="preserve"> and </w:t>
      </w:r>
      <w:r w:rsidR="000621A8" w:rsidRPr="00D12112">
        <w:rPr>
          <w:b/>
          <w:bCs/>
          <w:i/>
          <w:iCs/>
          <w:lang w:val="en-US"/>
        </w:rPr>
        <w:t xml:space="preserve">(ii) semi-static configuration. </w:t>
      </w:r>
      <w:r w:rsidR="00AF6EDC" w:rsidRPr="00D12112">
        <w:rPr>
          <w:b/>
          <w:bCs/>
          <w:i/>
          <w:iCs/>
          <w:lang w:val="en-US"/>
        </w:rPr>
        <w:t xml:space="preserve">A </w:t>
      </w:r>
      <w:r w:rsidR="009F68B7" w:rsidRPr="00D12112">
        <w:rPr>
          <w:b/>
          <w:bCs/>
          <w:i/>
          <w:iCs/>
          <w:lang w:val="en-US"/>
        </w:rPr>
        <w:t xml:space="preserve">guiding principle for the </w:t>
      </w:r>
      <w:r w:rsidR="004B58A1" w:rsidRPr="00D12112">
        <w:rPr>
          <w:b/>
          <w:bCs/>
          <w:i/>
          <w:iCs/>
          <w:lang w:val="en-US"/>
        </w:rPr>
        <w:t>potential joint operation of the two schemes</w:t>
      </w:r>
      <w:r w:rsidR="00AF6EDC" w:rsidRPr="00D12112">
        <w:rPr>
          <w:b/>
          <w:bCs/>
          <w:i/>
          <w:iCs/>
          <w:lang w:val="en-US"/>
        </w:rPr>
        <w:t xml:space="preserve"> could be that the dynamically indicated PUCCH Cell ‘overrides’ the determined PUCCH </w:t>
      </w:r>
      <w:r w:rsidR="0020623C" w:rsidRPr="00D12112">
        <w:rPr>
          <w:b/>
          <w:bCs/>
          <w:i/>
          <w:iCs/>
          <w:lang w:val="en-US"/>
        </w:rPr>
        <w:t>c</w:t>
      </w:r>
      <w:r w:rsidR="00AF6EDC" w:rsidRPr="00D12112">
        <w:rPr>
          <w:b/>
          <w:bCs/>
          <w:i/>
          <w:iCs/>
          <w:lang w:val="en-US"/>
        </w:rPr>
        <w:t>ell based on the time-domain PUCCH cell pattern.</w:t>
      </w:r>
      <w:bookmarkEnd w:id="1"/>
    </w:p>
    <w:p w14:paraId="26287788" w14:textId="77777777" w:rsidR="00CC1602" w:rsidRPr="00D12112" w:rsidDel="0047013C" w:rsidRDefault="00CC1602" w:rsidP="00113A04">
      <w:pPr>
        <w:jc w:val="both"/>
        <w:rPr>
          <w:b/>
          <w:bCs/>
          <w:i/>
          <w:iCs/>
          <w:lang w:val="en-US"/>
        </w:rPr>
      </w:pPr>
    </w:p>
    <w:p w14:paraId="10445A01" w14:textId="480CC7E1" w:rsidR="00885580" w:rsidRPr="00D12112" w:rsidRDefault="007820D0" w:rsidP="00885580">
      <w:pPr>
        <w:pStyle w:val="Heading1"/>
        <w:rPr>
          <w:lang w:val="en-US"/>
        </w:rPr>
      </w:pPr>
      <w:r w:rsidRPr="00D12112">
        <w:rPr>
          <w:lang w:val="en-US"/>
        </w:rPr>
        <w:t>Conclusion</w:t>
      </w:r>
    </w:p>
    <w:p w14:paraId="178CDE4F" w14:textId="77777777" w:rsidR="008706E1" w:rsidRPr="00D12112" w:rsidRDefault="008706E1" w:rsidP="008706E1">
      <w:pPr>
        <w:jc w:val="both"/>
        <w:rPr>
          <w:lang w:val="en-US"/>
        </w:rPr>
      </w:pPr>
      <w:r w:rsidRPr="00D12112">
        <w:rPr>
          <w:lang w:val="en-US"/>
        </w:rPr>
        <w:t xml:space="preserve">In this contribution we discuss the identified issues for support or at least study based on the RAN1#102-e agreements. </w:t>
      </w:r>
    </w:p>
    <w:p w14:paraId="123942C3" w14:textId="33E4913B" w:rsidR="008706E1" w:rsidRPr="00D12112" w:rsidRDefault="008706E1" w:rsidP="008706E1">
      <w:pPr>
        <w:jc w:val="both"/>
        <w:rPr>
          <w:lang w:val="en-US"/>
        </w:rPr>
      </w:pPr>
      <w:r w:rsidRPr="00D12112">
        <w:rPr>
          <w:lang w:val="en-US"/>
        </w:rPr>
        <w:t xml:space="preserve">The discussions </w:t>
      </w:r>
      <w:r w:rsidRPr="00D12112">
        <w:rPr>
          <w:b/>
          <w:bCs/>
          <w:u w:val="single"/>
          <w:lang w:val="en-US"/>
        </w:rPr>
        <w:t>in Sec. 2 on dropping of SPS HARQ-ACK feedback in TDD operation</w:t>
      </w:r>
      <w:r w:rsidRPr="00D12112">
        <w:rPr>
          <w:lang w:val="en-US"/>
        </w:rPr>
        <w:t xml:space="preserve"> can be summarized in the following related observations and proposals: </w:t>
      </w:r>
    </w:p>
    <w:p w14:paraId="4B762B78" w14:textId="77777777" w:rsidR="00370D8C" w:rsidRPr="00D12112" w:rsidRDefault="00370D8C" w:rsidP="002D0ADB">
      <w:pPr>
        <w:ind w:left="284"/>
        <w:jc w:val="both"/>
        <w:rPr>
          <w:rFonts w:ascii="Times" w:eastAsia="Batang" w:hAnsi="Times"/>
          <w:b/>
          <w:bCs/>
          <w:szCs w:val="24"/>
          <w:lang w:val="en-US"/>
        </w:rPr>
      </w:pPr>
      <w:r w:rsidRPr="00D12112">
        <w:rPr>
          <w:rFonts w:ascii="Times" w:eastAsia="Batang" w:hAnsi="Times"/>
          <w:b/>
          <w:bCs/>
          <w:szCs w:val="24"/>
          <w:lang w:val="en-US"/>
        </w:rPr>
        <w:t>Proposal 2.1: If both SPS HARQ-ACK deferral and PUCCH repetition are configured, if the first PUCCH occasion is no later than (sub-)</w:t>
      </w:r>
      <w:r w:rsidRPr="00D12112">
        <w:rPr>
          <w:rFonts w:ascii="Times" w:eastAsia="Batang" w:hAnsi="Times"/>
          <w:b/>
          <w:szCs w:val="24"/>
          <w:lang w:val="en-US"/>
        </w:rPr>
        <w:t xml:space="preserve">slot </w:t>
      </w:r>
      <w:r w:rsidRPr="00D12112">
        <w:rPr>
          <w:rFonts w:eastAsiaTheme="minorEastAsia"/>
          <w:b/>
          <w:i/>
          <w:lang w:val="en-US" w:eastAsia="zh-CN"/>
        </w:rPr>
        <w:t>n</w:t>
      </w:r>
      <w:r w:rsidRPr="00D12112">
        <w:rPr>
          <w:rFonts w:eastAsiaTheme="minorEastAsia"/>
          <w:b/>
          <w:lang w:val="en-US" w:eastAsia="zh-CN"/>
        </w:rPr>
        <w:t>+</w:t>
      </w:r>
      <w:r w:rsidRPr="00D12112">
        <w:rPr>
          <w:b/>
          <w:bCs/>
          <w:i/>
          <w:iCs/>
          <w:lang w:val="en-US"/>
        </w:rPr>
        <w:t>k1</w:t>
      </w:r>
      <w:r w:rsidRPr="00D12112">
        <w:rPr>
          <w:b/>
          <w:bCs/>
          <w:i/>
          <w:iCs/>
          <w:vertAlign w:val="subscript"/>
          <w:lang w:val="en-US"/>
        </w:rPr>
        <w:t>max</w:t>
      </w:r>
      <w:r w:rsidRPr="00D12112">
        <w:rPr>
          <w:rFonts w:ascii="Times" w:eastAsia="Batang" w:hAnsi="Times"/>
          <w:b/>
          <w:bCs/>
          <w:szCs w:val="24"/>
          <w:lang w:val="en-US"/>
        </w:rPr>
        <w:t>, the UE transmits the configured number of PUCCH repetitions starting from the target slot as per Rel-16 procedure.</w:t>
      </w:r>
    </w:p>
    <w:p w14:paraId="0F6E76D5" w14:textId="77777777" w:rsidR="00370D8C" w:rsidRPr="00BF6FB0" w:rsidRDefault="00370D8C" w:rsidP="002D0ADB">
      <w:pPr>
        <w:ind w:left="284"/>
        <w:jc w:val="both"/>
        <w:rPr>
          <w:b/>
          <w:bCs/>
          <w:i/>
          <w:iCs/>
          <w:kern w:val="2"/>
          <w:lang w:val="en-US" w:eastAsia="zh-CN"/>
        </w:rPr>
      </w:pPr>
      <w:r w:rsidRPr="00BF6FB0">
        <w:rPr>
          <w:b/>
          <w:bCs/>
          <w:i/>
          <w:iCs/>
          <w:kern w:val="2"/>
          <w:lang w:val="en-US" w:eastAsia="zh-CN"/>
        </w:rPr>
        <w:t>Observation 2.1: Joint operation of SPS HARQ-ACK deferral and dynamic PUCCH carrier indication could be supported without any needed additional enhancements.</w:t>
      </w:r>
    </w:p>
    <w:p w14:paraId="1BD193DC" w14:textId="77777777" w:rsidR="00370D8C" w:rsidRPr="00BF6FB0" w:rsidRDefault="00370D8C" w:rsidP="002D0ADB">
      <w:pPr>
        <w:ind w:left="284"/>
        <w:jc w:val="both"/>
        <w:rPr>
          <w:b/>
          <w:bCs/>
          <w:i/>
          <w:iCs/>
          <w:lang w:val="en-US"/>
        </w:rPr>
      </w:pPr>
      <w:r w:rsidRPr="00BF6FB0">
        <w:rPr>
          <w:b/>
          <w:bCs/>
          <w:i/>
          <w:iCs/>
          <w:lang w:val="en-US"/>
        </w:rPr>
        <w:t>Observation 2.2: Joint operation of SPS HARQ-ACK deferral and PUCCH carrier switching based on semi-static configuration could be supported without any needed additional enhancements.</w:t>
      </w:r>
    </w:p>
    <w:p w14:paraId="37C66F32" w14:textId="77777777" w:rsidR="00D12112" w:rsidRPr="00D12112" w:rsidRDefault="00D12112" w:rsidP="008706E1">
      <w:pPr>
        <w:jc w:val="both"/>
        <w:rPr>
          <w:lang w:val="en-US"/>
        </w:rPr>
      </w:pPr>
    </w:p>
    <w:p w14:paraId="04162E18" w14:textId="6036F79F" w:rsidR="008706E1" w:rsidRPr="00D12112" w:rsidRDefault="008706E1" w:rsidP="008706E1">
      <w:pPr>
        <w:jc w:val="both"/>
        <w:rPr>
          <w:lang w:val="en-US"/>
        </w:rPr>
      </w:pPr>
      <w:r w:rsidRPr="00D12112">
        <w:rPr>
          <w:lang w:val="en-US"/>
        </w:rPr>
        <w:t xml:space="preserve">The discussions </w:t>
      </w:r>
      <w:r w:rsidRPr="00D12112">
        <w:rPr>
          <w:b/>
          <w:bCs/>
          <w:u w:val="single"/>
          <w:lang w:val="en-US"/>
        </w:rPr>
        <w:t>in Sec. 3 on PUCCH repetition enhancements</w:t>
      </w:r>
      <w:r w:rsidRPr="00D12112">
        <w:rPr>
          <w:lang w:val="en-US"/>
        </w:rPr>
        <w:t xml:space="preserve"> can be summarized in the following related observations and proposals: </w:t>
      </w:r>
    </w:p>
    <w:p w14:paraId="14D768DC" w14:textId="77777777" w:rsidR="00AD26FD" w:rsidRPr="00D12112" w:rsidRDefault="00AD26FD" w:rsidP="002D0ADB">
      <w:pPr>
        <w:spacing w:after="0"/>
        <w:ind w:left="284"/>
        <w:jc w:val="both"/>
        <w:rPr>
          <w:b/>
          <w:bCs/>
          <w:lang w:val="en-US"/>
        </w:rPr>
      </w:pPr>
      <w:r w:rsidRPr="00D12112">
        <w:rPr>
          <w:b/>
          <w:bCs/>
          <w:lang w:val="en-US"/>
        </w:rPr>
        <w:t xml:space="preserve">Proposal 3.1: RAN1 to agree (or conclude) to adopt the following decisions from Cov. Enh. WI for slot based PUCCH repetition also for sub-slot based PUCCH repetition: </w:t>
      </w:r>
    </w:p>
    <w:p w14:paraId="26DE6E01" w14:textId="77777777" w:rsidR="00AD26FD" w:rsidRPr="00D12112" w:rsidRDefault="00AD26FD" w:rsidP="00C12FDA">
      <w:pPr>
        <w:numPr>
          <w:ilvl w:val="0"/>
          <w:numId w:val="58"/>
        </w:numPr>
        <w:overflowPunct/>
        <w:autoSpaceDE/>
        <w:autoSpaceDN/>
        <w:adjustRightInd/>
        <w:spacing w:after="0"/>
        <w:jc w:val="both"/>
        <w:textAlignment w:val="auto"/>
        <w:rPr>
          <w:rFonts w:eastAsia="Batang"/>
          <w:b/>
          <w:bCs/>
          <w:i/>
          <w:iCs/>
          <w:lang w:val="en-US" w:eastAsia="x-none"/>
        </w:rPr>
      </w:pPr>
      <w:r w:rsidRPr="00D12112">
        <w:rPr>
          <w:rFonts w:eastAsia="Batang"/>
          <w:b/>
          <w:bCs/>
          <w:i/>
          <w:iCs/>
          <w:lang w:val="en-US" w:eastAsia="x-none"/>
        </w:rPr>
        <w:t>For a PUCCH resource, if both a new repetition parameter corresponding to Rel-17 dynamic PUCCH repetition factor indication and the Rel-15/16 nrofSlots are configured, the new repetition parameter overrides nrofSlots. </w:t>
      </w:r>
    </w:p>
    <w:p w14:paraId="3E2EEB0A" w14:textId="77777777" w:rsidR="00AD26FD" w:rsidRPr="00D12112" w:rsidRDefault="00AD26FD" w:rsidP="00C12FDA">
      <w:pPr>
        <w:numPr>
          <w:ilvl w:val="0"/>
          <w:numId w:val="58"/>
        </w:numPr>
        <w:overflowPunct/>
        <w:autoSpaceDE/>
        <w:autoSpaceDN/>
        <w:adjustRightInd/>
        <w:spacing w:after="0"/>
        <w:jc w:val="both"/>
        <w:textAlignment w:val="auto"/>
        <w:rPr>
          <w:rFonts w:eastAsia="Batang"/>
          <w:b/>
          <w:bCs/>
          <w:i/>
          <w:iCs/>
          <w:lang w:val="en-US" w:eastAsia="x-none"/>
        </w:rPr>
      </w:pPr>
      <w:r w:rsidRPr="00D12112">
        <w:rPr>
          <w:rFonts w:eastAsia="Batang"/>
          <w:b/>
          <w:bCs/>
          <w:i/>
          <w:iCs/>
          <w:lang w:val="en-US" w:eastAsia="x-none"/>
        </w:rPr>
        <w:t xml:space="preserve">In Rel-17, reuse the Rel-16 PUCCH repetition factors 2, 4, 8. </w:t>
      </w:r>
    </w:p>
    <w:p w14:paraId="28FBADD5" w14:textId="77777777" w:rsidR="00AD26FD" w:rsidRPr="00D12112" w:rsidRDefault="00AD26FD" w:rsidP="00C12FDA">
      <w:pPr>
        <w:pStyle w:val="ListParagraph"/>
        <w:numPr>
          <w:ilvl w:val="0"/>
          <w:numId w:val="58"/>
        </w:numPr>
        <w:rPr>
          <w:b/>
          <w:bCs/>
          <w:i/>
          <w:iCs/>
        </w:rPr>
      </w:pPr>
      <w:r w:rsidRPr="00D12112">
        <w:rPr>
          <w:b/>
          <w:bCs/>
          <w:i/>
          <w:iCs/>
        </w:rPr>
        <w:t>Dynamic PUCCH repetition factor indication for SR or P/SP-CSI on PUCCH is not supported in Rel-17.</w:t>
      </w:r>
    </w:p>
    <w:p w14:paraId="75B3A1FF" w14:textId="77777777" w:rsidR="00AD26FD" w:rsidRDefault="00AD26FD" w:rsidP="001F2369">
      <w:pPr>
        <w:spacing w:after="0"/>
        <w:ind w:left="568"/>
        <w:jc w:val="both"/>
        <w:rPr>
          <w:b/>
          <w:bCs/>
          <w:lang w:val="en-US"/>
        </w:rPr>
      </w:pPr>
    </w:p>
    <w:p w14:paraId="5A489DFE" w14:textId="421689DC" w:rsidR="00AD26FD" w:rsidRPr="00D12112" w:rsidRDefault="00AD26FD" w:rsidP="002D0ADB">
      <w:pPr>
        <w:spacing w:after="0"/>
        <w:ind w:left="284"/>
        <w:jc w:val="both"/>
        <w:rPr>
          <w:b/>
          <w:bCs/>
          <w:lang w:val="en-US"/>
        </w:rPr>
      </w:pPr>
      <w:r w:rsidRPr="00D12112">
        <w:rPr>
          <w:b/>
          <w:bCs/>
          <w:lang w:val="en-US"/>
        </w:rPr>
        <w:t>Proposal 3.2: For the Rel-15 RRC configured PUCCH repetition factor using ‘</w:t>
      </w:r>
      <w:r w:rsidRPr="00D12112">
        <w:rPr>
          <w:b/>
          <w:bCs/>
          <w:i/>
          <w:iCs/>
          <w:lang w:val="en-US"/>
        </w:rPr>
        <w:t>nrofSlots</w:t>
      </w:r>
      <w:r w:rsidRPr="00D12112">
        <w:rPr>
          <w:b/>
          <w:bCs/>
          <w:lang w:val="en-US"/>
        </w:rPr>
        <w:t xml:space="preserve">’ in </w:t>
      </w:r>
      <w:r w:rsidRPr="00D12112">
        <w:rPr>
          <w:b/>
          <w:bCs/>
          <w:i/>
          <w:iCs/>
          <w:lang w:val="en-US"/>
        </w:rPr>
        <w:t>PUCCH-config</w:t>
      </w:r>
      <w:r w:rsidRPr="00D12112">
        <w:rPr>
          <w:b/>
          <w:bCs/>
          <w:lang w:val="en-US"/>
        </w:rPr>
        <w:t>, the configured repetition factor is applicable for the same UCI types for sub-slot based PUCCH repetition as for slot-based PUCCH repetition, including HARQ-ACK, SR and CSI.</w:t>
      </w:r>
    </w:p>
    <w:p w14:paraId="2EE1FC68" w14:textId="77777777" w:rsidR="00AD26FD" w:rsidRPr="00D12112" w:rsidRDefault="00AD26FD" w:rsidP="002D0ADB">
      <w:pPr>
        <w:pStyle w:val="ListParagraph"/>
        <w:numPr>
          <w:ilvl w:val="0"/>
          <w:numId w:val="59"/>
        </w:numPr>
        <w:ind w:left="1107"/>
        <w:rPr>
          <w:b/>
          <w:bCs/>
        </w:rPr>
      </w:pPr>
      <w:r w:rsidRPr="00D12112">
        <w:rPr>
          <w:b/>
          <w:bCs/>
        </w:rPr>
        <w:lastRenderedPageBreak/>
        <w:t xml:space="preserve">For SR and P/SP-CSI, the starting symbol index within the slot of the related PUCCH config defines the start of the repetition bundle (i.e. the starting PUCCH sub-slot) as well as the starting symbol with respect to that sub-slot boundary. </w:t>
      </w:r>
    </w:p>
    <w:p w14:paraId="3DE2EE94" w14:textId="77777777" w:rsidR="00AD26FD" w:rsidRDefault="00AD26FD" w:rsidP="001F2369">
      <w:pPr>
        <w:spacing w:after="0"/>
        <w:ind w:left="568"/>
        <w:rPr>
          <w:b/>
          <w:lang w:val="en-US"/>
        </w:rPr>
      </w:pPr>
    </w:p>
    <w:p w14:paraId="2E9CE12C" w14:textId="075AB51E" w:rsidR="00AD26FD" w:rsidRPr="00D12112" w:rsidRDefault="00AD26FD" w:rsidP="002D0ADB">
      <w:pPr>
        <w:spacing w:after="0"/>
        <w:ind w:left="284"/>
        <w:rPr>
          <w:lang w:val="en-US"/>
        </w:rPr>
      </w:pPr>
      <w:r w:rsidRPr="00D12112">
        <w:rPr>
          <w:b/>
          <w:lang w:val="en-US"/>
        </w:rPr>
        <w:t>Proposal 3.3: Support</w:t>
      </w:r>
      <w:r w:rsidRPr="00D12112">
        <w:rPr>
          <w:lang w:val="en-US"/>
        </w:rPr>
        <w:t xml:space="preserve"> </w:t>
      </w:r>
      <w:r w:rsidRPr="00D12112">
        <w:rPr>
          <w:b/>
          <w:bCs/>
          <w:i/>
          <w:iCs/>
          <w:lang w:val="en-US"/>
        </w:rPr>
        <w:t>inter-slotFrequencyHopping</w:t>
      </w:r>
      <w:r w:rsidRPr="00D12112">
        <w:rPr>
          <w:b/>
          <w:bCs/>
          <w:lang w:val="en-US"/>
        </w:rPr>
        <w:t xml:space="preserve"> for PUCCH repetition operation of PUCCH Format 0 and Format 2. </w:t>
      </w:r>
    </w:p>
    <w:p w14:paraId="5DB90A3F" w14:textId="77777777" w:rsidR="00AD26FD" w:rsidRDefault="00AD26FD" w:rsidP="002D0ADB">
      <w:pPr>
        <w:spacing w:after="0"/>
        <w:ind w:left="284"/>
        <w:rPr>
          <w:b/>
          <w:bCs/>
          <w:i/>
          <w:iCs/>
          <w:lang w:val="en-US"/>
        </w:rPr>
      </w:pPr>
    </w:p>
    <w:p w14:paraId="53772216" w14:textId="45E783D3" w:rsidR="00AD26FD" w:rsidRPr="00D12112" w:rsidRDefault="00AD26FD" w:rsidP="002D0ADB">
      <w:pPr>
        <w:ind w:left="284"/>
        <w:jc w:val="both"/>
        <w:rPr>
          <w:b/>
          <w:bCs/>
          <w:i/>
          <w:iCs/>
          <w:lang w:val="en-US"/>
        </w:rPr>
      </w:pPr>
      <w:r w:rsidRPr="00D12112">
        <w:rPr>
          <w:b/>
          <w:bCs/>
          <w:i/>
          <w:iCs/>
          <w:lang w:val="en-US"/>
        </w:rPr>
        <w:t xml:space="preserve">Observation 3.1: There seems to be no need to define some X-symbol or Y-sub-slot gap for transition period handling. </w:t>
      </w:r>
    </w:p>
    <w:p w14:paraId="1C637C50" w14:textId="77777777" w:rsidR="00AD26FD" w:rsidRPr="00D12112" w:rsidRDefault="00AD26FD" w:rsidP="002D0ADB">
      <w:pPr>
        <w:spacing w:after="0"/>
        <w:ind w:left="284"/>
        <w:rPr>
          <w:b/>
          <w:bCs/>
          <w:lang w:val="en-US" w:eastAsia="x-none"/>
        </w:rPr>
      </w:pPr>
      <w:r w:rsidRPr="00D12112">
        <w:rPr>
          <w:b/>
          <w:bCs/>
          <w:lang w:val="en-US" w:eastAsia="x-none"/>
        </w:rPr>
        <w:t xml:space="preserve">Proposal 3.4: RAN1 to discuss changes to the PUCCH repetition framework for URLLC/IIoT including: </w:t>
      </w:r>
    </w:p>
    <w:p w14:paraId="2FA4C621" w14:textId="77777777" w:rsidR="00AD26FD" w:rsidRPr="00D12112" w:rsidRDefault="00AD26FD" w:rsidP="001F2369">
      <w:pPr>
        <w:pStyle w:val="ListParagraph"/>
        <w:numPr>
          <w:ilvl w:val="0"/>
          <w:numId w:val="25"/>
        </w:numPr>
        <w:ind w:left="928"/>
        <w:rPr>
          <w:b/>
          <w:bCs/>
        </w:rPr>
      </w:pPr>
      <w:r w:rsidRPr="00D12112">
        <w:rPr>
          <w:b/>
          <w:bCs/>
        </w:rPr>
        <w:t xml:space="preserve">Change of dropping behavior for PUCCH repetition: Drop a PUCCH repetition overlapping with a high-priority DG PUSCH to prevent high-priority UL-SCH data dropping. </w:t>
      </w:r>
    </w:p>
    <w:p w14:paraId="5F51BB40" w14:textId="77777777" w:rsidR="00AD26FD" w:rsidRPr="00D12112" w:rsidRDefault="00AD26FD" w:rsidP="001F2369">
      <w:pPr>
        <w:pStyle w:val="ListParagraph"/>
        <w:numPr>
          <w:ilvl w:val="0"/>
          <w:numId w:val="25"/>
        </w:numPr>
        <w:ind w:left="928"/>
        <w:rPr>
          <w:b/>
          <w:bCs/>
        </w:rPr>
      </w:pPr>
      <w:r w:rsidRPr="00D12112">
        <w:rPr>
          <w:b/>
          <w:bCs/>
        </w:rPr>
        <w:t xml:space="preserve">Enable multiplexing of HARQ-ACK &amp; SR (at least for PUCCH of priority index 1) to reduce SR latency. </w:t>
      </w:r>
    </w:p>
    <w:p w14:paraId="7A4C57AE" w14:textId="0F9FC473" w:rsidR="00387230" w:rsidRPr="00D12112" w:rsidRDefault="00387230" w:rsidP="00387230">
      <w:pPr>
        <w:pStyle w:val="ListParagraph"/>
        <w:numPr>
          <w:ilvl w:val="0"/>
          <w:numId w:val="0"/>
        </w:numPr>
        <w:ind w:left="720"/>
        <w:rPr>
          <w:b/>
          <w:bCs/>
        </w:rPr>
      </w:pPr>
      <w:r w:rsidRPr="00D12112">
        <w:rPr>
          <w:b/>
          <w:bCs/>
        </w:rPr>
        <w:t xml:space="preserve"> </w:t>
      </w:r>
    </w:p>
    <w:p w14:paraId="36516190" w14:textId="77777777" w:rsidR="00C12FDA" w:rsidRDefault="00C12FDA" w:rsidP="008706E1">
      <w:pPr>
        <w:jc w:val="both"/>
        <w:rPr>
          <w:lang w:val="en-US"/>
        </w:rPr>
      </w:pPr>
    </w:p>
    <w:p w14:paraId="2F115CE8" w14:textId="3D09A6D1" w:rsidR="008706E1" w:rsidRPr="00D12112" w:rsidRDefault="008706E1" w:rsidP="008706E1">
      <w:pPr>
        <w:jc w:val="both"/>
        <w:rPr>
          <w:lang w:val="en-US"/>
        </w:rPr>
      </w:pPr>
      <w:r w:rsidRPr="00D12112">
        <w:rPr>
          <w:lang w:val="en-US"/>
        </w:rPr>
        <w:t xml:space="preserve">The discussions </w:t>
      </w:r>
      <w:r w:rsidRPr="00D12112">
        <w:rPr>
          <w:b/>
          <w:bCs/>
          <w:u w:val="single"/>
          <w:lang w:val="en-US"/>
        </w:rPr>
        <w:t>in Sec. 4 on Type 1 HARQ ACK Codebook for sub-slot PUCCH and related enhancements</w:t>
      </w:r>
      <w:r w:rsidRPr="00D12112">
        <w:rPr>
          <w:b/>
          <w:bCs/>
          <w:lang w:val="en-US"/>
        </w:rPr>
        <w:t xml:space="preserve"> </w:t>
      </w:r>
      <w:r w:rsidRPr="00D12112">
        <w:rPr>
          <w:lang w:val="en-US"/>
        </w:rPr>
        <w:t xml:space="preserve">can be summarized in the following related observations and proposals: </w:t>
      </w:r>
    </w:p>
    <w:p w14:paraId="01944986" w14:textId="77777777" w:rsidR="003A4A7B" w:rsidRPr="00D12112" w:rsidRDefault="003A4A7B" w:rsidP="003A4A7B">
      <w:pPr>
        <w:spacing w:after="0"/>
        <w:ind w:left="284"/>
        <w:jc w:val="both"/>
        <w:rPr>
          <w:b/>
          <w:bCs/>
          <w:sz w:val="21"/>
          <w:szCs w:val="21"/>
          <w:lang w:val="en-US"/>
        </w:rPr>
      </w:pPr>
      <w:r w:rsidRPr="00D12112">
        <w:rPr>
          <w:b/>
          <w:bCs/>
          <w:lang w:val="en-US"/>
        </w:rPr>
        <w:t xml:space="preserve">Proposal 4.1: For Type-1 HARQ-ACK codebook for sub-slot based PUCCH configuration in Rel-17, the </w:t>
      </w:r>
      <w:r w:rsidRPr="00D12112">
        <w:rPr>
          <w:b/>
          <w:bCs/>
          <w:sz w:val="21"/>
          <w:szCs w:val="21"/>
          <w:lang w:val="en-US"/>
        </w:rPr>
        <w:t>TDRA pruning/grouping is performed per DL slot after TDRA determination per sub-slot.</w:t>
      </w:r>
    </w:p>
    <w:p w14:paraId="30D53DF2" w14:textId="77777777" w:rsidR="003A4A7B" w:rsidRPr="00D12112" w:rsidRDefault="003A4A7B" w:rsidP="003A4A7B">
      <w:pPr>
        <w:pStyle w:val="ListParagraph"/>
        <w:numPr>
          <w:ilvl w:val="0"/>
          <w:numId w:val="67"/>
        </w:numPr>
        <w:rPr>
          <w:b/>
          <w:bCs/>
          <w:i/>
          <w:iCs/>
        </w:rPr>
      </w:pPr>
      <w:r w:rsidRPr="00D12112">
        <w:rPr>
          <w:b/>
          <w:bCs/>
          <w:i/>
          <w:iCs/>
        </w:rPr>
        <w:t xml:space="preserve">Note: This operation is logically nicely captured by the steps described by Huawei/HiSi in </w:t>
      </w:r>
      <w:r w:rsidRPr="00D12112">
        <w:rPr>
          <w:b/>
          <w:bCs/>
          <w:i/>
          <w:iCs/>
          <w:lang w:eastAsia="x-none"/>
        </w:rPr>
        <w:t xml:space="preserve">R1-2106490 and ZTE in R1-2106734. </w:t>
      </w:r>
    </w:p>
    <w:p w14:paraId="40802888" w14:textId="77777777" w:rsidR="006C22B4" w:rsidRPr="00D12112" w:rsidRDefault="006C22B4" w:rsidP="006C22B4">
      <w:pPr>
        <w:jc w:val="both"/>
        <w:rPr>
          <w:b/>
          <w:bCs/>
          <w:lang w:val="en-US"/>
        </w:rPr>
      </w:pPr>
    </w:p>
    <w:p w14:paraId="61F306C3" w14:textId="77F6755E" w:rsidR="008706E1" w:rsidRPr="00D12112" w:rsidRDefault="008706E1" w:rsidP="008706E1">
      <w:pPr>
        <w:jc w:val="both"/>
        <w:rPr>
          <w:lang w:val="en-US"/>
        </w:rPr>
      </w:pPr>
      <w:r w:rsidRPr="00D12112">
        <w:rPr>
          <w:lang w:val="en-US"/>
        </w:rPr>
        <w:t xml:space="preserve">The discussions </w:t>
      </w:r>
      <w:r w:rsidRPr="00D12112">
        <w:rPr>
          <w:b/>
          <w:bCs/>
          <w:u w:val="single"/>
          <w:lang w:val="en-US"/>
        </w:rPr>
        <w:t>in Sec. 5 on retransmissions of dropped HARQ-ACK</w:t>
      </w:r>
      <w:r w:rsidRPr="00D12112">
        <w:rPr>
          <w:lang w:val="en-US"/>
        </w:rPr>
        <w:t xml:space="preserve"> can be summarized in the following related observations and proposals: </w:t>
      </w:r>
    </w:p>
    <w:p w14:paraId="00437E8D" w14:textId="77777777" w:rsidR="0042613B" w:rsidRPr="00D12112" w:rsidRDefault="0042613B" w:rsidP="0042613B">
      <w:pPr>
        <w:spacing w:after="0"/>
        <w:ind w:left="284"/>
        <w:rPr>
          <w:rFonts w:eastAsia="Batang"/>
          <w:lang w:val="en-US" w:eastAsia="ja-JP"/>
        </w:rPr>
      </w:pPr>
      <w:r w:rsidRPr="00D12112">
        <w:rPr>
          <w:rFonts w:eastAsia="Batang"/>
          <w:b/>
          <w:bCs/>
          <w:lang w:val="en-US" w:eastAsia="ja-JP"/>
        </w:rPr>
        <w:t xml:space="preserve">Proposal </w:t>
      </w:r>
      <w:r w:rsidRPr="00D12112">
        <w:rPr>
          <w:rFonts w:eastAsia="Batang"/>
          <w:b/>
          <w:lang w:val="en-US" w:eastAsia="ja-JP"/>
        </w:rPr>
        <w:t>5.1:</w:t>
      </w:r>
      <w:r w:rsidRPr="00D12112">
        <w:rPr>
          <w:rFonts w:eastAsia="Batang"/>
          <w:b/>
          <w:bCs/>
          <w:lang w:val="en-US" w:eastAsia="ja-JP"/>
        </w:rPr>
        <w:t xml:space="preserve"> X= 16 is the maximum number of enhanced Type 3 CBs that the specification supports, assuming that a DCI field is reused for indicating a CB.</w:t>
      </w:r>
    </w:p>
    <w:p w14:paraId="5DD1B0E3" w14:textId="77777777" w:rsidR="0042613B" w:rsidRDefault="0042613B" w:rsidP="0042613B">
      <w:pPr>
        <w:spacing w:after="0"/>
        <w:ind w:left="284"/>
        <w:jc w:val="both"/>
        <w:rPr>
          <w:b/>
          <w:lang w:val="en-US"/>
        </w:rPr>
      </w:pPr>
    </w:p>
    <w:p w14:paraId="385A8738" w14:textId="639B7483" w:rsidR="0042613B" w:rsidRPr="00D12112" w:rsidRDefault="0042613B" w:rsidP="0042613B">
      <w:pPr>
        <w:spacing w:after="0"/>
        <w:ind w:left="284"/>
        <w:jc w:val="both"/>
        <w:rPr>
          <w:b/>
          <w:lang w:val="en-US"/>
        </w:rPr>
      </w:pPr>
      <w:r w:rsidRPr="00D12112">
        <w:rPr>
          <w:b/>
          <w:lang w:val="en-US"/>
        </w:rPr>
        <w:t>Proposal 5.2: Agree the following change to the RAN1#106-e agreement on the enhanced Type 3 CB of smaller size:</w:t>
      </w:r>
    </w:p>
    <w:p w14:paraId="04023854" w14:textId="77777777" w:rsidR="0042613B" w:rsidRPr="00EA6496" w:rsidRDefault="0042613B" w:rsidP="0042613B">
      <w:pPr>
        <w:spacing w:after="0"/>
        <w:ind w:left="568"/>
        <w:rPr>
          <w:rFonts w:eastAsia="Batang"/>
          <w:bCs/>
          <w:i/>
          <w:highlight w:val="green"/>
          <w:lang w:val="en-US" w:eastAsia="x-none"/>
        </w:rPr>
      </w:pPr>
      <w:r w:rsidRPr="00EA6496">
        <w:rPr>
          <w:rFonts w:eastAsia="Batang"/>
          <w:bCs/>
          <w:i/>
          <w:highlight w:val="green"/>
          <w:lang w:val="en-US" w:eastAsia="x-none"/>
        </w:rPr>
        <w:t>Agreement from RAN1#106-e</w:t>
      </w:r>
    </w:p>
    <w:p w14:paraId="6437AD3B" w14:textId="77777777" w:rsidR="0042613B" w:rsidRPr="00EA6496" w:rsidRDefault="0042613B" w:rsidP="0042613B">
      <w:pPr>
        <w:spacing w:after="0"/>
        <w:ind w:left="568"/>
        <w:rPr>
          <w:rFonts w:eastAsia="Batang"/>
          <w:bCs/>
          <w:i/>
          <w:lang w:val="en-US"/>
        </w:rPr>
      </w:pPr>
      <w:r w:rsidRPr="00EA6496">
        <w:rPr>
          <w:rFonts w:eastAsia="Batang"/>
          <w:bCs/>
          <w:i/>
          <w:lang w:val="en-US"/>
        </w:rPr>
        <w:t xml:space="preserve">The following enhanced Type 3 CB types of smaller size are supported, the CB to contain </w:t>
      </w:r>
      <w:r w:rsidRPr="00EA6496">
        <w:rPr>
          <w:rFonts w:eastAsia="Batang"/>
          <w:bCs/>
          <w:i/>
          <w:strike/>
          <w:color w:val="FF0000"/>
          <w:lang w:val="en-US"/>
        </w:rPr>
        <w:t>either:</w:t>
      </w:r>
      <w:r w:rsidRPr="00EA6496">
        <w:rPr>
          <w:rFonts w:eastAsia="Batang"/>
          <w:bCs/>
          <w:i/>
          <w:lang w:val="en-US"/>
        </w:rPr>
        <w:t xml:space="preserve"> </w:t>
      </w:r>
    </w:p>
    <w:p w14:paraId="46FD8B8C" w14:textId="77777777" w:rsidR="0042613B" w:rsidRPr="00EA6496" w:rsidRDefault="0042613B" w:rsidP="0042613B">
      <w:pPr>
        <w:numPr>
          <w:ilvl w:val="0"/>
          <w:numId w:val="35"/>
        </w:numPr>
        <w:overflowPunct/>
        <w:autoSpaceDE/>
        <w:autoSpaceDN/>
        <w:adjustRightInd/>
        <w:spacing w:after="0"/>
        <w:ind w:left="1288"/>
        <w:jc w:val="both"/>
        <w:textAlignment w:val="auto"/>
        <w:rPr>
          <w:rFonts w:eastAsia="Batang"/>
          <w:bCs/>
          <w:i/>
          <w:strike/>
          <w:color w:val="FF0000"/>
          <w:lang w:val="en-US" w:eastAsia="zh-CN"/>
        </w:rPr>
      </w:pPr>
      <w:r w:rsidRPr="00EA6496">
        <w:rPr>
          <w:rFonts w:eastAsia="Batang"/>
          <w:bCs/>
          <w:i/>
          <w:strike/>
          <w:color w:val="FF0000"/>
          <w:lang w:val="en-US" w:eastAsia="zh-CN"/>
        </w:rPr>
        <w:t>the HARQ processes of a subset of configured CCs, or</w:t>
      </w:r>
    </w:p>
    <w:p w14:paraId="07DF4EE8" w14:textId="77777777" w:rsidR="0042613B" w:rsidRPr="00EA6496" w:rsidRDefault="0042613B" w:rsidP="0042613B">
      <w:pPr>
        <w:numPr>
          <w:ilvl w:val="0"/>
          <w:numId w:val="35"/>
        </w:numPr>
        <w:overflowPunct/>
        <w:autoSpaceDE/>
        <w:autoSpaceDN/>
        <w:adjustRightInd/>
        <w:spacing w:after="0"/>
        <w:ind w:left="1288"/>
        <w:jc w:val="both"/>
        <w:textAlignment w:val="auto"/>
        <w:rPr>
          <w:rFonts w:eastAsia="Batang"/>
          <w:bCs/>
          <w:i/>
          <w:lang w:val="en-US" w:eastAsia="zh-CN"/>
        </w:rPr>
      </w:pPr>
      <w:r w:rsidRPr="00EA6496">
        <w:rPr>
          <w:rFonts w:eastAsia="Batang"/>
          <w:bCs/>
          <w:i/>
          <w:lang w:val="en-US" w:eastAsia="zh-CN"/>
        </w:rPr>
        <w:t>a subset of configured HARQ processes (specific to CCs)</w:t>
      </w:r>
    </w:p>
    <w:p w14:paraId="1CE2D3FA" w14:textId="77777777" w:rsidR="0042613B" w:rsidRPr="00EA6496" w:rsidRDefault="0042613B" w:rsidP="0042613B">
      <w:pPr>
        <w:spacing w:after="0"/>
        <w:ind w:left="568"/>
        <w:rPr>
          <w:rFonts w:eastAsia="Batang"/>
          <w:bCs/>
          <w:i/>
          <w:strike/>
          <w:color w:val="FF0000"/>
          <w:lang w:val="en-US"/>
        </w:rPr>
      </w:pPr>
      <w:r w:rsidRPr="00EA6496">
        <w:rPr>
          <w:rFonts w:eastAsia="Batang"/>
          <w:bCs/>
          <w:i/>
          <w:strike/>
          <w:color w:val="FF0000"/>
          <w:lang w:val="en-US"/>
        </w:rPr>
        <w:t>FFS: additional enh. Type 3 CB types</w:t>
      </w:r>
    </w:p>
    <w:p w14:paraId="10651D87" w14:textId="77777777" w:rsidR="002D0ADB" w:rsidRDefault="002D0ADB" w:rsidP="0042613B">
      <w:pPr>
        <w:jc w:val="both"/>
        <w:rPr>
          <w:b/>
          <w:lang w:val="en-US" w:eastAsia="zh-CN"/>
        </w:rPr>
      </w:pPr>
    </w:p>
    <w:p w14:paraId="44EAF26A" w14:textId="3DF58E69" w:rsidR="0042613B" w:rsidRPr="00D12112" w:rsidRDefault="0042613B" w:rsidP="00EA6496">
      <w:pPr>
        <w:spacing w:after="0"/>
        <w:ind w:left="284"/>
        <w:jc w:val="both"/>
        <w:rPr>
          <w:rFonts w:eastAsia="Batang"/>
          <w:b/>
          <w:bCs/>
          <w:lang w:val="en-US" w:eastAsia="zh-CN"/>
        </w:rPr>
      </w:pPr>
      <w:r w:rsidRPr="00D12112">
        <w:rPr>
          <w:b/>
          <w:lang w:val="en-US" w:eastAsia="zh-CN"/>
        </w:rPr>
        <w:t xml:space="preserve">Proposal </w:t>
      </w:r>
      <w:r w:rsidRPr="00D12112">
        <w:rPr>
          <w:b/>
          <w:bCs/>
          <w:lang w:val="en-US" w:eastAsia="zh-CN"/>
        </w:rPr>
        <w:t xml:space="preserve">5.3: </w:t>
      </w:r>
      <w:r w:rsidRPr="00D12112">
        <w:rPr>
          <w:b/>
          <w:bCs/>
          <w:lang w:val="en-US"/>
        </w:rPr>
        <w:t xml:space="preserve">Agree the following change to the RAN1#106-e agreement on </w:t>
      </w:r>
      <w:r w:rsidRPr="00D12112">
        <w:rPr>
          <w:rFonts w:eastAsia="Batang"/>
          <w:b/>
          <w:bCs/>
          <w:lang w:val="en-US" w:eastAsia="zh-CN"/>
        </w:rPr>
        <w:t>PHY priority handling of the enhanced Type 3 CB(s) of smaller size</w:t>
      </w:r>
    </w:p>
    <w:p w14:paraId="0462A920" w14:textId="77777777" w:rsidR="0042613B" w:rsidRPr="00EA6496" w:rsidRDefault="0042613B" w:rsidP="0042613B">
      <w:pPr>
        <w:spacing w:after="0"/>
        <w:ind w:left="568"/>
        <w:jc w:val="both"/>
        <w:rPr>
          <w:rFonts w:eastAsia="Batang"/>
          <w:i/>
          <w:iCs/>
          <w:lang w:val="en-US" w:eastAsia="zh-CN"/>
        </w:rPr>
      </w:pPr>
      <w:r w:rsidRPr="00EA6496">
        <w:rPr>
          <w:rFonts w:eastAsia="Batang"/>
          <w:i/>
          <w:iCs/>
          <w:highlight w:val="green"/>
          <w:lang w:val="en-US" w:eastAsia="zh-CN"/>
        </w:rPr>
        <w:t>Agreement</w:t>
      </w:r>
      <w:r w:rsidRPr="00EA6496">
        <w:rPr>
          <w:rFonts w:eastAsia="Batang"/>
          <w:i/>
          <w:iCs/>
          <w:lang w:val="en-US" w:eastAsia="zh-CN"/>
        </w:rPr>
        <w:t xml:space="preserve"> </w:t>
      </w:r>
    </w:p>
    <w:p w14:paraId="57FED138" w14:textId="77777777" w:rsidR="0042613B" w:rsidRPr="00EA6496" w:rsidRDefault="0042613B" w:rsidP="0042613B">
      <w:pPr>
        <w:ind w:left="568"/>
        <w:jc w:val="both"/>
        <w:rPr>
          <w:rFonts w:eastAsia="Batang"/>
          <w:i/>
          <w:iCs/>
          <w:lang w:val="en-US" w:eastAsia="zh-CN"/>
        </w:rPr>
      </w:pPr>
      <w:r w:rsidRPr="00EA6496">
        <w:rPr>
          <w:rFonts w:eastAsia="Batang"/>
          <w:i/>
          <w:iCs/>
          <w:lang w:val="en-US" w:eastAsia="zh-CN"/>
        </w:rPr>
        <w:t>For the PHY priority handling of the enhanced Type 3 CB(s) of smaller size, the enhanced Type 3 HARQ-ACK has the same structure, size and content (in terms of HARQ-IDs, CCs</w:t>
      </w:r>
      <w:r w:rsidRPr="00EA6496">
        <w:rPr>
          <w:rFonts w:eastAsia="Batang"/>
          <w:i/>
          <w:iCs/>
          <w:color w:val="FF0000"/>
          <w:lang w:val="en-US" w:eastAsia="zh-CN"/>
        </w:rPr>
        <w:t>, CBG and NDI use</w:t>
      </w:r>
      <w:r w:rsidRPr="00EA6496">
        <w:rPr>
          <w:rFonts w:eastAsia="Batang"/>
          <w:i/>
          <w:iCs/>
          <w:lang w:val="en-US" w:eastAsia="zh-CN"/>
        </w:rPr>
        <w:t>) irrespective of the PHY priority.</w:t>
      </w:r>
    </w:p>
    <w:p w14:paraId="65AD2BB5" w14:textId="77777777" w:rsidR="0042613B" w:rsidRPr="00D12112" w:rsidRDefault="0042613B" w:rsidP="002D0ADB">
      <w:pPr>
        <w:ind w:left="284"/>
        <w:jc w:val="both"/>
        <w:rPr>
          <w:b/>
          <w:bCs/>
          <w:lang w:val="en-US"/>
        </w:rPr>
      </w:pPr>
      <w:r w:rsidRPr="00D12112">
        <w:rPr>
          <w:b/>
          <w:lang w:val="en-US"/>
        </w:rPr>
        <w:t xml:space="preserve">Proposal 5.4: Each of the enhanced Type 3 CBs </w:t>
      </w:r>
      <w:r w:rsidRPr="00D12112">
        <w:rPr>
          <w:b/>
          <w:bCs/>
          <w:lang w:val="en-US"/>
        </w:rPr>
        <w:t>is RRC configured with a pdsch-HARQ-ACK-OneShotFeedbackCBG and pdsch-HARQ-ACK-OneShotFeedbackNDI parameter.</w:t>
      </w:r>
      <w:r w:rsidRPr="00D12112">
        <w:rPr>
          <w:lang w:val="en-US"/>
        </w:rPr>
        <w:t xml:space="preserve"> </w:t>
      </w:r>
    </w:p>
    <w:p w14:paraId="3F729AD7" w14:textId="77777777" w:rsidR="0042613B" w:rsidRPr="00D12112" w:rsidRDefault="0042613B" w:rsidP="002D0ADB">
      <w:pPr>
        <w:ind w:left="284"/>
        <w:jc w:val="both"/>
        <w:rPr>
          <w:b/>
          <w:bCs/>
          <w:lang w:val="en-US"/>
        </w:rPr>
      </w:pPr>
      <w:r w:rsidRPr="00D12112">
        <w:rPr>
          <w:b/>
          <w:bCs/>
          <w:lang w:val="en-US"/>
        </w:rPr>
        <w:t xml:space="preserve">Proposal 5.5: The timing reference for indicating the CB to be retransmitted is the PUCCH slot allocated for the retransmission by the one-shot retransmission triggering DL assignment.        </w:t>
      </w:r>
    </w:p>
    <w:p w14:paraId="2AAB0D03" w14:textId="77777777" w:rsidR="0042613B" w:rsidRPr="00D12112" w:rsidRDefault="0042613B" w:rsidP="002D0ADB">
      <w:pPr>
        <w:ind w:left="284"/>
        <w:jc w:val="both"/>
        <w:rPr>
          <w:b/>
          <w:lang w:val="en-US"/>
        </w:rPr>
      </w:pPr>
      <w:r w:rsidRPr="00D12112">
        <w:rPr>
          <w:b/>
          <w:lang w:val="en-US"/>
        </w:rPr>
        <w:t xml:space="preserve">Proposal 5.6: For one-shot triggering of HARQ-ACK re-transmission on PUCCH, in case the dynamic Type </w:t>
      </w:r>
      <w:r w:rsidRPr="00D12112">
        <w:rPr>
          <w:b/>
          <w:bCs/>
          <w:lang w:val="en-US"/>
        </w:rPr>
        <w:t>2</w:t>
      </w:r>
      <w:r w:rsidRPr="00D12112">
        <w:rPr>
          <w:b/>
          <w:lang w:val="en-US"/>
        </w:rPr>
        <w:t xml:space="preserve"> HARQ-ACK codebook is configured, the HARQ-ACK codebook </w:t>
      </w:r>
      <w:r w:rsidRPr="00D12112">
        <w:rPr>
          <w:b/>
          <w:bCs/>
          <w:lang w:val="en-US"/>
        </w:rPr>
        <w:t>on</w:t>
      </w:r>
      <w:r w:rsidRPr="00D12112">
        <w:rPr>
          <w:b/>
          <w:lang w:val="en-US"/>
        </w:rPr>
        <w:t xml:space="preserve"> the </w:t>
      </w:r>
      <w:r w:rsidRPr="00D12112">
        <w:rPr>
          <w:b/>
          <w:bCs/>
          <w:lang w:val="en-US"/>
        </w:rPr>
        <w:t xml:space="preserve">indicated PUCCH is constructed by appending the Type 2 HARQ-ACK codebook to be re-transmitted to the Type 2 HARQ-ACK codebook of the indicated PUCCH (carrying </w:t>
      </w:r>
      <w:r w:rsidRPr="00D12112">
        <w:rPr>
          <w:b/>
          <w:lang w:val="en-US"/>
        </w:rPr>
        <w:t>new</w:t>
      </w:r>
      <w:r w:rsidRPr="00D12112">
        <w:rPr>
          <w:b/>
          <w:bCs/>
          <w:lang w:val="en-US"/>
        </w:rPr>
        <w:t>, initial HARQ-ACK information).</w:t>
      </w:r>
      <w:r w:rsidRPr="00D12112">
        <w:rPr>
          <w:b/>
          <w:lang w:val="en-US"/>
        </w:rPr>
        <w:t xml:space="preserve"> </w:t>
      </w:r>
    </w:p>
    <w:p w14:paraId="7F1EFCEF" w14:textId="77777777" w:rsidR="0042613B" w:rsidRPr="00D12112" w:rsidRDefault="0042613B" w:rsidP="002D0ADB">
      <w:pPr>
        <w:ind w:left="284"/>
        <w:jc w:val="both"/>
        <w:rPr>
          <w:b/>
          <w:bCs/>
          <w:lang w:val="en-US"/>
        </w:rPr>
      </w:pPr>
      <w:r w:rsidRPr="00D12112">
        <w:rPr>
          <w:b/>
          <w:bCs/>
          <w:lang w:val="en-US"/>
        </w:rPr>
        <w:t xml:space="preserve">Proposal </w:t>
      </w:r>
      <w:r w:rsidRPr="00D12112">
        <w:rPr>
          <w:b/>
          <w:lang w:val="en-US"/>
        </w:rPr>
        <w:t>5.7</w:t>
      </w:r>
      <w:r w:rsidRPr="00D12112">
        <w:rPr>
          <w:b/>
          <w:bCs/>
          <w:lang w:val="en-US"/>
        </w:rPr>
        <w:t xml:space="preserve">: For one-shot triggering of HARQ-ACK re-transmission on PUCCH, in case the semi-static Type 1 HARQ-ACK CB is configured, the HARQ-ACK codebook contains the Type 1 HARQ-ACK codebook to be re-transmitted. The UE does not expect to be triggered for new, initial HARQ-ACK transmission in the same PUCCH slot/sub-slot. </w:t>
      </w:r>
    </w:p>
    <w:p w14:paraId="62DA5CA6" w14:textId="77777777" w:rsidR="0042613B" w:rsidRPr="00D12112" w:rsidRDefault="0042613B" w:rsidP="002D0ADB">
      <w:pPr>
        <w:spacing w:after="0"/>
        <w:ind w:left="284"/>
        <w:jc w:val="both"/>
        <w:rPr>
          <w:rFonts w:ascii="Times" w:eastAsia="Batang" w:hAnsi="Times" w:cs="Times"/>
          <w:b/>
          <w:bCs/>
          <w:sz w:val="22"/>
          <w:szCs w:val="24"/>
          <w:lang w:val="en-US" w:eastAsia="ja-JP"/>
        </w:rPr>
      </w:pPr>
      <w:r w:rsidRPr="00D12112">
        <w:rPr>
          <w:rFonts w:eastAsia="Batang"/>
          <w:b/>
          <w:bCs/>
          <w:lang w:val="en-US" w:eastAsia="ja-JP"/>
        </w:rPr>
        <w:lastRenderedPageBreak/>
        <w:t>Proposal 5</w:t>
      </w:r>
      <w:r w:rsidRPr="00D12112">
        <w:rPr>
          <w:rFonts w:eastAsia="Batang"/>
          <w:b/>
          <w:lang w:val="en-US" w:eastAsia="ja-JP"/>
        </w:rPr>
        <w:t>.8</w:t>
      </w:r>
      <w:r w:rsidRPr="00D12112">
        <w:rPr>
          <w:rFonts w:eastAsia="Batang"/>
          <w:b/>
          <w:bCs/>
          <w:lang w:val="en-US" w:eastAsia="ja-JP"/>
        </w:rPr>
        <w:t>: If more than one enhanced Type 3 CB is configured, existing DCI field (e.g. modulation and coding scheme) is reused for enhanced Type 3 CB selection. When</w:t>
      </w:r>
      <w:r w:rsidRPr="00D12112">
        <w:rPr>
          <w:b/>
          <w:lang w:val="en-US"/>
        </w:rPr>
        <w:t xml:space="preserve"> a triggering DCI also schedules PDSCH, only a fixed single RRC configured enhanced Type 3 CB (e.g. the one with the lowest index) can be triggered.</w:t>
      </w:r>
      <w:r w:rsidRPr="00D12112">
        <w:rPr>
          <w:rFonts w:eastAsia="Batang"/>
          <w:b/>
          <w:bCs/>
          <w:lang w:val="en-US" w:eastAsia="ja-JP"/>
        </w:rPr>
        <w:t xml:space="preserve">   </w:t>
      </w:r>
      <w:r w:rsidRPr="00D12112">
        <w:rPr>
          <w:rFonts w:ascii="Times" w:eastAsia="Batang" w:hAnsi="Times" w:cs="Times"/>
          <w:b/>
          <w:bCs/>
          <w:sz w:val="22"/>
          <w:szCs w:val="24"/>
          <w:lang w:val="en-US" w:eastAsia="ja-JP"/>
        </w:rPr>
        <w:t xml:space="preserve">     </w:t>
      </w:r>
    </w:p>
    <w:p w14:paraId="6E214802" w14:textId="77777777" w:rsidR="0042613B" w:rsidRPr="00D12112" w:rsidRDefault="0042613B" w:rsidP="002D0ADB">
      <w:pPr>
        <w:ind w:left="284"/>
        <w:jc w:val="both"/>
        <w:rPr>
          <w:lang w:val="en-US"/>
        </w:rPr>
      </w:pPr>
    </w:p>
    <w:p w14:paraId="0DD470A9" w14:textId="77777777" w:rsidR="0042613B" w:rsidRPr="00D12112" w:rsidRDefault="0042613B" w:rsidP="002D0ADB">
      <w:pPr>
        <w:spacing w:after="0"/>
        <w:ind w:left="284"/>
        <w:jc w:val="both"/>
        <w:rPr>
          <w:b/>
          <w:bCs/>
          <w:lang w:val="en-US"/>
        </w:rPr>
      </w:pPr>
      <w:r w:rsidRPr="00D12112">
        <w:rPr>
          <w:b/>
          <w:bCs/>
          <w:lang w:val="en-US"/>
        </w:rPr>
        <w:t xml:space="preserve">Proposal 5.9: With </w:t>
      </w:r>
      <w:r w:rsidRPr="00D12112">
        <w:rPr>
          <w:b/>
          <w:lang w:val="en-US"/>
        </w:rPr>
        <w:t>one-shot HARQ-ACK codebook re-transmission on PUCCH, the re-transmission triggering DCI does not schedule PDSCH</w:t>
      </w:r>
      <w:r w:rsidRPr="00D12112">
        <w:rPr>
          <w:b/>
          <w:bCs/>
          <w:lang w:val="en-US"/>
        </w:rPr>
        <w:t xml:space="preserve">, </w:t>
      </w:r>
      <w:r w:rsidRPr="00D12112">
        <w:rPr>
          <w:b/>
          <w:lang w:val="en-US"/>
        </w:rPr>
        <w:t>allow</w:t>
      </w:r>
      <w:r w:rsidRPr="00D12112">
        <w:rPr>
          <w:b/>
          <w:bCs/>
          <w:lang w:val="en-US"/>
        </w:rPr>
        <w:t>ing</w:t>
      </w:r>
      <w:r w:rsidRPr="00D12112">
        <w:rPr>
          <w:b/>
          <w:lang w:val="en-US"/>
        </w:rPr>
        <w:t xml:space="preserve"> maintaining DCI size by reusing a DCI field (e.g. modulation and coding scheme) for </w:t>
      </w:r>
      <w:r w:rsidRPr="00D12112">
        <w:rPr>
          <w:b/>
          <w:i/>
          <w:iCs/>
          <w:lang w:val="en-US"/>
        </w:rPr>
        <w:t>slot_offset</w:t>
      </w:r>
      <w:r w:rsidRPr="00D12112">
        <w:rPr>
          <w:b/>
          <w:lang w:val="en-US"/>
        </w:rPr>
        <w:t xml:space="preserve"> indication.</w:t>
      </w:r>
      <w:r w:rsidRPr="00D12112">
        <w:rPr>
          <w:b/>
          <w:bCs/>
          <w:lang w:val="en-US"/>
        </w:rPr>
        <w:t xml:space="preserve"> </w:t>
      </w:r>
    </w:p>
    <w:p w14:paraId="5571353B" w14:textId="77777777" w:rsidR="002D0ADB" w:rsidRDefault="002D0ADB" w:rsidP="002D0ADB">
      <w:pPr>
        <w:spacing w:after="0"/>
        <w:ind w:left="284"/>
        <w:jc w:val="both"/>
        <w:rPr>
          <w:b/>
          <w:lang w:val="en-US"/>
        </w:rPr>
      </w:pPr>
    </w:p>
    <w:p w14:paraId="29F2C7A8" w14:textId="5E67F6BA" w:rsidR="0042613B" w:rsidRPr="00D12112" w:rsidRDefault="0042613B" w:rsidP="002D0ADB">
      <w:pPr>
        <w:spacing w:after="0"/>
        <w:ind w:left="284"/>
        <w:jc w:val="both"/>
        <w:rPr>
          <w:b/>
          <w:bCs/>
          <w:lang w:val="en-US"/>
        </w:rPr>
      </w:pPr>
      <w:r w:rsidRPr="00D12112">
        <w:rPr>
          <w:b/>
          <w:lang w:val="en-US"/>
        </w:rPr>
        <w:t xml:space="preserve">Proposal 5.10: </w:t>
      </w:r>
      <w:r w:rsidRPr="00D12112">
        <w:rPr>
          <w:b/>
          <w:bCs/>
          <w:lang w:val="en-US"/>
        </w:rPr>
        <w:t>Support joint configuration (and operation) of Rel-17 enhanced Type 3 CB and Rel-17 one-shot triggering of HARQ re-transmission reusing the Rel-16 one-shot CB request bit without additional overhead:</w:t>
      </w:r>
    </w:p>
    <w:p w14:paraId="61E23DB6" w14:textId="77777777" w:rsidR="0042613B" w:rsidRPr="00D12112" w:rsidRDefault="0042613B" w:rsidP="002D0ADB">
      <w:pPr>
        <w:pStyle w:val="CommentText"/>
        <w:numPr>
          <w:ilvl w:val="0"/>
          <w:numId w:val="75"/>
        </w:numPr>
        <w:spacing w:after="0"/>
        <w:ind w:left="1004" w:hanging="357"/>
        <w:jc w:val="both"/>
        <w:rPr>
          <w:b/>
          <w:bCs/>
          <w:lang w:val="en-US"/>
        </w:rPr>
      </w:pPr>
      <w:r w:rsidRPr="00D12112">
        <w:rPr>
          <w:b/>
          <w:bCs/>
          <w:lang w:val="en-US"/>
        </w:rPr>
        <w:t xml:space="preserve">The one-shot CB request bit in DCI set to ‘1’ and the DCI scheduling PDSCH, triggers the enhanced Type 3 CB configured with the lowest index. </w:t>
      </w:r>
    </w:p>
    <w:p w14:paraId="3F666C79" w14:textId="77777777" w:rsidR="0042613B" w:rsidRPr="00D12112" w:rsidRDefault="0042613B" w:rsidP="002D0ADB">
      <w:pPr>
        <w:pStyle w:val="CommentText"/>
        <w:numPr>
          <w:ilvl w:val="0"/>
          <w:numId w:val="75"/>
        </w:numPr>
        <w:spacing w:after="0"/>
        <w:ind w:left="1004" w:hanging="357"/>
        <w:jc w:val="both"/>
        <w:rPr>
          <w:b/>
          <w:lang w:val="en-US"/>
        </w:rPr>
      </w:pPr>
      <w:r w:rsidRPr="00D12112">
        <w:rPr>
          <w:rFonts w:eastAsia="Batang"/>
          <w:b/>
          <w:bCs/>
          <w:lang w:val="en-US" w:eastAsia="ja-JP"/>
        </w:rPr>
        <w:t>The one</w:t>
      </w:r>
      <w:r w:rsidRPr="00D12112">
        <w:rPr>
          <w:rFonts w:eastAsia="Batang"/>
          <w:b/>
          <w:lang w:val="en-US" w:eastAsia="ja-JP"/>
        </w:rPr>
        <w:t xml:space="preserve">-shot CB request bit in DCI set to ‘1’ and </w:t>
      </w:r>
      <w:r w:rsidRPr="00D12112">
        <w:rPr>
          <w:rFonts w:eastAsia="Batang"/>
          <w:b/>
          <w:bCs/>
          <w:lang w:val="en-US" w:eastAsia="ja-JP"/>
        </w:rPr>
        <w:t>the DCI not scheduling PDSCH / DL-SCH, one unused DCI</w:t>
      </w:r>
      <w:r w:rsidRPr="00D12112">
        <w:rPr>
          <w:rFonts w:eastAsia="Batang"/>
          <w:b/>
          <w:lang w:val="en-US" w:eastAsia="ja-JP"/>
        </w:rPr>
        <w:t xml:space="preserve"> field </w:t>
      </w:r>
      <w:r w:rsidRPr="00D12112">
        <w:rPr>
          <w:rFonts w:eastAsia="Batang"/>
          <w:b/>
          <w:bCs/>
          <w:lang w:val="en-US" w:eastAsia="ja-JP"/>
        </w:rPr>
        <w:t>(such as e.g. the HARQ ID field) determines if</w:t>
      </w:r>
      <w:r w:rsidRPr="00D12112">
        <w:rPr>
          <w:rFonts w:eastAsia="Batang"/>
          <w:b/>
          <w:lang w:val="en-US" w:eastAsia="ja-JP"/>
        </w:rPr>
        <w:t xml:space="preserve"> either </w:t>
      </w:r>
      <w:r w:rsidRPr="00D12112">
        <w:rPr>
          <w:rFonts w:eastAsia="Batang"/>
          <w:b/>
          <w:bCs/>
          <w:lang w:val="en-US" w:eastAsia="ja-JP"/>
        </w:rPr>
        <w:t>the enhanced Type 3 CB (e.g. bit(s)</w:t>
      </w:r>
      <w:r w:rsidRPr="00D12112">
        <w:rPr>
          <w:rFonts w:eastAsia="Batang"/>
          <w:b/>
          <w:lang w:val="en-US" w:eastAsia="ja-JP"/>
        </w:rPr>
        <w:t xml:space="preserve"> set to 0) or one-shot </w:t>
      </w:r>
      <w:r w:rsidRPr="00D12112">
        <w:rPr>
          <w:rFonts w:eastAsia="Batang"/>
          <w:b/>
          <w:bCs/>
          <w:lang w:val="en-US" w:eastAsia="ja-JP"/>
        </w:rPr>
        <w:t xml:space="preserve">HARQ-ACK </w:t>
      </w:r>
      <w:r w:rsidRPr="00D12112">
        <w:rPr>
          <w:rFonts w:eastAsia="Batang"/>
          <w:b/>
          <w:lang w:val="en-US" w:eastAsia="ja-JP"/>
        </w:rPr>
        <w:t xml:space="preserve">retransmission </w:t>
      </w:r>
      <w:r w:rsidRPr="00D12112">
        <w:rPr>
          <w:rFonts w:eastAsia="Batang"/>
          <w:b/>
          <w:bCs/>
          <w:lang w:val="en-US" w:eastAsia="ja-JP"/>
        </w:rPr>
        <w:t xml:space="preserve">on PUCCH </w:t>
      </w:r>
      <w:r w:rsidRPr="00D12112">
        <w:rPr>
          <w:rFonts w:eastAsia="Batang"/>
          <w:b/>
          <w:lang w:val="en-US" w:eastAsia="ja-JP"/>
        </w:rPr>
        <w:t>(e.g. bit</w:t>
      </w:r>
      <w:r w:rsidRPr="00D12112">
        <w:rPr>
          <w:rFonts w:eastAsia="Batang"/>
          <w:b/>
          <w:bCs/>
          <w:lang w:val="en-US" w:eastAsia="ja-JP"/>
        </w:rPr>
        <w:t>(s)</w:t>
      </w:r>
      <w:r w:rsidRPr="00D12112">
        <w:rPr>
          <w:rFonts w:eastAsia="Batang"/>
          <w:b/>
          <w:lang w:val="en-US" w:eastAsia="ja-JP"/>
        </w:rPr>
        <w:t xml:space="preserve"> set to 1</w:t>
      </w:r>
      <w:r w:rsidRPr="00D12112">
        <w:rPr>
          <w:rFonts w:eastAsia="Batang"/>
          <w:b/>
          <w:bCs/>
          <w:lang w:val="en-US" w:eastAsia="ja-JP"/>
        </w:rPr>
        <w:t>) is triggered.</w:t>
      </w:r>
    </w:p>
    <w:p w14:paraId="575C3360" w14:textId="77777777" w:rsidR="0042613B" w:rsidRPr="00D12112" w:rsidRDefault="0042613B" w:rsidP="002D0ADB">
      <w:pPr>
        <w:pStyle w:val="CommentText"/>
        <w:numPr>
          <w:ilvl w:val="1"/>
          <w:numId w:val="75"/>
        </w:numPr>
        <w:spacing w:after="0"/>
        <w:ind w:left="1724" w:hanging="357"/>
        <w:jc w:val="both"/>
        <w:rPr>
          <w:b/>
          <w:bCs/>
          <w:lang w:val="en-US"/>
        </w:rPr>
      </w:pPr>
      <w:r w:rsidRPr="00D12112">
        <w:rPr>
          <w:rFonts w:eastAsia="Batang"/>
          <w:b/>
          <w:bCs/>
          <w:lang w:val="en-US" w:eastAsia="ja-JP"/>
        </w:rPr>
        <w:t xml:space="preserve">For a triggered enhanced Type 3 CB, one other unused DCI field (such as the MCS field) is used to indicate which of the configured enhanced Type 3 CBs (from the list) is triggered. </w:t>
      </w:r>
    </w:p>
    <w:p w14:paraId="072BC66A" w14:textId="77777777" w:rsidR="0042613B" w:rsidRPr="00D12112" w:rsidRDefault="0042613B" w:rsidP="002D0ADB">
      <w:pPr>
        <w:pStyle w:val="CommentText"/>
        <w:numPr>
          <w:ilvl w:val="1"/>
          <w:numId w:val="75"/>
        </w:numPr>
        <w:spacing w:after="0"/>
        <w:ind w:left="1724" w:hanging="357"/>
        <w:jc w:val="both"/>
        <w:rPr>
          <w:b/>
          <w:lang w:val="en-US"/>
        </w:rPr>
      </w:pPr>
      <w:r w:rsidRPr="00D12112">
        <w:rPr>
          <w:rFonts w:eastAsia="Batang"/>
          <w:b/>
          <w:bCs/>
          <w:lang w:val="en-US" w:eastAsia="ja-JP"/>
        </w:rPr>
        <w:t xml:space="preserve">For the one-shot HARQ-ACK retransmission on PUCCH, one other unused DCI field (such as the MCS field) is used to indicate the </w:t>
      </w:r>
      <w:r w:rsidRPr="00D12112">
        <w:rPr>
          <w:rFonts w:eastAsia="Batang"/>
          <w:b/>
          <w:bCs/>
          <w:i/>
          <w:iCs/>
          <w:lang w:val="en-US" w:eastAsia="ja-JP"/>
        </w:rPr>
        <w:t>slot_offset</w:t>
      </w:r>
      <w:r w:rsidRPr="00D12112">
        <w:rPr>
          <w:b/>
          <w:bCs/>
          <w:lang w:val="en-US"/>
        </w:rPr>
        <w:t xml:space="preserve"> to determine the initial PUCCH slot of the HARQ-ACK codebook for re-transmission. </w:t>
      </w:r>
    </w:p>
    <w:p w14:paraId="5FB813CC" w14:textId="77777777" w:rsidR="002D0ADB" w:rsidRDefault="002D0ADB" w:rsidP="002D0ADB">
      <w:pPr>
        <w:spacing w:after="0"/>
        <w:ind w:left="284"/>
        <w:jc w:val="both"/>
        <w:rPr>
          <w:rFonts w:ascii="Times" w:eastAsia="Batang" w:hAnsi="Times" w:cs="Times"/>
          <w:b/>
          <w:bCs/>
          <w:lang w:val="en-US" w:eastAsia="zh-CN"/>
        </w:rPr>
      </w:pPr>
    </w:p>
    <w:p w14:paraId="3567907F" w14:textId="7313F558" w:rsidR="0042613B" w:rsidRPr="00D12112" w:rsidRDefault="0042613B" w:rsidP="002D0ADB">
      <w:pPr>
        <w:spacing w:after="0"/>
        <w:ind w:left="284"/>
        <w:jc w:val="both"/>
        <w:rPr>
          <w:rFonts w:ascii="Times" w:eastAsia="Batang" w:hAnsi="Times" w:cs="Times"/>
          <w:b/>
          <w:bCs/>
          <w:lang w:val="en-US" w:eastAsia="zh-CN"/>
        </w:rPr>
      </w:pPr>
      <w:r w:rsidRPr="00D12112">
        <w:rPr>
          <w:rFonts w:ascii="Times" w:eastAsia="Batang" w:hAnsi="Times" w:cs="Times"/>
          <w:b/>
          <w:bCs/>
          <w:lang w:val="en-US" w:eastAsia="zh-CN"/>
        </w:rPr>
        <w:t xml:space="preserve">Proposal 5.11: Support one-shot triggering of HARQ-ACK retransmission using DCI format 1_2 for a UE supporting DCI format 1_2. </w:t>
      </w:r>
    </w:p>
    <w:p w14:paraId="611F369F" w14:textId="77777777" w:rsidR="0042613B" w:rsidRPr="00D12112" w:rsidRDefault="0042613B" w:rsidP="002D0ADB">
      <w:pPr>
        <w:numPr>
          <w:ilvl w:val="0"/>
          <w:numId w:val="54"/>
        </w:numPr>
        <w:overflowPunct/>
        <w:autoSpaceDE/>
        <w:autoSpaceDN/>
        <w:adjustRightInd/>
        <w:spacing w:after="0"/>
        <w:ind w:left="1004"/>
        <w:jc w:val="both"/>
        <w:textAlignment w:val="auto"/>
        <w:rPr>
          <w:rFonts w:ascii="Times" w:eastAsia="Batang" w:hAnsi="Times" w:cs="Times"/>
          <w:b/>
          <w:bCs/>
          <w:lang w:val="en-US" w:eastAsia="zh-CN"/>
        </w:rPr>
      </w:pPr>
      <w:r w:rsidRPr="00D12112">
        <w:rPr>
          <w:rFonts w:ascii="Times" w:eastAsia="Batang" w:hAnsi="Times" w:cs="Times"/>
          <w:b/>
          <w:bCs/>
          <w:lang w:val="en-US" w:eastAsia="zh-CN"/>
        </w:rPr>
        <w:t xml:space="preserve">The triggering support for DCI format 1_2 is independently (from triggering using DCI format 1_1) RRC configured to the UE. </w:t>
      </w:r>
    </w:p>
    <w:p w14:paraId="21921855" w14:textId="77777777" w:rsidR="00A97D7C" w:rsidRPr="00D12112" w:rsidRDefault="00A97D7C" w:rsidP="00A97D7C">
      <w:pPr>
        <w:ind w:left="284"/>
        <w:jc w:val="both"/>
        <w:rPr>
          <w:b/>
          <w:bCs/>
          <w:lang w:val="en-US"/>
        </w:rPr>
      </w:pPr>
    </w:p>
    <w:p w14:paraId="0A556B77" w14:textId="1F0ACE56" w:rsidR="008706E1" w:rsidRPr="00D12112" w:rsidRDefault="008706E1" w:rsidP="008706E1">
      <w:pPr>
        <w:jc w:val="both"/>
        <w:rPr>
          <w:lang w:val="en-US"/>
        </w:rPr>
      </w:pPr>
      <w:r w:rsidRPr="00D12112">
        <w:rPr>
          <w:lang w:val="en-US"/>
        </w:rPr>
        <w:t xml:space="preserve">The discussions </w:t>
      </w:r>
      <w:r w:rsidRPr="00D12112">
        <w:rPr>
          <w:b/>
          <w:bCs/>
          <w:u w:val="single"/>
          <w:lang w:val="en-US"/>
        </w:rPr>
        <w:t xml:space="preserve">in Sec. 6 on dynamic PUCCH carrier </w:t>
      </w:r>
      <w:r w:rsidR="00A21C84">
        <w:rPr>
          <w:b/>
          <w:bCs/>
          <w:u w:val="single"/>
          <w:lang w:val="en-US"/>
        </w:rPr>
        <w:t xml:space="preserve">/ cell </w:t>
      </w:r>
      <w:r w:rsidRPr="00D12112">
        <w:rPr>
          <w:b/>
          <w:bCs/>
          <w:u w:val="single"/>
          <w:lang w:val="en-US"/>
        </w:rPr>
        <w:t>switching</w:t>
      </w:r>
      <w:r w:rsidRPr="00D12112">
        <w:rPr>
          <w:lang w:val="en-US"/>
        </w:rPr>
        <w:t xml:space="preserve"> can be summarized in the following related observations and proposals: </w:t>
      </w:r>
    </w:p>
    <w:p w14:paraId="0B6843A0" w14:textId="77777777" w:rsidR="00EA6496" w:rsidRPr="00D12112" w:rsidRDefault="00EA6496" w:rsidP="00EA6496">
      <w:pPr>
        <w:ind w:left="284"/>
        <w:jc w:val="both"/>
        <w:rPr>
          <w:b/>
          <w:lang w:val="en-US"/>
        </w:rPr>
      </w:pPr>
      <w:r w:rsidRPr="00D12112">
        <w:rPr>
          <w:b/>
          <w:lang w:val="en-US"/>
        </w:rPr>
        <w:t xml:space="preserve">Proposal 6.1: </w:t>
      </w:r>
      <w:r w:rsidRPr="00D12112">
        <w:rPr>
          <w:b/>
          <w:bCs/>
          <w:lang w:val="en-US"/>
        </w:rPr>
        <w:t xml:space="preserve">RAN1 to focus on completing the PUCCH carrier switching feature in Rel-17 including the baseline SUL support of case 2-1 (i.e. either SUL or NUL of a cell can be configured with </w:t>
      </w:r>
      <w:r w:rsidRPr="00D12112">
        <w:rPr>
          <w:b/>
          <w:i/>
          <w:lang w:val="en-US"/>
        </w:rPr>
        <w:t>PUCCH-config</w:t>
      </w:r>
      <w:r w:rsidRPr="00D12112">
        <w:rPr>
          <w:b/>
          <w:bCs/>
          <w:lang w:val="en-US"/>
        </w:rPr>
        <w:t xml:space="preserve">). A feature extension also including the SUL operation with </w:t>
      </w:r>
      <w:r w:rsidRPr="00D12112">
        <w:rPr>
          <w:b/>
          <w:i/>
          <w:lang w:val="en-US"/>
        </w:rPr>
        <w:t>PUCCH-config</w:t>
      </w:r>
      <w:r w:rsidRPr="00D12112">
        <w:rPr>
          <w:b/>
          <w:bCs/>
          <w:lang w:val="en-US"/>
        </w:rPr>
        <w:t xml:space="preserve"> on SUL and NUL of a serving cell (i.e. cases 2-2 and case 3) can be further considered after having the baseline feature support completed. </w:t>
      </w:r>
    </w:p>
    <w:p w14:paraId="39F6FFCE" w14:textId="77777777" w:rsidR="00EA6496" w:rsidRPr="00D12112" w:rsidRDefault="00EA6496" w:rsidP="00EA6496">
      <w:pPr>
        <w:ind w:left="284"/>
        <w:jc w:val="both"/>
        <w:rPr>
          <w:b/>
          <w:bCs/>
          <w:lang w:val="en-US"/>
        </w:rPr>
      </w:pPr>
      <w:r w:rsidRPr="00D12112">
        <w:rPr>
          <w:b/>
          <w:bCs/>
          <w:lang w:val="en-US"/>
        </w:rPr>
        <w:t xml:space="preserve">Proposal 6.2: The PUCCH carrier switching is limited to a maximum of one or three additional PUCCH cells (i.e. 2 or 4 PUCCH cells in total) according to UE capability indication. </w:t>
      </w:r>
    </w:p>
    <w:p w14:paraId="53C061E5" w14:textId="77777777" w:rsidR="00EA6496" w:rsidRPr="00D12112" w:rsidRDefault="00EA6496" w:rsidP="00EA6496">
      <w:pPr>
        <w:spacing w:after="0"/>
        <w:ind w:left="284"/>
        <w:rPr>
          <w:b/>
          <w:lang w:val="en-US" w:eastAsia="zh-CN"/>
        </w:rPr>
      </w:pPr>
      <w:r w:rsidRPr="00D12112">
        <w:rPr>
          <w:b/>
          <w:lang w:val="en-US" w:eastAsia="zh-CN"/>
        </w:rPr>
        <w:t>Proposal 6.3: For PUCCH carrier switching, support independent TPC per PUCCH cell including</w:t>
      </w:r>
    </w:p>
    <w:p w14:paraId="167862CA" w14:textId="77777777" w:rsidR="00EA6496" w:rsidRPr="00D12112" w:rsidRDefault="00EA6496" w:rsidP="00EA6496">
      <w:pPr>
        <w:pStyle w:val="ListParagraph"/>
        <w:numPr>
          <w:ilvl w:val="0"/>
          <w:numId w:val="60"/>
        </w:numPr>
        <w:spacing w:after="180"/>
        <w:jc w:val="left"/>
        <w:rPr>
          <w:b/>
        </w:rPr>
      </w:pPr>
      <w:r w:rsidRPr="00D12112">
        <w:rPr>
          <w:b/>
        </w:rPr>
        <w:t>Separate P0 / TPC configuration per PUCCH cell</w:t>
      </w:r>
    </w:p>
    <w:p w14:paraId="237295A2" w14:textId="77777777" w:rsidR="00EA6496" w:rsidRPr="00D12112" w:rsidRDefault="00EA6496" w:rsidP="00EA6496">
      <w:pPr>
        <w:pStyle w:val="ListParagraph"/>
        <w:numPr>
          <w:ilvl w:val="1"/>
          <w:numId w:val="60"/>
        </w:numPr>
        <w:spacing w:after="180"/>
        <w:jc w:val="left"/>
        <w:rPr>
          <w:b/>
          <w:i/>
          <w:iCs/>
        </w:rPr>
      </w:pPr>
      <w:r w:rsidRPr="00D12112">
        <w:rPr>
          <w:b/>
          <w:i/>
          <w:iCs/>
        </w:rPr>
        <w:t xml:space="preserve">Note: This flexibility is already provided as PUCCH-config is per UL BWP of a PUCCH cell </w:t>
      </w:r>
    </w:p>
    <w:p w14:paraId="7DE32ECE" w14:textId="77777777" w:rsidR="00EA6496" w:rsidRPr="00D12112" w:rsidRDefault="00EA6496" w:rsidP="00EA6496">
      <w:pPr>
        <w:pStyle w:val="ListParagraph"/>
        <w:numPr>
          <w:ilvl w:val="0"/>
          <w:numId w:val="60"/>
        </w:numPr>
        <w:spacing w:after="180"/>
        <w:jc w:val="left"/>
        <w:rPr>
          <w:b/>
        </w:rPr>
      </w:pPr>
      <w:r w:rsidRPr="00D12112">
        <w:rPr>
          <w:b/>
        </w:rPr>
        <w:t xml:space="preserve">Accumulating closed loop power control commands only within the same target cell by reusing Rel-15 procedure, i.e. </w:t>
      </w:r>
    </w:p>
    <w:p w14:paraId="0F879591" w14:textId="77777777" w:rsidR="00EA6496" w:rsidRPr="00D12112" w:rsidRDefault="00EA6496" w:rsidP="00EA6496">
      <w:pPr>
        <w:pStyle w:val="ListParagraph"/>
        <w:numPr>
          <w:ilvl w:val="1"/>
          <w:numId w:val="60"/>
        </w:numPr>
        <w:spacing w:after="180"/>
        <w:jc w:val="left"/>
        <w:rPr>
          <w:b/>
        </w:rPr>
      </w:pPr>
      <w:r w:rsidRPr="00D12112">
        <w:rPr>
          <w:b/>
        </w:rPr>
        <w:t>For dynamic PUCCH cell indication, the TPC command in the DCI scheduling the PUCCH only applies for the dynamically indicated PUCCH target cell</w:t>
      </w:r>
    </w:p>
    <w:p w14:paraId="5F81918C" w14:textId="77777777" w:rsidR="00EA6496" w:rsidRPr="00D12112" w:rsidRDefault="00EA6496" w:rsidP="00EA6496">
      <w:pPr>
        <w:pStyle w:val="ListParagraph"/>
        <w:numPr>
          <w:ilvl w:val="1"/>
          <w:numId w:val="60"/>
        </w:numPr>
        <w:spacing w:after="180"/>
        <w:jc w:val="left"/>
        <w:rPr>
          <w:b/>
        </w:rPr>
      </w:pPr>
      <w:r w:rsidRPr="00D12112">
        <w:rPr>
          <w:b/>
        </w:rPr>
        <w:t>For semi-static / time-domain pattern, the TPC command in the DCI scheduling the PUCCH only applies for the determined PUCCH target (using the time-domain pattern)</w:t>
      </w:r>
    </w:p>
    <w:p w14:paraId="08B998B5" w14:textId="77777777" w:rsidR="00EA6496" w:rsidRPr="00D12112" w:rsidRDefault="00EA6496" w:rsidP="00EA6496">
      <w:pPr>
        <w:pStyle w:val="ListParagraph"/>
        <w:numPr>
          <w:ilvl w:val="0"/>
          <w:numId w:val="60"/>
        </w:numPr>
        <w:spacing w:after="180"/>
        <w:jc w:val="left"/>
        <w:rPr>
          <w:b/>
        </w:rPr>
      </w:pPr>
      <w:r w:rsidRPr="00D12112">
        <w:rPr>
          <w:b/>
        </w:rPr>
        <w:t>Separate TPC command indication using DCI format 2_2 for the individual PUCCH cells</w:t>
      </w:r>
    </w:p>
    <w:p w14:paraId="5323F9FF" w14:textId="77777777" w:rsidR="00EA6496" w:rsidRPr="00D12112" w:rsidRDefault="00EA6496" w:rsidP="00EA6496">
      <w:pPr>
        <w:pStyle w:val="ListParagraph"/>
        <w:numPr>
          <w:ilvl w:val="1"/>
          <w:numId w:val="60"/>
        </w:numPr>
        <w:spacing w:after="180"/>
        <w:jc w:val="left"/>
        <w:rPr>
          <w:b/>
          <w:i/>
          <w:iCs/>
        </w:rPr>
      </w:pPr>
      <w:r w:rsidRPr="00D12112">
        <w:rPr>
          <w:b/>
          <w:i/>
          <w:iCs/>
        </w:rPr>
        <w:t>Note: this requires configuration of individual TPC command starting points for each PUCCH cell within DCI format 2_2</w:t>
      </w:r>
    </w:p>
    <w:p w14:paraId="263A85DA" w14:textId="77777777" w:rsidR="00EA6496" w:rsidRPr="00D12112" w:rsidRDefault="00EA6496" w:rsidP="00EA6496">
      <w:pPr>
        <w:ind w:left="284"/>
        <w:jc w:val="both"/>
        <w:rPr>
          <w:lang w:val="en-US"/>
        </w:rPr>
      </w:pPr>
      <w:r w:rsidRPr="00D12112">
        <w:rPr>
          <w:b/>
          <w:lang w:val="en-US" w:eastAsia="zh-CN"/>
        </w:rPr>
        <w:t>Proposal 6.4: For PUCCH carrier switching based on dynamic indication in the DCI, introduce a new, dedicated DCI field for the DCI scheduling PDSCH to indicate the target PUCCH cell.</w:t>
      </w:r>
    </w:p>
    <w:p w14:paraId="2E2DCA59" w14:textId="77777777" w:rsidR="00EA6496" w:rsidRPr="00D12112" w:rsidRDefault="00EA6496" w:rsidP="00EA6496">
      <w:pPr>
        <w:spacing w:after="0"/>
        <w:ind w:left="284"/>
        <w:rPr>
          <w:b/>
          <w:bCs/>
          <w:lang w:val="en-US"/>
        </w:rPr>
      </w:pPr>
      <w:r w:rsidRPr="00D12112">
        <w:rPr>
          <w:b/>
          <w:bCs/>
          <w:lang w:val="en-US"/>
        </w:rPr>
        <w:t>Proposal 6.5</w:t>
      </w:r>
      <w:r w:rsidRPr="00D12112">
        <w:rPr>
          <w:b/>
          <w:lang w:val="en-US"/>
        </w:rPr>
        <w:t>:</w:t>
      </w:r>
      <w:r w:rsidRPr="00D12112">
        <w:rPr>
          <w:b/>
          <w:bCs/>
          <w:lang w:val="en-US"/>
        </w:rPr>
        <w:t xml:space="preserve"> Support the following flexible configurations for the DCI format usage and DCI bit field size:</w:t>
      </w:r>
    </w:p>
    <w:p w14:paraId="2DB87D1E" w14:textId="77777777" w:rsidR="00EA6496" w:rsidRPr="00D12112" w:rsidRDefault="00EA6496" w:rsidP="00EA6496">
      <w:pPr>
        <w:pStyle w:val="ListParagraph"/>
        <w:numPr>
          <w:ilvl w:val="0"/>
          <w:numId w:val="41"/>
        </w:numPr>
        <w:rPr>
          <w:b/>
          <w:bCs/>
        </w:rPr>
      </w:pPr>
      <w:r w:rsidRPr="00D12112">
        <w:rPr>
          <w:b/>
          <w:bCs/>
        </w:rPr>
        <w:t xml:space="preserve">The dynamic indication of the target PUCCH cell using DCI format 1_1 is RRC configured through the explicit new DCI field size configuration {i.e. 1 or 2 bit} for DCI format 1_1 in </w:t>
      </w:r>
      <w:r w:rsidRPr="0073540F">
        <w:rPr>
          <w:b/>
          <w:bCs/>
          <w:i/>
          <w:iCs/>
        </w:rPr>
        <w:t>pdsch-config</w:t>
      </w:r>
      <w:r w:rsidRPr="00D12112">
        <w:rPr>
          <w:b/>
          <w:bCs/>
        </w:rPr>
        <w:t xml:space="preserve">. </w:t>
      </w:r>
    </w:p>
    <w:p w14:paraId="19A4B800" w14:textId="77777777" w:rsidR="00EA6496" w:rsidRPr="00D12112" w:rsidRDefault="00EA6496" w:rsidP="00EA6496">
      <w:pPr>
        <w:pStyle w:val="ListParagraph"/>
        <w:numPr>
          <w:ilvl w:val="0"/>
          <w:numId w:val="41"/>
        </w:numPr>
        <w:rPr>
          <w:b/>
          <w:bCs/>
        </w:rPr>
      </w:pPr>
      <w:r w:rsidRPr="00D12112">
        <w:rPr>
          <w:b/>
          <w:bCs/>
        </w:rPr>
        <w:t xml:space="preserve">The dynamic indication of the target PUCCH cell using DCI format 1_2 is RRC configured through the explicit new DCI field size configuration {i.e. 1 or 2 bit} for DCI format 1_2 </w:t>
      </w:r>
      <w:r w:rsidRPr="00D12112">
        <w:rPr>
          <w:b/>
        </w:rPr>
        <w:t xml:space="preserve">in </w:t>
      </w:r>
      <w:r w:rsidRPr="0073540F">
        <w:rPr>
          <w:b/>
          <w:bCs/>
          <w:i/>
          <w:iCs/>
        </w:rPr>
        <w:t>pdsch-config</w:t>
      </w:r>
      <w:r w:rsidRPr="00D12112">
        <w:rPr>
          <w:b/>
          <w:bCs/>
        </w:rPr>
        <w:t>.</w:t>
      </w:r>
    </w:p>
    <w:p w14:paraId="0D1F121C" w14:textId="77777777" w:rsidR="00EA6496" w:rsidRDefault="00EA6496" w:rsidP="00EA6496">
      <w:pPr>
        <w:spacing w:after="0"/>
        <w:jc w:val="both"/>
        <w:rPr>
          <w:b/>
          <w:bCs/>
          <w:lang w:val="en-US"/>
        </w:rPr>
      </w:pPr>
    </w:p>
    <w:p w14:paraId="5F339225" w14:textId="6158220C" w:rsidR="00EA6496" w:rsidRPr="00D12112" w:rsidRDefault="00EA6496" w:rsidP="00EA6496">
      <w:pPr>
        <w:spacing w:after="0"/>
        <w:ind w:left="284"/>
        <w:jc w:val="both"/>
        <w:rPr>
          <w:b/>
          <w:bCs/>
          <w:lang w:val="en-US"/>
        </w:rPr>
      </w:pPr>
      <w:r w:rsidRPr="00D12112">
        <w:rPr>
          <w:b/>
          <w:bCs/>
          <w:lang w:val="en-US"/>
        </w:rPr>
        <w:t xml:space="preserve">Proposal 6.6: For PUCCH carrier switching based on dynamic indication and when the PCell PUCCH slot length is shorter than the dynamically indicated PUCCH cell slot, the UE does not expect the same UCI type </w:t>
      </w:r>
      <w:r w:rsidRPr="00D12112">
        <w:rPr>
          <w:b/>
          <w:bCs/>
          <w:lang w:val="en-US"/>
        </w:rPr>
        <w:lastRenderedPageBreak/>
        <w:t xml:space="preserve">(i.e. HARQ-ACK, SR or CSI) from more than one PCell PUCCH slot to be overlapping with a single dynamically indicated PUCCH cell slot </w:t>
      </w:r>
    </w:p>
    <w:p w14:paraId="1F1B37CA" w14:textId="77777777" w:rsidR="00EA6496" w:rsidRDefault="00EA6496" w:rsidP="00EA6496">
      <w:pPr>
        <w:ind w:left="284"/>
        <w:jc w:val="both"/>
        <w:rPr>
          <w:b/>
          <w:bCs/>
          <w:lang w:val="en-US"/>
        </w:rPr>
      </w:pPr>
    </w:p>
    <w:p w14:paraId="587A6D7B" w14:textId="7C067749" w:rsidR="00EA6496" w:rsidRPr="00D12112" w:rsidRDefault="00EA6496" w:rsidP="00EA6496">
      <w:pPr>
        <w:ind w:left="284"/>
        <w:jc w:val="both"/>
        <w:rPr>
          <w:b/>
          <w:bCs/>
          <w:lang w:val="en-US"/>
        </w:rPr>
      </w:pPr>
      <w:r w:rsidRPr="00D12112">
        <w:rPr>
          <w:b/>
          <w:bCs/>
          <w:lang w:val="en-US"/>
        </w:rPr>
        <w:t>Proposal 6.7: For PUCCH carrier switching based on dynamic indication, if UE is indicated with more than one (non-overlapping) PUCCH slots on one or more PUCCH cells overlapping with a single PCell/PSCell PUCCH slot, UCI from PCell/PSCell PUCCH slot is multiplexed on the first of the indicated PUCCH slots.</w:t>
      </w:r>
    </w:p>
    <w:p w14:paraId="6BC6F1EE" w14:textId="77777777" w:rsidR="00EA6496" w:rsidRPr="00D12112" w:rsidRDefault="00EA6496" w:rsidP="00EA6496">
      <w:pPr>
        <w:spacing w:after="0"/>
        <w:ind w:left="284"/>
        <w:jc w:val="both"/>
        <w:rPr>
          <w:b/>
          <w:bCs/>
          <w:lang w:val="en-US"/>
        </w:rPr>
      </w:pPr>
      <w:r w:rsidRPr="00D12112">
        <w:rPr>
          <w:b/>
          <w:bCs/>
          <w:lang w:val="en-US"/>
        </w:rPr>
        <w:t xml:space="preserve">Proposal </w:t>
      </w:r>
      <w:r w:rsidRPr="00D12112">
        <w:rPr>
          <w:b/>
          <w:lang w:val="en-US"/>
        </w:rPr>
        <w:t>6.8:</w:t>
      </w:r>
      <w:r w:rsidRPr="00D12112">
        <w:rPr>
          <w:b/>
          <w:bCs/>
          <w:lang w:val="en-US"/>
        </w:rPr>
        <w:t xml:space="preserve"> For PUCCH carrier switching based on dynamic indication, if the UE is configured with Type 1 HARQ-ACK codebook: </w:t>
      </w:r>
    </w:p>
    <w:p w14:paraId="4A3C2707" w14:textId="77777777" w:rsidR="00EA6496" w:rsidRPr="00D12112" w:rsidRDefault="00EA6496" w:rsidP="00EA6496">
      <w:pPr>
        <w:pStyle w:val="ListParagraph"/>
        <w:numPr>
          <w:ilvl w:val="0"/>
          <w:numId w:val="46"/>
        </w:numPr>
        <w:rPr>
          <w:b/>
          <w:bCs/>
        </w:rPr>
      </w:pPr>
      <w:r w:rsidRPr="00D12112">
        <w:rPr>
          <w:b/>
          <w:bCs/>
        </w:rPr>
        <w:t xml:space="preserve">The UE is not expected to be configured for a first (or second) PUCCH configuration with non-aligned PUCCH slots or sub-slots boundaries (i.e. start/end) across all configured PUCCH target cells. </w:t>
      </w:r>
    </w:p>
    <w:p w14:paraId="00B22338" w14:textId="77777777" w:rsidR="00EA6496" w:rsidRPr="00D12112" w:rsidRDefault="00EA6496" w:rsidP="00EA6496">
      <w:pPr>
        <w:pStyle w:val="ListParagraph"/>
        <w:numPr>
          <w:ilvl w:val="0"/>
          <w:numId w:val="46"/>
        </w:numPr>
        <w:rPr>
          <w:b/>
          <w:bCs/>
        </w:rPr>
      </w:pPr>
      <w:r w:rsidRPr="00D12112">
        <w:rPr>
          <w:b/>
          <w:bCs/>
        </w:rPr>
        <w:t xml:space="preserve">The UE is not expected to be configured with different k1 sets for a first (or second) PUCCH configuration across all configured PUCCH target cells. </w:t>
      </w:r>
    </w:p>
    <w:p w14:paraId="4CFDCF7E" w14:textId="77777777" w:rsidR="00EA6496" w:rsidRPr="00D12112" w:rsidRDefault="00EA6496" w:rsidP="00EA6496">
      <w:pPr>
        <w:pStyle w:val="ListParagraph"/>
        <w:numPr>
          <w:ilvl w:val="0"/>
          <w:numId w:val="46"/>
        </w:numPr>
        <w:rPr>
          <w:b/>
          <w:bCs/>
          <w:i/>
          <w:iCs/>
        </w:rPr>
      </w:pPr>
      <w:r w:rsidRPr="00D12112">
        <w:rPr>
          <w:b/>
          <w:bCs/>
          <w:i/>
          <w:iCs/>
        </w:rPr>
        <w:t xml:space="preserve">Note: This is to limit the specification and implementation impact on the Type 1 HARQ-ACK codebook construction /pseudo code due to different k1 sets, SCS and slot/sub-slot configurations. </w:t>
      </w:r>
    </w:p>
    <w:p w14:paraId="67C10E86" w14:textId="77777777" w:rsidR="00EA6496" w:rsidRDefault="00EA6496" w:rsidP="00323A0F">
      <w:pPr>
        <w:spacing w:after="0"/>
        <w:ind w:left="284"/>
        <w:jc w:val="both"/>
        <w:rPr>
          <w:b/>
          <w:bCs/>
          <w:i/>
          <w:iCs/>
          <w:lang w:val="en-US"/>
        </w:rPr>
      </w:pPr>
    </w:p>
    <w:p w14:paraId="400DFECC" w14:textId="7237F50E" w:rsidR="00EA6496" w:rsidRDefault="00EA6496" w:rsidP="00EA6496">
      <w:pPr>
        <w:ind w:left="284"/>
      </w:pPr>
      <w:r w:rsidRPr="00D12112">
        <w:rPr>
          <w:b/>
          <w:bCs/>
          <w:i/>
          <w:iCs/>
          <w:lang w:val="en-US"/>
        </w:rPr>
        <w:t xml:space="preserve">Observation 6.1: For PUCCH carrier switching based on dynamic indication, if the UE is configured with Type 2 HARQ-ACK codebook and the PCell and target PUCCH cell have the same SCS and slot or same sub-slot based PUCCH configuration, the Rel-15/16 Type 2 HARQ-ACK codebook construction can be directly reused as the PUCCH slots or sub-slots are aligned across PCell and the target PUCCH cell. </w:t>
      </w:r>
    </w:p>
    <w:p w14:paraId="73F4BE3C" w14:textId="77777777" w:rsidR="00EA6496" w:rsidRPr="00D12112" w:rsidRDefault="00EA6496" w:rsidP="00EA6496">
      <w:pPr>
        <w:spacing w:after="0"/>
        <w:ind w:left="284"/>
        <w:jc w:val="both"/>
        <w:rPr>
          <w:b/>
          <w:bCs/>
          <w:lang w:val="en-US"/>
        </w:rPr>
      </w:pPr>
      <w:r w:rsidRPr="00D12112">
        <w:rPr>
          <w:b/>
          <w:bCs/>
          <w:lang w:val="en-US"/>
        </w:rPr>
        <w:t xml:space="preserve">Proposal 6.9: For PUCCH carrier switching based on dynamic indication, the Type 2 CB DAI mechanism applies to the overall Type 2 CB to be transmitted on the target PUCCH cell including the HARQ-ACK on PUCCH on PCell to be multiplexed on the target PUCCH cell. </w:t>
      </w:r>
    </w:p>
    <w:p w14:paraId="5142EBBA" w14:textId="77777777" w:rsidR="00EA6496" w:rsidRDefault="00EA6496" w:rsidP="00EA6496">
      <w:pPr>
        <w:spacing w:after="0"/>
        <w:ind w:left="284"/>
        <w:jc w:val="both"/>
        <w:rPr>
          <w:rFonts w:eastAsia="Batang"/>
          <w:b/>
          <w:lang w:val="en-US" w:eastAsia="zh-CN"/>
        </w:rPr>
      </w:pPr>
    </w:p>
    <w:p w14:paraId="0F32F3BE" w14:textId="1E58D728" w:rsidR="00EA6496" w:rsidRPr="00D12112" w:rsidRDefault="00EA6496" w:rsidP="00EA6496">
      <w:pPr>
        <w:spacing w:after="0"/>
        <w:ind w:left="284"/>
        <w:jc w:val="both"/>
        <w:rPr>
          <w:rFonts w:eastAsia="Batang"/>
          <w:b/>
          <w:lang w:val="en-US" w:eastAsia="zh-CN"/>
        </w:rPr>
      </w:pPr>
      <w:r w:rsidRPr="00D12112">
        <w:rPr>
          <w:rFonts w:eastAsia="Batang"/>
          <w:b/>
          <w:lang w:val="en-US" w:eastAsia="zh-CN"/>
        </w:rPr>
        <w:t xml:space="preserve">Proposal 6.10: </w:t>
      </w:r>
      <w:r w:rsidRPr="00D12112">
        <w:rPr>
          <w:b/>
          <w:bCs/>
          <w:lang w:val="en-US"/>
        </w:rPr>
        <w:t>For PUCCH carrier switching based on dynamic indication, t</w:t>
      </w:r>
      <w:r w:rsidRPr="00D12112">
        <w:rPr>
          <w:rFonts w:eastAsia="Batang"/>
          <w:b/>
          <w:lang w:val="en-US" w:eastAsia="zh-CN"/>
        </w:rPr>
        <w:t>he PUCCH carrier indication in an activation DCI applies to both the first and later SPS PDSCH HARQ-ACKs (without associated DCI).</w:t>
      </w:r>
    </w:p>
    <w:p w14:paraId="0FE5949F" w14:textId="21649D36" w:rsidR="00EA6496" w:rsidRPr="00323A0F" w:rsidRDefault="00EA6496" w:rsidP="00EA6496">
      <w:pPr>
        <w:pStyle w:val="ListParagraph"/>
        <w:numPr>
          <w:ilvl w:val="0"/>
          <w:numId w:val="76"/>
        </w:numPr>
        <w:rPr>
          <w:rFonts w:eastAsia="Batang"/>
          <w:b/>
        </w:rPr>
      </w:pPr>
      <w:r w:rsidRPr="00D12112">
        <w:rPr>
          <w:rFonts w:eastAsia="Batang"/>
          <w:b/>
        </w:rPr>
        <w:t xml:space="preserve">For SPS, the carrier indication is considered ‘dynamic’ only for the first HARQ-ACK, i.e. the carrier indication in the activation DCI, when applied for later SPS HARQ-ACKs, does not force to indicate the same cell/carrier for HARQ-ACK of dynamically scheduled PDSCH to the slots with SPS HARQ-ACK. </w:t>
      </w:r>
    </w:p>
    <w:p w14:paraId="2BBC61FA" w14:textId="77777777" w:rsidR="00323A0F" w:rsidRDefault="00323A0F" w:rsidP="00323A0F">
      <w:pPr>
        <w:spacing w:after="0"/>
        <w:ind w:left="284"/>
        <w:jc w:val="both"/>
        <w:rPr>
          <w:rFonts w:ascii="Times" w:eastAsia="Batang" w:hAnsi="Times"/>
          <w:b/>
          <w:bCs/>
          <w:lang w:val="en-US" w:eastAsia="zh-CN"/>
        </w:rPr>
      </w:pPr>
    </w:p>
    <w:p w14:paraId="712CAE57" w14:textId="2BEFDB4A" w:rsidR="00EA6496" w:rsidRPr="00D12112" w:rsidRDefault="00EA6496" w:rsidP="00EA6496">
      <w:pPr>
        <w:ind w:left="284"/>
        <w:jc w:val="both"/>
        <w:rPr>
          <w:rFonts w:ascii="Times" w:eastAsia="Batang" w:hAnsi="Times"/>
          <w:b/>
          <w:bCs/>
          <w:lang w:val="en-US" w:eastAsia="zh-CN"/>
        </w:rPr>
      </w:pPr>
      <w:r w:rsidRPr="00D12112">
        <w:rPr>
          <w:rFonts w:ascii="Times" w:eastAsia="Batang" w:hAnsi="Times"/>
          <w:b/>
          <w:bCs/>
          <w:lang w:val="en-US" w:eastAsia="zh-CN"/>
        </w:rPr>
        <w:t>Proposal 6.11: Dynamic target carrier indication based on DCI applies also to HARQ-ACK corresponding to SCell dormancy indication.</w:t>
      </w:r>
    </w:p>
    <w:p w14:paraId="5A292761" w14:textId="77777777" w:rsidR="00EA6496" w:rsidRPr="00D12112" w:rsidRDefault="00EA6496" w:rsidP="00EA6496">
      <w:pPr>
        <w:ind w:left="284"/>
        <w:jc w:val="both"/>
        <w:rPr>
          <w:lang w:val="en-US"/>
        </w:rPr>
      </w:pPr>
      <w:r w:rsidRPr="00D12112">
        <w:rPr>
          <w:b/>
          <w:bCs/>
          <w:lang w:val="en-US"/>
        </w:rPr>
        <w:t>Proposal 6.12: PUCCH carrier switching, based on dynamic indication on DCI, should be limited to HARQ-ACK and SR only (i.e. PUCCH carrier switching for CSI is not to be supported).</w:t>
      </w:r>
    </w:p>
    <w:p w14:paraId="4D1C80EA" w14:textId="77777777" w:rsidR="00EA6496" w:rsidRPr="00D12112" w:rsidRDefault="00EA6496" w:rsidP="00EA6496">
      <w:pPr>
        <w:spacing w:after="0"/>
        <w:ind w:left="284"/>
        <w:rPr>
          <w:b/>
          <w:lang w:val="en-US" w:eastAsia="zh-CN"/>
        </w:rPr>
      </w:pPr>
      <w:r w:rsidRPr="00D12112">
        <w:rPr>
          <w:b/>
          <w:lang w:val="en-US" w:eastAsia="zh-CN"/>
        </w:rPr>
        <w:t>Proposal 6.13: For semi-static PUCCH carrier switching, the time-domain pattern configuration is based on the following properties:</w:t>
      </w:r>
    </w:p>
    <w:p w14:paraId="598A7A6E" w14:textId="77777777" w:rsidR="00EA6496" w:rsidRPr="00D12112" w:rsidRDefault="00EA6496" w:rsidP="00EA6496">
      <w:pPr>
        <w:pStyle w:val="ListParagraph"/>
        <w:numPr>
          <w:ilvl w:val="0"/>
          <w:numId w:val="62"/>
        </w:numPr>
        <w:spacing w:after="180"/>
        <w:jc w:val="left"/>
        <w:rPr>
          <w:b/>
        </w:rPr>
      </w:pPr>
      <w:r w:rsidRPr="00D12112">
        <w:rPr>
          <w:b/>
        </w:rPr>
        <w:t>A single time-domain pattern is configured per PUCCH cell group</w:t>
      </w:r>
    </w:p>
    <w:p w14:paraId="3087BD9B" w14:textId="77777777" w:rsidR="00EA6496" w:rsidRPr="00D12112" w:rsidRDefault="00EA6496" w:rsidP="00EA6496">
      <w:pPr>
        <w:pStyle w:val="ListParagraph"/>
        <w:numPr>
          <w:ilvl w:val="0"/>
          <w:numId w:val="62"/>
        </w:numPr>
        <w:spacing w:after="180"/>
        <w:jc w:val="left"/>
        <w:rPr>
          <w:b/>
        </w:rPr>
      </w:pPr>
      <w:r w:rsidRPr="00D12112">
        <w:rPr>
          <w:b/>
        </w:rPr>
        <w:t>The granularity of the time-domain pattern is one slot of the reference cell</w:t>
      </w:r>
    </w:p>
    <w:p w14:paraId="6281AF82" w14:textId="77777777" w:rsidR="00EA6496" w:rsidRPr="00D12112" w:rsidRDefault="00EA6496" w:rsidP="00EA6496">
      <w:pPr>
        <w:pStyle w:val="ListParagraph"/>
        <w:numPr>
          <w:ilvl w:val="1"/>
          <w:numId w:val="62"/>
        </w:numPr>
        <w:spacing w:after="180"/>
        <w:jc w:val="left"/>
        <w:rPr>
          <w:b/>
          <w:i/>
          <w:iCs/>
        </w:rPr>
      </w:pPr>
      <w:r w:rsidRPr="00D12112">
        <w:rPr>
          <w:b/>
          <w:i/>
          <w:iCs/>
        </w:rPr>
        <w:t xml:space="preserve">FFS: how to determine the reference cell </w:t>
      </w:r>
    </w:p>
    <w:p w14:paraId="24370404" w14:textId="77777777" w:rsidR="00EA6496" w:rsidRPr="00D12112" w:rsidRDefault="00EA6496" w:rsidP="00EA6496">
      <w:pPr>
        <w:pStyle w:val="ListParagraph"/>
        <w:numPr>
          <w:ilvl w:val="1"/>
          <w:numId w:val="62"/>
        </w:numPr>
        <w:spacing w:after="180"/>
        <w:jc w:val="left"/>
        <w:rPr>
          <w:b/>
          <w:i/>
          <w:iCs/>
        </w:rPr>
      </w:pPr>
      <w:r w:rsidRPr="00D12112">
        <w:rPr>
          <w:b/>
          <w:i/>
          <w:iCs/>
        </w:rPr>
        <w:t xml:space="preserve">Note: the notation of a reference cell may not need to be introduced in the RAN1 specification depending on how the reference cell is to be determined. </w:t>
      </w:r>
    </w:p>
    <w:p w14:paraId="6DA1D59B" w14:textId="77777777" w:rsidR="00EA6496" w:rsidRPr="00D12112" w:rsidRDefault="00EA6496" w:rsidP="00EA6496">
      <w:pPr>
        <w:pStyle w:val="ListParagraph"/>
        <w:numPr>
          <w:ilvl w:val="0"/>
          <w:numId w:val="62"/>
        </w:numPr>
        <w:spacing w:after="180"/>
        <w:jc w:val="left"/>
        <w:rPr>
          <w:b/>
          <w:strike/>
        </w:rPr>
      </w:pPr>
      <w:r w:rsidRPr="00D12112">
        <w:rPr>
          <w:b/>
        </w:rPr>
        <w:t>The time-domain pattern is applied periodically</w:t>
      </w:r>
    </w:p>
    <w:p w14:paraId="748C9870" w14:textId="77777777" w:rsidR="00EA6496" w:rsidRPr="00A413D2" w:rsidRDefault="00EA6496" w:rsidP="00EA6496">
      <w:pPr>
        <w:pStyle w:val="ListParagraph"/>
        <w:numPr>
          <w:ilvl w:val="1"/>
          <w:numId w:val="62"/>
        </w:numPr>
        <w:spacing w:after="180"/>
        <w:jc w:val="left"/>
        <w:rPr>
          <w:b/>
          <w:i/>
          <w:iCs/>
        </w:rPr>
      </w:pPr>
      <w:r w:rsidRPr="00A413D2">
        <w:rPr>
          <w:b/>
          <w:i/>
          <w:iCs/>
        </w:rPr>
        <w:t>FFS on period / pattern length (e.g. 10ms, RRC configured,…).</w:t>
      </w:r>
    </w:p>
    <w:p w14:paraId="50C0E7B7" w14:textId="77777777" w:rsidR="00EA6496" w:rsidRPr="00D12112" w:rsidRDefault="00EA6496" w:rsidP="00EA6496">
      <w:pPr>
        <w:pStyle w:val="ListParagraph"/>
        <w:numPr>
          <w:ilvl w:val="0"/>
          <w:numId w:val="62"/>
        </w:numPr>
        <w:spacing w:after="180"/>
        <w:jc w:val="left"/>
        <w:rPr>
          <w:b/>
        </w:rPr>
      </w:pPr>
      <w:r w:rsidRPr="00D12112">
        <w:rPr>
          <w:b/>
        </w:rPr>
        <w:t>The pattern defines for each slot of the reference cell at least the applicable PUCCH cell</w:t>
      </w:r>
    </w:p>
    <w:p w14:paraId="13862808" w14:textId="77777777" w:rsidR="00EA6496" w:rsidRPr="00D12112" w:rsidRDefault="00EA6496" w:rsidP="00EA6496">
      <w:pPr>
        <w:spacing w:after="0"/>
        <w:ind w:left="284"/>
        <w:jc w:val="both"/>
        <w:rPr>
          <w:b/>
          <w:lang w:val="en-US"/>
        </w:rPr>
      </w:pPr>
      <w:r w:rsidRPr="00D12112">
        <w:rPr>
          <w:b/>
          <w:lang w:val="en-US" w:eastAsia="zh-CN"/>
        </w:rPr>
        <w:t xml:space="preserve">Proposal 6.14: For semi-static PUCCH carrier switching, </w:t>
      </w:r>
      <w:r w:rsidRPr="00D12112">
        <w:rPr>
          <w:b/>
          <w:lang w:val="en-US"/>
        </w:rPr>
        <w:t xml:space="preserve">the PDSCH to HARQ-ACK offset k1 is interpreted based on the numerology and PUCCH configuration of a reference cell to be able to apply the time-domain PUCCH carrier switching pattern. </w:t>
      </w:r>
    </w:p>
    <w:p w14:paraId="0DE81EC0" w14:textId="77777777" w:rsidR="00EA6496" w:rsidRDefault="00EA6496" w:rsidP="00EA6496">
      <w:pPr>
        <w:spacing w:after="0"/>
        <w:ind w:left="284"/>
        <w:rPr>
          <w:b/>
          <w:bCs/>
          <w:lang w:val="en-US"/>
        </w:rPr>
      </w:pPr>
    </w:p>
    <w:p w14:paraId="1CBA7880" w14:textId="61C2EC17" w:rsidR="00EA6496" w:rsidRPr="00D12112" w:rsidRDefault="00EA6496" w:rsidP="00EA6496">
      <w:pPr>
        <w:spacing w:after="0"/>
        <w:ind w:left="284"/>
        <w:rPr>
          <w:b/>
          <w:bCs/>
          <w:lang w:val="en-US"/>
        </w:rPr>
      </w:pPr>
      <w:r w:rsidRPr="00D12112">
        <w:rPr>
          <w:b/>
          <w:bCs/>
          <w:lang w:val="en-US"/>
        </w:rPr>
        <w:t xml:space="preserve">Proposal 6.15: The reference cell is PCell/PSCell and no notation of reference cell is needed in the specification. </w:t>
      </w:r>
    </w:p>
    <w:p w14:paraId="31ED7679" w14:textId="77777777" w:rsidR="00323A0F" w:rsidRDefault="00323A0F" w:rsidP="00323A0F">
      <w:pPr>
        <w:spacing w:after="0"/>
        <w:ind w:left="284"/>
        <w:rPr>
          <w:b/>
          <w:bCs/>
          <w:lang w:val="en-US"/>
        </w:rPr>
      </w:pPr>
    </w:p>
    <w:p w14:paraId="38AD85D1" w14:textId="443EA284" w:rsidR="00EA6496" w:rsidRPr="00D12112" w:rsidRDefault="00EA6496" w:rsidP="00EA6496">
      <w:pPr>
        <w:ind w:left="284"/>
        <w:jc w:val="both"/>
        <w:rPr>
          <w:b/>
          <w:bCs/>
          <w:lang w:val="en-US"/>
        </w:rPr>
      </w:pPr>
      <w:r w:rsidRPr="00D12112">
        <w:rPr>
          <w:b/>
          <w:bCs/>
          <w:lang w:val="en-US"/>
        </w:rPr>
        <w:t>Proposal 6.16: The gNB will need to guarantee by configuration of the time-domain pattern for PUCCH carrier switching, that the PUCCH carrier switching points are to be aligned with PUCCH slot/sub-slot boundaries of a PUCCH cell.</w:t>
      </w:r>
    </w:p>
    <w:p w14:paraId="73F3690E" w14:textId="77777777" w:rsidR="00EA6496" w:rsidRPr="00D12112" w:rsidRDefault="00EA6496" w:rsidP="00EA6496">
      <w:pPr>
        <w:spacing w:before="100" w:after="100"/>
        <w:ind w:left="284"/>
        <w:jc w:val="both"/>
        <w:rPr>
          <w:lang w:val="en-US"/>
        </w:rPr>
      </w:pPr>
      <w:r w:rsidRPr="00D12112">
        <w:rPr>
          <w:b/>
          <w:bCs/>
          <w:lang w:val="en-US"/>
        </w:rPr>
        <w:t xml:space="preserve">Proposal </w:t>
      </w:r>
      <w:r w:rsidRPr="00D12112">
        <w:rPr>
          <w:b/>
          <w:lang w:val="en-US"/>
        </w:rPr>
        <w:t>6.</w:t>
      </w:r>
      <w:r w:rsidRPr="00D12112">
        <w:rPr>
          <w:b/>
          <w:bCs/>
          <w:lang w:val="en-US"/>
        </w:rPr>
        <w:t>17:</w:t>
      </w:r>
      <w:r w:rsidRPr="00D12112">
        <w:rPr>
          <w:lang w:val="en-US"/>
        </w:rPr>
        <w:t xml:space="preserve"> </w:t>
      </w:r>
      <w:r w:rsidRPr="00D12112">
        <w:rPr>
          <w:b/>
          <w:bCs/>
          <w:lang w:val="en-US"/>
        </w:rPr>
        <w:t>With semi-static PUCCH cell switching to longer SCell slot, gNB implementation takes care of that timelines are met for PUCCH transmission switching to SCell.</w:t>
      </w:r>
    </w:p>
    <w:p w14:paraId="5C123EE3" w14:textId="1F8D710D" w:rsidR="00EA6496" w:rsidRPr="00D12112" w:rsidRDefault="00EA6496" w:rsidP="00323A0F">
      <w:pPr>
        <w:spacing w:before="100" w:after="100"/>
        <w:ind w:left="284"/>
        <w:jc w:val="both"/>
        <w:rPr>
          <w:b/>
          <w:bCs/>
          <w:lang w:val="en-US"/>
        </w:rPr>
      </w:pPr>
      <w:r w:rsidRPr="00D12112">
        <w:rPr>
          <w:b/>
          <w:bCs/>
          <w:lang w:val="en-US"/>
        </w:rPr>
        <w:lastRenderedPageBreak/>
        <w:t xml:space="preserve">Proposal </w:t>
      </w:r>
      <w:r w:rsidRPr="00D12112">
        <w:rPr>
          <w:b/>
          <w:lang w:val="en-US"/>
        </w:rPr>
        <w:t>6.</w:t>
      </w:r>
      <w:r w:rsidRPr="00D12112">
        <w:rPr>
          <w:b/>
          <w:bCs/>
          <w:lang w:val="en-US"/>
        </w:rPr>
        <w:t xml:space="preserve">18: With semi-static PUCCH cell switching to longer SCell slot, the UE does not expect to be indicated for HARQ-ACK codebooks in more than one of the PCell slots overlapping with a single SCell slot configured for PUCCH transmission. </w:t>
      </w:r>
    </w:p>
    <w:p w14:paraId="43036D98" w14:textId="77777777" w:rsidR="00EA6496" w:rsidRPr="00D12112" w:rsidRDefault="00EA6496" w:rsidP="00323A0F">
      <w:pPr>
        <w:spacing w:before="100" w:after="100"/>
        <w:ind w:left="284"/>
        <w:jc w:val="both"/>
        <w:rPr>
          <w:lang w:val="en-US"/>
        </w:rPr>
      </w:pPr>
      <w:r w:rsidRPr="00D12112">
        <w:rPr>
          <w:b/>
          <w:bCs/>
          <w:lang w:val="en-US"/>
        </w:rPr>
        <w:t xml:space="preserve">Proposal </w:t>
      </w:r>
      <w:r w:rsidRPr="00D12112">
        <w:rPr>
          <w:b/>
          <w:lang w:val="en-US"/>
        </w:rPr>
        <w:t>6.19:</w:t>
      </w:r>
      <w:r w:rsidRPr="00D12112">
        <w:rPr>
          <w:b/>
          <w:bCs/>
          <w:lang w:val="en-US"/>
        </w:rPr>
        <w:t xml:space="preserve"> For PUCCH carrier switching based on semi-static configuration to an SCell with shorter slots,</w:t>
      </w:r>
      <w:r w:rsidRPr="00D12112">
        <w:rPr>
          <w:rFonts w:cs="Arial"/>
          <w:b/>
          <w:bCs/>
          <w:color w:val="000000" w:themeColor="text1"/>
          <w:lang w:val="en-US"/>
        </w:rPr>
        <w:t xml:space="preserve"> the PUCCH slot on the SCell is determined by combining PDSCH timing, indicated PCell k1 value, and indicated SCell k1_relative value, where the k1_relative value of the SCell indicates the SCell slot within the PCell slot.</w:t>
      </w:r>
      <w:r w:rsidRPr="00D12112">
        <w:rPr>
          <w:b/>
          <w:bCs/>
          <w:lang w:val="en-US"/>
        </w:rPr>
        <w:t xml:space="preserve"> </w:t>
      </w:r>
    </w:p>
    <w:p w14:paraId="759045F8" w14:textId="77777777" w:rsidR="00EA6496" w:rsidRPr="00D12112" w:rsidRDefault="00EA6496" w:rsidP="00323A0F">
      <w:pPr>
        <w:spacing w:after="0"/>
        <w:ind w:left="284"/>
        <w:jc w:val="both"/>
        <w:rPr>
          <w:b/>
          <w:bCs/>
          <w:lang w:val="en-US"/>
        </w:rPr>
      </w:pPr>
      <w:r w:rsidRPr="00D12112">
        <w:rPr>
          <w:b/>
          <w:bCs/>
          <w:lang w:val="en-US"/>
        </w:rPr>
        <w:t xml:space="preserve">Proposal 6.20: For PUCCH carrier switching based on semi-static configuration, the Type 1 HARQ-ACK codebook uses the k1 set(s) configured for the PCell for the HARQ-ACK codebook construction. </w:t>
      </w:r>
    </w:p>
    <w:p w14:paraId="004F10FA" w14:textId="77777777" w:rsidR="00323A0F" w:rsidRDefault="00323A0F" w:rsidP="00323A0F">
      <w:pPr>
        <w:spacing w:after="0"/>
        <w:ind w:left="284"/>
        <w:jc w:val="both"/>
        <w:rPr>
          <w:b/>
          <w:bCs/>
          <w:lang w:val="en-US"/>
        </w:rPr>
      </w:pPr>
    </w:p>
    <w:p w14:paraId="3AD92E8F" w14:textId="7AAE0051" w:rsidR="00EA6496" w:rsidRPr="00D12112" w:rsidRDefault="00EA6496" w:rsidP="00323A0F">
      <w:pPr>
        <w:spacing w:after="0"/>
        <w:ind w:left="284"/>
        <w:jc w:val="both"/>
        <w:rPr>
          <w:b/>
          <w:bCs/>
          <w:lang w:val="en-US"/>
        </w:rPr>
      </w:pPr>
      <w:r w:rsidRPr="00D12112">
        <w:rPr>
          <w:b/>
          <w:bCs/>
          <w:lang w:val="en-US"/>
        </w:rPr>
        <w:t xml:space="preserve">Proposal 6.21: For PUCCH carrier switching based on semi-static configuration, the Rel-15/16 Type 2 HARQ-ACK codebook construction (based on the k1 interpretation on the PCell) can be directly reused.  </w:t>
      </w:r>
    </w:p>
    <w:p w14:paraId="78ED2440" w14:textId="77777777" w:rsidR="00323A0F" w:rsidRDefault="00323A0F" w:rsidP="00323A0F">
      <w:pPr>
        <w:spacing w:after="0"/>
        <w:ind w:left="284"/>
        <w:jc w:val="both"/>
        <w:rPr>
          <w:b/>
          <w:bCs/>
          <w:i/>
          <w:iCs/>
          <w:lang w:val="en-US"/>
        </w:rPr>
      </w:pPr>
    </w:p>
    <w:p w14:paraId="38DBFA58" w14:textId="744AE982" w:rsidR="00EA6496" w:rsidRPr="00D12112" w:rsidRDefault="00EA6496" w:rsidP="00323A0F">
      <w:pPr>
        <w:ind w:left="284"/>
        <w:jc w:val="both"/>
        <w:rPr>
          <w:b/>
          <w:bCs/>
          <w:i/>
          <w:iCs/>
          <w:lang w:val="en-US"/>
        </w:rPr>
      </w:pPr>
      <w:r w:rsidRPr="00D12112">
        <w:rPr>
          <w:b/>
          <w:bCs/>
          <w:i/>
          <w:iCs/>
          <w:lang w:val="en-US"/>
        </w:rPr>
        <w:t>Observation 6.2: Discussions on joint operation of dynamic and semi-static operation should be postponed after having more clarity on the operation of stand-alone PUCCH carrier switching based on (i) dynamic indication and (ii) semi-static configuration. A guiding principle for the potential joint operation of the two schemes could be that the dynamically indicated PUCCH Cell ‘overrides’ the determined PUCCH cell based on the time-domain PUCCH cell pattern.</w:t>
      </w:r>
    </w:p>
    <w:p w14:paraId="44B2B49D" w14:textId="70F53E69" w:rsidR="00AC370C" w:rsidRPr="00D12112" w:rsidRDefault="00AC370C" w:rsidP="00EA6496">
      <w:pPr>
        <w:ind w:left="284"/>
        <w:jc w:val="both"/>
        <w:rPr>
          <w:b/>
          <w:lang w:val="en-US"/>
        </w:rPr>
      </w:pPr>
    </w:p>
    <w:sectPr w:rsidR="00AC370C" w:rsidRPr="00D1211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9F0A5" w14:textId="77777777" w:rsidR="00D4328A" w:rsidRDefault="00D4328A">
      <w:r>
        <w:separator/>
      </w:r>
    </w:p>
  </w:endnote>
  <w:endnote w:type="continuationSeparator" w:id="0">
    <w:p w14:paraId="7A9EC49D" w14:textId="77777777" w:rsidR="00D4328A" w:rsidRDefault="00D4328A">
      <w:r>
        <w:continuationSeparator/>
      </w:r>
    </w:p>
  </w:endnote>
  <w:endnote w:type="continuationNotice" w:id="1">
    <w:p w14:paraId="1D8FDB99" w14:textId="77777777" w:rsidR="00D4328A" w:rsidRDefault="00D43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20A8C" w14:textId="77777777" w:rsidR="00D4328A" w:rsidRDefault="00D4328A">
      <w:r>
        <w:separator/>
      </w:r>
    </w:p>
  </w:footnote>
  <w:footnote w:type="continuationSeparator" w:id="0">
    <w:p w14:paraId="64A5B45C" w14:textId="77777777" w:rsidR="00D4328A" w:rsidRDefault="00D4328A">
      <w:r>
        <w:continuationSeparator/>
      </w:r>
    </w:p>
  </w:footnote>
  <w:footnote w:type="continuationNotice" w:id="1">
    <w:p w14:paraId="1153173D" w14:textId="77777777" w:rsidR="00D4328A" w:rsidRDefault="00D43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D3448"/>
    <w:multiLevelType w:val="hybridMultilevel"/>
    <w:tmpl w:val="F62ECB06"/>
    <w:lvl w:ilvl="0" w:tplc="0AFCD52E">
      <w:numFmt w:val="bullet"/>
      <w:lvlText w:val="-"/>
      <w:lvlJc w:val="left"/>
      <w:pPr>
        <w:ind w:left="720" w:hanging="360"/>
      </w:pPr>
      <w:rPr>
        <w:rFonts w:ascii="Times New Roman" w:eastAsia="SimSun" w:hAnsi="Times New Roman" w:cs="Times New Roman" w:hint="default"/>
      </w:rPr>
    </w:lvl>
    <w:lvl w:ilvl="1" w:tplc="0406000F">
      <w:start w:val="1"/>
      <w:numFmt w:val="decimal"/>
      <w:lvlText w:val="%2."/>
      <w:lvlJc w:val="left"/>
      <w:pPr>
        <w:ind w:left="1440" w:hanging="360"/>
      </w:pPr>
      <w:rPr>
        <w:rFont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90DAA"/>
    <w:multiLevelType w:val="hybridMultilevel"/>
    <w:tmpl w:val="D62E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85DD5"/>
    <w:multiLevelType w:val="hybridMultilevel"/>
    <w:tmpl w:val="22B0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8" w15:restartNumberingAfterBreak="0">
    <w:nsid w:val="0DFD5CEF"/>
    <w:multiLevelType w:val="hybridMultilevel"/>
    <w:tmpl w:val="83BE7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D20D7"/>
    <w:multiLevelType w:val="hybridMultilevel"/>
    <w:tmpl w:val="37AE6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5762C1"/>
    <w:multiLevelType w:val="hybridMultilevel"/>
    <w:tmpl w:val="B5A06A70"/>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175C52A0"/>
    <w:multiLevelType w:val="hybridMultilevel"/>
    <w:tmpl w:val="382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16647"/>
    <w:multiLevelType w:val="hybridMultilevel"/>
    <w:tmpl w:val="352A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7041A"/>
    <w:multiLevelType w:val="hybridMultilevel"/>
    <w:tmpl w:val="29C00634"/>
    <w:lvl w:ilvl="0" w:tplc="1CBCB4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F97307"/>
    <w:multiLevelType w:val="hybridMultilevel"/>
    <w:tmpl w:val="23724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32F58"/>
    <w:multiLevelType w:val="hybridMultilevel"/>
    <w:tmpl w:val="16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B13FD9"/>
    <w:multiLevelType w:val="hybridMultilevel"/>
    <w:tmpl w:val="4DBE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0F01A8"/>
    <w:multiLevelType w:val="hybridMultilevel"/>
    <w:tmpl w:val="7D68A1EC"/>
    <w:lvl w:ilvl="0" w:tplc="04090001">
      <w:start w:val="1"/>
      <w:numFmt w:val="bullet"/>
      <w:lvlText w:val=""/>
      <w:lvlJc w:val="left"/>
      <w:pPr>
        <w:ind w:left="918" w:hanging="360"/>
      </w:pPr>
      <w:rPr>
        <w:rFonts w:ascii="Symbol" w:hAnsi="Symbol" w:hint="default"/>
      </w:rPr>
    </w:lvl>
    <w:lvl w:ilvl="1" w:tplc="04090003">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C2B4B"/>
    <w:multiLevelType w:val="hybridMultilevel"/>
    <w:tmpl w:val="282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9" w15:restartNumberingAfterBreak="0">
    <w:nsid w:val="3508264F"/>
    <w:multiLevelType w:val="hybridMultilevel"/>
    <w:tmpl w:val="CB86756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0" w15:restartNumberingAfterBreak="0">
    <w:nsid w:val="372A0247"/>
    <w:multiLevelType w:val="hybridMultilevel"/>
    <w:tmpl w:val="0F86DD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DB411C"/>
    <w:multiLevelType w:val="hybridMultilevel"/>
    <w:tmpl w:val="3B8002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43"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4" w15:restartNumberingAfterBreak="0">
    <w:nsid w:val="4BA95DFC"/>
    <w:multiLevelType w:val="multilevel"/>
    <w:tmpl w:val="C256DD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imSun" w:eastAsia="SimSun" w:hAnsi="SimSun" w:hint="eastAsia"/>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C4B2F0E"/>
    <w:multiLevelType w:val="hybridMultilevel"/>
    <w:tmpl w:val="BDCA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50" w15:restartNumberingAfterBreak="0">
    <w:nsid w:val="54C43CC0"/>
    <w:multiLevelType w:val="hybridMultilevel"/>
    <w:tmpl w:val="C6702D4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1" w15:restartNumberingAfterBreak="0">
    <w:nsid w:val="55FF627B"/>
    <w:multiLevelType w:val="hybridMultilevel"/>
    <w:tmpl w:val="B39A945E"/>
    <w:lvl w:ilvl="0" w:tplc="0AFCD52E">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566A5DFE"/>
    <w:multiLevelType w:val="hybridMultilevel"/>
    <w:tmpl w:val="4F8885F0"/>
    <w:lvl w:ilvl="0" w:tplc="C2D62588">
      <w:start w:val="1"/>
      <w:numFmt w:val="bullet"/>
      <w:lvlText w:val="•"/>
      <w:lvlJc w:val="left"/>
      <w:pPr>
        <w:tabs>
          <w:tab w:val="num" w:pos="720"/>
        </w:tabs>
        <w:ind w:left="720" w:hanging="360"/>
      </w:pPr>
      <w:rPr>
        <w:rFonts w:ascii="Arial" w:hAnsi="Arial" w:hint="default"/>
      </w:rPr>
    </w:lvl>
    <w:lvl w:ilvl="1" w:tplc="2DE63C16">
      <w:numFmt w:val="bullet"/>
      <w:lvlText w:val="•"/>
      <w:lvlJc w:val="left"/>
      <w:pPr>
        <w:tabs>
          <w:tab w:val="num" w:pos="1440"/>
        </w:tabs>
        <w:ind w:left="1440" w:hanging="360"/>
      </w:pPr>
      <w:rPr>
        <w:rFonts w:ascii="Arial" w:hAnsi="Arial" w:hint="default"/>
      </w:rPr>
    </w:lvl>
    <w:lvl w:ilvl="2" w:tplc="7814171E" w:tentative="1">
      <w:start w:val="1"/>
      <w:numFmt w:val="bullet"/>
      <w:lvlText w:val="•"/>
      <w:lvlJc w:val="left"/>
      <w:pPr>
        <w:tabs>
          <w:tab w:val="num" w:pos="2160"/>
        </w:tabs>
        <w:ind w:left="2160" w:hanging="360"/>
      </w:pPr>
      <w:rPr>
        <w:rFonts w:ascii="Arial" w:hAnsi="Arial" w:hint="default"/>
      </w:rPr>
    </w:lvl>
    <w:lvl w:ilvl="3" w:tplc="5942A452" w:tentative="1">
      <w:start w:val="1"/>
      <w:numFmt w:val="bullet"/>
      <w:lvlText w:val="•"/>
      <w:lvlJc w:val="left"/>
      <w:pPr>
        <w:tabs>
          <w:tab w:val="num" w:pos="2880"/>
        </w:tabs>
        <w:ind w:left="2880" w:hanging="360"/>
      </w:pPr>
      <w:rPr>
        <w:rFonts w:ascii="Arial" w:hAnsi="Arial" w:hint="default"/>
      </w:rPr>
    </w:lvl>
    <w:lvl w:ilvl="4" w:tplc="61242BF2" w:tentative="1">
      <w:start w:val="1"/>
      <w:numFmt w:val="bullet"/>
      <w:lvlText w:val="•"/>
      <w:lvlJc w:val="left"/>
      <w:pPr>
        <w:tabs>
          <w:tab w:val="num" w:pos="3600"/>
        </w:tabs>
        <w:ind w:left="3600" w:hanging="360"/>
      </w:pPr>
      <w:rPr>
        <w:rFonts w:ascii="Arial" w:hAnsi="Arial" w:hint="default"/>
      </w:rPr>
    </w:lvl>
    <w:lvl w:ilvl="5" w:tplc="6C6280E0" w:tentative="1">
      <w:start w:val="1"/>
      <w:numFmt w:val="bullet"/>
      <w:lvlText w:val="•"/>
      <w:lvlJc w:val="left"/>
      <w:pPr>
        <w:tabs>
          <w:tab w:val="num" w:pos="4320"/>
        </w:tabs>
        <w:ind w:left="4320" w:hanging="360"/>
      </w:pPr>
      <w:rPr>
        <w:rFonts w:ascii="Arial" w:hAnsi="Arial" w:hint="default"/>
      </w:rPr>
    </w:lvl>
    <w:lvl w:ilvl="6" w:tplc="9DD8E7FA" w:tentative="1">
      <w:start w:val="1"/>
      <w:numFmt w:val="bullet"/>
      <w:lvlText w:val="•"/>
      <w:lvlJc w:val="left"/>
      <w:pPr>
        <w:tabs>
          <w:tab w:val="num" w:pos="5040"/>
        </w:tabs>
        <w:ind w:left="5040" w:hanging="360"/>
      </w:pPr>
      <w:rPr>
        <w:rFonts w:ascii="Arial" w:hAnsi="Arial" w:hint="default"/>
      </w:rPr>
    </w:lvl>
    <w:lvl w:ilvl="7" w:tplc="0FA80926" w:tentative="1">
      <w:start w:val="1"/>
      <w:numFmt w:val="bullet"/>
      <w:lvlText w:val="•"/>
      <w:lvlJc w:val="left"/>
      <w:pPr>
        <w:tabs>
          <w:tab w:val="num" w:pos="5760"/>
        </w:tabs>
        <w:ind w:left="5760" w:hanging="360"/>
      </w:pPr>
      <w:rPr>
        <w:rFonts w:ascii="Arial" w:hAnsi="Arial" w:hint="default"/>
      </w:rPr>
    </w:lvl>
    <w:lvl w:ilvl="8" w:tplc="3572ACD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D1A0368"/>
    <w:multiLevelType w:val="hybridMultilevel"/>
    <w:tmpl w:val="DA06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481718"/>
    <w:multiLevelType w:val="hybridMultilevel"/>
    <w:tmpl w:val="38440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5635D8E"/>
    <w:multiLevelType w:val="hybridMultilevel"/>
    <w:tmpl w:val="A79E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680D00F9"/>
    <w:multiLevelType w:val="hybridMultilevel"/>
    <w:tmpl w:val="202A42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192396A"/>
    <w:multiLevelType w:val="hybridMultilevel"/>
    <w:tmpl w:val="C206E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CD6442"/>
    <w:multiLevelType w:val="hybridMultilevel"/>
    <w:tmpl w:val="F5823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AF624F"/>
    <w:multiLevelType w:val="hybridMultilevel"/>
    <w:tmpl w:val="647661C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7" w15:restartNumberingAfterBreak="0">
    <w:nsid w:val="794945CA"/>
    <w:multiLevelType w:val="hybridMultilevel"/>
    <w:tmpl w:val="2F74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6300EA"/>
    <w:multiLevelType w:val="hybridMultilevel"/>
    <w:tmpl w:val="A2122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13345B"/>
    <w:multiLevelType w:val="hybridMultilevel"/>
    <w:tmpl w:val="AA46EF84"/>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26"/>
  </w:num>
  <w:num w:numId="2">
    <w:abstractNumId w:val="31"/>
  </w:num>
  <w:num w:numId="3">
    <w:abstractNumId w:val="4"/>
  </w:num>
  <w:num w:numId="4">
    <w:abstractNumId w:val="42"/>
  </w:num>
  <w:num w:numId="5">
    <w:abstractNumId w:val="71"/>
  </w:num>
  <w:num w:numId="6">
    <w:abstractNumId w:val="43"/>
  </w:num>
  <w:num w:numId="7">
    <w:abstractNumId w:val="39"/>
  </w:num>
  <w:num w:numId="8">
    <w:abstractNumId w:val="7"/>
  </w:num>
  <w:num w:numId="9">
    <w:abstractNumId w:val="66"/>
  </w:num>
  <w:num w:numId="10">
    <w:abstractNumId w:val="35"/>
  </w:num>
  <w:num w:numId="11">
    <w:abstractNumId w:val="54"/>
  </w:num>
  <w:num w:numId="12">
    <w:abstractNumId w:val="41"/>
  </w:num>
  <w:num w:numId="13">
    <w:abstractNumId w:val="25"/>
  </w:num>
  <w:num w:numId="14">
    <w:abstractNumId w:val="1"/>
  </w:num>
  <w:num w:numId="15">
    <w:abstractNumId w:val="64"/>
  </w:num>
  <w:num w:numId="16">
    <w:abstractNumId w:val="0"/>
  </w:num>
  <w:num w:numId="17">
    <w:abstractNumId w:val="46"/>
  </w:num>
  <w:num w:numId="18">
    <w:abstractNumId w:val="47"/>
  </w:num>
  <w:num w:numId="19">
    <w:abstractNumId w:val="69"/>
  </w:num>
  <w:num w:numId="20">
    <w:abstractNumId w:val="27"/>
  </w:num>
  <w:num w:numId="21">
    <w:abstractNumId w:val="38"/>
  </w:num>
  <w:num w:numId="22">
    <w:abstractNumId w:val="28"/>
  </w:num>
  <w:num w:numId="23">
    <w:abstractNumId w:val="24"/>
  </w:num>
  <w:num w:numId="24">
    <w:abstractNumId w:val="36"/>
  </w:num>
  <w:num w:numId="25">
    <w:abstractNumId w:val="12"/>
  </w:num>
  <w:num w:numId="26">
    <w:abstractNumId w:val="2"/>
  </w:num>
  <w:num w:numId="27">
    <w:abstractNumId w:val="16"/>
  </w:num>
  <w:num w:numId="28">
    <w:abstractNumId w:val="61"/>
  </w:num>
  <w:num w:numId="29">
    <w:abstractNumId w:val="15"/>
  </w:num>
  <w:num w:numId="30">
    <w:abstractNumId w:val="60"/>
  </w:num>
  <w:num w:numId="31">
    <w:abstractNumId w:val="65"/>
  </w:num>
  <w:num w:numId="32">
    <w:abstractNumId w:val="29"/>
  </w:num>
  <w:num w:numId="33">
    <w:abstractNumId w:val="32"/>
  </w:num>
  <w:num w:numId="34">
    <w:abstractNumId w:val="70"/>
  </w:num>
  <w:num w:numId="35">
    <w:abstractNumId w:val="21"/>
  </w:num>
  <w:num w:numId="36">
    <w:abstractNumId w:val="9"/>
  </w:num>
  <w:num w:numId="37">
    <w:abstractNumId w:val="18"/>
  </w:num>
  <w:num w:numId="38">
    <w:abstractNumId w:val="19"/>
  </w:num>
  <w:num w:numId="39">
    <w:abstractNumId w:val="30"/>
  </w:num>
  <w:num w:numId="40">
    <w:abstractNumId w:val="5"/>
  </w:num>
  <w:num w:numId="41">
    <w:abstractNumId w:val="59"/>
  </w:num>
  <w:num w:numId="42">
    <w:abstractNumId w:val="67"/>
  </w:num>
  <w:num w:numId="43">
    <w:abstractNumId w:val="3"/>
  </w:num>
  <w:num w:numId="44">
    <w:abstractNumId w:val="63"/>
  </w:num>
  <w:num w:numId="45">
    <w:abstractNumId w:val="45"/>
  </w:num>
  <w:num w:numId="46">
    <w:abstractNumId w:val="14"/>
  </w:num>
  <w:num w:numId="47">
    <w:abstractNumId w:val="53"/>
  </w:num>
  <w:num w:numId="48">
    <w:abstractNumId w:val="13"/>
  </w:num>
  <w:num w:numId="49">
    <w:abstractNumId w:val="40"/>
  </w:num>
  <w:num w:numId="50">
    <w:abstractNumId w:val="33"/>
  </w:num>
  <w:num w:numId="51">
    <w:abstractNumId w:val="11"/>
  </w:num>
  <w:num w:numId="52">
    <w:abstractNumId w:val="58"/>
  </w:num>
  <w:num w:numId="53">
    <w:abstractNumId w:val="48"/>
  </w:num>
  <w:num w:numId="54">
    <w:abstractNumId w:val="22"/>
  </w:num>
  <w:num w:numId="55">
    <w:abstractNumId w:val="17"/>
  </w:num>
  <w:num w:numId="56">
    <w:abstractNumId w:val="51"/>
  </w:num>
  <w:num w:numId="57">
    <w:abstractNumId w:val="37"/>
  </w:num>
  <w:num w:numId="58">
    <w:abstractNumId w:val="20"/>
  </w:num>
  <w:num w:numId="59">
    <w:abstractNumId w:val="50"/>
  </w:num>
  <w:num w:numId="60">
    <w:abstractNumId w:val="55"/>
  </w:num>
  <w:num w:numId="61">
    <w:abstractNumId w:val="49"/>
  </w:num>
  <w:num w:numId="62">
    <w:abstractNumId w:val="56"/>
  </w:num>
  <w:num w:numId="63">
    <w:abstractNumId w:val="10"/>
  </w:num>
  <w:num w:numId="64">
    <w:abstractNumId w:val="52"/>
  </w:num>
  <w:num w:numId="65">
    <w:abstractNumId w:val="8"/>
  </w:num>
  <w:num w:numId="66">
    <w:abstractNumId w:val="62"/>
  </w:num>
  <w:num w:numId="67">
    <w:abstractNumId w:val="34"/>
  </w:num>
  <w:num w:numId="68">
    <w:abstractNumId w:val="57"/>
  </w:num>
  <w:num w:numId="69">
    <w:abstractNumId w:val="44"/>
  </w:num>
  <w:num w:numId="70">
    <w:abstractNumId w:val="68"/>
  </w:num>
  <w:num w:numId="71">
    <w:abstractNumId w:val="44"/>
  </w:num>
  <w:num w:numId="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4"/>
  </w:num>
  <w:num w:numId="74">
    <w:abstractNumId w:val="44"/>
  </w:num>
  <w:num w:numId="75">
    <w:abstractNumId w:val="23"/>
  </w:num>
  <w:num w:numId="76">
    <w:abstractNumId w:val="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12F2"/>
    <w:rsid w:val="00001328"/>
    <w:rsid w:val="0000145D"/>
    <w:rsid w:val="00001461"/>
    <w:rsid w:val="0000159F"/>
    <w:rsid w:val="00002139"/>
    <w:rsid w:val="000022C0"/>
    <w:rsid w:val="00002889"/>
    <w:rsid w:val="00002A4B"/>
    <w:rsid w:val="00002D5D"/>
    <w:rsid w:val="00002EF0"/>
    <w:rsid w:val="0000301D"/>
    <w:rsid w:val="0000309C"/>
    <w:rsid w:val="00003138"/>
    <w:rsid w:val="0000321F"/>
    <w:rsid w:val="00003955"/>
    <w:rsid w:val="000039F7"/>
    <w:rsid w:val="00003CA3"/>
    <w:rsid w:val="00003D48"/>
    <w:rsid w:val="00003E20"/>
    <w:rsid w:val="000043F5"/>
    <w:rsid w:val="0000454B"/>
    <w:rsid w:val="00004878"/>
    <w:rsid w:val="00004A5B"/>
    <w:rsid w:val="00004AC8"/>
    <w:rsid w:val="00004FFC"/>
    <w:rsid w:val="00005250"/>
    <w:rsid w:val="0000525D"/>
    <w:rsid w:val="000052F3"/>
    <w:rsid w:val="000053BA"/>
    <w:rsid w:val="000053CF"/>
    <w:rsid w:val="000055BF"/>
    <w:rsid w:val="000057DF"/>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A33"/>
    <w:rsid w:val="00012B37"/>
    <w:rsid w:val="00012C4F"/>
    <w:rsid w:val="00012D9D"/>
    <w:rsid w:val="00012EF6"/>
    <w:rsid w:val="000130AD"/>
    <w:rsid w:val="000131D1"/>
    <w:rsid w:val="000133DD"/>
    <w:rsid w:val="00013455"/>
    <w:rsid w:val="000134B5"/>
    <w:rsid w:val="000134BB"/>
    <w:rsid w:val="000134E3"/>
    <w:rsid w:val="00013632"/>
    <w:rsid w:val="00013B7C"/>
    <w:rsid w:val="00013EFE"/>
    <w:rsid w:val="00013F5E"/>
    <w:rsid w:val="00013FD0"/>
    <w:rsid w:val="00014007"/>
    <w:rsid w:val="00014018"/>
    <w:rsid w:val="0001403F"/>
    <w:rsid w:val="000141B1"/>
    <w:rsid w:val="0001427C"/>
    <w:rsid w:val="00014573"/>
    <w:rsid w:val="00014622"/>
    <w:rsid w:val="00014860"/>
    <w:rsid w:val="0001487F"/>
    <w:rsid w:val="00014933"/>
    <w:rsid w:val="00014D2E"/>
    <w:rsid w:val="00014D72"/>
    <w:rsid w:val="00014F35"/>
    <w:rsid w:val="0001502D"/>
    <w:rsid w:val="0001514D"/>
    <w:rsid w:val="00015165"/>
    <w:rsid w:val="000151B9"/>
    <w:rsid w:val="000152C9"/>
    <w:rsid w:val="000155DE"/>
    <w:rsid w:val="00015A51"/>
    <w:rsid w:val="00015DFE"/>
    <w:rsid w:val="00015F05"/>
    <w:rsid w:val="00015F98"/>
    <w:rsid w:val="00016200"/>
    <w:rsid w:val="00016272"/>
    <w:rsid w:val="0001630E"/>
    <w:rsid w:val="000166AC"/>
    <w:rsid w:val="00016769"/>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23A3"/>
    <w:rsid w:val="000223CE"/>
    <w:rsid w:val="00022549"/>
    <w:rsid w:val="00022600"/>
    <w:rsid w:val="0002267F"/>
    <w:rsid w:val="00022847"/>
    <w:rsid w:val="0002295F"/>
    <w:rsid w:val="00022B8C"/>
    <w:rsid w:val="00022CD9"/>
    <w:rsid w:val="00022FD4"/>
    <w:rsid w:val="000232B7"/>
    <w:rsid w:val="000233D1"/>
    <w:rsid w:val="00023742"/>
    <w:rsid w:val="00023CE9"/>
    <w:rsid w:val="00023F43"/>
    <w:rsid w:val="0002409A"/>
    <w:rsid w:val="0002442C"/>
    <w:rsid w:val="00024AEF"/>
    <w:rsid w:val="00024B9D"/>
    <w:rsid w:val="00024C59"/>
    <w:rsid w:val="00024CC7"/>
    <w:rsid w:val="00024E22"/>
    <w:rsid w:val="00025133"/>
    <w:rsid w:val="0002513A"/>
    <w:rsid w:val="00025197"/>
    <w:rsid w:val="000252C9"/>
    <w:rsid w:val="000256F7"/>
    <w:rsid w:val="00025B00"/>
    <w:rsid w:val="00025BF0"/>
    <w:rsid w:val="00025DF0"/>
    <w:rsid w:val="000261A2"/>
    <w:rsid w:val="00026373"/>
    <w:rsid w:val="000263AE"/>
    <w:rsid w:val="0002646D"/>
    <w:rsid w:val="000266E5"/>
    <w:rsid w:val="00026916"/>
    <w:rsid w:val="00026974"/>
    <w:rsid w:val="00026AE8"/>
    <w:rsid w:val="00026AEA"/>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91B"/>
    <w:rsid w:val="00030971"/>
    <w:rsid w:val="00030B5C"/>
    <w:rsid w:val="00030BC3"/>
    <w:rsid w:val="000310CC"/>
    <w:rsid w:val="000314CD"/>
    <w:rsid w:val="000314FA"/>
    <w:rsid w:val="000318B9"/>
    <w:rsid w:val="000319ED"/>
    <w:rsid w:val="00031B44"/>
    <w:rsid w:val="00031BC0"/>
    <w:rsid w:val="00031DBC"/>
    <w:rsid w:val="000321F0"/>
    <w:rsid w:val="0003257A"/>
    <w:rsid w:val="000325D4"/>
    <w:rsid w:val="000327CB"/>
    <w:rsid w:val="00032948"/>
    <w:rsid w:val="00032968"/>
    <w:rsid w:val="00032D4E"/>
    <w:rsid w:val="00033079"/>
    <w:rsid w:val="00033170"/>
    <w:rsid w:val="0003331B"/>
    <w:rsid w:val="0003332B"/>
    <w:rsid w:val="00033544"/>
    <w:rsid w:val="0003364A"/>
    <w:rsid w:val="000336FD"/>
    <w:rsid w:val="00033703"/>
    <w:rsid w:val="00033786"/>
    <w:rsid w:val="00033BA1"/>
    <w:rsid w:val="00033C00"/>
    <w:rsid w:val="00033F6E"/>
    <w:rsid w:val="000340CB"/>
    <w:rsid w:val="00034570"/>
    <w:rsid w:val="00034755"/>
    <w:rsid w:val="0003479E"/>
    <w:rsid w:val="0003491E"/>
    <w:rsid w:val="00034B01"/>
    <w:rsid w:val="00034C36"/>
    <w:rsid w:val="00034C48"/>
    <w:rsid w:val="00035088"/>
    <w:rsid w:val="00035163"/>
    <w:rsid w:val="00035222"/>
    <w:rsid w:val="00035691"/>
    <w:rsid w:val="00035863"/>
    <w:rsid w:val="00035894"/>
    <w:rsid w:val="000359FF"/>
    <w:rsid w:val="00035A37"/>
    <w:rsid w:val="00035CA7"/>
    <w:rsid w:val="00035CB3"/>
    <w:rsid w:val="00035E41"/>
    <w:rsid w:val="00036049"/>
    <w:rsid w:val="000364E4"/>
    <w:rsid w:val="000365B6"/>
    <w:rsid w:val="00036762"/>
    <w:rsid w:val="00036865"/>
    <w:rsid w:val="00036A28"/>
    <w:rsid w:val="00036A99"/>
    <w:rsid w:val="00036C06"/>
    <w:rsid w:val="0003724A"/>
    <w:rsid w:val="00037418"/>
    <w:rsid w:val="0003751E"/>
    <w:rsid w:val="00037578"/>
    <w:rsid w:val="0003767C"/>
    <w:rsid w:val="00037E8A"/>
    <w:rsid w:val="00040035"/>
    <w:rsid w:val="000402D6"/>
    <w:rsid w:val="0004032C"/>
    <w:rsid w:val="0004043F"/>
    <w:rsid w:val="00040737"/>
    <w:rsid w:val="0004080C"/>
    <w:rsid w:val="00040984"/>
    <w:rsid w:val="00040B0E"/>
    <w:rsid w:val="00040BEA"/>
    <w:rsid w:val="00040CC1"/>
    <w:rsid w:val="00040F38"/>
    <w:rsid w:val="00040F4F"/>
    <w:rsid w:val="0004132D"/>
    <w:rsid w:val="0004157C"/>
    <w:rsid w:val="00041709"/>
    <w:rsid w:val="00041886"/>
    <w:rsid w:val="0004195F"/>
    <w:rsid w:val="000419B9"/>
    <w:rsid w:val="00041B16"/>
    <w:rsid w:val="00041C9D"/>
    <w:rsid w:val="00042048"/>
    <w:rsid w:val="000423E2"/>
    <w:rsid w:val="00042583"/>
    <w:rsid w:val="00042606"/>
    <w:rsid w:val="00042B0C"/>
    <w:rsid w:val="00042B78"/>
    <w:rsid w:val="00042EB1"/>
    <w:rsid w:val="00043293"/>
    <w:rsid w:val="0004334E"/>
    <w:rsid w:val="000433DD"/>
    <w:rsid w:val="00043442"/>
    <w:rsid w:val="000436C9"/>
    <w:rsid w:val="000436E0"/>
    <w:rsid w:val="00043DC5"/>
    <w:rsid w:val="00043F2A"/>
    <w:rsid w:val="0004415C"/>
    <w:rsid w:val="00044252"/>
    <w:rsid w:val="00044735"/>
    <w:rsid w:val="00044CFA"/>
    <w:rsid w:val="00044F58"/>
    <w:rsid w:val="00044FB6"/>
    <w:rsid w:val="000452E5"/>
    <w:rsid w:val="00045703"/>
    <w:rsid w:val="000457CE"/>
    <w:rsid w:val="0004581C"/>
    <w:rsid w:val="00045889"/>
    <w:rsid w:val="000459C7"/>
    <w:rsid w:val="00045A05"/>
    <w:rsid w:val="00045F20"/>
    <w:rsid w:val="00046038"/>
    <w:rsid w:val="0004603B"/>
    <w:rsid w:val="00046141"/>
    <w:rsid w:val="000461E1"/>
    <w:rsid w:val="00046205"/>
    <w:rsid w:val="000463EF"/>
    <w:rsid w:val="00046630"/>
    <w:rsid w:val="0004673B"/>
    <w:rsid w:val="000468A6"/>
    <w:rsid w:val="0004694B"/>
    <w:rsid w:val="00046C80"/>
    <w:rsid w:val="00046DEA"/>
    <w:rsid w:val="000470D0"/>
    <w:rsid w:val="000471EB"/>
    <w:rsid w:val="0004723A"/>
    <w:rsid w:val="000472BB"/>
    <w:rsid w:val="00047765"/>
    <w:rsid w:val="00047961"/>
    <w:rsid w:val="00047EE9"/>
    <w:rsid w:val="00047F59"/>
    <w:rsid w:val="00050007"/>
    <w:rsid w:val="0005011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B0"/>
    <w:rsid w:val="00051779"/>
    <w:rsid w:val="00051794"/>
    <w:rsid w:val="00051A51"/>
    <w:rsid w:val="00051B32"/>
    <w:rsid w:val="00051C18"/>
    <w:rsid w:val="00051EFF"/>
    <w:rsid w:val="00051F93"/>
    <w:rsid w:val="00051FE7"/>
    <w:rsid w:val="000521E9"/>
    <w:rsid w:val="0005225D"/>
    <w:rsid w:val="000522B2"/>
    <w:rsid w:val="0005230E"/>
    <w:rsid w:val="000523E2"/>
    <w:rsid w:val="000524F9"/>
    <w:rsid w:val="0005259A"/>
    <w:rsid w:val="00052850"/>
    <w:rsid w:val="000528A2"/>
    <w:rsid w:val="00052BBA"/>
    <w:rsid w:val="00052E64"/>
    <w:rsid w:val="00053032"/>
    <w:rsid w:val="00053241"/>
    <w:rsid w:val="00053588"/>
    <w:rsid w:val="0005369A"/>
    <w:rsid w:val="00053DA2"/>
    <w:rsid w:val="00053F33"/>
    <w:rsid w:val="00053FE3"/>
    <w:rsid w:val="0005416A"/>
    <w:rsid w:val="00054304"/>
    <w:rsid w:val="000546C7"/>
    <w:rsid w:val="00054CD1"/>
    <w:rsid w:val="00054D03"/>
    <w:rsid w:val="00054D9D"/>
    <w:rsid w:val="00054ED4"/>
    <w:rsid w:val="00054F22"/>
    <w:rsid w:val="000551CB"/>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C41"/>
    <w:rsid w:val="0005709B"/>
    <w:rsid w:val="0005728D"/>
    <w:rsid w:val="0005731E"/>
    <w:rsid w:val="0005752D"/>
    <w:rsid w:val="00057655"/>
    <w:rsid w:val="00057BEB"/>
    <w:rsid w:val="000601C7"/>
    <w:rsid w:val="00060364"/>
    <w:rsid w:val="000604DE"/>
    <w:rsid w:val="00060615"/>
    <w:rsid w:val="00060861"/>
    <w:rsid w:val="00060D8E"/>
    <w:rsid w:val="00060FBB"/>
    <w:rsid w:val="000611DD"/>
    <w:rsid w:val="00061268"/>
    <w:rsid w:val="000612B6"/>
    <w:rsid w:val="000619D8"/>
    <w:rsid w:val="00061D43"/>
    <w:rsid w:val="00062159"/>
    <w:rsid w:val="000621A8"/>
    <w:rsid w:val="0006224D"/>
    <w:rsid w:val="00062398"/>
    <w:rsid w:val="0006243D"/>
    <w:rsid w:val="00062461"/>
    <w:rsid w:val="000626D2"/>
    <w:rsid w:val="00062A2D"/>
    <w:rsid w:val="000631AE"/>
    <w:rsid w:val="0006391F"/>
    <w:rsid w:val="00063AF2"/>
    <w:rsid w:val="00063C49"/>
    <w:rsid w:val="00063D9E"/>
    <w:rsid w:val="00063ED7"/>
    <w:rsid w:val="00063F99"/>
    <w:rsid w:val="0006414F"/>
    <w:rsid w:val="00064375"/>
    <w:rsid w:val="000648FD"/>
    <w:rsid w:val="0006491F"/>
    <w:rsid w:val="00064A4A"/>
    <w:rsid w:val="00064AD3"/>
    <w:rsid w:val="00064CCA"/>
    <w:rsid w:val="00064F28"/>
    <w:rsid w:val="00065027"/>
    <w:rsid w:val="00065088"/>
    <w:rsid w:val="000650D1"/>
    <w:rsid w:val="000652D3"/>
    <w:rsid w:val="000652DB"/>
    <w:rsid w:val="000654A0"/>
    <w:rsid w:val="00065857"/>
    <w:rsid w:val="00065CE1"/>
    <w:rsid w:val="00065E94"/>
    <w:rsid w:val="00066117"/>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73B"/>
    <w:rsid w:val="00071740"/>
    <w:rsid w:val="000717FB"/>
    <w:rsid w:val="000719B4"/>
    <w:rsid w:val="000719BF"/>
    <w:rsid w:val="000719FC"/>
    <w:rsid w:val="00071C0E"/>
    <w:rsid w:val="00071C3D"/>
    <w:rsid w:val="00071CE6"/>
    <w:rsid w:val="00071D61"/>
    <w:rsid w:val="0007208A"/>
    <w:rsid w:val="0007213C"/>
    <w:rsid w:val="0007262F"/>
    <w:rsid w:val="000729B4"/>
    <w:rsid w:val="00072AAA"/>
    <w:rsid w:val="00072B23"/>
    <w:rsid w:val="00072BBA"/>
    <w:rsid w:val="00072D1A"/>
    <w:rsid w:val="00072EBC"/>
    <w:rsid w:val="00072FF5"/>
    <w:rsid w:val="0007302E"/>
    <w:rsid w:val="000730DC"/>
    <w:rsid w:val="000730E1"/>
    <w:rsid w:val="00073123"/>
    <w:rsid w:val="000735BE"/>
    <w:rsid w:val="00073952"/>
    <w:rsid w:val="00073A23"/>
    <w:rsid w:val="00073A4B"/>
    <w:rsid w:val="00073B5F"/>
    <w:rsid w:val="00073BF8"/>
    <w:rsid w:val="00073CCA"/>
    <w:rsid w:val="00073D9F"/>
    <w:rsid w:val="00073EE0"/>
    <w:rsid w:val="00073FE6"/>
    <w:rsid w:val="000740D1"/>
    <w:rsid w:val="00074132"/>
    <w:rsid w:val="00074A26"/>
    <w:rsid w:val="00074AC9"/>
    <w:rsid w:val="00074B31"/>
    <w:rsid w:val="00074FA0"/>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6F09"/>
    <w:rsid w:val="0007703F"/>
    <w:rsid w:val="000770F9"/>
    <w:rsid w:val="000772F2"/>
    <w:rsid w:val="00077315"/>
    <w:rsid w:val="00077742"/>
    <w:rsid w:val="0007778B"/>
    <w:rsid w:val="000777FB"/>
    <w:rsid w:val="00077934"/>
    <w:rsid w:val="00077B11"/>
    <w:rsid w:val="00077C92"/>
    <w:rsid w:val="000800CD"/>
    <w:rsid w:val="00080414"/>
    <w:rsid w:val="00080431"/>
    <w:rsid w:val="00080462"/>
    <w:rsid w:val="000805EF"/>
    <w:rsid w:val="00080A8E"/>
    <w:rsid w:val="00080B10"/>
    <w:rsid w:val="00080EFE"/>
    <w:rsid w:val="00080F19"/>
    <w:rsid w:val="00081287"/>
    <w:rsid w:val="00081676"/>
    <w:rsid w:val="000816AE"/>
    <w:rsid w:val="00081D07"/>
    <w:rsid w:val="00081EC2"/>
    <w:rsid w:val="00081F57"/>
    <w:rsid w:val="00081FBC"/>
    <w:rsid w:val="00082154"/>
    <w:rsid w:val="000821C6"/>
    <w:rsid w:val="000825AE"/>
    <w:rsid w:val="00082AFA"/>
    <w:rsid w:val="00082D5B"/>
    <w:rsid w:val="00082E7B"/>
    <w:rsid w:val="00082F66"/>
    <w:rsid w:val="00082FAB"/>
    <w:rsid w:val="00083764"/>
    <w:rsid w:val="00083800"/>
    <w:rsid w:val="00083CA4"/>
    <w:rsid w:val="00083CCA"/>
    <w:rsid w:val="00084195"/>
    <w:rsid w:val="00084348"/>
    <w:rsid w:val="00084810"/>
    <w:rsid w:val="00084A65"/>
    <w:rsid w:val="00084A9B"/>
    <w:rsid w:val="00084E94"/>
    <w:rsid w:val="00084F01"/>
    <w:rsid w:val="0008529A"/>
    <w:rsid w:val="0008559A"/>
    <w:rsid w:val="00085DED"/>
    <w:rsid w:val="00085FFB"/>
    <w:rsid w:val="0008623F"/>
    <w:rsid w:val="000862D0"/>
    <w:rsid w:val="0008638D"/>
    <w:rsid w:val="00086460"/>
    <w:rsid w:val="000864D4"/>
    <w:rsid w:val="0008692B"/>
    <w:rsid w:val="000869FB"/>
    <w:rsid w:val="00086A24"/>
    <w:rsid w:val="00086C25"/>
    <w:rsid w:val="00086D70"/>
    <w:rsid w:val="00087614"/>
    <w:rsid w:val="00087F0B"/>
    <w:rsid w:val="0009000A"/>
    <w:rsid w:val="00090141"/>
    <w:rsid w:val="000902C2"/>
    <w:rsid w:val="000903A5"/>
    <w:rsid w:val="00090404"/>
    <w:rsid w:val="00090BF3"/>
    <w:rsid w:val="000913E5"/>
    <w:rsid w:val="000913E7"/>
    <w:rsid w:val="00091485"/>
    <w:rsid w:val="0009163E"/>
    <w:rsid w:val="000918DA"/>
    <w:rsid w:val="00091A92"/>
    <w:rsid w:val="00091CD6"/>
    <w:rsid w:val="00092090"/>
    <w:rsid w:val="000922B2"/>
    <w:rsid w:val="000923E0"/>
    <w:rsid w:val="00092573"/>
    <w:rsid w:val="000925A9"/>
    <w:rsid w:val="00092932"/>
    <w:rsid w:val="000929F5"/>
    <w:rsid w:val="00092A2F"/>
    <w:rsid w:val="00092AA3"/>
    <w:rsid w:val="00092B81"/>
    <w:rsid w:val="00092BB9"/>
    <w:rsid w:val="00092D65"/>
    <w:rsid w:val="00092F22"/>
    <w:rsid w:val="0009302D"/>
    <w:rsid w:val="000935CA"/>
    <w:rsid w:val="00093653"/>
    <w:rsid w:val="0009374E"/>
    <w:rsid w:val="00093B9C"/>
    <w:rsid w:val="00093BE0"/>
    <w:rsid w:val="00093C49"/>
    <w:rsid w:val="00093C7D"/>
    <w:rsid w:val="00094881"/>
    <w:rsid w:val="000948FD"/>
    <w:rsid w:val="00094BA9"/>
    <w:rsid w:val="00094CAA"/>
    <w:rsid w:val="00094F2A"/>
    <w:rsid w:val="00094F39"/>
    <w:rsid w:val="000951CE"/>
    <w:rsid w:val="000954EA"/>
    <w:rsid w:val="00095541"/>
    <w:rsid w:val="00095794"/>
    <w:rsid w:val="00095A1C"/>
    <w:rsid w:val="00095A80"/>
    <w:rsid w:val="00095D39"/>
    <w:rsid w:val="00096050"/>
    <w:rsid w:val="00096072"/>
    <w:rsid w:val="000960E1"/>
    <w:rsid w:val="00096195"/>
    <w:rsid w:val="000963D1"/>
    <w:rsid w:val="00096454"/>
    <w:rsid w:val="00096832"/>
    <w:rsid w:val="000968AC"/>
    <w:rsid w:val="00096954"/>
    <w:rsid w:val="000969EE"/>
    <w:rsid w:val="000969FA"/>
    <w:rsid w:val="00096B24"/>
    <w:rsid w:val="00096F9E"/>
    <w:rsid w:val="00097223"/>
    <w:rsid w:val="000973E1"/>
    <w:rsid w:val="00097836"/>
    <w:rsid w:val="00097A37"/>
    <w:rsid w:val="00097CE2"/>
    <w:rsid w:val="00097E09"/>
    <w:rsid w:val="000A0177"/>
    <w:rsid w:val="000A04B7"/>
    <w:rsid w:val="000A07AB"/>
    <w:rsid w:val="000A08E9"/>
    <w:rsid w:val="000A0951"/>
    <w:rsid w:val="000A09C9"/>
    <w:rsid w:val="000A09EC"/>
    <w:rsid w:val="000A0A03"/>
    <w:rsid w:val="000A0D48"/>
    <w:rsid w:val="000A1402"/>
    <w:rsid w:val="000A1555"/>
    <w:rsid w:val="000A1926"/>
    <w:rsid w:val="000A19AA"/>
    <w:rsid w:val="000A1AD3"/>
    <w:rsid w:val="000A1C62"/>
    <w:rsid w:val="000A1FD6"/>
    <w:rsid w:val="000A20BA"/>
    <w:rsid w:val="000A2182"/>
    <w:rsid w:val="000A2395"/>
    <w:rsid w:val="000A2405"/>
    <w:rsid w:val="000A25A5"/>
    <w:rsid w:val="000A262C"/>
    <w:rsid w:val="000A263B"/>
    <w:rsid w:val="000A275E"/>
    <w:rsid w:val="000A2914"/>
    <w:rsid w:val="000A2B5D"/>
    <w:rsid w:val="000A2DA9"/>
    <w:rsid w:val="000A2DE0"/>
    <w:rsid w:val="000A3344"/>
    <w:rsid w:val="000A35A1"/>
    <w:rsid w:val="000A35B0"/>
    <w:rsid w:val="000A3634"/>
    <w:rsid w:val="000A392A"/>
    <w:rsid w:val="000A3B7C"/>
    <w:rsid w:val="000A3C8D"/>
    <w:rsid w:val="000A3D70"/>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C2"/>
    <w:rsid w:val="000A56F0"/>
    <w:rsid w:val="000A62AD"/>
    <w:rsid w:val="000A66A8"/>
    <w:rsid w:val="000A68D9"/>
    <w:rsid w:val="000A6A23"/>
    <w:rsid w:val="000A6A31"/>
    <w:rsid w:val="000A6A5B"/>
    <w:rsid w:val="000A6C0C"/>
    <w:rsid w:val="000A6C52"/>
    <w:rsid w:val="000A6DCC"/>
    <w:rsid w:val="000A7211"/>
    <w:rsid w:val="000A7295"/>
    <w:rsid w:val="000A72D7"/>
    <w:rsid w:val="000A76BC"/>
    <w:rsid w:val="000A7926"/>
    <w:rsid w:val="000A7B42"/>
    <w:rsid w:val="000A7BC5"/>
    <w:rsid w:val="000A7BD1"/>
    <w:rsid w:val="000A7DEF"/>
    <w:rsid w:val="000A7FBE"/>
    <w:rsid w:val="000B00FF"/>
    <w:rsid w:val="000B012F"/>
    <w:rsid w:val="000B06D0"/>
    <w:rsid w:val="000B0C45"/>
    <w:rsid w:val="000B13A4"/>
    <w:rsid w:val="000B13E1"/>
    <w:rsid w:val="000B16DB"/>
    <w:rsid w:val="000B17FB"/>
    <w:rsid w:val="000B1C5E"/>
    <w:rsid w:val="000B1D48"/>
    <w:rsid w:val="000B204E"/>
    <w:rsid w:val="000B2282"/>
    <w:rsid w:val="000B24E6"/>
    <w:rsid w:val="000B26D6"/>
    <w:rsid w:val="000B27E9"/>
    <w:rsid w:val="000B2890"/>
    <w:rsid w:val="000B28D1"/>
    <w:rsid w:val="000B28EA"/>
    <w:rsid w:val="000B2A11"/>
    <w:rsid w:val="000B2A5B"/>
    <w:rsid w:val="000B2B0B"/>
    <w:rsid w:val="000B2C4D"/>
    <w:rsid w:val="000B2D8B"/>
    <w:rsid w:val="000B306D"/>
    <w:rsid w:val="000B31AF"/>
    <w:rsid w:val="000B320F"/>
    <w:rsid w:val="000B356E"/>
    <w:rsid w:val="000B36EF"/>
    <w:rsid w:val="000B3B91"/>
    <w:rsid w:val="000B3BF9"/>
    <w:rsid w:val="000B3C72"/>
    <w:rsid w:val="000B3CDA"/>
    <w:rsid w:val="000B3CE7"/>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DD"/>
    <w:rsid w:val="000B5431"/>
    <w:rsid w:val="000B555D"/>
    <w:rsid w:val="000B560C"/>
    <w:rsid w:val="000B5810"/>
    <w:rsid w:val="000B5AC9"/>
    <w:rsid w:val="000B5C69"/>
    <w:rsid w:val="000B5D8C"/>
    <w:rsid w:val="000B5DA6"/>
    <w:rsid w:val="000B5F0A"/>
    <w:rsid w:val="000B61F9"/>
    <w:rsid w:val="000B64CF"/>
    <w:rsid w:val="000B683D"/>
    <w:rsid w:val="000B691A"/>
    <w:rsid w:val="000B6AE1"/>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60"/>
    <w:rsid w:val="000C026A"/>
    <w:rsid w:val="000C0341"/>
    <w:rsid w:val="000C044A"/>
    <w:rsid w:val="000C0C8F"/>
    <w:rsid w:val="000C1423"/>
    <w:rsid w:val="000C1675"/>
    <w:rsid w:val="000C18DD"/>
    <w:rsid w:val="000C19FF"/>
    <w:rsid w:val="000C1D59"/>
    <w:rsid w:val="000C1E0E"/>
    <w:rsid w:val="000C263C"/>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49B"/>
    <w:rsid w:val="000C4635"/>
    <w:rsid w:val="000C46AF"/>
    <w:rsid w:val="000C48BB"/>
    <w:rsid w:val="000C4A2D"/>
    <w:rsid w:val="000C4B90"/>
    <w:rsid w:val="000C4D03"/>
    <w:rsid w:val="000C4F59"/>
    <w:rsid w:val="000C501D"/>
    <w:rsid w:val="000C514F"/>
    <w:rsid w:val="000C5477"/>
    <w:rsid w:val="000C552E"/>
    <w:rsid w:val="000C59D2"/>
    <w:rsid w:val="000C5B5B"/>
    <w:rsid w:val="000C5CBA"/>
    <w:rsid w:val="000C5DDD"/>
    <w:rsid w:val="000C62B0"/>
    <w:rsid w:val="000C645D"/>
    <w:rsid w:val="000C69DF"/>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1107"/>
    <w:rsid w:val="000D1440"/>
    <w:rsid w:val="000D1596"/>
    <w:rsid w:val="000D162F"/>
    <w:rsid w:val="000D18A6"/>
    <w:rsid w:val="000D1BE0"/>
    <w:rsid w:val="000D1D5F"/>
    <w:rsid w:val="000D1E12"/>
    <w:rsid w:val="000D201B"/>
    <w:rsid w:val="000D21EB"/>
    <w:rsid w:val="000D24A2"/>
    <w:rsid w:val="000D250A"/>
    <w:rsid w:val="000D2597"/>
    <w:rsid w:val="000D27A6"/>
    <w:rsid w:val="000D27AD"/>
    <w:rsid w:val="000D29D1"/>
    <w:rsid w:val="000D2AE6"/>
    <w:rsid w:val="000D2B0A"/>
    <w:rsid w:val="000D2B4B"/>
    <w:rsid w:val="000D2CE6"/>
    <w:rsid w:val="000D30D1"/>
    <w:rsid w:val="000D3101"/>
    <w:rsid w:val="000D3286"/>
    <w:rsid w:val="000D344D"/>
    <w:rsid w:val="000D3773"/>
    <w:rsid w:val="000D391B"/>
    <w:rsid w:val="000D3A74"/>
    <w:rsid w:val="000D404C"/>
    <w:rsid w:val="000D40CC"/>
    <w:rsid w:val="000D40E7"/>
    <w:rsid w:val="000D40E8"/>
    <w:rsid w:val="000D425A"/>
    <w:rsid w:val="000D4444"/>
    <w:rsid w:val="000D4803"/>
    <w:rsid w:val="000D4956"/>
    <w:rsid w:val="000D4A58"/>
    <w:rsid w:val="000D4CED"/>
    <w:rsid w:val="000D4D7B"/>
    <w:rsid w:val="000D50C1"/>
    <w:rsid w:val="000D51D3"/>
    <w:rsid w:val="000D51FB"/>
    <w:rsid w:val="000D5219"/>
    <w:rsid w:val="000D5272"/>
    <w:rsid w:val="000D584F"/>
    <w:rsid w:val="000D5A4B"/>
    <w:rsid w:val="000D5B1E"/>
    <w:rsid w:val="000D5CC4"/>
    <w:rsid w:val="000D5CFA"/>
    <w:rsid w:val="000D5F7D"/>
    <w:rsid w:val="000D6184"/>
    <w:rsid w:val="000D61E1"/>
    <w:rsid w:val="000D6DBA"/>
    <w:rsid w:val="000D6DC9"/>
    <w:rsid w:val="000D6DCD"/>
    <w:rsid w:val="000D6F74"/>
    <w:rsid w:val="000D6FA4"/>
    <w:rsid w:val="000D72AF"/>
    <w:rsid w:val="000D76BC"/>
    <w:rsid w:val="000D7750"/>
    <w:rsid w:val="000D7A4B"/>
    <w:rsid w:val="000D7A8E"/>
    <w:rsid w:val="000D7B93"/>
    <w:rsid w:val="000E00FE"/>
    <w:rsid w:val="000E0343"/>
    <w:rsid w:val="000E071E"/>
    <w:rsid w:val="000E0C89"/>
    <w:rsid w:val="000E0C96"/>
    <w:rsid w:val="000E0DEE"/>
    <w:rsid w:val="000E1070"/>
    <w:rsid w:val="000E10AA"/>
    <w:rsid w:val="000E1166"/>
    <w:rsid w:val="000E1547"/>
    <w:rsid w:val="000E181D"/>
    <w:rsid w:val="000E19A4"/>
    <w:rsid w:val="000E1AC0"/>
    <w:rsid w:val="000E1B88"/>
    <w:rsid w:val="000E1C81"/>
    <w:rsid w:val="000E1EA1"/>
    <w:rsid w:val="000E2240"/>
    <w:rsid w:val="000E2330"/>
    <w:rsid w:val="000E252A"/>
    <w:rsid w:val="000E2623"/>
    <w:rsid w:val="000E275C"/>
    <w:rsid w:val="000E27AA"/>
    <w:rsid w:val="000E286E"/>
    <w:rsid w:val="000E293B"/>
    <w:rsid w:val="000E2B8A"/>
    <w:rsid w:val="000E2F7C"/>
    <w:rsid w:val="000E31C1"/>
    <w:rsid w:val="000E323B"/>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B09"/>
    <w:rsid w:val="000E4C78"/>
    <w:rsid w:val="000E4DD1"/>
    <w:rsid w:val="000E4E9A"/>
    <w:rsid w:val="000E4F87"/>
    <w:rsid w:val="000E533D"/>
    <w:rsid w:val="000E538A"/>
    <w:rsid w:val="000E53AB"/>
    <w:rsid w:val="000E56CD"/>
    <w:rsid w:val="000E5716"/>
    <w:rsid w:val="000E5747"/>
    <w:rsid w:val="000E5846"/>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209"/>
    <w:rsid w:val="000F12CE"/>
    <w:rsid w:val="000F15B2"/>
    <w:rsid w:val="000F16EE"/>
    <w:rsid w:val="000F19DE"/>
    <w:rsid w:val="000F19FB"/>
    <w:rsid w:val="000F1B7B"/>
    <w:rsid w:val="000F1D0D"/>
    <w:rsid w:val="000F240D"/>
    <w:rsid w:val="000F2552"/>
    <w:rsid w:val="000F25D1"/>
    <w:rsid w:val="000F26E8"/>
    <w:rsid w:val="000F2944"/>
    <w:rsid w:val="000F2A02"/>
    <w:rsid w:val="000F2AC3"/>
    <w:rsid w:val="000F2B76"/>
    <w:rsid w:val="000F2D0F"/>
    <w:rsid w:val="000F2D83"/>
    <w:rsid w:val="000F2E1F"/>
    <w:rsid w:val="000F2EF0"/>
    <w:rsid w:val="000F2F6F"/>
    <w:rsid w:val="000F319E"/>
    <w:rsid w:val="000F3255"/>
    <w:rsid w:val="000F3279"/>
    <w:rsid w:val="000F357E"/>
    <w:rsid w:val="000F369D"/>
    <w:rsid w:val="000F36BF"/>
    <w:rsid w:val="000F37B0"/>
    <w:rsid w:val="000F40FB"/>
    <w:rsid w:val="000F415C"/>
    <w:rsid w:val="000F4187"/>
    <w:rsid w:val="000F42FF"/>
    <w:rsid w:val="000F4578"/>
    <w:rsid w:val="000F4595"/>
    <w:rsid w:val="000F461F"/>
    <w:rsid w:val="000F46C8"/>
    <w:rsid w:val="000F475B"/>
    <w:rsid w:val="000F49C4"/>
    <w:rsid w:val="000F49DA"/>
    <w:rsid w:val="000F4CB2"/>
    <w:rsid w:val="000F4E44"/>
    <w:rsid w:val="000F4E90"/>
    <w:rsid w:val="000F5402"/>
    <w:rsid w:val="000F540B"/>
    <w:rsid w:val="000F54DA"/>
    <w:rsid w:val="000F54EE"/>
    <w:rsid w:val="000F5575"/>
    <w:rsid w:val="000F568D"/>
    <w:rsid w:val="000F5840"/>
    <w:rsid w:val="000F59B7"/>
    <w:rsid w:val="000F5E69"/>
    <w:rsid w:val="000F6066"/>
    <w:rsid w:val="000F6122"/>
    <w:rsid w:val="000F61E1"/>
    <w:rsid w:val="000F63D0"/>
    <w:rsid w:val="000F64D4"/>
    <w:rsid w:val="000F6510"/>
    <w:rsid w:val="000F65F1"/>
    <w:rsid w:val="000F668A"/>
    <w:rsid w:val="000F66CF"/>
    <w:rsid w:val="000F68D0"/>
    <w:rsid w:val="000F6AFA"/>
    <w:rsid w:val="000F6B15"/>
    <w:rsid w:val="000F6F05"/>
    <w:rsid w:val="000F7099"/>
    <w:rsid w:val="000F7740"/>
    <w:rsid w:val="000F7B8E"/>
    <w:rsid w:val="000F7C10"/>
    <w:rsid w:val="000F7ED1"/>
    <w:rsid w:val="000F7FAE"/>
    <w:rsid w:val="00100148"/>
    <w:rsid w:val="001001DD"/>
    <w:rsid w:val="00100327"/>
    <w:rsid w:val="00100343"/>
    <w:rsid w:val="00100A92"/>
    <w:rsid w:val="00100AF2"/>
    <w:rsid w:val="00100B6D"/>
    <w:rsid w:val="00101203"/>
    <w:rsid w:val="0010170B"/>
    <w:rsid w:val="0010186B"/>
    <w:rsid w:val="001018FD"/>
    <w:rsid w:val="001019C2"/>
    <w:rsid w:val="00101C4F"/>
    <w:rsid w:val="00101D66"/>
    <w:rsid w:val="00101DC0"/>
    <w:rsid w:val="001020A8"/>
    <w:rsid w:val="00102119"/>
    <w:rsid w:val="00102C9F"/>
    <w:rsid w:val="00102D49"/>
    <w:rsid w:val="00102D6F"/>
    <w:rsid w:val="001033AF"/>
    <w:rsid w:val="001033C1"/>
    <w:rsid w:val="001035FA"/>
    <w:rsid w:val="00103626"/>
    <w:rsid w:val="0010378A"/>
    <w:rsid w:val="001039E7"/>
    <w:rsid w:val="00103BF3"/>
    <w:rsid w:val="00103C4D"/>
    <w:rsid w:val="00103D25"/>
    <w:rsid w:val="00103FC9"/>
    <w:rsid w:val="00104987"/>
    <w:rsid w:val="00104B82"/>
    <w:rsid w:val="00104EC6"/>
    <w:rsid w:val="00104F99"/>
    <w:rsid w:val="0010509D"/>
    <w:rsid w:val="00105616"/>
    <w:rsid w:val="00105661"/>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5D1"/>
    <w:rsid w:val="00107870"/>
    <w:rsid w:val="0010795E"/>
    <w:rsid w:val="001079F4"/>
    <w:rsid w:val="00107D51"/>
    <w:rsid w:val="00107F92"/>
    <w:rsid w:val="001101A4"/>
    <w:rsid w:val="001101A5"/>
    <w:rsid w:val="00110333"/>
    <w:rsid w:val="00110391"/>
    <w:rsid w:val="001103BD"/>
    <w:rsid w:val="001103FD"/>
    <w:rsid w:val="0011061D"/>
    <w:rsid w:val="00110A09"/>
    <w:rsid w:val="00110A47"/>
    <w:rsid w:val="00110AA6"/>
    <w:rsid w:val="00110BBE"/>
    <w:rsid w:val="001111D0"/>
    <w:rsid w:val="001111D1"/>
    <w:rsid w:val="00111208"/>
    <w:rsid w:val="001115E4"/>
    <w:rsid w:val="00111808"/>
    <w:rsid w:val="001118A1"/>
    <w:rsid w:val="00111EE7"/>
    <w:rsid w:val="00111F86"/>
    <w:rsid w:val="00112220"/>
    <w:rsid w:val="00112268"/>
    <w:rsid w:val="0011228B"/>
    <w:rsid w:val="0011251C"/>
    <w:rsid w:val="0011254F"/>
    <w:rsid w:val="001129B2"/>
    <w:rsid w:val="001129BE"/>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35C"/>
    <w:rsid w:val="00114422"/>
    <w:rsid w:val="0011458F"/>
    <w:rsid w:val="0011474E"/>
    <w:rsid w:val="001148D5"/>
    <w:rsid w:val="00114BF6"/>
    <w:rsid w:val="00114C59"/>
    <w:rsid w:val="00114E96"/>
    <w:rsid w:val="00114EAE"/>
    <w:rsid w:val="00115078"/>
    <w:rsid w:val="001150E5"/>
    <w:rsid w:val="001150E6"/>
    <w:rsid w:val="001152C7"/>
    <w:rsid w:val="0011538F"/>
    <w:rsid w:val="001153D3"/>
    <w:rsid w:val="001156D7"/>
    <w:rsid w:val="001159D7"/>
    <w:rsid w:val="00115C65"/>
    <w:rsid w:val="00115C88"/>
    <w:rsid w:val="00116371"/>
    <w:rsid w:val="001163B5"/>
    <w:rsid w:val="0011644A"/>
    <w:rsid w:val="001165D8"/>
    <w:rsid w:val="00116757"/>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CDD"/>
    <w:rsid w:val="00120D35"/>
    <w:rsid w:val="00120DA8"/>
    <w:rsid w:val="00120ED2"/>
    <w:rsid w:val="00121419"/>
    <w:rsid w:val="0012148B"/>
    <w:rsid w:val="001214C1"/>
    <w:rsid w:val="00121853"/>
    <w:rsid w:val="001218EF"/>
    <w:rsid w:val="00121BC9"/>
    <w:rsid w:val="00121BF3"/>
    <w:rsid w:val="00121C8F"/>
    <w:rsid w:val="00121E0B"/>
    <w:rsid w:val="00121F08"/>
    <w:rsid w:val="001222B8"/>
    <w:rsid w:val="001222F3"/>
    <w:rsid w:val="001223F0"/>
    <w:rsid w:val="00122501"/>
    <w:rsid w:val="00122523"/>
    <w:rsid w:val="00122622"/>
    <w:rsid w:val="00122839"/>
    <w:rsid w:val="001228E5"/>
    <w:rsid w:val="001228FB"/>
    <w:rsid w:val="001229EA"/>
    <w:rsid w:val="00122E62"/>
    <w:rsid w:val="00122F75"/>
    <w:rsid w:val="0012326C"/>
    <w:rsid w:val="001237AC"/>
    <w:rsid w:val="00123856"/>
    <w:rsid w:val="00123CBA"/>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5018"/>
    <w:rsid w:val="00125107"/>
    <w:rsid w:val="00125230"/>
    <w:rsid w:val="0012530E"/>
    <w:rsid w:val="00125463"/>
    <w:rsid w:val="00125633"/>
    <w:rsid w:val="0012596C"/>
    <w:rsid w:val="00125C54"/>
    <w:rsid w:val="00125D08"/>
    <w:rsid w:val="00125DC6"/>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402"/>
    <w:rsid w:val="001305B8"/>
    <w:rsid w:val="001309C9"/>
    <w:rsid w:val="00130CC0"/>
    <w:rsid w:val="00130F7E"/>
    <w:rsid w:val="00131094"/>
    <w:rsid w:val="001316FF"/>
    <w:rsid w:val="0013180E"/>
    <w:rsid w:val="00131898"/>
    <w:rsid w:val="0013194D"/>
    <w:rsid w:val="001319AE"/>
    <w:rsid w:val="001319B5"/>
    <w:rsid w:val="00131C74"/>
    <w:rsid w:val="00131DB4"/>
    <w:rsid w:val="00131E09"/>
    <w:rsid w:val="0013256F"/>
    <w:rsid w:val="00132830"/>
    <w:rsid w:val="00132AB7"/>
    <w:rsid w:val="00132B71"/>
    <w:rsid w:val="00132D47"/>
    <w:rsid w:val="00132D55"/>
    <w:rsid w:val="00132DBA"/>
    <w:rsid w:val="00132E02"/>
    <w:rsid w:val="0013320D"/>
    <w:rsid w:val="00133445"/>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865"/>
    <w:rsid w:val="00135A9E"/>
    <w:rsid w:val="00135ABD"/>
    <w:rsid w:val="00135D91"/>
    <w:rsid w:val="00135F97"/>
    <w:rsid w:val="001360F3"/>
    <w:rsid w:val="0013620B"/>
    <w:rsid w:val="001362C2"/>
    <w:rsid w:val="0013678C"/>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D6C"/>
    <w:rsid w:val="00140E25"/>
    <w:rsid w:val="00140E61"/>
    <w:rsid w:val="001413AC"/>
    <w:rsid w:val="001414DE"/>
    <w:rsid w:val="00141B59"/>
    <w:rsid w:val="00141BD5"/>
    <w:rsid w:val="00141CFD"/>
    <w:rsid w:val="00141E40"/>
    <w:rsid w:val="00141E92"/>
    <w:rsid w:val="00141F08"/>
    <w:rsid w:val="00141FF2"/>
    <w:rsid w:val="00142092"/>
    <w:rsid w:val="00142501"/>
    <w:rsid w:val="0014267A"/>
    <w:rsid w:val="001427EA"/>
    <w:rsid w:val="00142858"/>
    <w:rsid w:val="0014287A"/>
    <w:rsid w:val="0014297F"/>
    <w:rsid w:val="00142DE2"/>
    <w:rsid w:val="00142E4B"/>
    <w:rsid w:val="00142FF6"/>
    <w:rsid w:val="0014303E"/>
    <w:rsid w:val="001430B6"/>
    <w:rsid w:val="00143141"/>
    <w:rsid w:val="001431AD"/>
    <w:rsid w:val="001432B5"/>
    <w:rsid w:val="0014338A"/>
    <w:rsid w:val="0014387A"/>
    <w:rsid w:val="0014388B"/>
    <w:rsid w:val="00143C06"/>
    <w:rsid w:val="00143CDE"/>
    <w:rsid w:val="00143F43"/>
    <w:rsid w:val="001444E0"/>
    <w:rsid w:val="001448D3"/>
    <w:rsid w:val="00144996"/>
    <w:rsid w:val="001449E5"/>
    <w:rsid w:val="00144B3B"/>
    <w:rsid w:val="00144C87"/>
    <w:rsid w:val="00144E0F"/>
    <w:rsid w:val="00144ED1"/>
    <w:rsid w:val="00144F29"/>
    <w:rsid w:val="0014500D"/>
    <w:rsid w:val="001450C9"/>
    <w:rsid w:val="001452F6"/>
    <w:rsid w:val="00145553"/>
    <w:rsid w:val="001456BE"/>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16"/>
    <w:rsid w:val="00151D21"/>
    <w:rsid w:val="00151DD8"/>
    <w:rsid w:val="00151EA9"/>
    <w:rsid w:val="00152167"/>
    <w:rsid w:val="0015275A"/>
    <w:rsid w:val="00152880"/>
    <w:rsid w:val="00152A1C"/>
    <w:rsid w:val="00152A78"/>
    <w:rsid w:val="00152E6B"/>
    <w:rsid w:val="00152F3F"/>
    <w:rsid w:val="001532BA"/>
    <w:rsid w:val="00153431"/>
    <w:rsid w:val="0015368A"/>
    <w:rsid w:val="001538AE"/>
    <w:rsid w:val="00153ADF"/>
    <w:rsid w:val="00153FED"/>
    <w:rsid w:val="0015403D"/>
    <w:rsid w:val="00154304"/>
    <w:rsid w:val="0015430B"/>
    <w:rsid w:val="00154500"/>
    <w:rsid w:val="00154522"/>
    <w:rsid w:val="001546F6"/>
    <w:rsid w:val="00154908"/>
    <w:rsid w:val="00154B6C"/>
    <w:rsid w:val="00154CF2"/>
    <w:rsid w:val="00154D6D"/>
    <w:rsid w:val="00154FED"/>
    <w:rsid w:val="001550FF"/>
    <w:rsid w:val="001551B2"/>
    <w:rsid w:val="0015550A"/>
    <w:rsid w:val="0015557E"/>
    <w:rsid w:val="0015572E"/>
    <w:rsid w:val="00155798"/>
    <w:rsid w:val="001557A0"/>
    <w:rsid w:val="0015588B"/>
    <w:rsid w:val="001559EB"/>
    <w:rsid w:val="00155BFD"/>
    <w:rsid w:val="00155D2B"/>
    <w:rsid w:val="00155E24"/>
    <w:rsid w:val="001561F8"/>
    <w:rsid w:val="0015628E"/>
    <w:rsid w:val="00156423"/>
    <w:rsid w:val="00156810"/>
    <w:rsid w:val="001568E1"/>
    <w:rsid w:val="00156A95"/>
    <w:rsid w:val="00156ABA"/>
    <w:rsid w:val="00156B64"/>
    <w:rsid w:val="00156BB4"/>
    <w:rsid w:val="00156DBB"/>
    <w:rsid w:val="00157390"/>
    <w:rsid w:val="001574EF"/>
    <w:rsid w:val="00157825"/>
    <w:rsid w:val="001578DC"/>
    <w:rsid w:val="00157946"/>
    <w:rsid w:val="00157F02"/>
    <w:rsid w:val="0016000E"/>
    <w:rsid w:val="00160069"/>
    <w:rsid w:val="001602C4"/>
    <w:rsid w:val="00160437"/>
    <w:rsid w:val="001605C7"/>
    <w:rsid w:val="0016081B"/>
    <w:rsid w:val="00160862"/>
    <w:rsid w:val="00160998"/>
    <w:rsid w:val="001609EE"/>
    <w:rsid w:val="00160AB4"/>
    <w:rsid w:val="00160CD6"/>
    <w:rsid w:val="00160DFE"/>
    <w:rsid w:val="00160F5F"/>
    <w:rsid w:val="00161267"/>
    <w:rsid w:val="001618FD"/>
    <w:rsid w:val="00161956"/>
    <w:rsid w:val="00162308"/>
    <w:rsid w:val="0016283E"/>
    <w:rsid w:val="00162961"/>
    <w:rsid w:val="00162A44"/>
    <w:rsid w:val="00162A49"/>
    <w:rsid w:val="00162F5F"/>
    <w:rsid w:val="00162FDF"/>
    <w:rsid w:val="0016316A"/>
    <w:rsid w:val="00163350"/>
    <w:rsid w:val="00163539"/>
    <w:rsid w:val="001637B5"/>
    <w:rsid w:val="0016381F"/>
    <w:rsid w:val="00163D1D"/>
    <w:rsid w:val="00163DC8"/>
    <w:rsid w:val="00163F51"/>
    <w:rsid w:val="00163F69"/>
    <w:rsid w:val="00164111"/>
    <w:rsid w:val="00164171"/>
    <w:rsid w:val="00164210"/>
    <w:rsid w:val="0016441F"/>
    <w:rsid w:val="00164479"/>
    <w:rsid w:val="0016452A"/>
    <w:rsid w:val="0016464F"/>
    <w:rsid w:val="00164C21"/>
    <w:rsid w:val="00164E58"/>
    <w:rsid w:val="00165033"/>
    <w:rsid w:val="00165224"/>
    <w:rsid w:val="0016555F"/>
    <w:rsid w:val="0016581B"/>
    <w:rsid w:val="00165926"/>
    <w:rsid w:val="00166014"/>
    <w:rsid w:val="001665B2"/>
    <w:rsid w:val="001665EB"/>
    <w:rsid w:val="00166652"/>
    <w:rsid w:val="001666C2"/>
    <w:rsid w:val="00166912"/>
    <w:rsid w:val="00166AAC"/>
    <w:rsid w:val="00166B59"/>
    <w:rsid w:val="001670EA"/>
    <w:rsid w:val="001672E9"/>
    <w:rsid w:val="001674A0"/>
    <w:rsid w:val="00167541"/>
    <w:rsid w:val="001675B2"/>
    <w:rsid w:val="00167704"/>
    <w:rsid w:val="0016778A"/>
    <w:rsid w:val="00167853"/>
    <w:rsid w:val="00167B8A"/>
    <w:rsid w:val="00167E70"/>
    <w:rsid w:val="00167E85"/>
    <w:rsid w:val="001702E0"/>
    <w:rsid w:val="00170644"/>
    <w:rsid w:val="00170687"/>
    <w:rsid w:val="001706B6"/>
    <w:rsid w:val="00170828"/>
    <w:rsid w:val="001709BA"/>
    <w:rsid w:val="00170A50"/>
    <w:rsid w:val="00170AC3"/>
    <w:rsid w:val="00170B56"/>
    <w:rsid w:val="00170D0B"/>
    <w:rsid w:val="0017158B"/>
    <w:rsid w:val="00171870"/>
    <w:rsid w:val="00171DEB"/>
    <w:rsid w:val="00171EE5"/>
    <w:rsid w:val="00171F93"/>
    <w:rsid w:val="00171FA6"/>
    <w:rsid w:val="001721BD"/>
    <w:rsid w:val="0017226C"/>
    <w:rsid w:val="001725B5"/>
    <w:rsid w:val="00172E40"/>
    <w:rsid w:val="00172FAC"/>
    <w:rsid w:val="00172FE8"/>
    <w:rsid w:val="00173013"/>
    <w:rsid w:val="0017342D"/>
    <w:rsid w:val="00173719"/>
    <w:rsid w:val="001737EF"/>
    <w:rsid w:val="00173805"/>
    <w:rsid w:val="0017388B"/>
    <w:rsid w:val="0017391C"/>
    <w:rsid w:val="00173A22"/>
    <w:rsid w:val="00173ADF"/>
    <w:rsid w:val="00173BD1"/>
    <w:rsid w:val="001744CA"/>
    <w:rsid w:val="0017460F"/>
    <w:rsid w:val="00174786"/>
    <w:rsid w:val="001749E2"/>
    <w:rsid w:val="00174C27"/>
    <w:rsid w:val="00174FFD"/>
    <w:rsid w:val="00175068"/>
    <w:rsid w:val="0017508A"/>
    <w:rsid w:val="001756D2"/>
    <w:rsid w:val="001756D7"/>
    <w:rsid w:val="001759CA"/>
    <w:rsid w:val="00175A53"/>
    <w:rsid w:val="00175CEF"/>
    <w:rsid w:val="00175D39"/>
    <w:rsid w:val="00175E4E"/>
    <w:rsid w:val="00175EB1"/>
    <w:rsid w:val="00175FF6"/>
    <w:rsid w:val="001760A0"/>
    <w:rsid w:val="001760E3"/>
    <w:rsid w:val="001760E6"/>
    <w:rsid w:val="00176217"/>
    <w:rsid w:val="00176269"/>
    <w:rsid w:val="001763CC"/>
    <w:rsid w:val="00176B70"/>
    <w:rsid w:val="00176BE6"/>
    <w:rsid w:val="00176BEB"/>
    <w:rsid w:val="0017726A"/>
    <w:rsid w:val="001773CD"/>
    <w:rsid w:val="00177DD3"/>
    <w:rsid w:val="00177DF0"/>
    <w:rsid w:val="00177DF9"/>
    <w:rsid w:val="00180158"/>
    <w:rsid w:val="00180278"/>
    <w:rsid w:val="00180437"/>
    <w:rsid w:val="001805E6"/>
    <w:rsid w:val="001806B3"/>
    <w:rsid w:val="001807F2"/>
    <w:rsid w:val="001807FD"/>
    <w:rsid w:val="00180A0D"/>
    <w:rsid w:val="00180C2E"/>
    <w:rsid w:val="00181025"/>
    <w:rsid w:val="0018108E"/>
    <w:rsid w:val="001813EE"/>
    <w:rsid w:val="001815B5"/>
    <w:rsid w:val="00181806"/>
    <w:rsid w:val="001818A7"/>
    <w:rsid w:val="00181CC0"/>
    <w:rsid w:val="00182033"/>
    <w:rsid w:val="001823BE"/>
    <w:rsid w:val="001825F6"/>
    <w:rsid w:val="00182725"/>
    <w:rsid w:val="001829C8"/>
    <w:rsid w:val="00182AB1"/>
    <w:rsid w:val="00182DFB"/>
    <w:rsid w:val="001830A7"/>
    <w:rsid w:val="00183145"/>
    <w:rsid w:val="00183181"/>
    <w:rsid w:val="0018320E"/>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5CE0"/>
    <w:rsid w:val="00186118"/>
    <w:rsid w:val="00186309"/>
    <w:rsid w:val="0018631A"/>
    <w:rsid w:val="00186467"/>
    <w:rsid w:val="0018647C"/>
    <w:rsid w:val="001864F6"/>
    <w:rsid w:val="00186546"/>
    <w:rsid w:val="0018659E"/>
    <w:rsid w:val="00186904"/>
    <w:rsid w:val="00186A3C"/>
    <w:rsid w:val="00186A6F"/>
    <w:rsid w:val="00186B0A"/>
    <w:rsid w:val="00186EA1"/>
    <w:rsid w:val="00187067"/>
    <w:rsid w:val="00187359"/>
    <w:rsid w:val="00187389"/>
    <w:rsid w:val="001874A7"/>
    <w:rsid w:val="0018763F"/>
    <w:rsid w:val="00187995"/>
    <w:rsid w:val="00187BA5"/>
    <w:rsid w:val="00187BD8"/>
    <w:rsid w:val="00187C5E"/>
    <w:rsid w:val="00187DB3"/>
    <w:rsid w:val="00190006"/>
    <w:rsid w:val="0019012A"/>
    <w:rsid w:val="001905BD"/>
    <w:rsid w:val="0019062E"/>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9A5"/>
    <w:rsid w:val="00192CE1"/>
    <w:rsid w:val="00192D52"/>
    <w:rsid w:val="00192D9A"/>
    <w:rsid w:val="00192FE6"/>
    <w:rsid w:val="00193068"/>
    <w:rsid w:val="0019360B"/>
    <w:rsid w:val="0019373A"/>
    <w:rsid w:val="0019377E"/>
    <w:rsid w:val="00193986"/>
    <w:rsid w:val="00193B08"/>
    <w:rsid w:val="00193C1F"/>
    <w:rsid w:val="00193CD2"/>
    <w:rsid w:val="0019438B"/>
    <w:rsid w:val="0019455D"/>
    <w:rsid w:val="00194570"/>
    <w:rsid w:val="00194623"/>
    <w:rsid w:val="00194EA2"/>
    <w:rsid w:val="00194F4D"/>
    <w:rsid w:val="0019503D"/>
    <w:rsid w:val="001950B9"/>
    <w:rsid w:val="001953DF"/>
    <w:rsid w:val="001953F1"/>
    <w:rsid w:val="00195730"/>
    <w:rsid w:val="00195AF8"/>
    <w:rsid w:val="00195BAD"/>
    <w:rsid w:val="00195C47"/>
    <w:rsid w:val="00195DC0"/>
    <w:rsid w:val="0019641B"/>
    <w:rsid w:val="001964CA"/>
    <w:rsid w:val="001964E1"/>
    <w:rsid w:val="001965CF"/>
    <w:rsid w:val="001966AE"/>
    <w:rsid w:val="0019674D"/>
    <w:rsid w:val="00196948"/>
    <w:rsid w:val="00196970"/>
    <w:rsid w:val="00196BF4"/>
    <w:rsid w:val="00196F26"/>
    <w:rsid w:val="00197213"/>
    <w:rsid w:val="001972DA"/>
    <w:rsid w:val="00197430"/>
    <w:rsid w:val="00197470"/>
    <w:rsid w:val="00197519"/>
    <w:rsid w:val="00197682"/>
    <w:rsid w:val="001976AA"/>
    <w:rsid w:val="00197820"/>
    <w:rsid w:val="00197A06"/>
    <w:rsid w:val="001A0275"/>
    <w:rsid w:val="001A02F6"/>
    <w:rsid w:val="001A04E1"/>
    <w:rsid w:val="001A0C98"/>
    <w:rsid w:val="001A0D4D"/>
    <w:rsid w:val="001A112D"/>
    <w:rsid w:val="001A1294"/>
    <w:rsid w:val="001A12B8"/>
    <w:rsid w:val="001A15C6"/>
    <w:rsid w:val="001A18ED"/>
    <w:rsid w:val="001A1D1F"/>
    <w:rsid w:val="001A1DA0"/>
    <w:rsid w:val="001A1DD0"/>
    <w:rsid w:val="001A1FFD"/>
    <w:rsid w:val="001A25B9"/>
    <w:rsid w:val="001A27D2"/>
    <w:rsid w:val="001A29D1"/>
    <w:rsid w:val="001A34F3"/>
    <w:rsid w:val="001A35C6"/>
    <w:rsid w:val="001A3646"/>
    <w:rsid w:val="001A3735"/>
    <w:rsid w:val="001A3EF7"/>
    <w:rsid w:val="001A42C0"/>
    <w:rsid w:val="001A45D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E19"/>
    <w:rsid w:val="001A5FA6"/>
    <w:rsid w:val="001A6068"/>
    <w:rsid w:val="001A6226"/>
    <w:rsid w:val="001A63D8"/>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D72"/>
    <w:rsid w:val="001B10C1"/>
    <w:rsid w:val="001B1166"/>
    <w:rsid w:val="001B12B5"/>
    <w:rsid w:val="001B13D0"/>
    <w:rsid w:val="001B14B1"/>
    <w:rsid w:val="001B168B"/>
    <w:rsid w:val="001B1836"/>
    <w:rsid w:val="001B1892"/>
    <w:rsid w:val="001B18A7"/>
    <w:rsid w:val="001B18D8"/>
    <w:rsid w:val="001B1D71"/>
    <w:rsid w:val="001B1EC0"/>
    <w:rsid w:val="001B209A"/>
    <w:rsid w:val="001B2246"/>
    <w:rsid w:val="001B22E7"/>
    <w:rsid w:val="001B2762"/>
    <w:rsid w:val="001B2C11"/>
    <w:rsid w:val="001B2D3F"/>
    <w:rsid w:val="001B3257"/>
    <w:rsid w:val="001B3294"/>
    <w:rsid w:val="001B330D"/>
    <w:rsid w:val="001B33FF"/>
    <w:rsid w:val="001B36FC"/>
    <w:rsid w:val="001B3AF4"/>
    <w:rsid w:val="001B3C58"/>
    <w:rsid w:val="001B3DE2"/>
    <w:rsid w:val="001B3E7F"/>
    <w:rsid w:val="001B415A"/>
    <w:rsid w:val="001B41ED"/>
    <w:rsid w:val="001B4245"/>
    <w:rsid w:val="001B4607"/>
    <w:rsid w:val="001B46CC"/>
    <w:rsid w:val="001B4786"/>
    <w:rsid w:val="001B4787"/>
    <w:rsid w:val="001B47F5"/>
    <w:rsid w:val="001B4CBA"/>
    <w:rsid w:val="001B4CC1"/>
    <w:rsid w:val="001B4CFA"/>
    <w:rsid w:val="001B4D5B"/>
    <w:rsid w:val="001B4DD5"/>
    <w:rsid w:val="001B5269"/>
    <w:rsid w:val="001B53C4"/>
    <w:rsid w:val="001B5749"/>
    <w:rsid w:val="001B5F59"/>
    <w:rsid w:val="001B6180"/>
    <w:rsid w:val="001B61AD"/>
    <w:rsid w:val="001B6274"/>
    <w:rsid w:val="001B63A4"/>
    <w:rsid w:val="001B648C"/>
    <w:rsid w:val="001B64F4"/>
    <w:rsid w:val="001B6A3D"/>
    <w:rsid w:val="001B71E3"/>
    <w:rsid w:val="001B71EB"/>
    <w:rsid w:val="001B7719"/>
    <w:rsid w:val="001B7C65"/>
    <w:rsid w:val="001B7D11"/>
    <w:rsid w:val="001B7D82"/>
    <w:rsid w:val="001B7E0C"/>
    <w:rsid w:val="001B7E2C"/>
    <w:rsid w:val="001C02D5"/>
    <w:rsid w:val="001C03CE"/>
    <w:rsid w:val="001C057B"/>
    <w:rsid w:val="001C0674"/>
    <w:rsid w:val="001C0FC3"/>
    <w:rsid w:val="001C11C7"/>
    <w:rsid w:val="001C1324"/>
    <w:rsid w:val="001C1405"/>
    <w:rsid w:val="001C153A"/>
    <w:rsid w:val="001C1B93"/>
    <w:rsid w:val="001C1BFB"/>
    <w:rsid w:val="001C1D18"/>
    <w:rsid w:val="001C1DC1"/>
    <w:rsid w:val="001C21E1"/>
    <w:rsid w:val="001C226F"/>
    <w:rsid w:val="001C2347"/>
    <w:rsid w:val="001C2860"/>
    <w:rsid w:val="001C287C"/>
    <w:rsid w:val="001C2A02"/>
    <w:rsid w:val="001C2DE5"/>
    <w:rsid w:val="001C2EE9"/>
    <w:rsid w:val="001C33E8"/>
    <w:rsid w:val="001C3940"/>
    <w:rsid w:val="001C3B62"/>
    <w:rsid w:val="001C3E29"/>
    <w:rsid w:val="001C3E69"/>
    <w:rsid w:val="001C3F28"/>
    <w:rsid w:val="001C4115"/>
    <w:rsid w:val="001C428E"/>
    <w:rsid w:val="001C42B4"/>
    <w:rsid w:val="001C4548"/>
    <w:rsid w:val="001C466F"/>
    <w:rsid w:val="001C472F"/>
    <w:rsid w:val="001C49ED"/>
    <w:rsid w:val="001C4A0B"/>
    <w:rsid w:val="001C4A30"/>
    <w:rsid w:val="001C4C1F"/>
    <w:rsid w:val="001C5296"/>
    <w:rsid w:val="001C5302"/>
    <w:rsid w:val="001C5397"/>
    <w:rsid w:val="001C54EE"/>
    <w:rsid w:val="001C5813"/>
    <w:rsid w:val="001C5854"/>
    <w:rsid w:val="001C585F"/>
    <w:rsid w:val="001C5996"/>
    <w:rsid w:val="001C5AD6"/>
    <w:rsid w:val="001C5E2A"/>
    <w:rsid w:val="001C5E30"/>
    <w:rsid w:val="001C6109"/>
    <w:rsid w:val="001C63AD"/>
    <w:rsid w:val="001C640A"/>
    <w:rsid w:val="001C66A1"/>
    <w:rsid w:val="001C66AC"/>
    <w:rsid w:val="001C6754"/>
    <w:rsid w:val="001C68A8"/>
    <w:rsid w:val="001C68AE"/>
    <w:rsid w:val="001C695C"/>
    <w:rsid w:val="001C6A5B"/>
    <w:rsid w:val="001C6AF5"/>
    <w:rsid w:val="001C6DF8"/>
    <w:rsid w:val="001C6F7C"/>
    <w:rsid w:val="001C7185"/>
    <w:rsid w:val="001C726E"/>
    <w:rsid w:val="001C7599"/>
    <w:rsid w:val="001C764F"/>
    <w:rsid w:val="001C7690"/>
    <w:rsid w:val="001C7728"/>
    <w:rsid w:val="001C77F0"/>
    <w:rsid w:val="001C7C00"/>
    <w:rsid w:val="001C7F46"/>
    <w:rsid w:val="001D0079"/>
    <w:rsid w:val="001D02B8"/>
    <w:rsid w:val="001D042D"/>
    <w:rsid w:val="001D0447"/>
    <w:rsid w:val="001D06A5"/>
    <w:rsid w:val="001D07DC"/>
    <w:rsid w:val="001D07E0"/>
    <w:rsid w:val="001D0C63"/>
    <w:rsid w:val="001D0F87"/>
    <w:rsid w:val="001D1089"/>
    <w:rsid w:val="001D1379"/>
    <w:rsid w:val="001D15AE"/>
    <w:rsid w:val="001D15D0"/>
    <w:rsid w:val="001D15D5"/>
    <w:rsid w:val="001D192E"/>
    <w:rsid w:val="001D1DDE"/>
    <w:rsid w:val="001D24D0"/>
    <w:rsid w:val="001D26B1"/>
    <w:rsid w:val="001D26BF"/>
    <w:rsid w:val="001D2739"/>
    <w:rsid w:val="001D2BB0"/>
    <w:rsid w:val="001D30C9"/>
    <w:rsid w:val="001D31FA"/>
    <w:rsid w:val="001D33D5"/>
    <w:rsid w:val="001D3536"/>
    <w:rsid w:val="001D3833"/>
    <w:rsid w:val="001D38E3"/>
    <w:rsid w:val="001D3C7E"/>
    <w:rsid w:val="001D3CCA"/>
    <w:rsid w:val="001D40CD"/>
    <w:rsid w:val="001D4183"/>
    <w:rsid w:val="001D445B"/>
    <w:rsid w:val="001D446F"/>
    <w:rsid w:val="001D4560"/>
    <w:rsid w:val="001D46A0"/>
    <w:rsid w:val="001D4791"/>
    <w:rsid w:val="001D48C8"/>
    <w:rsid w:val="001D4956"/>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606D"/>
    <w:rsid w:val="001D6506"/>
    <w:rsid w:val="001D656C"/>
    <w:rsid w:val="001D666C"/>
    <w:rsid w:val="001D66A5"/>
    <w:rsid w:val="001D6ABB"/>
    <w:rsid w:val="001D6AD9"/>
    <w:rsid w:val="001D6BEE"/>
    <w:rsid w:val="001D6D19"/>
    <w:rsid w:val="001D6DAC"/>
    <w:rsid w:val="001D6E47"/>
    <w:rsid w:val="001D72AE"/>
    <w:rsid w:val="001D731D"/>
    <w:rsid w:val="001D73E1"/>
    <w:rsid w:val="001D753C"/>
    <w:rsid w:val="001D75C4"/>
    <w:rsid w:val="001D7692"/>
    <w:rsid w:val="001D7B7F"/>
    <w:rsid w:val="001D7CA4"/>
    <w:rsid w:val="001D7E58"/>
    <w:rsid w:val="001D7EEB"/>
    <w:rsid w:val="001E021D"/>
    <w:rsid w:val="001E02DB"/>
    <w:rsid w:val="001E0425"/>
    <w:rsid w:val="001E0429"/>
    <w:rsid w:val="001E05B3"/>
    <w:rsid w:val="001E0D3C"/>
    <w:rsid w:val="001E1132"/>
    <w:rsid w:val="001E13B3"/>
    <w:rsid w:val="001E1991"/>
    <w:rsid w:val="001E1AAB"/>
    <w:rsid w:val="001E1C63"/>
    <w:rsid w:val="001E23B9"/>
    <w:rsid w:val="001E2412"/>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5A5"/>
    <w:rsid w:val="001E4674"/>
    <w:rsid w:val="001E4A76"/>
    <w:rsid w:val="001E4C70"/>
    <w:rsid w:val="001E4D4F"/>
    <w:rsid w:val="001E4ED8"/>
    <w:rsid w:val="001E4F35"/>
    <w:rsid w:val="001E4FBF"/>
    <w:rsid w:val="001E52B3"/>
    <w:rsid w:val="001E54F9"/>
    <w:rsid w:val="001E555D"/>
    <w:rsid w:val="001E579D"/>
    <w:rsid w:val="001E57CF"/>
    <w:rsid w:val="001E5952"/>
    <w:rsid w:val="001E5981"/>
    <w:rsid w:val="001E5DA3"/>
    <w:rsid w:val="001E605A"/>
    <w:rsid w:val="001E60C0"/>
    <w:rsid w:val="001E65FE"/>
    <w:rsid w:val="001E6826"/>
    <w:rsid w:val="001E6A4E"/>
    <w:rsid w:val="001E6B03"/>
    <w:rsid w:val="001E6B7C"/>
    <w:rsid w:val="001E6C20"/>
    <w:rsid w:val="001E6CE3"/>
    <w:rsid w:val="001E6D57"/>
    <w:rsid w:val="001E6E57"/>
    <w:rsid w:val="001E6E8E"/>
    <w:rsid w:val="001E70B4"/>
    <w:rsid w:val="001E7231"/>
    <w:rsid w:val="001E73C8"/>
    <w:rsid w:val="001E74BA"/>
    <w:rsid w:val="001E74D9"/>
    <w:rsid w:val="001E7641"/>
    <w:rsid w:val="001E79D5"/>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BB4"/>
    <w:rsid w:val="001F2F9B"/>
    <w:rsid w:val="001F30AE"/>
    <w:rsid w:val="001F3196"/>
    <w:rsid w:val="001F33CD"/>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C17"/>
    <w:rsid w:val="001F4C36"/>
    <w:rsid w:val="001F4DAC"/>
    <w:rsid w:val="001F4FB3"/>
    <w:rsid w:val="001F5019"/>
    <w:rsid w:val="001F5193"/>
    <w:rsid w:val="001F51C5"/>
    <w:rsid w:val="001F534E"/>
    <w:rsid w:val="001F5399"/>
    <w:rsid w:val="001F5661"/>
    <w:rsid w:val="001F5C54"/>
    <w:rsid w:val="001F5D6D"/>
    <w:rsid w:val="001F60E0"/>
    <w:rsid w:val="001F6572"/>
    <w:rsid w:val="001F65B0"/>
    <w:rsid w:val="001F6696"/>
    <w:rsid w:val="001F6701"/>
    <w:rsid w:val="001F67AA"/>
    <w:rsid w:val="001F6950"/>
    <w:rsid w:val="001F6AFD"/>
    <w:rsid w:val="001F6D70"/>
    <w:rsid w:val="001F7037"/>
    <w:rsid w:val="001F738D"/>
    <w:rsid w:val="001F7599"/>
    <w:rsid w:val="001F75B0"/>
    <w:rsid w:val="001F75BA"/>
    <w:rsid w:val="001F76C8"/>
    <w:rsid w:val="001F787E"/>
    <w:rsid w:val="001F7AA9"/>
    <w:rsid w:val="001F7E16"/>
    <w:rsid w:val="001F7EFC"/>
    <w:rsid w:val="001F7FE0"/>
    <w:rsid w:val="002003FD"/>
    <w:rsid w:val="00200684"/>
    <w:rsid w:val="00200B8D"/>
    <w:rsid w:val="00200E70"/>
    <w:rsid w:val="00200EF8"/>
    <w:rsid w:val="00200F59"/>
    <w:rsid w:val="002014B3"/>
    <w:rsid w:val="00201882"/>
    <w:rsid w:val="002018D4"/>
    <w:rsid w:val="00201CB1"/>
    <w:rsid w:val="00202224"/>
    <w:rsid w:val="00202287"/>
    <w:rsid w:val="002028E1"/>
    <w:rsid w:val="00202A5B"/>
    <w:rsid w:val="00202BBE"/>
    <w:rsid w:val="00202E80"/>
    <w:rsid w:val="00203177"/>
    <w:rsid w:val="00203198"/>
    <w:rsid w:val="00203452"/>
    <w:rsid w:val="002034E9"/>
    <w:rsid w:val="002036BB"/>
    <w:rsid w:val="00203720"/>
    <w:rsid w:val="002037E4"/>
    <w:rsid w:val="00203894"/>
    <w:rsid w:val="00203DED"/>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6031"/>
    <w:rsid w:val="00206123"/>
    <w:rsid w:val="0020623C"/>
    <w:rsid w:val="0020640E"/>
    <w:rsid w:val="0020646A"/>
    <w:rsid w:val="00206955"/>
    <w:rsid w:val="0020695C"/>
    <w:rsid w:val="00206993"/>
    <w:rsid w:val="00206A11"/>
    <w:rsid w:val="00206A79"/>
    <w:rsid w:val="00206B53"/>
    <w:rsid w:val="0020708F"/>
    <w:rsid w:val="0020718B"/>
    <w:rsid w:val="00210309"/>
    <w:rsid w:val="0021063D"/>
    <w:rsid w:val="00210650"/>
    <w:rsid w:val="0021079A"/>
    <w:rsid w:val="002107CF"/>
    <w:rsid w:val="00210BEB"/>
    <w:rsid w:val="00210D86"/>
    <w:rsid w:val="00210EB1"/>
    <w:rsid w:val="002110E7"/>
    <w:rsid w:val="002113D2"/>
    <w:rsid w:val="00211519"/>
    <w:rsid w:val="00211981"/>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709"/>
    <w:rsid w:val="00213742"/>
    <w:rsid w:val="002139D5"/>
    <w:rsid w:val="00213A44"/>
    <w:rsid w:val="00213ADF"/>
    <w:rsid w:val="00213B0F"/>
    <w:rsid w:val="00213C5B"/>
    <w:rsid w:val="00213C5F"/>
    <w:rsid w:val="00213FFA"/>
    <w:rsid w:val="002141E3"/>
    <w:rsid w:val="002144FC"/>
    <w:rsid w:val="002147D0"/>
    <w:rsid w:val="0021480E"/>
    <w:rsid w:val="0021497C"/>
    <w:rsid w:val="002149AF"/>
    <w:rsid w:val="00214A86"/>
    <w:rsid w:val="002150D2"/>
    <w:rsid w:val="00215353"/>
    <w:rsid w:val="002153EB"/>
    <w:rsid w:val="002153F1"/>
    <w:rsid w:val="002156FA"/>
    <w:rsid w:val="00215AAA"/>
    <w:rsid w:val="00215BB6"/>
    <w:rsid w:val="002160FA"/>
    <w:rsid w:val="002163BA"/>
    <w:rsid w:val="00216795"/>
    <w:rsid w:val="0021683C"/>
    <w:rsid w:val="002168E5"/>
    <w:rsid w:val="002169A2"/>
    <w:rsid w:val="00216F5F"/>
    <w:rsid w:val="00217027"/>
    <w:rsid w:val="00217311"/>
    <w:rsid w:val="0021731D"/>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6CA"/>
    <w:rsid w:val="0022186E"/>
    <w:rsid w:val="0022191A"/>
    <w:rsid w:val="00221985"/>
    <w:rsid w:val="002219A4"/>
    <w:rsid w:val="00221EC5"/>
    <w:rsid w:val="00221F6E"/>
    <w:rsid w:val="0022227E"/>
    <w:rsid w:val="00222976"/>
    <w:rsid w:val="00222A7A"/>
    <w:rsid w:val="00222ACC"/>
    <w:rsid w:val="002230F3"/>
    <w:rsid w:val="002231C7"/>
    <w:rsid w:val="00223274"/>
    <w:rsid w:val="00223624"/>
    <w:rsid w:val="00223811"/>
    <w:rsid w:val="00223C75"/>
    <w:rsid w:val="00223DDF"/>
    <w:rsid w:val="002240F0"/>
    <w:rsid w:val="0022451A"/>
    <w:rsid w:val="0022456E"/>
    <w:rsid w:val="00224A2C"/>
    <w:rsid w:val="00224AA7"/>
    <w:rsid w:val="00224CDD"/>
    <w:rsid w:val="00224E1A"/>
    <w:rsid w:val="0022502C"/>
    <w:rsid w:val="002250B0"/>
    <w:rsid w:val="00225217"/>
    <w:rsid w:val="0022536F"/>
    <w:rsid w:val="002256AC"/>
    <w:rsid w:val="002256D9"/>
    <w:rsid w:val="00225793"/>
    <w:rsid w:val="00225B1E"/>
    <w:rsid w:val="00225D28"/>
    <w:rsid w:val="00225D61"/>
    <w:rsid w:val="0022615B"/>
    <w:rsid w:val="0022624A"/>
    <w:rsid w:val="0022629D"/>
    <w:rsid w:val="00226577"/>
    <w:rsid w:val="0022668B"/>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B4A"/>
    <w:rsid w:val="00227BC7"/>
    <w:rsid w:val="0023008D"/>
    <w:rsid w:val="00230131"/>
    <w:rsid w:val="0023049B"/>
    <w:rsid w:val="0023062F"/>
    <w:rsid w:val="002306F8"/>
    <w:rsid w:val="002307A3"/>
    <w:rsid w:val="00230A29"/>
    <w:rsid w:val="00230AA4"/>
    <w:rsid w:val="00231108"/>
    <w:rsid w:val="002312F4"/>
    <w:rsid w:val="002313A2"/>
    <w:rsid w:val="002314A0"/>
    <w:rsid w:val="00231506"/>
    <w:rsid w:val="00231580"/>
    <w:rsid w:val="00231735"/>
    <w:rsid w:val="00231A69"/>
    <w:rsid w:val="00231FC7"/>
    <w:rsid w:val="00232033"/>
    <w:rsid w:val="002325CC"/>
    <w:rsid w:val="002326F4"/>
    <w:rsid w:val="00232930"/>
    <w:rsid w:val="002329AD"/>
    <w:rsid w:val="00232A74"/>
    <w:rsid w:val="00232A95"/>
    <w:rsid w:val="00232C3F"/>
    <w:rsid w:val="00232D71"/>
    <w:rsid w:val="00232D9D"/>
    <w:rsid w:val="00232DD9"/>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404F"/>
    <w:rsid w:val="00234133"/>
    <w:rsid w:val="00234290"/>
    <w:rsid w:val="002345D1"/>
    <w:rsid w:val="00234653"/>
    <w:rsid w:val="00234971"/>
    <w:rsid w:val="00234E13"/>
    <w:rsid w:val="00234F7B"/>
    <w:rsid w:val="00235053"/>
    <w:rsid w:val="002351C5"/>
    <w:rsid w:val="002351CB"/>
    <w:rsid w:val="002353B1"/>
    <w:rsid w:val="0023570D"/>
    <w:rsid w:val="0023577D"/>
    <w:rsid w:val="002359B9"/>
    <w:rsid w:val="00235CC4"/>
    <w:rsid w:val="00235D12"/>
    <w:rsid w:val="0023612E"/>
    <w:rsid w:val="00236299"/>
    <w:rsid w:val="002362AB"/>
    <w:rsid w:val="0023637A"/>
    <w:rsid w:val="002363CE"/>
    <w:rsid w:val="00236400"/>
    <w:rsid w:val="0023642C"/>
    <w:rsid w:val="00236450"/>
    <w:rsid w:val="00236480"/>
    <w:rsid w:val="00236680"/>
    <w:rsid w:val="00236697"/>
    <w:rsid w:val="00236B0D"/>
    <w:rsid w:val="00236BE9"/>
    <w:rsid w:val="00236D74"/>
    <w:rsid w:val="002371D2"/>
    <w:rsid w:val="00237374"/>
    <w:rsid w:val="00237653"/>
    <w:rsid w:val="0023765A"/>
    <w:rsid w:val="0023772D"/>
    <w:rsid w:val="002378E1"/>
    <w:rsid w:val="00237921"/>
    <w:rsid w:val="002379A3"/>
    <w:rsid w:val="00237CBF"/>
    <w:rsid w:val="00237EC4"/>
    <w:rsid w:val="00237F56"/>
    <w:rsid w:val="00237FA0"/>
    <w:rsid w:val="0024018E"/>
    <w:rsid w:val="002401AE"/>
    <w:rsid w:val="00240342"/>
    <w:rsid w:val="002405D7"/>
    <w:rsid w:val="002408E2"/>
    <w:rsid w:val="002409F8"/>
    <w:rsid w:val="00240AB2"/>
    <w:rsid w:val="00240C49"/>
    <w:rsid w:val="00240E80"/>
    <w:rsid w:val="0024102B"/>
    <w:rsid w:val="00241158"/>
    <w:rsid w:val="002411CB"/>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89A"/>
    <w:rsid w:val="00243BB7"/>
    <w:rsid w:val="00243CBB"/>
    <w:rsid w:val="00243D89"/>
    <w:rsid w:val="00243E23"/>
    <w:rsid w:val="00244194"/>
    <w:rsid w:val="0024424F"/>
    <w:rsid w:val="002443D7"/>
    <w:rsid w:val="00244602"/>
    <w:rsid w:val="002449E9"/>
    <w:rsid w:val="00244A3B"/>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E5A"/>
    <w:rsid w:val="00245E60"/>
    <w:rsid w:val="00245F66"/>
    <w:rsid w:val="00245FD5"/>
    <w:rsid w:val="00246172"/>
    <w:rsid w:val="0024631A"/>
    <w:rsid w:val="002465C2"/>
    <w:rsid w:val="0024679D"/>
    <w:rsid w:val="00246A11"/>
    <w:rsid w:val="00246BF6"/>
    <w:rsid w:val="00246C4B"/>
    <w:rsid w:val="00246C6B"/>
    <w:rsid w:val="00246DC5"/>
    <w:rsid w:val="002470E9"/>
    <w:rsid w:val="002471BC"/>
    <w:rsid w:val="0024723E"/>
    <w:rsid w:val="002472AB"/>
    <w:rsid w:val="00247362"/>
    <w:rsid w:val="002477DF"/>
    <w:rsid w:val="002478BA"/>
    <w:rsid w:val="00247B24"/>
    <w:rsid w:val="00247BB9"/>
    <w:rsid w:val="00247D2F"/>
    <w:rsid w:val="0025002B"/>
    <w:rsid w:val="00250186"/>
    <w:rsid w:val="0025028A"/>
    <w:rsid w:val="002502C2"/>
    <w:rsid w:val="00250592"/>
    <w:rsid w:val="00250695"/>
    <w:rsid w:val="00250699"/>
    <w:rsid w:val="00250983"/>
    <w:rsid w:val="00250AE5"/>
    <w:rsid w:val="00250D13"/>
    <w:rsid w:val="00250D2D"/>
    <w:rsid w:val="00250DAC"/>
    <w:rsid w:val="0025162F"/>
    <w:rsid w:val="002519F8"/>
    <w:rsid w:val="00251AD6"/>
    <w:rsid w:val="00251B66"/>
    <w:rsid w:val="00251C01"/>
    <w:rsid w:val="00251CBB"/>
    <w:rsid w:val="00251CCD"/>
    <w:rsid w:val="00251CE8"/>
    <w:rsid w:val="00251F8B"/>
    <w:rsid w:val="002523DC"/>
    <w:rsid w:val="0025242E"/>
    <w:rsid w:val="002524A4"/>
    <w:rsid w:val="002529C7"/>
    <w:rsid w:val="00252BAC"/>
    <w:rsid w:val="00252C17"/>
    <w:rsid w:val="00252C43"/>
    <w:rsid w:val="00252CD6"/>
    <w:rsid w:val="0025307F"/>
    <w:rsid w:val="0025309B"/>
    <w:rsid w:val="00253118"/>
    <w:rsid w:val="00253974"/>
    <w:rsid w:val="00253999"/>
    <w:rsid w:val="00253B06"/>
    <w:rsid w:val="00253CB9"/>
    <w:rsid w:val="00253DEA"/>
    <w:rsid w:val="00254195"/>
    <w:rsid w:val="002543A9"/>
    <w:rsid w:val="0025442B"/>
    <w:rsid w:val="00254535"/>
    <w:rsid w:val="002545F7"/>
    <w:rsid w:val="00254704"/>
    <w:rsid w:val="00254A12"/>
    <w:rsid w:val="00254B8E"/>
    <w:rsid w:val="00254DA6"/>
    <w:rsid w:val="00254FE9"/>
    <w:rsid w:val="002551BD"/>
    <w:rsid w:val="002557D9"/>
    <w:rsid w:val="00255AA8"/>
    <w:rsid w:val="00256025"/>
    <w:rsid w:val="00256028"/>
    <w:rsid w:val="0025648A"/>
    <w:rsid w:val="00256490"/>
    <w:rsid w:val="0025656F"/>
    <w:rsid w:val="002568AC"/>
    <w:rsid w:val="002568D0"/>
    <w:rsid w:val="00256A02"/>
    <w:rsid w:val="00256B8A"/>
    <w:rsid w:val="00256CF9"/>
    <w:rsid w:val="0025762B"/>
    <w:rsid w:val="0025764E"/>
    <w:rsid w:val="00257D53"/>
    <w:rsid w:val="00257DCD"/>
    <w:rsid w:val="002608C9"/>
    <w:rsid w:val="00260AEE"/>
    <w:rsid w:val="00260D2A"/>
    <w:rsid w:val="00261240"/>
    <w:rsid w:val="00261559"/>
    <w:rsid w:val="0026156C"/>
    <w:rsid w:val="00261573"/>
    <w:rsid w:val="0026188C"/>
    <w:rsid w:val="002619CE"/>
    <w:rsid w:val="00261A84"/>
    <w:rsid w:val="00261AAF"/>
    <w:rsid w:val="00261E88"/>
    <w:rsid w:val="00261FEF"/>
    <w:rsid w:val="002621A6"/>
    <w:rsid w:val="00262222"/>
    <w:rsid w:val="00262235"/>
    <w:rsid w:val="00262319"/>
    <w:rsid w:val="0026243A"/>
    <w:rsid w:val="00262661"/>
    <w:rsid w:val="0026288E"/>
    <w:rsid w:val="00262BC6"/>
    <w:rsid w:val="00262D9D"/>
    <w:rsid w:val="00262F29"/>
    <w:rsid w:val="002630CB"/>
    <w:rsid w:val="0026315F"/>
    <w:rsid w:val="002632DF"/>
    <w:rsid w:val="00263858"/>
    <w:rsid w:val="00263946"/>
    <w:rsid w:val="00263A71"/>
    <w:rsid w:val="00263E51"/>
    <w:rsid w:val="00263E58"/>
    <w:rsid w:val="00263F4F"/>
    <w:rsid w:val="00263F6F"/>
    <w:rsid w:val="002640BA"/>
    <w:rsid w:val="00264292"/>
    <w:rsid w:val="002643FD"/>
    <w:rsid w:val="002647CE"/>
    <w:rsid w:val="00264918"/>
    <w:rsid w:val="0026499F"/>
    <w:rsid w:val="00264AA8"/>
    <w:rsid w:val="00264CF2"/>
    <w:rsid w:val="00264ED3"/>
    <w:rsid w:val="00264FB5"/>
    <w:rsid w:val="002650F0"/>
    <w:rsid w:val="00265168"/>
    <w:rsid w:val="002655F0"/>
    <w:rsid w:val="002658AB"/>
    <w:rsid w:val="00265B74"/>
    <w:rsid w:val="00265D61"/>
    <w:rsid w:val="002660EB"/>
    <w:rsid w:val="002667A8"/>
    <w:rsid w:val="0026682B"/>
    <w:rsid w:val="002668C9"/>
    <w:rsid w:val="00266B2B"/>
    <w:rsid w:val="00266B79"/>
    <w:rsid w:val="00266D70"/>
    <w:rsid w:val="002671B3"/>
    <w:rsid w:val="00267206"/>
    <w:rsid w:val="00267587"/>
    <w:rsid w:val="002675C8"/>
    <w:rsid w:val="00267760"/>
    <w:rsid w:val="002677B5"/>
    <w:rsid w:val="00267A91"/>
    <w:rsid w:val="00267AEB"/>
    <w:rsid w:val="00267CE1"/>
    <w:rsid w:val="002700CE"/>
    <w:rsid w:val="002701FC"/>
    <w:rsid w:val="002702DB"/>
    <w:rsid w:val="002704B7"/>
    <w:rsid w:val="0027050C"/>
    <w:rsid w:val="002705AC"/>
    <w:rsid w:val="00270892"/>
    <w:rsid w:val="00270C8C"/>
    <w:rsid w:val="00270DC8"/>
    <w:rsid w:val="00271003"/>
    <w:rsid w:val="00271381"/>
    <w:rsid w:val="002713B3"/>
    <w:rsid w:val="00271589"/>
    <w:rsid w:val="00271712"/>
    <w:rsid w:val="002717A0"/>
    <w:rsid w:val="00271DA0"/>
    <w:rsid w:val="002723A4"/>
    <w:rsid w:val="002724EA"/>
    <w:rsid w:val="00272C35"/>
    <w:rsid w:val="00272C92"/>
    <w:rsid w:val="00272D4B"/>
    <w:rsid w:val="00272E0C"/>
    <w:rsid w:val="00272F8E"/>
    <w:rsid w:val="00273067"/>
    <w:rsid w:val="00273177"/>
    <w:rsid w:val="00273209"/>
    <w:rsid w:val="00273219"/>
    <w:rsid w:val="00273470"/>
    <w:rsid w:val="002735D3"/>
    <w:rsid w:val="00273729"/>
    <w:rsid w:val="002738C4"/>
    <w:rsid w:val="0027393A"/>
    <w:rsid w:val="00273A8D"/>
    <w:rsid w:val="00273BB6"/>
    <w:rsid w:val="00273BCE"/>
    <w:rsid w:val="00273C7A"/>
    <w:rsid w:val="00273E34"/>
    <w:rsid w:val="00273FB2"/>
    <w:rsid w:val="00273FB8"/>
    <w:rsid w:val="00274336"/>
    <w:rsid w:val="0027455B"/>
    <w:rsid w:val="002747B6"/>
    <w:rsid w:val="00274A6A"/>
    <w:rsid w:val="00274C58"/>
    <w:rsid w:val="00274E16"/>
    <w:rsid w:val="00274EE8"/>
    <w:rsid w:val="00275074"/>
    <w:rsid w:val="00275351"/>
    <w:rsid w:val="002755BF"/>
    <w:rsid w:val="002756C3"/>
    <w:rsid w:val="002756E7"/>
    <w:rsid w:val="0027587D"/>
    <w:rsid w:val="00275B1C"/>
    <w:rsid w:val="002763E9"/>
    <w:rsid w:val="002764C7"/>
    <w:rsid w:val="00276736"/>
    <w:rsid w:val="002769E0"/>
    <w:rsid w:val="00276A18"/>
    <w:rsid w:val="00276ACE"/>
    <w:rsid w:val="00276D4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7DC"/>
    <w:rsid w:val="002808C8"/>
    <w:rsid w:val="002809F3"/>
    <w:rsid w:val="00280E8E"/>
    <w:rsid w:val="00280FDF"/>
    <w:rsid w:val="002810E1"/>
    <w:rsid w:val="00281104"/>
    <w:rsid w:val="00281134"/>
    <w:rsid w:val="00281208"/>
    <w:rsid w:val="00281539"/>
    <w:rsid w:val="0028157C"/>
    <w:rsid w:val="002815FA"/>
    <w:rsid w:val="00281C13"/>
    <w:rsid w:val="00281F0E"/>
    <w:rsid w:val="002824C2"/>
    <w:rsid w:val="002825F2"/>
    <w:rsid w:val="0028269A"/>
    <w:rsid w:val="002828E2"/>
    <w:rsid w:val="002828E5"/>
    <w:rsid w:val="00282B0E"/>
    <w:rsid w:val="00282DD0"/>
    <w:rsid w:val="00282E01"/>
    <w:rsid w:val="00283213"/>
    <w:rsid w:val="00283519"/>
    <w:rsid w:val="00283600"/>
    <w:rsid w:val="002838ED"/>
    <w:rsid w:val="002839BC"/>
    <w:rsid w:val="00283AB8"/>
    <w:rsid w:val="00283B03"/>
    <w:rsid w:val="00283B51"/>
    <w:rsid w:val="00283CBB"/>
    <w:rsid w:val="00283D9D"/>
    <w:rsid w:val="00283FE4"/>
    <w:rsid w:val="00284303"/>
    <w:rsid w:val="0028443A"/>
    <w:rsid w:val="00284A06"/>
    <w:rsid w:val="00284E32"/>
    <w:rsid w:val="00284E44"/>
    <w:rsid w:val="00284E95"/>
    <w:rsid w:val="00284F28"/>
    <w:rsid w:val="00284F4E"/>
    <w:rsid w:val="00285007"/>
    <w:rsid w:val="002851EB"/>
    <w:rsid w:val="00285327"/>
    <w:rsid w:val="00285460"/>
    <w:rsid w:val="00285510"/>
    <w:rsid w:val="0028555D"/>
    <w:rsid w:val="002857CD"/>
    <w:rsid w:val="00285BD1"/>
    <w:rsid w:val="00285BD2"/>
    <w:rsid w:val="00285DE2"/>
    <w:rsid w:val="00285E36"/>
    <w:rsid w:val="00286083"/>
    <w:rsid w:val="0028616D"/>
    <w:rsid w:val="00286413"/>
    <w:rsid w:val="00286442"/>
    <w:rsid w:val="0028664E"/>
    <w:rsid w:val="00286684"/>
    <w:rsid w:val="002866E3"/>
    <w:rsid w:val="00286897"/>
    <w:rsid w:val="00286965"/>
    <w:rsid w:val="00286AEF"/>
    <w:rsid w:val="00286C74"/>
    <w:rsid w:val="00286D69"/>
    <w:rsid w:val="00286DC9"/>
    <w:rsid w:val="00286EED"/>
    <w:rsid w:val="00287049"/>
    <w:rsid w:val="0028709C"/>
    <w:rsid w:val="0028713A"/>
    <w:rsid w:val="002874B6"/>
    <w:rsid w:val="0028766B"/>
    <w:rsid w:val="00287758"/>
    <w:rsid w:val="00287BC3"/>
    <w:rsid w:val="00290013"/>
    <w:rsid w:val="00290137"/>
    <w:rsid w:val="00290279"/>
    <w:rsid w:val="002908C5"/>
    <w:rsid w:val="002908DF"/>
    <w:rsid w:val="00290AE0"/>
    <w:rsid w:val="00290D24"/>
    <w:rsid w:val="00290DD2"/>
    <w:rsid w:val="00290E15"/>
    <w:rsid w:val="00291066"/>
    <w:rsid w:val="0029136E"/>
    <w:rsid w:val="00291480"/>
    <w:rsid w:val="002914FD"/>
    <w:rsid w:val="0029186A"/>
    <w:rsid w:val="002919CE"/>
    <w:rsid w:val="00291A22"/>
    <w:rsid w:val="00291A25"/>
    <w:rsid w:val="00291DF1"/>
    <w:rsid w:val="00292013"/>
    <w:rsid w:val="00292120"/>
    <w:rsid w:val="00292399"/>
    <w:rsid w:val="002925A3"/>
    <w:rsid w:val="002928E6"/>
    <w:rsid w:val="00292C64"/>
    <w:rsid w:val="00292C75"/>
    <w:rsid w:val="00292D09"/>
    <w:rsid w:val="00293049"/>
    <w:rsid w:val="002934DA"/>
    <w:rsid w:val="0029382F"/>
    <w:rsid w:val="002938AD"/>
    <w:rsid w:val="00293A1E"/>
    <w:rsid w:val="00293ACA"/>
    <w:rsid w:val="00293CF7"/>
    <w:rsid w:val="00293DB9"/>
    <w:rsid w:val="00294445"/>
    <w:rsid w:val="00294503"/>
    <w:rsid w:val="00294888"/>
    <w:rsid w:val="00294B4D"/>
    <w:rsid w:val="00294CD0"/>
    <w:rsid w:val="00294D39"/>
    <w:rsid w:val="00294DA8"/>
    <w:rsid w:val="00295016"/>
    <w:rsid w:val="00295078"/>
    <w:rsid w:val="0029537E"/>
    <w:rsid w:val="00295413"/>
    <w:rsid w:val="002954C9"/>
    <w:rsid w:val="0029573A"/>
    <w:rsid w:val="00295A20"/>
    <w:rsid w:val="00295B29"/>
    <w:rsid w:val="00295B4B"/>
    <w:rsid w:val="00295DC4"/>
    <w:rsid w:val="00295EA2"/>
    <w:rsid w:val="00296027"/>
    <w:rsid w:val="002960C2"/>
    <w:rsid w:val="002960D5"/>
    <w:rsid w:val="002960E0"/>
    <w:rsid w:val="00296121"/>
    <w:rsid w:val="00296324"/>
    <w:rsid w:val="00296835"/>
    <w:rsid w:val="0029696A"/>
    <w:rsid w:val="002972A1"/>
    <w:rsid w:val="002972D9"/>
    <w:rsid w:val="002973D8"/>
    <w:rsid w:val="0029746E"/>
    <w:rsid w:val="002974B6"/>
    <w:rsid w:val="002974C6"/>
    <w:rsid w:val="00297726"/>
    <w:rsid w:val="00297926"/>
    <w:rsid w:val="00297C11"/>
    <w:rsid w:val="00297C26"/>
    <w:rsid w:val="00297C55"/>
    <w:rsid w:val="00297D72"/>
    <w:rsid w:val="002A0151"/>
    <w:rsid w:val="002A02C9"/>
    <w:rsid w:val="002A038B"/>
    <w:rsid w:val="002A04A2"/>
    <w:rsid w:val="002A05E2"/>
    <w:rsid w:val="002A0750"/>
    <w:rsid w:val="002A0DEC"/>
    <w:rsid w:val="002A0FC2"/>
    <w:rsid w:val="002A0FF7"/>
    <w:rsid w:val="002A1062"/>
    <w:rsid w:val="002A1673"/>
    <w:rsid w:val="002A18D2"/>
    <w:rsid w:val="002A1A0D"/>
    <w:rsid w:val="002A1E67"/>
    <w:rsid w:val="002A1E88"/>
    <w:rsid w:val="002A2012"/>
    <w:rsid w:val="002A2413"/>
    <w:rsid w:val="002A24CF"/>
    <w:rsid w:val="002A2963"/>
    <w:rsid w:val="002A29CA"/>
    <w:rsid w:val="002A2DFB"/>
    <w:rsid w:val="002A2F01"/>
    <w:rsid w:val="002A2F5E"/>
    <w:rsid w:val="002A2F99"/>
    <w:rsid w:val="002A348E"/>
    <w:rsid w:val="002A352A"/>
    <w:rsid w:val="002A3AF5"/>
    <w:rsid w:val="002A4144"/>
    <w:rsid w:val="002A443F"/>
    <w:rsid w:val="002A4444"/>
    <w:rsid w:val="002A45A0"/>
    <w:rsid w:val="002A4A8F"/>
    <w:rsid w:val="002A534E"/>
    <w:rsid w:val="002A551D"/>
    <w:rsid w:val="002A554A"/>
    <w:rsid w:val="002A55E5"/>
    <w:rsid w:val="002A607D"/>
    <w:rsid w:val="002A6311"/>
    <w:rsid w:val="002A6316"/>
    <w:rsid w:val="002A656E"/>
    <w:rsid w:val="002A6674"/>
    <w:rsid w:val="002A68AE"/>
    <w:rsid w:val="002A6CD9"/>
    <w:rsid w:val="002A7234"/>
    <w:rsid w:val="002A731C"/>
    <w:rsid w:val="002A759F"/>
    <w:rsid w:val="002B0288"/>
    <w:rsid w:val="002B0690"/>
    <w:rsid w:val="002B132E"/>
    <w:rsid w:val="002B142E"/>
    <w:rsid w:val="002B1499"/>
    <w:rsid w:val="002B14E7"/>
    <w:rsid w:val="002B1511"/>
    <w:rsid w:val="002B1538"/>
    <w:rsid w:val="002B1636"/>
    <w:rsid w:val="002B1731"/>
    <w:rsid w:val="002B1B07"/>
    <w:rsid w:val="002B1EAF"/>
    <w:rsid w:val="002B2333"/>
    <w:rsid w:val="002B240C"/>
    <w:rsid w:val="002B2766"/>
    <w:rsid w:val="002B2813"/>
    <w:rsid w:val="002B2D29"/>
    <w:rsid w:val="002B2EA2"/>
    <w:rsid w:val="002B2EF0"/>
    <w:rsid w:val="002B35D7"/>
    <w:rsid w:val="002B37FF"/>
    <w:rsid w:val="002B3AE2"/>
    <w:rsid w:val="002B3B31"/>
    <w:rsid w:val="002B3BBD"/>
    <w:rsid w:val="002B3BD0"/>
    <w:rsid w:val="002B3BE3"/>
    <w:rsid w:val="002B3F47"/>
    <w:rsid w:val="002B3FB2"/>
    <w:rsid w:val="002B45B3"/>
    <w:rsid w:val="002B49FC"/>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85"/>
    <w:rsid w:val="002B6EED"/>
    <w:rsid w:val="002B6EFE"/>
    <w:rsid w:val="002B7074"/>
    <w:rsid w:val="002B7078"/>
    <w:rsid w:val="002B71F8"/>
    <w:rsid w:val="002B7213"/>
    <w:rsid w:val="002B74AB"/>
    <w:rsid w:val="002B7818"/>
    <w:rsid w:val="002B7CA9"/>
    <w:rsid w:val="002C0200"/>
    <w:rsid w:val="002C02A4"/>
    <w:rsid w:val="002C0491"/>
    <w:rsid w:val="002C0801"/>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EA"/>
    <w:rsid w:val="002C20E8"/>
    <w:rsid w:val="002C2699"/>
    <w:rsid w:val="002C2788"/>
    <w:rsid w:val="002C2899"/>
    <w:rsid w:val="002C2B42"/>
    <w:rsid w:val="002C2C75"/>
    <w:rsid w:val="002C2CE1"/>
    <w:rsid w:val="002C2DC3"/>
    <w:rsid w:val="002C31B7"/>
    <w:rsid w:val="002C359A"/>
    <w:rsid w:val="002C3658"/>
    <w:rsid w:val="002C38E4"/>
    <w:rsid w:val="002C3AD5"/>
    <w:rsid w:val="002C3CF7"/>
    <w:rsid w:val="002C3DA4"/>
    <w:rsid w:val="002C3F89"/>
    <w:rsid w:val="002C4041"/>
    <w:rsid w:val="002C42BF"/>
    <w:rsid w:val="002C4346"/>
    <w:rsid w:val="002C43B9"/>
    <w:rsid w:val="002C4433"/>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969"/>
    <w:rsid w:val="002C6ED8"/>
    <w:rsid w:val="002C6F48"/>
    <w:rsid w:val="002C7047"/>
    <w:rsid w:val="002C711E"/>
    <w:rsid w:val="002C718D"/>
    <w:rsid w:val="002C720B"/>
    <w:rsid w:val="002C7276"/>
    <w:rsid w:val="002C747F"/>
    <w:rsid w:val="002C74F5"/>
    <w:rsid w:val="002C76CA"/>
    <w:rsid w:val="002C770F"/>
    <w:rsid w:val="002C79BF"/>
    <w:rsid w:val="002C7CDD"/>
    <w:rsid w:val="002C7CFF"/>
    <w:rsid w:val="002C7D49"/>
    <w:rsid w:val="002C7E07"/>
    <w:rsid w:val="002C7EC0"/>
    <w:rsid w:val="002D0344"/>
    <w:rsid w:val="002D04AA"/>
    <w:rsid w:val="002D0535"/>
    <w:rsid w:val="002D06B5"/>
    <w:rsid w:val="002D06CB"/>
    <w:rsid w:val="002D071D"/>
    <w:rsid w:val="002D0A19"/>
    <w:rsid w:val="002D0ADB"/>
    <w:rsid w:val="002D0BC6"/>
    <w:rsid w:val="002D0CDA"/>
    <w:rsid w:val="002D0F53"/>
    <w:rsid w:val="002D12DB"/>
    <w:rsid w:val="002D135D"/>
    <w:rsid w:val="002D16F3"/>
    <w:rsid w:val="002D17C5"/>
    <w:rsid w:val="002D1C81"/>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649"/>
    <w:rsid w:val="002D46C7"/>
    <w:rsid w:val="002D47AD"/>
    <w:rsid w:val="002D4CC1"/>
    <w:rsid w:val="002D502D"/>
    <w:rsid w:val="002D51DF"/>
    <w:rsid w:val="002D5631"/>
    <w:rsid w:val="002D5863"/>
    <w:rsid w:val="002D58B4"/>
    <w:rsid w:val="002D59C2"/>
    <w:rsid w:val="002D5DB9"/>
    <w:rsid w:val="002D5E1A"/>
    <w:rsid w:val="002D5E6C"/>
    <w:rsid w:val="002D6003"/>
    <w:rsid w:val="002D6296"/>
    <w:rsid w:val="002D6892"/>
    <w:rsid w:val="002D68C2"/>
    <w:rsid w:val="002D69DC"/>
    <w:rsid w:val="002D6BE7"/>
    <w:rsid w:val="002D7143"/>
    <w:rsid w:val="002D71EF"/>
    <w:rsid w:val="002D7235"/>
    <w:rsid w:val="002D7443"/>
    <w:rsid w:val="002D75C6"/>
    <w:rsid w:val="002D75FD"/>
    <w:rsid w:val="002D7B4A"/>
    <w:rsid w:val="002D7C86"/>
    <w:rsid w:val="002D7D71"/>
    <w:rsid w:val="002E017A"/>
    <w:rsid w:val="002E023D"/>
    <w:rsid w:val="002E03FC"/>
    <w:rsid w:val="002E0472"/>
    <w:rsid w:val="002E0483"/>
    <w:rsid w:val="002E0582"/>
    <w:rsid w:val="002E0606"/>
    <w:rsid w:val="002E0692"/>
    <w:rsid w:val="002E0A71"/>
    <w:rsid w:val="002E0E3F"/>
    <w:rsid w:val="002E1229"/>
    <w:rsid w:val="002E1350"/>
    <w:rsid w:val="002E152D"/>
    <w:rsid w:val="002E1790"/>
    <w:rsid w:val="002E17E9"/>
    <w:rsid w:val="002E1828"/>
    <w:rsid w:val="002E18E2"/>
    <w:rsid w:val="002E19C8"/>
    <w:rsid w:val="002E1AFF"/>
    <w:rsid w:val="002E1D74"/>
    <w:rsid w:val="002E1F31"/>
    <w:rsid w:val="002E2621"/>
    <w:rsid w:val="002E271E"/>
    <w:rsid w:val="002E2943"/>
    <w:rsid w:val="002E2CF1"/>
    <w:rsid w:val="002E2CFC"/>
    <w:rsid w:val="002E300C"/>
    <w:rsid w:val="002E31EF"/>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8E"/>
    <w:rsid w:val="002E4621"/>
    <w:rsid w:val="002E47A5"/>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64C"/>
    <w:rsid w:val="002F0675"/>
    <w:rsid w:val="002F0740"/>
    <w:rsid w:val="002F086C"/>
    <w:rsid w:val="002F09BF"/>
    <w:rsid w:val="002F0E15"/>
    <w:rsid w:val="002F0EC5"/>
    <w:rsid w:val="002F1038"/>
    <w:rsid w:val="002F1386"/>
    <w:rsid w:val="002F1485"/>
    <w:rsid w:val="002F155A"/>
    <w:rsid w:val="002F185B"/>
    <w:rsid w:val="002F1A6B"/>
    <w:rsid w:val="002F1C0D"/>
    <w:rsid w:val="002F1F2B"/>
    <w:rsid w:val="002F22FF"/>
    <w:rsid w:val="002F233F"/>
    <w:rsid w:val="002F2A26"/>
    <w:rsid w:val="002F2D7D"/>
    <w:rsid w:val="002F2D8F"/>
    <w:rsid w:val="002F307D"/>
    <w:rsid w:val="002F312A"/>
    <w:rsid w:val="002F3270"/>
    <w:rsid w:val="002F3526"/>
    <w:rsid w:val="002F3912"/>
    <w:rsid w:val="002F3ADB"/>
    <w:rsid w:val="002F3B14"/>
    <w:rsid w:val="002F3BDE"/>
    <w:rsid w:val="002F3CD1"/>
    <w:rsid w:val="002F4164"/>
    <w:rsid w:val="002F4737"/>
    <w:rsid w:val="002F4AC3"/>
    <w:rsid w:val="002F5569"/>
    <w:rsid w:val="002F5834"/>
    <w:rsid w:val="002F5BE4"/>
    <w:rsid w:val="002F5EC4"/>
    <w:rsid w:val="002F608D"/>
    <w:rsid w:val="002F608F"/>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25"/>
    <w:rsid w:val="002F7A66"/>
    <w:rsid w:val="002F7BDF"/>
    <w:rsid w:val="002F7CFF"/>
    <w:rsid w:val="002F7D66"/>
    <w:rsid w:val="002F7DA9"/>
    <w:rsid w:val="002F7DBE"/>
    <w:rsid w:val="003001D4"/>
    <w:rsid w:val="00300621"/>
    <w:rsid w:val="0030069A"/>
    <w:rsid w:val="00300713"/>
    <w:rsid w:val="0030073C"/>
    <w:rsid w:val="003007A0"/>
    <w:rsid w:val="00300872"/>
    <w:rsid w:val="0030090B"/>
    <w:rsid w:val="00300BAE"/>
    <w:rsid w:val="00300C58"/>
    <w:rsid w:val="00300E7D"/>
    <w:rsid w:val="00300EA2"/>
    <w:rsid w:val="00300F46"/>
    <w:rsid w:val="00300F4A"/>
    <w:rsid w:val="00301237"/>
    <w:rsid w:val="003016D2"/>
    <w:rsid w:val="00301D64"/>
    <w:rsid w:val="0030207C"/>
    <w:rsid w:val="003022C7"/>
    <w:rsid w:val="003022D4"/>
    <w:rsid w:val="00302575"/>
    <w:rsid w:val="003026AE"/>
    <w:rsid w:val="0030280A"/>
    <w:rsid w:val="00302AE8"/>
    <w:rsid w:val="00302BB1"/>
    <w:rsid w:val="00302E06"/>
    <w:rsid w:val="003030F0"/>
    <w:rsid w:val="003039A8"/>
    <w:rsid w:val="00303BAA"/>
    <w:rsid w:val="0030404B"/>
    <w:rsid w:val="00304210"/>
    <w:rsid w:val="003044A4"/>
    <w:rsid w:val="003044A5"/>
    <w:rsid w:val="003045FB"/>
    <w:rsid w:val="0030463C"/>
    <w:rsid w:val="0030478B"/>
    <w:rsid w:val="00304863"/>
    <w:rsid w:val="003048D7"/>
    <w:rsid w:val="00304913"/>
    <w:rsid w:val="00304A1B"/>
    <w:rsid w:val="00304AD2"/>
    <w:rsid w:val="00304EAA"/>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F6"/>
    <w:rsid w:val="00307E38"/>
    <w:rsid w:val="00307EDC"/>
    <w:rsid w:val="00307F14"/>
    <w:rsid w:val="00307FE0"/>
    <w:rsid w:val="00310167"/>
    <w:rsid w:val="003101A4"/>
    <w:rsid w:val="00310274"/>
    <w:rsid w:val="0031033B"/>
    <w:rsid w:val="0031059E"/>
    <w:rsid w:val="00310664"/>
    <w:rsid w:val="003107AC"/>
    <w:rsid w:val="003107EB"/>
    <w:rsid w:val="00310D47"/>
    <w:rsid w:val="00310E66"/>
    <w:rsid w:val="00310EC1"/>
    <w:rsid w:val="0031119A"/>
    <w:rsid w:val="00311395"/>
    <w:rsid w:val="0031173B"/>
    <w:rsid w:val="003118B5"/>
    <w:rsid w:val="00311B69"/>
    <w:rsid w:val="00311C08"/>
    <w:rsid w:val="00311D22"/>
    <w:rsid w:val="00311DC2"/>
    <w:rsid w:val="003120E6"/>
    <w:rsid w:val="003125E0"/>
    <w:rsid w:val="003128A6"/>
    <w:rsid w:val="00312AD7"/>
    <w:rsid w:val="00312E5B"/>
    <w:rsid w:val="00312E98"/>
    <w:rsid w:val="00312EA4"/>
    <w:rsid w:val="00312ECE"/>
    <w:rsid w:val="00312F4B"/>
    <w:rsid w:val="00312F94"/>
    <w:rsid w:val="00313081"/>
    <w:rsid w:val="003130E6"/>
    <w:rsid w:val="00313395"/>
    <w:rsid w:val="003136A1"/>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0D8"/>
    <w:rsid w:val="003154CC"/>
    <w:rsid w:val="00315AAB"/>
    <w:rsid w:val="00315AB3"/>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20024"/>
    <w:rsid w:val="003201E9"/>
    <w:rsid w:val="00320299"/>
    <w:rsid w:val="003204B7"/>
    <w:rsid w:val="00320981"/>
    <w:rsid w:val="00320C2D"/>
    <w:rsid w:val="00320E87"/>
    <w:rsid w:val="00320FB7"/>
    <w:rsid w:val="003210B6"/>
    <w:rsid w:val="00321154"/>
    <w:rsid w:val="003211B0"/>
    <w:rsid w:val="0032142E"/>
    <w:rsid w:val="00321851"/>
    <w:rsid w:val="003219BD"/>
    <w:rsid w:val="00321AA2"/>
    <w:rsid w:val="00321BBC"/>
    <w:rsid w:val="00321EDA"/>
    <w:rsid w:val="0032209D"/>
    <w:rsid w:val="003220E1"/>
    <w:rsid w:val="0032220A"/>
    <w:rsid w:val="003223FF"/>
    <w:rsid w:val="003224AA"/>
    <w:rsid w:val="003224E7"/>
    <w:rsid w:val="0032266F"/>
    <w:rsid w:val="003228B8"/>
    <w:rsid w:val="003228BB"/>
    <w:rsid w:val="00322928"/>
    <w:rsid w:val="00322FD3"/>
    <w:rsid w:val="003232A8"/>
    <w:rsid w:val="00323417"/>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7FE"/>
    <w:rsid w:val="00325B0D"/>
    <w:rsid w:val="00325D3E"/>
    <w:rsid w:val="00325D7A"/>
    <w:rsid w:val="00325F27"/>
    <w:rsid w:val="00326054"/>
    <w:rsid w:val="00326141"/>
    <w:rsid w:val="00326145"/>
    <w:rsid w:val="00326321"/>
    <w:rsid w:val="003263B0"/>
    <w:rsid w:val="003264AD"/>
    <w:rsid w:val="00326669"/>
    <w:rsid w:val="003266D8"/>
    <w:rsid w:val="0032670E"/>
    <w:rsid w:val="00326C14"/>
    <w:rsid w:val="00326E90"/>
    <w:rsid w:val="00326F7D"/>
    <w:rsid w:val="003270E2"/>
    <w:rsid w:val="00327163"/>
    <w:rsid w:val="00327305"/>
    <w:rsid w:val="003274D5"/>
    <w:rsid w:val="00327531"/>
    <w:rsid w:val="0032757C"/>
    <w:rsid w:val="0032780E"/>
    <w:rsid w:val="00327AF6"/>
    <w:rsid w:val="00327E66"/>
    <w:rsid w:val="00330187"/>
    <w:rsid w:val="003302DD"/>
    <w:rsid w:val="003307EB"/>
    <w:rsid w:val="00330919"/>
    <w:rsid w:val="003309A7"/>
    <w:rsid w:val="00330AA8"/>
    <w:rsid w:val="00330B98"/>
    <w:rsid w:val="00331220"/>
    <w:rsid w:val="003314CC"/>
    <w:rsid w:val="00331700"/>
    <w:rsid w:val="00331719"/>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3EBF"/>
    <w:rsid w:val="003343BA"/>
    <w:rsid w:val="00334418"/>
    <w:rsid w:val="0033468E"/>
    <w:rsid w:val="003346E6"/>
    <w:rsid w:val="00334749"/>
    <w:rsid w:val="0033474E"/>
    <w:rsid w:val="0033476C"/>
    <w:rsid w:val="003348CF"/>
    <w:rsid w:val="00334C25"/>
    <w:rsid w:val="0033509B"/>
    <w:rsid w:val="0033588B"/>
    <w:rsid w:val="003358BD"/>
    <w:rsid w:val="003359BF"/>
    <w:rsid w:val="00335DA7"/>
    <w:rsid w:val="00335E88"/>
    <w:rsid w:val="00335EA8"/>
    <w:rsid w:val="00335F6B"/>
    <w:rsid w:val="00335FD3"/>
    <w:rsid w:val="0033601C"/>
    <w:rsid w:val="003360E4"/>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111C"/>
    <w:rsid w:val="00341137"/>
    <w:rsid w:val="003411C1"/>
    <w:rsid w:val="003411F1"/>
    <w:rsid w:val="00341244"/>
    <w:rsid w:val="003412AF"/>
    <w:rsid w:val="0034130B"/>
    <w:rsid w:val="00341526"/>
    <w:rsid w:val="0034152C"/>
    <w:rsid w:val="00341734"/>
    <w:rsid w:val="00341947"/>
    <w:rsid w:val="00341DCF"/>
    <w:rsid w:val="00341E08"/>
    <w:rsid w:val="00341E4B"/>
    <w:rsid w:val="00341E60"/>
    <w:rsid w:val="0034217F"/>
    <w:rsid w:val="003421A0"/>
    <w:rsid w:val="00342229"/>
    <w:rsid w:val="0034243B"/>
    <w:rsid w:val="00342440"/>
    <w:rsid w:val="00342AD2"/>
    <w:rsid w:val="00342D70"/>
    <w:rsid w:val="00343498"/>
    <w:rsid w:val="003437D6"/>
    <w:rsid w:val="00343954"/>
    <w:rsid w:val="00343ADA"/>
    <w:rsid w:val="00343DA0"/>
    <w:rsid w:val="003440D5"/>
    <w:rsid w:val="003441C6"/>
    <w:rsid w:val="003441FD"/>
    <w:rsid w:val="003444E7"/>
    <w:rsid w:val="0034453C"/>
    <w:rsid w:val="0034461D"/>
    <w:rsid w:val="00344645"/>
    <w:rsid w:val="0034464D"/>
    <w:rsid w:val="00344669"/>
    <w:rsid w:val="00344803"/>
    <w:rsid w:val="00344819"/>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CD3"/>
    <w:rsid w:val="00345DDD"/>
    <w:rsid w:val="00346371"/>
    <w:rsid w:val="00346412"/>
    <w:rsid w:val="00346DF5"/>
    <w:rsid w:val="00346E00"/>
    <w:rsid w:val="00346FED"/>
    <w:rsid w:val="0034706E"/>
    <w:rsid w:val="00347153"/>
    <w:rsid w:val="00347193"/>
    <w:rsid w:val="003476A8"/>
    <w:rsid w:val="00347862"/>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B44"/>
    <w:rsid w:val="00351D79"/>
    <w:rsid w:val="00351E01"/>
    <w:rsid w:val="00351EA0"/>
    <w:rsid w:val="00351ECC"/>
    <w:rsid w:val="00351ECE"/>
    <w:rsid w:val="00351EDD"/>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854"/>
    <w:rsid w:val="00353988"/>
    <w:rsid w:val="00353AB4"/>
    <w:rsid w:val="00353B79"/>
    <w:rsid w:val="00353C93"/>
    <w:rsid w:val="00354099"/>
    <w:rsid w:val="003540EC"/>
    <w:rsid w:val="0035443D"/>
    <w:rsid w:val="0035458E"/>
    <w:rsid w:val="00354AA2"/>
    <w:rsid w:val="00354AF0"/>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A80"/>
    <w:rsid w:val="00356A83"/>
    <w:rsid w:val="00356C0B"/>
    <w:rsid w:val="00356C52"/>
    <w:rsid w:val="00356E25"/>
    <w:rsid w:val="003570C9"/>
    <w:rsid w:val="003570E1"/>
    <w:rsid w:val="00357910"/>
    <w:rsid w:val="00357923"/>
    <w:rsid w:val="00357997"/>
    <w:rsid w:val="00357B9C"/>
    <w:rsid w:val="00357C34"/>
    <w:rsid w:val="00357EFB"/>
    <w:rsid w:val="003608C2"/>
    <w:rsid w:val="003608ED"/>
    <w:rsid w:val="00360923"/>
    <w:rsid w:val="00360A27"/>
    <w:rsid w:val="00360D3A"/>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73F"/>
    <w:rsid w:val="003629C9"/>
    <w:rsid w:val="00362B60"/>
    <w:rsid w:val="00362C16"/>
    <w:rsid w:val="00362CA6"/>
    <w:rsid w:val="00362EE6"/>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B83"/>
    <w:rsid w:val="00364C8A"/>
    <w:rsid w:val="003652C0"/>
    <w:rsid w:val="003654E7"/>
    <w:rsid w:val="00365698"/>
    <w:rsid w:val="00365773"/>
    <w:rsid w:val="0036587E"/>
    <w:rsid w:val="00365971"/>
    <w:rsid w:val="00365C3D"/>
    <w:rsid w:val="00365C76"/>
    <w:rsid w:val="00365FC2"/>
    <w:rsid w:val="00366392"/>
    <w:rsid w:val="003663B7"/>
    <w:rsid w:val="003669D1"/>
    <w:rsid w:val="00366ABD"/>
    <w:rsid w:val="00366C1B"/>
    <w:rsid w:val="00366EA1"/>
    <w:rsid w:val="00366EC5"/>
    <w:rsid w:val="00367287"/>
    <w:rsid w:val="00367337"/>
    <w:rsid w:val="00367367"/>
    <w:rsid w:val="00367445"/>
    <w:rsid w:val="00367633"/>
    <w:rsid w:val="00367BA8"/>
    <w:rsid w:val="00367BFE"/>
    <w:rsid w:val="00367D85"/>
    <w:rsid w:val="00367DDD"/>
    <w:rsid w:val="00367FD8"/>
    <w:rsid w:val="0037004E"/>
    <w:rsid w:val="00370B63"/>
    <w:rsid w:val="00370C2C"/>
    <w:rsid w:val="00370D8C"/>
    <w:rsid w:val="00370F54"/>
    <w:rsid w:val="00370FCC"/>
    <w:rsid w:val="00371147"/>
    <w:rsid w:val="003711AF"/>
    <w:rsid w:val="0037124F"/>
    <w:rsid w:val="003716F8"/>
    <w:rsid w:val="00371738"/>
    <w:rsid w:val="003719D5"/>
    <w:rsid w:val="0037214D"/>
    <w:rsid w:val="00372174"/>
    <w:rsid w:val="00372372"/>
    <w:rsid w:val="003726B9"/>
    <w:rsid w:val="00372870"/>
    <w:rsid w:val="003728BA"/>
    <w:rsid w:val="003729DB"/>
    <w:rsid w:val="003729E2"/>
    <w:rsid w:val="00372BD4"/>
    <w:rsid w:val="00372EFD"/>
    <w:rsid w:val="00372F77"/>
    <w:rsid w:val="003732C5"/>
    <w:rsid w:val="003734ED"/>
    <w:rsid w:val="003735A7"/>
    <w:rsid w:val="003735C6"/>
    <w:rsid w:val="00373ADA"/>
    <w:rsid w:val="00374180"/>
    <w:rsid w:val="003745CE"/>
    <w:rsid w:val="003747E8"/>
    <w:rsid w:val="003747F6"/>
    <w:rsid w:val="00374848"/>
    <w:rsid w:val="00374DA3"/>
    <w:rsid w:val="00374DB2"/>
    <w:rsid w:val="0037529C"/>
    <w:rsid w:val="003752D2"/>
    <w:rsid w:val="00375679"/>
    <w:rsid w:val="003757A1"/>
    <w:rsid w:val="0037584A"/>
    <w:rsid w:val="00375D09"/>
    <w:rsid w:val="00375DDA"/>
    <w:rsid w:val="00375E54"/>
    <w:rsid w:val="003760EF"/>
    <w:rsid w:val="003761AA"/>
    <w:rsid w:val="003762DC"/>
    <w:rsid w:val="00376360"/>
    <w:rsid w:val="00376B37"/>
    <w:rsid w:val="00376BC4"/>
    <w:rsid w:val="00376D0B"/>
    <w:rsid w:val="0037715D"/>
    <w:rsid w:val="0037720F"/>
    <w:rsid w:val="0037739D"/>
    <w:rsid w:val="0037751C"/>
    <w:rsid w:val="0037761F"/>
    <w:rsid w:val="003776B0"/>
    <w:rsid w:val="0037794B"/>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7F0"/>
    <w:rsid w:val="00381953"/>
    <w:rsid w:val="00381B9D"/>
    <w:rsid w:val="00381BC2"/>
    <w:rsid w:val="00381C31"/>
    <w:rsid w:val="00381C5A"/>
    <w:rsid w:val="00381D0A"/>
    <w:rsid w:val="00381D88"/>
    <w:rsid w:val="003820ED"/>
    <w:rsid w:val="00382232"/>
    <w:rsid w:val="00382444"/>
    <w:rsid w:val="0038259F"/>
    <w:rsid w:val="003826FF"/>
    <w:rsid w:val="0038270A"/>
    <w:rsid w:val="00382D89"/>
    <w:rsid w:val="00382E23"/>
    <w:rsid w:val="00382F1A"/>
    <w:rsid w:val="00382F9A"/>
    <w:rsid w:val="003831AB"/>
    <w:rsid w:val="00383282"/>
    <w:rsid w:val="00383422"/>
    <w:rsid w:val="00383658"/>
    <w:rsid w:val="00383A2F"/>
    <w:rsid w:val="00383CB3"/>
    <w:rsid w:val="00384099"/>
    <w:rsid w:val="0038409E"/>
    <w:rsid w:val="00384111"/>
    <w:rsid w:val="0038412E"/>
    <w:rsid w:val="0038419F"/>
    <w:rsid w:val="003846E8"/>
    <w:rsid w:val="00384884"/>
    <w:rsid w:val="003849A9"/>
    <w:rsid w:val="00384CD7"/>
    <w:rsid w:val="00385209"/>
    <w:rsid w:val="003853FE"/>
    <w:rsid w:val="003854A3"/>
    <w:rsid w:val="003854B9"/>
    <w:rsid w:val="003855D7"/>
    <w:rsid w:val="003858CD"/>
    <w:rsid w:val="00385933"/>
    <w:rsid w:val="00385F3D"/>
    <w:rsid w:val="00386053"/>
    <w:rsid w:val="00386377"/>
    <w:rsid w:val="003866AA"/>
    <w:rsid w:val="00386737"/>
    <w:rsid w:val="00386858"/>
    <w:rsid w:val="0038686B"/>
    <w:rsid w:val="003868AC"/>
    <w:rsid w:val="00386DB7"/>
    <w:rsid w:val="00386FBF"/>
    <w:rsid w:val="00387180"/>
    <w:rsid w:val="00387230"/>
    <w:rsid w:val="003872EA"/>
    <w:rsid w:val="00387459"/>
    <w:rsid w:val="00387651"/>
    <w:rsid w:val="0038771D"/>
    <w:rsid w:val="00387E23"/>
    <w:rsid w:val="00387ED8"/>
    <w:rsid w:val="003900A3"/>
    <w:rsid w:val="00390255"/>
    <w:rsid w:val="0039034B"/>
    <w:rsid w:val="00390935"/>
    <w:rsid w:val="0039094A"/>
    <w:rsid w:val="00391120"/>
    <w:rsid w:val="00391298"/>
    <w:rsid w:val="0039154F"/>
    <w:rsid w:val="00391703"/>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631"/>
    <w:rsid w:val="0039383C"/>
    <w:rsid w:val="00393974"/>
    <w:rsid w:val="00393A52"/>
    <w:rsid w:val="00393D1C"/>
    <w:rsid w:val="00393D44"/>
    <w:rsid w:val="00393E44"/>
    <w:rsid w:val="00393EF3"/>
    <w:rsid w:val="00393F03"/>
    <w:rsid w:val="00393FCA"/>
    <w:rsid w:val="003940D5"/>
    <w:rsid w:val="00394301"/>
    <w:rsid w:val="0039460F"/>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5E46"/>
    <w:rsid w:val="003962C4"/>
    <w:rsid w:val="00396363"/>
    <w:rsid w:val="0039639A"/>
    <w:rsid w:val="00396444"/>
    <w:rsid w:val="003964D7"/>
    <w:rsid w:val="003966D9"/>
    <w:rsid w:val="003969F5"/>
    <w:rsid w:val="00396AAC"/>
    <w:rsid w:val="00396DF2"/>
    <w:rsid w:val="0039719C"/>
    <w:rsid w:val="003971A2"/>
    <w:rsid w:val="0039747B"/>
    <w:rsid w:val="00397516"/>
    <w:rsid w:val="003975DB"/>
    <w:rsid w:val="00397617"/>
    <w:rsid w:val="00397763"/>
    <w:rsid w:val="00397919"/>
    <w:rsid w:val="00397A4D"/>
    <w:rsid w:val="00397AB6"/>
    <w:rsid w:val="00397ACA"/>
    <w:rsid w:val="00397DBE"/>
    <w:rsid w:val="003A005F"/>
    <w:rsid w:val="003A0687"/>
    <w:rsid w:val="003A06B2"/>
    <w:rsid w:val="003A0BB2"/>
    <w:rsid w:val="003A0C24"/>
    <w:rsid w:val="003A0E34"/>
    <w:rsid w:val="003A0EFE"/>
    <w:rsid w:val="003A10B6"/>
    <w:rsid w:val="003A10C3"/>
    <w:rsid w:val="003A10CB"/>
    <w:rsid w:val="003A11F4"/>
    <w:rsid w:val="003A130B"/>
    <w:rsid w:val="003A144B"/>
    <w:rsid w:val="003A149E"/>
    <w:rsid w:val="003A1A43"/>
    <w:rsid w:val="003A1C22"/>
    <w:rsid w:val="003A2128"/>
    <w:rsid w:val="003A2168"/>
    <w:rsid w:val="003A21E4"/>
    <w:rsid w:val="003A23E3"/>
    <w:rsid w:val="003A240F"/>
    <w:rsid w:val="003A2519"/>
    <w:rsid w:val="003A27A5"/>
    <w:rsid w:val="003A27C5"/>
    <w:rsid w:val="003A2A98"/>
    <w:rsid w:val="003A2C24"/>
    <w:rsid w:val="003A2DCD"/>
    <w:rsid w:val="003A3107"/>
    <w:rsid w:val="003A329E"/>
    <w:rsid w:val="003A3374"/>
    <w:rsid w:val="003A34DE"/>
    <w:rsid w:val="003A3590"/>
    <w:rsid w:val="003A3868"/>
    <w:rsid w:val="003A3928"/>
    <w:rsid w:val="003A3E4B"/>
    <w:rsid w:val="003A4142"/>
    <w:rsid w:val="003A438C"/>
    <w:rsid w:val="003A44CE"/>
    <w:rsid w:val="003A45B0"/>
    <w:rsid w:val="003A47B0"/>
    <w:rsid w:val="003A495D"/>
    <w:rsid w:val="003A49A0"/>
    <w:rsid w:val="003A4A40"/>
    <w:rsid w:val="003A4A7B"/>
    <w:rsid w:val="003A4BFE"/>
    <w:rsid w:val="003A4C7C"/>
    <w:rsid w:val="003A4DDA"/>
    <w:rsid w:val="003A4F47"/>
    <w:rsid w:val="003A55DF"/>
    <w:rsid w:val="003A5611"/>
    <w:rsid w:val="003A5844"/>
    <w:rsid w:val="003A5852"/>
    <w:rsid w:val="003A597F"/>
    <w:rsid w:val="003A5A4F"/>
    <w:rsid w:val="003A5AF9"/>
    <w:rsid w:val="003A5B3A"/>
    <w:rsid w:val="003A5CD5"/>
    <w:rsid w:val="003A5EBD"/>
    <w:rsid w:val="003A6A8A"/>
    <w:rsid w:val="003A6B52"/>
    <w:rsid w:val="003A6BEB"/>
    <w:rsid w:val="003A6D8D"/>
    <w:rsid w:val="003A6D8E"/>
    <w:rsid w:val="003A6E24"/>
    <w:rsid w:val="003A71A8"/>
    <w:rsid w:val="003A71D2"/>
    <w:rsid w:val="003A7245"/>
    <w:rsid w:val="003A72FB"/>
    <w:rsid w:val="003A7389"/>
    <w:rsid w:val="003A743E"/>
    <w:rsid w:val="003A75FA"/>
    <w:rsid w:val="003A766C"/>
    <w:rsid w:val="003A76F0"/>
    <w:rsid w:val="003A787B"/>
    <w:rsid w:val="003A78E6"/>
    <w:rsid w:val="003A7A83"/>
    <w:rsid w:val="003A7BF5"/>
    <w:rsid w:val="003A7CAF"/>
    <w:rsid w:val="003B00CA"/>
    <w:rsid w:val="003B028F"/>
    <w:rsid w:val="003B030B"/>
    <w:rsid w:val="003B0432"/>
    <w:rsid w:val="003B05AB"/>
    <w:rsid w:val="003B07D2"/>
    <w:rsid w:val="003B07E6"/>
    <w:rsid w:val="003B0806"/>
    <w:rsid w:val="003B0821"/>
    <w:rsid w:val="003B0885"/>
    <w:rsid w:val="003B0A5A"/>
    <w:rsid w:val="003B0BE9"/>
    <w:rsid w:val="003B0F4B"/>
    <w:rsid w:val="003B0F7F"/>
    <w:rsid w:val="003B0FD4"/>
    <w:rsid w:val="003B0FEA"/>
    <w:rsid w:val="003B1266"/>
    <w:rsid w:val="003B12D0"/>
    <w:rsid w:val="003B144A"/>
    <w:rsid w:val="003B17AC"/>
    <w:rsid w:val="003B18F6"/>
    <w:rsid w:val="003B1CFD"/>
    <w:rsid w:val="003B215E"/>
    <w:rsid w:val="003B23AD"/>
    <w:rsid w:val="003B27D6"/>
    <w:rsid w:val="003B2B31"/>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8E"/>
    <w:rsid w:val="003B4471"/>
    <w:rsid w:val="003B46F9"/>
    <w:rsid w:val="003B4B63"/>
    <w:rsid w:val="003B4C87"/>
    <w:rsid w:val="003B4E2B"/>
    <w:rsid w:val="003B4F24"/>
    <w:rsid w:val="003B4FAA"/>
    <w:rsid w:val="003B5119"/>
    <w:rsid w:val="003B547A"/>
    <w:rsid w:val="003B5A8B"/>
    <w:rsid w:val="003B5C7F"/>
    <w:rsid w:val="003B5CDA"/>
    <w:rsid w:val="003B5D8A"/>
    <w:rsid w:val="003B60C7"/>
    <w:rsid w:val="003B6734"/>
    <w:rsid w:val="003B689A"/>
    <w:rsid w:val="003B69F1"/>
    <w:rsid w:val="003B6B69"/>
    <w:rsid w:val="003B6CBC"/>
    <w:rsid w:val="003B6CF2"/>
    <w:rsid w:val="003B6DA2"/>
    <w:rsid w:val="003B6EC0"/>
    <w:rsid w:val="003B6ECF"/>
    <w:rsid w:val="003B7110"/>
    <w:rsid w:val="003B72E8"/>
    <w:rsid w:val="003B7357"/>
    <w:rsid w:val="003B75B9"/>
    <w:rsid w:val="003B7625"/>
    <w:rsid w:val="003B769B"/>
    <w:rsid w:val="003B7749"/>
    <w:rsid w:val="003B77FB"/>
    <w:rsid w:val="003C0467"/>
    <w:rsid w:val="003C073A"/>
    <w:rsid w:val="003C07FC"/>
    <w:rsid w:val="003C087B"/>
    <w:rsid w:val="003C0C3F"/>
    <w:rsid w:val="003C0CB9"/>
    <w:rsid w:val="003C0DA2"/>
    <w:rsid w:val="003C10AD"/>
    <w:rsid w:val="003C11A4"/>
    <w:rsid w:val="003C128F"/>
    <w:rsid w:val="003C1381"/>
    <w:rsid w:val="003C1557"/>
    <w:rsid w:val="003C15DB"/>
    <w:rsid w:val="003C1642"/>
    <w:rsid w:val="003C1984"/>
    <w:rsid w:val="003C19F4"/>
    <w:rsid w:val="003C1A18"/>
    <w:rsid w:val="003C1A8B"/>
    <w:rsid w:val="003C1AEA"/>
    <w:rsid w:val="003C1B6A"/>
    <w:rsid w:val="003C1D8A"/>
    <w:rsid w:val="003C2581"/>
    <w:rsid w:val="003C268B"/>
    <w:rsid w:val="003C273B"/>
    <w:rsid w:val="003C27B7"/>
    <w:rsid w:val="003C2A5B"/>
    <w:rsid w:val="003C2C21"/>
    <w:rsid w:val="003C2D46"/>
    <w:rsid w:val="003C3388"/>
    <w:rsid w:val="003C33C0"/>
    <w:rsid w:val="003C3459"/>
    <w:rsid w:val="003C3467"/>
    <w:rsid w:val="003C35F9"/>
    <w:rsid w:val="003C3669"/>
    <w:rsid w:val="003C36AD"/>
    <w:rsid w:val="003C38FE"/>
    <w:rsid w:val="003C3A09"/>
    <w:rsid w:val="003C3A52"/>
    <w:rsid w:val="003C3B9C"/>
    <w:rsid w:val="003C4038"/>
    <w:rsid w:val="003C42EB"/>
    <w:rsid w:val="003C43A1"/>
    <w:rsid w:val="003C45C7"/>
    <w:rsid w:val="003C4606"/>
    <w:rsid w:val="003C48FA"/>
    <w:rsid w:val="003C4A84"/>
    <w:rsid w:val="003C504E"/>
    <w:rsid w:val="003C56D9"/>
    <w:rsid w:val="003C578F"/>
    <w:rsid w:val="003C5850"/>
    <w:rsid w:val="003C5954"/>
    <w:rsid w:val="003C5A59"/>
    <w:rsid w:val="003C5A91"/>
    <w:rsid w:val="003C5B94"/>
    <w:rsid w:val="003C5BB2"/>
    <w:rsid w:val="003C5C41"/>
    <w:rsid w:val="003C5C53"/>
    <w:rsid w:val="003C5C86"/>
    <w:rsid w:val="003C5EDD"/>
    <w:rsid w:val="003C60E0"/>
    <w:rsid w:val="003C619D"/>
    <w:rsid w:val="003C61BC"/>
    <w:rsid w:val="003C659D"/>
    <w:rsid w:val="003C669D"/>
    <w:rsid w:val="003C6877"/>
    <w:rsid w:val="003C6B75"/>
    <w:rsid w:val="003C704C"/>
    <w:rsid w:val="003C7062"/>
    <w:rsid w:val="003C7196"/>
    <w:rsid w:val="003C7461"/>
    <w:rsid w:val="003C76CA"/>
    <w:rsid w:val="003C77C3"/>
    <w:rsid w:val="003C7C5C"/>
    <w:rsid w:val="003C7DB3"/>
    <w:rsid w:val="003D0062"/>
    <w:rsid w:val="003D00D7"/>
    <w:rsid w:val="003D0141"/>
    <w:rsid w:val="003D0788"/>
    <w:rsid w:val="003D081D"/>
    <w:rsid w:val="003D0829"/>
    <w:rsid w:val="003D085B"/>
    <w:rsid w:val="003D0A00"/>
    <w:rsid w:val="003D0A19"/>
    <w:rsid w:val="003D0C18"/>
    <w:rsid w:val="003D0DA1"/>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0EE"/>
    <w:rsid w:val="003D232D"/>
    <w:rsid w:val="003D24DE"/>
    <w:rsid w:val="003D2645"/>
    <w:rsid w:val="003D2850"/>
    <w:rsid w:val="003D286B"/>
    <w:rsid w:val="003D2938"/>
    <w:rsid w:val="003D2AFE"/>
    <w:rsid w:val="003D2F46"/>
    <w:rsid w:val="003D31E5"/>
    <w:rsid w:val="003D34A6"/>
    <w:rsid w:val="003D3573"/>
    <w:rsid w:val="003D35C2"/>
    <w:rsid w:val="003D38B3"/>
    <w:rsid w:val="003D3A7D"/>
    <w:rsid w:val="003D3E56"/>
    <w:rsid w:val="003D3FBA"/>
    <w:rsid w:val="003D402B"/>
    <w:rsid w:val="003D403C"/>
    <w:rsid w:val="003D41D8"/>
    <w:rsid w:val="003D430F"/>
    <w:rsid w:val="003D463F"/>
    <w:rsid w:val="003D4856"/>
    <w:rsid w:val="003D4929"/>
    <w:rsid w:val="003D4ADE"/>
    <w:rsid w:val="003D4BA6"/>
    <w:rsid w:val="003D4DF6"/>
    <w:rsid w:val="003D514C"/>
    <w:rsid w:val="003D51D3"/>
    <w:rsid w:val="003D5284"/>
    <w:rsid w:val="003D54B0"/>
    <w:rsid w:val="003D55EB"/>
    <w:rsid w:val="003D5E2C"/>
    <w:rsid w:val="003D63E4"/>
    <w:rsid w:val="003D6573"/>
    <w:rsid w:val="003D6926"/>
    <w:rsid w:val="003D70BE"/>
    <w:rsid w:val="003D70BF"/>
    <w:rsid w:val="003D7465"/>
    <w:rsid w:val="003D764F"/>
    <w:rsid w:val="003D76EF"/>
    <w:rsid w:val="003D7960"/>
    <w:rsid w:val="003D79D6"/>
    <w:rsid w:val="003D7C36"/>
    <w:rsid w:val="003D7CD0"/>
    <w:rsid w:val="003D7E9C"/>
    <w:rsid w:val="003E0042"/>
    <w:rsid w:val="003E0062"/>
    <w:rsid w:val="003E0193"/>
    <w:rsid w:val="003E020B"/>
    <w:rsid w:val="003E028E"/>
    <w:rsid w:val="003E0667"/>
    <w:rsid w:val="003E0B9A"/>
    <w:rsid w:val="003E0BCE"/>
    <w:rsid w:val="003E0BFC"/>
    <w:rsid w:val="003E0DF3"/>
    <w:rsid w:val="003E0E34"/>
    <w:rsid w:val="003E0E71"/>
    <w:rsid w:val="003E0FF4"/>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817"/>
    <w:rsid w:val="003E2940"/>
    <w:rsid w:val="003E2A2D"/>
    <w:rsid w:val="003E2A60"/>
    <w:rsid w:val="003E2CC4"/>
    <w:rsid w:val="003E2D02"/>
    <w:rsid w:val="003E2D14"/>
    <w:rsid w:val="003E32F6"/>
    <w:rsid w:val="003E33BA"/>
    <w:rsid w:val="003E33DC"/>
    <w:rsid w:val="003E38E5"/>
    <w:rsid w:val="003E3956"/>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991"/>
    <w:rsid w:val="003E5A0F"/>
    <w:rsid w:val="003E5A95"/>
    <w:rsid w:val="003E5B60"/>
    <w:rsid w:val="003E5F91"/>
    <w:rsid w:val="003E6085"/>
    <w:rsid w:val="003E62E9"/>
    <w:rsid w:val="003E64A9"/>
    <w:rsid w:val="003E66B2"/>
    <w:rsid w:val="003E68CD"/>
    <w:rsid w:val="003E7025"/>
    <w:rsid w:val="003E76BE"/>
    <w:rsid w:val="003E775E"/>
    <w:rsid w:val="003E777E"/>
    <w:rsid w:val="003E7905"/>
    <w:rsid w:val="003E7CBD"/>
    <w:rsid w:val="003E7D14"/>
    <w:rsid w:val="003E7D29"/>
    <w:rsid w:val="003E7EA9"/>
    <w:rsid w:val="003F031C"/>
    <w:rsid w:val="003F0336"/>
    <w:rsid w:val="003F034F"/>
    <w:rsid w:val="003F0F6B"/>
    <w:rsid w:val="003F1076"/>
    <w:rsid w:val="003F10AC"/>
    <w:rsid w:val="003F1154"/>
    <w:rsid w:val="003F1259"/>
    <w:rsid w:val="003F131F"/>
    <w:rsid w:val="003F13F6"/>
    <w:rsid w:val="003F19A8"/>
    <w:rsid w:val="003F1BCA"/>
    <w:rsid w:val="003F1CB1"/>
    <w:rsid w:val="003F2505"/>
    <w:rsid w:val="003F258B"/>
    <w:rsid w:val="003F29A4"/>
    <w:rsid w:val="003F2D0D"/>
    <w:rsid w:val="003F2FC1"/>
    <w:rsid w:val="003F337C"/>
    <w:rsid w:val="003F3500"/>
    <w:rsid w:val="003F37F1"/>
    <w:rsid w:val="003F38AB"/>
    <w:rsid w:val="003F3979"/>
    <w:rsid w:val="003F3C28"/>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5156"/>
    <w:rsid w:val="003F52BC"/>
    <w:rsid w:val="003F5488"/>
    <w:rsid w:val="003F5547"/>
    <w:rsid w:val="003F5C40"/>
    <w:rsid w:val="003F61EC"/>
    <w:rsid w:val="003F6324"/>
    <w:rsid w:val="003F65EA"/>
    <w:rsid w:val="003F6810"/>
    <w:rsid w:val="003F6AB5"/>
    <w:rsid w:val="003F6D3C"/>
    <w:rsid w:val="003F6E12"/>
    <w:rsid w:val="003F6F8B"/>
    <w:rsid w:val="003F711D"/>
    <w:rsid w:val="003F74D2"/>
    <w:rsid w:val="003F7513"/>
    <w:rsid w:val="003F75ED"/>
    <w:rsid w:val="003F764C"/>
    <w:rsid w:val="003F76A0"/>
    <w:rsid w:val="003F7E32"/>
    <w:rsid w:val="004000F9"/>
    <w:rsid w:val="004002B7"/>
    <w:rsid w:val="00400353"/>
    <w:rsid w:val="0040039C"/>
    <w:rsid w:val="0040042D"/>
    <w:rsid w:val="00400515"/>
    <w:rsid w:val="004007EA"/>
    <w:rsid w:val="00400910"/>
    <w:rsid w:val="00400988"/>
    <w:rsid w:val="004009B0"/>
    <w:rsid w:val="00400A0E"/>
    <w:rsid w:val="00400F31"/>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FB"/>
    <w:rsid w:val="00402977"/>
    <w:rsid w:val="004029F2"/>
    <w:rsid w:val="00402DA7"/>
    <w:rsid w:val="00402F21"/>
    <w:rsid w:val="004030E8"/>
    <w:rsid w:val="004030F1"/>
    <w:rsid w:val="00403143"/>
    <w:rsid w:val="004032F3"/>
    <w:rsid w:val="00403375"/>
    <w:rsid w:val="00403522"/>
    <w:rsid w:val="004035AF"/>
    <w:rsid w:val="00403649"/>
    <w:rsid w:val="004037A6"/>
    <w:rsid w:val="0040387D"/>
    <w:rsid w:val="00403D06"/>
    <w:rsid w:val="00404274"/>
    <w:rsid w:val="0040470D"/>
    <w:rsid w:val="0040471D"/>
    <w:rsid w:val="00404927"/>
    <w:rsid w:val="00404A3C"/>
    <w:rsid w:val="00404B6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1C29"/>
    <w:rsid w:val="00412127"/>
    <w:rsid w:val="0041256B"/>
    <w:rsid w:val="004126E4"/>
    <w:rsid w:val="00412750"/>
    <w:rsid w:val="004129FF"/>
    <w:rsid w:val="00412B16"/>
    <w:rsid w:val="00412B30"/>
    <w:rsid w:val="00412B31"/>
    <w:rsid w:val="00412F1B"/>
    <w:rsid w:val="0041301F"/>
    <w:rsid w:val="00413688"/>
    <w:rsid w:val="004139BD"/>
    <w:rsid w:val="00413BCF"/>
    <w:rsid w:val="00414170"/>
    <w:rsid w:val="00414378"/>
    <w:rsid w:val="0041443C"/>
    <w:rsid w:val="004147A0"/>
    <w:rsid w:val="0041488F"/>
    <w:rsid w:val="004149D6"/>
    <w:rsid w:val="00414ACA"/>
    <w:rsid w:val="00414DE4"/>
    <w:rsid w:val="0041520C"/>
    <w:rsid w:val="004152A1"/>
    <w:rsid w:val="00415318"/>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54"/>
    <w:rsid w:val="004178C7"/>
    <w:rsid w:val="0041791F"/>
    <w:rsid w:val="004179CB"/>
    <w:rsid w:val="00417A1E"/>
    <w:rsid w:val="00417E90"/>
    <w:rsid w:val="0042002C"/>
    <w:rsid w:val="0042047E"/>
    <w:rsid w:val="004205D2"/>
    <w:rsid w:val="004209F7"/>
    <w:rsid w:val="00420A12"/>
    <w:rsid w:val="00420AB7"/>
    <w:rsid w:val="00420BE0"/>
    <w:rsid w:val="00420CEE"/>
    <w:rsid w:val="00420DC0"/>
    <w:rsid w:val="004212B4"/>
    <w:rsid w:val="00421919"/>
    <w:rsid w:val="00421A27"/>
    <w:rsid w:val="00421D0A"/>
    <w:rsid w:val="00421EC1"/>
    <w:rsid w:val="00422058"/>
    <w:rsid w:val="00422081"/>
    <w:rsid w:val="004220BD"/>
    <w:rsid w:val="00422158"/>
    <w:rsid w:val="004224EF"/>
    <w:rsid w:val="004225E0"/>
    <w:rsid w:val="0042265F"/>
    <w:rsid w:val="00422692"/>
    <w:rsid w:val="004226C3"/>
    <w:rsid w:val="004227AE"/>
    <w:rsid w:val="004228BA"/>
    <w:rsid w:val="00422F5B"/>
    <w:rsid w:val="0042317D"/>
    <w:rsid w:val="00423294"/>
    <w:rsid w:val="00423298"/>
    <w:rsid w:val="00423605"/>
    <w:rsid w:val="00423D4F"/>
    <w:rsid w:val="00423E9E"/>
    <w:rsid w:val="00423F6A"/>
    <w:rsid w:val="0042413A"/>
    <w:rsid w:val="004241C5"/>
    <w:rsid w:val="00424418"/>
    <w:rsid w:val="00424512"/>
    <w:rsid w:val="0042452B"/>
    <w:rsid w:val="00424597"/>
    <w:rsid w:val="004245A3"/>
    <w:rsid w:val="0042471A"/>
    <w:rsid w:val="00424BB0"/>
    <w:rsid w:val="00424C7A"/>
    <w:rsid w:val="00424FA7"/>
    <w:rsid w:val="004252E1"/>
    <w:rsid w:val="00425401"/>
    <w:rsid w:val="00425822"/>
    <w:rsid w:val="00425908"/>
    <w:rsid w:val="00425A06"/>
    <w:rsid w:val="00425B08"/>
    <w:rsid w:val="00425B97"/>
    <w:rsid w:val="00425D2C"/>
    <w:rsid w:val="00425D5E"/>
    <w:rsid w:val="00425E13"/>
    <w:rsid w:val="0042613B"/>
    <w:rsid w:val="00426320"/>
    <w:rsid w:val="004265EC"/>
    <w:rsid w:val="00426609"/>
    <w:rsid w:val="00426696"/>
    <w:rsid w:val="00426741"/>
    <w:rsid w:val="00426761"/>
    <w:rsid w:val="00426975"/>
    <w:rsid w:val="00426A78"/>
    <w:rsid w:val="00426A87"/>
    <w:rsid w:val="00427007"/>
    <w:rsid w:val="00427168"/>
    <w:rsid w:val="004271FE"/>
    <w:rsid w:val="00427453"/>
    <w:rsid w:val="00427503"/>
    <w:rsid w:val="004276CA"/>
    <w:rsid w:val="00427969"/>
    <w:rsid w:val="00430167"/>
    <w:rsid w:val="00430194"/>
    <w:rsid w:val="004302D0"/>
    <w:rsid w:val="004302FC"/>
    <w:rsid w:val="004304B9"/>
    <w:rsid w:val="00430806"/>
    <w:rsid w:val="004309D8"/>
    <w:rsid w:val="00430AB7"/>
    <w:rsid w:val="00430E3A"/>
    <w:rsid w:val="00430F0C"/>
    <w:rsid w:val="00430F5C"/>
    <w:rsid w:val="00431382"/>
    <w:rsid w:val="004313D1"/>
    <w:rsid w:val="004315A6"/>
    <w:rsid w:val="00431A4D"/>
    <w:rsid w:val="00431B8A"/>
    <w:rsid w:val="00432110"/>
    <w:rsid w:val="00432117"/>
    <w:rsid w:val="004323C9"/>
    <w:rsid w:val="004328EE"/>
    <w:rsid w:val="00432BBB"/>
    <w:rsid w:val="00432D4F"/>
    <w:rsid w:val="00432D9B"/>
    <w:rsid w:val="00432EFB"/>
    <w:rsid w:val="00433372"/>
    <w:rsid w:val="004333D4"/>
    <w:rsid w:val="00433519"/>
    <w:rsid w:val="0043399A"/>
    <w:rsid w:val="00433AB2"/>
    <w:rsid w:val="00433B40"/>
    <w:rsid w:val="00433B63"/>
    <w:rsid w:val="00433D3F"/>
    <w:rsid w:val="00433E74"/>
    <w:rsid w:val="00433EBE"/>
    <w:rsid w:val="00433F5F"/>
    <w:rsid w:val="004340F2"/>
    <w:rsid w:val="004340FC"/>
    <w:rsid w:val="004342FB"/>
    <w:rsid w:val="00434406"/>
    <w:rsid w:val="00434421"/>
    <w:rsid w:val="00434441"/>
    <w:rsid w:val="0043446A"/>
    <w:rsid w:val="00434737"/>
    <w:rsid w:val="00434906"/>
    <w:rsid w:val="00434A37"/>
    <w:rsid w:val="00434D8A"/>
    <w:rsid w:val="004351FA"/>
    <w:rsid w:val="00435734"/>
    <w:rsid w:val="004357B1"/>
    <w:rsid w:val="004357DA"/>
    <w:rsid w:val="0043588D"/>
    <w:rsid w:val="00435A6D"/>
    <w:rsid w:val="00435AF1"/>
    <w:rsid w:val="00435B2E"/>
    <w:rsid w:val="00435D3C"/>
    <w:rsid w:val="00435E26"/>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83E"/>
    <w:rsid w:val="0043798A"/>
    <w:rsid w:val="00437A37"/>
    <w:rsid w:val="004402FE"/>
    <w:rsid w:val="00440BAC"/>
    <w:rsid w:val="00440E57"/>
    <w:rsid w:val="00440FE1"/>
    <w:rsid w:val="00440FED"/>
    <w:rsid w:val="004413FE"/>
    <w:rsid w:val="00441463"/>
    <w:rsid w:val="004416C9"/>
    <w:rsid w:val="00441935"/>
    <w:rsid w:val="00441B92"/>
    <w:rsid w:val="00441D6E"/>
    <w:rsid w:val="00441E73"/>
    <w:rsid w:val="00441FBA"/>
    <w:rsid w:val="00442578"/>
    <w:rsid w:val="0044271A"/>
    <w:rsid w:val="00442A3A"/>
    <w:rsid w:val="004431B8"/>
    <w:rsid w:val="00443237"/>
    <w:rsid w:val="004434BC"/>
    <w:rsid w:val="00443534"/>
    <w:rsid w:val="004435D1"/>
    <w:rsid w:val="00443A9F"/>
    <w:rsid w:val="00443B70"/>
    <w:rsid w:val="00443B73"/>
    <w:rsid w:val="00443C4E"/>
    <w:rsid w:val="00443C56"/>
    <w:rsid w:val="00443D3A"/>
    <w:rsid w:val="00444064"/>
    <w:rsid w:val="004442D3"/>
    <w:rsid w:val="00444544"/>
    <w:rsid w:val="004445BC"/>
    <w:rsid w:val="0044474B"/>
    <w:rsid w:val="004448A4"/>
    <w:rsid w:val="00444B63"/>
    <w:rsid w:val="00444B85"/>
    <w:rsid w:val="00444F43"/>
    <w:rsid w:val="00444FD7"/>
    <w:rsid w:val="004453CA"/>
    <w:rsid w:val="004454EC"/>
    <w:rsid w:val="0044592C"/>
    <w:rsid w:val="00445AC7"/>
    <w:rsid w:val="00445C03"/>
    <w:rsid w:val="00445D7F"/>
    <w:rsid w:val="00445DF7"/>
    <w:rsid w:val="00445F48"/>
    <w:rsid w:val="00445FDC"/>
    <w:rsid w:val="00445FF7"/>
    <w:rsid w:val="00446174"/>
    <w:rsid w:val="004461E2"/>
    <w:rsid w:val="0044662A"/>
    <w:rsid w:val="0044700B"/>
    <w:rsid w:val="0044718E"/>
    <w:rsid w:val="004476D6"/>
    <w:rsid w:val="004477FC"/>
    <w:rsid w:val="0044785D"/>
    <w:rsid w:val="00447A40"/>
    <w:rsid w:val="00447B8A"/>
    <w:rsid w:val="00447D07"/>
    <w:rsid w:val="00447D4C"/>
    <w:rsid w:val="00447E29"/>
    <w:rsid w:val="00447E84"/>
    <w:rsid w:val="00447EC2"/>
    <w:rsid w:val="00447EE2"/>
    <w:rsid w:val="00450028"/>
    <w:rsid w:val="0045012A"/>
    <w:rsid w:val="004502EA"/>
    <w:rsid w:val="004508A8"/>
    <w:rsid w:val="00450C2A"/>
    <w:rsid w:val="00450F2E"/>
    <w:rsid w:val="00450FAE"/>
    <w:rsid w:val="004511D1"/>
    <w:rsid w:val="00451379"/>
    <w:rsid w:val="004514D0"/>
    <w:rsid w:val="00451592"/>
    <w:rsid w:val="00451662"/>
    <w:rsid w:val="004519E5"/>
    <w:rsid w:val="00451AF9"/>
    <w:rsid w:val="00451BAE"/>
    <w:rsid w:val="00451BDB"/>
    <w:rsid w:val="00451C55"/>
    <w:rsid w:val="00451E0F"/>
    <w:rsid w:val="00451ED9"/>
    <w:rsid w:val="00452052"/>
    <w:rsid w:val="004520D4"/>
    <w:rsid w:val="004520EA"/>
    <w:rsid w:val="00452293"/>
    <w:rsid w:val="004524BA"/>
    <w:rsid w:val="0045262A"/>
    <w:rsid w:val="00452856"/>
    <w:rsid w:val="00452976"/>
    <w:rsid w:val="00452CA7"/>
    <w:rsid w:val="0045304C"/>
    <w:rsid w:val="004530BB"/>
    <w:rsid w:val="0045322A"/>
    <w:rsid w:val="00453341"/>
    <w:rsid w:val="004533F3"/>
    <w:rsid w:val="004534DA"/>
    <w:rsid w:val="00453676"/>
    <w:rsid w:val="00453915"/>
    <w:rsid w:val="00453AF3"/>
    <w:rsid w:val="004544F3"/>
    <w:rsid w:val="004544F7"/>
    <w:rsid w:val="004545C6"/>
    <w:rsid w:val="0045487E"/>
    <w:rsid w:val="00454892"/>
    <w:rsid w:val="00454C57"/>
    <w:rsid w:val="00454DCA"/>
    <w:rsid w:val="00454E1A"/>
    <w:rsid w:val="00454E26"/>
    <w:rsid w:val="00454E6E"/>
    <w:rsid w:val="00454F17"/>
    <w:rsid w:val="00455016"/>
    <w:rsid w:val="0045517C"/>
    <w:rsid w:val="00455233"/>
    <w:rsid w:val="00455729"/>
    <w:rsid w:val="004559BC"/>
    <w:rsid w:val="004559E0"/>
    <w:rsid w:val="00455C6F"/>
    <w:rsid w:val="00455CE1"/>
    <w:rsid w:val="00455DFE"/>
    <w:rsid w:val="004561B3"/>
    <w:rsid w:val="0045621B"/>
    <w:rsid w:val="00456544"/>
    <w:rsid w:val="00456649"/>
    <w:rsid w:val="004567B7"/>
    <w:rsid w:val="004567DC"/>
    <w:rsid w:val="00456856"/>
    <w:rsid w:val="004569D4"/>
    <w:rsid w:val="0045702C"/>
    <w:rsid w:val="00457089"/>
    <w:rsid w:val="004570CD"/>
    <w:rsid w:val="004571EF"/>
    <w:rsid w:val="0045738C"/>
    <w:rsid w:val="004573D6"/>
    <w:rsid w:val="00457461"/>
    <w:rsid w:val="004578A0"/>
    <w:rsid w:val="00457A2D"/>
    <w:rsid w:val="00457A36"/>
    <w:rsid w:val="00457CAA"/>
    <w:rsid w:val="0046047A"/>
    <w:rsid w:val="004604BE"/>
    <w:rsid w:val="004605A6"/>
    <w:rsid w:val="00460A70"/>
    <w:rsid w:val="00460A7A"/>
    <w:rsid w:val="00460D35"/>
    <w:rsid w:val="00460DBF"/>
    <w:rsid w:val="004610A8"/>
    <w:rsid w:val="00461210"/>
    <w:rsid w:val="00461327"/>
    <w:rsid w:val="0046136A"/>
    <w:rsid w:val="00461397"/>
    <w:rsid w:val="0046139A"/>
    <w:rsid w:val="0046139C"/>
    <w:rsid w:val="00461402"/>
    <w:rsid w:val="00461700"/>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A38"/>
    <w:rsid w:val="00463C0F"/>
    <w:rsid w:val="00463DC3"/>
    <w:rsid w:val="00463ED1"/>
    <w:rsid w:val="00464057"/>
    <w:rsid w:val="00464201"/>
    <w:rsid w:val="004642D6"/>
    <w:rsid w:val="004644E7"/>
    <w:rsid w:val="00464B3F"/>
    <w:rsid w:val="00464BA1"/>
    <w:rsid w:val="00464C2E"/>
    <w:rsid w:val="00464CD1"/>
    <w:rsid w:val="00465299"/>
    <w:rsid w:val="00465452"/>
    <w:rsid w:val="00465539"/>
    <w:rsid w:val="00465F27"/>
    <w:rsid w:val="00466251"/>
    <w:rsid w:val="00466402"/>
    <w:rsid w:val="00466A0F"/>
    <w:rsid w:val="00466A25"/>
    <w:rsid w:val="00466CDF"/>
    <w:rsid w:val="00466E4D"/>
    <w:rsid w:val="00466E53"/>
    <w:rsid w:val="00466EB0"/>
    <w:rsid w:val="00466F0D"/>
    <w:rsid w:val="00466F35"/>
    <w:rsid w:val="00467082"/>
    <w:rsid w:val="004670AE"/>
    <w:rsid w:val="00467720"/>
    <w:rsid w:val="0046775C"/>
    <w:rsid w:val="0046795B"/>
    <w:rsid w:val="00467E47"/>
    <w:rsid w:val="004700BD"/>
    <w:rsid w:val="0047013C"/>
    <w:rsid w:val="00470657"/>
    <w:rsid w:val="004707F5"/>
    <w:rsid w:val="00470819"/>
    <w:rsid w:val="0047085E"/>
    <w:rsid w:val="004708C0"/>
    <w:rsid w:val="004708E9"/>
    <w:rsid w:val="004709E0"/>
    <w:rsid w:val="00470BB2"/>
    <w:rsid w:val="00470D85"/>
    <w:rsid w:val="0047115F"/>
    <w:rsid w:val="00471332"/>
    <w:rsid w:val="00471598"/>
    <w:rsid w:val="004715CB"/>
    <w:rsid w:val="0047166E"/>
    <w:rsid w:val="004716BF"/>
    <w:rsid w:val="00471863"/>
    <w:rsid w:val="00471B93"/>
    <w:rsid w:val="0047202C"/>
    <w:rsid w:val="00472095"/>
    <w:rsid w:val="00472121"/>
    <w:rsid w:val="004722F5"/>
    <w:rsid w:val="00472486"/>
    <w:rsid w:val="00472768"/>
    <w:rsid w:val="004727DB"/>
    <w:rsid w:val="00472834"/>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65"/>
    <w:rsid w:val="00473A7E"/>
    <w:rsid w:val="00473A92"/>
    <w:rsid w:val="00473A9F"/>
    <w:rsid w:val="00473D99"/>
    <w:rsid w:val="00473E78"/>
    <w:rsid w:val="00473F57"/>
    <w:rsid w:val="00474472"/>
    <w:rsid w:val="0047458F"/>
    <w:rsid w:val="004745A9"/>
    <w:rsid w:val="00474871"/>
    <w:rsid w:val="0047489D"/>
    <w:rsid w:val="004748F7"/>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6DA"/>
    <w:rsid w:val="004769A9"/>
    <w:rsid w:val="00476A55"/>
    <w:rsid w:val="00476AD5"/>
    <w:rsid w:val="00476B68"/>
    <w:rsid w:val="00476D93"/>
    <w:rsid w:val="00477005"/>
    <w:rsid w:val="0047700C"/>
    <w:rsid w:val="004775A2"/>
    <w:rsid w:val="00477693"/>
    <w:rsid w:val="00477740"/>
    <w:rsid w:val="00477B46"/>
    <w:rsid w:val="00477C35"/>
    <w:rsid w:val="00477D88"/>
    <w:rsid w:val="00480148"/>
    <w:rsid w:val="00480330"/>
    <w:rsid w:val="0048047E"/>
    <w:rsid w:val="0048058B"/>
    <w:rsid w:val="0048076D"/>
    <w:rsid w:val="004808C0"/>
    <w:rsid w:val="00480C0F"/>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700"/>
    <w:rsid w:val="00482C3A"/>
    <w:rsid w:val="00482CD4"/>
    <w:rsid w:val="00482D79"/>
    <w:rsid w:val="00482E73"/>
    <w:rsid w:val="00482F97"/>
    <w:rsid w:val="0048312B"/>
    <w:rsid w:val="00483261"/>
    <w:rsid w:val="0048328A"/>
    <w:rsid w:val="004839D4"/>
    <w:rsid w:val="00483D39"/>
    <w:rsid w:val="00483E37"/>
    <w:rsid w:val="00483F7B"/>
    <w:rsid w:val="00483FA1"/>
    <w:rsid w:val="00484028"/>
    <w:rsid w:val="0048404B"/>
    <w:rsid w:val="004840F1"/>
    <w:rsid w:val="0048434D"/>
    <w:rsid w:val="00484377"/>
    <w:rsid w:val="004843FF"/>
    <w:rsid w:val="0048448E"/>
    <w:rsid w:val="00484503"/>
    <w:rsid w:val="0048454E"/>
    <w:rsid w:val="00484BBB"/>
    <w:rsid w:val="00484C43"/>
    <w:rsid w:val="00484D60"/>
    <w:rsid w:val="00484D8E"/>
    <w:rsid w:val="00484DEB"/>
    <w:rsid w:val="00484E4A"/>
    <w:rsid w:val="0048502E"/>
    <w:rsid w:val="00485077"/>
    <w:rsid w:val="004851B7"/>
    <w:rsid w:val="0048539B"/>
    <w:rsid w:val="00485820"/>
    <w:rsid w:val="004859F1"/>
    <w:rsid w:val="00485A84"/>
    <w:rsid w:val="00485B23"/>
    <w:rsid w:val="00485B50"/>
    <w:rsid w:val="00485C04"/>
    <w:rsid w:val="00485D9C"/>
    <w:rsid w:val="00485FC2"/>
    <w:rsid w:val="00486024"/>
    <w:rsid w:val="004860E5"/>
    <w:rsid w:val="004862EE"/>
    <w:rsid w:val="004866A3"/>
    <w:rsid w:val="004866D0"/>
    <w:rsid w:val="0048673E"/>
    <w:rsid w:val="00486881"/>
    <w:rsid w:val="00486A27"/>
    <w:rsid w:val="00486E7A"/>
    <w:rsid w:val="00486EA4"/>
    <w:rsid w:val="00486F79"/>
    <w:rsid w:val="004872F3"/>
    <w:rsid w:val="00487453"/>
    <w:rsid w:val="004874E4"/>
    <w:rsid w:val="00487843"/>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DB2"/>
    <w:rsid w:val="00491EE1"/>
    <w:rsid w:val="00491EE7"/>
    <w:rsid w:val="00491F35"/>
    <w:rsid w:val="0049252A"/>
    <w:rsid w:val="0049256A"/>
    <w:rsid w:val="00492794"/>
    <w:rsid w:val="00492877"/>
    <w:rsid w:val="00492A06"/>
    <w:rsid w:val="00492EED"/>
    <w:rsid w:val="004931E3"/>
    <w:rsid w:val="0049330E"/>
    <w:rsid w:val="00493446"/>
    <w:rsid w:val="00493630"/>
    <w:rsid w:val="00493968"/>
    <w:rsid w:val="00493EBC"/>
    <w:rsid w:val="0049414A"/>
    <w:rsid w:val="00494294"/>
    <w:rsid w:val="0049461F"/>
    <w:rsid w:val="00494A85"/>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CC5"/>
    <w:rsid w:val="00496DC2"/>
    <w:rsid w:val="00496E75"/>
    <w:rsid w:val="00497026"/>
    <w:rsid w:val="004974F0"/>
    <w:rsid w:val="004976D0"/>
    <w:rsid w:val="004977BD"/>
    <w:rsid w:val="00497853"/>
    <w:rsid w:val="00497B79"/>
    <w:rsid w:val="00497BBF"/>
    <w:rsid w:val="004A014C"/>
    <w:rsid w:val="004A0471"/>
    <w:rsid w:val="004A047A"/>
    <w:rsid w:val="004A0565"/>
    <w:rsid w:val="004A07C6"/>
    <w:rsid w:val="004A09F2"/>
    <w:rsid w:val="004A0AA8"/>
    <w:rsid w:val="004A0CDE"/>
    <w:rsid w:val="004A0DA7"/>
    <w:rsid w:val="004A138C"/>
    <w:rsid w:val="004A14C2"/>
    <w:rsid w:val="004A1547"/>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25"/>
    <w:rsid w:val="004A2BBB"/>
    <w:rsid w:val="004A2C69"/>
    <w:rsid w:val="004A2CA9"/>
    <w:rsid w:val="004A2F1F"/>
    <w:rsid w:val="004A300E"/>
    <w:rsid w:val="004A333E"/>
    <w:rsid w:val="004A33EF"/>
    <w:rsid w:val="004A34C9"/>
    <w:rsid w:val="004A3C20"/>
    <w:rsid w:val="004A3CB5"/>
    <w:rsid w:val="004A3D73"/>
    <w:rsid w:val="004A3DC9"/>
    <w:rsid w:val="004A3E78"/>
    <w:rsid w:val="004A405B"/>
    <w:rsid w:val="004A4572"/>
    <w:rsid w:val="004A4592"/>
    <w:rsid w:val="004A45FD"/>
    <w:rsid w:val="004A4640"/>
    <w:rsid w:val="004A537D"/>
    <w:rsid w:val="004A55FC"/>
    <w:rsid w:val="004A5878"/>
    <w:rsid w:val="004A58B4"/>
    <w:rsid w:val="004A5B85"/>
    <w:rsid w:val="004A5CB7"/>
    <w:rsid w:val="004A5CE0"/>
    <w:rsid w:val="004A633E"/>
    <w:rsid w:val="004A67F0"/>
    <w:rsid w:val="004A67FE"/>
    <w:rsid w:val="004A6A23"/>
    <w:rsid w:val="004A6AD7"/>
    <w:rsid w:val="004A6AF4"/>
    <w:rsid w:val="004A6C23"/>
    <w:rsid w:val="004A704F"/>
    <w:rsid w:val="004A71C3"/>
    <w:rsid w:val="004A7256"/>
    <w:rsid w:val="004A7606"/>
    <w:rsid w:val="004A7769"/>
    <w:rsid w:val="004A77B1"/>
    <w:rsid w:val="004A7C39"/>
    <w:rsid w:val="004A7CC7"/>
    <w:rsid w:val="004A7E09"/>
    <w:rsid w:val="004A7F6F"/>
    <w:rsid w:val="004B0014"/>
    <w:rsid w:val="004B00C8"/>
    <w:rsid w:val="004B0335"/>
    <w:rsid w:val="004B0A88"/>
    <w:rsid w:val="004B11D6"/>
    <w:rsid w:val="004B14C8"/>
    <w:rsid w:val="004B16D4"/>
    <w:rsid w:val="004B17EF"/>
    <w:rsid w:val="004B19D1"/>
    <w:rsid w:val="004B1A65"/>
    <w:rsid w:val="004B1BFD"/>
    <w:rsid w:val="004B1C04"/>
    <w:rsid w:val="004B1CB5"/>
    <w:rsid w:val="004B23AD"/>
    <w:rsid w:val="004B2965"/>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2"/>
    <w:rsid w:val="004B5665"/>
    <w:rsid w:val="004B58A1"/>
    <w:rsid w:val="004B5AD7"/>
    <w:rsid w:val="004B5B11"/>
    <w:rsid w:val="004B5D50"/>
    <w:rsid w:val="004B5EA4"/>
    <w:rsid w:val="004B5FB0"/>
    <w:rsid w:val="004B6137"/>
    <w:rsid w:val="004B6598"/>
    <w:rsid w:val="004B6758"/>
    <w:rsid w:val="004B6A0B"/>
    <w:rsid w:val="004B6B25"/>
    <w:rsid w:val="004B6CD6"/>
    <w:rsid w:val="004B7077"/>
    <w:rsid w:val="004B7257"/>
    <w:rsid w:val="004B7455"/>
    <w:rsid w:val="004B74FF"/>
    <w:rsid w:val="004B7CE4"/>
    <w:rsid w:val="004B7D82"/>
    <w:rsid w:val="004B7E4A"/>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EB4"/>
    <w:rsid w:val="004C1096"/>
    <w:rsid w:val="004C11E5"/>
    <w:rsid w:val="004C137C"/>
    <w:rsid w:val="004C159C"/>
    <w:rsid w:val="004C183D"/>
    <w:rsid w:val="004C1A7A"/>
    <w:rsid w:val="004C1B02"/>
    <w:rsid w:val="004C1B44"/>
    <w:rsid w:val="004C1C5C"/>
    <w:rsid w:val="004C1C9D"/>
    <w:rsid w:val="004C1E0F"/>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C95"/>
    <w:rsid w:val="004C4D15"/>
    <w:rsid w:val="004C4FCA"/>
    <w:rsid w:val="004C53F0"/>
    <w:rsid w:val="004C5541"/>
    <w:rsid w:val="004C55C5"/>
    <w:rsid w:val="004C5950"/>
    <w:rsid w:val="004C5C6F"/>
    <w:rsid w:val="004C5CFF"/>
    <w:rsid w:val="004C5D81"/>
    <w:rsid w:val="004C5EF1"/>
    <w:rsid w:val="004C6099"/>
    <w:rsid w:val="004C6195"/>
    <w:rsid w:val="004C61C7"/>
    <w:rsid w:val="004C646B"/>
    <w:rsid w:val="004C6B0A"/>
    <w:rsid w:val="004C6C54"/>
    <w:rsid w:val="004C6DA5"/>
    <w:rsid w:val="004C7010"/>
    <w:rsid w:val="004C7090"/>
    <w:rsid w:val="004C726F"/>
    <w:rsid w:val="004C73F2"/>
    <w:rsid w:val="004C7566"/>
    <w:rsid w:val="004C77AD"/>
    <w:rsid w:val="004C7833"/>
    <w:rsid w:val="004C795A"/>
    <w:rsid w:val="004C7A6B"/>
    <w:rsid w:val="004C7BFA"/>
    <w:rsid w:val="004C7C93"/>
    <w:rsid w:val="004C7E6F"/>
    <w:rsid w:val="004C7F93"/>
    <w:rsid w:val="004C7FA2"/>
    <w:rsid w:val="004D0025"/>
    <w:rsid w:val="004D0261"/>
    <w:rsid w:val="004D02E6"/>
    <w:rsid w:val="004D0316"/>
    <w:rsid w:val="004D0498"/>
    <w:rsid w:val="004D0845"/>
    <w:rsid w:val="004D08C5"/>
    <w:rsid w:val="004D08EF"/>
    <w:rsid w:val="004D09DF"/>
    <w:rsid w:val="004D0A84"/>
    <w:rsid w:val="004D0C60"/>
    <w:rsid w:val="004D0C6C"/>
    <w:rsid w:val="004D0E3D"/>
    <w:rsid w:val="004D0ECA"/>
    <w:rsid w:val="004D1091"/>
    <w:rsid w:val="004D11E6"/>
    <w:rsid w:val="004D173F"/>
    <w:rsid w:val="004D1BD5"/>
    <w:rsid w:val="004D1F43"/>
    <w:rsid w:val="004D1F80"/>
    <w:rsid w:val="004D1F87"/>
    <w:rsid w:val="004D2020"/>
    <w:rsid w:val="004D221D"/>
    <w:rsid w:val="004D23FC"/>
    <w:rsid w:val="004D24D4"/>
    <w:rsid w:val="004D2629"/>
    <w:rsid w:val="004D26B8"/>
    <w:rsid w:val="004D29EF"/>
    <w:rsid w:val="004D2C07"/>
    <w:rsid w:val="004D2C2C"/>
    <w:rsid w:val="004D2C96"/>
    <w:rsid w:val="004D3129"/>
    <w:rsid w:val="004D38C2"/>
    <w:rsid w:val="004D3A72"/>
    <w:rsid w:val="004D3BE9"/>
    <w:rsid w:val="004D3EE5"/>
    <w:rsid w:val="004D4084"/>
    <w:rsid w:val="004D4162"/>
    <w:rsid w:val="004D41DC"/>
    <w:rsid w:val="004D469F"/>
    <w:rsid w:val="004D480A"/>
    <w:rsid w:val="004D49C9"/>
    <w:rsid w:val="004D4C00"/>
    <w:rsid w:val="004D4D5F"/>
    <w:rsid w:val="004D4D73"/>
    <w:rsid w:val="004D4FBD"/>
    <w:rsid w:val="004D4FC0"/>
    <w:rsid w:val="004D504C"/>
    <w:rsid w:val="004D5768"/>
    <w:rsid w:val="004D5787"/>
    <w:rsid w:val="004D5954"/>
    <w:rsid w:val="004D5CE7"/>
    <w:rsid w:val="004D5E9E"/>
    <w:rsid w:val="004D6053"/>
    <w:rsid w:val="004D60A4"/>
    <w:rsid w:val="004D6381"/>
    <w:rsid w:val="004D65CA"/>
    <w:rsid w:val="004D698B"/>
    <w:rsid w:val="004D6999"/>
    <w:rsid w:val="004D6A0F"/>
    <w:rsid w:val="004D6B78"/>
    <w:rsid w:val="004D6BE6"/>
    <w:rsid w:val="004D6D19"/>
    <w:rsid w:val="004D6D64"/>
    <w:rsid w:val="004D6E30"/>
    <w:rsid w:val="004D6F76"/>
    <w:rsid w:val="004D70BC"/>
    <w:rsid w:val="004D74AB"/>
    <w:rsid w:val="004D759E"/>
    <w:rsid w:val="004D7643"/>
    <w:rsid w:val="004D7675"/>
    <w:rsid w:val="004D77A2"/>
    <w:rsid w:val="004D7989"/>
    <w:rsid w:val="004D7AB4"/>
    <w:rsid w:val="004D7B04"/>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7B0"/>
    <w:rsid w:val="004E280F"/>
    <w:rsid w:val="004E2892"/>
    <w:rsid w:val="004E2DA7"/>
    <w:rsid w:val="004E330D"/>
    <w:rsid w:val="004E33A9"/>
    <w:rsid w:val="004E343D"/>
    <w:rsid w:val="004E34F8"/>
    <w:rsid w:val="004E362B"/>
    <w:rsid w:val="004E3681"/>
    <w:rsid w:val="004E39C8"/>
    <w:rsid w:val="004E3D74"/>
    <w:rsid w:val="004E3EC4"/>
    <w:rsid w:val="004E3F33"/>
    <w:rsid w:val="004E403C"/>
    <w:rsid w:val="004E4568"/>
    <w:rsid w:val="004E456B"/>
    <w:rsid w:val="004E4810"/>
    <w:rsid w:val="004E4BC5"/>
    <w:rsid w:val="004E4C1F"/>
    <w:rsid w:val="004E4C54"/>
    <w:rsid w:val="004E55AE"/>
    <w:rsid w:val="004E5964"/>
    <w:rsid w:val="004E5A92"/>
    <w:rsid w:val="004E5DE1"/>
    <w:rsid w:val="004E5E43"/>
    <w:rsid w:val="004E6034"/>
    <w:rsid w:val="004E60EC"/>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BD"/>
    <w:rsid w:val="004F0A3B"/>
    <w:rsid w:val="004F0AF4"/>
    <w:rsid w:val="004F0C9E"/>
    <w:rsid w:val="004F0DB4"/>
    <w:rsid w:val="004F0DF7"/>
    <w:rsid w:val="004F0E04"/>
    <w:rsid w:val="004F0E67"/>
    <w:rsid w:val="004F105A"/>
    <w:rsid w:val="004F12EF"/>
    <w:rsid w:val="004F17E9"/>
    <w:rsid w:val="004F1CD3"/>
    <w:rsid w:val="004F1EBC"/>
    <w:rsid w:val="004F20E8"/>
    <w:rsid w:val="004F2253"/>
    <w:rsid w:val="004F225E"/>
    <w:rsid w:val="004F23F8"/>
    <w:rsid w:val="004F24A1"/>
    <w:rsid w:val="004F2A6D"/>
    <w:rsid w:val="004F2B04"/>
    <w:rsid w:val="004F2B63"/>
    <w:rsid w:val="004F2CC8"/>
    <w:rsid w:val="004F3172"/>
    <w:rsid w:val="004F3256"/>
    <w:rsid w:val="004F32FA"/>
    <w:rsid w:val="004F3592"/>
    <w:rsid w:val="004F39E3"/>
    <w:rsid w:val="004F3A4C"/>
    <w:rsid w:val="004F3B71"/>
    <w:rsid w:val="004F3E07"/>
    <w:rsid w:val="004F3FE5"/>
    <w:rsid w:val="004F4152"/>
    <w:rsid w:val="004F422F"/>
    <w:rsid w:val="004F42E3"/>
    <w:rsid w:val="004F4370"/>
    <w:rsid w:val="004F4577"/>
    <w:rsid w:val="004F47BD"/>
    <w:rsid w:val="004F4D4D"/>
    <w:rsid w:val="004F4F7A"/>
    <w:rsid w:val="004F50A6"/>
    <w:rsid w:val="004F5154"/>
    <w:rsid w:val="004F51DA"/>
    <w:rsid w:val="004F53AC"/>
    <w:rsid w:val="004F5507"/>
    <w:rsid w:val="004F5835"/>
    <w:rsid w:val="004F5A1F"/>
    <w:rsid w:val="004F5B68"/>
    <w:rsid w:val="004F5ED2"/>
    <w:rsid w:val="004F5F41"/>
    <w:rsid w:val="004F639D"/>
    <w:rsid w:val="004F6441"/>
    <w:rsid w:val="004F661C"/>
    <w:rsid w:val="004F66A4"/>
    <w:rsid w:val="004F6831"/>
    <w:rsid w:val="004F6A9C"/>
    <w:rsid w:val="004F6AB9"/>
    <w:rsid w:val="004F6BF9"/>
    <w:rsid w:val="004F6C14"/>
    <w:rsid w:val="004F6D99"/>
    <w:rsid w:val="004F6E56"/>
    <w:rsid w:val="004F7066"/>
    <w:rsid w:val="004F7550"/>
    <w:rsid w:val="004F76A7"/>
    <w:rsid w:val="004F77D6"/>
    <w:rsid w:val="004F7A0B"/>
    <w:rsid w:val="004F7A3D"/>
    <w:rsid w:val="004F7AF8"/>
    <w:rsid w:val="004F7E66"/>
    <w:rsid w:val="004F7E99"/>
    <w:rsid w:val="004F7F05"/>
    <w:rsid w:val="004F7F7B"/>
    <w:rsid w:val="00500199"/>
    <w:rsid w:val="00500223"/>
    <w:rsid w:val="00500352"/>
    <w:rsid w:val="005004A7"/>
    <w:rsid w:val="00500572"/>
    <w:rsid w:val="00500701"/>
    <w:rsid w:val="00500866"/>
    <w:rsid w:val="005009F5"/>
    <w:rsid w:val="00500A00"/>
    <w:rsid w:val="00501003"/>
    <w:rsid w:val="005010A6"/>
    <w:rsid w:val="00501304"/>
    <w:rsid w:val="00501425"/>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20"/>
    <w:rsid w:val="00504758"/>
    <w:rsid w:val="00504821"/>
    <w:rsid w:val="0050485C"/>
    <w:rsid w:val="00504A3A"/>
    <w:rsid w:val="00504AA6"/>
    <w:rsid w:val="00504AC6"/>
    <w:rsid w:val="00504D75"/>
    <w:rsid w:val="00504DDA"/>
    <w:rsid w:val="00504DF5"/>
    <w:rsid w:val="005051DD"/>
    <w:rsid w:val="005052E9"/>
    <w:rsid w:val="00505599"/>
    <w:rsid w:val="005055C7"/>
    <w:rsid w:val="005055F8"/>
    <w:rsid w:val="0050589C"/>
    <w:rsid w:val="00505D51"/>
    <w:rsid w:val="00505F6C"/>
    <w:rsid w:val="00505F6E"/>
    <w:rsid w:val="0050642E"/>
    <w:rsid w:val="00506D5C"/>
    <w:rsid w:val="00507128"/>
    <w:rsid w:val="00507469"/>
    <w:rsid w:val="005077E0"/>
    <w:rsid w:val="00507C55"/>
    <w:rsid w:val="00507F03"/>
    <w:rsid w:val="00507FBC"/>
    <w:rsid w:val="00507FE7"/>
    <w:rsid w:val="00510258"/>
    <w:rsid w:val="00510ABC"/>
    <w:rsid w:val="00510CD9"/>
    <w:rsid w:val="00510DEB"/>
    <w:rsid w:val="00510EFA"/>
    <w:rsid w:val="00510F35"/>
    <w:rsid w:val="0051101D"/>
    <w:rsid w:val="00511079"/>
    <w:rsid w:val="00511411"/>
    <w:rsid w:val="00511663"/>
    <w:rsid w:val="00511C34"/>
    <w:rsid w:val="00511C65"/>
    <w:rsid w:val="00511CDF"/>
    <w:rsid w:val="005125F2"/>
    <w:rsid w:val="00512829"/>
    <w:rsid w:val="00512AC4"/>
    <w:rsid w:val="00512ACF"/>
    <w:rsid w:val="00512B8F"/>
    <w:rsid w:val="00512C15"/>
    <w:rsid w:val="00512C9B"/>
    <w:rsid w:val="00512DEF"/>
    <w:rsid w:val="00513224"/>
    <w:rsid w:val="0051365F"/>
    <w:rsid w:val="00513839"/>
    <w:rsid w:val="00513A79"/>
    <w:rsid w:val="00513AF5"/>
    <w:rsid w:val="00513C17"/>
    <w:rsid w:val="00513D7C"/>
    <w:rsid w:val="00513DEF"/>
    <w:rsid w:val="00513FC9"/>
    <w:rsid w:val="00514148"/>
    <w:rsid w:val="005141FF"/>
    <w:rsid w:val="0051423C"/>
    <w:rsid w:val="005144BA"/>
    <w:rsid w:val="005146BB"/>
    <w:rsid w:val="005148D4"/>
    <w:rsid w:val="00514BB0"/>
    <w:rsid w:val="00514C91"/>
    <w:rsid w:val="00514DFC"/>
    <w:rsid w:val="00514E81"/>
    <w:rsid w:val="00514F2F"/>
    <w:rsid w:val="00514FEA"/>
    <w:rsid w:val="0051530E"/>
    <w:rsid w:val="005153CE"/>
    <w:rsid w:val="005153F9"/>
    <w:rsid w:val="005154B4"/>
    <w:rsid w:val="005155BE"/>
    <w:rsid w:val="00515681"/>
    <w:rsid w:val="005158C1"/>
    <w:rsid w:val="00515998"/>
    <w:rsid w:val="00515CF0"/>
    <w:rsid w:val="005160CF"/>
    <w:rsid w:val="0051612D"/>
    <w:rsid w:val="00516176"/>
    <w:rsid w:val="005161BC"/>
    <w:rsid w:val="00516241"/>
    <w:rsid w:val="005165B8"/>
    <w:rsid w:val="00516827"/>
    <w:rsid w:val="00516F44"/>
    <w:rsid w:val="00516FB6"/>
    <w:rsid w:val="00516FD9"/>
    <w:rsid w:val="0051701F"/>
    <w:rsid w:val="00517205"/>
    <w:rsid w:val="0051737B"/>
    <w:rsid w:val="0051791D"/>
    <w:rsid w:val="00517A3A"/>
    <w:rsid w:val="00517B26"/>
    <w:rsid w:val="00517DD4"/>
    <w:rsid w:val="00517F68"/>
    <w:rsid w:val="005201CC"/>
    <w:rsid w:val="00520201"/>
    <w:rsid w:val="00520590"/>
    <w:rsid w:val="005208A5"/>
    <w:rsid w:val="00520901"/>
    <w:rsid w:val="0052096F"/>
    <w:rsid w:val="00520D6D"/>
    <w:rsid w:val="00520E32"/>
    <w:rsid w:val="00520FD7"/>
    <w:rsid w:val="0052111A"/>
    <w:rsid w:val="005212FD"/>
    <w:rsid w:val="00521425"/>
    <w:rsid w:val="00521470"/>
    <w:rsid w:val="00521480"/>
    <w:rsid w:val="00521A95"/>
    <w:rsid w:val="00521BD0"/>
    <w:rsid w:val="00521C9A"/>
    <w:rsid w:val="00521F60"/>
    <w:rsid w:val="005221F1"/>
    <w:rsid w:val="0052269C"/>
    <w:rsid w:val="005229C8"/>
    <w:rsid w:val="005229F9"/>
    <w:rsid w:val="00522C22"/>
    <w:rsid w:val="00522EB2"/>
    <w:rsid w:val="00522EF4"/>
    <w:rsid w:val="00522F77"/>
    <w:rsid w:val="005231A1"/>
    <w:rsid w:val="005232B9"/>
    <w:rsid w:val="005232C3"/>
    <w:rsid w:val="00523345"/>
    <w:rsid w:val="00523AB3"/>
    <w:rsid w:val="00523E75"/>
    <w:rsid w:val="00523ED2"/>
    <w:rsid w:val="00524093"/>
    <w:rsid w:val="00524290"/>
    <w:rsid w:val="00524298"/>
    <w:rsid w:val="005243E0"/>
    <w:rsid w:val="0052486A"/>
    <w:rsid w:val="00524B1B"/>
    <w:rsid w:val="0052515D"/>
    <w:rsid w:val="005251A9"/>
    <w:rsid w:val="00525552"/>
    <w:rsid w:val="00525586"/>
    <w:rsid w:val="005256F3"/>
    <w:rsid w:val="00525804"/>
    <w:rsid w:val="00525AA8"/>
    <w:rsid w:val="00525AFE"/>
    <w:rsid w:val="00525B6E"/>
    <w:rsid w:val="00525CCA"/>
    <w:rsid w:val="00525E42"/>
    <w:rsid w:val="00526113"/>
    <w:rsid w:val="005262B7"/>
    <w:rsid w:val="005265A3"/>
    <w:rsid w:val="00526783"/>
    <w:rsid w:val="005268D9"/>
    <w:rsid w:val="00526A86"/>
    <w:rsid w:val="00526E43"/>
    <w:rsid w:val="005270D0"/>
    <w:rsid w:val="0052712A"/>
    <w:rsid w:val="005271C9"/>
    <w:rsid w:val="005271DF"/>
    <w:rsid w:val="00527505"/>
    <w:rsid w:val="0052773A"/>
    <w:rsid w:val="00527DCB"/>
    <w:rsid w:val="00527FB1"/>
    <w:rsid w:val="0053007F"/>
    <w:rsid w:val="00530271"/>
    <w:rsid w:val="00530423"/>
    <w:rsid w:val="00530658"/>
    <w:rsid w:val="005306F2"/>
    <w:rsid w:val="00530DA0"/>
    <w:rsid w:val="00530FA8"/>
    <w:rsid w:val="0053107E"/>
    <w:rsid w:val="005312CB"/>
    <w:rsid w:val="0053132D"/>
    <w:rsid w:val="00531464"/>
    <w:rsid w:val="005314BA"/>
    <w:rsid w:val="0053150E"/>
    <w:rsid w:val="00531533"/>
    <w:rsid w:val="0053162F"/>
    <w:rsid w:val="00531777"/>
    <w:rsid w:val="00531ACE"/>
    <w:rsid w:val="00531AF6"/>
    <w:rsid w:val="00531FBC"/>
    <w:rsid w:val="00532727"/>
    <w:rsid w:val="00532796"/>
    <w:rsid w:val="0053281C"/>
    <w:rsid w:val="005329D3"/>
    <w:rsid w:val="00532AD0"/>
    <w:rsid w:val="0053311D"/>
    <w:rsid w:val="00533132"/>
    <w:rsid w:val="00533496"/>
    <w:rsid w:val="005334D7"/>
    <w:rsid w:val="005336BA"/>
    <w:rsid w:val="005339F8"/>
    <w:rsid w:val="00533A5E"/>
    <w:rsid w:val="00533B93"/>
    <w:rsid w:val="00533C24"/>
    <w:rsid w:val="00533EA8"/>
    <w:rsid w:val="00533FE5"/>
    <w:rsid w:val="005340C9"/>
    <w:rsid w:val="00534219"/>
    <w:rsid w:val="005344A2"/>
    <w:rsid w:val="0053469C"/>
    <w:rsid w:val="00534814"/>
    <w:rsid w:val="00534C4F"/>
    <w:rsid w:val="00534D9C"/>
    <w:rsid w:val="00534DEB"/>
    <w:rsid w:val="00534EFC"/>
    <w:rsid w:val="00534FF8"/>
    <w:rsid w:val="00535348"/>
    <w:rsid w:val="00535A37"/>
    <w:rsid w:val="00535B00"/>
    <w:rsid w:val="00535D62"/>
    <w:rsid w:val="00536017"/>
    <w:rsid w:val="0053609D"/>
    <w:rsid w:val="00536388"/>
    <w:rsid w:val="005363D7"/>
    <w:rsid w:val="00536698"/>
    <w:rsid w:val="005369A3"/>
    <w:rsid w:val="00536AA8"/>
    <w:rsid w:val="00536B3F"/>
    <w:rsid w:val="00536B4D"/>
    <w:rsid w:val="0053757C"/>
    <w:rsid w:val="005375FE"/>
    <w:rsid w:val="005376A0"/>
    <w:rsid w:val="00537BD9"/>
    <w:rsid w:val="005403DD"/>
    <w:rsid w:val="00540490"/>
    <w:rsid w:val="00540577"/>
    <w:rsid w:val="00540AC2"/>
    <w:rsid w:val="00540BFC"/>
    <w:rsid w:val="00540DC7"/>
    <w:rsid w:val="00541086"/>
    <w:rsid w:val="00541270"/>
    <w:rsid w:val="005412BD"/>
    <w:rsid w:val="005413B6"/>
    <w:rsid w:val="005414CE"/>
    <w:rsid w:val="005415CA"/>
    <w:rsid w:val="0054169E"/>
    <w:rsid w:val="00541896"/>
    <w:rsid w:val="0054195A"/>
    <w:rsid w:val="00541F4B"/>
    <w:rsid w:val="00542085"/>
    <w:rsid w:val="005420DE"/>
    <w:rsid w:val="00542133"/>
    <w:rsid w:val="00542249"/>
    <w:rsid w:val="00542418"/>
    <w:rsid w:val="0054252B"/>
    <w:rsid w:val="0054258C"/>
    <w:rsid w:val="005425F6"/>
    <w:rsid w:val="0054285E"/>
    <w:rsid w:val="00542910"/>
    <w:rsid w:val="00542957"/>
    <w:rsid w:val="00542BFB"/>
    <w:rsid w:val="00542D5B"/>
    <w:rsid w:val="00542FAA"/>
    <w:rsid w:val="00542FB6"/>
    <w:rsid w:val="0054312C"/>
    <w:rsid w:val="005431F5"/>
    <w:rsid w:val="005433FA"/>
    <w:rsid w:val="00543406"/>
    <w:rsid w:val="00543707"/>
    <w:rsid w:val="005437A6"/>
    <w:rsid w:val="005439D2"/>
    <w:rsid w:val="00543EBB"/>
    <w:rsid w:val="00544213"/>
    <w:rsid w:val="005443AA"/>
    <w:rsid w:val="005445DA"/>
    <w:rsid w:val="005446A0"/>
    <w:rsid w:val="0054486D"/>
    <w:rsid w:val="00544BD4"/>
    <w:rsid w:val="00544CB2"/>
    <w:rsid w:val="00544DA8"/>
    <w:rsid w:val="00544E5D"/>
    <w:rsid w:val="00544EFE"/>
    <w:rsid w:val="00544F20"/>
    <w:rsid w:val="00544FF3"/>
    <w:rsid w:val="005453F3"/>
    <w:rsid w:val="00545549"/>
    <w:rsid w:val="00545721"/>
    <w:rsid w:val="00545BF8"/>
    <w:rsid w:val="00545E5C"/>
    <w:rsid w:val="00545E82"/>
    <w:rsid w:val="00545EA2"/>
    <w:rsid w:val="00545ED9"/>
    <w:rsid w:val="0054628F"/>
    <w:rsid w:val="0054644F"/>
    <w:rsid w:val="0054692B"/>
    <w:rsid w:val="005469D6"/>
    <w:rsid w:val="005469F5"/>
    <w:rsid w:val="00546A8D"/>
    <w:rsid w:val="00546B5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99A"/>
    <w:rsid w:val="00550B81"/>
    <w:rsid w:val="00550D16"/>
    <w:rsid w:val="00550F53"/>
    <w:rsid w:val="00550F92"/>
    <w:rsid w:val="00550FE7"/>
    <w:rsid w:val="00551464"/>
    <w:rsid w:val="005514EC"/>
    <w:rsid w:val="00551833"/>
    <w:rsid w:val="005518ED"/>
    <w:rsid w:val="00551AC4"/>
    <w:rsid w:val="00551B1D"/>
    <w:rsid w:val="00552093"/>
    <w:rsid w:val="005520E1"/>
    <w:rsid w:val="0055222D"/>
    <w:rsid w:val="005528BF"/>
    <w:rsid w:val="00552A32"/>
    <w:rsid w:val="00552B0C"/>
    <w:rsid w:val="005530B7"/>
    <w:rsid w:val="00553C3C"/>
    <w:rsid w:val="00554080"/>
    <w:rsid w:val="005540F2"/>
    <w:rsid w:val="005541DC"/>
    <w:rsid w:val="00554299"/>
    <w:rsid w:val="005543A3"/>
    <w:rsid w:val="005544FF"/>
    <w:rsid w:val="00554568"/>
    <w:rsid w:val="00554779"/>
    <w:rsid w:val="00554C21"/>
    <w:rsid w:val="00554C49"/>
    <w:rsid w:val="00554E06"/>
    <w:rsid w:val="00554E4B"/>
    <w:rsid w:val="00554FB0"/>
    <w:rsid w:val="005550B2"/>
    <w:rsid w:val="0055519C"/>
    <w:rsid w:val="00555202"/>
    <w:rsid w:val="00555254"/>
    <w:rsid w:val="005554C1"/>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277"/>
    <w:rsid w:val="005576C8"/>
    <w:rsid w:val="005576F8"/>
    <w:rsid w:val="00557AF7"/>
    <w:rsid w:val="00557B2A"/>
    <w:rsid w:val="00557DEE"/>
    <w:rsid w:val="00557E6E"/>
    <w:rsid w:val="00557ECB"/>
    <w:rsid w:val="00560292"/>
    <w:rsid w:val="005603D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CF7"/>
    <w:rsid w:val="00561D0E"/>
    <w:rsid w:val="00561FDA"/>
    <w:rsid w:val="00562297"/>
    <w:rsid w:val="005622BF"/>
    <w:rsid w:val="005623B8"/>
    <w:rsid w:val="0056272D"/>
    <w:rsid w:val="0056287B"/>
    <w:rsid w:val="005629AB"/>
    <w:rsid w:val="00562BAB"/>
    <w:rsid w:val="00562D1F"/>
    <w:rsid w:val="00562F95"/>
    <w:rsid w:val="00563047"/>
    <w:rsid w:val="0056308E"/>
    <w:rsid w:val="00563124"/>
    <w:rsid w:val="0056312D"/>
    <w:rsid w:val="00563318"/>
    <w:rsid w:val="0056356C"/>
    <w:rsid w:val="00563775"/>
    <w:rsid w:val="005637A6"/>
    <w:rsid w:val="005638C1"/>
    <w:rsid w:val="0056394F"/>
    <w:rsid w:val="00563B06"/>
    <w:rsid w:val="00563EA0"/>
    <w:rsid w:val="00563F16"/>
    <w:rsid w:val="0056415C"/>
    <w:rsid w:val="0056494C"/>
    <w:rsid w:val="005649BF"/>
    <w:rsid w:val="00564B81"/>
    <w:rsid w:val="00564DCC"/>
    <w:rsid w:val="00564EDD"/>
    <w:rsid w:val="00564EE9"/>
    <w:rsid w:val="00564F2E"/>
    <w:rsid w:val="00564F89"/>
    <w:rsid w:val="005650ED"/>
    <w:rsid w:val="005651B0"/>
    <w:rsid w:val="005652F3"/>
    <w:rsid w:val="00565338"/>
    <w:rsid w:val="00565353"/>
    <w:rsid w:val="005653D2"/>
    <w:rsid w:val="0056547C"/>
    <w:rsid w:val="00565869"/>
    <w:rsid w:val="005658ED"/>
    <w:rsid w:val="00565A0B"/>
    <w:rsid w:val="00565C29"/>
    <w:rsid w:val="00565D89"/>
    <w:rsid w:val="00565DC4"/>
    <w:rsid w:val="00565EED"/>
    <w:rsid w:val="00565F05"/>
    <w:rsid w:val="0056624C"/>
    <w:rsid w:val="0056636F"/>
    <w:rsid w:val="0056637F"/>
    <w:rsid w:val="00566551"/>
    <w:rsid w:val="005665C1"/>
    <w:rsid w:val="0056676E"/>
    <w:rsid w:val="0056683E"/>
    <w:rsid w:val="00566840"/>
    <w:rsid w:val="005670AA"/>
    <w:rsid w:val="005671F6"/>
    <w:rsid w:val="00567415"/>
    <w:rsid w:val="00567449"/>
    <w:rsid w:val="00567610"/>
    <w:rsid w:val="00567618"/>
    <w:rsid w:val="0056771A"/>
    <w:rsid w:val="00567950"/>
    <w:rsid w:val="00567EE0"/>
    <w:rsid w:val="0057036F"/>
    <w:rsid w:val="00570A11"/>
    <w:rsid w:val="00570BD9"/>
    <w:rsid w:val="00570D9F"/>
    <w:rsid w:val="00570DBE"/>
    <w:rsid w:val="00570E29"/>
    <w:rsid w:val="00570F9F"/>
    <w:rsid w:val="0057102F"/>
    <w:rsid w:val="0057136B"/>
    <w:rsid w:val="005713B5"/>
    <w:rsid w:val="005716F9"/>
    <w:rsid w:val="00571812"/>
    <w:rsid w:val="0057185C"/>
    <w:rsid w:val="00571A75"/>
    <w:rsid w:val="00571B30"/>
    <w:rsid w:val="00571CA8"/>
    <w:rsid w:val="00571D09"/>
    <w:rsid w:val="0057231D"/>
    <w:rsid w:val="005723BE"/>
    <w:rsid w:val="0057244A"/>
    <w:rsid w:val="00572947"/>
    <w:rsid w:val="00572DBC"/>
    <w:rsid w:val="00572F5C"/>
    <w:rsid w:val="00572F96"/>
    <w:rsid w:val="00573138"/>
    <w:rsid w:val="005734A7"/>
    <w:rsid w:val="0057380B"/>
    <w:rsid w:val="005739FD"/>
    <w:rsid w:val="00573B8F"/>
    <w:rsid w:val="00573C3F"/>
    <w:rsid w:val="00573F02"/>
    <w:rsid w:val="005742D1"/>
    <w:rsid w:val="00574311"/>
    <w:rsid w:val="005746C4"/>
    <w:rsid w:val="005747CF"/>
    <w:rsid w:val="00574B50"/>
    <w:rsid w:val="00574BBC"/>
    <w:rsid w:val="00574C58"/>
    <w:rsid w:val="00574E65"/>
    <w:rsid w:val="00574F1B"/>
    <w:rsid w:val="00575108"/>
    <w:rsid w:val="0057563E"/>
    <w:rsid w:val="00575649"/>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2ED"/>
    <w:rsid w:val="00580422"/>
    <w:rsid w:val="005804C0"/>
    <w:rsid w:val="00580626"/>
    <w:rsid w:val="00580793"/>
    <w:rsid w:val="00580A89"/>
    <w:rsid w:val="00580B00"/>
    <w:rsid w:val="00580B94"/>
    <w:rsid w:val="005811C1"/>
    <w:rsid w:val="00581470"/>
    <w:rsid w:val="0058150E"/>
    <w:rsid w:val="005815A3"/>
    <w:rsid w:val="00581A2C"/>
    <w:rsid w:val="00581ADD"/>
    <w:rsid w:val="00581B62"/>
    <w:rsid w:val="00581BAD"/>
    <w:rsid w:val="00581D62"/>
    <w:rsid w:val="00582087"/>
    <w:rsid w:val="005821DD"/>
    <w:rsid w:val="00582349"/>
    <w:rsid w:val="005828BF"/>
    <w:rsid w:val="00582CC7"/>
    <w:rsid w:val="00582D3C"/>
    <w:rsid w:val="00582F21"/>
    <w:rsid w:val="00582F40"/>
    <w:rsid w:val="00582F5D"/>
    <w:rsid w:val="00582FE3"/>
    <w:rsid w:val="0058300A"/>
    <w:rsid w:val="005831DD"/>
    <w:rsid w:val="005832D8"/>
    <w:rsid w:val="00583647"/>
    <w:rsid w:val="005837DA"/>
    <w:rsid w:val="005838C9"/>
    <w:rsid w:val="005838FA"/>
    <w:rsid w:val="00583B70"/>
    <w:rsid w:val="00583DF7"/>
    <w:rsid w:val="00583E80"/>
    <w:rsid w:val="00584000"/>
    <w:rsid w:val="0058416B"/>
    <w:rsid w:val="00584292"/>
    <w:rsid w:val="00584320"/>
    <w:rsid w:val="0058442C"/>
    <w:rsid w:val="005846D7"/>
    <w:rsid w:val="005849E7"/>
    <w:rsid w:val="00584ADD"/>
    <w:rsid w:val="00584CF2"/>
    <w:rsid w:val="00584E2A"/>
    <w:rsid w:val="00585046"/>
    <w:rsid w:val="00585232"/>
    <w:rsid w:val="00585419"/>
    <w:rsid w:val="00585484"/>
    <w:rsid w:val="005854CF"/>
    <w:rsid w:val="005855F7"/>
    <w:rsid w:val="00585AD4"/>
    <w:rsid w:val="00585ADB"/>
    <w:rsid w:val="00585BDC"/>
    <w:rsid w:val="00585D80"/>
    <w:rsid w:val="00585DEB"/>
    <w:rsid w:val="00585FC6"/>
    <w:rsid w:val="00586294"/>
    <w:rsid w:val="0058631B"/>
    <w:rsid w:val="00586A80"/>
    <w:rsid w:val="00586B15"/>
    <w:rsid w:val="00586C0F"/>
    <w:rsid w:val="00586C23"/>
    <w:rsid w:val="00586C56"/>
    <w:rsid w:val="00586CA5"/>
    <w:rsid w:val="00586D94"/>
    <w:rsid w:val="00586D97"/>
    <w:rsid w:val="00586F42"/>
    <w:rsid w:val="005871DE"/>
    <w:rsid w:val="00587229"/>
    <w:rsid w:val="00587285"/>
    <w:rsid w:val="00587503"/>
    <w:rsid w:val="00587520"/>
    <w:rsid w:val="0058761E"/>
    <w:rsid w:val="0058795E"/>
    <w:rsid w:val="00587EE0"/>
    <w:rsid w:val="00587F01"/>
    <w:rsid w:val="00587F7F"/>
    <w:rsid w:val="00587F97"/>
    <w:rsid w:val="00590104"/>
    <w:rsid w:val="0059020A"/>
    <w:rsid w:val="005903C5"/>
    <w:rsid w:val="00590512"/>
    <w:rsid w:val="005906B7"/>
    <w:rsid w:val="00590933"/>
    <w:rsid w:val="00590BC0"/>
    <w:rsid w:val="00590BC4"/>
    <w:rsid w:val="00590E06"/>
    <w:rsid w:val="00590E8D"/>
    <w:rsid w:val="00590FF1"/>
    <w:rsid w:val="00591167"/>
    <w:rsid w:val="005911AB"/>
    <w:rsid w:val="00591511"/>
    <w:rsid w:val="00591666"/>
    <w:rsid w:val="0059191D"/>
    <w:rsid w:val="00591D73"/>
    <w:rsid w:val="00591E50"/>
    <w:rsid w:val="00591FC4"/>
    <w:rsid w:val="00592089"/>
    <w:rsid w:val="0059290C"/>
    <w:rsid w:val="005929E4"/>
    <w:rsid w:val="00592CDA"/>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F0"/>
    <w:rsid w:val="00595A8C"/>
    <w:rsid w:val="00595B1A"/>
    <w:rsid w:val="00595C2C"/>
    <w:rsid w:val="00595C5A"/>
    <w:rsid w:val="005960B0"/>
    <w:rsid w:val="0059692E"/>
    <w:rsid w:val="00596BBA"/>
    <w:rsid w:val="00596E28"/>
    <w:rsid w:val="00596F7B"/>
    <w:rsid w:val="00597039"/>
    <w:rsid w:val="005970A7"/>
    <w:rsid w:val="00597386"/>
    <w:rsid w:val="00597432"/>
    <w:rsid w:val="005975C4"/>
    <w:rsid w:val="005975FC"/>
    <w:rsid w:val="005977EF"/>
    <w:rsid w:val="005978AD"/>
    <w:rsid w:val="00597A06"/>
    <w:rsid w:val="00597ABE"/>
    <w:rsid w:val="00597B75"/>
    <w:rsid w:val="00597B76"/>
    <w:rsid w:val="00597D24"/>
    <w:rsid w:val="00597D9E"/>
    <w:rsid w:val="00597E33"/>
    <w:rsid w:val="00597ED8"/>
    <w:rsid w:val="005A043A"/>
    <w:rsid w:val="005A07DD"/>
    <w:rsid w:val="005A087A"/>
    <w:rsid w:val="005A0DF8"/>
    <w:rsid w:val="005A0DFC"/>
    <w:rsid w:val="005A14DF"/>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892"/>
    <w:rsid w:val="005A5901"/>
    <w:rsid w:val="005A5965"/>
    <w:rsid w:val="005A59DA"/>
    <w:rsid w:val="005A5B7F"/>
    <w:rsid w:val="005A5CE4"/>
    <w:rsid w:val="005A5EC7"/>
    <w:rsid w:val="005A66C6"/>
    <w:rsid w:val="005A6752"/>
    <w:rsid w:val="005A6798"/>
    <w:rsid w:val="005A67B4"/>
    <w:rsid w:val="005A6843"/>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86C"/>
    <w:rsid w:val="005B1E6D"/>
    <w:rsid w:val="005B2130"/>
    <w:rsid w:val="005B2223"/>
    <w:rsid w:val="005B223C"/>
    <w:rsid w:val="005B22DD"/>
    <w:rsid w:val="005B23D3"/>
    <w:rsid w:val="005B24B1"/>
    <w:rsid w:val="005B2621"/>
    <w:rsid w:val="005B2767"/>
    <w:rsid w:val="005B299B"/>
    <w:rsid w:val="005B29A2"/>
    <w:rsid w:val="005B2FDB"/>
    <w:rsid w:val="005B356B"/>
    <w:rsid w:val="005B356D"/>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584"/>
    <w:rsid w:val="005B478F"/>
    <w:rsid w:val="005B4B4C"/>
    <w:rsid w:val="005B512A"/>
    <w:rsid w:val="005B53CD"/>
    <w:rsid w:val="005B5578"/>
    <w:rsid w:val="005B5B24"/>
    <w:rsid w:val="005B5D26"/>
    <w:rsid w:val="005B5DCB"/>
    <w:rsid w:val="005B609E"/>
    <w:rsid w:val="005B635E"/>
    <w:rsid w:val="005B66ED"/>
    <w:rsid w:val="005B69A6"/>
    <w:rsid w:val="005B6C24"/>
    <w:rsid w:val="005B6DF6"/>
    <w:rsid w:val="005B710D"/>
    <w:rsid w:val="005B7287"/>
    <w:rsid w:val="005B72DC"/>
    <w:rsid w:val="005B7311"/>
    <w:rsid w:val="005B7453"/>
    <w:rsid w:val="005B760F"/>
    <w:rsid w:val="005B7B7D"/>
    <w:rsid w:val="005C02A7"/>
    <w:rsid w:val="005C0818"/>
    <w:rsid w:val="005C0962"/>
    <w:rsid w:val="005C0AD5"/>
    <w:rsid w:val="005C0B7E"/>
    <w:rsid w:val="005C1396"/>
    <w:rsid w:val="005C157A"/>
    <w:rsid w:val="005C16D2"/>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473"/>
    <w:rsid w:val="005C3772"/>
    <w:rsid w:val="005C3795"/>
    <w:rsid w:val="005C3856"/>
    <w:rsid w:val="005C3A24"/>
    <w:rsid w:val="005C3B42"/>
    <w:rsid w:val="005C4058"/>
    <w:rsid w:val="005C41F1"/>
    <w:rsid w:val="005C41FD"/>
    <w:rsid w:val="005C4462"/>
    <w:rsid w:val="005C4466"/>
    <w:rsid w:val="005C47A1"/>
    <w:rsid w:val="005C4949"/>
    <w:rsid w:val="005C4951"/>
    <w:rsid w:val="005C4B9C"/>
    <w:rsid w:val="005C4BFB"/>
    <w:rsid w:val="005C4DDC"/>
    <w:rsid w:val="005C4E75"/>
    <w:rsid w:val="005C5226"/>
    <w:rsid w:val="005C531B"/>
    <w:rsid w:val="005C5645"/>
    <w:rsid w:val="005C57EE"/>
    <w:rsid w:val="005C580D"/>
    <w:rsid w:val="005C5870"/>
    <w:rsid w:val="005C5ECA"/>
    <w:rsid w:val="005C5FF0"/>
    <w:rsid w:val="005C61A0"/>
    <w:rsid w:val="005C61BE"/>
    <w:rsid w:val="005C661F"/>
    <w:rsid w:val="005C6875"/>
    <w:rsid w:val="005C6EF4"/>
    <w:rsid w:val="005C6F59"/>
    <w:rsid w:val="005C7133"/>
    <w:rsid w:val="005C7279"/>
    <w:rsid w:val="005C7501"/>
    <w:rsid w:val="005C7649"/>
    <w:rsid w:val="005C77E3"/>
    <w:rsid w:val="005C7886"/>
    <w:rsid w:val="005C7F3E"/>
    <w:rsid w:val="005D01C5"/>
    <w:rsid w:val="005D03FC"/>
    <w:rsid w:val="005D059A"/>
    <w:rsid w:val="005D06AD"/>
    <w:rsid w:val="005D07C5"/>
    <w:rsid w:val="005D08BD"/>
    <w:rsid w:val="005D09B1"/>
    <w:rsid w:val="005D0CE4"/>
    <w:rsid w:val="005D0E24"/>
    <w:rsid w:val="005D0EBA"/>
    <w:rsid w:val="005D0EEF"/>
    <w:rsid w:val="005D0FA1"/>
    <w:rsid w:val="005D1011"/>
    <w:rsid w:val="005D1082"/>
    <w:rsid w:val="005D119E"/>
    <w:rsid w:val="005D13A8"/>
    <w:rsid w:val="005D1581"/>
    <w:rsid w:val="005D15DB"/>
    <w:rsid w:val="005D19AA"/>
    <w:rsid w:val="005D1D7C"/>
    <w:rsid w:val="005D21B7"/>
    <w:rsid w:val="005D22F2"/>
    <w:rsid w:val="005D287C"/>
    <w:rsid w:val="005D2B10"/>
    <w:rsid w:val="005D2BFD"/>
    <w:rsid w:val="005D2DAD"/>
    <w:rsid w:val="005D3944"/>
    <w:rsid w:val="005D3D09"/>
    <w:rsid w:val="005D427E"/>
    <w:rsid w:val="005D4302"/>
    <w:rsid w:val="005D4693"/>
    <w:rsid w:val="005D4731"/>
    <w:rsid w:val="005D4AB2"/>
    <w:rsid w:val="005D4C49"/>
    <w:rsid w:val="005D4E60"/>
    <w:rsid w:val="005D5129"/>
    <w:rsid w:val="005D5135"/>
    <w:rsid w:val="005D5314"/>
    <w:rsid w:val="005D5622"/>
    <w:rsid w:val="005D58D4"/>
    <w:rsid w:val="005D5A20"/>
    <w:rsid w:val="005D5BF6"/>
    <w:rsid w:val="005D5D74"/>
    <w:rsid w:val="005D6044"/>
    <w:rsid w:val="005D609B"/>
    <w:rsid w:val="005D680C"/>
    <w:rsid w:val="005D6B46"/>
    <w:rsid w:val="005D6B68"/>
    <w:rsid w:val="005D702D"/>
    <w:rsid w:val="005D7358"/>
    <w:rsid w:val="005D7568"/>
    <w:rsid w:val="005D7596"/>
    <w:rsid w:val="005D7667"/>
    <w:rsid w:val="005D786C"/>
    <w:rsid w:val="005D795F"/>
    <w:rsid w:val="005D79FE"/>
    <w:rsid w:val="005D7C85"/>
    <w:rsid w:val="005D7D03"/>
    <w:rsid w:val="005D7D75"/>
    <w:rsid w:val="005E00E5"/>
    <w:rsid w:val="005E0148"/>
    <w:rsid w:val="005E03B2"/>
    <w:rsid w:val="005E049F"/>
    <w:rsid w:val="005E0572"/>
    <w:rsid w:val="005E0709"/>
    <w:rsid w:val="005E0762"/>
    <w:rsid w:val="005E08C2"/>
    <w:rsid w:val="005E0984"/>
    <w:rsid w:val="005E0999"/>
    <w:rsid w:val="005E0BB6"/>
    <w:rsid w:val="005E0C25"/>
    <w:rsid w:val="005E0E7D"/>
    <w:rsid w:val="005E0FFB"/>
    <w:rsid w:val="005E100F"/>
    <w:rsid w:val="005E1502"/>
    <w:rsid w:val="005E16C3"/>
    <w:rsid w:val="005E1937"/>
    <w:rsid w:val="005E1CB6"/>
    <w:rsid w:val="005E2408"/>
    <w:rsid w:val="005E265D"/>
    <w:rsid w:val="005E2820"/>
    <w:rsid w:val="005E28C4"/>
    <w:rsid w:val="005E28F8"/>
    <w:rsid w:val="005E2A64"/>
    <w:rsid w:val="005E2E4B"/>
    <w:rsid w:val="005E3073"/>
    <w:rsid w:val="005E316A"/>
    <w:rsid w:val="005E3282"/>
    <w:rsid w:val="005E33F0"/>
    <w:rsid w:val="005E3B5C"/>
    <w:rsid w:val="005E3BEB"/>
    <w:rsid w:val="005E3CE9"/>
    <w:rsid w:val="005E3E38"/>
    <w:rsid w:val="005E3FCA"/>
    <w:rsid w:val="005E4048"/>
    <w:rsid w:val="005E41A2"/>
    <w:rsid w:val="005E492C"/>
    <w:rsid w:val="005E4C5D"/>
    <w:rsid w:val="005E4CB4"/>
    <w:rsid w:val="005E4D96"/>
    <w:rsid w:val="005E5339"/>
    <w:rsid w:val="005E5635"/>
    <w:rsid w:val="005E5A6C"/>
    <w:rsid w:val="005E5CB7"/>
    <w:rsid w:val="005E5DE4"/>
    <w:rsid w:val="005E5ECB"/>
    <w:rsid w:val="005E616C"/>
    <w:rsid w:val="005E65E4"/>
    <w:rsid w:val="005E66BE"/>
    <w:rsid w:val="005E6737"/>
    <w:rsid w:val="005E6E18"/>
    <w:rsid w:val="005E6FA5"/>
    <w:rsid w:val="005E7010"/>
    <w:rsid w:val="005E7088"/>
    <w:rsid w:val="005E71F4"/>
    <w:rsid w:val="005E732F"/>
    <w:rsid w:val="005E7879"/>
    <w:rsid w:val="005E7936"/>
    <w:rsid w:val="005E7B25"/>
    <w:rsid w:val="005E7C54"/>
    <w:rsid w:val="005E7CB1"/>
    <w:rsid w:val="005E7CB9"/>
    <w:rsid w:val="005E7E1B"/>
    <w:rsid w:val="005E7FAE"/>
    <w:rsid w:val="005F0108"/>
    <w:rsid w:val="005F01E9"/>
    <w:rsid w:val="005F0291"/>
    <w:rsid w:val="005F0470"/>
    <w:rsid w:val="005F05FB"/>
    <w:rsid w:val="005F0D0F"/>
    <w:rsid w:val="005F0ECC"/>
    <w:rsid w:val="005F1379"/>
    <w:rsid w:val="005F1533"/>
    <w:rsid w:val="005F1804"/>
    <w:rsid w:val="005F185B"/>
    <w:rsid w:val="005F1A64"/>
    <w:rsid w:val="005F1A99"/>
    <w:rsid w:val="005F1E44"/>
    <w:rsid w:val="005F205A"/>
    <w:rsid w:val="005F21A5"/>
    <w:rsid w:val="005F2470"/>
    <w:rsid w:val="005F27DD"/>
    <w:rsid w:val="005F2811"/>
    <w:rsid w:val="005F28C6"/>
    <w:rsid w:val="005F2A82"/>
    <w:rsid w:val="005F2BC9"/>
    <w:rsid w:val="005F2C40"/>
    <w:rsid w:val="005F2EDD"/>
    <w:rsid w:val="005F30C7"/>
    <w:rsid w:val="005F31B5"/>
    <w:rsid w:val="005F3420"/>
    <w:rsid w:val="005F343D"/>
    <w:rsid w:val="005F37B1"/>
    <w:rsid w:val="005F3874"/>
    <w:rsid w:val="005F3F14"/>
    <w:rsid w:val="005F3F16"/>
    <w:rsid w:val="005F412E"/>
    <w:rsid w:val="005F42EA"/>
    <w:rsid w:val="005F450A"/>
    <w:rsid w:val="005F4663"/>
    <w:rsid w:val="005F4686"/>
    <w:rsid w:val="005F470F"/>
    <w:rsid w:val="005F4951"/>
    <w:rsid w:val="005F4D62"/>
    <w:rsid w:val="005F4FCA"/>
    <w:rsid w:val="005F5212"/>
    <w:rsid w:val="005F52BF"/>
    <w:rsid w:val="005F52CC"/>
    <w:rsid w:val="005F5410"/>
    <w:rsid w:val="005F58CE"/>
    <w:rsid w:val="005F5BE3"/>
    <w:rsid w:val="005F5E6F"/>
    <w:rsid w:val="005F62E5"/>
    <w:rsid w:val="005F6332"/>
    <w:rsid w:val="005F6510"/>
    <w:rsid w:val="005F651F"/>
    <w:rsid w:val="005F681C"/>
    <w:rsid w:val="005F6834"/>
    <w:rsid w:val="005F686F"/>
    <w:rsid w:val="005F6B0F"/>
    <w:rsid w:val="005F6BD4"/>
    <w:rsid w:val="005F6CC8"/>
    <w:rsid w:val="005F6ED9"/>
    <w:rsid w:val="005F6FAA"/>
    <w:rsid w:val="005F7168"/>
    <w:rsid w:val="005F7188"/>
    <w:rsid w:val="005F740A"/>
    <w:rsid w:val="005F7985"/>
    <w:rsid w:val="005F7D62"/>
    <w:rsid w:val="00600733"/>
    <w:rsid w:val="00600812"/>
    <w:rsid w:val="00600928"/>
    <w:rsid w:val="00600BF0"/>
    <w:rsid w:val="00600CEB"/>
    <w:rsid w:val="00600F2A"/>
    <w:rsid w:val="0060112B"/>
    <w:rsid w:val="006011AE"/>
    <w:rsid w:val="006018A7"/>
    <w:rsid w:val="00601941"/>
    <w:rsid w:val="00601BC7"/>
    <w:rsid w:val="00601C6C"/>
    <w:rsid w:val="00601CBE"/>
    <w:rsid w:val="00601D2C"/>
    <w:rsid w:val="0060208A"/>
    <w:rsid w:val="006023C5"/>
    <w:rsid w:val="006025A1"/>
    <w:rsid w:val="006027A5"/>
    <w:rsid w:val="00602976"/>
    <w:rsid w:val="00602A78"/>
    <w:rsid w:val="00602A84"/>
    <w:rsid w:val="00602AA1"/>
    <w:rsid w:val="00602DB3"/>
    <w:rsid w:val="00602DC6"/>
    <w:rsid w:val="00603123"/>
    <w:rsid w:val="006036F4"/>
    <w:rsid w:val="0060370F"/>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4F58"/>
    <w:rsid w:val="00605070"/>
    <w:rsid w:val="006053C1"/>
    <w:rsid w:val="0060567A"/>
    <w:rsid w:val="006057B1"/>
    <w:rsid w:val="00605A72"/>
    <w:rsid w:val="00605D15"/>
    <w:rsid w:val="006060C2"/>
    <w:rsid w:val="0060642C"/>
    <w:rsid w:val="00606842"/>
    <w:rsid w:val="006068F6"/>
    <w:rsid w:val="006069BA"/>
    <w:rsid w:val="00606A26"/>
    <w:rsid w:val="00606D76"/>
    <w:rsid w:val="00606DF3"/>
    <w:rsid w:val="00606F6D"/>
    <w:rsid w:val="00607005"/>
    <w:rsid w:val="0060733A"/>
    <w:rsid w:val="006073CB"/>
    <w:rsid w:val="00607492"/>
    <w:rsid w:val="00607682"/>
    <w:rsid w:val="00607D81"/>
    <w:rsid w:val="006102D6"/>
    <w:rsid w:val="00610378"/>
    <w:rsid w:val="006103F8"/>
    <w:rsid w:val="0061052B"/>
    <w:rsid w:val="006106EF"/>
    <w:rsid w:val="00610747"/>
    <w:rsid w:val="006108F8"/>
    <w:rsid w:val="00610960"/>
    <w:rsid w:val="00610D22"/>
    <w:rsid w:val="00610E03"/>
    <w:rsid w:val="00611266"/>
    <w:rsid w:val="0061165E"/>
    <w:rsid w:val="0061176E"/>
    <w:rsid w:val="006117C9"/>
    <w:rsid w:val="00611B00"/>
    <w:rsid w:val="00611B87"/>
    <w:rsid w:val="00611BE9"/>
    <w:rsid w:val="00611C7A"/>
    <w:rsid w:val="00611E77"/>
    <w:rsid w:val="00612214"/>
    <w:rsid w:val="006122B7"/>
    <w:rsid w:val="0061242F"/>
    <w:rsid w:val="0061262A"/>
    <w:rsid w:val="006127E7"/>
    <w:rsid w:val="00612A90"/>
    <w:rsid w:val="006134CB"/>
    <w:rsid w:val="00613951"/>
    <w:rsid w:val="00613AED"/>
    <w:rsid w:val="00613EA5"/>
    <w:rsid w:val="00613F81"/>
    <w:rsid w:val="00614181"/>
    <w:rsid w:val="00614280"/>
    <w:rsid w:val="006144D9"/>
    <w:rsid w:val="006146C4"/>
    <w:rsid w:val="0061483C"/>
    <w:rsid w:val="00614A6A"/>
    <w:rsid w:val="00614A84"/>
    <w:rsid w:val="00614B50"/>
    <w:rsid w:val="00614BA1"/>
    <w:rsid w:val="00614CD1"/>
    <w:rsid w:val="00615060"/>
    <w:rsid w:val="006151F2"/>
    <w:rsid w:val="006152CD"/>
    <w:rsid w:val="0061567B"/>
    <w:rsid w:val="00615AC8"/>
    <w:rsid w:val="00616580"/>
    <w:rsid w:val="006168B5"/>
    <w:rsid w:val="00616B30"/>
    <w:rsid w:val="00616EC8"/>
    <w:rsid w:val="00616F0D"/>
    <w:rsid w:val="00616F61"/>
    <w:rsid w:val="0061724C"/>
    <w:rsid w:val="00617518"/>
    <w:rsid w:val="00617642"/>
    <w:rsid w:val="00617806"/>
    <w:rsid w:val="00617C89"/>
    <w:rsid w:val="00620082"/>
    <w:rsid w:val="00620163"/>
    <w:rsid w:val="00620226"/>
    <w:rsid w:val="00620311"/>
    <w:rsid w:val="006203CC"/>
    <w:rsid w:val="00620A7F"/>
    <w:rsid w:val="00620EBB"/>
    <w:rsid w:val="006210EE"/>
    <w:rsid w:val="006212F4"/>
    <w:rsid w:val="00621354"/>
    <w:rsid w:val="0062152A"/>
    <w:rsid w:val="00621753"/>
    <w:rsid w:val="00621EAE"/>
    <w:rsid w:val="0062248F"/>
    <w:rsid w:val="006225A7"/>
    <w:rsid w:val="00622EAE"/>
    <w:rsid w:val="00623237"/>
    <w:rsid w:val="0062339F"/>
    <w:rsid w:val="006234CB"/>
    <w:rsid w:val="00623583"/>
    <w:rsid w:val="006235A7"/>
    <w:rsid w:val="00623873"/>
    <w:rsid w:val="006239B8"/>
    <w:rsid w:val="00623FE9"/>
    <w:rsid w:val="00624007"/>
    <w:rsid w:val="0062462F"/>
    <w:rsid w:val="0062475B"/>
    <w:rsid w:val="0062498A"/>
    <w:rsid w:val="00624A3B"/>
    <w:rsid w:val="00624BA1"/>
    <w:rsid w:val="00625454"/>
    <w:rsid w:val="00625808"/>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832"/>
    <w:rsid w:val="0062794C"/>
    <w:rsid w:val="00627959"/>
    <w:rsid w:val="006279CD"/>
    <w:rsid w:val="00630118"/>
    <w:rsid w:val="006302C6"/>
    <w:rsid w:val="00630514"/>
    <w:rsid w:val="00630634"/>
    <w:rsid w:val="006306F6"/>
    <w:rsid w:val="00630837"/>
    <w:rsid w:val="00630A32"/>
    <w:rsid w:val="00630A9D"/>
    <w:rsid w:val="00630A9F"/>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9D"/>
    <w:rsid w:val="00633BF2"/>
    <w:rsid w:val="00633EF5"/>
    <w:rsid w:val="00633F67"/>
    <w:rsid w:val="006342C6"/>
    <w:rsid w:val="0063451B"/>
    <w:rsid w:val="006345C3"/>
    <w:rsid w:val="00634786"/>
    <w:rsid w:val="00634843"/>
    <w:rsid w:val="00634A3D"/>
    <w:rsid w:val="00634CD4"/>
    <w:rsid w:val="00634E25"/>
    <w:rsid w:val="006350EF"/>
    <w:rsid w:val="0063513F"/>
    <w:rsid w:val="00635246"/>
    <w:rsid w:val="0063530F"/>
    <w:rsid w:val="00635684"/>
    <w:rsid w:val="006356E5"/>
    <w:rsid w:val="006357B8"/>
    <w:rsid w:val="00635C31"/>
    <w:rsid w:val="00635CB5"/>
    <w:rsid w:val="00635F25"/>
    <w:rsid w:val="006362F9"/>
    <w:rsid w:val="00636419"/>
    <w:rsid w:val="006369A9"/>
    <w:rsid w:val="0063701E"/>
    <w:rsid w:val="00637099"/>
    <w:rsid w:val="00637111"/>
    <w:rsid w:val="006371DF"/>
    <w:rsid w:val="006373CD"/>
    <w:rsid w:val="00637448"/>
    <w:rsid w:val="0063751A"/>
    <w:rsid w:val="0063790A"/>
    <w:rsid w:val="00637B7A"/>
    <w:rsid w:val="00637E3D"/>
    <w:rsid w:val="00640213"/>
    <w:rsid w:val="006404F3"/>
    <w:rsid w:val="00640BDD"/>
    <w:rsid w:val="00640F50"/>
    <w:rsid w:val="00640F80"/>
    <w:rsid w:val="00641283"/>
    <w:rsid w:val="006413CF"/>
    <w:rsid w:val="00641413"/>
    <w:rsid w:val="00641465"/>
    <w:rsid w:val="006415AC"/>
    <w:rsid w:val="0064165D"/>
    <w:rsid w:val="00641A13"/>
    <w:rsid w:val="00641A3E"/>
    <w:rsid w:val="00641AA3"/>
    <w:rsid w:val="00641B4B"/>
    <w:rsid w:val="00641CF1"/>
    <w:rsid w:val="00641E93"/>
    <w:rsid w:val="00641ED3"/>
    <w:rsid w:val="0064207B"/>
    <w:rsid w:val="006420A6"/>
    <w:rsid w:val="006421FE"/>
    <w:rsid w:val="00642274"/>
    <w:rsid w:val="00642510"/>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F00"/>
    <w:rsid w:val="00645070"/>
    <w:rsid w:val="006451CC"/>
    <w:rsid w:val="006453D8"/>
    <w:rsid w:val="006455F4"/>
    <w:rsid w:val="00645B92"/>
    <w:rsid w:val="00645C9F"/>
    <w:rsid w:val="00645FFA"/>
    <w:rsid w:val="006460E6"/>
    <w:rsid w:val="00646139"/>
    <w:rsid w:val="0064615B"/>
    <w:rsid w:val="00646305"/>
    <w:rsid w:val="006466FD"/>
    <w:rsid w:val="00646864"/>
    <w:rsid w:val="00646A6C"/>
    <w:rsid w:val="00646C1F"/>
    <w:rsid w:val="006470F0"/>
    <w:rsid w:val="0064715A"/>
    <w:rsid w:val="006472D9"/>
    <w:rsid w:val="00647336"/>
    <w:rsid w:val="006475E6"/>
    <w:rsid w:val="0064766B"/>
    <w:rsid w:val="00647796"/>
    <w:rsid w:val="006478FF"/>
    <w:rsid w:val="00647B93"/>
    <w:rsid w:val="00650248"/>
    <w:rsid w:val="00650380"/>
    <w:rsid w:val="006506C4"/>
    <w:rsid w:val="0065076A"/>
    <w:rsid w:val="006508B9"/>
    <w:rsid w:val="00650906"/>
    <w:rsid w:val="00650CA1"/>
    <w:rsid w:val="00650D67"/>
    <w:rsid w:val="00650EFD"/>
    <w:rsid w:val="00651024"/>
    <w:rsid w:val="0065143C"/>
    <w:rsid w:val="00651512"/>
    <w:rsid w:val="00651854"/>
    <w:rsid w:val="00651A4D"/>
    <w:rsid w:val="00651EE8"/>
    <w:rsid w:val="0065210D"/>
    <w:rsid w:val="00652578"/>
    <w:rsid w:val="00652790"/>
    <w:rsid w:val="006528A1"/>
    <w:rsid w:val="006528A3"/>
    <w:rsid w:val="00652E4B"/>
    <w:rsid w:val="00653235"/>
    <w:rsid w:val="006532F5"/>
    <w:rsid w:val="006538F9"/>
    <w:rsid w:val="006539E8"/>
    <w:rsid w:val="00653B8B"/>
    <w:rsid w:val="00653C91"/>
    <w:rsid w:val="00653D16"/>
    <w:rsid w:val="00653E15"/>
    <w:rsid w:val="00654293"/>
    <w:rsid w:val="00654303"/>
    <w:rsid w:val="00654390"/>
    <w:rsid w:val="006544CD"/>
    <w:rsid w:val="0065454D"/>
    <w:rsid w:val="00654969"/>
    <w:rsid w:val="0065496D"/>
    <w:rsid w:val="00654AC2"/>
    <w:rsid w:val="00654B36"/>
    <w:rsid w:val="00654DB4"/>
    <w:rsid w:val="00654DC1"/>
    <w:rsid w:val="00654FDA"/>
    <w:rsid w:val="00655465"/>
    <w:rsid w:val="00655625"/>
    <w:rsid w:val="006557F2"/>
    <w:rsid w:val="006558BE"/>
    <w:rsid w:val="00655B96"/>
    <w:rsid w:val="00655D11"/>
    <w:rsid w:val="00656110"/>
    <w:rsid w:val="00656307"/>
    <w:rsid w:val="00656404"/>
    <w:rsid w:val="0065645D"/>
    <w:rsid w:val="00656570"/>
    <w:rsid w:val="006565D8"/>
    <w:rsid w:val="00656601"/>
    <w:rsid w:val="006568B9"/>
    <w:rsid w:val="006569A1"/>
    <w:rsid w:val="00656B26"/>
    <w:rsid w:val="00656B60"/>
    <w:rsid w:val="00656B96"/>
    <w:rsid w:val="00656C61"/>
    <w:rsid w:val="00656F79"/>
    <w:rsid w:val="0065736B"/>
    <w:rsid w:val="00657677"/>
    <w:rsid w:val="006577AF"/>
    <w:rsid w:val="006578A3"/>
    <w:rsid w:val="006578E4"/>
    <w:rsid w:val="00657A25"/>
    <w:rsid w:val="00657AE5"/>
    <w:rsid w:val="00657D45"/>
    <w:rsid w:val="00657F04"/>
    <w:rsid w:val="00660045"/>
    <w:rsid w:val="00660651"/>
    <w:rsid w:val="006607EA"/>
    <w:rsid w:val="00660BE9"/>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FD0"/>
    <w:rsid w:val="00663041"/>
    <w:rsid w:val="006634AF"/>
    <w:rsid w:val="006636ED"/>
    <w:rsid w:val="00663752"/>
    <w:rsid w:val="00663971"/>
    <w:rsid w:val="00663B26"/>
    <w:rsid w:val="00663C14"/>
    <w:rsid w:val="00663D70"/>
    <w:rsid w:val="006641F4"/>
    <w:rsid w:val="00664201"/>
    <w:rsid w:val="0066421C"/>
    <w:rsid w:val="00664237"/>
    <w:rsid w:val="0066428C"/>
    <w:rsid w:val="00664594"/>
    <w:rsid w:val="006645E0"/>
    <w:rsid w:val="00664633"/>
    <w:rsid w:val="00664936"/>
    <w:rsid w:val="00664C55"/>
    <w:rsid w:val="00664CBF"/>
    <w:rsid w:val="00664E8C"/>
    <w:rsid w:val="00664FC2"/>
    <w:rsid w:val="00665063"/>
    <w:rsid w:val="006650B2"/>
    <w:rsid w:val="006656F7"/>
    <w:rsid w:val="00665B74"/>
    <w:rsid w:val="00665F7C"/>
    <w:rsid w:val="00665FEE"/>
    <w:rsid w:val="0066602E"/>
    <w:rsid w:val="00666311"/>
    <w:rsid w:val="0066631B"/>
    <w:rsid w:val="00666381"/>
    <w:rsid w:val="00666842"/>
    <w:rsid w:val="0066699A"/>
    <w:rsid w:val="006669E5"/>
    <w:rsid w:val="00666A49"/>
    <w:rsid w:val="00666BCC"/>
    <w:rsid w:val="00666DFC"/>
    <w:rsid w:val="00666EBB"/>
    <w:rsid w:val="00667155"/>
    <w:rsid w:val="006671F6"/>
    <w:rsid w:val="006671FE"/>
    <w:rsid w:val="00667359"/>
    <w:rsid w:val="0066751B"/>
    <w:rsid w:val="0066779E"/>
    <w:rsid w:val="006678C5"/>
    <w:rsid w:val="0066795A"/>
    <w:rsid w:val="00667FAF"/>
    <w:rsid w:val="00667FF3"/>
    <w:rsid w:val="006701D4"/>
    <w:rsid w:val="006701F5"/>
    <w:rsid w:val="00670376"/>
    <w:rsid w:val="00670481"/>
    <w:rsid w:val="0067056D"/>
    <w:rsid w:val="0067096D"/>
    <w:rsid w:val="006709D9"/>
    <w:rsid w:val="006709ED"/>
    <w:rsid w:val="00670A30"/>
    <w:rsid w:val="00670AF4"/>
    <w:rsid w:val="00671317"/>
    <w:rsid w:val="006713DC"/>
    <w:rsid w:val="0067158E"/>
    <w:rsid w:val="006716E0"/>
    <w:rsid w:val="0067175F"/>
    <w:rsid w:val="006718FD"/>
    <w:rsid w:val="006719E0"/>
    <w:rsid w:val="00671B58"/>
    <w:rsid w:val="00671BBF"/>
    <w:rsid w:val="00671D2C"/>
    <w:rsid w:val="00671D45"/>
    <w:rsid w:val="00671DAC"/>
    <w:rsid w:val="00671E94"/>
    <w:rsid w:val="00671F77"/>
    <w:rsid w:val="00671F8E"/>
    <w:rsid w:val="00672174"/>
    <w:rsid w:val="006721C3"/>
    <w:rsid w:val="0067249D"/>
    <w:rsid w:val="0067269D"/>
    <w:rsid w:val="006728A9"/>
    <w:rsid w:val="006728BF"/>
    <w:rsid w:val="006728EC"/>
    <w:rsid w:val="00672988"/>
    <w:rsid w:val="00672ADB"/>
    <w:rsid w:val="00672C64"/>
    <w:rsid w:val="00672D43"/>
    <w:rsid w:val="00673039"/>
    <w:rsid w:val="006730F0"/>
    <w:rsid w:val="006731C7"/>
    <w:rsid w:val="006733E6"/>
    <w:rsid w:val="006736E5"/>
    <w:rsid w:val="00673770"/>
    <w:rsid w:val="00673B68"/>
    <w:rsid w:val="00673B89"/>
    <w:rsid w:val="00673C84"/>
    <w:rsid w:val="00673CFD"/>
    <w:rsid w:val="00673E2F"/>
    <w:rsid w:val="0067432C"/>
    <w:rsid w:val="006746EE"/>
    <w:rsid w:val="0067491E"/>
    <w:rsid w:val="00674DB1"/>
    <w:rsid w:val="00674E10"/>
    <w:rsid w:val="00674E6A"/>
    <w:rsid w:val="0067523A"/>
    <w:rsid w:val="00675324"/>
    <w:rsid w:val="00675901"/>
    <w:rsid w:val="00675CE1"/>
    <w:rsid w:val="00675CF4"/>
    <w:rsid w:val="00675D7B"/>
    <w:rsid w:val="00675E4A"/>
    <w:rsid w:val="006763AC"/>
    <w:rsid w:val="00676661"/>
    <w:rsid w:val="00676A64"/>
    <w:rsid w:val="00676C12"/>
    <w:rsid w:val="0067706D"/>
    <w:rsid w:val="006772CE"/>
    <w:rsid w:val="006774A5"/>
    <w:rsid w:val="0067788D"/>
    <w:rsid w:val="00677925"/>
    <w:rsid w:val="006779BF"/>
    <w:rsid w:val="00677ADC"/>
    <w:rsid w:val="00677B2D"/>
    <w:rsid w:val="00677C77"/>
    <w:rsid w:val="00680027"/>
    <w:rsid w:val="006800A0"/>
    <w:rsid w:val="0068011F"/>
    <w:rsid w:val="00680387"/>
    <w:rsid w:val="006804DF"/>
    <w:rsid w:val="006808A0"/>
    <w:rsid w:val="006809AA"/>
    <w:rsid w:val="00680E17"/>
    <w:rsid w:val="00680F46"/>
    <w:rsid w:val="00681046"/>
    <w:rsid w:val="00681063"/>
    <w:rsid w:val="00681154"/>
    <w:rsid w:val="00681281"/>
    <w:rsid w:val="00681582"/>
    <w:rsid w:val="006817D1"/>
    <w:rsid w:val="0068181B"/>
    <w:rsid w:val="00681A04"/>
    <w:rsid w:val="00681DB1"/>
    <w:rsid w:val="00681EBD"/>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3172"/>
    <w:rsid w:val="006831AF"/>
    <w:rsid w:val="00683363"/>
    <w:rsid w:val="006834E8"/>
    <w:rsid w:val="006837E9"/>
    <w:rsid w:val="0068393B"/>
    <w:rsid w:val="00683ADF"/>
    <w:rsid w:val="00683BF6"/>
    <w:rsid w:val="00683C2F"/>
    <w:rsid w:val="00683EC8"/>
    <w:rsid w:val="00683F18"/>
    <w:rsid w:val="00683F20"/>
    <w:rsid w:val="00684104"/>
    <w:rsid w:val="006844B9"/>
    <w:rsid w:val="006848E9"/>
    <w:rsid w:val="0068510C"/>
    <w:rsid w:val="006851B6"/>
    <w:rsid w:val="006852CB"/>
    <w:rsid w:val="00685376"/>
    <w:rsid w:val="006853C2"/>
    <w:rsid w:val="006854CB"/>
    <w:rsid w:val="00685624"/>
    <w:rsid w:val="006859DB"/>
    <w:rsid w:val="00685B73"/>
    <w:rsid w:val="00685E7B"/>
    <w:rsid w:val="00685FF7"/>
    <w:rsid w:val="0068628E"/>
    <w:rsid w:val="0068635D"/>
    <w:rsid w:val="006863F8"/>
    <w:rsid w:val="006864F6"/>
    <w:rsid w:val="0068660F"/>
    <w:rsid w:val="0068678D"/>
    <w:rsid w:val="006868DD"/>
    <w:rsid w:val="00686A17"/>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73B"/>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03C"/>
    <w:rsid w:val="006921E0"/>
    <w:rsid w:val="0069246A"/>
    <w:rsid w:val="006924F0"/>
    <w:rsid w:val="0069279D"/>
    <w:rsid w:val="00692814"/>
    <w:rsid w:val="00692C85"/>
    <w:rsid w:val="00692D43"/>
    <w:rsid w:val="00692EE5"/>
    <w:rsid w:val="00692F3A"/>
    <w:rsid w:val="00692FD7"/>
    <w:rsid w:val="006932E7"/>
    <w:rsid w:val="00693347"/>
    <w:rsid w:val="0069334C"/>
    <w:rsid w:val="00693935"/>
    <w:rsid w:val="006939D8"/>
    <w:rsid w:val="00693A3C"/>
    <w:rsid w:val="00693B7D"/>
    <w:rsid w:val="00693BD1"/>
    <w:rsid w:val="0069407E"/>
    <w:rsid w:val="0069412C"/>
    <w:rsid w:val="006948EF"/>
    <w:rsid w:val="00694A92"/>
    <w:rsid w:val="00694C77"/>
    <w:rsid w:val="00694EAD"/>
    <w:rsid w:val="00694F6E"/>
    <w:rsid w:val="00695112"/>
    <w:rsid w:val="006951CA"/>
    <w:rsid w:val="0069552C"/>
    <w:rsid w:val="006956E6"/>
    <w:rsid w:val="00695854"/>
    <w:rsid w:val="00695867"/>
    <w:rsid w:val="00695991"/>
    <w:rsid w:val="006959B4"/>
    <w:rsid w:val="00695B49"/>
    <w:rsid w:val="00695D6B"/>
    <w:rsid w:val="00695F6D"/>
    <w:rsid w:val="00695FBE"/>
    <w:rsid w:val="006960D1"/>
    <w:rsid w:val="006962C4"/>
    <w:rsid w:val="00696484"/>
    <w:rsid w:val="006964B6"/>
    <w:rsid w:val="0069668B"/>
    <w:rsid w:val="00696929"/>
    <w:rsid w:val="00696AAB"/>
    <w:rsid w:val="00696D63"/>
    <w:rsid w:val="006973B4"/>
    <w:rsid w:val="006973E2"/>
    <w:rsid w:val="0069747F"/>
    <w:rsid w:val="006978B0"/>
    <w:rsid w:val="006979C4"/>
    <w:rsid w:val="00697C5F"/>
    <w:rsid w:val="006A001F"/>
    <w:rsid w:val="006A032F"/>
    <w:rsid w:val="006A03C6"/>
    <w:rsid w:val="006A049B"/>
    <w:rsid w:val="006A0546"/>
    <w:rsid w:val="006A060E"/>
    <w:rsid w:val="006A07BF"/>
    <w:rsid w:val="006A0C52"/>
    <w:rsid w:val="006A0DD3"/>
    <w:rsid w:val="006A11B4"/>
    <w:rsid w:val="006A11F2"/>
    <w:rsid w:val="006A1286"/>
    <w:rsid w:val="006A13D6"/>
    <w:rsid w:val="006A1441"/>
    <w:rsid w:val="006A146E"/>
    <w:rsid w:val="006A14D2"/>
    <w:rsid w:val="006A1593"/>
    <w:rsid w:val="006A15FF"/>
    <w:rsid w:val="006A1624"/>
    <w:rsid w:val="006A171B"/>
    <w:rsid w:val="006A179E"/>
    <w:rsid w:val="006A1BEB"/>
    <w:rsid w:val="006A1EC4"/>
    <w:rsid w:val="006A2348"/>
    <w:rsid w:val="006A23B2"/>
    <w:rsid w:val="006A2989"/>
    <w:rsid w:val="006A2B26"/>
    <w:rsid w:val="006A2C8E"/>
    <w:rsid w:val="006A2FAE"/>
    <w:rsid w:val="006A2FC5"/>
    <w:rsid w:val="006A3022"/>
    <w:rsid w:val="006A3368"/>
    <w:rsid w:val="006A3454"/>
    <w:rsid w:val="006A38AB"/>
    <w:rsid w:val="006A3992"/>
    <w:rsid w:val="006A39C3"/>
    <w:rsid w:val="006A3E0B"/>
    <w:rsid w:val="006A3F3B"/>
    <w:rsid w:val="006A41AE"/>
    <w:rsid w:val="006A4754"/>
    <w:rsid w:val="006A47BA"/>
    <w:rsid w:val="006A47E1"/>
    <w:rsid w:val="006A4856"/>
    <w:rsid w:val="006A4B49"/>
    <w:rsid w:val="006A4B7E"/>
    <w:rsid w:val="006A4BA5"/>
    <w:rsid w:val="006A4D95"/>
    <w:rsid w:val="006A5228"/>
    <w:rsid w:val="006A5269"/>
    <w:rsid w:val="006A5359"/>
    <w:rsid w:val="006A5474"/>
    <w:rsid w:val="006A54A3"/>
    <w:rsid w:val="006A564B"/>
    <w:rsid w:val="006A57F5"/>
    <w:rsid w:val="006A593F"/>
    <w:rsid w:val="006A59B2"/>
    <w:rsid w:val="006A5AB3"/>
    <w:rsid w:val="006A5B82"/>
    <w:rsid w:val="006A5EBE"/>
    <w:rsid w:val="006A60D5"/>
    <w:rsid w:val="006A6673"/>
    <w:rsid w:val="006A66AC"/>
    <w:rsid w:val="006A6F91"/>
    <w:rsid w:val="006A7048"/>
    <w:rsid w:val="006A717C"/>
    <w:rsid w:val="006A724B"/>
    <w:rsid w:val="006A767F"/>
    <w:rsid w:val="006A77A3"/>
    <w:rsid w:val="006A7825"/>
    <w:rsid w:val="006A7D32"/>
    <w:rsid w:val="006A7DEE"/>
    <w:rsid w:val="006B0499"/>
    <w:rsid w:val="006B05B5"/>
    <w:rsid w:val="006B074A"/>
    <w:rsid w:val="006B09B2"/>
    <w:rsid w:val="006B0AC7"/>
    <w:rsid w:val="006B0DD2"/>
    <w:rsid w:val="006B0E89"/>
    <w:rsid w:val="006B11DF"/>
    <w:rsid w:val="006B1264"/>
    <w:rsid w:val="006B12D1"/>
    <w:rsid w:val="006B13D0"/>
    <w:rsid w:val="006B140F"/>
    <w:rsid w:val="006B14CC"/>
    <w:rsid w:val="006B1545"/>
    <w:rsid w:val="006B167D"/>
    <w:rsid w:val="006B1F54"/>
    <w:rsid w:val="006B1FC2"/>
    <w:rsid w:val="006B23B9"/>
    <w:rsid w:val="006B2524"/>
    <w:rsid w:val="006B2685"/>
    <w:rsid w:val="006B2983"/>
    <w:rsid w:val="006B2DA7"/>
    <w:rsid w:val="006B2F4D"/>
    <w:rsid w:val="006B306B"/>
    <w:rsid w:val="006B30AF"/>
    <w:rsid w:val="006B335B"/>
    <w:rsid w:val="006B35BF"/>
    <w:rsid w:val="006B35EA"/>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15F"/>
    <w:rsid w:val="006B53E9"/>
    <w:rsid w:val="006B541D"/>
    <w:rsid w:val="006B564D"/>
    <w:rsid w:val="006B5759"/>
    <w:rsid w:val="006B5AAD"/>
    <w:rsid w:val="006B5E4B"/>
    <w:rsid w:val="006B5FC2"/>
    <w:rsid w:val="006B62D6"/>
    <w:rsid w:val="006B6494"/>
    <w:rsid w:val="006B6548"/>
    <w:rsid w:val="006B65FF"/>
    <w:rsid w:val="006B6A16"/>
    <w:rsid w:val="006B6AFB"/>
    <w:rsid w:val="006B6BE7"/>
    <w:rsid w:val="006B70AD"/>
    <w:rsid w:val="006B7207"/>
    <w:rsid w:val="006B7605"/>
    <w:rsid w:val="006B78D8"/>
    <w:rsid w:val="006B79DC"/>
    <w:rsid w:val="006B7E95"/>
    <w:rsid w:val="006B7FCB"/>
    <w:rsid w:val="006BEE62"/>
    <w:rsid w:val="006C0159"/>
    <w:rsid w:val="006C03C3"/>
    <w:rsid w:val="006C0457"/>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99"/>
    <w:rsid w:val="006C1DED"/>
    <w:rsid w:val="006C1F4F"/>
    <w:rsid w:val="006C22B4"/>
    <w:rsid w:val="006C22C4"/>
    <w:rsid w:val="006C23D8"/>
    <w:rsid w:val="006C2544"/>
    <w:rsid w:val="006C28E0"/>
    <w:rsid w:val="006C2926"/>
    <w:rsid w:val="006C2ACF"/>
    <w:rsid w:val="006C2BA3"/>
    <w:rsid w:val="006C2EAF"/>
    <w:rsid w:val="006C361F"/>
    <w:rsid w:val="006C3A41"/>
    <w:rsid w:val="006C3A83"/>
    <w:rsid w:val="006C3AB0"/>
    <w:rsid w:val="006C3ABD"/>
    <w:rsid w:val="006C3C87"/>
    <w:rsid w:val="006C3F01"/>
    <w:rsid w:val="006C3F22"/>
    <w:rsid w:val="006C411D"/>
    <w:rsid w:val="006C42CF"/>
    <w:rsid w:val="006C4592"/>
    <w:rsid w:val="006C4858"/>
    <w:rsid w:val="006C4FC1"/>
    <w:rsid w:val="006C51A5"/>
    <w:rsid w:val="006C529D"/>
    <w:rsid w:val="006C5333"/>
    <w:rsid w:val="006C5380"/>
    <w:rsid w:val="006C54B6"/>
    <w:rsid w:val="006C61AA"/>
    <w:rsid w:val="006C6501"/>
    <w:rsid w:val="006C669C"/>
    <w:rsid w:val="006C66A4"/>
    <w:rsid w:val="006C6798"/>
    <w:rsid w:val="006C67B6"/>
    <w:rsid w:val="006C67D1"/>
    <w:rsid w:val="006C6826"/>
    <w:rsid w:val="006C688F"/>
    <w:rsid w:val="006C6C41"/>
    <w:rsid w:val="006C6DF7"/>
    <w:rsid w:val="006C6FE3"/>
    <w:rsid w:val="006C701C"/>
    <w:rsid w:val="006C7243"/>
    <w:rsid w:val="006C732C"/>
    <w:rsid w:val="006C7355"/>
    <w:rsid w:val="006C7368"/>
    <w:rsid w:val="006C7574"/>
    <w:rsid w:val="006C7D10"/>
    <w:rsid w:val="006C7EBE"/>
    <w:rsid w:val="006D0078"/>
    <w:rsid w:val="006D00E8"/>
    <w:rsid w:val="006D0111"/>
    <w:rsid w:val="006D032B"/>
    <w:rsid w:val="006D0429"/>
    <w:rsid w:val="006D0774"/>
    <w:rsid w:val="006D0826"/>
    <w:rsid w:val="006D0881"/>
    <w:rsid w:val="006D09C5"/>
    <w:rsid w:val="006D0A66"/>
    <w:rsid w:val="006D0C12"/>
    <w:rsid w:val="006D0E6B"/>
    <w:rsid w:val="006D0EE7"/>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B"/>
    <w:rsid w:val="006D2FDD"/>
    <w:rsid w:val="006D31CA"/>
    <w:rsid w:val="006D3642"/>
    <w:rsid w:val="006D3784"/>
    <w:rsid w:val="006D37C6"/>
    <w:rsid w:val="006D3AB1"/>
    <w:rsid w:val="006D3B3B"/>
    <w:rsid w:val="006D3B71"/>
    <w:rsid w:val="006D3B8E"/>
    <w:rsid w:val="006D3C2E"/>
    <w:rsid w:val="006D438C"/>
    <w:rsid w:val="006D44CB"/>
    <w:rsid w:val="006D45BE"/>
    <w:rsid w:val="006D476E"/>
    <w:rsid w:val="006D4E3E"/>
    <w:rsid w:val="006D4E62"/>
    <w:rsid w:val="006D4E91"/>
    <w:rsid w:val="006D4FFA"/>
    <w:rsid w:val="006D5043"/>
    <w:rsid w:val="006D5362"/>
    <w:rsid w:val="006D55E9"/>
    <w:rsid w:val="006D5718"/>
    <w:rsid w:val="006D571A"/>
    <w:rsid w:val="006D5897"/>
    <w:rsid w:val="006D62EC"/>
    <w:rsid w:val="006D632E"/>
    <w:rsid w:val="006D644C"/>
    <w:rsid w:val="006D65DB"/>
    <w:rsid w:val="006D6C9C"/>
    <w:rsid w:val="006D6CFF"/>
    <w:rsid w:val="006D6FE1"/>
    <w:rsid w:val="006D7638"/>
    <w:rsid w:val="006D7703"/>
    <w:rsid w:val="006D7726"/>
    <w:rsid w:val="006D7A81"/>
    <w:rsid w:val="006D7AC2"/>
    <w:rsid w:val="006D7C5B"/>
    <w:rsid w:val="006D7DB7"/>
    <w:rsid w:val="006E0012"/>
    <w:rsid w:val="006E002F"/>
    <w:rsid w:val="006E0380"/>
    <w:rsid w:val="006E0653"/>
    <w:rsid w:val="006E070C"/>
    <w:rsid w:val="006E0753"/>
    <w:rsid w:val="006E076B"/>
    <w:rsid w:val="006E08C4"/>
    <w:rsid w:val="006E08DA"/>
    <w:rsid w:val="006E08E9"/>
    <w:rsid w:val="006E094A"/>
    <w:rsid w:val="006E0AF6"/>
    <w:rsid w:val="006E0DA5"/>
    <w:rsid w:val="006E0EBC"/>
    <w:rsid w:val="006E10C7"/>
    <w:rsid w:val="006E1206"/>
    <w:rsid w:val="006E122E"/>
    <w:rsid w:val="006E12B1"/>
    <w:rsid w:val="006E13D1"/>
    <w:rsid w:val="006E1512"/>
    <w:rsid w:val="006E1920"/>
    <w:rsid w:val="006E23F6"/>
    <w:rsid w:val="006E2449"/>
    <w:rsid w:val="006E2570"/>
    <w:rsid w:val="006E25BC"/>
    <w:rsid w:val="006E26E0"/>
    <w:rsid w:val="006E3555"/>
    <w:rsid w:val="006E369B"/>
    <w:rsid w:val="006E3808"/>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912"/>
    <w:rsid w:val="006E5A80"/>
    <w:rsid w:val="006E5B78"/>
    <w:rsid w:val="006E5DC5"/>
    <w:rsid w:val="006E5E6F"/>
    <w:rsid w:val="006E6018"/>
    <w:rsid w:val="006E6608"/>
    <w:rsid w:val="006E66D0"/>
    <w:rsid w:val="006E67BA"/>
    <w:rsid w:val="006E67D9"/>
    <w:rsid w:val="006E699D"/>
    <w:rsid w:val="006E69F0"/>
    <w:rsid w:val="006E6BA3"/>
    <w:rsid w:val="006E6DB0"/>
    <w:rsid w:val="006E7049"/>
    <w:rsid w:val="006E73BB"/>
    <w:rsid w:val="006E75BF"/>
    <w:rsid w:val="006E77C4"/>
    <w:rsid w:val="006E7C41"/>
    <w:rsid w:val="006E7CA4"/>
    <w:rsid w:val="006E7FE2"/>
    <w:rsid w:val="006F0002"/>
    <w:rsid w:val="006F0112"/>
    <w:rsid w:val="006F025C"/>
    <w:rsid w:val="006F028B"/>
    <w:rsid w:val="006F0681"/>
    <w:rsid w:val="006F072C"/>
    <w:rsid w:val="006F0898"/>
    <w:rsid w:val="006F0CEC"/>
    <w:rsid w:val="006F0DE2"/>
    <w:rsid w:val="006F0E02"/>
    <w:rsid w:val="006F0E63"/>
    <w:rsid w:val="006F1116"/>
    <w:rsid w:val="006F15A1"/>
    <w:rsid w:val="006F17CD"/>
    <w:rsid w:val="006F18FE"/>
    <w:rsid w:val="006F1908"/>
    <w:rsid w:val="006F1BA5"/>
    <w:rsid w:val="006F1C2A"/>
    <w:rsid w:val="006F1C53"/>
    <w:rsid w:val="006F1CB2"/>
    <w:rsid w:val="006F1D71"/>
    <w:rsid w:val="006F1E48"/>
    <w:rsid w:val="006F2036"/>
    <w:rsid w:val="006F2621"/>
    <w:rsid w:val="006F2654"/>
    <w:rsid w:val="006F2D7B"/>
    <w:rsid w:val="006F3035"/>
    <w:rsid w:val="006F3196"/>
    <w:rsid w:val="006F3273"/>
    <w:rsid w:val="006F330F"/>
    <w:rsid w:val="006F3322"/>
    <w:rsid w:val="006F3328"/>
    <w:rsid w:val="006F35AE"/>
    <w:rsid w:val="006F39C6"/>
    <w:rsid w:val="006F3C54"/>
    <w:rsid w:val="006F3D9A"/>
    <w:rsid w:val="006F4178"/>
    <w:rsid w:val="006F418C"/>
    <w:rsid w:val="006F430A"/>
    <w:rsid w:val="006F45DC"/>
    <w:rsid w:val="006F4CD9"/>
    <w:rsid w:val="006F4EBA"/>
    <w:rsid w:val="006F4F0B"/>
    <w:rsid w:val="006F4F8A"/>
    <w:rsid w:val="006F4FD9"/>
    <w:rsid w:val="006F506C"/>
    <w:rsid w:val="006F5527"/>
    <w:rsid w:val="006F5556"/>
    <w:rsid w:val="006F5648"/>
    <w:rsid w:val="006F5915"/>
    <w:rsid w:val="006F594F"/>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46"/>
    <w:rsid w:val="006F7F1F"/>
    <w:rsid w:val="0070014C"/>
    <w:rsid w:val="0070014F"/>
    <w:rsid w:val="007002C3"/>
    <w:rsid w:val="00700462"/>
    <w:rsid w:val="007005B8"/>
    <w:rsid w:val="0070068A"/>
    <w:rsid w:val="00700827"/>
    <w:rsid w:val="00700AB4"/>
    <w:rsid w:val="00700BC1"/>
    <w:rsid w:val="00700E3D"/>
    <w:rsid w:val="00700F4A"/>
    <w:rsid w:val="00700FA5"/>
    <w:rsid w:val="00700FCA"/>
    <w:rsid w:val="00701035"/>
    <w:rsid w:val="007011BB"/>
    <w:rsid w:val="007014ED"/>
    <w:rsid w:val="007015C6"/>
    <w:rsid w:val="00701645"/>
    <w:rsid w:val="0070182E"/>
    <w:rsid w:val="00701852"/>
    <w:rsid w:val="00701BBC"/>
    <w:rsid w:val="007020AF"/>
    <w:rsid w:val="0070219E"/>
    <w:rsid w:val="007023B7"/>
    <w:rsid w:val="0070262B"/>
    <w:rsid w:val="007029B0"/>
    <w:rsid w:val="007029C5"/>
    <w:rsid w:val="00702B8A"/>
    <w:rsid w:val="00702C75"/>
    <w:rsid w:val="00702D5A"/>
    <w:rsid w:val="00702D8F"/>
    <w:rsid w:val="00702DB6"/>
    <w:rsid w:val="00702EF7"/>
    <w:rsid w:val="00702FFD"/>
    <w:rsid w:val="007030E8"/>
    <w:rsid w:val="0070346E"/>
    <w:rsid w:val="00703571"/>
    <w:rsid w:val="00703672"/>
    <w:rsid w:val="007036B2"/>
    <w:rsid w:val="007036FC"/>
    <w:rsid w:val="00703989"/>
    <w:rsid w:val="00703AF3"/>
    <w:rsid w:val="00703CF7"/>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F4C"/>
    <w:rsid w:val="00706152"/>
    <w:rsid w:val="007062B8"/>
    <w:rsid w:val="00706313"/>
    <w:rsid w:val="00706433"/>
    <w:rsid w:val="0070657B"/>
    <w:rsid w:val="00706849"/>
    <w:rsid w:val="007068F0"/>
    <w:rsid w:val="00706D17"/>
    <w:rsid w:val="00707155"/>
    <w:rsid w:val="00707352"/>
    <w:rsid w:val="00707399"/>
    <w:rsid w:val="007078EA"/>
    <w:rsid w:val="00707BB0"/>
    <w:rsid w:val="0071014A"/>
    <w:rsid w:val="00710430"/>
    <w:rsid w:val="00710562"/>
    <w:rsid w:val="007105C1"/>
    <w:rsid w:val="00710645"/>
    <w:rsid w:val="007108D3"/>
    <w:rsid w:val="007109E4"/>
    <w:rsid w:val="00710DC7"/>
    <w:rsid w:val="00710DCA"/>
    <w:rsid w:val="00710DE5"/>
    <w:rsid w:val="00710DE9"/>
    <w:rsid w:val="00710F01"/>
    <w:rsid w:val="00711100"/>
    <w:rsid w:val="0071118B"/>
    <w:rsid w:val="007111E3"/>
    <w:rsid w:val="007115A5"/>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36"/>
    <w:rsid w:val="00712E6A"/>
    <w:rsid w:val="00712EDA"/>
    <w:rsid w:val="00712F2F"/>
    <w:rsid w:val="00713293"/>
    <w:rsid w:val="007132E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5EBE"/>
    <w:rsid w:val="007160D5"/>
    <w:rsid w:val="007163E3"/>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505"/>
    <w:rsid w:val="007205AA"/>
    <w:rsid w:val="007206D8"/>
    <w:rsid w:val="00720771"/>
    <w:rsid w:val="007209BF"/>
    <w:rsid w:val="007211C5"/>
    <w:rsid w:val="0072172F"/>
    <w:rsid w:val="00721B69"/>
    <w:rsid w:val="00721C79"/>
    <w:rsid w:val="00721E0C"/>
    <w:rsid w:val="00721E3F"/>
    <w:rsid w:val="00721EA0"/>
    <w:rsid w:val="00721F4B"/>
    <w:rsid w:val="00722022"/>
    <w:rsid w:val="00722028"/>
    <w:rsid w:val="007221A2"/>
    <w:rsid w:val="007222C0"/>
    <w:rsid w:val="007222D5"/>
    <w:rsid w:val="0072275C"/>
    <w:rsid w:val="00722797"/>
    <w:rsid w:val="0072298B"/>
    <w:rsid w:val="007229CC"/>
    <w:rsid w:val="00722A25"/>
    <w:rsid w:val="00723006"/>
    <w:rsid w:val="007231E9"/>
    <w:rsid w:val="007236A3"/>
    <w:rsid w:val="00723803"/>
    <w:rsid w:val="00723805"/>
    <w:rsid w:val="007239B6"/>
    <w:rsid w:val="00724244"/>
    <w:rsid w:val="0072490A"/>
    <w:rsid w:val="00724B64"/>
    <w:rsid w:val="0072501E"/>
    <w:rsid w:val="00725128"/>
    <w:rsid w:val="0072517D"/>
    <w:rsid w:val="0072544C"/>
    <w:rsid w:val="00725494"/>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42B"/>
    <w:rsid w:val="007306CF"/>
    <w:rsid w:val="007308AC"/>
    <w:rsid w:val="0073097E"/>
    <w:rsid w:val="00730CE6"/>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4B7"/>
    <w:rsid w:val="0073371D"/>
    <w:rsid w:val="00733893"/>
    <w:rsid w:val="007339BD"/>
    <w:rsid w:val="00733A50"/>
    <w:rsid w:val="00733F05"/>
    <w:rsid w:val="00734035"/>
    <w:rsid w:val="007340D2"/>
    <w:rsid w:val="007340EA"/>
    <w:rsid w:val="007344C0"/>
    <w:rsid w:val="00734628"/>
    <w:rsid w:val="00734669"/>
    <w:rsid w:val="00734958"/>
    <w:rsid w:val="00734A05"/>
    <w:rsid w:val="00734A07"/>
    <w:rsid w:val="00734A64"/>
    <w:rsid w:val="00734AAB"/>
    <w:rsid w:val="00734ABC"/>
    <w:rsid w:val="00734ECC"/>
    <w:rsid w:val="00734FCB"/>
    <w:rsid w:val="00735136"/>
    <w:rsid w:val="0073540F"/>
    <w:rsid w:val="00735B87"/>
    <w:rsid w:val="00735C6F"/>
    <w:rsid w:val="00735CCA"/>
    <w:rsid w:val="00736206"/>
    <w:rsid w:val="0073633C"/>
    <w:rsid w:val="007364F0"/>
    <w:rsid w:val="007366BD"/>
    <w:rsid w:val="007368C7"/>
    <w:rsid w:val="00736A78"/>
    <w:rsid w:val="00736C3E"/>
    <w:rsid w:val="00736D86"/>
    <w:rsid w:val="00736DAC"/>
    <w:rsid w:val="00736DD9"/>
    <w:rsid w:val="00736E49"/>
    <w:rsid w:val="00736E81"/>
    <w:rsid w:val="00737048"/>
    <w:rsid w:val="0073724D"/>
    <w:rsid w:val="00737403"/>
    <w:rsid w:val="00737956"/>
    <w:rsid w:val="00737A31"/>
    <w:rsid w:val="00737E9B"/>
    <w:rsid w:val="00737F38"/>
    <w:rsid w:val="00740182"/>
    <w:rsid w:val="007403CF"/>
    <w:rsid w:val="0074060F"/>
    <w:rsid w:val="00740746"/>
    <w:rsid w:val="00740752"/>
    <w:rsid w:val="007407C4"/>
    <w:rsid w:val="00740A8F"/>
    <w:rsid w:val="00740C7B"/>
    <w:rsid w:val="00740E3E"/>
    <w:rsid w:val="00740E46"/>
    <w:rsid w:val="007413DB"/>
    <w:rsid w:val="0074156F"/>
    <w:rsid w:val="0074157E"/>
    <w:rsid w:val="00741596"/>
    <w:rsid w:val="0074189B"/>
    <w:rsid w:val="00741991"/>
    <w:rsid w:val="00741C9E"/>
    <w:rsid w:val="00741F5E"/>
    <w:rsid w:val="00741F68"/>
    <w:rsid w:val="007420C8"/>
    <w:rsid w:val="007425AC"/>
    <w:rsid w:val="0074275A"/>
    <w:rsid w:val="00742A6A"/>
    <w:rsid w:val="00742B44"/>
    <w:rsid w:val="00742CE2"/>
    <w:rsid w:val="00742FD8"/>
    <w:rsid w:val="0074302C"/>
    <w:rsid w:val="00743826"/>
    <w:rsid w:val="00743A30"/>
    <w:rsid w:val="00743C46"/>
    <w:rsid w:val="00743FF1"/>
    <w:rsid w:val="0074440A"/>
    <w:rsid w:val="00744687"/>
    <w:rsid w:val="00744836"/>
    <w:rsid w:val="00744DB4"/>
    <w:rsid w:val="00744F79"/>
    <w:rsid w:val="00744F87"/>
    <w:rsid w:val="007457D2"/>
    <w:rsid w:val="0074581B"/>
    <w:rsid w:val="00745928"/>
    <w:rsid w:val="00745934"/>
    <w:rsid w:val="00745A99"/>
    <w:rsid w:val="00745B5D"/>
    <w:rsid w:val="00745B74"/>
    <w:rsid w:val="00745E2E"/>
    <w:rsid w:val="00745EDB"/>
    <w:rsid w:val="007461D4"/>
    <w:rsid w:val="0074656E"/>
    <w:rsid w:val="00746600"/>
    <w:rsid w:val="00746604"/>
    <w:rsid w:val="007469CF"/>
    <w:rsid w:val="00746A23"/>
    <w:rsid w:val="00746C4C"/>
    <w:rsid w:val="00746D4C"/>
    <w:rsid w:val="00746E13"/>
    <w:rsid w:val="00746EEA"/>
    <w:rsid w:val="00746F0F"/>
    <w:rsid w:val="0074711B"/>
    <w:rsid w:val="007472D5"/>
    <w:rsid w:val="00747410"/>
    <w:rsid w:val="00747901"/>
    <w:rsid w:val="00747931"/>
    <w:rsid w:val="00747946"/>
    <w:rsid w:val="0074799A"/>
    <w:rsid w:val="007479A7"/>
    <w:rsid w:val="007501DD"/>
    <w:rsid w:val="007503C8"/>
    <w:rsid w:val="007503CA"/>
    <w:rsid w:val="0075043B"/>
    <w:rsid w:val="00750531"/>
    <w:rsid w:val="0075098E"/>
    <w:rsid w:val="00750DCE"/>
    <w:rsid w:val="00750E44"/>
    <w:rsid w:val="00750F35"/>
    <w:rsid w:val="007510BF"/>
    <w:rsid w:val="00751317"/>
    <w:rsid w:val="00751660"/>
    <w:rsid w:val="007518AC"/>
    <w:rsid w:val="007518C3"/>
    <w:rsid w:val="00751ACA"/>
    <w:rsid w:val="00751AFD"/>
    <w:rsid w:val="00751C48"/>
    <w:rsid w:val="00751CD2"/>
    <w:rsid w:val="0075215A"/>
    <w:rsid w:val="007522DA"/>
    <w:rsid w:val="007524DB"/>
    <w:rsid w:val="0075258D"/>
    <w:rsid w:val="00752992"/>
    <w:rsid w:val="00752A17"/>
    <w:rsid w:val="00752AAF"/>
    <w:rsid w:val="00752B03"/>
    <w:rsid w:val="00752F98"/>
    <w:rsid w:val="0075320C"/>
    <w:rsid w:val="00753454"/>
    <w:rsid w:val="0075360E"/>
    <w:rsid w:val="00753BB5"/>
    <w:rsid w:val="00753C35"/>
    <w:rsid w:val="00753CD9"/>
    <w:rsid w:val="00753D9D"/>
    <w:rsid w:val="007540F9"/>
    <w:rsid w:val="007542EE"/>
    <w:rsid w:val="007544F1"/>
    <w:rsid w:val="00754943"/>
    <w:rsid w:val="00754D4E"/>
    <w:rsid w:val="00754F77"/>
    <w:rsid w:val="007554F4"/>
    <w:rsid w:val="007555D2"/>
    <w:rsid w:val="00755682"/>
    <w:rsid w:val="0075569B"/>
    <w:rsid w:val="00755E18"/>
    <w:rsid w:val="00755E4A"/>
    <w:rsid w:val="00755E6B"/>
    <w:rsid w:val="007560F4"/>
    <w:rsid w:val="0075610F"/>
    <w:rsid w:val="0075615A"/>
    <w:rsid w:val="007565A3"/>
    <w:rsid w:val="0075674D"/>
    <w:rsid w:val="007567AA"/>
    <w:rsid w:val="00756832"/>
    <w:rsid w:val="00756A2D"/>
    <w:rsid w:val="00756ABD"/>
    <w:rsid w:val="00756B93"/>
    <w:rsid w:val="00756EB5"/>
    <w:rsid w:val="00756F70"/>
    <w:rsid w:val="007571B7"/>
    <w:rsid w:val="00757421"/>
    <w:rsid w:val="00757532"/>
    <w:rsid w:val="00757925"/>
    <w:rsid w:val="00757BFE"/>
    <w:rsid w:val="00757E1F"/>
    <w:rsid w:val="00757EBC"/>
    <w:rsid w:val="00757F0B"/>
    <w:rsid w:val="007602CC"/>
    <w:rsid w:val="007605C6"/>
    <w:rsid w:val="007605FB"/>
    <w:rsid w:val="007606CF"/>
    <w:rsid w:val="00760A90"/>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323D"/>
    <w:rsid w:val="0076328B"/>
    <w:rsid w:val="00763364"/>
    <w:rsid w:val="0076336A"/>
    <w:rsid w:val="007633C0"/>
    <w:rsid w:val="0076358D"/>
    <w:rsid w:val="007635CD"/>
    <w:rsid w:val="007636EB"/>
    <w:rsid w:val="00763E14"/>
    <w:rsid w:val="00764041"/>
    <w:rsid w:val="007646EB"/>
    <w:rsid w:val="00764793"/>
    <w:rsid w:val="007649AE"/>
    <w:rsid w:val="00764B2E"/>
    <w:rsid w:val="00764D21"/>
    <w:rsid w:val="00764D92"/>
    <w:rsid w:val="00764F77"/>
    <w:rsid w:val="00765185"/>
    <w:rsid w:val="007651CA"/>
    <w:rsid w:val="00765A19"/>
    <w:rsid w:val="00765D66"/>
    <w:rsid w:val="00765E70"/>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657"/>
    <w:rsid w:val="007706AD"/>
    <w:rsid w:val="007709E7"/>
    <w:rsid w:val="00770ADC"/>
    <w:rsid w:val="00770E5C"/>
    <w:rsid w:val="00770F5C"/>
    <w:rsid w:val="007710E7"/>
    <w:rsid w:val="007710E8"/>
    <w:rsid w:val="00771362"/>
    <w:rsid w:val="007714E7"/>
    <w:rsid w:val="00771503"/>
    <w:rsid w:val="0077173A"/>
    <w:rsid w:val="0077174A"/>
    <w:rsid w:val="007717C2"/>
    <w:rsid w:val="00771A72"/>
    <w:rsid w:val="00771B91"/>
    <w:rsid w:val="00771FA6"/>
    <w:rsid w:val="007721BF"/>
    <w:rsid w:val="007721DB"/>
    <w:rsid w:val="007722BD"/>
    <w:rsid w:val="00772327"/>
    <w:rsid w:val="00772341"/>
    <w:rsid w:val="00772449"/>
    <w:rsid w:val="00772569"/>
    <w:rsid w:val="007728C3"/>
    <w:rsid w:val="007728C8"/>
    <w:rsid w:val="00772E8C"/>
    <w:rsid w:val="00772EC8"/>
    <w:rsid w:val="00772FDB"/>
    <w:rsid w:val="0077302B"/>
    <w:rsid w:val="0077316B"/>
    <w:rsid w:val="007736D3"/>
    <w:rsid w:val="00773A9A"/>
    <w:rsid w:val="00773CB1"/>
    <w:rsid w:val="00773F53"/>
    <w:rsid w:val="00773FF7"/>
    <w:rsid w:val="007743EA"/>
    <w:rsid w:val="00774459"/>
    <w:rsid w:val="00774A5C"/>
    <w:rsid w:val="00774B3F"/>
    <w:rsid w:val="00774C95"/>
    <w:rsid w:val="00774CD1"/>
    <w:rsid w:val="0077500F"/>
    <w:rsid w:val="0077526E"/>
    <w:rsid w:val="00775414"/>
    <w:rsid w:val="0077548E"/>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800E6"/>
    <w:rsid w:val="007802E4"/>
    <w:rsid w:val="00780919"/>
    <w:rsid w:val="00780F80"/>
    <w:rsid w:val="007810DA"/>
    <w:rsid w:val="00781236"/>
    <w:rsid w:val="0078123D"/>
    <w:rsid w:val="00781589"/>
    <w:rsid w:val="00781E43"/>
    <w:rsid w:val="00781F47"/>
    <w:rsid w:val="007820D0"/>
    <w:rsid w:val="00782440"/>
    <w:rsid w:val="0078245F"/>
    <w:rsid w:val="007826C8"/>
    <w:rsid w:val="007828A4"/>
    <w:rsid w:val="007829AD"/>
    <w:rsid w:val="00782B03"/>
    <w:rsid w:val="00782C11"/>
    <w:rsid w:val="0078316F"/>
    <w:rsid w:val="00783205"/>
    <w:rsid w:val="00783536"/>
    <w:rsid w:val="0078355F"/>
    <w:rsid w:val="00783593"/>
    <w:rsid w:val="0078370C"/>
    <w:rsid w:val="0078378F"/>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E21"/>
    <w:rsid w:val="00785F1A"/>
    <w:rsid w:val="00785FED"/>
    <w:rsid w:val="0078618D"/>
    <w:rsid w:val="0078624F"/>
    <w:rsid w:val="007862DE"/>
    <w:rsid w:val="007862EE"/>
    <w:rsid w:val="0078641F"/>
    <w:rsid w:val="0078659E"/>
    <w:rsid w:val="00786875"/>
    <w:rsid w:val="00786CE2"/>
    <w:rsid w:val="00786DDB"/>
    <w:rsid w:val="00787051"/>
    <w:rsid w:val="007871EC"/>
    <w:rsid w:val="00787356"/>
    <w:rsid w:val="00787A5A"/>
    <w:rsid w:val="00787B82"/>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6A1"/>
    <w:rsid w:val="00791A00"/>
    <w:rsid w:val="00791A71"/>
    <w:rsid w:val="00791A9B"/>
    <w:rsid w:val="00791DC8"/>
    <w:rsid w:val="00791DDB"/>
    <w:rsid w:val="007920DF"/>
    <w:rsid w:val="0079213F"/>
    <w:rsid w:val="0079214C"/>
    <w:rsid w:val="00792281"/>
    <w:rsid w:val="007922CB"/>
    <w:rsid w:val="007927A6"/>
    <w:rsid w:val="007928A6"/>
    <w:rsid w:val="007928B7"/>
    <w:rsid w:val="007929A4"/>
    <w:rsid w:val="00792AFB"/>
    <w:rsid w:val="00792B38"/>
    <w:rsid w:val="00792CEE"/>
    <w:rsid w:val="00792EDF"/>
    <w:rsid w:val="007931AD"/>
    <w:rsid w:val="007931E9"/>
    <w:rsid w:val="007936A8"/>
    <w:rsid w:val="00793DD9"/>
    <w:rsid w:val="00793ECA"/>
    <w:rsid w:val="00794219"/>
    <w:rsid w:val="00794749"/>
    <w:rsid w:val="00794BB0"/>
    <w:rsid w:val="00794E3D"/>
    <w:rsid w:val="00794E7B"/>
    <w:rsid w:val="00794F29"/>
    <w:rsid w:val="0079575C"/>
    <w:rsid w:val="007959D7"/>
    <w:rsid w:val="00795C63"/>
    <w:rsid w:val="00795DCB"/>
    <w:rsid w:val="007962B4"/>
    <w:rsid w:val="00796846"/>
    <w:rsid w:val="00796F15"/>
    <w:rsid w:val="0079723C"/>
    <w:rsid w:val="007973B8"/>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286"/>
    <w:rsid w:val="007A2409"/>
    <w:rsid w:val="007A248E"/>
    <w:rsid w:val="007A2539"/>
    <w:rsid w:val="007A2576"/>
    <w:rsid w:val="007A2882"/>
    <w:rsid w:val="007A29E5"/>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529"/>
    <w:rsid w:val="007A45D9"/>
    <w:rsid w:val="007A4623"/>
    <w:rsid w:val="007A48AE"/>
    <w:rsid w:val="007A48EE"/>
    <w:rsid w:val="007A499B"/>
    <w:rsid w:val="007A4A73"/>
    <w:rsid w:val="007A4BDD"/>
    <w:rsid w:val="007A4FC5"/>
    <w:rsid w:val="007A547E"/>
    <w:rsid w:val="007A5A61"/>
    <w:rsid w:val="007A5BB1"/>
    <w:rsid w:val="007A5C69"/>
    <w:rsid w:val="007A5D45"/>
    <w:rsid w:val="007A5DC4"/>
    <w:rsid w:val="007A5EDC"/>
    <w:rsid w:val="007A61CC"/>
    <w:rsid w:val="007A62BA"/>
    <w:rsid w:val="007A63B2"/>
    <w:rsid w:val="007A644F"/>
    <w:rsid w:val="007A649A"/>
    <w:rsid w:val="007A65B2"/>
    <w:rsid w:val="007A6610"/>
    <w:rsid w:val="007A69B9"/>
    <w:rsid w:val="007A6CEF"/>
    <w:rsid w:val="007A6CFD"/>
    <w:rsid w:val="007A6F6E"/>
    <w:rsid w:val="007A70CD"/>
    <w:rsid w:val="007A72EE"/>
    <w:rsid w:val="007A7BC1"/>
    <w:rsid w:val="007A7C23"/>
    <w:rsid w:val="007A7E73"/>
    <w:rsid w:val="007A7F0B"/>
    <w:rsid w:val="007B020A"/>
    <w:rsid w:val="007B027D"/>
    <w:rsid w:val="007B0397"/>
    <w:rsid w:val="007B03EF"/>
    <w:rsid w:val="007B05DF"/>
    <w:rsid w:val="007B080D"/>
    <w:rsid w:val="007B0955"/>
    <w:rsid w:val="007B0AD9"/>
    <w:rsid w:val="007B0ADB"/>
    <w:rsid w:val="007B0D2B"/>
    <w:rsid w:val="007B0D6C"/>
    <w:rsid w:val="007B0E5D"/>
    <w:rsid w:val="007B0FCB"/>
    <w:rsid w:val="007B118C"/>
    <w:rsid w:val="007B126D"/>
    <w:rsid w:val="007B1321"/>
    <w:rsid w:val="007B1331"/>
    <w:rsid w:val="007B1800"/>
    <w:rsid w:val="007B18C9"/>
    <w:rsid w:val="007B18F1"/>
    <w:rsid w:val="007B191F"/>
    <w:rsid w:val="007B1A89"/>
    <w:rsid w:val="007B1B1D"/>
    <w:rsid w:val="007B1C77"/>
    <w:rsid w:val="007B1D47"/>
    <w:rsid w:val="007B1E90"/>
    <w:rsid w:val="007B202A"/>
    <w:rsid w:val="007B2284"/>
    <w:rsid w:val="007B2330"/>
    <w:rsid w:val="007B23B6"/>
    <w:rsid w:val="007B23DC"/>
    <w:rsid w:val="007B2654"/>
    <w:rsid w:val="007B26EE"/>
    <w:rsid w:val="007B2DD9"/>
    <w:rsid w:val="007B2E61"/>
    <w:rsid w:val="007B2EEE"/>
    <w:rsid w:val="007B2F5C"/>
    <w:rsid w:val="007B34FF"/>
    <w:rsid w:val="007B3502"/>
    <w:rsid w:val="007B3C02"/>
    <w:rsid w:val="007B3CA6"/>
    <w:rsid w:val="007B3D15"/>
    <w:rsid w:val="007B3E6D"/>
    <w:rsid w:val="007B44ED"/>
    <w:rsid w:val="007B491A"/>
    <w:rsid w:val="007B4A04"/>
    <w:rsid w:val="007B4A1C"/>
    <w:rsid w:val="007B4ACF"/>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B1E"/>
    <w:rsid w:val="007B6B51"/>
    <w:rsid w:val="007B6B72"/>
    <w:rsid w:val="007B6D00"/>
    <w:rsid w:val="007B7496"/>
    <w:rsid w:val="007B75D2"/>
    <w:rsid w:val="007B775F"/>
    <w:rsid w:val="007B7A97"/>
    <w:rsid w:val="007B7D22"/>
    <w:rsid w:val="007B7D27"/>
    <w:rsid w:val="007B7D3F"/>
    <w:rsid w:val="007B7E3C"/>
    <w:rsid w:val="007C0169"/>
    <w:rsid w:val="007C0410"/>
    <w:rsid w:val="007C049A"/>
    <w:rsid w:val="007C0504"/>
    <w:rsid w:val="007C0513"/>
    <w:rsid w:val="007C07CE"/>
    <w:rsid w:val="007C0802"/>
    <w:rsid w:val="007C09F6"/>
    <w:rsid w:val="007C0DDF"/>
    <w:rsid w:val="007C104B"/>
    <w:rsid w:val="007C1257"/>
    <w:rsid w:val="007C12BE"/>
    <w:rsid w:val="007C13A8"/>
    <w:rsid w:val="007C16DB"/>
    <w:rsid w:val="007C1707"/>
    <w:rsid w:val="007C1AB1"/>
    <w:rsid w:val="007C1D6B"/>
    <w:rsid w:val="007C223F"/>
    <w:rsid w:val="007C269C"/>
    <w:rsid w:val="007C2739"/>
    <w:rsid w:val="007C2B4D"/>
    <w:rsid w:val="007C2B56"/>
    <w:rsid w:val="007C2C0A"/>
    <w:rsid w:val="007C2DD3"/>
    <w:rsid w:val="007C3373"/>
    <w:rsid w:val="007C34C4"/>
    <w:rsid w:val="007C3507"/>
    <w:rsid w:val="007C352A"/>
    <w:rsid w:val="007C3A70"/>
    <w:rsid w:val="007C3C5F"/>
    <w:rsid w:val="007C3C9B"/>
    <w:rsid w:val="007C4273"/>
    <w:rsid w:val="007C457D"/>
    <w:rsid w:val="007C46D7"/>
    <w:rsid w:val="007C4B0F"/>
    <w:rsid w:val="007C4DAD"/>
    <w:rsid w:val="007C4E1D"/>
    <w:rsid w:val="007C4E23"/>
    <w:rsid w:val="007C4E70"/>
    <w:rsid w:val="007C4F57"/>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7101"/>
    <w:rsid w:val="007C71D8"/>
    <w:rsid w:val="007C7286"/>
    <w:rsid w:val="007C73D8"/>
    <w:rsid w:val="007C7671"/>
    <w:rsid w:val="007C7766"/>
    <w:rsid w:val="007C7864"/>
    <w:rsid w:val="007C7A90"/>
    <w:rsid w:val="007C7CAE"/>
    <w:rsid w:val="007C7CED"/>
    <w:rsid w:val="007D02B9"/>
    <w:rsid w:val="007D03C1"/>
    <w:rsid w:val="007D0528"/>
    <w:rsid w:val="007D05B2"/>
    <w:rsid w:val="007D05FA"/>
    <w:rsid w:val="007D08CD"/>
    <w:rsid w:val="007D0AFF"/>
    <w:rsid w:val="007D0C44"/>
    <w:rsid w:val="007D12C9"/>
    <w:rsid w:val="007D1972"/>
    <w:rsid w:val="007D1B7A"/>
    <w:rsid w:val="007D1BCD"/>
    <w:rsid w:val="007D1C4C"/>
    <w:rsid w:val="007D1F33"/>
    <w:rsid w:val="007D1F7C"/>
    <w:rsid w:val="007D2121"/>
    <w:rsid w:val="007D219D"/>
    <w:rsid w:val="007D2200"/>
    <w:rsid w:val="007D23B9"/>
    <w:rsid w:val="007D245F"/>
    <w:rsid w:val="007D2855"/>
    <w:rsid w:val="007D2ADF"/>
    <w:rsid w:val="007D2CEC"/>
    <w:rsid w:val="007D2E6E"/>
    <w:rsid w:val="007D3021"/>
    <w:rsid w:val="007D3307"/>
    <w:rsid w:val="007D36C5"/>
    <w:rsid w:val="007D3722"/>
    <w:rsid w:val="007D3C77"/>
    <w:rsid w:val="007D3D97"/>
    <w:rsid w:val="007D3DF2"/>
    <w:rsid w:val="007D3E46"/>
    <w:rsid w:val="007D3F0B"/>
    <w:rsid w:val="007D3FE7"/>
    <w:rsid w:val="007D3FFE"/>
    <w:rsid w:val="007D40A3"/>
    <w:rsid w:val="007D4169"/>
    <w:rsid w:val="007D44CE"/>
    <w:rsid w:val="007D4685"/>
    <w:rsid w:val="007D51DF"/>
    <w:rsid w:val="007D54F8"/>
    <w:rsid w:val="007D556E"/>
    <w:rsid w:val="007D58B1"/>
    <w:rsid w:val="007D5CF3"/>
    <w:rsid w:val="007D5D2F"/>
    <w:rsid w:val="007D5E27"/>
    <w:rsid w:val="007D5E2E"/>
    <w:rsid w:val="007D5ECE"/>
    <w:rsid w:val="007D6476"/>
    <w:rsid w:val="007D64F9"/>
    <w:rsid w:val="007D66CA"/>
    <w:rsid w:val="007D6833"/>
    <w:rsid w:val="007D6B8C"/>
    <w:rsid w:val="007D6C8B"/>
    <w:rsid w:val="007D6F64"/>
    <w:rsid w:val="007D737E"/>
    <w:rsid w:val="007D75A3"/>
    <w:rsid w:val="007D75AF"/>
    <w:rsid w:val="007D766A"/>
    <w:rsid w:val="007D776E"/>
    <w:rsid w:val="007D7889"/>
    <w:rsid w:val="007D7958"/>
    <w:rsid w:val="007D7E08"/>
    <w:rsid w:val="007E02AA"/>
    <w:rsid w:val="007E039A"/>
    <w:rsid w:val="007E0595"/>
    <w:rsid w:val="007E087E"/>
    <w:rsid w:val="007E0B9B"/>
    <w:rsid w:val="007E11A8"/>
    <w:rsid w:val="007E12A0"/>
    <w:rsid w:val="007E1493"/>
    <w:rsid w:val="007E1782"/>
    <w:rsid w:val="007E1E05"/>
    <w:rsid w:val="007E2516"/>
    <w:rsid w:val="007E2570"/>
    <w:rsid w:val="007E25AB"/>
    <w:rsid w:val="007E2654"/>
    <w:rsid w:val="007E2704"/>
    <w:rsid w:val="007E2749"/>
    <w:rsid w:val="007E2BF5"/>
    <w:rsid w:val="007E2C5B"/>
    <w:rsid w:val="007E2C6C"/>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4DAE"/>
    <w:rsid w:val="007E5422"/>
    <w:rsid w:val="007E54C3"/>
    <w:rsid w:val="007E54D8"/>
    <w:rsid w:val="007E5640"/>
    <w:rsid w:val="007E5929"/>
    <w:rsid w:val="007E5AC2"/>
    <w:rsid w:val="007E5B57"/>
    <w:rsid w:val="007E5FDB"/>
    <w:rsid w:val="007E618A"/>
    <w:rsid w:val="007E67EC"/>
    <w:rsid w:val="007E6C04"/>
    <w:rsid w:val="007E6D48"/>
    <w:rsid w:val="007E6D8C"/>
    <w:rsid w:val="007E6F1E"/>
    <w:rsid w:val="007E6F86"/>
    <w:rsid w:val="007E7248"/>
    <w:rsid w:val="007E778D"/>
    <w:rsid w:val="007E7996"/>
    <w:rsid w:val="007E79C5"/>
    <w:rsid w:val="007E7D23"/>
    <w:rsid w:val="007F01DD"/>
    <w:rsid w:val="007F0267"/>
    <w:rsid w:val="007F03E1"/>
    <w:rsid w:val="007F05CA"/>
    <w:rsid w:val="007F05DB"/>
    <w:rsid w:val="007F0798"/>
    <w:rsid w:val="007F0954"/>
    <w:rsid w:val="007F1139"/>
    <w:rsid w:val="007F128A"/>
    <w:rsid w:val="007F12B2"/>
    <w:rsid w:val="007F140A"/>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F1"/>
    <w:rsid w:val="007F5EB2"/>
    <w:rsid w:val="007F5F8D"/>
    <w:rsid w:val="007F604A"/>
    <w:rsid w:val="007F611A"/>
    <w:rsid w:val="007F6654"/>
    <w:rsid w:val="007F688F"/>
    <w:rsid w:val="007F68FC"/>
    <w:rsid w:val="007F6971"/>
    <w:rsid w:val="007F6C5C"/>
    <w:rsid w:val="007F6D72"/>
    <w:rsid w:val="007F712A"/>
    <w:rsid w:val="007F715A"/>
    <w:rsid w:val="007F745B"/>
    <w:rsid w:val="007F76AD"/>
    <w:rsid w:val="007F76CC"/>
    <w:rsid w:val="007F777F"/>
    <w:rsid w:val="007F78C5"/>
    <w:rsid w:val="007F7CD6"/>
    <w:rsid w:val="007F7D6A"/>
    <w:rsid w:val="007F7DE5"/>
    <w:rsid w:val="007F7FCD"/>
    <w:rsid w:val="008003D4"/>
    <w:rsid w:val="0080060A"/>
    <w:rsid w:val="008006C6"/>
    <w:rsid w:val="00800823"/>
    <w:rsid w:val="00800B2D"/>
    <w:rsid w:val="00800C52"/>
    <w:rsid w:val="00801326"/>
    <w:rsid w:val="008013DE"/>
    <w:rsid w:val="00801407"/>
    <w:rsid w:val="0080153E"/>
    <w:rsid w:val="00801776"/>
    <w:rsid w:val="008018C8"/>
    <w:rsid w:val="008019EC"/>
    <w:rsid w:val="00801BBA"/>
    <w:rsid w:val="00801DD0"/>
    <w:rsid w:val="00801DF2"/>
    <w:rsid w:val="00801E18"/>
    <w:rsid w:val="008022E2"/>
    <w:rsid w:val="008022ED"/>
    <w:rsid w:val="00802440"/>
    <w:rsid w:val="0080263A"/>
    <w:rsid w:val="008026E5"/>
    <w:rsid w:val="00802939"/>
    <w:rsid w:val="00802A70"/>
    <w:rsid w:val="00802CA1"/>
    <w:rsid w:val="00802E97"/>
    <w:rsid w:val="0080329D"/>
    <w:rsid w:val="00803C97"/>
    <w:rsid w:val="00804039"/>
    <w:rsid w:val="0080412A"/>
    <w:rsid w:val="008042CF"/>
    <w:rsid w:val="008048AB"/>
    <w:rsid w:val="00804B32"/>
    <w:rsid w:val="00804BA9"/>
    <w:rsid w:val="00804FB0"/>
    <w:rsid w:val="0080521F"/>
    <w:rsid w:val="008052EE"/>
    <w:rsid w:val="0080552A"/>
    <w:rsid w:val="0080557C"/>
    <w:rsid w:val="008055A9"/>
    <w:rsid w:val="008059AB"/>
    <w:rsid w:val="00805A64"/>
    <w:rsid w:val="00805BE0"/>
    <w:rsid w:val="00805DB2"/>
    <w:rsid w:val="00806227"/>
    <w:rsid w:val="0080630F"/>
    <w:rsid w:val="008064E1"/>
    <w:rsid w:val="00806613"/>
    <w:rsid w:val="008069E1"/>
    <w:rsid w:val="008070C2"/>
    <w:rsid w:val="008070DD"/>
    <w:rsid w:val="00807407"/>
    <w:rsid w:val="0080742D"/>
    <w:rsid w:val="0080751A"/>
    <w:rsid w:val="00807A03"/>
    <w:rsid w:val="00807CC6"/>
    <w:rsid w:val="008100AC"/>
    <w:rsid w:val="0081010B"/>
    <w:rsid w:val="008102EF"/>
    <w:rsid w:val="00810481"/>
    <w:rsid w:val="0081068A"/>
    <w:rsid w:val="00810B8D"/>
    <w:rsid w:val="00810C05"/>
    <w:rsid w:val="00810C0B"/>
    <w:rsid w:val="0081151E"/>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DC"/>
    <w:rsid w:val="00812EC7"/>
    <w:rsid w:val="00812FD8"/>
    <w:rsid w:val="0081336E"/>
    <w:rsid w:val="0081338C"/>
    <w:rsid w:val="00813708"/>
    <w:rsid w:val="00813857"/>
    <w:rsid w:val="00813928"/>
    <w:rsid w:val="00813AAB"/>
    <w:rsid w:val="0081446B"/>
    <w:rsid w:val="008146BC"/>
    <w:rsid w:val="008146E0"/>
    <w:rsid w:val="008148F8"/>
    <w:rsid w:val="008149D5"/>
    <w:rsid w:val="00814A96"/>
    <w:rsid w:val="00814C58"/>
    <w:rsid w:val="00814CF4"/>
    <w:rsid w:val="00814E4A"/>
    <w:rsid w:val="00815003"/>
    <w:rsid w:val="00815096"/>
    <w:rsid w:val="0081509E"/>
    <w:rsid w:val="00815481"/>
    <w:rsid w:val="008154EC"/>
    <w:rsid w:val="008158C2"/>
    <w:rsid w:val="00815A27"/>
    <w:rsid w:val="00815BC3"/>
    <w:rsid w:val="00815D1D"/>
    <w:rsid w:val="00815DA9"/>
    <w:rsid w:val="00815FC9"/>
    <w:rsid w:val="00816284"/>
    <w:rsid w:val="00816320"/>
    <w:rsid w:val="008165E3"/>
    <w:rsid w:val="008165FA"/>
    <w:rsid w:val="00816699"/>
    <w:rsid w:val="008167A7"/>
    <w:rsid w:val="00816932"/>
    <w:rsid w:val="00816936"/>
    <w:rsid w:val="00816A34"/>
    <w:rsid w:val="00816BB4"/>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ECB"/>
    <w:rsid w:val="00821ECD"/>
    <w:rsid w:val="008220C2"/>
    <w:rsid w:val="008221FE"/>
    <w:rsid w:val="0082228F"/>
    <w:rsid w:val="008226E8"/>
    <w:rsid w:val="008227BC"/>
    <w:rsid w:val="008228F6"/>
    <w:rsid w:val="00822BF5"/>
    <w:rsid w:val="00822DDB"/>
    <w:rsid w:val="008230B8"/>
    <w:rsid w:val="00823173"/>
    <w:rsid w:val="0082320B"/>
    <w:rsid w:val="00823297"/>
    <w:rsid w:val="0082338B"/>
    <w:rsid w:val="0082350B"/>
    <w:rsid w:val="00823664"/>
    <w:rsid w:val="00823C77"/>
    <w:rsid w:val="00823E5E"/>
    <w:rsid w:val="00824286"/>
    <w:rsid w:val="00824894"/>
    <w:rsid w:val="00824AF8"/>
    <w:rsid w:val="00824E9B"/>
    <w:rsid w:val="00824F89"/>
    <w:rsid w:val="00824FFF"/>
    <w:rsid w:val="0082511B"/>
    <w:rsid w:val="00825366"/>
    <w:rsid w:val="008253F1"/>
    <w:rsid w:val="008253FD"/>
    <w:rsid w:val="00825ACF"/>
    <w:rsid w:val="00825B36"/>
    <w:rsid w:val="00825C88"/>
    <w:rsid w:val="00825E7F"/>
    <w:rsid w:val="00825E84"/>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E8"/>
    <w:rsid w:val="00827EDA"/>
    <w:rsid w:val="00830086"/>
    <w:rsid w:val="0083043F"/>
    <w:rsid w:val="0083047B"/>
    <w:rsid w:val="00830497"/>
    <w:rsid w:val="008307ED"/>
    <w:rsid w:val="00830901"/>
    <w:rsid w:val="00830A92"/>
    <w:rsid w:val="00830B3B"/>
    <w:rsid w:val="00830F41"/>
    <w:rsid w:val="00830F76"/>
    <w:rsid w:val="00831158"/>
    <w:rsid w:val="008311B6"/>
    <w:rsid w:val="008312E5"/>
    <w:rsid w:val="00831706"/>
    <w:rsid w:val="00831808"/>
    <w:rsid w:val="00831A60"/>
    <w:rsid w:val="00831BC2"/>
    <w:rsid w:val="00831BC4"/>
    <w:rsid w:val="00831FEB"/>
    <w:rsid w:val="00832039"/>
    <w:rsid w:val="00832095"/>
    <w:rsid w:val="008320ED"/>
    <w:rsid w:val="008320FD"/>
    <w:rsid w:val="0083214F"/>
    <w:rsid w:val="008321DE"/>
    <w:rsid w:val="0083220D"/>
    <w:rsid w:val="00832C0D"/>
    <w:rsid w:val="00832F7B"/>
    <w:rsid w:val="008332CE"/>
    <w:rsid w:val="00833408"/>
    <w:rsid w:val="0083350F"/>
    <w:rsid w:val="00833655"/>
    <w:rsid w:val="008338CC"/>
    <w:rsid w:val="00833C2C"/>
    <w:rsid w:val="00833D69"/>
    <w:rsid w:val="00833ECA"/>
    <w:rsid w:val="00833F9F"/>
    <w:rsid w:val="00833FAA"/>
    <w:rsid w:val="00834358"/>
    <w:rsid w:val="00834608"/>
    <w:rsid w:val="008346BD"/>
    <w:rsid w:val="00834923"/>
    <w:rsid w:val="00834976"/>
    <w:rsid w:val="00834A4B"/>
    <w:rsid w:val="00834AFC"/>
    <w:rsid w:val="00834D14"/>
    <w:rsid w:val="008352DB"/>
    <w:rsid w:val="0083549C"/>
    <w:rsid w:val="008354D0"/>
    <w:rsid w:val="008359EB"/>
    <w:rsid w:val="00835A4E"/>
    <w:rsid w:val="00835A99"/>
    <w:rsid w:val="00835DBA"/>
    <w:rsid w:val="00835DE9"/>
    <w:rsid w:val="0083614B"/>
    <w:rsid w:val="00836764"/>
    <w:rsid w:val="008368F7"/>
    <w:rsid w:val="00836B7A"/>
    <w:rsid w:val="00836C13"/>
    <w:rsid w:val="00836C7A"/>
    <w:rsid w:val="00836CC1"/>
    <w:rsid w:val="008370F5"/>
    <w:rsid w:val="00837190"/>
    <w:rsid w:val="00837637"/>
    <w:rsid w:val="00837787"/>
    <w:rsid w:val="008377AA"/>
    <w:rsid w:val="00837AD0"/>
    <w:rsid w:val="00837B90"/>
    <w:rsid w:val="00837F8A"/>
    <w:rsid w:val="0084009A"/>
    <w:rsid w:val="008405D0"/>
    <w:rsid w:val="00840742"/>
    <w:rsid w:val="00840820"/>
    <w:rsid w:val="008409AA"/>
    <w:rsid w:val="00840B6F"/>
    <w:rsid w:val="00840E16"/>
    <w:rsid w:val="00840E26"/>
    <w:rsid w:val="00840FA7"/>
    <w:rsid w:val="00840FB8"/>
    <w:rsid w:val="008410E7"/>
    <w:rsid w:val="0084125C"/>
    <w:rsid w:val="00841616"/>
    <w:rsid w:val="00841791"/>
    <w:rsid w:val="00841C56"/>
    <w:rsid w:val="00842097"/>
    <w:rsid w:val="008421C5"/>
    <w:rsid w:val="00842250"/>
    <w:rsid w:val="008423BA"/>
    <w:rsid w:val="00842A59"/>
    <w:rsid w:val="00842E0C"/>
    <w:rsid w:val="00842F1B"/>
    <w:rsid w:val="00842FA9"/>
    <w:rsid w:val="00843127"/>
    <w:rsid w:val="008431AD"/>
    <w:rsid w:val="00843539"/>
    <w:rsid w:val="00843692"/>
    <w:rsid w:val="0084376E"/>
    <w:rsid w:val="00843A7A"/>
    <w:rsid w:val="00843ABC"/>
    <w:rsid w:val="00843B5C"/>
    <w:rsid w:val="00843DCD"/>
    <w:rsid w:val="00843F70"/>
    <w:rsid w:val="00844188"/>
    <w:rsid w:val="00844508"/>
    <w:rsid w:val="008447A5"/>
    <w:rsid w:val="008447F5"/>
    <w:rsid w:val="00844A39"/>
    <w:rsid w:val="00844B58"/>
    <w:rsid w:val="00844E4B"/>
    <w:rsid w:val="00845147"/>
    <w:rsid w:val="0084537A"/>
    <w:rsid w:val="0084591E"/>
    <w:rsid w:val="00845B05"/>
    <w:rsid w:val="00845F1D"/>
    <w:rsid w:val="00846292"/>
    <w:rsid w:val="008464B9"/>
    <w:rsid w:val="008464DC"/>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EF4"/>
    <w:rsid w:val="00847F0F"/>
    <w:rsid w:val="0085002D"/>
    <w:rsid w:val="0085013E"/>
    <w:rsid w:val="008506AB"/>
    <w:rsid w:val="008506E1"/>
    <w:rsid w:val="008507A9"/>
    <w:rsid w:val="00850852"/>
    <w:rsid w:val="00850891"/>
    <w:rsid w:val="0085096C"/>
    <w:rsid w:val="00850989"/>
    <w:rsid w:val="00850D5B"/>
    <w:rsid w:val="00850D96"/>
    <w:rsid w:val="00850E87"/>
    <w:rsid w:val="0085126B"/>
    <w:rsid w:val="0085135E"/>
    <w:rsid w:val="00851365"/>
    <w:rsid w:val="0085136F"/>
    <w:rsid w:val="008515EE"/>
    <w:rsid w:val="00851959"/>
    <w:rsid w:val="00851A8E"/>
    <w:rsid w:val="00851EC7"/>
    <w:rsid w:val="00851F8D"/>
    <w:rsid w:val="00852166"/>
    <w:rsid w:val="0085246B"/>
    <w:rsid w:val="008525E4"/>
    <w:rsid w:val="0085267E"/>
    <w:rsid w:val="0085270F"/>
    <w:rsid w:val="00852795"/>
    <w:rsid w:val="008527DC"/>
    <w:rsid w:val="008528D3"/>
    <w:rsid w:val="0085319A"/>
    <w:rsid w:val="0085353F"/>
    <w:rsid w:val="00853BFB"/>
    <w:rsid w:val="00853C6D"/>
    <w:rsid w:val="00853E4B"/>
    <w:rsid w:val="00853EF5"/>
    <w:rsid w:val="008544CA"/>
    <w:rsid w:val="00854553"/>
    <w:rsid w:val="008547EA"/>
    <w:rsid w:val="00854A13"/>
    <w:rsid w:val="00854D16"/>
    <w:rsid w:val="00854DEA"/>
    <w:rsid w:val="00855049"/>
    <w:rsid w:val="008554F9"/>
    <w:rsid w:val="008559BD"/>
    <w:rsid w:val="00855A7A"/>
    <w:rsid w:val="00855B86"/>
    <w:rsid w:val="00856301"/>
    <w:rsid w:val="008566D2"/>
    <w:rsid w:val="00856A4F"/>
    <w:rsid w:val="00856A8F"/>
    <w:rsid w:val="00856D47"/>
    <w:rsid w:val="00856DCB"/>
    <w:rsid w:val="0085714F"/>
    <w:rsid w:val="00857EDD"/>
    <w:rsid w:val="00860274"/>
    <w:rsid w:val="00860357"/>
    <w:rsid w:val="00860874"/>
    <w:rsid w:val="008608B1"/>
    <w:rsid w:val="0086092E"/>
    <w:rsid w:val="008609A3"/>
    <w:rsid w:val="00861008"/>
    <w:rsid w:val="00861937"/>
    <w:rsid w:val="00861955"/>
    <w:rsid w:val="00861C17"/>
    <w:rsid w:val="00861DA1"/>
    <w:rsid w:val="00861ED4"/>
    <w:rsid w:val="00861FFE"/>
    <w:rsid w:val="00862008"/>
    <w:rsid w:val="00862065"/>
    <w:rsid w:val="008621BE"/>
    <w:rsid w:val="008623C6"/>
    <w:rsid w:val="00862720"/>
    <w:rsid w:val="008628C8"/>
    <w:rsid w:val="00862B2A"/>
    <w:rsid w:val="00862CD5"/>
    <w:rsid w:val="008630B9"/>
    <w:rsid w:val="0086350D"/>
    <w:rsid w:val="00863697"/>
    <w:rsid w:val="0086369D"/>
    <w:rsid w:val="00863A47"/>
    <w:rsid w:val="00863B7E"/>
    <w:rsid w:val="00863BC1"/>
    <w:rsid w:val="00863F37"/>
    <w:rsid w:val="0086406B"/>
    <w:rsid w:val="00864173"/>
    <w:rsid w:val="008641F0"/>
    <w:rsid w:val="00864303"/>
    <w:rsid w:val="00864ACD"/>
    <w:rsid w:val="00864C8C"/>
    <w:rsid w:val="00864CD3"/>
    <w:rsid w:val="008651E1"/>
    <w:rsid w:val="008655AE"/>
    <w:rsid w:val="00865995"/>
    <w:rsid w:val="008659FB"/>
    <w:rsid w:val="0086619B"/>
    <w:rsid w:val="00866226"/>
    <w:rsid w:val="00866672"/>
    <w:rsid w:val="00866A51"/>
    <w:rsid w:val="00866EC5"/>
    <w:rsid w:val="00866F89"/>
    <w:rsid w:val="00866FEF"/>
    <w:rsid w:val="0086709D"/>
    <w:rsid w:val="008673E6"/>
    <w:rsid w:val="00867651"/>
    <w:rsid w:val="0086784C"/>
    <w:rsid w:val="00867B5A"/>
    <w:rsid w:val="00867CAD"/>
    <w:rsid w:val="00867F10"/>
    <w:rsid w:val="00870052"/>
    <w:rsid w:val="00870055"/>
    <w:rsid w:val="00870203"/>
    <w:rsid w:val="00870568"/>
    <w:rsid w:val="008706E1"/>
    <w:rsid w:val="00870916"/>
    <w:rsid w:val="00870A6A"/>
    <w:rsid w:val="00870AE7"/>
    <w:rsid w:val="00871037"/>
    <w:rsid w:val="008712FB"/>
    <w:rsid w:val="008716F3"/>
    <w:rsid w:val="0087183B"/>
    <w:rsid w:val="008718C3"/>
    <w:rsid w:val="00871A28"/>
    <w:rsid w:val="00872250"/>
    <w:rsid w:val="00872AC9"/>
    <w:rsid w:val="00872CD4"/>
    <w:rsid w:val="00872E02"/>
    <w:rsid w:val="008730A9"/>
    <w:rsid w:val="00873206"/>
    <w:rsid w:val="00873244"/>
    <w:rsid w:val="00873334"/>
    <w:rsid w:val="00873419"/>
    <w:rsid w:val="00873677"/>
    <w:rsid w:val="00873905"/>
    <w:rsid w:val="00873D87"/>
    <w:rsid w:val="00873E76"/>
    <w:rsid w:val="00873EB4"/>
    <w:rsid w:val="00873EDE"/>
    <w:rsid w:val="00874009"/>
    <w:rsid w:val="00874158"/>
    <w:rsid w:val="00874205"/>
    <w:rsid w:val="008743F3"/>
    <w:rsid w:val="0087444A"/>
    <w:rsid w:val="00874B48"/>
    <w:rsid w:val="00874BAB"/>
    <w:rsid w:val="00874C0B"/>
    <w:rsid w:val="00874DB1"/>
    <w:rsid w:val="00875139"/>
    <w:rsid w:val="00875140"/>
    <w:rsid w:val="00875410"/>
    <w:rsid w:val="0087552B"/>
    <w:rsid w:val="00875636"/>
    <w:rsid w:val="008756BC"/>
    <w:rsid w:val="008759B3"/>
    <w:rsid w:val="008759ED"/>
    <w:rsid w:val="00875A14"/>
    <w:rsid w:val="00875A1B"/>
    <w:rsid w:val="008760E6"/>
    <w:rsid w:val="0087669F"/>
    <w:rsid w:val="0087692D"/>
    <w:rsid w:val="00876FA0"/>
    <w:rsid w:val="008776DA"/>
    <w:rsid w:val="008776E6"/>
    <w:rsid w:val="00877C07"/>
    <w:rsid w:val="00877CD6"/>
    <w:rsid w:val="00877D98"/>
    <w:rsid w:val="00880089"/>
    <w:rsid w:val="0088014E"/>
    <w:rsid w:val="0088025F"/>
    <w:rsid w:val="00880569"/>
    <w:rsid w:val="0088059D"/>
    <w:rsid w:val="008806AD"/>
    <w:rsid w:val="0088089F"/>
    <w:rsid w:val="008808DE"/>
    <w:rsid w:val="00880A1C"/>
    <w:rsid w:val="00880C1E"/>
    <w:rsid w:val="00880C4D"/>
    <w:rsid w:val="00880ED5"/>
    <w:rsid w:val="00880EDF"/>
    <w:rsid w:val="00880F94"/>
    <w:rsid w:val="0088114E"/>
    <w:rsid w:val="008811FD"/>
    <w:rsid w:val="0088130F"/>
    <w:rsid w:val="00881D62"/>
    <w:rsid w:val="008821A3"/>
    <w:rsid w:val="0088234D"/>
    <w:rsid w:val="0088250B"/>
    <w:rsid w:val="008825F2"/>
    <w:rsid w:val="00882881"/>
    <w:rsid w:val="00882ACC"/>
    <w:rsid w:val="00882DE6"/>
    <w:rsid w:val="00883A0A"/>
    <w:rsid w:val="00883A20"/>
    <w:rsid w:val="00883A7E"/>
    <w:rsid w:val="00883B65"/>
    <w:rsid w:val="00883D4D"/>
    <w:rsid w:val="00883EAD"/>
    <w:rsid w:val="00883FBE"/>
    <w:rsid w:val="008844DF"/>
    <w:rsid w:val="008844F1"/>
    <w:rsid w:val="00884919"/>
    <w:rsid w:val="00884B59"/>
    <w:rsid w:val="00884F61"/>
    <w:rsid w:val="008850B5"/>
    <w:rsid w:val="008850BA"/>
    <w:rsid w:val="008853C5"/>
    <w:rsid w:val="008854A8"/>
    <w:rsid w:val="008854DA"/>
    <w:rsid w:val="00885580"/>
    <w:rsid w:val="0088574F"/>
    <w:rsid w:val="008857C2"/>
    <w:rsid w:val="00885876"/>
    <w:rsid w:val="00885953"/>
    <w:rsid w:val="00885A8A"/>
    <w:rsid w:val="00885B92"/>
    <w:rsid w:val="00885F16"/>
    <w:rsid w:val="00886185"/>
    <w:rsid w:val="008861B1"/>
    <w:rsid w:val="008861D9"/>
    <w:rsid w:val="008861F8"/>
    <w:rsid w:val="0088636F"/>
    <w:rsid w:val="0088638C"/>
    <w:rsid w:val="008864EB"/>
    <w:rsid w:val="008865CD"/>
    <w:rsid w:val="00886620"/>
    <w:rsid w:val="00886633"/>
    <w:rsid w:val="0088695E"/>
    <w:rsid w:val="00886A1C"/>
    <w:rsid w:val="00886B3D"/>
    <w:rsid w:val="00886B73"/>
    <w:rsid w:val="00886BD9"/>
    <w:rsid w:val="00886CDF"/>
    <w:rsid w:val="00886EDF"/>
    <w:rsid w:val="008871A0"/>
    <w:rsid w:val="00887457"/>
    <w:rsid w:val="0088754C"/>
    <w:rsid w:val="008875C2"/>
    <w:rsid w:val="0088798B"/>
    <w:rsid w:val="00887D99"/>
    <w:rsid w:val="008900A8"/>
    <w:rsid w:val="008901AA"/>
    <w:rsid w:val="00890436"/>
    <w:rsid w:val="0089051C"/>
    <w:rsid w:val="008907D8"/>
    <w:rsid w:val="00890863"/>
    <w:rsid w:val="008908E5"/>
    <w:rsid w:val="00890B68"/>
    <w:rsid w:val="00890E4F"/>
    <w:rsid w:val="00890FB9"/>
    <w:rsid w:val="00891060"/>
    <w:rsid w:val="008911BD"/>
    <w:rsid w:val="00891216"/>
    <w:rsid w:val="0089163D"/>
    <w:rsid w:val="00891645"/>
    <w:rsid w:val="0089164A"/>
    <w:rsid w:val="008916BB"/>
    <w:rsid w:val="00891970"/>
    <w:rsid w:val="00891A85"/>
    <w:rsid w:val="00891D48"/>
    <w:rsid w:val="008920C2"/>
    <w:rsid w:val="008923F7"/>
    <w:rsid w:val="0089250F"/>
    <w:rsid w:val="008926B3"/>
    <w:rsid w:val="0089293A"/>
    <w:rsid w:val="0089293B"/>
    <w:rsid w:val="00892992"/>
    <w:rsid w:val="0089345A"/>
    <w:rsid w:val="008937A0"/>
    <w:rsid w:val="008938C8"/>
    <w:rsid w:val="0089395E"/>
    <w:rsid w:val="00893C37"/>
    <w:rsid w:val="00893C60"/>
    <w:rsid w:val="00893CE7"/>
    <w:rsid w:val="00893CEF"/>
    <w:rsid w:val="00893F43"/>
    <w:rsid w:val="00893F6B"/>
    <w:rsid w:val="00894010"/>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414"/>
    <w:rsid w:val="008966D1"/>
    <w:rsid w:val="00896BEA"/>
    <w:rsid w:val="00896D16"/>
    <w:rsid w:val="00897102"/>
    <w:rsid w:val="0089716F"/>
    <w:rsid w:val="00897580"/>
    <w:rsid w:val="0089790C"/>
    <w:rsid w:val="00897C2E"/>
    <w:rsid w:val="00897C71"/>
    <w:rsid w:val="00897DC0"/>
    <w:rsid w:val="00897FBC"/>
    <w:rsid w:val="008A025F"/>
    <w:rsid w:val="008A053E"/>
    <w:rsid w:val="008A0745"/>
    <w:rsid w:val="008A0751"/>
    <w:rsid w:val="008A0A0D"/>
    <w:rsid w:val="008A0AB9"/>
    <w:rsid w:val="008A0AD5"/>
    <w:rsid w:val="008A0B5E"/>
    <w:rsid w:val="008A0C7F"/>
    <w:rsid w:val="008A0F54"/>
    <w:rsid w:val="008A0F7E"/>
    <w:rsid w:val="008A1287"/>
    <w:rsid w:val="008A13F3"/>
    <w:rsid w:val="008A1607"/>
    <w:rsid w:val="008A16F9"/>
    <w:rsid w:val="008A1712"/>
    <w:rsid w:val="008A1D3E"/>
    <w:rsid w:val="008A1DDD"/>
    <w:rsid w:val="008A1E74"/>
    <w:rsid w:val="008A2025"/>
    <w:rsid w:val="008A2178"/>
    <w:rsid w:val="008A2230"/>
    <w:rsid w:val="008A2419"/>
    <w:rsid w:val="008A2A16"/>
    <w:rsid w:val="008A2BA3"/>
    <w:rsid w:val="008A2D52"/>
    <w:rsid w:val="008A2F54"/>
    <w:rsid w:val="008A3038"/>
    <w:rsid w:val="008A3306"/>
    <w:rsid w:val="008A361E"/>
    <w:rsid w:val="008A40C9"/>
    <w:rsid w:val="008A469C"/>
    <w:rsid w:val="008A46AE"/>
    <w:rsid w:val="008A4968"/>
    <w:rsid w:val="008A4B16"/>
    <w:rsid w:val="008A4C6F"/>
    <w:rsid w:val="008A4D63"/>
    <w:rsid w:val="008A4E11"/>
    <w:rsid w:val="008A56F8"/>
    <w:rsid w:val="008A5AC3"/>
    <w:rsid w:val="008A5BB0"/>
    <w:rsid w:val="008A5CB4"/>
    <w:rsid w:val="008A5F91"/>
    <w:rsid w:val="008A65D2"/>
    <w:rsid w:val="008A6D4E"/>
    <w:rsid w:val="008A6D62"/>
    <w:rsid w:val="008A7807"/>
    <w:rsid w:val="008A7881"/>
    <w:rsid w:val="008A7AD7"/>
    <w:rsid w:val="008A7B96"/>
    <w:rsid w:val="008A7E26"/>
    <w:rsid w:val="008A7EF1"/>
    <w:rsid w:val="008A7F3E"/>
    <w:rsid w:val="008B0499"/>
    <w:rsid w:val="008B06A1"/>
    <w:rsid w:val="008B0724"/>
    <w:rsid w:val="008B07F0"/>
    <w:rsid w:val="008B086E"/>
    <w:rsid w:val="008B0902"/>
    <w:rsid w:val="008B0B69"/>
    <w:rsid w:val="008B0C19"/>
    <w:rsid w:val="008B0D89"/>
    <w:rsid w:val="008B0FA0"/>
    <w:rsid w:val="008B11E3"/>
    <w:rsid w:val="008B13BF"/>
    <w:rsid w:val="008B13E9"/>
    <w:rsid w:val="008B15F0"/>
    <w:rsid w:val="008B1A48"/>
    <w:rsid w:val="008B21AE"/>
    <w:rsid w:val="008B21CE"/>
    <w:rsid w:val="008B2257"/>
    <w:rsid w:val="008B2322"/>
    <w:rsid w:val="008B2436"/>
    <w:rsid w:val="008B2A19"/>
    <w:rsid w:val="008B2E2A"/>
    <w:rsid w:val="008B2FBC"/>
    <w:rsid w:val="008B326F"/>
    <w:rsid w:val="008B34C3"/>
    <w:rsid w:val="008B34CA"/>
    <w:rsid w:val="008B34D8"/>
    <w:rsid w:val="008B3A00"/>
    <w:rsid w:val="008B3B51"/>
    <w:rsid w:val="008B3B7E"/>
    <w:rsid w:val="008B3E1D"/>
    <w:rsid w:val="008B3E3E"/>
    <w:rsid w:val="008B3F7E"/>
    <w:rsid w:val="008B4057"/>
    <w:rsid w:val="008B4145"/>
    <w:rsid w:val="008B4208"/>
    <w:rsid w:val="008B4236"/>
    <w:rsid w:val="008B4377"/>
    <w:rsid w:val="008B4392"/>
    <w:rsid w:val="008B43AF"/>
    <w:rsid w:val="008B44DE"/>
    <w:rsid w:val="008B4C3E"/>
    <w:rsid w:val="008B4F7D"/>
    <w:rsid w:val="008B5071"/>
    <w:rsid w:val="008B5144"/>
    <w:rsid w:val="008B51AA"/>
    <w:rsid w:val="008B5290"/>
    <w:rsid w:val="008B538A"/>
    <w:rsid w:val="008B57A3"/>
    <w:rsid w:val="008B6094"/>
    <w:rsid w:val="008B6107"/>
    <w:rsid w:val="008B613D"/>
    <w:rsid w:val="008B6397"/>
    <w:rsid w:val="008B65D0"/>
    <w:rsid w:val="008B6A40"/>
    <w:rsid w:val="008B6B75"/>
    <w:rsid w:val="008B6D3F"/>
    <w:rsid w:val="008B6E17"/>
    <w:rsid w:val="008B6FF2"/>
    <w:rsid w:val="008B72EC"/>
    <w:rsid w:val="008B77C8"/>
    <w:rsid w:val="008C0000"/>
    <w:rsid w:val="008C010D"/>
    <w:rsid w:val="008C07E7"/>
    <w:rsid w:val="008C0834"/>
    <w:rsid w:val="008C0AF0"/>
    <w:rsid w:val="008C0FA3"/>
    <w:rsid w:val="008C14ED"/>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9E3"/>
    <w:rsid w:val="008C3C57"/>
    <w:rsid w:val="008C3FDC"/>
    <w:rsid w:val="008C411D"/>
    <w:rsid w:val="008C41ED"/>
    <w:rsid w:val="008C42BF"/>
    <w:rsid w:val="008C4457"/>
    <w:rsid w:val="008C44BE"/>
    <w:rsid w:val="008C47AD"/>
    <w:rsid w:val="008C4AB5"/>
    <w:rsid w:val="008C4AEF"/>
    <w:rsid w:val="008C4D4F"/>
    <w:rsid w:val="008C4F54"/>
    <w:rsid w:val="008C5009"/>
    <w:rsid w:val="008C52C6"/>
    <w:rsid w:val="008C52E9"/>
    <w:rsid w:val="008C5485"/>
    <w:rsid w:val="008C54A2"/>
    <w:rsid w:val="008C54E2"/>
    <w:rsid w:val="008C5AAC"/>
    <w:rsid w:val="008C5D03"/>
    <w:rsid w:val="008C603A"/>
    <w:rsid w:val="008C6646"/>
    <w:rsid w:val="008C68E2"/>
    <w:rsid w:val="008C6942"/>
    <w:rsid w:val="008C69C6"/>
    <w:rsid w:val="008C6D23"/>
    <w:rsid w:val="008C6D51"/>
    <w:rsid w:val="008C70D0"/>
    <w:rsid w:val="008C70E0"/>
    <w:rsid w:val="008C71C8"/>
    <w:rsid w:val="008C7215"/>
    <w:rsid w:val="008C72A5"/>
    <w:rsid w:val="008C7306"/>
    <w:rsid w:val="008C78BF"/>
    <w:rsid w:val="008C7BEB"/>
    <w:rsid w:val="008C7CA4"/>
    <w:rsid w:val="008C7F8C"/>
    <w:rsid w:val="008D0022"/>
    <w:rsid w:val="008D0081"/>
    <w:rsid w:val="008D0315"/>
    <w:rsid w:val="008D04A2"/>
    <w:rsid w:val="008D0BCD"/>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4BF"/>
    <w:rsid w:val="008D2782"/>
    <w:rsid w:val="008D278E"/>
    <w:rsid w:val="008D29B3"/>
    <w:rsid w:val="008D2B1D"/>
    <w:rsid w:val="008D2C8D"/>
    <w:rsid w:val="008D2ECB"/>
    <w:rsid w:val="008D3116"/>
    <w:rsid w:val="008D3437"/>
    <w:rsid w:val="008D3A08"/>
    <w:rsid w:val="008D3A88"/>
    <w:rsid w:val="008D3AFA"/>
    <w:rsid w:val="008D3B34"/>
    <w:rsid w:val="008D3CFE"/>
    <w:rsid w:val="008D3E49"/>
    <w:rsid w:val="008D3EC4"/>
    <w:rsid w:val="008D40F4"/>
    <w:rsid w:val="008D4210"/>
    <w:rsid w:val="008D42F0"/>
    <w:rsid w:val="008D4575"/>
    <w:rsid w:val="008D4737"/>
    <w:rsid w:val="008D4838"/>
    <w:rsid w:val="008D492A"/>
    <w:rsid w:val="008D4B58"/>
    <w:rsid w:val="008D4B7F"/>
    <w:rsid w:val="008D4B8A"/>
    <w:rsid w:val="008D4C0B"/>
    <w:rsid w:val="008D4C3D"/>
    <w:rsid w:val="008D4CCF"/>
    <w:rsid w:val="008D4DF5"/>
    <w:rsid w:val="008D4EA0"/>
    <w:rsid w:val="008D4FB5"/>
    <w:rsid w:val="008D5179"/>
    <w:rsid w:val="008D5992"/>
    <w:rsid w:val="008D5ADA"/>
    <w:rsid w:val="008D5B8D"/>
    <w:rsid w:val="008D5CA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9EC"/>
    <w:rsid w:val="008D7CCA"/>
    <w:rsid w:val="008D7D7B"/>
    <w:rsid w:val="008D7ED1"/>
    <w:rsid w:val="008E0440"/>
    <w:rsid w:val="008E0616"/>
    <w:rsid w:val="008E091F"/>
    <w:rsid w:val="008E0AEE"/>
    <w:rsid w:val="008E0C9F"/>
    <w:rsid w:val="008E0EB4"/>
    <w:rsid w:val="008E0F52"/>
    <w:rsid w:val="008E0F62"/>
    <w:rsid w:val="008E11EE"/>
    <w:rsid w:val="008E12ED"/>
    <w:rsid w:val="008E15E1"/>
    <w:rsid w:val="008E17EF"/>
    <w:rsid w:val="008E18B8"/>
    <w:rsid w:val="008E1B8E"/>
    <w:rsid w:val="008E1C0B"/>
    <w:rsid w:val="008E1CED"/>
    <w:rsid w:val="008E1D00"/>
    <w:rsid w:val="008E1D16"/>
    <w:rsid w:val="008E1D8C"/>
    <w:rsid w:val="008E2105"/>
    <w:rsid w:val="008E216C"/>
    <w:rsid w:val="008E22A2"/>
    <w:rsid w:val="008E2316"/>
    <w:rsid w:val="008E244C"/>
    <w:rsid w:val="008E28B5"/>
    <w:rsid w:val="008E28B9"/>
    <w:rsid w:val="008E2C62"/>
    <w:rsid w:val="008E3063"/>
    <w:rsid w:val="008E319C"/>
    <w:rsid w:val="008E31C9"/>
    <w:rsid w:val="008E332A"/>
    <w:rsid w:val="008E3355"/>
    <w:rsid w:val="008E34BE"/>
    <w:rsid w:val="008E3528"/>
    <w:rsid w:val="008E3AA8"/>
    <w:rsid w:val="008E3B71"/>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529A"/>
    <w:rsid w:val="008E53A4"/>
    <w:rsid w:val="008E54CA"/>
    <w:rsid w:val="008E55FA"/>
    <w:rsid w:val="008E560A"/>
    <w:rsid w:val="008E5657"/>
    <w:rsid w:val="008E5B8D"/>
    <w:rsid w:val="008E5CD3"/>
    <w:rsid w:val="008E5DBE"/>
    <w:rsid w:val="008E5E51"/>
    <w:rsid w:val="008E604C"/>
    <w:rsid w:val="008E62FB"/>
    <w:rsid w:val="008E651F"/>
    <w:rsid w:val="008E6611"/>
    <w:rsid w:val="008E66BA"/>
    <w:rsid w:val="008E67F4"/>
    <w:rsid w:val="008E688B"/>
    <w:rsid w:val="008E68F8"/>
    <w:rsid w:val="008E69FC"/>
    <w:rsid w:val="008E6A31"/>
    <w:rsid w:val="008E6DF4"/>
    <w:rsid w:val="008E6FB4"/>
    <w:rsid w:val="008E70FE"/>
    <w:rsid w:val="008E74AC"/>
    <w:rsid w:val="008E772B"/>
    <w:rsid w:val="008E780A"/>
    <w:rsid w:val="008E7996"/>
    <w:rsid w:val="008E7A12"/>
    <w:rsid w:val="008E7E70"/>
    <w:rsid w:val="008F00DB"/>
    <w:rsid w:val="008F090E"/>
    <w:rsid w:val="008F0966"/>
    <w:rsid w:val="008F0C2A"/>
    <w:rsid w:val="008F0D9B"/>
    <w:rsid w:val="008F0E8D"/>
    <w:rsid w:val="008F0F82"/>
    <w:rsid w:val="008F0FDB"/>
    <w:rsid w:val="008F10F0"/>
    <w:rsid w:val="008F1264"/>
    <w:rsid w:val="008F135C"/>
    <w:rsid w:val="008F14E2"/>
    <w:rsid w:val="008F1588"/>
    <w:rsid w:val="008F1692"/>
    <w:rsid w:val="008F1A53"/>
    <w:rsid w:val="008F1C97"/>
    <w:rsid w:val="008F1E62"/>
    <w:rsid w:val="008F2002"/>
    <w:rsid w:val="008F20EB"/>
    <w:rsid w:val="008F22F5"/>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26F"/>
    <w:rsid w:val="008F439B"/>
    <w:rsid w:val="008F44CE"/>
    <w:rsid w:val="008F4621"/>
    <w:rsid w:val="008F47C6"/>
    <w:rsid w:val="008F4827"/>
    <w:rsid w:val="008F4A1B"/>
    <w:rsid w:val="008F4A3C"/>
    <w:rsid w:val="008F4A78"/>
    <w:rsid w:val="008F4BD6"/>
    <w:rsid w:val="008F4DD3"/>
    <w:rsid w:val="008F4E33"/>
    <w:rsid w:val="008F4E72"/>
    <w:rsid w:val="008F5677"/>
    <w:rsid w:val="008F57F5"/>
    <w:rsid w:val="008F58E5"/>
    <w:rsid w:val="008F5B79"/>
    <w:rsid w:val="008F5CE1"/>
    <w:rsid w:val="008F5F82"/>
    <w:rsid w:val="008F60EE"/>
    <w:rsid w:val="008F610D"/>
    <w:rsid w:val="008F6303"/>
    <w:rsid w:val="008F65D3"/>
    <w:rsid w:val="008F6647"/>
    <w:rsid w:val="008F66C1"/>
    <w:rsid w:val="008F6833"/>
    <w:rsid w:val="008F6A3C"/>
    <w:rsid w:val="008F6BEA"/>
    <w:rsid w:val="008F6D64"/>
    <w:rsid w:val="008F6E60"/>
    <w:rsid w:val="008F6E7F"/>
    <w:rsid w:val="008F6EBD"/>
    <w:rsid w:val="008F700D"/>
    <w:rsid w:val="008F700E"/>
    <w:rsid w:val="008F71BD"/>
    <w:rsid w:val="008F75E3"/>
    <w:rsid w:val="008F7914"/>
    <w:rsid w:val="008F7A29"/>
    <w:rsid w:val="008F7A54"/>
    <w:rsid w:val="008F7B2A"/>
    <w:rsid w:val="008F7C6F"/>
    <w:rsid w:val="008F7E96"/>
    <w:rsid w:val="0090002E"/>
    <w:rsid w:val="00900343"/>
    <w:rsid w:val="009004A4"/>
    <w:rsid w:val="00900534"/>
    <w:rsid w:val="00900668"/>
    <w:rsid w:val="009006A2"/>
    <w:rsid w:val="0090087C"/>
    <w:rsid w:val="0090090A"/>
    <w:rsid w:val="00900B0C"/>
    <w:rsid w:val="00900CD1"/>
    <w:rsid w:val="0090102B"/>
    <w:rsid w:val="00901448"/>
    <w:rsid w:val="0090154D"/>
    <w:rsid w:val="00901F4B"/>
    <w:rsid w:val="00901F91"/>
    <w:rsid w:val="00901FA0"/>
    <w:rsid w:val="0090201A"/>
    <w:rsid w:val="00902141"/>
    <w:rsid w:val="00902276"/>
    <w:rsid w:val="00902392"/>
    <w:rsid w:val="009026E1"/>
    <w:rsid w:val="0090273C"/>
    <w:rsid w:val="00902989"/>
    <w:rsid w:val="00902CF3"/>
    <w:rsid w:val="00902FA1"/>
    <w:rsid w:val="00903228"/>
    <w:rsid w:val="009036BC"/>
    <w:rsid w:val="009039A5"/>
    <w:rsid w:val="00903C0F"/>
    <w:rsid w:val="00903D30"/>
    <w:rsid w:val="0090431F"/>
    <w:rsid w:val="00904414"/>
    <w:rsid w:val="00904442"/>
    <w:rsid w:val="00904472"/>
    <w:rsid w:val="0090453E"/>
    <w:rsid w:val="009045F0"/>
    <w:rsid w:val="009049E9"/>
    <w:rsid w:val="00904A37"/>
    <w:rsid w:val="00904C26"/>
    <w:rsid w:val="00904F1A"/>
    <w:rsid w:val="00905197"/>
    <w:rsid w:val="00905269"/>
    <w:rsid w:val="0090562A"/>
    <w:rsid w:val="00905687"/>
    <w:rsid w:val="009056F3"/>
    <w:rsid w:val="00905B3A"/>
    <w:rsid w:val="00905C47"/>
    <w:rsid w:val="00905D65"/>
    <w:rsid w:val="00905D78"/>
    <w:rsid w:val="00905DF5"/>
    <w:rsid w:val="009061C6"/>
    <w:rsid w:val="00906360"/>
    <w:rsid w:val="00906379"/>
    <w:rsid w:val="009064B5"/>
    <w:rsid w:val="009064CB"/>
    <w:rsid w:val="0090697A"/>
    <w:rsid w:val="00906A13"/>
    <w:rsid w:val="00906A8C"/>
    <w:rsid w:val="009073BB"/>
    <w:rsid w:val="00907453"/>
    <w:rsid w:val="00907638"/>
    <w:rsid w:val="00907E20"/>
    <w:rsid w:val="009101EA"/>
    <w:rsid w:val="00910293"/>
    <w:rsid w:val="009103C2"/>
    <w:rsid w:val="0091045E"/>
    <w:rsid w:val="009104C4"/>
    <w:rsid w:val="0091067A"/>
    <w:rsid w:val="009106E8"/>
    <w:rsid w:val="009106FC"/>
    <w:rsid w:val="009108E5"/>
    <w:rsid w:val="00910970"/>
    <w:rsid w:val="009109BA"/>
    <w:rsid w:val="00910A09"/>
    <w:rsid w:val="00910A7E"/>
    <w:rsid w:val="00910AB1"/>
    <w:rsid w:val="00911360"/>
    <w:rsid w:val="0091165E"/>
    <w:rsid w:val="009118BB"/>
    <w:rsid w:val="0091191F"/>
    <w:rsid w:val="00911AA2"/>
    <w:rsid w:val="00911E7D"/>
    <w:rsid w:val="009120A9"/>
    <w:rsid w:val="0091252C"/>
    <w:rsid w:val="00912682"/>
    <w:rsid w:val="00912847"/>
    <w:rsid w:val="009128A5"/>
    <w:rsid w:val="009129CB"/>
    <w:rsid w:val="00912ECD"/>
    <w:rsid w:val="009133A9"/>
    <w:rsid w:val="009134C3"/>
    <w:rsid w:val="00913A6E"/>
    <w:rsid w:val="00913C81"/>
    <w:rsid w:val="00913EE6"/>
    <w:rsid w:val="0091464A"/>
    <w:rsid w:val="0091481D"/>
    <w:rsid w:val="00914BB6"/>
    <w:rsid w:val="0091527E"/>
    <w:rsid w:val="00915493"/>
    <w:rsid w:val="00915543"/>
    <w:rsid w:val="009155A4"/>
    <w:rsid w:val="0091599B"/>
    <w:rsid w:val="00915B81"/>
    <w:rsid w:val="00915D6B"/>
    <w:rsid w:val="00915DCB"/>
    <w:rsid w:val="00915E80"/>
    <w:rsid w:val="0091600B"/>
    <w:rsid w:val="0091606D"/>
    <w:rsid w:val="009160DF"/>
    <w:rsid w:val="009162C7"/>
    <w:rsid w:val="0091643A"/>
    <w:rsid w:val="009164D2"/>
    <w:rsid w:val="0091650E"/>
    <w:rsid w:val="00916596"/>
    <w:rsid w:val="009167B8"/>
    <w:rsid w:val="00916858"/>
    <w:rsid w:val="009169E4"/>
    <w:rsid w:val="00916A8A"/>
    <w:rsid w:val="00916AF8"/>
    <w:rsid w:val="00916EC2"/>
    <w:rsid w:val="009172A3"/>
    <w:rsid w:val="009178F5"/>
    <w:rsid w:val="00917AA5"/>
    <w:rsid w:val="0092009D"/>
    <w:rsid w:val="009201FA"/>
    <w:rsid w:val="009202F0"/>
    <w:rsid w:val="0092042C"/>
    <w:rsid w:val="0092087B"/>
    <w:rsid w:val="009209DA"/>
    <w:rsid w:val="00920AB5"/>
    <w:rsid w:val="00920BCF"/>
    <w:rsid w:val="00920C4A"/>
    <w:rsid w:val="00920E08"/>
    <w:rsid w:val="00921042"/>
    <w:rsid w:val="00921119"/>
    <w:rsid w:val="00921273"/>
    <w:rsid w:val="009213BD"/>
    <w:rsid w:val="00921469"/>
    <w:rsid w:val="009215ED"/>
    <w:rsid w:val="0092189A"/>
    <w:rsid w:val="00921BF9"/>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4627"/>
    <w:rsid w:val="00924640"/>
    <w:rsid w:val="00924B2C"/>
    <w:rsid w:val="009250A8"/>
    <w:rsid w:val="009250CC"/>
    <w:rsid w:val="009250D8"/>
    <w:rsid w:val="009251A5"/>
    <w:rsid w:val="00925459"/>
    <w:rsid w:val="0092551F"/>
    <w:rsid w:val="00925528"/>
    <w:rsid w:val="009257ED"/>
    <w:rsid w:val="009257FC"/>
    <w:rsid w:val="009259F6"/>
    <w:rsid w:val="00925BE6"/>
    <w:rsid w:val="00925DA7"/>
    <w:rsid w:val="00925EB6"/>
    <w:rsid w:val="00925F5F"/>
    <w:rsid w:val="009263A3"/>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27F0D"/>
    <w:rsid w:val="00930132"/>
    <w:rsid w:val="00930527"/>
    <w:rsid w:val="00930554"/>
    <w:rsid w:val="00930696"/>
    <w:rsid w:val="009309D7"/>
    <w:rsid w:val="0093123D"/>
    <w:rsid w:val="00931677"/>
    <w:rsid w:val="0093179A"/>
    <w:rsid w:val="009317E0"/>
    <w:rsid w:val="009317E2"/>
    <w:rsid w:val="0093182B"/>
    <w:rsid w:val="00931B99"/>
    <w:rsid w:val="00931BDC"/>
    <w:rsid w:val="00931BE8"/>
    <w:rsid w:val="00931C4E"/>
    <w:rsid w:val="00931F9B"/>
    <w:rsid w:val="00932132"/>
    <w:rsid w:val="009321D3"/>
    <w:rsid w:val="0093246E"/>
    <w:rsid w:val="00932772"/>
    <w:rsid w:val="00932821"/>
    <w:rsid w:val="00932924"/>
    <w:rsid w:val="00932B76"/>
    <w:rsid w:val="00932B94"/>
    <w:rsid w:val="00932F03"/>
    <w:rsid w:val="00932F04"/>
    <w:rsid w:val="00933040"/>
    <w:rsid w:val="009330A3"/>
    <w:rsid w:val="009330E9"/>
    <w:rsid w:val="009330F2"/>
    <w:rsid w:val="00933239"/>
    <w:rsid w:val="0093358C"/>
    <w:rsid w:val="009337C3"/>
    <w:rsid w:val="00933A0E"/>
    <w:rsid w:val="00933A7D"/>
    <w:rsid w:val="00933B55"/>
    <w:rsid w:val="00933BFE"/>
    <w:rsid w:val="00933DAB"/>
    <w:rsid w:val="0093405B"/>
    <w:rsid w:val="00934109"/>
    <w:rsid w:val="009342C8"/>
    <w:rsid w:val="00934553"/>
    <w:rsid w:val="00934817"/>
    <w:rsid w:val="0093493B"/>
    <w:rsid w:val="00934D97"/>
    <w:rsid w:val="0093504C"/>
    <w:rsid w:val="009354FA"/>
    <w:rsid w:val="0093580C"/>
    <w:rsid w:val="009359B7"/>
    <w:rsid w:val="00935D15"/>
    <w:rsid w:val="00935D1B"/>
    <w:rsid w:val="00935DCC"/>
    <w:rsid w:val="00935F7F"/>
    <w:rsid w:val="009362DE"/>
    <w:rsid w:val="0093636D"/>
    <w:rsid w:val="009363C0"/>
    <w:rsid w:val="0093679D"/>
    <w:rsid w:val="0093680F"/>
    <w:rsid w:val="00936A78"/>
    <w:rsid w:val="00936DEB"/>
    <w:rsid w:val="00936ED5"/>
    <w:rsid w:val="00936F42"/>
    <w:rsid w:val="00936F62"/>
    <w:rsid w:val="0093799A"/>
    <w:rsid w:val="00937A07"/>
    <w:rsid w:val="00937AA4"/>
    <w:rsid w:val="00937DEC"/>
    <w:rsid w:val="009400F8"/>
    <w:rsid w:val="00940242"/>
    <w:rsid w:val="0094060B"/>
    <w:rsid w:val="009406F1"/>
    <w:rsid w:val="00940ABD"/>
    <w:rsid w:val="00940DD1"/>
    <w:rsid w:val="00940F8B"/>
    <w:rsid w:val="009410D8"/>
    <w:rsid w:val="009411FB"/>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2D8D"/>
    <w:rsid w:val="00943172"/>
    <w:rsid w:val="00943373"/>
    <w:rsid w:val="00943471"/>
    <w:rsid w:val="00943895"/>
    <w:rsid w:val="00943A59"/>
    <w:rsid w:val="00943AB8"/>
    <w:rsid w:val="00943BE3"/>
    <w:rsid w:val="00943C58"/>
    <w:rsid w:val="00943ED5"/>
    <w:rsid w:val="0094409C"/>
    <w:rsid w:val="009440FB"/>
    <w:rsid w:val="00944159"/>
    <w:rsid w:val="00944393"/>
    <w:rsid w:val="00944746"/>
    <w:rsid w:val="00944820"/>
    <w:rsid w:val="009449B2"/>
    <w:rsid w:val="00944A82"/>
    <w:rsid w:val="00944A94"/>
    <w:rsid w:val="00944BA5"/>
    <w:rsid w:val="0094506C"/>
    <w:rsid w:val="009450B1"/>
    <w:rsid w:val="00945123"/>
    <w:rsid w:val="009453BA"/>
    <w:rsid w:val="009453C7"/>
    <w:rsid w:val="00945741"/>
    <w:rsid w:val="0094580A"/>
    <w:rsid w:val="00945C40"/>
    <w:rsid w:val="00945D1A"/>
    <w:rsid w:val="009461F3"/>
    <w:rsid w:val="0094626A"/>
    <w:rsid w:val="009463EE"/>
    <w:rsid w:val="009465A2"/>
    <w:rsid w:val="0094698E"/>
    <w:rsid w:val="00946C4D"/>
    <w:rsid w:val="00946E2C"/>
    <w:rsid w:val="009474D6"/>
    <w:rsid w:val="00947792"/>
    <w:rsid w:val="0094794F"/>
    <w:rsid w:val="00947D93"/>
    <w:rsid w:val="00947EC2"/>
    <w:rsid w:val="00947ECE"/>
    <w:rsid w:val="00947F21"/>
    <w:rsid w:val="00947FF9"/>
    <w:rsid w:val="0095019A"/>
    <w:rsid w:val="0095021E"/>
    <w:rsid w:val="00950CC9"/>
    <w:rsid w:val="00950F2B"/>
    <w:rsid w:val="00950FD1"/>
    <w:rsid w:val="00951127"/>
    <w:rsid w:val="00951188"/>
    <w:rsid w:val="009514E6"/>
    <w:rsid w:val="009519E7"/>
    <w:rsid w:val="00951C63"/>
    <w:rsid w:val="00951E3C"/>
    <w:rsid w:val="0095208F"/>
    <w:rsid w:val="009521B8"/>
    <w:rsid w:val="009521D6"/>
    <w:rsid w:val="0095285B"/>
    <w:rsid w:val="00952DBB"/>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D3E"/>
    <w:rsid w:val="00954F8E"/>
    <w:rsid w:val="00955076"/>
    <w:rsid w:val="009550B9"/>
    <w:rsid w:val="009551AE"/>
    <w:rsid w:val="0095526F"/>
    <w:rsid w:val="0095542E"/>
    <w:rsid w:val="00955602"/>
    <w:rsid w:val="009561F4"/>
    <w:rsid w:val="00956254"/>
    <w:rsid w:val="00956568"/>
    <w:rsid w:val="0095678F"/>
    <w:rsid w:val="009567E6"/>
    <w:rsid w:val="00956891"/>
    <w:rsid w:val="00956AFE"/>
    <w:rsid w:val="00956CB6"/>
    <w:rsid w:val="00956DFC"/>
    <w:rsid w:val="00957001"/>
    <w:rsid w:val="00957076"/>
    <w:rsid w:val="00957132"/>
    <w:rsid w:val="0095730E"/>
    <w:rsid w:val="0095731A"/>
    <w:rsid w:val="009576FD"/>
    <w:rsid w:val="009578EB"/>
    <w:rsid w:val="009578FF"/>
    <w:rsid w:val="00957A05"/>
    <w:rsid w:val="00957D7C"/>
    <w:rsid w:val="0096005B"/>
    <w:rsid w:val="009600D9"/>
    <w:rsid w:val="00960446"/>
    <w:rsid w:val="00960455"/>
    <w:rsid w:val="0096052F"/>
    <w:rsid w:val="00960534"/>
    <w:rsid w:val="00960682"/>
    <w:rsid w:val="00960FFA"/>
    <w:rsid w:val="009610ED"/>
    <w:rsid w:val="009617D8"/>
    <w:rsid w:val="00961986"/>
    <w:rsid w:val="00961EE9"/>
    <w:rsid w:val="00961FDE"/>
    <w:rsid w:val="00961FE8"/>
    <w:rsid w:val="009620B1"/>
    <w:rsid w:val="009622AA"/>
    <w:rsid w:val="00962366"/>
    <w:rsid w:val="009625A6"/>
    <w:rsid w:val="00962994"/>
    <w:rsid w:val="00962A68"/>
    <w:rsid w:val="00962A88"/>
    <w:rsid w:val="00962B19"/>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E91"/>
    <w:rsid w:val="0096541B"/>
    <w:rsid w:val="009655B1"/>
    <w:rsid w:val="009655EA"/>
    <w:rsid w:val="00965644"/>
    <w:rsid w:val="009658B1"/>
    <w:rsid w:val="00965C40"/>
    <w:rsid w:val="00965E81"/>
    <w:rsid w:val="00965F88"/>
    <w:rsid w:val="009661BD"/>
    <w:rsid w:val="009665BE"/>
    <w:rsid w:val="00966B06"/>
    <w:rsid w:val="00966B2D"/>
    <w:rsid w:val="00966CAA"/>
    <w:rsid w:val="00966EAE"/>
    <w:rsid w:val="00966F23"/>
    <w:rsid w:val="0096732F"/>
    <w:rsid w:val="00967335"/>
    <w:rsid w:val="00967354"/>
    <w:rsid w:val="009675DB"/>
    <w:rsid w:val="009675EC"/>
    <w:rsid w:val="0096775D"/>
    <w:rsid w:val="009679CE"/>
    <w:rsid w:val="00967AD6"/>
    <w:rsid w:val="00967D82"/>
    <w:rsid w:val="00967E4D"/>
    <w:rsid w:val="00967FFA"/>
    <w:rsid w:val="00970119"/>
    <w:rsid w:val="00970389"/>
    <w:rsid w:val="009704D5"/>
    <w:rsid w:val="0097076F"/>
    <w:rsid w:val="00970D62"/>
    <w:rsid w:val="00970FB5"/>
    <w:rsid w:val="00971060"/>
    <w:rsid w:val="00971592"/>
    <w:rsid w:val="00971617"/>
    <w:rsid w:val="009717B3"/>
    <w:rsid w:val="009717C2"/>
    <w:rsid w:val="009717F8"/>
    <w:rsid w:val="00971B05"/>
    <w:rsid w:val="00971D43"/>
    <w:rsid w:val="00971D5A"/>
    <w:rsid w:val="00971DDF"/>
    <w:rsid w:val="00971EB4"/>
    <w:rsid w:val="00971FA2"/>
    <w:rsid w:val="00972239"/>
    <w:rsid w:val="0097225C"/>
    <w:rsid w:val="00972CFD"/>
    <w:rsid w:val="00972EB5"/>
    <w:rsid w:val="00972F93"/>
    <w:rsid w:val="009731D6"/>
    <w:rsid w:val="009736B4"/>
    <w:rsid w:val="00973D76"/>
    <w:rsid w:val="00973F63"/>
    <w:rsid w:val="00973FC6"/>
    <w:rsid w:val="00973FF0"/>
    <w:rsid w:val="00974197"/>
    <w:rsid w:val="0097429D"/>
    <w:rsid w:val="00974308"/>
    <w:rsid w:val="00974455"/>
    <w:rsid w:val="009745E8"/>
    <w:rsid w:val="00974746"/>
    <w:rsid w:val="009749E3"/>
    <w:rsid w:val="00975119"/>
    <w:rsid w:val="00975261"/>
    <w:rsid w:val="00975B28"/>
    <w:rsid w:val="00975BBF"/>
    <w:rsid w:val="00975C53"/>
    <w:rsid w:val="00975D8A"/>
    <w:rsid w:val="00975EF0"/>
    <w:rsid w:val="00975F0C"/>
    <w:rsid w:val="0097603F"/>
    <w:rsid w:val="00976097"/>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81E"/>
    <w:rsid w:val="00980A10"/>
    <w:rsid w:val="00980BD8"/>
    <w:rsid w:val="00980C12"/>
    <w:rsid w:val="00981130"/>
    <w:rsid w:val="00981213"/>
    <w:rsid w:val="0098162B"/>
    <w:rsid w:val="00981779"/>
    <w:rsid w:val="009818DE"/>
    <w:rsid w:val="00981936"/>
    <w:rsid w:val="00981C7E"/>
    <w:rsid w:val="00981E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BD"/>
    <w:rsid w:val="00983DCA"/>
    <w:rsid w:val="00983ECF"/>
    <w:rsid w:val="00984162"/>
    <w:rsid w:val="00984914"/>
    <w:rsid w:val="00984C54"/>
    <w:rsid w:val="00984D29"/>
    <w:rsid w:val="00984D8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416"/>
    <w:rsid w:val="00987786"/>
    <w:rsid w:val="009877BD"/>
    <w:rsid w:val="009878A7"/>
    <w:rsid w:val="00987A5B"/>
    <w:rsid w:val="00987C40"/>
    <w:rsid w:val="00987CDF"/>
    <w:rsid w:val="009901C1"/>
    <w:rsid w:val="0099025D"/>
    <w:rsid w:val="009907EC"/>
    <w:rsid w:val="00990C0E"/>
    <w:rsid w:val="00990D4E"/>
    <w:rsid w:val="00990D75"/>
    <w:rsid w:val="00990DED"/>
    <w:rsid w:val="00990E05"/>
    <w:rsid w:val="00991093"/>
    <w:rsid w:val="0099163B"/>
    <w:rsid w:val="00991640"/>
    <w:rsid w:val="0099183C"/>
    <w:rsid w:val="0099194E"/>
    <w:rsid w:val="00991A8D"/>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B6"/>
    <w:rsid w:val="009932B0"/>
    <w:rsid w:val="00993538"/>
    <w:rsid w:val="0099383D"/>
    <w:rsid w:val="009938B1"/>
    <w:rsid w:val="00993A0D"/>
    <w:rsid w:val="00993DE4"/>
    <w:rsid w:val="0099462C"/>
    <w:rsid w:val="00994672"/>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734D"/>
    <w:rsid w:val="00997C30"/>
    <w:rsid w:val="00997CF4"/>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8AA"/>
    <w:rsid w:val="009A2980"/>
    <w:rsid w:val="009A2A4E"/>
    <w:rsid w:val="009A2B93"/>
    <w:rsid w:val="009A2BB6"/>
    <w:rsid w:val="009A2C96"/>
    <w:rsid w:val="009A2CB8"/>
    <w:rsid w:val="009A2D30"/>
    <w:rsid w:val="009A308A"/>
    <w:rsid w:val="009A31DF"/>
    <w:rsid w:val="009A3219"/>
    <w:rsid w:val="009A3238"/>
    <w:rsid w:val="009A32C9"/>
    <w:rsid w:val="009A3699"/>
    <w:rsid w:val="009A3789"/>
    <w:rsid w:val="009A37B3"/>
    <w:rsid w:val="009A3810"/>
    <w:rsid w:val="009A394A"/>
    <w:rsid w:val="009A3ABD"/>
    <w:rsid w:val="009A3C02"/>
    <w:rsid w:val="009A3FC7"/>
    <w:rsid w:val="009A4081"/>
    <w:rsid w:val="009A43AD"/>
    <w:rsid w:val="009A451E"/>
    <w:rsid w:val="009A4532"/>
    <w:rsid w:val="009A4581"/>
    <w:rsid w:val="009A45A2"/>
    <w:rsid w:val="009A4714"/>
    <w:rsid w:val="009A4857"/>
    <w:rsid w:val="009A4A6F"/>
    <w:rsid w:val="009A4AE6"/>
    <w:rsid w:val="009A528E"/>
    <w:rsid w:val="009A5317"/>
    <w:rsid w:val="009A5740"/>
    <w:rsid w:val="009A578F"/>
    <w:rsid w:val="009A5A43"/>
    <w:rsid w:val="009A5C6D"/>
    <w:rsid w:val="009A5ED9"/>
    <w:rsid w:val="009A6919"/>
    <w:rsid w:val="009A6AC7"/>
    <w:rsid w:val="009A6D4E"/>
    <w:rsid w:val="009A74B6"/>
    <w:rsid w:val="009A7611"/>
    <w:rsid w:val="009A782E"/>
    <w:rsid w:val="009A7A48"/>
    <w:rsid w:val="009A7D1C"/>
    <w:rsid w:val="009A7ED4"/>
    <w:rsid w:val="009A7EF4"/>
    <w:rsid w:val="009B0408"/>
    <w:rsid w:val="009B0843"/>
    <w:rsid w:val="009B0A58"/>
    <w:rsid w:val="009B0A60"/>
    <w:rsid w:val="009B0B72"/>
    <w:rsid w:val="009B0CEE"/>
    <w:rsid w:val="009B0DEE"/>
    <w:rsid w:val="009B1018"/>
    <w:rsid w:val="009B1168"/>
    <w:rsid w:val="009B1335"/>
    <w:rsid w:val="009B1437"/>
    <w:rsid w:val="009B15E0"/>
    <w:rsid w:val="009B176D"/>
    <w:rsid w:val="009B1C62"/>
    <w:rsid w:val="009B1E47"/>
    <w:rsid w:val="009B1ED7"/>
    <w:rsid w:val="009B1EEB"/>
    <w:rsid w:val="009B2041"/>
    <w:rsid w:val="009B20EF"/>
    <w:rsid w:val="009B215A"/>
    <w:rsid w:val="009B256A"/>
    <w:rsid w:val="009B26B2"/>
    <w:rsid w:val="009B29C1"/>
    <w:rsid w:val="009B2B1B"/>
    <w:rsid w:val="009B2CED"/>
    <w:rsid w:val="009B2E80"/>
    <w:rsid w:val="009B2EF2"/>
    <w:rsid w:val="009B3054"/>
    <w:rsid w:val="009B3078"/>
    <w:rsid w:val="009B335D"/>
    <w:rsid w:val="009B37D9"/>
    <w:rsid w:val="009B39A5"/>
    <w:rsid w:val="009B3B11"/>
    <w:rsid w:val="009B3C90"/>
    <w:rsid w:val="009B3E72"/>
    <w:rsid w:val="009B4096"/>
    <w:rsid w:val="009B40FB"/>
    <w:rsid w:val="009B42C2"/>
    <w:rsid w:val="009B4358"/>
    <w:rsid w:val="009B44CC"/>
    <w:rsid w:val="009B454C"/>
    <w:rsid w:val="009B482A"/>
    <w:rsid w:val="009B4AB7"/>
    <w:rsid w:val="009B4BAC"/>
    <w:rsid w:val="009B5278"/>
    <w:rsid w:val="009B56C7"/>
    <w:rsid w:val="009B5945"/>
    <w:rsid w:val="009B59C5"/>
    <w:rsid w:val="009B5A9B"/>
    <w:rsid w:val="009B5AB2"/>
    <w:rsid w:val="009B5BB4"/>
    <w:rsid w:val="009B5BC4"/>
    <w:rsid w:val="009B5ECB"/>
    <w:rsid w:val="009B6770"/>
    <w:rsid w:val="009B6CFF"/>
    <w:rsid w:val="009B6DA7"/>
    <w:rsid w:val="009B7139"/>
    <w:rsid w:val="009B74CE"/>
    <w:rsid w:val="009B757B"/>
    <w:rsid w:val="009B7639"/>
    <w:rsid w:val="009B76E3"/>
    <w:rsid w:val="009B76F9"/>
    <w:rsid w:val="009B7A72"/>
    <w:rsid w:val="009B7BB8"/>
    <w:rsid w:val="009C00D5"/>
    <w:rsid w:val="009C0336"/>
    <w:rsid w:val="009C035E"/>
    <w:rsid w:val="009C05AE"/>
    <w:rsid w:val="009C099F"/>
    <w:rsid w:val="009C0E9B"/>
    <w:rsid w:val="009C126A"/>
    <w:rsid w:val="009C1537"/>
    <w:rsid w:val="009C17BF"/>
    <w:rsid w:val="009C18CC"/>
    <w:rsid w:val="009C1D27"/>
    <w:rsid w:val="009C1D4C"/>
    <w:rsid w:val="009C1F89"/>
    <w:rsid w:val="009C2016"/>
    <w:rsid w:val="009C2284"/>
    <w:rsid w:val="009C2351"/>
    <w:rsid w:val="009C25CA"/>
    <w:rsid w:val="009C2846"/>
    <w:rsid w:val="009C2DB5"/>
    <w:rsid w:val="009C2DC8"/>
    <w:rsid w:val="009C2DD2"/>
    <w:rsid w:val="009C3127"/>
    <w:rsid w:val="009C314D"/>
    <w:rsid w:val="009C31E5"/>
    <w:rsid w:val="009C3355"/>
    <w:rsid w:val="009C345F"/>
    <w:rsid w:val="009C356C"/>
    <w:rsid w:val="009C377B"/>
    <w:rsid w:val="009C388C"/>
    <w:rsid w:val="009C3982"/>
    <w:rsid w:val="009C398F"/>
    <w:rsid w:val="009C3AB0"/>
    <w:rsid w:val="009C3FB8"/>
    <w:rsid w:val="009C441F"/>
    <w:rsid w:val="009C48F2"/>
    <w:rsid w:val="009C4A07"/>
    <w:rsid w:val="009C4ADE"/>
    <w:rsid w:val="009C4B42"/>
    <w:rsid w:val="009C4B8E"/>
    <w:rsid w:val="009C51D5"/>
    <w:rsid w:val="009C52C0"/>
    <w:rsid w:val="009C5334"/>
    <w:rsid w:val="009C543C"/>
    <w:rsid w:val="009C599A"/>
    <w:rsid w:val="009C5D01"/>
    <w:rsid w:val="009C5D5B"/>
    <w:rsid w:val="009C5E3E"/>
    <w:rsid w:val="009C5EBE"/>
    <w:rsid w:val="009C5EFF"/>
    <w:rsid w:val="009C5F05"/>
    <w:rsid w:val="009C5F18"/>
    <w:rsid w:val="009C5FD3"/>
    <w:rsid w:val="009C601C"/>
    <w:rsid w:val="009C61E2"/>
    <w:rsid w:val="009C640A"/>
    <w:rsid w:val="009C650E"/>
    <w:rsid w:val="009C65CA"/>
    <w:rsid w:val="009C6757"/>
    <w:rsid w:val="009C68BA"/>
    <w:rsid w:val="009C6AA5"/>
    <w:rsid w:val="009C6D57"/>
    <w:rsid w:val="009C6EAF"/>
    <w:rsid w:val="009C701B"/>
    <w:rsid w:val="009C70DB"/>
    <w:rsid w:val="009C7308"/>
    <w:rsid w:val="009C7438"/>
    <w:rsid w:val="009C7569"/>
    <w:rsid w:val="009C774A"/>
    <w:rsid w:val="009C7988"/>
    <w:rsid w:val="009C7A53"/>
    <w:rsid w:val="009C7BF0"/>
    <w:rsid w:val="009C7F9D"/>
    <w:rsid w:val="009C7FE6"/>
    <w:rsid w:val="009C7FF3"/>
    <w:rsid w:val="009D0105"/>
    <w:rsid w:val="009D0183"/>
    <w:rsid w:val="009D06A9"/>
    <w:rsid w:val="009D07A8"/>
    <w:rsid w:val="009D0844"/>
    <w:rsid w:val="009D0882"/>
    <w:rsid w:val="009D0A14"/>
    <w:rsid w:val="009D0A30"/>
    <w:rsid w:val="009D0C68"/>
    <w:rsid w:val="009D0E41"/>
    <w:rsid w:val="009D11CF"/>
    <w:rsid w:val="009D1268"/>
    <w:rsid w:val="009D130C"/>
    <w:rsid w:val="009D1502"/>
    <w:rsid w:val="009D18D7"/>
    <w:rsid w:val="009D19BC"/>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60"/>
    <w:rsid w:val="009D30F1"/>
    <w:rsid w:val="009D3213"/>
    <w:rsid w:val="009D3306"/>
    <w:rsid w:val="009D3422"/>
    <w:rsid w:val="009D34D3"/>
    <w:rsid w:val="009D352B"/>
    <w:rsid w:val="009D3578"/>
    <w:rsid w:val="009D3A5F"/>
    <w:rsid w:val="009D3AA2"/>
    <w:rsid w:val="009D3AE9"/>
    <w:rsid w:val="009D3BE7"/>
    <w:rsid w:val="009D3DE8"/>
    <w:rsid w:val="009D4124"/>
    <w:rsid w:val="009D47EA"/>
    <w:rsid w:val="009D4839"/>
    <w:rsid w:val="009D4987"/>
    <w:rsid w:val="009D49E1"/>
    <w:rsid w:val="009D4B76"/>
    <w:rsid w:val="009D4F88"/>
    <w:rsid w:val="009D5193"/>
    <w:rsid w:val="009D5244"/>
    <w:rsid w:val="009D5542"/>
    <w:rsid w:val="009D555B"/>
    <w:rsid w:val="009D5C32"/>
    <w:rsid w:val="009D5C56"/>
    <w:rsid w:val="009D61D1"/>
    <w:rsid w:val="009D62D3"/>
    <w:rsid w:val="009D6472"/>
    <w:rsid w:val="009D65B3"/>
    <w:rsid w:val="009D6655"/>
    <w:rsid w:val="009D68B9"/>
    <w:rsid w:val="009D690B"/>
    <w:rsid w:val="009D6948"/>
    <w:rsid w:val="009D6D5B"/>
    <w:rsid w:val="009D6EE2"/>
    <w:rsid w:val="009D6F1B"/>
    <w:rsid w:val="009D7779"/>
    <w:rsid w:val="009D79F4"/>
    <w:rsid w:val="009D7D19"/>
    <w:rsid w:val="009E0E73"/>
    <w:rsid w:val="009E0EFD"/>
    <w:rsid w:val="009E0EFF"/>
    <w:rsid w:val="009E0F8D"/>
    <w:rsid w:val="009E0FA9"/>
    <w:rsid w:val="009E11CF"/>
    <w:rsid w:val="009E126D"/>
    <w:rsid w:val="009E1305"/>
    <w:rsid w:val="009E15C2"/>
    <w:rsid w:val="009E165C"/>
    <w:rsid w:val="009E171A"/>
    <w:rsid w:val="009E1900"/>
    <w:rsid w:val="009E1B4C"/>
    <w:rsid w:val="009E1CF3"/>
    <w:rsid w:val="009E20D4"/>
    <w:rsid w:val="009E231B"/>
    <w:rsid w:val="009E2926"/>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69A"/>
    <w:rsid w:val="009E5AF5"/>
    <w:rsid w:val="009E5EA9"/>
    <w:rsid w:val="009E5EB5"/>
    <w:rsid w:val="009E60DC"/>
    <w:rsid w:val="009E63F9"/>
    <w:rsid w:val="009E662F"/>
    <w:rsid w:val="009E6689"/>
    <w:rsid w:val="009E6B0E"/>
    <w:rsid w:val="009E6C5F"/>
    <w:rsid w:val="009E6C7E"/>
    <w:rsid w:val="009E6C98"/>
    <w:rsid w:val="009E6CAE"/>
    <w:rsid w:val="009E6FE4"/>
    <w:rsid w:val="009E71DE"/>
    <w:rsid w:val="009E74F0"/>
    <w:rsid w:val="009E7569"/>
    <w:rsid w:val="009E7695"/>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1BC2"/>
    <w:rsid w:val="009F1E78"/>
    <w:rsid w:val="009F21C9"/>
    <w:rsid w:val="009F25E2"/>
    <w:rsid w:val="009F2714"/>
    <w:rsid w:val="009F284E"/>
    <w:rsid w:val="009F2939"/>
    <w:rsid w:val="009F2A19"/>
    <w:rsid w:val="009F2A7F"/>
    <w:rsid w:val="009F2D10"/>
    <w:rsid w:val="009F2EA5"/>
    <w:rsid w:val="009F303A"/>
    <w:rsid w:val="009F3388"/>
    <w:rsid w:val="009F3D9B"/>
    <w:rsid w:val="009F4000"/>
    <w:rsid w:val="009F42EF"/>
    <w:rsid w:val="009F43F3"/>
    <w:rsid w:val="009F481D"/>
    <w:rsid w:val="009F4A13"/>
    <w:rsid w:val="009F4A18"/>
    <w:rsid w:val="009F4BBF"/>
    <w:rsid w:val="009F4C71"/>
    <w:rsid w:val="009F514E"/>
    <w:rsid w:val="009F55D6"/>
    <w:rsid w:val="009F5777"/>
    <w:rsid w:val="009F5845"/>
    <w:rsid w:val="009F58C0"/>
    <w:rsid w:val="009F5B5B"/>
    <w:rsid w:val="009F5D64"/>
    <w:rsid w:val="009F5E53"/>
    <w:rsid w:val="009F5FE9"/>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D66"/>
    <w:rsid w:val="009F7D7A"/>
    <w:rsid w:val="009F7F1E"/>
    <w:rsid w:val="00A000BF"/>
    <w:rsid w:val="00A002C8"/>
    <w:rsid w:val="00A00666"/>
    <w:rsid w:val="00A0076F"/>
    <w:rsid w:val="00A00AAE"/>
    <w:rsid w:val="00A00BD2"/>
    <w:rsid w:val="00A00D1F"/>
    <w:rsid w:val="00A00D6F"/>
    <w:rsid w:val="00A00E56"/>
    <w:rsid w:val="00A010F9"/>
    <w:rsid w:val="00A012CB"/>
    <w:rsid w:val="00A01434"/>
    <w:rsid w:val="00A0148A"/>
    <w:rsid w:val="00A01530"/>
    <w:rsid w:val="00A01615"/>
    <w:rsid w:val="00A019A2"/>
    <w:rsid w:val="00A01B4E"/>
    <w:rsid w:val="00A01F8A"/>
    <w:rsid w:val="00A02484"/>
    <w:rsid w:val="00A0257F"/>
    <w:rsid w:val="00A027F3"/>
    <w:rsid w:val="00A0298F"/>
    <w:rsid w:val="00A02D4C"/>
    <w:rsid w:val="00A02E54"/>
    <w:rsid w:val="00A02F51"/>
    <w:rsid w:val="00A03498"/>
    <w:rsid w:val="00A034E7"/>
    <w:rsid w:val="00A03698"/>
    <w:rsid w:val="00A03978"/>
    <w:rsid w:val="00A039FF"/>
    <w:rsid w:val="00A03AB1"/>
    <w:rsid w:val="00A03B25"/>
    <w:rsid w:val="00A03CBE"/>
    <w:rsid w:val="00A03DF9"/>
    <w:rsid w:val="00A04161"/>
    <w:rsid w:val="00A041E4"/>
    <w:rsid w:val="00A04454"/>
    <w:rsid w:val="00A04C37"/>
    <w:rsid w:val="00A04C5A"/>
    <w:rsid w:val="00A04D7E"/>
    <w:rsid w:val="00A051D9"/>
    <w:rsid w:val="00A0542B"/>
    <w:rsid w:val="00A05488"/>
    <w:rsid w:val="00A05617"/>
    <w:rsid w:val="00A0566F"/>
    <w:rsid w:val="00A05892"/>
    <w:rsid w:val="00A0590C"/>
    <w:rsid w:val="00A05A17"/>
    <w:rsid w:val="00A05C32"/>
    <w:rsid w:val="00A05DF3"/>
    <w:rsid w:val="00A05E64"/>
    <w:rsid w:val="00A05FB5"/>
    <w:rsid w:val="00A0671B"/>
    <w:rsid w:val="00A06A99"/>
    <w:rsid w:val="00A06C72"/>
    <w:rsid w:val="00A06CA4"/>
    <w:rsid w:val="00A07088"/>
    <w:rsid w:val="00A07249"/>
    <w:rsid w:val="00A07501"/>
    <w:rsid w:val="00A07557"/>
    <w:rsid w:val="00A0790E"/>
    <w:rsid w:val="00A079B6"/>
    <w:rsid w:val="00A07A64"/>
    <w:rsid w:val="00A07A8B"/>
    <w:rsid w:val="00A07AEC"/>
    <w:rsid w:val="00A07E08"/>
    <w:rsid w:val="00A10722"/>
    <w:rsid w:val="00A10873"/>
    <w:rsid w:val="00A10D79"/>
    <w:rsid w:val="00A10DDD"/>
    <w:rsid w:val="00A10EED"/>
    <w:rsid w:val="00A1130F"/>
    <w:rsid w:val="00A113D0"/>
    <w:rsid w:val="00A1146A"/>
    <w:rsid w:val="00A11535"/>
    <w:rsid w:val="00A1159D"/>
    <w:rsid w:val="00A11AD3"/>
    <w:rsid w:val="00A11CB2"/>
    <w:rsid w:val="00A11E56"/>
    <w:rsid w:val="00A11FFC"/>
    <w:rsid w:val="00A12023"/>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43A"/>
    <w:rsid w:val="00A14564"/>
    <w:rsid w:val="00A149A5"/>
    <w:rsid w:val="00A14C60"/>
    <w:rsid w:val="00A14CE3"/>
    <w:rsid w:val="00A14D42"/>
    <w:rsid w:val="00A150E6"/>
    <w:rsid w:val="00A15359"/>
    <w:rsid w:val="00A153BE"/>
    <w:rsid w:val="00A1592E"/>
    <w:rsid w:val="00A15BF9"/>
    <w:rsid w:val="00A15DEE"/>
    <w:rsid w:val="00A15FBD"/>
    <w:rsid w:val="00A1621D"/>
    <w:rsid w:val="00A1643D"/>
    <w:rsid w:val="00A16462"/>
    <w:rsid w:val="00A165AB"/>
    <w:rsid w:val="00A16662"/>
    <w:rsid w:val="00A167B5"/>
    <w:rsid w:val="00A1690C"/>
    <w:rsid w:val="00A16B01"/>
    <w:rsid w:val="00A16B9F"/>
    <w:rsid w:val="00A16CE9"/>
    <w:rsid w:val="00A16CF0"/>
    <w:rsid w:val="00A16DB3"/>
    <w:rsid w:val="00A16DBE"/>
    <w:rsid w:val="00A16E62"/>
    <w:rsid w:val="00A16FFC"/>
    <w:rsid w:val="00A17142"/>
    <w:rsid w:val="00A172FA"/>
    <w:rsid w:val="00A173D1"/>
    <w:rsid w:val="00A176A2"/>
    <w:rsid w:val="00A177AD"/>
    <w:rsid w:val="00A179E0"/>
    <w:rsid w:val="00A179FF"/>
    <w:rsid w:val="00A17C4F"/>
    <w:rsid w:val="00A17D36"/>
    <w:rsid w:val="00A20116"/>
    <w:rsid w:val="00A20296"/>
    <w:rsid w:val="00A202C0"/>
    <w:rsid w:val="00A2061A"/>
    <w:rsid w:val="00A20653"/>
    <w:rsid w:val="00A207B1"/>
    <w:rsid w:val="00A20A39"/>
    <w:rsid w:val="00A20F18"/>
    <w:rsid w:val="00A21C3B"/>
    <w:rsid w:val="00A21C84"/>
    <w:rsid w:val="00A21DA0"/>
    <w:rsid w:val="00A21FDA"/>
    <w:rsid w:val="00A22710"/>
    <w:rsid w:val="00A227C7"/>
    <w:rsid w:val="00A227EA"/>
    <w:rsid w:val="00A22A75"/>
    <w:rsid w:val="00A22D2B"/>
    <w:rsid w:val="00A22E7F"/>
    <w:rsid w:val="00A22ED8"/>
    <w:rsid w:val="00A22F85"/>
    <w:rsid w:val="00A230F8"/>
    <w:rsid w:val="00A2336E"/>
    <w:rsid w:val="00A23737"/>
    <w:rsid w:val="00A2375D"/>
    <w:rsid w:val="00A2383F"/>
    <w:rsid w:val="00A238BD"/>
    <w:rsid w:val="00A23DCA"/>
    <w:rsid w:val="00A23E5D"/>
    <w:rsid w:val="00A24028"/>
    <w:rsid w:val="00A240D8"/>
    <w:rsid w:val="00A243E4"/>
    <w:rsid w:val="00A2459D"/>
    <w:rsid w:val="00A24BAF"/>
    <w:rsid w:val="00A24E23"/>
    <w:rsid w:val="00A2503A"/>
    <w:rsid w:val="00A2549C"/>
    <w:rsid w:val="00A2566C"/>
    <w:rsid w:val="00A25787"/>
    <w:rsid w:val="00A25B10"/>
    <w:rsid w:val="00A25F05"/>
    <w:rsid w:val="00A2610B"/>
    <w:rsid w:val="00A2613E"/>
    <w:rsid w:val="00A263CD"/>
    <w:rsid w:val="00A26491"/>
    <w:rsid w:val="00A26A41"/>
    <w:rsid w:val="00A26C43"/>
    <w:rsid w:val="00A26D7A"/>
    <w:rsid w:val="00A26E3F"/>
    <w:rsid w:val="00A27193"/>
    <w:rsid w:val="00A27377"/>
    <w:rsid w:val="00A274FD"/>
    <w:rsid w:val="00A2765D"/>
    <w:rsid w:val="00A27C52"/>
    <w:rsid w:val="00A27C92"/>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3B"/>
    <w:rsid w:val="00A31BB8"/>
    <w:rsid w:val="00A31FD3"/>
    <w:rsid w:val="00A322D2"/>
    <w:rsid w:val="00A324CF"/>
    <w:rsid w:val="00A32664"/>
    <w:rsid w:val="00A3268F"/>
    <w:rsid w:val="00A32750"/>
    <w:rsid w:val="00A32795"/>
    <w:rsid w:val="00A32916"/>
    <w:rsid w:val="00A32B43"/>
    <w:rsid w:val="00A32D3B"/>
    <w:rsid w:val="00A32E8B"/>
    <w:rsid w:val="00A32ED6"/>
    <w:rsid w:val="00A33776"/>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FD4"/>
    <w:rsid w:val="00A350B2"/>
    <w:rsid w:val="00A354F8"/>
    <w:rsid w:val="00A35539"/>
    <w:rsid w:val="00A356A9"/>
    <w:rsid w:val="00A35E02"/>
    <w:rsid w:val="00A360C4"/>
    <w:rsid w:val="00A36155"/>
    <w:rsid w:val="00A361A0"/>
    <w:rsid w:val="00A3629E"/>
    <w:rsid w:val="00A36336"/>
    <w:rsid w:val="00A3637C"/>
    <w:rsid w:val="00A365AD"/>
    <w:rsid w:val="00A3678C"/>
    <w:rsid w:val="00A367ED"/>
    <w:rsid w:val="00A36B12"/>
    <w:rsid w:val="00A36DB6"/>
    <w:rsid w:val="00A36E88"/>
    <w:rsid w:val="00A36FF0"/>
    <w:rsid w:val="00A3707A"/>
    <w:rsid w:val="00A37301"/>
    <w:rsid w:val="00A375BB"/>
    <w:rsid w:val="00A37D60"/>
    <w:rsid w:val="00A37F2A"/>
    <w:rsid w:val="00A37F82"/>
    <w:rsid w:val="00A37FE9"/>
    <w:rsid w:val="00A40080"/>
    <w:rsid w:val="00A40140"/>
    <w:rsid w:val="00A40409"/>
    <w:rsid w:val="00A40581"/>
    <w:rsid w:val="00A405AC"/>
    <w:rsid w:val="00A409C5"/>
    <w:rsid w:val="00A40DF4"/>
    <w:rsid w:val="00A40EF3"/>
    <w:rsid w:val="00A4119F"/>
    <w:rsid w:val="00A412A9"/>
    <w:rsid w:val="00A412AC"/>
    <w:rsid w:val="00A412B3"/>
    <w:rsid w:val="00A4137E"/>
    <w:rsid w:val="00A413D2"/>
    <w:rsid w:val="00A417A7"/>
    <w:rsid w:val="00A41831"/>
    <w:rsid w:val="00A419C0"/>
    <w:rsid w:val="00A423E8"/>
    <w:rsid w:val="00A42A85"/>
    <w:rsid w:val="00A42C32"/>
    <w:rsid w:val="00A42D07"/>
    <w:rsid w:val="00A42DCA"/>
    <w:rsid w:val="00A43091"/>
    <w:rsid w:val="00A434AB"/>
    <w:rsid w:val="00A4351D"/>
    <w:rsid w:val="00A4356B"/>
    <w:rsid w:val="00A43670"/>
    <w:rsid w:val="00A4367B"/>
    <w:rsid w:val="00A438A5"/>
    <w:rsid w:val="00A438E9"/>
    <w:rsid w:val="00A43AB6"/>
    <w:rsid w:val="00A43D48"/>
    <w:rsid w:val="00A43DF5"/>
    <w:rsid w:val="00A43FC4"/>
    <w:rsid w:val="00A4416F"/>
    <w:rsid w:val="00A44197"/>
    <w:rsid w:val="00A4449C"/>
    <w:rsid w:val="00A44558"/>
    <w:rsid w:val="00A4455C"/>
    <w:rsid w:val="00A449BB"/>
    <w:rsid w:val="00A44A43"/>
    <w:rsid w:val="00A44B43"/>
    <w:rsid w:val="00A44EA2"/>
    <w:rsid w:val="00A44F49"/>
    <w:rsid w:val="00A44FE7"/>
    <w:rsid w:val="00A4503E"/>
    <w:rsid w:val="00A450C0"/>
    <w:rsid w:val="00A45102"/>
    <w:rsid w:val="00A45115"/>
    <w:rsid w:val="00A451EE"/>
    <w:rsid w:val="00A45262"/>
    <w:rsid w:val="00A45468"/>
    <w:rsid w:val="00A454A2"/>
    <w:rsid w:val="00A454D6"/>
    <w:rsid w:val="00A45A25"/>
    <w:rsid w:val="00A45AD6"/>
    <w:rsid w:val="00A45E3B"/>
    <w:rsid w:val="00A45F94"/>
    <w:rsid w:val="00A45FA2"/>
    <w:rsid w:val="00A46234"/>
    <w:rsid w:val="00A462AC"/>
    <w:rsid w:val="00A4645A"/>
    <w:rsid w:val="00A46715"/>
    <w:rsid w:val="00A46ACA"/>
    <w:rsid w:val="00A471A8"/>
    <w:rsid w:val="00A474AF"/>
    <w:rsid w:val="00A4791B"/>
    <w:rsid w:val="00A47C56"/>
    <w:rsid w:val="00A47EB3"/>
    <w:rsid w:val="00A501BA"/>
    <w:rsid w:val="00A50404"/>
    <w:rsid w:val="00A507E3"/>
    <w:rsid w:val="00A50870"/>
    <w:rsid w:val="00A50A48"/>
    <w:rsid w:val="00A50BE0"/>
    <w:rsid w:val="00A50D60"/>
    <w:rsid w:val="00A51180"/>
    <w:rsid w:val="00A511F7"/>
    <w:rsid w:val="00A51242"/>
    <w:rsid w:val="00A51506"/>
    <w:rsid w:val="00A51522"/>
    <w:rsid w:val="00A51573"/>
    <w:rsid w:val="00A51787"/>
    <w:rsid w:val="00A5182A"/>
    <w:rsid w:val="00A5183A"/>
    <w:rsid w:val="00A51888"/>
    <w:rsid w:val="00A51A5E"/>
    <w:rsid w:val="00A51B5A"/>
    <w:rsid w:val="00A51EA1"/>
    <w:rsid w:val="00A523A4"/>
    <w:rsid w:val="00A523B1"/>
    <w:rsid w:val="00A52441"/>
    <w:rsid w:val="00A5286C"/>
    <w:rsid w:val="00A52895"/>
    <w:rsid w:val="00A52D7D"/>
    <w:rsid w:val="00A52E7E"/>
    <w:rsid w:val="00A52F51"/>
    <w:rsid w:val="00A5316F"/>
    <w:rsid w:val="00A53218"/>
    <w:rsid w:val="00A533B9"/>
    <w:rsid w:val="00A537D3"/>
    <w:rsid w:val="00A53966"/>
    <w:rsid w:val="00A539A5"/>
    <w:rsid w:val="00A53C5B"/>
    <w:rsid w:val="00A53D3B"/>
    <w:rsid w:val="00A53DA0"/>
    <w:rsid w:val="00A53DD9"/>
    <w:rsid w:val="00A54014"/>
    <w:rsid w:val="00A5404D"/>
    <w:rsid w:val="00A542B0"/>
    <w:rsid w:val="00A54397"/>
    <w:rsid w:val="00A54452"/>
    <w:rsid w:val="00A5466B"/>
    <w:rsid w:val="00A5476A"/>
    <w:rsid w:val="00A54A50"/>
    <w:rsid w:val="00A54AE6"/>
    <w:rsid w:val="00A54D57"/>
    <w:rsid w:val="00A54DC7"/>
    <w:rsid w:val="00A55134"/>
    <w:rsid w:val="00A553BE"/>
    <w:rsid w:val="00A554AA"/>
    <w:rsid w:val="00A55581"/>
    <w:rsid w:val="00A555A0"/>
    <w:rsid w:val="00A555A7"/>
    <w:rsid w:val="00A55BF6"/>
    <w:rsid w:val="00A55E09"/>
    <w:rsid w:val="00A55ECC"/>
    <w:rsid w:val="00A55FBE"/>
    <w:rsid w:val="00A56386"/>
    <w:rsid w:val="00A56638"/>
    <w:rsid w:val="00A567EB"/>
    <w:rsid w:val="00A56933"/>
    <w:rsid w:val="00A56F5E"/>
    <w:rsid w:val="00A57528"/>
    <w:rsid w:val="00A5765D"/>
    <w:rsid w:val="00A5789D"/>
    <w:rsid w:val="00A579BD"/>
    <w:rsid w:val="00A579E8"/>
    <w:rsid w:val="00A57BEC"/>
    <w:rsid w:val="00A57C3A"/>
    <w:rsid w:val="00A57D6C"/>
    <w:rsid w:val="00A57EB5"/>
    <w:rsid w:val="00A57F3B"/>
    <w:rsid w:val="00A57FC4"/>
    <w:rsid w:val="00A60095"/>
    <w:rsid w:val="00A60171"/>
    <w:rsid w:val="00A60509"/>
    <w:rsid w:val="00A605B2"/>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03"/>
    <w:rsid w:val="00A61B94"/>
    <w:rsid w:val="00A61E72"/>
    <w:rsid w:val="00A6207D"/>
    <w:rsid w:val="00A622EE"/>
    <w:rsid w:val="00A62679"/>
    <w:rsid w:val="00A62858"/>
    <w:rsid w:val="00A62A52"/>
    <w:rsid w:val="00A62AC0"/>
    <w:rsid w:val="00A62BA5"/>
    <w:rsid w:val="00A62DD5"/>
    <w:rsid w:val="00A62EA2"/>
    <w:rsid w:val="00A62F11"/>
    <w:rsid w:val="00A63164"/>
    <w:rsid w:val="00A6336A"/>
    <w:rsid w:val="00A6351F"/>
    <w:rsid w:val="00A63533"/>
    <w:rsid w:val="00A635B0"/>
    <w:rsid w:val="00A6362C"/>
    <w:rsid w:val="00A6372D"/>
    <w:rsid w:val="00A63809"/>
    <w:rsid w:val="00A639C2"/>
    <w:rsid w:val="00A63CC4"/>
    <w:rsid w:val="00A63D12"/>
    <w:rsid w:val="00A63D59"/>
    <w:rsid w:val="00A64024"/>
    <w:rsid w:val="00A64278"/>
    <w:rsid w:val="00A643D1"/>
    <w:rsid w:val="00A6445D"/>
    <w:rsid w:val="00A644CE"/>
    <w:rsid w:val="00A6482A"/>
    <w:rsid w:val="00A64A12"/>
    <w:rsid w:val="00A64A6E"/>
    <w:rsid w:val="00A64CC6"/>
    <w:rsid w:val="00A64CF7"/>
    <w:rsid w:val="00A64F45"/>
    <w:rsid w:val="00A6519F"/>
    <w:rsid w:val="00A654CB"/>
    <w:rsid w:val="00A658E2"/>
    <w:rsid w:val="00A65931"/>
    <w:rsid w:val="00A65A70"/>
    <w:rsid w:val="00A65E6F"/>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10B6"/>
    <w:rsid w:val="00A71140"/>
    <w:rsid w:val="00A712BE"/>
    <w:rsid w:val="00A7135E"/>
    <w:rsid w:val="00A717D1"/>
    <w:rsid w:val="00A71991"/>
    <w:rsid w:val="00A71A5E"/>
    <w:rsid w:val="00A71B7D"/>
    <w:rsid w:val="00A71BDB"/>
    <w:rsid w:val="00A71D8E"/>
    <w:rsid w:val="00A71E3F"/>
    <w:rsid w:val="00A71F0F"/>
    <w:rsid w:val="00A71FB1"/>
    <w:rsid w:val="00A7205E"/>
    <w:rsid w:val="00A7211F"/>
    <w:rsid w:val="00A7219A"/>
    <w:rsid w:val="00A721FE"/>
    <w:rsid w:val="00A72913"/>
    <w:rsid w:val="00A72D7B"/>
    <w:rsid w:val="00A72F64"/>
    <w:rsid w:val="00A7314C"/>
    <w:rsid w:val="00A73170"/>
    <w:rsid w:val="00A733F7"/>
    <w:rsid w:val="00A73A58"/>
    <w:rsid w:val="00A74692"/>
    <w:rsid w:val="00A74BC8"/>
    <w:rsid w:val="00A74CDF"/>
    <w:rsid w:val="00A74FB2"/>
    <w:rsid w:val="00A7585F"/>
    <w:rsid w:val="00A75A28"/>
    <w:rsid w:val="00A75A52"/>
    <w:rsid w:val="00A75E17"/>
    <w:rsid w:val="00A75F34"/>
    <w:rsid w:val="00A76015"/>
    <w:rsid w:val="00A760CE"/>
    <w:rsid w:val="00A76170"/>
    <w:rsid w:val="00A7618B"/>
    <w:rsid w:val="00A763D1"/>
    <w:rsid w:val="00A7640B"/>
    <w:rsid w:val="00A76543"/>
    <w:rsid w:val="00A76690"/>
    <w:rsid w:val="00A767F8"/>
    <w:rsid w:val="00A76907"/>
    <w:rsid w:val="00A76A5B"/>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47"/>
    <w:rsid w:val="00A81260"/>
    <w:rsid w:val="00A814EF"/>
    <w:rsid w:val="00A815B7"/>
    <w:rsid w:val="00A81832"/>
    <w:rsid w:val="00A81A6B"/>
    <w:rsid w:val="00A81CB1"/>
    <w:rsid w:val="00A81DCC"/>
    <w:rsid w:val="00A81E17"/>
    <w:rsid w:val="00A81F3F"/>
    <w:rsid w:val="00A822D5"/>
    <w:rsid w:val="00A8230F"/>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714"/>
    <w:rsid w:val="00A8475D"/>
    <w:rsid w:val="00A84916"/>
    <w:rsid w:val="00A849FA"/>
    <w:rsid w:val="00A84D21"/>
    <w:rsid w:val="00A84DA7"/>
    <w:rsid w:val="00A84DE7"/>
    <w:rsid w:val="00A84DF4"/>
    <w:rsid w:val="00A850BF"/>
    <w:rsid w:val="00A8514D"/>
    <w:rsid w:val="00A853B3"/>
    <w:rsid w:val="00A85541"/>
    <w:rsid w:val="00A85798"/>
    <w:rsid w:val="00A85862"/>
    <w:rsid w:val="00A85A35"/>
    <w:rsid w:val="00A86009"/>
    <w:rsid w:val="00A8609D"/>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50C"/>
    <w:rsid w:val="00A90836"/>
    <w:rsid w:val="00A90AE0"/>
    <w:rsid w:val="00A90BE3"/>
    <w:rsid w:val="00A90EC0"/>
    <w:rsid w:val="00A90F23"/>
    <w:rsid w:val="00A91156"/>
    <w:rsid w:val="00A911F0"/>
    <w:rsid w:val="00A91244"/>
    <w:rsid w:val="00A91774"/>
    <w:rsid w:val="00A91C7F"/>
    <w:rsid w:val="00A92066"/>
    <w:rsid w:val="00A92287"/>
    <w:rsid w:val="00A92776"/>
    <w:rsid w:val="00A9284F"/>
    <w:rsid w:val="00A92B09"/>
    <w:rsid w:val="00A92BED"/>
    <w:rsid w:val="00A92C83"/>
    <w:rsid w:val="00A92CE1"/>
    <w:rsid w:val="00A92ED7"/>
    <w:rsid w:val="00A92F32"/>
    <w:rsid w:val="00A93181"/>
    <w:rsid w:val="00A938A6"/>
    <w:rsid w:val="00A938E6"/>
    <w:rsid w:val="00A93A08"/>
    <w:rsid w:val="00A93CCF"/>
    <w:rsid w:val="00A93F57"/>
    <w:rsid w:val="00A94420"/>
    <w:rsid w:val="00A94CFA"/>
    <w:rsid w:val="00A94DA0"/>
    <w:rsid w:val="00A94DDE"/>
    <w:rsid w:val="00A94E4E"/>
    <w:rsid w:val="00A94EB3"/>
    <w:rsid w:val="00A9509A"/>
    <w:rsid w:val="00A951CA"/>
    <w:rsid w:val="00A952F2"/>
    <w:rsid w:val="00A954BB"/>
    <w:rsid w:val="00A95514"/>
    <w:rsid w:val="00A95657"/>
    <w:rsid w:val="00A95703"/>
    <w:rsid w:val="00A95708"/>
    <w:rsid w:val="00A95BBF"/>
    <w:rsid w:val="00A95BD5"/>
    <w:rsid w:val="00A95C53"/>
    <w:rsid w:val="00A95C85"/>
    <w:rsid w:val="00A95DE7"/>
    <w:rsid w:val="00A96052"/>
    <w:rsid w:val="00A960B4"/>
    <w:rsid w:val="00A96119"/>
    <w:rsid w:val="00A96349"/>
    <w:rsid w:val="00A96374"/>
    <w:rsid w:val="00A965E8"/>
    <w:rsid w:val="00A967C1"/>
    <w:rsid w:val="00A9688B"/>
    <w:rsid w:val="00A96952"/>
    <w:rsid w:val="00A96A30"/>
    <w:rsid w:val="00A96C70"/>
    <w:rsid w:val="00A96D53"/>
    <w:rsid w:val="00A96F4A"/>
    <w:rsid w:val="00A96F78"/>
    <w:rsid w:val="00A9769E"/>
    <w:rsid w:val="00A9770C"/>
    <w:rsid w:val="00A9776F"/>
    <w:rsid w:val="00A9787E"/>
    <w:rsid w:val="00A978B0"/>
    <w:rsid w:val="00A979E1"/>
    <w:rsid w:val="00A97B99"/>
    <w:rsid w:val="00A97D7C"/>
    <w:rsid w:val="00A97EF1"/>
    <w:rsid w:val="00A97F42"/>
    <w:rsid w:val="00AA0036"/>
    <w:rsid w:val="00AA0329"/>
    <w:rsid w:val="00AA036C"/>
    <w:rsid w:val="00AA0441"/>
    <w:rsid w:val="00AA0448"/>
    <w:rsid w:val="00AA0593"/>
    <w:rsid w:val="00AA0A41"/>
    <w:rsid w:val="00AA0AC4"/>
    <w:rsid w:val="00AA0B3F"/>
    <w:rsid w:val="00AA0B92"/>
    <w:rsid w:val="00AA0B9E"/>
    <w:rsid w:val="00AA0D2B"/>
    <w:rsid w:val="00AA0DD1"/>
    <w:rsid w:val="00AA0EA5"/>
    <w:rsid w:val="00AA0FF4"/>
    <w:rsid w:val="00AA1010"/>
    <w:rsid w:val="00AA1087"/>
    <w:rsid w:val="00AA1870"/>
    <w:rsid w:val="00AA1882"/>
    <w:rsid w:val="00AA21CB"/>
    <w:rsid w:val="00AA22E4"/>
    <w:rsid w:val="00AA247C"/>
    <w:rsid w:val="00AA2594"/>
    <w:rsid w:val="00AA25A9"/>
    <w:rsid w:val="00AA26D9"/>
    <w:rsid w:val="00AA278A"/>
    <w:rsid w:val="00AA2802"/>
    <w:rsid w:val="00AA2915"/>
    <w:rsid w:val="00AA2B2A"/>
    <w:rsid w:val="00AA2BCB"/>
    <w:rsid w:val="00AA303A"/>
    <w:rsid w:val="00AA3056"/>
    <w:rsid w:val="00AA3183"/>
    <w:rsid w:val="00AA3AD2"/>
    <w:rsid w:val="00AA3AEE"/>
    <w:rsid w:val="00AA3DBD"/>
    <w:rsid w:val="00AA3E0D"/>
    <w:rsid w:val="00AA3E6D"/>
    <w:rsid w:val="00AA4188"/>
    <w:rsid w:val="00AA435B"/>
    <w:rsid w:val="00AA4605"/>
    <w:rsid w:val="00AA4AEA"/>
    <w:rsid w:val="00AA4B7C"/>
    <w:rsid w:val="00AA4DCA"/>
    <w:rsid w:val="00AA4EFA"/>
    <w:rsid w:val="00AA510E"/>
    <w:rsid w:val="00AA51AD"/>
    <w:rsid w:val="00AA5226"/>
    <w:rsid w:val="00AA572A"/>
    <w:rsid w:val="00AA58B9"/>
    <w:rsid w:val="00AA58E3"/>
    <w:rsid w:val="00AA591E"/>
    <w:rsid w:val="00AA593F"/>
    <w:rsid w:val="00AA5AF1"/>
    <w:rsid w:val="00AA5DF4"/>
    <w:rsid w:val="00AA5EB7"/>
    <w:rsid w:val="00AA624E"/>
    <w:rsid w:val="00AA65C9"/>
    <w:rsid w:val="00AA6687"/>
    <w:rsid w:val="00AA66CB"/>
    <w:rsid w:val="00AA66E1"/>
    <w:rsid w:val="00AA68AF"/>
    <w:rsid w:val="00AA6ACA"/>
    <w:rsid w:val="00AA6E8B"/>
    <w:rsid w:val="00AA7525"/>
    <w:rsid w:val="00AA77FA"/>
    <w:rsid w:val="00AA78C7"/>
    <w:rsid w:val="00AA78E9"/>
    <w:rsid w:val="00AA7933"/>
    <w:rsid w:val="00AA796D"/>
    <w:rsid w:val="00AA7DCB"/>
    <w:rsid w:val="00AB018D"/>
    <w:rsid w:val="00AB0298"/>
    <w:rsid w:val="00AB069F"/>
    <w:rsid w:val="00AB09CB"/>
    <w:rsid w:val="00AB0A32"/>
    <w:rsid w:val="00AB0B90"/>
    <w:rsid w:val="00AB0E56"/>
    <w:rsid w:val="00AB0ED5"/>
    <w:rsid w:val="00AB0F52"/>
    <w:rsid w:val="00AB10A2"/>
    <w:rsid w:val="00AB11C1"/>
    <w:rsid w:val="00AB14AA"/>
    <w:rsid w:val="00AB18AC"/>
    <w:rsid w:val="00AB1A8E"/>
    <w:rsid w:val="00AB1C22"/>
    <w:rsid w:val="00AB1CAF"/>
    <w:rsid w:val="00AB1DF8"/>
    <w:rsid w:val="00AB1E05"/>
    <w:rsid w:val="00AB1EB7"/>
    <w:rsid w:val="00AB208A"/>
    <w:rsid w:val="00AB22BD"/>
    <w:rsid w:val="00AB22C6"/>
    <w:rsid w:val="00AB235C"/>
    <w:rsid w:val="00AB2361"/>
    <w:rsid w:val="00AB2418"/>
    <w:rsid w:val="00AB26EA"/>
    <w:rsid w:val="00AB2ECC"/>
    <w:rsid w:val="00AB339E"/>
    <w:rsid w:val="00AB3454"/>
    <w:rsid w:val="00AB3734"/>
    <w:rsid w:val="00AB3784"/>
    <w:rsid w:val="00AB385A"/>
    <w:rsid w:val="00AB3A15"/>
    <w:rsid w:val="00AB3A98"/>
    <w:rsid w:val="00AB40EB"/>
    <w:rsid w:val="00AB4648"/>
    <w:rsid w:val="00AB46F3"/>
    <w:rsid w:val="00AB4ADD"/>
    <w:rsid w:val="00AB4CA1"/>
    <w:rsid w:val="00AB4ECC"/>
    <w:rsid w:val="00AB4F0F"/>
    <w:rsid w:val="00AB53E3"/>
    <w:rsid w:val="00AB558B"/>
    <w:rsid w:val="00AB5634"/>
    <w:rsid w:val="00AB5753"/>
    <w:rsid w:val="00AB589C"/>
    <w:rsid w:val="00AB5A17"/>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C02C1"/>
    <w:rsid w:val="00AC053F"/>
    <w:rsid w:val="00AC0A0A"/>
    <w:rsid w:val="00AC0AB6"/>
    <w:rsid w:val="00AC0B66"/>
    <w:rsid w:val="00AC0CFF"/>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8E9"/>
    <w:rsid w:val="00AC4B5F"/>
    <w:rsid w:val="00AC51B8"/>
    <w:rsid w:val="00AC534F"/>
    <w:rsid w:val="00AC56D0"/>
    <w:rsid w:val="00AC5745"/>
    <w:rsid w:val="00AC57DA"/>
    <w:rsid w:val="00AC5AF7"/>
    <w:rsid w:val="00AC5C2A"/>
    <w:rsid w:val="00AC5E36"/>
    <w:rsid w:val="00AC60B4"/>
    <w:rsid w:val="00AC60C9"/>
    <w:rsid w:val="00AC65BA"/>
    <w:rsid w:val="00AC65FC"/>
    <w:rsid w:val="00AC67B6"/>
    <w:rsid w:val="00AC6BC5"/>
    <w:rsid w:val="00AC6C92"/>
    <w:rsid w:val="00AC6DDB"/>
    <w:rsid w:val="00AC6E60"/>
    <w:rsid w:val="00AC6F4F"/>
    <w:rsid w:val="00AC73D9"/>
    <w:rsid w:val="00AC754F"/>
    <w:rsid w:val="00AC757C"/>
    <w:rsid w:val="00AC75F0"/>
    <w:rsid w:val="00AC76FD"/>
    <w:rsid w:val="00AC7BDC"/>
    <w:rsid w:val="00AC7D98"/>
    <w:rsid w:val="00AC7F7F"/>
    <w:rsid w:val="00AD00C5"/>
    <w:rsid w:val="00AD014F"/>
    <w:rsid w:val="00AD03C3"/>
    <w:rsid w:val="00AD092E"/>
    <w:rsid w:val="00AD0A96"/>
    <w:rsid w:val="00AD0CDC"/>
    <w:rsid w:val="00AD0D49"/>
    <w:rsid w:val="00AD0F08"/>
    <w:rsid w:val="00AD1057"/>
    <w:rsid w:val="00AD119B"/>
    <w:rsid w:val="00AD1285"/>
    <w:rsid w:val="00AD131B"/>
    <w:rsid w:val="00AD14FB"/>
    <w:rsid w:val="00AD165F"/>
    <w:rsid w:val="00AD198F"/>
    <w:rsid w:val="00AD1BD6"/>
    <w:rsid w:val="00AD20DC"/>
    <w:rsid w:val="00AD20E3"/>
    <w:rsid w:val="00AD2252"/>
    <w:rsid w:val="00AD26FD"/>
    <w:rsid w:val="00AD2794"/>
    <w:rsid w:val="00AD2938"/>
    <w:rsid w:val="00AD2B62"/>
    <w:rsid w:val="00AD2DC5"/>
    <w:rsid w:val="00AD2F19"/>
    <w:rsid w:val="00AD2F25"/>
    <w:rsid w:val="00AD2F67"/>
    <w:rsid w:val="00AD2F8D"/>
    <w:rsid w:val="00AD302A"/>
    <w:rsid w:val="00AD302E"/>
    <w:rsid w:val="00AD3142"/>
    <w:rsid w:val="00AD3245"/>
    <w:rsid w:val="00AD325E"/>
    <w:rsid w:val="00AD32AB"/>
    <w:rsid w:val="00AD3455"/>
    <w:rsid w:val="00AD35B1"/>
    <w:rsid w:val="00AD3983"/>
    <w:rsid w:val="00AD39B3"/>
    <w:rsid w:val="00AD39DF"/>
    <w:rsid w:val="00AD3AE4"/>
    <w:rsid w:val="00AD3B7B"/>
    <w:rsid w:val="00AD3C67"/>
    <w:rsid w:val="00AD3CAD"/>
    <w:rsid w:val="00AD3DD9"/>
    <w:rsid w:val="00AD3EA8"/>
    <w:rsid w:val="00AD43A1"/>
    <w:rsid w:val="00AD43B6"/>
    <w:rsid w:val="00AD440B"/>
    <w:rsid w:val="00AD4411"/>
    <w:rsid w:val="00AD4575"/>
    <w:rsid w:val="00AD45E5"/>
    <w:rsid w:val="00AD45F3"/>
    <w:rsid w:val="00AD49AF"/>
    <w:rsid w:val="00AD4CC1"/>
    <w:rsid w:val="00AD5058"/>
    <w:rsid w:val="00AD53A0"/>
    <w:rsid w:val="00AD53F4"/>
    <w:rsid w:val="00AD5839"/>
    <w:rsid w:val="00AD5A57"/>
    <w:rsid w:val="00AD5A99"/>
    <w:rsid w:val="00AD5ABE"/>
    <w:rsid w:val="00AD5C35"/>
    <w:rsid w:val="00AD61D5"/>
    <w:rsid w:val="00AD63EB"/>
    <w:rsid w:val="00AD6550"/>
    <w:rsid w:val="00AD66EC"/>
    <w:rsid w:val="00AD69FF"/>
    <w:rsid w:val="00AD6AEB"/>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208"/>
    <w:rsid w:val="00AE0252"/>
    <w:rsid w:val="00AE058B"/>
    <w:rsid w:val="00AE05E6"/>
    <w:rsid w:val="00AE06D1"/>
    <w:rsid w:val="00AE09AD"/>
    <w:rsid w:val="00AE0BDA"/>
    <w:rsid w:val="00AE0E57"/>
    <w:rsid w:val="00AE1128"/>
    <w:rsid w:val="00AE1153"/>
    <w:rsid w:val="00AE118A"/>
    <w:rsid w:val="00AE15FF"/>
    <w:rsid w:val="00AE16A8"/>
    <w:rsid w:val="00AE16D1"/>
    <w:rsid w:val="00AE172D"/>
    <w:rsid w:val="00AE1A47"/>
    <w:rsid w:val="00AE1ABA"/>
    <w:rsid w:val="00AE1C4A"/>
    <w:rsid w:val="00AE1FEC"/>
    <w:rsid w:val="00AE20D2"/>
    <w:rsid w:val="00AE2137"/>
    <w:rsid w:val="00AE228B"/>
    <w:rsid w:val="00AE22CE"/>
    <w:rsid w:val="00AE25A9"/>
    <w:rsid w:val="00AE271D"/>
    <w:rsid w:val="00AE2BED"/>
    <w:rsid w:val="00AE3118"/>
    <w:rsid w:val="00AE35A2"/>
    <w:rsid w:val="00AE35CA"/>
    <w:rsid w:val="00AE3A00"/>
    <w:rsid w:val="00AE3B15"/>
    <w:rsid w:val="00AE3B51"/>
    <w:rsid w:val="00AE3DE1"/>
    <w:rsid w:val="00AE41D3"/>
    <w:rsid w:val="00AE432E"/>
    <w:rsid w:val="00AE437A"/>
    <w:rsid w:val="00AE4460"/>
    <w:rsid w:val="00AE4B35"/>
    <w:rsid w:val="00AE52A6"/>
    <w:rsid w:val="00AE5439"/>
    <w:rsid w:val="00AE5A9F"/>
    <w:rsid w:val="00AE5C9A"/>
    <w:rsid w:val="00AE5EF2"/>
    <w:rsid w:val="00AE61A8"/>
    <w:rsid w:val="00AE61B2"/>
    <w:rsid w:val="00AE64B1"/>
    <w:rsid w:val="00AE6591"/>
    <w:rsid w:val="00AE670D"/>
    <w:rsid w:val="00AE6B20"/>
    <w:rsid w:val="00AE6BAE"/>
    <w:rsid w:val="00AE6EF2"/>
    <w:rsid w:val="00AE73D2"/>
    <w:rsid w:val="00AE73F4"/>
    <w:rsid w:val="00AE78D1"/>
    <w:rsid w:val="00AE7A41"/>
    <w:rsid w:val="00AE7D6A"/>
    <w:rsid w:val="00AE7F89"/>
    <w:rsid w:val="00AF0179"/>
    <w:rsid w:val="00AF023B"/>
    <w:rsid w:val="00AF047D"/>
    <w:rsid w:val="00AF05AB"/>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4F5"/>
    <w:rsid w:val="00AF2572"/>
    <w:rsid w:val="00AF2659"/>
    <w:rsid w:val="00AF2839"/>
    <w:rsid w:val="00AF298A"/>
    <w:rsid w:val="00AF299A"/>
    <w:rsid w:val="00AF2D54"/>
    <w:rsid w:val="00AF343B"/>
    <w:rsid w:val="00AF3458"/>
    <w:rsid w:val="00AF3738"/>
    <w:rsid w:val="00AF37B4"/>
    <w:rsid w:val="00AF3E63"/>
    <w:rsid w:val="00AF3F7B"/>
    <w:rsid w:val="00AF429C"/>
    <w:rsid w:val="00AF42B4"/>
    <w:rsid w:val="00AF4459"/>
    <w:rsid w:val="00AF456F"/>
    <w:rsid w:val="00AF48E4"/>
    <w:rsid w:val="00AF4AB2"/>
    <w:rsid w:val="00AF4B8A"/>
    <w:rsid w:val="00AF4BAC"/>
    <w:rsid w:val="00AF4E22"/>
    <w:rsid w:val="00AF4F1B"/>
    <w:rsid w:val="00AF4F35"/>
    <w:rsid w:val="00AF516D"/>
    <w:rsid w:val="00AF52D6"/>
    <w:rsid w:val="00AF5550"/>
    <w:rsid w:val="00AF5557"/>
    <w:rsid w:val="00AF59CA"/>
    <w:rsid w:val="00AF5AEE"/>
    <w:rsid w:val="00AF5DEF"/>
    <w:rsid w:val="00AF5E3B"/>
    <w:rsid w:val="00AF5EC6"/>
    <w:rsid w:val="00AF6862"/>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A40"/>
    <w:rsid w:val="00AF7A9E"/>
    <w:rsid w:val="00AF7D92"/>
    <w:rsid w:val="00AF7EDD"/>
    <w:rsid w:val="00AF7F0B"/>
    <w:rsid w:val="00AF7FDB"/>
    <w:rsid w:val="00B00605"/>
    <w:rsid w:val="00B00B6B"/>
    <w:rsid w:val="00B00F96"/>
    <w:rsid w:val="00B011CC"/>
    <w:rsid w:val="00B012A6"/>
    <w:rsid w:val="00B01784"/>
    <w:rsid w:val="00B017BB"/>
    <w:rsid w:val="00B01971"/>
    <w:rsid w:val="00B0269F"/>
    <w:rsid w:val="00B0273F"/>
    <w:rsid w:val="00B02BBE"/>
    <w:rsid w:val="00B02CD5"/>
    <w:rsid w:val="00B02CF3"/>
    <w:rsid w:val="00B032D0"/>
    <w:rsid w:val="00B0341F"/>
    <w:rsid w:val="00B0366B"/>
    <w:rsid w:val="00B038D4"/>
    <w:rsid w:val="00B03BA4"/>
    <w:rsid w:val="00B03D80"/>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285"/>
    <w:rsid w:val="00B05360"/>
    <w:rsid w:val="00B05702"/>
    <w:rsid w:val="00B05BFF"/>
    <w:rsid w:val="00B05CB1"/>
    <w:rsid w:val="00B05ED1"/>
    <w:rsid w:val="00B05FBD"/>
    <w:rsid w:val="00B0600C"/>
    <w:rsid w:val="00B06108"/>
    <w:rsid w:val="00B0629E"/>
    <w:rsid w:val="00B062B6"/>
    <w:rsid w:val="00B064EC"/>
    <w:rsid w:val="00B067F1"/>
    <w:rsid w:val="00B06B12"/>
    <w:rsid w:val="00B06BA3"/>
    <w:rsid w:val="00B06D14"/>
    <w:rsid w:val="00B06DD9"/>
    <w:rsid w:val="00B0706F"/>
    <w:rsid w:val="00B075C3"/>
    <w:rsid w:val="00B07640"/>
    <w:rsid w:val="00B07A4F"/>
    <w:rsid w:val="00B07CD6"/>
    <w:rsid w:val="00B07E52"/>
    <w:rsid w:val="00B10010"/>
    <w:rsid w:val="00B101B9"/>
    <w:rsid w:val="00B10860"/>
    <w:rsid w:val="00B10BD7"/>
    <w:rsid w:val="00B10D33"/>
    <w:rsid w:val="00B10E5F"/>
    <w:rsid w:val="00B10E96"/>
    <w:rsid w:val="00B10FAF"/>
    <w:rsid w:val="00B116BC"/>
    <w:rsid w:val="00B11775"/>
    <w:rsid w:val="00B117EC"/>
    <w:rsid w:val="00B11D31"/>
    <w:rsid w:val="00B11D42"/>
    <w:rsid w:val="00B11D78"/>
    <w:rsid w:val="00B11E79"/>
    <w:rsid w:val="00B11EC7"/>
    <w:rsid w:val="00B11F0A"/>
    <w:rsid w:val="00B12114"/>
    <w:rsid w:val="00B1213F"/>
    <w:rsid w:val="00B1229F"/>
    <w:rsid w:val="00B122AB"/>
    <w:rsid w:val="00B124F0"/>
    <w:rsid w:val="00B125CF"/>
    <w:rsid w:val="00B1268D"/>
    <w:rsid w:val="00B12718"/>
    <w:rsid w:val="00B12740"/>
    <w:rsid w:val="00B12AAF"/>
    <w:rsid w:val="00B12AE4"/>
    <w:rsid w:val="00B12B63"/>
    <w:rsid w:val="00B12CF3"/>
    <w:rsid w:val="00B12D4D"/>
    <w:rsid w:val="00B12DCF"/>
    <w:rsid w:val="00B12E4D"/>
    <w:rsid w:val="00B12F75"/>
    <w:rsid w:val="00B1302D"/>
    <w:rsid w:val="00B13255"/>
    <w:rsid w:val="00B13450"/>
    <w:rsid w:val="00B1382D"/>
    <w:rsid w:val="00B13B64"/>
    <w:rsid w:val="00B142C8"/>
    <w:rsid w:val="00B14562"/>
    <w:rsid w:val="00B14A4D"/>
    <w:rsid w:val="00B14B13"/>
    <w:rsid w:val="00B14CB1"/>
    <w:rsid w:val="00B14E3F"/>
    <w:rsid w:val="00B14F77"/>
    <w:rsid w:val="00B1513F"/>
    <w:rsid w:val="00B15500"/>
    <w:rsid w:val="00B15502"/>
    <w:rsid w:val="00B1570C"/>
    <w:rsid w:val="00B15B89"/>
    <w:rsid w:val="00B15C04"/>
    <w:rsid w:val="00B15E79"/>
    <w:rsid w:val="00B15FD3"/>
    <w:rsid w:val="00B16267"/>
    <w:rsid w:val="00B16319"/>
    <w:rsid w:val="00B165F5"/>
    <w:rsid w:val="00B16777"/>
    <w:rsid w:val="00B1746F"/>
    <w:rsid w:val="00B1753B"/>
    <w:rsid w:val="00B1761E"/>
    <w:rsid w:val="00B17975"/>
    <w:rsid w:val="00B17CE8"/>
    <w:rsid w:val="00B17F03"/>
    <w:rsid w:val="00B17F5F"/>
    <w:rsid w:val="00B20027"/>
    <w:rsid w:val="00B20150"/>
    <w:rsid w:val="00B202EA"/>
    <w:rsid w:val="00B203E3"/>
    <w:rsid w:val="00B2053B"/>
    <w:rsid w:val="00B205FE"/>
    <w:rsid w:val="00B2063E"/>
    <w:rsid w:val="00B20725"/>
    <w:rsid w:val="00B2087E"/>
    <w:rsid w:val="00B209C7"/>
    <w:rsid w:val="00B20A18"/>
    <w:rsid w:val="00B20B11"/>
    <w:rsid w:val="00B20B94"/>
    <w:rsid w:val="00B20C73"/>
    <w:rsid w:val="00B20DE8"/>
    <w:rsid w:val="00B20E6B"/>
    <w:rsid w:val="00B2106F"/>
    <w:rsid w:val="00B214DD"/>
    <w:rsid w:val="00B2153D"/>
    <w:rsid w:val="00B2157A"/>
    <w:rsid w:val="00B215EB"/>
    <w:rsid w:val="00B21671"/>
    <w:rsid w:val="00B216AB"/>
    <w:rsid w:val="00B21797"/>
    <w:rsid w:val="00B218DC"/>
    <w:rsid w:val="00B21993"/>
    <w:rsid w:val="00B21A9B"/>
    <w:rsid w:val="00B21EC2"/>
    <w:rsid w:val="00B2210B"/>
    <w:rsid w:val="00B22190"/>
    <w:rsid w:val="00B221A9"/>
    <w:rsid w:val="00B22267"/>
    <w:rsid w:val="00B22320"/>
    <w:rsid w:val="00B22482"/>
    <w:rsid w:val="00B2259B"/>
    <w:rsid w:val="00B22775"/>
    <w:rsid w:val="00B22790"/>
    <w:rsid w:val="00B227DE"/>
    <w:rsid w:val="00B2280A"/>
    <w:rsid w:val="00B22972"/>
    <w:rsid w:val="00B22A85"/>
    <w:rsid w:val="00B22B6D"/>
    <w:rsid w:val="00B22BE4"/>
    <w:rsid w:val="00B22C70"/>
    <w:rsid w:val="00B23362"/>
    <w:rsid w:val="00B23878"/>
    <w:rsid w:val="00B23A99"/>
    <w:rsid w:val="00B23B20"/>
    <w:rsid w:val="00B23B98"/>
    <w:rsid w:val="00B23F11"/>
    <w:rsid w:val="00B2412C"/>
    <w:rsid w:val="00B24712"/>
    <w:rsid w:val="00B24760"/>
    <w:rsid w:val="00B248D0"/>
    <w:rsid w:val="00B24BC3"/>
    <w:rsid w:val="00B24DF6"/>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E43"/>
    <w:rsid w:val="00B25FE1"/>
    <w:rsid w:val="00B261C4"/>
    <w:rsid w:val="00B2628E"/>
    <w:rsid w:val="00B262D2"/>
    <w:rsid w:val="00B26596"/>
    <w:rsid w:val="00B266B0"/>
    <w:rsid w:val="00B2695C"/>
    <w:rsid w:val="00B2696D"/>
    <w:rsid w:val="00B26CD1"/>
    <w:rsid w:val="00B26FE5"/>
    <w:rsid w:val="00B2706B"/>
    <w:rsid w:val="00B277DF"/>
    <w:rsid w:val="00B278D9"/>
    <w:rsid w:val="00B27921"/>
    <w:rsid w:val="00B27A2D"/>
    <w:rsid w:val="00B27CA9"/>
    <w:rsid w:val="00B3000E"/>
    <w:rsid w:val="00B30269"/>
    <w:rsid w:val="00B3044B"/>
    <w:rsid w:val="00B30450"/>
    <w:rsid w:val="00B3045C"/>
    <w:rsid w:val="00B30716"/>
    <w:rsid w:val="00B30AEC"/>
    <w:rsid w:val="00B30D0D"/>
    <w:rsid w:val="00B314C1"/>
    <w:rsid w:val="00B31586"/>
    <w:rsid w:val="00B3162E"/>
    <w:rsid w:val="00B31A33"/>
    <w:rsid w:val="00B31CA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EAD"/>
    <w:rsid w:val="00B32FCD"/>
    <w:rsid w:val="00B330DE"/>
    <w:rsid w:val="00B3334D"/>
    <w:rsid w:val="00B334A3"/>
    <w:rsid w:val="00B33508"/>
    <w:rsid w:val="00B3377E"/>
    <w:rsid w:val="00B33A62"/>
    <w:rsid w:val="00B33B8F"/>
    <w:rsid w:val="00B33E7E"/>
    <w:rsid w:val="00B3421B"/>
    <w:rsid w:val="00B343DD"/>
    <w:rsid w:val="00B34543"/>
    <w:rsid w:val="00B346DB"/>
    <w:rsid w:val="00B34759"/>
    <w:rsid w:val="00B34787"/>
    <w:rsid w:val="00B3487D"/>
    <w:rsid w:val="00B34992"/>
    <w:rsid w:val="00B34A0F"/>
    <w:rsid w:val="00B34D25"/>
    <w:rsid w:val="00B34E63"/>
    <w:rsid w:val="00B3503E"/>
    <w:rsid w:val="00B3570B"/>
    <w:rsid w:val="00B3591D"/>
    <w:rsid w:val="00B35ADD"/>
    <w:rsid w:val="00B35C39"/>
    <w:rsid w:val="00B35DA4"/>
    <w:rsid w:val="00B3645D"/>
    <w:rsid w:val="00B36478"/>
    <w:rsid w:val="00B369BB"/>
    <w:rsid w:val="00B36C51"/>
    <w:rsid w:val="00B36D65"/>
    <w:rsid w:val="00B370A6"/>
    <w:rsid w:val="00B37178"/>
    <w:rsid w:val="00B37302"/>
    <w:rsid w:val="00B374CE"/>
    <w:rsid w:val="00B375DC"/>
    <w:rsid w:val="00B37954"/>
    <w:rsid w:val="00B37A53"/>
    <w:rsid w:val="00B37CE5"/>
    <w:rsid w:val="00B37DAD"/>
    <w:rsid w:val="00B37DD2"/>
    <w:rsid w:val="00B4013B"/>
    <w:rsid w:val="00B401CC"/>
    <w:rsid w:val="00B40211"/>
    <w:rsid w:val="00B4041E"/>
    <w:rsid w:val="00B404CE"/>
    <w:rsid w:val="00B40A96"/>
    <w:rsid w:val="00B40C2B"/>
    <w:rsid w:val="00B40C6F"/>
    <w:rsid w:val="00B40D5F"/>
    <w:rsid w:val="00B40EAD"/>
    <w:rsid w:val="00B40F1C"/>
    <w:rsid w:val="00B40F32"/>
    <w:rsid w:val="00B4120F"/>
    <w:rsid w:val="00B413B5"/>
    <w:rsid w:val="00B4184B"/>
    <w:rsid w:val="00B418BF"/>
    <w:rsid w:val="00B4195E"/>
    <w:rsid w:val="00B41B23"/>
    <w:rsid w:val="00B41D33"/>
    <w:rsid w:val="00B41DB3"/>
    <w:rsid w:val="00B41EA9"/>
    <w:rsid w:val="00B422A7"/>
    <w:rsid w:val="00B423B9"/>
    <w:rsid w:val="00B424CD"/>
    <w:rsid w:val="00B42810"/>
    <w:rsid w:val="00B42931"/>
    <w:rsid w:val="00B42A32"/>
    <w:rsid w:val="00B42A6D"/>
    <w:rsid w:val="00B42FA6"/>
    <w:rsid w:val="00B43414"/>
    <w:rsid w:val="00B4377F"/>
    <w:rsid w:val="00B4399E"/>
    <w:rsid w:val="00B43A16"/>
    <w:rsid w:val="00B43AA5"/>
    <w:rsid w:val="00B43B67"/>
    <w:rsid w:val="00B43BA4"/>
    <w:rsid w:val="00B4441C"/>
    <w:rsid w:val="00B444B2"/>
    <w:rsid w:val="00B446B3"/>
    <w:rsid w:val="00B4486C"/>
    <w:rsid w:val="00B448EA"/>
    <w:rsid w:val="00B4496D"/>
    <w:rsid w:val="00B4537F"/>
    <w:rsid w:val="00B454F5"/>
    <w:rsid w:val="00B457EE"/>
    <w:rsid w:val="00B45CE1"/>
    <w:rsid w:val="00B45F1B"/>
    <w:rsid w:val="00B4642F"/>
    <w:rsid w:val="00B4680D"/>
    <w:rsid w:val="00B469F4"/>
    <w:rsid w:val="00B46A75"/>
    <w:rsid w:val="00B46AE8"/>
    <w:rsid w:val="00B46B7D"/>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07"/>
    <w:rsid w:val="00B5109D"/>
    <w:rsid w:val="00B5111C"/>
    <w:rsid w:val="00B511ED"/>
    <w:rsid w:val="00B51307"/>
    <w:rsid w:val="00B51431"/>
    <w:rsid w:val="00B5146E"/>
    <w:rsid w:val="00B5163C"/>
    <w:rsid w:val="00B51B45"/>
    <w:rsid w:val="00B51CEC"/>
    <w:rsid w:val="00B51D5F"/>
    <w:rsid w:val="00B51DAE"/>
    <w:rsid w:val="00B51F54"/>
    <w:rsid w:val="00B51F8D"/>
    <w:rsid w:val="00B52033"/>
    <w:rsid w:val="00B5239C"/>
    <w:rsid w:val="00B52F9C"/>
    <w:rsid w:val="00B53090"/>
    <w:rsid w:val="00B53119"/>
    <w:rsid w:val="00B53254"/>
    <w:rsid w:val="00B53259"/>
    <w:rsid w:val="00B5357E"/>
    <w:rsid w:val="00B53702"/>
    <w:rsid w:val="00B537C0"/>
    <w:rsid w:val="00B53893"/>
    <w:rsid w:val="00B538AF"/>
    <w:rsid w:val="00B53D45"/>
    <w:rsid w:val="00B5417F"/>
    <w:rsid w:val="00B54536"/>
    <w:rsid w:val="00B54577"/>
    <w:rsid w:val="00B54643"/>
    <w:rsid w:val="00B548C2"/>
    <w:rsid w:val="00B54A8E"/>
    <w:rsid w:val="00B54B6A"/>
    <w:rsid w:val="00B54C51"/>
    <w:rsid w:val="00B54CFF"/>
    <w:rsid w:val="00B54D30"/>
    <w:rsid w:val="00B54F71"/>
    <w:rsid w:val="00B54FFD"/>
    <w:rsid w:val="00B5526A"/>
    <w:rsid w:val="00B552BD"/>
    <w:rsid w:val="00B55428"/>
    <w:rsid w:val="00B55660"/>
    <w:rsid w:val="00B55718"/>
    <w:rsid w:val="00B55A1A"/>
    <w:rsid w:val="00B55B9F"/>
    <w:rsid w:val="00B562BE"/>
    <w:rsid w:val="00B5634B"/>
    <w:rsid w:val="00B5638B"/>
    <w:rsid w:val="00B56590"/>
    <w:rsid w:val="00B56816"/>
    <w:rsid w:val="00B5681C"/>
    <w:rsid w:val="00B5689A"/>
    <w:rsid w:val="00B56EDC"/>
    <w:rsid w:val="00B570BF"/>
    <w:rsid w:val="00B571D3"/>
    <w:rsid w:val="00B572B1"/>
    <w:rsid w:val="00B574F9"/>
    <w:rsid w:val="00B57703"/>
    <w:rsid w:val="00B57F25"/>
    <w:rsid w:val="00B57FC2"/>
    <w:rsid w:val="00B60037"/>
    <w:rsid w:val="00B60471"/>
    <w:rsid w:val="00B607CE"/>
    <w:rsid w:val="00B6096B"/>
    <w:rsid w:val="00B60B8F"/>
    <w:rsid w:val="00B61096"/>
    <w:rsid w:val="00B610D1"/>
    <w:rsid w:val="00B61159"/>
    <w:rsid w:val="00B61754"/>
    <w:rsid w:val="00B617C2"/>
    <w:rsid w:val="00B619B8"/>
    <w:rsid w:val="00B61B03"/>
    <w:rsid w:val="00B61B99"/>
    <w:rsid w:val="00B61DA6"/>
    <w:rsid w:val="00B61E91"/>
    <w:rsid w:val="00B61FFE"/>
    <w:rsid w:val="00B622F9"/>
    <w:rsid w:val="00B625CC"/>
    <w:rsid w:val="00B62763"/>
    <w:rsid w:val="00B629C2"/>
    <w:rsid w:val="00B62A49"/>
    <w:rsid w:val="00B62C03"/>
    <w:rsid w:val="00B62D37"/>
    <w:rsid w:val="00B62DDD"/>
    <w:rsid w:val="00B6327B"/>
    <w:rsid w:val="00B63337"/>
    <w:rsid w:val="00B6369F"/>
    <w:rsid w:val="00B63728"/>
    <w:rsid w:val="00B638AD"/>
    <w:rsid w:val="00B639D7"/>
    <w:rsid w:val="00B6437E"/>
    <w:rsid w:val="00B6448F"/>
    <w:rsid w:val="00B64837"/>
    <w:rsid w:val="00B649AF"/>
    <w:rsid w:val="00B649EA"/>
    <w:rsid w:val="00B64AA7"/>
    <w:rsid w:val="00B64D5B"/>
    <w:rsid w:val="00B6538A"/>
    <w:rsid w:val="00B65452"/>
    <w:rsid w:val="00B655AE"/>
    <w:rsid w:val="00B65FED"/>
    <w:rsid w:val="00B660A1"/>
    <w:rsid w:val="00B664C6"/>
    <w:rsid w:val="00B66594"/>
    <w:rsid w:val="00B66847"/>
    <w:rsid w:val="00B66BD5"/>
    <w:rsid w:val="00B66CF9"/>
    <w:rsid w:val="00B66D3E"/>
    <w:rsid w:val="00B675BB"/>
    <w:rsid w:val="00B67805"/>
    <w:rsid w:val="00B67D32"/>
    <w:rsid w:val="00B67F5E"/>
    <w:rsid w:val="00B7019D"/>
    <w:rsid w:val="00B701FE"/>
    <w:rsid w:val="00B7023A"/>
    <w:rsid w:val="00B703CB"/>
    <w:rsid w:val="00B712F7"/>
    <w:rsid w:val="00B7140A"/>
    <w:rsid w:val="00B71431"/>
    <w:rsid w:val="00B71498"/>
    <w:rsid w:val="00B7152D"/>
    <w:rsid w:val="00B7161B"/>
    <w:rsid w:val="00B71672"/>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B86"/>
    <w:rsid w:val="00B72BE3"/>
    <w:rsid w:val="00B72C96"/>
    <w:rsid w:val="00B73267"/>
    <w:rsid w:val="00B734AC"/>
    <w:rsid w:val="00B73695"/>
    <w:rsid w:val="00B73812"/>
    <w:rsid w:val="00B73AD7"/>
    <w:rsid w:val="00B73ED7"/>
    <w:rsid w:val="00B73FAD"/>
    <w:rsid w:val="00B740F9"/>
    <w:rsid w:val="00B7424A"/>
    <w:rsid w:val="00B742B7"/>
    <w:rsid w:val="00B744C6"/>
    <w:rsid w:val="00B745A6"/>
    <w:rsid w:val="00B74920"/>
    <w:rsid w:val="00B74D80"/>
    <w:rsid w:val="00B74E15"/>
    <w:rsid w:val="00B75141"/>
    <w:rsid w:val="00B7541C"/>
    <w:rsid w:val="00B75454"/>
    <w:rsid w:val="00B7548F"/>
    <w:rsid w:val="00B755A6"/>
    <w:rsid w:val="00B75633"/>
    <w:rsid w:val="00B75AFE"/>
    <w:rsid w:val="00B75B59"/>
    <w:rsid w:val="00B75E61"/>
    <w:rsid w:val="00B75EC6"/>
    <w:rsid w:val="00B75F7A"/>
    <w:rsid w:val="00B75FCE"/>
    <w:rsid w:val="00B7622E"/>
    <w:rsid w:val="00B7635F"/>
    <w:rsid w:val="00B7662D"/>
    <w:rsid w:val="00B767A2"/>
    <w:rsid w:val="00B76BCD"/>
    <w:rsid w:val="00B76EE9"/>
    <w:rsid w:val="00B76FEB"/>
    <w:rsid w:val="00B771D9"/>
    <w:rsid w:val="00B77231"/>
    <w:rsid w:val="00B77656"/>
    <w:rsid w:val="00B77880"/>
    <w:rsid w:val="00B77978"/>
    <w:rsid w:val="00B77B84"/>
    <w:rsid w:val="00B77EFD"/>
    <w:rsid w:val="00B80088"/>
    <w:rsid w:val="00B8014A"/>
    <w:rsid w:val="00B8029C"/>
    <w:rsid w:val="00B802B3"/>
    <w:rsid w:val="00B8061F"/>
    <w:rsid w:val="00B80A0B"/>
    <w:rsid w:val="00B80B72"/>
    <w:rsid w:val="00B80D90"/>
    <w:rsid w:val="00B80EC7"/>
    <w:rsid w:val="00B80F4A"/>
    <w:rsid w:val="00B81376"/>
    <w:rsid w:val="00B81707"/>
    <w:rsid w:val="00B8172A"/>
    <w:rsid w:val="00B819C5"/>
    <w:rsid w:val="00B819E8"/>
    <w:rsid w:val="00B81C7E"/>
    <w:rsid w:val="00B81D90"/>
    <w:rsid w:val="00B8219E"/>
    <w:rsid w:val="00B82209"/>
    <w:rsid w:val="00B82613"/>
    <w:rsid w:val="00B82853"/>
    <w:rsid w:val="00B828B5"/>
    <w:rsid w:val="00B829AB"/>
    <w:rsid w:val="00B82EA8"/>
    <w:rsid w:val="00B82ED8"/>
    <w:rsid w:val="00B83098"/>
    <w:rsid w:val="00B8312D"/>
    <w:rsid w:val="00B8319C"/>
    <w:rsid w:val="00B8327B"/>
    <w:rsid w:val="00B83971"/>
    <w:rsid w:val="00B83A0D"/>
    <w:rsid w:val="00B83A7E"/>
    <w:rsid w:val="00B83B5E"/>
    <w:rsid w:val="00B83E1B"/>
    <w:rsid w:val="00B845A2"/>
    <w:rsid w:val="00B845D0"/>
    <w:rsid w:val="00B84A80"/>
    <w:rsid w:val="00B84D5D"/>
    <w:rsid w:val="00B84E9C"/>
    <w:rsid w:val="00B84F41"/>
    <w:rsid w:val="00B8511A"/>
    <w:rsid w:val="00B853C7"/>
    <w:rsid w:val="00B85522"/>
    <w:rsid w:val="00B85548"/>
    <w:rsid w:val="00B85B31"/>
    <w:rsid w:val="00B8625E"/>
    <w:rsid w:val="00B863BC"/>
    <w:rsid w:val="00B86902"/>
    <w:rsid w:val="00B869E8"/>
    <w:rsid w:val="00B86B07"/>
    <w:rsid w:val="00B86CC9"/>
    <w:rsid w:val="00B86E0B"/>
    <w:rsid w:val="00B86EDB"/>
    <w:rsid w:val="00B8719F"/>
    <w:rsid w:val="00B87895"/>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1F1D"/>
    <w:rsid w:val="00B92708"/>
    <w:rsid w:val="00B92944"/>
    <w:rsid w:val="00B92983"/>
    <w:rsid w:val="00B92C9B"/>
    <w:rsid w:val="00B92CEA"/>
    <w:rsid w:val="00B92D25"/>
    <w:rsid w:val="00B93008"/>
    <w:rsid w:val="00B93144"/>
    <w:rsid w:val="00B931C0"/>
    <w:rsid w:val="00B932A2"/>
    <w:rsid w:val="00B935D6"/>
    <w:rsid w:val="00B9375D"/>
    <w:rsid w:val="00B93998"/>
    <w:rsid w:val="00B93A16"/>
    <w:rsid w:val="00B9406D"/>
    <w:rsid w:val="00B9408F"/>
    <w:rsid w:val="00B94198"/>
    <w:rsid w:val="00B941E4"/>
    <w:rsid w:val="00B942BE"/>
    <w:rsid w:val="00B945C3"/>
    <w:rsid w:val="00B947D4"/>
    <w:rsid w:val="00B948F5"/>
    <w:rsid w:val="00B94A00"/>
    <w:rsid w:val="00B94AFF"/>
    <w:rsid w:val="00B94BA7"/>
    <w:rsid w:val="00B94BF2"/>
    <w:rsid w:val="00B94E0E"/>
    <w:rsid w:val="00B94E49"/>
    <w:rsid w:val="00B950AF"/>
    <w:rsid w:val="00B9517F"/>
    <w:rsid w:val="00B956CA"/>
    <w:rsid w:val="00B9570E"/>
    <w:rsid w:val="00B9598A"/>
    <w:rsid w:val="00B95A5A"/>
    <w:rsid w:val="00B95C44"/>
    <w:rsid w:val="00B95CDB"/>
    <w:rsid w:val="00B95D84"/>
    <w:rsid w:val="00B95E6B"/>
    <w:rsid w:val="00B95F93"/>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B4D"/>
    <w:rsid w:val="00BA1F90"/>
    <w:rsid w:val="00BA2667"/>
    <w:rsid w:val="00BA2804"/>
    <w:rsid w:val="00BA282F"/>
    <w:rsid w:val="00BA292E"/>
    <w:rsid w:val="00BA29D2"/>
    <w:rsid w:val="00BA2BAA"/>
    <w:rsid w:val="00BA2BC9"/>
    <w:rsid w:val="00BA2D09"/>
    <w:rsid w:val="00BA3277"/>
    <w:rsid w:val="00BA32A1"/>
    <w:rsid w:val="00BA32A6"/>
    <w:rsid w:val="00BA348C"/>
    <w:rsid w:val="00BA360B"/>
    <w:rsid w:val="00BA36D2"/>
    <w:rsid w:val="00BA3718"/>
    <w:rsid w:val="00BA37ED"/>
    <w:rsid w:val="00BA37EE"/>
    <w:rsid w:val="00BA38D3"/>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DE0"/>
    <w:rsid w:val="00BA4E29"/>
    <w:rsid w:val="00BA5885"/>
    <w:rsid w:val="00BA5BE3"/>
    <w:rsid w:val="00BA5EEF"/>
    <w:rsid w:val="00BA5FDC"/>
    <w:rsid w:val="00BA6507"/>
    <w:rsid w:val="00BA69BC"/>
    <w:rsid w:val="00BA6A71"/>
    <w:rsid w:val="00BA6B22"/>
    <w:rsid w:val="00BA6DEF"/>
    <w:rsid w:val="00BA6F81"/>
    <w:rsid w:val="00BA6FF3"/>
    <w:rsid w:val="00BA7039"/>
    <w:rsid w:val="00BA7071"/>
    <w:rsid w:val="00BA7205"/>
    <w:rsid w:val="00BA725E"/>
    <w:rsid w:val="00BA7616"/>
    <w:rsid w:val="00BA7631"/>
    <w:rsid w:val="00BA76A9"/>
    <w:rsid w:val="00BA771A"/>
    <w:rsid w:val="00BA79F1"/>
    <w:rsid w:val="00BA7A32"/>
    <w:rsid w:val="00BA7BB0"/>
    <w:rsid w:val="00BB00BC"/>
    <w:rsid w:val="00BB0108"/>
    <w:rsid w:val="00BB04CC"/>
    <w:rsid w:val="00BB0595"/>
    <w:rsid w:val="00BB08F2"/>
    <w:rsid w:val="00BB09DE"/>
    <w:rsid w:val="00BB0AE4"/>
    <w:rsid w:val="00BB0FC9"/>
    <w:rsid w:val="00BB14F8"/>
    <w:rsid w:val="00BB1A8D"/>
    <w:rsid w:val="00BB2190"/>
    <w:rsid w:val="00BB24ED"/>
    <w:rsid w:val="00BB25E6"/>
    <w:rsid w:val="00BB2F36"/>
    <w:rsid w:val="00BB319D"/>
    <w:rsid w:val="00BB3360"/>
    <w:rsid w:val="00BB3A48"/>
    <w:rsid w:val="00BB3CBB"/>
    <w:rsid w:val="00BB3E2B"/>
    <w:rsid w:val="00BB3E92"/>
    <w:rsid w:val="00BB3F16"/>
    <w:rsid w:val="00BB4478"/>
    <w:rsid w:val="00BB4947"/>
    <w:rsid w:val="00BB4A71"/>
    <w:rsid w:val="00BB4AD3"/>
    <w:rsid w:val="00BB4BB7"/>
    <w:rsid w:val="00BB4D02"/>
    <w:rsid w:val="00BB512C"/>
    <w:rsid w:val="00BB57D1"/>
    <w:rsid w:val="00BB586E"/>
    <w:rsid w:val="00BB58D8"/>
    <w:rsid w:val="00BB5B18"/>
    <w:rsid w:val="00BB5BC2"/>
    <w:rsid w:val="00BB5D1C"/>
    <w:rsid w:val="00BB61D5"/>
    <w:rsid w:val="00BB639A"/>
    <w:rsid w:val="00BB6477"/>
    <w:rsid w:val="00BB6552"/>
    <w:rsid w:val="00BB65E0"/>
    <w:rsid w:val="00BB676F"/>
    <w:rsid w:val="00BB686E"/>
    <w:rsid w:val="00BB698E"/>
    <w:rsid w:val="00BB69AC"/>
    <w:rsid w:val="00BB6AC9"/>
    <w:rsid w:val="00BB6B9B"/>
    <w:rsid w:val="00BB6C3F"/>
    <w:rsid w:val="00BB6D88"/>
    <w:rsid w:val="00BB7050"/>
    <w:rsid w:val="00BB7415"/>
    <w:rsid w:val="00BB7477"/>
    <w:rsid w:val="00BB754F"/>
    <w:rsid w:val="00BB75E2"/>
    <w:rsid w:val="00BB77CA"/>
    <w:rsid w:val="00BB7A70"/>
    <w:rsid w:val="00BC0058"/>
    <w:rsid w:val="00BC011E"/>
    <w:rsid w:val="00BC0256"/>
    <w:rsid w:val="00BC05F9"/>
    <w:rsid w:val="00BC062F"/>
    <w:rsid w:val="00BC06C7"/>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9BA"/>
    <w:rsid w:val="00BC2AB0"/>
    <w:rsid w:val="00BC2BF4"/>
    <w:rsid w:val="00BC2C50"/>
    <w:rsid w:val="00BC303A"/>
    <w:rsid w:val="00BC31D0"/>
    <w:rsid w:val="00BC3257"/>
    <w:rsid w:val="00BC32E7"/>
    <w:rsid w:val="00BC337B"/>
    <w:rsid w:val="00BC33FF"/>
    <w:rsid w:val="00BC39B4"/>
    <w:rsid w:val="00BC3AFC"/>
    <w:rsid w:val="00BC3BE3"/>
    <w:rsid w:val="00BC3BE8"/>
    <w:rsid w:val="00BC408C"/>
    <w:rsid w:val="00BC438D"/>
    <w:rsid w:val="00BC49A5"/>
    <w:rsid w:val="00BC49B2"/>
    <w:rsid w:val="00BC4B7A"/>
    <w:rsid w:val="00BC4E7A"/>
    <w:rsid w:val="00BC4F81"/>
    <w:rsid w:val="00BC5670"/>
    <w:rsid w:val="00BC575C"/>
    <w:rsid w:val="00BC586C"/>
    <w:rsid w:val="00BC58B9"/>
    <w:rsid w:val="00BC5A1D"/>
    <w:rsid w:val="00BC5DB6"/>
    <w:rsid w:val="00BC5DDB"/>
    <w:rsid w:val="00BC5E7B"/>
    <w:rsid w:val="00BC5EA7"/>
    <w:rsid w:val="00BC60BD"/>
    <w:rsid w:val="00BC6178"/>
    <w:rsid w:val="00BC6342"/>
    <w:rsid w:val="00BC6411"/>
    <w:rsid w:val="00BC6428"/>
    <w:rsid w:val="00BC64CD"/>
    <w:rsid w:val="00BC6685"/>
    <w:rsid w:val="00BC698B"/>
    <w:rsid w:val="00BC6B4C"/>
    <w:rsid w:val="00BC6B4E"/>
    <w:rsid w:val="00BC6EA0"/>
    <w:rsid w:val="00BC72B7"/>
    <w:rsid w:val="00BC77E5"/>
    <w:rsid w:val="00BC78D9"/>
    <w:rsid w:val="00BC7F14"/>
    <w:rsid w:val="00BD01EF"/>
    <w:rsid w:val="00BD01FE"/>
    <w:rsid w:val="00BD064E"/>
    <w:rsid w:val="00BD0BD9"/>
    <w:rsid w:val="00BD0E36"/>
    <w:rsid w:val="00BD0EFC"/>
    <w:rsid w:val="00BD0F30"/>
    <w:rsid w:val="00BD0FFA"/>
    <w:rsid w:val="00BD1186"/>
    <w:rsid w:val="00BD1776"/>
    <w:rsid w:val="00BD187D"/>
    <w:rsid w:val="00BD1C51"/>
    <w:rsid w:val="00BD1C6D"/>
    <w:rsid w:val="00BD1F0A"/>
    <w:rsid w:val="00BD238D"/>
    <w:rsid w:val="00BD272E"/>
    <w:rsid w:val="00BD28DF"/>
    <w:rsid w:val="00BD2CCB"/>
    <w:rsid w:val="00BD2DEF"/>
    <w:rsid w:val="00BD2F13"/>
    <w:rsid w:val="00BD2F9C"/>
    <w:rsid w:val="00BD3056"/>
    <w:rsid w:val="00BD30DE"/>
    <w:rsid w:val="00BD33DE"/>
    <w:rsid w:val="00BD340E"/>
    <w:rsid w:val="00BD35C2"/>
    <w:rsid w:val="00BD3846"/>
    <w:rsid w:val="00BD3935"/>
    <w:rsid w:val="00BD3A6B"/>
    <w:rsid w:val="00BD3AFF"/>
    <w:rsid w:val="00BD3E68"/>
    <w:rsid w:val="00BD445B"/>
    <w:rsid w:val="00BD459B"/>
    <w:rsid w:val="00BD45CF"/>
    <w:rsid w:val="00BD4D38"/>
    <w:rsid w:val="00BD4DA8"/>
    <w:rsid w:val="00BD4E05"/>
    <w:rsid w:val="00BD5305"/>
    <w:rsid w:val="00BD5357"/>
    <w:rsid w:val="00BD54AC"/>
    <w:rsid w:val="00BD554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23F"/>
    <w:rsid w:val="00BD735A"/>
    <w:rsid w:val="00BD749A"/>
    <w:rsid w:val="00BD75B4"/>
    <w:rsid w:val="00BD7899"/>
    <w:rsid w:val="00BD794D"/>
    <w:rsid w:val="00BD7BE8"/>
    <w:rsid w:val="00BD7C1B"/>
    <w:rsid w:val="00BD7D14"/>
    <w:rsid w:val="00BD7D42"/>
    <w:rsid w:val="00BD7D93"/>
    <w:rsid w:val="00BE00F1"/>
    <w:rsid w:val="00BE0236"/>
    <w:rsid w:val="00BE02B4"/>
    <w:rsid w:val="00BE054D"/>
    <w:rsid w:val="00BE0570"/>
    <w:rsid w:val="00BE05FC"/>
    <w:rsid w:val="00BE0679"/>
    <w:rsid w:val="00BE067E"/>
    <w:rsid w:val="00BE0827"/>
    <w:rsid w:val="00BE0A4D"/>
    <w:rsid w:val="00BE0B3C"/>
    <w:rsid w:val="00BE0BD2"/>
    <w:rsid w:val="00BE0C17"/>
    <w:rsid w:val="00BE0C85"/>
    <w:rsid w:val="00BE0F20"/>
    <w:rsid w:val="00BE0FE5"/>
    <w:rsid w:val="00BE1415"/>
    <w:rsid w:val="00BE16D3"/>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F9"/>
    <w:rsid w:val="00BE7526"/>
    <w:rsid w:val="00BE7667"/>
    <w:rsid w:val="00BE790A"/>
    <w:rsid w:val="00BE79E7"/>
    <w:rsid w:val="00BE7B46"/>
    <w:rsid w:val="00BE7C09"/>
    <w:rsid w:val="00BF0020"/>
    <w:rsid w:val="00BF043A"/>
    <w:rsid w:val="00BF04F4"/>
    <w:rsid w:val="00BF0771"/>
    <w:rsid w:val="00BF08F5"/>
    <w:rsid w:val="00BF0B50"/>
    <w:rsid w:val="00BF0B96"/>
    <w:rsid w:val="00BF0CCF"/>
    <w:rsid w:val="00BF0CFA"/>
    <w:rsid w:val="00BF0FC5"/>
    <w:rsid w:val="00BF0FDD"/>
    <w:rsid w:val="00BF10BC"/>
    <w:rsid w:val="00BF1255"/>
    <w:rsid w:val="00BF1458"/>
    <w:rsid w:val="00BF1531"/>
    <w:rsid w:val="00BF168A"/>
    <w:rsid w:val="00BF1940"/>
    <w:rsid w:val="00BF19F3"/>
    <w:rsid w:val="00BF21AC"/>
    <w:rsid w:val="00BF228E"/>
    <w:rsid w:val="00BF28B4"/>
    <w:rsid w:val="00BF2926"/>
    <w:rsid w:val="00BF294F"/>
    <w:rsid w:val="00BF29AB"/>
    <w:rsid w:val="00BF2A16"/>
    <w:rsid w:val="00BF2B9A"/>
    <w:rsid w:val="00BF2C82"/>
    <w:rsid w:val="00BF2E53"/>
    <w:rsid w:val="00BF2F00"/>
    <w:rsid w:val="00BF3035"/>
    <w:rsid w:val="00BF3272"/>
    <w:rsid w:val="00BF352A"/>
    <w:rsid w:val="00BF3669"/>
    <w:rsid w:val="00BF3785"/>
    <w:rsid w:val="00BF391D"/>
    <w:rsid w:val="00BF3C0D"/>
    <w:rsid w:val="00BF3D34"/>
    <w:rsid w:val="00BF3F0D"/>
    <w:rsid w:val="00BF3FF8"/>
    <w:rsid w:val="00BF4493"/>
    <w:rsid w:val="00BF45F7"/>
    <w:rsid w:val="00BF460D"/>
    <w:rsid w:val="00BF4733"/>
    <w:rsid w:val="00BF48DB"/>
    <w:rsid w:val="00BF4986"/>
    <w:rsid w:val="00BF4BC7"/>
    <w:rsid w:val="00BF4FD8"/>
    <w:rsid w:val="00BF5090"/>
    <w:rsid w:val="00BF51BB"/>
    <w:rsid w:val="00BF5300"/>
    <w:rsid w:val="00BF568A"/>
    <w:rsid w:val="00BF57AB"/>
    <w:rsid w:val="00BF59CC"/>
    <w:rsid w:val="00BF5E5B"/>
    <w:rsid w:val="00BF5E6A"/>
    <w:rsid w:val="00BF5F3E"/>
    <w:rsid w:val="00BF6252"/>
    <w:rsid w:val="00BF65F6"/>
    <w:rsid w:val="00BF6C82"/>
    <w:rsid w:val="00BF6E3D"/>
    <w:rsid w:val="00BF6FB0"/>
    <w:rsid w:val="00BF70AB"/>
    <w:rsid w:val="00BF711C"/>
    <w:rsid w:val="00BF7154"/>
    <w:rsid w:val="00BF71D4"/>
    <w:rsid w:val="00BF737B"/>
    <w:rsid w:val="00BF748E"/>
    <w:rsid w:val="00BF761D"/>
    <w:rsid w:val="00BF767B"/>
    <w:rsid w:val="00BF789B"/>
    <w:rsid w:val="00BF7A0C"/>
    <w:rsid w:val="00BF7AF7"/>
    <w:rsid w:val="00BF7D92"/>
    <w:rsid w:val="00BF7F82"/>
    <w:rsid w:val="00C002A2"/>
    <w:rsid w:val="00C0096D"/>
    <w:rsid w:val="00C00D61"/>
    <w:rsid w:val="00C00F45"/>
    <w:rsid w:val="00C00FAE"/>
    <w:rsid w:val="00C010E9"/>
    <w:rsid w:val="00C01323"/>
    <w:rsid w:val="00C014BF"/>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24B"/>
    <w:rsid w:val="00C03309"/>
    <w:rsid w:val="00C03350"/>
    <w:rsid w:val="00C033EF"/>
    <w:rsid w:val="00C0341B"/>
    <w:rsid w:val="00C037E0"/>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6"/>
    <w:rsid w:val="00C0599A"/>
    <w:rsid w:val="00C05A60"/>
    <w:rsid w:val="00C05BE8"/>
    <w:rsid w:val="00C05CB3"/>
    <w:rsid w:val="00C05F9E"/>
    <w:rsid w:val="00C060A5"/>
    <w:rsid w:val="00C062AD"/>
    <w:rsid w:val="00C06364"/>
    <w:rsid w:val="00C06616"/>
    <w:rsid w:val="00C067F0"/>
    <w:rsid w:val="00C06C8D"/>
    <w:rsid w:val="00C06E59"/>
    <w:rsid w:val="00C06E62"/>
    <w:rsid w:val="00C06FB9"/>
    <w:rsid w:val="00C072FE"/>
    <w:rsid w:val="00C075FF"/>
    <w:rsid w:val="00C077D5"/>
    <w:rsid w:val="00C078E7"/>
    <w:rsid w:val="00C07956"/>
    <w:rsid w:val="00C079ED"/>
    <w:rsid w:val="00C07AD0"/>
    <w:rsid w:val="00C07B49"/>
    <w:rsid w:val="00C07BCD"/>
    <w:rsid w:val="00C07C42"/>
    <w:rsid w:val="00C07F74"/>
    <w:rsid w:val="00C100D9"/>
    <w:rsid w:val="00C10418"/>
    <w:rsid w:val="00C108CA"/>
    <w:rsid w:val="00C10A67"/>
    <w:rsid w:val="00C10AEC"/>
    <w:rsid w:val="00C10B29"/>
    <w:rsid w:val="00C10B6E"/>
    <w:rsid w:val="00C10EFC"/>
    <w:rsid w:val="00C11707"/>
    <w:rsid w:val="00C1171D"/>
    <w:rsid w:val="00C119F3"/>
    <w:rsid w:val="00C11ADE"/>
    <w:rsid w:val="00C11FA3"/>
    <w:rsid w:val="00C126E0"/>
    <w:rsid w:val="00C127C8"/>
    <w:rsid w:val="00C128BC"/>
    <w:rsid w:val="00C129D7"/>
    <w:rsid w:val="00C12BB3"/>
    <w:rsid w:val="00C12E25"/>
    <w:rsid w:val="00C12E39"/>
    <w:rsid w:val="00C12F97"/>
    <w:rsid w:val="00C12FD6"/>
    <w:rsid w:val="00C12FDA"/>
    <w:rsid w:val="00C1312C"/>
    <w:rsid w:val="00C13782"/>
    <w:rsid w:val="00C13D47"/>
    <w:rsid w:val="00C14164"/>
    <w:rsid w:val="00C1439A"/>
    <w:rsid w:val="00C149A8"/>
    <w:rsid w:val="00C149E5"/>
    <w:rsid w:val="00C14BCC"/>
    <w:rsid w:val="00C14C53"/>
    <w:rsid w:val="00C14E81"/>
    <w:rsid w:val="00C14F73"/>
    <w:rsid w:val="00C14F85"/>
    <w:rsid w:val="00C14FDE"/>
    <w:rsid w:val="00C150E9"/>
    <w:rsid w:val="00C1546F"/>
    <w:rsid w:val="00C15646"/>
    <w:rsid w:val="00C15A67"/>
    <w:rsid w:val="00C15C72"/>
    <w:rsid w:val="00C15D8E"/>
    <w:rsid w:val="00C15F79"/>
    <w:rsid w:val="00C1656A"/>
    <w:rsid w:val="00C166CE"/>
    <w:rsid w:val="00C168C3"/>
    <w:rsid w:val="00C16A51"/>
    <w:rsid w:val="00C16B75"/>
    <w:rsid w:val="00C16D86"/>
    <w:rsid w:val="00C16E51"/>
    <w:rsid w:val="00C17012"/>
    <w:rsid w:val="00C17753"/>
    <w:rsid w:val="00C178FB"/>
    <w:rsid w:val="00C179F6"/>
    <w:rsid w:val="00C17D35"/>
    <w:rsid w:val="00C17DF9"/>
    <w:rsid w:val="00C17E57"/>
    <w:rsid w:val="00C20060"/>
    <w:rsid w:val="00C201EB"/>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173"/>
    <w:rsid w:val="00C24249"/>
    <w:rsid w:val="00C24448"/>
    <w:rsid w:val="00C24493"/>
    <w:rsid w:val="00C245CE"/>
    <w:rsid w:val="00C24632"/>
    <w:rsid w:val="00C247EF"/>
    <w:rsid w:val="00C248C9"/>
    <w:rsid w:val="00C2492F"/>
    <w:rsid w:val="00C24A4F"/>
    <w:rsid w:val="00C24B26"/>
    <w:rsid w:val="00C24C0A"/>
    <w:rsid w:val="00C24CCF"/>
    <w:rsid w:val="00C25381"/>
    <w:rsid w:val="00C25394"/>
    <w:rsid w:val="00C2572E"/>
    <w:rsid w:val="00C257B7"/>
    <w:rsid w:val="00C2588A"/>
    <w:rsid w:val="00C25968"/>
    <w:rsid w:val="00C25988"/>
    <w:rsid w:val="00C25A77"/>
    <w:rsid w:val="00C25AC2"/>
    <w:rsid w:val="00C25C91"/>
    <w:rsid w:val="00C26331"/>
    <w:rsid w:val="00C2654C"/>
    <w:rsid w:val="00C2660A"/>
    <w:rsid w:val="00C266A7"/>
    <w:rsid w:val="00C266B6"/>
    <w:rsid w:val="00C267A2"/>
    <w:rsid w:val="00C267E4"/>
    <w:rsid w:val="00C2690F"/>
    <w:rsid w:val="00C26BC0"/>
    <w:rsid w:val="00C26E22"/>
    <w:rsid w:val="00C272E8"/>
    <w:rsid w:val="00C275C0"/>
    <w:rsid w:val="00C27602"/>
    <w:rsid w:val="00C2774E"/>
    <w:rsid w:val="00C279B9"/>
    <w:rsid w:val="00C27EA9"/>
    <w:rsid w:val="00C30122"/>
    <w:rsid w:val="00C30228"/>
    <w:rsid w:val="00C30289"/>
    <w:rsid w:val="00C3090A"/>
    <w:rsid w:val="00C3097B"/>
    <w:rsid w:val="00C30ABC"/>
    <w:rsid w:val="00C30B60"/>
    <w:rsid w:val="00C30C66"/>
    <w:rsid w:val="00C3130E"/>
    <w:rsid w:val="00C31950"/>
    <w:rsid w:val="00C31A20"/>
    <w:rsid w:val="00C31FAA"/>
    <w:rsid w:val="00C32005"/>
    <w:rsid w:val="00C322BD"/>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40B6"/>
    <w:rsid w:val="00C3451E"/>
    <w:rsid w:val="00C34736"/>
    <w:rsid w:val="00C348D6"/>
    <w:rsid w:val="00C34A5F"/>
    <w:rsid w:val="00C34AA4"/>
    <w:rsid w:val="00C34DB9"/>
    <w:rsid w:val="00C3504C"/>
    <w:rsid w:val="00C35408"/>
    <w:rsid w:val="00C35509"/>
    <w:rsid w:val="00C3593F"/>
    <w:rsid w:val="00C35967"/>
    <w:rsid w:val="00C359BB"/>
    <w:rsid w:val="00C35A85"/>
    <w:rsid w:val="00C35D8C"/>
    <w:rsid w:val="00C365E7"/>
    <w:rsid w:val="00C365FD"/>
    <w:rsid w:val="00C36807"/>
    <w:rsid w:val="00C36CC8"/>
    <w:rsid w:val="00C36E34"/>
    <w:rsid w:val="00C36E93"/>
    <w:rsid w:val="00C3705E"/>
    <w:rsid w:val="00C374CC"/>
    <w:rsid w:val="00C376A0"/>
    <w:rsid w:val="00C37742"/>
    <w:rsid w:val="00C37925"/>
    <w:rsid w:val="00C37AD6"/>
    <w:rsid w:val="00C37C30"/>
    <w:rsid w:val="00C37D5D"/>
    <w:rsid w:val="00C40003"/>
    <w:rsid w:val="00C40388"/>
    <w:rsid w:val="00C404D7"/>
    <w:rsid w:val="00C404EE"/>
    <w:rsid w:val="00C405EF"/>
    <w:rsid w:val="00C4061E"/>
    <w:rsid w:val="00C408CA"/>
    <w:rsid w:val="00C40A88"/>
    <w:rsid w:val="00C40CCC"/>
    <w:rsid w:val="00C40D4E"/>
    <w:rsid w:val="00C412B8"/>
    <w:rsid w:val="00C41361"/>
    <w:rsid w:val="00C415A4"/>
    <w:rsid w:val="00C416B9"/>
    <w:rsid w:val="00C4171B"/>
    <w:rsid w:val="00C41763"/>
    <w:rsid w:val="00C417E3"/>
    <w:rsid w:val="00C41997"/>
    <w:rsid w:val="00C41C32"/>
    <w:rsid w:val="00C41E67"/>
    <w:rsid w:val="00C41E75"/>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86C"/>
    <w:rsid w:val="00C43A4B"/>
    <w:rsid w:val="00C43D3D"/>
    <w:rsid w:val="00C43FF0"/>
    <w:rsid w:val="00C44124"/>
    <w:rsid w:val="00C44641"/>
    <w:rsid w:val="00C447F8"/>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65F8"/>
    <w:rsid w:val="00C4679C"/>
    <w:rsid w:val="00C46894"/>
    <w:rsid w:val="00C469A4"/>
    <w:rsid w:val="00C46B7E"/>
    <w:rsid w:val="00C46C5F"/>
    <w:rsid w:val="00C46CAB"/>
    <w:rsid w:val="00C46CDC"/>
    <w:rsid w:val="00C46D74"/>
    <w:rsid w:val="00C46E4D"/>
    <w:rsid w:val="00C47334"/>
    <w:rsid w:val="00C47370"/>
    <w:rsid w:val="00C474D6"/>
    <w:rsid w:val="00C47538"/>
    <w:rsid w:val="00C4792F"/>
    <w:rsid w:val="00C47C88"/>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DE"/>
    <w:rsid w:val="00C5187E"/>
    <w:rsid w:val="00C51BD0"/>
    <w:rsid w:val="00C51C37"/>
    <w:rsid w:val="00C51F74"/>
    <w:rsid w:val="00C51FB2"/>
    <w:rsid w:val="00C52082"/>
    <w:rsid w:val="00C520B1"/>
    <w:rsid w:val="00C52255"/>
    <w:rsid w:val="00C522D6"/>
    <w:rsid w:val="00C52406"/>
    <w:rsid w:val="00C5259B"/>
    <w:rsid w:val="00C528E3"/>
    <w:rsid w:val="00C52B2E"/>
    <w:rsid w:val="00C52BFC"/>
    <w:rsid w:val="00C52C52"/>
    <w:rsid w:val="00C52E58"/>
    <w:rsid w:val="00C5390F"/>
    <w:rsid w:val="00C53DC6"/>
    <w:rsid w:val="00C53FA3"/>
    <w:rsid w:val="00C54020"/>
    <w:rsid w:val="00C5406E"/>
    <w:rsid w:val="00C5406F"/>
    <w:rsid w:val="00C545C5"/>
    <w:rsid w:val="00C5467D"/>
    <w:rsid w:val="00C547E3"/>
    <w:rsid w:val="00C54817"/>
    <w:rsid w:val="00C54A69"/>
    <w:rsid w:val="00C54DB6"/>
    <w:rsid w:val="00C54F35"/>
    <w:rsid w:val="00C54F87"/>
    <w:rsid w:val="00C55266"/>
    <w:rsid w:val="00C55374"/>
    <w:rsid w:val="00C55566"/>
    <w:rsid w:val="00C556AE"/>
    <w:rsid w:val="00C557ED"/>
    <w:rsid w:val="00C559E7"/>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A91"/>
    <w:rsid w:val="00C57E64"/>
    <w:rsid w:val="00C57F3C"/>
    <w:rsid w:val="00C60566"/>
    <w:rsid w:val="00C6064A"/>
    <w:rsid w:val="00C609C4"/>
    <w:rsid w:val="00C60AAE"/>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C2F"/>
    <w:rsid w:val="00C62D9C"/>
    <w:rsid w:val="00C62EC1"/>
    <w:rsid w:val="00C63025"/>
    <w:rsid w:val="00C6335A"/>
    <w:rsid w:val="00C63548"/>
    <w:rsid w:val="00C6355D"/>
    <w:rsid w:val="00C6367B"/>
    <w:rsid w:val="00C6394F"/>
    <w:rsid w:val="00C63AF8"/>
    <w:rsid w:val="00C63B5A"/>
    <w:rsid w:val="00C63C52"/>
    <w:rsid w:val="00C63E7F"/>
    <w:rsid w:val="00C63F08"/>
    <w:rsid w:val="00C64047"/>
    <w:rsid w:val="00C64098"/>
    <w:rsid w:val="00C6419D"/>
    <w:rsid w:val="00C64222"/>
    <w:rsid w:val="00C6473F"/>
    <w:rsid w:val="00C64B40"/>
    <w:rsid w:val="00C64B90"/>
    <w:rsid w:val="00C64E47"/>
    <w:rsid w:val="00C64F73"/>
    <w:rsid w:val="00C6518B"/>
    <w:rsid w:val="00C65233"/>
    <w:rsid w:val="00C65235"/>
    <w:rsid w:val="00C6528C"/>
    <w:rsid w:val="00C652A5"/>
    <w:rsid w:val="00C65916"/>
    <w:rsid w:val="00C65A56"/>
    <w:rsid w:val="00C65B35"/>
    <w:rsid w:val="00C65F1A"/>
    <w:rsid w:val="00C65F20"/>
    <w:rsid w:val="00C661E8"/>
    <w:rsid w:val="00C6627B"/>
    <w:rsid w:val="00C66F17"/>
    <w:rsid w:val="00C67156"/>
    <w:rsid w:val="00C677A9"/>
    <w:rsid w:val="00C67930"/>
    <w:rsid w:val="00C70084"/>
    <w:rsid w:val="00C70157"/>
    <w:rsid w:val="00C7088E"/>
    <w:rsid w:val="00C7090B"/>
    <w:rsid w:val="00C70D4E"/>
    <w:rsid w:val="00C71619"/>
    <w:rsid w:val="00C71968"/>
    <w:rsid w:val="00C71B94"/>
    <w:rsid w:val="00C71DA7"/>
    <w:rsid w:val="00C71EED"/>
    <w:rsid w:val="00C7207F"/>
    <w:rsid w:val="00C72291"/>
    <w:rsid w:val="00C7235B"/>
    <w:rsid w:val="00C7275C"/>
    <w:rsid w:val="00C727D0"/>
    <w:rsid w:val="00C729D4"/>
    <w:rsid w:val="00C72B8E"/>
    <w:rsid w:val="00C72C86"/>
    <w:rsid w:val="00C72E18"/>
    <w:rsid w:val="00C731AD"/>
    <w:rsid w:val="00C732E9"/>
    <w:rsid w:val="00C73688"/>
    <w:rsid w:val="00C736FC"/>
    <w:rsid w:val="00C7380B"/>
    <w:rsid w:val="00C73856"/>
    <w:rsid w:val="00C738B4"/>
    <w:rsid w:val="00C73A27"/>
    <w:rsid w:val="00C73CA8"/>
    <w:rsid w:val="00C73E6E"/>
    <w:rsid w:val="00C73F78"/>
    <w:rsid w:val="00C742F3"/>
    <w:rsid w:val="00C74421"/>
    <w:rsid w:val="00C74713"/>
    <w:rsid w:val="00C74A62"/>
    <w:rsid w:val="00C74B08"/>
    <w:rsid w:val="00C74B11"/>
    <w:rsid w:val="00C74BC8"/>
    <w:rsid w:val="00C75188"/>
    <w:rsid w:val="00C7518A"/>
    <w:rsid w:val="00C75489"/>
    <w:rsid w:val="00C75769"/>
    <w:rsid w:val="00C75920"/>
    <w:rsid w:val="00C759BE"/>
    <w:rsid w:val="00C75CFB"/>
    <w:rsid w:val="00C75EC1"/>
    <w:rsid w:val="00C75F2F"/>
    <w:rsid w:val="00C75FEE"/>
    <w:rsid w:val="00C76063"/>
    <w:rsid w:val="00C763DB"/>
    <w:rsid w:val="00C765CC"/>
    <w:rsid w:val="00C7660D"/>
    <w:rsid w:val="00C766F8"/>
    <w:rsid w:val="00C76823"/>
    <w:rsid w:val="00C7685C"/>
    <w:rsid w:val="00C76962"/>
    <w:rsid w:val="00C76ABF"/>
    <w:rsid w:val="00C76B0E"/>
    <w:rsid w:val="00C76EBD"/>
    <w:rsid w:val="00C76F1D"/>
    <w:rsid w:val="00C770F4"/>
    <w:rsid w:val="00C772C9"/>
    <w:rsid w:val="00C775EF"/>
    <w:rsid w:val="00C7773F"/>
    <w:rsid w:val="00C77789"/>
    <w:rsid w:val="00C77903"/>
    <w:rsid w:val="00C77937"/>
    <w:rsid w:val="00C77A7A"/>
    <w:rsid w:val="00C77B53"/>
    <w:rsid w:val="00C77B8F"/>
    <w:rsid w:val="00C77CA4"/>
    <w:rsid w:val="00C77D26"/>
    <w:rsid w:val="00C77E9E"/>
    <w:rsid w:val="00C802ED"/>
    <w:rsid w:val="00C80BAB"/>
    <w:rsid w:val="00C80BDF"/>
    <w:rsid w:val="00C80C45"/>
    <w:rsid w:val="00C80D42"/>
    <w:rsid w:val="00C80F06"/>
    <w:rsid w:val="00C8114C"/>
    <w:rsid w:val="00C8116A"/>
    <w:rsid w:val="00C81228"/>
    <w:rsid w:val="00C813D6"/>
    <w:rsid w:val="00C813E2"/>
    <w:rsid w:val="00C815DF"/>
    <w:rsid w:val="00C817D1"/>
    <w:rsid w:val="00C8180D"/>
    <w:rsid w:val="00C81819"/>
    <w:rsid w:val="00C8190D"/>
    <w:rsid w:val="00C81942"/>
    <w:rsid w:val="00C81B53"/>
    <w:rsid w:val="00C81CFA"/>
    <w:rsid w:val="00C81F05"/>
    <w:rsid w:val="00C82388"/>
    <w:rsid w:val="00C8274D"/>
    <w:rsid w:val="00C829EF"/>
    <w:rsid w:val="00C82B21"/>
    <w:rsid w:val="00C82BA2"/>
    <w:rsid w:val="00C82FD6"/>
    <w:rsid w:val="00C82FEE"/>
    <w:rsid w:val="00C83779"/>
    <w:rsid w:val="00C83F78"/>
    <w:rsid w:val="00C84377"/>
    <w:rsid w:val="00C843BC"/>
    <w:rsid w:val="00C845B8"/>
    <w:rsid w:val="00C84754"/>
    <w:rsid w:val="00C848F1"/>
    <w:rsid w:val="00C84997"/>
    <w:rsid w:val="00C849C4"/>
    <w:rsid w:val="00C84CA3"/>
    <w:rsid w:val="00C84D39"/>
    <w:rsid w:val="00C84DBB"/>
    <w:rsid w:val="00C84E66"/>
    <w:rsid w:val="00C85277"/>
    <w:rsid w:val="00C85806"/>
    <w:rsid w:val="00C85907"/>
    <w:rsid w:val="00C85934"/>
    <w:rsid w:val="00C85D76"/>
    <w:rsid w:val="00C85E85"/>
    <w:rsid w:val="00C86227"/>
    <w:rsid w:val="00C862E7"/>
    <w:rsid w:val="00C869E8"/>
    <w:rsid w:val="00C86EBD"/>
    <w:rsid w:val="00C86FCA"/>
    <w:rsid w:val="00C86FF9"/>
    <w:rsid w:val="00C871D2"/>
    <w:rsid w:val="00C872F4"/>
    <w:rsid w:val="00C872FA"/>
    <w:rsid w:val="00C873AC"/>
    <w:rsid w:val="00C877A9"/>
    <w:rsid w:val="00C87A15"/>
    <w:rsid w:val="00C87C9D"/>
    <w:rsid w:val="00C87DA6"/>
    <w:rsid w:val="00C87FBD"/>
    <w:rsid w:val="00C90157"/>
    <w:rsid w:val="00C901DF"/>
    <w:rsid w:val="00C90202"/>
    <w:rsid w:val="00C90662"/>
    <w:rsid w:val="00C909A2"/>
    <w:rsid w:val="00C90B7F"/>
    <w:rsid w:val="00C90D6B"/>
    <w:rsid w:val="00C91269"/>
    <w:rsid w:val="00C9135F"/>
    <w:rsid w:val="00C91539"/>
    <w:rsid w:val="00C91857"/>
    <w:rsid w:val="00C918AA"/>
    <w:rsid w:val="00C91A81"/>
    <w:rsid w:val="00C91B33"/>
    <w:rsid w:val="00C91D07"/>
    <w:rsid w:val="00C91D5C"/>
    <w:rsid w:val="00C91E85"/>
    <w:rsid w:val="00C9213B"/>
    <w:rsid w:val="00C92437"/>
    <w:rsid w:val="00C9272C"/>
    <w:rsid w:val="00C929A5"/>
    <w:rsid w:val="00C92B78"/>
    <w:rsid w:val="00C92C95"/>
    <w:rsid w:val="00C92F36"/>
    <w:rsid w:val="00C93256"/>
    <w:rsid w:val="00C93462"/>
    <w:rsid w:val="00C93929"/>
    <w:rsid w:val="00C93BFF"/>
    <w:rsid w:val="00C93EC7"/>
    <w:rsid w:val="00C940AD"/>
    <w:rsid w:val="00C94384"/>
    <w:rsid w:val="00C94731"/>
    <w:rsid w:val="00C948E0"/>
    <w:rsid w:val="00C94A34"/>
    <w:rsid w:val="00C94C13"/>
    <w:rsid w:val="00C94C2B"/>
    <w:rsid w:val="00C94F73"/>
    <w:rsid w:val="00C94F96"/>
    <w:rsid w:val="00C950D9"/>
    <w:rsid w:val="00C9533E"/>
    <w:rsid w:val="00C95426"/>
    <w:rsid w:val="00C95609"/>
    <w:rsid w:val="00C9589A"/>
    <w:rsid w:val="00C9591A"/>
    <w:rsid w:val="00C95979"/>
    <w:rsid w:val="00C95FD2"/>
    <w:rsid w:val="00C96133"/>
    <w:rsid w:val="00C968DB"/>
    <w:rsid w:val="00C9695C"/>
    <w:rsid w:val="00C96F10"/>
    <w:rsid w:val="00C96F79"/>
    <w:rsid w:val="00C970D8"/>
    <w:rsid w:val="00C97124"/>
    <w:rsid w:val="00C975E7"/>
    <w:rsid w:val="00C97A50"/>
    <w:rsid w:val="00C97CF9"/>
    <w:rsid w:val="00C97D0D"/>
    <w:rsid w:val="00C97E29"/>
    <w:rsid w:val="00CA0019"/>
    <w:rsid w:val="00CA01E2"/>
    <w:rsid w:val="00CA020F"/>
    <w:rsid w:val="00CA02FC"/>
    <w:rsid w:val="00CA0446"/>
    <w:rsid w:val="00CA063D"/>
    <w:rsid w:val="00CA0742"/>
    <w:rsid w:val="00CA080E"/>
    <w:rsid w:val="00CA0878"/>
    <w:rsid w:val="00CA0E75"/>
    <w:rsid w:val="00CA0EF2"/>
    <w:rsid w:val="00CA0F5D"/>
    <w:rsid w:val="00CA10F3"/>
    <w:rsid w:val="00CA1257"/>
    <w:rsid w:val="00CA17DD"/>
    <w:rsid w:val="00CA1863"/>
    <w:rsid w:val="00CA1941"/>
    <w:rsid w:val="00CA1FA2"/>
    <w:rsid w:val="00CA26CE"/>
    <w:rsid w:val="00CA2874"/>
    <w:rsid w:val="00CA2939"/>
    <w:rsid w:val="00CA2946"/>
    <w:rsid w:val="00CA2C10"/>
    <w:rsid w:val="00CA2CB2"/>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158"/>
    <w:rsid w:val="00CA53D2"/>
    <w:rsid w:val="00CA5445"/>
    <w:rsid w:val="00CA5838"/>
    <w:rsid w:val="00CA5B18"/>
    <w:rsid w:val="00CA5C2C"/>
    <w:rsid w:val="00CA5C35"/>
    <w:rsid w:val="00CA5D16"/>
    <w:rsid w:val="00CA60D9"/>
    <w:rsid w:val="00CA60F6"/>
    <w:rsid w:val="00CA61EE"/>
    <w:rsid w:val="00CA656A"/>
    <w:rsid w:val="00CA6596"/>
    <w:rsid w:val="00CA6698"/>
    <w:rsid w:val="00CA6736"/>
    <w:rsid w:val="00CA685F"/>
    <w:rsid w:val="00CA69E4"/>
    <w:rsid w:val="00CA6DA6"/>
    <w:rsid w:val="00CA6E67"/>
    <w:rsid w:val="00CA76B8"/>
    <w:rsid w:val="00CA77EF"/>
    <w:rsid w:val="00CA7940"/>
    <w:rsid w:val="00CA7D00"/>
    <w:rsid w:val="00CA7E10"/>
    <w:rsid w:val="00CA7EA2"/>
    <w:rsid w:val="00CA7F1C"/>
    <w:rsid w:val="00CB0007"/>
    <w:rsid w:val="00CB0146"/>
    <w:rsid w:val="00CB032C"/>
    <w:rsid w:val="00CB035F"/>
    <w:rsid w:val="00CB03A0"/>
    <w:rsid w:val="00CB04F9"/>
    <w:rsid w:val="00CB09DA"/>
    <w:rsid w:val="00CB0BD9"/>
    <w:rsid w:val="00CB0C46"/>
    <w:rsid w:val="00CB0DB4"/>
    <w:rsid w:val="00CB0ED8"/>
    <w:rsid w:val="00CB12D2"/>
    <w:rsid w:val="00CB12D7"/>
    <w:rsid w:val="00CB12F1"/>
    <w:rsid w:val="00CB139C"/>
    <w:rsid w:val="00CB13C6"/>
    <w:rsid w:val="00CB1B19"/>
    <w:rsid w:val="00CB1CAC"/>
    <w:rsid w:val="00CB1DE8"/>
    <w:rsid w:val="00CB1E15"/>
    <w:rsid w:val="00CB1E3B"/>
    <w:rsid w:val="00CB1F1D"/>
    <w:rsid w:val="00CB22EF"/>
    <w:rsid w:val="00CB250E"/>
    <w:rsid w:val="00CB2871"/>
    <w:rsid w:val="00CB31DD"/>
    <w:rsid w:val="00CB31DE"/>
    <w:rsid w:val="00CB33D2"/>
    <w:rsid w:val="00CB3615"/>
    <w:rsid w:val="00CB37D7"/>
    <w:rsid w:val="00CB37F4"/>
    <w:rsid w:val="00CB38EE"/>
    <w:rsid w:val="00CB3F0A"/>
    <w:rsid w:val="00CB4178"/>
    <w:rsid w:val="00CB43D3"/>
    <w:rsid w:val="00CB4526"/>
    <w:rsid w:val="00CB499D"/>
    <w:rsid w:val="00CB4B29"/>
    <w:rsid w:val="00CB4C90"/>
    <w:rsid w:val="00CB4D72"/>
    <w:rsid w:val="00CB4EB6"/>
    <w:rsid w:val="00CB4F24"/>
    <w:rsid w:val="00CB5246"/>
    <w:rsid w:val="00CB52D6"/>
    <w:rsid w:val="00CB52EF"/>
    <w:rsid w:val="00CB53D3"/>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D3D"/>
    <w:rsid w:val="00CB6DB0"/>
    <w:rsid w:val="00CB71F8"/>
    <w:rsid w:val="00CB7309"/>
    <w:rsid w:val="00CB73EC"/>
    <w:rsid w:val="00CB7CA8"/>
    <w:rsid w:val="00CB7CEC"/>
    <w:rsid w:val="00CB7CFA"/>
    <w:rsid w:val="00CB7DAA"/>
    <w:rsid w:val="00CC04BF"/>
    <w:rsid w:val="00CC06F9"/>
    <w:rsid w:val="00CC09B4"/>
    <w:rsid w:val="00CC0AA5"/>
    <w:rsid w:val="00CC0AA9"/>
    <w:rsid w:val="00CC0DB1"/>
    <w:rsid w:val="00CC1602"/>
    <w:rsid w:val="00CC16B4"/>
    <w:rsid w:val="00CC16D9"/>
    <w:rsid w:val="00CC180A"/>
    <w:rsid w:val="00CC1CDF"/>
    <w:rsid w:val="00CC234F"/>
    <w:rsid w:val="00CC2380"/>
    <w:rsid w:val="00CC25D2"/>
    <w:rsid w:val="00CC26DB"/>
    <w:rsid w:val="00CC2736"/>
    <w:rsid w:val="00CC27CB"/>
    <w:rsid w:val="00CC285D"/>
    <w:rsid w:val="00CC28E2"/>
    <w:rsid w:val="00CC292C"/>
    <w:rsid w:val="00CC2F93"/>
    <w:rsid w:val="00CC300C"/>
    <w:rsid w:val="00CC3391"/>
    <w:rsid w:val="00CC3401"/>
    <w:rsid w:val="00CC3463"/>
    <w:rsid w:val="00CC34B0"/>
    <w:rsid w:val="00CC35AE"/>
    <w:rsid w:val="00CC3622"/>
    <w:rsid w:val="00CC3D55"/>
    <w:rsid w:val="00CC3D9E"/>
    <w:rsid w:val="00CC3DAA"/>
    <w:rsid w:val="00CC3E95"/>
    <w:rsid w:val="00CC3F95"/>
    <w:rsid w:val="00CC4009"/>
    <w:rsid w:val="00CC42BE"/>
    <w:rsid w:val="00CC43F5"/>
    <w:rsid w:val="00CC44DC"/>
    <w:rsid w:val="00CC468F"/>
    <w:rsid w:val="00CC4759"/>
    <w:rsid w:val="00CC479C"/>
    <w:rsid w:val="00CC4ABE"/>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794"/>
    <w:rsid w:val="00CC6814"/>
    <w:rsid w:val="00CC6CC6"/>
    <w:rsid w:val="00CC6CD7"/>
    <w:rsid w:val="00CC6EF8"/>
    <w:rsid w:val="00CC6FFB"/>
    <w:rsid w:val="00CC7008"/>
    <w:rsid w:val="00CC7065"/>
    <w:rsid w:val="00CC70EB"/>
    <w:rsid w:val="00CC7120"/>
    <w:rsid w:val="00CC725A"/>
    <w:rsid w:val="00CC7352"/>
    <w:rsid w:val="00CC7365"/>
    <w:rsid w:val="00CC75B7"/>
    <w:rsid w:val="00CC7A3F"/>
    <w:rsid w:val="00CC7F61"/>
    <w:rsid w:val="00CC7F6B"/>
    <w:rsid w:val="00CC7FBA"/>
    <w:rsid w:val="00CD0385"/>
    <w:rsid w:val="00CD04DB"/>
    <w:rsid w:val="00CD054E"/>
    <w:rsid w:val="00CD075F"/>
    <w:rsid w:val="00CD078F"/>
    <w:rsid w:val="00CD07B2"/>
    <w:rsid w:val="00CD0ACB"/>
    <w:rsid w:val="00CD0B80"/>
    <w:rsid w:val="00CD1041"/>
    <w:rsid w:val="00CD121E"/>
    <w:rsid w:val="00CD1403"/>
    <w:rsid w:val="00CD1425"/>
    <w:rsid w:val="00CD185D"/>
    <w:rsid w:val="00CD1F16"/>
    <w:rsid w:val="00CD23DB"/>
    <w:rsid w:val="00CD26CB"/>
    <w:rsid w:val="00CD28F0"/>
    <w:rsid w:val="00CD2B02"/>
    <w:rsid w:val="00CD3310"/>
    <w:rsid w:val="00CD3382"/>
    <w:rsid w:val="00CD356E"/>
    <w:rsid w:val="00CD36AE"/>
    <w:rsid w:val="00CD3739"/>
    <w:rsid w:val="00CD398E"/>
    <w:rsid w:val="00CD3B01"/>
    <w:rsid w:val="00CD3D56"/>
    <w:rsid w:val="00CD3D6B"/>
    <w:rsid w:val="00CD3EAD"/>
    <w:rsid w:val="00CD3ED8"/>
    <w:rsid w:val="00CD42B6"/>
    <w:rsid w:val="00CD4400"/>
    <w:rsid w:val="00CD473C"/>
    <w:rsid w:val="00CD497A"/>
    <w:rsid w:val="00CD4C71"/>
    <w:rsid w:val="00CD4CDA"/>
    <w:rsid w:val="00CD4D6B"/>
    <w:rsid w:val="00CD4E11"/>
    <w:rsid w:val="00CD4E36"/>
    <w:rsid w:val="00CD4E97"/>
    <w:rsid w:val="00CD4F63"/>
    <w:rsid w:val="00CD50FD"/>
    <w:rsid w:val="00CD5163"/>
    <w:rsid w:val="00CD5419"/>
    <w:rsid w:val="00CD557B"/>
    <w:rsid w:val="00CD5649"/>
    <w:rsid w:val="00CD56CE"/>
    <w:rsid w:val="00CD56D6"/>
    <w:rsid w:val="00CD6292"/>
    <w:rsid w:val="00CD6378"/>
    <w:rsid w:val="00CD651E"/>
    <w:rsid w:val="00CD657E"/>
    <w:rsid w:val="00CD6753"/>
    <w:rsid w:val="00CD6860"/>
    <w:rsid w:val="00CD6882"/>
    <w:rsid w:val="00CD689E"/>
    <w:rsid w:val="00CD68BE"/>
    <w:rsid w:val="00CD6DED"/>
    <w:rsid w:val="00CD7095"/>
    <w:rsid w:val="00CD73C5"/>
    <w:rsid w:val="00CD73F6"/>
    <w:rsid w:val="00CD74B6"/>
    <w:rsid w:val="00CD761D"/>
    <w:rsid w:val="00CD76B5"/>
    <w:rsid w:val="00CD78B9"/>
    <w:rsid w:val="00CD78C7"/>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6DA"/>
    <w:rsid w:val="00CE399C"/>
    <w:rsid w:val="00CE3B44"/>
    <w:rsid w:val="00CE3BC7"/>
    <w:rsid w:val="00CE3BD1"/>
    <w:rsid w:val="00CE3DDE"/>
    <w:rsid w:val="00CE428D"/>
    <w:rsid w:val="00CE455A"/>
    <w:rsid w:val="00CE4591"/>
    <w:rsid w:val="00CE46A8"/>
    <w:rsid w:val="00CE4AE5"/>
    <w:rsid w:val="00CE4D98"/>
    <w:rsid w:val="00CE5138"/>
    <w:rsid w:val="00CE56DE"/>
    <w:rsid w:val="00CE5F24"/>
    <w:rsid w:val="00CE64A3"/>
    <w:rsid w:val="00CE662A"/>
    <w:rsid w:val="00CE67A7"/>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DD5"/>
    <w:rsid w:val="00CE7E0B"/>
    <w:rsid w:val="00CF001E"/>
    <w:rsid w:val="00CF002F"/>
    <w:rsid w:val="00CF0246"/>
    <w:rsid w:val="00CF03FC"/>
    <w:rsid w:val="00CF0990"/>
    <w:rsid w:val="00CF09C1"/>
    <w:rsid w:val="00CF0DC6"/>
    <w:rsid w:val="00CF0DDE"/>
    <w:rsid w:val="00CF0F4D"/>
    <w:rsid w:val="00CF1070"/>
    <w:rsid w:val="00CF1083"/>
    <w:rsid w:val="00CF1349"/>
    <w:rsid w:val="00CF1560"/>
    <w:rsid w:val="00CF1D34"/>
    <w:rsid w:val="00CF2048"/>
    <w:rsid w:val="00CF2483"/>
    <w:rsid w:val="00CF24E2"/>
    <w:rsid w:val="00CF24F6"/>
    <w:rsid w:val="00CF2899"/>
    <w:rsid w:val="00CF2AAF"/>
    <w:rsid w:val="00CF2B7B"/>
    <w:rsid w:val="00CF2DF5"/>
    <w:rsid w:val="00CF393D"/>
    <w:rsid w:val="00CF39E4"/>
    <w:rsid w:val="00CF3C9D"/>
    <w:rsid w:val="00CF4117"/>
    <w:rsid w:val="00CF41B2"/>
    <w:rsid w:val="00CF43E9"/>
    <w:rsid w:val="00CF45F4"/>
    <w:rsid w:val="00CF460C"/>
    <w:rsid w:val="00CF468B"/>
    <w:rsid w:val="00CF4ABD"/>
    <w:rsid w:val="00CF4CF2"/>
    <w:rsid w:val="00CF4DC3"/>
    <w:rsid w:val="00CF5010"/>
    <w:rsid w:val="00CF5187"/>
    <w:rsid w:val="00CF51AC"/>
    <w:rsid w:val="00CF5505"/>
    <w:rsid w:val="00CF5508"/>
    <w:rsid w:val="00CF5A53"/>
    <w:rsid w:val="00CF5CEC"/>
    <w:rsid w:val="00CF5D28"/>
    <w:rsid w:val="00CF5F6C"/>
    <w:rsid w:val="00CF62AC"/>
    <w:rsid w:val="00CF674F"/>
    <w:rsid w:val="00CF6783"/>
    <w:rsid w:val="00CF68B8"/>
    <w:rsid w:val="00CF695F"/>
    <w:rsid w:val="00CF6BE6"/>
    <w:rsid w:val="00CF6D5F"/>
    <w:rsid w:val="00CF6EAD"/>
    <w:rsid w:val="00CF6EC8"/>
    <w:rsid w:val="00CF6F1E"/>
    <w:rsid w:val="00CF720B"/>
    <w:rsid w:val="00CF7331"/>
    <w:rsid w:val="00CF7408"/>
    <w:rsid w:val="00CF7723"/>
    <w:rsid w:val="00CF7762"/>
    <w:rsid w:val="00CF77F4"/>
    <w:rsid w:val="00CF7F47"/>
    <w:rsid w:val="00D00094"/>
    <w:rsid w:val="00D001F9"/>
    <w:rsid w:val="00D0036E"/>
    <w:rsid w:val="00D004E5"/>
    <w:rsid w:val="00D00551"/>
    <w:rsid w:val="00D00621"/>
    <w:rsid w:val="00D0067A"/>
    <w:rsid w:val="00D00A78"/>
    <w:rsid w:val="00D00BB7"/>
    <w:rsid w:val="00D00E8F"/>
    <w:rsid w:val="00D00FDA"/>
    <w:rsid w:val="00D0100A"/>
    <w:rsid w:val="00D01464"/>
    <w:rsid w:val="00D014D2"/>
    <w:rsid w:val="00D015A3"/>
    <w:rsid w:val="00D01876"/>
    <w:rsid w:val="00D018AF"/>
    <w:rsid w:val="00D018D0"/>
    <w:rsid w:val="00D01B0C"/>
    <w:rsid w:val="00D01E7D"/>
    <w:rsid w:val="00D01EAD"/>
    <w:rsid w:val="00D0214C"/>
    <w:rsid w:val="00D022B6"/>
    <w:rsid w:val="00D02D41"/>
    <w:rsid w:val="00D02E56"/>
    <w:rsid w:val="00D03238"/>
    <w:rsid w:val="00D035B9"/>
    <w:rsid w:val="00D035E1"/>
    <w:rsid w:val="00D0408A"/>
    <w:rsid w:val="00D040B7"/>
    <w:rsid w:val="00D04214"/>
    <w:rsid w:val="00D042A9"/>
    <w:rsid w:val="00D044A5"/>
    <w:rsid w:val="00D045A9"/>
    <w:rsid w:val="00D0460F"/>
    <w:rsid w:val="00D048F1"/>
    <w:rsid w:val="00D04A49"/>
    <w:rsid w:val="00D04AE8"/>
    <w:rsid w:val="00D04D70"/>
    <w:rsid w:val="00D0519E"/>
    <w:rsid w:val="00D0528E"/>
    <w:rsid w:val="00D05348"/>
    <w:rsid w:val="00D056EF"/>
    <w:rsid w:val="00D05883"/>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646"/>
    <w:rsid w:val="00D07A1B"/>
    <w:rsid w:val="00D07B51"/>
    <w:rsid w:val="00D07BAF"/>
    <w:rsid w:val="00D07BF5"/>
    <w:rsid w:val="00D07DBA"/>
    <w:rsid w:val="00D07EC5"/>
    <w:rsid w:val="00D07EE3"/>
    <w:rsid w:val="00D10005"/>
    <w:rsid w:val="00D10114"/>
    <w:rsid w:val="00D1037E"/>
    <w:rsid w:val="00D10589"/>
    <w:rsid w:val="00D10819"/>
    <w:rsid w:val="00D10AD7"/>
    <w:rsid w:val="00D10B56"/>
    <w:rsid w:val="00D10C04"/>
    <w:rsid w:val="00D10C8F"/>
    <w:rsid w:val="00D10F34"/>
    <w:rsid w:val="00D10F42"/>
    <w:rsid w:val="00D11625"/>
    <w:rsid w:val="00D11675"/>
    <w:rsid w:val="00D11DD0"/>
    <w:rsid w:val="00D11FB5"/>
    <w:rsid w:val="00D11FDC"/>
    <w:rsid w:val="00D120AE"/>
    <w:rsid w:val="00D12112"/>
    <w:rsid w:val="00D121D6"/>
    <w:rsid w:val="00D12325"/>
    <w:rsid w:val="00D125E5"/>
    <w:rsid w:val="00D1268A"/>
    <w:rsid w:val="00D126E0"/>
    <w:rsid w:val="00D12761"/>
    <w:rsid w:val="00D128ED"/>
    <w:rsid w:val="00D12A39"/>
    <w:rsid w:val="00D12A8D"/>
    <w:rsid w:val="00D12D88"/>
    <w:rsid w:val="00D1301F"/>
    <w:rsid w:val="00D130C8"/>
    <w:rsid w:val="00D130EE"/>
    <w:rsid w:val="00D131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05"/>
    <w:rsid w:val="00D1529B"/>
    <w:rsid w:val="00D153FD"/>
    <w:rsid w:val="00D15C3D"/>
    <w:rsid w:val="00D15CAC"/>
    <w:rsid w:val="00D15D47"/>
    <w:rsid w:val="00D15E7E"/>
    <w:rsid w:val="00D16058"/>
    <w:rsid w:val="00D16096"/>
    <w:rsid w:val="00D16108"/>
    <w:rsid w:val="00D161BE"/>
    <w:rsid w:val="00D1638B"/>
    <w:rsid w:val="00D1668E"/>
    <w:rsid w:val="00D167C6"/>
    <w:rsid w:val="00D16AFC"/>
    <w:rsid w:val="00D16B60"/>
    <w:rsid w:val="00D16D98"/>
    <w:rsid w:val="00D16E09"/>
    <w:rsid w:val="00D16FDD"/>
    <w:rsid w:val="00D17028"/>
    <w:rsid w:val="00D17467"/>
    <w:rsid w:val="00D174E5"/>
    <w:rsid w:val="00D17568"/>
    <w:rsid w:val="00D175F1"/>
    <w:rsid w:val="00D1777C"/>
    <w:rsid w:val="00D177ED"/>
    <w:rsid w:val="00D1789B"/>
    <w:rsid w:val="00D179C3"/>
    <w:rsid w:val="00D17B7E"/>
    <w:rsid w:val="00D20016"/>
    <w:rsid w:val="00D200BB"/>
    <w:rsid w:val="00D2011E"/>
    <w:rsid w:val="00D2044B"/>
    <w:rsid w:val="00D205BB"/>
    <w:rsid w:val="00D207A7"/>
    <w:rsid w:val="00D20811"/>
    <w:rsid w:val="00D20851"/>
    <w:rsid w:val="00D2089F"/>
    <w:rsid w:val="00D20971"/>
    <w:rsid w:val="00D2099B"/>
    <w:rsid w:val="00D20E0F"/>
    <w:rsid w:val="00D211CF"/>
    <w:rsid w:val="00D21736"/>
    <w:rsid w:val="00D21849"/>
    <w:rsid w:val="00D21A81"/>
    <w:rsid w:val="00D21EA6"/>
    <w:rsid w:val="00D220FD"/>
    <w:rsid w:val="00D221C3"/>
    <w:rsid w:val="00D22370"/>
    <w:rsid w:val="00D2240C"/>
    <w:rsid w:val="00D225F2"/>
    <w:rsid w:val="00D2279F"/>
    <w:rsid w:val="00D22AED"/>
    <w:rsid w:val="00D22AF1"/>
    <w:rsid w:val="00D22CD9"/>
    <w:rsid w:val="00D22DEA"/>
    <w:rsid w:val="00D22E93"/>
    <w:rsid w:val="00D22EE1"/>
    <w:rsid w:val="00D23227"/>
    <w:rsid w:val="00D232A4"/>
    <w:rsid w:val="00D23364"/>
    <w:rsid w:val="00D233CD"/>
    <w:rsid w:val="00D23479"/>
    <w:rsid w:val="00D2350E"/>
    <w:rsid w:val="00D237DC"/>
    <w:rsid w:val="00D23AB4"/>
    <w:rsid w:val="00D23B16"/>
    <w:rsid w:val="00D23B6F"/>
    <w:rsid w:val="00D23C7E"/>
    <w:rsid w:val="00D24293"/>
    <w:rsid w:val="00D242DA"/>
    <w:rsid w:val="00D24579"/>
    <w:rsid w:val="00D247EC"/>
    <w:rsid w:val="00D248CD"/>
    <w:rsid w:val="00D24AE1"/>
    <w:rsid w:val="00D24B3E"/>
    <w:rsid w:val="00D24D95"/>
    <w:rsid w:val="00D2564C"/>
    <w:rsid w:val="00D25879"/>
    <w:rsid w:val="00D25A7C"/>
    <w:rsid w:val="00D25B2C"/>
    <w:rsid w:val="00D25BC0"/>
    <w:rsid w:val="00D25C4A"/>
    <w:rsid w:val="00D25E63"/>
    <w:rsid w:val="00D25F0A"/>
    <w:rsid w:val="00D26096"/>
    <w:rsid w:val="00D26448"/>
    <w:rsid w:val="00D264CE"/>
    <w:rsid w:val="00D26670"/>
    <w:rsid w:val="00D2670E"/>
    <w:rsid w:val="00D267AB"/>
    <w:rsid w:val="00D267E0"/>
    <w:rsid w:val="00D268AA"/>
    <w:rsid w:val="00D26910"/>
    <w:rsid w:val="00D26A45"/>
    <w:rsid w:val="00D26B00"/>
    <w:rsid w:val="00D26B25"/>
    <w:rsid w:val="00D26B8A"/>
    <w:rsid w:val="00D26C70"/>
    <w:rsid w:val="00D26C8A"/>
    <w:rsid w:val="00D26D22"/>
    <w:rsid w:val="00D27366"/>
    <w:rsid w:val="00D2744D"/>
    <w:rsid w:val="00D27685"/>
    <w:rsid w:val="00D277F8"/>
    <w:rsid w:val="00D279B3"/>
    <w:rsid w:val="00D279C4"/>
    <w:rsid w:val="00D27B1A"/>
    <w:rsid w:val="00D27B8B"/>
    <w:rsid w:val="00D27EE6"/>
    <w:rsid w:val="00D30003"/>
    <w:rsid w:val="00D30470"/>
    <w:rsid w:val="00D3049F"/>
    <w:rsid w:val="00D306DD"/>
    <w:rsid w:val="00D3077E"/>
    <w:rsid w:val="00D30804"/>
    <w:rsid w:val="00D309DD"/>
    <w:rsid w:val="00D30A62"/>
    <w:rsid w:val="00D30B89"/>
    <w:rsid w:val="00D30CF0"/>
    <w:rsid w:val="00D30EBD"/>
    <w:rsid w:val="00D313C1"/>
    <w:rsid w:val="00D31410"/>
    <w:rsid w:val="00D31681"/>
    <w:rsid w:val="00D316DC"/>
    <w:rsid w:val="00D3191C"/>
    <w:rsid w:val="00D31A00"/>
    <w:rsid w:val="00D31AA0"/>
    <w:rsid w:val="00D31B6E"/>
    <w:rsid w:val="00D31F02"/>
    <w:rsid w:val="00D3232B"/>
    <w:rsid w:val="00D3239F"/>
    <w:rsid w:val="00D324A4"/>
    <w:rsid w:val="00D32506"/>
    <w:rsid w:val="00D3250C"/>
    <w:rsid w:val="00D3270E"/>
    <w:rsid w:val="00D328AD"/>
    <w:rsid w:val="00D328F6"/>
    <w:rsid w:val="00D32B71"/>
    <w:rsid w:val="00D32E82"/>
    <w:rsid w:val="00D32EE2"/>
    <w:rsid w:val="00D33168"/>
    <w:rsid w:val="00D3316B"/>
    <w:rsid w:val="00D3353B"/>
    <w:rsid w:val="00D3380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40605"/>
    <w:rsid w:val="00D4081B"/>
    <w:rsid w:val="00D40930"/>
    <w:rsid w:val="00D40E1A"/>
    <w:rsid w:val="00D410A7"/>
    <w:rsid w:val="00D410D6"/>
    <w:rsid w:val="00D412A4"/>
    <w:rsid w:val="00D413C3"/>
    <w:rsid w:val="00D41472"/>
    <w:rsid w:val="00D4187C"/>
    <w:rsid w:val="00D4188A"/>
    <w:rsid w:val="00D41CE9"/>
    <w:rsid w:val="00D4208C"/>
    <w:rsid w:val="00D42240"/>
    <w:rsid w:val="00D42487"/>
    <w:rsid w:val="00D4275E"/>
    <w:rsid w:val="00D427C3"/>
    <w:rsid w:val="00D42903"/>
    <w:rsid w:val="00D429C9"/>
    <w:rsid w:val="00D42A30"/>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D49"/>
    <w:rsid w:val="00D45353"/>
    <w:rsid w:val="00D45398"/>
    <w:rsid w:val="00D45566"/>
    <w:rsid w:val="00D45616"/>
    <w:rsid w:val="00D457D0"/>
    <w:rsid w:val="00D457DC"/>
    <w:rsid w:val="00D45863"/>
    <w:rsid w:val="00D45A66"/>
    <w:rsid w:val="00D45E33"/>
    <w:rsid w:val="00D45EE5"/>
    <w:rsid w:val="00D46111"/>
    <w:rsid w:val="00D46317"/>
    <w:rsid w:val="00D465CE"/>
    <w:rsid w:val="00D4662F"/>
    <w:rsid w:val="00D4667A"/>
    <w:rsid w:val="00D46BED"/>
    <w:rsid w:val="00D46BEE"/>
    <w:rsid w:val="00D46EA1"/>
    <w:rsid w:val="00D46EE1"/>
    <w:rsid w:val="00D46F1B"/>
    <w:rsid w:val="00D471EE"/>
    <w:rsid w:val="00D47444"/>
    <w:rsid w:val="00D475FB"/>
    <w:rsid w:val="00D4799A"/>
    <w:rsid w:val="00D47A83"/>
    <w:rsid w:val="00D47BC8"/>
    <w:rsid w:val="00D47C16"/>
    <w:rsid w:val="00D47F3B"/>
    <w:rsid w:val="00D50058"/>
    <w:rsid w:val="00D502AF"/>
    <w:rsid w:val="00D50370"/>
    <w:rsid w:val="00D504CB"/>
    <w:rsid w:val="00D50546"/>
    <w:rsid w:val="00D5066E"/>
    <w:rsid w:val="00D50764"/>
    <w:rsid w:val="00D50AFF"/>
    <w:rsid w:val="00D50B88"/>
    <w:rsid w:val="00D50C12"/>
    <w:rsid w:val="00D50CB5"/>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418B"/>
    <w:rsid w:val="00D542E5"/>
    <w:rsid w:val="00D544CC"/>
    <w:rsid w:val="00D54864"/>
    <w:rsid w:val="00D54948"/>
    <w:rsid w:val="00D5494B"/>
    <w:rsid w:val="00D54983"/>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0E1"/>
    <w:rsid w:val="00D5746B"/>
    <w:rsid w:val="00D575B5"/>
    <w:rsid w:val="00D57A3F"/>
    <w:rsid w:val="00D57AD4"/>
    <w:rsid w:val="00D57AF0"/>
    <w:rsid w:val="00D57BBA"/>
    <w:rsid w:val="00D57BC5"/>
    <w:rsid w:val="00D57CEC"/>
    <w:rsid w:val="00D57D1A"/>
    <w:rsid w:val="00D57D4F"/>
    <w:rsid w:val="00D603B6"/>
    <w:rsid w:val="00D604EE"/>
    <w:rsid w:val="00D605EE"/>
    <w:rsid w:val="00D60606"/>
    <w:rsid w:val="00D6061E"/>
    <w:rsid w:val="00D60654"/>
    <w:rsid w:val="00D60994"/>
    <w:rsid w:val="00D60A81"/>
    <w:rsid w:val="00D60BB8"/>
    <w:rsid w:val="00D60F3D"/>
    <w:rsid w:val="00D6111C"/>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692"/>
    <w:rsid w:val="00D63AF0"/>
    <w:rsid w:val="00D63D60"/>
    <w:rsid w:val="00D63DDC"/>
    <w:rsid w:val="00D63F18"/>
    <w:rsid w:val="00D63F94"/>
    <w:rsid w:val="00D6403A"/>
    <w:rsid w:val="00D64426"/>
    <w:rsid w:val="00D64475"/>
    <w:rsid w:val="00D647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6C"/>
    <w:rsid w:val="00D66AA8"/>
    <w:rsid w:val="00D66AAA"/>
    <w:rsid w:val="00D66B04"/>
    <w:rsid w:val="00D66DDD"/>
    <w:rsid w:val="00D67272"/>
    <w:rsid w:val="00D6774D"/>
    <w:rsid w:val="00D67981"/>
    <w:rsid w:val="00D67A82"/>
    <w:rsid w:val="00D67BC5"/>
    <w:rsid w:val="00D67D59"/>
    <w:rsid w:val="00D67D74"/>
    <w:rsid w:val="00D67EF6"/>
    <w:rsid w:val="00D67F5F"/>
    <w:rsid w:val="00D7015D"/>
    <w:rsid w:val="00D7021B"/>
    <w:rsid w:val="00D706C6"/>
    <w:rsid w:val="00D70958"/>
    <w:rsid w:val="00D709A3"/>
    <w:rsid w:val="00D70C4C"/>
    <w:rsid w:val="00D70CFF"/>
    <w:rsid w:val="00D70D33"/>
    <w:rsid w:val="00D70DB8"/>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F27"/>
    <w:rsid w:val="00D71FBA"/>
    <w:rsid w:val="00D7205E"/>
    <w:rsid w:val="00D721E2"/>
    <w:rsid w:val="00D7239B"/>
    <w:rsid w:val="00D723C0"/>
    <w:rsid w:val="00D72881"/>
    <w:rsid w:val="00D72A4D"/>
    <w:rsid w:val="00D73077"/>
    <w:rsid w:val="00D73151"/>
    <w:rsid w:val="00D731CF"/>
    <w:rsid w:val="00D734E1"/>
    <w:rsid w:val="00D736A2"/>
    <w:rsid w:val="00D7389A"/>
    <w:rsid w:val="00D73C57"/>
    <w:rsid w:val="00D73DF2"/>
    <w:rsid w:val="00D73F2A"/>
    <w:rsid w:val="00D742FF"/>
    <w:rsid w:val="00D7463A"/>
    <w:rsid w:val="00D749D9"/>
    <w:rsid w:val="00D74AD3"/>
    <w:rsid w:val="00D74FB5"/>
    <w:rsid w:val="00D75281"/>
    <w:rsid w:val="00D75376"/>
    <w:rsid w:val="00D7579E"/>
    <w:rsid w:val="00D7586D"/>
    <w:rsid w:val="00D758B3"/>
    <w:rsid w:val="00D75C13"/>
    <w:rsid w:val="00D761D2"/>
    <w:rsid w:val="00D76860"/>
    <w:rsid w:val="00D76ADC"/>
    <w:rsid w:val="00D7703B"/>
    <w:rsid w:val="00D7707F"/>
    <w:rsid w:val="00D770EE"/>
    <w:rsid w:val="00D7729D"/>
    <w:rsid w:val="00D77413"/>
    <w:rsid w:val="00D77545"/>
    <w:rsid w:val="00D7775D"/>
    <w:rsid w:val="00D77949"/>
    <w:rsid w:val="00D77A78"/>
    <w:rsid w:val="00D77B9D"/>
    <w:rsid w:val="00D77EA8"/>
    <w:rsid w:val="00D77FBB"/>
    <w:rsid w:val="00D77FFA"/>
    <w:rsid w:val="00D80320"/>
    <w:rsid w:val="00D807AB"/>
    <w:rsid w:val="00D80B04"/>
    <w:rsid w:val="00D80B97"/>
    <w:rsid w:val="00D81324"/>
    <w:rsid w:val="00D814DD"/>
    <w:rsid w:val="00D8157F"/>
    <w:rsid w:val="00D8184D"/>
    <w:rsid w:val="00D81894"/>
    <w:rsid w:val="00D81A8C"/>
    <w:rsid w:val="00D81B49"/>
    <w:rsid w:val="00D81CB6"/>
    <w:rsid w:val="00D81D66"/>
    <w:rsid w:val="00D81D8A"/>
    <w:rsid w:val="00D81DA6"/>
    <w:rsid w:val="00D81DD7"/>
    <w:rsid w:val="00D81E84"/>
    <w:rsid w:val="00D81F10"/>
    <w:rsid w:val="00D81FDB"/>
    <w:rsid w:val="00D8275D"/>
    <w:rsid w:val="00D82798"/>
    <w:rsid w:val="00D8287B"/>
    <w:rsid w:val="00D82BF2"/>
    <w:rsid w:val="00D832C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90167"/>
    <w:rsid w:val="00D904A4"/>
    <w:rsid w:val="00D9059F"/>
    <w:rsid w:val="00D908C7"/>
    <w:rsid w:val="00D90B5F"/>
    <w:rsid w:val="00D90D1A"/>
    <w:rsid w:val="00D90FAE"/>
    <w:rsid w:val="00D9103C"/>
    <w:rsid w:val="00D912E0"/>
    <w:rsid w:val="00D91583"/>
    <w:rsid w:val="00D91800"/>
    <w:rsid w:val="00D91829"/>
    <w:rsid w:val="00D91881"/>
    <w:rsid w:val="00D91919"/>
    <w:rsid w:val="00D91A0D"/>
    <w:rsid w:val="00D91D19"/>
    <w:rsid w:val="00D91DED"/>
    <w:rsid w:val="00D91E25"/>
    <w:rsid w:val="00D91E73"/>
    <w:rsid w:val="00D91EAF"/>
    <w:rsid w:val="00D92048"/>
    <w:rsid w:val="00D922E9"/>
    <w:rsid w:val="00D92575"/>
    <w:rsid w:val="00D92639"/>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6CC"/>
    <w:rsid w:val="00D94913"/>
    <w:rsid w:val="00D9493D"/>
    <w:rsid w:val="00D94D26"/>
    <w:rsid w:val="00D94D87"/>
    <w:rsid w:val="00D9506D"/>
    <w:rsid w:val="00D95416"/>
    <w:rsid w:val="00D95B31"/>
    <w:rsid w:val="00D95CB1"/>
    <w:rsid w:val="00D95D8A"/>
    <w:rsid w:val="00D95DCC"/>
    <w:rsid w:val="00D95E0C"/>
    <w:rsid w:val="00D95E2F"/>
    <w:rsid w:val="00D962A5"/>
    <w:rsid w:val="00D962DC"/>
    <w:rsid w:val="00D9633A"/>
    <w:rsid w:val="00D96634"/>
    <w:rsid w:val="00D967AA"/>
    <w:rsid w:val="00D9682F"/>
    <w:rsid w:val="00D96A4E"/>
    <w:rsid w:val="00D96E13"/>
    <w:rsid w:val="00D97404"/>
    <w:rsid w:val="00DA0172"/>
    <w:rsid w:val="00DA049C"/>
    <w:rsid w:val="00DA04CB"/>
    <w:rsid w:val="00DA05D0"/>
    <w:rsid w:val="00DA05DD"/>
    <w:rsid w:val="00DA09E2"/>
    <w:rsid w:val="00DA0B66"/>
    <w:rsid w:val="00DA0FCE"/>
    <w:rsid w:val="00DA1540"/>
    <w:rsid w:val="00DA180C"/>
    <w:rsid w:val="00DA18A2"/>
    <w:rsid w:val="00DA1909"/>
    <w:rsid w:val="00DA1B1F"/>
    <w:rsid w:val="00DA1D31"/>
    <w:rsid w:val="00DA1EE1"/>
    <w:rsid w:val="00DA1F87"/>
    <w:rsid w:val="00DA2087"/>
    <w:rsid w:val="00DA23C0"/>
    <w:rsid w:val="00DA2576"/>
    <w:rsid w:val="00DA27F1"/>
    <w:rsid w:val="00DA2871"/>
    <w:rsid w:val="00DA2A1D"/>
    <w:rsid w:val="00DA2B5A"/>
    <w:rsid w:val="00DA3708"/>
    <w:rsid w:val="00DA396E"/>
    <w:rsid w:val="00DA3C17"/>
    <w:rsid w:val="00DA3C8B"/>
    <w:rsid w:val="00DA3E7B"/>
    <w:rsid w:val="00DA3F17"/>
    <w:rsid w:val="00DA418E"/>
    <w:rsid w:val="00DA43C1"/>
    <w:rsid w:val="00DA4419"/>
    <w:rsid w:val="00DA445B"/>
    <w:rsid w:val="00DA451D"/>
    <w:rsid w:val="00DA470D"/>
    <w:rsid w:val="00DA4834"/>
    <w:rsid w:val="00DA48C1"/>
    <w:rsid w:val="00DA49FC"/>
    <w:rsid w:val="00DA4A78"/>
    <w:rsid w:val="00DA4CC5"/>
    <w:rsid w:val="00DA5146"/>
    <w:rsid w:val="00DA523C"/>
    <w:rsid w:val="00DA56DB"/>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925"/>
    <w:rsid w:val="00DA7961"/>
    <w:rsid w:val="00DA7C4B"/>
    <w:rsid w:val="00DB031E"/>
    <w:rsid w:val="00DB03F4"/>
    <w:rsid w:val="00DB040B"/>
    <w:rsid w:val="00DB0425"/>
    <w:rsid w:val="00DB0430"/>
    <w:rsid w:val="00DB056E"/>
    <w:rsid w:val="00DB05C2"/>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0AD"/>
    <w:rsid w:val="00DB2438"/>
    <w:rsid w:val="00DB251D"/>
    <w:rsid w:val="00DB258E"/>
    <w:rsid w:val="00DB2B22"/>
    <w:rsid w:val="00DB2ECF"/>
    <w:rsid w:val="00DB3040"/>
    <w:rsid w:val="00DB3342"/>
    <w:rsid w:val="00DB34C8"/>
    <w:rsid w:val="00DB3608"/>
    <w:rsid w:val="00DB3729"/>
    <w:rsid w:val="00DB39D4"/>
    <w:rsid w:val="00DB3A47"/>
    <w:rsid w:val="00DB3DEF"/>
    <w:rsid w:val="00DB401B"/>
    <w:rsid w:val="00DB40F7"/>
    <w:rsid w:val="00DB41C0"/>
    <w:rsid w:val="00DB41C6"/>
    <w:rsid w:val="00DB42F3"/>
    <w:rsid w:val="00DB46D0"/>
    <w:rsid w:val="00DB46DF"/>
    <w:rsid w:val="00DB4769"/>
    <w:rsid w:val="00DB47FB"/>
    <w:rsid w:val="00DB4851"/>
    <w:rsid w:val="00DB49B6"/>
    <w:rsid w:val="00DB49C8"/>
    <w:rsid w:val="00DB4A8B"/>
    <w:rsid w:val="00DB4B8B"/>
    <w:rsid w:val="00DB4C59"/>
    <w:rsid w:val="00DB4E06"/>
    <w:rsid w:val="00DB5420"/>
    <w:rsid w:val="00DB563E"/>
    <w:rsid w:val="00DB5B25"/>
    <w:rsid w:val="00DB5BAE"/>
    <w:rsid w:val="00DB5C6A"/>
    <w:rsid w:val="00DB61E2"/>
    <w:rsid w:val="00DB6445"/>
    <w:rsid w:val="00DB662E"/>
    <w:rsid w:val="00DB6705"/>
    <w:rsid w:val="00DB6A80"/>
    <w:rsid w:val="00DB6B69"/>
    <w:rsid w:val="00DB6C06"/>
    <w:rsid w:val="00DB6E42"/>
    <w:rsid w:val="00DB70BA"/>
    <w:rsid w:val="00DB7194"/>
    <w:rsid w:val="00DB725F"/>
    <w:rsid w:val="00DB7268"/>
    <w:rsid w:val="00DB73F4"/>
    <w:rsid w:val="00DB74CB"/>
    <w:rsid w:val="00DB7866"/>
    <w:rsid w:val="00DB7B06"/>
    <w:rsid w:val="00DB7B6F"/>
    <w:rsid w:val="00DB7E3B"/>
    <w:rsid w:val="00DC02A2"/>
    <w:rsid w:val="00DC043D"/>
    <w:rsid w:val="00DC04E1"/>
    <w:rsid w:val="00DC05EB"/>
    <w:rsid w:val="00DC0DD0"/>
    <w:rsid w:val="00DC0E39"/>
    <w:rsid w:val="00DC0E41"/>
    <w:rsid w:val="00DC11C4"/>
    <w:rsid w:val="00DC11D4"/>
    <w:rsid w:val="00DC145C"/>
    <w:rsid w:val="00DC14BF"/>
    <w:rsid w:val="00DC1846"/>
    <w:rsid w:val="00DC1C04"/>
    <w:rsid w:val="00DC1E50"/>
    <w:rsid w:val="00DC216A"/>
    <w:rsid w:val="00DC25FA"/>
    <w:rsid w:val="00DC2863"/>
    <w:rsid w:val="00DC2961"/>
    <w:rsid w:val="00DC29F1"/>
    <w:rsid w:val="00DC2C44"/>
    <w:rsid w:val="00DC3039"/>
    <w:rsid w:val="00DC318A"/>
    <w:rsid w:val="00DC3266"/>
    <w:rsid w:val="00DC3298"/>
    <w:rsid w:val="00DC39BE"/>
    <w:rsid w:val="00DC39D8"/>
    <w:rsid w:val="00DC3A9D"/>
    <w:rsid w:val="00DC3B90"/>
    <w:rsid w:val="00DC3BA7"/>
    <w:rsid w:val="00DC3DF5"/>
    <w:rsid w:val="00DC3DFA"/>
    <w:rsid w:val="00DC3F9B"/>
    <w:rsid w:val="00DC4004"/>
    <w:rsid w:val="00DC41FD"/>
    <w:rsid w:val="00DC4243"/>
    <w:rsid w:val="00DC44EE"/>
    <w:rsid w:val="00DC4862"/>
    <w:rsid w:val="00DC4A91"/>
    <w:rsid w:val="00DC4BF1"/>
    <w:rsid w:val="00DC4DDA"/>
    <w:rsid w:val="00DC4E11"/>
    <w:rsid w:val="00DC554D"/>
    <w:rsid w:val="00DC5584"/>
    <w:rsid w:val="00DC55C9"/>
    <w:rsid w:val="00DC57B3"/>
    <w:rsid w:val="00DC5B45"/>
    <w:rsid w:val="00DC5C93"/>
    <w:rsid w:val="00DC5CFB"/>
    <w:rsid w:val="00DC5E57"/>
    <w:rsid w:val="00DC5EEE"/>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EC"/>
    <w:rsid w:val="00DC776F"/>
    <w:rsid w:val="00DC7951"/>
    <w:rsid w:val="00DC7CA0"/>
    <w:rsid w:val="00DC7E81"/>
    <w:rsid w:val="00DC7FB2"/>
    <w:rsid w:val="00DD0846"/>
    <w:rsid w:val="00DD09C1"/>
    <w:rsid w:val="00DD0DC0"/>
    <w:rsid w:val="00DD0EFD"/>
    <w:rsid w:val="00DD118F"/>
    <w:rsid w:val="00DD1694"/>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D18"/>
    <w:rsid w:val="00DD5E59"/>
    <w:rsid w:val="00DD60C4"/>
    <w:rsid w:val="00DD6198"/>
    <w:rsid w:val="00DD65AB"/>
    <w:rsid w:val="00DD676C"/>
    <w:rsid w:val="00DD6AB2"/>
    <w:rsid w:val="00DD6B6C"/>
    <w:rsid w:val="00DD6BB4"/>
    <w:rsid w:val="00DD6CDE"/>
    <w:rsid w:val="00DD73AC"/>
    <w:rsid w:val="00DD7407"/>
    <w:rsid w:val="00DD77D3"/>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BBC"/>
    <w:rsid w:val="00DE1BDC"/>
    <w:rsid w:val="00DE1D20"/>
    <w:rsid w:val="00DE1DAA"/>
    <w:rsid w:val="00DE1E7D"/>
    <w:rsid w:val="00DE1F18"/>
    <w:rsid w:val="00DE211B"/>
    <w:rsid w:val="00DE29E9"/>
    <w:rsid w:val="00DE2D96"/>
    <w:rsid w:val="00DE310A"/>
    <w:rsid w:val="00DE3587"/>
    <w:rsid w:val="00DE393A"/>
    <w:rsid w:val="00DE3A0B"/>
    <w:rsid w:val="00DE3DBB"/>
    <w:rsid w:val="00DE3EBD"/>
    <w:rsid w:val="00DE4218"/>
    <w:rsid w:val="00DE429E"/>
    <w:rsid w:val="00DE43A2"/>
    <w:rsid w:val="00DE4535"/>
    <w:rsid w:val="00DE468A"/>
    <w:rsid w:val="00DE4A74"/>
    <w:rsid w:val="00DE4B05"/>
    <w:rsid w:val="00DE4B63"/>
    <w:rsid w:val="00DE4BDF"/>
    <w:rsid w:val="00DE4CDA"/>
    <w:rsid w:val="00DE4D25"/>
    <w:rsid w:val="00DE4EE9"/>
    <w:rsid w:val="00DE4F75"/>
    <w:rsid w:val="00DE520F"/>
    <w:rsid w:val="00DE541C"/>
    <w:rsid w:val="00DE5456"/>
    <w:rsid w:val="00DE55A0"/>
    <w:rsid w:val="00DE5626"/>
    <w:rsid w:val="00DE5778"/>
    <w:rsid w:val="00DE5B39"/>
    <w:rsid w:val="00DE5D12"/>
    <w:rsid w:val="00DE5FBE"/>
    <w:rsid w:val="00DE6398"/>
    <w:rsid w:val="00DE69E0"/>
    <w:rsid w:val="00DE6F1E"/>
    <w:rsid w:val="00DE7182"/>
    <w:rsid w:val="00DE737B"/>
    <w:rsid w:val="00DE7620"/>
    <w:rsid w:val="00DE7667"/>
    <w:rsid w:val="00DE775A"/>
    <w:rsid w:val="00DE78A3"/>
    <w:rsid w:val="00DE7A64"/>
    <w:rsid w:val="00DF0253"/>
    <w:rsid w:val="00DF0429"/>
    <w:rsid w:val="00DF0A17"/>
    <w:rsid w:val="00DF0AEC"/>
    <w:rsid w:val="00DF0CCB"/>
    <w:rsid w:val="00DF0D0B"/>
    <w:rsid w:val="00DF0FC2"/>
    <w:rsid w:val="00DF100B"/>
    <w:rsid w:val="00DF1013"/>
    <w:rsid w:val="00DF11B7"/>
    <w:rsid w:val="00DF1AAF"/>
    <w:rsid w:val="00DF1B1D"/>
    <w:rsid w:val="00DF1D54"/>
    <w:rsid w:val="00DF1FA4"/>
    <w:rsid w:val="00DF1FBC"/>
    <w:rsid w:val="00DF20F2"/>
    <w:rsid w:val="00DF217D"/>
    <w:rsid w:val="00DF26A6"/>
    <w:rsid w:val="00DF273C"/>
    <w:rsid w:val="00DF277A"/>
    <w:rsid w:val="00DF2870"/>
    <w:rsid w:val="00DF2BA6"/>
    <w:rsid w:val="00DF2C6A"/>
    <w:rsid w:val="00DF2E1B"/>
    <w:rsid w:val="00DF2EAD"/>
    <w:rsid w:val="00DF2FEE"/>
    <w:rsid w:val="00DF32DE"/>
    <w:rsid w:val="00DF33DC"/>
    <w:rsid w:val="00DF3586"/>
    <w:rsid w:val="00DF36E4"/>
    <w:rsid w:val="00DF394F"/>
    <w:rsid w:val="00DF3A60"/>
    <w:rsid w:val="00DF3D2B"/>
    <w:rsid w:val="00DF3E57"/>
    <w:rsid w:val="00DF3F57"/>
    <w:rsid w:val="00DF3F92"/>
    <w:rsid w:val="00DF4244"/>
    <w:rsid w:val="00DF429E"/>
    <w:rsid w:val="00DF4359"/>
    <w:rsid w:val="00DF4921"/>
    <w:rsid w:val="00DF4B70"/>
    <w:rsid w:val="00DF4F61"/>
    <w:rsid w:val="00DF52B6"/>
    <w:rsid w:val="00DF52EE"/>
    <w:rsid w:val="00DF52F5"/>
    <w:rsid w:val="00DF5354"/>
    <w:rsid w:val="00DF53F3"/>
    <w:rsid w:val="00DF57D2"/>
    <w:rsid w:val="00DF58E4"/>
    <w:rsid w:val="00DF5D91"/>
    <w:rsid w:val="00DF619F"/>
    <w:rsid w:val="00DF643C"/>
    <w:rsid w:val="00DF6454"/>
    <w:rsid w:val="00DF6651"/>
    <w:rsid w:val="00DF6728"/>
    <w:rsid w:val="00DF6880"/>
    <w:rsid w:val="00DF693E"/>
    <w:rsid w:val="00DF6AAC"/>
    <w:rsid w:val="00DF6C1B"/>
    <w:rsid w:val="00DF6DC1"/>
    <w:rsid w:val="00DF6F6F"/>
    <w:rsid w:val="00DF7062"/>
    <w:rsid w:val="00DF706F"/>
    <w:rsid w:val="00DF7117"/>
    <w:rsid w:val="00DF736C"/>
    <w:rsid w:val="00DF73C1"/>
    <w:rsid w:val="00DF7511"/>
    <w:rsid w:val="00DF7571"/>
    <w:rsid w:val="00DF7663"/>
    <w:rsid w:val="00DF7751"/>
    <w:rsid w:val="00DF7CB4"/>
    <w:rsid w:val="00DF7DF7"/>
    <w:rsid w:val="00E00295"/>
    <w:rsid w:val="00E00358"/>
    <w:rsid w:val="00E00509"/>
    <w:rsid w:val="00E00575"/>
    <w:rsid w:val="00E0059A"/>
    <w:rsid w:val="00E006BC"/>
    <w:rsid w:val="00E009B1"/>
    <w:rsid w:val="00E00BC3"/>
    <w:rsid w:val="00E01134"/>
    <w:rsid w:val="00E011D7"/>
    <w:rsid w:val="00E012AC"/>
    <w:rsid w:val="00E01517"/>
    <w:rsid w:val="00E01562"/>
    <w:rsid w:val="00E01AF6"/>
    <w:rsid w:val="00E01F29"/>
    <w:rsid w:val="00E0205F"/>
    <w:rsid w:val="00E02970"/>
    <w:rsid w:val="00E02A1A"/>
    <w:rsid w:val="00E02B35"/>
    <w:rsid w:val="00E02BA9"/>
    <w:rsid w:val="00E02C3D"/>
    <w:rsid w:val="00E0313B"/>
    <w:rsid w:val="00E031BB"/>
    <w:rsid w:val="00E03769"/>
    <w:rsid w:val="00E03A85"/>
    <w:rsid w:val="00E03AEB"/>
    <w:rsid w:val="00E03B68"/>
    <w:rsid w:val="00E03CD3"/>
    <w:rsid w:val="00E0413E"/>
    <w:rsid w:val="00E0417B"/>
    <w:rsid w:val="00E04197"/>
    <w:rsid w:val="00E0449A"/>
    <w:rsid w:val="00E045C1"/>
    <w:rsid w:val="00E046A7"/>
    <w:rsid w:val="00E0479E"/>
    <w:rsid w:val="00E04B70"/>
    <w:rsid w:val="00E04D0A"/>
    <w:rsid w:val="00E05244"/>
    <w:rsid w:val="00E054F9"/>
    <w:rsid w:val="00E0556B"/>
    <w:rsid w:val="00E055FC"/>
    <w:rsid w:val="00E0576C"/>
    <w:rsid w:val="00E05BE7"/>
    <w:rsid w:val="00E05E60"/>
    <w:rsid w:val="00E05E74"/>
    <w:rsid w:val="00E061A4"/>
    <w:rsid w:val="00E06397"/>
    <w:rsid w:val="00E06778"/>
    <w:rsid w:val="00E068BC"/>
    <w:rsid w:val="00E068E5"/>
    <w:rsid w:val="00E06B9C"/>
    <w:rsid w:val="00E06C6A"/>
    <w:rsid w:val="00E06E90"/>
    <w:rsid w:val="00E0733A"/>
    <w:rsid w:val="00E073F0"/>
    <w:rsid w:val="00E0756B"/>
    <w:rsid w:val="00E0783E"/>
    <w:rsid w:val="00E07938"/>
    <w:rsid w:val="00E07B92"/>
    <w:rsid w:val="00E07C0A"/>
    <w:rsid w:val="00E07EF2"/>
    <w:rsid w:val="00E10395"/>
    <w:rsid w:val="00E10761"/>
    <w:rsid w:val="00E108A8"/>
    <w:rsid w:val="00E108B8"/>
    <w:rsid w:val="00E10A89"/>
    <w:rsid w:val="00E10E65"/>
    <w:rsid w:val="00E110A8"/>
    <w:rsid w:val="00E110BB"/>
    <w:rsid w:val="00E11206"/>
    <w:rsid w:val="00E11837"/>
    <w:rsid w:val="00E11A3D"/>
    <w:rsid w:val="00E11C84"/>
    <w:rsid w:val="00E11D77"/>
    <w:rsid w:val="00E11D7A"/>
    <w:rsid w:val="00E11ECE"/>
    <w:rsid w:val="00E11EEB"/>
    <w:rsid w:val="00E12123"/>
    <w:rsid w:val="00E12285"/>
    <w:rsid w:val="00E12324"/>
    <w:rsid w:val="00E123AD"/>
    <w:rsid w:val="00E12689"/>
    <w:rsid w:val="00E1271E"/>
    <w:rsid w:val="00E128F2"/>
    <w:rsid w:val="00E13110"/>
    <w:rsid w:val="00E1312E"/>
    <w:rsid w:val="00E1322D"/>
    <w:rsid w:val="00E1356B"/>
    <w:rsid w:val="00E13A90"/>
    <w:rsid w:val="00E13D4A"/>
    <w:rsid w:val="00E13DD6"/>
    <w:rsid w:val="00E13DDA"/>
    <w:rsid w:val="00E13E5A"/>
    <w:rsid w:val="00E13EE4"/>
    <w:rsid w:val="00E13F49"/>
    <w:rsid w:val="00E147C5"/>
    <w:rsid w:val="00E148AE"/>
    <w:rsid w:val="00E14B1D"/>
    <w:rsid w:val="00E14BEB"/>
    <w:rsid w:val="00E14C88"/>
    <w:rsid w:val="00E14CF7"/>
    <w:rsid w:val="00E14DBA"/>
    <w:rsid w:val="00E14FE5"/>
    <w:rsid w:val="00E153F4"/>
    <w:rsid w:val="00E15524"/>
    <w:rsid w:val="00E157FF"/>
    <w:rsid w:val="00E15A5A"/>
    <w:rsid w:val="00E15B14"/>
    <w:rsid w:val="00E15D99"/>
    <w:rsid w:val="00E15F04"/>
    <w:rsid w:val="00E161A2"/>
    <w:rsid w:val="00E16347"/>
    <w:rsid w:val="00E163D1"/>
    <w:rsid w:val="00E16463"/>
    <w:rsid w:val="00E16476"/>
    <w:rsid w:val="00E1647E"/>
    <w:rsid w:val="00E1659F"/>
    <w:rsid w:val="00E1662C"/>
    <w:rsid w:val="00E16A3A"/>
    <w:rsid w:val="00E16B21"/>
    <w:rsid w:val="00E16D91"/>
    <w:rsid w:val="00E16E74"/>
    <w:rsid w:val="00E16F82"/>
    <w:rsid w:val="00E17006"/>
    <w:rsid w:val="00E171B6"/>
    <w:rsid w:val="00E17251"/>
    <w:rsid w:val="00E17499"/>
    <w:rsid w:val="00E175A0"/>
    <w:rsid w:val="00E17B4A"/>
    <w:rsid w:val="00E17C88"/>
    <w:rsid w:val="00E17E3C"/>
    <w:rsid w:val="00E17F6F"/>
    <w:rsid w:val="00E2057D"/>
    <w:rsid w:val="00E205B4"/>
    <w:rsid w:val="00E207C1"/>
    <w:rsid w:val="00E2082D"/>
    <w:rsid w:val="00E2092C"/>
    <w:rsid w:val="00E209E6"/>
    <w:rsid w:val="00E20B20"/>
    <w:rsid w:val="00E20F7F"/>
    <w:rsid w:val="00E20FB4"/>
    <w:rsid w:val="00E214CD"/>
    <w:rsid w:val="00E2195C"/>
    <w:rsid w:val="00E21AA3"/>
    <w:rsid w:val="00E21BA9"/>
    <w:rsid w:val="00E21C7B"/>
    <w:rsid w:val="00E21F51"/>
    <w:rsid w:val="00E221E7"/>
    <w:rsid w:val="00E2294D"/>
    <w:rsid w:val="00E22ACA"/>
    <w:rsid w:val="00E22BED"/>
    <w:rsid w:val="00E22C49"/>
    <w:rsid w:val="00E22DFD"/>
    <w:rsid w:val="00E2308A"/>
    <w:rsid w:val="00E236F2"/>
    <w:rsid w:val="00E239D1"/>
    <w:rsid w:val="00E23B12"/>
    <w:rsid w:val="00E241B9"/>
    <w:rsid w:val="00E243EF"/>
    <w:rsid w:val="00E2455E"/>
    <w:rsid w:val="00E246B9"/>
    <w:rsid w:val="00E249A1"/>
    <w:rsid w:val="00E24D14"/>
    <w:rsid w:val="00E24E92"/>
    <w:rsid w:val="00E24F7D"/>
    <w:rsid w:val="00E250C5"/>
    <w:rsid w:val="00E2577A"/>
    <w:rsid w:val="00E257B9"/>
    <w:rsid w:val="00E257D4"/>
    <w:rsid w:val="00E25A63"/>
    <w:rsid w:val="00E25A94"/>
    <w:rsid w:val="00E25AFA"/>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6A5"/>
    <w:rsid w:val="00E27791"/>
    <w:rsid w:val="00E277F6"/>
    <w:rsid w:val="00E27E97"/>
    <w:rsid w:val="00E27EED"/>
    <w:rsid w:val="00E3011B"/>
    <w:rsid w:val="00E302FB"/>
    <w:rsid w:val="00E3055C"/>
    <w:rsid w:val="00E30615"/>
    <w:rsid w:val="00E306C7"/>
    <w:rsid w:val="00E30725"/>
    <w:rsid w:val="00E30AB7"/>
    <w:rsid w:val="00E30D32"/>
    <w:rsid w:val="00E30F2D"/>
    <w:rsid w:val="00E310DA"/>
    <w:rsid w:val="00E31262"/>
    <w:rsid w:val="00E31738"/>
    <w:rsid w:val="00E31801"/>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FC8"/>
    <w:rsid w:val="00E33112"/>
    <w:rsid w:val="00E3319D"/>
    <w:rsid w:val="00E33538"/>
    <w:rsid w:val="00E337BA"/>
    <w:rsid w:val="00E3395D"/>
    <w:rsid w:val="00E3399C"/>
    <w:rsid w:val="00E33A52"/>
    <w:rsid w:val="00E3409E"/>
    <w:rsid w:val="00E3415A"/>
    <w:rsid w:val="00E341E8"/>
    <w:rsid w:val="00E34272"/>
    <w:rsid w:val="00E34593"/>
    <w:rsid w:val="00E346B6"/>
    <w:rsid w:val="00E3492E"/>
    <w:rsid w:val="00E34B06"/>
    <w:rsid w:val="00E34C03"/>
    <w:rsid w:val="00E34C26"/>
    <w:rsid w:val="00E34D29"/>
    <w:rsid w:val="00E34F76"/>
    <w:rsid w:val="00E350AA"/>
    <w:rsid w:val="00E3520D"/>
    <w:rsid w:val="00E355B6"/>
    <w:rsid w:val="00E35896"/>
    <w:rsid w:val="00E3590D"/>
    <w:rsid w:val="00E3598B"/>
    <w:rsid w:val="00E359D1"/>
    <w:rsid w:val="00E35DD2"/>
    <w:rsid w:val="00E36156"/>
    <w:rsid w:val="00E36510"/>
    <w:rsid w:val="00E3658D"/>
    <w:rsid w:val="00E36668"/>
    <w:rsid w:val="00E366FF"/>
    <w:rsid w:val="00E36BA0"/>
    <w:rsid w:val="00E36C4E"/>
    <w:rsid w:val="00E36D0E"/>
    <w:rsid w:val="00E36D28"/>
    <w:rsid w:val="00E36E30"/>
    <w:rsid w:val="00E36F5C"/>
    <w:rsid w:val="00E370F4"/>
    <w:rsid w:val="00E37137"/>
    <w:rsid w:val="00E37195"/>
    <w:rsid w:val="00E37BE5"/>
    <w:rsid w:val="00E37CD9"/>
    <w:rsid w:val="00E37D28"/>
    <w:rsid w:val="00E37DD9"/>
    <w:rsid w:val="00E402F0"/>
    <w:rsid w:val="00E404F4"/>
    <w:rsid w:val="00E40569"/>
    <w:rsid w:val="00E4085F"/>
    <w:rsid w:val="00E40E2E"/>
    <w:rsid w:val="00E40FF2"/>
    <w:rsid w:val="00E41A27"/>
    <w:rsid w:val="00E41AB4"/>
    <w:rsid w:val="00E41AB8"/>
    <w:rsid w:val="00E41C2D"/>
    <w:rsid w:val="00E41C49"/>
    <w:rsid w:val="00E41F72"/>
    <w:rsid w:val="00E420F3"/>
    <w:rsid w:val="00E424E7"/>
    <w:rsid w:val="00E42737"/>
    <w:rsid w:val="00E42A3D"/>
    <w:rsid w:val="00E42B30"/>
    <w:rsid w:val="00E432C5"/>
    <w:rsid w:val="00E436B5"/>
    <w:rsid w:val="00E43936"/>
    <w:rsid w:val="00E43E2C"/>
    <w:rsid w:val="00E43EA4"/>
    <w:rsid w:val="00E443BE"/>
    <w:rsid w:val="00E44440"/>
    <w:rsid w:val="00E44473"/>
    <w:rsid w:val="00E444D6"/>
    <w:rsid w:val="00E447B1"/>
    <w:rsid w:val="00E44906"/>
    <w:rsid w:val="00E44AEC"/>
    <w:rsid w:val="00E44B75"/>
    <w:rsid w:val="00E45005"/>
    <w:rsid w:val="00E45244"/>
    <w:rsid w:val="00E452DD"/>
    <w:rsid w:val="00E4550F"/>
    <w:rsid w:val="00E456ED"/>
    <w:rsid w:val="00E45707"/>
    <w:rsid w:val="00E4594D"/>
    <w:rsid w:val="00E45C77"/>
    <w:rsid w:val="00E45DB2"/>
    <w:rsid w:val="00E45F4D"/>
    <w:rsid w:val="00E4608B"/>
    <w:rsid w:val="00E46383"/>
    <w:rsid w:val="00E46682"/>
    <w:rsid w:val="00E46698"/>
    <w:rsid w:val="00E4669C"/>
    <w:rsid w:val="00E46A10"/>
    <w:rsid w:val="00E46ADD"/>
    <w:rsid w:val="00E46D7F"/>
    <w:rsid w:val="00E46F0D"/>
    <w:rsid w:val="00E46FF7"/>
    <w:rsid w:val="00E4709E"/>
    <w:rsid w:val="00E4764D"/>
    <w:rsid w:val="00E47693"/>
    <w:rsid w:val="00E478E1"/>
    <w:rsid w:val="00E47D38"/>
    <w:rsid w:val="00E500E2"/>
    <w:rsid w:val="00E5017B"/>
    <w:rsid w:val="00E501D3"/>
    <w:rsid w:val="00E503BF"/>
    <w:rsid w:val="00E50545"/>
    <w:rsid w:val="00E5096F"/>
    <w:rsid w:val="00E51074"/>
    <w:rsid w:val="00E510B7"/>
    <w:rsid w:val="00E511FD"/>
    <w:rsid w:val="00E51A6A"/>
    <w:rsid w:val="00E51C1C"/>
    <w:rsid w:val="00E51F8A"/>
    <w:rsid w:val="00E522B2"/>
    <w:rsid w:val="00E52553"/>
    <w:rsid w:val="00E5263E"/>
    <w:rsid w:val="00E527D8"/>
    <w:rsid w:val="00E529E3"/>
    <w:rsid w:val="00E53195"/>
    <w:rsid w:val="00E5336A"/>
    <w:rsid w:val="00E5396C"/>
    <w:rsid w:val="00E53A01"/>
    <w:rsid w:val="00E53C2C"/>
    <w:rsid w:val="00E53E38"/>
    <w:rsid w:val="00E54117"/>
    <w:rsid w:val="00E5433B"/>
    <w:rsid w:val="00E54450"/>
    <w:rsid w:val="00E545B3"/>
    <w:rsid w:val="00E547A1"/>
    <w:rsid w:val="00E54DED"/>
    <w:rsid w:val="00E54F5F"/>
    <w:rsid w:val="00E55178"/>
    <w:rsid w:val="00E554E4"/>
    <w:rsid w:val="00E5553E"/>
    <w:rsid w:val="00E55AC7"/>
    <w:rsid w:val="00E55DB8"/>
    <w:rsid w:val="00E5613E"/>
    <w:rsid w:val="00E56305"/>
    <w:rsid w:val="00E56454"/>
    <w:rsid w:val="00E564C4"/>
    <w:rsid w:val="00E56677"/>
    <w:rsid w:val="00E567C9"/>
    <w:rsid w:val="00E56A3F"/>
    <w:rsid w:val="00E56B57"/>
    <w:rsid w:val="00E578BE"/>
    <w:rsid w:val="00E57A0D"/>
    <w:rsid w:val="00E57AA8"/>
    <w:rsid w:val="00E57D6C"/>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12DB"/>
    <w:rsid w:val="00E61300"/>
    <w:rsid w:val="00E61433"/>
    <w:rsid w:val="00E61DC9"/>
    <w:rsid w:val="00E61EC9"/>
    <w:rsid w:val="00E620AB"/>
    <w:rsid w:val="00E622AD"/>
    <w:rsid w:val="00E622B7"/>
    <w:rsid w:val="00E626E9"/>
    <w:rsid w:val="00E62D5B"/>
    <w:rsid w:val="00E62E10"/>
    <w:rsid w:val="00E62E6E"/>
    <w:rsid w:val="00E62F40"/>
    <w:rsid w:val="00E63268"/>
    <w:rsid w:val="00E63336"/>
    <w:rsid w:val="00E63370"/>
    <w:rsid w:val="00E633F0"/>
    <w:rsid w:val="00E634A4"/>
    <w:rsid w:val="00E635B9"/>
    <w:rsid w:val="00E63850"/>
    <w:rsid w:val="00E63F92"/>
    <w:rsid w:val="00E63FA3"/>
    <w:rsid w:val="00E64257"/>
    <w:rsid w:val="00E64272"/>
    <w:rsid w:val="00E6438E"/>
    <w:rsid w:val="00E644DC"/>
    <w:rsid w:val="00E64AF8"/>
    <w:rsid w:val="00E64C39"/>
    <w:rsid w:val="00E64D68"/>
    <w:rsid w:val="00E65016"/>
    <w:rsid w:val="00E65330"/>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713C"/>
    <w:rsid w:val="00E674EC"/>
    <w:rsid w:val="00E6768D"/>
    <w:rsid w:val="00E67802"/>
    <w:rsid w:val="00E678CA"/>
    <w:rsid w:val="00E67CEC"/>
    <w:rsid w:val="00E67D6C"/>
    <w:rsid w:val="00E67DDD"/>
    <w:rsid w:val="00E67EE5"/>
    <w:rsid w:val="00E70067"/>
    <w:rsid w:val="00E700B3"/>
    <w:rsid w:val="00E7013A"/>
    <w:rsid w:val="00E70165"/>
    <w:rsid w:val="00E70276"/>
    <w:rsid w:val="00E7078D"/>
    <w:rsid w:val="00E70A9A"/>
    <w:rsid w:val="00E70B1C"/>
    <w:rsid w:val="00E71049"/>
    <w:rsid w:val="00E7139B"/>
    <w:rsid w:val="00E719C4"/>
    <w:rsid w:val="00E719C7"/>
    <w:rsid w:val="00E71BF4"/>
    <w:rsid w:val="00E71D98"/>
    <w:rsid w:val="00E72080"/>
    <w:rsid w:val="00E72139"/>
    <w:rsid w:val="00E72608"/>
    <w:rsid w:val="00E7263C"/>
    <w:rsid w:val="00E726EF"/>
    <w:rsid w:val="00E728E6"/>
    <w:rsid w:val="00E72C6B"/>
    <w:rsid w:val="00E72DCA"/>
    <w:rsid w:val="00E72E41"/>
    <w:rsid w:val="00E72FB9"/>
    <w:rsid w:val="00E72FD8"/>
    <w:rsid w:val="00E73196"/>
    <w:rsid w:val="00E73328"/>
    <w:rsid w:val="00E737CE"/>
    <w:rsid w:val="00E7383C"/>
    <w:rsid w:val="00E73AB7"/>
    <w:rsid w:val="00E73EBC"/>
    <w:rsid w:val="00E74473"/>
    <w:rsid w:val="00E74807"/>
    <w:rsid w:val="00E748E9"/>
    <w:rsid w:val="00E74A36"/>
    <w:rsid w:val="00E74D15"/>
    <w:rsid w:val="00E74F5D"/>
    <w:rsid w:val="00E75015"/>
    <w:rsid w:val="00E75330"/>
    <w:rsid w:val="00E75CC9"/>
    <w:rsid w:val="00E76034"/>
    <w:rsid w:val="00E762D0"/>
    <w:rsid w:val="00E764C4"/>
    <w:rsid w:val="00E76700"/>
    <w:rsid w:val="00E76C71"/>
    <w:rsid w:val="00E76DD4"/>
    <w:rsid w:val="00E7753E"/>
    <w:rsid w:val="00E775AA"/>
    <w:rsid w:val="00E777A0"/>
    <w:rsid w:val="00E77867"/>
    <w:rsid w:val="00E77C26"/>
    <w:rsid w:val="00E77F01"/>
    <w:rsid w:val="00E80003"/>
    <w:rsid w:val="00E80147"/>
    <w:rsid w:val="00E8018F"/>
    <w:rsid w:val="00E80440"/>
    <w:rsid w:val="00E807CB"/>
    <w:rsid w:val="00E808D8"/>
    <w:rsid w:val="00E80D2C"/>
    <w:rsid w:val="00E80DF0"/>
    <w:rsid w:val="00E81156"/>
    <w:rsid w:val="00E8140A"/>
    <w:rsid w:val="00E8154D"/>
    <w:rsid w:val="00E817E0"/>
    <w:rsid w:val="00E81A0B"/>
    <w:rsid w:val="00E81D30"/>
    <w:rsid w:val="00E81E03"/>
    <w:rsid w:val="00E81ECA"/>
    <w:rsid w:val="00E82112"/>
    <w:rsid w:val="00E82127"/>
    <w:rsid w:val="00E8217F"/>
    <w:rsid w:val="00E824F7"/>
    <w:rsid w:val="00E82693"/>
    <w:rsid w:val="00E82799"/>
    <w:rsid w:val="00E82B01"/>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32A"/>
    <w:rsid w:val="00E843B5"/>
    <w:rsid w:val="00E84493"/>
    <w:rsid w:val="00E846F9"/>
    <w:rsid w:val="00E84A3B"/>
    <w:rsid w:val="00E84E3C"/>
    <w:rsid w:val="00E84E90"/>
    <w:rsid w:val="00E85147"/>
    <w:rsid w:val="00E852E2"/>
    <w:rsid w:val="00E85307"/>
    <w:rsid w:val="00E85548"/>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AEE"/>
    <w:rsid w:val="00E87EF0"/>
    <w:rsid w:val="00E902E5"/>
    <w:rsid w:val="00E904E2"/>
    <w:rsid w:val="00E907E4"/>
    <w:rsid w:val="00E90911"/>
    <w:rsid w:val="00E90A24"/>
    <w:rsid w:val="00E90C34"/>
    <w:rsid w:val="00E90C3F"/>
    <w:rsid w:val="00E91005"/>
    <w:rsid w:val="00E910EB"/>
    <w:rsid w:val="00E91356"/>
    <w:rsid w:val="00E91639"/>
    <w:rsid w:val="00E919AC"/>
    <w:rsid w:val="00E919B9"/>
    <w:rsid w:val="00E91B73"/>
    <w:rsid w:val="00E91EB1"/>
    <w:rsid w:val="00E91F65"/>
    <w:rsid w:val="00E9208B"/>
    <w:rsid w:val="00E920AF"/>
    <w:rsid w:val="00E92B3F"/>
    <w:rsid w:val="00E92C5D"/>
    <w:rsid w:val="00E9321C"/>
    <w:rsid w:val="00E93499"/>
    <w:rsid w:val="00E939EE"/>
    <w:rsid w:val="00E93A4E"/>
    <w:rsid w:val="00E93CB3"/>
    <w:rsid w:val="00E93D6A"/>
    <w:rsid w:val="00E941F5"/>
    <w:rsid w:val="00E94323"/>
    <w:rsid w:val="00E946A6"/>
    <w:rsid w:val="00E947E4"/>
    <w:rsid w:val="00E9480A"/>
    <w:rsid w:val="00E94B46"/>
    <w:rsid w:val="00E94C57"/>
    <w:rsid w:val="00E94FD0"/>
    <w:rsid w:val="00E950CB"/>
    <w:rsid w:val="00E95519"/>
    <w:rsid w:val="00E9586D"/>
    <w:rsid w:val="00E95954"/>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EF"/>
    <w:rsid w:val="00E97AE0"/>
    <w:rsid w:val="00E97B29"/>
    <w:rsid w:val="00E97C5D"/>
    <w:rsid w:val="00E97EBF"/>
    <w:rsid w:val="00E97FCE"/>
    <w:rsid w:val="00EA00C8"/>
    <w:rsid w:val="00EA00E2"/>
    <w:rsid w:val="00EA075F"/>
    <w:rsid w:val="00EA0E6F"/>
    <w:rsid w:val="00EA0F54"/>
    <w:rsid w:val="00EA1059"/>
    <w:rsid w:val="00EA1329"/>
    <w:rsid w:val="00EA14DD"/>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208"/>
    <w:rsid w:val="00EA63E9"/>
    <w:rsid w:val="00EA640C"/>
    <w:rsid w:val="00EA6496"/>
    <w:rsid w:val="00EA6D29"/>
    <w:rsid w:val="00EA6FE4"/>
    <w:rsid w:val="00EA702D"/>
    <w:rsid w:val="00EA71EE"/>
    <w:rsid w:val="00EA759F"/>
    <w:rsid w:val="00EA7959"/>
    <w:rsid w:val="00EA798D"/>
    <w:rsid w:val="00EA7E97"/>
    <w:rsid w:val="00EA7F4C"/>
    <w:rsid w:val="00EB01BE"/>
    <w:rsid w:val="00EB0390"/>
    <w:rsid w:val="00EB0395"/>
    <w:rsid w:val="00EB03B5"/>
    <w:rsid w:val="00EB0520"/>
    <w:rsid w:val="00EB0702"/>
    <w:rsid w:val="00EB08C0"/>
    <w:rsid w:val="00EB0CE9"/>
    <w:rsid w:val="00EB0E65"/>
    <w:rsid w:val="00EB0F38"/>
    <w:rsid w:val="00EB1162"/>
    <w:rsid w:val="00EB1307"/>
    <w:rsid w:val="00EB1A31"/>
    <w:rsid w:val="00EB1A91"/>
    <w:rsid w:val="00EB1AAA"/>
    <w:rsid w:val="00EB1CFF"/>
    <w:rsid w:val="00EB1D47"/>
    <w:rsid w:val="00EB1DF4"/>
    <w:rsid w:val="00EB1EBF"/>
    <w:rsid w:val="00EB2070"/>
    <w:rsid w:val="00EB20D4"/>
    <w:rsid w:val="00EB2146"/>
    <w:rsid w:val="00EB2317"/>
    <w:rsid w:val="00EB26C6"/>
    <w:rsid w:val="00EB2708"/>
    <w:rsid w:val="00EB279B"/>
    <w:rsid w:val="00EB2909"/>
    <w:rsid w:val="00EB2ABB"/>
    <w:rsid w:val="00EB2B18"/>
    <w:rsid w:val="00EB2B66"/>
    <w:rsid w:val="00EB2C7C"/>
    <w:rsid w:val="00EB2CA2"/>
    <w:rsid w:val="00EB2FA7"/>
    <w:rsid w:val="00EB3022"/>
    <w:rsid w:val="00EB32BD"/>
    <w:rsid w:val="00EB3467"/>
    <w:rsid w:val="00EB36B3"/>
    <w:rsid w:val="00EB3924"/>
    <w:rsid w:val="00EB3B0E"/>
    <w:rsid w:val="00EB3CF0"/>
    <w:rsid w:val="00EB3D3F"/>
    <w:rsid w:val="00EB40DF"/>
    <w:rsid w:val="00EB41DE"/>
    <w:rsid w:val="00EB443D"/>
    <w:rsid w:val="00EB445E"/>
    <w:rsid w:val="00EB4582"/>
    <w:rsid w:val="00EB4C78"/>
    <w:rsid w:val="00EB4C94"/>
    <w:rsid w:val="00EB4F79"/>
    <w:rsid w:val="00EB4F7E"/>
    <w:rsid w:val="00EB4F83"/>
    <w:rsid w:val="00EB5054"/>
    <w:rsid w:val="00EB5059"/>
    <w:rsid w:val="00EB5199"/>
    <w:rsid w:val="00EB525D"/>
    <w:rsid w:val="00EB5573"/>
    <w:rsid w:val="00EB584C"/>
    <w:rsid w:val="00EB5863"/>
    <w:rsid w:val="00EB5876"/>
    <w:rsid w:val="00EB587E"/>
    <w:rsid w:val="00EB5D54"/>
    <w:rsid w:val="00EB5D88"/>
    <w:rsid w:val="00EB61F5"/>
    <w:rsid w:val="00EB6394"/>
    <w:rsid w:val="00EB6684"/>
    <w:rsid w:val="00EB68D3"/>
    <w:rsid w:val="00EB6BD6"/>
    <w:rsid w:val="00EB6C34"/>
    <w:rsid w:val="00EB6D14"/>
    <w:rsid w:val="00EB7307"/>
    <w:rsid w:val="00EB7337"/>
    <w:rsid w:val="00EB7361"/>
    <w:rsid w:val="00EB772D"/>
    <w:rsid w:val="00EB79A3"/>
    <w:rsid w:val="00EB7B34"/>
    <w:rsid w:val="00EC002D"/>
    <w:rsid w:val="00EC0217"/>
    <w:rsid w:val="00EC0376"/>
    <w:rsid w:val="00EC0836"/>
    <w:rsid w:val="00EC0B55"/>
    <w:rsid w:val="00EC0CBA"/>
    <w:rsid w:val="00EC0E73"/>
    <w:rsid w:val="00EC0F4D"/>
    <w:rsid w:val="00EC140C"/>
    <w:rsid w:val="00EC14B0"/>
    <w:rsid w:val="00EC155C"/>
    <w:rsid w:val="00EC17D4"/>
    <w:rsid w:val="00EC18F9"/>
    <w:rsid w:val="00EC1A66"/>
    <w:rsid w:val="00EC1E56"/>
    <w:rsid w:val="00EC1E6C"/>
    <w:rsid w:val="00EC2042"/>
    <w:rsid w:val="00EC204E"/>
    <w:rsid w:val="00EC2121"/>
    <w:rsid w:val="00EC213F"/>
    <w:rsid w:val="00EC249E"/>
    <w:rsid w:val="00EC24CC"/>
    <w:rsid w:val="00EC26A7"/>
    <w:rsid w:val="00EC2752"/>
    <w:rsid w:val="00EC2A42"/>
    <w:rsid w:val="00EC2A76"/>
    <w:rsid w:val="00EC2C19"/>
    <w:rsid w:val="00EC2CFF"/>
    <w:rsid w:val="00EC2D96"/>
    <w:rsid w:val="00EC2DFB"/>
    <w:rsid w:val="00EC311E"/>
    <w:rsid w:val="00EC331F"/>
    <w:rsid w:val="00EC33A5"/>
    <w:rsid w:val="00EC3675"/>
    <w:rsid w:val="00EC3719"/>
    <w:rsid w:val="00EC37D5"/>
    <w:rsid w:val="00EC37EE"/>
    <w:rsid w:val="00EC3CF4"/>
    <w:rsid w:val="00EC4020"/>
    <w:rsid w:val="00EC411E"/>
    <w:rsid w:val="00EC4904"/>
    <w:rsid w:val="00EC4AF9"/>
    <w:rsid w:val="00EC4DF6"/>
    <w:rsid w:val="00EC508F"/>
    <w:rsid w:val="00EC532B"/>
    <w:rsid w:val="00EC5566"/>
    <w:rsid w:val="00EC5622"/>
    <w:rsid w:val="00EC5643"/>
    <w:rsid w:val="00EC5742"/>
    <w:rsid w:val="00EC5773"/>
    <w:rsid w:val="00EC5828"/>
    <w:rsid w:val="00EC58C2"/>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0BDF"/>
    <w:rsid w:val="00ED1327"/>
    <w:rsid w:val="00ED1592"/>
    <w:rsid w:val="00ED1A61"/>
    <w:rsid w:val="00ED1D4D"/>
    <w:rsid w:val="00ED1F3F"/>
    <w:rsid w:val="00ED1F59"/>
    <w:rsid w:val="00ED23BB"/>
    <w:rsid w:val="00ED23DB"/>
    <w:rsid w:val="00ED27C3"/>
    <w:rsid w:val="00ED2AE2"/>
    <w:rsid w:val="00ED2C5A"/>
    <w:rsid w:val="00ED2F4F"/>
    <w:rsid w:val="00ED3106"/>
    <w:rsid w:val="00ED3331"/>
    <w:rsid w:val="00ED33AE"/>
    <w:rsid w:val="00ED3688"/>
    <w:rsid w:val="00ED3775"/>
    <w:rsid w:val="00ED3906"/>
    <w:rsid w:val="00ED393B"/>
    <w:rsid w:val="00ED3E11"/>
    <w:rsid w:val="00ED4002"/>
    <w:rsid w:val="00ED40A6"/>
    <w:rsid w:val="00ED455D"/>
    <w:rsid w:val="00ED4942"/>
    <w:rsid w:val="00ED499D"/>
    <w:rsid w:val="00ED4A6D"/>
    <w:rsid w:val="00ED4F75"/>
    <w:rsid w:val="00ED4F7B"/>
    <w:rsid w:val="00ED5097"/>
    <w:rsid w:val="00ED50C5"/>
    <w:rsid w:val="00ED53FA"/>
    <w:rsid w:val="00ED54C1"/>
    <w:rsid w:val="00ED55A8"/>
    <w:rsid w:val="00ED56B0"/>
    <w:rsid w:val="00ED5777"/>
    <w:rsid w:val="00ED583D"/>
    <w:rsid w:val="00ED5BA3"/>
    <w:rsid w:val="00ED5E8E"/>
    <w:rsid w:val="00ED614E"/>
    <w:rsid w:val="00ED6154"/>
    <w:rsid w:val="00ED6408"/>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663"/>
    <w:rsid w:val="00EE36A1"/>
    <w:rsid w:val="00EE3842"/>
    <w:rsid w:val="00EE3925"/>
    <w:rsid w:val="00EE3AFF"/>
    <w:rsid w:val="00EE3BB2"/>
    <w:rsid w:val="00EE3BD1"/>
    <w:rsid w:val="00EE3CE2"/>
    <w:rsid w:val="00EE3E30"/>
    <w:rsid w:val="00EE3FFE"/>
    <w:rsid w:val="00EE41C4"/>
    <w:rsid w:val="00EE439D"/>
    <w:rsid w:val="00EE465F"/>
    <w:rsid w:val="00EE47C2"/>
    <w:rsid w:val="00EE4B65"/>
    <w:rsid w:val="00EE4E8B"/>
    <w:rsid w:val="00EE4F9C"/>
    <w:rsid w:val="00EE54CE"/>
    <w:rsid w:val="00EE59D8"/>
    <w:rsid w:val="00EE5A27"/>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30F"/>
    <w:rsid w:val="00EF0318"/>
    <w:rsid w:val="00EF0322"/>
    <w:rsid w:val="00EF0A99"/>
    <w:rsid w:val="00EF1093"/>
    <w:rsid w:val="00EF11DA"/>
    <w:rsid w:val="00EF17D5"/>
    <w:rsid w:val="00EF1AAC"/>
    <w:rsid w:val="00EF1FCB"/>
    <w:rsid w:val="00EF20AF"/>
    <w:rsid w:val="00EF21C3"/>
    <w:rsid w:val="00EF22ED"/>
    <w:rsid w:val="00EF2388"/>
    <w:rsid w:val="00EF2584"/>
    <w:rsid w:val="00EF2978"/>
    <w:rsid w:val="00EF29FE"/>
    <w:rsid w:val="00EF2ADE"/>
    <w:rsid w:val="00EF2C14"/>
    <w:rsid w:val="00EF2C6E"/>
    <w:rsid w:val="00EF2D08"/>
    <w:rsid w:val="00EF2D6B"/>
    <w:rsid w:val="00EF2E6B"/>
    <w:rsid w:val="00EF3613"/>
    <w:rsid w:val="00EF373F"/>
    <w:rsid w:val="00EF3F50"/>
    <w:rsid w:val="00EF40AF"/>
    <w:rsid w:val="00EF434F"/>
    <w:rsid w:val="00EF4845"/>
    <w:rsid w:val="00EF4A8A"/>
    <w:rsid w:val="00EF4BC3"/>
    <w:rsid w:val="00EF4BF6"/>
    <w:rsid w:val="00EF507F"/>
    <w:rsid w:val="00EF5261"/>
    <w:rsid w:val="00EF5311"/>
    <w:rsid w:val="00EF548D"/>
    <w:rsid w:val="00EF54D1"/>
    <w:rsid w:val="00EF5544"/>
    <w:rsid w:val="00EF576C"/>
    <w:rsid w:val="00EF599A"/>
    <w:rsid w:val="00EF59C1"/>
    <w:rsid w:val="00EF62CE"/>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16C"/>
    <w:rsid w:val="00F0021E"/>
    <w:rsid w:val="00F002D0"/>
    <w:rsid w:val="00F0030E"/>
    <w:rsid w:val="00F0049E"/>
    <w:rsid w:val="00F0091F"/>
    <w:rsid w:val="00F00A4B"/>
    <w:rsid w:val="00F00CD1"/>
    <w:rsid w:val="00F00E6D"/>
    <w:rsid w:val="00F00EF2"/>
    <w:rsid w:val="00F01207"/>
    <w:rsid w:val="00F01467"/>
    <w:rsid w:val="00F017FD"/>
    <w:rsid w:val="00F018B7"/>
    <w:rsid w:val="00F01A3E"/>
    <w:rsid w:val="00F01D03"/>
    <w:rsid w:val="00F01E6B"/>
    <w:rsid w:val="00F01EFC"/>
    <w:rsid w:val="00F0241C"/>
    <w:rsid w:val="00F024B5"/>
    <w:rsid w:val="00F028FD"/>
    <w:rsid w:val="00F02959"/>
    <w:rsid w:val="00F02A5B"/>
    <w:rsid w:val="00F02FF2"/>
    <w:rsid w:val="00F031EE"/>
    <w:rsid w:val="00F0325B"/>
    <w:rsid w:val="00F0326A"/>
    <w:rsid w:val="00F036F6"/>
    <w:rsid w:val="00F0377E"/>
    <w:rsid w:val="00F03BB8"/>
    <w:rsid w:val="00F03CF4"/>
    <w:rsid w:val="00F03D1B"/>
    <w:rsid w:val="00F03EB2"/>
    <w:rsid w:val="00F041AC"/>
    <w:rsid w:val="00F04322"/>
    <w:rsid w:val="00F045B8"/>
    <w:rsid w:val="00F045FF"/>
    <w:rsid w:val="00F04A92"/>
    <w:rsid w:val="00F04C7B"/>
    <w:rsid w:val="00F04E34"/>
    <w:rsid w:val="00F04F40"/>
    <w:rsid w:val="00F051E2"/>
    <w:rsid w:val="00F0527D"/>
    <w:rsid w:val="00F052E0"/>
    <w:rsid w:val="00F05597"/>
    <w:rsid w:val="00F05759"/>
    <w:rsid w:val="00F0575F"/>
    <w:rsid w:val="00F05A62"/>
    <w:rsid w:val="00F06275"/>
    <w:rsid w:val="00F062B3"/>
    <w:rsid w:val="00F06430"/>
    <w:rsid w:val="00F064EC"/>
    <w:rsid w:val="00F0652A"/>
    <w:rsid w:val="00F066D0"/>
    <w:rsid w:val="00F06755"/>
    <w:rsid w:val="00F06808"/>
    <w:rsid w:val="00F06946"/>
    <w:rsid w:val="00F06A22"/>
    <w:rsid w:val="00F06BA3"/>
    <w:rsid w:val="00F07054"/>
    <w:rsid w:val="00F071CC"/>
    <w:rsid w:val="00F07390"/>
    <w:rsid w:val="00F073D2"/>
    <w:rsid w:val="00F074A0"/>
    <w:rsid w:val="00F07519"/>
    <w:rsid w:val="00F075FE"/>
    <w:rsid w:val="00F07C3D"/>
    <w:rsid w:val="00F07F39"/>
    <w:rsid w:val="00F07FD9"/>
    <w:rsid w:val="00F100B4"/>
    <w:rsid w:val="00F10B0C"/>
    <w:rsid w:val="00F10B47"/>
    <w:rsid w:val="00F10CB9"/>
    <w:rsid w:val="00F10E66"/>
    <w:rsid w:val="00F10EBD"/>
    <w:rsid w:val="00F11015"/>
    <w:rsid w:val="00F110CD"/>
    <w:rsid w:val="00F110D5"/>
    <w:rsid w:val="00F112FE"/>
    <w:rsid w:val="00F114EA"/>
    <w:rsid w:val="00F1176C"/>
    <w:rsid w:val="00F11C10"/>
    <w:rsid w:val="00F12351"/>
    <w:rsid w:val="00F126CB"/>
    <w:rsid w:val="00F128C5"/>
    <w:rsid w:val="00F12969"/>
    <w:rsid w:val="00F12A32"/>
    <w:rsid w:val="00F12A73"/>
    <w:rsid w:val="00F12B13"/>
    <w:rsid w:val="00F130CF"/>
    <w:rsid w:val="00F131E1"/>
    <w:rsid w:val="00F13294"/>
    <w:rsid w:val="00F134C3"/>
    <w:rsid w:val="00F13AAA"/>
    <w:rsid w:val="00F13E3F"/>
    <w:rsid w:val="00F140B4"/>
    <w:rsid w:val="00F14160"/>
    <w:rsid w:val="00F14276"/>
    <w:rsid w:val="00F1457E"/>
    <w:rsid w:val="00F145D8"/>
    <w:rsid w:val="00F1495E"/>
    <w:rsid w:val="00F14987"/>
    <w:rsid w:val="00F14BB4"/>
    <w:rsid w:val="00F14CC3"/>
    <w:rsid w:val="00F14D16"/>
    <w:rsid w:val="00F14DEA"/>
    <w:rsid w:val="00F14EA8"/>
    <w:rsid w:val="00F15193"/>
    <w:rsid w:val="00F15314"/>
    <w:rsid w:val="00F15477"/>
    <w:rsid w:val="00F15656"/>
    <w:rsid w:val="00F15843"/>
    <w:rsid w:val="00F15995"/>
    <w:rsid w:val="00F15CF5"/>
    <w:rsid w:val="00F15F64"/>
    <w:rsid w:val="00F16739"/>
    <w:rsid w:val="00F16DB4"/>
    <w:rsid w:val="00F16DE2"/>
    <w:rsid w:val="00F170C0"/>
    <w:rsid w:val="00F17371"/>
    <w:rsid w:val="00F173FF"/>
    <w:rsid w:val="00F174E7"/>
    <w:rsid w:val="00F17A7F"/>
    <w:rsid w:val="00F17B32"/>
    <w:rsid w:val="00F17BFF"/>
    <w:rsid w:val="00F2052B"/>
    <w:rsid w:val="00F20709"/>
    <w:rsid w:val="00F20AE9"/>
    <w:rsid w:val="00F20DB3"/>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763"/>
    <w:rsid w:val="00F2384F"/>
    <w:rsid w:val="00F2395E"/>
    <w:rsid w:val="00F23A50"/>
    <w:rsid w:val="00F23C0A"/>
    <w:rsid w:val="00F23E2B"/>
    <w:rsid w:val="00F24105"/>
    <w:rsid w:val="00F2413C"/>
    <w:rsid w:val="00F242AD"/>
    <w:rsid w:val="00F245F0"/>
    <w:rsid w:val="00F247F2"/>
    <w:rsid w:val="00F24AD0"/>
    <w:rsid w:val="00F24D3B"/>
    <w:rsid w:val="00F24E71"/>
    <w:rsid w:val="00F25185"/>
    <w:rsid w:val="00F2518F"/>
    <w:rsid w:val="00F252A8"/>
    <w:rsid w:val="00F253B8"/>
    <w:rsid w:val="00F255D9"/>
    <w:rsid w:val="00F25ABD"/>
    <w:rsid w:val="00F25DA3"/>
    <w:rsid w:val="00F25EA8"/>
    <w:rsid w:val="00F2607C"/>
    <w:rsid w:val="00F2614F"/>
    <w:rsid w:val="00F262ED"/>
    <w:rsid w:val="00F263CE"/>
    <w:rsid w:val="00F26414"/>
    <w:rsid w:val="00F265F7"/>
    <w:rsid w:val="00F26D7B"/>
    <w:rsid w:val="00F26FA4"/>
    <w:rsid w:val="00F26FD6"/>
    <w:rsid w:val="00F27034"/>
    <w:rsid w:val="00F2704A"/>
    <w:rsid w:val="00F27082"/>
    <w:rsid w:val="00F2746B"/>
    <w:rsid w:val="00F27990"/>
    <w:rsid w:val="00F27B4B"/>
    <w:rsid w:val="00F27FA6"/>
    <w:rsid w:val="00F27FF0"/>
    <w:rsid w:val="00F301C8"/>
    <w:rsid w:val="00F30718"/>
    <w:rsid w:val="00F30930"/>
    <w:rsid w:val="00F30A34"/>
    <w:rsid w:val="00F30A4B"/>
    <w:rsid w:val="00F30AB8"/>
    <w:rsid w:val="00F30CAF"/>
    <w:rsid w:val="00F3167C"/>
    <w:rsid w:val="00F31858"/>
    <w:rsid w:val="00F3187A"/>
    <w:rsid w:val="00F31899"/>
    <w:rsid w:val="00F318CF"/>
    <w:rsid w:val="00F31CC4"/>
    <w:rsid w:val="00F31CD4"/>
    <w:rsid w:val="00F31E23"/>
    <w:rsid w:val="00F31F3D"/>
    <w:rsid w:val="00F3213A"/>
    <w:rsid w:val="00F321A5"/>
    <w:rsid w:val="00F32330"/>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EBE"/>
    <w:rsid w:val="00F3539B"/>
    <w:rsid w:val="00F3554F"/>
    <w:rsid w:val="00F355D3"/>
    <w:rsid w:val="00F35676"/>
    <w:rsid w:val="00F359CA"/>
    <w:rsid w:val="00F35BCA"/>
    <w:rsid w:val="00F35C62"/>
    <w:rsid w:val="00F35DCE"/>
    <w:rsid w:val="00F36074"/>
    <w:rsid w:val="00F3612C"/>
    <w:rsid w:val="00F361EF"/>
    <w:rsid w:val="00F36456"/>
    <w:rsid w:val="00F3669A"/>
    <w:rsid w:val="00F369FA"/>
    <w:rsid w:val="00F36C38"/>
    <w:rsid w:val="00F36CFF"/>
    <w:rsid w:val="00F36E3E"/>
    <w:rsid w:val="00F3711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7"/>
    <w:rsid w:val="00F409A9"/>
    <w:rsid w:val="00F40DB8"/>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C81"/>
    <w:rsid w:val="00F51D6D"/>
    <w:rsid w:val="00F51FED"/>
    <w:rsid w:val="00F52339"/>
    <w:rsid w:val="00F525FE"/>
    <w:rsid w:val="00F52610"/>
    <w:rsid w:val="00F5263A"/>
    <w:rsid w:val="00F52654"/>
    <w:rsid w:val="00F52698"/>
    <w:rsid w:val="00F5277A"/>
    <w:rsid w:val="00F527F2"/>
    <w:rsid w:val="00F528EE"/>
    <w:rsid w:val="00F52901"/>
    <w:rsid w:val="00F5299E"/>
    <w:rsid w:val="00F52B84"/>
    <w:rsid w:val="00F52DD8"/>
    <w:rsid w:val="00F52E36"/>
    <w:rsid w:val="00F53040"/>
    <w:rsid w:val="00F532E8"/>
    <w:rsid w:val="00F534BF"/>
    <w:rsid w:val="00F53513"/>
    <w:rsid w:val="00F537FF"/>
    <w:rsid w:val="00F5380A"/>
    <w:rsid w:val="00F539FB"/>
    <w:rsid w:val="00F53AA1"/>
    <w:rsid w:val="00F53D42"/>
    <w:rsid w:val="00F53F64"/>
    <w:rsid w:val="00F540DB"/>
    <w:rsid w:val="00F5431E"/>
    <w:rsid w:val="00F54487"/>
    <w:rsid w:val="00F54995"/>
    <w:rsid w:val="00F549B3"/>
    <w:rsid w:val="00F54BFD"/>
    <w:rsid w:val="00F54C90"/>
    <w:rsid w:val="00F54CBB"/>
    <w:rsid w:val="00F54E36"/>
    <w:rsid w:val="00F54EE0"/>
    <w:rsid w:val="00F55142"/>
    <w:rsid w:val="00F55376"/>
    <w:rsid w:val="00F559B0"/>
    <w:rsid w:val="00F55CE5"/>
    <w:rsid w:val="00F55D11"/>
    <w:rsid w:val="00F55F00"/>
    <w:rsid w:val="00F56027"/>
    <w:rsid w:val="00F560FE"/>
    <w:rsid w:val="00F5614F"/>
    <w:rsid w:val="00F56499"/>
    <w:rsid w:val="00F566C6"/>
    <w:rsid w:val="00F5672F"/>
    <w:rsid w:val="00F569FD"/>
    <w:rsid w:val="00F56C1A"/>
    <w:rsid w:val="00F56CAB"/>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F11"/>
    <w:rsid w:val="00F6111C"/>
    <w:rsid w:val="00F6120E"/>
    <w:rsid w:val="00F614B9"/>
    <w:rsid w:val="00F614C0"/>
    <w:rsid w:val="00F615EE"/>
    <w:rsid w:val="00F61647"/>
    <w:rsid w:val="00F619CB"/>
    <w:rsid w:val="00F619F6"/>
    <w:rsid w:val="00F62115"/>
    <w:rsid w:val="00F6221A"/>
    <w:rsid w:val="00F628F9"/>
    <w:rsid w:val="00F62B10"/>
    <w:rsid w:val="00F62D7B"/>
    <w:rsid w:val="00F62DB7"/>
    <w:rsid w:val="00F630F9"/>
    <w:rsid w:val="00F63347"/>
    <w:rsid w:val="00F6370F"/>
    <w:rsid w:val="00F63D53"/>
    <w:rsid w:val="00F64279"/>
    <w:rsid w:val="00F644BB"/>
    <w:rsid w:val="00F6487D"/>
    <w:rsid w:val="00F649EE"/>
    <w:rsid w:val="00F64E4B"/>
    <w:rsid w:val="00F65003"/>
    <w:rsid w:val="00F651AF"/>
    <w:rsid w:val="00F657CF"/>
    <w:rsid w:val="00F65808"/>
    <w:rsid w:val="00F65864"/>
    <w:rsid w:val="00F6587D"/>
    <w:rsid w:val="00F659F5"/>
    <w:rsid w:val="00F65A82"/>
    <w:rsid w:val="00F65A9B"/>
    <w:rsid w:val="00F65BED"/>
    <w:rsid w:val="00F65EBD"/>
    <w:rsid w:val="00F65F28"/>
    <w:rsid w:val="00F65F9D"/>
    <w:rsid w:val="00F6612D"/>
    <w:rsid w:val="00F662EC"/>
    <w:rsid w:val="00F6654E"/>
    <w:rsid w:val="00F66964"/>
    <w:rsid w:val="00F66A00"/>
    <w:rsid w:val="00F66CFB"/>
    <w:rsid w:val="00F66EF5"/>
    <w:rsid w:val="00F670A8"/>
    <w:rsid w:val="00F67135"/>
    <w:rsid w:val="00F671E9"/>
    <w:rsid w:val="00F673E7"/>
    <w:rsid w:val="00F67662"/>
    <w:rsid w:val="00F6766D"/>
    <w:rsid w:val="00F67788"/>
    <w:rsid w:val="00F67C13"/>
    <w:rsid w:val="00F67C15"/>
    <w:rsid w:val="00F67F32"/>
    <w:rsid w:val="00F7008E"/>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1AA"/>
    <w:rsid w:val="00F72200"/>
    <w:rsid w:val="00F7224C"/>
    <w:rsid w:val="00F72438"/>
    <w:rsid w:val="00F72460"/>
    <w:rsid w:val="00F724C5"/>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6F"/>
    <w:rsid w:val="00F743D8"/>
    <w:rsid w:val="00F7461B"/>
    <w:rsid w:val="00F74701"/>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D1"/>
    <w:rsid w:val="00F76B44"/>
    <w:rsid w:val="00F76BD9"/>
    <w:rsid w:val="00F76C07"/>
    <w:rsid w:val="00F77395"/>
    <w:rsid w:val="00F77B23"/>
    <w:rsid w:val="00F77C66"/>
    <w:rsid w:val="00F801BF"/>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7E3"/>
    <w:rsid w:val="00F82866"/>
    <w:rsid w:val="00F82911"/>
    <w:rsid w:val="00F82AC6"/>
    <w:rsid w:val="00F8329F"/>
    <w:rsid w:val="00F83383"/>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F1"/>
    <w:rsid w:val="00F85691"/>
    <w:rsid w:val="00F85977"/>
    <w:rsid w:val="00F85E60"/>
    <w:rsid w:val="00F85F6B"/>
    <w:rsid w:val="00F85FD6"/>
    <w:rsid w:val="00F8601B"/>
    <w:rsid w:val="00F862C6"/>
    <w:rsid w:val="00F86440"/>
    <w:rsid w:val="00F865B9"/>
    <w:rsid w:val="00F86682"/>
    <w:rsid w:val="00F86BAD"/>
    <w:rsid w:val="00F87013"/>
    <w:rsid w:val="00F87032"/>
    <w:rsid w:val="00F87094"/>
    <w:rsid w:val="00F87581"/>
    <w:rsid w:val="00F87787"/>
    <w:rsid w:val="00F87795"/>
    <w:rsid w:val="00F877F9"/>
    <w:rsid w:val="00F8790E"/>
    <w:rsid w:val="00F87AB3"/>
    <w:rsid w:val="00F87AD1"/>
    <w:rsid w:val="00F87B4F"/>
    <w:rsid w:val="00F87BBF"/>
    <w:rsid w:val="00F90182"/>
    <w:rsid w:val="00F903B6"/>
    <w:rsid w:val="00F904F0"/>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2105"/>
    <w:rsid w:val="00F926A3"/>
    <w:rsid w:val="00F92BD6"/>
    <w:rsid w:val="00F92CDD"/>
    <w:rsid w:val="00F92D38"/>
    <w:rsid w:val="00F92F5A"/>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541"/>
    <w:rsid w:val="00F9558A"/>
    <w:rsid w:val="00F95634"/>
    <w:rsid w:val="00F95B24"/>
    <w:rsid w:val="00F95CBE"/>
    <w:rsid w:val="00F95D23"/>
    <w:rsid w:val="00F9618B"/>
    <w:rsid w:val="00F96500"/>
    <w:rsid w:val="00F96660"/>
    <w:rsid w:val="00F9698B"/>
    <w:rsid w:val="00F96E87"/>
    <w:rsid w:val="00F97276"/>
    <w:rsid w:val="00F977DE"/>
    <w:rsid w:val="00F97897"/>
    <w:rsid w:val="00F97A23"/>
    <w:rsid w:val="00F97E2A"/>
    <w:rsid w:val="00FA0270"/>
    <w:rsid w:val="00FA0304"/>
    <w:rsid w:val="00FA0395"/>
    <w:rsid w:val="00FA0520"/>
    <w:rsid w:val="00FA08C0"/>
    <w:rsid w:val="00FA0915"/>
    <w:rsid w:val="00FA0B61"/>
    <w:rsid w:val="00FA0D9C"/>
    <w:rsid w:val="00FA0DE3"/>
    <w:rsid w:val="00FA1198"/>
    <w:rsid w:val="00FA150B"/>
    <w:rsid w:val="00FA15FD"/>
    <w:rsid w:val="00FA179E"/>
    <w:rsid w:val="00FA19D3"/>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2FD"/>
    <w:rsid w:val="00FA4A77"/>
    <w:rsid w:val="00FA4DDF"/>
    <w:rsid w:val="00FA4EAB"/>
    <w:rsid w:val="00FA5168"/>
    <w:rsid w:val="00FA524B"/>
    <w:rsid w:val="00FA54F1"/>
    <w:rsid w:val="00FA556E"/>
    <w:rsid w:val="00FA55D7"/>
    <w:rsid w:val="00FA5606"/>
    <w:rsid w:val="00FA563B"/>
    <w:rsid w:val="00FA566B"/>
    <w:rsid w:val="00FA5C71"/>
    <w:rsid w:val="00FA631C"/>
    <w:rsid w:val="00FA645E"/>
    <w:rsid w:val="00FA65C5"/>
    <w:rsid w:val="00FA67BD"/>
    <w:rsid w:val="00FA67C7"/>
    <w:rsid w:val="00FA6A01"/>
    <w:rsid w:val="00FA6E7F"/>
    <w:rsid w:val="00FA708C"/>
    <w:rsid w:val="00FA7114"/>
    <w:rsid w:val="00FA71D0"/>
    <w:rsid w:val="00FA7252"/>
    <w:rsid w:val="00FA7315"/>
    <w:rsid w:val="00FA7470"/>
    <w:rsid w:val="00FA76E2"/>
    <w:rsid w:val="00FA78D2"/>
    <w:rsid w:val="00FA7E5C"/>
    <w:rsid w:val="00FA7EEF"/>
    <w:rsid w:val="00FA7F6E"/>
    <w:rsid w:val="00FA7FB5"/>
    <w:rsid w:val="00FA7FBB"/>
    <w:rsid w:val="00FA7FCC"/>
    <w:rsid w:val="00FB052D"/>
    <w:rsid w:val="00FB080C"/>
    <w:rsid w:val="00FB0A1E"/>
    <w:rsid w:val="00FB0CD7"/>
    <w:rsid w:val="00FB0FAA"/>
    <w:rsid w:val="00FB1266"/>
    <w:rsid w:val="00FB1729"/>
    <w:rsid w:val="00FB18C6"/>
    <w:rsid w:val="00FB1922"/>
    <w:rsid w:val="00FB1A01"/>
    <w:rsid w:val="00FB1ADC"/>
    <w:rsid w:val="00FB1CB5"/>
    <w:rsid w:val="00FB22BE"/>
    <w:rsid w:val="00FB22D7"/>
    <w:rsid w:val="00FB2301"/>
    <w:rsid w:val="00FB2379"/>
    <w:rsid w:val="00FB238B"/>
    <w:rsid w:val="00FB2558"/>
    <w:rsid w:val="00FB28DB"/>
    <w:rsid w:val="00FB2C17"/>
    <w:rsid w:val="00FB2E75"/>
    <w:rsid w:val="00FB30EE"/>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75E"/>
    <w:rsid w:val="00FB492F"/>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62"/>
    <w:rsid w:val="00FB66D5"/>
    <w:rsid w:val="00FB66E0"/>
    <w:rsid w:val="00FB6790"/>
    <w:rsid w:val="00FB67A5"/>
    <w:rsid w:val="00FB67DF"/>
    <w:rsid w:val="00FB680E"/>
    <w:rsid w:val="00FB6AA8"/>
    <w:rsid w:val="00FB6ABB"/>
    <w:rsid w:val="00FB6B5A"/>
    <w:rsid w:val="00FB6B73"/>
    <w:rsid w:val="00FB6B9C"/>
    <w:rsid w:val="00FB6C56"/>
    <w:rsid w:val="00FB6CAC"/>
    <w:rsid w:val="00FB6DB6"/>
    <w:rsid w:val="00FB6EF9"/>
    <w:rsid w:val="00FB7136"/>
    <w:rsid w:val="00FB7640"/>
    <w:rsid w:val="00FB78A4"/>
    <w:rsid w:val="00FB7971"/>
    <w:rsid w:val="00FB79B7"/>
    <w:rsid w:val="00FB7A0B"/>
    <w:rsid w:val="00FB7F91"/>
    <w:rsid w:val="00FC0040"/>
    <w:rsid w:val="00FC0065"/>
    <w:rsid w:val="00FC012F"/>
    <w:rsid w:val="00FC0158"/>
    <w:rsid w:val="00FC0200"/>
    <w:rsid w:val="00FC03B1"/>
    <w:rsid w:val="00FC062F"/>
    <w:rsid w:val="00FC0754"/>
    <w:rsid w:val="00FC0ADC"/>
    <w:rsid w:val="00FC0BF5"/>
    <w:rsid w:val="00FC0EB5"/>
    <w:rsid w:val="00FC0EEC"/>
    <w:rsid w:val="00FC12F0"/>
    <w:rsid w:val="00FC16A3"/>
    <w:rsid w:val="00FC1A47"/>
    <w:rsid w:val="00FC1A52"/>
    <w:rsid w:val="00FC1C4C"/>
    <w:rsid w:val="00FC2215"/>
    <w:rsid w:val="00FC234D"/>
    <w:rsid w:val="00FC2532"/>
    <w:rsid w:val="00FC260B"/>
    <w:rsid w:val="00FC26BE"/>
    <w:rsid w:val="00FC2BD1"/>
    <w:rsid w:val="00FC2C53"/>
    <w:rsid w:val="00FC2F03"/>
    <w:rsid w:val="00FC352A"/>
    <w:rsid w:val="00FC35AC"/>
    <w:rsid w:val="00FC3612"/>
    <w:rsid w:val="00FC3830"/>
    <w:rsid w:val="00FC38F1"/>
    <w:rsid w:val="00FC3AEE"/>
    <w:rsid w:val="00FC3B9E"/>
    <w:rsid w:val="00FC3EA9"/>
    <w:rsid w:val="00FC3EAB"/>
    <w:rsid w:val="00FC4074"/>
    <w:rsid w:val="00FC42E1"/>
    <w:rsid w:val="00FC448B"/>
    <w:rsid w:val="00FC46C7"/>
    <w:rsid w:val="00FC4D7A"/>
    <w:rsid w:val="00FC4E20"/>
    <w:rsid w:val="00FC4E3F"/>
    <w:rsid w:val="00FC4EBB"/>
    <w:rsid w:val="00FC4EF7"/>
    <w:rsid w:val="00FC5129"/>
    <w:rsid w:val="00FC5564"/>
    <w:rsid w:val="00FC55C9"/>
    <w:rsid w:val="00FC597B"/>
    <w:rsid w:val="00FC61E6"/>
    <w:rsid w:val="00FC6238"/>
    <w:rsid w:val="00FC642A"/>
    <w:rsid w:val="00FC6947"/>
    <w:rsid w:val="00FC6981"/>
    <w:rsid w:val="00FC6DB8"/>
    <w:rsid w:val="00FC73B0"/>
    <w:rsid w:val="00FC766A"/>
    <w:rsid w:val="00FC76FB"/>
    <w:rsid w:val="00FC7951"/>
    <w:rsid w:val="00FC7AA6"/>
    <w:rsid w:val="00FC7EAE"/>
    <w:rsid w:val="00FC7F40"/>
    <w:rsid w:val="00FD05C0"/>
    <w:rsid w:val="00FD05CB"/>
    <w:rsid w:val="00FD08E3"/>
    <w:rsid w:val="00FD0D85"/>
    <w:rsid w:val="00FD0E86"/>
    <w:rsid w:val="00FD1316"/>
    <w:rsid w:val="00FD1506"/>
    <w:rsid w:val="00FD17B4"/>
    <w:rsid w:val="00FD1B0B"/>
    <w:rsid w:val="00FD1D3F"/>
    <w:rsid w:val="00FD236B"/>
    <w:rsid w:val="00FD2785"/>
    <w:rsid w:val="00FD28DF"/>
    <w:rsid w:val="00FD2C50"/>
    <w:rsid w:val="00FD2C61"/>
    <w:rsid w:val="00FD2C72"/>
    <w:rsid w:val="00FD2DCD"/>
    <w:rsid w:val="00FD2F9D"/>
    <w:rsid w:val="00FD33FC"/>
    <w:rsid w:val="00FD3598"/>
    <w:rsid w:val="00FD36F7"/>
    <w:rsid w:val="00FD3730"/>
    <w:rsid w:val="00FD3782"/>
    <w:rsid w:val="00FD38B1"/>
    <w:rsid w:val="00FD3948"/>
    <w:rsid w:val="00FD3ADE"/>
    <w:rsid w:val="00FD3B08"/>
    <w:rsid w:val="00FD43BA"/>
    <w:rsid w:val="00FD45EB"/>
    <w:rsid w:val="00FD4806"/>
    <w:rsid w:val="00FD486B"/>
    <w:rsid w:val="00FD48D3"/>
    <w:rsid w:val="00FD4901"/>
    <w:rsid w:val="00FD4941"/>
    <w:rsid w:val="00FD4BA4"/>
    <w:rsid w:val="00FD4BF6"/>
    <w:rsid w:val="00FD534E"/>
    <w:rsid w:val="00FD565A"/>
    <w:rsid w:val="00FD56C7"/>
    <w:rsid w:val="00FD58E7"/>
    <w:rsid w:val="00FD5961"/>
    <w:rsid w:val="00FD5CBB"/>
    <w:rsid w:val="00FD5CE5"/>
    <w:rsid w:val="00FD6228"/>
    <w:rsid w:val="00FD638C"/>
    <w:rsid w:val="00FD6564"/>
    <w:rsid w:val="00FD6674"/>
    <w:rsid w:val="00FD68EF"/>
    <w:rsid w:val="00FD6A3F"/>
    <w:rsid w:val="00FD6B74"/>
    <w:rsid w:val="00FD6C26"/>
    <w:rsid w:val="00FD70AE"/>
    <w:rsid w:val="00FD711F"/>
    <w:rsid w:val="00FD736D"/>
    <w:rsid w:val="00FD7474"/>
    <w:rsid w:val="00FD7954"/>
    <w:rsid w:val="00FD7AEC"/>
    <w:rsid w:val="00FD7CFA"/>
    <w:rsid w:val="00FE002E"/>
    <w:rsid w:val="00FE016D"/>
    <w:rsid w:val="00FE0211"/>
    <w:rsid w:val="00FE0265"/>
    <w:rsid w:val="00FE06E3"/>
    <w:rsid w:val="00FE0720"/>
    <w:rsid w:val="00FE0777"/>
    <w:rsid w:val="00FE0B2D"/>
    <w:rsid w:val="00FE0B4A"/>
    <w:rsid w:val="00FE1854"/>
    <w:rsid w:val="00FE1A0E"/>
    <w:rsid w:val="00FE1F56"/>
    <w:rsid w:val="00FE2062"/>
    <w:rsid w:val="00FE226F"/>
    <w:rsid w:val="00FE2370"/>
    <w:rsid w:val="00FE2398"/>
    <w:rsid w:val="00FE264B"/>
    <w:rsid w:val="00FE280C"/>
    <w:rsid w:val="00FE2DA2"/>
    <w:rsid w:val="00FE2F7E"/>
    <w:rsid w:val="00FE3509"/>
    <w:rsid w:val="00FE3670"/>
    <w:rsid w:val="00FE38C7"/>
    <w:rsid w:val="00FE38FD"/>
    <w:rsid w:val="00FE394C"/>
    <w:rsid w:val="00FE3965"/>
    <w:rsid w:val="00FE3D82"/>
    <w:rsid w:val="00FE41D1"/>
    <w:rsid w:val="00FE477E"/>
    <w:rsid w:val="00FE4783"/>
    <w:rsid w:val="00FE48C6"/>
    <w:rsid w:val="00FE4930"/>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CC"/>
    <w:rsid w:val="00FE684F"/>
    <w:rsid w:val="00FE6876"/>
    <w:rsid w:val="00FE6973"/>
    <w:rsid w:val="00FE6BCF"/>
    <w:rsid w:val="00FE6C25"/>
    <w:rsid w:val="00FE6D11"/>
    <w:rsid w:val="00FE6D60"/>
    <w:rsid w:val="00FE70A3"/>
    <w:rsid w:val="00FE70D2"/>
    <w:rsid w:val="00FE7229"/>
    <w:rsid w:val="00FE73F3"/>
    <w:rsid w:val="00FE74C0"/>
    <w:rsid w:val="00FE75B3"/>
    <w:rsid w:val="00FE7BE4"/>
    <w:rsid w:val="00FE7FAE"/>
    <w:rsid w:val="00FF033A"/>
    <w:rsid w:val="00FF03F2"/>
    <w:rsid w:val="00FF043B"/>
    <w:rsid w:val="00FF0607"/>
    <w:rsid w:val="00FF0964"/>
    <w:rsid w:val="00FF0A7C"/>
    <w:rsid w:val="00FF0F67"/>
    <w:rsid w:val="00FF0FC1"/>
    <w:rsid w:val="00FF16F2"/>
    <w:rsid w:val="00FF1B8A"/>
    <w:rsid w:val="00FF1E23"/>
    <w:rsid w:val="00FF1F12"/>
    <w:rsid w:val="00FF1F9B"/>
    <w:rsid w:val="00FF1FEC"/>
    <w:rsid w:val="00FF2374"/>
    <w:rsid w:val="00FF237C"/>
    <w:rsid w:val="00FF28AA"/>
    <w:rsid w:val="00FF2983"/>
    <w:rsid w:val="00FF2B42"/>
    <w:rsid w:val="00FF2CF7"/>
    <w:rsid w:val="00FF2D5B"/>
    <w:rsid w:val="00FF32C1"/>
    <w:rsid w:val="00FF3422"/>
    <w:rsid w:val="00FF3674"/>
    <w:rsid w:val="00FF374C"/>
    <w:rsid w:val="00FF3985"/>
    <w:rsid w:val="00FF3B7F"/>
    <w:rsid w:val="00FF3F51"/>
    <w:rsid w:val="00FF4114"/>
    <w:rsid w:val="00FF46B3"/>
    <w:rsid w:val="00FF46B5"/>
    <w:rsid w:val="00FF486C"/>
    <w:rsid w:val="00FF48DC"/>
    <w:rsid w:val="00FF4C34"/>
    <w:rsid w:val="00FF4F92"/>
    <w:rsid w:val="00FF54EB"/>
    <w:rsid w:val="00FF558C"/>
    <w:rsid w:val="00FF561C"/>
    <w:rsid w:val="00FF61DB"/>
    <w:rsid w:val="00FF65B9"/>
    <w:rsid w:val="00FF6822"/>
    <w:rsid w:val="00FF6919"/>
    <w:rsid w:val="00FF6989"/>
    <w:rsid w:val="00FF6A4C"/>
    <w:rsid w:val="00FF6A8C"/>
    <w:rsid w:val="00FF6FBE"/>
    <w:rsid w:val="00FF7060"/>
    <w:rsid w:val="00FF7086"/>
    <w:rsid w:val="00FF71F0"/>
    <w:rsid w:val="00FF73D0"/>
    <w:rsid w:val="00FF76F9"/>
    <w:rsid w:val="00FF7741"/>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077A12"/>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C9DC8249-9BE4-4B5E-9B6C-98099450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A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30"/>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5AIRPNAIUNRU-1830940522-11711</_dlc_DocId>
    <_dlc_DocIdUrl xmlns="71c5aaf6-e6ce-465b-b873-5148d2a4c105">
      <Url>https://nokia.sharepoint.com/sites/c5g/5gradio/_layouts/15/DocIdRedir.aspx?ID=5AIRPNAIUNRU-1830940522-11711</Url>
      <Description>5AIRPNAIUNRU-1830940522-11711</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17866</TotalTime>
  <Pages>27</Pages>
  <Words>14855</Words>
  <Characters>84675</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3467</cp:revision>
  <cp:lastPrinted>2016-06-22T19:35:00Z</cp:lastPrinted>
  <dcterms:created xsi:type="dcterms:W3CDTF">2021-04-28T03:54:00Z</dcterms:created>
  <dcterms:modified xsi:type="dcterms:W3CDTF">2021-10-01T12:30:00Z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29a7e6ed-ae42-4fed-962f-f9183c496350</vt:lpwstr>
  </property>
</Properties>
</file>