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r>
        <w:rPr>
          <w:rFonts w:ascii="Times New Roman" w:eastAsia="Times New Roman" w:hAnsi="Times New Roman"/>
          <w:sz w:val="20"/>
          <w:szCs w:val="20"/>
        </w:rPr>
        <w:t xml:space="preserve">, CT, VIVO, Intel, Nokia/NSB, Samsung, Lenovo, Apple, LG, Panasonic, </w:t>
      </w:r>
      <w:proofErr w:type="spellStart"/>
      <w:r>
        <w:rPr>
          <w:rFonts w:ascii="Times New Roman" w:eastAsia="Times New Roman" w:hAnsi="Times New Roman"/>
          <w:sz w:val="20"/>
          <w:szCs w:val="20"/>
        </w:rPr>
        <w:t>Spreadtrum</w:t>
      </w:r>
      <w:proofErr w:type="spellEnd"/>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r>
        <w:rPr>
          <w:rFonts w:ascii="Times New Roman" w:eastAsia="Times New Roman" w:hAnsi="Times New Roman"/>
          <w:sz w:val="20"/>
          <w:szCs w:val="20"/>
        </w:rPr>
        <w:t>,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r>
        <w:rPr>
          <w:rFonts w:ascii="Times New Roman" w:eastAsia="Times New Roman" w:hAnsi="Times New Roman"/>
          <w:sz w:val="20"/>
          <w:szCs w:val="20"/>
        </w:rPr>
        <w:t xml:space="preserve">, VIVO, Intel, Nokia/NSB, Samsung, Apple, Xiaomi, </w:t>
      </w:r>
      <w:proofErr w:type="spellStart"/>
      <w:r>
        <w:rPr>
          <w:rFonts w:ascii="Times New Roman" w:eastAsia="Times New Roman" w:hAnsi="Times New Roman"/>
          <w:sz w:val="20"/>
          <w:szCs w:val="20"/>
        </w:rPr>
        <w:t>Spreadtrum</w:t>
      </w:r>
      <w:proofErr w:type="spellEnd"/>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dynamic PUCCH repetition factor indication</w:t>
      </w:r>
      <w:r>
        <w:rPr>
          <w:lang w:val="en-GB"/>
        </w:rPr>
        <w:t xml:space="preserve">. </w:t>
      </w:r>
      <w:r w:rsidR="0021721A">
        <w:rPr>
          <w:lang w:val="en-GB"/>
        </w:rPr>
        <w:t>Regarding to</w:t>
      </w:r>
      <w:r>
        <w:rPr>
          <w:lang w:val="en-GB"/>
        </w:rPr>
        <w:t xml:space="preserve"> </w:t>
      </w:r>
      <w:r w:rsidR="0021721A">
        <w:rPr>
          <w:lang w:val="en-GB"/>
        </w:rPr>
        <w:t>dynamic PUCCH repetition factor indication</w:t>
      </w:r>
      <w:r w:rsidR="0021721A">
        <w:rPr>
          <w:lang w:val="en-GB"/>
        </w:rPr>
        <w:t xml:space="preserve">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D</w:t>
      </w:r>
      <w:r w:rsidRPr="0021721A">
        <w:rPr>
          <w:b/>
          <w:bCs/>
          <w:lang w:val="en-GB"/>
        </w:rPr>
        <w:t>ynamic PUCCH repetition factor indication</w:t>
      </w:r>
      <w:r w:rsidRPr="0021721A">
        <w:rPr>
          <w:b/>
          <w:bCs/>
          <w:lang w:val="en-GB"/>
        </w:rPr>
        <w:t xml:space="preserve">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6AEAB41D" w:rsidR="00464BD9" w:rsidRPr="0021721A"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w:t>
      </w:r>
      <w:r w:rsidRPr="0021721A">
        <w:rPr>
          <w:rFonts w:ascii="Times New Roman" w:hAnsi="Times New Roman"/>
          <w:b/>
          <w:bCs/>
          <w:sz w:val="20"/>
          <w:szCs w:val="20"/>
          <w:lang w:val="en-GB"/>
        </w:rPr>
        <w:t xml:space="preserve"> HARQ-ACK for SPS PDSCH</w:t>
      </w:r>
      <w:r w:rsidRPr="0021721A">
        <w:rPr>
          <w:rFonts w:ascii="Times New Roman" w:hAnsi="Times New Roman"/>
          <w:sz w:val="20"/>
          <w:szCs w:val="20"/>
          <w:lang w:val="en-GB"/>
        </w:rPr>
        <w:t xml:space="preserve">. </w:t>
      </w: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lastRenderedPageBreak/>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lastRenderedPageBreak/>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lastRenderedPageBreak/>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lastRenderedPageBreak/>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DF42F7">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DF42F7">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DF42F7">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DF42F7">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lastRenderedPageBreak/>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lastRenderedPageBreak/>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 xml:space="preserve">In both cases, there may not be any DCI indication (for instance, if HARQ-ACK is not dynamic). Consequently, the repetition factor would not be indicated dynamically in this case, but rather statically. Of course, a rule could be created to decide if the configuration per </w:t>
            </w:r>
            <w:r>
              <w:lastRenderedPageBreak/>
              <w:t>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DF42F7">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DF42F7">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DF42F7">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DF42F7">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lastRenderedPageBreak/>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lastRenderedPageBreak/>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lastRenderedPageBreak/>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DF42F7">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w:t>
            </w:r>
            <w:r w:rsidR="00600F27">
              <w:rPr>
                <w:bCs/>
                <w:lang w:eastAsia="zh-CN"/>
              </w:rPr>
              <w:lastRenderedPageBreak/>
              <w:t xml:space="preserve">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DF42F7">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DF42F7">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DF42F7">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DF42F7">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DF42F7">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DF42F7">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DF42F7">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DF42F7">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lastRenderedPageBreak/>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DF42F7">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DF42F7">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DF42F7">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DF42F7">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w:t>
            </w:r>
            <w:r>
              <w:rPr>
                <w:bCs/>
                <w:lang w:eastAsia="zh-CN"/>
              </w:rPr>
              <w:lastRenderedPageBreak/>
              <w:t xml:space="preserve">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lastRenderedPageBreak/>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lastRenderedPageBreak/>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w:t>
            </w:r>
            <w:r>
              <w:rPr>
                <w:rFonts w:ascii="Times" w:hAnsi="Times" w:hint="eastAsia"/>
                <w:sz w:val="21"/>
                <w:szCs w:val="21"/>
                <w:lang w:eastAsia="zh-CN"/>
              </w:rPr>
              <w:lastRenderedPageBreak/>
              <w:t xml:space="preserve">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lastRenderedPageBreak/>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lastRenderedPageBreak/>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it  per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lastRenderedPageBreak/>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lastRenderedPageBreak/>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lastRenderedPageBreak/>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DF42F7">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lastRenderedPageBreak/>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DF42F7">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w:t>
      </w:r>
      <w:r w:rsidR="008120F9">
        <w:rPr>
          <w:rFonts w:ascii="Times New Roman" w:hAnsi="Times New Roman"/>
          <w:bCs/>
          <w:iCs/>
          <w:szCs w:val="20"/>
        </w:rPr>
        <w:lastRenderedPageBreak/>
        <w:t xml:space="preserve">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lastRenderedPageBreak/>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lastRenderedPageBreak/>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DF42F7">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DF42F7">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DF42F7">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DF42F7">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DF42F7">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DF42F7">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DF42F7">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DF42F7">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DF42F7">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DF42F7">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DF42F7">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DF42F7">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DF42F7">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DF42F7">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DF42F7">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DF42F7">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DF42F7">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DF42F7">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DF42F7">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DF42F7">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DF42F7">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DF42F7">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DF42F7">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B3E7" w14:textId="77777777" w:rsidR="00DF42F7" w:rsidRDefault="00DF42F7">
      <w:pPr>
        <w:spacing w:after="0" w:line="240" w:lineRule="auto"/>
      </w:pPr>
      <w:r>
        <w:separator/>
      </w:r>
    </w:p>
  </w:endnote>
  <w:endnote w:type="continuationSeparator" w:id="0">
    <w:p w14:paraId="0462A4EC" w14:textId="77777777" w:rsidR="00DF42F7" w:rsidRDefault="00DF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B45D6" w:rsidRDefault="004B4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B45D6" w:rsidRDefault="004B4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2FDC523E" w:rsidR="004B45D6" w:rsidRDefault="004B45D6">
    <w:pPr>
      <w:pStyle w:val="Footer"/>
      <w:ind w:right="360"/>
    </w:pPr>
    <w:r>
      <w:rPr>
        <w:rStyle w:val="PageNumber"/>
      </w:rPr>
      <w:fldChar w:fldCharType="begin"/>
    </w:r>
    <w:r>
      <w:rPr>
        <w:rStyle w:val="PageNumber"/>
      </w:rPr>
      <w:instrText xml:space="preserve"> PAGE </w:instrText>
    </w:r>
    <w:r>
      <w:rPr>
        <w:rStyle w:val="PageNumber"/>
      </w:rPr>
      <w:fldChar w:fldCharType="separate"/>
    </w:r>
    <w:r w:rsidR="00721D4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1D46">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A5E" w14:textId="77777777" w:rsidR="004B45D6" w:rsidRDefault="004B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8D94" w14:textId="77777777" w:rsidR="00DF42F7" w:rsidRDefault="00DF42F7">
      <w:pPr>
        <w:spacing w:after="0" w:line="240" w:lineRule="auto"/>
      </w:pPr>
      <w:r>
        <w:separator/>
      </w:r>
    </w:p>
  </w:footnote>
  <w:footnote w:type="continuationSeparator" w:id="0">
    <w:p w14:paraId="6E1C395B" w14:textId="77777777" w:rsidR="00DF42F7" w:rsidRDefault="00DF4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308" w14:textId="77777777" w:rsidR="004B45D6" w:rsidRDefault="004B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FB1" w14:textId="77777777" w:rsidR="004B45D6" w:rsidRDefault="004B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2F7"/>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B33F0-3B13-47BD-B4FE-89C7D8F8F1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12451</Words>
  <Characters>70971</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6</cp:revision>
  <cp:lastPrinted>2014-11-07T05:38:00Z</cp:lastPrinted>
  <dcterms:created xsi:type="dcterms:W3CDTF">2021-08-19T07:01:00Z</dcterms:created>
  <dcterms:modified xsi:type="dcterms:W3CDTF">2021-08-19T07:02:00Z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