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맑은 고딕" w:hint="eastAsia"/>
                <w:bCs/>
                <w:lang w:eastAsia="ko-KR"/>
              </w:rPr>
              <w:t>LG</w:t>
            </w:r>
          </w:p>
        </w:tc>
        <w:tc>
          <w:tcPr>
            <w:tcW w:w="7627" w:type="dxa"/>
          </w:tcPr>
          <w:p w14:paraId="5B9D55BB" w14:textId="77777777" w:rsidR="00AC0A3E" w:rsidRDefault="008120F9">
            <w:pPr>
              <w:spacing w:after="0"/>
              <w:rPr>
                <w:bCs/>
                <w:lang w:eastAsia="zh-CN"/>
              </w:rPr>
            </w:pPr>
            <w:r>
              <w:rPr>
                <w:rFonts w:eastAsia="맑은 고딕"/>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맑은 고딕" w:hint="eastAsia"/>
                <w:lang w:eastAsia="ko-KR"/>
              </w:rPr>
              <w:t xml:space="preserve"> </w:t>
            </w:r>
            <w:r>
              <w:rPr>
                <w:rFonts w:eastAsia="맑은 고딕"/>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맑은 고딕"/>
                <w:lang w:eastAsia="ko-KR"/>
              </w:rPr>
            </w:pPr>
            <w:r>
              <w:rPr>
                <w:rFonts w:eastAsia="맑은 고딕"/>
                <w:lang w:eastAsia="ko-KR"/>
              </w:rPr>
              <w:t xml:space="preserve">We don’t support dynamic PUCCH repetition factor indication to P/SP-CSI. </w:t>
            </w:r>
          </w:p>
          <w:p w14:paraId="2842ED1C" w14:textId="77777777" w:rsidR="00AC0A3E" w:rsidRDefault="008120F9">
            <w:pPr>
              <w:spacing w:after="0"/>
              <w:rPr>
                <w:rFonts w:eastAsia="맑은 고딕"/>
                <w:lang w:eastAsia="ko-KR"/>
              </w:rPr>
            </w:pPr>
            <w:r>
              <w:rPr>
                <w:rFonts w:eastAsia="맑은 고딕"/>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맑은 고딕"/>
                <w:lang w:eastAsia="ko-KR"/>
              </w:rPr>
            </w:pPr>
            <w:r>
              <w:rPr>
                <w:rFonts w:eastAsia="맑은 고딕"/>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맑은 고딕"/>
                <w:lang w:eastAsia="ko-KR"/>
              </w:rPr>
            </w:pPr>
            <w:r>
              <w:rPr>
                <w:rFonts w:eastAsia="맑은 고딕"/>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맑은 고딕"/>
                <w:lang w:eastAsia="ko-KR"/>
              </w:rPr>
            </w:pPr>
            <w:r>
              <w:rPr>
                <w:rFonts w:eastAsia="맑은 고딕"/>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맑은 고딕"/>
                <w:lang w:eastAsia="ko-KR"/>
              </w:rPr>
            </w:pPr>
            <w:r>
              <w:rPr>
                <w:rFonts w:eastAsia="맑은 고딕"/>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맑은 고딕"/>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맑은 고딕"/>
                <w:lang w:eastAsia="ko-KR"/>
              </w:rPr>
            </w:pPr>
            <w:r>
              <w:rPr>
                <w:rFonts w:eastAsia="맑은 고딕"/>
                <w:lang w:eastAsia="ko-KR"/>
              </w:rPr>
              <w:t xml:space="preserve">We don’t support dynamic PUCCH repetition </w:t>
            </w:r>
            <w:r>
              <w:rPr>
                <w:rFonts w:hint="eastAsia"/>
                <w:lang w:eastAsia="zh-CN"/>
              </w:rPr>
              <w:t>for</w:t>
            </w:r>
            <w:r>
              <w:rPr>
                <w:rFonts w:eastAsia="맑은 고딕"/>
                <w:lang w:eastAsia="ko-KR"/>
              </w:rPr>
              <w:t xml:space="preserve"> P/SP-CSI</w:t>
            </w:r>
            <w:r>
              <w:rPr>
                <w:rFonts w:hint="eastAsia"/>
                <w:lang w:eastAsia="zh-CN"/>
              </w:rPr>
              <w:t xml:space="preserve"> and SR</w:t>
            </w:r>
            <w:r>
              <w:rPr>
                <w:rFonts w:eastAsia="맑은 고딕"/>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맑은 고딕"/>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맑은 고딕"/>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r>
        <w:t>ynamic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6"/>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6"/>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20606513" w14:textId="77777777" w:rsidR="00AC0A3E" w:rsidRDefault="008120F9">
            <w:pPr>
              <w:spacing w:after="0"/>
              <w:rPr>
                <w:rFonts w:eastAsia="맑은 고딕"/>
                <w:lang w:eastAsia="ko-KR"/>
              </w:rPr>
            </w:pPr>
            <w:r>
              <w:rPr>
                <w:rFonts w:eastAsia="맑은 고딕" w:hint="eastAsia"/>
                <w:lang w:eastAsia="ko-KR"/>
              </w:rPr>
              <w:t>Not a critical issue.</w:t>
            </w:r>
          </w:p>
          <w:p w14:paraId="2D1242ED" w14:textId="77777777" w:rsidR="00AC0A3E" w:rsidRDefault="008120F9">
            <w:pPr>
              <w:spacing w:after="0"/>
              <w:rPr>
                <w:rFonts w:eastAsia="맑은 고딕"/>
                <w:lang w:eastAsia="ko-KR"/>
              </w:rPr>
            </w:pPr>
            <w:r>
              <w:rPr>
                <w:rFonts w:eastAsia="맑은 고딕" w:hint="eastAsia"/>
                <w:lang w:eastAsia="ko-KR"/>
              </w:rPr>
              <w:t xml:space="preserve">It might be concern if only PRI and repetition number has 1:1 mapping relationship, however in our view, it is one </w:t>
            </w:r>
            <w:r>
              <w:rPr>
                <w:rFonts w:eastAsia="맑은 고딕"/>
                <w:lang w:eastAsia="ko-KR"/>
              </w:rPr>
              <w:t>alternative</w:t>
            </w:r>
            <w:r>
              <w:rPr>
                <w:rFonts w:eastAsia="맑은 고딕" w:hint="eastAsia"/>
                <w:lang w:eastAsia="ko-KR"/>
              </w:rPr>
              <w:t xml:space="preserve"> for dynamic indication </w:t>
            </w:r>
            <w:r>
              <w:rPr>
                <w:rFonts w:eastAsia="맑은 고딕"/>
                <w:lang w:eastAsia="ko-KR"/>
              </w:rPr>
              <w:t>among</w:t>
            </w:r>
            <w:r>
              <w:rPr>
                <w:rFonts w:eastAsia="맑은 고딕"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맑은 고딕"/>
                <w:lang w:eastAsia="ko-KR"/>
              </w:rPr>
            </w:pPr>
            <w:r>
              <w:rPr>
                <w:rFonts w:eastAsia="맑은 고딕"/>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맑은 고딕"/>
                <w:lang w:eastAsia="ko-KR"/>
              </w:rPr>
            </w:pPr>
            <w:r>
              <w:rPr>
                <w:rFonts w:eastAsia="맑은 고딕"/>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6"/>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6"/>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1"/>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맑은 고딕" w:hint="eastAsia"/>
                <w:lang w:eastAsia="ko-KR"/>
              </w:rPr>
            </w:pPr>
            <w:r>
              <w:rPr>
                <w:rFonts w:eastAsia="맑은 고딕" w:hint="eastAsia"/>
                <w:lang w:eastAsia="ko-KR"/>
              </w:rPr>
              <w:t>Support to confirm the working assumption.</w:t>
            </w:r>
          </w:p>
        </w:tc>
      </w:tr>
      <w:tr w:rsidR="001D01D7" w14:paraId="60AF1F51" w14:textId="77777777" w:rsidTr="00267511">
        <w:tc>
          <w:tcPr>
            <w:tcW w:w="2335" w:type="dxa"/>
          </w:tcPr>
          <w:p w14:paraId="4C56F505" w14:textId="77777777" w:rsidR="001D01D7" w:rsidRDefault="001D01D7" w:rsidP="00267511">
            <w:pPr>
              <w:spacing w:before="0" w:after="0"/>
              <w:rPr>
                <w:bCs/>
                <w:lang w:eastAsia="zh-CN"/>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6"/>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6"/>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af6"/>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6"/>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6"/>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6"/>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6"/>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6"/>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71927899" w14:textId="77777777" w:rsidR="00AC0A3E" w:rsidRDefault="008120F9">
            <w:pPr>
              <w:spacing w:after="0"/>
              <w:rPr>
                <w:rFonts w:eastAsia="맑은 고딕"/>
                <w:lang w:eastAsia="ko-KR"/>
              </w:rPr>
            </w:pPr>
            <w:r>
              <w:rPr>
                <w:rFonts w:eastAsia="맑은 고딕"/>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맑은 고딕"/>
                <w:lang w:eastAsia="ko-KR"/>
              </w:rPr>
            </w:pPr>
            <w:r>
              <w:rPr>
                <w:rFonts w:eastAsia="맑은 고딕"/>
                <w:lang w:eastAsia="ko-KR"/>
              </w:rPr>
              <w:t xml:space="preserve">In addition, even if we agree to support use case 1, </w:t>
            </w:r>
            <w:r>
              <w:rPr>
                <w:rFonts w:eastAsia="맑은 고딕" w:hint="eastAsia"/>
                <w:lang w:eastAsia="ko-KR"/>
              </w:rPr>
              <w:t xml:space="preserve">about </w:t>
            </w:r>
            <w:r>
              <w:rPr>
                <w:rFonts w:eastAsia="맑은 고딕"/>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맑은 고딕"/>
                <w:lang w:eastAsia="ko-KR"/>
              </w:rPr>
            </w:pPr>
            <w:r>
              <w:rPr>
                <w:rFonts w:eastAsia="맑은 고딕"/>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맑은 고딕"/>
                <w:lang w:eastAsia="ko-KR"/>
              </w:rPr>
            </w:pPr>
            <w:r>
              <w:rPr>
                <w:rFonts w:eastAsia="맑은 고딕"/>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6"/>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6"/>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AC30AE">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AC30AE">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AC30AE">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AC30AE">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af6"/>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lastRenderedPageBreak/>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맑은 고딕" w:hint="eastAsia"/>
                <w:bCs/>
                <w:lang w:eastAsia="ko-KR"/>
              </w:rPr>
            </w:pPr>
            <w:r>
              <w:rPr>
                <w:rFonts w:eastAsia="맑은 고딕" w:hint="eastAsia"/>
                <w:bCs/>
                <w:lang w:eastAsia="ko-KR"/>
              </w:rPr>
              <w:t>LG</w:t>
            </w:r>
          </w:p>
        </w:tc>
        <w:tc>
          <w:tcPr>
            <w:tcW w:w="7627" w:type="dxa"/>
          </w:tcPr>
          <w:p w14:paraId="76692B07" w14:textId="1C56E710" w:rsidR="001D01D7" w:rsidRPr="00AC30AE" w:rsidRDefault="00AC30AE" w:rsidP="00267511">
            <w:pPr>
              <w:spacing w:after="0"/>
              <w:rPr>
                <w:rFonts w:eastAsia="맑은 고딕" w:hint="eastAsia"/>
                <w:lang w:eastAsia="ko-KR"/>
              </w:rPr>
            </w:pPr>
            <w:r>
              <w:rPr>
                <w:rFonts w:eastAsia="맑은 고딕" w:hint="eastAsia"/>
                <w:lang w:eastAsia="ko-KR"/>
              </w:rPr>
              <w:t>Fine with the proposal.</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AC30AE">
      <w:pPr>
        <w:pStyle w:val="af6"/>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AC30AE">
      <w:pPr>
        <w:pStyle w:val="af6"/>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AC30AE">
      <w:pPr>
        <w:pStyle w:val="af6"/>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AC30AE">
      <w:pPr>
        <w:pStyle w:val="af6"/>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1DD94332" w14:textId="77777777" w:rsidR="00AC0A3E" w:rsidRDefault="008120F9">
            <w:pPr>
              <w:spacing w:after="0"/>
              <w:rPr>
                <w:rFonts w:eastAsia="맑은 고딕"/>
                <w:lang w:eastAsia="ko-KR"/>
              </w:rPr>
            </w:pPr>
            <w:r>
              <w:rPr>
                <w:rFonts w:eastAsia="맑은 고딕" w:hint="eastAsia"/>
                <w:lang w:eastAsia="ko-KR"/>
              </w:rPr>
              <w:t xml:space="preserve">We cannot support to increase repetition number without strong concern. </w:t>
            </w:r>
            <w:r>
              <w:rPr>
                <w:rFonts w:eastAsia="맑은 고딕"/>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맑은 고딕"/>
                <w:lang w:eastAsia="ko-KR"/>
              </w:rPr>
            </w:pPr>
            <w:r>
              <w:rPr>
                <w:rFonts w:eastAsia="맑은 고딕"/>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3DAB2F7C" w14:textId="77777777" w:rsidR="00AC0A3E" w:rsidRDefault="008120F9">
            <w:pPr>
              <w:spacing w:after="0"/>
              <w:rPr>
                <w:rFonts w:eastAsia="맑은 고딕"/>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맑은 고딕" w:hint="eastAsia"/>
                <w:bCs/>
                <w:lang w:eastAsia="ko-KR"/>
              </w:rPr>
            </w:pPr>
            <w:r>
              <w:rPr>
                <w:rFonts w:eastAsia="맑은 고딕" w:hint="eastAsia"/>
                <w:bCs/>
                <w:lang w:eastAsia="ko-KR"/>
              </w:rPr>
              <w:t>LG</w:t>
            </w:r>
          </w:p>
        </w:tc>
        <w:tc>
          <w:tcPr>
            <w:tcW w:w="7627" w:type="dxa"/>
          </w:tcPr>
          <w:p w14:paraId="302B220C" w14:textId="77777777" w:rsidR="001D01D7" w:rsidRDefault="00AC30AE" w:rsidP="00AC30AE">
            <w:pPr>
              <w:spacing w:after="0"/>
              <w:rPr>
                <w:rFonts w:eastAsia="맑은 고딕"/>
                <w:lang w:eastAsia="ko-KR"/>
              </w:rPr>
            </w:pPr>
            <w:r>
              <w:rPr>
                <w:rFonts w:eastAsia="맑은 고딕" w:hint="eastAsia"/>
                <w:lang w:eastAsia="ko-KR"/>
              </w:rPr>
              <w:t>Fine in principle</w:t>
            </w:r>
            <w:r>
              <w:rPr>
                <w:rFonts w:eastAsia="맑은 고딕"/>
                <w:lang w:eastAsia="ko-KR"/>
              </w:rPr>
              <w:t>,</w:t>
            </w:r>
            <w:r>
              <w:rPr>
                <w:rFonts w:eastAsia="맑은 고딕" w:hint="eastAsia"/>
                <w:lang w:eastAsia="ko-KR"/>
              </w:rPr>
              <w:t xml:space="preserve"> however</w:t>
            </w:r>
            <w:r>
              <w:rPr>
                <w:rFonts w:eastAsia="맑은 고딕"/>
                <w:lang w:eastAsia="ko-KR"/>
              </w:rPr>
              <w:t xml:space="preserve"> since</w:t>
            </w:r>
            <w:r>
              <w:rPr>
                <w:rFonts w:eastAsia="맑은 고딕" w:hint="eastAsia"/>
                <w:lang w:eastAsia="ko-KR"/>
              </w:rPr>
              <w:t xml:space="preserve"> </w:t>
            </w:r>
            <w:r>
              <w:rPr>
                <w:rFonts w:eastAsia="맑은 고딕"/>
                <w:lang w:eastAsia="ko-KR"/>
              </w:rPr>
              <w:t>enhancement</w:t>
            </w:r>
            <w:r>
              <w:rPr>
                <w:rFonts w:eastAsia="맑은 고딕" w:hint="eastAsia"/>
                <w:lang w:eastAsia="ko-KR"/>
              </w:rPr>
              <w:t xml:space="preserve"> </w:t>
            </w:r>
            <w:r>
              <w:rPr>
                <w:rFonts w:eastAsia="맑은 고딕"/>
                <w:lang w:eastAsia="ko-KR"/>
              </w:rPr>
              <w:t>in number of repetition is out of scope, it would be better to be described as:</w:t>
            </w:r>
          </w:p>
          <w:p w14:paraId="3DBE21C6" w14:textId="6C8C0BDA" w:rsidR="00AC30AE" w:rsidRPr="00AC30AE" w:rsidRDefault="009971AB" w:rsidP="00AC30AE">
            <w:pPr>
              <w:spacing w:after="0"/>
              <w:rPr>
                <w:rFonts w:eastAsia="맑은 고딕" w:hint="eastAsia"/>
                <w:lang w:eastAsia="ko-KR"/>
              </w:rPr>
            </w:pPr>
            <w:r>
              <w:rPr>
                <w:rFonts w:eastAsia="맑은 고딕"/>
                <w:lang w:eastAsia="ko-KR"/>
              </w:rPr>
              <w:t xml:space="preserve">“Rel-16 </w:t>
            </w:r>
            <w:r w:rsidR="00AC30AE">
              <w:rPr>
                <w:rFonts w:eastAsia="맑은 고딕"/>
                <w:lang w:eastAsia="ko-KR"/>
              </w:rPr>
              <w:t>PUCCH repetition number is reused for dynamic PUCCH repetition factor indication.”</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AC30AE">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lastRenderedPageBreak/>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AC30AE">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AC30AE">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AC30AE">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AC30AE">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6"/>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6"/>
        <w:ind w:left="1440"/>
        <w:rPr>
          <w:rFonts w:ascii="Times New Roman" w:hAnsi="Times New Roman"/>
          <w:sz w:val="20"/>
          <w:szCs w:val="20"/>
        </w:rPr>
      </w:pPr>
    </w:p>
    <w:p w14:paraId="0442CE51" w14:textId="77777777" w:rsidR="00AC0A3E" w:rsidRDefault="00AC30AE">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AC30AE">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AC30AE">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in addition to PRI and starting CCE index, to indicate the PUCCH resource</w:t>
      </w:r>
      <w:bookmarkEnd w:id="17"/>
      <w:r w:rsidR="008120F9">
        <w:t>.cation of PUCCH resource.</w:t>
      </w:r>
    </w:p>
    <w:p w14:paraId="48FA3CB1" w14:textId="77777777" w:rsidR="00AC0A3E" w:rsidRDefault="00AC30AE">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AC30AE">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AC30AE">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AC30AE">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AC30AE">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9"/>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맑은 고딕"/>
                <w:bCs/>
                <w:lang w:eastAsia="ko-KR"/>
              </w:rPr>
            </w:pPr>
            <w:r>
              <w:rPr>
                <w:rFonts w:eastAsia="맑은 고딕" w:hint="eastAsia"/>
                <w:bCs/>
                <w:lang w:eastAsia="ko-KR"/>
              </w:rPr>
              <w:t>L</w:t>
            </w:r>
            <w:r>
              <w:rPr>
                <w:rFonts w:eastAsia="맑은 고딕"/>
                <w:bCs/>
                <w:lang w:eastAsia="ko-KR"/>
              </w:rPr>
              <w:t>G</w:t>
            </w:r>
          </w:p>
        </w:tc>
        <w:tc>
          <w:tcPr>
            <w:tcW w:w="7627" w:type="dxa"/>
          </w:tcPr>
          <w:p w14:paraId="290C3319" w14:textId="77777777" w:rsidR="00AC0A3E" w:rsidRDefault="008120F9">
            <w:pPr>
              <w:spacing w:after="0"/>
              <w:rPr>
                <w:rFonts w:eastAsia="맑은 고딕"/>
                <w:bCs/>
                <w:lang w:eastAsia="ko-KR"/>
              </w:rPr>
            </w:pPr>
            <w:r>
              <w:rPr>
                <w:rFonts w:eastAsia="맑은 고딕"/>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6"/>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6"/>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lastRenderedPageBreak/>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바탕"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w:t>
            </w:r>
            <w:r>
              <w:rPr>
                <w:rFonts w:ascii="Times" w:hAnsi="Times" w:hint="eastAsia"/>
                <w:sz w:val="21"/>
                <w:szCs w:val="21"/>
                <w:lang w:eastAsia="zh-CN"/>
              </w:rPr>
              <w:lastRenderedPageBreak/>
              <w:t xml:space="preserve">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맑은 고딕" w:hint="eastAsia"/>
                <w:bCs/>
                <w:lang w:eastAsia="ko-KR"/>
              </w:rPr>
            </w:pPr>
            <w:r>
              <w:rPr>
                <w:rFonts w:eastAsia="맑은 고딕" w:hint="eastAsia"/>
                <w:bCs/>
                <w:lang w:eastAsia="ko-KR"/>
              </w:rPr>
              <w:t>LG</w:t>
            </w:r>
          </w:p>
        </w:tc>
        <w:tc>
          <w:tcPr>
            <w:tcW w:w="7627" w:type="dxa"/>
          </w:tcPr>
          <w:p w14:paraId="60669B28" w14:textId="3CA75532" w:rsidR="001D01D7" w:rsidRPr="001F6735" w:rsidRDefault="001F6735" w:rsidP="001F6735">
            <w:pPr>
              <w:spacing w:after="0"/>
              <w:rPr>
                <w:rFonts w:eastAsia="맑은 고딕" w:hint="eastAsia"/>
                <w:lang w:eastAsia="ko-KR"/>
              </w:rPr>
            </w:pPr>
            <w:r>
              <w:rPr>
                <w:rFonts w:eastAsia="맑은 고딕" w:hint="eastAsia"/>
                <w:lang w:eastAsia="ko-KR"/>
              </w:rPr>
              <w:t xml:space="preserve">As other companies mentioned, </w:t>
            </w:r>
            <w:r>
              <w:rPr>
                <w:bCs/>
                <w:lang w:eastAsia="zh-CN"/>
              </w:rPr>
              <w:t xml:space="preserve">for </w:t>
            </w:r>
            <w:r>
              <w:rPr>
                <w:bCs/>
                <w:lang w:eastAsia="zh-CN"/>
              </w:rPr>
              <w:t>common design</w:t>
            </w:r>
            <w:r>
              <w:rPr>
                <w:bCs/>
                <w:lang w:eastAsia="zh-CN"/>
              </w:rPr>
              <w:t xml:space="preserve"> of DMRS bundling of PUSCH and PUCCH, it should be discussed after DMRS bundling of PUSCH is settled.</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24209932" w14:textId="77777777" w:rsidR="00AC0A3E" w:rsidRDefault="008120F9">
            <w:pPr>
              <w:spacing w:after="0"/>
              <w:rPr>
                <w:rFonts w:eastAsia="맑은 고딕"/>
                <w:bCs/>
                <w:lang w:eastAsia="ko-KR"/>
              </w:rPr>
            </w:pPr>
            <w:r>
              <w:rPr>
                <w:rFonts w:eastAsia="맑은 고딕" w:hint="eastAsia"/>
                <w:bCs/>
                <w:lang w:eastAsia="ko-KR"/>
              </w:rPr>
              <w:t>No</w:t>
            </w:r>
            <w:r>
              <w:rPr>
                <w:rFonts w:eastAsia="맑은 고딕"/>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맑은 고딕"/>
                <w:bCs/>
                <w:lang w:eastAsia="ko-KR"/>
              </w:rPr>
            </w:pPr>
            <w:r>
              <w:rPr>
                <w:rFonts w:eastAsia="맑은 고딕"/>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맑은 고딕"/>
                <w:bCs/>
                <w:lang w:eastAsia="ko-KR"/>
              </w:rPr>
            </w:pPr>
            <w:r>
              <w:rPr>
                <w:rFonts w:eastAsia="맑은 고딕"/>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맑은 고딕"/>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lastRenderedPageBreak/>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맑은 고딕" w:hint="eastAsia"/>
                <w:bCs/>
                <w:lang w:eastAsia="ko-KR"/>
              </w:rPr>
            </w:pPr>
            <w:r>
              <w:rPr>
                <w:rFonts w:eastAsia="맑은 고딕" w:hint="eastAsia"/>
                <w:bCs/>
                <w:lang w:eastAsia="ko-KR"/>
              </w:rPr>
              <w:t>LG</w:t>
            </w:r>
          </w:p>
        </w:tc>
        <w:tc>
          <w:tcPr>
            <w:tcW w:w="7627" w:type="dxa"/>
          </w:tcPr>
          <w:p w14:paraId="5DE10850" w14:textId="0AFFA8E6" w:rsidR="001D01D7" w:rsidRPr="001F6735" w:rsidRDefault="001F6735" w:rsidP="00267511">
            <w:pPr>
              <w:spacing w:after="0"/>
              <w:rPr>
                <w:rFonts w:eastAsia="맑은 고딕" w:hint="eastAsia"/>
                <w:lang w:eastAsia="ko-KR"/>
              </w:rPr>
            </w:pPr>
            <w:r>
              <w:rPr>
                <w:rFonts w:eastAsia="맑은 고딕" w:hint="eastAsia"/>
                <w:lang w:eastAsia="ko-KR"/>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맑은 고딕" w:hint="eastAsia"/>
                <w:bCs/>
                <w:lang w:eastAsia="ko-KR"/>
              </w:rPr>
              <w:t>L</w:t>
            </w:r>
            <w:r w:rsidRPr="001F6735">
              <w:rPr>
                <w:rFonts w:eastAsia="맑은 고딕"/>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맑은 고딕" w:hint="eastAsia"/>
                <w:lang w:eastAsia="ko-KR"/>
              </w:rPr>
              <w:t xml:space="preserve">We </w:t>
            </w:r>
            <w:r>
              <w:rPr>
                <w:rFonts w:eastAsia="맑은 고딕"/>
                <w:lang w:eastAsia="ko-KR"/>
              </w:rPr>
              <w:t>still do not see the clear reason why we need dynamic signaling for DMRS bundle. It should be clarified first.</w:t>
            </w:r>
          </w:p>
        </w:tc>
      </w:tr>
      <w:tr w:rsidR="001F6735" w14:paraId="24EB8285" w14:textId="77777777">
        <w:tc>
          <w:tcPr>
            <w:tcW w:w="2335" w:type="dxa"/>
          </w:tcPr>
          <w:p w14:paraId="1173B6C4" w14:textId="77777777" w:rsidR="001F6735" w:rsidRDefault="001F6735" w:rsidP="001F6735">
            <w:pPr>
              <w:spacing w:before="0" w:after="0"/>
              <w:rPr>
                <w:bCs/>
                <w:lang w:eastAsia="zh-CN"/>
              </w:rPr>
            </w:pPr>
          </w:p>
        </w:tc>
        <w:tc>
          <w:tcPr>
            <w:tcW w:w="7627" w:type="dxa"/>
          </w:tcPr>
          <w:p w14:paraId="1F373B52" w14:textId="77777777" w:rsidR="001F6735" w:rsidRDefault="001F6735" w:rsidP="001F6735">
            <w:pPr>
              <w:spacing w:before="0" w:after="0"/>
              <w:rPr>
                <w:bCs/>
                <w:lang w:eastAsia="zh-CN"/>
              </w:rPr>
            </w:pPr>
          </w:p>
        </w:tc>
      </w:tr>
    </w:tbl>
    <w:p w14:paraId="79FAF7F6" w14:textId="77777777" w:rsidR="00AC0A3E" w:rsidRDefault="008120F9">
      <w:pPr>
        <w:pStyle w:val="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6"/>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6"/>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바탕" w:hAnsi="Times"/>
          <w:color w:val="001135"/>
          <w:kern w:val="24"/>
          <w:highlight w:val="green"/>
        </w:rPr>
        <w:t xml:space="preserve">Agreements </w:t>
      </w:r>
      <w:r>
        <w:rPr>
          <w:highlight w:val="green"/>
        </w:rPr>
        <w:t>(RAN1#104-bis-e)</w:t>
      </w:r>
      <w:r>
        <w:rPr>
          <w:rFonts w:ascii="Times" w:eastAsia="바탕"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바탕"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바탕"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바탕"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바탕" w:hAnsi="Times"/>
          <w:kern w:val="24"/>
        </w:rPr>
        <w:t>FFS: Whether/How the bundle size (time domain hopping interval) is defined separately for FDD and TDD.</w:t>
      </w:r>
    </w:p>
    <w:p w14:paraId="705B19AD" w14:textId="77777777" w:rsidR="00AC0A3E" w:rsidRDefault="008120F9">
      <w:pPr>
        <w:rPr>
          <w:rFonts w:ascii="Times" w:eastAsia="바탕" w:hAnsi="Times"/>
          <w:kern w:val="24"/>
        </w:rPr>
      </w:pPr>
      <w:r>
        <w:rPr>
          <w:rFonts w:ascii="Times" w:eastAsia="바탕"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lastRenderedPageBreak/>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맑은 고딕"/>
                <w:bCs/>
                <w:lang w:eastAsia="ko-KR"/>
              </w:rPr>
            </w:pPr>
            <w:r>
              <w:rPr>
                <w:rFonts w:eastAsia="맑은 고딕"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2"/>
      </w:pPr>
      <w:r>
        <w:t>Other proposals</w:t>
      </w:r>
    </w:p>
    <w:p w14:paraId="32531284" w14:textId="77777777" w:rsidR="00AC0A3E" w:rsidRDefault="00AC30AE">
      <w:pPr>
        <w:pStyle w:val="a9"/>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9"/>
        <w:numPr>
          <w:ilvl w:val="0"/>
          <w:numId w:val="20"/>
        </w:numPr>
        <w:spacing w:after="0" w:line="259" w:lineRule="auto"/>
      </w:pPr>
      <w:r>
        <w:lastRenderedPageBreak/>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9"/>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351E4359" w14:textId="77777777" w:rsidR="00AC0A3E" w:rsidRDefault="008120F9">
            <w:pPr>
              <w:spacing w:before="0" w:after="0"/>
              <w:rPr>
                <w:rFonts w:eastAsia="맑은 고딕"/>
                <w:bCs/>
                <w:lang w:eastAsia="ko-KR"/>
              </w:rPr>
            </w:pPr>
            <w:r>
              <w:rPr>
                <w:rFonts w:eastAsia="맑은 고딕"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맑은 고딕"/>
                <w:bCs/>
                <w:lang w:eastAsia="ko-KR"/>
              </w:rPr>
            </w:pPr>
            <w:r>
              <w:rPr>
                <w:rFonts w:eastAsia="맑은 고딕"/>
                <w:bCs/>
                <w:lang w:eastAsia="ko-KR"/>
              </w:rPr>
              <w:t>Qualcomm</w:t>
            </w:r>
          </w:p>
        </w:tc>
        <w:tc>
          <w:tcPr>
            <w:tcW w:w="7627" w:type="dxa"/>
          </w:tcPr>
          <w:p w14:paraId="5817249F" w14:textId="77777777" w:rsidR="00AC0A3E" w:rsidRDefault="008120F9">
            <w:pPr>
              <w:spacing w:after="0"/>
              <w:rPr>
                <w:rFonts w:eastAsia="맑은 고딕"/>
                <w:bCs/>
                <w:lang w:eastAsia="ko-KR"/>
              </w:rPr>
            </w:pPr>
            <w:r>
              <w:rPr>
                <w:rFonts w:eastAsia="맑은 고딕"/>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9"/>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9"/>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맑은 고딕"/>
                <w:bCs/>
                <w:lang w:eastAsia="ko-KR"/>
              </w:rPr>
            </w:pPr>
            <w:r>
              <w:rPr>
                <w:rFonts w:eastAsia="맑은 고딕"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lastRenderedPageBreak/>
        <w:t xml:space="preserve">Power control and TA with PUCCH repetitions </w:t>
      </w:r>
    </w:p>
    <w:p w14:paraId="4ABE84ED" w14:textId="77777777" w:rsidR="00AC0A3E" w:rsidRDefault="00AC30AE">
      <w:pPr>
        <w:pStyle w:val="a9"/>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1"/>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맑은 고딕" w:hint="eastAsia"/>
                <w:bCs/>
                <w:lang w:eastAsia="ko-KR"/>
              </w:rPr>
            </w:pPr>
            <w:r>
              <w:rPr>
                <w:rFonts w:eastAsia="맑은 고딕" w:hint="eastAsia"/>
                <w:bCs/>
                <w:lang w:eastAsia="ko-KR"/>
              </w:rPr>
              <w:t>LG</w:t>
            </w:r>
          </w:p>
        </w:tc>
        <w:tc>
          <w:tcPr>
            <w:tcW w:w="7627" w:type="dxa"/>
          </w:tcPr>
          <w:p w14:paraId="0BC3171B" w14:textId="77777777" w:rsidR="001F6735" w:rsidRDefault="001F6735" w:rsidP="0061386B">
            <w:pPr>
              <w:spacing w:after="0"/>
              <w:rPr>
                <w:rFonts w:eastAsia="맑은 고딕"/>
                <w:bCs/>
                <w:lang w:eastAsia="ko-KR"/>
              </w:rPr>
            </w:pPr>
            <w:r>
              <w:rPr>
                <w:rFonts w:eastAsia="맑은 고딕" w:hint="eastAsia"/>
                <w:bCs/>
                <w:lang w:eastAsia="ko-KR"/>
              </w:rPr>
              <w:t>I</w:t>
            </w:r>
            <w:r>
              <w:rPr>
                <w:rFonts w:eastAsia="맑은 고딕"/>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맑은 고딕"/>
                <w:bCs/>
                <w:lang w:eastAsia="ko-KR"/>
              </w:rPr>
            </w:pPr>
            <w:r>
              <w:rPr>
                <w:rFonts w:eastAsia="맑은 고딕"/>
                <w:bCs/>
                <w:lang w:eastAsia="ko-KR"/>
              </w:rPr>
              <w:t>@Samsung, @ ZTE</w:t>
            </w:r>
          </w:p>
          <w:p w14:paraId="29A94159" w14:textId="166E43E8" w:rsidR="009971AB" w:rsidRPr="009971AB" w:rsidRDefault="00AB2979" w:rsidP="00AB2979">
            <w:pPr>
              <w:spacing w:after="0"/>
              <w:rPr>
                <w:rFonts w:hint="eastAsia"/>
                <w:bCs/>
                <w:lang w:eastAsia="zh-CN"/>
              </w:rPr>
            </w:pPr>
            <w:r>
              <w:rPr>
                <w:rFonts w:eastAsia="맑은 고딕"/>
                <w:bCs/>
                <w:lang w:eastAsia="ko-KR"/>
              </w:rPr>
              <w:t>From our understanding, the UE behavior</w:t>
            </w:r>
            <w:r w:rsidR="009971AB">
              <w:rPr>
                <w:rFonts w:eastAsia="맑은 고딕"/>
                <w:bCs/>
                <w:lang w:eastAsia="ko-KR"/>
              </w:rPr>
              <w:t xml:space="preserve"> should </w:t>
            </w:r>
            <w:r>
              <w:rPr>
                <w:rFonts w:eastAsia="맑은 고딕"/>
                <w:bCs/>
                <w:lang w:eastAsia="ko-KR"/>
              </w:rPr>
              <w:t xml:space="preserve">be </w:t>
            </w:r>
            <w:r w:rsidR="009971AB">
              <w:rPr>
                <w:rFonts w:eastAsia="맑은 고딕"/>
                <w:bCs/>
                <w:lang w:eastAsia="ko-KR"/>
              </w:rPr>
              <w:t>describe</w:t>
            </w:r>
            <w:r>
              <w:rPr>
                <w:rFonts w:eastAsia="맑은 고딕"/>
                <w:bCs/>
                <w:lang w:eastAsia="ko-KR"/>
              </w:rPr>
              <w:t>d</w:t>
            </w:r>
            <w:r w:rsidR="009971AB">
              <w:rPr>
                <w:rFonts w:eastAsia="맑은 고딕"/>
                <w:bCs/>
                <w:lang w:eastAsia="ko-KR"/>
              </w:rPr>
              <w:t xml:space="preserve"> </w:t>
            </w:r>
            <w:r>
              <w:rPr>
                <w:rFonts w:eastAsia="맑은 고딕"/>
                <w:bCs/>
                <w:lang w:eastAsia="ko-KR"/>
              </w:rPr>
              <w:t xml:space="preserve">not to perform TA adjustment during DMRS bundle since it is concluded that </w:t>
            </w:r>
            <w:r w:rsidR="009971AB">
              <w:rPr>
                <w:rFonts w:eastAsia="맑은 고딕"/>
                <w:bCs/>
                <w:lang w:eastAsia="ko-KR"/>
              </w:rPr>
              <w:t>TA a</w:t>
            </w:r>
            <w:r>
              <w:rPr>
                <w:rFonts w:eastAsia="맑은 고딕"/>
                <w:bCs/>
                <w:lang w:eastAsia="ko-KR"/>
              </w:rPr>
              <w:t>djustment cause phase to change f</w:t>
            </w:r>
            <w:r>
              <w:rPr>
                <w:rFonts w:eastAsia="맑은 고딕"/>
                <w:bCs/>
                <w:lang w:eastAsia="ko-KR"/>
              </w:rPr>
              <w:t>rom the reply LS from RAN4</w:t>
            </w:r>
            <w:r>
              <w:rPr>
                <w:rFonts w:eastAsia="맑은 고딕"/>
                <w:bCs/>
                <w:lang w:eastAsia="ko-KR"/>
              </w:rPr>
              <w:t>. Regarding it, NWM instead of email discussion is ongoing and only scenarios about downlink reception is provided. It should be discussed in 8.8.1.3.</w:t>
            </w:r>
            <w:bookmarkStart w:id="21" w:name="_GoBack"/>
            <w:bookmarkEnd w:id="21"/>
            <w:r w:rsidRPr="009971AB">
              <w:rPr>
                <w:rFonts w:hint="eastAsia"/>
                <w:bCs/>
                <w:lang w:eastAsia="zh-CN"/>
              </w:rPr>
              <w:t xml:space="preserve"> </w:t>
            </w:r>
          </w:p>
        </w:tc>
      </w:tr>
    </w:tbl>
    <w:p w14:paraId="4CB33BE9" w14:textId="0E9E5736" w:rsidR="00AC0A3E" w:rsidRDefault="008120F9">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AC30AE">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AC30AE">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AC30AE">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AC30AE">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AC30AE">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AC30AE">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AC30AE">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AC30AE">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AC30AE">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AC30AE">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AC30AE">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AC30AE">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AC30AE">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AC30AE">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AC30AE">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AC30AE">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AC30AE">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AC30AE">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AC30AE">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AC30AE">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AC30AE">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AC30AE">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AC30AE">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50A63" w14:textId="77777777" w:rsidR="002D73EE" w:rsidRDefault="002D73EE">
      <w:pPr>
        <w:spacing w:after="0" w:line="240" w:lineRule="auto"/>
      </w:pPr>
      <w:r>
        <w:separator/>
      </w:r>
    </w:p>
  </w:endnote>
  <w:endnote w:type="continuationSeparator" w:id="0">
    <w:p w14:paraId="1CEBBF53" w14:textId="77777777" w:rsidR="002D73EE" w:rsidRDefault="002D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715E" w14:textId="77777777" w:rsidR="00AC30AE" w:rsidRDefault="00AC30A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CB0921" w14:textId="77777777" w:rsidR="00AC30AE" w:rsidRDefault="00AC30A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FACF" w14:textId="77777777" w:rsidR="00AC30AE" w:rsidRDefault="00AC30AE">
    <w:pPr>
      <w:pStyle w:val="ab"/>
      <w:ind w:right="360"/>
    </w:pPr>
    <w:r>
      <w:rPr>
        <w:rStyle w:val="af2"/>
      </w:rPr>
      <w:fldChar w:fldCharType="begin"/>
    </w:r>
    <w:r>
      <w:rPr>
        <w:rStyle w:val="af2"/>
      </w:rPr>
      <w:instrText xml:space="preserve"> PAGE </w:instrText>
    </w:r>
    <w:r>
      <w:rPr>
        <w:rStyle w:val="af2"/>
      </w:rPr>
      <w:fldChar w:fldCharType="separate"/>
    </w:r>
    <w:r w:rsidR="00AB2979">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B2979">
      <w:rPr>
        <w:rStyle w:val="af2"/>
        <w:noProof/>
      </w:rPr>
      <w:t>25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AD3A1" w14:textId="77777777" w:rsidR="002D73EE" w:rsidRDefault="002D73EE">
      <w:pPr>
        <w:spacing w:after="0" w:line="240" w:lineRule="auto"/>
      </w:pPr>
      <w:r>
        <w:separator/>
      </w:r>
    </w:p>
  </w:footnote>
  <w:footnote w:type="continuationSeparator" w:id="0">
    <w:p w14:paraId="53F40B94" w14:textId="77777777" w:rsidR="002D73EE" w:rsidRDefault="002D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25</Pages>
  <Words>10481</Words>
  <Characters>59747</Characters>
  <Application>Microsoft Office Word</Application>
  <DocSecurity>0</DocSecurity>
  <Lines>497</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3</cp:revision>
  <cp:lastPrinted>2014-11-07T05:38:00Z</cp:lastPrinted>
  <dcterms:created xsi:type="dcterms:W3CDTF">2021-08-18T09:00:00Z</dcterms:created>
  <dcterms:modified xsi:type="dcterms:W3CDTF">2021-08-18T09:24:00Z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