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w:t>
      </w:r>
      <w:proofErr w:type="spellStart"/>
      <w:r w:rsidRPr="00C3366A">
        <w:rPr>
          <w:rFonts w:ascii="Times New Roman" w:eastAsia="Times New Roman" w:hAnsi="Times New Roman"/>
          <w:sz w:val="20"/>
          <w:szCs w:val="20"/>
        </w:rPr>
        <w:t>gNB</w:t>
      </w:r>
      <w:proofErr w:type="spellEnd"/>
      <w:r w:rsidRPr="00C3366A">
        <w:rPr>
          <w:rFonts w:ascii="Times New Roman" w:eastAsia="Times New Roman" w:hAnsi="Times New Roman"/>
          <w:sz w:val="20"/>
          <w:szCs w:val="20"/>
        </w:rPr>
        <w:t xml:space="preserve">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2B4E8E15" w:rsidR="002B015C" w:rsidRPr="00E126B4" w:rsidRDefault="002B015C" w:rsidP="002B015C">
            <w:pPr>
              <w:spacing w:after="0"/>
              <w:rPr>
                <w:rFonts w:hint="eastAsia"/>
                <w:bCs/>
                <w:lang w:eastAsia="zh-CN"/>
              </w:rPr>
            </w:pPr>
            <w:r>
              <w:rPr>
                <w:rFonts w:hint="eastAsia"/>
                <w:bCs/>
                <w:lang w:eastAsia="zh-CN"/>
              </w:rPr>
              <w:t>v</w:t>
            </w:r>
            <w:r>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lastRenderedPageBreak/>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a"/>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a"/>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rFonts w:hint="eastAsia"/>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a"/>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Dynamic PUCCH repetition factor indication only applies to PUCCH format </w:t>
      </w:r>
      <w:r w:rsidR="00E14DBB" w:rsidRPr="0056715B">
        <w:rPr>
          <w:rFonts w:ascii="Times New Roman" w:eastAsia="宋体" w:hAnsi="Times New Roman"/>
          <w:color w:val="000000" w:themeColor="text1"/>
          <w:sz w:val="20"/>
          <w:szCs w:val="20"/>
          <w:lang w:val="en-GB"/>
        </w:rPr>
        <w:t xml:space="preserve">1, 3, 4: </w:t>
      </w:r>
    </w:p>
    <w:p w14:paraId="0B3A7063" w14:textId="716A1A63" w:rsidR="00E14DBB" w:rsidRPr="0056715B" w:rsidRDefault="0056715B" w:rsidP="003D78D1">
      <w:pPr>
        <w:pStyle w:val="afa"/>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Supported by: </w:t>
      </w:r>
      <w:r w:rsidR="00E14DBB" w:rsidRPr="0056715B">
        <w:rPr>
          <w:rFonts w:ascii="Times New Roman" w:eastAsia="宋体" w:hAnsi="Times New Roman"/>
          <w:color w:val="000000" w:themeColor="text1"/>
          <w:sz w:val="20"/>
          <w:szCs w:val="20"/>
          <w:lang w:val="en-GB"/>
        </w:rPr>
        <w:t xml:space="preserve">Nokia, CATT, </w:t>
      </w:r>
      <w:proofErr w:type="spellStart"/>
      <w:r w:rsidR="00E14DBB" w:rsidRPr="0056715B">
        <w:rPr>
          <w:rFonts w:ascii="Times New Roman" w:eastAsia="宋体" w:hAnsi="Times New Roman"/>
          <w:color w:val="000000" w:themeColor="text1"/>
          <w:sz w:val="20"/>
          <w:szCs w:val="20"/>
          <w:lang w:val="en-GB"/>
        </w:rPr>
        <w:t>Oppo</w:t>
      </w:r>
      <w:proofErr w:type="spellEnd"/>
    </w:p>
    <w:p w14:paraId="1E5BD248" w14:textId="77777777" w:rsidR="0056715B" w:rsidRPr="0056715B" w:rsidRDefault="0056715B" w:rsidP="003D78D1">
      <w:pPr>
        <w:pStyle w:val="afa"/>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a"/>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Supported by</w:t>
      </w:r>
      <w:r w:rsidR="00E14DBB" w:rsidRPr="0056715B">
        <w:rPr>
          <w:rFonts w:ascii="Times New Roman" w:eastAsia="宋体" w:hAnsi="Times New Roman"/>
          <w:color w:val="000000" w:themeColor="text1"/>
          <w:sz w:val="20"/>
          <w:szCs w:val="20"/>
          <w:lang w:val="en-GB"/>
        </w:rPr>
        <w:t>: QC, Ericsson</w:t>
      </w:r>
      <w:r w:rsidR="00BB177C" w:rsidRPr="0056715B">
        <w:rPr>
          <w:rFonts w:ascii="Times New Roman" w:eastAsia="宋体"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a"/>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FFS </w:t>
      </w:r>
      <w:proofErr w:type="gramStart"/>
      <w:r w:rsidRPr="0056715B">
        <w:rPr>
          <w:rFonts w:ascii="Times New Roman" w:eastAsiaTheme="minorEastAsia" w:hAnsi="Times New Roman"/>
          <w:sz w:val="20"/>
          <w:szCs w:val="20"/>
        </w:rPr>
        <w:t>whether or not</w:t>
      </w:r>
      <w:proofErr w:type="gramEnd"/>
      <w:r w:rsidRPr="0056715B">
        <w:rPr>
          <w:rFonts w:ascii="Times New Roman" w:eastAsiaTheme="minorEastAsia" w:hAnsi="Times New Roman"/>
          <w:sz w:val="20"/>
          <w:szCs w:val="20"/>
        </w:rPr>
        <w:t xml:space="preserve"> there is any restriction for the applicability of sub-slot-based PUCCH repetition for HARQ-ACK</w:t>
      </w:r>
    </w:p>
    <w:p w14:paraId="272A5683"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a"/>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a"/>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a"/>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5"/>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rFonts w:hint="eastAsia"/>
                <w:bCs/>
                <w:lang w:eastAsia="zh-CN"/>
              </w:rPr>
            </w:pPr>
            <w:r>
              <w:rPr>
                <w:rFonts w:hint="eastAsia"/>
                <w:bCs/>
                <w:lang w:eastAsia="zh-CN"/>
              </w:rPr>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AF12A2"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afa"/>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afa"/>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AF12A2"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505B3C" w:rsidRPr="009D69A5">
        <w:rPr>
          <w:color w:val="000000" w:themeColor="text1"/>
          <w:lang w:eastAsia="zh-CN"/>
        </w:rPr>
        <w:t>similar to</w:t>
      </w:r>
      <w:proofErr w:type="gramEnd"/>
      <w:r w:rsidR="00505B3C" w:rsidRPr="009D69A5">
        <w:rPr>
          <w:color w:val="000000" w:themeColor="text1"/>
          <w:lang w:eastAsia="zh-CN"/>
        </w:rPr>
        <w:t xml:space="preserve"> dynamic PUSCH repetition factor overwriting static PUSCH repetition factor.</w:t>
      </w:r>
    </w:p>
    <w:p w14:paraId="3A4EBE77" w14:textId="42ADAEAC" w:rsidR="000F7DB3" w:rsidRPr="009D69A5" w:rsidRDefault="00AF12A2"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AF12A2"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w:t>
      </w:r>
      <w:proofErr w:type="spellStart"/>
      <w:r w:rsidR="00162891" w:rsidRPr="009D69A5">
        <w:t>ransmission</w:t>
      </w:r>
      <w:proofErr w:type="spellEnd"/>
      <w:r w:rsidR="00162891" w:rsidRPr="009D69A5">
        <w:t xml:space="preserve"> corresponding to a PUCCH resource and a PUCCH format is determined as:</w:t>
      </w:r>
    </w:p>
    <w:p w14:paraId="2F7F03FE" w14:textId="2DA133BB"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5"/>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AF12A2" w:rsidP="003D78D1">
      <w:pPr>
        <w:pStyle w:val="afa"/>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宋体" w:hAnsi="Times New Roman"/>
          <w:sz w:val="20"/>
          <w:szCs w:val="20"/>
        </w:rPr>
        <w:t xml:space="preserve">Support </w:t>
      </w:r>
      <w:r w:rsidR="00F7770B" w:rsidRPr="00825B1C">
        <w:rPr>
          <w:rFonts w:ascii="Times New Roman" w:eastAsia="宋体" w:hAnsi="Times New Roman"/>
          <w:sz w:val="20"/>
          <w:szCs w:val="20"/>
        </w:rPr>
        <w:t>Up to 32</w:t>
      </w:r>
      <w:r w:rsidR="009D69A5" w:rsidRPr="00825B1C">
        <w:rPr>
          <w:rFonts w:ascii="Times New Roman" w:eastAsia="宋体" w:hAnsi="Times New Roman"/>
          <w:sz w:val="20"/>
          <w:szCs w:val="20"/>
        </w:rPr>
        <w:t xml:space="preserve"> repetitions</w:t>
      </w:r>
    </w:p>
    <w:p w14:paraId="60CEB994" w14:textId="25A09D17" w:rsidR="00F7770B" w:rsidRPr="00825B1C" w:rsidRDefault="00AF12A2" w:rsidP="003D78D1">
      <w:pPr>
        <w:pStyle w:val="afa"/>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宋体"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AF12A2" w:rsidP="003D78D1">
      <w:pPr>
        <w:pStyle w:val="afa"/>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AF12A2" w:rsidP="003D78D1">
      <w:pPr>
        <w:pStyle w:val="afa"/>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AF12A2"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AF12A2"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AF12A2"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AF12A2"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AF12A2"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a"/>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a"/>
        <w:ind w:left="1440"/>
        <w:rPr>
          <w:rFonts w:ascii="Times New Roman" w:hAnsi="Times New Roman"/>
          <w:sz w:val="20"/>
          <w:szCs w:val="20"/>
        </w:rPr>
      </w:pPr>
    </w:p>
    <w:p w14:paraId="4811724B" w14:textId="09C5B358" w:rsidR="00CA0721" w:rsidRPr="00166D5C" w:rsidRDefault="00AF12A2"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AF12A2"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AF12A2"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proofErr w:type="gramStart"/>
      <w:r w:rsidR="00CA0721" w:rsidRPr="00166D5C">
        <w:t>resource</w:t>
      </w:r>
      <w:bookmarkEnd w:id="17"/>
      <w:r w:rsidR="00CA0721" w:rsidRPr="00166D5C">
        <w:t>.</w:t>
      </w:r>
      <w:r w:rsidR="00CA0721" w:rsidRPr="005C1919">
        <w:t>cation</w:t>
      </w:r>
      <w:proofErr w:type="spellEnd"/>
      <w:proofErr w:type="gramEnd"/>
      <w:r w:rsidR="00CA0721" w:rsidRPr="005C1919">
        <w:t xml:space="preserve"> of PUCCH resource.</w:t>
      </w:r>
    </w:p>
    <w:p w14:paraId="30F0DD41" w14:textId="296E903F" w:rsidR="00CA0721" w:rsidRDefault="00AF12A2"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5"/>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AF12A2"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AF12A2"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AF12A2"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AF12A2"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b"/>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rFonts w:hint="eastAsia"/>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a"/>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a"/>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a"/>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a"/>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00BD089C" w:rsidRPr="00884252">
        <w:rPr>
          <w:rFonts w:ascii="Times New Roman" w:eastAsia="等线" w:hAnsi="Times New Roman"/>
          <w:sz w:val="20"/>
          <w:szCs w:val="20"/>
          <w:lang w:val="en-GB"/>
        </w:rPr>
        <w:t>the quality of channel condition is common for all PUCCH formats;</w:t>
      </w:r>
      <w:r w:rsidR="00BD089C" w:rsidRPr="00700040">
        <w:rPr>
          <w:rFonts w:ascii="Times New Roman" w:eastAsia="等线" w:hAnsi="Times New Roman"/>
          <w:sz w:val="20"/>
          <w:szCs w:val="20"/>
          <w:lang w:val="en-GB"/>
        </w:rPr>
        <w:t xml:space="preserve"> 2) </w:t>
      </w:r>
      <w:r w:rsidRPr="00700040">
        <w:rPr>
          <w:rFonts w:ascii="Times New Roman" w:eastAsia="等线"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等线"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a"/>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a"/>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Pr="00700040">
        <w:rPr>
          <w:rFonts w:ascii="Times New Roman" w:eastAsia="等线"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等线" w:hAnsi="Times New Roman"/>
          <w:sz w:val="20"/>
          <w:szCs w:val="20"/>
          <w:lang w:val="en-GB"/>
        </w:rPr>
        <w:t xml:space="preserve"> separately;</w:t>
      </w:r>
      <w:r w:rsidRPr="00700040">
        <w:rPr>
          <w:rFonts w:ascii="Times New Roman" w:eastAsia="等线" w:hAnsi="Times New Roman"/>
          <w:sz w:val="20"/>
          <w:szCs w:val="20"/>
          <w:lang w:val="en-GB"/>
        </w:rPr>
        <w:t xml:space="preserve"> </w:t>
      </w:r>
      <w:r w:rsidR="00BD089C" w:rsidRPr="00700040">
        <w:rPr>
          <w:rFonts w:ascii="Times New Roman" w:eastAsia="等线" w:hAnsi="Times New Roman"/>
          <w:sz w:val="20"/>
          <w:szCs w:val="20"/>
          <w:lang w:val="en-GB"/>
        </w:rPr>
        <w:t xml:space="preserve">2) </w:t>
      </w:r>
      <w:r w:rsidRPr="00700040">
        <w:rPr>
          <w:rFonts w:ascii="Times New Roman" w:eastAsia="等线" w:hAnsi="Times New Roman"/>
          <w:sz w:val="20"/>
          <w:szCs w:val="20"/>
          <w:lang w:val="en-GB"/>
        </w:rPr>
        <w:t xml:space="preserve">with per PUCCH resource configuration, it </w:t>
      </w:r>
      <w:proofErr w:type="gramStart"/>
      <w:r w:rsidRPr="00700040">
        <w:rPr>
          <w:rFonts w:ascii="Times New Roman" w:eastAsia="等线" w:hAnsi="Times New Roman"/>
          <w:sz w:val="20"/>
          <w:szCs w:val="20"/>
          <w:lang w:val="en-GB"/>
        </w:rPr>
        <w:t>is allowed to</w:t>
      </w:r>
      <w:proofErr w:type="gramEnd"/>
      <w:r w:rsidRPr="00700040">
        <w:rPr>
          <w:rFonts w:ascii="Times New Roman" w:eastAsia="等线" w:hAnsi="Times New Roman"/>
          <w:sz w:val="20"/>
          <w:szCs w:val="20"/>
          <w:lang w:val="en-GB"/>
        </w:rPr>
        <w:t xml:space="preserve">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5"/>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77777777" w:rsidR="00700040" w:rsidRDefault="00700040" w:rsidP="007E589A">
            <w:pPr>
              <w:spacing w:before="0" w:after="0"/>
              <w:rPr>
                <w:bCs/>
                <w:lang w:eastAsia="zh-CN"/>
              </w:rPr>
            </w:pPr>
          </w:p>
        </w:tc>
        <w:tc>
          <w:tcPr>
            <w:tcW w:w="7627" w:type="dxa"/>
          </w:tcPr>
          <w:p w14:paraId="6CDB4665" w14:textId="77777777" w:rsidR="00700040" w:rsidRDefault="00700040" w:rsidP="007E589A">
            <w:pPr>
              <w:spacing w:before="0" w:after="0"/>
              <w:rPr>
                <w:bCs/>
                <w:lang w:eastAsia="zh-CN"/>
              </w:rPr>
            </w:pP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a"/>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a"/>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rFonts w:hint="eastAsia"/>
                <w:bCs/>
                <w:lang w:eastAsia="zh-CN"/>
              </w:rPr>
            </w:pPr>
            <w:r>
              <w:rPr>
                <w:rFonts w:hint="eastAsia"/>
                <w:bCs/>
                <w:lang w:eastAsia="zh-CN"/>
              </w:rPr>
              <w:t>v</w:t>
            </w:r>
            <w:r>
              <w:rPr>
                <w:bCs/>
                <w:lang w:eastAsia="zh-CN"/>
              </w:rPr>
              <w:t>ivo</w:t>
            </w:r>
          </w:p>
        </w:tc>
        <w:tc>
          <w:tcPr>
            <w:tcW w:w="7627" w:type="dxa"/>
          </w:tcPr>
          <w:p w14:paraId="38233725" w14:textId="2680F00C" w:rsidR="006B43D4" w:rsidRDefault="006B43D4" w:rsidP="006B43D4">
            <w:pPr>
              <w:spacing w:after="0"/>
              <w:rPr>
                <w:rFonts w:hint="eastAsia"/>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a"/>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a"/>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a"/>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proofErr w:type="gramStart"/>
      <w:r>
        <w:t>taken into account</w:t>
      </w:r>
      <w:proofErr w:type="gramEnd"/>
      <w:r>
        <w:t xml:space="preserve">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a"/>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a"/>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5"/>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0074F96B" w:rsidR="00193A32" w:rsidRDefault="00193A32" w:rsidP="00193A32">
            <w:pPr>
              <w:spacing w:after="0"/>
              <w:rPr>
                <w:rFonts w:hint="eastAsia"/>
                <w:bCs/>
                <w:lang w:eastAsia="zh-CN"/>
              </w:rPr>
            </w:pPr>
            <w:r>
              <w:rPr>
                <w:rFonts w:hint="eastAsia"/>
                <w:bCs/>
                <w:lang w:eastAsia="zh-CN"/>
              </w:rPr>
              <w:t>v</w:t>
            </w:r>
            <w:r>
              <w:rPr>
                <w:bCs/>
                <w:lang w:eastAsia="zh-CN"/>
              </w:rPr>
              <w:t>ivo</w:t>
            </w:r>
          </w:p>
        </w:tc>
        <w:tc>
          <w:tcPr>
            <w:tcW w:w="7627" w:type="dxa"/>
          </w:tcPr>
          <w:p w14:paraId="3B752833" w14:textId="433CDD40" w:rsidR="00193A32" w:rsidRDefault="00193A32" w:rsidP="00193A32">
            <w:pPr>
              <w:spacing w:after="0"/>
              <w:rPr>
                <w:rFonts w:hint="eastAsia"/>
                <w:lang w:eastAsia="zh-CN"/>
              </w:rPr>
            </w:pPr>
            <w:r>
              <w:rPr>
                <w:lang w:eastAsia="zh-CN"/>
              </w:rPr>
              <w:t>Similar issue has been discussed in PUSCH</w:t>
            </w:r>
            <w:r w:rsidR="00B90214">
              <w:rPr>
                <w:lang w:eastAsia="zh-CN"/>
              </w:rPr>
              <w:t xml:space="preserve"> repetitions</w:t>
            </w:r>
            <w:bookmarkStart w:id="21" w:name="_GoBack"/>
            <w:bookmarkEnd w:id="21"/>
            <w:r>
              <w:rPr>
                <w:lang w:eastAsia="zh-CN"/>
              </w:rPr>
              <w:t xml:space="preserve"> with frequency hopping, </w:t>
            </w:r>
            <w:r>
              <w:rPr>
                <w:bCs/>
                <w:lang w:eastAsia="zh-CN"/>
              </w:rPr>
              <w:t>we prefer a common design for both PUCCH and PUSCH</w:t>
            </w:r>
            <w:r w:rsidR="00232842">
              <w:rPr>
                <w:rFonts w:hint="eastAsia"/>
                <w:bCs/>
                <w:lang w:eastAsia="zh-CN"/>
              </w:rPr>
              <w:t>.</w:t>
            </w:r>
          </w:p>
        </w:tc>
      </w:tr>
    </w:tbl>
    <w:p w14:paraId="4DFC0A6A" w14:textId="63F9CDB2" w:rsidR="00257292" w:rsidRPr="00257292" w:rsidRDefault="00257292" w:rsidP="00257292">
      <w:pPr>
        <w:pStyle w:val="2"/>
      </w:pPr>
      <w:r>
        <w:t>Other proposals</w:t>
      </w:r>
    </w:p>
    <w:p w14:paraId="592857D4" w14:textId="08B51266" w:rsidR="00257292" w:rsidRPr="00304309" w:rsidRDefault="00AF12A2" w:rsidP="00257292">
      <w:pPr>
        <w:pStyle w:val="ab"/>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w:t>
      </w:r>
      <w:proofErr w:type="spellStart"/>
      <w:r w:rsidR="00304309" w:rsidRPr="00304309">
        <w:rPr>
          <w:rFonts w:ascii="Times New Roman" w:hAnsi="Times New Roman"/>
          <w:szCs w:val="20"/>
        </w:rPr>
        <w:t>gNB</w:t>
      </w:r>
      <w:proofErr w:type="spellEnd"/>
      <w:r w:rsidR="00304309" w:rsidRPr="00304309">
        <w:rPr>
          <w:rFonts w:ascii="Times New Roman" w:hAnsi="Times New Roman"/>
          <w:szCs w:val="20"/>
        </w:rPr>
        <w:t xml:space="preserve">. This proposal has been discussed in RAN1 #105e without conclusion. We can continue the discussion in this meeting. </w:t>
      </w:r>
    </w:p>
    <w:p w14:paraId="7BBE3940" w14:textId="77777777" w:rsidR="00257292" w:rsidRPr="006B49ED" w:rsidRDefault="00257292" w:rsidP="003D78D1">
      <w:pPr>
        <w:pStyle w:val="ab"/>
        <w:numPr>
          <w:ilvl w:val="0"/>
          <w:numId w:val="6"/>
        </w:numPr>
        <w:spacing w:after="0" w:line="259" w:lineRule="auto"/>
      </w:pPr>
      <w:r w:rsidRPr="006B49ED">
        <w:t xml:space="preserve">Further study the benefit of </w:t>
      </w:r>
      <w:proofErr w:type="spellStart"/>
      <w:r w:rsidRPr="006B49ED">
        <w:t>gNB</w:t>
      </w:r>
      <w:proofErr w:type="spellEnd"/>
      <w:r w:rsidRPr="006B49ED">
        <w:t xml:space="preserve">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b"/>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b"/>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b"/>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AF12A2">
      <w:pPr>
        <w:pStyle w:val="ab"/>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5"/>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bl>
    <w:p w14:paraId="6F169B61" w14:textId="77777777" w:rsidR="00014A8D" w:rsidRDefault="003F4A84">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AF12A2"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AF12A2"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AF12A2"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AF12A2"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AF12A2"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AF12A2"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AF12A2"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AF12A2"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AF12A2"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AF12A2"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AF12A2"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AF12A2"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AF12A2"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AF12A2"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AF12A2"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AF12A2"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AF12A2"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AF12A2"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AF12A2"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AF12A2"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AF12A2"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AF12A2"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AF12A2"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60E2" w14:textId="77777777" w:rsidR="00AF12A2" w:rsidRDefault="00AF12A2">
      <w:pPr>
        <w:spacing w:after="0" w:line="240" w:lineRule="auto"/>
      </w:pPr>
      <w:r>
        <w:separator/>
      </w:r>
    </w:p>
  </w:endnote>
  <w:endnote w:type="continuationSeparator" w:id="0">
    <w:p w14:paraId="2BC71F7F" w14:textId="77777777" w:rsidR="00AF12A2" w:rsidRDefault="00AF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773F" w14:textId="77777777" w:rsidR="009C7455" w:rsidRDefault="009C745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28873AC" w14:textId="77777777" w:rsidR="009C7455" w:rsidRDefault="009C745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2E43" w14:textId="3458BAE5" w:rsidR="009C7455" w:rsidRDefault="009C7455">
    <w:pPr>
      <w:pStyle w:val="ad"/>
      <w:ind w:right="360"/>
    </w:pPr>
    <w:r>
      <w:rPr>
        <w:rStyle w:val="af6"/>
      </w:rPr>
      <w:fldChar w:fldCharType="begin"/>
    </w:r>
    <w:r>
      <w:rPr>
        <w:rStyle w:val="af6"/>
      </w:rPr>
      <w:instrText xml:space="preserve"> PAGE </w:instrText>
    </w:r>
    <w:r>
      <w:rPr>
        <w:rStyle w:val="af6"/>
      </w:rPr>
      <w:fldChar w:fldCharType="separate"/>
    </w:r>
    <w:r w:rsidR="004F6661">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F6661">
      <w:rPr>
        <w:rStyle w:val="af6"/>
        <w:noProof/>
      </w:rPr>
      <w:t>12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5A85C" w14:textId="77777777" w:rsidR="00AF12A2" w:rsidRDefault="00AF12A2">
      <w:pPr>
        <w:spacing w:after="0" w:line="240" w:lineRule="auto"/>
      </w:pPr>
      <w:r>
        <w:separator/>
      </w:r>
    </w:p>
  </w:footnote>
  <w:footnote w:type="continuationSeparator" w:id="0">
    <w:p w14:paraId="2B14A5F4" w14:textId="77777777" w:rsidR="00AF12A2" w:rsidRDefault="00AF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宋体" w:eastAsia="宋体" w:hAnsi="宋体"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7A674E-4C38-4B90-80AC-F58181B9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5095</Words>
  <Characters>29042</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2021-08-16T15:50:00Z</dcterms:created>
  <dcterms:modified xsi:type="dcterms:W3CDTF">2021-08-16T15:50:00Z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