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8CE108B"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05FC0"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C05FC0"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C05FC0"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C05FC0"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w:t>
            </w:r>
            <w:r>
              <w:rPr>
                <w:rFonts w:eastAsia="맑은 고딕"/>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15.5pt;mso-width-percent:0;mso-height-percent:0;mso-width-percent:0;mso-height-percent:0" o:ole="">
            <v:imagedata r:id="rId49" o:title=""/>
          </v:shape>
          <o:OLEObject Type="Embed" ProgID="Equation.3" ShapeID="_x0000_i1025" DrawAspect="Content" ObjectID="_1691608499"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C05FC0"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05FC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05FC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5pt;height:15.5pt;mso-width-percent:0;mso-height-percent:0;mso-width-percent:0;mso-height-percent:0" o:ole="">
                  <v:imagedata r:id="rId49" o:title=""/>
                </v:shape>
                <o:OLEObject Type="Embed" ProgID="Equation.3" ShapeID="_x0000_i1026" DrawAspect="Content" ObjectID="_169160850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05FC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05FC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05FC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05FC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05FC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5.5pt;mso-width-percent:0;mso-height-percent:0;mso-width-percent:0;mso-height-percent:0" o:ole="">
                  <v:imagedata r:id="rId54" o:title=""/>
                </v:shape>
                <o:OLEObject Type="Embed" ProgID="Equation.3" ShapeID="_x0000_i1027" DrawAspect="Content" ObjectID="_169160850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pt;height:15.5pt;mso-width-percent:0;mso-height-percent:0;mso-width-percent:0;mso-height-percent:0" o:ole="">
                  <v:imagedata r:id="rId56" o:title=""/>
                </v:shape>
                <o:OLEObject Type="Embed" ProgID="Equation.3" ShapeID="_x0000_i1028" DrawAspect="Content" ObjectID="_169160850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w:t>
            </w:r>
            <w:r w:rsidRPr="00C35A8D">
              <w:rPr>
                <w:rFonts w:eastAsia="SimSun"/>
                <w:bCs/>
                <w:i/>
                <w:iCs/>
                <w:lang w:eastAsia="zh-CN"/>
              </w:rPr>
              <w:lastRenderedPageBreak/>
              <w:t>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w:t>
            </w:r>
            <w:r>
              <w:rPr>
                <w:rFonts w:ascii="Times" w:eastAsia="바탕" w:hAnsi="Times"/>
                <w:i/>
                <w:iCs/>
                <w:sz w:val="22"/>
                <w:szCs w:val="28"/>
                <w:lang w:val="en-GB"/>
              </w:rPr>
              <w:lastRenderedPageBreak/>
              <w:t xml:space="preserve">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w:t>
            </w:r>
            <w:r w:rsidR="0028437C">
              <w:rPr>
                <w:rFonts w:eastAsia="SimSun"/>
                <w:szCs w:val="20"/>
                <w:lang w:eastAsia="zh-CN"/>
              </w:rPr>
              <w:lastRenderedPageBreak/>
              <w:t xml:space="preserve">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pt;height:15.5pt;mso-width-percent:0;mso-height-percent:0;mso-width-percent:0;mso-height-percent:0" o:ole="">
                    <v:imagedata r:id="rId58" o:title=""/>
                  </v:shape>
                  <o:OLEObject Type="Embed" ProgID="Equation.3" ShapeID="_x0000_i1029" DrawAspect="Content" ObjectID="_169160850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pt;height:22.5pt;mso-width-percent:0;mso-height-percent:0;mso-width-percent:0;mso-height-percent:0" o:ole="">
                    <v:imagedata r:id="rId60" o:title=""/>
                  </v:shape>
                  <o:OLEObject Type="Embed" ProgID="Equation.3" ShapeID="_x0000_i1030" DrawAspect="Content" ObjectID="_1691608504"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pt;height:22.5pt;mso-width-percent:0;mso-height-percent:0;mso-width-percent:0;mso-height-percent:0" o:ole="">
                    <v:imagedata r:id="rId62" o:title=""/>
                  </v:shape>
                  <o:OLEObject Type="Embed" ProgID="Equation.3" ShapeID="_x0000_i1031" DrawAspect="Content" ObjectID="_169160850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5pt;height:15.5pt;mso-width-percent:0;mso-height-percent:0;mso-width-percent:0;mso-height-percent:0" o:ole="">
                    <v:imagedata r:id="rId58" o:title=""/>
                  </v:shape>
                  <o:OLEObject Type="Embed" ProgID="Equation.3" ShapeID="_x0000_i1032" DrawAspect="Content" ObjectID="_169160850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 xml:space="preserve">Larger spec impact compared with option 2 (Reuse R15 TS 38.212 Clause </w:t>
            </w:r>
            <w:r>
              <w:rPr>
                <w:rFonts w:eastAsia="SimSun"/>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 xml:space="preserve">Reason for select Option 1: 1) Performance gains as shown by simulation results in R1-2104329; 2) lower overhead; 3) more flexible to control effective coding rate hence smaller specification impact (the scrambling for PUSCH could be directly </w:t>
            </w:r>
            <w:r>
              <w:rPr>
                <w:rFonts w:eastAsia="SimSun"/>
                <w:szCs w:val="20"/>
                <w:lang w:eastAsia="zh-CN"/>
              </w:rPr>
              <w:lastRenderedPageBreak/>
              <w:t>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lastRenderedPageBreak/>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lastRenderedPageBreak/>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5.5pt;mso-width-percent:0;mso-height-percent:0;mso-width-percent:0;mso-height-percent:0" o:ole="">
                              <v:imagedata r:id="rId65" o:title=""/>
                            </v:shape>
                            <o:OLEObject Type="Embed" ProgID="Equation.3" ShapeID="_x0000_i1033" DrawAspect="Content" ObjectID="_169160850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5pt;mso-width-percent:0;mso-height-percent:0;mso-width-percent:0;mso-height-percent:0" o:ole="">
                              <v:imagedata r:id="rId67" o:title=""/>
                            </v:shape>
                            <o:OLEObject Type="Embed" ProgID="Equation.3" ShapeID="_x0000_i1034" DrawAspect="Content" ObjectID="_169160850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lastRenderedPageBreak/>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pt;height:15.5pt;mso-width-percent:0;mso-height-percent:0;mso-width-percent:0;mso-height-percent:0" o:ole="">
                              <v:imagedata r:id="rId69" o:title=""/>
                            </v:shape>
                            <o:OLEObject Type="Embed" ProgID="Equation.3" ShapeID="_x0000_i1035" DrawAspect="Content" ObjectID="_169160850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5.5pt;mso-width-percent:0;mso-height-percent:0;mso-width-percent:0;mso-height-percent:0" o:ole="">
                              <v:imagedata r:id="rId71" o:title=""/>
                            </v:shape>
                            <o:OLEObject Type="Embed" ProgID="Equation.3" ShapeID="_x0000_i1036" DrawAspect="Content" ObjectID="_1691608510"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pt;height:15.5pt;mso-width-percent:0;mso-height-percent:0;mso-width-percent:0;mso-height-percent:0" o:ole="">
                        <v:imagedata r:id="rId73" o:title=""/>
                      </v:shape>
                      <o:OLEObject Type="Embed" ProgID="Equation.3" ShapeID="_x0000_i1037" DrawAspect="Content" ObjectID="_169160851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961"/>
                    <w:gridCol w:w="5530"/>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pt;height:15.5pt;mso-width-percent:0;mso-height-percent:0;mso-width-percent:0;mso-height-percent:0" o:ole="">
                              <v:imagedata r:id="rId75" o:title=""/>
                            </v:shape>
                            <o:OLEObject Type="Embed" ProgID="Equation.3" ShapeID="_x0000_i1038" DrawAspect="Content" ObjectID="_169160851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pt;height:15.5pt;mso-width-percent:0;mso-height-percent:0;mso-width-percent:0;mso-height-percent:0" o:ole="">
                              <v:imagedata r:id="rId77" o:title=""/>
                            </v:shape>
                            <o:OLEObject Type="Embed" ProgID="Equation.3" ShapeID="_x0000_i1039" DrawAspect="Content" ObjectID="_169160851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pt;height:15.5pt;mso-width-percent:0;mso-height-percent:0;mso-width-percent:0;mso-height-percent:0" o:ole="">
                              <v:imagedata r:id="rId79" o:title=""/>
                            </v:shape>
                            <o:OLEObject Type="Embed" ProgID="Equation.3" ShapeID="_x0000_i1040" DrawAspect="Content" ObjectID="_169160851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pt;height:15.5pt;mso-width-percent:0;mso-height-percent:0;mso-width-percent:0;mso-height-percent:0" o:ole="">
                              <v:imagedata r:id="rId79" o:title=""/>
                            </v:shape>
                            <o:OLEObject Type="Embed" ProgID="Equation.3" ShapeID="_x0000_i1041" DrawAspect="Content" ObjectID="_169160851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pt;height:15.5pt;mso-width-percent:0;mso-height-percent:0;mso-width-percent:0;mso-height-percent:0" o:ole="">
                              <v:imagedata r:id="rId79" o:title=""/>
                            </v:shape>
                            <o:OLEObject Type="Embed" ProgID="Equation.3" ShapeID="_x0000_i1042" DrawAspect="Content" ObjectID="_169160851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pt;height:15.5pt;mso-width-percent:0;mso-height-percent:0;mso-width-percent:0;mso-height-percent:0" o:ole="">
                              <v:imagedata r:id="rId79" o:title=""/>
                            </v:shape>
                            <o:OLEObject Type="Embed" ProgID="Equation.3" ShapeID="_x0000_i1043" DrawAspect="Content" ObjectID="_169160851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5pt;height:19.5pt;mso-width-percent:0;mso-height-percent:0;mso-width-percent:0;mso-height-percent:0" o:ole="">
                              <v:imagedata r:id="rId60" o:title=""/>
                            </v:shape>
                            <o:OLEObject Type="Embed" ProgID="Equation.3" ShapeID="_x0000_i1044" DrawAspect="Content" ObjectID="_169160851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pt;height:19.5pt;mso-width-percent:0;mso-height-percent:0;mso-width-percent:0;mso-height-percent:0" o:ole="">
                              <v:imagedata r:id="rId62" o:title=""/>
                            </v:shape>
                            <o:OLEObject Type="Embed" ProgID="Equation.3" ShapeID="_x0000_i1045" DrawAspect="Content" ObjectID="_169160851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pt;height:19.5pt;mso-width-percent:0;mso-height-percent:0;mso-width-percent:0;mso-height-percent:0" o:ole="">
                              <v:imagedata r:id="rId86" o:title=""/>
                            </v:shape>
                            <o:OLEObject Type="Embed" ProgID="Equation.3" ShapeID="_x0000_i1046" DrawAspect="Content" ObjectID="_169160852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7pt;height:19.5pt;mso-width-percent:0;mso-height-percent:0;mso-width-percent:0;mso-height-percent:0" o:ole="">
                              <v:imagedata r:id="rId88" o:title=""/>
                            </v:shape>
                            <o:OLEObject Type="Embed" ProgID="Equation.3" ShapeID="_x0000_i1047" DrawAspect="Content" ObjectID="_169160852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pt;height:19.5pt;mso-width-percent:0;mso-height-percent:0;mso-width-percent:0;mso-height-percent:0" o:ole="">
                              <v:imagedata r:id="rId90" o:title=""/>
                            </v:shape>
                            <o:OLEObject Type="Embed" ProgID="Equation.3" ShapeID="_x0000_i1048" DrawAspect="Content" ObjectID="_169160852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5pt;height:19.5pt;mso-width-percent:0;mso-height-percent:0;mso-width-percent:0;mso-height-percent:0" o:ole="">
                              <v:imagedata r:id="rId92" o:title=""/>
                            </v:shape>
                            <o:OLEObject Type="Embed" ProgID="Equation.3" ShapeID="_x0000_i1049" DrawAspect="Content" ObjectID="_1691608523"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w:t>
            </w:r>
            <w:r>
              <w:rPr>
                <w:rFonts w:eastAsia="SimSun"/>
                <w:szCs w:val="20"/>
                <w:lang w:eastAsia="zh-CN"/>
              </w:rPr>
              <w:lastRenderedPageBreak/>
              <w:t xml:space="preserve">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w:t>
            </w:r>
            <w:r>
              <w:rPr>
                <w:rFonts w:eastAsia="SimSun"/>
                <w:szCs w:val="20"/>
                <w:lang w:eastAsia="zh-CN"/>
              </w:rPr>
              <w:lastRenderedPageBreak/>
              <w:t xml:space="preserve">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 xml:space="preserve">repetition coding will not worse than that </w:t>
            </w:r>
            <w:r>
              <w:rPr>
                <w:rFonts w:eastAsia="SimSun"/>
                <w:szCs w:val="20"/>
                <w:lang w:eastAsia="zh-CN"/>
              </w:rPr>
              <w:lastRenderedPageBreak/>
              <w:t>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for each case which will complicate </w:t>
            </w:r>
            <w:r>
              <w:rPr>
                <w:rFonts w:eastAsia="Yu Mincho"/>
                <w:lang w:eastAsia="zh-CN"/>
              </w:rPr>
              <w:lastRenderedPageBreak/>
              <w:t>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05FC0"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w:t>
            </w:r>
            <w:r>
              <w:rPr>
                <w:rFonts w:eastAsia="SimSun"/>
                <w:szCs w:val="20"/>
                <w:lang w:eastAsia="zh-CN"/>
              </w:rPr>
              <w:lastRenderedPageBreak/>
              <w:t>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lastRenderedPageBreak/>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lastRenderedPageBreak/>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be considered to be added in the UL DCI for </w:t>
            </w:r>
            <w:r>
              <w:rPr>
                <w:rFonts w:eastAsia="SimSun"/>
                <w:b/>
                <w:i/>
                <w:lang w:eastAsia="zh-CN"/>
              </w:rPr>
              <w:lastRenderedPageBreak/>
              <w:t>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05FC0"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05FC0"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05FC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05FC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05FC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05FC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05FC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lastRenderedPageBreak/>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 xml:space="preserve">Proposal 5: DCI indicating HP HARQ-ACK also indicates the PUCCH resource for multiplexing </w:t>
            </w:r>
            <w:r w:rsidRPr="00F2738A">
              <w:rPr>
                <w:b/>
                <w:bCs/>
                <w:i/>
                <w:iCs/>
                <w:szCs w:val="20"/>
                <w:lang w:eastAsia="sv-SE"/>
              </w:rPr>
              <w:lastRenderedPageBreak/>
              <w:t>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w:t>
            </w:r>
            <w:r w:rsidRPr="004771D2">
              <w:rPr>
                <w:bCs/>
                <w:szCs w:val="20"/>
              </w:rPr>
              <w:lastRenderedPageBreak/>
              <w:t>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w:t>
            </w:r>
            <w:r>
              <w:rPr>
                <w:rFonts w:eastAsia="SimSun"/>
                <w:lang w:eastAsia="zh-CN"/>
              </w:rPr>
              <w:lastRenderedPageBreak/>
              <w:t xml:space="preserve">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w:t>
            </w:r>
            <w:r>
              <w:rPr>
                <w:rFonts w:eastAsia="SimSun"/>
                <w:lang w:eastAsia="zh-CN"/>
              </w:rPr>
              <w:lastRenderedPageBreak/>
              <w:t xml:space="preserve">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w:t>
            </w:r>
            <w:r>
              <w:rPr>
                <w:rFonts w:eastAsia="Microsoft YaHei"/>
                <w:szCs w:val="20"/>
                <w:lang w:eastAsia="zh-CN"/>
              </w:rPr>
              <w:lastRenderedPageBreak/>
              <w:t>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w:t>
            </w:r>
            <w:r>
              <w:rPr>
                <w:rFonts w:eastAsia="맑은 고딕"/>
                <w:lang w:eastAsia="ko-KR"/>
              </w:rPr>
              <w:lastRenderedPageBreak/>
              <w:t xml:space="preserve">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lastRenderedPageBreak/>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C05FC0"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C05FC0"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C05FC0"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C05FC0"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C05FC0"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lastRenderedPageBreak/>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lastRenderedPageBreak/>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w:t>
            </w:r>
            <w:r>
              <w:rPr>
                <w:rFonts w:eastAsia="Yu Mincho"/>
                <w:szCs w:val="20"/>
                <w:lang w:eastAsia="ja-JP"/>
              </w:rPr>
              <w:lastRenderedPageBreak/>
              <w:t>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w:t>
            </w:r>
            <w:r w:rsidRPr="004D2216">
              <w:rPr>
                <w:rFonts w:eastAsia="Microsoft YaHei"/>
                <w:szCs w:val="20"/>
              </w:rPr>
              <w:lastRenderedPageBreak/>
              <w:t xml:space="preserve">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w:t>
            </w:r>
            <w:r>
              <w:rPr>
                <w:rFonts w:eastAsia="SimSun"/>
                <w:szCs w:val="20"/>
                <w:lang w:eastAsia="zh-CN"/>
              </w:rPr>
              <w:lastRenderedPageBreak/>
              <w:t xml:space="preserve">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lastRenderedPageBreak/>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pt;height:30.5pt;mso-width-percent:0;mso-height-percent:0;mso-width-percent:0;mso-height-percent:0" o:ole="">
                        <v:imagedata r:id="rId103" o:title=""/>
                      </v:shape>
                      <o:OLEObject Type="Embed" ProgID="Equation.DSMT4" ShapeID="_x0000_i1050" DrawAspect="Content" ObjectID="_1691608524"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lastRenderedPageBreak/>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lastRenderedPageBreak/>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lastRenderedPageBreak/>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 xml:space="preserve">Lenovo, Motorola </w:t>
            </w:r>
            <w:r>
              <w:rPr>
                <w:rFonts w:eastAsia="SimSun"/>
                <w:szCs w:val="20"/>
                <w:lang w:eastAsia="zh-CN"/>
              </w:rPr>
              <w:lastRenderedPageBreak/>
              <w:t>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lastRenderedPageBreak/>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lastRenderedPageBreak/>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lastRenderedPageBreak/>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E3566">
              <w:rPr>
                <w:bCs/>
                <w:noProof/>
                <w:position w:val="-6"/>
                <w:szCs w:val="20"/>
              </w:rPr>
              <w:object w:dxaOrig="142" w:dyaOrig="142" w14:anchorId="0A5C6E1A">
                <v:shape id="_x0000_i1051" type="#_x0000_t75" alt="" style="width:5pt;height:5pt;mso-width-percent:0;mso-height-percent:0;mso-width-percent:0;mso-height-percent:0" o:ole="">
                  <v:imagedata r:id="rId105" o:title=""/>
                </v:shape>
                <o:OLEObject Type="Embed" ProgID="Equation.DSMT4" ShapeID="_x0000_i1051" DrawAspect="Content" ObjectID="_1691608525"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w:t>
            </w:r>
            <w:r>
              <w:lastRenderedPageBreak/>
              <w:t xml:space="preserve">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lastRenderedPageBreak/>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w:t>
            </w:r>
            <w:r>
              <w:rPr>
                <w:rFonts w:eastAsia="SimSun"/>
                <w:szCs w:val="20"/>
                <w:lang w:eastAsia="zh-CN"/>
              </w:rPr>
              <w:lastRenderedPageBreak/>
              <w:t xml:space="preserve">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 xml:space="preserve">The UE can multiplex HP UCI in a LP PUSCH only if the processing time of HP UCI is sufficient. Otherwise, the UE should not perform the </w:t>
            </w:r>
            <w:r w:rsidRPr="000E4C61">
              <w:rPr>
                <w:rFonts w:ascii="Calibri" w:hAnsi="Calibri" w:cs="Calibri"/>
                <w:sz w:val="24"/>
                <w:lang w:eastAsia="zh-CN"/>
              </w:rPr>
              <w:lastRenderedPageBreak/>
              <w:t>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 xml:space="preserve">LP </w:t>
            </w:r>
            <w:r w:rsidRPr="00A2583C">
              <w:rPr>
                <w:b/>
                <w:bCs/>
                <w:lang w:eastAsia="ja-JP"/>
              </w:rPr>
              <w:lastRenderedPageBreak/>
              <w:t>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lastRenderedPageBreak/>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7A51E23A">
                      <v:shape id="_x0000_i1052" type="#_x0000_t75" alt="" style="width:15.5pt;height:15.5pt;mso-width-percent:0;mso-height-percent:0;mso-width-percent:0;mso-height-percent:0" o:ole="">
                        <v:imagedata r:id="rId107" o:title=""/>
                      </v:shape>
                      <o:OLEObject Type="Embed" ProgID="Equation.3" ShapeID="_x0000_i1052" DrawAspect="Content" ObjectID="_1691608526" r:id="rId108"/>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 xml:space="preserve">If only one MAC PDU is delivered to PHY for all the collision cases, no need to </w:t>
            </w:r>
            <w:r>
              <w:rPr>
                <w:rFonts w:eastAsiaTheme="minorEastAsia"/>
                <w:i/>
              </w:rPr>
              <w:lastRenderedPageBreak/>
              <w:t>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05FC0"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05FC0"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 xml:space="preserve">Proposal 4.5: For UE with the capability of inter-band CA, simultaneous </w:t>
            </w:r>
            <w:r w:rsidRPr="00891B2F">
              <w:rPr>
                <w:b/>
                <w:sz w:val="22"/>
                <w:szCs w:val="22"/>
                <w:lang w:val="en-GB"/>
              </w:rPr>
              <w:lastRenderedPageBreak/>
              <w:t>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lastRenderedPageBreak/>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lastRenderedPageBreak/>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w:t>
            </w:r>
            <w:r>
              <w:rPr>
                <w:rFonts w:eastAsiaTheme="minorEastAsia"/>
                <w:lang w:eastAsia="zh-CN"/>
              </w:rPr>
              <w:lastRenderedPageBreak/>
              <w:t>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lastRenderedPageBreak/>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w:t>
            </w:r>
            <w:r>
              <w:rPr>
                <w:rFonts w:eastAsiaTheme="minorEastAsia"/>
                <w:lang w:eastAsia="zh-CN"/>
              </w:rPr>
              <w:lastRenderedPageBreak/>
              <w:t xml:space="preserve">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굴림"/>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굴림"/>
          <w:color w:val="FF0000"/>
          <w:szCs w:val="20"/>
          <w:lang w:eastAsia="zh-CN"/>
        </w:rPr>
        <w:t xml:space="preserve"> </w:t>
      </w:r>
      <w:r w:rsidR="009D3F3C" w:rsidRPr="000938AC">
        <w:rPr>
          <w:rFonts w:eastAsia="굴림"/>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lastRenderedPageBreak/>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af6"/>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af6"/>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w:t>
            </w:r>
            <w:r>
              <w:rPr>
                <w:rFonts w:eastAsiaTheme="minorEastAsia"/>
                <w:lang w:eastAsia="zh-CN"/>
              </w:rPr>
              <w:lastRenderedPageBreak/>
              <w:t xml:space="preserve">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ko-KR"/>
              </w:rPr>
              <w:lastRenderedPageBreak/>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lastRenderedPageBreak/>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 xml:space="preserve">For the UE that has higher capability to also support R16 timeline, it can be further studied whether the R16 timeline can be applied for Step 2 of Option 2, e.g., dropping LP or multiplexing LP </w:t>
            </w:r>
            <w:r>
              <w:rPr>
                <w:rFonts w:eastAsiaTheme="minorEastAsia"/>
                <w:lang w:eastAsia="zh-CN"/>
              </w:rPr>
              <w:lastRenderedPageBreak/>
              <w:t>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a0"/>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a0"/>
              <w:spacing w:after="0"/>
              <w:rPr>
                <w:rFonts w:eastAsia="SimSun"/>
                <w:szCs w:val="20"/>
                <w:lang w:eastAsia="zh-CN"/>
              </w:rPr>
            </w:pPr>
          </w:p>
          <w:p w14:paraId="6EDB9A4C" w14:textId="77777777" w:rsidR="001752A7" w:rsidRDefault="001752A7" w:rsidP="001752A7">
            <w:pPr>
              <w:pStyle w:val="a0"/>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a0"/>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a0"/>
              <w:spacing w:after="0"/>
              <w:rPr>
                <w:rFonts w:eastAsia="SimSun"/>
                <w:bCs/>
                <w:szCs w:val="20"/>
                <w:lang w:eastAsia="zh-CN"/>
              </w:rPr>
            </w:pPr>
          </w:p>
          <w:p w14:paraId="3A2320A0" w14:textId="77777777" w:rsidR="008354B8" w:rsidRDefault="008354B8" w:rsidP="00B11AF7">
            <w:pPr>
              <w:pStyle w:val="a0"/>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6"/>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af6"/>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af6"/>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SimSun"/>
                <w:szCs w:val="20"/>
                <w:lang w:eastAsia="zh-CN"/>
              </w:rPr>
            </w:pPr>
          </w:p>
          <w:p w14:paraId="37A9B273" w14:textId="4EEB4CF6" w:rsidR="00F5137F" w:rsidRDefault="0068198E" w:rsidP="00F5137F">
            <w:pPr>
              <w:pStyle w:val="a0"/>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a0"/>
              <w:spacing w:after="0"/>
              <w:rPr>
                <w:rFonts w:eastAsia="SimSun"/>
                <w:szCs w:val="20"/>
                <w:lang w:eastAsia="zh-CN"/>
              </w:rPr>
            </w:pPr>
          </w:p>
          <w:p w14:paraId="3D62F086" w14:textId="4B459E6E" w:rsidR="00B11AF7" w:rsidRDefault="00F5137F" w:rsidP="00F5137F">
            <w:pPr>
              <w:pStyle w:val="a0"/>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SimSun"/>
                <w:szCs w:val="20"/>
                <w:lang w:eastAsia="zh-CN"/>
              </w:rPr>
            </w:pPr>
          </w:p>
          <w:p w14:paraId="65BF9891" w14:textId="16C60DE4" w:rsidR="0068198E" w:rsidRDefault="0068198E" w:rsidP="00F5137F">
            <w:pPr>
              <w:pStyle w:val="a0"/>
              <w:spacing w:after="0"/>
              <w:rPr>
                <w:rFonts w:eastAsia="SimSun"/>
                <w:szCs w:val="20"/>
                <w:lang w:eastAsia="zh-CN"/>
              </w:rPr>
            </w:pPr>
            <w:r>
              <w:rPr>
                <w:rFonts w:eastAsia="SimSun"/>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SimSun"/>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lastRenderedPageBreak/>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6"/>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af6"/>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lastRenderedPageBreak/>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4760FA01" w:rsidR="00A41CC7" w:rsidRPr="00FC42FB"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xml:space="preserve">, Panasonic (also OK with revision from either </w:t>
            </w:r>
            <w:proofErr w:type="spellStart"/>
            <w:r w:rsidR="00667EE2">
              <w:rPr>
                <w:rFonts w:eastAsia="Yu Mincho"/>
                <w:lang w:eastAsia="ja-JP"/>
              </w:rPr>
              <w:t>Quectel</w:t>
            </w:r>
            <w:proofErr w:type="spellEnd"/>
            <w:r w:rsidR="00667EE2">
              <w:rPr>
                <w:rFonts w:eastAsia="Yu Mincho"/>
                <w:lang w:eastAsia="ja-JP"/>
              </w:rPr>
              <w:t xml:space="preserve">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Huawei/</w:t>
            </w:r>
            <w:proofErr w:type="spellStart"/>
            <w:r w:rsidR="00FC42FB">
              <w:rPr>
                <w:rFonts w:eastAsia="Yu Mincho"/>
                <w:lang w:eastAsia="ja-JP"/>
              </w:rPr>
              <w:t>Hisi</w:t>
            </w:r>
            <w:proofErr w:type="spellEnd"/>
            <w:r w:rsidR="00FC42FB">
              <w:rPr>
                <w:rFonts w:eastAsia="Yu Mincho"/>
                <w:lang w:eastAsia="ja-JP"/>
              </w:rPr>
              <w:t xml:space="preserve"> (support </w:t>
            </w:r>
            <w:proofErr w:type="spellStart"/>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proofErr w:type="spellEnd"/>
            <w:r w:rsidR="00FC42FB">
              <w:rPr>
                <w:rFonts w:eastAsia="Yu Mincho"/>
                <w:lang w:eastAsia="ja-JP"/>
              </w:rPr>
              <w:t xml:space="preserve"> update)</w:t>
            </w:r>
            <w:r w:rsidR="00892380">
              <w:rPr>
                <w:rFonts w:eastAsia="Yu Mincho"/>
                <w:lang w:eastAsia="ja-JP"/>
              </w:rPr>
              <w:t xml:space="preserve">, Nokia/NSB (with </w:t>
            </w:r>
            <w:proofErr w:type="spellStart"/>
            <w:r w:rsidR="00892380">
              <w:rPr>
                <w:rFonts w:eastAsia="Yu Mincho"/>
                <w:lang w:eastAsia="ja-JP"/>
              </w:rPr>
              <w:t>Quectel’s</w:t>
            </w:r>
            <w:proofErr w:type="spellEnd"/>
            <w:r w:rsidR="00892380">
              <w:rPr>
                <w:rFonts w:eastAsia="Yu Mincho"/>
                <w:lang w:eastAsia="ja-JP"/>
              </w:rPr>
              <w:t xml:space="preserve"> updates)</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a0"/>
              <w:spacing w:after="0"/>
              <w:rPr>
                <w:rFonts w:eastAsia="맑은 고딕"/>
                <w:lang w:eastAsia="ko-KR"/>
              </w:rPr>
            </w:pPr>
            <w:r>
              <w:rPr>
                <w:rFonts w:eastAsia="맑은 고딕" w:hint="eastAsia"/>
                <w:lang w:eastAsia="ko-KR"/>
              </w:rPr>
              <w:t>LG</w:t>
            </w:r>
          </w:p>
        </w:tc>
        <w:tc>
          <w:tcPr>
            <w:tcW w:w="7791" w:type="dxa"/>
          </w:tcPr>
          <w:p w14:paraId="44F83F55" w14:textId="77777777" w:rsidR="00F52940" w:rsidRDefault="00F52940" w:rsidP="00D14273">
            <w:pPr>
              <w:pStyle w:val="a0"/>
              <w:spacing w:after="0"/>
              <w:rPr>
                <w:rFonts w:eastAsia="Yu Mincho"/>
                <w:lang w:eastAsia="ja-JP"/>
              </w:rPr>
            </w:pPr>
            <w:r>
              <w:rPr>
                <w:rFonts w:eastAsia="맑은 고딕" w:hint="eastAsia"/>
                <w:lang w:eastAsia="ko-KR"/>
              </w:rPr>
              <w:t xml:space="preserve">Support </w:t>
            </w:r>
            <w:r>
              <w:rPr>
                <w:rFonts w:eastAsia="Yu Mincho"/>
                <w:lang w:eastAsia="ja-JP"/>
              </w:rPr>
              <w:t>with slight update on the last FFS part.</w:t>
            </w:r>
          </w:p>
          <w:p w14:paraId="02A27B38" w14:textId="77777777" w:rsidR="00F52940" w:rsidRDefault="00F52940" w:rsidP="00D14273">
            <w:pPr>
              <w:pStyle w:val="a0"/>
              <w:spacing w:after="0"/>
              <w:rPr>
                <w:rFonts w:eastAsia="Yu Mincho"/>
                <w:lang w:eastAsia="ja-JP"/>
              </w:rPr>
            </w:pPr>
          </w:p>
          <w:p w14:paraId="2E5DD6EE" w14:textId="77777777" w:rsidR="00F52940" w:rsidRDefault="00F52940" w:rsidP="00D14273">
            <w:pPr>
              <w:pStyle w:val="a0"/>
              <w:spacing w:after="0"/>
              <w:rPr>
                <w:rFonts w:eastAsia="맑은 고딕"/>
                <w:lang w:eastAsia="ko-KR"/>
              </w:rPr>
            </w:pPr>
            <w:r>
              <w:rPr>
                <w:rFonts w:eastAsia="맑은 고딕"/>
                <w:lang w:eastAsia="ko-KR"/>
              </w:rPr>
              <w:t>We are also understanding</w:t>
            </w:r>
            <w:r>
              <w:rPr>
                <w:rFonts w:eastAsia="맑은 고딕" w:hint="eastAsia"/>
                <w:lang w:eastAsia="ko-KR"/>
              </w:rPr>
              <w:t xml:space="preserve"> QC</w:t>
            </w:r>
            <w:r>
              <w:rPr>
                <w:rFonts w:eastAsia="맑은 고딕"/>
                <w:lang w:eastAsia="ko-KR"/>
              </w:rPr>
              <w:t xml:space="preserve">’s intention to add the last FFS point, but how to handle potential ambiguity on LP HARQ-ACK payload size on HP PUCCH/PUSCH is still under discussion. In this regard, we suggest slight </w:t>
            </w:r>
            <w:r w:rsidRPr="00506B77">
              <w:rPr>
                <w:rFonts w:eastAsia="맑은 고딕"/>
                <w:color w:val="FF0000"/>
                <w:highlight w:val="yellow"/>
                <w:lang w:eastAsia="ko-KR"/>
              </w:rPr>
              <w:t>update</w:t>
            </w:r>
            <w:r w:rsidRPr="00506B77">
              <w:rPr>
                <w:rFonts w:eastAsia="맑은 고딕"/>
                <w:color w:val="FF0000"/>
                <w:lang w:eastAsia="ko-KR"/>
              </w:rPr>
              <w:t xml:space="preserve"> </w:t>
            </w:r>
            <w:r>
              <w:rPr>
                <w:rFonts w:eastAsia="맑은 고딕"/>
                <w:lang w:eastAsia="ko-KR"/>
              </w:rPr>
              <w:t>on the last FFS part as below.</w:t>
            </w:r>
          </w:p>
          <w:p w14:paraId="610B3C28" w14:textId="77777777" w:rsidR="00F52940" w:rsidRDefault="00F52940" w:rsidP="00D14273">
            <w:pPr>
              <w:pStyle w:val="a0"/>
              <w:spacing w:after="0"/>
              <w:rPr>
                <w:rFonts w:eastAsia="맑은 고딕"/>
                <w:lang w:eastAsia="ko-KR"/>
              </w:rPr>
            </w:pPr>
          </w:p>
          <w:p w14:paraId="070FB742" w14:textId="77777777" w:rsidR="00F52940" w:rsidRPr="00A41CC7" w:rsidRDefault="00F52940" w:rsidP="00D14273">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D14273">
            <w:pPr>
              <w:pStyle w:val="a0"/>
              <w:spacing w:after="0"/>
              <w:rPr>
                <w:rFonts w:eastAsia="맑은 고딕"/>
                <w:lang w:eastAsia="ko-KR"/>
              </w:rPr>
            </w:pPr>
          </w:p>
        </w:tc>
      </w:tr>
      <w:tr w:rsidR="00FC42FB" w:rsidRPr="00562C4E" w14:paraId="37E623E2" w14:textId="77777777" w:rsidTr="00F52940">
        <w:tc>
          <w:tcPr>
            <w:tcW w:w="1271" w:type="dxa"/>
          </w:tcPr>
          <w:p w14:paraId="4C562F4E" w14:textId="5FA1E4D0" w:rsidR="00FC42FB" w:rsidRDefault="00FC42FB" w:rsidP="00FC42FB">
            <w:pPr>
              <w:pStyle w:val="a0"/>
              <w:spacing w:after="0"/>
              <w:rPr>
                <w:rFonts w:eastAsia="맑은 고딕"/>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a0"/>
              <w:spacing w:after="0"/>
              <w:rPr>
                <w:rFonts w:eastAsia="맑은 고딕"/>
                <w:lang w:eastAsia="ko-KR"/>
              </w:rPr>
            </w:pPr>
            <w:r>
              <w:rPr>
                <w:rFonts w:eastAsiaTheme="minorEastAsia"/>
                <w:lang w:eastAsia="zh-CN"/>
              </w:rPr>
              <w:t>Support the update by Quectel, as the ‘reference number’ is a more generic description to 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a0"/>
              <w:spacing w:after="0"/>
              <w:rPr>
                <w:rFonts w:eastAsiaTheme="minorEastAsia"/>
                <w:lang w:eastAsia="zh-CN"/>
              </w:rPr>
            </w:pPr>
            <w:r>
              <w:rPr>
                <w:rFonts w:eastAsiaTheme="minorEastAsia"/>
                <w:lang w:eastAsia="zh-CN"/>
              </w:rPr>
              <w:t>QC2</w:t>
            </w:r>
          </w:p>
        </w:tc>
        <w:tc>
          <w:tcPr>
            <w:tcW w:w="7791" w:type="dxa"/>
          </w:tcPr>
          <w:p w14:paraId="6A219EBC" w14:textId="1128D1F8" w:rsidR="00F45F56" w:rsidRDefault="00F45F56" w:rsidP="00FC42FB">
            <w:pPr>
              <w:pStyle w:val="a0"/>
              <w:spacing w:after="0"/>
              <w:rPr>
                <w:rFonts w:eastAsiaTheme="minorEastAsia"/>
                <w:lang w:eastAsia="zh-CN"/>
              </w:rPr>
            </w:pPr>
            <w:r>
              <w:rPr>
                <w:rFonts w:eastAsiaTheme="minorEastAsia"/>
                <w:lang w:eastAsia="zh-CN"/>
              </w:rPr>
              <w:t xml:space="preserve">We are fine with Quectel’s update to make it more generic. LG’s revision is not acceptable to us, because it remove the potential that UE derive the reference number. </w:t>
            </w:r>
          </w:p>
        </w:tc>
      </w:tr>
      <w:tr w:rsidR="00892380" w:rsidRPr="00562C4E" w14:paraId="1D09EACE" w14:textId="77777777" w:rsidTr="00F52940">
        <w:tc>
          <w:tcPr>
            <w:tcW w:w="1271" w:type="dxa"/>
          </w:tcPr>
          <w:p w14:paraId="0BA76F0A" w14:textId="72145AEA" w:rsidR="00892380" w:rsidRDefault="00892380" w:rsidP="00FC42FB">
            <w:pPr>
              <w:pStyle w:val="a0"/>
              <w:spacing w:after="0"/>
              <w:rPr>
                <w:rFonts w:eastAsiaTheme="minorEastAsia"/>
                <w:lang w:eastAsia="zh-CN"/>
              </w:rPr>
            </w:pPr>
            <w:r>
              <w:rPr>
                <w:rFonts w:eastAsiaTheme="minorEastAsia"/>
                <w:lang w:eastAsia="zh-CN"/>
              </w:rPr>
              <w:t>Nokia/NSB</w:t>
            </w:r>
          </w:p>
        </w:tc>
        <w:tc>
          <w:tcPr>
            <w:tcW w:w="7791" w:type="dxa"/>
          </w:tcPr>
          <w:p w14:paraId="7E541EAC" w14:textId="51C15DD9" w:rsidR="00892380" w:rsidRDefault="00892380" w:rsidP="00892380">
            <w:pPr>
              <w:pStyle w:val="a0"/>
              <w:spacing w:after="0"/>
              <w:rPr>
                <w:rFonts w:eastAsiaTheme="minorEastAsia"/>
                <w:lang w:eastAsia="zh-CN"/>
              </w:rPr>
            </w:pPr>
            <w:r>
              <w:rPr>
                <w:rFonts w:eastAsiaTheme="minorEastAsia"/>
                <w:lang w:eastAsia="zh-CN"/>
              </w:rPr>
              <w:t xml:space="preserve">Support with the </w:t>
            </w:r>
            <w:proofErr w:type="spellStart"/>
            <w:r>
              <w:rPr>
                <w:rFonts w:eastAsiaTheme="minorEastAsia"/>
                <w:lang w:eastAsia="zh-CN"/>
              </w:rPr>
              <w:t>Quectel</w:t>
            </w:r>
            <w:proofErr w:type="spellEnd"/>
            <w:r>
              <w:rPr>
                <w:rFonts w:eastAsiaTheme="minorEastAsia"/>
                <w:lang w:eastAsia="zh-CN"/>
              </w:rPr>
              <w:t xml:space="preserve"> updates (as other companies above, as HW noted this is more generic than LG’s version)</w:t>
            </w:r>
          </w:p>
          <w:p w14:paraId="1C5F00CF" w14:textId="77777777" w:rsidR="00892380" w:rsidRDefault="00892380" w:rsidP="00892380">
            <w:pPr>
              <w:pStyle w:val="a0"/>
              <w:spacing w:after="0"/>
              <w:rPr>
                <w:rFonts w:eastAsiaTheme="minorEastAsia"/>
                <w:lang w:eastAsia="zh-CN"/>
              </w:rPr>
            </w:pPr>
          </w:p>
          <w:p w14:paraId="315B77A6" w14:textId="7036AF33" w:rsidR="00892380" w:rsidRDefault="00892380" w:rsidP="00FC42FB">
            <w:pPr>
              <w:pStyle w:val="a0"/>
              <w:spacing w:after="0"/>
              <w:rPr>
                <w:rFonts w:eastAsiaTheme="minorEastAsia"/>
                <w:lang w:eastAsia="zh-CN"/>
              </w:rPr>
            </w:pPr>
            <w:r>
              <w:rPr>
                <w:rFonts w:eastAsiaTheme="minorEastAsia"/>
                <w:lang w:eastAsia="zh-CN"/>
              </w:rPr>
              <w:t xml:space="preserve">We agree with the motivation discussion on the FFS provided by QC on the discrepancy issue due to missing DCI(s) (for LP HARQ-ACK). </w:t>
            </w:r>
          </w:p>
        </w:tc>
      </w:tr>
      <w:tr w:rsidR="00300BBE" w14:paraId="47906C80" w14:textId="77777777" w:rsidTr="00300BBE">
        <w:tc>
          <w:tcPr>
            <w:tcW w:w="1271" w:type="dxa"/>
          </w:tcPr>
          <w:p w14:paraId="59BA7D0B" w14:textId="5A0F34E6" w:rsidR="00300BBE" w:rsidRDefault="00300BBE" w:rsidP="002606CC">
            <w:pPr>
              <w:pStyle w:val="a0"/>
              <w:spacing w:after="0"/>
              <w:rPr>
                <w:rFonts w:eastAsiaTheme="minorEastAsia" w:hint="eastAsia"/>
                <w:lang w:eastAsia="ko-KR"/>
              </w:rPr>
            </w:pPr>
            <w:r>
              <w:rPr>
                <w:rFonts w:eastAsiaTheme="minorEastAsia"/>
                <w:lang w:eastAsia="zh-CN"/>
              </w:rPr>
              <w:t>LG2</w:t>
            </w:r>
          </w:p>
        </w:tc>
        <w:tc>
          <w:tcPr>
            <w:tcW w:w="7791" w:type="dxa"/>
          </w:tcPr>
          <w:p w14:paraId="5D45D828" w14:textId="3CCB34A4" w:rsidR="00300BBE" w:rsidRDefault="00300BBE" w:rsidP="002606CC">
            <w:pPr>
              <w:pStyle w:val="a0"/>
              <w:spacing w:after="0"/>
              <w:rPr>
                <w:rFonts w:eastAsiaTheme="minorEastAsia"/>
                <w:lang w:eastAsia="ko-KR"/>
              </w:rPr>
            </w:pPr>
            <w:r>
              <w:rPr>
                <w:rFonts w:eastAsiaTheme="minorEastAsia" w:hint="eastAsia"/>
                <w:lang w:eastAsia="ko-KR"/>
              </w:rPr>
              <w:t xml:space="preserve">To QC: </w:t>
            </w:r>
            <w:r>
              <w:rPr>
                <w:rFonts w:eastAsiaTheme="minorEastAsia"/>
                <w:lang w:eastAsia="ko-KR"/>
              </w:rPr>
              <w:t>E</w:t>
            </w:r>
            <w:r>
              <w:rPr>
                <w:rFonts w:eastAsiaTheme="minorEastAsia" w:hint="eastAsia"/>
                <w:lang w:eastAsia="ko-KR"/>
              </w:rPr>
              <w:t>ven if UE derive</w:t>
            </w:r>
            <w:r>
              <w:rPr>
                <w:rFonts w:eastAsiaTheme="minorEastAsia"/>
                <w:lang w:eastAsia="ko-KR"/>
              </w:rPr>
              <w:t xml:space="preserve">s a reference number as you mentioned, I think some candidate reference numbers may need to be predefined or configured in advance </w:t>
            </w:r>
            <w:r>
              <w:rPr>
                <w:rFonts w:eastAsiaTheme="minorEastAsia"/>
                <w:lang w:eastAsia="ko-KR"/>
              </w:rPr>
              <w:t>for the UE</w:t>
            </w:r>
            <w:r>
              <w:rPr>
                <w:rFonts w:eastAsiaTheme="minorEastAsia"/>
                <w:lang w:eastAsia="ko-KR"/>
              </w:rPr>
              <w:t>, isn’t it?</w:t>
            </w:r>
          </w:p>
          <w:p w14:paraId="61925B9C" w14:textId="77777777" w:rsidR="00300BBE" w:rsidRDefault="00300BBE" w:rsidP="002606CC">
            <w:pPr>
              <w:pStyle w:val="a0"/>
              <w:spacing w:after="0"/>
              <w:rPr>
                <w:rFonts w:eastAsiaTheme="minorEastAsia"/>
                <w:lang w:eastAsia="ko-KR"/>
              </w:rPr>
            </w:pPr>
            <w:bookmarkStart w:id="97" w:name="_GoBack"/>
            <w:bookmarkEnd w:id="97"/>
          </w:p>
          <w:p w14:paraId="31273105" w14:textId="77943480" w:rsidR="00300BBE" w:rsidRPr="00300BBE" w:rsidRDefault="00300BBE" w:rsidP="00300BBE">
            <w:pPr>
              <w:pStyle w:val="a0"/>
              <w:spacing w:after="0"/>
              <w:rPr>
                <w:rFonts w:eastAsiaTheme="minorEastAsia" w:hint="eastAsia"/>
                <w:lang w:eastAsia="ko-KR"/>
              </w:rPr>
            </w:pPr>
            <w:r>
              <w:rPr>
                <w:rFonts w:eastAsiaTheme="minorEastAsia" w:hint="eastAsia"/>
                <w:lang w:eastAsia="ko-KR"/>
              </w:rPr>
              <w:lastRenderedPageBreak/>
              <w:t xml:space="preserve">Anyway, there </w:t>
            </w:r>
            <w:r>
              <w:rPr>
                <w:rFonts w:eastAsiaTheme="minorEastAsia"/>
                <w:lang w:eastAsia="ko-KR"/>
              </w:rPr>
              <w:t xml:space="preserve">doesn’t seem to be much difference between </w:t>
            </w:r>
            <w:proofErr w:type="spellStart"/>
            <w:r>
              <w:rPr>
                <w:rFonts w:eastAsiaTheme="minorEastAsia" w:hint="eastAsia"/>
                <w:lang w:eastAsia="zh-CN"/>
              </w:rPr>
              <w:t>Q</w:t>
            </w:r>
            <w:r>
              <w:rPr>
                <w:rFonts w:eastAsiaTheme="minorEastAsia"/>
                <w:lang w:eastAsia="zh-CN"/>
              </w:rPr>
              <w:t>uectel</w:t>
            </w:r>
            <w:r>
              <w:rPr>
                <w:rFonts w:eastAsiaTheme="minorEastAsia"/>
                <w:lang w:eastAsia="zh-CN"/>
              </w:rPr>
              <w:t>’s</w:t>
            </w:r>
            <w:proofErr w:type="spellEnd"/>
            <w:r>
              <w:rPr>
                <w:rFonts w:eastAsiaTheme="minorEastAsia"/>
                <w:lang w:eastAsia="zh-CN"/>
              </w:rPr>
              <w:t xml:space="preserve"> update and LG’s update at this moment, so </w:t>
            </w:r>
            <w:r>
              <w:rPr>
                <w:rFonts w:eastAsiaTheme="minorEastAsia" w:hint="eastAsia"/>
                <w:lang w:eastAsia="ko-KR"/>
              </w:rPr>
              <w:t>we are fine with either way.</w:t>
            </w:r>
          </w:p>
        </w:tc>
      </w:tr>
    </w:tbl>
    <w:p w14:paraId="58C34568" w14:textId="46D1677B" w:rsidR="00A41CC7" w:rsidRPr="00300BBE"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05FC0"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05FC0"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05FC0"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05FC0"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05FC0"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05FC0"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05FC0"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05FC0"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05FC0"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05FC0"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05FC0"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05FC0"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05FC0"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05FC0"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05FC0"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05FC0"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05FC0"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05FC0"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05FC0"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05FC0"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05FC0"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05FC0"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05FC0"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05FC0"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05FC0"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05FC0"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05FC0"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05FC0"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05FC0"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05FC0"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A3B87" w14:textId="77777777" w:rsidR="00C05FC0" w:rsidRDefault="00C05FC0">
      <w:pPr>
        <w:spacing w:after="0" w:line="240" w:lineRule="auto"/>
      </w:pPr>
      <w:r>
        <w:separator/>
      </w:r>
    </w:p>
  </w:endnote>
  <w:endnote w:type="continuationSeparator" w:id="0">
    <w:p w14:paraId="45871202" w14:textId="77777777" w:rsidR="00C05FC0" w:rsidRDefault="00C05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93E75" w14:textId="77777777" w:rsidR="00C05FC0" w:rsidRDefault="00C05FC0">
      <w:pPr>
        <w:spacing w:after="0" w:line="240" w:lineRule="auto"/>
      </w:pPr>
      <w:r>
        <w:separator/>
      </w:r>
    </w:p>
  </w:footnote>
  <w:footnote w:type="continuationSeparator" w:id="0">
    <w:p w14:paraId="59140E7F" w14:textId="77777777" w:rsidR="00C05FC0" w:rsidRDefault="00C05F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A48B5" w:rsidRDefault="00CA48B5">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BBE"/>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1CB1"/>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5FC0"/>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B7E958E6-987A-4A77-B201-00E7E8DC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162</Pages>
  <Words>62204</Words>
  <Characters>354566</Characters>
  <Application>Microsoft Office Word</Application>
  <DocSecurity>0</DocSecurity>
  <Lines>2954</Lines>
  <Paragraphs>831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4</cp:revision>
  <dcterms:created xsi:type="dcterms:W3CDTF">2021-08-27T11:26:00Z</dcterms:created>
  <dcterms:modified xsi:type="dcterms:W3CDTF">2021-08-27T13:28:00Z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