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12C013CD"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152E0"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D152E0"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D152E0"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D152E0"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6pt;height:15pt;mso-width-percent:0;mso-height-percent:0;mso-width-percent:0;mso-height-percent:0" o:ole="">
            <v:imagedata r:id="rId49" o:title=""/>
          </v:shape>
          <o:OLEObject Type="Embed" ProgID="Equation.3" ShapeID="_x0000_i1025" DrawAspect="Content" ObjectID="_1691492858"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D152E0"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152E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D152E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6pt;height:15pt;mso-width-percent:0;mso-height-percent:0;mso-width-percent:0;mso-height-percent:0" o:ole="">
                  <v:imagedata r:id="rId49" o:title=""/>
                </v:shape>
                <o:OLEObject Type="Embed" ProgID="Equation.3" ShapeID="_x0000_i1026" DrawAspect="Content" ObjectID="_1691492859"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152E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152E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152E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152E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152E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3pt;height:15pt;mso-width-percent:0;mso-height-percent:0;mso-width-percent:0;mso-height-percent:0" o:ole="">
                  <v:imagedata r:id="rId54" o:title=""/>
                </v:shape>
                <o:OLEObject Type="Embed" ProgID="Equation.3" ShapeID="_x0000_i1027" DrawAspect="Content" ObjectID="_1691492860"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3pt;height:15pt;mso-width-percent:0;mso-height-percent:0;mso-width-percent:0;mso-height-percent:0" o:ole="">
                  <v:imagedata r:id="rId56" o:title=""/>
                </v:shape>
                <o:OLEObject Type="Embed" ProgID="Equation.3" ShapeID="_x0000_i1028" DrawAspect="Content" ObjectID="_1691492861"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3pt;height:15pt;mso-width-percent:0;mso-height-percent:0;mso-width-percent:0;mso-height-percent:0" o:ole="">
                    <v:imagedata r:id="rId58" o:title=""/>
                  </v:shape>
                  <o:OLEObject Type="Embed" ProgID="Equation.3" ShapeID="_x0000_i1029" DrawAspect="Content" ObjectID="_1691492862"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1.6pt;height:21.3pt;mso-width-percent:0;mso-height-percent:0;mso-width-percent:0;mso-height-percent:0" o:ole="">
                    <v:imagedata r:id="rId60" o:title=""/>
                  </v:shape>
                  <o:OLEObject Type="Embed" ProgID="Equation.3" ShapeID="_x0000_i1030" DrawAspect="Content" ObjectID="_1691492863"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05pt;height:21.3pt;mso-width-percent:0;mso-height-percent:0;mso-width-percent:0;mso-height-percent:0" o:ole="">
                    <v:imagedata r:id="rId62" o:title=""/>
                  </v:shape>
                  <o:OLEObject Type="Embed" ProgID="Equation.3" ShapeID="_x0000_i1031" DrawAspect="Content" ObjectID="_1691492864"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9D5C5A" w:rsidRPr="00841068">
                <w:rPr>
                  <w:rFonts w:eastAsia="微软雅黑"/>
                  <w:noProof/>
                  <w:color w:val="000000"/>
                  <w:szCs w:val="20"/>
                </w:rPr>
                <w:object w:dxaOrig="499" w:dyaOrig="380" w14:anchorId="18739D24">
                  <v:shape id="_x0000_i1032" type="#_x0000_t75" alt="" style="width:21.3pt;height:15pt;mso-width-percent:0;mso-height-percent:0;mso-width-percent:0;mso-height-percent:0" o:ole="">
                    <v:imagedata r:id="rId58" o:title=""/>
                  </v:shape>
                  <o:OLEObject Type="Embed" ProgID="Equation.3" ShapeID="_x0000_i1032" DrawAspect="Content" ObjectID="_1691492865"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8001"/>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“DCI </w:t>
            </w:r>
            <w:proofErr w:type="spellStart"/>
            <w:r>
              <w:rPr>
                <w:rFonts w:eastAsia="宋体"/>
                <w:szCs w:val="20"/>
                <w:lang w:eastAsia="zh-CN"/>
              </w:rPr>
              <w:t>mis</w:t>
            </w:r>
            <w:proofErr w:type="spellEnd"/>
            <w:r>
              <w:rPr>
                <w:rFonts w:eastAsia="宋体"/>
                <w:szCs w:val="20"/>
                <w:lang w:eastAsia="zh-CN"/>
              </w:rPr>
              <w:t>-detection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8"/>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pt;height:15.55pt;mso-width-percent:0;mso-height-percent:0;mso-width-percent:0;mso-height-percent:0" o:ole="">
                              <v:imagedata r:id="rId65" o:title=""/>
                            </v:shape>
                            <o:OLEObject Type="Embed" ProgID="Equation.3" ShapeID="_x0000_i1033" DrawAspect="Content" ObjectID="_1691492866"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65pt;height:15pt;mso-width-percent:0;mso-height-percent:0;mso-width-percent:0;mso-height-percent:0" o:ole="">
                              <v:imagedata r:id="rId67" o:title=""/>
                            </v:shape>
                            <o:OLEObject Type="Embed" ProgID="Equation.3" ShapeID="_x0000_i1034" DrawAspect="Content" ObjectID="_1691492867"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6pt;height:15.55pt;mso-width-percent:0;mso-height-percent:0;mso-width-percent:0;mso-height-percent:0" o:ole="">
                              <v:imagedata r:id="rId69" o:title=""/>
                            </v:shape>
                            <o:OLEObject Type="Embed" ProgID="Equation.3" ShapeID="_x0000_i1035" DrawAspect="Content" ObjectID="_1691492868"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5.9pt;height:15.55pt;mso-width-percent:0;mso-height-percent:0;mso-width-percent:0;mso-height-percent:0" o:ole="">
                              <v:imagedata r:id="rId71" o:title=""/>
                            </v:shape>
                            <o:OLEObject Type="Embed" ProgID="Equation.3" ShapeID="_x0000_i1036" DrawAspect="Content" ObjectID="_1691492869"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8"/>
              <w:tblW w:w="0" w:type="auto"/>
              <w:tblLook w:val="04A0" w:firstRow="1" w:lastRow="0" w:firstColumn="1" w:lastColumn="0" w:noHBand="0" w:noVBand="1"/>
            </w:tblPr>
            <w:tblGrid>
              <w:gridCol w:w="7775"/>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3pt;height:15.55pt;mso-width-percent:0;mso-height-percent:0;mso-width-percent:0;mso-height-percent:0" o:ole="">
                        <v:imagedata r:id="rId73" o:title=""/>
                      </v:shape>
                      <o:OLEObject Type="Embed" ProgID="Equation.3" ShapeID="_x0000_i1037" DrawAspect="Content" ObjectID="_1691492870"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940"/>
                    <w:gridCol w:w="5379"/>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3pt;height:15pt;mso-width-percent:0;mso-height-percent:0;mso-width-percent:0;mso-height-percent:0" o:ole="">
                              <v:imagedata r:id="rId75" o:title=""/>
                            </v:shape>
                            <o:OLEObject Type="Embed" ProgID="Equation.3" ShapeID="_x0000_i1038" DrawAspect="Content" ObjectID="_1691492871"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7.25pt;height:15pt;mso-width-percent:0;mso-height-percent:0;mso-width-percent:0;mso-height-percent:0" o:ole="">
                              <v:imagedata r:id="rId77" o:title=""/>
                            </v:shape>
                            <o:OLEObject Type="Embed" ProgID="Equation.3" ShapeID="_x0000_i1039" DrawAspect="Content" ObjectID="_1691492872"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7.25pt;height:15pt;mso-width-percent:0;mso-height-percent:0;mso-width-percent:0;mso-height-percent:0" o:ole="">
                              <v:imagedata r:id="rId79" o:title=""/>
                            </v:shape>
                            <o:OLEObject Type="Embed" ProgID="Equation.3" ShapeID="_x0000_i1040" DrawAspect="Content" ObjectID="_1691492873"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7.25pt;height:15pt;mso-width-percent:0;mso-height-percent:0;mso-width-percent:0;mso-height-percent:0" o:ole="">
                              <v:imagedata r:id="rId79" o:title=""/>
                            </v:shape>
                            <o:OLEObject Type="Embed" ProgID="Equation.3" ShapeID="_x0000_i1041" DrawAspect="Content" ObjectID="_1691492874"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7.25pt;height:15pt;mso-width-percent:0;mso-height-percent:0;mso-width-percent:0;mso-height-percent:0" o:ole="">
                              <v:imagedata r:id="rId79" o:title=""/>
                            </v:shape>
                            <o:OLEObject Type="Embed" ProgID="Equation.3" ShapeID="_x0000_i1042" DrawAspect="Content" ObjectID="_1691492875"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7.25pt;height:15pt;mso-width-percent:0;mso-height-percent:0;mso-width-percent:0;mso-height-percent:0" o:ole="">
                              <v:imagedata r:id="rId79" o:title=""/>
                            </v:shape>
                            <o:OLEObject Type="Embed" ProgID="Equation.3" ShapeID="_x0000_i1043" DrawAspect="Content" ObjectID="_1691492876"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200.45pt;height:18.45pt;mso-width-percent:0;mso-height-percent:0;mso-width-percent:0;mso-height-percent:0" o:ole="">
                              <v:imagedata r:id="rId60" o:title=""/>
                            </v:shape>
                            <o:OLEObject Type="Embed" ProgID="Equation.3" ShapeID="_x0000_i1044" DrawAspect="Content" ObjectID="_1691492877"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2pt;height:18.45pt;mso-width-percent:0;mso-height-percent:0;mso-width-percent:0;mso-height-percent:0" o:ole="">
                              <v:imagedata r:id="rId62" o:title=""/>
                            </v:shape>
                            <o:OLEObject Type="Embed" ProgID="Equation.3" ShapeID="_x0000_i1045" DrawAspect="Content" ObjectID="_1691492878"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2.15pt;height:18.45pt;mso-width-percent:0;mso-height-percent:0;mso-width-percent:0;mso-height-percent:0" o:ole="">
                              <v:imagedata r:id="rId86" o:title=""/>
                            </v:shape>
                            <o:OLEObject Type="Embed" ProgID="Equation.3" ShapeID="_x0000_i1046" DrawAspect="Content" ObjectID="_1691492879"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9pt;height:18.45pt;mso-width-percent:0;mso-height-percent:0;mso-width-percent:0;mso-height-percent:0" o:ole="">
                              <v:imagedata r:id="rId88" o:title=""/>
                            </v:shape>
                            <o:OLEObject Type="Embed" ProgID="Equation.3" ShapeID="_x0000_i1047" DrawAspect="Content" ObjectID="_1691492880"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60.35pt;height:18.45pt;mso-width-percent:0;mso-height-percent:0;mso-width-percent:0;mso-height-percent:0" o:ole="">
                              <v:imagedata r:id="rId90" o:title=""/>
                            </v:shape>
                            <o:OLEObject Type="Embed" ProgID="Equation.3" ShapeID="_x0000_i1048" DrawAspect="Content" ObjectID="_1691492881"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5.1pt;height:18.45pt;mso-width-percent:0;mso-height-percent:0;mso-width-percent:0;mso-height-percent:0" o:ole="">
                              <v:imagedata r:id="rId92" o:title=""/>
                            </v:shape>
                            <o:OLEObject Type="Embed" ProgID="Equation.3" ShapeID="_x0000_i1049" DrawAspect="Content" ObjectID="_1691492882"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宋体"/>
                <w:szCs w:val="20"/>
                <w:lang w:eastAsia="zh-CN"/>
              </w:rPr>
              <w:t>Q</w:t>
            </w:r>
            <w:r w:rsidRPr="00FA0510">
              <w:rPr>
                <w:rFonts w:eastAsia="宋体"/>
                <w:szCs w:val="20"/>
                <w:vertAlign w:val="subscript"/>
                <w:lang w:eastAsia="zh-CN"/>
              </w:rPr>
              <w:t>m</w:t>
            </w:r>
            <w:proofErr w:type="spellEnd"/>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152E0"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152E0"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D152E0"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152E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152E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152E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152E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152E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D152E0"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D152E0"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For 1-2 LP HARQ-ACK bits: The PUCCH resource for HARQ-ACK is </w:t>
              </w:r>
              <w:r w:rsidR="00F41DC2" w:rsidRPr="00C27C99">
                <w:rPr>
                  <w:rStyle w:val="afc"/>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D152E0"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D152E0"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D152E0"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65pt;height:29.95pt;mso-width-percent:0;mso-height-percent:0;mso-width-percent:0;mso-height-percent:0" o:ole="">
                        <v:imagedata r:id="rId102" o:title=""/>
                      </v:shape>
                      <o:OLEObject Type="Embed" ProgID="Equation.DSMT4" ShapeID="_x0000_i1050" DrawAspect="Content" ObjectID="_1691492883"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51" type="#_x0000_t75" alt="" style="width:5.2pt;height:5.2pt;mso-width-percent:0;mso-height-percent:0;mso-width-percent:0;mso-height-percent:0" o:ole="">
                  <v:imagedata r:id="rId104" o:title=""/>
                </v:shape>
                <o:OLEObject Type="Embed" ProgID="Equation.DSMT4" ShapeID="_x0000_i1051" DrawAspect="Content" ObjectID="_1691492884"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5.55pt;height:15.55pt;mso-width-percent:0;mso-height-percent:0;mso-width-percent:0;mso-height-percent:0" o:ole="">
                        <v:imagedata r:id="rId106" o:title=""/>
                      </v:shape>
                      <o:OLEObject Type="Embed" ProgID="Equation.3" ShapeID="_x0000_i1052" DrawAspect="Content" ObjectID="_1691492885"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152E0"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152E0"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499B7C1C" w14:textId="77777777" w:rsidR="008E27BD" w:rsidRDefault="008E27BD" w:rsidP="003F3491">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bookmarkStart w:id="97" w:name="_GoBack"/>
      <w:bookmarkEnd w:id="97"/>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aff"/>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1DB2ABE5" w14:textId="008D144A" w:rsidR="0065558D" w:rsidRPr="0065558D" w:rsidRDefault="0065558D" w:rsidP="0065558D">
      <w:pPr>
        <w:pStyle w:val="aff"/>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r w:rsidRPr="0065558D">
        <w:rPr>
          <w:rFonts w:eastAsia="宋体"/>
          <w:bCs/>
          <w:szCs w:val="20"/>
          <w:lang w:eastAsia="zh-CN"/>
        </w:rPr>
        <w:br/>
      </w:r>
    </w:p>
    <w:tbl>
      <w:tblPr>
        <w:tblStyle w:val="af8"/>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4072664E" w:rsidR="00562938" w:rsidRDefault="00C316EE" w:rsidP="00371F11">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7777777" w:rsidR="00562938" w:rsidRDefault="00562938" w:rsidP="00371F11">
            <w:pPr>
              <w:pStyle w:val="a0"/>
              <w:spacing w:after="0"/>
              <w:rPr>
                <w:rFonts w:eastAsiaTheme="minorEastAsia"/>
                <w:lang w:eastAsia="zh-CN"/>
              </w:rPr>
            </w:pP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xml:space="preserve">” at HP are the targeted for multiplexing, and handling of HP/LP UCI become more tractable. From this procedure, LP </w:t>
            </w:r>
            <w:r>
              <w:rPr>
                <w:rFonts w:eastAsia="宋体"/>
                <w:szCs w:val="20"/>
                <w:lang w:eastAsia="zh-CN"/>
              </w:rPr>
              <w:lastRenderedPageBreak/>
              <w:t>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bl>
    <w:p w14:paraId="77AE67D1" w14:textId="77777777" w:rsidR="000D151F" w:rsidRPr="000D151F"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D152E0" w:rsidP="00F720A4">
      <w:pPr>
        <w:pStyle w:val="aff"/>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152E0" w:rsidP="00F720A4">
      <w:pPr>
        <w:pStyle w:val="aff"/>
        <w:numPr>
          <w:ilvl w:val="0"/>
          <w:numId w:val="101"/>
        </w:numPr>
        <w:rPr>
          <w:lang w:eastAsia="x-none"/>
        </w:rPr>
      </w:pPr>
      <w:hyperlink r:id="rId109"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D152E0" w:rsidP="00F720A4">
      <w:pPr>
        <w:pStyle w:val="aff"/>
        <w:numPr>
          <w:ilvl w:val="0"/>
          <w:numId w:val="101"/>
        </w:numPr>
        <w:rPr>
          <w:lang w:eastAsia="x-none"/>
        </w:rPr>
      </w:pPr>
      <w:hyperlink r:id="rId110"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152E0" w:rsidP="00F720A4">
      <w:pPr>
        <w:pStyle w:val="aff"/>
        <w:numPr>
          <w:ilvl w:val="0"/>
          <w:numId w:val="101"/>
        </w:numPr>
        <w:rPr>
          <w:lang w:eastAsia="x-none"/>
        </w:rPr>
      </w:pPr>
      <w:hyperlink r:id="rId111"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152E0" w:rsidP="00F720A4">
      <w:pPr>
        <w:pStyle w:val="aff"/>
        <w:numPr>
          <w:ilvl w:val="0"/>
          <w:numId w:val="101"/>
        </w:numPr>
        <w:rPr>
          <w:lang w:eastAsia="x-none"/>
        </w:rPr>
      </w:pPr>
      <w:hyperlink r:id="rId112"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D152E0" w:rsidP="00F720A4">
      <w:pPr>
        <w:pStyle w:val="aff"/>
        <w:numPr>
          <w:ilvl w:val="0"/>
          <w:numId w:val="101"/>
        </w:numPr>
        <w:rPr>
          <w:lang w:eastAsia="x-none"/>
        </w:rPr>
      </w:pPr>
      <w:hyperlink r:id="rId113"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D152E0" w:rsidP="00F720A4">
      <w:pPr>
        <w:pStyle w:val="aff"/>
        <w:numPr>
          <w:ilvl w:val="0"/>
          <w:numId w:val="101"/>
        </w:numPr>
        <w:rPr>
          <w:lang w:eastAsia="x-none"/>
        </w:rPr>
      </w:pPr>
      <w:hyperlink r:id="rId114"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152E0" w:rsidP="00F720A4">
      <w:pPr>
        <w:pStyle w:val="aff"/>
        <w:numPr>
          <w:ilvl w:val="0"/>
          <w:numId w:val="101"/>
        </w:numPr>
        <w:rPr>
          <w:lang w:eastAsia="x-none"/>
        </w:rPr>
      </w:pPr>
      <w:hyperlink r:id="rId115"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152E0" w:rsidP="00F720A4">
      <w:pPr>
        <w:pStyle w:val="aff"/>
        <w:numPr>
          <w:ilvl w:val="0"/>
          <w:numId w:val="101"/>
        </w:numPr>
        <w:rPr>
          <w:lang w:eastAsia="x-none"/>
        </w:rPr>
      </w:pPr>
      <w:hyperlink r:id="rId116"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D152E0" w:rsidP="00F720A4">
      <w:pPr>
        <w:pStyle w:val="aff"/>
        <w:numPr>
          <w:ilvl w:val="0"/>
          <w:numId w:val="101"/>
        </w:numPr>
        <w:rPr>
          <w:lang w:eastAsia="x-none"/>
        </w:rPr>
      </w:pPr>
      <w:hyperlink r:id="rId117"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152E0" w:rsidP="00F720A4">
      <w:pPr>
        <w:pStyle w:val="aff"/>
        <w:numPr>
          <w:ilvl w:val="0"/>
          <w:numId w:val="101"/>
        </w:numPr>
        <w:rPr>
          <w:lang w:eastAsia="x-none"/>
        </w:rPr>
      </w:pPr>
      <w:hyperlink r:id="rId118"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152E0" w:rsidP="00F720A4">
      <w:pPr>
        <w:pStyle w:val="aff"/>
        <w:numPr>
          <w:ilvl w:val="0"/>
          <w:numId w:val="101"/>
        </w:numPr>
        <w:rPr>
          <w:lang w:eastAsia="x-none"/>
        </w:rPr>
      </w:pPr>
      <w:hyperlink r:id="rId119"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D152E0" w:rsidP="00F720A4">
      <w:pPr>
        <w:pStyle w:val="aff"/>
        <w:numPr>
          <w:ilvl w:val="0"/>
          <w:numId w:val="101"/>
        </w:numPr>
        <w:rPr>
          <w:lang w:eastAsia="x-none"/>
        </w:rPr>
      </w:pPr>
      <w:hyperlink r:id="rId120"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152E0" w:rsidP="00F720A4">
      <w:pPr>
        <w:pStyle w:val="aff"/>
        <w:numPr>
          <w:ilvl w:val="0"/>
          <w:numId w:val="101"/>
        </w:numPr>
        <w:rPr>
          <w:lang w:eastAsia="x-none"/>
        </w:rPr>
      </w:pPr>
      <w:hyperlink r:id="rId121"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152E0" w:rsidP="00F720A4">
      <w:pPr>
        <w:pStyle w:val="aff"/>
        <w:numPr>
          <w:ilvl w:val="0"/>
          <w:numId w:val="101"/>
        </w:numPr>
        <w:rPr>
          <w:lang w:eastAsia="x-none"/>
        </w:rPr>
      </w:pPr>
      <w:hyperlink r:id="rId122"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152E0" w:rsidP="00F720A4">
      <w:pPr>
        <w:pStyle w:val="aff"/>
        <w:numPr>
          <w:ilvl w:val="0"/>
          <w:numId w:val="101"/>
        </w:numPr>
        <w:rPr>
          <w:lang w:eastAsia="x-none"/>
        </w:rPr>
      </w:pPr>
      <w:hyperlink r:id="rId123"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D152E0" w:rsidP="00F720A4">
      <w:pPr>
        <w:pStyle w:val="aff"/>
        <w:numPr>
          <w:ilvl w:val="0"/>
          <w:numId w:val="101"/>
        </w:numPr>
        <w:rPr>
          <w:lang w:eastAsia="x-none"/>
        </w:rPr>
      </w:pPr>
      <w:hyperlink r:id="rId124"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D152E0" w:rsidP="00F720A4">
      <w:pPr>
        <w:pStyle w:val="aff"/>
        <w:numPr>
          <w:ilvl w:val="0"/>
          <w:numId w:val="101"/>
        </w:numPr>
        <w:rPr>
          <w:lang w:eastAsia="x-none"/>
        </w:rPr>
      </w:pPr>
      <w:hyperlink r:id="rId125"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152E0" w:rsidP="00F720A4">
      <w:pPr>
        <w:pStyle w:val="aff"/>
        <w:numPr>
          <w:ilvl w:val="0"/>
          <w:numId w:val="101"/>
        </w:numPr>
        <w:rPr>
          <w:lang w:eastAsia="x-none"/>
        </w:rPr>
      </w:pPr>
      <w:hyperlink r:id="rId126"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152E0" w:rsidP="00F720A4">
      <w:pPr>
        <w:pStyle w:val="aff"/>
        <w:numPr>
          <w:ilvl w:val="0"/>
          <w:numId w:val="101"/>
        </w:numPr>
        <w:rPr>
          <w:lang w:eastAsia="x-none"/>
        </w:rPr>
      </w:pPr>
      <w:hyperlink r:id="rId127"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152E0" w:rsidP="00F720A4">
      <w:pPr>
        <w:pStyle w:val="aff"/>
        <w:numPr>
          <w:ilvl w:val="0"/>
          <w:numId w:val="101"/>
        </w:numPr>
        <w:rPr>
          <w:lang w:eastAsia="x-none"/>
        </w:rPr>
      </w:pPr>
      <w:hyperlink r:id="rId128"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152E0" w:rsidP="00F720A4">
      <w:pPr>
        <w:pStyle w:val="aff"/>
        <w:numPr>
          <w:ilvl w:val="0"/>
          <w:numId w:val="101"/>
        </w:numPr>
        <w:rPr>
          <w:lang w:eastAsia="x-none"/>
        </w:rPr>
      </w:pPr>
      <w:hyperlink r:id="rId129"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152E0" w:rsidP="00F720A4">
      <w:pPr>
        <w:pStyle w:val="aff"/>
        <w:numPr>
          <w:ilvl w:val="0"/>
          <w:numId w:val="101"/>
        </w:numPr>
        <w:rPr>
          <w:lang w:eastAsia="x-none"/>
        </w:rPr>
      </w:pPr>
      <w:hyperlink r:id="rId130"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152E0" w:rsidP="00F720A4">
      <w:pPr>
        <w:pStyle w:val="aff"/>
        <w:numPr>
          <w:ilvl w:val="0"/>
          <w:numId w:val="101"/>
        </w:numPr>
        <w:rPr>
          <w:lang w:eastAsia="x-none"/>
        </w:rPr>
      </w:pPr>
      <w:hyperlink r:id="rId131"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152E0" w:rsidP="00F720A4">
      <w:pPr>
        <w:pStyle w:val="aff"/>
        <w:numPr>
          <w:ilvl w:val="0"/>
          <w:numId w:val="101"/>
        </w:numPr>
        <w:rPr>
          <w:lang w:eastAsia="x-none"/>
        </w:rPr>
      </w:pPr>
      <w:hyperlink r:id="rId132"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152E0" w:rsidP="00F720A4">
      <w:pPr>
        <w:pStyle w:val="aff"/>
        <w:numPr>
          <w:ilvl w:val="0"/>
          <w:numId w:val="101"/>
        </w:numPr>
        <w:rPr>
          <w:lang w:eastAsia="x-none"/>
        </w:rPr>
      </w:pPr>
      <w:hyperlink r:id="rId133"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152E0" w:rsidP="00F720A4">
      <w:pPr>
        <w:pStyle w:val="aff"/>
        <w:numPr>
          <w:ilvl w:val="0"/>
          <w:numId w:val="101"/>
        </w:numPr>
        <w:rPr>
          <w:lang w:eastAsia="x-none"/>
        </w:rPr>
      </w:pPr>
      <w:hyperlink r:id="rId134"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152E0" w:rsidP="00F720A4">
      <w:pPr>
        <w:pStyle w:val="aff"/>
        <w:numPr>
          <w:ilvl w:val="0"/>
          <w:numId w:val="101"/>
        </w:numPr>
        <w:rPr>
          <w:lang w:eastAsia="x-none"/>
        </w:rPr>
      </w:pPr>
      <w:hyperlink r:id="rId135"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152E0" w:rsidP="00F720A4">
      <w:pPr>
        <w:pStyle w:val="aff"/>
        <w:numPr>
          <w:ilvl w:val="0"/>
          <w:numId w:val="101"/>
        </w:numPr>
        <w:rPr>
          <w:lang w:eastAsia="x-none"/>
        </w:rPr>
      </w:pPr>
      <w:hyperlink r:id="rId136"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152E0" w:rsidP="00F720A4">
      <w:pPr>
        <w:pStyle w:val="aff"/>
        <w:numPr>
          <w:ilvl w:val="0"/>
          <w:numId w:val="101"/>
        </w:numPr>
        <w:rPr>
          <w:lang w:eastAsia="x-none"/>
        </w:rPr>
      </w:pPr>
      <w:hyperlink r:id="rId137"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3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20958" w14:textId="77777777" w:rsidR="00D152E0" w:rsidRDefault="00D152E0">
      <w:pPr>
        <w:spacing w:after="0" w:line="240" w:lineRule="auto"/>
      </w:pPr>
      <w:r>
        <w:separator/>
      </w:r>
    </w:p>
  </w:endnote>
  <w:endnote w:type="continuationSeparator" w:id="0">
    <w:p w14:paraId="6BE20248" w14:textId="77777777" w:rsidR="00D152E0" w:rsidRDefault="00D1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A746E" w14:textId="77777777" w:rsidR="00D152E0" w:rsidRDefault="00D152E0">
      <w:pPr>
        <w:spacing w:after="0" w:line="240" w:lineRule="auto"/>
      </w:pPr>
      <w:r>
        <w:separator/>
      </w:r>
    </w:p>
  </w:footnote>
  <w:footnote w:type="continuationSeparator" w:id="0">
    <w:p w14:paraId="1B69E38F" w14:textId="77777777" w:rsidR="00D152E0" w:rsidRDefault="00D15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71F11" w:rsidRDefault="00371F11">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eader" Target="header1.xml"/><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fontTable" Target="fontTable.xm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w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838.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image" Target="media/image66.wmf"/><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178239E6-C20A-4196-BEF1-1F0847F09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59195</Words>
  <Characters>337418</Characters>
  <Application>Microsoft Office Word</Application>
  <DocSecurity>0</DocSecurity>
  <Lines>2811</Lines>
  <Paragraphs>791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Xiaoxue, YIN(R&amp;D TECH&amp;INNO 5G LAB (CN)-SZ-TCT)</cp:lastModifiedBy>
  <cp:revision>2</cp:revision>
  <dcterms:created xsi:type="dcterms:W3CDTF">2021-08-26T05:50:00Z</dcterms:created>
  <dcterms:modified xsi:type="dcterms:W3CDTF">2021-08-26T05:50:00Z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