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3C225994"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BF2E83">
        <w:rPr>
          <w:rFonts w:eastAsia="SimSun"/>
          <w:sz w:val="22"/>
          <w:szCs w:val="22"/>
          <w:lang w:eastAsia="zh-CN"/>
        </w:rPr>
        <w:t>6</w:t>
      </w:r>
      <w:r>
        <w:rPr>
          <w:rFonts w:eastAsia="SimSun"/>
          <w:sz w:val="22"/>
          <w:szCs w:val="22"/>
          <w:lang w:eastAsia="zh-CN"/>
        </w:rPr>
        <w:t>-e</w:t>
      </w:r>
      <w:r w:rsidR="000F520E">
        <w:rPr>
          <w:rFonts w:eastAsia="SimSun"/>
          <w:sz w:val="22"/>
          <w:szCs w:val="22"/>
          <w:lang w:eastAsia="zh-CN"/>
        </w:rPr>
        <w:t xml:space="preserve"> </w:t>
      </w:r>
      <w:r>
        <w:rPr>
          <w:rFonts w:eastAsia="SimSun"/>
          <w:sz w:val="22"/>
          <w:szCs w:val="22"/>
          <w:lang w:eastAsia="zh-CN"/>
        </w:rPr>
        <w:t xml:space="preserv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7F2909">
        <w:rPr>
          <w:rFonts w:eastAsia="SimSun" w:hint="eastAsia"/>
          <w:sz w:val="22"/>
          <w:szCs w:val="22"/>
          <w:lang w:eastAsia="zh-CN"/>
        </w:rPr>
        <w:t>xxxx</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22D18E60"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AC7F4E">
        <w:rPr>
          <w:sz w:val="22"/>
          <w:szCs w:val="22"/>
        </w:rPr>
        <w:t>3</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AF640BB"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 xml:space="preserve">summarize companies’ views on the </w:t>
      </w:r>
      <w:r w:rsidR="001B7CA2">
        <w:rPr>
          <w:rFonts w:eastAsia="Microsoft YaHei"/>
          <w:sz w:val="20"/>
          <w:szCs w:val="20"/>
          <w:lang w:val="en-GB"/>
        </w:rPr>
        <w:t xml:space="preserve">issues with wide interest after the </w:t>
      </w:r>
      <w:r w:rsidR="00F47A11">
        <w:rPr>
          <w:rFonts w:eastAsia="Microsoft YaHei"/>
          <w:sz w:val="20"/>
          <w:szCs w:val="20"/>
          <w:lang w:val="en-GB"/>
        </w:rPr>
        <w:t xml:space="preserve">two </w:t>
      </w:r>
      <w:r w:rsidR="001B7CA2">
        <w:rPr>
          <w:rFonts w:eastAsia="Microsoft YaHei"/>
          <w:sz w:val="20"/>
          <w:szCs w:val="20"/>
          <w:lang w:val="en-GB"/>
        </w:rPr>
        <w:t>round</w:t>
      </w:r>
      <w:r w:rsidR="00F47A11">
        <w:rPr>
          <w:rFonts w:eastAsia="Microsoft YaHei"/>
          <w:sz w:val="20"/>
          <w:szCs w:val="20"/>
          <w:lang w:val="en-GB"/>
        </w:rPr>
        <w:t>s of</w:t>
      </w:r>
      <w:r w:rsidR="001B7CA2">
        <w:rPr>
          <w:rFonts w:eastAsia="Microsoft YaHei"/>
          <w:sz w:val="20"/>
          <w:szCs w:val="20"/>
          <w:lang w:val="en-GB"/>
        </w:rPr>
        <w:t xml:space="preserve"> discussion</w:t>
      </w:r>
      <w:r w:rsidR="00E067C4">
        <w:rPr>
          <w:rFonts w:eastAsia="Microsoft YaHei"/>
          <w:sz w:val="20"/>
          <w:szCs w:val="20"/>
          <w:lang w:val="en-GB"/>
        </w:rPr>
        <w:t xml:space="preserve"> </w:t>
      </w:r>
      <w:r w:rsidR="00E067C4">
        <w:rPr>
          <w:rFonts w:eastAsia="Microsoft YaHei" w:hint="eastAsia"/>
          <w:sz w:val="20"/>
          <w:szCs w:val="20"/>
          <w:lang w:val="en-GB"/>
        </w:rPr>
        <w:t>in</w:t>
      </w:r>
      <w:r w:rsidR="00E067C4">
        <w:rPr>
          <w:rFonts w:eastAsia="Microsoft YaHei"/>
          <w:sz w:val="20"/>
          <w:szCs w:val="20"/>
          <w:lang w:val="en-GB"/>
        </w:rPr>
        <w:t xml:space="preserve"> RAN1#106e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693D40">
        <w:rPr>
          <w:rFonts w:eastAsia="Microsoft YaHei"/>
          <w:b/>
          <w:i/>
          <w:sz w:val="20"/>
          <w:szCs w:val="20"/>
          <w:highlight w:val="yellow"/>
        </w:rPr>
        <w:t xml:space="preserve"> 2-2</w:t>
      </w:r>
      <w:r w:rsidRPr="00E56BD1">
        <w:rPr>
          <w:rFonts w:eastAsia="Microsoft YaHei"/>
          <w:b/>
          <w:i/>
          <w:sz w:val="20"/>
          <w:szCs w:val="20"/>
          <w:highlight w:val="yellow"/>
        </w:rPr>
        <w:t>:</w:t>
      </w:r>
      <w:r w:rsidR="00BF5E48">
        <w:rPr>
          <w:rFonts w:eastAsia="Microsoft YaHei"/>
          <w:i/>
          <w:sz w:val="20"/>
          <w:szCs w:val="20"/>
        </w:rPr>
        <w:t xml:space="preserve"> </w:t>
      </w:r>
      <w:r w:rsidR="00AF55BF" w:rsidRPr="00AF55BF">
        <w:rPr>
          <w:rFonts w:eastAsia="Microsoft YaHei"/>
          <w:i/>
          <w:sz w:val="20"/>
          <w:szCs w:val="20"/>
        </w:rPr>
        <w:t xml:space="preserve">Introduce dropping rule when collision happens among </w:t>
      </w:r>
      <w:r w:rsidR="00AF55BF">
        <w:rPr>
          <w:rFonts w:eastAsia="Microsoft YaHei"/>
          <w:i/>
          <w:sz w:val="20"/>
          <w:szCs w:val="20"/>
        </w:rPr>
        <w:t xml:space="preserve">multiple </w:t>
      </w:r>
      <w:r w:rsidR="00AF55BF" w:rsidRPr="00AF55BF">
        <w:rPr>
          <w:rFonts w:eastAsia="Microsoft YaHei"/>
          <w:i/>
          <w:sz w:val="20"/>
          <w:szCs w:val="20"/>
        </w:rPr>
        <w:t>aperiodic SRS resource sets</w:t>
      </w:r>
      <w:r w:rsidR="000C0168" w:rsidRPr="000C0168">
        <w:rPr>
          <w:rFonts w:eastAsia="Microsoft YaHei"/>
          <w:i/>
          <w:sz w:val="20"/>
          <w:szCs w:val="20"/>
        </w:rPr>
        <w:t xml:space="preserve"> </w:t>
      </w:r>
      <w:r w:rsidR="000C0168">
        <w:rPr>
          <w:rFonts w:eastAsia="Microsoft YaHei"/>
          <w:i/>
          <w:sz w:val="20"/>
          <w:szCs w:val="20"/>
        </w:rPr>
        <w:t>in a same CC or different CCs</w:t>
      </w:r>
      <w:r w:rsidR="00AF55BF">
        <w:rPr>
          <w:rFonts w:eastAsia="Microsoft YaHei"/>
          <w:i/>
          <w:sz w:val="20"/>
          <w:szCs w:val="20"/>
        </w:rPr>
        <w:t>.</w:t>
      </w:r>
    </w:p>
    <w:p w14:paraId="4B6BD720" w14:textId="538AC26C"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priority rule considering </w:t>
      </w:r>
      <w:r w:rsidRPr="00AF55BF">
        <w:rPr>
          <w:rFonts w:eastAsia="Microsoft YaHei"/>
          <w:i/>
          <w:sz w:val="20"/>
          <w:szCs w:val="20"/>
        </w:rPr>
        <w:t xml:space="preserve">usage, </w:t>
      </w:r>
      <w:r w:rsidRPr="00AF55BF">
        <w:rPr>
          <w:rFonts w:eastAsia="Microsoft YaHei" w:hint="eastAsia"/>
          <w:i/>
          <w:sz w:val="20"/>
          <w:szCs w:val="20"/>
        </w:rPr>
        <w:t>order</w:t>
      </w:r>
      <w:r w:rsidRPr="00AF55BF">
        <w:rPr>
          <w:rFonts w:eastAsia="Microsoft YaHei"/>
          <w:i/>
          <w:sz w:val="20"/>
          <w:szCs w:val="20"/>
        </w:rPr>
        <w:t xml:space="preserve"> </w:t>
      </w:r>
      <w:r w:rsidRPr="00AF55BF">
        <w:rPr>
          <w:rFonts w:eastAsia="Microsoft YaHei" w:hint="eastAsia"/>
          <w:i/>
          <w:sz w:val="20"/>
          <w:szCs w:val="20"/>
        </w:rPr>
        <w:t>of</w:t>
      </w:r>
      <w:r w:rsidRPr="00AF55BF">
        <w:rPr>
          <w:rFonts w:eastAsia="Microsoft YaHei"/>
          <w:i/>
          <w:sz w:val="20"/>
          <w:szCs w:val="20"/>
        </w:rPr>
        <w:t xml:space="preserve"> triggering DCI, CC ID and </w:t>
      </w:r>
      <w:r w:rsidRPr="00AF55BF">
        <w:rPr>
          <w:rFonts w:eastAsia="Microsoft YaHei" w:hint="eastAsia"/>
          <w:i/>
          <w:sz w:val="20"/>
          <w:szCs w:val="20"/>
        </w:rPr>
        <w:t>set</w:t>
      </w:r>
      <w:r w:rsidRPr="00AF55BF">
        <w:rPr>
          <w:rFonts w:eastAsia="Microsoft YaHei"/>
          <w:i/>
          <w:sz w:val="20"/>
          <w:szCs w:val="20"/>
        </w:rPr>
        <w:t xml:space="preserve"> </w:t>
      </w:r>
      <w:r w:rsidRPr="00AF55BF">
        <w:rPr>
          <w:rFonts w:eastAsia="Microsoft YaHei" w:hint="eastAsia"/>
          <w:i/>
          <w:sz w:val="20"/>
          <w:szCs w:val="20"/>
        </w:rPr>
        <w:t>ID</w:t>
      </w:r>
      <w:r>
        <w:rPr>
          <w:rFonts w:eastAsia="Microsoft YaHei"/>
          <w:i/>
          <w:sz w:val="20"/>
          <w:szCs w:val="20"/>
        </w:rPr>
        <w:t>, whether the SRS is the Rel-17 flexible SRS</w:t>
      </w:r>
      <w:r w:rsidR="00880887">
        <w:rPr>
          <w:rFonts w:eastAsia="Microsoft YaHei"/>
          <w:i/>
          <w:sz w:val="20"/>
          <w:szCs w:val="20"/>
        </w:rPr>
        <w:t>,</w:t>
      </w:r>
      <w:r>
        <w:rPr>
          <w:rFonts w:eastAsia="Microsoft YaHei"/>
          <w:i/>
          <w:sz w:val="20"/>
          <w:szCs w:val="20"/>
        </w:rPr>
        <w:t xml:space="preserve"> etc.</w:t>
      </w:r>
    </w:p>
    <w:p w14:paraId="7697976E" w14:textId="4D7975D1"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F1B499F" w14:textId="09EC9537" w:rsidR="001E77F0" w:rsidRPr="002571A6" w:rsidRDefault="001E77F0"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whether </w:t>
      </w:r>
      <w:r w:rsidR="006022B8">
        <w:rPr>
          <w:rFonts w:eastAsia="Microsoft YaHei"/>
          <w:i/>
          <w:sz w:val="20"/>
          <w:szCs w:val="20"/>
        </w:rPr>
        <w:t xml:space="preserve">to restrict </w:t>
      </w:r>
      <w:r>
        <w:rPr>
          <w:rFonts w:eastAsia="Microsoft YaHei"/>
          <w:i/>
          <w:sz w:val="20"/>
          <w:szCs w:val="20"/>
        </w:rPr>
        <w:t xml:space="preserve">this rule is </w:t>
      </w:r>
      <w:r w:rsidR="00106415">
        <w:rPr>
          <w:rFonts w:eastAsia="Microsoft YaHei"/>
          <w:i/>
          <w:sz w:val="20"/>
          <w:szCs w:val="20"/>
        </w:rPr>
        <w:t xml:space="preserve">only </w:t>
      </w:r>
      <w:r>
        <w:rPr>
          <w:rFonts w:eastAsia="Microsoft YaHei"/>
          <w:i/>
          <w:sz w:val="20"/>
          <w:szCs w:val="20"/>
        </w:rPr>
        <w:t>applicable to SRS resource sets triggered by a same DCI</w:t>
      </w:r>
      <w:r w:rsidR="00547B27">
        <w:rPr>
          <w:rFonts w:eastAsia="Microsoft YaHei"/>
          <w:i/>
          <w:sz w:val="20"/>
          <w:szCs w:val="20"/>
        </w:rPr>
        <w:t xml:space="preserve"> or different DCI</w:t>
      </w:r>
      <w:r w:rsidR="007F7E42">
        <w:rPr>
          <w:rFonts w:eastAsia="Microsoft YaHei"/>
          <w:i/>
          <w:sz w:val="20"/>
          <w:szCs w:val="20"/>
        </w:rPr>
        <w:t>s</w:t>
      </w:r>
    </w:p>
    <w:p w14:paraId="07F657F3" w14:textId="1445578E" w:rsidR="00C15115" w:rsidRPr="002571A6" w:rsidRDefault="00C15115" w:rsidP="00AF55BF">
      <w:pPr>
        <w:pStyle w:val="ListParagraph"/>
        <w:widowControl w:val="0"/>
        <w:numPr>
          <w:ilvl w:val="0"/>
          <w:numId w:val="13"/>
        </w:numPr>
        <w:snapToGrid w:val="0"/>
        <w:spacing w:before="120" w:after="120" w:line="240" w:lineRule="auto"/>
        <w:jc w:val="both"/>
        <w:rPr>
          <w:rFonts w:eastAsia="Microsoft YaHei"/>
          <w:i/>
          <w:sz w:val="20"/>
          <w:szCs w:val="20"/>
        </w:rPr>
      </w:pPr>
      <w:r w:rsidRPr="002571A6">
        <w:rPr>
          <w:rFonts w:eastAsia="Microsoft YaHei"/>
          <w:i/>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Microsoft YaHei"/>
          <w:sz w:val="20"/>
          <w:szCs w:val="20"/>
        </w:rPr>
      </w:pPr>
    </w:p>
    <w:p w14:paraId="00E3AE43" w14:textId="1C5B68F6" w:rsidR="002544C1" w:rsidRDefault="00DC1C76">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above proposal has been discussed in the first round. Companies’ views are summarized as given below.</w:t>
      </w:r>
    </w:p>
    <w:p w14:paraId="0FA13C59" w14:textId="6FB2798B" w:rsidR="00DC1C76" w:rsidRDefault="00DC1C7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 </w:t>
      </w:r>
      <w:r w:rsidR="00BB5817" w:rsidRPr="00D8474A">
        <w:rPr>
          <w:rFonts w:eastAsia="Microsoft YaHei"/>
          <w:sz w:val="20"/>
          <w:szCs w:val="20"/>
        </w:rPr>
        <w:t>Qualcomm, ZTE, Ericsson, Intel, vivo</w:t>
      </w:r>
      <w:r w:rsidR="00BB5817">
        <w:rPr>
          <w:rFonts w:eastAsia="Microsoft YaHei"/>
          <w:sz w:val="20"/>
          <w:szCs w:val="20"/>
        </w:rPr>
        <w:t>, Futurewei, Huaw</w:t>
      </w:r>
      <w:r w:rsidR="00346228">
        <w:rPr>
          <w:rFonts w:eastAsia="Microsoft YaHei"/>
          <w:sz w:val="20"/>
          <w:szCs w:val="20"/>
        </w:rPr>
        <w:t>ei/HiSilicon, Spreadtrum,</w:t>
      </w:r>
      <w:r w:rsidR="00BB5817">
        <w:rPr>
          <w:rFonts w:eastAsia="Microsoft YaHei"/>
          <w:sz w:val="20"/>
          <w:szCs w:val="20"/>
        </w:rPr>
        <w:t xml:space="preserve"> CATT</w:t>
      </w:r>
      <w:r w:rsidR="00BB5817">
        <w:rPr>
          <w:rFonts w:eastAsia="Microsoft YaHei" w:hint="eastAsia"/>
          <w:sz w:val="20"/>
          <w:szCs w:val="20"/>
        </w:rPr>
        <w:t>,</w:t>
      </w:r>
      <w:r w:rsidR="00BB5817">
        <w:rPr>
          <w:rFonts w:eastAsia="Microsoft YaHei"/>
          <w:sz w:val="20"/>
          <w:szCs w:val="20"/>
        </w:rPr>
        <w:t xml:space="preserve"> China Telecom, Nokia/NSB</w:t>
      </w:r>
      <w:r w:rsidR="00D00D3F">
        <w:rPr>
          <w:rFonts w:eastAsia="Microsoft YaHei"/>
          <w:sz w:val="20"/>
          <w:szCs w:val="20"/>
        </w:rPr>
        <w:t>, NEC</w:t>
      </w:r>
      <w:r w:rsidR="006B78EF">
        <w:rPr>
          <w:rFonts w:eastAsia="Microsoft YaHei"/>
          <w:sz w:val="20"/>
          <w:szCs w:val="20"/>
        </w:rPr>
        <w:t>, NTT DOCOMO</w:t>
      </w:r>
      <w:r w:rsidR="002F5506">
        <w:rPr>
          <w:rFonts w:eastAsia="Microsoft YaHei"/>
          <w:sz w:val="20"/>
          <w:szCs w:val="20"/>
        </w:rPr>
        <w:t>, Xiaomi</w:t>
      </w:r>
      <w:r w:rsidR="00C8621A">
        <w:rPr>
          <w:rFonts w:eastAsia="Microsoft YaHei"/>
          <w:sz w:val="20"/>
          <w:szCs w:val="20"/>
        </w:rPr>
        <w:t>, InterDigital</w:t>
      </w:r>
    </w:p>
    <w:p w14:paraId="79D663A1" w14:textId="6D678989" w:rsidR="00DC1C76" w:rsidRDefault="003206D5">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sidR="000F28A1">
        <w:rPr>
          <w:rFonts w:eastAsia="Microsoft YaHei"/>
          <w:sz w:val="20"/>
          <w:szCs w:val="20"/>
        </w:rPr>
        <w:t>oncern: OPPO</w:t>
      </w:r>
      <w:r w:rsidR="00333758">
        <w:rPr>
          <w:rFonts w:eastAsia="Microsoft YaHei"/>
          <w:sz w:val="20"/>
          <w:szCs w:val="20"/>
        </w:rPr>
        <w:t>, LGE</w:t>
      </w:r>
    </w:p>
    <w:p w14:paraId="746F8F11" w14:textId="77777777" w:rsidR="00974C51" w:rsidRDefault="00974C51">
      <w:pPr>
        <w:widowControl w:val="0"/>
        <w:snapToGrid w:val="0"/>
        <w:spacing w:before="120" w:after="120" w:line="240" w:lineRule="auto"/>
        <w:jc w:val="both"/>
        <w:rPr>
          <w:rFonts w:eastAsia="Microsoft YaHei"/>
          <w:sz w:val="20"/>
          <w:szCs w:val="20"/>
        </w:rPr>
      </w:pPr>
    </w:p>
    <w:p w14:paraId="26696D71" w14:textId="506B6A79" w:rsidR="001E10C8" w:rsidRDefault="001E10C8">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L would like to check whether companies with concern can follow majority view to address the issue when multiple SRS resource sets collide in time domain.</w:t>
      </w:r>
    </w:p>
    <w:p w14:paraId="0742BD6B" w14:textId="77777777" w:rsidR="001E10C8" w:rsidRDefault="001E10C8">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35BC9703" w:rsidR="004233EB" w:rsidRDefault="00A95C6D" w:rsidP="00515754">
            <w:pPr>
              <w:widowControl w:val="0"/>
              <w:snapToGrid w:val="0"/>
              <w:spacing w:before="120" w:after="120" w:line="240" w:lineRule="auto"/>
              <w:rPr>
                <w:rFonts w:eastAsia="Microsoft YaHei"/>
                <w:sz w:val="20"/>
                <w:szCs w:val="20"/>
              </w:rPr>
            </w:pPr>
            <w:bookmarkStart w:id="2" w:name="_Hlk80778248"/>
            <w:r>
              <w:rPr>
                <w:rFonts w:eastAsia="Microsoft YaHei"/>
                <w:sz w:val="20"/>
                <w:szCs w:val="20"/>
              </w:rPr>
              <w:t xml:space="preserve">InterDigital </w:t>
            </w:r>
          </w:p>
        </w:tc>
        <w:tc>
          <w:tcPr>
            <w:tcW w:w="6945" w:type="dxa"/>
          </w:tcPr>
          <w:p w14:paraId="00E3AE49" w14:textId="59C13E99" w:rsidR="004233EB" w:rsidRDefault="00A95C6D" w:rsidP="003F76D2">
            <w:pPr>
              <w:widowControl w:val="0"/>
              <w:snapToGrid w:val="0"/>
              <w:spacing w:before="120" w:after="120" w:line="240" w:lineRule="auto"/>
              <w:rPr>
                <w:rFonts w:eastAsia="Microsoft YaHei"/>
                <w:sz w:val="20"/>
                <w:szCs w:val="20"/>
              </w:rPr>
            </w:pPr>
            <w:r>
              <w:rPr>
                <w:rFonts w:eastAsia="Microsoft YaHei"/>
                <w:sz w:val="20"/>
                <w:szCs w:val="20"/>
              </w:rPr>
              <w:t>Support</w:t>
            </w:r>
          </w:p>
        </w:tc>
      </w:tr>
      <w:bookmarkEnd w:id="2"/>
      <w:tr w:rsidR="004233EB" w14:paraId="00E3AE4D" w14:textId="77777777" w:rsidTr="00515754">
        <w:tc>
          <w:tcPr>
            <w:tcW w:w="2405" w:type="dxa"/>
          </w:tcPr>
          <w:p w14:paraId="00E3AE4B" w14:textId="0F56BA17" w:rsidR="004233EB" w:rsidRDefault="00F43357" w:rsidP="0051575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E4C" w14:textId="27A921AC" w:rsidR="00106415" w:rsidRDefault="00F43357" w:rsidP="005E018B">
            <w:pPr>
              <w:widowControl w:val="0"/>
              <w:snapToGrid w:val="0"/>
              <w:spacing w:before="120" w:after="120" w:line="240" w:lineRule="auto"/>
              <w:rPr>
                <w:rFonts w:eastAsia="Microsoft YaHei"/>
                <w:sz w:val="20"/>
                <w:szCs w:val="20"/>
              </w:rPr>
            </w:pPr>
            <w:r>
              <w:rPr>
                <w:rFonts w:eastAsia="Microsoft YaHei"/>
                <w:sz w:val="20"/>
                <w:szCs w:val="20"/>
              </w:rPr>
              <w:t>Support</w:t>
            </w:r>
          </w:p>
        </w:tc>
      </w:tr>
      <w:tr w:rsidR="002770EF" w14:paraId="00E3AE50" w14:textId="77777777" w:rsidTr="00515754">
        <w:tc>
          <w:tcPr>
            <w:tcW w:w="2405" w:type="dxa"/>
          </w:tcPr>
          <w:p w14:paraId="00E3AE4E" w14:textId="7D1812FC"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4F" w14:textId="1F9D4AAE"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w:t>
            </w:r>
          </w:p>
        </w:tc>
      </w:tr>
      <w:tr w:rsidR="0063558E" w14:paraId="401E1A07" w14:textId="77777777" w:rsidTr="00515754">
        <w:tc>
          <w:tcPr>
            <w:tcW w:w="2405" w:type="dxa"/>
          </w:tcPr>
          <w:p w14:paraId="57041D12" w14:textId="753A839E" w:rsidR="0063558E" w:rsidRDefault="0063558E" w:rsidP="002770EF">
            <w:pPr>
              <w:widowControl w:val="0"/>
              <w:snapToGrid w:val="0"/>
              <w:spacing w:before="120" w:after="120" w:line="240" w:lineRule="auto"/>
              <w:rPr>
                <w:rFonts w:eastAsia="Microsoft YaHei" w:hint="eastAsia"/>
                <w:sz w:val="20"/>
                <w:szCs w:val="20"/>
              </w:rPr>
            </w:pPr>
            <w:r>
              <w:rPr>
                <w:rFonts w:eastAsia="Microsoft YaHei"/>
                <w:sz w:val="20"/>
                <w:szCs w:val="20"/>
              </w:rPr>
              <w:t>QC</w:t>
            </w:r>
          </w:p>
        </w:tc>
        <w:tc>
          <w:tcPr>
            <w:tcW w:w="6945" w:type="dxa"/>
          </w:tcPr>
          <w:p w14:paraId="53DC2902" w14:textId="19BE7D37" w:rsidR="0063558E" w:rsidRDefault="0063558E" w:rsidP="002770EF">
            <w:pPr>
              <w:widowControl w:val="0"/>
              <w:snapToGrid w:val="0"/>
              <w:spacing w:before="120" w:after="120" w:line="240" w:lineRule="auto"/>
              <w:rPr>
                <w:rFonts w:eastAsia="Microsoft YaHei" w:hint="eastAsia"/>
                <w:sz w:val="20"/>
                <w:szCs w:val="20"/>
              </w:rPr>
            </w:pPr>
            <w:r>
              <w:rPr>
                <w:rFonts w:eastAsia="Microsoft YaHei"/>
                <w:sz w:val="20"/>
                <w:szCs w:val="20"/>
              </w:rPr>
              <w:t>Support</w:t>
            </w:r>
          </w:p>
        </w:tc>
      </w:tr>
      <w:tr w:rsidR="0063558E" w14:paraId="6500ADA0" w14:textId="77777777" w:rsidTr="00515754">
        <w:tc>
          <w:tcPr>
            <w:tcW w:w="2405" w:type="dxa"/>
          </w:tcPr>
          <w:p w14:paraId="327D8C23" w14:textId="77777777" w:rsidR="0063558E" w:rsidRDefault="0063558E" w:rsidP="002770EF">
            <w:pPr>
              <w:widowControl w:val="0"/>
              <w:snapToGrid w:val="0"/>
              <w:spacing w:before="120" w:after="120" w:line="240" w:lineRule="auto"/>
              <w:rPr>
                <w:rFonts w:eastAsia="Microsoft YaHei"/>
                <w:sz w:val="20"/>
                <w:szCs w:val="20"/>
              </w:rPr>
            </w:pPr>
          </w:p>
        </w:tc>
        <w:tc>
          <w:tcPr>
            <w:tcW w:w="6945" w:type="dxa"/>
          </w:tcPr>
          <w:p w14:paraId="1575D889" w14:textId="77777777" w:rsidR="0063558E" w:rsidRDefault="0063558E" w:rsidP="002770EF">
            <w:pPr>
              <w:widowControl w:val="0"/>
              <w:snapToGrid w:val="0"/>
              <w:spacing w:before="120" w:after="120" w:line="240" w:lineRule="auto"/>
              <w:rPr>
                <w:rFonts w:eastAsia="Microsoft YaHei"/>
                <w:sz w:val="20"/>
                <w:szCs w:val="20"/>
              </w:rPr>
            </w:pPr>
          </w:p>
        </w:tc>
      </w:tr>
    </w:tbl>
    <w:p w14:paraId="1CB02A86" w14:textId="77777777" w:rsidR="00974C51" w:rsidRPr="00F61A9F" w:rsidRDefault="00974C51">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155526">
        <w:rPr>
          <w:rFonts w:eastAsia="Microsoft YaHei"/>
          <w:sz w:val="20"/>
          <w:szCs w:val="20"/>
        </w:rPr>
        <w:t>1</w:t>
      </w:r>
    </w:p>
    <w:tbl>
      <w:tblPr>
        <w:tblStyle w:val="TableGrid"/>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440293AA" w:rsidR="009D5B61" w:rsidRPr="007E5E5F" w:rsidRDefault="00130CCF" w:rsidP="00671284">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1</w:t>
            </w:r>
            <w:r w:rsidR="00671284">
              <w:rPr>
                <w:rFonts w:eastAsia="Microsoft YaHei"/>
                <w:sz w:val="20"/>
                <w:szCs w:val="20"/>
              </w:rPr>
              <w:t>0</w:t>
            </w:r>
            <w:r w:rsidRPr="007E5E5F">
              <w:rPr>
                <w:rFonts w:eastAsia="Microsoft YaHei"/>
                <w:sz w:val="20"/>
                <w:szCs w:val="20"/>
              </w:rPr>
              <w:t xml:space="preserve">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3D687F" w:rsidRPr="003249DC">
              <w:rPr>
                <w:rFonts w:eastAsia="Microsoft YaHei"/>
                <w:sz w:val="20"/>
                <w:szCs w:val="20"/>
              </w:rPr>
              <w:t>ZTE, MediaTek, Ericsson, NTT D</w:t>
            </w:r>
            <w:r w:rsidR="003D687F">
              <w:rPr>
                <w:rFonts w:eastAsia="Microsoft YaHei"/>
                <w:sz w:val="20"/>
                <w:szCs w:val="20"/>
              </w:rPr>
              <w:t>O</w:t>
            </w:r>
            <w:r w:rsidR="003D687F" w:rsidRPr="003249DC">
              <w:rPr>
                <w:rFonts w:eastAsia="Microsoft YaHei"/>
                <w:sz w:val="20"/>
                <w:szCs w:val="20"/>
              </w:rPr>
              <w:t>C</w:t>
            </w:r>
            <w:r w:rsidR="003D687F">
              <w:rPr>
                <w:rFonts w:eastAsia="Microsoft YaHei"/>
                <w:sz w:val="20"/>
                <w:szCs w:val="20"/>
              </w:rPr>
              <w:t>O</w:t>
            </w:r>
            <w:r w:rsidR="003D687F" w:rsidRPr="003249DC">
              <w:rPr>
                <w:rFonts w:eastAsia="Microsoft YaHei"/>
                <w:sz w:val="20"/>
                <w:szCs w:val="20"/>
              </w:rPr>
              <w:t>M</w:t>
            </w:r>
            <w:r w:rsidR="003D687F">
              <w:rPr>
                <w:rFonts w:eastAsia="Microsoft YaHei"/>
                <w:sz w:val="20"/>
                <w:szCs w:val="20"/>
              </w:rPr>
              <w:t>O</w:t>
            </w:r>
            <w:r w:rsidR="003D687F" w:rsidRPr="003249DC">
              <w:rPr>
                <w:rFonts w:eastAsia="Microsoft YaHei"/>
                <w:sz w:val="20"/>
                <w:szCs w:val="20"/>
              </w:rPr>
              <w:t>, Xiaomi, Samsung, CATT</w:t>
            </w:r>
            <w:r w:rsidR="00671284">
              <w:rPr>
                <w:rFonts w:eastAsia="Microsoft YaHei"/>
                <w:sz w:val="20"/>
                <w:szCs w:val="20"/>
              </w:rPr>
              <w:t>,</w:t>
            </w:r>
            <w:r w:rsidR="00671284" w:rsidRPr="0062741A">
              <w:rPr>
                <w:rFonts w:eastAsia="Microsoft YaHei"/>
                <w:sz w:val="20"/>
                <w:szCs w:val="20"/>
              </w:rPr>
              <w:t xml:space="preserve"> vivo</w:t>
            </w:r>
            <w:r w:rsidR="00671284">
              <w:rPr>
                <w:rFonts w:eastAsia="Microsoft YaHei"/>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Microsoft YaHei"/>
                <w:sz w:val="20"/>
                <w:szCs w:val="20"/>
              </w:rPr>
            </w:pPr>
            <w:r w:rsidRPr="003249DC">
              <w:rPr>
                <w:rFonts w:eastAsia="Microsoft YaHei"/>
                <w:sz w:val="20"/>
                <w:szCs w:val="20"/>
              </w:rPr>
              <w:t>ZTE, MediaTek, Ericsson, NTT D</w:t>
            </w:r>
            <w:r w:rsidR="000D2C64">
              <w:rPr>
                <w:rFonts w:eastAsia="Microsoft YaHei"/>
                <w:sz w:val="20"/>
                <w:szCs w:val="20"/>
              </w:rPr>
              <w:t>O</w:t>
            </w:r>
            <w:r w:rsidRPr="003249DC">
              <w:rPr>
                <w:rFonts w:eastAsia="Microsoft YaHei"/>
                <w:sz w:val="20"/>
                <w:szCs w:val="20"/>
              </w:rPr>
              <w:t>C</w:t>
            </w:r>
            <w:r w:rsidR="000D2C64">
              <w:rPr>
                <w:rFonts w:eastAsia="Microsoft YaHei"/>
                <w:sz w:val="20"/>
                <w:szCs w:val="20"/>
              </w:rPr>
              <w:t>O</w:t>
            </w:r>
            <w:r w:rsidRPr="003249DC">
              <w:rPr>
                <w:rFonts w:eastAsia="Microsoft YaHei"/>
                <w:sz w:val="20"/>
                <w:szCs w:val="20"/>
              </w:rPr>
              <w:t>M</w:t>
            </w:r>
            <w:r w:rsidR="000D2C64">
              <w:rPr>
                <w:rFonts w:eastAsia="Microsoft YaHei"/>
                <w:sz w:val="20"/>
                <w:szCs w:val="20"/>
              </w:rPr>
              <w:t>O</w:t>
            </w:r>
            <w:r w:rsidRPr="003249DC">
              <w:rPr>
                <w:rFonts w:eastAsia="Microsoft YaHei"/>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Microsoft YaHei"/>
                <w:sz w:val="20"/>
                <w:szCs w:val="20"/>
              </w:rPr>
            </w:pPr>
            <w:r w:rsidRPr="0062741A">
              <w:rPr>
                <w:rFonts w:eastAsia="Microsoft YaHei"/>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Microsoft YaHei"/>
                <w:sz w:val="20"/>
                <w:szCs w:val="20"/>
              </w:rPr>
            </w:pPr>
            <w:r w:rsidRPr="00671284">
              <w:rPr>
                <w:rFonts w:eastAsia="Microsoft YaHei"/>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7777777" w:rsidR="00042B23" w:rsidRDefault="00FF5861" w:rsidP="00042B2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7</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E3311F" w:rsidRPr="00E3311F">
              <w:rPr>
                <w:rFonts w:eastAsia="Microsoft YaHei"/>
                <w:sz w:val="20"/>
                <w:szCs w:val="20"/>
              </w:rPr>
              <w:t>Qualcomm, Futurewei, Xiaomi</w:t>
            </w:r>
            <w:r w:rsidR="00E3311F">
              <w:rPr>
                <w:rFonts w:eastAsia="Microsoft YaHei"/>
                <w:sz w:val="20"/>
                <w:szCs w:val="20"/>
              </w:rPr>
              <w:t xml:space="preserve">, </w:t>
            </w:r>
            <w:r w:rsidR="00E3311F" w:rsidRPr="00E3311F">
              <w:rPr>
                <w:rFonts w:eastAsia="Microsoft YaHei"/>
                <w:sz w:val="20"/>
                <w:szCs w:val="20"/>
              </w:rPr>
              <w:t xml:space="preserve">Ericsson, </w:t>
            </w:r>
            <w:r w:rsidR="00E3311F" w:rsidRPr="00E3311F">
              <w:rPr>
                <w:rFonts w:eastAsia="Microsoft YaHei" w:hint="eastAsia"/>
                <w:sz w:val="20"/>
                <w:szCs w:val="20"/>
              </w:rPr>
              <w:t>LG</w:t>
            </w:r>
            <w:r w:rsidR="00E3311F">
              <w:rPr>
                <w:rFonts w:eastAsia="Microsoft YaHei"/>
                <w:sz w:val="20"/>
                <w:szCs w:val="20"/>
              </w:rPr>
              <w:t>, Intel</w:t>
            </w:r>
            <w:r>
              <w:rPr>
                <w:rFonts w:eastAsia="Microsoft YaHei"/>
                <w:sz w:val="20"/>
                <w:szCs w:val="20"/>
              </w:rPr>
              <w:t>, CMCC</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Microsoft YaHei"/>
                <w:iCs/>
                <w:sz w:val="20"/>
                <w:szCs w:val="20"/>
              </w:rPr>
            </w:pPr>
            <w:r w:rsidRPr="00671284">
              <w:rPr>
                <w:rFonts w:eastAsia="Microsoft YaHei"/>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Microsoft YaHei"/>
                <w:iCs/>
                <w:sz w:val="20"/>
                <w:szCs w:val="20"/>
              </w:rPr>
            </w:pPr>
            <w:r w:rsidRPr="00FF5861">
              <w:rPr>
                <w:rFonts w:eastAsia="Microsoft YaHei"/>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77777777" w:rsid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7C553E">
              <w:rPr>
                <w:rFonts w:eastAsia="Microsoft YaHei"/>
                <w:sz w:val="20"/>
                <w:szCs w:val="20"/>
              </w:rPr>
              <w:t xml:space="preserve"> supporting companies: </w:t>
            </w:r>
            <w:r w:rsidR="007C553E" w:rsidRPr="007C553E">
              <w:rPr>
                <w:rFonts w:eastAsia="Microsoft YaHei"/>
                <w:sz w:val="20"/>
                <w:szCs w:val="20"/>
              </w:rPr>
              <w:t>Qualcomm (for each CC), Futurewei, Intel, Xiaomi</w:t>
            </w:r>
            <w:r w:rsidR="007C553E">
              <w:rPr>
                <w:kern w:val="2"/>
                <w:sz w:val="21"/>
                <w:szCs w:val="24"/>
              </w:rPr>
              <w:t xml:space="preserve">, </w:t>
            </w:r>
            <w:r w:rsidR="007C553E" w:rsidRPr="007C553E">
              <w:rPr>
                <w:rFonts w:eastAsia="Microsoft YaHei"/>
                <w:sz w:val="20"/>
                <w:szCs w:val="20"/>
              </w:rPr>
              <w:t>Huawei</w:t>
            </w:r>
            <w:r>
              <w:rPr>
                <w:rFonts w:eastAsia="Microsoft YaHei"/>
                <w:sz w:val="20"/>
                <w:szCs w:val="20"/>
              </w:rPr>
              <w:t>/</w:t>
            </w:r>
            <w:r w:rsidR="007C553E" w:rsidRPr="007C553E">
              <w:rPr>
                <w:rFonts w:eastAsia="Microsoft YaHei"/>
                <w:sz w:val="20"/>
                <w:szCs w:val="20"/>
              </w:rPr>
              <w:t>HiSilicon</w:t>
            </w:r>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Microsoft YaHei"/>
                <w:iCs/>
                <w:sz w:val="20"/>
                <w:szCs w:val="20"/>
              </w:rPr>
            </w:pPr>
            <w:r w:rsidRPr="006C43A0">
              <w:rPr>
                <w:rFonts w:eastAsia="Microsoft YaHei"/>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H</w:t>
            </w:r>
            <w:r>
              <w:rPr>
                <w:rFonts w:eastAsia="Microsoft YaHei"/>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3A5793D6" w14:textId="77777777" w:rsid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Microsoft YaHei"/>
                <w:iCs/>
                <w:sz w:val="20"/>
                <w:szCs w:val="20"/>
              </w:rPr>
            </w:pPr>
            <w:r w:rsidRPr="003F2DA7">
              <w:rPr>
                <w:rFonts w:eastAsia="Microsoft YaHei"/>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F64FC7"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510A0263" w:rsidR="009B4F15" w:rsidRPr="009B4F15" w:rsidRDefault="00486DB6"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9B4F15">
              <w:rPr>
                <w:rFonts w:eastAsia="Microsoft YaHei"/>
                <w:sz w:val="20"/>
                <w:szCs w:val="20"/>
              </w:rPr>
              <w:t xml:space="preserve"> supporting companies: </w:t>
            </w:r>
            <w:r w:rsidR="009B4F15" w:rsidRPr="009B4F15">
              <w:rPr>
                <w:rFonts w:eastAsia="Microsoft YaHei"/>
                <w:sz w:val="20"/>
                <w:szCs w:val="20"/>
              </w:rPr>
              <w:t>Futurewei,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Microsoft YaHei"/>
                <w:iCs/>
                <w:sz w:val="20"/>
                <w:szCs w:val="20"/>
                <w:lang w:val="de-DE"/>
              </w:rPr>
            </w:pPr>
            <w:r w:rsidRPr="00AF2339">
              <w:rPr>
                <w:rFonts w:eastAsia="Microsoft YaHei"/>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Microsoft YaHei"/>
                <w:iCs/>
                <w:sz w:val="20"/>
                <w:szCs w:val="20"/>
              </w:rPr>
            </w:pPr>
            <w:r w:rsidRPr="00096749">
              <w:rPr>
                <w:rFonts w:eastAsia="Microsoft YaHei"/>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pple, OPPO</w:t>
            </w:r>
            <w:r w:rsidR="000E180A">
              <w:rPr>
                <w:rFonts w:eastAsia="Microsoft YaHei"/>
                <w:sz w:val="20"/>
                <w:szCs w:val="20"/>
              </w:rPr>
              <w:t>, Lenovo/MotM</w:t>
            </w:r>
            <w:r w:rsidR="000E180A">
              <w:rPr>
                <w:rFonts w:eastAsia="Microsoft YaHei" w:hint="eastAsia"/>
                <w:sz w:val="20"/>
                <w:szCs w:val="20"/>
              </w:rPr>
              <w:t>,</w:t>
            </w:r>
            <w:r w:rsidR="000E180A">
              <w:rPr>
                <w:rFonts w:eastAsia="Microsoft YaHei"/>
                <w:sz w:val="20"/>
                <w:szCs w:val="20"/>
              </w:rPr>
              <w:t xml:space="preserve"> InterDigital</w:t>
            </w:r>
            <w:r w:rsidR="00273909">
              <w:rPr>
                <w:rFonts w:eastAsia="Microsoft YaHei"/>
                <w:sz w:val="20"/>
                <w:szCs w:val="20"/>
              </w:rPr>
              <w:t>, NEC</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7271A870" w14:textId="1E1966B7" w:rsidR="00076B32"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277A87">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sidR="000F33DC">
        <w:rPr>
          <w:rFonts w:eastAsia="Microsoft YaHei"/>
          <w:i/>
          <w:sz w:val="20"/>
          <w:szCs w:val="20"/>
        </w:rPr>
        <w:t xml:space="preserve">Further discuss </w:t>
      </w:r>
      <w:r w:rsidR="00647A9E">
        <w:rPr>
          <w:rFonts w:eastAsia="Microsoft YaHei"/>
          <w:i/>
          <w:sz w:val="20"/>
          <w:szCs w:val="20"/>
        </w:rPr>
        <w:t>the</w:t>
      </w:r>
      <w:r w:rsidR="00B67752">
        <w:rPr>
          <w:rFonts w:eastAsia="Microsoft YaHei"/>
          <w:i/>
          <w:sz w:val="20"/>
          <w:szCs w:val="20"/>
        </w:rPr>
        <w:t xml:space="preserve"> issue</w:t>
      </w:r>
      <w:r w:rsidR="00647A9E">
        <w:rPr>
          <w:rFonts w:eastAsia="Microsoft YaHei"/>
          <w:i/>
          <w:sz w:val="20"/>
          <w:szCs w:val="20"/>
        </w:rPr>
        <w:t xml:space="preserve"> of repurposing DCI field(s) for SRS parameter indication</w:t>
      </w:r>
      <w:r w:rsidR="00B67752">
        <w:rPr>
          <w:rFonts w:eastAsia="Microsoft YaHei"/>
          <w:i/>
          <w:sz w:val="20"/>
          <w:szCs w:val="20"/>
        </w:rPr>
        <w:t xml:space="preserve"> until RAN1#</w:t>
      </w:r>
      <w:r w:rsidR="00975975">
        <w:rPr>
          <w:rFonts w:eastAsia="Microsoft YaHei"/>
          <w:i/>
          <w:sz w:val="20"/>
          <w:szCs w:val="20"/>
        </w:rPr>
        <w:t>106bis-e</w:t>
      </w:r>
      <w:r w:rsidR="00076B32">
        <w:rPr>
          <w:rFonts w:eastAsia="Microsoft YaHei"/>
          <w:i/>
          <w:sz w:val="20"/>
          <w:szCs w:val="20"/>
        </w:rPr>
        <w:t>, focused on the following:</w:t>
      </w:r>
    </w:p>
    <w:p w14:paraId="63C5A645" w14:textId="128E7655" w:rsidR="00076B32" w:rsidRPr="00076B32" w:rsidRDefault="00076B32" w:rsidP="00076B3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Reuse one or more existing DCI fields configured for data transmission for SRS parameter indication without changing the field bitwidths/parameters, e.g.,</w:t>
      </w:r>
      <w:r w:rsidRPr="00FD2868">
        <w:rPr>
          <w:rFonts w:eastAsia="Microsoft YaHei"/>
          <w:i/>
          <w:iCs/>
          <w:sz w:val="20"/>
          <w:szCs w:val="20"/>
        </w:rPr>
        <w:t xml:space="preserve"> TPC command field, bandwidth part indicator field, FDRA field</w:t>
      </w:r>
    </w:p>
    <w:p w14:paraId="7E5E5253" w14:textId="030C5600" w:rsidR="00076B32" w:rsidRPr="00076B32" w:rsidRDefault="00076B32" w:rsidP="00076B32">
      <w:pPr>
        <w:pStyle w:val="ListParagraph"/>
        <w:widowControl w:val="0"/>
        <w:numPr>
          <w:ilvl w:val="0"/>
          <w:numId w:val="8"/>
        </w:numPr>
        <w:snapToGrid w:val="0"/>
        <w:spacing w:before="120" w:after="120" w:line="240" w:lineRule="auto"/>
        <w:jc w:val="both"/>
        <w:rPr>
          <w:rFonts w:eastAsia="Microsoft YaHei"/>
          <w:i/>
          <w:sz w:val="20"/>
          <w:szCs w:val="20"/>
        </w:rPr>
      </w:pPr>
      <w:r w:rsidRPr="003E7A8C">
        <w:rPr>
          <w:rFonts w:eastAsia="Microsoft YaHei"/>
          <w:i/>
          <w:sz w:val="20"/>
          <w:szCs w:val="20"/>
        </w:rPr>
        <w:t>Extend the number of DCI codepoints for aperiodic SRS trigger states</w:t>
      </w:r>
    </w:p>
    <w:p w14:paraId="00E3AEE4" w14:textId="0D57C02F" w:rsidR="00756D69" w:rsidRDefault="00801284">
      <w:pPr>
        <w:widowControl w:val="0"/>
        <w:snapToGrid w:val="0"/>
        <w:spacing w:before="120" w:after="120" w:line="240" w:lineRule="auto"/>
        <w:jc w:val="both"/>
        <w:rPr>
          <w:rFonts w:eastAsia="Microsoft YaHei"/>
          <w:i/>
          <w:sz w:val="20"/>
          <w:szCs w:val="20"/>
        </w:rPr>
      </w:pPr>
      <w:r>
        <w:rPr>
          <w:rFonts w:eastAsia="Microsoft YaHei"/>
          <w:i/>
          <w:sz w:val="20"/>
          <w:szCs w:val="20"/>
        </w:rPr>
        <w:t>I</w:t>
      </w:r>
      <w:r w:rsidR="0008185B">
        <w:rPr>
          <w:rFonts w:eastAsia="Microsoft YaHei"/>
          <w:i/>
          <w:sz w:val="20"/>
          <w:szCs w:val="20"/>
        </w:rPr>
        <w:t>f no consensus can b</w:t>
      </w:r>
      <w:r w:rsidR="003913D6">
        <w:rPr>
          <w:rFonts w:eastAsia="Microsoft YaHei"/>
          <w:i/>
          <w:sz w:val="20"/>
          <w:szCs w:val="20"/>
        </w:rPr>
        <w:t>e achieved, conclude this issue as following</w:t>
      </w:r>
      <w:r w:rsidR="0008185B">
        <w:rPr>
          <w:rFonts w:eastAsia="Microsoft YaHei"/>
          <w:i/>
          <w:sz w:val="20"/>
          <w:szCs w:val="20"/>
        </w:rPr>
        <w:t>.</w:t>
      </w:r>
    </w:p>
    <w:p w14:paraId="441A94F6" w14:textId="3DB3C2B9" w:rsidR="0008185B" w:rsidRPr="0008185B" w:rsidRDefault="0008185B" w:rsidP="0008185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w:t>
      </w:r>
      <w:r>
        <w:rPr>
          <w:rFonts w:eastAsia="Microsoft YaHei"/>
          <w:i/>
          <w:sz w:val="20"/>
          <w:szCs w:val="20"/>
        </w:rPr>
        <w:t xml:space="preserve">o repurpose of DCI field(s) is supported for SRS parameter indication </w:t>
      </w:r>
      <w:r w:rsidR="006A7870">
        <w:rPr>
          <w:rFonts w:eastAsia="Microsoft YaHei"/>
          <w:i/>
          <w:sz w:val="20"/>
          <w:szCs w:val="20"/>
        </w:rPr>
        <w:t>in Rel-17</w:t>
      </w:r>
      <w:r>
        <w:rPr>
          <w:rFonts w:eastAsia="Microsoft YaHei"/>
          <w:i/>
          <w:sz w:val="20"/>
          <w:szCs w:val="20"/>
        </w:rPr>
        <w:t>.</w:t>
      </w:r>
    </w:p>
    <w:p w14:paraId="50E436F4" w14:textId="77777777" w:rsidR="00632B75" w:rsidRDefault="00632B75">
      <w:pPr>
        <w:widowControl w:val="0"/>
        <w:snapToGrid w:val="0"/>
        <w:spacing w:before="120" w:after="120" w:line="240" w:lineRule="auto"/>
        <w:jc w:val="both"/>
        <w:rPr>
          <w:rFonts w:eastAsia="Microsoft YaHei"/>
          <w:sz w:val="20"/>
          <w:szCs w:val="20"/>
        </w:rPr>
      </w:pPr>
    </w:p>
    <w:p w14:paraId="00E3AEE5" w14:textId="3096CD94" w:rsidR="006F226A" w:rsidRDefault="00C756F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Qualcomm, CATT, CMCC, Nokia/NSB, Lenovo/MotM, Samsung, OPPO, Apple, ZTE</w:t>
      </w:r>
      <w:r w:rsidR="00FA34A6">
        <w:rPr>
          <w:rFonts w:eastAsia="Microsoft YaHei"/>
          <w:sz w:val="20"/>
          <w:szCs w:val="20"/>
        </w:rPr>
        <w:t>, Intel</w:t>
      </w:r>
      <w:r w:rsidR="00632B75">
        <w:rPr>
          <w:rFonts w:eastAsia="Microsoft YaHei" w:hint="eastAsia"/>
          <w:sz w:val="20"/>
          <w:szCs w:val="20"/>
        </w:rPr>
        <w:t>,</w:t>
      </w:r>
      <w:r w:rsidR="00632B75">
        <w:rPr>
          <w:rFonts w:eastAsia="Microsoft YaHei"/>
          <w:sz w:val="20"/>
          <w:szCs w:val="20"/>
        </w:rPr>
        <w:t xml:space="preserve"> Futurewei</w:t>
      </w:r>
    </w:p>
    <w:p w14:paraId="47B3EE9C" w14:textId="77777777" w:rsidR="00C756F2" w:rsidRDefault="00C756F2">
      <w:pPr>
        <w:widowControl w:val="0"/>
        <w:snapToGrid w:val="0"/>
        <w:spacing w:before="120" w:after="120" w:line="240" w:lineRule="auto"/>
        <w:jc w:val="both"/>
        <w:rPr>
          <w:rFonts w:eastAsia="Microsoft YaHei"/>
          <w:sz w:val="20"/>
          <w:szCs w:val="20"/>
        </w:rPr>
      </w:pPr>
    </w:p>
    <w:p w14:paraId="051549E7" w14:textId="15DC9C20" w:rsidR="00993C7A" w:rsidRPr="008A218C" w:rsidRDefault="00993C7A">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his proposal is updated based on Futurewei’s comment in previous round. FL would like to thank Futurewei for the willing</w:t>
      </w:r>
      <w:r w:rsidR="00FF4732">
        <w:rPr>
          <w:rFonts w:eastAsia="Microsoft YaHei"/>
          <w:sz w:val="20"/>
          <w:szCs w:val="20"/>
        </w:rPr>
        <w:t>ness</w:t>
      </w:r>
      <w:r>
        <w:rPr>
          <w:rFonts w:eastAsia="Microsoft YaHei"/>
          <w:sz w:val="20"/>
          <w:szCs w:val="20"/>
        </w:rPr>
        <w:t xml:space="preserve"> </w:t>
      </w:r>
      <w:r w:rsidR="007877A5">
        <w:rPr>
          <w:rFonts w:eastAsia="Microsoft YaHei"/>
          <w:sz w:val="20"/>
          <w:szCs w:val="20"/>
        </w:rPr>
        <w:t xml:space="preserve">to compromise. </w:t>
      </w:r>
      <w:r w:rsidR="007877A5">
        <w:rPr>
          <w:rFonts w:eastAsia="Microsoft YaHei" w:hint="eastAsia"/>
          <w:sz w:val="20"/>
          <w:szCs w:val="20"/>
        </w:rPr>
        <w:t>FL</w:t>
      </w:r>
      <w:r w:rsidR="007877A5">
        <w:rPr>
          <w:rFonts w:eastAsia="Microsoft YaHei"/>
          <w:sz w:val="20"/>
          <w:szCs w:val="20"/>
        </w:rPr>
        <w:t xml:space="preserve"> thinks it is a good compromise between the two alternative proposals in last round.</w:t>
      </w:r>
    </w:p>
    <w:p w14:paraId="1C357D21" w14:textId="77777777" w:rsidR="008A218C" w:rsidRDefault="008A218C">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95C6D" w14:paraId="00E3AEEC" w14:textId="77777777" w:rsidTr="00515754">
        <w:tc>
          <w:tcPr>
            <w:tcW w:w="2405" w:type="dxa"/>
          </w:tcPr>
          <w:p w14:paraId="00E3AEEA" w14:textId="2E622563" w:rsidR="00A95C6D" w:rsidRDefault="00A95C6D" w:rsidP="00A95C6D">
            <w:pPr>
              <w:widowControl w:val="0"/>
              <w:snapToGrid w:val="0"/>
              <w:spacing w:before="120" w:after="120" w:line="240" w:lineRule="auto"/>
              <w:rPr>
                <w:rFonts w:eastAsia="Microsoft YaHei"/>
                <w:sz w:val="20"/>
                <w:szCs w:val="20"/>
              </w:rPr>
            </w:pPr>
            <w:r>
              <w:rPr>
                <w:rFonts w:eastAsia="Microsoft YaHei"/>
                <w:sz w:val="20"/>
                <w:szCs w:val="20"/>
              </w:rPr>
              <w:t xml:space="preserve">InterDigital </w:t>
            </w:r>
          </w:p>
        </w:tc>
        <w:tc>
          <w:tcPr>
            <w:tcW w:w="6945" w:type="dxa"/>
          </w:tcPr>
          <w:p w14:paraId="00E3AEEB" w14:textId="6CB7E8B2" w:rsidR="00A95C6D" w:rsidRDefault="00A95C6D" w:rsidP="00A95C6D">
            <w:pPr>
              <w:widowControl w:val="0"/>
              <w:snapToGrid w:val="0"/>
              <w:spacing w:before="120" w:after="120" w:line="240" w:lineRule="auto"/>
              <w:rPr>
                <w:rFonts w:eastAsia="Microsoft YaHei"/>
                <w:sz w:val="20"/>
                <w:szCs w:val="20"/>
              </w:rPr>
            </w:pPr>
            <w:r>
              <w:rPr>
                <w:rFonts w:eastAsia="Microsoft YaHei"/>
                <w:sz w:val="20"/>
                <w:szCs w:val="20"/>
              </w:rPr>
              <w:t>We don’t see a strong motivation for this proposal at this time.</w:t>
            </w:r>
          </w:p>
        </w:tc>
      </w:tr>
      <w:tr w:rsidR="00A95C6D" w14:paraId="00E3AEEF" w14:textId="77777777" w:rsidTr="00515754">
        <w:tc>
          <w:tcPr>
            <w:tcW w:w="2405" w:type="dxa"/>
          </w:tcPr>
          <w:p w14:paraId="00E3AEED" w14:textId="04FF447C" w:rsidR="00A95C6D" w:rsidRDefault="00F43357" w:rsidP="00A95C6D">
            <w:pPr>
              <w:widowControl w:val="0"/>
              <w:snapToGrid w:val="0"/>
              <w:spacing w:before="120" w:after="120" w:line="240" w:lineRule="auto"/>
              <w:rPr>
                <w:rFonts w:eastAsia="Microsoft YaHei"/>
                <w:sz w:val="20"/>
                <w:szCs w:val="20"/>
              </w:rPr>
            </w:pPr>
            <w:r>
              <w:rPr>
                <w:rFonts w:eastAsia="Microsoft YaHei"/>
                <w:sz w:val="20"/>
                <w:szCs w:val="20"/>
              </w:rPr>
              <w:lastRenderedPageBreak/>
              <w:t>Futurewei</w:t>
            </w:r>
          </w:p>
        </w:tc>
        <w:tc>
          <w:tcPr>
            <w:tcW w:w="6945" w:type="dxa"/>
          </w:tcPr>
          <w:p w14:paraId="4B808479" w14:textId="77777777" w:rsidR="00A95C6D" w:rsidRDefault="00F43357" w:rsidP="00A95C6D">
            <w:pPr>
              <w:widowControl w:val="0"/>
              <w:snapToGrid w:val="0"/>
              <w:spacing w:before="120" w:after="120" w:line="240" w:lineRule="auto"/>
              <w:rPr>
                <w:rFonts w:eastAsia="Microsoft YaHei"/>
                <w:sz w:val="20"/>
                <w:szCs w:val="20"/>
              </w:rPr>
            </w:pPr>
            <w:r>
              <w:rPr>
                <w:rFonts w:eastAsia="Microsoft YaHei"/>
                <w:sz w:val="20"/>
                <w:szCs w:val="20"/>
              </w:rPr>
              <w:t>Support</w:t>
            </w:r>
          </w:p>
          <w:p w14:paraId="00E3AEEE" w14:textId="2E01F143" w:rsidR="00F43357" w:rsidRDefault="00F43357" w:rsidP="00A95C6D">
            <w:pPr>
              <w:widowControl w:val="0"/>
              <w:snapToGrid w:val="0"/>
              <w:spacing w:before="120" w:after="120" w:line="240" w:lineRule="auto"/>
              <w:rPr>
                <w:rFonts w:eastAsia="Microsoft YaHei"/>
                <w:sz w:val="20"/>
                <w:szCs w:val="20"/>
              </w:rPr>
            </w:pPr>
            <w:r>
              <w:rPr>
                <w:rFonts w:eastAsia="Microsoft YaHei"/>
                <w:sz w:val="20"/>
                <w:szCs w:val="20"/>
              </w:rPr>
              <w:t>@InterDigital: We think the motivation is exactly the flexibility described by WID “</w:t>
            </w:r>
            <w:r>
              <w:rPr>
                <w:rFonts w:eastAsia="Microsoft YaHei"/>
                <w:i/>
                <w:sz w:val="20"/>
                <w:szCs w:val="20"/>
                <w:lang w:val="en-GB"/>
              </w:rPr>
              <w:t>enhancements on aperiodic SRS triggering to facilitate more flexible triggering</w:t>
            </w:r>
            <w:r>
              <w:rPr>
                <w:rFonts w:eastAsia="Microsoft YaHei"/>
                <w:sz w:val="20"/>
                <w:szCs w:val="20"/>
              </w:rPr>
              <w:t>”. We do not see any reason not to further discuss this and try to reach an agreement until the next meeting.</w:t>
            </w:r>
          </w:p>
        </w:tc>
      </w:tr>
      <w:tr w:rsidR="002770EF" w14:paraId="00E3AEF2" w14:textId="77777777" w:rsidTr="00515754">
        <w:tc>
          <w:tcPr>
            <w:tcW w:w="2405" w:type="dxa"/>
          </w:tcPr>
          <w:p w14:paraId="00E3AEF0" w14:textId="5406D7D6"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F1" w14:textId="25932022" w:rsidR="002770EF" w:rsidRDefault="002770EF" w:rsidP="002770EF">
            <w:pPr>
              <w:widowControl w:val="0"/>
              <w:snapToGrid w:val="0"/>
              <w:spacing w:before="120" w:after="120" w:line="240" w:lineRule="auto"/>
              <w:rPr>
                <w:rFonts w:eastAsia="Microsoft YaHei"/>
                <w:sz w:val="20"/>
                <w:szCs w:val="20"/>
              </w:rPr>
            </w:pPr>
            <w:r w:rsidRPr="00CA06C2">
              <w:rPr>
                <w:rFonts w:eastAsia="Microsoft YaHei"/>
                <w:sz w:val="20"/>
                <w:szCs w:val="20"/>
              </w:rPr>
              <w:t>Support in principle</w:t>
            </w:r>
            <w:r>
              <w:rPr>
                <w:rFonts w:eastAsia="Microsoft YaHei"/>
                <w:sz w:val="20"/>
                <w:szCs w:val="20"/>
              </w:rPr>
              <w:t>, but has concerns on the second subbullet</w:t>
            </w:r>
            <w:r w:rsidRPr="00CA06C2">
              <w:rPr>
                <w:rFonts w:eastAsia="Microsoft YaHei"/>
                <w:sz w:val="20"/>
                <w:szCs w:val="20"/>
              </w:rPr>
              <w:t xml:space="preserve">. </w:t>
            </w:r>
            <w:r>
              <w:rPr>
                <w:rFonts w:eastAsia="Microsoft YaHei"/>
                <w:sz w:val="20"/>
                <w:szCs w:val="20"/>
              </w:rPr>
              <w:t>F</w:t>
            </w:r>
            <w:r w:rsidRPr="00CA06C2">
              <w:rPr>
                <w:rFonts w:eastAsia="Microsoft YaHei"/>
                <w:sz w:val="20"/>
                <w:szCs w:val="20"/>
              </w:rPr>
              <w:t>or the subbullet “</w:t>
            </w:r>
            <w:r w:rsidRPr="00CA06C2">
              <w:rPr>
                <w:rFonts w:eastAsia="Microsoft YaHei"/>
                <w:i/>
                <w:sz w:val="20"/>
                <w:szCs w:val="20"/>
              </w:rPr>
              <w:t>Extend the number of DCI codepoints for aperiodic SRS trigger states</w:t>
            </w:r>
            <w:r w:rsidRPr="00CA06C2">
              <w:rPr>
                <w:rFonts w:eastAsia="Microsoft YaHei"/>
                <w:sz w:val="20"/>
                <w:szCs w:val="20"/>
              </w:rPr>
              <w:t>”</w:t>
            </w:r>
            <w:r>
              <w:rPr>
                <w:rFonts w:eastAsia="Microsoft YaHei"/>
                <w:sz w:val="20"/>
                <w:szCs w:val="20"/>
              </w:rPr>
              <w:t xml:space="preserve">, we may concern it, since 2 bits are agreed to be added for SP-SRS triggering for with/without data scheduling cases. Why use more code-point of AP-SRS triggering for non-data scheduling case? </w:t>
            </w:r>
          </w:p>
        </w:tc>
      </w:tr>
      <w:tr w:rsidR="0063558E" w14:paraId="11A21E29" w14:textId="77777777" w:rsidTr="00515754">
        <w:tc>
          <w:tcPr>
            <w:tcW w:w="2405" w:type="dxa"/>
          </w:tcPr>
          <w:p w14:paraId="5683D27C" w14:textId="019CFFB9" w:rsidR="0063558E" w:rsidRDefault="0063558E" w:rsidP="0063558E">
            <w:pPr>
              <w:widowControl w:val="0"/>
              <w:snapToGrid w:val="0"/>
              <w:spacing w:before="120" w:after="120" w:line="240" w:lineRule="auto"/>
              <w:rPr>
                <w:rFonts w:eastAsia="Microsoft YaHei" w:hint="eastAsia"/>
                <w:sz w:val="20"/>
                <w:szCs w:val="20"/>
              </w:rPr>
            </w:pPr>
            <w:r>
              <w:rPr>
                <w:rFonts w:eastAsia="Microsoft YaHei"/>
                <w:sz w:val="20"/>
                <w:szCs w:val="20"/>
              </w:rPr>
              <w:t>QC</w:t>
            </w:r>
          </w:p>
        </w:tc>
        <w:tc>
          <w:tcPr>
            <w:tcW w:w="6945" w:type="dxa"/>
          </w:tcPr>
          <w:p w14:paraId="7F0AFF7F" w14:textId="77777777" w:rsidR="0063558E" w:rsidRDefault="0063558E" w:rsidP="0063558E">
            <w:pPr>
              <w:widowControl w:val="0"/>
              <w:snapToGrid w:val="0"/>
              <w:spacing w:before="120" w:after="120" w:line="240" w:lineRule="auto"/>
              <w:rPr>
                <w:rFonts w:eastAsia="Microsoft YaHei"/>
                <w:sz w:val="20"/>
                <w:szCs w:val="20"/>
              </w:rPr>
            </w:pPr>
            <w:r>
              <w:rPr>
                <w:rFonts w:eastAsia="Microsoft YaHei"/>
                <w:sz w:val="20"/>
                <w:szCs w:val="20"/>
              </w:rPr>
              <w:t>Still think that we need to agree on the functionality first then decide whether to reuse/redesign bitfields, but also fine to continue the discussion. Suggest adding carrier indicator field.</w:t>
            </w:r>
          </w:p>
          <w:p w14:paraId="63F89A2E" w14:textId="77777777" w:rsidR="0063558E" w:rsidRPr="00076B32" w:rsidRDefault="0063558E" w:rsidP="0063558E">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Reuse one or more existing DCI fields configured for data transmission for SRS parameter indication without changing the field bitwidths/parameters, e.g.,</w:t>
            </w:r>
            <w:r w:rsidRPr="00FD2868">
              <w:rPr>
                <w:rFonts w:eastAsia="Microsoft YaHei"/>
                <w:i/>
                <w:iCs/>
                <w:sz w:val="20"/>
                <w:szCs w:val="20"/>
              </w:rPr>
              <w:t xml:space="preserve"> TPC command field, bandwidth part indicator field, FDRA field</w:t>
            </w:r>
            <w:r>
              <w:rPr>
                <w:rFonts w:eastAsia="Microsoft YaHei"/>
                <w:i/>
                <w:iCs/>
                <w:sz w:val="20"/>
                <w:szCs w:val="20"/>
              </w:rPr>
              <w:t xml:space="preserve">, </w:t>
            </w:r>
            <w:r w:rsidRPr="004D101C">
              <w:rPr>
                <w:rFonts w:eastAsia="Microsoft YaHei"/>
                <w:i/>
                <w:iCs/>
                <w:color w:val="FF0000"/>
                <w:sz w:val="20"/>
                <w:szCs w:val="20"/>
              </w:rPr>
              <w:t>carrier indicator field</w:t>
            </w:r>
            <w:r>
              <w:rPr>
                <w:rFonts w:eastAsia="Microsoft YaHei"/>
                <w:i/>
                <w:iCs/>
                <w:sz w:val="20"/>
                <w:szCs w:val="20"/>
              </w:rPr>
              <w:t>.</w:t>
            </w:r>
          </w:p>
          <w:p w14:paraId="533FC36E" w14:textId="77777777" w:rsidR="0063558E" w:rsidRDefault="0063558E" w:rsidP="0063558E">
            <w:pPr>
              <w:widowControl w:val="0"/>
              <w:snapToGrid w:val="0"/>
              <w:spacing w:before="120" w:after="120" w:line="240" w:lineRule="auto"/>
              <w:rPr>
                <w:rFonts w:eastAsia="Microsoft YaHei"/>
                <w:sz w:val="20"/>
                <w:szCs w:val="20"/>
              </w:rPr>
            </w:pPr>
          </w:p>
          <w:p w14:paraId="1A2ED4B0" w14:textId="5039424E" w:rsidR="0063558E" w:rsidRPr="00CA06C2" w:rsidRDefault="0063558E" w:rsidP="0063558E">
            <w:pPr>
              <w:widowControl w:val="0"/>
              <w:snapToGrid w:val="0"/>
              <w:spacing w:before="120" w:after="120" w:line="240" w:lineRule="auto"/>
              <w:rPr>
                <w:rFonts w:eastAsia="Microsoft YaHei"/>
                <w:sz w:val="20"/>
                <w:szCs w:val="20"/>
              </w:rPr>
            </w:pPr>
            <w:r>
              <w:rPr>
                <w:rFonts w:eastAsia="Microsoft YaHei"/>
                <w:sz w:val="20"/>
                <w:szCs w:val="20"/>
              </w:rPr>
              <w:t xml:space="preserve">@Futurewei, we would like to clarify how the BWP field used for flexible A-SRS triggering? Would it trigger BWP switching and trigger A-SRS on the new BWP or something else? </w:t>
            </w:r>
          </w:p>
        </w:tc>
      </w:tr>
    </w:tbl>
    <w:p w14:paraId="00E3AF14" w14:textId="77777777" w:rsidR="00516011" w:rsidRPr="00B2177C" w:rsidRDefault="00516011">
      <w:pPr>
        <w:widowControl w:val="0"/>
        <w:snapToGrid w:val="0"/>
        <w:spacing w:before="120" w:after="120" w:line="240" w:lineRule="auto"/>
        <w:jc w:val="both"/>
        <w:rPr>
          <w:rFonts w:eastAsia="Microsoft YaHei"/>
          <w:sz w:val="20"/>
          <w:szCs w:val="20"/>
        </w:rPr>
      </w:pPr>
    </w:p>
    <w:p w14:paraId="00E3AF44" w14:textId="2B4C0E58" w:rsidR="00F4549B" w:rsidRDefault="00F5336B" w:rsidP="00A064A5">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3C5A909D" w14:textId="1CF30465" w:rsidR="00AE6022" w:rsidRPr="00993C7A" w:rsidRDefault="00F4549B" w:rsidP="00AE60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59537E">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0D2A2C">
        <w:rPr>
          <w:rFonts w:eastAsia="Microsoft YaHei"/>
          <w:i/>
          <w:sz w:val="20"/>
          <w:szCs w:val="20"/>
        </w:rPr>
        <w:t xml:space="preserve">Support gNB </w:t>
      </w:r>
      <w:r w:rsidR="00AE6022" w:rsidRPr="00D65341">
        <w:rPr>
          <w:rFonts w:eastAsia="Microsoft YaHei"/>
          <w:i/>
          <w:sz w:val="20"/>
          <w:szCs w:val="20"/>
        </w:rPr>
        <w:t xml:space="preserve">indicating </w:t>
      </w:r>
      <w:r w:rsidR="00A91755" w:rsidRPr="00A91755">
        <w:rPr>
          <w:rFonts w:eastAsia="Microsoft YaHei"/>
          <w:i/>
          <w:sz w:val="20"/>
          <w:szCs w:val="20"/>
        </w:rPr>
        <w:t xml:space="preserve">the </w:t>
      </w:r>
      <w:r w:rsidR="00C0691F">
        <w:rPr>
          <w:rFonts w:eastAsia="Microsoft YaHei"/>
          <w:i/>
          <w:sz w:val="20"/>
          <w:szCs w:val="20"/>
        </w:rPr>
        <w:t>used</w:t>
      </w:r>
      <w:r w:rsidR="00463D59">
        <w:rPr>
          <w:rFonts w:eastAsia="Microsoft YaHei"/>
          <w:i/>
          <w:sz w:val="20"/>
          <w:szCs w:val="20"/>
        </w:rPr>
        <w:t xml:space="preserve"> </w:t>
      </w:r>
      <w:r w:rsidR="0079362E" w:rsidRPr="00993C7A">
        <w:rPr>
          <w:rFonts w:eastAsia="Microsoft YaHei"/>
          <w:i/>
          <w:sz w:val="20"/>
          <w:szCs w:val="20"/>
        </w:rPr>
        <w:t xml:space="preserve">SRS resources </w:t>
      </w:r>
      <w:r w:rsidR="0079362E" w:rsidRPr="00993C7A">
        <w:rPr>
          <w:rFonts w:eastAsia="Microsoft YaHei" w:hint="eastAsia"/>
          <w:i/>
          <w:sz w:val="20"/>
          <w:szCs w:val="20"/>
        </w:rPr>
        <w:t>from</w:t>
      </w:r>
      <w:r w:rsidR="0079362E" w:rsidRPr="00993C7A">
        <w:rPr>
          <w:rFonts w:eastAsia="Microsoft YaHei"/>
          <w:i/>
          <w:sz w:val="20"/>
          <w:szCs w:val="20"/>
        </w:rPr>
        <w:t xml:space="preserve"> the configured SRS resources in SRS resource set(s)</w:t>
      </w:r>
      <w:r w:rsidR="00AE6022" w:rsidRPr="00993C7A">
        <w:rPr>
          <w:rFonts w:eastAsia="Microsoft YaHei"/>
          <w:i/>
          <w:sz w:val="20"/>
          <w:szCs w:val="20"/>
        </w:rPr>
        <w:t xml:space="preserve"> </w:t>
      </w:r>
      <w:r w:rsidR="0079362E" w:rsidRPr="00993C7A">
        <w:rPr>
          <w:rFonts w:eastAsia="Microsoft YaHei"/>
          <w:i/>
          <w:sz w:val="20"/>
          <w:szCs w:val="20"/>
        </w:rPr>
        <w:t xml:space="preserve">for </w:t>
      </w:r>
      <w:r w:rsidR="00AE6022" w:rsidRPr="00993C7A">
        <w:rPr>
          <w:rFonts w:eastAsia="Microsoft YaHei"/>
          <w:i/>
          <w:sz w:val="20"/>
          <w:szCs w:val="20"/>
        </w:rPr>
        <w:t xml:space="preserve">antenna switching via </w:t>
      </w:r>
      <w:r w:rsidR="008B5A04" w:rsidRPr="00993C7A">
        <w:rPr>
          <w:rFonts w:eastAsia="Microsoft YaHei"/>
          <w:i/>
          <w:sz w:val="20"/>
          <w:szCs w:val="20"/>
        </w:rPr>
        <w:t>MAC CE</w:t>
      </w:r>
      <w:r w:rsidR="00AE6022" w:rsidRPr="00993C7A">
        <w:rPr>
          <w:rFonts w:eastAsia="Microsoft YaHei"/>
          <w:i/>
          <w:sz w:val="20"/>
          <w:szCs w:val="20"/>
        </w:rPr>
        <w:t>.</w:t>
      </w:r>
    </w:p>
    <w:p w14:paraId="796AB538" w14:textId="77777777" w:rsidR="00AE6022" w:rsidRPr="00993C7A" w:rsidRDefault="00AE6022" w:rsidP="00AE6022">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0DB70B8D" w14:textId="77777777" w:rsidR="00AE6022" w:rsidRPr="00993C7A"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Case 1: aperiodic SRS</w:t>
      </w:r>
    </w:p>
    <w:p w14:paraId="4242CA68" w14:textId="77777777" w:rsidR="00AE6022" w:rsidRPr="00993C7A"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Case 2: periodic or semi-persistent SRS</w:t>
      </w:r>
    </w:p>
    <w:p w14:paraId="175BDBBD" w14:textId="03BC6C10" w:rsidR="00AE6022" w:rsidRPr="00993C7A" w:rsidRDefault="00A91755" w:rsidP="00AE6022">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Support </w:t>
      </w:r>
      <w:r w:rsidR="00AE6022" w:rsidRPr="00993C7A">
        <w:rPr>
          <w:rFonts w:eastAsia="Microsoft YaHei"/>
          <w:i/>
          <w:sz w:val="20"/>
          <w:szCs w:val="20"/>
        </w:rPr>
        <w:t xml:space="preserve">UE reporting of </w:t>
      </w:r>
      <w:r w:rsidR="00DE275E" w:rsidRPr="00993C7A">
        <w:rPr>
          <w:rFonts w:eastAsia="Microsoft YaHei"/>
          <w:i/>
          <w:sz w:val="20"/>
          <w:szCs w:val="20"/>
        </w:rPr>
        <w:t xml:space="preserve">one </w:t>
      </w:r>
      <w:r w:rsidR="00AE6022" w:rsidRPr="00993C7A">
        <w:rPr>
          <w:rFonts w:eastAsia="Microsoft YaHei"/>
          <w:i/>
          <w:sz w:val="20"/>
          <w:szCs w:val="20"/>
        </w:rPr>
        <w:t>preferred antenna switching configuration</w:t>
      </w:r>
      <w:r w:rsidR="00993C7A">
        <w:rPr>
          <w:rFonts w:eastAsia="Microsoft YaHei"/>
          <w:i/>
          <w:sz w:val="20"/>
          <w:szCs w:val="20"/>
        </w:rPr>
        <w:t xml:space="preserve"> via MAC CE</w:t>
      </w:r>
    </w:p>
    <w:p w14:paraId="4258AF8C" w14:textId="5F536440" w:rsidR="002246A4" w:rsidRPr="00993C7A" w:rsidRDefault="002246A4" w:rsidP="002246A4">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This preferred antenna switching configuration is one of the supported antenna switching reported by UE capability signaling</w:t>
      </w:r>
    </w:p>
    <w:p w14:paraId="06BD2283" w14:textId="33CB8944" w:rsidR="00A848AB" w:rsidRPr="00993C7A" w:rsidRDefault="00EE77B5" w:rsidP="00AE6022">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w:t>
      </w:r>
      <w:r w:rsidR="007B10C8" w:rsidRPr="00993C7A">
        <w:rPr>
          <w:rFonts w:eastAsia="Microsoft YaHei"/>
          <w:i/>
          <w:sz w:val="20"/>
          <w:szCs w:val="20"/>
        </w:rPr>
        <w:t xml:space="preserve"> to indicate the used antenna switching configuration</w:t>
      </w:r>
    </w:p>
    <w:p w14:paraId="50801845" w14:textId="77777777" w:rsidR="008F67B5" w:rsidRDefault="008F67B5" w:rsidP="00F4549B">
      <w:pPr>
        <w:widowControl w:val="0"/>
        <w:snapToGrid w:val="0"/>
        <w:spacing w:before="120" w:after="120" w:line="240" w:lineRule="auto"/>
        <w:jc w:val="both"/>
        <w:rPr>
          <w:rFonts w:eastAsia="Microsoft YaHei"/>
          <w:sz w:val="20"/>
          <w:szCs w:val="20"/>
        </w:rPr>
      </w:pPr>
    </w:p>
    <w:p w14:paraId="00E3AF46" w14:textId="17CB0AA1" w:rsidR="00F4549B" w:rsidRDefault="00B15C31"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CE0CDC">
        <w:rPr>
          <w:rFonts w:eastAsia="Microsoft YaHei"/>
          <w:sz w:val="20"/>
          <w:szCs w:val="20"/>
        </w:rPr>
        <w:t>:</w:t>
      </w:r>
      <w:r>
        <w:rPr>
          <w:rFonts w:eastAsia="Microsoft YaHei"/>
          <w:sz w:val="20"/>
          <w:szCs w:val="20"/>
        </w:rPr>
        <w:t xml:space="preserve"> </w:t>
      </w:r>
      <w:r w:rsidR="00190450" w:rsidRPr="007E662F">
        <w:rPr>
          <w:rFonts w:eastAsia="Microsoft YaHei"/>
          <w:sz w:val="20"/>
          <w:szCs w:val="20"/>
        </w:rPr>
        <w:t xml:space="preserve">Qualcomm, Ericsson, </w:t>
      </w:r>
      <w:r w:rsidRPr="007E662F">
        <w:rPr>
          <w:rFonts w:eastAsia="Microsoft YaHei"/>
          <w:sz w:val="20"/>
          <w:szCs w:val="20"/>
        </w:rPr>
        <w:t>Xiaomi, Huawei/HiSilicon, ZTE, Lenovo</w:t>
      </w:r>
      <w:r w:rsidR="00190450" w:rsidRPr="007E662F">
        <w:rPr>
          <w:rFonts w:eastAsia="Microsoft YaHei"/>
          <w:sz w:val="20"/>
          <w:szCs w:val="20"/>
        </w:rPr>
        <w:t>/MotM</w:t>
      </w:r>
      <w:r w:rsidR="00441336">
        <w:rPr>
          <w:rFonts w:eastAsia="Microsoft YaHei"/>
          <w:sz w:val="20"/>
          <w:szCs w:val="20"/>
        </w:rPr>
        <w:t>, Futurewei, InterDigital</w:t>
      </w:r>
      <w:r w:rsidR="00122331">
        <w:rPr>
          <w:rFonts w:eastAsia="Microsoft YaHei"/>
          <w:sz w:val="20"/>
          <w:szCs w:val="20"/>
        </w:rPr>
        <w:t>, NTT</w:t>
      </w:r>
      <w:r w:rsidR="0061055C">
        <w:rPr>
          <w:rFonts w:eastAsia="Microsoft YaHei"/>
          <w:sz w:val="20"/>
          <w:szCs w:val="20"/>
        </w:rPr>
        <w:t xml:space="preserve"> DOCOMO</w:t>
      </w:r>
      <w:r w:rsidR="00C401D3">
        <w:rPr>
          <w:rFonts w:eastAsia="Microsoft YaHei"/>
          <w:sz w:val="20"/>
          <w:szCs w:val="20"/>
        </w:rPr>
        <w:t>, Nokia/NSB</w:t>
      </w:r>
      <w:r w:rsidR="004139EE">
        <w:rPr>
          <w:rFonts w:eastAsia="Microsoft YaHei"/>
          <w:sz w:val="20"/>
          <w:szCs w:val="20"/>
        </w:rPr>
        <w:t>, OPPO</w:t>
      </w:r>
    </w:p>
    <w:p w14:paraId="1B1B4DF5" w14:textId="79EDD828" w:rsidR="00B15C31" w:rsidRDefault="00D25797"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sidR="00D4663D">
        <w:rPr>
          <w:rFonts w:eastAsia="Microsoft YaHei"/>
          <w:sz w:val="20"/>
          <w:szCs w:val="20"/>
        </w:rPr>
        <w:t xml:space="preserve">oncern: </w:t>
      </w:r>
      <w:r w:rsidR="00DA7B89">
        <w:rPr>
          <w:rFonts w:eastAsia="Microsoft YaHei" w:hint="eastAsia"/>
          <w:sz w:val="20"/>
          <w:szCs w:val="20"/>
        </w:rPr>
        <w:t>Apple</w:t>
      </w:r>
      <w:r w:rsidR="008B1EA6">
        <w:rPr>
          <w:rFonts w:eastAsia="Microsoft YaHei"/>
          <w:sz w:val="20"/>
          <w:szCs w:val="20"/>
        </w:rPr>
        <w:t>, [Intel]</w:t>
      </w:r>
    </w:p>
    <w:p w14:paraId="4A052FDA" w14:textId="77777777" w:rsidR="00D25797" w:rsidRDefault="00D25797" w:rsidP="00F4549B">
      <w:pPr>
        <w:widowControl w:val="0"/>
        <w:snapToGrid w:val="0"/>
        <w:spacing w:before="120" w:after="120" w:line="240" w:lineRule="auto"/>
        <w:jc w:val="both"/>
        <w:rPr>
          <w:rFonts w:eastAsia="Microsoft YaHei"/>
          <w:sz w:val="20"/>
          <w:szCs w:val="20"/>
        </w:rPr>
      </w:pPr>
    </w:p>
    <w:p w14:paraId="19A0DA39" w14:textId="7BE018AB" w:rsidR="00137EC5" w:rsidRDefault="00137EC5"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companies begin to converge on the support of this functionality. </w:t>
      </w:r>
      <w:r w:rsidR="005439A4">
        <w:rPr>
          <w:rFonts w:eastAsia="Microsoft YaHei"/>
          <w:sz w:val="20"/>
          <w:szCs w:val="20"/>
        </w:rPr>
        <w:t>If</w:t>
      </w:r>
      <w:r>
        <w:rPr>
          <w:rFonts w:eastAsia="Microsoft YaHei"/>
          <w:sz w:val="20"/>
          <w:szCs w:val="20"/>
        </w:rPr>
        <w:t xml:space="preserve"> we only use MAC CE to do the indication and reporting, the rest of work in RAN1 is limited. FL would like to check whether the above proposal is acceptable to companies.</w:t>
      </w:r>
    </w:p>
    <w:p w14:paraId="4AE07846" w14:textId="77777777" w:rsidR="00137EC5" w:rsidRPr="00F4549B" w:rsidRDefault="00137EC5"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95C6D" w14:paraId="00E3AF4D" w14:textId="77777777" w:rsidTr="00515754">
        <w:tc>
          <w:tcPr>
            <w:tcW w:w="2405" w:type="dxa"/>
          </w:tcPr>
          <w:p w14:paraId="00E3AF4B" w14:textId="0F56BE9E" w:rsidR="00A95C6D" w:rsidRDefault="00A95C6D" w:rsidP="00A95C6D">
            <w:pPr>
              <w:widowControl w:val="0"/>
              <w:snapToGrid w:val="0"/>
              <w:spacing w:before="120" w:after="120" w:line="240" w:lineRule="auto"/>
              <w:rPr>
                <w:rFonts w:eastAsia="Microsoft YaHei"/>
                <w:sz w:val="20"/>
                <w:szCs w:val="20"/>
              </w:rPr>
            </w:pPr>
            <w:r>
              <w:rPr>
                <w:rFonts w:eastAsia="Microsoft YaHei"/>
                <w:sz w:val="20"/>
                <w:szCs w:val="20"/>
              </w:rPr>
              <w:t xml:space="preserve">InterDigital </w:t>
            </w:r>
          </w:p>
        </w:tc>
        <w:tc>
          <w:tcPr>
            <w:tcW w:w="6945" w:type="dxa"/>
          </w:tcPr>
          <w:p w14:paraId="00E3AF4C" w14:textId="0DDB64B4" w:rsidR="00A95C6D" w:rsidRDefault="00A95C6D" w:rsidP="00A95C6D">
            <w:pPr>
              <w:widowControl w:val="0"/>
              <w:snapToGrid w:val="0"/>
              <w:spacing w:before="120" w:after="120" w:line="240" w:lineRule="auto"/>
              <w:rPr>
                <w:rFonts w:eastAsia="Microsoft YaHei"/>
                <w:sz w:val="20"/>
                <w:szCs w:val="20"/>
              </w:rPr>
            </w:pPr>
            <w:r>
              <w:rPr>
                <w:rFonts w:eastAsia="Microsoft YaHei"/>
                <w:sz w:val="20"/>
                <w:szCs w:val="20"/>
              </w:rPr>
              <w:t>Support</w:t>
            </w:r>
          </w:p>
        </w:tc>
      </w:tr>
      <w:tr w:rsidR="00A95C6D" w14:paraId="00E3AF50" w14:textId="77777777" w:rsidTr="00515754">
        <w:tc>
          <w:tcPr>
            <w:tcW w:w="2405" w:type="dxa"/>
          </w:tcPr>
          <w:p w14:paraId="00E3AF4E" w14:textId="7910060E" w:rsidR="00A95C6D" w:rsidRDefault="00F43357" w:rsidP="00A95C6D">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F4F" w14:textId="756795F1" w:rsidR="00A95C6D" w:rsidRDefault="00F43357" w:rsidP="00A95C6D">
            <w:pPr>
              <w:widowControl w:val="0"/>
              <w:snapToGrid w:val="0"/>
              <w:spacing w:before="120" w:after="120" w:line="240" w:lineRule="auto"/>
              <w:rPr>
                <w:rFonts w:eastAsia="Microsoft YaHei"/>
                <w:sz w:val="20"/>
                <w:szCs w:val="20"/>
              </w:rPr>
            </w:pPr>
            <w:r>
              <w:rPr>
                <w:rFonts w:eastAsia="Microsoft YaHei"/>
                <w:sz w:val="20"/>
                <w:szCs w:val="20"/>
              </w:rPr>
              <w:t>It seems the note we added on resolving the CSI issue is not included. We think it is a real issue but we can be flexible here. We’d like to confirm with the group that the CSI issue can be discussed</w:t>
            </w:r>
            <w:r w:rsidR="00B32AD4">
              <w:rPr>
                <w:rFonts w:eastAsia="Microsoft YaHei"/>
                <w:sz w:val="20"/>
                <w:szCs w:val="20"/>
              </w:rPr>
              <w:t xml:space="preserve"> and would not be viewed as “out of scope” in future.</w:t>
            </w:r>
          </w:p>
        </w:tc>
      </w:tr>
      <w:tr w:rsidR="002770EF" w14:paraId="00E3AF53" w14:textId="77777777" w:rsidTr="00515754">
        <w:tc>
          <w:tcPr>
            <w:tcW w:w="2405" w:type="dxa"/>
          </w:tcPr>
          <w:p w14:paraId="00E3AF51" w14:textId="780DFC0B"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4B8B1739" w14:textId="77777777"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UE reporting and MAC-CE on Rx number switching. But, we need restrict on the switching only for Rx number switching. As we clarified many times, the Tx switching dynamically is very difficult, which need RF chains switching dynamically. So, we need to discuss the Tx switching in RAN4 first. Then, for the comment how to capture “Rx only”, it can be left to editor.</w:t>
            </w:r>
          </w:p>
          <w:p w14:paraId="00E3AF52" w14:textId="3206CED5" w:rsidR="002770EF" w:rsidRPr="00381A3E" w:rsidRDefault="002770EF" w:rsidP="002770EF">
            <w:pPr>
              <w:widowControl w:val="0"/>
              <w:snapToGrid w:val="0"/>
              <w:spacing w:before="120" w:after="120" w:line="240" w:lineRule="auto"/>
              <w:rPr>
                <w:rFonts w:eastAsia="Microsoft YaHei"/>
                <w:sz w:val="20"/>
                <w:szCs w:val="20"/>
              </w:rPr>
            </w:pPr>
            <w:r>
              <w:rPr>
                <w:rFonts w:eastAsia="Microsoft YaHei"/>
                <w:sz w:val="20"/>
                <w:szCs w:val="20"/>
              </w:rPr>
              <w:t>So, please restrict “Rx only” in the main bullet and UE report.</w:t>
            </w:r>
          </w:p>
        </w:tc>
      </w:tr>
      <w:tr w:rsidR="0063558E" w14:paraId="62882A94" w14:textId="77777777" w:rsidTr="00515754">
        <w:tc>
          <w:tcPr>
            <w:tcW w:w="2405" w:type="dxa"/>
          </w:tcPr>
          <w:p w14:paraId="6AF33620" w14:textId="2BFC28F1" w:rsidR="0063558E" w:rsidRDefault="0063558E" w:rsidP="0063558E">
            <w:pPr>
              <w:widowControl w:val="0"/>
              <w:snapToGrid w:val="0"/>
              <w:spacing w:before="120" w:after="120" w:line="240" w:lineRule="auto"/>
              <w:rPr>
                <w:rFonts w:eastAsia="Microsoft YaHei" w:hint="eastAsia"/>
                <w:sz w:val="20"/>
                <w:szCs w:val="20"/>
              </w:rPr>
            </w:pPr>
            <w:r>
              <w:rPr>
                <w:rFonts w:eastAsia="Microsoft YaHei"/>
                <w:sz w:val="20"/>
                <w:szCs w:val="20"/>
              </w:rPr>
              <w:t>QC</w:t>
            </w:r>
          </w:p>
        </w:tc>
        <w:tc>
          <w:tcPr>
            <w:tcW w:w="6945" w:type="dxa"/>
          </w:tcPr>
          <w:p w14:paraId="4B6EECDC" w14:textId="54AF720D" w:rsidR="0063558E" w:rsidRDefault="0063558E" w:rsidP="0063558E">
            <w:pPr>
              <w:widowControl w:val="0"/>
              <w:snapToGrid w:val="0"/>
              <w:spacing w:before="120" w:after="120" w:line="240" w:lineRule="auto"/>
              <w:rPr>
                <w:rFonts w:eastAsia="Microsoft YaHei"/>
                <w:sz w:val="20"/>
                <w:szCs w:val="20"/>
              </w:rPr>
            </w:pPr>
            <w:r>
              <w:rPr>
                <w:rFonts w:eastAsia="Microsoft YaHei"/>
                <w:sz w:val="20"/>
                <w:szCs w:val="20"/>
              </w:rPr>
              <w:t>Support</w:t>
            </w:r>
            <w:r>
              <w:rPr>
                <w:rFonts w:eastAsia="Microsoft YaHei"/>
                <w:sz w:val="20"/>
                <w:szCs w:val="20"/>
              </w:rPr>
              <w:t xml:space="preserve"> and fine to restrict to ‘Rx only’.</w:t>
            </w:r>
            <w:r w:rsidR="00715EAA">
              <w:rPr>
                <w:rFonts w:eastAsia="Microsoft YaHei"/>
                <w:sz w:val="20"/>
                <w:szCs w:val="20"/>
              </w:rPr>
              <w:t xml:space="preserve"> Also s</w:t>
            </w:r>
            <w:r>
              <w:rPr>
                <w:rFonts w:eastAsia="Microsoft YaHei"/>
                <w:sz w:val="20"/>
                <w:szCs w:val="20"/>
              </w:rPr>
              <w:t xml:space="preserve">uggest to later discuss the UE reporting mechanism. </w:t>
            </w:r>
          </w:p>
          <w:p w14:paraId="7D52DF0A" w14:textId="77777777" w:rsidR="0063558E" w:rsidRPr="00993C7A" w:rsidRDefault="0063558E" w:rsidP="0063558E">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sidRPr="004D101C">
              <w:rPr>
                <w:rFonts w:eastAsia="Microsoft YaHei"/>
                <w:i/>
                <w:strike/>
                <w:sz w:val="20"/>
                <w:szCs w:val="20"/>
              </w:rPr>
              <w:t xml:space="preserve"> via MAC CE</w:t>
            </w:r>
          </w:p>
          <w:p w14:paraId="0F704EB5" w14:textId="77777777" w:rsidR="0063558E" w:rsidRDefault="0063558E" w:rsidP="0063558E">
            <w:pPr>
              <w:widowControl w:val="0"/>
              <w:snapToGrid w:val="0"/>
              <w:spacing w:before="120" w:after="120" w:line="240" w:lineRule="auto"/>
              <w:rPr>
                <w:rFonts w:eastAsia="Microsoft YaHei" w:hint="eastAsia"/>
                <w:sz w:val="20"/>
                <w:szCs w:val="20"/>
              </w:rPr>
            </w:pPr>
          </w:p>
        </w:tc>
      </w:tr>
    </w:tbl>
    <w:p w14:paraId="68119237" w14:textId="4BD41922" w:rsidR="008F7EC2" w:rsidRDefault="007C6464">
      <w:pPr>
        <w:widowControl w:val="0"/>
        <w:snapToGrid w:val="0"/>
        <w:spacing w:before="120" w:after="120" w:line="240" w:lineRule="auto"/>
        <w:jc w:val="both"/>
        <w:rPr>
          <w:rFonts w:eastAsia="Microsoft YaHei"/>
          <w:sz w:val="20"/>
          <w:szCs w:val="20"/>
        </w:rPr>
      </w:pPr>
      <w:r>
        <w:rPr>
          <w:rFonts w:ascii="Arial" w:eastAsia="SimHei" w:hAnsi="Arial" w:cs="Arial"/>
          <w:b/>
          <w:sz w:val="24"/>
          <w:szCs w:val="24"/>
        </w:rPr>
        <w:t xml:space="preserve"> </w:t>
      </w: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146E03A2" w:rsidR="0022582D" w:rsidRDefault="00626A25">
      <w:pPr>
        <w:widowControl w:val="0"/>
        <w:snapToGrid w:val="0"/>
        <w:spacing w:before="120" w:after="120" w:line="240" w:lineRule="auto"/>
        <w:jc w:val="both"/>
        <w:rPr>
          <w:rFonts w:eastAsia="Microsoft YaHei"/>
          <w:sz w:val="20"/>
          <w:szCs w:val="20"/>
        </w:rPr>
      </w:pPr>
      <w:r>
        <w:rPr>
          <w:rFonts w:eastAsia="Microsoft YaHei"/>
          <w:sz w:val="20"/>
          <w:szCs w:val="20"/>
        </w:rPr>
        <w:t>T</w:t>
      </w:r>
      <w:r w:rsidR="0022582D">
        <w:rPr>
          <w:rFonts w:eastAsia="Microsoft YaHei"/>
          <w:sz w:val="20"/>
          <w:szCs w:val="20"/>
        </w:rPr>
        <w:t xml:space="preserve">he following FL proposal </w:t>
      </w:r>
      <w:r>
        <w:rPr>
          <w:rFonts w:eastAsia="Microsoft YaHei"/>
          <w:sz w:val="20"/>
          <w:szCs w:val="20"/>
        </w:rPr>
        <w:t xml:space="preserve">has been discussed in the </w:t>
      </w:r>
      <w:r w:rsidR="00A74EB3">
        <w:rPr>
          <w:rFonts w:eastAsia="Microsoft YaHei"/>
          <w:sz w:val="20"/>
          <w:szCs w:val="20"/>
        </w:rPr>
        <w:t>previous two</w:t>
      </w:r>
      <w:r>
        <w:rPr>
          <w:rFonts w:eastAsia="Microsoft YaHei"/>
          <w:sz w:val="20"/>
          <w:szCs w:val="20"/>
        </w:rPr>
        <w:t xml:space="preserve"> round</w:t>
      </w:r>
      <w:r w:rsidR="00A74EB3">
        <w:rPr>
          <w:rFonts w:eastAsia="Microsoft YaHei"/>
          <w:sz w:val="20"/>
          <w:szCs w:val="20"/>
        </w:rPr>
        <w:t>s</w:t>
      </w:r>
      <w:r w:rsidR="0022582D">
        <w:rPr>
          <w:rFonts w:eastAsia="Microsoft YaHei"/>
          <w:sz w:val="20"/>
          <w:szCs w:val="20"/>
        </w:rPr>
        <w:t>.</w:t>
      </w:r>
    </w:p>
    <w:p w14:paraId="5F076C65" w14:textId="6228634E"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1C0686">
        <w:rPr>
          <w:rFonts w:eastAsia="Microsoft YaHei"/>
          <w:b/>
          <w:i/>
          <w:sz w:val="20"/>
          <w:szCs w:val="20"/>
          <w:highlight w:val="yellow"/>
        </w:rPr>
        <w:t xml:space="preserve"> 3-2</w:t>
      </w:r>
      <w:r w:rsidRPr="00274AB0">
        <w:rPr>
          <w:rFonts w:eastAsia="Microsoft YaHei"/>
          <w:b/>
          <w:i/>
          <w:sz w:val="20"/>
          <w:szCs w:val="20"/>
          <w:highlight w:val="yellow"/>
        </w:rPr>
        <w:t>:</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30BB646E" w14:textId="6461F653" w:rsidR="00201A82" w:rsidRPr="00B75B98" w:rsidRDefault="00201A8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6529F2">
        <w:rPr>
          <w:rFonts w:eastAsia="Microsoft YaHei"/>
          <w:sz w:val="20"/>
          <w:szCs w:val="20"/>
        </w:rPr>
        <w:t>:</w:t>
      </w:r>
      <w:r>
        <w:rPr>
          <w:rFonts w:eastAsia="Microsoft YaHei"/>
          <w:sz w:val="20"/>
          <w:szCs w:val="20"/>
        </w:rPr>
        <w:t xml:space="preserve"> </w:t>
      </w:r>
      <w:r w:rsidRPr="00B75B98">
        <w:rPr>
          <w:rFonts w:eastAsia="Microsoft YaHei"/>
          <w:sz w:val="20"/>
          <w:szCs w:val="20"/>
        </w:rPr>
        <w:t>Ericsson, Xiaomi, Nokia/NSB, Huawei/HiSilicon, CATT, Intel, ZTE</w:t>
      </w:r>
      <w:r w:rsidR="008F4F51" w:rsidRPr="00B75B98">
        <w:rPr>
          <w:rFonts w:eastAsia="Microsoft YaHei"/>
          <w:sz w:val="20"/>
          <w:szCs w:val="20"/>
        </w:rPr>
        <w:t>, NTT DOCOMO</w:t>
      </w:r>
    </w:p>
    <w:p w14:paraId="5626FD9C" w14:textId="741D7BEF" w:rsidR="000912BF" w:rsidRDefault="00626A25">
      <w:pPr>
        <w:widowControl w:val="0"/>
        <w:snapToGrid w:val="0"/>
        <w:spacing w:before="120" w:after="120" w:line="240" w:lineRule="auto"/>
        <w:jc w:val="both"/>
        <w:rPr>
          <w:rFonts w:eastAsia="Microsoft YaHei"/>
          <w:sz w:val="20"/>
          <w:szCs w:val="20"/>
        </w:rPr>
      </w:pPr>
      <w:r w:rsidRPr="00B75B98">
        <w:rPr>
          <w:rFonts w:eastAsia="Microsoft YaHei"/>
          <w:sz w:val="20"/>
          <w:szCs w:val="20"/>
        </w:rPr>
        <w:t>Concern: OPPO, Lenovo/MotM</w:t>
      </w:r>
      <w:r w:rsidR="00C47DB6">
        <w:rPr>
          <w:rFonts w:eastAsia="Microsoft YaHei"/>
          <w:sz w:val="20"/>
          <w:szCs w:val="20"/>
        </w:rPr>
        <w:t>, Apple</w:t>
      </w:r>
      <w:r w:rsidR="008D0AC8">
        <w:rPr>
          <w:rFonts w:eastAsia="Microsoft YaHei"/>
          <w:sz w:val="20"/>
          <w:szCs w:val="20"/>
        </w:rPr>
        <w:t>, vivo</w:t>
      </w:r>
    </w:p>
    <w:p w14:paraId="19FD97F5" w14:textId="77777777" w:rsidR="00201A82" w:rsidRDefault="00201A82">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95C6D" w14:paraId="1E7E7232" w14:textId="77777777" w:rsidTr="006E3B3D">
        <w:tc>
          <w:tcPr>
            <w:tcW w:w="2405" w:type="dxa"/>
          </w:tcPr>
          <w:p w14:paraId="5A09849F" w14:textId="7B59D665" w:rsidR="00A95C6D" w:rsidRDefault="00A95C6D" w:rsidP="00A95C6D">
            <w:pPr>
              <w:widowControl w:val="0"/>
              <w:snapToGrid w:val="0"/>
              <w:spacing w:before="120" w:after="120" w:line="240" w:lineRule="auto"/>
              <w:rPr>
                <w:rFonts w:eastAsia="Microsoft YaHei"/>
                <w:sz w:val="20"/>
                <w:szCs w:val="20"/>
              </w:rPr>
            </w:pPr>
            <w:r>
              <w:rPr>
                <w:rFonts w:eastAsia="Microsoft YaHei"/>
                <w:sz w:val="20"/>
                <w:szCs w:val="20"/>
              </w:rPr>
              <w:t xml:space="preserve">InterDigital </w:t>
            </w:r>
          </w:p>
        </w:tc>
        <w:tc>
          <w:tcPr>
            <w:tcW w:w="6945" w:type="dxa"/>
          </w:tcPr>
          <w:p w14:paraId="3A31AB1E" w14:textId="4082CCE3" w:rsidR="00A95C6D" w:rsidRPr="009634AA" w:rsidRDefault="00A95C6D" w:rsidP="00A95C6D">
            <w:pPr>
              <w:widowControl w:val="0"/>
              <w:snapToGrid w:val="0"/>
              <w:spacing w:before="120" w:after="120" w:line="240" w:lineRule="auto"/>
              <w:jc w:val="both"/>
              <w:rPr>
                <w:rFonts w:eastAsia="Microsoft YaHei"/>
                <w:sz w:val="20"/>
                <w:szCs w:val="20"/>
              </w:rPr>
            </w:pPr>
            <w:r>
              <w:rPr>
                <w:rFonts w:eastAsia="Microsoft YaHei"/>
                <w:sz w:val="20"/>
                <w:szCs w:val="20"/>
              </w:rPr>
              <w:t>We don’t see a strong motivation for this proposal at this time.</w:t>
            </w:r>
          </w:p>
        </w:tc>
      </w:tr>
      <w:tr w:rsidR="002770EF" w14:paraId="54E90B5C" w14:textId="77777777" w:rsidTr="006E3B3D">
        <w:tc>
          <w:tcPr>
            <w:tcW w:w="2405" w:type="dxa"/>
          </w:tcPr>
          <w:p w14:paraId="73EFA8E6" w14:textId="404FED05"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4C2F7D5C" w14:textId="5544AC83"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In the cases, only two symbols in S slot for SRS transmission, it will be difficult to switching antennas in a slot.</w:t>
            </w:r>
          </w:p>
        </w:tc>
      </w:tr>
      <w:tr w:rsidR="00A95C6D" w14:paraId="27F40E7A" w14:textId="77777777" w:rsidTr="006E3B3D">
        <w:tc>
          <w:tcPr>
            <w:tcW w:w="2405" w:type="dxa"/>
          </w:tcPr>
          <w:p w14:paraId="0B65B991" w14:textId="5C63EDE8" w:rsidR="00A95C6D" w:rsidRDefault="00A95C6D" w:rsidP="00A95C6D">
            <w:pPr>
              <w:widowControl w:val="0"/>
              <w:snapToGrid w:val="0"/>
              <w:spacing w:before="120" w:after="120" w:line="240" w:lineRule="auto"/>
              <w:rPr>
                <w:rFonts w:eastAsia="Microsoft YaHei"/>
                <w:sz w:val="20"/>
                <w:szCs w:val="20"/>
              </w:rPr>
            </w:pPr>
          </w:p>
        </w:tc>
        <w:tc>
          <w:tcPr>
            <w:tcW w:w="6945" w:type="dxa"/>
          </w:tcPr>
          <w:p w14:paraId="588CADCA" w14:textId="2248C2BF" w:rsidR="00A95C6D" w:rsidRDefault="00A95C6D" w:rsidP="00A95C6D">
            <w:pPr>
              <w:widowControl w:val="0"/>
              <w:snapToGrid w:val="0"/>
              <w:spacing w:before="120" w:after="120" w:line="240" w:lineRule="auto"/>
              <w:rPr>
                <w:rFonts w:eastAsia="Microsoft YaHei"/>
                <w:sz w:val="20"/>
                <w:szCs w:val="20"/>
              </w:rPr>
            </w:pPr>
          </w:p>
        </w:tc>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2AE06616" w14:textId="77777777" w:rsidR="0056113B" w:rsidRDefault="0056113B">
      <w:pPr>
        <w:widowControl w:val="0"/>
        <w:snapToGrid w:val="0"/>
        <w:spacing w:before="120" w:after="120" w:line="240" w:lineRule="auto"/>
        <w:jc w:val="both"/>
        <w:rPr>
          <w:rFonts w:eastAsia="Microsoft YaHei"/>
          <w:sz w:val="20"/>
          <w:szCs w:val="20"/>
        </w:rPr>
      </w:pPr>
    </w:p>
    <w:p w14:paraId="64E1E630" w14:textId="77777777" w:rsidR="00EE1B38" w:rsidRPr="00FC59B3" w:rsidRDefault="00EE1B38">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lastRenderedPageBreak/>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lastRenderedPageBreak/>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sidR="00C81B91">
              <w:rPr>
                <w:rFonts w:eastAsia="Microsoft YaHei"/>
                <w:b/>
                <w:sz w:val="20"/>
                <w:szCs w:val="20"/>
                <w:u w:val="single"/>
              </w:rPr>
              <w:t>6</w:t>
            </w:r>
            <w:r>
              <w:rPr>
                <w:rFonts w:eastAsia="Microsoft YaHei"/>
                <w:b/>
                <w:sz w:val="20"/>
                <w:szCs w:val="20"/>
                <w:u w:val="single"/>
              </w:rPr>
              <w:t>-</w:t>
            </w:r>
            <w:r w:rsidRPr="008C6D01">
              <w:rPr>
                <w:rFonts w:eastAsia="Microsoft YaHei"/>
                <w:b/>
                <w:sz w:val="20"/>
                <w:szCs w:val="20"/>
                <w:u w:val="single"/>
              </w:rPr>
              <w:t>e</w:t>
            </w:r>
          </w:p>
          <w:p w14:paraId="54A00685" w14:textId="77777777" w:rsidR="00B95BF9" w:rsidRPr="00B95BF9" w:rsidRDefault="00B95BF9" w:rsidP="00B95BF9">
            <w:pPr>
              <w:adjustRightInd w:val="0"/>
              <w:snapToGrid w:val="0"/>
              <w:spacing w:after="0" w:line="240" w:lineRule="auto"/>
              <w:rPr>
                <w:rFonts w:eastAsia="Microsoft YaHei"/>
                <w:b/>
                <w:sz w:val="20"/>
                <w:szCs w:val="20"/>
              </w:rPr>
            </w:pPr>
            <w:r w:rsidRPr="00B95BF9">
              <w:rPr>
                <w:rFonts w:eastAsia="Microsoft YaHei"/>
                <w:b/>
                <w:sz w:val="20"/>
                <w:szCs w:val="20"/>
              </w:rPr>
              <w:t>Agreement</w:t>
            </w:r>
          </w:p>
          <w:p w14:paraId="1A26F69C" w14:textId="77777777" w:rsidR="00B95BF9" w:rsidRPr="00433CB8" w:rsidRDefault="00B95BF9" w:rsidP="00B95BF9">
            <w:pPr>
              <w:adjustRightInd w:val="0"/>
              <w:snapToGrid w:val="0"/>
              <w:spacing w:after="0" w:line="240" w:lineRule="auto"/>
              <w:rPr>
                <w:rFonts w:eastAsia="Microsoft YaHei"/>
                <w:sz w:val="20"/>
                <w:szCs w:val="20"/>
              </w:rPr>
            </w:pPr>
            <w:r w:rsidRPr="00433CB8">
              <w:rPr>
                <w:rFonts w:eastAsia="Microsoft YaHei"/>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Microsoft YaHei"/>
                <w:iCs/>
                <w:sz w:val="20"/>
                <w:szCs w:val="20"/>
              </w:rPr>
            </w:pPr>
            <w:r w:rsidRPr="00433CB8">
              <w:rPr>
                <w:rFonts w:eastAsia="Microsoft YaHei"/>
                <w:iCs/>
                <w:sz w:val="20"/>
                <w:szCs w:val="20"/>
              </w:rPr>
              <w:t>For DCI indication of “</w:t>
            </w:r>
            <w:r w:rsidRPr="00433CB8">
              <w:rPr>
                <w:rFonts w:eastAsia="Microsoft YaHei"/>
                <w:sz w:val="20"/>
                <w:szCs w:val="20"/>
              </w:rPr>
              <w:t>t</w:t>
            </w:r>
            <w:r w:rsidRPr="00433CB8">
              <w:rPr>
                <w:rFonts w:eastAsia="Microsoft YaHei"/>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lastRenderedPageBreak/>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Microsoft YaHei"/>
                <w:b/>
                <w:sz w:val="20"/>
                <w:szCs w:val="20"/>
              </w:rPr>
            </w:pPr>
            <w:r w:rsidRPr="0004518E">
              <w:rPr>
                <w:rFonts w:eastAsia="Microsoft YaHei"/>
                <w:b/>
                <w:sz w:val="20"/>
                <w:szCs w:val="20"/>
              </w:rPr>
              <w:t>Agreement</w:t>
            </w:r>
          </w:p>
          <w:p w14:paraId="4D5ECBD7" w14:textId="77777777" w:rsidR="0004518E" w:rsidRPr="00A779F0" w:rsidRDefault="0004518E" w:rsidP="0004518E">
            <w:pPr>
              <w:adjustRightInd w:val="0"/>
              <w:snapToGrid w:val="0"/>
              <w:spacing w:after="0" w:line="240" w:lineRule="auto"/>
              <w:rPr>
                <w:rFonts w:eastAsia="Microsoft YaHei"/>
                <w:sz w:val="20"/>
                <w:szCs w:val="20"/>
              </w:rPr>
            </w:pPr>
            <w:r w:rsidRPr="00A779F0">
              <w:rPr>
                <w:rFonts w:eastAsia="Microsoft YaHei"/>
                <w:sz w:val="20"/>
                <w:szCs w:val="20"/>
              </w:rPr>
              <w:t>Support start RB location (</w:t>
            </w:r>
            <w:r w:rsidRPr="00D653B4">
              <w:rPr>
                <w:rFonts w:eastAsia="Microsoft YaHei"/>
                <w:i/>
                <w:sz w:val="20"/>
                <w:szCs w:val="20"/>
              </w:rPr>
              <w:t>N</w:t>
            </w:r>
            <w:r w:rsidRPr="00D653B4">
              <w:rPr>
                <w:rFonts w:eastAsia="Microsoft YaHei"/>
                <w:i/>
                <w:sz w:val="20"/>
                <w:szCs w:val="20"/>
                <w:vertAlign w:val="subscript"/>
              </w:rPr>
              <w:t>offset</w:t>
            </w:r>
            <w:r w:rsidRPr="00A779F0">
              <w:rPr>
                <w:rFonts w:eastAsia="Microsoft YaHei"/>
                <w:sz w:val="20"/>
                <w:szCs w:val="20"/>
              </w:rPr>
              <w:t xml:space="preserve">) hopping in different SRS frequency hopping periods for RPFS and at least periodic/semi-persistent SRS, where </w:t>
            </w:r>
            <w:r w:rsidRPr="00D653B4">
              <w:rPr>
                <w:rFonts w:eastAsia="Microsoft YaHei"/>
                <w:i/>
                <w:sz w:val="20"/>
                <w:szCs w:val="20"/>
              </w:rPr>
              <w:t>N</w:t>
            </w:r>
            <w:r w:rsidRPr="00D653B4">
              <w:rPr>
                <w:rFonts w:eastAsia="Microsoft YaHei"/>
                <w:i/>
                <w:sz w:val="20"/>
                <w:szCs w:val="20"/>
                <w:vertAlign w:val="subscript"/>
              </w:rPr>
              <w:t>offset</w:t>
            </w:r>
            <w:r w:rsidRPr="00A779F0">
              <w:rPr>
                <w:rFonts w:eastAsia="Microsoft YaHei" w:hint="eastAsia"/>
                <w:sz w:val="20"/>
                <w:szCs w:val="20"/>
              </w:rPr>
              <w:t xml:space="preserve"> </w:t>
            </w:r>
            <w:r w:rsidRPr="00A779F0">
              <w:rPr>
                <w:rFonts w:eastAsia="Microsoft YaHei"/>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hint="eastAsia"/>
                <w:sz w:val="20"/>
                <w:szCs w:val="20"/>
              </w:rPr>
              <w:t>F</w:t>
            </w:r>
            <w:r w:rsidRPr="00A779F0">
              <w:rPr>
                <w:rFonts w:eastAsia="Microsoft YaHei"/>
                <w:sz w:val="20"/>
                <w:szCs w:val="20"/>
              </w:rPr>
              <w:t xml:space="preserve">or a given SRS transmission occasion,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r>
                <w:rPr>
                  <w:rFonts w:ascii="Cambria Math" w:eastAsia="Microsoft YaHei" w:hAnsi="Cambria Math"/>
                  <w:sz w:val="20"/>
                  <w:szCs w:val="20"/>
                </w:rPr>
                <m:t>=</m:t>
              </m:r>
              <m:f>
                <m:fPr>
                  <m:ctrlPr>
                    <w:rPr>
                      <w:rFonts w:ascii="Cambria Math" w:eastAsia="Microsoft YaHei" w:hAnsi="Cambria Math"/>
                      <w:i/>
                      <w:sz w:val="20"/>
                      <w:szCs w:val="20"/>
                    </w:rPr>
                  </m:ctrlPr>
                </m:fPr>
                <m:num>
                  <m:d>
                    <m:dPr>
                      <m:ctrlPr>
                        <w:rPr>
                          <w:rFonts w:ascii="Cambria Math" w:eastAsia="Microsoft YaHei" w:hAnsi="Cambria Math"/>
                          <w:i/>
                          <w:sz w:val="20"/>
                          <w:szCs w:val="20"/>
                        </w:rPr>
                      </m:ctrlPr>
                    </m:dPr>
                    <m:e>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e>
                  </m:d>
                  <m:r>
                    <w:rPr>
                      <w:rFonts w:ascii="Cambria Math" w:eastAsia="Microsoft YaHei" w:hAnsi="Cambria Math"/>
                      <w:sz w:val="20"/>
                      <w:szCs w:val="20"/>
                    </w:rPr>
                    <m:t xml:space="preserve">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779F0">
              <w:rPr>
                <w:rFonts w:eastAsia="Microsoft YaHei" w:hint="eastAsia"/>
                <w:sz w:val="20"/>
                <w:szCs w:val="20"/>
              </w:rPr>
              <w:t xml:space="preserve"> ,</w:t>
            </w:r>
            <w:r w:rsidRPr="00A779F0">
              <w:rPr>
                <w:rFonts w:eastAsia="Microsoft YaHe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 xml:space="preserve">is same for </w:t>
            </w:r>
            <w:r w:rsidRPr="00087621">
              <w:rPr>
                <w:rFonts w:eastAsia="Microsoft YaHei" w:hint="eastAsia"/>
                <w:sz w:val="20"/>
                <w:szCs w:val="20"/>
              </w:rPr>
              <w:t>all</w:t>
            </w:r>
            <w:r w:rsidRPr="00087621">
              <w:rPr>
                <w:rFonts w:eastAsia="Microsoft YaHei"/>
                <w:sz w:val="20"/>
                <w:szCs w:val="20"/>
              </w:rPr>
              <w:t xml:space="preserve"> </w:t>
            </w:r>
            <w:r w:rsidRPr="00A779F0">
              <w:rPr>
                <w:rFonts w:eastAsia="Microsoft YaHei"/>
                <w:sz w:val="20"/>
                <w:szCs w:val="20"/>
              </w:rPr>
              <w:t>SRS occasions with</w:t>
            </w:r>
            <w:r w:rsidRPr="00A779F0">
              <w:rPr>
                <w:rFonts w:eastAsia="Microsoft YaHei" w:hint="eastAsia"/>
                <w:sz w:val="20"/>
                <w:szCs w:val="20"/>
              </w:rPr>
              <w:t>in</w:t>
            </w:r>
            <w:r w:rsidRPr="00A779F0">
              <w:rPr>
                <w:rFonts w:eastAsia="Microsoft YaHei"/>
                <w:sz w:val="20"/>
                <w:szCs w:val="20"/>
              </w:rPr>
              <w:t xml:space="preserve"> a legacy FH period but changes across legacy FH periods, k</w:t>
            </w:r>
            <w:r w:rsidRPr="00A779F0">
              <w:rPr>
                <w:rFonts w:eastAsia="Microsoft YaHei"/>
                <w:sz w:val="20"/>
                <w:szCs w:val="20"/>
                <w:vertAlign w:val="subscript"/>
              </w:rPr>
              <w:t>F</w:t>
            </w:r>
            <w:r w:rsidRPr="00A779F0">
              <w:rPr>
                <w:rFonts w:eastAsia="Microsoft YaHei"/>
                <w:sz w:val="20"/>
                <w:szCs w:val="20"/>
              </w:rPr>
              <w:t xml:space="preserve"> and P</w:t>
            </w:r>
            <w:r w:rsidRPr="00A779F0">
              <w:rPr>
                <w:rFonts w:eastAsia="Microsoft YaHei"/>
                <w:sz w:val="20"/>
                <w:szCs w:val="20"/>
                <w:vertAlign w:val="subscript"/>
              </w:rPr>
              <w:t>F</w:t>
            </w:r>
            <w:r w:rsidRPr="00A779F0">
              <w:rPr>
                <w:rFonts w:eastAsia="Microsoft YaHei"/>
                <w:sz w:val="20"/>
                <w:szCs w:val="20"/>
              </w:rPr>
              <w:t xml:space="preserve"> are at least configured by RRC signaling (k</w:t>
            </w:r>
            <w:r w:rsidRPr="00A779F0">
              <w:rPr>
                <w:rFonts w:eastAsia="Microsoft YaHei"/>
                <w:sz w:val="20"/>
                <w:szCs w:val="20"/>
                <w:vertAlign w:val="subscript"/>
              </w:rPr>
              <w:t>F</w:t>
            </w:r>
            <w:r w:rsidRPr="00A779F0">
              <w:rPr>
                <w:rFonts w:eastAsia="Microsoft YaHei"/>
                <w:sz w:val="20"/>
                <w:szCs w:val="20"/>
              </w:rPr>
              <w:t xml:space="preserve"> = {0, 1, …, P</w:t>
            </w:r>
            <w:r w:rsidRPr="00A779F0">
              <w:rPr>
                <w:rFonts w:eastAsia="Microsoft YaHei"/>
                <w:sz w:val="20"/>
                <w:szCs w:val="20"/>
                <w:vertAlign w:val="subscript"/>
              </w:rPr>
              <w:t>F</w:t>
            </w:r>
            <w:r w:rsidRPr="00A779F0">
              <w:rPr>
                <w:rFonts w:eastAsia="Microsoft YaHei"/>
                <w:sz w:val="20"/>
                <w:szCs w:val="20"/>
              </w:rPr>
              <w:t>-1}).</w:t>
            </w:r>
          </w:p>
          <w:p w14:paraId="5E736247"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Support at least one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in time domain, FFS detailed pattern</w:t>
            </w:r>
          </w:p>
          <w:p w14:paraId="0B8E3109"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779F0">
              <w:rPr>
                <w:rFonts w:eastAsia="Microsoft YaHei" w:hint="eastAsia"/>
                <w:sz w:val="20"/>
                <w:szCs w:val="20"/>
              </w:rPr>
              <w:t xml:space="preserve"> </w:t>
            </w:r>
            <w:r w:rsidRPr="00A779F0">
              <w:rPr>
                <w:rFonts w:eastAsia="Microsoft YaHei"/>
                <w:sz w:val="20"/>
                <w:szCs w:val="20"/>
              </w:rPr>
              <w:t xml:space="preserve">RBs each. </w:t>
            </w:r>
          </w:p>
          <w:p w14:paraId="68FBE7AE"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sz w:val="20"/>
                <w:szCs w:val="20"/>
              </w:rPr>
              <w:t>This start RB location hopping is enabled or disabled by RRC signaling.</w:t>
            </w:r>
          </w:p>
          <w:p w14:paraId="22F3EE02"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FFS whether MAC CE or DCI can be additionally used</w:t>
            </w:r>
          </w:p>
          <w:p w14:paraId="02FE7682"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When this start RB location hopping is disabled,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is fixed to be 0 for all SRS symbols</w:t>
            </w:r>
          </w:p>
          <w:p w14:paraId="7714FA0B"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sz w:val="20"/>
                <w:szCs w:val="20"/>
              </w:rPr>
              <w:t>This start RB location hopping is UE optional.</w:t>
            </w:r>
          </w:p>
          <w:p w14:paraId="7AC96744"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hint="eastAsia"/>
                <w:sz w:val="20"/>
                <w:szCs w:val="20"/>
              </w:rPr>
              <w:t>F</w:t>
            </w:r>
            <w:r w:rsidRPr="00A779F0">
              <w:rPr>
                <w:rFonts w:eastAsia="Microsoft YaHei"/>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Microsoft YaHei"/>
                <w:b/>
                <w:sz w:val="20"/>
                <w:szCs w:val="20"/>
              </w:rPr>
            </w:pPr>
            <w:r w:rsidRPr="005023EA">
              <w:rPr>
                <w:rFonts w:eastAsia="Microsoft YaHei"/>
                <w:b/>
                <w:sz w:val="20"/>
                <w:szCs w:val="20"/>
              </w:rPr>
              <w:t>Agreement</w:t>
            </w:r>
          </w:p>
          <w:p w14:paraId="521790FF" w14:textId="77777777" w:rsidR="0004518E" w:rsidRPr="000D0958" w:rsidRDefault="0004518E" w:rsidP="0004518E">
            <w:pPr>
              <w:adjustRightInd w:val="0"/>
              <w:snapToGrid w:val="0"/>
              <w:spacing w:after="0" w:line="240" w:lineRule="auto"/>
              <w:rPr>
                <w:rFonts w:eastAsia="Microsoft YaHei"/>
                <w:sz w:val="20"/>
                <w:szCs w:val="20"/>
              </w:rPr>
            </w:pPr>
            <w:r w:rsidRPr="000D0958">
              <w:rPr>
                <w:rFonts w:eastAsia="Microsoft YaHei"/>
                <w:sz w:val="20"/>
                <w:szCs w:val="20"/>
              </w:rPr>
              <w:t xml:space="preserve">For aperiodic xTyR antenna switching SRS, where xTyR is from {1T6R, 1T8R, 2T6R, 2T8R, 4T8R}, support all the non-zero integer values N&lt;=N_max except N=1 for 1T8R </w:t>
            </w:r>
          </w:p>
          <w:p w14:paraId="6D227B13" w14:textId="77777777" w:rsidR="0004518E" w:rsidRPr="000D0958" w:rsidRDefault="0004518E" w:rsidP="0004518E">
            <w:pPr>
              <w:pStyle w:val="ListParagraph"/>
              <w:widowControl w:val="0"/>
              <w:numPr>
                <w:ilvl w:val="0"/>
                <w:numId w:val="8"/>
              </w:numPr>
              <w:adjustRightInd w:val="0"/>
              <w:snapToGrid w:val="0"/>
              <w:spacing w:after="0" w:line="240" w:lineRule="auto"/>
              <w:jc w:val="both"/>
              <w:rPr>
                <w:rFonts w:eastAsia="Microsoft YaHei"/>
                <w:sz w:val="20"/>
                <w:szCs w:val="20"/>
              </w:rPr>
            </w:pPr>
            <w:r w:rsidRPr="000D0958">
              <w:rPr>
                <w:rFonts w:eastAsia="Microsoft YaHei" w:hint="eastAsia"/>
                <w:sz w:val="20"/>
                <w:szCs w:val="20"/>
              </w:rPr>
              <w:t>F</w:t>
            </w:r>
            <w:r w:rsidRPr="000D0958">
              <w:rPr>
                <w:rFonts w:eastAsia="Microsoft YaHei"/>
                <w:sz w:val="20"/>
                <w:szCs w:val="20"/>
              </w:rPr>
              <w:t xml:space="preserve">or each xTyR configuration, </w:t>
            </w:r>
            <w:r w:rsidRPr="000D0958">
              <w:rPr>
                <w:rFonts w:eastAsia="Microsoft YaHei" w:hint="eastAsia"/>
                <w:sz w:val="20"/>
                <w:szCs w:val="20"/>
              </w:rPr>
              <w:t>U</w:t>
            </w:r>
            <w:r w:rsidRPr="000D0958">
              <w:rPr>
                <w:rFonts w:eastAsia="Microsoft YaHei"/>
                <w:sz w:val="20"/>
                <w:szCs w:val="20"/>
              </w:rPr>
              <w:t>E does not expect multiple SRS resource sets are configured</w:t>
            </w:r>
            <w:r w:rsidRPr="000D0958">
              <w:rPr>
                <w:rFonts w:eastAsia="Microsoft YaHei"/>
                <w:color w:val="FF0000"/>
                <w:sz w:val="20"/>
                <w:szCs w:val="20"/>
              </w:rPr>
              <w:t xml:space="preserve"> </w:t>
            </w:r>
            <w:r w:rsidRPr="00087621">
              <w:rPr>
                <w:rFonts w:eastAsia="Microsoft YaHei"/>
                <w:sz w:val="20"/>
                <w:szCs w:val="20"/>
              </w:rPr>
              <w:t xml:space="preserve">or triggered </w:t>
            </w:r>
            <w:r w:rsidRPr="000D0958">
              <w:rPr>
                <w:rFonts w:eastAsia="Microsoft YaHei"/>
                <w:sz w:val="20"/>
                <w:szCs w:val="20"/>
              </w:rPr>
              <w:t>in one slot</w:t>
            </w:r>
          </w:p>
          <w:p w14:paraId="5ED86C14" w14:textId="77777777" w:rsidR="0004518E" w:rsidRPr="000D0958" w:rsidRDefault="0004518E" w:rsidP="0004518E">
            <w:pPr>
              <w:pStyle w:val="ListParagraph"/>
              <w:widowControl w:val="0"/>
              <w:numPr>
                <w:ilvl w:val="0"/>
                <w:numId w:val="8"/>
              </w:numPr>
              <w:adjustRightInd w:val="0"/>
              <w:snapToGrid w:val="0"/>
              <w:spacing w:after="0" w:line="240" w:lineRule="auto"/>
              <w:jc w:val="both"/>
              <w:rPr>
                <w:rFonts w:eastAsia="Microsoft YaHei"/>
                <w:sz w:val="20"/>
                <w:szCs w:val="20"/>
              </w:rPr>
            </w:pPr>
            <w:r w:rsidRPr="000D0958">
              <w:rPr>
                <w:rFonts w:eastAsia="Microsoft YaHei"/>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Microsoft YaHei"/>
                <w:b/>
                <w:sz w:val="20"/>
                <w:szCs w:val="20"/>
              </w:rPr>
            </w:pPr>
            <w:r w:rsidRPr="005023EA">
              <w:rPr>
                <w:rFonts w:eastAsia="Microsoft YaHei"/>
                <w:b/>
                <w:sz w:val="20"/>
                <w:szCs w:val="20"/>
              </w:rPr>
              <w:t>Agreement</w:t>
            </w:r>
          </w:p>
          <w:p w14:paraId="229C85D6" w14:textId="77777777" w:rsidR="0004518E" w:rsidRPr="00F65FFB" w:rsidRDefault="0004518E" w:rsidP="0004518E">
            <w:pPr>
              <w:adjustRightInd w:val="0"/>
              <w:snapToGrid w:val="0"/>
              <w:spacing w:after="0" w:line="240" w:lineRule="auto"/>
              <w:rPr>
                <w:rFonts w:eastAsia="Microsoft YaHei"/>
                <w:sz w:val="20"/>
                <w:szCs w:val="20"/>
              </w:rPr>
            </w:pPr>
            <w:r w:rsidRPr="00F65FFB">
              <w:rPr>
                <w:rFonts w:eastAsia="Microsoft YaHei"/>
                <w:sz w:val="20"/>
                <w:szCs w:val="20"/>
              </w:rPr>
              <w:t xml:space="preserve">Support Opt. 2: </w:t>
            </w:r>
            <w:r w:rsidRPr="00F65FFB">
              <w:rPr>
                <w:rFonts w:eastAsia="Microsoft YaHei"/>
                <w:sz w:val="20"/>
                <w:szCs w:val="20"/>
                <w:lang w:val="en-GB"/>
              </w:rPr>
              <w:t>Reference slot is the slot indicated by the legacy triggering offset</w:t>
            </w:r>
            <w:r w:rsidRPr="00F65FFB">
              <w:rPr>
                <w:rFonts w:eastAsia="Microsoft YaHei"/>
                <w:sz w:val="20"/>
                <w:szCs w:val="20"/>
              </w:rPr>
              <w:t>.</w:t>
            </w:r>
          </w:p>
          <w:p w14:paraId="69C73A2E" w14:textId="77777777" w:rsidR="0004518E" w:rsidRPr="00F65FFB" w:rsidRDefault="0004518E" w:rsidP="0004518E">
            <w:pPr>
              <w:pStyle w:val="ListParagraph"/>
              <w:widowControl w:val="0"/>
              <w:numPr>
                <w:ilvl w:val="0"/>
                <w:numId w:val="19"/>
              </w:numPr>
              <w:adjustRightInd w:val="0"/>
              <w:snapToGrid w:val="0"/>
              <w:spacing w:after="0" w:line="240" w:lineRule="auto"/>
              <w:jc w:val="both"/>
              <w:rPr>
                <w:rFonts w:eastAsia="Microsoft YaHei"/>
                <w:sz w:val="20"/>
                <w:szCs w:val="20"/>
              </w:rPr>
            </w:pPr>
            <w:r w:rsidRPr="00F65FFB">
              <w:rPr>
                <w:rFonts w:eastAsia="Microsoft YaHei"/>
                <w:sz w:val="20"/>
                <w:szCs w:val="20"/>
              </w:rPr>
              <w:t>If DCI is transmitted in slot n, and k is the legacy triggering offset, reference slot is slot n+k.</w:t>
            </w:r>
          </w:p>
          <w:p w14:paraId="1B0FF5F1" w14:textId="77777777" w:rsidR="0004518E" w:rsidRPr="00F65FFB" w:rsidRDefault="0004518E" w:rsidP="0004518E">
            <w:pPr>
              <w:pStyle w:val="ListParagraph"/>
              <w:widowControl w:val="0"/>
              <w:numPr>
                <w:ilvl w:val="0"/>
                <w:numId w:val="19"/>
              </w:numPr>
              <w:adjustRightInd w:val="0"/>
              <w:snapToGrid w:val="0"/>
              <w:spacing w:after="0" w:line="240" w:lineRule="auto"/>
              <w:jc w:val="both"/>
              <w:rPr>
                <w:rFonts w:eastAsia="Microsoft YaHei"/>
                <w:sz w:val="20"/>
                <w:szCs w:val="20"/>
              </w:rPr>
            </w:pPr>
            <w:r w:rsidRPr="00F65FFB">
              <w:rPr>
                <w:rFonts w:eastAsia="MS Mincho"/>
                <w:sz w:val="20"/>
                <w:szCs w:val="20"/>
                <w:lang w:eastAsia="ja-JP"/>
              </w:rPr>
              <w:t>Note: the legacy triggering offset can be 0, if slotOffset is absent.</w:t>
            </w:r>
          </w:p>
          <w:p w14:paraId="38E33533" w14:textId="77777777" w:rsidR="00B1603B" w:rsidRPr="00160CA6" w:rsidRDefault="00160CA6" w:rsidP="00B1603B">
            <w:pPr>
              <w:adjustRightInd w:val="0"/>
              <w:snapToGrid w:val="0"/>
              <w:spacing w:after="0" w:line="240" w:lineRule="auto"/>
              <w:jc w:val="both"/>
              <w:textAlignment w:val="center"/>
              <w:rPr>
                <w:b/>
                <w:color w:val="000000"/>
                <w:sz w:val="20"/>
                <w:szCs w:val="20"/>
              </w:rPr>
            </w:pPr>
            <w:r w:rsidRPr="00160CA6">
              <w:rPr>
                <w:rFonts w:hint="eastAsia"/>
                <w:b/>
                <w:color w:val="000000"/>
                <w:sz w:val="20"/>
                <w:szCs w:val="20"/>
              </w:rPr>
              <w:t>C</w:t>
            </w:r>
            <w:r w:rsidRPr="00160CA6">
              <w:rPr>
                <w:b/>
                <w:color w:val="000000"/>
                <w:sz w:val="20"/>
                <w:szCs w:val="20"/>
              </w:rPr>
              <w:t>onclusion</w:t>
            </w:r>
          </w:p>
          <w:p w14:paraId="00E3B06B" w14:textId="698F8FE1" w:rsidR="00160CA6" w:rsidRPr="0004518E" w:rsidRDefault="00160CA6" w:rsidP="00B1603B">
            <w:pPr>
              <w:adjustRightInd w:val="0"/>
              <w:snapToGrid w:val="0"/>
              <w:spacing w:after="0" w:line="240" w:lineRule="auto"/>
              <w:jc w:val="both"/>
              <w:textAlignment w:val="center"/>
              <w:rPr>
                <w:i/>
                <w:color w:val="000000"/>
                <w:sz w:val="20"/>
                <w:szCs w:val="20"/>
              </w:rPr>
            </w:pPr>
            <w:r w:rsidRPr="00160CA6">
              <w:rPr>
                <w:color w:val="000000"/>
                <w:sz w:val="20"/>
                <w:szCs w:val="20"/>
              </w:rPr>
              <w:t>Do not support MAC CE for t value update in Rel-17.</w:t>
            </w:r>
          </w:p>
        </w:tc>
      </w:tr>
    </w:tbl>
    <w:p w14:paraId="217B3CCA" w14:textId="621E5B2B" w:rsidR="007F3D94" w:rsidRDefault="007F3D94" w:rsidP="00B1603B">
      <w:pPr>
        <w:pStyle w:val="Heading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7696B" w14:textId="77777777" w:rsidR="003C38F8" w:rsidRDefault="003C38F8" w:rsidP="0066336C">
      <w:pPr>
        <w:spacing w:after="0" w:line="240" w:lineRule="auto"/>
      </w:pPr>
      <w:r>
        <w:separator/>
      </w:r>
    </w:p>
  </w:endnote>
  <w:endnote w:type="continuationSeparator" w:id="0">
    <w:p w14:paraId="437A4997" w14:textId="77777777" w:rsidR="003C38F8" w:rsidRDefault="003C38F8"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585B4" w14:textId="77777777" w:rsidR="003C38F8" w:rsidRDefault="003C38F8" w:rsidP="0066336C">
      <w:pPr>
        <w:spacing w:after="0" w:line="240" w:lineRule="auto"/>
      </w:pPr>
      <w:r>
        <w:separator/>
      </w:r>
    </w:p>
  </w:footnote>
  <w:footnote w:type="continuationSeparator" w:id="0">
    <w:p w14:paraId="699E26CD" w14:textId="77777777" w:rsidR="003C38F8" w:rsidRDefault="003C38F8"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204F74"/>
    <w:multiLevelType w:val="hybridMultilevel"/>
    <w:tmpl w:val="6B8A1D68"/>
    <w:lvl w:ilvl="0" w:tplc="2A987008">
      <w:numFmt w:val="bullet"/>
      <w:lvlText w:val=""/>
      <w:lvlJc w:val="left"/>
      <w:pPr>
        <w:ind w:left="408" w:hanging="360"/>
      </w:pPr>
      <w:rPr>
        <w:rFonts w:ascii="Symbol" w:eastAsia="MS Mincho"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26"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4"/>
  </w:num>
  <w:num w:numId="13">
    <w:abstractNumId w:val="12"/>
  </w:num>
  <w:num w:numId="14">
    <w:abstractNumId w:val="25"/>
  </w:num>
  <w:num w:numId="15">
    <w:abstractNumId w:val="25"/>
  </w:num>
  <w:num w:numId="16">
    <w:abstractNumId w:val="6"/>
  </w:num>
  <w:num w:numId="17">
    <w:abstractNumId w:val="15"/>
  </w:num>
  <w:num w:numId="18">
    <w:abstractNumId w:val="25"/>
  </w:num>
  <w:num w:numId="19">
    <w:abstractNumId w:val="7"/>
  </w:num>
  <w:num w:numId="20">
    <w:abstractNumId w:val="9"/>
  </w:num>
  <w:num w:numId="21">
    <w:abstractNumId w:val="21"/>
  </w:num>
  <w:num w:numId="22">
    <w:abstractNumId w:val="20"/>
  </w:num>
  <w:num w:numId="23">
    <w:abstractNumId w:val="27"/>
  </w:num>
  <w:num w:numId="24">
    <w:abstractNumId w:val="29"/>
  </w:num>
  <w:num w:numId="25">
    <w:abstractNumId w:val="26"/>
  </w:num>
  <w:num w:numId="26">
    <w:abstractNumId w:val="16"/>
  </w:num>
  <w:num w:numId="27">
    <w:abstractNumId w:val="28"/>
  </w:num>
  <w:num w:numId="28">
    <w:abstractNumId w:val="1"/>
  </w:num>
  <w:num w:numId="29">
    <w:abstractNumId w:val="19"/>
  </w:num>
  <w:num w:numId="30">
    <w:abstractNumId w:val="8"/>
  </w:num>
  <w:num w:numId="31">
    <w:abstractNumId w:val="13"/>
  </w:num>
  <w:num w:numId="32">
    <w:abstractNumId w:val="2"/>
  </w:num>
  <w:num w:numId="33">
    <w:abstractNumId w:val="17"/>
  </w:num>
  <w:num w:numId="3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3B8F"/>
    <w:rsid w:val="00003CBF"/>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E9C"/>
    <w:rsid w:val="0002130C"/>
    <w:rsid w:val="000214FF"/>
    <w:rsid w:val="00021A8A"/>
    <w:rsid w:val="00022673"/>
    <w:rsid w:val="00022827"/>
    <w:rsid w:val="00023088"/>
    <w:rsid w:val="0002325D"/>
    <w:rsid w:val="00023537"/>
    <w:rsid w:val="00023CD7"/>
    <w:rsid w:val="00024B23"/>
    <w:rsid w:val="000251D7"/>
    <w:rsid w:val="00026C0A"/>
    <w:rsid w:val="00026CD6"/>
    <w:rsid w:val="00026FDF"/>
    <w:rsid w:val="00030885"/>
    <w:rsid w:val="00030944"/>
    <w:rsid w:val="000312E8"/>
    <w:rsid w:val="00031E2B"/>
    <w:rsid w:val="0003202C"/>
    <w:rsid w:val="00032244"/>
    <w:rsid w:val="0003352C"/>
    <w:rsid w:val="000339A6"/>
    <w:rsid w:val="00034954"/>
    <w:rsid w:val="00035E76"/>
    <w:rsid w:val="00036C44"/>
    <w:rsid w:val="0003719C"/>
    <w:rsid w:val="0003794C"/>
    <w:rsid w:val="000403A9"/>
    <w:rsid w:val="0004109C"/>
    <w:rsid w:val="00042192"/>
    <w:rsid w:val="000426DF"/>
    <w:rsid w:val="00042B23"/>
    <w:rsid w:val="000432FD"/>
    <w:rsid w:val="00044019"/>
    <w:rsid w:val="000444C1"/>
    <w:rsid w:val="00044958"/>
    <w:rsid w:val="00045111"/>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35F3"/>
    <w:rsid w:val="00054594"/>
    <w:rsid w:val="00056789"/>
    <w:rsid w:val="00056998"/>
    <w:rsid w:val="0005716F"/>
    <w:rsid w:val="00057267"/>
    <w:rsid w:val="000578A3"/>
    <w:rsid w:val="0006088C"/>
    <w:rsid w:val="00061DEB"/>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6B0E"/>
    <w:rsid w:val="00076B32"/>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06C"/>
    <w:rsid w:val="001024C6"/>
    <w:rsid w:val="001025B3"/>
    <w:rsid w:val="0010337D"/>
    <w:rsid w:val="001050F2"/>
    <w:rsid w:val="00105A4D"/>
    <w:rsid w:val="00105A71"/>
    <w:rsid w:val="00106415"/>
    <w:rsid w:val="00106837"/>
    <w:rsid w:val="00106C14"/>
    <w:rsid w:val="001070F7"/>
    <w:rsid w:val="00111604"/>
    <w:rsid w:val="00112B1A"/>
    <w:rsid w:val="00112DC3"/>
    <w:rsid w:val="001132B9"/>
    <w:rsid w:val="0011388E"/>
    <w:rsid w:val="00113C5D"/>
    <w:rsid w:val="0011406C"/>
    <w:rsid w:val="001147A3"/>
    <w:rsid w:val="00114F3D"/>
    <w:rsid w:val="00114F81"/>
    <w:rsid w:val="0011692A"/>
    <w:rsid w:val="001209C6"/>
    <w:rsid w:val="00121037"/>
    <w:rsid w:val="00121394"/>
    <w:rsid w:val="00121A39"/>
    <w:rsid w:val="00122331"/>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1D57"/>
    <w:rsid w:val="0013289B"/>
    <w:rsid w:val="0013339D"/>
    <w:rsid w:val="0013519C"/>
    <w:rsid w:val="001354B3"/>
    <w:rsid w:val="00136FA6"/>
    <w:rsid w:val="00137401"/>
    <w:rsid w:val="001374B7"/>
    <w:rsid w:val="0013773E"/>
    <w:rsid w:val="00137ADD"/>
    <w:rsid w:val="00137DC2"/>
    <w:rsid w:val="00137EC5"/>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07E"/>
    <w:rsid w:val="00155526"/>
    <w:rsid w:val="0015690A"/>
    <w:rsid w:val="00156DDB"/>
    <w:rsid w:val="00160616"/>
    <w:rsid w:val="0016098E"/>
    <w:rsid w:val="00160CA6"/>
    <w:rsid w:val="00162405"/>
    <w:rsid w:val="00162A57"/>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BA1"/>
    <w:rsid w:val="00177D1D"/>
    <w:rsid w:val="00180723"/>
    <w:rsid w:val="00180739"/>
    <w:rsid w:val="00180A28"/>
    <w:rsid w:val="00180AB3"/>
    <w:rsid w:val="00180E7A"/>
    <w:rsid w:val="001810D9"/>
    <w:rsid w:val="00181414"/>
    <w:rsid w:val="0018243A"/>
    <w:rsid w:val="00182B2D"/>
    <w:rsid w:val="00182FA2"/>
    <w:rsid w:val="00183BB1"/>
    <w:rsid w:val="00183DE4"/>
    <w:rsid w:val="00184B9F"/>
    <w:rsid w:val="00185114"/>
    <w:rsid w:val="001857DE"/>
    <w:rsid w:val="001879DC"/>
    <w:rsid w:val="0019023F"/>
    <w:rsid w:val="00190450"/>
    <w:rsid w:val="001906C5"/>
    <w:rsid w:val="00191281"/>
    <w:rsid w:val="001921DA"/>
    <w:rsid w:val="001924D6"/>
    <w:rsid w:val="0019267A"/>
    <w:rsid w:val="00192865"/>
    <w:rsid w:val="00192BE4"/>
    <w:rsid w:val="00192DD9"/>
    <w:rsid w:val="0019305F"/>
    <w:rsid w:val="0019311A"/>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09A"/>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0C8"/>
    <w:rsid w:val="001E14E0"/>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0DC7"/>
    <w:rsid w:val="001F16DC"/>
    <w:rsid w:val="001F19F4"/>
    <w:rsid w:val="001F27A8"/>
    <w:rsid w:val="001F34E2"/>
    <w:rsid w:val="001F3DE0"/>
    <w:rsid w:val="001F4073"/>
    <w:rsid w:val="001F5D1B"/>
    <w:rsid w:val="001F6854"/>
    <w:rsid w:val="001F6E23"/>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1B5B"/>
    <w:rsid w:val="00212EE0"/>
    <w:rsid w:val="0021314E"/>
    <w:rsid w:val="002139BB"/>
    <w:rsid w:val="002142F2"/>
    <w:rsid w:val="00214484"/>
    <w:rsid w:val="00214D65"/>
    <w:rsid w:val="002154C6"/>
    <w:rsid w:val="002154F4"/>
    <w:rsid w:val="00215BC4"/>
    <w:rsid w:val="00217346"/>
    <w:rsid w:val="002174C8"/>
    <w:rsid w:val="002206AB"/>
    <w:rsid w:val="0022135B"/>
    <w:rsid w:val="00221516"/>
    <w:rsid w:val="00221570"/>
    <w:rsid w:val="002217D4"/>
    <w:rsid w:val="00222C98"/>
    <w:rsid w:val="00222F8C"/>
    <w:rsid w:val="00223423"/>
    <w:rsid w:val="00223FE0"/>
    <w:rsid w:val="002246A4"/>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346F"/>
    <w:rsid w:val="00234AA5"/>
    <w:rsid w:val="0023564F"/>
    <w:rsid w:val="00237076"/>
    <w:rsid w:val="002375CC"/>
    <w:rsid w:val="00237A7B"/>
    <w:rsid w:val="0024046D"/>
    <w:rsid w:val="00240DE7"/>
    <w:rsid w:val="00240DE8"/>
    <w:rsid w:val="00241114"/>
    <w:rsid w:val="00242AAB"/>
    <w:rsid w:val="0024318E"/>
    <w:rsid w:val="00243E72"/>
    <w:rsid w:val="002442A7"/>
    <w:rsid w:val="00244342"/>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571A6"/>
    <w:rsid w:val="0026004D"/>
    <w:rsid w:val="00261CA1"/>
    <w:rsid w:val="00261CED"/>
    <w:rsid w:val="0026210D"/>
    <w:rsid w:val="00262235"/>
    <w:rsid w:val="002622F1"/>
    <w:rsid w:val="00262692"/>
    <w:rsid w:val="0026281C"/>
    <w:rsid w:val="00263BBB"/>
    <w:rsid w:val="00263CB0"/>
    <w:rsid w:val="0026559D"/>
    <w:rsid w:val="0026706D"/>
    <w:rsid w:val="002672B5"/>
    <w:rsid w:val="002675D4"/>
    <w:rsid w:val="00267607"/>
    <w:rsid w:val="00267C94"/>
    <w:rsid w:val="002703E8"/>
    <w:rsid w:val="0027132E"/>
    <w:rsid w:val="00271693"/>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0EF"/>
    <w:rsid w:val="00277A87"/>
    <w:rsid w:val="0028056C"/>
    <w:rsid w:val="00280B1B"/>
    <w:rsid w:val="00280CC4"/>
    <w:rsid w:val="00280D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4CA"/>
    <w:rsid w:val="00291E6D"/>
    <w:rsid w:val="00292127"/>
    <w:rsid w:val="002925C5"/>
    <w:rsid w:val="002925D0"/>
    <w:rsid w:val="00292650"/>
    <w:rsid w:val="002926CF"/>
    <w:rsid w:val="00292C26"/>
    <w:rsid w:val="002934BA"/>
    <w:rsid w:val="002935CF"/>
    <w:rsid w:val="00293F2B"/>
    <w:rsid w:val="00294499"/>
    <w:rsid w:val="00294A70"/>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1FCF"/>
    <w:rsid w:val="002B21FE"/>
    <w:rsid w:val="002B309D"/>
    <w:rsid w:val="002B42C2"/>
    <w:rsid w:val="002B4A75"/>
    <w:rsid w:val="002B507D"/>
    <w:rsid w:val="002B6475"/>
    <w:rsid w:val="002B7C3D"/>
    <w:rsid w:val="002B7DED"/>
    <w:rsid w:val="002C01FC"/>
    <w:rsid w:val="002C0777"/>
    <w:rsid w:val="002C09EF"/>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52"/>
    <w:rsid w:val="002E599F"/>
    <w:rsid w:val="002E5A81"/>
    <w:rsid w:val="002E6DD1"/>
    <w:rsid w:val="002E6EC8"/>
    <w:rsid w:val="002E7673"/>
    <w:rsid w:val="002F1292"/>
    <w:rsid w:val="002F1BDE"/>
    <w:rsid w:val="002F1E16"/>
    <w:rsid w:val="002F1E8C"/>
    <w:rsid w:val="002F246C"/>
    <w:rsid w:val="002F2727"/>
    <w:rsid w:val="002F5506"/>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1C7"/>
    <w:rsid w:val="00305DD2"/>
    <w:rsid w:val="003063CA"/>
    <w:rsid w:val="00306826"/>
    <w:rsid w:val="00307E45"/>
    <w:rsid w:val="003107CE"/>
    <w:rsid w:val="00310D35"/>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758"/>
    <w:rsid w:val="00333B08"/>
    <w:rsid w:val="00333D72"/>
    <w:rsid w:val="00334C84"/>
    <w:rsid w:val="00334F2F"/>
    <w:rsid w:val="00335462"/>
    <w:rsid w:val="00336A23"/>
    <w:rsid w:val="00336BEA"/>
    <w:rsid w:val="00337A49"/>
    <w:rsid w:val="0034035D"/>
    <w:rsid w:val="00340C79"/>
    <w:rsid w:val="00342501"/>
    <w:rsid w:val="0034267B"/>
    <w:rsid w:val="0034366F"/>
    <w:rsid w:val="00343795"/>
    <w:rsid w:val="00344B73"/>
    <w:rsid w:val="003452F8"/>
    <w:rsid w:val="003454C5"/>
    <w:rsid w:val="003461B8"/>
    <w:rsid w:val="00346228"/>
    <w:rsid w:val="00346B24"/>
    <w:rsid w:val="003472AA"/>
    <w:rsid w:val="00351167"/>
    <w:rsid w:val="003511E4"/>
    <w:rsid w:val="00354389"/>
    <w:rsid w:val="0035543F"/>
    <w:rsid w:val="003560C6"/>
    <w:rsid w:val="003601BD"/>
    <w:rsid w:val="003610C1"/>
    <w:rsid w:val="00361442"/>
    <w:rsid w:val="0036186F"/>
    <w:rsid w:val="0036285E"/>
    <w:rsid w:val="00362C01"/>
    <w:rsid w:val="00363E15"/>
    <w:rsid w:val="00364070"/>
    <w:rsid w:val="00365641"/>
    <w:rsid w:val="003669E9"/>
    <w:rsid w:val="00366AB5"/>
    <w:rsid w:val="003671AC"/>
    <w:rsid w:val="00367271"/>
    <w:rsid w:val="00370382"/>
    <w:rsid w:val="0037073D"/>
    <w:rsid w:val="003713EE"/>
    <w:rsid w:val="00372438"/>
    <w:rsid w:val="00372929"/>
    <w:rsid w:val="003734B8"/>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0FC"/>
    <w:rsid w:val="0038381B"/>
    <w:rsid w:val="00383D7F"/>
    <w:rsid w:val="00383EDE"/>
    <w:rsid w:val="003841BD"/>
    <w:rsid w:val="003849A3"/>
    <w:rsid w:val="00384B53"/>
    <w:rsid w:val="00385282"/>
    <w:rsid w:val="00385732"/>
    <w:rsid w:val="0038729F"/>
    <w:rsid w:val="00387A3D"/>
    <w:rsid w:val="00391221"/>
    <w:rsid w:val="003913D6"/>
    <w:rsid w:val="003918B9"/>
    <w:rsid w:val="003946FE"/>
    <w:rsid w:val="00394A41"/>
    <w:rsid w:val="00394D2D"/>
    <w:rsid w:val="00394F21"/>
    <w:rsid w:val="0039546E"/>
    <w:rsid w:val="00396078"/>
    <w:rsid w:val="00396AD8"/>
    <w:rsid w:val="0039719F"/>
    <w:rsid w:val="003976EC"/>
    <w:rsid w:val="003979D4"/>
    <w:rsid w:val="003A13D9"/>
    <w:rsid w:val="003A3212"/>
    <w:rsid w:val="003A58F8"/>
    <w:rsid w:val="003A5DBB"/>
    <w:rsid w:val="003A5E6F"/>
    <w:rsid w:val="003A7A35"/>
    <w:rsid w:val="003B0840"/>
    <w:rsid w:val="003B0C20"/>
    <w:rsid w:val="003B10B0"/>
    <w:rsid w:val="003B12BD"/>
    <w:rsid w:val="003B38FF"/>
    <w:rsid w:val="003B3BF5"/>
    <w:rsid w:val="003B3F1A"/>
    <w:rsid w:val="003B45F5"/>
    <w:rsid w:val="003B6420"/>
    <w:rsid w:val="003B6D2A"/>
    <w:rsid w:val="003B7EA5"/>
    <w:rsid w:val="003C01E0"/>
    <w:rsid w:val="003C030F"/>
    <w:rsid w:val="003C1472"/>
    <w:rsid w:val="003C1E89"/>
    <w:rsid w:val="003C3763"/>
    <w:rsid w:val="003C38F8"/>
    <w:rsid w:val="003C3935"/>
    <w:rsid w:val="003C4926"/>
    <w:rsid w:val="003C4BDD"/>
    <w:rsid w:val="003C7B8B"/>
    <w:rsid w:val="003D0155"/>
    <w:rsid w:val="003D0707"/>
    <w:rsid w:val="003D0F06"/>
    <w:rsid w:val="003D1131"/>
    <w:rsid w:val="003D1584"/>
    <w:rsid w:val="003D173B"/>
    <w:rsid w:val="003D190C"/>
    <w:rsid w:val="003D1DF0"/>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4455"/>
    <w:rsid w:val="003F5BD1"/>
    <w:rsid w:val="003F5D70"/>
    <w:rsid w:val="003F6E57"/>
    <w:rsid w:val="003F7591"/>
    <w:rsid w:val="003F76D2"/>
    <w:rsid w:val="0040080C"/>
    <w:rsid w:val="00400B59"/>
    <w:rsid w:val="00401456"/>
    <w:rsid w:val="00401A19"/>
    <w:rsid w:val="00401CE8"/>
    <w:rsid w:val="00401D7A"/>
    <w:rsid w:val="004023EE"/>
    <w:rsid w:val="00402A6C"/>
    <w:rsid w:val="00402AB6"/>
    <w:rsid w:val="004030F2"/>
    <w:rsid w:val="004031F2"/>
    <w:rsid w:val="004032BD"/>
    <w:rsid w:val="00403510"/>
    <w:rsid w:val="004039E9"/>
    <w:rsid w:val="00403FAB"/>
    <w:rsid w:val="00405115"/>
    <w:rsid w:val="00405663"/>
    <w:rsid w:val="00405B16"/>
    <w:rsid w:val="00405EEA"/>
    <w:rsid w:val="004065BF"/>
    <w:rsid w:val="00407FD3"/>
    <w:rsid w:val="0041008E"/>
    <w:rsid w:val="004105B3"/>
    <w:rsid w:val="00410B09"/>
    <w:rsid w:val="00410DAA"/>
    <w:rsid w:val="00411A83"/>
    <w:rsid w:val="00412A96"/>
    <w:rsid w:val="004139EE"/>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A80"/>
    <w:rsid w:val="00431B9A"/>
    <w:rsid w:val="004326A2"/>
    <w:rsid w:val="00432CB8"/>
    <w:rsid w:val="0043386D"/>
    <w:rsid w:val="00434062"/>
    <w:rsid w:val="0043454D"/>
    <w:rsid w:val="00434F8A"/>
    <w:rsid w:val="0043595E"/>
    <w:rsid w:val="004377F1"/>
    <w:rsid w:val="00440233"/>
    <w:rsid w:val="00441336"/>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4374"/>
    <w:rsid w:val="00454B20"/>
    <w:rsid w:val="0045504A"/>
    <w:rsid w:val="004551D5"/>
    <w:rsid w:val="004554A3"/>
    <w:rsid w:val="00461B19"/>
    <w:rsid w:val="00462C0C"/>
    <w:rsid w:val="00463647"/>
    <w:rsid w:val="00463AE5"/>
    <w:rsid w:val="00463C03"/>
    <w:rsid w:val="00463D59"/>
    <w:rsid w:val="00464638"/>
    <w:rsid w:val="00465063"/>
    <w:rsid w:val="00465A47"/>
    <w:rsid w:val="004660C5"/>
    <w:rsid w:val="00466C5E"/>
    <w:rsid w:val="00466E23"/>
    <w:rsid w:val="004673B5"/>
    <w:rsid w:val="00470244"/>
    <w:rsid w:val="004715AF"/>
    <w:rsid w:val="00471687"/>
    <w:rsid w:val="00471FAD"/>
    <w:rsid w:val="00472851"/>
    <w:rsid w:val="004733A4"/>
    <w:rsid w:val="00473F1D"/>
    <w:rsid w:val="00474CDF"/>
    <w:rsid w:val="004750D6"/>
    <w:rsid w:val="00475655"/>
    <w:rsid w:val="00476E4E"/>
    <w:rsid w:val="00476E57"/>
    <w:rsid w:val="004771E7"/>
    <w:rsid w:val="00480805"/>
    <w:rsid w:val="004816F8"/>
    <w:rsid w:val="00481BEA"/>
    <w:rsid w:val="004822FD"/>
    <w:rsid w:val="00482562"/>
    <w:rsid w:val="00482C78"/>
    <w:rsid w:val="00482E1A"/>
    <w:rsid w:val="00482EA2"/>
    <w:rsid w:val="00482F5D"/>
    <w:rsid w:val="00483121"/>
    <w:rsid w:val="00483277"/>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395A"/>
    <w:rsid w:val="004A5E8C"/>
    <w:rsid w:val="004A6C0F"/>
    <w:rsid w:val="004B039F"/>
    <w:rsid w:val="004B2A08"/>
    <w:rsid w:val="004B2D59"/>
    <w:rsid w:val="004B30CF"/>
    <w:rsid w:val="004B380E"/>
    <w:rsid w:val="004B423B"/>
    <w:rsid w:val="004B45A9"/>
    <w:rsid w:val="004B494C"/>
    <w:rsid w:val="004B506A"/>
    <w:rsid w:val="004B5659"/>
    <w:rsid w:val="004B5AC4"/>
    <w:rsid w:val="004B7F70"/>
    <w:rsid w:val="004C063C"/>
    <w:rsid w:val="004C0674"/>
    <w:rsid w:val="004C0804"/>
    <w:rsid w:val="004C221A"/>
    <w:rsid w:val="004C3238"/>
    <w:rsid w:val="004C39DF"/>
    <w:rsid w:val="004C3EE8"/>
    <w:rsid w:val="004C4ABE"/>
    <w:rsid w:val="004C518C"/>
    <w:rsid w:val="004C5327"/>
    <w:rsid w:val="004C5C48"/>
    <w:rsid w:val="004C7B37"/>
    <w:rsid w:val="004D0013"/>
    <w:rsid w:val="004D0511"/>
    <w:rsid w:val="004D14CA"/>
    <w:rsid w:val="004D157C"/>
    <w:rsid w:val="004D26A7"/>
    <w:rsid w:val="004D2F80"/>
    <w:rsid w:val="004D35FE"/>
    <w:rsid w:val="004D6415"/>
    <w:rsid w:val="004E05DE"/>
    <w:rsid w:val="004E09D4"/>
    <w:rsid w:val="004E0CD6"/>
    <w:rsid w:val="004E0E60"/>
    <w:rsid w:val="004E1CCB"/>
    <w:rsid w:val="004E1E2D"/>
    <w:rsid w:val="004E1F36"/>
    <w:rsid w:val="004E228E"/>
    <w:rsid w:val="004E2C49"/>
    <w:rsid w:val="004E35F3"/>
    <w:rsid w:val="004E3B34"/>
    <w:rsid w:val="004E5905"/>
    <w:rsid w:val="004E5D49"/>
    <w:rsid w:val="004E7593"/>
    <w:rsid w:val="004E7EEF"/>
    <w:rsid w:val="004F027C"/>
    <w:rsid w:val="004F0D9B"/>
    <w:rsid w:val="004F2213"/>
    <w:rsid w:val="004F267F"/>
    <w:rsid w:val="004F31A7"/>
    <w:rsid w:val="004F358C"/>
    <w:rsid w:val="004F3EBF"/>
    <w:rsid w:val="004F42C9"/>
    <w:rsid w:val="004F453D"/>
    <w:rsid w:val="004F5523"/>
    <w:rsid w:val="004F69CE"/>
    <w:rsid w:val="004F6D29"/>
    <w:rsid w:val="004F731B"/>
    <w:rsid w:val="00500383"/>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17F2E"/>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39A4"/>
    <w:rsid w:val="00544003"/>
    <w:rsid w:val="005443CC"/>
    <w:rsid w:val="005463D5"/>
    <w:rsid w:val="00547090"/>
    <w:rsid w:val="0054730D"/>
    <w:rsid w:val="00547748"/>
    <w:rsid w:val="00547B27"/>
    <w:rsid w:val="0055084D"/>
    <w:rsid w:val="00552BFE"/>
    <w:rsid w:val="00553256"/>
    <w:rsid w:val="00553AA8"/>
    <w:rsid w:val="00554B19"/>
    <w:rsid w:val="0055516E"/>
    <w:rsid w:val="00555BFD"/>
    <w:rsid w:val="0056054B"/>
    <w:rsid w:val="0056113B"/>
    <w:rsid w:val="005620AE"/>
    <w:rsid w:val="0056391B"/>
    <w:rsid w:val="00563E78"/>
    <w:rsid w:val="00565666"/>
    <w:rsid w:val="00565C1A"/>
    <w:rsid w:val="00565F4A"/>
    <w:rsid w:val="005665E7"/>
    <w:rsid w:val="00566A17"/>
    <w:rsid w:val="00567BBF"/>
    <w:rsid w:val="00567C16"/>
    <w:rsid w:val="00567D25"/>
    <w:rsid w:val="005703EB"/>
    <w:rsid w:val="005709BF"/>
    <w:rsid w:val="005719AF"/>
    <w:rsid w:val="0057346C"/>
    <w:rsid w:val="00574F5E"/>
    <w:rsid w:val="005750D8"/>
    <w:rsid w:val="00575E9E"/>
    <w:rsid w:val="00575FB4"/>
    <w:rsid w:val="0057715E"/>
    <w:rsid w:val="005773C6"/>
    <w:rsid w:val="00577E63"/>
    <w:rsid w:val="00577FF9"/>
    <w:rsid w:val="00580215"/>
    <w:rsid w:val="00580252"/>
    <w:rsid w:val="005820BE"/>
    <w:rsid w:val="0058221D"/>
    <w:rsid w:val="00582A44"/>
    <w:rsid w:val="00582A7F"/>
    <w:rsid w:val="00583278"/>
    <w:rsid w:val="005834C1"/>
    <w:rsid w:val="00583CF6"/>
    <w:rsid w:val="005844C2"/>
    <w:rsid w:val="0058623A"/>
    <w:rsid w:val="005867CE"/>
    <w:rsid w:val="00586F46"/>
    <w:rsid w:val="00587073"/>
    <w:rsid w:val="00590074"/>
    <w:rsid w:val="0059071D"/>
    <w:rsid w:val="0059142D"/>
    <w:rsid w:val="005927DE"/>
    <w:rsid w:val="00592FDF"/>
    <w:rsid w:val="00593D0F"/>
    <w:rsid w:val="0059537E"/>
    <w:rsid w:val="005964EE"/>
    <w:rsid w:val="00596587"/>
    <w:rsid w:val="00597713"/>
    <w:rsid w:val="005A02A4"/>
    <w:rsid w:val="005A03D7"/>
    <w:rsid w:val="005A0970"/>
    <w:rsid w:val="005A0DA3"/>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3F70"/>
    <w:rsid w:val="005B411D"/>
    <w:rsid w:val="005B502F"/>
    <w:rsid w:val="005C033C"/>
    <w:rsid w:val="005C1DFF"/>
    <w:rsid w:val="005C220B"/>
    <w:rsid w:val="005C225D"/>
    <w:rsid w:val="005C2BE3"/>
    <w:rsid w:val="005C3F4C"/>
    <w:rsid w:val="005C4078"/>
    <w:rsid w:val="005C48C5"/>
    <w:rsid w:val="005C5600"/>
    <w:rsid w:val="005C6A21"/>
    <w:rsid w:val="005C6A52"/>
    <w:rsid w:val="005C7318"/>
    <w:rsid w:val="005C771D"/>
    <w:rsid w:val="005D0E04"/>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07EF"/>
    <w:rsid w:val="005F0F5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55C"/>
    <w:rsid w:val="0061069D"/>
    <w:rsid w:val="00610ABD"/>
    <w:rsid w:val="00611271"/>
    <w:rsid w:val="006113F4"/>
    <w:rsid w:val="0061235E"/>
    <w:rsid w:val="00612BC0"/>
    <w:rsid w:val="0061311E"/>
    <w:rsid w:val="0061344A"/>
    <w:rsid w:val="00613520"/>
    <w:rsid w:val="00613722"/>
    <w:rsid w:val="00614263"/>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5D"/>
    <w:rsid w:val="006263C5"/>
    <w:rsid w:val="00626A25"/>
    <w:rsid w:val="00626A42"/>
    <w:rsid w:val="00626A9A"/>
    <w:rsid w:val="00626ED0"/>
    <w:rsid w:val="0062741A"/>
    <w:rsid w:val="00627766"/>
    <w:rsid w:val="00630C38"/>
    <w:rsid w:val="0063231E"/>
    <w:rsid w:val="0063266C"/>
    <w:rsid w:val="00632B75"/>
    <w:rsid w:val="00633BF0"/>
    <w:rsid w:val="00633F36"/>
    <w:rsid w:val="0063558E"/>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390"/>
    <w:rsid w:val="006574FD"/>
    <w:rsid w:val="00660023"/>
    <w:rsid w:val="00660FF3"/>
    <w:rsid w:val="0066101E"/>
    <w:rsid w:val="006628E1"/>
    <w:rsid w:val="006630DA"/>
    <w:rsid w:val="0066335D"/>
    <w:rsid w:val="0066336C"/>
    <w:rsid w:val="00666356"/>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3E13"/>
    <w:rsid w:val="0069413A"/>
    <w:rsid w:val="006959B3"/>
    <w:rsid w:val="00695DF2"/>
    <w:rsid w:val="00696027"/>
    <w:rsid w:val="00696319"/>
    <w:rsid w:val="006964EC"/>
    <w:rsid w:val="006964F3"/>
    <w:rsid w:val="006A049C"/>
    <w:rsid w:val="006A166A"/>
    <w:rsid w:val="006A1AE7"/>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84C"/>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6C7D"/>
    <w:rsid w:val="006B78EF"/>
    <w:rsid w:val="006B7F39"/>
    <w:rsid w:val="006C0A23"/>
    <w:rsid w:val="006C0A6E"/>
    <w:rsid w:val="006C0C0A"/>
    <w:rsid w:val="006C14B2"/>
    <w:rsid w:val="006C225F"/>
    <w:rsid w:val="006C2395"/>
    <w:rsid w:val="006C253B"/>
    <w:rsid w:val="006C27FE"/>
    <w:rsid w:val="006C31DB"/>
    <w:rsid w:val="006C43A0"/>
    <w:rsid w:val="006C4E41"/>
    <w:rsid w:val="006C58CA"/>
    <w:rsid w:val="006C6563"/>
    <w:rsid w:val="006C72D7"/>
    <w:rsid w:val="006C7303"/>
    <w:rsid w:val="006C7FC6"/>
    <w:rsid w:val="006D00DC"/>
    <w:rsid w:val="006D0DD7"/>
    <w:rsid w:val="006D176B"/>
    <w:rsid w:val="006D1B01"/>
    <w:rsid w:val="006D1D39"/>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CB1"/>
    <w:rsid w:val="006F5D66"/>
    <w:rsid w:val="006F6466"/>
    <w:rsid w:val="006F6616"/>
    <w:rsid w:val="006F6652"/>
    <w:rsid w:val="006F6A1F"/>
    <w:rsid w:val="006F6CC4"/>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6B4"/>
    <w:rsid w:val="0071199A"/>
    <w:rsid w:val="00713893"/>
    <w:rsid w:val="00713B5D"/>
    <w:rsid w:val="00713C13"/>
    <w:rsid w:val="00714848"/>
    <w:rsid w:val="007155E1"/>
    <w:rsid w:val="00715B13"/>
    <w:rsid w:val="00715EAA"/>
    <w:rsid w:val="00716CEA"/>
    <w:rsid w:val="00717047"/>
    <w:rsid w:val="00717535"/>
    <w:rsid w:val="007200E2"/>
    <w:rsid w:val="00720136"/>
    <w:rsid w:val="007206D3"/>
    <w:rsid w:val="00720E8D"/>
    <w:rsid w:val="00720EE4"/>
    <w:rsid w:val="0072210B"/>
    <w:rsid w:val="00722DAE"/>
    <w:rsid w:val="00722E12"/>
    <w:rsid w:val="00723645"/>
    <w:rsid w:val="007246C0"/>
    <w:rsid w:val="00724771"/>
    <w:rsid w:val="00724B72"/>
    <w:rsid w:val="00725D77"/>
    <w:rsid w:val="00727131"/>
    <w:rsid w:val="007303AE"/>
    <w:rsid w:val="007304B1"/>
    <w:rsid w:val="0073080D"/>
    <w:rsid w:val="00730930"/>
    <w:rsid w:val="0073192C"/>
    <w:rsid w:val="00731E42"/>
    <w:rsid w:val="00731E6A"/>
    <w:rsid w:val="00732A46"/>
    <w:rsid w:val="00732DD7"/>
    <w:rsid w:val="00733264"/>
    <w:rsid w:val="00733881"/>
    <w:rsid w:val="007345EB"/>
    <w:rsid w:val="00734DE0"/>
    <w:rsid w:val="00737479"/>
    <w:rsid w:val="007376B1"/>
    <w:rsid w:val="0074013A"/>
    <w:rsid w:val="00741850"/>
    <w:rsid w:val="00743D66"/>
    <w:rsid w:val="00743F22"/>
    <w:rsid w:val="007444AE"/>
    <w:rsid w:val="0074560B"/>
    <w:rsid w:val="007456AA"/>
    <w:rsid w:val="007456C1"/>
    <w:rsid w:val="007473BF"/>
    <w:rsid w:val="00747936"/>
    <w:rsid w:val="00750F46"/>
    <w:rsid w:val="007510C9"/>
    <w:rsid w:val="00751C70"/>
    <w:rsid w:val="00752148"/>
    <w:rsid w:val="00752698"/>
    <w:rsid w:val="00752A3B"/>
    <w:rsid w:val="00752C3E"/>
    <w:rsid w:val="00752CE2"/>
    <w:rsid w:val="00753BCF"/>
    <w:rsid w:val="00753FFC"/>
    <w:rsid w:val="00754523"/>
    <w:rsid w:val="00754DB4"/>
    <w:rsid w:val="0075511E"/>
    <w:rsid w:val="00755FE0"/>
    <w:rsid w:val="007564B6"/>
    <w:rsid w:val="00756AFA"/>
    <w:rsid w:val="00756D0A"/>
    <w:rsid w:val="00756D69"/>
    <w:rsid w:val="007616D9"/>
    <w:rsid w:val="00761EDA"/>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1F8E"/>
    <w:rsid w:val="00783B44"/>
    <w:rsid w:val="00783CB7"/>
    <w:rsid w:val="007855C5"/>
    <w:rsid w:val="00787177"/>
    <w:rsid w:val="007877A5"/>
    <w:rsid w:val="00790194"/>
    <w:rsid w:val="00791489"/>
    <w:rsid w:val="00791DAA"/>
    <w:rsid w:val="00792087"/>
    <w:rsid w:val="0079212D"/>
    <w:rsid w:val="007926B0"/>
    <w:rsid w:val="007929AE"/>
    <w:rsid w:val="00792ABB"/>
    <w:rsid w:val="0079362E"/>
    <w:rsid w:val="00793EA1"/>
    <w:rsid w:val="0079435A"/>
    <w:rsid w:val="00794BCD"/>
    <w:rsid w:val="00794BED"/>
    <w:rsid w:val="00796731"/>
    <w:rsid w:val="00797729"/>
    <w:rsid w:val="007A084E"/>
    <w:rsid w:val="007A0C14"/>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10C8"/>
    <w:rsid w:val="007B25C3"/>
    <w:rsid w:val="007B2CC6"/>
    <w:rsid w:val="007B4CD2"/>
    <w:rsid w:val="007B54E1"/>
    <w:rsid w:val="007B5E5A"/>
    <w:rsid w:val="007B5ED9"/>
    <w:rsid w:val="007B6A97"/>
    <w:rsid w:val="007B781F"/>
    <w:rsid w:val="007B7AB7"/>
    <w:rsid w:val="007B7EF3"/>
    <w:rsid w:val="007C0D2E"/>
    <w:rsid w:val="007C11CF"/>
    <w:rsid w:val="007C1C88"/>
    <w:rsid w:val="007C2535"/>
    <w:rsid w:val="007C2910"/>
    <w:rsid w:val="007C3930"/>
    <w:rsid w:val="007C3AC9"/>
    <w:rsid w:val="007C3D6D"/>
    <w:rsid w:val="007C3D95"/>
    <w:rsid w:val="007C3D96"/>
    <w:rsid w:val="007C553E"/>
    <w:rsid w:val="007C558D"/>
    <w:rsid w:val="007C5618"/>
    <w:rsid w:val="007C5985"/>
    <w:rsid w:val="007C5EBA"/>
    <w:rsid w:val="007C62D9"/>
    <w:rsid w:val="007C6464"/>
    <w:rsid w:val="007C65DF"/>
    <w:rsid w:val="007C795B"/>
    <w:rsid w:val="007D0216"/>
    <w:rsid w:val="007D04E2"/>
    <w:rsid w:val="007D1580"/>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62F"/>
    <w:rsid w:val="007E6CE6"/>
    <w:rsid w:val="007E739C"/>
    <w:rsid w:val="007E787D"/>
    <w:rsid w:val="007E7B95"/>
    <w:rsid w:val="007F0EEA"/>
    <w:rsid w:val="007F18E5"/>
    <w:rsid w:val="007F2673"/>
    <w:rsid w:val="007F28AA"/>
    <w:rsid w:val="007F2909"/>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A2"/>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577"/>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6D6B"/>
    <w:rsid w:val="00857C14"/>
    <w:rsid w:val="0086001A"/>
    <w:rsid w:val="008603F8"/>
    <w:rsid w:val="0086252A"/>
    <w:rsid w:val="00862BB1"/>
    <w:rsid w:val="00862CAE"/>
    <w:rsid w:val="0086311F"/>
    <w:rsid w:val="00863168"/>
    <w:rsid w:val="00865284"/>
    <w:rsid w:val="008668C6"/>
    <w:rsid w:val="00866B0B"/>
    <w:rsid w:val="0086749D"/>
    <w:rsid w:val="00867AC8"/>
    <w:rsid w:val="00870065"/>
    <w:rsid w:val="008708FD"/>
    <w:rsid w:val="00870AB4"/>
    <w:rsid w:val="00871554"/>
    <w:rsid w:val="00871746"/>
    <w:rsid w:val="00871CBC"/>
    <w:rsid w:val="00872422"/>
    <w:rsid w:val="00872428"/>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48FE"/>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5B"/>
    <w:rsid w:val="008A0461"/>
    <w:rsid w:val="008A0575"/>
    <w:rsid w:val="008A1F50"/>
    <w:rsid w:val="008A218C"/>
    <w:rsid w:val="008A4491"/>
    <w:rsid w:val="008A4734"/>
    <w:rsid w:val="008A51D5"/>
    <w:rsid w:val="008A559F"/>
    <w:rsid w:val="008A5929"/>
    <w:rsid w:val="008A5C36"/>
    <w:rsid w:val="008A6BD9"/>
    <w:rsid w:val="008A6F2D"/>
    <w:rsid w:val="008A6F9F"/>
    <w:rsid w:val="008A7FA6"/>
    <w:rsid w:val="008B05A3"/>
    <w:rsid w:val="008B12E9"/>
    <w:rsid w:val="008B1881"/>
    <w:rsid w:val="008B1EA6"/>
    <w:rsid w:val="008B2EDC"/>
    <w:rsid w:val="008B44B7"/>
    <w:rsid w:val="008B48F0"/>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947"/>
    <w:rsid w:val="008C3A03"/>
    <w:rsid w:val="008C3A41"/>
    <w:rsid w:val="008C4F0F"/>
    <w:rsid w:val="008C52CF"/>
    <w:rsid w:val="008C5522"/>
    <w:rsid w:val="008C5A87"/>
    <w:rsid w:val="008C6465"/>
    <w:rsid w:val="008C6D01"/>
    <w:rsid w:val="008C7369"/>
    <w:rsid w:val="008C7938"/>
    <w:rsid w:val="008D0237"/>
    <w:rsid w:val="008D0A58"/>
    <w:rsid w:val="008D0AC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5855"/>
    <w:rsid w:val="008E771A"/>
    <w:rsid w:val="008E7B56"/>
    <w:rsid w:val="008E7E8E"/>
    <w:rsid w:val="008E7FEB"/>
    <w:rsid w:val="008F00F6"/>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7A7"/>
    <w:rsid w:val="00915CA8"/>
    <w:rsid w:val="00916CB5"/>
    <w:rsid w:val="009172D8"/>
    <w:rsid w:val="009175D2"/>
    <w:rsid w:val="00917CF6"/>
    <w:rsid w:val="00920575"/>
    <w:rsid w:val="00920C0C"/>
    <w:rsid w:val="00921C42"/>
    <w:rsid w:val="00921C6E"/>
    <w:rsid w:val="00921D9F"/>
    <w:rsid w:val="009223E5"/>
    <w:rsid w:val="0092244D"/>
    <w:rsid w:val="00922566"/>
    <w:rsid w:val="00922900"/>
    <w:rsid w:val="00923246"/>
    <w:rsid w:val="00923800"/>
    <w:rsid w:val="00923EC4"/>
    <w:rsid w:val="0092442B"/>
    <w:rsid w:val="0092445C"/>
    <w:rsid w:val="00924CF6"/>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2004"/>
    <w:rsid w:val="009426AF"/>
    <w:rsid w:val="00942800"/>
    <w:rsid w:val="00942B51"/>
    <w:rsid w:val="00943828"/>
    <w:rsid w:val="00943F23"/>
    <w:rsid w:val="00951583"/>
    <w:rsid w:val="009521FD"/>
    <w:rsid w:val="00952A4E"/>
    <w:rsid w:val="00952BBB"/>
    <w:rsid w:val="0095315F"/>
    <w:rsid w:val="00953331"/>
    <w:rsid w:val="0095420E"/>
    <w:rsid w:val="00954ECD"/>
    <w:rsid w:val="00955742"/>
    <w:rsid w:val="00955F8E"/>
    <w:rsid w:val="009562D0"/>
    <w:rsid w:val="009565A7"/>
    <w:rsid w:val="00960A3B"/>
    <w:rsid w:val="00961553"/>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1CDB"/>
    <w:rsid w:val="009722F9"/>
    <w:rsid w:val="009725A8"/>
    <w:rsid w:val="00973463"/>
    <w:rsid w:val="009734FC"/>
    <w:rsid w:val="00973B33"/>
    <w:rsid w:val="00973EB8"/>
    <w:rsid w:val="0097433B"/>
    <w:rsid w:val="00974593"/>
    <w:rsid w:val="00974C51"/>
    <w:rsid w:val="00975975"/>
    <w:rsid w:val="00975B04"/>
    <w:rsid w:val="009768E6"/>
    <w:rsid w:val="009769FC"/>
    <w:rsid w:val="00976BC0"/>
    <w:rsid w:val="00977041"/>
    <w:rsid w:val="009771D6"/>
    <w:rsid w:val="00980E8C"/>
    <w:rsid w:val="00981C47"/>
    <w:rsid w:val="00982319"/>
    <w:rsid w:val="009827EF"/>
    <w:rsid w:val="00982D43"/>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7A"/>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34D4"/>
    <w:rsid w:val="009A487D"/>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867"/>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371"/>
    <w:rsid w:val="00A05659"/>
    <w:rsid w:val="00A05A6C"/>
    <w:rsid w:val="00A05F2E"/>
    <w:rsid w:val="00A0607A"/>
    <w:rsid w:val="00A0624E"/>
    <w:rsid w:val="00A062B0"/>
    <w:rsid w:val="00A064A5"/>
    <w:rsid w:val="00A06E32"/>
    <w:rsid w:val="00A07123"/>
    <w:rsid w:val="00A073CE"/>
    <w:rsid w:val="00A07E47"/>
    <w:rsid w:val="00A10705"/>
    <w:rsid w:val="00A113EF"/>
    <w:rsid w:val="00A11782"/>
    <w:rsid w:val="00A125B2"/>
    <w:rsid w:val="00A12710"/>
    <w:rsid w:val="00A12798"/>
    <w:rsid w:val="00A12B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505"/>
    <w:rsid w:val="00A26EBB"/>
    <w:rsid w:val="00A2770C"/>
    <w:rsid w:val="00A3033E"/>
    <w:rsid w:val="00A303CB"/>
    <w:rsid w:val="00A308BB"/>
    <w:rsid w:val="00A3110D"/>
    <w:rsid w:val="00A318C1"/>
    <w:rsid w:val="00A31DFB"/>
    <w:rsid w:val="00A3271D"/>
    <w:rsid w:val="00A33740"/>
    <w:rsid w:val="00A33A24"/>
    <w:rsid w:val="00A33B6D"/>
    <w:rsid w:val="00A33FFC"/>
    <w:rsid w:val="00A34028"/>
    <w:rsid w:val="00A34514"/>
    <w:rsid w:val="00A35A1A"/>
    <w:rsid w:val="00A3649A"/>
    <w:rsid w:val="00A3748B"/>
    <w:rsid w:val="00A37D13"/>
    <w:rsid w:val="00A40F4A"/>
    <w:rsid w:val="00A42CB5"/>
    <w:rsid w:val="00A42DB2"/>
    <w:rsid w:val="00A434B0"/>
    <w:rsid w:val="00A43598"/>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57C62"/>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67D7D"/>
    <w:rsid w:val="00A700C8"/>
    <w:rsid w:val="00A717A7"/>
    <w:rsid w:val="00A719BB"/>
    <w:rsid w:val="00A71A3D"/>
    <w:rsid w:val="00A71A67"/>
    <w:rsid w:val="00A71ABC"/>
    <w:rsid w:val="00A71B90"/>
    <w:rsid w:val="00A72BBB"/>
    <w:rsid w:val="00A73185"/>
    <w:rsid w:val="00A73B9F"/>
    <w:rsid w:val="00A73DDE"/>
    <w:rsid w:val="00A74EB3"/>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4A1D"/>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5C6D"/>
    <w:rsid w:val="00A96332"/>
    <w:rsid w:val="00A96349"/>
    <w:rsid w:val="00A96CEA"/>
    <w:rsid w:val="00AA19CA"/>
    <w:rsid w:val="00AA1E5E"/>
    <w:rsid w:val="00AA2A6B"/>
    <w:rsid w:val="00AA31CA"/>
    <w:rsid w:val="00AA531D"/>
    <w:rsid w:val="00AA5CBE"/>
    <w:rsid w:val="00AA5CE2"/>
    <w:rsid w:val="00AA5D8A"/>
    <w:rsid w:val="00AA5E22"/>
    <w:rsid w:val="00AA679A"/>
    <w:rsid w:val="00AA6926"/>
    <w:rsid w:val="00AA6CF7"/>
    <w:rsid w:val="00AA7532"/>
    <w:rsid w:val="00AB021E"/>
    <w:rsid w:val="00AB091D"/>
    <w:rsid w:val="00AB2114"/>
    <w:rsid w:val="00AB449A"/>
    <w:rsid w:val="00AB454B"/>
    <w:rsid w:val="00AB4689"/>
    <w:rsid w:val="00AB4ACB"/>
    <w:rsid w:val="00AB5444"/>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C7F4E"/>
    <w:rsid w:val="00AD02CB"/>
    <w:rsid w:val="00AD09D4"/>
    <w:rsid w:val="00AD15E1"/>
    <w:rsid w:val="00AD1B26"/>
    <w:rsid w:val="00AD255C"/>
    <w:rsid w:val="00AD293E"/>
    <w:rsid w:val="00AD29CE"/>
    <w:rsid w:val="00AD374E"/>
    <w:rsid w:val="00AD3B44"/>
    <w:rsid w:val="00AD3DE6"/>
    <w:rsid w:val="00AD407F"/>
    <w:rsid w:val="00AD5157"/>
    <w:rsid w:val="00AD6213"/>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553"/>
    <w:rsid w:val="00B05A9A"/>
    <w:rsid w:val="00B05DD6"/>
    <w:rsid w:val="00B064C9"/>
    <w:rsid w:val="00B06E4A"/>
    <w:rsid w:val="00B06E9E"/>
    <w:rsid w:val="00B07676"/>
    <w:rsid w:val="00B1161B"/>
    <w:rsid w:val="00B124B1"/>
    <w:rsid w:val="00B133A9"/>
    <w:rsid w:val="00B15C31"/>
    <w:rsid w:val="00B1603B"/>
    <w:rsid w:val="00B16CB8"/>
    <w:rsid w:val="00B173AE"/>
    <w:rsid w:val="00B17B83"/>
    <w:rsid w:val="00B20A23"/>
    <w:rsid w:val="00B20CCD"/>
    <w:rsid w:val="00B2177C"/>
    <w:rsid w:val="00B22003"/>
    <w:rsid w:val="00B22458"/>
    <w:rsid w:val="00B2292B"/>
    <w:rsid w:val="00B22CDE"/>
    <w:rsid w:val="00B23E48"/>
    <w:rsid w:val="00B243AD"/>
    <w:rsid w:val="00B24DCC"/>
    <w:rsid w:val="00B252BC"/>
    <w:rsid w:val="00B253E6"/>
    <w:rsid w:val="00B258BB"/>
    <w:rsid w:val="00B2672B"/>
    <w:rsid w:val="00B26C59"/>
    <w:rsid w:val="00B270AD"/>
    <w:rsid w:val="00B270B0"/>
    <w:rsid w:val="00B2783A"/>
    <w:rsid w:val="00B279CD"/>
    <w:rsid w:val="00B27ABB"/>
    <w:rsid w:val="00B306C7"/>
    <w:rsid w:val="00B30DD4"/>
    <w:rsid w:val="00B31FA6"/>
    <w:rsid w:val="00B32AD4"/>
    <w:rsid w:val="00B3337D"/>
    <w:rsid w:val="00B34663"/>
    <w:rsid w:val="00B34FFB"/>
    <w:rsid w:val="00B3544C"/>
    <w:rsid w:val="00B3560C"/>
    <w:rsid w:val="00B35A8D"/>
    <w:rsid w:val="00B35C27"/>
    <w:rsid w:val="00B41AF4"/>
    <w:rsid w:val="00B41B6D"/>
    <w:rsid w:val="00B447A7"/>
    <w:rsid w:val="00B47703"/>
    <w:rsid w:val="00B47C7F"/>
    <w:rsid w:val="00B47D14"/>
    <w:rsid w:val="00B50A9A"/>
    <w:rsid w:val="00B50EDB"/>
    <w:rsid w:val="00B50FA1"/>
    <w:rsid w:val="00B511BF"/>
    <w:rsid w:val="00B5254F"/>
    <w:rsid w:val="00B525C2"/>
    <w:rsid w:val="00B52C90"/>
    <w:rsid w:val="00B54C5E"/>
    <w:rsid w:val="00B550DA"/>
    <w:rsid w:val="00B55287"/>
    <w:rsid w:val="00B5591E"/>
    <w:rsid w:val="00B5620A"/>
    <w:rsid w:val="00B567AE"/>
    <w:rsid w:val="00B56D6F"/>
    <w:rsid w:val="00B57396"/>
    <w:rsid w:val="00B5775C"/>
    <w:rsid w:val="00B57D1A"/>
    <w:rsid w:val="00B604C7"/>
    <w:rsid w:val="00B604DE"/>
    <w:rsid w:val="00B61ED6"/>
    <w:rsid w:val="00B62088"/>
    <w:rsid w:val="00B626A9"/>
    <w:rsid w:val="00B62E12"/>
    <w:rsid w:val="00B631E8"/>
    <w:rsid w:val="00B6468D"/>
    <w:rsid w:val="00B64985"/>
    <w:rsid w:val="00B65676"/>
    <w:rsid w:val="00B65A19"/>
    <w:rsid w:val="00B65CC2"/>
    <w:rsid w:val="00B65E38"/>
    <w:rsid w:val="00B660D0"/>
    <w:rsid w:val="00B66FE7"/>
    <w:rsid w:val="00B6703B"/>
    <w:rsid w:val="00B67286"/>
    <w:rsid w:val="00B67752"/>
    <w:rsid w:val="00B67D8F"/>
    <w:rsid w:val="00B709AE"/>
    <w:rsid w:val="00B712C6"/>
    <w:rsid w:val="00B71894"/>
    <w:rsid w:val="00B72BB2"/>
    <w:rsid w:val="00B734FE"/>
    <w:rsid w:val="00B73FA0"/>
    <w:rsid w:val="00B74370"/>
    <w:rsid w:val="00B74BF0"/>
    <w:rsid w:val="00B756C8"/>
    <w:rsid w:val="00B75B98"/>
    <w:rsid w:val="00B7754D"/>
    <w:rsid w:val="00B80E51"/>
    <w:rsid w:val="00B82179"/>
    <w:rsid w:val="00B82947"/>
    <w:rsid w:val="00B83273"/>
    <w:rsid w:val="00B838C1"/>
    <w:rsid w:val="00B84486"/>
    <w:rsid w:val="00B84705"/>
    <w:rsid w:val="00B84EF9"/>
    <w:rsid w:val="00B8555E"/>
    <w:rsid w:val="00B8590A"/>
    <w:rsid w:val="00B8711C"/>
    <w:rsid w:val="00B90CD5"/>
    <w:rsid w:val="00B914AB"/>
    <w:rsid w:val="00B9170D"/>
    <w:rsid w:val="00B91EFF"/>
    <w:rsid w:val="00B9294C"/>
    <w:rsid w:val="00B9296F"/>
    <w:rsid w:val="00B92B9B"/>
    <w:rsid w:val="00B934E2"/>
    <w:rsid w:val="00B937E5"/>
    <w:rsid w:val="00B94CB7"/>
    <w:rsid w:val="00B94D10"/>
    <w:rsid w:val="00B95BF9"/>
    <w:rsid w:val="00B971EF"/>
    <w:rsid w:val="00B97CD3"/>
    <w:rsid w:val="00BA01C8"/>
    <w:rsid w:val="00BA0A68"/>
    <w:rsid w:val="00BA0E0B"/>
    <w:rsid w:val="00BA151F"/>
    <w:rsid w:val="00BA2C08"/>
    <w:rsid w:val="00BA2CC0"/>
    <w:rsid w:val="00BA30D7"/>
    <w:rsid w:val="00BA4352"/>
    <w:rsid w:val="00BA4387"/>
    <w:rsid w:val="00BA4A9C"/>
    <w:rsid w:val="00BA4CC3"/>
    <w:rsid w:val="00BA5903"/>
    <w:rsid w:val="00BA6795"/>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2C59"/>
    <w:rsid w:val="00BC3FF5"/>
    <w:rsid w:val="00BC57DD"/>
    <w:rsid w:val="00BC5D1B"/>
    <w:rsid w:val="00BC5F90"/>
    <w:rsid w:val="00BC6334"/>
    <w:rsid w:val="00BC63E8"/>
    <w:rsid w:val="00BC78FB"/>
    <w:rsid w:val="00BC7F69"/>
    <w:rsid w:val="00BD0365"/>
    <w:rsid w:val="00BD094B"/>
    <w:rsid w:val="00BD233E"/>
    <w:rsid w:val="00BD2DF7"/>
    <w:rsid w:val="00BD361D"/>
    <w:rsid w:val="00BD38E9"/>
    <w:rsid w:val="00BD4648"/>
    <w:rsid w:val="00BD4F2D"/>
    <w:rsid w:val="00BD59E8"/>
    <w:rsid w:val="00BD5F8E"/>
    <w:rsid w:val="00BD6C5D"/>
    <w:rsid w:val="00BD6D9A"/>
    <w:rsid w:val="00BD734D"/>
    <w:rsid w:val="00BD7AF1"/>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91F"/>
    <w:rsid w:val="00C06BB7"/>
    <w:rsid w:val="00C07B99"/>
    <w:rsid w:val="00C100D4"/>
    <w:rsid w:val="00C109D2"/>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47A"/>
    <w:rsid w:val="00C2791B"/>
    <w:rsid w:val="00C3080D"/>
    <w:rsid w:val="00C32477"/>
    <w:rsid w:val="00C3290C"/>
    <w:rsid w:val="00C353D5"/>
    <w:rsid w:val="00C35AA0"/>
    <w:rsid w:val="00C36176"/>
    <w:rsid w:val="00C36465"/>
    <w:rsid w:val="00C36C63"/>
    <w:rsid w:val="00C3786D"/>
    <w:rsid w:val="00C37922"/>
    <w:rsid w:val="00C401D3"/>
    <w:rsid w:val="00C40421"/>
    <w:rsid w:val="00C40A68"/>
    <w:rsid w:val="00C42E4C"/>
    <w:rsid w:val="00C43393"/>
    <w:rsid w:val="00C43592"/>
    <w:rsid w:val="00C45362"/>
    <w:rsid w:val="00C45419"/>
    <w:rsid w:val="00C45F30"/>
    <w:rsid w:val="00C46B4A"/>
    <w:rsid w:val="00C46DE8"/>
    <w:rsid w:val="00C47BAF"/>
    <w:rsid w:val="00C47DB6"/>
    <w:rsid w:val="00C506D4"/>
    <w:rsid w:val="00C51A9C"/>
    <w:rsid w:val="00C527DB"/>
    <w:rsid w:val="00C527FF"/>
    <w:rsid w:val="00C52C3A"/>
    <w:rsid w:val="00C531AF"/>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06B"/>
    <w:rsid w:val="00C74464"/>
    <w:rsid w:val="00C7517E"/>
    <w:rsid w:val="00C751C9"/>
    <w:rsid w:val="00C75616"/>
    <w:rsid w:val="00C756F2"/>
    <w:rsid w:val="00C75A6C"/>
    <w:rsid w:val="00C765E1"/>
    <w:rsid w:val="00C76779"/>
    <w:rsid w:val="00C77D44"/>
    <w:rsid w:val="00C80E02"/>
    <w:rsid w:val="00C811BD"/>
    <w:rsid w:val="00C81A8E"/>
    <w:rsid w:val="00C81B91"/>
    <w:rsid w:val="00C822E2"/>
    <w:rsid w:val="00C8267E"/>
    <w:rsid w:val="00C83B2C"/>
    <w:rsid w:val="00C84149"/>
    <w:rsid w:val="00C85686"/>
    <w:rsid w:val="00C85CD6"/>
    <w:rsid w:val="00C8621A"/>
    <w:rsid w:val="00C867F4"/>
    <w:rsid w:val="00C8690A"/>
    <w:rsid w:val="00C86A6C"/>
    <w:rsid w:val="00C871C5"/>
    <w:rsid w:val="00C87258"/>
    <w:rsid w:val="00C87952"/>
    <w:rsid w:val="00C87CAB"/>
    <w:rsid w:val="00C87F14"/>
    <w:rsid w:val="00C90310"/>
    <w:rsid w:val="00C90FA2"/>
    <w:rsid w:val="00C9195F"/>
    <w:rsid w:val="00C91C28"/>
    <w:rsid w:val="00C920CA"/>
    <w:rsid w:val="00C937BB"/>
    <w:rsid w:val="00C94E56"/>
    <w:rsid w:val="00C9507E"/>
    <w:rsid w:val="00C95401"/>
    <w:rsid w:val="00C95AF5"/>
    <w:rsid w:val="00C96D2A"/>
    <w:rsid w:val="00CA056E"/>
    <w:rsid w:val="00CA117F"/>
    <w:rsid w:val="00CA14DA"/>
    <w:rsid w:val="00CA1607"/>
    <w:rsid w:val="00CA1622"/>
    <w:rsid w:val="00CA1BC8"/>
    <w:rsid w:val="00CA36F7"/>
    <w:rsid w:val="00CA3EA5"/>
    <w:rsid w:val="00CA3EAB"/>
    <w:rsid w:val="00CA43F2"/>
    <w:rsid w:val="00CA5A96"/>
    <w:rsid w:val="00CA61F2"/>
    <w:rsid w:val="00CA6BCA"/>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499"/>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02"/>
    <w:rsid w:val="00CE4466"/>
    <w:rsid w:val="00CE45EE"/>
    <w:rsid w:val="00CE5043"/>
    <w:rsid w:val="00CE5A36"/>
    <w:rsid w:val="00CE5CA0"/>
    <w:rsid w:val="00CE7D0D"/>
    <w:rsid w:val="00CF1667"/>
    <w:rsid w:val="00CF17B6"/>
    <w:rsid w:val="00CF1CDF"/>
    <w:rsid w:val="00CF1DCD"/>
    <w:rsid w:val="00CF300F"/>
    <w:rsid w:val="00CF31C8"/>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B9C"/>
    <w:rsid w:val="00D06ED3"/>
    <w:rsid w:val="00D07807"/>
    <w:rsid w:val="00D07ABC"/>
    <w:rsid w:val="00D10BAC"/>
    <w:rsid w:val="00D11EF4"/>
    <w:rsid w:val="00D122C4"/>
    <w:rsid w:val="00D139DB"/>
    <w:rsid w:val="00D147E8"/>
    <w:rsid w:val="00D14860"/>
    <w:rsid w:val="00D152D3"/>
    <w:rsid w:val="00D15CE0"/>
    <w:rsid w:val="00D17206"/>
    <w:rsid w:val="00D17391"/>
    <w:rsid w:val="00D17E5A"/>
    <w:rsid w:val="00D20777"/>
    <w:rsid w:val="00D2167D"/>
    <w:rsid w:val="00D22D53"/>
    <w:rsid w:val="00D23766"/>
    <w:rsid w:val="00D23E57"/>
    <w:rsid w:val="00D24020"/>
    <w:rsid w:val="00D2417E"/>
    <w:rsid w:val="00D24C25"/>
    <w:rsid w:val="00D24FE7"/>
    <w:rsid w:val="00D25797"/>
    <w:rsid w:val="00D2620B"/>
    <w:rsid w:val="00D273B8"/>
    <w:rsid w:val="00D276A6"/>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3CA"/>
    <w:rsid w:val="00D4663D"/>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5E67"/>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85C96"/>
    <w:rsid w:val="00D9135F"/>
    <w:rsid w:val="00D91920"/>
    <w:rsid w:val="00D91CD8"/>
    <w:rsid w:val="00D92595"/>
    <w:rsid w:val="00D93414"/>
    <w:rsid w:val="00D9470B"/>
    <w:rsid w:val="00D94CC9"/>
    <w:rsid w:val="00D959BB"/>
    <w:rsid w:val="00D95D4D"/>
    <w:rsid w:val="00D960C0"/>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A7B89"/>
    <w:rsid w:val="00DB01D5"/>
    <w:rsid w:val="00DB0624"/>
    <w:rsid w:val="00DB1295"/>
    <w:rsid w:val="00DB2A7D"/>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275E"/>
    <w:rsid w:val="00DE429D"/>
    <w:rsid w:val="00DE4504"/>
    <w:rsid w:val="00DE4D17"/>
    <w:rsid w:val="00DE52F6"/>
    <w:rsid w:val="00DE59BA"/>
    <w:rsid w:val="00DE5BF2"/>
    <w:rsid w:val="00DE5D04"/>
    <w:rsid w:val="00DE6D56"/>
    <w:rsid w:val="00DE6FFE"/>
    <w:rsid w:val="00DF0210"/>
    <w:rsid w:val="00DF1709"/>
    <w:rsid w:val="00DF1F6F"/>
    <w:rsid w:val="00DF36B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6B43"/>
    <w:rsid w:val="00E27581"/>
    <w:rsid w:val="00E27A15"/>
    <w:rsid w:val="00E27A16"/>
    <w:rsid w:val="00E27C2B"/>
    <w:rsid w:val="00E27F2C"/>
    <w:rsid w:val="00E300EE"/>
    <w:rsid w:val="00E3093A"/>
    <w:rsid w:val="00E30D71"/>
    <w:rsid w:val="00E31F35"/>
    <w:rsid w:val="00E32E34"/>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271D"/>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5A4"/>
    <w:rsid w:val="00E64763"/>
    <w:rsid w:val="00E65492"/>
    <w:rsid w:val="00E65900"/>
    <w:rsid w:val="00E659EB"/>
    <w:rsid w:val="00E660C0"/>
    <w:rsid w:val="00E672C4"/>
    <w:rsid w:val="00E70DEB"/>
    <w:rsid w:val="00E70FDD"/>
    <w:rsid w:val="00E71165"/>
    <w:rsid w:val="00E71730"/>
    <w:rsid w:val="00E71E0E"/>
    <w:rsid w:val="00E72C9A"/>
    <w:rsid w:val="00E734B7"/>
    <w:rsid w:val="00E750F8"/>
    <w:rsid w:val="00E75898"/>
    <w:rsid w:val="00E76432"/>
    <w:rsid w:val="00E7693D"/>
    <w:rsid w:val="00E77759"/>
    <w:rsid w:val="00E800B5"/>
    <w:rsid w:val="00E80286"/>
    <w:rsid w:val="00E8036E"/>
    <w:rsid w:val="00E81368"/>
    <w:rsid w:val="00E816E3"/>
    <w:rsid w:val="00E81778"/>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317D"/>
    <w:rsid w:val="00EB4056"/>
    <w:rsid w:val="00EB47FA"/>
    <w:rsid w:val="00EB55FF"/>
    <w:rsid w:val="00EB5CCC"/>
    <w:rsid w:val="00EB6D64"/>
    <w:rsid w:val="00EB7CA9"/>
    <w:rsid w:val="00EC081B"/>
    <w:rsid w:val="00EC0EA6"/>
    <w:rsid w:val="00EC10FF"/>
    <w:rsid w:val="00EC115E"/>
    <w:rsid w:val="00EC14E4"/>
    <w:rsid w:val="00EC163F"/>
    <w:rsid w:val="00EC200E"/>
    <w:rsid w:val="00EC2BA9"/>
    <w:rsid w:val="00EC442E"/>
    <w:rsid w:val="00EC467C"/>
    <w:rsid w:val="00EC516E"/>
    <w:rsid w:val="00EC5C46"/>
    <w:rsid w:val="00EC5CA3"/>
    <w:rsid w:val="00EC6253"/>
    <w:rsid w:val="00EC65FC"/>
    <w:rsid w:val="00EC7AC4"/>
    <w:rsid w:val="00ED0384"/>
    <w:rsid w:val="00ED03E8"/>
    <w:rsid w:val="00ED07D2"/>
    <w:rsid w:val="00ED1E2B"/>
    <w:rsid w:val="00ED2C6F"/>
    <w:rsid w:val="00ED4513"/>
    <w:rsid w:val="00ED488C"/>
    <w:rsid w:val="00ED4B03"/>
    <w:rsid w:val="00ED543B"/>
    <w:rsid w:val="00ED5FF6"/>
    <w:rsid w:val="00ED6494"/>
    <w:rsid w:val="00ED6D39"/>
    <w:rsid w:val="00ED7B79"/>
    <w:rsid w:val="00EE00E4"/>
    <w:rsid w:val="00EE1B38"/>
    <w:rsid w:val="00EE1C2B"/>
    <w:rsid w:val="00EE2FA7"/>
    <w:rsid w:val="00EE30FB"/>
    <w:rsid w:val="00EE33FD"/>
    <w:rsid w:val="00EE3A0C"/>
    <w:rsid w:val="00EE3D57"/>
    <w:rsid w:val="00EE3F14"/>
    <w:rsid w:val="00EE5491"/>
    <w:rsid w:val="00EE5857"/>
    <w:rsid w:val="00EE637B"/>
    <w:rsid w:val="00EE6668"/>
    <w:rsid w:val="00EE69FA"/>
    <w:rsid w:val="00EE6DAC"/>
    <w:rsid w:val="00EE77B5"/>
    <w:rsid w:val="00EE7BE4"/>
    <w:rsid w:val="00EF059A"/>
    <w:rsid w:val="00EF0FD4"/>
    <w:rsid w:val="00EF1616"/>
    <w:rsid w:val="00EF1CA9"/>
    <w:rsid w:val="00EF2270"/>
    <w:rsid w:val="00EF26D3"/>
    <w:rsid w:val="00EF30B6"/>
    <w:rsid w:val="00EF3400"/>
    <w:rsid w:val="00EF3793"/>
    <w:rsid w:val="00EF4896"/>
    <w:rsid w:val="00EF4AEA"/>
    <w:rsid w:val="00EF58CB"/>
    <w:rsid w:val="00EF58DD"/>
    <w:rsid w:val="00EF5E1E"/>
    <w:rsid w:val="00EF638B"/>
    <w:rsid w:val="00EF654C"/>
    <w:rsid w:val="00EF6577"/>
    <w:rsid w:val="00EF6ADB"/>
    <w:rsid w:val="00F01528"/>
    <w:rsid w:val="00F01974"/>
    <w:rsid w:val="00F01C57"/>
    <w:rsid w:val="00F026E8"/>
    <w:rsid w:val="00F0279D"/>
    <w:rsid w:val="00F03D38"/>
    <w:rsid w:val="00F0553A"/>
    <w:rsid w:val="00F058F4"/>
    <w:rsid w:val="00F06070"/>
    <w:rsid w:val="00F0645B"/>
    <w:rsid w:val="00F06E50"/>
    <w:rsid w:val="00F10674"/>
    <w:rsid w:val="00F1103E"/>
    <w:rsid w:val="00F135B8"/>
    <w:rsid w:val="00F13D85"/>
    <w:rsid w:val="00F14695"/>
    <w:rsid w:val="00F14A7F"/>
    <w:rsid w:val="00F159B1"/>
    <w:rsid w:val="00F15A27"/>
    <w:rsid w:val="00F16695"/>
    <w:rsid w:val="00F1727A"/>
    <w:rsid w:val="00F17B59"/>
    <w:rsid w:val="00F17CC4"/>
    <w:rsid w:val="00F17D2E"/>
    <w:rsid w:val="00F17D41"/>
    <w:rsid w:val="00F2002F"/>
    <w:rsid w:val="00F201F1"/>
    <w:rsid w:val="00F20F34"/>
    <w:rsid w:val="00F21267"/>
    <w:rsid w:val="00F21330"/>
    <w:rsid w:val="00F21370"/>
    <w:rsid w:val="00F226B0"/>
    <w:rsid w:val="00F22D2C"/>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37770"/>
    <w:rsid w:val="00F42F88"/>
    <w:rsid w:val="00F43357"/>
    <w:rsid w:val="00F445BD"/>
    <w:rsid w:val="00F4549B"/>
    <w:rsid w:val="00F4689D"/>
    <w:rsid w:val="00F46BA6"/>
    <w:rsid w:val="00F46F4D"/>
    <w:rsid w:val="00F471AC"/>
    <w:rsid w:val="00F47929"/>
    <w:rsid w:val="00F47A11"/>
    <w:rsid w:val="00F47A29"/>
    <w:rsid w:val="00F47B9F"/>
    <w:rsid w:val="00F50D84"/>
    <w:rsid w:val="00F5118F"/>
    <w:rsid w:val="00F51360"/>
    <w:rsid w:val="00F5195C"/>
    <w:rsid w:val="00F51DF4"/>
    <w:rsid w:val="00F52F15"/>
    <w:rsid w:val="00F5336B"/>
    <w:rsid w:val="00F54371"/>
    <w:rsid w:val="00F55551"/>
    <w:rsid w:val="00F556F9"/>
    <w:rsid w:val="00F55D37"/>
    <w:rsid w:val="00F55E79"/>
    <w:rsid w:val="00F55F58"/>
    <w:rsid w:val="00F560BA"/>
    <w:rsid w:val="00F5612A"/>
    <w:rsid w:val="00F56196"/>
    <w:rsid w:val="00F5683C"/>
    <w:rsid w:val="00F57B6F"/>
    <w:rsid w:val="00F57E62"/>
    <w:rsid w:val="00F61285"/>
    <w:rsid w:val="00F61A9F"/>
    <w:rsid w:val="00F62C65"/>
    <w:rsid w:val="00F630BD"/>
    <w:rsid w:val="00F640B4"/>
    <w:rsid w:val="00F64EDA"/>
    <w:rsid w:val="00F64FC7"/>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29A7"/>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4A6"/>
    <w:rsid w:val="00FA3E19"/>
    <w:rsid w:val="00FA4011"/>
    <w:rsid w:val="00FA4C15"/>
    <w:rsid w:val="00FA4E25"/>
    <w:rsid w:val="00FA4F53"/>
    <w:rsid w:val="00FA5F13"/>
    <w:rsid w:val="00FA62A0"/>
    <w:rsid w:val="00FA70EE"/>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DE3"/>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732"/>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658AA642-EC51-4189-964B-5709478B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paragraph" w:customStyle="1" w:styleId="BodyText0001">
    <w:name w:val="Body Text 0001"/>
    <w:basedOn w:val="Normal"/>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 w:type="character" w:customStyle="1" w:styleId="fontstyle01">
    <w:name w:val="fontstyle01"/>
    <w:basedOn w:val="DefaultParagraphFont"/>
    <w:rsid w:val="00A57C62"/>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A57C6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B0F7BB5-3F2A-4E38-9474-789DB94E30B4}">
  <ds:schemaRefs>
    <ds:schemaRef ds:uri="http://schemas.openxmlformats.org/officeDocument/2006/bibliography"/>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4151</Words>
  <Characters>23663</Characters>
  <Application>Microsoft Office Word</Application>
  <DocSecurity>0</DocSecurity>
  <Lines>197</Lines>
  <Paragraphs>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27759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Muhammad Abdelghaffar (Khairy)</cp:lastModifiedBy>
  <cp:revision>4</cp:revision>
  <dcterms:created xsi:type="dcterms:W3CDTF">2021-08-26T03:52:00Z</dcterms:created>
  <dcterms:modified xsi:type="dcterms:W3CDTF">2021-08-26T03:56:00Z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