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87A65" w14:textId="0D8254E9" w:rsidR="00A41ECF" w:rsidRDefault="00A41ECF" w:rsidP="00A41ECF">
      <w:pPr>
        <w:pStyle w:val="a3"/>
        <w:tabs>
          <w:tab w:val="right" w:pos="10206"/>
        </w:tabs>
        <w:spacing w:after="0" w:afterAutospacing="0"/>
        <w:rPr>
          <w:rFonts w:cs="Arial"/>
          <w:noProof w:val="0"/>
          <w:sz w:val="28"/>
          <w:szCs w:val="28"/>
          <w:lang w:val="en-US"/>
        </w:rPr>
      </w:pPr>
      <w:bookmarkStart w:id="0" w:name="OLE_LINK3"/>
      <w:bookmarkStart w:id="1" w:name="_Ref133120545"/>
      <w:r>
        <w:rPr>
          <w:rFonts w:cs="Arial"/>
          <w:noProof w:val="0"/>
          <w:sz w:val="28"/>
          <w:szCs w:val="28"/>
          <w:lang w:val="en-US"/>
        </w:rPr>
        <w:t>3GPP TSG RAN WG1 #106-e</w:t>
      </w:r>
      <w:r>
        <w:rPr>
          <w:rFonts w:cs="Arial"/>
          <w:noProof w:val="0"/>
          <w:sz w:val="28"/>
          <w:szCs w:val="28"/>
          <w:lang w:val="en-US"/>
        </w:rPr>
        <w:tab/>
      </w:r>
      <w:r w:rsidRPr="00537F89">
        <w:rPr>
          <w:rFonts w:cs="Arial"/>
          <w:noProof w:val="0"/>
          <w:sz w:val="28"/>
          <w:szCs w:val="28"/>
          <w:lang w:val="en-US"/>
        </w:rPr>
        <w:t>R1-21</w:t>
      </w:r>
      <w:r w:rsidR="00537F89">
        <w:rPr>
          <w:rFonts w:cs="Arial" w:hint="eastAsia"/>
          <w:noProof w:val="0"/>
          <w:sz w:val="28"/>
          <w:szCs w:val="28"/>
          <w:lang w:val="en-US"/>
        </w:rPr>
        <w:t>0</w:t>
      </w:r>
      <w:r w:rsidR="00537F89">
        <w:rPr>
          <w:rFonts w:cs="Arial"/>
          <w:noProof w:val="0"/>
          <w:sz w:val="28"/>
          <w:szCs w:val="28"/>
          <w:lang w:val="en-US"/>
        </w:rPr>
        <w:t>7803</w:t>
      </w:r>
    </w:p>
    <w:p w14:paraId="222C5820" w14:textId="77777777" w:rsidR="00A41ECF" w:rsidRDefault="00A41ECF" w:rsidP="00A41ECF">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e-Meeting, August 16</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 27</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2021</w:t>
      </w:r>
    </w:p>
    <w:bookmarkEnd w:id="0"/>
    <w:p w14:paraId="1A3D789A" w14:textId="77777777" w:rsidR="00A41ECF" w:rsidRDefault="00A41ECF" w:rsidP="00A41ECF">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Sharp</w:t>
      </w:r>
    </w:p>
    <w:p w14:paraId="43486F88" w14:textId="74D2022A" w:rsidR="00A41ECF" w:rsidRDefault="00A41ECF" w:rsidP="00A41ECF">
      <w:pPr>
        <w:spacing w:after="0" w:afterAutospacing="0"/>
        <w:ind w:left="1985" w:hangingChars="706" w:hanging="1985"/>
        <w:rPr>
          <w:rFonts w:ascii="Arial" w:eastAsiaTheme="minorEastAsia" w:hAnsi="Arial" w:cs="Arial"/>
          <w:b/>
          <w:sz w:val="28"/>
          <w:szCs w:val="28"/>
          <w:lang w:val="en-US"/>
        </w:rPr>
      </w:pPr>
      <w:r>
        <w:rPr>
          <w:rFonts w:ascii="Arial" w:hAnsi="Arial" w:cs="Arial"/>
          <w:b/>
          <w:sz w:val="28"/>
          <w:szCs w:val="28"/>
          <w:lang w:val="en-US"/>
        </w:rPr>
        <w:t>Title:</w:t>
      </w:r>
      <w:r>
        <w:rPr>
          <w:rFonts w:ascii="Arial" w:hAnsi="Arial" w:cs="Arial"/>
          <w:b/>
          <w:sz w:val="28"/>
          <w:szCs w:val="28"/>
          <w:lang w:val="en-US"/>
        </w:rPr>
        <w:tab/>
      </w:r>
      <w:r w:rsidR="00537F89" w:rsidRPr="00537F89">
        <w:rPr>
          <w:rFonts w:ascii="Arial" w:hAnsi="Arial" w:cs="Arial"/>
          <w:b/>
          <w:sz w:val="28"/>
          <w:szCs w:val="28"/>
          <w:lang w:val="en-US"/>
        </w:rPr>
        <w:t>Type A PUSCH repetition for msg3</w:t>
      </w:r>
    </w:p>
    <w:p w14:paraId="4CEB881A" w14:textId="1667CECA" w:rsidR="00A41ECF" w:rsidRDefault="00A41ECF" w:rsidP="00A41ECF">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Pr>
          <w:rFonts w:ascii="Arial" w:eastAsiaTheme="minorEastAsia" w:hAnsi="Arial" w:cs="Arial"/>
          <w:b/>
          <w:sz w:val="28"/>
          <w:szCs w:val="28"/>
          <w:lang w:val="pt-BR"/>
        </w:rPr>
        <w:t>8.8.</w:t>
      </w:r>
      <w:r w:rsidR="00A677DA">
        <w:rPr>
          <w:rFonts w:ascii="Arial" w:eastAsiaTheme="minorEastAsia" w:hAnsi="Arial" w:cs="Arial"/>
          <w:b/>
          <w:sz w:val="28"/>
          <w:szCs w:val="28"/>
          <w:lang w:val="pt-BR"/>
        </w:rPr>
        <w:t>3</w:t>
      </w:r>
    </w:p>
    <w:p w14:paraId="02D1232B" w14:textId="77777777" w:rsidR="00A41ECF" w:rsidRDefault="00A41ECF" w:rsidP="00A41ECF">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bookmarkEnd w:id="1"/>
    </w:p>
    <w:p w14:paraId="658F1927" w14:textId="76854306" w:rsidR="00004B52" w:rsidRDefault="00F13E42" w:rsidP="005544D4">
      <w:pPr>
        <w:pStyle w:val="10"/>
        <w:adjustRightInd w:val="0"/>
        <w:spacing w:before="100" w:beforeAutospacing="1" w:afterLines="0"/>
        <w:rPr>
          <w:lang w:val="en-US"/>
        </w:rPr>
      </w:pPr>
      <w:r>
        <w:rPr>
          <w:lang w:val="en-US"/>
        </w:rPr>
        <w:t>Background</w:t>
      </w:r>
    </w:p>
    <w:p w14:paraId="39F64D93" w14:textId="71659E8E" w:rsidR="006C1914" w:rsidRDefault="006C1914" w:rsidP="00CA4634">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 xml:space="preserve">In RAN1#105-e meeting, several agreements were made for </w:t>
      </w:r>
      <w:r w:rsidR="008F3678">
        <w:rPr>
          <w:rFonts w:eastAsiaTheme="minorEastAsia"/>
          <w:sz w:val="24"/>
          <w:szCs w:val="24"/>
          <w:lang w:eastAsia="ja-JP"/>
        </w:rPr>
        <w:t>type A PUSCH repetition for msg3</w:t>
      </w:r>
      <w:r>
        <w:rPr>
          <w:rFonts w:eastAsiaTheme="minorEastAsia"/>
          <w:sz w:val="24"/>
          <w:szCs w:val="24"/>
          <w:lang w:eastAsia="ja-JP"/>
        </w:rPr>
        <w:t xml:space="preserve">. We discuss </w:t>
      </w:r>
      <w:r w:rsidR="00804159">
        <w:rPr>
          <w:rFonts w:eastAsiaTheme="minorEastAsia"/>
          <w:sz w:val="24"/>
          <w:szCs w:val="24"/>
          <w:lang w:eastAsia="ja-JP"/>
        </w:rPr>
        <w:t>remaining details of msg3 procedure</w:t>
      </w:r>
      <w:r>
        <w:rPr>
          <w:rFonts w:eastAsiaTheme="minorEastAsia"/>
          <w:sz w:val="24"/>
          <w:szCs w:val="24"/>
          <w:lang w:eastAsia="ja-JP"/>
        </w:rPr>
        <w:t>.</w:t>
      </w:r>
    </w:p>
    <w:p w14:paraId="21717248" w14:textId="543DB24E" w:rsidR="006C1914" w:rsidRDefault="00804159" w:rsidP="006C1914">
      <w:pPr>
        <w:pStyle w:val="10"/>
        <w:spacing w:after="180"/>
        <w:rPr>
          <w:lang w:val="en-US"/>
        </w:rPr>
      </w:pPr>
      <w:r>
        <w:rPr>
          <w:lang w:val="en-US"/>
        </w:rPr>
        <w:t xml:space="preserve">UE request </w:t>
      </w:r>
      <w:r w:rsidR="008E7B78">
        <w:rPr>
          <w:lang w:val="en-US"/>
        </w:rPr>
        <w:t>of msg3 PUSCH repetition</w:t>
      </w:r>
    </w:p>
    <w:p w14:paraId="37633377" w14:textId="29C6334A" w:rsidR="00CA4634" w:rsidRDefault="006C1914" w:rsidP="00CA4634">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In RAN1#105-e meeting</w:t>
      </w:r>
      <w:r w:rsidR="00600541">
        <w:rPr>
          <w:rFonts w:eastAsiaTheme="minorEastAsia"/>
          <w:sz w:val="24"/>
          <w:szCs w:val="24"/>
          <w:lang w:eastAsia="ja-JP"/>
        </w:rPr>
        <w:t xml:space="preserve"> [1]</w:t>
      </w:r>
      <w:r>
        <w:rPr>
          <w:rFonts w:eastAsiaTheme="minorEastAsia"/>
          <w:sz w:val="24"/>
          <w:szCs w:val="24"/>
          <w:lang w:eastAsia="ja-JP"/>
        </w:rPr>
        <w:t>, the following agreement w</w:t>
      </w:r>
      <w:r w:rsidR="00045A2C">
        <w:rPr>
          <w:rFonts w:eastAsiaTheme="minorEastAsia"/>
          <w:sz w:val="24"/>
          <w:szCs w:val="24"/>
          <w:lang w:eastAsia="ja-JP"/>
        </w:rPr>
        <w:t>as</w:t>
      </w:r>
      <w:r>
        <w:rPr>
          <w:rFonts w:eastAsiaTheme="minorEastAsia"/>
          <w:sz w:val="24"/>
          <w:szCs w:val="24"/>
          <w:lang w:eastAsia="ja-JP"/>
        </w:rPr>
        <w:t xml:space="preserve"> made for </w:t>
      </w:r>
      <w:r w:rsidR="008E7B78">
        <w:rPr>
          <w:rFonts w:eastAsiaTheme="minorEastAsia"/>
          <w:sz w:val="24"/>
          <w:szCs w:val="24"/>
          <w:lang w:eastAsia="ja-JP"/>
        </w:rPr>
        <w:t>UE request of msg3 PUSCH repetition</w:t>
      </w:r>
      <w:r>
        <w:rPr>
          <w:rFonts w:eastAsiaTheme="minorEastAsia"/>
          <w:sz w:val="24"/>
          <w:szCs w:val="24"/>
          <w:lang w:eastAsia="ja-JP"/>
        </w:rPr>
        <w:t>.</w:t>
      </w:r>
    </w:p>
    <w:tbl>
      <w:tblPr>
        <w:tblStyle w:val="af0"/>
        <w:tblW w:w="0" w:type="auto"/>
        <w:tblLook w:val="04A0" w:firstRow="1" w:lastRow="0" w:firstColumn="1" w:lastColumn="0" w:noHBand="0" w:noVBand="1"/>
      </w:tblPr>
      <w:tblGrid>
        <w:gridCol w:w="9631"/>
      </w:tblGrid>
      <w:tr w:rsidR="00CA4634" w:rsidRPr="004438D8" w14:paraId="77C66AE5" w14:textId="77777777" w:rsidTr="00BD6227">
        <w:tc>
          <w:tcPr>
            <w:tcW w:w="9631" w:type="dxa"/>
          </w:tcPr>
          <w:p w14:paraId="2B020B6E" w14:textId="77777777" w:rsidR="00C66E0B" w:rsidRPr="00333CF4" w:rsidRDefault="00C66E0B" w:rsidP="00C66E0B">
            <w:pPr>
              <w:spacing w:after="0" w:afterAutospacing="0"/>
              <w:rPr>
                <w:highlight w:val="green"/>
              </w:rPr>
            </w:pPr>
            <w:r w:rsidRPr="00333CF4">
              <w:rPr>
                <w:highlight w:val="green"/>
              </w:rPr>
              <w:t>Agreement:</w:t>
            </w:r>
          </w:p>
          <w:p w14:paraId="087D53E8" w14:textId="77777777" w:rsidR="00C66E0B" w:rsidRPr="00333CF4" w:rsidRDefault="00C66E0B" w:rsidP="00715AAB">
            <w:pPr>
              <w:pStyle w:val="Web"/>
              <w:numPr>
                <w:ilvl w:val="0"/>
                <w:numId w:val="13"/>
              </w:numPr>
              <w:shd w:val="clear" w:color="auto" w:fill="FFFFFF"/>
              <w:spacing w:before="0" w:beforeAutospacing="0" w:after="0" w:afterAutospacing="0"/>
              <w:rPr>
                <w:rFonts w:ascii="Times New Roman" w:hAnsi="Times New Roman" w:cs="Times New Roman"/>
                <w:color w:val="auto"/>
                <w:sz w:val="20"/>
                <w:szCs w:val="20"/>
                <w:shd w:val="clear" w:color="auto" w:fill="FFFFFF"/>
              </w:rPr>
            </w:pPr>
            <w:r w:rsidRPr="00333CF4">
              <w:rPr>
                <w:rFonts w:ascii="Times New Roman" w:hAnsi="Times New Roman" w:cs="Times New Roman"/>
                <w:color w:val="auto"/>
                <w:sz w:val="20"/>
                <w:szCs w:val="20"/>
                <w:shd w:val="clear" w:color="auto" w:fill="FFFFFF"/>
              </w:rPr>
              <w:t>For requesting Msg3 PUSCH repetition, support the following:</w:t>
            </w:r>
          </w:p>
          <w:p w14:paraId="4B088FB2" w14:textId="77777777" w:rsidR="00C66E0B" w:rsidRPr="00333CF4" w:rsidRDefault="00C66E0B" w:rsidP="00715AAB">
            <w:pPr>
              <w:pStyle w:val="Web"/>
              <w:numPr>
                <w:ilvl w:val="1"/>
                <w:numId w:val="13"/>
              </w:numPr>
              <w:shd w:val="clear" w:color="auto" w:fill="FFFFFF"/>
              <w:spacing w:before="0" w:beforeAutospacing="0" w:after="0" w:afterAutospacing="0"/>
              <w:rPr>
                <w:rFonts w:ascii="Times New Roman" w:hAnsi="Times New Roman" w:cs="Times New Roman"/>
                <w:color w:val="auto"/>
                <w:sz w:val="20"/>
                <w:szCs w:val="20"/>
                <w:shd w:val="clear" w:color="auto" w:fill="FFFFFF"/>
              </w:rPr>
            </w:pPr>
            <w:r w:rsidRPr="00333CF4">
              <w:rPr>
                <w:rFonts w:ascii="Times New Roman" w:hAnsi="Times New Roman" w:cs="Times New Roman"/>
                <w:color w:val="auto"/>
                <w:sz w:val="20"/>
                <w:szCs w:val="20"/>
                <w:shd w:val="clear" w:color="auto" w:fill="FFFFFF"/>
              </w:rPr>
              <w:t xml:space="preserve"> Use separate preamble with shared RO configured by the same PRACH configuration index with legacy UEs.</w:t>
            </w:r>
          </w:p>
          <w:p w14:paraId="227D8425" w14:textId="77777777" w:rsidR="00C66E0B" w:rsidRPr="00333CF4" w:rsidRDefault="00C66E0B" w:rsidP="00715AAB">
            <w:pPr>
              <w:pStyle w:val="Web"/>
              <w:numPr>
                <w:ilvl w:val="2"/>
                <w:numId w:val="13"/>
              </w:numPr>
              <w:shd w:val="clear" w:color="auto" w:fill="FFFFFF"/>
              <w:tabs>
                <w:tab w:val="left" w:pos="840"/>
              </w:tabs>
              <w:spacing w:before="0" w:beforeAutospacing="0" w:after="0" w:afterAutospacing="0"/>
              <w:rPr>
                <w:rFonts w:ascii="Times New Roman" w:eastAsia="Times New Roman" w:hAnsi="Times New Roman" w:cs="Times New Roman"/>
                <w:color w:val="auto"/>
                <w:sz w:val="20"/>
                <w:szCs w:val="20"/>
              </w:rPr>
            </w:pPr>
            <w:r w:rsidRPr="00333CF4">
              <w:rPr>
                <w:rFonts w:ascii="Times New Roman" w:eastAsia="Times New Roman" w:hAnsi="Times New Roman" w:cs="Times New Roman"/>
                <w:color w:val="auto"/>
                <w:sz w:val="20"/>
                <w:szCs w:val="20"/>
              </w:rPr>
              <w:t xml:space="preserve">FFS whether to introduce a PRACH mask to indicate a sub-set of ROs associated with a same SSB index within an SSB-RO mapping cycle for requesting Msg3 repetition for a UE. </w:t>
            </w:r>
          </w:p>
          <w:p w14:paraId="4443492C" w14:textId="77777777" w:rsidR="00C66E0B" w:rsidRPr="00333CF4" w:rsidRDefault="00C66E0B" w:rsidP="00715AAB">
            <w:pPr>
              <w:pStyle w:val="Web"/>
              <w:numPr>
                <w:ilvl w:val="2"/>
                <w:numId w:val="13"/>
              </w:numPr>
              <w:shd w:val="clear" w:color="auto" w:fill="FFFFFF"/>
              <w:tabs>
                <w:tab w:val="left" w:pos="840"/>
              </w:tabs>
              <w:spacing w:before="0" w:beforeAutospacing="0" w:after="0" w:afterAutospacing="0"/>
              <w:rPr>
                <w:rFonts w:ascii="Times New Roman" w:eastAsia="Times New Roman" w:hAnsi="Times New Roman" w:cs="Times New Roman"/>
                <w:color w:val="auto"/>
                <w:sz w:val="20"/>
                <w:szCs w:val="20"/>
              </w:rPr>
            </w:pPr>
            <w:r w:rsidRPr="00333CF4">
              <w:rPr>
                <w:rFonts w:ascii="Times New Roman" w:eastAsia="Times New Roman" w:hAnsi="Times New Roman" w:cs="Times New Roman"/>
                <w:color w:val="auto"/>
                <w:sz w:val="20"/>
                <w:szCs w:val="20"/>
              </w:rPr>
              <w:t xml:space="preserve">FFS definition of shared RO (e.g., whether the shared RO can be </w:t>
            </w:r>
            <w:proofErr w:type="gramStart"/>
            <w:r w:rsidRPr="00333CF4">
              <w:rPr>
                <w:rFonts w:ascii="Times New Roman" w:eastAsia="Times New Roman" w:hAnsi="Times New Roman" w:cs="Times New Roman"/>
                <w:color w:val="auto"/>
                <w:sz w:val="20"/>
                <w:szCs w:val="20"/>
              </w:rPr>
              <w:t>an</w:t>
            </w:r>
            <w:proofErr w:type="gramEnd"/>
            <w:r w:rsidRPr="00333CF4">
              <w:rPr>
                <w:rFonts w:ascii="Times New Roman" w:eastAsia="Times New Roman" w:hAnsi="Times New Roman" w:cs="Times New Roman"/>
                <w:color w:val="auto"/>
                <w:sz w:val="20"/>
                <w:szCs w:val="20"/>
              </w:rPr>
              <w:t xml:space="preserve"> RO with preamble(s) for 4-step RACH only or with preambles for both 4-step RACH and 2-step RACH).</w:t>
            </w:r>
          </w:p>
          <w:p w14:paraId="645AECA2" w14:textId="77777777" w:rsidR="00C66E0B" w:rsidRPr="00333CF4" w:rsidRDefault="00C66E0B" w:rsidP="00715AAB">
            <w:pPr>
              <w:pStyle w:val="Web"/>
              <w:numPr>
                <w:ilvl w:val="1"/>
                <w:numId w:val="13"/>
              </w:numPr>
              <w:shd w:val="clear" w:color="auto" w:fill="FFFFFF"/>
              <w:tabs>
                <w:tab w:val="left" w:pos="840"/>
              </w:tabs>
              <w:spacing w:before="0" w:beforeAutospacing="0" w:after="0" w:afterAutospacing="0"/>
              <w:rPr>
                <w:rFonts w:ascii="Times New Roman" w:eastAsia="Calibri" w:hAnsi="Times New Roman" w:cs="Times New Roman"/>
                <w:color w:val="auto"/>
                <w:sz w:val="20"/>
                <w:szCs w:val="20"/>
                <w:shd w:val="clear" w:color="auto" w:fill="FFFFFF"/>
              </w:rPr>
            </w:pPr>
            <w:r w:rsidRPr="00333CF4">
              <w:rPr>
                <w:rFonts w:ascii="Times New Roman" w:hAnsi="Times New Roman" w:cs="Times New Roman"/>
                <w:color w:val="auto"/>
                <w:sz w:val="20"/>
                <w:szCs w:val="20"/>
                <w:shd w:val="clear" w:color="auto" w:fill="FFFFFF"/>
              </w:rPr>
              <w:t xml:space="preserve">FFS </w:t>
            </w:r>
            <w:proofErr w:type="gramStart"/>
            <w:r w:rsidRPr="00333CF4">
              <w:rPr>
                <w:rFonts w:ascii="Times New Roman" w:hAnsi="Times New Roman" w:cs="Times New Roman"/>
                <w:color w:val="auto"/>
                <w:sz w:val="20"/>
                <w:szCs w:val="20"/>
                <w:shd w:val="clear" w:color="auto" w:fill="FFFFFF"/>
              </w:rPr>
              <w:t>whether or not</w:t>
            </w:r>
            <w:proofErr w:type="gramEnd"/>
            <w:r w:rsidRPr="00333CF4">
              <w:rPr>
                <w:rFonts w:ascii="Times New Roman" w:hAnsi="Times New Roman" w:cs="Times New Roman"/>
                <w:color w:val="auto"/>
                <w:sz w:val="20"/>
                <w:szCs w:val="20"/>
                <w:shd w:val="clear" w:color="auto" w:fill="FFFFFF"/>
              </w:rPr>
              <w:t xml:space="preserve"> to additionally support one (&amp; only one) more option:</w:t>
            </w:r>
          </w:p>
          <w:p w14:paraId="0F34DFEA" w14:textId="77777777" w:rsidR="00C66E0B" w:rsidRPr="00333CF4" w:rsidRDefault="00C66E0B" w:rsidP="00715AAB">
            <w:pPr>
              <w:pStyle w:val="Web"/>
              <w:numPr>
                <w:ilvl w:val="2"/>
                <w:numId w:val="13"/>
              </w:numPr>
              <w:shd w:val="clear" w:color="auto" w:fill="FFFFFF"/>
              <w:tabs>
                <w:tab w:val="left" w:pos="1260"/>
              </w:tabs>
              <w:spacing w:before="0" w:beforeAutospacing="0" w:after="0" w:afterAutospacing="0"/>
              <w:rPr>
                <w:rFonts w:ascii="Times New Roman" w:eastAsia="Calibri" w:hAnsi="Times New Roman" w:cs="Times New Roman"/>
                <w:color w:val="auto"/>
                <w:sz w:val="20"/>
                <w:szCs w:val="20"/>
                <w:shd w:val="clear" w:color="auto" w:fill="FFFFFF"/>
              </w:rPr>
            </w:pPr>
            <w:r w:rsidRPr="00333CF4">
              <w:rPr>
                <w:rFonts w:ascii="Times New Roman" w:hAnsi="Times New Roman" w:cs="Times New Roman"/>
                <w:color w:val="auto"/>
                <w:sz w:val="20"/>
                <w:szCs w:val="20"/>
                <w:shd w:val="clear" w:color="auto" w:fill="FFFFFF"/>
              </w:rPr>
              <w:t>E.g., option 2: Use separate RO configured by a separate PRACH configuration index from legacy UEs</w:t>
            </w:r>
          </w:p>
          <w:p w14:paraId="7A7EDE69" w14:textId="77777777" w:rsidR="00C66E0B" w:rsidRPr="00333CF4" w:rsidRDefault="00C66E0B" w:rsidP="00715AAB">
            <w:pPr>
              <w:pStyle w:val="Web"/>
              <w:numPr>
                <w:ilvl w:val="2"/>
                <w:numId w:val="13"/>
              </w:numPr>
              <w:shd w:val="clear" w:color="auto" w:fill="FFFFFF"/>
              <w:spacing w:before="0" w:beforeAutospacing="0" w:after="0" w:afterAutospacing="0"/>
              <w:rPr>
                <w:rFonts w:ascii="Times New Roman" w:hAnsi="Times New Roman" w:cs="Times New Roman"/>
                <w:color w:val="auto"/>
                <w:sz w:val="20"/>
                <w:szCs w:val="20"/>
                <w:shd w:val="clear" w:color="auto" w:fill="FFFFFF"/>
              </w:rPr>
            </w:pPr>
            <w:r w:rsidRPr="00333CF4">
              <w:rPr>
                <w:rFonts w:ascii="Times New Roman" w:hAnsi="Times New Roman" w:cs="Times New Roman"/>
                <w:color w:val="auto"/>
                <w:sz w:val="20"/>
                <w:szCs w:val="20"/>
                <w:shd w:val="clear" w:color="auto" w:fill="FFFFFF"/>
              </w:rPr>
              <w:t>E.g., Option 3: Use separate RO, which include</w:t>
            </w:r>
          </w:p>
          <w:p w14:paraId="70274A24" w14:textId="77777777" w:rsidR="00C66E0B" w:rsidRPr="00333CF4" w:rsidRDefault="00C66E0B" w:rsidP="00715AAB">
            <w:pPr>
              <w:pStyle w:val="Web"/>
              <w:numPr>
                <w:ilvl w:val="3"/>
                <w:numId w:val="13"/>
              </w:numPr>
              <w:shd w:val="clear" w:color="auto" w:fill="FFFFFF"/>
              <w:tabs>
                <w:tab w:val="left" w:pos="840"/>
              </w:tabs>
              <w:spacing w:before="0" w:beforeAutospacing="0" w:after="0" w:afterAutospacing="0"/>
              <w:rPr>
                <w:rFonts w:ascii="Times New Roman" w:eastAsia="Times New Roman" w:hAnsi="Times New Roman" w:cs="Times New Roman"/>
                <w:color w:val="auto"/>
                <w:sz w:val="20"/>
                <w:szCs w:val="20"/>
              </w:rPr>
            </w:pPr>
            <w:r w:rsidRPr="00333CF4">
              <w:rPr>
                <w:rFonts w:ascii="Times New Roman" w:eastAsia="Times New Roman" w:hAnsi="Times New Roman" w:cs="Times New Roman"/>
                <w:color w:val="auto"/>
                <w:sz w:val="20"/>
                <w:szCs w:val="20"/>
              </w:rPr>
              <w:t>the separate RO configured by a separate RACH configuration index from legacy UE, and</w:t>
            </w:r>
          </w:p>
          <w:p w14:paraId="2E544BC7" w14:textId="77777777" w:rsidR="00C66E0B" w:rsidRPr="00333CF4" w:rsidRDefault="00C66E0B" w:rsidP="00715AAB">
            <w:pPr>
              <w:pStyle w:val="Web"/>
              <w:numPr>
                <w:ilvl w:val="3"/>
                <w:numId w:val="13"/>
              </w:numPr>
              <w:shd w:val="clear" w:color="auto" w:fill="FFFFFF"/>
              <w:tabs>
                <w:tab w:val="left" w:pos="840"/>
              </w:tabs>
              <w:spacing w:before="0" w:beforeAutospacing="0" w:after="0" w:afterAutospacing="0"/>
              <w:rPr>
                <w:rFonts w:ascii="Times New Roman" w:eastAsia="Malgun Gothic" w:hAnsi="Times New Roman" w:cs="Times New Roman"/>
                <w:color w:val="auto"/>
                <w:sz w:val="20"/>
                <w:szCs w:val="20"/>
                <w:lang w:eastAsia="ko-KR"/>
              </w:rPr>
            </w:pPr>
            <w:r w:rsidRPr="00333CF4">
              <w:rPr>
                <w:rFonts w:ascii="Times New Roman" w:eastAsia="Times New Roman" w:hAnsi="Times New Roman" w:cs="Times New Roman"/>
                <w:color w:val="auto"/>
                <w:sz w:val="20"/>
                <w:szCs w:val="20"/>
              </w:rPr>
              <w:t>the remaining RO (if any) configured, by the same PRACH configuration index with legacy UEs, that cannot be used by legacy rules for PRACH transmission.</w:t>
            </w:r>
          </w:p>
          <w:p w14:paraId="72EBDF24" w14:textId="77777777" w:rsidR="00C66E0B" w:rsidRPr="00333CF4" w:rsidRDefault="00C66E0B" w:rsidP="00C66E0B">
            <w:pPr>
              <w:spacing w:after="0" w:afterAutospacing="0"/>
              <w:rPr>
                <w:rFonts w:eastAsia="Calibri"/>
                <w:color w:val="FF0000"/>
                <w:szCs w:val="15"/>
                <w:lang w:eastAsia="zh-CN"/>
              </w:rPr>
            </w:pPr>
          </w:p>
          <w:p w14:paraId="39D50290" w14:textId="77777777" w:rsidR="00C66E0B" w:rsidRPr="00C66E0B" w:rsidRDefault="00C66E0B" w:rsidP="00C66E0B">
            <w:pPr>
              <w:rPr>
                <w:sz w:val="20"/>
              </w:rPr>
            </w:pPr>
            <w:r w:rsidRPr="00C66E0B">
              <w:rPr>
                <w:sz w:val="20"/>
                <w:highlight w:val="green"/>
              </w:rPr>
              <w:t>Agreement</w:t>
            </w:r>
            <w:r w:rsidRPr="00C66E0B">
              <w:rPr>
                <w:sz w:val="20"/>
              </w:rPr>
              <w:t>: A UE requests Msg3 PUSCH repetition at least when the RSRP of the downlink pathloss reference is lower than an RSRP threshold.</w:t>
            </w:r>
          </w:p>
          <w:p w14:paraId="3BD02C33" w14:textId="77777777" w:rsidR="00C66E0B" w:rsidRPr="00C66E0B" w:rsidRDefault="00C66E0B" w:rsidP="00715AAB">
            <w:pPr>
              <w:numPr>
                <w:ilvl w:val="0"/>
                <w:numId w:val="14"/>
              </w:numPr>
              <w:snapToGrid/>
              <w:spacing w:after="0" w:afterAutospacing="0"/>
              <w:jc w:val="left"/>
              <w:rPr>
                <w:sz w:val="20"/>
              </w:rPr>
            </w:pPr>
            <w:r w:rsidRPr="00C66E0B">
              <w:rPr>
                <w:sz w:val="20"/>
              </w:rPr>
              <w:t>FFS the determination of the RSRP threshold.</w:t>
            </w:r>
          </w:p>
          <w:p w14:paraId="5D433EA0" w14:textId="0FD84D4B" w:rsidR="006C1914" w:rsidRPr="00C66E0B" w:rsidRDefault="006C1914" w:rsidP="00045A2C">
            <w:pPr>
              <w:snapToGrid/>
              <w:spacing w:after="0" w:afterAutospacing="0"/>
              <w:jc w:val="left"/>
              <w:rPr>
                <w:rFonts w:ascii="Times" w:eastAsiaTheme="minorEastAsia" w:hAnsi="Times"/>
                <w:szCs w:val="24"/>
              </w:rPr>
            </w:pPr>
          </w:p>
        </w:tc>
      </w:tr>
    </w:tbl>
    <w:p w14:paraId="583B9CE3" w14:textId="599673CD" w:rsidR="00C624C5" w:rsidRDefault="00C624C5" w:rsidP="004438D8">
      <w:pPr>
        <w:pStyle w:val="Style1"/>
        <w:snapToGrid w:val="0"/>
        <w:spacing w:line="240" w:lineRule="auto"/>
        <w:ind w:firstLine="0"/>
        <w:contextualSpacing w:val="0"/>
        <w:rPr>
          <w:rFonts w:eastAsiaTheme="minorEastAsia"/>
          <w:sz w:val="24"/>
          <w:szCs w:val="24"/>
          <w:lang w:val="en-GB" w:eastAsia="ja-JP"/>
        </w:rPr>
      </w:pPr>
    </w:p>
    <w:p w14:paraId="50399DD0" w14:textId="41B22D44" w:rsidR="00895489" w:rsidRDefault="00895489" w:rsidP="00DA205A">
      <w:pPr>
        <w:pStyle w:val="10"/>
        <w:numPr>
          <w:ilvl w:val="1"/>
          <w:numId w:val="1"/>
        </w:numPr>
        <w:spacing w:after="180"/>
        <w:rPr>
          <w:lang w:val="en-US"/>
        </w:rPr>
      </w:pPr>
      <w:r>
        <w:rPr>
          <w:lang w:val="en-US"/>
        </w:rPr>
        <w:lastRenderedPageBreak/>
        <w:t>Shar</w:t>
      </w:r>
      <w:r w:rsidR="001E541A">
        <w:rPr>
          <w:lang w:val="en-US"/>
        </w:rPr>
        <w:t>ing of</w:t>
      </w:r>
      <w:r>
        <w:rPr>
          <w:lang w:val="en-US"/>
        </w:rPr>
        <w:t xml:space="preserve"> RO</w:t>
      </w:r>
      <w:r w:rsidR="001E541A">
        <w:rPr>
          <w:lang w:val="en-US"/>
        </w:rPr>
        <w:t>s</w:t>
      </w:r>
      <w:r>
        <w:rPr>
          <w:lang w:val="en-US"/>
        </w:rPr>
        <w:t xml:space="preserve"> with 2-step RA and</w:t>
      </w:r>
      <w:r w:rsidR="001E541A">
        <w:rPr>
          <w:lang w:val="en-US"/>
        </w:rPr>
        <w:t xml:space="preserve"> ROs</w:t>
      </w:r>
      <w:r>
        <w:rPr>
          <w:lang w:val="en-US"/>
        </w:rPr>
        <w:t xml:space="preserve"> 4-step RA</w:t>
      </w:r>
      <w:r w:rsidR="001E541A">
        <w:rPr>
          <w:lang w:val="en-US"/>
        </w:rPr>
        <w:t xml:space="preserve"> with msg3 repetition request</w:t>
      </w:r>
    </w:p>
    <w:p w14:paraId="1F608BDA" w14:textId="6B7F5C1F" w:rsidR="00895489" w:rsidRDefault="00895489" w:rsidP="00895489">
      <w:pPr>
        <w:rPr>
          <w:lang w:val="en-US"/>
        </w:rPr>
      </w:pPr>
      <w:r>
        <w:rPr>
          <w:rFonts w:hint="eastAsia"/>
          <w:lang w:val="en-US"/>
        </w:rPr>
        <w:t>I</w:t>
      </w:r>
      <w:r>
        <w:rPr>
          <w:lang w:val="en-US"/>
        </w:rPr>
        <w:t xml:space="preserve">n the agreement above, the definition of shared RO is FFS. </w:t>
      </w:r>
      <w:r w:rsidR="00196CA4">
        <w:rPr>
          <w:lang w:val="en-US"/>
        </w:rPr>
        <w:t>I</w:t>
      </w:r>
      <w:r w:rsidR="00B26AC6">
        <w:rPr>
          <w:lang w:val="en-US"/>
        </w:rPr>
        <w:t>t should be clear that, from the gNB perspective,</w:t>
      </w:r>
      <w:r w:rsidR="00ED2220">
        <w:rPr>
          <w:lang w:val="en-US"/>
        </w:rPr>
        <w:t xml:space="preserve"> sharing ROs </w:t>
      </w:r>
      <w:r w:rsidR="004F3166">
        <w:rPr>
          <w:lang w:val="en-US"/>
        </w:rPr>
        <w:t xml:space="preserve">for 2-step RA and </w:t>
      </w:r>
      <w:r w:rsidR="00196CA4">
        <w:rPr>
          <w:lang w:val="en-US"/>
        </w:rPr>
        <w:t xml:space="preserve">ROs for </w:t>
      </w:r>
      <w:r w:rsidR="004F3166">
        <w:rPr>
          <w:lang w:val="en-US"/>
        </w:rPr>
        <w:t xml:space="preserve">4-step RA </w:t>
      </w:r>
      <w:r w:rsidR="003747EE">
        <w:rPr>
          <w:lang w:val="en-US"/>
        </w:rPr>
        <w:t xml:space="preserve">with msg3 repetition request </w:t>
      </w:r>
      <w:r w:rsidR="004F3166">
        <w:rPr>
          <w:lang w:val="en-US"/>
        </w:rPr>
        <w:t>should be supported.</w:t>
      </w:r>
      <w:r w:rsidR="0015123D">
        <w:rPr>
          <w:lang w:val="en-US"/>
        </w:rPr>
        <w:t xml:space="preserve"> On the other hand, </w:t>
      </w:r>
      <w:r w:rsidR="00902B90">
        <w:rPr>
          <w:lang w:val="en-US"/>
        </w:rPr>
        <w:t xml:space="preserve">since </w:t>
      </w:r>
      <w:r w:rsidR="0015123D">
        <w:rPr>
          <w:lang w:val="en-US"/>
        </w:rPr>
        <w:t>the support of 2-step RA in Rel-16 is optional</w:t>
      </w:r>
      <w:r w:rsidR="0082370E">
        <w:rPr>
          <w:lang w:val="en-US"/>
        </w:rPr>
        <w:t xml:space="preserve"> according to the latest UE feature list [</w:t>
      </w:r>
      <w:r w:rsidR="00196CA4">
        <w:rPr>
          <w:lang w:val="en-US"/>
        </w:rPr>
        <w:t>2</w:t>
      </w:r>
      <w:r w:rsidR="0082370E">
        <w:rPr>
          <w:lang w:val="en-US"/>
        </w:rPr>
        <w:t>]</w:t>
      </w:r>
      <w:r w:rsidR="00ED24C7">
        <w:rPr>
          <w:lang w:val="en-US"/>
        </w:rPr>
        <w:t xml:space="preserve">, </w:t>
      </w:r>
      <w:r w:rsidR="008508EB">
        <w:rPr>
          <w:lang w:val="en-US"/>
        </w:rPr>
        <w:t xml:space="preserve">RRC configuration regarding the 2-step RA is not visible to </w:t>
      </w:r>
      <w:r w:rsidR="00902B90">
        <w:rPr>
          <w:lang w:val="en-US"/>
        </w:rPr>
        <w:t xml:space="preserve">some Rel-17 UEs </w:t>
      </w:r>
      <w:r w:rsidR="00685816">
        <w:rPr>
          <w:lang w:val="en-US"/>
        </w:rPr>
        <w:t>with</w:t>
      </w:r>
      <w:r w:rsidR="00196CA4">
        <w:rPr>
          <w:lang w:val="en-US"/>
        </w:rPr>
        <w:t>out</w:t>
      </w:r>
      <w:r w:rsidR="00685816">
        <w:rPr>
          <w:lang w:val="en-US"/>
        </w:rPr>
        <w:t xml:space="preserve"> </w:t>
      </w:r>
      <w:r w:rsidR="00196CA4">
        <w:rPr>
          <w:lang w:val="en-US"/>
        </w:rPr>
        <w:t>2-step RA</w:t>
      </w:r>
      <w:r w:rsidR="00685816">
        <w:rPr>
          <w:lang w:val="en-US"/>
        </w:rPr>
        <w:t xml:space="preserve"> capability</w:t>
      </w:r>
      <w:r w:rsidR="008508EB">
        <w:rPr>
          <w:lang w:val="en-US"/>
        </w:rPr>
        <w:t xml:space="preserve">. </w:t>
      </w:r>
      <w:r w:rsidR="00F563B6">
        <w:rPr>
          <w:lang w:val="en-US"/>
        </w:rPr>
        <w:t>Design of shared RO should take those UEs into account</w:t>
      </w:r>
      <w:r w:rsidR="008508EB">
        <w:rPr>
          <w:lang w:val="en-US"/>
        </w:rPr>
        <w:t xml:space="preserve">. </w:t>
      </w:r>
    </w:p>
    <w:p w14:paraId="2B49DBC8" w14:textId="1FD160EA" w:rsidR="004A7342" w:rsidRPr="00785CFB" w:rsidRDefault="004A7342" w:rsidP="00895489">
      <w:pPr>
        <w:rPr>
          <w:b/>
          <w:i/>
          <w:lang w:val="en-US"/>
        </w:rPr>
      </w:pPr>
      <w:r w:rsidRPr="00785CFB">
        <w:rPr>
          <w:rFonts w:hint="eastAsia"/>
          <w:b/>
          <w:i/>
          <w:lang w:val="en-US"/>
        </w:rPr>
        <w:t>P</w:t>
      </w:r>
      <w:r w:rsidRPr="00785CFB">
        <w:rPr>
          <w:b/>
          <w:i/>
          <w:lang w:val="en-US"/>
        </w:rPr>
        <w:t>roposal 1: From the gNB perspective, sharing ROs for 2-step RA</w:t>
      </w:r>
      <w:r w:rsidR="00A13E4A">
        <w:rPr>
          <w:rFonts w:hint="eastAsia"/>
          <w:b/>
          <w:i/>
          <w:lang w:val="en-US"/>
        </w:rPr>
        <w:t xml:space="preserve"> </w:t>
      </w:r>
      <w:r w:rsidR="00A13E4A">
        <w:rPr>
          <w:b/>
          <w:i/>
          <w:lang w:val="en-US"/>
        </w:rPr>
        <w:t>and ROs for 4-step RA with msg3 repetition request</w:t>
      </w:r>
      <w:r w:rsidRPr="00785CFB">
        <w:rPr>
          <w:b/>
          <w:i/>
          <w:lang w:val="en-US"/>
        </w:rPr>
        <w:t xml:space="preserve"> should be supported.</w:t>
      </w:r>
    </w:p>
    <w:p w14:paraId="573827AE" w14:textId="3E7FA11D" w:rsidR="00895489" w:rsidRDefault="00F563B6" w:rsidP="00895489">
      <w:pPr>
        <w:rPr>
          <w:lang w:val="en-US"/>
        </w:rPr>
      </w:pPr>
      <w:r>
        <w:rPr>
          <w:b/>
          <w:i/>
          <w:lang w:val="en-US"/>
        </w:rPr>
        <w:t xml:space="preserve">Proposal 2: </w:t>
      </w:r>
      <w:r w:rsidRPr="00F563B6">
        <w:rPr>
          <w:b/>
          <w:i/>
          <w:lang w:val="en-US"/>
        </w:rPr>
        <w:t xml:space="preserve">UEs without 2-step RA capability should be </w:t>
      </w:r>
      <w:r w:rsidR="00237DD2" w:rsidRPr="00F563B6">
        <w:rPr>
          <w:b/>
          <w:i/>
          <w:lang w:val="en-US"/>
        </w:rPr>
        <w:t>considered</w:t>
      </w:r>
      <w:r w:rsidRPr="00F563B6">
        <w:rPr>
          <w:b/>
          <w:i/>
          <w:lang w:val="en-US"/>
        </w:rPr>
        <w:t xml:space="preserve"> </w:t>
      </w:r>
      <w:r>
        <w:rPr>
          <w:b/>
          <w:i/>
          <w:lang w:val="en-US"/>
        </w:rPr>
        <w:t>for designing shared RO</w:t>
      </w:r>
      <w:r w:rsidRPr="00F563B6">
        <w:rPr>
          <w:b/>
          <w:i/>
          <w:lang w:val="en-US"/>
        </w:rPr>
        <w:t>.</w:t>
      </w:r>
    </w:p>
    <w:p w14:paraId="6CF6267A" w14:textId="0CCDDA3A" w:rsidR="00DA205A" w:rsidRDefault="00461B4E" w:rsidP="00DA205A">
      <w:pPr>
        <w:pStyle w:val="10"/>
        <w:numPr>
          <w:ilvl w:val="1"/>
          <w:numId w:val="1"/>
        </w:numPr>
        <w:spacing w:after="180"/>
        <w:rPr>
          <w:lang w:val="en-US"/>
        </w:rPr>
      </w:pPr>
      <w:r>
        <w:rPr>
          <w:lang w:val="en-US"/>
        </w:rPr>
        <w:t>RO masking for shared ROs</w:t>
      </w:r>
    </w:p>
    <w:p w14:paraId="1080897E" w14:textId="04A08904" w:rsidR="00965F12" w:rsidRDefault="00461B4E" w:rsidP="004438D8">
      <w:pPr>
        <w:pStyle w:val="Style1"/>
        <w:snapToGrid w:val="0"/>
        <w:spacing w:line="240" w:lineRule="auto"/>
        <w:ind w:firstLine="0"/>
        <w:contextualSpacing w:val="0"/>
        <w:rPr>
          <w:rFonts w:eastAsiaTheme="minorEastAsia"/>
          <w:sz w:val="24"/>
          <w:szCs w:val="24"/>
          <w:lang w:eastAsia="ja-JP"/>
        </w:rPr>
      </w:pPr>
      <w:r>
        <w:rPr>
          <w:rFonts w:eastAsiaTheme="minorEastAsia" w:hint="eastAsia"/>
          <w:sz w:val="24"/>
          <w:szCs w:val="24"/>
          <w:lang w:eastAsia="ja-JP"/>
        </w:rPr>
        <w:t>I</w:t>
      </w:r>
      <w:r>
        <w:rPr>
          <w:rFonts w:eastAsiaTheme="minorEastAsia"/>
          <w:sz w:val="24"/>
          <w:szCs w:val="24"/>
          <w:lang w:eastAsia="ja-JP"/>
        </w:rPr>
        <w:t>n Rel-16 2-step RA, indication of mask index (by</w:t>
      </w:r>
      <w:r w:rsidRPr="009741BE">
        <w:rPr>
          <w:rFonts w:eastAsiaTheme="minorEastAsia"/>
          <w:sz w:val="24"/>
          <w:szCs w:val="24"/>
          <w:lang w:eastAsia="ja-JP"/>
        </w:rPr>
        <w:t xml:space="preserve"> </w:t>
      </w:r>
      <w:proofErr w:type="spellStart"/>
      <w:r w:rsidRPr="009741BE">
        <w:rPr>
          <w:i/>
          <w:iCs/>
          <w:sz w:val="24"/>
          <w:szCs w:val="24"/>
          <w:shd w:val="clear" w:color="auto" w:fill="FFFFFF"/>
        </w:rPr>
        <w:t>msgA</w:t>
      </w:r>
      <w:proofErr w:type="spellEnd"/>
      <w:r w:rsidRPr="009741BE">
        <w:rPr>
          <w:i/>
          <w:iCs/>
          <w:sz w:val="24"/>
          <w:szCs w:val="24"/>
          <w:shd w:val="clear" w:color="auto" w:fill="FFFFFF"/>
        </w:rPr>
        <w:t>-SSB-</w:t>
      </w:r>
      <w:proofErr w:type="spellStart"/>
      <w:r w:rsidRPr="009741BE">
        <w:rPr>
          <w:i/>
          <w:iCs/>
          <w:sz w:val="24"/>
          <w:szCs w:val="24"/>
          <w:shd w:val="clear" w:color="auto" w:fill="FFFFFF"/>
        </w:rPr>
        <w:t>SharedRO</w:t>
      </w:r>
      <w:proofErr w:type="spellEnd"/>
      <w:r w:rsidRPr="009741BE">
        <w:rPr>
          <w:i/>
          <w:iCs/>
          <w:sz w:val="24"/>
          <w:szCs w:val="24"/>
          <w:shd w:val="clear" w:color="auto" w:fill="FFFFFF"/>
        </w:rPr>
        <w:t>-</w:t>
      </w:r>
      <w:proofErr w:type="spellStart"/>
      <w:r w:rsidRPr="009741BE">
        <w:rPr>
          <w:i/>
          <w:iCs/>
          <w:sz w:val="24"/>
          <w:szCs w:val="24"/>
          <w:shd w:val="clear" w:color="auto" w:fill="FFFFFF"/>
        </w:rPr>
        <w:t>MaskIndex</w:t>
      </w:r>
      <w:proofErr w:type="spellEnd"/>
      <w:r>
        <w:rPr>
          <w:rFonts w:eastAsiaTheme="minorEastAsia"/>
          <w:sz w:val="24"/>
          <w:szCs w:val="24"/>
          <w:lang w:eastAsia="ja-JP"/>
        </w:rPr>
        <w:t>) has been supported for shar</w:t>
      </w:r>
      <w:r w:rsidR="00A13E4A">
        <w:rPr>
          <w:rFonts w:eastAsiaTheme="minorEastAsia"/>
          <w:sz w:val="24"/>
          <w:szCs w:val="24"/>
          <w:lang w:eastAsia="ja-JP"/>
        </w:rPr>
        <w:t>ing</w:t>
      </w:r>
      <w:r>
        <w:rPr>
          <w:rFonts w:eastAsiaTheme="minorEastAsia"/>
          <w:sz w:val="24"/>
          <w:szCs w:val="24"/>
          <w:lang w:eastAsia="ja-JP"/>
        </w:rPr>
        <w:t xml:space="preserve"> ROs with 4-step</w:t>
      </w:r>
      <w:r w:rsidR="00D370D0">
        <w:rPr>
          <w:rFonts w:eastAsiaTheme="minorEastAsia"/>
          <w:sz w:val="24"/>
          <w:szCs w:val="24"/>
          <w:lang w:eastAsia="ja-JP"/>
        </w:rPr>
        <w:t xml:space="preserve"> RA</w:t>
      </w:r>
      <w:r>
        <w:rPr>
          <w:rFonts w:eastAsiaTheme="minorEastAsia"/>
          <w:sz w:val="24"/>
          <w:szCs w:val="24"/>
          <w:lang w:eastAsia="ja-JP"/>
        </w:rPr>
        <w:t xml:space="preserve"> and </w:t>
      </w:r>
      <w:r w:rsidR="00A13E4A">
        <w:rPr>
          <w:rFonts w:eastAsiaTheme="minorEastAsia"/>
          <w:sz w:val="24"/>
          <w:szCs w:val="24"/>
          <w:lang w:eastAsia="ja-JP"/>
        </w:rPr>
        <w:t xml:space="preserve">ROs for </w:t>
      </w:r>
      <w:r>
        <w:rPr>
          <w:rFonts w:eastAsiaTheme="minorEastAsia"/>
          <w:sz w:val="24"/>
          <w:szCs w:val="24"/>
          <w:lang w:eastAsia="ja-JP"/>
        </w:rPr>
        <w:t>2-step RA.</w:t>
      </w:r>
      <w:r w:rsidR="00FA7A6B">
        <w:rPr>
          <w:rFonts w:eastAsiaTheme="minorEastAsia"/>
          <w:sz w:val="24"/>
          <w:szCs w:val="24"/>
          <w:lang w:eastAsia="ja-JP"/>
        </w:rPr>
        <w:t xml:space="preserve"> </w:t>
      </w:r>
      <w:r w:rsidR="00F25C1E">
        <w:rPr>
          <w:rFonts w:eastAsiaTheme="minorEastAsia"/>
          <w:sz w:val="24"/>
          <w:szCs w:val="24"/>
          <w:lang w:eastAsia="ja-JP"/>
        </w:rPr>
        <w:t xml:space="preserve">Figure 1 shows </w:t>
      </w:r>
      <w:r w:rsidR="00A13E4A">
        <w:rPr>
          <w:rFonts w:eastAsiaTheme="minorEastAsia"/>
          <w:sz w:val="24"/>
          <w:szCs w:val="24"/>
          <w:lang w:eastAsia="ja-JP"/>
        </w:rPr>
        <w:t xml:space="preserve">an example of </w:t>
      </w:r>
      <w:r w:rsidR="00A6639B">
        <w:rPr>
          <w:rFonts w:eastAsiaTheme="minorEastAsia"/>
          <w:sz w:val="24"/>
          <w:szCs w:val="24"/>
          <w:lang w:eastAsia="ja-JP"/>
        </w:rPr>
        <w:t>preamble allocation</w:t>
      </w:r>
      <w:r w:rsidR="00F25C1E">
        <w:rPr>
          <w:rFonts w:eastAsiaTheme="minorEastAsia"/>
          <w:sz w:val="24"/>
          <w:szCs w:val="24"/>
          <w:lang w:eastAsia="ja-JP"/>
        </w:rPr>
        <w:t xml:space="preserve"> for</w:t>
      </w:r>
      <w:r w:rsidR="00A6639B">
        <w:rPr>
          <w:rFonts w:eastAsiaTheme="minorEastAsia"/>
          <w:sz w:val="24"/>
          <w:szCs w:val="24"/>
          <w:lang w:eastAsia="ja-JP"/>
        </w:rPr>
        <w:t xml:space="preserve"> shar</w:t>
      </w:r>
      <w:r w:rsidR="00A13E4A">
        <w:rPr>
          <w:rFonts w:eastAsiaTheme="minorEastAsia"/>
          <w:sz w:val="24"/>
          <w:szCs w:val="24"/>
          <w:lang w:eastAsia="ja-JP"/>
        </w:rPr>
        <w:t>ing</w:t>
      </w:r>
      <w:r w:rsidR="00A6639B">
        <w:rPr>
          <w:rFonts w:eastAsiaTheme="minorEastAsia"/>
          <w:sz w:val="24"/>
          <w:szCs w:val="24"/>
          <w:lang w:eastAsia="ja-JP"/>
        </w:rPr>
        <w:t xml:space="preserve"> ROs for</w:t>
      </w:r>
      <w:r w:rsidR="00F25C1E">
        <w:rPr>
          <w:rFonts w:eastAsiaTheme="minorEastAsia"/>
          <w:sz w:val="24"/>
          <w:szCs w:val="24"/>
          <w:lang w:eastAsia="ja-JP"/>
        </w:rPr>
        <w:t xml:space="preserve"> </w:t>
      </w:r>
      <w:r w:rsidR="00A13E4A">
        <w:rPr>
          <w:rFonts w:eastAsiaTheme="minorEastAsia"/>
          <w:sz w:val="24"/>
          <w:szCs w:val="24"/>
          <w:lang w:eastAsia="ja-JP"/>
        </w:rPr>
        <w:t>4</w:t>
      </w:r>
      <w:r w:rsidR="00F25C1E">
        <w:rPr>
          <w:rFonts w:eastAsiaTheme="minorEastAsia"/>
          <w:sz w:val="24"/>
          <w:szCs w:val="24"/>
          <w:lang w:eastAsia="ja-JP"/>
        </w:rPr>
        <w:t>-step R</w:t>
      </w:r>
      <w:r w:rsidR="00A6639B">
        <w:rPr>
          <w:rFonts w:eastAsiaTheme="minorEastAsia"/>
          <w:sz w:val="24"/>
          <w:szCs w:val="24"/>
          <w:lang w:eastAsia="ja-JP"/>
        </w:rPr>
        <w:t xml:space="preserve">A </w:t>
      </w:r>
      <w:r w:rsidR="00A13E4A">
        <w:rPr>
          <w:rFonts w:eastAsiaTheme="minorEastAsia"/>
          <w:sz w:val="24"/>
          <w:szCs w:val="24"/>
          <w:lang w:eastAsia="ja-JP"/>
        </w:rPr>
        <w:t>and ROs for 2</w:t>
      </w:r>
      <w:r w:rsidR="00A6639B">
        <w:rPr>
          <w:rFonts w:eastAsiaTheme="minorEastAsia"/>
          <w:sz w:val="24"/>
          <w:szCs w:val="24"/>
          <w:lang w:eastAsia="ja-JP"/>
        </w:rPr>
        <w:t>-step RA</w:t>
      </w:r>
      <w:r w:rsidR="00F25C1E">
        <w:rPr>
          <w:rFonts w:eastAsiaTheme="minorEastAsia"/>
          <w:sz w:val="24"/>
          <w:szCs w:val="24"/>
          <w:lang w:eastAsia="ja-JP"/>
        </w:rPr>
        <w:t>.</w:t>
      </w:r>
      <w:r w:rsidR="00934CF2">
        <w:rPr>
          <w:rFonts w:eastAsiaTheme="minorEastAsia"/>
          <w:sz w:val="24"/>
          <w:szCs w:val="24"/>
          <w:lang w:eastAsia="ja-JP"/>
        </w:rPr>
        <w:t xml:space="preserve"> </w:t>
      </w:r>
      <w:r w:rsidR="00E1397A">
        <w:rPr>
          <w:rFonts w:eastAsiaTheme="minorEastAsia"/>
          <w:sz w:val="24"/>
          <w:szCs w:val="24"/>
          <w:lang w:eastAsia="ja-JP"/>
        </w:rPr>
        <w:t xml:space="preserve">Within a mapping cycle </w:t>
      </w:r>
      <w:r w:rsidR="00B514BF">
        <w:rPr>
          <w:rFonts w:eastAsiaTheme="minorEastAsia"/>
          <w:sz w:val="24"/>
          <w:szCs w:val="24"/>
          <w:lang w:eastAsia="ja-JP"/>
        </w:rPr>
        <w:t>per</w:t>
      </w:r>
      <w:r w:rsidR="00E1397A">
        <w:rPr>
          <w:rFonts w:eastAsiaTheme="minorEastAsia"/>
          <w:sz w:val="24"/>
          <w:szCs w:val="24"/>
          <w:lang w:eastAsia="ja-JP"/>
        </w:rPr>
        <w:t xml:space="preserve"> SS/PBCH block (4 consecutive ROs in the example), preambles for 2-step RA are allocated only for ROs with even index (i.e., PRACH mask index 9)</w:t>
      </w:r>
      <w:r w:rsidR="00E97F05">
        <w:rPr>
          <w:rFonts w:eastAsiaTheme="minorEastAsia"/>
          <w:sz w:val="24"/>
          <w:szCs w:val="24"/>
          <w:lang w:eastAsia="ja-JP"/>
        </w:rPr>
        <w:t>. On the other hand, preambles for 4-step RA are allocated for all ROs in the mapping cycle.</w:t>
      </w:r>
    </w:p>
    <w:p w14:paraId="3650DFD6" w14:textId="46698A0A" w:rsidR="00965F12" w:rsidRDefault="00785CFB" w:rsidP="004438D8">
      <w:pPr>
        <w:pStyle w:val="Style1"/>
        <w:snapToGrid w:val="0"/>
        <w:spacing w:line="240" w:lineRule="auto"/>
        <w:ind w:firstLine="0"/>
        <w:contextualSpacing w:val="0"/>
        <w:rPr>
          <w:rFonts w:eastAsiaTheme="minorEastAsia"/>
          <w:sz w:val="24"/>
          <w:szCs w:val="24"/>
          <w:lang w:eastAsia="ja-JP"/>
        </w:rPr>
      </w:pPr>
      <w:r>
        <w:rPr>
          <w:rFonts w:eastAsiaTheme="minorEastAsia" w:hint="eastAsia"/>
          <w:sz w:val="24"/>
          <w:szCs w:val="24"/>
          <w:lang w:eastAsia="ja-JP"/>
        </w:rPr>
        <w:t>A</w:t>
      </w:r>
      <w:r>
        <w:rPr>
          <w:rFonts w:eastAsiaTheme="minorEastAsia"/>
          <w:sz w:val="24"/>
          <w:szCs w:val="24"/>
          <w:lang w:eastAsia="ja-JP"/>
        </w:rPr>
        <w:t xml:space="preserve">s </w:t>
      </w:r>
      <w:r w:rsidR="00D370D0">
        <w:rPr>
          <w:rFonts w:eastAsiaTheme="minorEastAsia"/>
          <w:sz w:val="24"/>
          <w:szCs w:val="24"/>
          <w:lang w:eastAsia="ja-JP"/>
        </w:rPr>
        <w:t>discussed above with</w:t>
      </w:r>
      <w:r>
        <w:rPr>
          <w:rFonts w:eastAsiaTheme="minorEastAsia"/>
          <w:sz w:val="24"/>
          <w:szCs w:val="24"/>
          <w:lang w:eastAsia="ja-JP"/>
        </w:rPr>
        <w:t xml:space="preserve"> proposal 1, from the gNB perspective, sharing ROs </w:t>
      </w:r>
      <w:r w:rsidR="00D370D0" w:rsidRPr="00D370D0">
        <w:rPr>
          <w:rFonts w:eastAsiaTheme="minorEastAsia"/>
          <w:sz w:val="24"/>
          <w:szCs w:val="24"/>
          <w:lang w:eastAsia="ja-JP"/>
        </w:rPr>
        <w:t>for 2-step RA and ROs for 4-step RA with msg3 repetition request</w:t>
      </w:r>
      <w:r>
        <w:rPr>
          <w:rFonts w:eastAsiaTheme="minorEastAsia"/>
          <w:sz w:val="24"/>
          <w:szCs w:val="24"/>
          <w:lang w:eastAsia="ja-JP"/>
        </w:rPr>
        <w:t xml:space="preserve"> should be supported. Therefore, </w:t>
      </w:r>
      <w:r w:rsidR="00F4366E">
        <w:rPr>
          <w:rFonts w:eastAsiaTheme="minorEastAsia"/>
          <w:sz w:val="24"/>
          <w:szCs w:val="24"/>
          <w:lang w:eastAsia="ja-JP"/>
        </w:rPr>
        <w:t xml:space="preserve">if the gNB wants to allocate preambles for </w:t>
      </w:r>
      <w:r w:rsidR="00A13E4A">
        <w:rPr>
          <w:rFonts w:eastAsiaTheme="minorEastAsia"/>
          <w:sz w:val="24"/>
          <w:szCs w:val="24"/>
          <w:lang w:eastAsia="ja-JP"/>
        </w:rPr>
        <w:t xml:space="preserve">4-step RA with </w:t>
      </w:r>
      <w:r w:rsidR="00F4366E">
        <w:rPr>
          <w:rFonts w:eastAsiaTheme="minorEastAsia"/>
          <w:sz w:val="24"/>
          <w:szCs w:val="24"/>
          <w:lang w:eastAsia="ja-JP"/>
        </w:rPr>
        <w:t xml:space="preserve">msg3 repetition request and preambles for 2-step RA, supporting RO mask for preamble allocation for msg3 repetition request may be considered. For example, in the figure below, it is efficient to mask ROs for </w:t>
      </w:r>
      <w:r w:rsidR="00A13E4A">
        <w:rPr>
          <w:rFonts w:eastAsiaTheme="minorEastAsia"/>
          <w:sz w:val="24"/>
          <w:szCs w:val="24"/>
          <w:lang w:eastAsia="ja-JP"/>
        </w:rPr>
        <w:t xml:space="preserve">4-step RA with </w:t>
      </w:r>
      <w:r w:rsidR="00F4366E">
        <w:rPr>
          <w:rFonts w:eastAsiaTheme="minorEastAsia"/>
          <w:sz w:val="24"/>
          <w:szCs w:val="24"/>
          <w:lang w:eastAsia="ja-JP"/>
        </w:rPr>
        <w:t>msg3 repetition request by mask index 10 (i.e., odd ROs)</w:t>
      </w:r>
      <w:r w:rsidR="00817189">
        <w:rPr>
          <w:rFonts w:eastAsiaTheme="minorEastAsia"/>
          <w:sz w:val="24"/>
          <w:szCs w:val="24"/>
          <w:lang w:eastAsia="ja-JP"/>
        </w:rPr>
        <w:t>, which is different from the one for 2-step RA</w:t>
      </w:r>
      <w:r w:rsidR="00F4366E">
        <w:rPr>
          <w:rFonts w:eastAsiaTheme="minorEastAsia"/>
          <w:sz w:val="24"/>
          <w:szCs w:val="24"/>
          <w:lang w:eastAsia="ja-JP"/>
        </w:rPr>
        <w:t>.</w:t>
      </w:r>
    </w:p>
    <w:p w14:paraId="2CE918A2" w14:textId="0F799268" w:rsidR="00F4366E" w:rsidRDefault="00817189" w:rsidP="004438D8">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In general</w:t>
      </w:r>
      <w:r w:rsidR="00F4366E">
        <w:rPr>
          <w:rFonts w:eastAsiaTheme="minorEastAsia"/>
          <w:sz w:val="24"/>
          <w:szCs w:val="24"/>
          <w:lang w:eastAsia="ja-JP"/>
        </w:rPr>
        <w:t xml:space="preserve">, to reduce the number of preambles per association period, mask index can be considered. Therefore, </w:t>
      </w:r>
    </w:p>
    <w:p w14:paraId="2D840F6C" w14:textId="05C6AE41" w:rsidR="00F4366E" w:rsidRPr="00F43975" w:rsidRDefault="00F4366E" w:rsidP="004438D8">
      <w:pPr>
        <w:pStyle w:val="Style1"/>
        <w:snapToGrid w:val="0"/>
        <w:spacing w:line="240" w:lineRule="auto"/>
        <w:ind w:firstLine="0"/>
        <w:contextualSpacing w:val="0"/>
        <w:rPr>
          <w:rFonts w:eastAsiaTheme="minorEastAsia"/>
          <w:b/>
          <w:i/>
          <w:sz w:val="24"/>
          <w:szCs w:val="24"/>
          <w:lang w:eastAsia="ja-JP"/>
        </w:rPr>
      </w:pPr>
      <w:r w:rsidRPr="00F43975">
        <w:rPr>
          <w:rFonts w:eastAsiaTheme="minorEastAsia" w:hint="eastAsia"/>
          <w:b/>
          <w:i/>
          <w:sz w:val="24"/>
          <w:szCs w:val="24"/>
          <w:lang w:eastAsia="ja-JP"/>
        </w:rPr>
        <w:t>P</w:t>
      </w:r>
      <w:r w:rsidRPr="00F43975">
        <w:rPr>
          <w:rFonts w:eastAsiaTheme="minorEastAsia"/>
          <w:b/>
          <w:i/>
          <w:sz w:val="24"/>
          <w:szCs w:val="24"/>
          <w:lang w:eastAsia="ja-JP"/>
        </w:rPr>
        <w:t>roposal 3: Support</w:t>
      </w:r>
      <w:r w:rsidR="00B212EC">
        <w:rPr>
          <w:rFonts w:eastAsiaTheme="minorEastAsia"/>
          <w:b/>
          <w:i/>
          <w:sz w:val="24"/>
          <w:szCs w:val="24"/>
          <w:lang w:eastAsia="ja-JP"/>
        </w:rPr>
        <w:t>ing</w:t>
      </w:r>
      <w:r w:rsidRPr="00F43975">
        <w:rPr>
          <w:rFonts w:eastAsiaTheme="minorEastAsia"/>
          <w:b/>
          <w:i/>
          <w:sz w:val="24"/>
          <w:szCs w:val="24"/>
          <w:lang w:eastAsia="ja-JP"/>
        </w:rPr>
        <w:t xml:space="preserve"> RO masking </w:t>
      </w:r>
      <w:r w:rsidR="00C34B7D">
        <w:rPr>
          <w:rFonts w:eastAsiaTheme="minorEastAsia"/>
          <w:b/>
          <w:i/>
          <w:sz w:val="24"/>
          <w:szCs w:val="24"/>
          <w:lang w:eastAsia="ja-JP"/>
        </w:rPr>
        <w:t xml:space="preserve">for RO allocation for </w:t>
      </w:r>
      <w:r w:rsidR="00A13E4A">
        <w:rPr>
          <w:rFonts w:eastAsiaTheme="minorEastAsia"/>
          <w:b/>
          <w:i/>
          <w:sz w:val="24"/>
          <w:szCs w:val="24"/>
          <w:lang w:eastAsia="ja-JP"/>
        </w:rPr>
        <w:t xml:space="preserve">4-step RA with </w:t>
      </w:r>
      <w:r w:rsidR="00C34B7D">
        <w:rPr>
          <w:rFonts w:eastAsiaTheme="minorEastAsia"/>
          <w:b/>
          <w:i/>
          <w:sz w:val="24"/>
          <w:szCs w:val="24"/>
          <w:lang w:eastAsia="ja-JP"/>
        </w:rPr>
        <w:t>msg3 repetition request</w:t>
      </w:r>
      <w:r w:rsidR="00B212EC">
        <w:rPr>
          <w:rFonts w:eastAsiaTheme="minorEastAsia"/>
          <w:b/>
          <w:i/>
          <w:sz w:val="24"/>
          <w:szCs w:val="24"/>
          <w:lang w:eastAsia="ja-JP"/>
        </w:rPr>
        <w:t xml:space="preserve"> can be considered</w:t>
      </w:r>
      <w:r w:rsidRPr="00F43975">
        <w:rPr>
          <w:rFonts w:eastAsiaTheme="minorEastAsia"/>
          <w:b/>
          <w:i/>
          <w:sz w:val="24"/>
          <w:szCs w:val="24"/>
          <w:lang w:eastAsia="ja-JP"/>
        </w:rPr>
        <w:t>.</w:t>
      </w:r>
    </w:p>
    <w:p w14:paraId="6C866B14" w14:textId="52D025C6" w:rsidR="002505CC" w:rsidRDefault="00421A0C" w:rsidP="00E43446">
      <w:pPr>
        <w:pStyle w:val="Style1"/>
        <w:snapToGrid w:val="0"/>
        <w:spacing w:line="240" w:lineRule="auto"/>
        <w:ind w:firstLine="0"/>
        <w:contextualSpacing w:val="0"/>
        <w:jc w:val="center"/>
        <w:rPr>
          <w:rFonts w:eastAsiaTheme="minorEastAsia"/>
          <w:sz w:val="24"/>
          <w:szCs w:val="24"/>
          <w:lang w:eastAsia="ja-JP"/>
        </w:rPr>
      </w:pPr>
      <w:r w:rsidRPr="00421A0C">
        <w:lastRenderedPageBreak/>
        <w:t xml:space="preserve"> </w:t>
      </w:r>
      <w:r>
        <w:object w:dxaOrig="14700" w:dyaOrig="7006" w14:anchorId="6E2553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01.75pt" o:ole="">
            <v:imagedata r:id="rId8" o:title=""/>
          </v:shape>
          <o:OLEObject Type="Embed" ProgID="Visio.Drawing.15" ShapeID="_x0000_i1025" DrawAspect="Content" ObjectID="_1689749219" r:id="rId9"/>
        </w:object>
      </w:r>
    </w:p>
    <w:p w14:paraId="139CDE05" w14:textId="14D0D879" w:rsidR="002505CC" w:rsidRDefault="00E43446" w:rsidP="00E43446">
      <w:pPr>
        <w:pStyle w:val="Style1"/>
        <w:snapToGrid w:val="0"/>
        <w:spacing w:line="240" w:lineRule="auto"/>
        <w:ind w:firstLine="0"/>
        <w:contextualSpacing w:val="0"/>
        <w:jc w:val="center"/>
        <w:rPr>
          <w:rFonts w:eastAsiaTheme="minorEastAsia"/>
          <w:sz w:val="24"/>
          <w:szCs w:val="24"/>
          <w:lang w:eastAsia="ja-JP"/>
        </w:rPr>
      </w:pPr>
      <w:r>
        <w:rPr>
          <w:rFonts w:eastAsiaTheme="minorEastAsia" w:hint="eastAsia"/>
          <w:sz w:val="24"/>
          <w:szCs w:val="24"/>
          <w:lang w:eastAsia="ja-JP"/>
        </w:rPr>
        <w:t>F</w:t>
      </w:r>
      <w:r>
        <w:rPr>
          <w:rFonts w:eastAsiaTheme="minorEastAsia"/>
          <w:sz w:val="24"/>
          <w:szCs w:val="24"/>
          <w:lang w:eastAsia="ja-JP"/>
        </w:rPr>
        <w:t xml:space="preserve">igure 1: RO masking within SSB-to-RO mapping cycle </w:t>
      </w:r>
      <w:r w:rsidR="00036018">
        <w:rPr>
          <w:rFonts w:eastAsiaTheme="minorEastAsia"/>
          <w:sz w:val="24"/>
          <w:szCs w:val="24"/>
          <w:lang w:eastAsia="ja-JP"/>
        </w:rPr>
        <w:t>per</w:t>
      </w:r>
      <w:r>
        <w:rPr>
          <w:rFonts w:eastAsiaTheme="minorEastAsia"/>
          <w:sz w:val="24"/>
          <w:szCs w:val="24"/>
          <w:lang w:eastAsia="ja-JP"/>
        </w:rPr>
        <w:t xml:space="preserve"> SS/PBCH block</w:t>
      </w:r>
    </w:p>
    <w:p w14:paraId="57F2933D" w14:textId="4AF97002" w:rsidR="00E43446" w:rsidRDefault="00E43446" w:rsidP="00E43446">
      <w:pPr>
        <w:pStyle w:val="10"/>
        <w:numPr>
          <w:ilvl w:val="1"/>
          <w:numId w:val="1"/>
        </w:numPr>
        <w:spacing w:after="180"/>
        <w:rPr>
          <w:lang w:val="en-US"/>
        </w:rPr>
      </w:pPr>
      <w:r>
        <w:rPr>
          <w:lang w:val="en-US"/>
        </w:rPr>
        <w:t xml:space="preserve">Preamble </w:t>
      </w:r>
      <w:r w:rsidR="00797087">
        <w:rPr>
          <w:lang w:val="en-US"/>
        </w:rPr>
        <w:t>partitioning</w:t>
      </w:r>
      <w:r>
        <w:rPr>
          <w:lang w:val="en-US"/>
        </w:rPr>
        <w:t xml:space="preserve"> for shared ROs</w:t>
      </w:r>
    </w:p>
    <w:p w14:paraId="19B62F62" w14:textId="38CC53D4" w:rsidR="00DA205A" w:rsidRPr="00DA205A" w:rsidRDefault="006B27B9" w:rsidP="004438D8">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 xml:space="preserve">Figure </w:t>
      </w:r>
      <w:r w:rsidR="00036018">
        <w:rPr>
          <w:rFonts w:eastAsiaTheme="minorEastAsia"/>
          <w:sz w:val="24"/>
          <w:szCs w:val="24"/>
          <w:lang w:eastAsia="ja-JP"/>
        </w:rPr>
        <w:t>2</w:t>
      </w:r>
      <w:r>
        <w:rPr>
          <w:rFonts w:eastAsiaTheme="minorEastAsia"/>
          <w:sz w:val="24"/>
          <w:szCs w:val="24"/>
          <w:lang w:eastAsia="ja-JP"/>
        </w:rPr>
        <w:t xml:space="preserve"> shows an example of </w:t>
      </w:r>
      <w:r w:rsidR="004001A0">
        <w:rPr>
          <w:rFonts w:eastAsiaTheme="minorEastAsia"/>
          <w:sz w:val="24"/>
          <w:szCs w:val="24"/>
          <w:lang w:eastAsia="ja-JP"/>
        </w:rPr>
        <w:t>preamble partitioning.</w:t>
      </w:r>
      <w:r w:rsidR="00965F12">
        <w:rPr>
          <w:rFonts w:eastAsiaTheme="minorEastAsia"/>
          <w:sz w:val="24"/>
          <w:szCs w:val="24"/>
          <w:lang w:eastAsia="ja-JP"/>
        </w:rPr>
        <w:t xml:space="preserve"> Here, R is the number of contention-based preambles</w:t>
      </w:r>
      <w:r w:rsidR="00B212EC">
        <w:rPr>
          <w:rFonts w:eastAsiaTheme="minorEastAsia"/>
          <w:sz w:val="24"/>
          <w:szCs w:val="24"/>
          <w:lang w:eastAsia="ja-JP"/>
        </w:rPr>
        <w:t xml:space="preserve"> for 4-step RA</w:t>
      </w:r>
      <w:r w:rsidR="00965F12">
        <w:rPr>
          <w:rFonts w:eastAsiaTheme="minorEastAsia"/>
          <w:sz w:val="24"/>
          <w:szCs w:val="24"/>
          <w:lang w:eastAsia="ja-JP"/>
        </w:rPr>
        <w:t xml:space="preserve"> per SSB per RO, </w:t>
      </w:r>
      <w:r w:rsidR="00B212EC">
        <w:rPr>
          <w:rFonts w:eastAsiaTheme="minorEastAsia"/>
          <w:sz w:val="24"/>
          <w:szCs w:val="24"/>
          <w:lang w:eastAsia="ja-JP"/>
        </w:rPr>
        <w:t xml:space="preserve">Q is the number of contention-based preambles for 2-step RA per SSB per RO, P is the number of contention-based preambles for </w:t>
      </w:r>
      <w:r w:rsidR="00D37A6A">
        <w:rPr>
          <w:rFonts w:eastAsiaTheme="minorEastAsia"/>
          <w:sz w:val="24"/>
          <w:szCs w:val="24"/>
          <w:lang w:eastAsia="ja-JP"/>
        </w:rPr>
        <w:t>4-step RA with msg3 repetition request</w:t>
      </w:r>
      <w:r w:rsidR="00B212EC">
        <w:rPr>
          <w:rFonts w:eastAsiaTheme="minorEastAsia"/>
          <w:sz w:val="24"/>
          <w:szCs w:val="24"/>
          <w:lang w:eastAsia="ja-JP"/>
        </w:rPr>
        <w:t xml:space="preserve"> per SSB per RO, O is the </w:t>
      </w:r>
      <w:r w:rsidR="00567C92">
        <w:rPr>
          <w:rFonts w:eastAsiaTheme="minorEastAsia"/>
          <w:sz w:val="24"/>
          <w:szCs w:val="24"/>
          <w:lang w:eastAsia="ja-JP"/>
        </w:rPr>
        <w:t>number of remaining preambles for non-contention-based</w:t>
      </w:r>
      <w:r w:rsidR="006D1811">
        <w:rPr>
          <w:rFonts w:eastAsiaTheme="minorEastAsia"/>
          <w:sz w:val="24"/>
          <w:szCs w:val="24"/>
          <w:lang w:eastAsia="ja-JP"/>
        </w:rPr>
        <w:t xml:space="preserve">, </w:t>
      </w:r>
      <w:proofErr w:type="spellStart"/>
      <w:r w:rsidR="006D1811">
        <w:rPr>
          <w:rFonts w:eastAsiaTheme="minorEastAsia"/>
          <w:sz w:val="24"/>
          <w:szCs w:val="24"/>
          <w:lang w:eastAsia="ja-JP"/>
        </w:rPr>
        <w:t>N</w:t>
      </w:r>
      <w:r w:rsidR="006D1811" w:rsidRPr="006D1811">
        <w:rPr>
          <w:rFonts w:eastAsiaTheme="minorEastAsia"/>
          <w:sz w:val="24"/>
          <w:szCs w:val="24"/>
          <w:vertAlign w:val="subscript"/>
          <w:lang w:eastAsia="ja-JP"/>
        </w:rPr>
        <w:t>total</w:t>
      </w:r>
      <w:proofErr w:type="spellEnd"/>
      <w:r w:rsidR="006D1811">
        <w:rPr>
          <w:rFonts w:eastAsiaTheme="minorEastAsia"/>
          <w:sz w:val="24"/>
          <w:szCs w:val="24"/>
          <w:lang w:eastAsia="ja-JP"/>
        </w:rPr>
        <w:t xml:space="preserve"> is the number of </w:t>
      </w:r>
      <w:proofErr w:type="spellStart"/>
      <w:r w:rsidR="006D1811">
        <w:rPr>
          <w:rFonts w:eastAsiaTheme="minorEastAsia"/>
          <w:sz w:val="24"/>
          <w:szCs w:val="24"/>
          <w:lang w:eastAsia="ja-JP"/>
        </w:rPr>
        <w:t>ramdom</w:t>
      </w:r>
      <w:proofErr w:type="spellEnd"/>
      <w:r w:rsidR="006D1811">
        <w:rPr>
          <w:rFonts w:eastAsiaTheme="minorEastAsia"/>
          <w:sz w:val="24"/>
          <w:szCs w:val="24"/>
          <w:lang w:eastAsia="ja-JP"/>
        </w:rPr>
        <w:t xml:space="preserve"> access preambles per RO for 2-step RA, 4-step RA, </w:t>
      </w:r>
      <w:r w:rsidR="00661324">
        <w:rPr>
          <w:rFonts w:eastAsiaTheme="minorEastAsia"/>
          <w:sz w:val="24"/>
          <w:szCs w:val="24"/>
          <w:lang w:eastAsia="ja-JP"/>
        </w:rPr>
        <w:t>4-step RA with msg3 repetition request</w:t>
      </w:r>
      <w:r w:rsidR="006D1811">
        <w:rPr>
          <w:rFonts w:eastAsiaTheme="minorEastAsia"/>
          <w:sz w:val="24"/>
          <w:szCs w:val="24"/>
          <w:lang w:eastAsia="ja-JP"/>
        </w:rPr>
        <w:t xml:space="preserve"> and non-contention-based RA, excluding preambles for other purposes (e.g., SI request)</w:t>
      </w:r>
      <w:r w:rsidR="005635F7">
        <w:rPr>
          <w:rFonts w:eastAsiaTheme="minorEastAsia"/>
          <w:sz w:val="24"/>
          <w:szCs w:val="24"/>
          <w:lang w:eastAsia="ja-JP"/>
        </w:rPr>
        <w:t xml:space="preserve"> and N is the number of SS/PBCH blocks per RO.</w:t>
      </w:r>
      <w:r w:rsidR="00C933DC">
        <w:rPr>
          <w:rFonts w:eastAsiaTheme="minorEastAsia"/>
          <w:sz w:val="24"/>
          <w:szCs w:val="24"/>
          <w:lang w:eastAsia="ja-JP"/>
        </w:rPr>
        <w:t xml:space="preserve"> Following the principle in 2-step RA, preambles for requesting msg3 repetition can be allocated after ones for 2-step RA from the gNB perspective.</w:t>
      </w:r>
      <w:r w:rsidR="00D356A0">
        <w:rPr>
          <w:rFonts w:eastAsiaTheme="minorEastAsia"/>
          <w:sz w:val="24"/>
          <w:szCs w:val="24"/>
          <w:lang w:eastAsia="ja-JP"/>
        </w:rPr>
        <w:t xml:space="preserve"> On the other hand, from the UE perspective, starting preamble index for requesting msg3 repetition should be indicated explicitly since some UEs without 2-step RA cannot identify the number Q.</w:t>
      </w:r>
      <w:r w:rsidR="001B0377">
        <w:rPr>
          <w:rFonts w:eastAsiaTheme="minorEastAsia"/>
          <w:sz w:val="24"/>
          <w:szCs w:val="24"/>
          <w:lang w:eastAsia="ja-JP"/>
        </w:rPr>
        <w:t xml:space="preserve"> Therefore, for preamble partitioning, the UE should be indicated starting preamble index per SSB per RO.</w:t>
      </w:r>
    </w:p>
    <w:p w14:paraId="472AA6A9" w14:textId="19A5F8CE" w:rsidR="00DA205A" w:rsidRPr="00CC0548" w:rsidRDefault="001B0377" w:rsidP="004438D8">
      <w:pPr>
        <w:pStyle w:val="Style1"/>
        <w:snapToGrid w:val="0"/>
        <w:spacing w:line="240" w:lineRule="auto"/>
        <w:ind w:firstLine="0"/>
        <w:contextualSpacing w:val="0"/>
        <w:rPr>
          <w:rFonts w:eastAsiaTheme="minorEastAsia"/>
          <w:b/>
          <w:i/>
          <w:sz w:val="24"/>
          <w:szCs w:val="24"/>
          <w:lang w:val="en-GB" w:eastAsia="ja-JP"/>
        </w:rPr>
      </w:pPr>
      <w:r w:rsidRPr="00CC0548">
        <w:rPr>
          <w:rFonts w:eastAsiaTheme="minorEastAsia" w:hint="eastAsia"/>
          <w:b/>
          <w:i/>
          <w:sz w:val="24"/>
          <w:szCs w:val="24"/>
          <w:lang w:val="en-GB" w:eastAsia="ja-JP"/>
        </w:rPr>
        <w:t>P</w:t>
      </w:r>
      <w:r w:rsidRPr="00CC0548">
        <w:rPr>
          <w:rFonts w:eastAsiaTheme="minorEastAsia"/>
          <w:b/>
          <w:i/>
          <w:sz w:val="24"/>
          <w:szCs w:val="24"/>
          <w:lang w:val="en-GB" w:eastAsia="ja-JP"/>
        </w:rPr>
        <w:t>roposal 4: The UE should be indicate</w:t>
      </w:r>
      <w:r w:rsidR="00CC0548">
        <w:rPr>
          <w:rFonts w:eastAsiaTheme="minorEastAsia"/>
          <w:b/>
          <w:i/>
          <w:sz w:val="24"/>
          <w:szCs w:val="24"/>
          <w:lang w:val="en-GB" w:eastAsia="ja-JP"/>
        </w:rPr>
        <w:t>d</w:t>
      </w:r>
      <w:r w:rsidRPr="00CC0548">
        <w:rPr>
          <w:rFonts w:eastAsiaTheme="minorEastAsia"/>
          <w:b/>
          <w:i/>
          <w:sz w:val="24"/>
          <w:szCs w:val="24"/>
          <w:lang w:val="en-GB" w:eastAsia="ja-JP"/>
        </w:rPr>
        <w:t xml:space="preserve"> starting preamble index per SSB per RO to identify </w:t>
      </w:r>
      <w:r w:rsidR="00AA1D9A" w:rsidRPr="00CC0548">
        <w:rPr>
          <w:rFonts w:eastAsiaTheme="minorEastAsia"/>
          <w:b/>
          <w:i/>
          <w:sz w:val="24"/>
          <w:szCs w:val="24"/>
          <w:lang w:val="en-GB" w:eastAsia="ja-JP"/>
        </w:rPr>
        <w:t>a set of preambles for requesting msg3 repetition.</w:t>
      </w:r>
    </w:p>
    <w:p w14:paraId="5A58F6B5" w14:textId="0E68EC7E" w:rsidR="00DA205A" w:rsidRDefault="00CC0548" w:rsidP="004438D8">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N</w:t>
      </w:r>
      <w:r>
        <w:rPr>
          <w:rFonts w:eastAsiaTheme="minorEastAsia"/>
          <w:sz w:val="24"/>
          <w:szCs w:val="24"/>
          <w:lang w:val="en-GB" w:eastAsia="ja-JP"/>
        </w:rPr>
        <w:t>aturally, the number P should be also indicated by the gNB. Therefore, we propose,</w:t>
      </w:r>
    </w:p>
    <w:p w14:paraId="6A454F73" w14:textId="43A725EB" w:rsidR="00CC0548" w:rsidRPr="001B0377" w:rsidRDefault="00CC0548" w:rsidP="004438D8">
      <w:pPr>
        <w:pStyle w:val="Style1"/>
        <w:snapToGrid w:val="0"/>
        <w:spacing w:line="240" w:lineRule="auto"/>
        <w:ind w:firstLine="0"/>
        <w:contextualSpacing w:val="0"/>
        <w:rPr>
          <w:rFonts w:eastAsiaTheme="minorEastAsia"/>
          <w:sz w:val="24"/>
          <w:szCs w:val="24"/>
          <w:lang w:val="en-GB" w:eastAsia="ja-JP"/>
        </w:rPr>
      </w:pPr>
      <w:r w:rsidRPr="00CC0548">
        <w:rPr>
          <w:rFonts w:eastAsiaTheme="minorEastAsia" w:hint="eastAsia"/>
          <w:b/>
          <w:i/>
          <w:sz w:val="24"/>
          <w:szCs w:val="24"/>
          <w:lang w:val="en-GB" w:eastAsia="ja-JP"/>
        </w:rPr>
        <w:t>P</w:t>
      </w:r>
      <w:r w:rsidRPr="00CC0548">
        <w:rPr>
          <w:rFonts w:eastAsiaTheme="minorEastAsia"/>
          <w:b/>
          <w:i/>
          <w:sz w:val="24"/>
          <w:szCs w:val="24"/>
          <w:lang w:val="en-GB" w:eastAsia="ja-JP"/>
        </w:rPr>
        <w:t>roposal 5: The UE should be indicate</w:t>
      </w:r>
      <w:r>
        <w:rPr>
          <w:rFonts w:eastAsiaTheme="minorEastAsia"/>
          <w:b/>
          <w:i/>
          <w:sz w:val="24"/>
          <w:szCs w:val="24"/>
          <w:lang w:val="en-GB" w:eastAsia="ja-JP"/>
        </w:rPr>
        <w:t>d the number of preambles for requesting msg3 repetition per SSB per RO.</w:t>
      </w:r>
    </w:p>
    <w:p w14:paraId="6A45B48A" w14:textId="3429B700" w:rsidR="00725D66" w:rsidRDefault="00797087" w:rsidP="004438D8">
      <w:pPr>
        <w:pStyle w:val="Style1"/>
        <w:snapToGrid w:val="0"/>
        <w:spacing w:line="240" w:lineRule="auto"/>
        <w:ind w:firstLine="0"/>
        <w:contextualSpacing w:val="0"/>
        <w:rPr>
          <w:rFonts w:eastAsiaTheme="minorEastAsia"/>
          <w:sz w:val="24"/>
          <w:szCs w:val="24"/>
          <w:lang w:val="en-GB" w:eastAsia="ja-JP"/>
        </w:rPr>
      </w:pPr>
      <w:r>
        <w:object w:dxaOrig="17385" w:dyaOrig="4921" w14:anchorId="29E4EE75">
          <v:shape id="_x0000_i1026" type="#_x0000_t75" style="width:498pt;height:141pt" o:ole="">
            <v:imagedata r:id="rId10" o:title=""/>
          </v:shape>
          <o:OLEObject Type="Embed" ProgID="Visio.Drawing.15" ShapeID="_x0000_i1026" DrawAspect="Content" ObjectID="_1689749220" r:id="rId11"/>
        </w:object>
      </w:r>
    </w:p>
    <w:p w14:paraId="287202CC" w14:textId="221FFFD0" w:rsidR="00725D66" w:rsidRDefault="004001A0" w:rsidP="004001A0">
      <w:pPr>
        <w:pStyle w:val="Style1"/>
        <w:snapToGrid w:val="0"/>
        <w:spacing w:line="240" w:lineRule="auto"/>
        <w:ind w:firstLine="0"/>
        <w:contextualSpacing w:val="0"/>
        <w:jc w:val="center"/>
        <w:rPr>
          <w:rFonts w:eastAsiaTheme="minorEastAsia"/>
          <w:sz w:val="24"/>
          <w:szCs w:val="24"/>
          <w:lang w:val="en-GB" w:eastAsia="ja-JP"/>
        </w:rPr>
      </w:pPr>
      <w:r>
        <w:rPr>
          <w:rFonts w:eastAsiaTheme="minorEastAsia" w:hint="eastAsia"/>
          <w:sz w:val="24"/>
          <w:szCs w:val="24"/>
          <w:lang w:val="en-GB" w:eastAsia="ja-JP"/>
        </w:rPr>
        <w:t>F</w:t>
      </w:r>
      <w:r>
        <w:rPr>
          <w:rFonts w:eastAsiaTheme="minorEastAsia"/>
          <w:sz w:val="24"/>
          <w:szCs w:val="24"/>
          <w:lang w:val="en-GB" w:eastAsia="ja-JP"/>
        </w:rPr>
        <w:t xml:space="preserve">igure </w:t>
      </w:r>
      <w:r w:rsidR="00797087">
        <w:rPr>
          <w:rFonts w:eastAsiaTheme="minorEastAsia"/>
          <w:sz w:val="24"/>
          <w:szCs w:val="24"/>
          <w:lang w:val="en-GB" w:eastAsia="ja-JP"/>
        </w:rPr>
        <w:t>2</w:t>
      </w:r>
      <w:r>
        <w:rPr>
          <w:rFonts w:eastAsiaTheme="minorEastAsia"/>
          <w:sz w:val="24"/>
          <w:szCs w:val="24"/>
          <w:lang w:val="en-GB" w:eastAsia="ja-JP"/>
        </w:rPr>
        <w:t>: Preamble partitioning</w:t>
      </w:r>
    </w:p>
    <w:p w14:paraId="62615345" w14:textId="210B4878" w:rsidR="001D2A84" w:rsidRPr="006C1914" w:rsidRDefault="00D3173F" w:rsidP="001D2A84">
      <w:pPr>
        <w:pStyle w:val="10"/>
        <w:numPr>
          <w:ilvl w:val="1"/>
          <w:numId w:val="1"/>
        </w:numPr>
        <w:spacing w:after="180"/>
        <w:rPr>
          <w:lang w:val="en-US"/>
        </w:rPr>
      </w:pPr>
      <w:r>
        <w:rPr>
          <w:lang w:val="en-US"/>
        </w:rPr>
        <w:t>Support for separate ROs</w:t>
      </w:r>
    </w:p>
    <w:p w14:paraId="1A9CD1A7" w14:textId="7309E2BE" w:rsidR="00A61091" w:rsidRDefault="009D7837" w:rsidP="004438D8">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A</w:t>
      </w:r>
      <w:r>
        <w:rPr>
          <w:rFonts w:eastAsiaTheme="minorEastAsia"/>
          <w:sz w:val="24"/>
          <w:szCs w:val="24"/>
          <w:lang w:val="en-GB" w:eastAsia="ja-JP"/>
        </w:rPr>
        <w:t>s in the agreement, it is an FFS whether to support separate ROs for requesting msg3 repetition. Option 2 is separate RO configuration and Option 3 is same RO configuration but using remaining ROs.</w:t>
      </w:r>
    </w:p>
    <w:p w14:paraId="5D4C88F6" w14:textId="7B43B45A" w:rsidR="00A22DDF" w:rsidRDefault="00A22DDF" w:rsidP="004438D8">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I</w:t>
      </w:r>
      <w:r>
        <w:rPr>
          <w:rFonts w:eastAsiaTheme="minorEastAsia"/>
          <w:sz w:val="24"/>
          <w:szCs w:val="24"/>
          <w:lang w:val="en-GB" w:eastAsia="ja-JP"/>
        </w:rPr>
        <w:t>n our view, motivation of supporting separate ROs should be to use different PRACH format for requesting msg3 repetition and 4-step RA. If remaining ROs within an association period which are not mapped to any SS/PBCH block are used, different PRACH format cannot be used.</w:t>
      </w:r>
    </w:p>
    <w:p w14:paraId="1D26473E" w14:textId="273F2AA2" w:rsidR="00174EEF" w:rsidRDefault="00174EEF" w:rsidP="004438D8">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Therefore, we think Option 2 is better choice for separate ROs</w:t>
      </w:r>
      <w:r>
        <w:rPr>
          <w:rFonts w:eastAsiaTheme="minorEastAsia" w:hint="eastAsia"/>
          <w:sz w:val="24"/>
          <w:szCs w:val="24"/>
          <w:lang w:val="en-GB" w:eastAsia="ja-JP"/>
        </w:rPr>
        <w:t>.</w:t>
      </w:r>
    </w:p>
    <w:p w14:paraId="3D534C4A" w14:textId="70B108EF" w:rsidR="00174EEF" w:rsidRPr="00174EEF" w:rsidRDefault="00174EEF" w:rsidP="004438D8">
      <w:pPr>
        <w:pStyle w:val="Style1"/>
        <w:snapToGrid w:val="0"/>
        <w:spacing w:line="240" w:lineRule="auto"/>
        <w:ind w:firstLine="0"/>
        <w:contextualSpacing w:val="0"/>
        <w:rPr>
          <w:rFonts w:eastAsiaTheme="minorEastAsia"/>
          <w:b/>
          <w:i/>
          <w:sz w:val="24"/>
          <w:szCs w:val="24"/>
          <w:lang w:val="en-GB" w:eastAsia="ja-JP"/>
        </w:rPr>
      </w:pPr>
      <w:r w:rsidRPr="00174EEF">
        <w:rPr>
          <w:rFonts w:eastAsiaTheme="minorEastAsia" w:hint="eastAsia"/>
          <w:b/>
          <w:i/>
          <w:sz w:val="24"/>
          <w:szCs w:val="24"/>
          <w:lang w:val="en-GB" w:eastAsia="ja-JP"/>
        </w:rPr>
        <w:t>P</w:t>
      </w:r>
      <w:r w:rsidRPr="00174EEF">
        <w:rPr>
          <w:rFonts w:eastAsiaTheme="minorEastAsia"/>
          <w:b/>
          <w:i/>
          <w:sz w:val="24"/>
          <w:szCs w:val="24"/>
          <w:lang w:val="en-GB" w:eastAsia="ja-JP"/>
        </w:rPr>
        <w:t>roposal 6: If supported, separate RO should be achieved by separate random access configuration index.</w:t>
      </w:r>
    </w:p>
    <w:p w14:paraId="0868987C" w14:textId="1C37A0E2" w:rsidR="00174EEF" w:rsidRPr="006C1914" w:rsidRDefault="0025248A" w:rsidP="00174EEF">
      <w:pPr>
        <w:pStyle w:val="10"/>
        <w:numPr>
          <w:ilvl w:val="1"/>
          <w:numId w:val="1"/>
        </w:numPr>
        <w:spacing w:after="180"/>
        <w:rPr>
          <w:lang w:val="en-US"/>
        </w:rPr>
      </w:pPr>
      <w:r>
        <w:rPr>
          <w:lang w:val="en-US"/>
        </w:rPr>
        <w:t>RSRP threshold for requesting msg3 repetition</w:t>
      </w:r>
    </w:p>
    <w:p w14:paraId="31EB5C37" w14:textId="3C402061" w:rsidR="00D3173F" w:rsidRDefault="00236757" w:rsidP="004438D8">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RSRP threshold adaptation is a strong tool for allocating PRACH resources for requesting msg3 repetition. For example, when the RSRP threshold is configured such that only the cell edge UE requests msg3 repetition, small number (e.g., 1 or 2) of preambles per SSB per RO </w:t>
      </w:r>
      <w:r w:rsidR="00CA0A9E">
        <w:rPr>
          <w:rFonts w:eastAsiaTheme="minorEastAsia"/>
          <w:sz w:val="24"/>
          <w:szCs w:val="24"/>
          <w:lang w:val="en-GB" w:eastAsia="ja-JP"/>
        </w:rPr>
        <w:t>is enough</w:t>
      </w:r>
      <w:r>
        <w:rPr>
          <w:rFonts w:eastAsiaTheme="minorEastAsia"/>
          <w:sz w:val="24"/>
          <w:szCs w:val="24"/>
          <w:lang w:val="en-GB" w:eastAsia="ja-JP"/>
        </w:rPr>
        <w:t xml:space="preserve"> and when the RSRP threshold is configured higher than the former, more preambles per SSB per RO should be allocated.</w:t>
      </w:r>
      <w:r w:rsidR="006B4988">
        <w:rPr>
          <w:rFonts w:eastAsiaTheme="minorEastAsia"/>
          <w:sz w:val="24"/>
          <w:szCs w:val="24"/>
          <w:lang w:val="en-GB" w:eastAsia="ja-JP"/>
        </w:rPr>
        <w:t xml:space="preserve"> Therefore, to enable flexible RO allocation for requesting msg3 repetition, we propose,</w:t>
      </w:r>
    </w:p>
    <w:p w14:paraId="738D0F8E" w14:textId="5F2F89B2" w:rsidR="006B4988" w:rsidRPr="006B4988" w:rsidRDefault="006B4988" w:rsidP="004438D8">
      <w:pPr>
        <w:pStyle w:val="Style1"/>
        <w:snapToGrid w:val="0"/>
        <w:spacing w:line="240" w:lineRule="auto"/>
        <w:ind w:firstLine="0"/>
        <w:contextualSpacing w:val="0"/>
        <w:rPr>
          <w:rFonts w:eastAsiaTheme="minorEastAsia"/>
          <w:b/>
          <w:i/>
          <w:sz w:val="24"/>
          <w:szCs w:val="24"/>
          <w:lang w:val="en-GB" w:eastAsia="ja-JP"/>
        </w:rPr>
      </w:pPr>
      <w:r w:rsidRPr="006B4988">
        <w:rPr>
          <w:rFonts w:eastAsiaTheme="minorEastAsia" w:hint="eastAsia"/>
          <w:b/>
          <w:i/>
          <w:sz w:val="24"/>
          <w:szCs w:val="24"/>
          <w:lang w:val="en-GB" w:eastAsia="ja-JP"/>
        </w:rPr>
        <w:t>P</w:t>
      </w:r>
      <w:r w:rsidRPr="006B4988">
        <w:rPr>
          <w:rFonts w:eastAsiaTheme="minorEastAsia"/>
          <w:b/>
          <w:i/>
          <w:sz w:val="24"/>
          <w:szCs w:val="24"/>
          <w:lang w:val="en-GB" w:eastAsia="ja-JP"/>
        </w:rPr>
        <w:t>roposal 7: The gNB indicates a RSRP threshold for requesting msg3 repetition (e.g., by SIB1).</w:t>
      </w:r>
    </w:p>
    <w:p w14:paraId="1B1B265B" w14:textId="6160E236" w:rsidR="003A6EB8" w:rsidRDefault="003F7CB5" w:rsidP="003A6EB8">
      <w:pPr>
        <w:pStyle w:val="10"/>
        <w:spacing w:after="180"/>
        <w:rPr>
          <w:lang w:val="en-US"/>
        </w:rPr>
      </w:pPr>
      <w:r>
        <w:rPr>
          <w:lang w:val="en-US"/>
        </w:rPr>
        <w:t>Indication of the number of repetitions</w:t>
      </w:r>
    </w:p>
    <w:p w14:paraId="2E269989" w14:textId="0457897C" w:rsidR="009D59AB" w:rsidRDefault="009D59AB" w:rsidP="009D59AB">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In RAN1#105-e meeting, the following agreement</w:t>
      </w:r>
      <w:r w:rsidR="006A5CF2">
        <w:rPr>
          <w:rFonts w:eastAsiaTheme="minorEastAsia"/>
          <w:sz w:val="24"/>
          <w:szCs w:val="24"/>
          <w:lang w:eastAsia="ja-JP"/>
        </w:rPr>
        <w:t>s</w:t>
      </w:r>
      <w:r>
        <w:rPr>
          <w:rFonts w:eastAsiaTheme="minorEastAsia"/>
          <w:sz w:val="24"/>
          <w:szCs w:val="24"/>
          <w:lang w:eastAsia="ja-JP"/>
        </w:rPr>
        <w:t xml:space="preserve"> w</w:t>
      </w:r>
      <w:r w:rsidR="006A5CF2">
        <w:rPr>
          <w:rFonts w:eastAsiaTheme="minorEastAsia"/>
          <w:sz w:val="24"/>
          <w:szCs w:val="24"/>
          <w:lang w:eastAsia="ja-JP"/>
        </w:rPr>
        <w:t>ere</w:t>
      </w:r>
      <w:r>
        <w:rPr>
          <w:rFonts w:eastAsiaTheme="minorEastAsia"/>
          <w:sz w:val="24"/>
          <w:szCs w:val="24"/>
          <w:lang w:eastAsia="ja-JP"/>
        </w:rPr>
        <w:t xml:space="preserve"> made for rate-matching of TBoMS.</w:t>
      </w:r>
    </w:p>
    <w:tbl>
      <w:tblPr>
        <w:tblStyle w:val="af0"/>
        <w:tblW w:w="0" w:type="auto"/>
        <w:tblLook w:val="04A0" w:firstRow="1" w:lastRow="0" w:firstColumn="1" w:lastColumn="0" w:noHBand="0" w:noVBand="1"/>
      </w:tblPr>
      <w:tblGrid>
        <w:gridCol w:w="9631"/>
      </w:tblGrid>
      <w:tr w:rsidR="009D59AB" w:rsidRPr="004438D8" w14:paraId="6C10C888" w14:textId="77777777" w:rsidTr="005A2055">
        <w:tc>
          <w:tcPr>
            <w:tcW w:w="9631" w:type="dxa"/>
          </w:tcPr>
          <w:p w14:paraId="5599BEC7" w14:textId="77777777" w:rsidR="003F7CB5" w:rsidRPr="003F7CB5" w:rsidRDefault="003F7CB5" w:rsidP="003F7CB5">
            <w:pPr>
              <w:spacing w:after="0" w:afterAutospacing="0"/>
              <w:rPr>
                <w:sz w:val="20"/>
                <w:highlight w:val="darkYellow"/>
                <w:shd w:val="clear" w:color="auto" w:fill="FFFFFF"/>
                <w:lang w:eastAsia="zh-CN"/>
              </w:rPr>
            </w:pPr>
            <w:r w:rsidRPr="003F7CB5">
              <w:rPr>
                <w:sz w:val="20"/>
                <w:highlight w:val="darkYellow"/>
                <w:shd w:val="clear" w:color="auto" w:fill="FFFFFF"/>
                <w:lang w:eastAsia="zh-CN"/>
              </w:rPr>
              <w:t>Working assumption:</w:t>
            </w:r>
          </w:p>
          <w:p w14:paraId="0638B5CF" w14:textId="77777777" w:rsidR="003F7CB5" w:rsidRPr="003F7CB5" w:rsidRDefault="003F7CB5" w:rsidP="00715AAB">
            <w:pPr>
              <w:numPr>
                <w:ilvl w:val="0"/>
                <w:numId w:val="15"/>
              </w:numPr>
              <w:snapToGrid/>
              <w:spacing w:after="0" w:afterAutospacing="0"/>
              <w:jc w:val="left"/>
              <w:rPr>
                <w:rFonts w:eastAsia="SimSun"/>
                <w:sz w:val="20"/>
                <w:shd w:val="clear" w:color="auto" w:fill="FFFFFF"/>
                <w:lang w:eastAsia="zh-CN"/>
              </w:rPr>
            </w:pPr>
            <w:r w:rsidRPr="003F7CB5">
              <w:rPr>
                <w:rFonts w:eastAsia="SimSun"/>
                <w:sz w:val="20"/>
                <w:shd w:val="clear" w:color="auto" w:fill="FFFFFF"/>
                <w:lang w:eastAsia="zh-CN"/>
              </w:rPr>
              <w:t xml:space="preserve">Using an information field from the existing information fields in RAR UL grant for indication of the number of </w:t>
            </w:r>
            <w:proofErr w:type="gramStart"/>
            <w:r w:rsidRPr="003F7CB5">
              <w:rPr>
                <w:rFonts w:eastAsia="SimSun"/>
                <w:sz w:val="20"/>
                <w:shd w:val="clear" w:color="auto" w:fill="FFFFFF"/>
                <w:lang w:eastAsia="zh-CN"/>
              </w:rPr>
              <w:t>repetition</w:t>
            </w:r>
            <w:proofErr w:type="gramEnd"/>
            <w:r w:rsidRPr="003F7CB5">
              <w:rPr>
                <w:rFonts w:eastAsia="SimSun"/>
                <w:sz w:val="20"/>
                <w:shd w:val="clear" w:color="auto" w:fill="FFFFFF"/>
                <w:lang w:eastAsia="zh-CN"/>
              </w:rPr>
              <w:t xml:space="preserve"> of Msg3 initial transmission </w:t>
            </w:r>
          </w:p>
          <w:p w14:paraId="48A36DB0" w14:textId="77777777" w:rsidR="003F7CB5" w:rsidRPr="003F7CB5" w:rsidRDefault="003F7CB5" w:rsidP="00715AAB">
            <w:pPr>
              <w:numPr>
                <w:ilvl w:val="1"/>
                <w:numId w:val="15"/>
              </w:numPr>
              <w:snapToGrid/>
              <w:spacing w:after="0" w:afterAutospacing="0"/>
              <w:jc w:val="left"/>
              <w:rPr>
                <w:b/>
                <w:bCs/>
                <w:sz w:val="20"/>
                <w:shd w:val="clear" w:color="auto" w:fill="FFFFFF"/>
                <w:lang w:eastAsia="zh-CN"/>
              </w:rPr>
            </w:pPr>
            <w:r w:rsidRPr="003F7CB5">
              <w:rPr>
                <w:rFonts w:eastAsia="SimSun"/>
                <w:sz w:val="20"/>
                <w:shd w:val="clear" w:color="auto" w:fill="FFFFFF"/>
                <w:lang w:eastAsia="zh-CN"/>
              </w:rPr>
              <w:t xml:space="preserve">Down-select only one from the following information fields in RAR UL grant for indication of the number of </w:t>
            </w:r>
            <w:proofErr w:type="gramStart"/>
            <w:r w:rsidRPr="003F7CB5">
              <w:rPr>
                <w:rFonts w:eastAsia="SimSun"/>
                <w:sz w:val="20"/>
                <w:shd w:val="clear" w:color="auto" w:fill="FFFFFF"/>
                <w:lang w:eastAsia="zh-CN"/>
              </w:rPr>
              <w:t>repetition</w:t>
            </w:r>
            <w:proofErr w:type="gramEnd"/>
            <w:r w:rsidRPr="003F7CB5">
              <w:rPr>
                <w:rFonts w:eastAsia="SimSun"/>
                <w:sz w:val="20"/>
                <w:shd w:val="clear" w:color="auto" w:fill="FFFFFF"/>
                <w:lang w:eastAsia="zh-CN"/>
              </w:rPr>
              <w:t xml:space="preserve"> of Msg3 initial transmission. </w:t>
            </w:r>
          </w:p>
          <w:p w14:paraId="40B3C836" w14:textId="77777777" w:rsidR="003F7CB5" w:rsidRPr="003F7CB5" w:rsidRDefault="003F7CB5" w:rsidP="00715AAB">
            <w:pPr>
              <w:numPr>
                <w:ilvl w:val="2"/>
                <w:numId w:val="15"/>
              </w:numPr>
              <w:snapToGrid/>
              <w:spacing w:after="0" w:afterAutospacing="0" w:line="256" w:lineRule="auto"/>
              <w:jc w:val="left"/>
              <w:rPr>
                <w:sz w:val="20"/>
                <w:lang w:eastAsia="zh-CN"/>
              </w:rPr>
            </w:pPr>
            <w:r w:rsidRPr="003F7CB5">
              <w:rPr>
                <w:sz w:val="20"/>
                <w:lang w:eastAsia="zh-CN"/>
              </w:rPr>
              <w:lastRenderedPageBreak/>
              <w:t xml:space="preserve">TDRA </w:t>
            </w:r>
            <w:r w:rsidRPr="003F7CB5">
              <w:rPr>
                <w:rFonts w:eastAsia="SimSun"/>
                <w:sz w:val="20"/>
                <w:shd w:val="clear" w:color="auto" w:fill="FFFFFF"/>
                <w:lang w:eastAsia="zh-CN"/>
              </w:rPr>
              <w:t xml:space="preserve">information field </w:t>
            </w:r>
            <w:r w:rsidRPr="003F7CB5">
              <w:rPr>
                <w:sz w:val="20"/>
                <w:lang w:eastAsia="zh-CN"/>
              </w:rPr>
              <w:t>with introducing a new TDRA table including the repetition factors.</w:t>
            </w:r>
          </w:p>
          <w:p w14:paraId="4C14A033" w14:textId="77777777" w:rsidR="003F7CB5" w:rsidRPr="003F7CB5" w:rsidRDefault="003F7CB5" w:rsidP="00715AAB">
            <w:pPr>
              <w:numPr>
                <w:ilvl w:val="2"/>
                <w:numId w:val="15"/>
              </w:numPr>
              <w:snapToGrid/>
              <w:spacing w:after="0" w:afterAutospacing="0" w:line="256" w:lineRule="auto"/>
              <w:jc w:val="left"/>
              <w:rPr>
                <w:sz w:val="20"/>
                <w:lang w:eastAsia="zh-CN"/>
              </w:rPr>
            </w:pPr>
            <w:r w:rsidRPr="003F7CB5">
              <w:rPr>
                <w:sz w:val="20"/>
                <w:lang w:eastAsia="zh-CN"/>
              </w:rPr>
              <w:t xml:space="preserve">MCS </w:t>
            </w:r>
            <w:r w:rsidRPr="003F7CB5">
              <w:rPr>
                <w:rFonts w:eastAsia="SimSun"/>
                <w:sz w:val="20"/>
                <w:shd w:val="clear" w:color="auto" w:fill="FFFFFF"/>
                <w:lang w:eastAsia="zh-CN"/>
              </w:rPr>
              <w:t>information field</w:t>
            </w:r>
          </w:p>
          <w:p w14:paraId="4E52A389" w14:textId="77777777" w:rsidR="003F7CB5" w:rsidRPr="003F7CB5" w:rsidRDefault="003F7CB5" w:rsidP="00715AAB">
            <w:pPr>
              <w:numPr>
                <w:ilvl w:val="2"/>
                <w:numId w:val="15"/>
              </w:numPr>
              <w:snapToGrid/>
              <w:spacing w:after="0" w:afterAutospacing="0" w:line="256" w:lineRule="auto"/>
              <w:jc w:val="left"/>
              <w:rPr>
                <w:sz w:val="20"/>
                <w:lang w:eastAsia="zh-CN"/>
              </w:rPr>
            </w:pPr>
            <w:r w:rsidRPr="003F7CB5">
              <w:rPr>
                <w:sz w:val="20"/>
                <w:lang w:eastAsia="zh-CN"/>
              </w:rPr>
              <w:t xml:space="preserve">TPC </w:t>
            </w:r>
            <w:r w:rsidRPr="003F7CB5">
              <w:rPr>
                <w:rFonts w:eastAsia="SimSun"/>
                <w:sz w:val="20"/>
                <w:shd w:val="clear" w:color="auto" w:fill="FFFFFF"/>
                <w:lang w:eastAsia="zh-CN"/>
              </w:rPr>
              <w:t>information field</w:t>
            </w:r>
          </w:p>
          <w:p w14:paraId="5358A4E5" w14:textId="77777777" w:rsidR="003F7CB5" w:rsidRPr="003F7CB5" w:rsidRDefault="003F7CB5" w:rsidP="00715AAB">
            <w:pPr>
              <w:numPr>
                <w:ilvl w:val="2"/>
                <w:numId w:val="15"/>
              </w:numPr>
              <w:snapToGrid/>
              <w:spacing w:after="0" w:afterAutospacing="0" w:line="256" w:lineRule="auto"/>
              <w:jc w:val="left"/>
              <w:rPr>
                <w:sz w:val="20"/>
                <w:lang w:eastAsia="zh-CN"/>
              </w:rPr>
            </w:pPr>
            <w:r w:rsidRPr="003F7CB5">
              <w:rPr>
                <w:rFonts w:eastAsia="Times New Roman"/>
                <w:sz w:val="20"/>
                <w:lang w:eastAsia="zh-CN"/>
              </w:rPr>
              <w:t xml:space="preserve">CSI request </w:t>
            </w:r>
            <w:r w:rsidRPr="003F7CB5">
              <w:rPr>
                <w:rFonts w:eastAsia="SimSun"/>
                <w:sz w:val="20"/>
                <w:shd w:val="clear" w:color="auto" w:fill="FFFFFF"/>
                <w:lang w:eastAsia="zh-CN"/>
              </w:rPr>
              <w:t>information field</w:t>
            </w:r>
          </w:p>
          <w:p w14:paraId="0ABAD523" w14:textId="77777777" w:rsidR="003F7CB5" w:rsidRPr="003F7CB5" w:rsidRDefault="003F7CB5" w:rsidP="00715AAB">
            <w:pPr>
              <w:numPr>
                <w:ilvl w:val="2"/>
                <w:numId w:val="15"/>
              </w:numPr>
              <w:snapToGrid/>
              <w:spacing w:after="0" w:afterAutospacing="0" w:line="256" w:lineRule="auto"/>
              <w:jc w:val="left"/>
              <w:rPr>
                <w:sz w:val="20"/>
                <w:lang w:eastAsia="zh-CN"/>
              </w:rPr>
            </w:pPr>
            <w:r w:rsidRPr="003F7CB5">
              <w:rPr>
                <w:rFonts w:eastAsia="Times New Roman"/>
                <w:sz w:val="20"/>
                <w:lang w:eastAsia="zh-CN"/>
              </w:rPr>
              <w:t xml:space="preserve">FDRA </w:t>
            </w:r>
            <w:r w:rsidRPr="003F7CB5">
              <w:rPr>
                <w:rFonts w:eastAsia="SimSun"/>
                <w:sz w:val="20"/>
                <w:shd w:val="clear" w:color="auto" w:fill="FFFFFF"/>
                <w:lang w:eastAsia="zh-CN"/>
              </w:rPr>
              <w:t>information field</w:t>
            </w:r>
          </w:p>
          <w:p w14:paraId="3C8F616D" w14:textId="77777777" w:rsidR="003F7CB5" w:rsidRPr="003F7CB5" w:rsidRDefault="003F7CB5" w:rsidP="00715AAB">
            <w:pPr>
              <w:pStyle w:val="Web"/>
              <w:numPr>
                <w:ilvl w:val="0"/>
                <w:numId w:val="15"/>
              </w:numPr>
              <w:shd w:val="clear" w:color="auto" w:fill="FFFFFF"/>
              <w:spacing w:before="0" w:beforeAutospacing="0" w:after="0" w:afterAutospacing="0"/>
              <w:rPr>
                <w:rFonts w:ascii="Times New Roman" w:hAnsi="Times New Roman" w:cs="Times New Roman"/>
                <w:color w:val="auto"/>
                <w:sz w:val="20"/>
                <w:szCs w:val="20"/>
                <w:shd w:val="clear" w:color="auto" w:fill="FFFFFF"/>
              </w:rPr>
            </w:pPr>
            <w:r w:rsidRPr="003F7CB5">
              <w:rPr>
                <w:rFonts w:ascii="Times New Roman" w:hAnsi="Times New Roman" w:cs="Times New Roman"/>
                <w:color w:val="auto"/>
                <w:sz w:val="20"/>
                <w:szCs w:val="20"/>
                <w:shd w:val="clear" w:color="auto" w:fill="FFFFFF"/>
              </w:rPr>
              <w:t>The total size of RAR UL grant does not change.</w:t>
            </w:r>
          </w:p>
          <w:p w14:paraId="639977E6" w14:textId="77777777" w:rsidR="003F7CB5" w:rsidRPr="003F7CB5" w:rsidRDefault="003F7CB5" w:rsidP="00715AAB">
            <w:pPr>
              <w:pStyle w:val="Web"/>
              <w:numPr>
                <w:ilvl w:val="0"/>
                <w:numId w:val="15"/>
              </w:numPr>
              <w:shd w:val="clear" w:color="auto" w:fill="FFFFFF"/>
              <w:spacing w:before="0" w:beforeAutospacing="0" w:after="0" w:afterAutospacing="0"/>
              <w:rPr>
                <w:rFonts w:ascii="Times New Roman" w:hAnsi="Times New Roman" w:cs="Times New Roman"/>
                <w:color w:val="auto"/>
                <w:sz w:val="20"/>
                <w:szCs w:val="20"/>
                <w:shd w:val="clear" w:color="auto" w:fill="FFFFFF"/>
              </w:rPr>
            </w:pPr>
            <w:r w:rsidRPr="003F7CB5">
              <w:rPr>
                <w:rFonts w:ascii="Times New Roman" w:hAnsi="Times New Roman" w:cs="Times New Roman"/>
                <w:color w:val="auto"/>
                <w:sz w:val="20"/>
                <w:szCs w:val="20"/>
                <w:shd w:val="clear" w:color="auto" w:fill="FFFFFF"/>
              </w:rPr>
              <w:t>Position of all fields in the bit sequence of the RAR UL grant does not change, regardless of whether they are repurposed or not.</w:t>
            </w:r>
          </w:p>
          <w:p w14:paraId="1199A293" w14:textId="77777777" w:rsidR="003F7CB5" w:rsidRPr="003F7CB5" w:rsidRDefault="003F7CB5" w:rsidP="00715AAB">
            <w:pPr>
              <w:pStyle w:val="Web"/>
              <w:numPr>
                <w:ilvl w:val="0"/>
                <w:numId w:val="15"/>
              </w:numPr>
              <w:shd w:val="clear" w:color="auto" w:fill="FFFFFF"/>
              <w:spacing w:before="0" w:beforeAutospacing="0" w:after="0" w:afterAutospacing="0"/>
              <w:rPr>
                <w:rFonts w:ascii="Times New Roman" w:hAnsi="Times New Roman" w:cs="Times New Roman"/>
                <w:color w:val="auto"/>
                <w:sz w:val="20"/>
                <w:szCs w:val="20"/>
                <w:shd w:val="clear" w:color="auto" w:fill="FFFFFF"/>
              </w:rPr>
            </w:pPr>
            <w:r w:rsidRPr="003F7CB5">
              <w:rPr>
                <w:rFonts w:ascii="Times New Roman" w:hAnsi="Times New Roman" w:cs="Times New Roman"/>
                <w:color w:val="auto"/>
                <w:sz w:val="20"/>
                <w:szCs w:val="20"/>
                <w:shd w:val="clear" w:color="auto" w:fill="FFFFFF"/>
              </w:rPr>
              <w:t xml:space="preserve">FFS details, e.g., TDRA table selection, or whether/how to indicate which interpretation UE should use for the repurposed </w:t>
            </w:r>
            <w:r w:rsidRPr="003F7CB5">
              <w:rPr>
                <w:rFonts w:ascii="Times New Roman" w:hAnsi="Times New Roman"/>
                <w:color w:val="auto"/>
                <w:sz w:val="20"/>
                <w:szCs w:val="20"/>
                <w:shd w:val="clear" w:color="auto" w:fill="FFFFFF"/>
              </w:rPr>
              <w:t>information field</w:t>
            </w:r>
            <w:r w:rsidRPr="003F7CB5">
              <w:rPr>
                <w:rFonts w:ascii="Times New Roman" w:hAnsi="Times New Roman" w:cs="Times New Roman"/>
                <w:color w:val="auto"/>
                <w:sz w:val="20"/>
                <w:szCs w:val="20"/>
                <w:shd w:val="clear" w:color="auto" w:fill="FFFFFF"/>
              </w:rPr>
              <w:t xml:space="preserve"> (legacy vs repurposed interpretation) etc. </w:t>
            </w:r>
          </w:p>
          <w:p w14:paraId="2446C5DF" w14:textId="4DFEAA15" w:rsidR="005568EC" w:rsidRPr="003F7CB5" w:rsidRDefault="005568EC" w:rsidP="003F7CB5">
            <w:pPr>
              <w:spacing w:after="0" w:afterAutospacing="0"/>
              <w:rPr>
                <w:sz w:val="20"/>
                <w:lang w:val="en-US"/>
              </w:rPr>
            </w:pPr>
          </w:p>
          <w:p w14:paraId="625AFBD4" w14:textId="77777777" w:rsidR="003F7CB5" w:rsidRPr="003F7CB5" w:rsidRDefault="003F7CB5" w:rsidP="003F7CB5">
            <w:pPr>
              <w:spacing w:after="0" w:afterAutospacing="0"/>
              <w:rPr>
                <w:sz w:val="20"/>
              </w:rPr>
            </w:pPr>
            <w:r w:rsidRPr="003F7CB5">
              <w:rPr>
                <w:sz w:val="20"/>
                <w:highlight w:val="green"/>
              </w:rPr>
              <w:t>Agreement</w:t>
            </w:r>
            <w:r w:rsidRPr="003F7CB5">
              <w:rPr>
                <w:sz w:val="20"/>
              </w:rPr>
              <w:t>: For repetition indication of Msg3 re-transmission, select one options from the following two options.</w:t>
            </w:r>
          </w:p>
          <w:p w14:paraId="577BCDEE" w14:textId="77777777" w:rsidR="003F7CB5" w:rsidRPr="003F7CB5" w:rsidRDefault="003F7CB5" w:rsidP="00715AAB">
            <w:pPr>
              <w:numPr>
                <w:ilvl w:val="0"/>
                <w:numId w:val="14"/>
              </w:numPr>
              <w:snapToGrid/>
              <w:spacing w:after="0" w:afterAutospacing="0"/>
              <w:jc w:val="left"/>
              <w:rPr>
                <w:sz w:val="20"/>
              </w:rPr>
            </w:pPr>
            <w:r w:rsidRPr="003F7CB5">
              <w:rPr>
                <w:sz w:val="20"/>
              </w:rPr>
              <w:t>Option 1: Use the same mechanism as supported for Msg3 initial transmission.</w:t>
            </w:r>
          </w:p>
          <w:p w14:paraId="4397FC1A" w14:textId="77777777" w:rsidR="003F7CB5" w:rsidRPr="003F7CB5" w:rsidRDefault="003F7CB5" w:rsidP="00715AAB">
            <w:pPr>
              <w:numPr>
                <w:ilvl w:val="0"/>
                <w:numId w:val="14"/>
              </w:numPr>
              <w:snapToGrid/>
              <w:spacing w:after="0" w:afterAutospacing="0"/>
              <w:jc w:val="left"/>
              <w:rPr>
                <w:sz w:val="20"/>
              </w:rPr>
            </w:pPr>
            <w:r w:rsidRPr="003F7CB5">
              <w:rPr>
                <w:sz w:val="20"/>
              </w:rPr>
              <w:t>Option2: Use HARQ process number bit field in DCI format 0_0 with CRC scrambled by TC-RNTI. </w:t>
            </w:r>
            <w:r w:rsidRPr="003F7CB5">
              <w:rPr>
                <w:rFonts w:hint="eastAsia"/>
                <w:sz w:val="20"/>
              </w:rPr>
              <w:t> </w:t>
            </w:r>
          </w:p>
          <w:p w14:paraId="5BEB4707" w14:textId="77777777" w:rsidR="009D59AB" w:rsidRPr="005568EC" w:rsidRDefault="009D59AB" w:rsidP="00045A2C">
            <w:pPr>
              <w:rPr>
                <w:rFonts w:ascii="Times" w:eastAsiaTheme="minorEastAsia" w:hAnsi="Times"/>
                <w:szCs w:val="24"/>
              </w:rPr>
            </w:pPr>
          </w:p>
        </w:tc>
      </w:tr>
    </w:tbl>
    <w:p w14:paraId="5AEA064F" w14:textId="36337B37" w:rsidR="009D59AB" w:rsidRDefault="009D59AB" w:rsidP="009D59AB">
      <w:pPr>
        <w:pStyle w:val="Style1"/>
        <w:snapToGrid w:val="0"/>
        <w:spacing w:line="240" w:lineRule="auto"/>
        <w:ind w:firstLine="0"/>
        <w:contextualSpacing w:val="0"/>
        <w:rPr>
          <w:rFonts w:eastAsiaTheme="minorEastAsia"/>
          <w:sz w:val="24"/>
          <w:szCs w:val="24"/>
          <w:lang w:val="en-GB" w:eastAsia="ja-JP"/>
        </w:rPr>
      </w:pPr>
    </w:p>
    <w:p w14:paraId="700AAE2A" w14:textId="201F8036" w:rsidR="00C2129D" w:rsidRDefault="0095231F" w:rsidP="009D59AB">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Decision of an information field reused for indicating the number of repetitions depends on the number of bits required for indication of the number of repetitions. To determine the number of bits, the maximum value required should be identified.</w:t>
      </w:r>
    </w:p>
    <w:p w14:paraId="313923BD" w14:textId="0327004F" w:rsidR="00576E1F" w:rsidRDefault="0051321B" w:rsidP="009D59AB">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T</w:t>
      </w:r>
      <w:r w:rsidR="00663B7A">
        <w:rPr>
          <w:rFonts w:eastAsiaTheme="minorEastAsia"/>
          <w:sz w:val="24"/>
          <w:szCs w:val="24"/>
          <w:lang w:val="en-GB" w:eastAsia="ja-JP"/>
        </w:rPr>
        <w:t xml:space="preserve">he coverage gap evaluated for msg3 </w:t>
      </w:r>
      <w:r w:rsidR="0095231F">
        <w:rPr>
          <w:rFonts w:eastAsiaTheme="minorEastAsia"/>
          <w:sz w:val="24"/>
          <w:szCs w:val="24"/>
          <w:lang w:val="en-GB" w:eastAsia="ja-JP"/>
        </w:rPr>
        <w:t>in TR38.830 [</w:t>
      </w:r>
      <w:r w:rsidR="00CA0A9E">
        <w:rPr>
          <w:rFonts w:eastAsiaTheme="minorEastAsia"/>
          <w:sz w:val="24"/>
          <w:szCs w:val="24"/>
          <w:lang w:val="en-GB" w:eastAsia="ja-JP"/>
        </w:rPr>
        <w:t>3</w:t>
      </w:r>
      <w:r w:rsidR="0095231F">
        <w:rPr>
          <w:rFonts w:eastAsiaTheme="minorEastAsia"/>
          <w:sz w:val="24"/>
          <w:szCs w:val="24"/>
          <w:lang w:val="en-GB" w:eastAsia="ja-JP"/>
        </w:rPr>
        <w:t>]</w:t>
      </w:r>
      <w:r>
        <w:rPr>
          <w:rFonts w:eastAsiaTheme="minorEastAsia"/>
          <w:sz w:val="24"/>
          <w:szCs w:val="24"/>
          <w:lang w:val="en-GB" w:eastAsia="ja-JP"/>
        </w:rPr>
        <w:t xml:space="preserve"> has been summarized </w:t>
      </w:r>
      <w:r w:rsidR="00221062">
        <w:rPr>
          <w:rFonts w:eastAsiaTheme="minorEastAsia"/>
          <w:sz w:val="24"/>
          <w:szCs w:val="24"/>
          <w:lang w:val="en-GB" w:eastAsia="ja-JP"/>
        </w:rPr>
        <w:t>in Table 1 for sce</w:t>
      </w:r>
      <w:r w:rsidR="00444805">
        <w:rPr>
          <w:rFonts w:eastAsiaTheme="minorEastAsia"/>
          <w:sz w:val="24"/>
          <w:szCs w:val="24"/>
          <w:lang w:val="en-GB" w:eastAsia="ja-JP"/>
        </w:rPr>
        <w:t>nario dependent target and Table 2 for service dependent target.</w:t>
      </w:r>
      <w:r w:rsidR="00292EE4">
        <w:rPr>
          <w:rFonts w:eastAsiaTheme="minorEastAsia"/>
          <w:sz w:val="24"/>
          <w:szCs w:val="24"/>
          <w:lang w:val="en-GB" w:eastAsia="ja-JP"/>
        </w:rPr>
        <w:t xml:space="preserve"> The largest gap of 19.57 dB is observed </w:t>
      </w:r>
      <w:r w:rsidR="00937ACD">
        <w:rPr>
          <w:rFonts w:eastAsiaTheme="minorEastAsia"/>
          <w:sz w:val="24"/>
          <w:szCs w:val="24"/>
          <w:lang w:val="en-GB" w:eastAsia="ja-JP"/>
        </w:rPr>
        <w:t>in</w:t>
      </w:r>
      <w:r w:rsidR="00292EE4">
        <w:rPr>
          <w:rFonts w:eastAsiaTheme="minorEastAsia"/>
          <w:sz w:val="24"/>
          <w:szCs w:val="24"/>
          <w:lang w:val="en-GB" w:eastAsia="ja-JP"/>
        </w:rPr>
        <w:t xml:space="preserve"> FR2. However, compensating 19.57 dB only by repetition framework is not realistic.</w:t>
      </w:r>
      <w:r w:rsidR="00EB6537">
        <w:rPr>
          <w:rFonts w:eastAsiaTheme="minorEastAsia"/>
          <w:sz w:val="24"/>
          <w:szCs w:val="24"/>
          <w:lang w:val="en-GB" w:eastAsia="ja-JP"/>
        </w:rPr>
        <w:t xml:space="preserve"> </w:t>
      </w:r>
      <w:r w:rsidR="00937ACD">
        <w:rPr>
          <w:rFonts w:eastAsiaTheme="minorEastAsia"/>
          <w:sz w:val="24"/>
          <w:szCs w:val="24"/>
          <w:lang w:val="en-GB" w:eastAsia="ja-JP"/>
        </w:rPr>
        <w:t>The 2</w:t>
      </w:r>
      <w:r w:rsidR="00937ACD" w:rsidRPr="00937ACD">
        <w:rPr>
          <w:rFonts w:eastAsiaTheme="minorEastAsia"/>
          <w:sz w:val="24"/>
          <w:szCs w:val="24"/>
          <w:vertAlign w:val="superscript"/>
          <w:lang w:val="en-GB" w:eastAsia="ja-JP"/>
        </w:rPr>
        <w:t>nd</w:t>
      </w:r>
      <w:r w:rsidR="00937ACD">
        <w:rPr>
          <w:rFonts w:eastAsiaTheme="minorEastAsia"/>
          <w:sz w:val="24"/>
          <w:szCs w:val="24"/>
          <w:lang w:val="en-GB" w:eastAsia="ja-JP"/>
        </w:rPr>
        <w:t xml:space="preserve"> largest gap of 4.49 dB is observed from the service dependent target. On the other hand, several sources observed that 4 or 8 repetitions are required to compensate &gt;4.49 </w:t>
      </w:r>
      <w:proofErr w:type="spellStart"/>
      <w:r w:rsidR="00937ACD">
        <w:rPr>
          <w:rFonts w:eastAsiaTheme="minorEastAsia"/>
          <w:sz w:val="24"/>
          <w:szCs w:val="24"/>
          <w:lang w:val="en-GB" w:eastAsia="ja-JP"/>
        </w:rPr>
        <w:t>dB.</w:t>
      </w:r>
      <w:proofErr w:type="spellEnd"/>
      <w:r w:rsidR="00937ACD">
        <w:rPr>
          <w:rFonts w:eastAsiaTheme="minorEastAsia"/>
          <w:sz w:val="24"/>
          <w:szCs w:val="24"/>
          <w:lang w:val="en-GB" w:eastAsia="ja-JP"/>
        </w:rPr>
        <w:t xml:space="preserve"> Therefore, we propose </w:t>
      </w:r>
      <w:r w:rsidR="00FF4BE4">
        <w:rPr>
          <w:rFonts w:eastAsiaTheme="minorEastAsia"/>
          <w:sz w:val="24"/>
          <w:szCs w:val="24"/>
          <w:lang w:val="en-GB" w:eastAsia="ja-JP"/>
        </w:rPr>
        <w:t xml:space="preserve">for RAN1 </w:t>
      </w:r>
      <w:r w:rsidR="00937ACD">
        <w:rPr>
          <w:rFonts w:eastAsiaTheme="minorEastAsia"/>
          <w:sz w:val="24"/>
          <w:szCs w:val="24"/>
          <w:lang w:val="en-GB" w:eastAsia="ja-JP"/>
        </w:rPr>
        <w:t>to decide 8 repetitions as the maximum value for msg3 repetition.</w:t>
      </w:r>
    </w:p>
    <w:p w14:paraId="68860465" w14:textId="77777777" w:rsidR="00576E1F" w:rsidRPr="00576E1F" w:rsidRDefault="00576E1F" w:rsidP="009D59AB">
      <w:pPr>
        <w:pStyle w:val="Style1"/>
        <w:snapToGrid w:val="0"/>
        <w:spacing w:line="240" w:lineRule="auto"/>
        <w:ind w:firstLine="0"/>
        <w:contextualSpacing w:val="0"/>
        <w:rPr>
          <w:rFonts w:eastAsiaTheme="minorEastAsia"/>
          <w:b/>
          <w:i/>
          <w:sz w:val="24"/>
          <w:szCs w:val="24"/>
          <w:lang w:val="en-GB" w:eastAsia="ja-JP"/>
        </w:rPr>
      </w:pPr>
      <w:r w:rsidRPr="00576E1F">
        <w:rPr>
          <w:rFonts w:eastAsiaTheme="minorEastAsia"/>
          <w:b/>
          <w:i/>
          <w:sz w:val="24"/>
          <w:szCs w:val="24"/>
          <w:lang w:val="en-GB" w:eastAsia="ja-JP"/>
        </w:rPr>
        <w:t>Proposal 8: The maximum value for msg3 repetition is 8.</w:t>
      </w:r>
    </w:p>
    <w:p w14:paraId="15281824" w14:textId="21413C29" w:rsidR="00663B7A" w:rsidRDefault="00576E1F" w:rsidP="009D59AB">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other values, </w:t>
      </w:r>
      <w:r w:rsidR="00564BB9">
        <w:rPr>
          <w:rFonts w:eastAsiaTheme="minorEastAsia"/>
          <w:sz w:val="24"/>
          <w:szCs w:val="24"/>
          <w:lang w:val="en-GB" w:eastAsia="ja-JP"/>
        </w:rPr>
        <w:t>employing 2 and 4 introduces</w:t>
      </w:r>
      <w:r>
        <w:rPr>
          <w:rFonts w:eastAsiaTheme="minorEastAsia"/>
          <w:sz w:val="24"/>
          <w:szCs w:val="24"/>
          <w:lang w:val="en-GB" w:eastAsia="ja-JP"/>
        </w:rPr>
        <w:t xml:space="preserve"> enough scheduling flexibility.</w:t>
      </w:r>
      <w:r w:rsidR="00564BB9">
        <w:rPr>
          <w:rFonts w:eastAsiaTheme="minorEastAsia"/>
          <w:sz w:val="24"/>
          <w:szCs w:val="24"/>
          <w:lang w:val="en-GB" w:eastAsia="ja-JP"/>
        </w:rPr>
        <w:t xml:space="preserve"> On top of that, no repetition (i.e., 1) should be also supported for indication of the number of repetitions. Therefore, </w:t>
      </w:r>
    </w:p>
    <w:p w14:paraId="5EADBF7E" w14:textId="5B133C8D" w:rsidR="00564BB9" w:rsidRPr="00025AAC" w:rsidRDefault="00564BB9" w:rsidP="009D59AB">
      <w:pPr>
        <w:pStyle w:val="Style1"/>
        <w:snapToGrid w:val="0"/>
        <w:spacing w:line="240" w:lineRule="auto"/>
        <w:ind w:firstLine="0"/>
        <w:contextualSpacing w:val="0"/>
        <w:rPr>
          <w:rFonts w:eastAsiaTheme="minorEastAsia"/>
          <w:b/>
          <w:i/>
          <w:sz w:val="24"/>
          <w:szCs w:val="24"/>
          <w:lang w:val="en-GB" w:eastAsia="ja-JP"/>
        </w:rPr>
      </w:pPr>
      <w:r w:rsidRPr="00025AAC">
        <w:rPr>
          <w:rFonts w:eastAsiaTheme="minorEastAsia" w:hint="eastAsia"/>
          <w:b/>
          <w:i/>
          <w:sz w:val="24"/>
          <w:szCs w:val="24"/>
          <w:lang w:val="en-GB" w:eastAsia="ja-JP"/>
        </w:rPr>
        <w:t>P</w:t>
      </w:r>
      <w:r w:rsidRPr="00025AAC">
        <w:rPr>
          <w:rFonts w:eastAsiaTheme="minorEastAsia"/>
          <w:b/>
          <w:i/>
          <w:sz w:val="24"/>
          <w:szCs w:val="24"/>
          <w:lang w:val="en-GB" w:eastAsia="ja-JP"/>
        </w:rPr>
        <w:t>roposal 9: RAR UL grant should indicate a single value from 1, 2, 4 and 8.</w:t>
      </w:r>
    </w:p>
    <w:p w14:paraId="66BB4F6C" w14:textId="6E0D867C" w:rsidR="00663B7A" w:rsidRDefault="00286F12" w:rsidP="00286F12">
      <w:pPr>
        <w:pStyle w:val="Style1"/>
        <w:snapToGrid w:val="0"/>
        <w:spacing w:line="240" w:lineRule="auto"/>
        <w:ind w:firstLine="0"/>
        <w:contextualSpacing w:val="0"/>
        <w:jc w:val="center"/>
        <w:rPr>
          <w:rFonts w:eastAsiaTheme="minorEastAsia"/>
          <w:sz w:val="24"/>
          <w:szCs w:val="24"/>
          <w:lang w:val="en-GB" w:eastAsia="ja-JP"/>
        </w:rPr>
      </w:pPr>
      <w:r>
        <w:rPr>
          <w:rFonts w:eastAsiaTheme="minorEastAsia" w:hint="eastAsia"/>
          <w:sz w:val="24"/>
          <w:szCs w:val="24"/>
          <w:lang w:val="en-GB" w:eastAsia="ja-JP"/>
        </w:rPr>
        <w:t>T</w:t>
      </w:r>
      <w:r>
        <w:rPr>
          <w:rFonts w:eastAsiaTheme="minorEastAsia"/>
          <w:sz w:val="24"/>
          <w:szCs w:val="24"/>
          <w:lang w:val="en-GB" w:eastAsia="ja-JP"/>
        </w:rPr>
        <w:t>able 1: Summary of the coverage gap for msg3 for scenario dependent target</w:t>
      </w:r>
    </w:p>
    <w:tbl>
      <w:tblPr>
        <w:tblStyle w:val="af0"/>
        <w:tblW w:w="10627" w:type="dxa"/>
        <w:tblLook w:val="04A0" w:firstRow="1" w:lastRow="0" w:firstColumn="1" w:lastColumn="0" w:noHBand="0" w:noVBand="1"/>
      </w:tblPr>
      <w:tblGrid>
        <w:gridCol w:w="1696"/>
        <w:gridCol w:w="1985"/>
        <w:gridCol w:w="1701"/>
        <w:gridCol w:w="2126"/>
        <w:gridCol w:w="1701"/>
        <w:gridCol w:w="1418"/>
      </w:tblGrid>
      <w:tr w:rsidR="003B49EE" w14:paraId="6FD86732" w14:textId="46393698" w:rsidTr="00582541">
        <w:tc>
          <w:tcPr>
            <w:tcW w:w="1696" w:type="dxa"/>
          </w:tcPr>
          <w:p w14:paraId="4F9FEC7C" w14:textId="5C82CFA0" w:rsidR="00590782" w:rsidRPr="00147D64" w:rsidRDefault="00590782" w:rsidP="009D59AB">
            <w:pPr>
              <w:pStyle w:val="Style1"/>
              <w:snapToGrid w:val="0"/>
              <w:spacing w:line="240" w:lineRule="auto"/>
              <w:ind w:firstLine="0"/>
              <w:contextualSpacing w:val="0"/>
              <w:rPr>
                <w:rFonts w:eastAsiaTheme="minorEastAsia"/>
                <w:lang w:val="en-GB" w:eastAsia="ja-JP"/>
              </w:rPr>
            </w:pPr>
            <w:r w:rsidRPr="00147D64">
              <w:rPr>
                <w:rFonts w:eastAsiaTheme="minorEastAsia" w:hint="eastAsia"/>
                <w:lang w:val="en-GB" w:eastAsia="ja-JP"/>
              </w:rPr>
              <w:t>S</w:t>
            </w:r>
            <w:r w:rsidRPr="00147D64">
              <w:rPr>
                <w:rFonts w:eastAsiaTheme="minorEastAsia"/>
                <w:lang w:val="en-GB" w:eastAsia="ja-JP"/>
              </w:rPr>
              <w:t>cenario</w:t>
            </w:r>
          </w:p>
        </w:tc>
        <w:tc>
          <w:tcPr>
            <w:tcW w:w="1985" w:type="dxa"/>
          </w:tcPr>
          <w:p w14:paraId="454041AA" w14:textId="4EE659B1" w:rsidR="00590782" w:rsidRPr="00147D64" w:rsidRDefault="0051321B" w:rsidP="009D59AB">
            <w:pPr>
              <w:pStyle w:val="Style1"/>
              <w:snapToGrid w:val="0"/>
              <w:spacing w:line="240" w:lineRule="auto"/>
              <w:ind w:firstLine="0"/>
              <w:contextualSpacing w:val="0"/>
              <w:rPr>
                <w:rFonts w:eastAsiaTheme="minorEastAsia"/>
                <w:lang w:val="en-GB" w:eastAsia="ja-JP"/>
              </w:rPr>
            </w:pPr>
            <w:r w:rsidRPr="00147D64">
              <w:rPr>
                <w:rFonts w:eastAsiaTheme="minorEastAsia"/>
                <w:lang w:val="en-GB" w:eastAsia="ja-JP"/>
              </w:rPr>
              <w:t>Target</w:t>
            </w:r>
          </w:p>
        </w:tc>
        <w:tc>
          <w:tcPr>
            <w:tcW w:w="1701" w:type="dxa"/>
          </w:tcPr>
          <w:p w14:paraId="4D23F0D2" w14:textId="5F92A2A4" w:rsidR="00590782" w:rsidRPr="00147D64" w:rsidRDefault="00590782" w:rsidP="009D59AB">
            <w:pPr>
              <w:pStyle w:val="Style1"/>
              <w:snapToGrid w:val="0"/>
              <w:spacing w:line="240" w:lineRule="auto"/>
              <w:ind w:firstLine="0"/>
              <w:contextualSpacing w:val="0"/>
              <w:rPr>
                <w:rFonts w:eastAsiaTheme="minorEastAsia"/>
                <w:lang w:val="en-GB" w:eastAsia="ja-JP"/>
              </w:rPr>
            </w:pPr>
            <w:r w:rsidRPr="00147D64">
              <w:rPr>
                <w:rFonts w:eastAsiaTheme="minorEastAsia"/>
                <w:lang w:val="en-GB" w:eastAsia="ja-JP"/>
              </w:rPr>
              <w:t xml:space="preserve">MIL </w:t>
            </w:r>
            <w:r w:rsidRPr="00147D64">
              <w:rPr>
                <w:rFonts w:eastAsiaTheme="minorEastAsia" w:hint="eastAsia"/>
                <w:lang w:val="en-GB" w:eastAsia="ja-JP"/>
              </w:rPr>
              <w:t>R</w:t>
            </w:r>
            <w:r w:rsidRPr="00147D64">
              <w:rPr>
                <w:rFonts w:eastAsiaTheme="minorEastAsia"/>
                <w:lang w:val="en-GB" w:eastAsia="ja-JP"/>
              </w:rPr>
              <w:t>ep</w:t>
            </w:r>
            <w:r w:rsidR="008870FC" w:rsidRPr="00147D64">
              <w:rPr>
                <w:rFonts w:eastAsiaTheme="minorEastAsia"/>
                <w:lang w:val="en-GB" w:eastAsia="ja-JP"/>
              </w:rPr>
              <w:t>.</w:t>
            </w:r>
            <w:r w:rsidRPr="00147D64">
              <w:rPr>
                <w:rFonts w:eastAsiaTheme="minorEastAsia"/>
                <w:lang w:val="en-GB" w:eastAsia="ja-JP"/>
              </w:rPr>
              <w:t xml:space="preserve"> value</w:t>
            </w:r>
          </w:p>
        </w:tc>
        <w:tc>
          <w:tcPr>
            <w:tcW w:w="2126" w:type="dxa"/>
          </w:tcPr>
          <w:p w14:paraId="76DA8EDD" w14:textId="12B32189" w:rsidR="00590782" w:rsidRPr="00147D64" w:rsidRDefault="003B49EE" w:rsidP="009D59AB">
            <w:pPr>
              <w:pStyle w:val="Style1"/>
              <w:snapToGrid w:val="0"/>
              <w:spacing w:line="240" w:lineRule="auto"/>
              <w:ind w:firstLine="0"/>
              <w:contextualSpacing w:val="0"/>
              <w:rPr>
                <w:rFonts w:eastAsiaTheme="minorEastAsia"/>
                <w:lang w:val="en-GB" w:eastAsia="ja-JP"/>
              </w:rPr>
            </w:pPr>
            <w:r w:rsidRPr="00147D64">
              <w:rPr>
                <w:rFonts w:eastAsiaTheme="minorEastAsia"/>
                <w:lang w:val="en-GB" w:eastAsia="ja-JP"/>
              </w:rPr>
              <w:t>Relative difference from the target channel</w:t>
            </w:r>
          </w:p>
        </w:tc>
        <w:tc>
          <w:tcPr>
            <w:tcW w:w="1701" w:type="dxa"/>
          </w:tcPr>
          <w:p w14:paraId="1661FBBB" w14:textId="338A79B9" w:rsidR="00590782" w:rsidRPr="00147D64" w:rsidRDefault="008870FC" w:rsidP="009D59AB">
            <w:pPr>
              <w:pStyle w:val="Style1"/>
              <w:snapToGrid w:val="0"/>
              <w:spacing w:line="240" w:lineRule="auto"/>
              <w:ind w:firstLine="0"/>
              <w:contextualSpacing w:val="0"/>
              <w:rPr>
                <w:rFonts w:eastAsiaTheme="minorEastAsia"/>
                <w:lang w:val="en-GB" w:eastAsia="ja-JP"/>
              </w:rPr>
            </w:pPr>
            <w:r w:rsidRPr="00147D64">
              <w:rPr>
                <w:rFonts w:eastAsiaTheme="minorEastAsia" w:hint="eastAsia"/>
                <w:lang w:val="en-GB" w:eastAsia="ja-JP"/>
              </w:rPr>
              <w:t>M</w:t>
            </w:r>
            <w:r w:rsidRPr="00147D64">
              <w:rPr>
                <w:rFonts w:eastAsiaTheme="minorEastAsia"/>
                <w:lang w:val="en-GB" w:eastAsia="ja-JP"/>
              </w:rPr>
              <w:t>PL Rep. value</w:t>
            </w:r>
          </w:p>
        </w:tc>
        <w:tc>
          <w:tcPr>
            <w:tcW w:w="1418" w:type="dxa"/>
          </w:tcPr>
          <w:p w14:paraId="1BF03A44" w14:textId="60BDD2BE" w:rsidR="00590782" w:rsidRPr="00147D64" w:rsidRDefault="008870FC" w:rsidP="009D59AB">
            <w:pPr>
              <w:pStyle w:val="Style1"/>
              <w:snapToGrid w:val="0"/>
              <w:spacing w:line="240" w:lineRule="auto"/>
              <w:ind w:firstLine="0"/>
              <w:contextualSpacing w:val="0"/>
              <w:rPr>
                <w:rFonts w:eastAsiaTheme="minorEastAsia"/>
                <w:lang w:val="en-GB" w:eastAsia="ja-JP"/>
              </w:rPr>
            </w:pPr>
            <w:r w:rsidRPr="00147D64">
              <w:rPr>
                <w:rFonts w:eastAsiaTheme="minorEastAsia" w:hint="eastAsia"/>
                <w:lang w:val="en-GB" w:eastAsia="ja-JP"/>
              </w:rPr>
              <w:t>C</w:t>
            </w:r>
            <w:r w:rsidRPr="00147D64">
              <w:rPr>
                <w:rFonts w:eastAsiaTheme="minorEastAsia"/>
                <w:lang w:val="en-GB" w:eastAsia="ja-JP"/>
              </w:rPr>
              <w:t>overage gap from the target</w:t>
            </w:r>
          </w:p>
        </w:tc>
      </w:tr>
      <w:tr w:rsidR="003B49EE" w14:paraId="02ADBB8D" w14:textId="69F7FC65" w:rsidTr="00582541">
        <w:tc>
          <w:tcPr>
            <w:tcW w:w="1696" w:type="dxa"/>
          </w:tcPr>
          <w:p w14:paraId="5BFBD0B7" w14:textId="628E6999" w:rsidR="00590782" w:rsidRPr="00147D64" w:rsidRDefault="0051321B" w:rsidP="009D59AB">
            <w:pPr>
              <w:pStyle w:val="Style1"/>
              <w:snapToGrid w:val="0"/>
              <w:spacing w:line="240" w:lineRule="auto"/>
              <w:ind w:firstLine="0"/>
              <w:contextualSpacing w:val="0"/>
              <w:rPr>
                <w:rFonts w:eastAsiaTheme="minorEastAsia"/>
                <w:lang w:val="en-GB" w:eastAsia="ja-JP"/>
              </w:rPr>
            </w:pPr>
            <w:r w:rsidRPr="00147D64">
              <w:rPr>
                <w:lang w:val="pt-BR"/>
              </w:rPr>
              <w:t>Rural 4GHz TDD NLOS O2I</w:t>
            </w:r>
          </w:p>
        </w:tc>
        <w:tc>
          <w:tcPr>
            <w:tcW w:w="1985" w:type="dxa"/>
          </w:tcPr>
          <w:p w14:paraId="6682D784" w14:textId="5FABA9A8" w:rsidR="00590782" w:rsidRPr="00147D64" w:rsidRDefault="0051321B" w:rsidP="009D59AB">
            <w:pPr>
              <w:pStyle w:val="Style1"/>
              <w:snapToGrid w:val="0"/>
              <w:spacing w:line="240" w:lineRule="auto"/>
              <w:ind w:firstLine="0"/>
              <w:contextualSpacing w:val="0"/>
              <w:rPr>
                <w:rFonts w:eastAsiaTheme="minorEastAsia"/>
                <w:lang w:val="en-GB" w:eastAsia="ja-JP"/>
              </w:rPr>
            </w:pPr>
            <w:r w:rsidRPr="00147D64">
              <w:t>ISD=1732m with BS Tx power of 33dBm/MHz</w:t>
            </w:r>
          </w:p>
        </w:tc>
        <w:tc>
          <w:tcPr>
            <w:tcW w:w="1701" w:type="dxa"/>
          </w:tcPr>
          <w:p w14:paraId="4492D764" w14:textId="3516BAF7" w:rsidR="00590782" w:rsidRPr="00147D64" w:rsidRDefault="008870FC" w:rsidP="009D59AB">
            <w:pPr>
              <w:pStyle w:val="Style1"/>
              <w:snapToGrid w:val="0"/>
              <w:spacing w:line="240" w:lineRule="auto"/>
              <w:ind w:firstLine="0"/>
              <w:contextualSpacing w:val="0"/>
              <w:rPr>
                <w:rFonts w:eastAsiaTheme="minorEastAsia"/>
                <w:lang w:val="en-GB" w:eastAsia="ja-JP"/>
              </w:rPr>
            </w:pPr>
            <w:r w:rsidRPr="00147D64">
              <w:t>148.11</w:t>
            </w:r>
            <w:r w:rsidR="00731350" w:rsidRPr="00147D64">
              <w:t xml:space="preserve"> [dBm]</w:t>
            </w:r>
          </w:p>
        </w:tc>
        <w:tc>
          <w:tcPr>
            <w:tcW w:w="2126" w:type="dxa"/>
          </w:tcPr>
          <w:p w14:paraId="505DFB82" w14:textId="21077AE7" w:rsidR="00590782" w:rsidRPr="00147D64" w:rsidRDefault="008870FC" w:rsidP="009D59AB">
            <w:pPr>
              <w:pStyle w:val="Style1"/>
              <w:snapToGrid w:val="0"/>
              <w:spacing w:line="240" w:lineRule="auto"/>
              <w:ind w:firstLine="0"/>
              <w:contextualSpacing w:val="0"/>
              <w:rPr>
                <w:rFonts w:eastAsiaTheme="minorEastAsia"/>
                <w:lang w:val="en-GB" w:eastAsia="ja-JP"/>
              </w:rPr>
            </w:pPr>
            <w:r w:rsidRPr="00147D64">
              <w:t>5.86</w:t>
            </w:r>
            <w:r w:rsidR="00731350" w:rsidRPr="00147D64">
              <w:t xml:space="preserve"> [dB]</w:t>
            </w:r>
          </w:p>
        </w:tc>
        <w:tc>
          <w:tcPr>
            <w:tcW w:w="1701" w:type="dxa"/>
          </w:tcPr>
          <w:p w14:paraId="314A84F3" w14:textId="1CA1A06F" w:rsidR="00590782" w:rsidRPr="00147D64" w:rsidRDefault="008870FC" w:rsidP="009D59AB">
            <w:pPr>
              <w:pStyle w:val="Style1"/>
              <w:snapToGrid w:val="0"/>
              <w:spacing w:line="240" w:lineRule="auto"/>
              <w:ind w:firstLine="0"/>
              <w:contextualSpacing w:val="0"/>
              <w:rPr>
                <w:rFonts w:eastAsiaTheme="minorEastAsia"/>
                <w:lang w:val="en-GB" w:eastAsia="ja-JP"/>
              </w:rPr>
            </w:pPr>
            <w:r w:rsidRPr="00147D64">
              <w:t>129.68</w:t>
            </w:r>
            <w:r w:rsidR="00731350" w:rsidRPr="00147D64">
              <w:t xml:space="preserve"> [dBm]</w:t>
            </w:r>
          </w:p>
        </w:tc>
        <w:tc>
          <w:tcPr>
            <w:tcW w:w="1418" w:type="dxa"/>
          </w:tcPr>
          <w:p w14:paraId="699AA9A6" w14:textId="5E39C5EE" w:rsidR="00590782" w:rsidRPr="00147D64" w:rsidRDefault="008870FC" w:rsidP="009D59AB">
            <w:pPr>
              <w:pStyle w:val="Style1"/>
              <w:snapToGrid w:val="0"/>
              <w:spacing w:line="240" w:lineRule="auto"/>
              <w:ind w:firstLine="0"/>
              <w:contextualSpacing w:val="0"/>
              <w:rPr>
                <w:rFonts w:eastAsiaTheme="minorEastAsia"/>
                <w:lang w:val="en-GB" w:eastAsia="ja-JP"/>
              </w:rPr>
            </w:pPr>
            <w:r w:rsidRPr="00147D64">
              <w:t>-1.90</w:t>
            </w:r>
            <w:r w:rsidR="00731350" w:rsidRPr="00147D64">
              <w:t xml:space="preserve"> [dB]</w:t>
            </w:r>
          </w:p>
        </w:tc>
      </w:tr>
      <w:tr w:rsidR="003B49EE" w14:paraId="6026C6D1" w14:textId="6D6B21EA" w:rsidTr="00582541">
        <w:tc>
          <w:tcPr>
            <w:tcW w:w="1696" w:type="dxa"/>
          </w:tcPr>
          <w:p w14:paraId="5E00C56C" w14:textId="3F4D740C" w:rsidR="00590782" w:rsidRPr="00147D64" w:rsidRDefault="00750E49" w:rsidP="009D59AB">
            <w:pPr>
              <w:pStyle w:val="Style1"/>
              <w:snapToGrid w:val="0"/>
              <w:spacing w:line="240" w:lineRule="auto"/>
              <w:ind w:firstLine="0"/>
              <w:contextualSpacing w:val="0"/>
              <w:rPr>
                <w:rFonts w:eastAsiaTheme="minorEastAsia"/>
                <w:lang w:val="en-GB" w:eastAsia="ja-JP"/>
              </w:rPr>
            </w:pPr>
            <w:r w:rsidRPr="00147D64">
              <w:rPr>
                <w:lang w:val="pt-BR"/>
              </w:rPr>
              <w:lastRenderedPageBreak/>
              <w:t>Rural 700MHz FDD NLOS O2I</w:t>
            </w:r>
          </w:p>
        </w:tc>
        <w:tc>
          <w:tcPr>
            <w:tcW w:w="1985" w:type="dxa"/>
          </w:tcPr>
          <w:p w14:paraId="5EA298BA" w14:textId="588086A1" w:rsidR="00590782" w:rsidRPr="00147D64" w:rsidRDefault="00731350" w:rsidP="009D59AB">
            <w:pPr>
              <w:pStyle w:val="Style1"/>
              <w:snapToGrid w:val="0"/>
              <w:spacing w:line="240" w:lineRule="auto"/>
              <w:ind w:firstLine="0"/>
              <w:contextualSpacing w:val="0"/>
              <w:rPr>
                <w:rFonts w:eastAsiaTheme="minorEastAsia"/>
                <w:lang w:val="en-GB" w:eastAsia="ja-JP"/>
              </w:rPr>
            </w:pPr>
            <w:r w:rsidRPr="00147D64">
              <w:t>ISD=4000m</w:t>
            </w:r>
          </w:p>
        </w:tc>
        <w:tc>
          <w:tcPr>
            <w:tcW w:w="1701" w:type="dxa"/>
          </w:tcPr>
          <w:p w14:paraId="1EC9F5E8" w14:textId="35A98536" w:rsidR="00590782" w:rsidRPr="00147D64" w:rsidRDefault="00276384" w:rsidP="009D59AB">
            <w:pPr>
              <w:pStyle w:val="Style1"/>
              <w:snapToGrid w:val="0"/>
              <w:spacing w:line="240" w:lineRule="auto"/>
              <w:ind w:firstLine="0"/>
              <w:contextualSpacing w:val="0"/>
              <w:rPr>
                <w:rFonts w:eastAsiaTheme="minorEastAsia"/>
                <w:lang w:val="en-GB" w:eastAsia="ja-JP"/>
              </w:rPr>
            </w:pPr>
            <w:r w:rsidRPr="00147D64">
              <w:t>147.50 [dBm]</w:t>
            </w:r>
          </w:p>
        </w:tc>
        <w:tc>
          <w:tcPr>
            <w:tcW w:w="2126" w:type="dxa"/>
          </w:tcPr>
          <w:p w14:paraId="44EB930F" w14:textId="5180B83A" w:rsidR="00590782" w:rsidRPr="00147D64" w:rsidRDefault="00276384" w:rsidP="009D59AB">
            <w:pPr>
              <w:pStyle w:val="Style1"/>
              <w:snapToGrid w:val="0"/>
              <w:spacing w:line="240" w:lineRule="auto"/>
              <w:ind w:firstLine="0"/>
              <w:contextualSpacing w:val="0"/>
              <w:rPr>
                <w:rFonts w:eastAsiaTheme="minorEastAsia"/>
                <w:lang w:val="en-GB" w:eastAsia="ja-JP"/>
              </w:rPr>
            </w:pPr>
            <w:r w:rsidRPr="00147D64">
              <w:t>2.96 [dB]</w:t>
            </w:r>
          </w:p>
        </w:tc>
        <w:tc>
          <w:tcPr>
            <w:tcW w:w="1701" w:type="dxa"/>
          </w:tcPr>
          <w:p w14:paraId="7C7825ED" w14:textId="0A40C398" w:rsidR="00590782" w:rsidRPr="00147D64" w:rsidRDefault="00276384" w:rsidP="009D59AB">
            <w:pPr>
              <w:pStyle w:val="Style1"/>
              <w:snapToGrid w:val="0"/>
              <w:spacing w:line="240" w:lineRule="auto"/>
              <w:ind w:firstLine="0"/>
              <w:contextualSpacing w:val="0"/>
              <w:rPr>
                <w:rFonts w:eastAsiaTheme="minorEastAsia"/>
                <w:lang w:val="en-GB" w:eastAsia="ja-JP"/>
              </w:rPr>
            </w:pPr>
            <w:r w:rsidRPr="00147D64">
              <w:t>129.88 [dBm]</w:t>
            </w:r>
          </w:p>
        </w:tc>
        <w:tc>
          <w:tcPr>
            <w:tcW w:w="1418" w:type="dxa"/>
          </w:tcPr>
          <w:p w14:paraId="4200FB54" w14:textId="2836119A" w:rsidR="00590782" w:rsidRPr="00147D64" w:rsidRDefault="00276384" w:rsidP="009D59AB">
            <w:pPr>
              <w:pStyle w:val="Style1"/>
              <w:snapToGrid w:val="0"/>
              <w:spacing w:line="240" w:lineRule="auto"/>
              <w:ind w:firstLine="0"/>
              <w:contextualSpacing w:val="0"/>
              <w:rPr>
                <w:rFonts w:eastAsiaTheme="minorEastAsia"/>
                <w:lang w:val="en-GB" w:eastAsia="ja-JP"/>
              </w:rPr>
            </w:pPr>
            <w:r w:rsidRPr="00147D64">
              <w:t>-0.60 [dB]</w:t>
            </w:r>
          </w:p>
        </w:tc>
      </w:tr>
      <w:tr w:rsidR="003B49EE" w14:paraId="54D67978" w14:textId="3AB69FF4" w:rsidTr="00582541">
        <w:tc>
          <w:tcPr>
            <w:tcW w:w="1696" w:type="dxa"/>
          </w:tcPr>
          <w:p w14:paraId="4AA61E8F" w14:textId="59579AF9" w:rsidR="00590782" w:rsidRPr="00147D64" w:rsidRDefault="003B49EE" w:rsidP="009D59AB">
            <w:pPr>
              <w:pStyle w:val="Style1"/>
              <w:snapToGrid w:val="0"/>
              <w:spacing w:line="240" w:lineRule="auto"/>
              <w:ind w:firstLine="0"/>
              <w:contextualSpacing w:val="0"/>
              <w:rPr>
                <w:rFonts w:eastAsiaTheme="minorEastAsia"/>
                <w:lang w:val="en-GB" w:eastAsia="ja-JP"/>
              </w:rPr>
            </w:pPr>
            <w:r w:rsidRPr="00147D64">
              <w:t>Urban 28GHz TDD NLOS O2I</w:t>
            </w:r>
          </w:p>
        </w:tc>
        <w:tc>
          <w:tcPr>
            <w:tcW w:w="1985" w:type="dxa"/>
          </w:tcPr>
          <w:p w14:paraId="61EF3D99" w14:textId="30B9897F" w:rsidR="00590782" w:rsidRPr="00147D64" w:rsidRDefault="003B49EE" w:rsidP="009D59AB">
            <w:pPr>
              <w:pStyle w:val="Style1"/>
              <w:snapToGrid w:val="0"/>
              <w:spacing w:line="240" w:lineRule="auto"/>
              <w:ind w:firstLine="0"/>
              <w:contextualSpacing w:val="0"/>
              <w:rPr>
                <w:rFonts w:eastAsiaTheme="minorEastAsia"/>
                <w:lang w:val="en-GB" w:eastAsia="ja-JP"/>
              </w:rPr>
            </w:pPr>
            <w:r w:rsidRPr="00147D64">
              <w:rPr>
                <w:rFonts w:eastAsiaTheme="minorEastAsia" w:hint="eastAsia"/>
                <w:lang w:val="en-GB" w:eastAsia="ja-JP"/>
              </w:rPr>
              <w:t>I</w:t>
            </w:r>
            <w:r w:rsidRPr="00147D64">
              <w:rPr>
                <w:rFonts w:eastAsiaTheme="minorEastAsia"/>
                <w:lang w:val="en-GB" w:eastAsia="ja-JP"/>
              </w:rPr>
              <w:t>SD=200m</w:t>
            </w:r>
          </w:p>
        </w:tc>
        <w:tc>
          <w:tcPr>
            <w:tcW w:w="1701" w:type="dxa"/>
          </w:tcPr>
          <w:p w14:paraId="321AF4C5" w14:textId="40D363E7" w:rsidR="00590782" w:rsidRPr="00147D64" w:rsidRDefault="003B49EE" w:rsidP="009D59AB">
            <w:pPr>
              <w:pStyle w:val="Style1"/>
              <w:snapToGrid w:val="0"/>
              <w:spacing w:line="240" w:lineRule="auto"/>
              <w:ind w:firstLine="0"/>
              <w:contextualSpacing w:val="0"/>
              <w:rPr>
                <w:rFonts w:eastAsiaTheme="minorEastAsia"/>
                <w:lang w:val="en-GB" w:eastAsia="ja-JP"/>
              </w:rPr>
            </w:pPr>
            <w:r w:rsidRPr="00147D64">
              <w:t>139.72 [dBm]</w:t>
            </w:r>
          </w:p>
        </w:tc>
        <w:tc>
          <w:tcPr>
            <w:tcW w:w="2126" w:type="dxa"/>
          </w:tcPr>
          <w:p w14:paraId="4F2CE968" w14:textId="36FAA6C1" w:rsidR="00590782" w:rsidRPr="00147D64" w:rsidRDefault="003B49EE" w:rsidP="009D59AB">
            <w:pPr>
              <w:pStyle w:val="Style1"/>
              <w:snapToGrid w:val="0"/>
              <w:spacing w:line="240" w:lineRule="auto"/>
              <w:ind w:firstLine="0"/>
              <w:contextualSpacing w:val="0"/>
              <w:rPr>
                <w:rFonts w:eastAsiaTheme="minorEastAsia"/>
                <w:lang w:val="en-GB" w:eastAsia="ja-JP"/>
              </w:rPr>
            </w:pPr>
            <w:r w:rsidRPr="00147D64">
              <w:t>-3.41 [dB]</w:t>
            </w:r>
          </w:p>
        </w:tc>
        <w:tc>
          <w:tcPr>
            <w:tcW w:w="1701" w:type="dxa"/>
          </w:tcPr>
          <w:p w14:paraId="345BA64F" w14:textId="0ED0C250" w:rsidR="00590782" w:rsidRPr="00147D64" w:rsidRDefault="003B49EE" w:rsidP="009D59AB">
            <w:pPr>
              <w:pStyle w:val="Style1"/>
              <w:snapToGrid w:val="0"/>
              <w:spacing w:line="240" w:lineRule="auto"/>
              <w:ind w:firstLine="0"/>
              <w:contextualSpacing w:val="0"/>
              <w:rPr>
                <w:rFonts w:eastAsiaTheme="minorEastAsia"/>
                <w:lang w:val="en-GB" w:eastAsia="ja-JP"/>
              </w:rPr>
            </w:pPr>
            <w:r w:rsidRPr="00147D64">
              <w:t>103.53 [dBm]</w:t>
            </w:r>
          </w:p>
        </w:tc>
        <w:tc>
          <w:tcPr>
            <w:tcW w:w="1418" w:type="dxa"/>
          </w:tcPr>
          <w:p w14:paraId="0B2336B3" w14:textId="0C7038B1" w:rsidR="00590782" w:rsidRPr="00147D64" w:rsidRDefault="003B49EE" w:rsidP="009D59AB">
            <w:pPr>
              <w:pStyle w:val="Style1"/>
              <w:snapToGrid w:val="0"/>
              <w:spacing w:line="240" w:lineRule="auto"/>
              <w:ind w:firstLine="0"/>
              <w:contextualSpacing w:val="0"/>
              <w:rPr>
                <w:rFonts w:eastAsiaTheme="minorEastAsia"/>
                <w:lang w:val="en-GB" w:eastAsia="ja-JP"/>
              </w:rPr>
            </w:pPr>
            <w:r w:rsidRPr="00147D64">
              <w:t>-19.57 [dB]</w:t>
            </w:r>
          </w:p>
        </w:tc>
      </w:tr>
    </w:tbl>
    <w:p w14:paraId="73865AC0" w14:textId="778B872E" w:rsidR="0095231F" w:rsidRDefault="0095231F" w:rsidP="009D59AB">
      <w:pPr>
        <w:pStyle w:val="Style1"/>
        <w:snapToGrid w:val="0"/>
        <w:spacing w:line="240" w:lineRule="auto"/>
        <w:ind w:firstLine="0"/>
        <w:contextualSpacing w:val="0"/>
        <w:rPr>
          <w:rFonts w:eastAsiaTheme="minorEastAsia"/>
          <w:sz w:val="24"/>
          <w:szCs w:val="24"/>
          <w:lang w:val="en-GB" w:eastAsia="ja-JP"/>
        </w:rPr>
      </w:pPr>
    </w:p>
    <w:p w14:paraId="3ECDF36F" w14:textId="15CA36A0" w:rsidR="00276384" w:rsidRDefault="00286F12" w:rsidP="00286F12">
      <w:pPr>
        <w:pStyle w:val="Style1"/>
        <w:snapToGrid w:val="0"/>
        <w:spacing w:line="240" w:lineRule="auto"/>
        <w:ind w:firstLine="0"/>
        <w:contextualSpacing w:val="0"/>
        <w:jc w:val="center"/>
        <w:rPr>
          <w:rFonts w:eastAsiaTheme="minorEastAsia"/>
          <w:sz w:val="24"/>
          <w:szCs w:val="24"/>
          <w:lang w:val="en-GB" w:eastAsia="ja-JP"/>
        </w:rPr>
      </w:pPr>
      <w:r>
        <w:rPr>
          <w:rFonts w:eastAsiaTheme="minorEastAsia" w:hint="eastAsia"/>
          <w:sz w:val="24"/>
          <w:szCs w:val="24"/>
          <w:lang w:val="en-GB" w:eastAsia="ja-JP"/>
        </w:rPr>
        <w:t>T</w:t>
      </w:r>
      <w:r>
        <w:rPr>
          <w:rFonts w:eastAsiaTheme="minorEastAsia"/>
          <w:sz w:val="24"/>
          <w:szCs w:val="24"/>
          <w:lang w:val="en-GB" w:eastAsia="ja-JP"/>
        </w:rPr>
        <w:t>able 2: Summary of the coverage gap for msg3 for service dependent target</w:t>
      </w:r>
    </w:p>
    <w:tbl>
      <w:tblPr>
        <w:tblStyle w:val="af0"/>
        <w:tblW w:w="10768" w:type="dxa"/>
        <w:tblLook w:val="04A0" w:firstRow="1" w:lastRow="0" w:firstColumn="1" w:lastColumn="0" w:noHBand="0" w:noVBand="1"/>
      </w:tblPr>
      <w:tblGrid>
        <w:gridCol w:w="2859"/>
        <w:gridCol w:w="1974"/>
        <w:gridCol w:w="1696"/>
        <w:gridCol w:w="1693"/>
        <w:gridCol w:w="2546"/>
      </w:tblGrid>
      <w:tr w:rsidR="00276384" w14:paraId="56B34170" w14:textId="77777777" w:rsidTr="00276384">
        <w:tc>
          <w:tcPr>
            <w:tcW w:w="2859" w:type="dxa"/>
          </w:tcPr>
          <w:p w14:paraId="6DD3C225" w14:textId="77777777" w:rsidR="00276384" w:rsidRDefault="00276384" w:rsidP="00695E5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S</w:t>
            </w:r>
            <w:r>
              <w:rPr>
                <w:rFonts w:eastAsiaTheme="minorEastAsia"/>
                <w:sz w:val="24"/>
                <w:szCs w:val="24"/>
                <w:lang w:val="en-GB" w:eastAsia="ja-JP"/>
              </w:rPr>
              <w:t>cenario</w:t>
            </w:r>
          </w:p>
        </w:tc>
        <w:tc>
          <w:tcPr>
            <w:tcW w:w="1974" w:type="dxa"/>
          </w:tcPr>
          <w:p w14:paraId="7CF96B0A" w14:textId="4A229E4B" w:rsidR="00276384" w:rsidRDefault="00276384" w:rsidP="00695E57">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MCL </w:t>
            </w:r>
            <w:r>
              <w:rPr>
                <w:rFonts w:eastAsiaTheme="minorEastAsia" w:hint="eastAsia"/>
                <w:sz w:val="24"/>
                <w:szCs w:val="24"/>
                <w:lang w:val="en-GB" w:eastAsia="ja-JP"/>
              </w:rPr>
              <w:t>R</w:t>
            </w:r>
            <w:r>
              <w:rPr>
                <w:rFonts w:eastAsiaTheme="minorEastAsia"/>
                <w:sz w:val="24"/>
                <w:szCs w:val="24"/>
                <w:lang w:val="en-GB" w:eastAsia="ja-JP"/>
              </w:rPr>
              <w:t>ep. value</w:t>
            </w:r>
          </w:p>
        </w:tc>
        <w:tc>
          <w:tcPr>
            <w:tcW w:w="1696" w:type="dxa"/>
          </w:tcPr>
          <w:p w14:paraId="078C4DC1" w14:textId="77777777" w:rsidR="00276384" w:rsidRDefault="00276384" w:rsidP="00695E5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C</w:t>
            </w:r>
            <w:r>
              <w:rPr>
                <w:rFonts w:eastAsiaTheme="minorEastAsia"/>
                <w:sz w:val="24"/>
                <w:szCs w:val="24"/>
                <w:lang w:val="en-GB" w:eastAsia="ja-JP"/>
              </w:rPr>
              <w:t>overage gap from the worse channel</w:t>
            </w:r>
          </w:p>
        </w:tc>
        <w:tc>
          <w:tcPr>
            <w:tcW w:w="1693" w:type="dxa"/>
          </w:tcPr>
          <w:p w14:paraId="2C8FA6FA" w14:textId="0101CB4E" w:rsidR="00276384" w:rsidRDefault="00276384" w:rsidP="00695E5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M</w:t>
            </w:r>
            <w:r>
              <w:rPr>
                <w:rFonts w:eastAsiaTheme="minorEastAsia"/>
                <w:sz w:val="24"/>
                <w:szCs w:val="24"/>
                <w:lang w:val="en-GB" w:eastAsia="ja-JP"/>
              </w:rPr>
              <w:t>IL Rep. value</w:t>
            </w:r>
          </w:p>
        </w:tc>
        <w:tc>
          <w:tcPr>
            <w:tcW w:w="2546" w:type="dxa"/>
          </w:tcPr>
          <w:p w14:paraId="1E0591B3" w14:textId="77777777" w:rsidR="00276384" w:rsidRDefault="00276384" w:rsidP="00695E5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C</w:t>
            </w:r>
            <w:r>
              <w:rPr>
                <w:rFonts w:eastAsiaTheme="minorEastAsia"/>
                <w:sz w:val="24"/>
                <w:szCs w:val="24"/>
                <w:lang w:val="en-GB" w:eastAsia="ja-JP"/>
              </w:rPr>
              <w:t>overage gap from the target</w:t>
            </w:r>
          </w:p>
        </w:tc>
      </w:tr>
      <w:tr w:rsidR="00276384" w14:paraId="24B24394" w14:textId="77777777" w:rsidTr="00276384">
        <w:tc>
          <w:tcPr>
            <w:tcW w:w="2859" w:type="dxa"/>
          </w:tcPr>
          <w:p w14:paraId="35E2557B" w14:textId="578060F5" w:rsidR="00276384" w:rsidRDefault="00276384" w:rsidP="00695E57">
            <w:pPr>
              <w:pStyle w:val="Style1"/>
              <w:snapToGrid w:val="0"/>
              <w:spacing w:line="240" w:lineRule="auto"/>
              <w:ind w:firstLine="0"/>
              <w:contextualSpacing w:val="0"/>
              <w:rPr>
                <w:rFonts w:eastAsiaTheme="minorEastAsia"/>
                <w:sz w:val="24"/>
                <w:szCs w:val="24"/>
                <w:lang w:val="en-GB" w:eastAsia="ja-JP"/>
              </w:rPr>
            </w:pPr>
            <w:r w:rsidRPr="000668E1">
              <w:rPr>
                <w:lang w:val="pt-BR"/>
              </w:rPr>
              <w:t>Rural 700MHz FDD NLOS O2I</w:t>
            </w:r>
          </w:p>
        </w:tc>
        <w:tc>
          <w:tcPr>
            <w:tcW w:w="1974" w:type="dxa"/>
          </w:tcPr>
          <w:p w14:paraId="6CAF4AD5" w14:textId="5FEDE33B" w:rsidR="00276384" w:rsidRDefault="00276384" w:rsidP="00695E57">
            <w:pPr>
              <w:pStyle w:val="Style1"/>
              <w:snapToGrid w:val="0"/>
              <w:spacing w:line="240" w:lineRule="auto"/>
              <w:ind w:firstLine="0"/>
              <w:contextualSpacing w:val="0"/>
              <w:rPr>
                <w:rFonts w:eastAsiaTheme="minorEastAsia"/>
                <w:sz w:val="24"/>
                <w:szCs w:val="24"/>
                <w:lang w:val="en-GB" w:eastAsia="ja-JP"/>
              </w:rPr>
            </w:pPr>
            <w:r w:rsidRPr="000668E1">
              <w:t>134.71</w:t>
            </w:r>
            <w:r>
              <w:t xml:space="preserve"> [dBm]</w:t>
            </w:r>
          </w:p>
        </w:tc>
        <w:tc>
          <w:tcPr>
            <w:tcW w:w="1696" w:type="dxa"/>
          </w:tcPr>
          <w:p w14:paraId="1BD6BCA6" w14:textId="32003DE9" w:rsidR="00276384" w:rsidRDefault="00276384" w:rsidP="00695E57">
            <w:pPr>
              <w:pStyle w:val="Style1"/>
              <w:snapToGrid w:val="0"/>
              <w:spacing w:line="240" w:lineRule="auto"/>
              <w:ind w:firstLine="0"/>
              <w:contextualSpacing w:val="0"/>
              <w:rPr>
                <w:rFonts w:eastAsiaTheme="minorEastAsia"/>
                <w:sz w:val="24"/>
                <w:szCs w:val="24"/>
                <w:lang w:val="en-GB" w:eastAsia="ja-JP"/>
              </w:rPr>
            </w:pPr>
            <w:r w:rsidRPr="000668E1">
              <w:t>-4.49</w:t>
            </w:r>
            <w:r>
              <w:t xml:space="preserve"> [dB]</w:t>
            </w:r>
          </w:p>
        </w:tc>
        <w:tc>
          <w:tcPr>
            <w:tcW w:w="1693" w:type="dxa"/>
          </w:tcPr>
          <w:p w14:paraId="180FFC1B" w14:textId="524C297B" w:rsidR="00276384" w:rsidRDefault="00276384" w:rsidP="00695E57">
            <w:pPr>
              <w:pStyle w:val="Style1"/>
              <w:snapToGrid w:val="0"/>
              <w:spacing w:line="240" w:lineRule="auto"/>
              <w:ind w:firstLine="0"/>
              <w:contextualSpacing w:val="0"/>
              <w:rPr>
                <w:rFonts w:eastAsiaTheme="minorEastAsia"/>
                <w:sz w:val="24"/>
                <w:szCs w:val="24"/>
                <w:lang w:val="en-GB" w:eastAsia="ja-JP"/>
              </w:rPr>
            </w:pPr>
            <w:r w:rsidRPr="000668E1">
              <w:t>147.50</w:t>
            </w:r>
            <w:r>
              <w:t xml:space="preserve"> [dBm]</w:t>
            </w:r>
          </w:p>
        </w:tc>
        <w:tc>
          <w:tcPr>
            <w:tcW w:w="2546" w:type="dxa"/>
          </w:tcPr>
          <w:p w14:paraId="38475C72" w14:textId="02DE4999" w:rsidR="00276384" w:rsidRDefault="00276384" w:rsidP="00695E57">
            <w:pPr>
              <w:pStyle w:val="Style1"/>
              <w:snapToGrid w:val="0"/>
              <w:spacing w:line="240" w:lineRule="auto"/>
              <w:ind w:firstLine="0"/>
              <w:contextualSpacing w:val="0"/>
              <w:rPr>
                <w:rFonts w:eastAsiaTheme="minorEastAsia"/>
                <w:sz w:val="24"/>
                <w:szCs w:val="24"/>
                <w:lang w:val="en-GB" w:eastAsia="ja-JP"/>
              </w:rPr>
            </w:pPr>
            <w:r w:rsidRPr="000668E1">
              <w:t>2.96</w:t>
            </w:r>
            <w:r>
              <w:t xml:space="preserve"> [dB]</w:t>
            </w:r>
          </w:p>
        </w:tc>
      </w:tr>
    </w:tbl>
    <w:p w14:paraId="002EDE35" w14:textId="210F48A2" w:rsidR="00276384" w:rsidRDefault="00276384" w:rsidP="009D59AB">
      <w:pPr>
        <w:pStyle w:val="Style1"/>
        <w:snapToGrid w:val="0"/>
        <w:spacing w:line="240" w:lineRule="auto"/>
        <w:ind w:firstLine="0"/>
        <w:contextualSpacing w:val="0"/>
        <w:rPr>
          <w:rFonts w:eastAsiaTheme="minorEastAsia"/>
          <w:sz w:val="24"/>
          <w:szCs w:val="24"/>
          <w:lang w:val="en-GB" w:eastAsia="ja-JP"/>
        </w:rPr>
      </w:pPr>
    </w:p>
    <w:p w14:paraId="62623D3A" w14:textId="5C7A6DA0" w:rsidR="00276384" w:rsidRDefault="00AF4CFA" w:rsidP="009D59AB">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G</w:t>
      </w:r>
      <w:r>
        <w:rPr>
          <w:rFonts w:eastAsiaTheme="minorEastAsia"/>
          <w:sz w:val="24"/>
          <w:szCs w:val="24"/>
          <w:lang w:val="en-GB" w:eastAsia="ja-JP"/>
        </w:rPr>
        <w:t xml:space="preserve">iven the above proposal, 2 bits are required to indicate the number of repetitions. Therefore, CSI request </w:t>
      </w:r>
      <w:r w:rsidR="0096563C">
        <w:rPr>
          <w:rFonts w:eastAsiaTheme="minorEastAsia"/>
          <w:sz w:val="24"/>
          <w:szCs w:val="24"/>
          <w:lang w:val="en-GB" w:eastAsia="ja-JP"/>
        </w:rPr>
        <w:t xml:space="preserve">information </w:t>
      </w:r>
      <w:r>
        <w:rPr>
          <w:rFonts w:eastAsiaTheme="minorEastAsia"/>
          <w:sz w:val="24"/>
          <w:szCs w:val="24"/>
          <w:lang w:val="en-GB" w:eastAsia="ja-JP"/>
        </w:rPr>
        <w:t>field</w:t>
      </w:r>
      <w:r w:rsidR="0096563C">
        <w:rPr>
          <w:rFonts w:eastAsiaTheme="minorEastAsia"/>
          <w:sz w:val="24"/>
          <w:szCs w:val="24"/>
          <w:lang w:val="en-GB" w:eastAsia="ja-JP"/>
        </w:rPr>
        <w:t>, TPC information field and MCS information field</w:t>
      </w:r>
      <w:r>
        <w:rPr>
          <w:rFonts w:eastAsiaTheme="minorEastAsia"/>
          <w:sz w:val="24"/>
          <w:szCs w:val="24"/>
          <w:lang w:val="en-GB" w:eastAsia="ja-JP"/>
        </w:rPr>
        <w:t xml:space="preserve"> cannot be reused.</w:t>
      </w:r>
      <w:r w:rsidR="0096563C">
        <w:rPr>
          <w:rFonts w:eastAsiaTheme="minorEastAsia"/>
          <w:sz w:val="24"/>
          <w:szCs w:val="24"/>
          <w:lang w:val="en-GB" w:eastAsia="ja-JP"/>
        </w:rPr>
        <w:t xml:space="preserve"> TPC information field should be kept for enough power control flexibility. </w:t>
      </w:r>
      <w:r w:rsidR="00FF4BE4">
        <w:rPr>
          <w:rFonts w:eastAsiaTheme="minorEastAsia"/>
          <w:sz w:val="24"/>
          <w:szCs w:val="24"/>
          <w:lang w:val="en-GB" w:eastAsia="ja-JP"/>
        </w:rPr>
        <w:t xml:space="preserve">Although some </w:t>
      </w:r>
      <w:r w:rsidR="0096563C">
        <w:rPr>
          <w:rFonts w:eastAsiaTheme="minorEastAsia"/>
          <w:sz w:val="24"/>
          <w:szCs w:val="24"/>
          <w:lang w:val="en-GB" w:eastAsia="ja-JP"/>
        </w:rPr>
        <w:t xml:space="preserve">of the code points for MCS information field can be removed from the random-access procedure with msg3 repetition request. </w:t>
      </w:r>
      <w:r w:rsidR="00FF4BE4">
        <w:rPr>
          <w:rFonts w:eastAsiaTheme="minorEastAsia"/>
          <w:sz w:val="24"/>
          <w:szCs w:val="24"/>
          <w:lang w:val="en-GB" w:eastAsia="ja-JP"/>
        </w:rPr>
        <w:t>at least</w:t>
      </w:r>
      <w:r w:rsidR="0096563C">
        <w:rPr>
          <w:rFonts w:eastAsiaTheme="minorEastAsia"/>
          <w:sz w:val="24"/>
          <w:szCs w:val="24"/>
          <w:lang w:val="en-GB" w:eastAsia="ja-JP"/>
        </w:rPr>
        <w:t xml:space="preserve"> 10 code points used for QPSK should be kept for TBS adjustment.</w:t>
      </w:r>
    </w:p>
    <w:p w14:paraId="47D6934D" w14:textId="5FCC6A7B" w:rsidR="0096563C" w:rsidRDefault="0096563C" w:rsidP="009D59AB">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R</w:t>
      </w:r>
      <w:r>
        <w:rPr>
          <w:rFonts w:eastAsiaTheme="minorEastAsia"/>
          <w:sz w:val="24"/>
          <w:szCs w:val="24"/>
          <w:lang w:val="en-GB" w:eastAsia="ja-JP"/>
        </w:rPr>
        <w:t>emaining fields are TDRA information field and FDRA information field.</w:t>
      </w:r>
      <w:r w:rsidR="00B67E06">
        <w:rPr>
          <w:rFonts w:eastAsiaTheme="minorEastAsia"/>
          <w:sz w:val="24"/>
          <w:szCs w:val="24"/>
          <w:lang w:val="en-GB" w:eastAsia="ja-JP"/>
        </w:rPr>
        <w:t xml:space="preserve"> TDRA field with new TDRA table may lead to increased SIB1 overhead that just configuring the set of the number of repetitions. on the other hand, the amount of the overhead becomes small if the gNB wants new TDRA table for msg3 repetition.</w:t>
      </w:r>
    </w:p>
    <w:p w14:paraId="4BF0BFA2" w14:textId="45F259ED" w:rsidR="00C2129D" w:rsidRDefault="003E60BF" w:rsidP="009D59AB">
      <w:pPr>
        <w:pStyle w:val="Style1"/>
        <w:snapToGrid w:val="0"/>
        <w:spacing w:line="240" w:lineRule="auto"/>
        <w:ind w:firstLine="0"/>
        <w:contextualSpacing w:val="0"/>
        <w:rPr>
          <w:rFonts w:eastAsiaTheme="minorEastAsia"/>
          <w:sz w:val="24"/>
          <w:szCs w:val="24"/>
          <w:lang w:val="en-GB" w:eastAsia="ja-JP"/>
        </w:rPr>
      </w:pPr>
      <w:r w:rsidRPr="003E60BF">
        <w:rPr>
          <w:rFonts w:eastAsiaTheme="minorEastAsia" w:hint="eastAsia"/>
          <w:b/>
          <w:i/>
          <w:sz w:val="24"/>
          <w:szCs w:val="24"/>
          <w:lang w:val="en-GB" w:eastAsia="ja-JP"/>
        </w:rPr>
        <w:t>P</w:t>
      </w:r>
      <w:r w:rsidRPr="003E60BF">
        <w:rPr>
          <w:rFonts w:eastAsiaTheme="minorEastAsia"/>
          <w:b/>
          <w:i/>
          <w:sz w:val="24"/>
          <w:szCs w:val="24"/>
          <w:lang w:val="en-GB" w:eastAsia="ja-JP"/>
        </w:rPr>
        <w:t xml:space="preserve">roposal </w:t>
      </w:r>
      <w:r w:rsidR="004D383D">
        <w:rPr>
          <w:rFonts w:eastAsiaTheme="minorEastAsia"/>
          <w:b/>
          <w:i/>
          <w:sz w:val="24"/>
          <w:szCs w:val="24"/>
          <w:lang w:val="en-GB" w:eastAsia="ja-JP"/>
        </w:rPr>
        <w:t>10</w:t>
      </w:r>
      <w:r w:rsidRPr="003E60BF">
        <w:rPr>
          <w:rFonts w:eastAsiaTheme="minorEastAsia"/>
          <w:b/>
          <w:i/>
          <w:sz w:val="24"/>
          <w:szCs w:val="24"/>
          <w:lang w:val="en-GB" w:eastAsia="ja-JP"/>
        </w:rPr>
        <w:t xml:space="preserve">: Support </w:t>
      </w:r>
      <w:r w:rsidR="00B006EC">
        <w:rPr>
          <w:rFonts w:eastAsiaTheme="minorEastAsia"/>
          <w:b/>
          <w:i/>
          <w:sz w:val="24"/>
          <w:szCs w:val="24"/>
          <w:lang w:val="en-GB" w:eastAsia="ja-JP"/>
        </w:rPr>
        <w:t xml:space="preserve">TDRA or </w:t>
      </w:r>
      <w:r w:rsidRPr="003E60BF">
        <w:rPr>
          <w:rFonts w:eastAsiaTheme="minorEastAsia"/>
          <w:b/>
          <w:i/>
          <w:sz w:val="24"/>
          <w:szCs w:val="24"/>
          <w:lang w:val="en-GB" w:eastAsia="ja-JP"/>
        </w:rPr>
        <w:t>FDRA field to indicate the number of repetitions.</w:t>
      </w:r>
    </w:p>
    <w:p w14:paraId="63B33EC5" w14:textId="15C75412" w:rsidR="00045A2C" w:rsidRDefault="00714ECA" w:rsidP="00045A2C">
      <w:pPr>
        <w:pStyle w:val="10"/>
        <w:spacing w:after="180"/>
        <w:rPr>
          <w:lang w:val="en-US"/>
        </w:rPr>
      </w:pPr>
      <w:r>
        <w:rPr>
          <w:lang w:val="en-US"/>
        </w:rPr>
        <w:t>Determination of available slots</w:t>
      </w:r>
    </w:p>
    <w:p w14:paraId="7B3B34B1" w14:textId="772B629F" w:rsidR="00045A2C" w:rsidRPr="00045A2C" w:rsidRDefault="00045A2C" w:rsidP="00045A2C">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In RAN1#105-e meeting, the following agreement</w:t>
      </w:r>
      <w:r w:rsidR="002973EB">
        <w:rPr>
          <w:rFonts w:eastAsiaTheme="minorEastAsia"/>
          <w:sz w:val="24"/>
          <w:szCs w:val="24"/>
          <w:lang w:eastAsia="ja-JP"/>
        </w:rPr>
        <w:t>s</w:t>
      </w:r>
      <w:r>
        <w:rPr>
          <w:rFonts w:eastAsiaTheme="minorEastAsia"/>
          <w:sz w:val="24"/>
          <w:szCs w:val="24"/>
          <w:lang w:eastAsia="ja-JP"/>
        </w:rPr>
        <w:t xml:space="preserve"> </w:t>
      </w:r>
      <w:r w:rsidR="002973EB">
        <w:rPr>
          <w:rFonts w:eastAsiaTheme="minorEastAsia"/>
          <w:sz w:val="24"/>
          <w:szCs w:val="24"/>
          <w:lang w:eastAsia="ja-JP"/>
        </w:rPr>
        <w:t>were</w:t>
      </w:r>
      <w:r>
        <w:rPr>
          <w:rFonts w:eastAsiaTheme="minorEastAsia"/>
          <w:sz w:val="24"/>
          <w:szCs w:val="24"/>
          <w:lang w:eastAsia="ja-JP"/>
        </w:rPr>
        <w:t xml:space="preserve"> made for </w:t>
      </w:r>
      <w:r w:rsidR="002973EB">
        <w:rPr>
          <w:rFonts w:eastAsiaTheme="minorEastAsia"/>
          <w:sz w:val="24"/>
          <w:szCs w:val="24"/>
          <w:lang w:eastAsia="ja-JP"/>
        </w:rPr>
        <w:t>determination of available slots</w:t>
      </w:r>
      <w:r w:rsidR="00EE1B88">
        <w:rPr>
          <w:rFonts w:eastAsiaTheme="minorEastAsia"/>
          <w:sz w:val="24"/>
          <w:szCs w:val="24"/>
          <w:lang w:eastAsia="ja-JP"/>
        </w:rPr>
        <w:t xml:space="preserve"> in AI8.8.3</w:t>
      </w:r>
      <w:r>
        <w:rPr>
          <w:rFonts w:eastAsiaTheme="minorEastAsia"/>
          <w:sz w:val="24"/>
          <w:szCs w:val="24"/>
          <w:lang w:eastAsia="ja-JP"/>
        </w:rPr>
        <w:t>.</w:t>
      </w:r>
    </w:p>
    <w:tbl>
      <w:tblPr>
        <w:tblStyle w:val="af0"/>
        <w:tblW w:w="0" w:type="auto"/>
        <w:tblLook w:val="04A0" w:firstRow="1" w:lastRow="0" w:firstColumn="1" w:lastColumn="0" w:noHBand="0" w:noVBand="1"/>
      </w:tblPr>
      <w:tblGrid>
        <w:gridCol w:w="9631"/>
      </w:tblGrid>
      <w:tr w:rsidR="00045A2C" w:rsidRPr="004438D8" w14:paraId="23130B1F" w14:textId="77777777" w:rsidTr="006454D0">
        <w:tc>
          <w:tcPr>
            <w:tcW w:w="9631" w:type="dxa"/>
          </w:tcPr>
          <w:p w14:paraId="50CF2CCF" w14:textId="77777777" w:rsidR="00714ECA" w:rsidRPr="00714ECA" w:rsidRDefault="00714ECA" w:rsidP="00714ECA">
            <w:pPr>
              <w:spacing w:after="0" w:afterAutospacing="0"/>
              <w:rPr>
                <w:sz w:val="20"/>
              </w:rPr>
            </w:pPr>
            <w:r w:rsidRPr="00714ECA">
              <w:rPr>
                <w:sz w:val="20"/>
                <w:highlight w:val="green"/>
              </w:rPr>
              <w:t>Agreement</w:t>
            </w:r>
            <w:r w:rsidRPr="00714ECA">
              <w:rPr>
                <w:sz w:val="20"/>
              </w:rPr>
              <w:t>: Use a fixed RV sequence [0 2 3 1] for repetition of Msg3 initial and re-transmission.</w:t>
            </w:r>
          </w:p>
          <w:p w14:paraId="36F6D93E" w14:textId="77777777" w:rsidR="00714ECA" w:rsidRPr="00714ECA" w:rsidRDefault="00714ECA" w:rsidP="00715AAB">
            <w:pPr>
              <w:numPr>
                <w:ilvl w:val="0"/>
                <w:numId w:val="16"/>
              </w:numPr>
              <w:snapToGrid/>
              <w:spacing w:after="0" w:afterAutospacing="0"/>
              <w:jc w:val="left"/>
              <w:rPr>
                <w:sz w:val="20"/>
              </w:rPr>
            </w:pPr>
            <w:r w:rsidRPr="00714ECA">
              <w:rPr>
                <w:sz w:val="20"/>
              </w:rPr>
              <w:t>The RV cycling for Msg3 initial transmission follows the rule specified in the first row in Table 6.1.2.1-2 in TS38.214. </w:t>
            </w:r>
          </w:p>
          <w:p w14:paraId="36F8E369" w14:textId="77777777" w:rsidR="00714ECA" w:rsidRPr="00714ECA" w:rsidRDefault="00714ECA" w:rsidP="00715AAB">
            <w:pPr>
              <w:numPr>
                <w:ilvl w:val="0"/>
                <w:numId w:val="16"/>
              </w:numPr>
              <w:snapToGrid/>
              <w:spacing w:after="0" w:afterAutospacing="0"/>
              <w:jc w:val="left"/>
              <w:rPr>
                <w:sz w:val="20"/>
              </w:rPr>
            </w:pPr>
            <w:r w:rsidRPr="00714ECA">
              <w:rPr>
                <w:sz w:val="20"/>
              </w:rPr>
              <w:t>The RV cycling for Msg3 re-transmission follows the rules specified in Table 6.1.2.1-2 in TS38.214.</w:t>
            </w:r>
          </w:p>
          <w:p w14:paraId="0538FC5A" w14:textId="77777777" w:rsidR="00714ECA" w:rsidRPr="00714ECA" w:rsidRDefault="00714ECA" w:rsidP="00715AAB">
            <w:pPr>
              <w:numPr>
                <w:ilvl w:val="0"/>
                <w:numId w:val="16"/>
              </w:numPr>
              <w:snapToGrid/>
              <w:spacing w:after="0" w:afterAutospacing="0"/>
              <w:jc w:val="left"/>
              <w:rPr>
                <w:sz w:val="20"/>
              </w:rPr>
            </w:pPr>
            <w:r w:rsidRPr="00714ECA">
              <w:rPr>
                <w:sz w:val="20"/>
              </w:rPr>
              <w:t>FFS: The RV cycling for Msg3 is based on transmission occasions on available slot.</w:t>
            </w:r>
          </w:p>
          <w:p w14:paraId="0929F702" w14:textId="77777777" w:rsidR="00045A2C" w:rsidRPr="00714ECA" w:rsidRDefault="00045A2C" w:rsidP="00714ECA">
            <w:pPr>
              <w:overflowPunct w:val="0"/>
              <w:autoSpaceDE w:val="0"/>
              <w:autoSpaceDN w:val="0"/>
              <w:snapToGrid/>
              <w:spacing w:after="0" w:afterAutospacing="0"/>
              <w:rPr>
                <w:rFonts w:eastAsiaTheme="minorEastAsia"/>
                <w:sz w:val="20"/>
              </w:rPr>
            </w:pPr>
          </w:p>
          <w:p w14:paraId="06D1821E" w14:textId="77777777" w:rsidR="00714ECA" w:rsidRPr="00714ECA" w:rsidRDefault="00714ECA" w:rsidP="00714ECA">
            <w:pPr>
              <w:spacing w:beforeLines="100" w:before="360" w:after="0" w:afterAutospacing="0"/>
              <w:rPr>
                <w:rFonts w:eastAsia="SimSun"/>
                <w:sz w:val="20"/>
                <w:lang w:eastAsia="zh-CN"/>
              </w:rPr>
            </w:pPr>
            <w:r w:rsidRPr="00714ECA">
              <w:rPr>
                <w:rFonts w:eastAsia="SimSun"/>
                <w:bCs/>
                <w:sz w:val="20"/>
                <w:highlight w:val="green"/>
                <w:lang w:eastAsia="zh-CN"/>
              </w:rPr>
              <w:t>Agreement</w:t>
            </w:r>
            <w:r w:rsidRPr="00714ECA">
              <w:rPr>
                <w:rFonts w:eastAsia="SimSun"/>
                <w:b/>
                <w:sz w:val="20"/>
                <w:lang w:eastAsia="zh-CN"/>
              </w:rPr>
              <w:t xml:space="preserve">: </w:t>
            </w:r>
            <w:r w:rsidRPr="00714ECA">
              <w:rPr>
                <w:rFonts w:eastAsia="SimSun"/>
                <w:sz w:val="20"/>
                <w:lang w:eastAsia="zh-CN"/>
              </w:rPr>
              <w:t>A</w:t>
            </w:r>
            <w:r w:rsidRPr="00714ECA">
              <w:rPr>
                <w:sz w:val="20"/>
              </w:rPr>
              <w:t xml:space="preserve">vailable slots </w:t>
            </w:r>
            <w:r w:rsidRPr="00714ECA">
              <w:rPr>
                <w:rFonts w:eastAsia="SimSun"/>
                <w:sz w:val="20"/>
                <w:lang w:eastAsia="zh-CN"/>
              </w:rPr>
              <w:t xml:space="preserve">for Msg3 PUSCH repetition do not depend on </w:t>
            </w:r>
            <w:proofErr w:type="spellStart"/>
            <w:r w:rsidRPr="00714ECA">
              <w:rPr>
                <w:i/>
                <w:iCs/>
                <w:sz w:val="20"/>
              </w:rPr>
              <w:t>tdd</w:t>
            </w:r>
            <w:proofErr w:type="spellEnd"/>
            <w:r w:rsidRPr="00714ECA">
              <w:rPr>
                <w:i/>
                <w:iCs/>
                <w:sz w:val="20"/>
              </w:rPr>
              <w:t>-UL-DL-</w:t>
            </w:r>
            <w:proofErr w:type="spellStart"/>
            <w:r w:rsidRPr="00714ECA">
              <w:rPr>
                <w:i/>
                <w:iCs/>
                <w:sz w:val="20"/>
              </w:rPr>
              <w:t>ConfigurationDedicated</w:t>
            </w:r>
            <w:proofErr w:type="spellEnd"/>
            <w:r w:rsidRPr="00714ECA">
              <w:rPr>
                <w:rFonts w:eastAsia="SimSun"/>
                <w:sz w:val="20"/>
                <w:lang w:eastAsia="zh-CN"/>
              </w:rPr>
              <w:t>.</w:t>
            </w:r>
          </w:p>
          <w:p w14:paraId="2E796329" w14:textId="77777777" w:rsidR="00714ECA" w:rsidRPr="00714ECA" w:rsidRDefault="00714ECA" w:rsidP="00714ECA">
            <w:pPr>
              <w:spacing w:after="0" w:afterAutospacing="0"/>
              <w:rPr>
                <w:sz w:val="20"/>
                <w:lang w:eastAsia="zh-CN"/>
              </w:rPr>
            </w:pPr>
          </w:p>
          <w:p w14:paraId="01DDE075" w14:textId="77777777" w:rsidR="00714ECA" w:rsidRPr="00714ECA" w:rsidRDefault="00714ECA" w:rsidP="00714ECA">
            <w:pPr>
              <w:pStyle w:val="aff5"/>
              <w:spacing w:after="0" w:afterAutospacing="0"/>
              <w:ind w:leftChars="0" w:left="0"/>
              <w:rPr>
                <w:sz w:val="20"/>
                <w:lang w:val="en-US" w:eastAsia="zh-CN"/>
              </w:rPr>
            </w:pPr>
            <w:r w:rsidRPr="00714ECA">
              <w:rPr>
                <w:rFonts w:eastAsia="SimSun"/>
                <w:bCs/>
                <w:sz w:val="20"/>
                <w:highlight w:val="green"/>
                <w:lang w:val="en-US" w:eastAsia="zh-CN"/>
              </w:rPr>
              <w:t>Agreement</w:t>
            </w:r>
            <w:r w:rsidRPr="00714ECA">
              <w:rPr>
                <w:rFonts w:eastAsia="SimSun"/>
                <w:b/>
                <w:sz w:val="20"/>
                <w:lang w:val="en-US" w:eastAsia="zh-CN"/>
              </w:rPr>
              <w:t xml:space="preserve">: </w:t>
            </w:r>
            <w:r w:rsidRPr="00714ECA">
              <w:rPr>
                <w:rFonts w:eastAsia="SimSun"/>
                <w:sz w:val="20"/>
                <w:lang w:val="en-US" w:eastAsia="zh-CN"/>
              </w:rPr>
              <w:t>A</w:t>
            </w:r>
            <w:proofErr w:type="spellStart"/>
            <w:r w:rsidRPr="00714ECA">
              <w:rPr>
                <w:sz w:val="20"/>
              </w:rPr>
              <w:t>vailable</w:t>
            </w:r>
            <w:proofErr w:type="spellEnd"/>
            <w:r w:rsidRPr="00714ECA">
              <w:rPr>
                <w:sz w:val="20"/>
              </w:rPr>
              <w:t xml:space="preserve"> slot </w:t>
            </w:r>
            <w:r w:rsidRPr="00714ECA">
              <w:rPr>
                <w:rFonts w:eastAsia="SimSun"/>
                <w:sz w:val="20"/>
                <w:lang w:val="en-US" w:eastAsia="zh-CN"/>
              </w:rPr>
              <w:t xml:space="preserve">for Msg3 PUSCH repetition </w:t>
            </w:r>
            <w:r w:rsidRPr="00714ECA">
              <w:rPr>
                <w:sz w:val="20"/>
              </w:rPr>
              <w:t xml:space="preserve">depends on </w:t>
            </w:r>
            <w:r w:rsidRPr="00714ECA">
              <w:rPr>
                <w:rFonts w:eastAsia="DengXian"/>
                <w:i/>
                <w:iCs/>
                <w:sz w:val="20"/>
                <w:lang w:eastAsia="zh-CN"/>
              </w:rPr>
              <w:t>TDD-UL-DL-</w:t>
            </w:r>
            <w:proofErr w:type="spellStart"/>
            <w:r w:rsidRPr="00714ECA">
              <w:rPr>
                <w:rFonts w:eastAsia="DengXian"/>
                <w:i/>
                <w:iCs/>
                <w:sz w:val="20"/>
                <w:lang w:eastAsia="zh-CN"/>
              </w:rPr>
              <w:t>Configcommon</w:t>
            </w:r>
            <w:proofErr w:type="spellEnd"/>
            <w:r w:rsidRPr="00714ECA">
              <w:rPr>
                <w:sz w:val="20"/>
                <w:lang w:val="en-US" w:eastAsia="zh-CN"/>
              </w:rPr>
              <w:t xml:space="preserve">. </w:t>
            </w:r>
          </w:p>
          <w:p w14:paraId="37F8A3B3" w14:textId="77777777" w:rsidR="00714ECA" w:rsidRPr="00714ECA" w:rsidRDefault="00714ECA" w:rsidP="00715AAB">
            <w:pPr>
              <w:pStyle w:val="Web"/>
              <w:numPr>
                <w:ilvl w:val="0"/>
                <w:numId w:val="17"/>
              </w:numPr>
              <w:shd w:val="clear" w:color="auto" w:fill="FFFFFF"/>
              <w:spacing w:before="0" w:beforeAutospacing="0" w:after="0" w:afterAutospacing="0"/>
              <w:rPr>
                <w:rFonts w:ascii="Times New Roman" w:hAnsi="Times New Roman" w:cs="Times New Roman"/>
                <w:color w:val="auto"/>
                <w:sz w:val="20"/>
                <w:szCs w:val="20"/>
                <w:shd w:val="clear" w:color="auto" w:fill="FFFFFF"/>
              </w:rPr>
            </w:pPr>
            <w:r w:rsidRPr="00714ECA">
              <w:rPr>
                <w:rFonts w:ascii="Times New Roman" w:hAnsi="Times New Roman" w:cs="Times New Roman"/>
                <w:color w:val="auto"/>
                <w:sz w:val="20"/>
                <w:szCs w:val="20"/>
                <w:shd w:val="clear" w:color="auto" w:fill="FFFFFF"/>
              </w:rPr>
              <w:t xml:space="preserve">A slot is determined as available for Msg3 repetition only if the consecutive symbols allocated for Msg3 repetition in the slot are all available symbols. </w:t>
            </w:r>
          </w:p>
          <w:p w14:paraId="58ACD089" w14:textId="77777777" w:rsidR="00714ECA" w:rsidRPr="00714ECA" w:rsidRDefault="00714ECA" w:rsidP="00715AAB">
            <w:pPr>
              <w:pStyle w:val="Web"/>
              <w:numPr>
                <w:ilvl w:val="1"/>
                <w:numId w:val="17"/>
              </w:numPr>
              <w:shd w:val="clear" w:color="auto" w:fill="FFFFFF"/>
              <w:spacing w:before="0" w:beforeAutospacing="0" w:after="0" w:afterAutospacing="0"/>
              <w:rPr>
                <w:rFonts w:ascii="Times New Roman" w:hAnsi="Times New Roman" w:cs="Times New Roman"/>
                <w:color w:val="auto"/>
                <w:sz w:val="20"/>
                <w:szCs w:val="20"/>
                <w:shd w:val="clear" w:color="auto" w:fill="FFFFFF"/>
              </w:rPr>
            </w:pPr>
            <w:r w:rsidRPr="00714ECA">
              <w:rPr>
                <w:rFonts w:ascii="Times New Roman" w:hAnsi="Times New Roman" w:cs="Times New Roman"/>
                <w:color w:val="auto"/>
                <w:sz w:val="20"/>
                <w:szCs w:val="20"/>
                <w:shd w:val="clear" w:color="auto" w:fill="FFFFFF"/>
              </w:rPr>
              <w:t xml:space="preserve">UL symbols indicated by </w:t>
            </w:r>
            <w:r w:rsidRPr="00714ECA">
              <w:rPr>
                <w:rFonts w:ascii="Times New Roman" w:hAnsi="Times New Roman" w:cs="Times New Roman"/>
                <w:i/>
                <w:iCs/>
                <w:color w:val="auto"/>
                <w:sz w:val="20"/>
                <w:szCs w:val="20"/>
                <w:shd w:val="clear" w:color="auto" w:fill="FFFFFF"/>
              </w:rPr>
              <w:t>TDD-UL-DL-</w:t>
            </w:r>
            <w:proofErr w:type="spellStart"/>
            <w:r w:rsidRPr="00714ECA">
              <w:rPr>
                <w:rFonts w:ascii="Times New Roman" w:hAnsi="Times New Roman" w:cs="Times New Roman"/>
                <w:i/>
                <w:iCs/>
                <w:color w:val="auto"/>
                <w:sz w:val="20"/>
                <w:szCs w:val="20"/>
                <w:shd w:val="clear" w:color="auto" w:fill="FFFFFF"/>
              </w:rPr>
              <w:t>Configcommon</w:t>
            </w:r>
            <w:proofErr w:type="spellEnd"/>
            <w:r w:rsidRPr="00714ECA">
              <w:rPr>
                <w:rFonts w:ascii="Times New Roman" w:hAnsi="Times New Roman" w:cs="Times New Roman"/>
                <w:color w:val="auto"/>
                <w:sz w:val="20"/>
                <w:szCs w:val="20"/>
                <w:shd w:val="clear" w:color="auto" w:fill="FFFFFF"/>
              </w:rPr>
              <w:t xml:space="preserve"> are determined as available for Msg3 repetition.</w:t>
            </w:r>
          </w:p>
          <w:p w14:paraId="78C905B0" w14:textId="77777777" w:rsidR="00714ECA" w:rsidRPr="00714ECA" w:rsidRDefault="00714ECA" w:rsidP="00715AAB">
            <w:pPr>
              <w:pStyle w:val="Web"/>
              <w:numPr>
                <w:ilvl w:val="1"/>
                <w:numId w:val="17"/>
              </w:numPr>
              <w:shd w:val="clear" w:color="auto" w:fill="FFFFFF"/>
              <w:spacing w:before="0" w:beforeAutospacing="0" w:after="0" w:afterAutospacing="0"/>
              <w:rPr>
                <w:rFonts w:ascii="Times New Roman" w:hAnsi="Times New Roman" w:cs="Times New Roman"/>
                <w:color w:val="auto"/>
                <w:sz w:val="20"/>
                <w:szCs w:val="20"/>
                <w:shd w:val="clear" w:color="auto" w:fill="FFFFFF"/>
              </w:rPr>
            </w:pPr>
            <w:r w:rsidRPr="00714ECA">
              <w:rPr>
                <w:rFonts w:ascii="Times New Roman" w:hAnsi="Times New Roman" w:cs="Times New Roman"/>
                <w:color w:val="auto"/>
                <w:sz w:val="20"/>
                <w:szCs w:val="20"/>
                <w:shd w:val="clear" w:color="auto" w:fill="FFFFFF"/>
              </w:rPr>
              <w:lastRenderedPageBreak/>
              <w:t xml:space="preserve">FFS whether and how to use flexible symbols indicated by </w:t>
            </w:r>
            <w:r w:rsidRPr="00714ECA">
              <w:rPr>
                <w:rFonts w:ascii="Times New Roman" w:hAnsi="Times New Roman" w:cs="Times New Roman"/>
                <w:i/>
                <w:iCs/>
                <w:color w:val="auto"/>
                <w:sz w:val="20"/>
                <w:szCs w:val="20"/>
                <w:shd w:val="clear" w:color="auto" w:fill="FFFFFF"/>
              </w:rPr>
              <w:t>TDD-UL-DL-</w:t>
            </w:r>
            <w:proofErr w:type="spellStart"/>
            <w:r w:rsidRPr="00714ECA">
              <w:rPr>
                <w:rFonts w:ascii="Times New Roman" w:hAnsi="Times New Roman" w:cs="Times New Roman"/>
                <w:i/>
                <w:iCs/>
                <w:color w:val="auto"/>
                <w:sz w:val="20"/>
                <w:szCs w:val="20"/>
                <w:shd w:val="clear" w:color="auto" w:fill="FFFFFF"/>
              </w:rPr>
              <w:t>Configcommon</w:t>
            </w:r>
            <w:proofErr w:type="spellEnd"/>
            <w:r w:rsidRPr="00714ECA">
              <w:rPr>
                <w:rFonts w:ascii="Times New Roman" w:hAnsi="Times New Roman" w:cs="Times New Roman"/>
                <w:color w:val="auto"/>
                <w:sz w:val="20"/>
                <w:szCs w:val="20"/>
                <w:shd w:val="clear" w:color="auto" w:fill="FFFFFF"/>
              </w:rPr>
              <w:t>.</w:t>
            </w:r>
          </w:p>
          <w:p w14:paraId="2BA8E485" w14:textId="77777777" w:rsidR="00714ECA" w:rsidRPr="00714ECA" w:rsidRDefault="00714ECA" w:rsidP="00714ECA">
            <w:pPr>
              <w:overflowPunct w:val="0"/>
              <w:autoSpaceDE w:val="0"/>
              <w:autoSpaceDN w:val="0"/>
              <w:snapToGrid/>
              <w:spacing w:after="0" w:afterAutospacing="0"/>
              <w:rPr>
                <w:rFonts w:eastAsiaTheme="minorEastAsia"/>
                <w:sz w:val="20"/>
                <w:lang w:val="en-US"/>
              </w:rPr>
            </w:pPr>
          </w:p>
          <w:p w14:paraId="64FCBA56" w14:textId="77777777" w:rsidR="00714ECA" w:rsidRPr="00714ECA" w:rsidRDefault="00714ECA" w:rsidP="00714ECA">
            <w:pPr>
              <w:overflowPunct w:val="0"/>
              <w:autoSpaceDE w:val="0"/>
              <w:autoSpaceDN w:val="0"/>
              <w:snapToGrid/>
              <w:spacing w:after="0" w:afterAutospacing="0"/>
              <w:rPr>
                <w:rFonts w:eastAsiaTheme="minorEastAsia"/>
                <w:sz w:val="20"/>
              </w:rPr>
            </w:pPr>
          </w:p>
          <w:p w14:paraId="3206DE61" w14:textId="77777777" w:rsidR="00714ECA" w:rsidRPr="00714ECA" w:rsidRDefault="00714ECA" w:rsidP="00714ECA">
            <w:pPr>
              <w:spacing w:after="0" w:afterAutospacing="0"/>
              <w:rPr>
                <w:sz w:val="20"/>
              </w:rPr>
            </w:pPr>
            <w:r w:rsidRPr="00714ECA">
              <w:rPr>
                <w:sz w:val="20"/>
                <w:highlight w:val="green"/>
              </w:rPr>
              <w:t>Agreement</w:t>
            </w:r>
            <w:r w:rsidRPr="00714ECA">
              <w:rPr>
                <w:sz w:val="20"/>
              </w:rPr>
              <w:t>: Available slot for Msg3 PUSCH repetition doesn’t depend on dynamic SFI in DCI format 2-0.</w:t>
            </w:r>
          </w:p>
          <w:p w14:paraId="4C8E00FC" w14:textId="537C3196" w:rsidR="00714ECA" w:rsidRPr="00714ECA" w:rsidRDefault="00714ECA" w:rsidP="00714ECA">
            <w:pPr>
              <w:pStyle w:val="Web"/>
              <w:shd w:val="clear" w:color="auto" w:fill="FFFFFF"/>
              <w:spacing w:beforeAutospacing="0" w:after="0" w:afterAutospacing="0" w:line="315" w:lineRule="atLeast"/>
              <w:rPr>
                <w:rFonts w:ascii="Times New Roman" w:hAnsi="Times New Roman" w:cs="Times New Roman"/>
                <w:color w:val="auto"/>
                <w:sz w:val="20"/>
                <w:szCs w:val="20"/>
              </w:rPr>
            </w:pPr>
          </w:p>
          <w:p w14:paraId="7EC8A3E7" w14:textId="77777777" w:rsidR="00714ECA" w:rsidRPr="00714ECA" w:rsidRDefault="00714ECA" w:rsidP="00714ECA">
            <w:pPr>
              <w:spacing w:after="0" w:afterAutospacing="0"/>
              <w:rPr>
                <w:sz w:val="20"/>
              </w:rPr>
            </w:pPr>
            <w:r w:rsidRPr="00714ECA">
              <w:rPr>
                <w:sz w:val="20"/>
                <w:highlight w:val="green"/>
              </w:rPr>
              <w:t>Agreement</w:t>
            </w:r>
            <w:r w:rsidRPr="00714ECA">
              <w:rPr>
                <w:sz w:val="20"/>
              </w:rPr>
              <w:t>: Available slot for Msg3 PUSCH repetition doesn’t depend on UL CI.</w:t>
            </w:r>
          </w:p>
          <w:p w14:paraId="6B518922" w14:textId="77777777" w:rsidR="00714ECA" w:rsidRPr="00714ECA" w:rsidRDefault="00714ECA" w:rsidP="006454D0">
            <w:pPr>
              <w:overflowPunct w:val="0"/>
              <w:autoSpaceDE w:val="0"/>
              <w:autoSpaceDN w:val="0"/>
              <w:snapToGrid/>
              <w:spacing w:after="0" w:afterAutospacing="0"/>
              <w:rPr>
                <w:rFonts w:ascii="Times" w:eastAsiaTheme="minorEastAsia" w:hAnsi="Times"/>
                <w:szCs w:val="24"/>
              </w:rPr>
            </w:pPr>
          </w:p>
          <w:p w14:paraId="334617FD" w14:textId="4E854FC1" w:rsidR="00714ECA" w:rsidRPr="00714ECA" w:rsidRDefault="00714ECA" w:rsidP="006454D0">
            <w:pPr>
              <w:overflowPunct w:val="0"/>
              <w:autoSpaceDE w:val="0"/>
              <w:autoSpaceDN w:val="0"/>
              <w:snapToGrid/>
              <w:spacing w:after="0" w:afterAutospacing="0"/>
              <w:rPr>
                <w:rFonts w:ascii="Times" w:eastAsiaTheme="minorEastAsia" w:hAnsi="Times"/>
                <w:szCs w:val="24"/>
              </w:rPr>
            </w:pPr>
          </w:p>
        </w:tc>
      </w:tr>
    </w:tbl>
    <w:p w14:paraId="2C9E5F4F" w14:textId="77777777" w:rsidR="00045A2C" w:rsidRDefault="00045A2C" w:rsidP="00045A2C">
      <w:pPr>
        <w:pStyle w:val="Style1"/>
        <w:snapToGrid w:val="0"/>
        <w:spacing w:line="240" w:lineRule="auto"/>
        <w:ind w:firstLine="0"/>
        <w:contextualSpacing w:val="0"/>
        <w:rPr>
          <w:rFonts w:eastAsiaTheme="minorEastAsia"/>
          <w:sz w:val="24"/>
          <w:szCs w:val="24"/>
          <w:lang w:val="en-GB" w:eastAsia="ja-JP"/>
        </w:rPr>
      </w:pPr>
    </w:p>
    <w:p w14:paraId="32716375" w14:textId="4E95FAD3" w:rsidR="00EE1B88" w:rsidRPr="00045A2C" w:rsidRDefault="00EE1B88" w:rsidP="00EE1B88">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In RAN1#105-e meeting, the following agreements were made for determination of available slots in AI8.8.1.1.</w:t>
      </w:r>
    </w:p>
    <w:tbl>
      <w:tblPr>
        <w:tblStyle w:val="af0"/>
        <w:tblW w:w="0" w:type="auto"/>
        <w:tblLook w:val="04A0" w:firstRow="1" w:lastRow="0" w:firstColumn="1" w:lastColumn="0" w:noHBand="0" w:noVBand="1"/>
      </w:tblPr>
      <w:tblGrid>
        <w:gridCol w:w="9631"/>
      </w:tblGrid>
      <w:tr w:rsidR="00EE1B88" w:rsidRPr="004438D8" w14:paraId="4D871C5D" w14:textId="77777777" w:rsidTr="00FE521C">
        <w:tc>
          <w:tcPr>
            <w:tcW w:w="9631" w:type="dxa"/>
          </w:tcPr>
          <w:p w14:paraId="32DD4010" w14:textId="77777777" w:rsidR="001355BC" w:rsidRPr="001355BC" w:rsidRDefault="001355BC" w:rsidP="001355BC">
            <w:pPr>
              <w:spacing w:after="0" w:afterAutospacing="0"/>
              <w:rPr>
                <w:sz w:val="20"/>
                <w:highlight w:val="green"/>
              </w:rPr>
            </w:pPr>
            <w:r w:rsidRPr="001355BC">
              <w:rPr>
                <w:sz w:val="20"/>
                <w:highlight w:val="green"/>
              </w:rPr>
              <w:t>Agreement:</w:t>
            </w:r>
          </w:p>
          <w:p w14:paraId="6CEF8139" w14:textId="77777777" w:rsidR="001355BC" w:rsidRPr="001355BC" w:rsidRDefault="001355BC" w:rsidP="00715AAB">
            <w:pPr>
              <w:numPr>
                <w:ilvl w:val="0"/>
                <w:numId w:val="14"/>
              </w:numPr>
              <w:snapToGrid/>
              <w:spacing w:after="0" w:afterAutospacing="0"/>
              <w:jc w:val="left"/>
              <w:rPr>
                <w:sz w:val="20"/>
              </w:rPr>
            </w:pPr>
            <w:r w:rsidRPr="001355BC">
              <w:rPr>
                <w:sz w:val="20"/>
              </w:rPr>
              <w:t>RV cycling is based on available slot for the Type A PUSCH repetition enhancement with repetitions counted based on available slot in Rel-17</w:t>
            </w:r>
          </w:p>
          <w:p w14:paraId="60BAF3D3" w14:textId="77777777" w:rsidR="00EE1B88" w:rsidRPr="001355BC" w:rsidRDefault="00EE1B88" w:rsidP="001355BC">
            <w:pPr>
              <w:overflowPunct w:val="0"/>
              <w:autoSpaceDE w:val="0"/>
              <w:autoSpaceDN w:val="0"/>
              <w:snapToGrid/>
              <w:spacing w:after="0" w:afterAutospacing="0"/>
              <w:rPr>
                <w:rFonts w:eastAsiaTheme="minorEastAsia"/>
                <w:sz w:val="20"/>
              </w:rPr>
            </w:pPr>
          </w:p>
          <w:p w14:paraId="560FCBAD" w14:textId="77777777" w:rsidR="001355BC" w:rsidRPr="001355BC" w:rsidRDefault="001355BC" w:rsidP="001355BC">
            <w:pPr>
              <w:spacing w:after="0" w:afterAutospacing="0"/>
              <w:rPr>
                <w:bCs/>
                <w:iCs/>
                <w:sz w:val="20"/>
                <w:highlight w:val="green"/>
              </w:rPr>
            </w:pPr>
            <w:r w:rsidRPr="001355BC">
              <w:rPr>
                <w:bCs/>
                <w:iCs/>
                <w:sz w:val="20"/>
                <w:highlight w:val="green"/>
              </w:rPr>
              <w:t>Agreement:</w:t>
            </w:r>
          </w:p>
          <w:p w14:paraId="370593D9" w14:textId="77777777" w:rsidR="001355BC" w:rsidRPr="001355BC" w:rsidRDefault="001355BC" w:rsidP="00715AAB">
            <w:pPr>
              <w:pStyle w:val="aff5"/>
              <w:numPr>
                <w:ilvl w:val="0"/>
                <w:numId w:val="18"/>
              </w:numPr>
              <w:overflowPunct w:val="0"/>
              <w:autoSpaceDE w:val="0"/>
              <w:autoSpaceDN w:val="0"/>
              <w:adjustRightInd w:val="0"/>
              <w:snapToGrid/>
              <w:spacing w:after="0" w:afterAutospacing="0" w:line="256" w:lineRule="auto"/>
              <w:ind w:leftChars="0"/>
              <w:rPr>
                <w:rFonts w:eastAsia="游明朝"/>
                <w:bCs/>
                <w:sz w:val="20"/>
              </w:rPr>
            </w:pPr>
            <w:r w:rsidRPr="001355BC">
              <w:rPr>
                <w:rFonts w:eastAsia="游明朝"/>
                <w:bCs/>
                <w:sz w:val="20"/>
              </w:rPr>
              <w:t>Each available slot identified by the UE is considered as a transmission occasion for PUSCH repetition.</w:t>
            </w:r>
          </w:p>
          <w:p w14:paraId="6C05CA2A" w14:textId="77777777" w:rsidR="001355BC" w:rsidRPr="001355BC" w:rsidRDefault="001355BC" w:rsidP="00715AAB">
            <w:pPr>
              <w:pStyle w:val="aff5"/>
              <w:numPr>
                <w:ilvl w:val="1"/>
                <w:numId w:val="18"/>
              </w:numPr>
              <w:overflowPunct w:val="0"/>
              <w:autoSpaceDE w:val="0"/>
              <w:autoSpaceDN w:val="0"/>
              <w:adjustRightInd w:val="0"/>
              <w:snapToGrid/>
              <w:spacing w:after="0" w:afterAutospacing="0" w:line="256" w:lineRule="auto"/>
              <w:ind w:leftChars="0"/>
              <w:rPr>
                <w:rFonts w:eastAsia="游明朝"/>
                <w:bCs/>
                <w:sz w:val="20"/>
              </w:rPr>
            </w:pPr>
            <w:r w:rsidRPr="001355BC">
              <w:rPr>
                <w:rFonts w:eastAsia="游明朝"/>
                <w:bCs/>
                <w:sz w:val="20"/>
              </w:rPr>
              <w:t>RV is cycled across transmission occasions, irrespective of whether PUSCH transmission in the transmission occasion is further omitted or not.</w:t>
            </w:r>
          </w:p>
          <w:p w14:paraId="18C2571D" w14:textId="3529A166" w:rsidR="00EE1B88" w:rsidRPr="001355BC" w:rsidRDefault="00EE1B88" w:rsidP="001355BC">
            <w:pPr>
              <w:overflowPunct w:val="0"/>
              <w:autoSpaceDE w:val="0"/>
              <w:autoSpaceDN w:val="0"/>
              <w:snapToGrid/>
              <w:spacing w:after="0" w:afterAutospacing="0"/>
              <w:rPr>
                <w:rFonts w:ascii="Times" w:eastAsiaTheme="minorEastAsia" w:hAnsi="Times"/>
                <w:sz w:val="20"/>
              </w:rPr>
            </w:pPr>
          </w:p>
          <w:p w14:paraId="21569408" w14:textId="77777777" w:rsidR="001355BC" w:rsidRPr="001355BC" w:rsidRDefault="001355BC" w:rsidP="001355BC">
            <w:pPr>
              <w:spacing w:after="0" w:afterAutospacing="0"/>
              <w:rPr>
                <w:rFonts w:eastAsia="游明朝"/>
                <w:bCs/>
                <w:sz w:val="20"/>
                <w:highlight w:val="green"/>
              </w:rPr>
            </w:pPr>
            <w:r w:rsidRPr="001355BC">
              <w:rPr>
                <w:bCs/>
                <w:iCs/>
                <w:sz w:val="20"/>
                <w:highlight w:val="green"/>
              </w:rPr>
              <w:t>Agreement:</w:t>
            </w:r>
          </w:p>
          <w:p w14:paraId="1179CE0D" w14:textId="77777777" w:rsidR="001355BC" w:rsidRPr="001355BC" w:rsidRDefault="001355BC" w:rsidP="00715AAB">
            <w:pPr>
              <w:pStyle w:val="aff5"/>
              <w:numPr>
                <w:ilvl w:val="0"/>
                <w:numId w:val="19"/>
              </w:numPr>
              <w:overflowPunct w:val="0"/>
              <w:autoSpaceDE w:val="0"/>
              <w:autoSpaceDN w:val="0"/>
              <w:adjustRightInd w:val="0"/>
              <w:snapToGrid/>
              <w:spacing w:after="0" w:afterAutospacing="0" w:line="256" w:lineRule="auto"/>
              <w:ind w:leftChars="0"/>
              <w:rPr>
                <w:rFonts w:eastAsia="游明朝"/>
                <w:iCs/>
                <w:sz w:val="20"/>
              </w:rPr>
            </w:pPr>
            <w:r w:rsidRPr="001355BC">
              <w:rPr>
                <w:rFonts w:eastAsia="游明朝"/>
                <w:iCs/>
                <w:sz w:val="20"/>
              </w:rPr>
              <w:t>If PUSCH symbol in a slot overlaps with flexible symbol(s) with SSB transmission, the slot is determined as not available during the counting of repetitions. As there is no PUSCH in the slot, no PUSCH omission applies to the slot.</w:t>
            </w:r>
          </w:p>
          <w:p w14:paraId="19218E83" w14:textId="77777777" w:rsidR="001355BC" w:rsidRPr="001355BC" w:rsidRDefault="001355BC" w:rsidP="001355BC">
            <w:pPr>
              <w:overflowPunct w:val="0"/>
              <w:autoSpaceDE w:val="0"/>
              <w:autoSpaceDN w:val="0"/>
              <w:snapToGrid/>
              <w:spacing w:after="0" w:afterAutospacing="0"/>
              <w:rPr>
                <w:rFonts w:ascii="Times" w:eastAsiaTheme="minorEastAsia" w:hAnsi="Times"/>
                <w:sz w:val="20"/>
              </w:rPr>
            </w:pPr>
          </w:p>
          <w:p w14:paraId="607016E5" w14:textId="77777777" w:rsidR="001355BC" w:rsidRPr="001355BC" w:rsidRDefault="001355BC" w:rsidP="001355BC">
            <w:pPr>
              <w:spacing w:after="0" w:afterAutospacing="0"/>
              <w:rPr>
                <w:rFonts w:ascii="Calibri" w:hAnsi="Calibri"/>
                <w:sz w:val="20"/>
                <w:highlight w:val="green"/>
                <w:u w:val="single"/>
                <w:lang w:val="en-US"/>
              </w:rPr>
            </w:pPr>
            <w:r w:rsidRPr="001355BC">
              <w:rPr>
                <w:rFonts w:ascii="Calibri" w:hAnsi="Calibri"/>
                <w:sz w:val="20"/>
                <w:highlight w:val="green"/>
                <w:u w:val="single"/>
              </w:rPr>
              <w:t>Agreement:</w:t>
            </w:r>
          </w:p>
          <w:p w14:paraId="472B2881" w14:textId="77777777" w:rsidR="001355BC" w:rsidRPr="001355BC" w:rsidRDefault="001355BC" w:rsidP="001355BC">
            <w:pPr>
              <w:spacing w:after="0" w:afterAutospacing="0"/>
              <w:rPr>
                <w:rFonts w:ascii="Calibri" w:hAnsi="Calibri"/>
                <w:sz w:val="20"/>
                <w:lang w:val="sv-SE"/>
              </w:rPr>
            </w:pPr>
            <w:r w:rsidRPr="001355BC">
              <w:rPr>
                <w:rFonts w:ascii="Calibri" w:hAnsi="Calibri"/>
                <w:sz w:val="20"/>
                <w:lang w:val="sv-SE"/>
              </w:rPr>
              <w:t>Select one from the following (further refinement of the alternatives can be further discussed), for the procedure of Rel-17 PUSCH repetition Type A (other alternatives are not precluded)</w:t>
            </w:r>
          </w:p>
          <w:p w14:paraId="5DBDCA7B" w14:textId="77777777" w:rsidR="001355BC" w:rsidRPr="001355BC" w:rsidRDefault="001355BC" w:rsidP="00715AAB">
            <w:pPr>
              <w:pStyle w:val="aff5"/>
              <w:numPr>
                <w:ilvl w:val="0"/>
                <w:numId w:val="20"/>
              </w:numPr>
              <w:overflowPunct w:val="0"/>
              <w:autoSpaceDE w:val="0"/>
              <w:autoSpaceDN w:val="0"/>
              <w:snapToGrid/>
              <w:spacing w:after="0" w:afterAutospacing="0" w:line="280" w:lineRule="atLeast"/>
              <w:ind w:leftChars="0"/>
              <w:rPr>
                <w:rFonts w:ascii="Calibri" w:hAnsi="Calibri"/>
                <w:sz w:val="20"/>
                <w:lang w:eastAsia="en-US"/>
              </w:rPr>
            </w:pPr>
            <w:r w:rsidRPr="001355BC">
              <w:rPr>
                <w:rFonts w:ascii="Calibri" w:hAnsi="Calibri"/>
                <w:sz w:val="20"/>
              </w:rPr>
              <w:t>Alt 1-B consisting of two steps</w:t>
            </w:r>
          </w:p>
          <w:p w14:paraId="550DC6EB" w14:textId="77777777" w:rsidR="001355BC" w:rsidRPr="001355BC" w:rsidRDefault="001355BC" w:rsidP="00715AAB">
            <w:pPr>
              <w:pStyle w:val="aff5"/>
              <w:numPr>
                <w:ilvl w:val="1"/>
                <w:numId w:val="20"/>
              </w:numPr>
              <w:overflowPunct w:val="0"/>
              <w:autoSpaceDE w:val="0"/>
              <w:autoSpaceDN w:val="0"/>
              <w:snapToGrid/>
              <w:spacing w:after="0" w:afterAutospacing="0" w:line="280" w:lineRule="atLeast"/>
              <w:ind w:leftChars="0"/>
              <w:rPr>
                <w:rFonts w:ascii="Calibri" w:hAnsi="Calibri"/>
                <w:sz w:val="20"/>
              </w:rPr>
            </w:pPr>
            <w:r w:rsidRPr="001355BC">
              <w:rPr>
                <w:rFonts w:ascii="Calibri" w:hAnsi="Calibri"/>
                <w:sz w:val="20"/>
              </w:rPr>
              <w:t xml:space="preserve">Step 1: Determine available slots for K repetitions based on RRC configuration(s) in addition to </w:t>
            </w:r>
            <w:r w:rsidRPr="001355BC">
              <w:rPr>
                <w:rFonts w:ascii="Calibri" w:hAnsi="Calibri"/>
                <w:sz w:val="20"/>
                <w:lang w:eastAsia="ko-KR"/>
              </w:rPr>
              <w:t>TDRA in the DCI scheduling the PUSCH, CG configuration or activation DCI</w:t>
            </w:r>
          </w:p>
          <w:p w14:paraId="0C951757" w14:textId="77777777" w:rsidR="001355BC" w:rsidRPr="001355BC" w:rsidRDefault="001355BC" w:rsidP="00715AAB">
            <w:pPr>
              <w:pStyle w:val="aff5"/>
              <w:numPr>
                <w:ilvl w:val="1"/>
                <w:numId w:val="20"/>
              </w:numPr>
              <w:overflowPunct w:val="0"/>
              <w:autoSpaceDE w:val="0"/>
              <w:autoSpaceDN w:val="0"/>
              <w:snapToGrid/>
              <w:spacing w:after="0" w:afterAutospacing="0" w:line="280" w:lineRule="atLeast"/>
              <w:ind w:leftChars="0"/>
              <w:rPr>
                <w:rFonts w:ascii="Calibri" w:hAnsi="Calibri"/>
                <w:sz w:val="20"/>
              </w:rPr>
            </w:pPr>
            <w:r w:rsidRPr="001355BC">
              <w:rPr>
                <w:rFonts w:ascii="Calibri" w:hAnsi="Calibri"/>
                <w:sz w:val="20"/>
              </w:rPr>
              <w:t>Step 2: The UE determines whether to drop a PUSCH repetition or not according to Rel-15/16 PUSCH dropping rules, but the PUSCH repetition is still counted in the K repetitions.</w:t>
            </w:r>
          </w:p>
          <w:p w14:paraId="4EAD22A5" w14:textId="77777777" w:rsidR="001355BC" w:rsidRPr="001355BC" w:rsidRDefault="001355BC" w:rsidP="00715AAB">
            <w:pPr>
              <w:pStyle w:val="aff5"/>
              <w:numPr>
                <w:ilvl w:val="0"/>
                <w:numId w:val="20"/>
              </w:numPr>
              <w:overflowPunct w:val="0"/>
              <w:autoSpaceDE w:val="0"/>
              <w:autoSpaceDN w:val="0"/>
              <w:snapToGrid/>
              <w:spacing w:after="0" w:afterAutospacing="0" w:line="280" w:lineRule="atLeast"/>
              <w:ind w:leftChars="0"/>
              <w:rPr>
                <w:rFonts w:ascii="Calibri" w:hAnsi="Calibri"/>
                <w:sz w:val="20"/>
              </w:rPr>
            </w:pPr>
            <w:r w:rsidRPr="001355BC">
              <w:rPr>
                <w:rFonts w:ascii="Calibri" w:hAnsi="Calibri"/>
                <w:sz w:val="20"/>
              </w:rPr>
              <w:t>Alt 1-B</w:t>
            </w:r>
            <w:r w:rsidRPr="001355BC">
              <w:rPr>
                <w:rFonts w:ascii="Calibri" w:hAnsi="Calibri" w:hint="eastAsia"/>
                <w:sz w:val="20"/>
              </w:rPr>
              <w:t>’</w:t>
            </w:r>
            <w:r w:rsidRPr="001355BC">
              <w:rPr>
                <w:rFonts w:ascii="Calibri" w:hAnsi="Calibri"/>
                <w:sz w:val="20"/>
              </w:rPr>
              <w:t xml:space="preserve"> consisting of two steps</w:t>
            </w:r>
          </w:p>
          <w:p w14:paraId="6316FD10" w14:textId="77777777" w:rsidR="001355BC" w:rsidRPr="001355BC" w:rsidRDefault="001355BC" w:rsidP="00715AAB">
            <w:pPr>
              <w:pStyle w:val="aff5"/>
              <w:numPr>
                <w:ilvl w:val="1"/>
                <w:numId w:val="20"/>
              </w:numPr>
              <w:overflowPunct w:val="0"/>
              <w:autoSpaceDE w:val="0"/>
              <w:autoSpaceDN w:val="0"/>
              <w:snapToGrid/>
              <w:spacing w:after="0" w:afterAutospacing="0" w:line="280" w:lineRule="atLeast"/>
              <w:ind w:leftChars="0"/>
              <w:rPr>
                <w:rFonts w:ascii="Calibri" w:hAnsi="Calibri"/>
                <w:sz w:val="20"/>
              </w:rPr>
            </w:pPr>
            <w:r w:rsidRPr="001355BC">
              <w:rPr>
                <w:rFonts w:ascii="Calibri" w:hAnsi="Calibri"/>
                <w:sz w:val="20"/>
              </w:rPr>
              <w:t xml:space="preserve">Step 1: Determine K repetitions based on available slots, where the available slot is the UL slot and flexible slot indicated by </w:t>
            </w:r>
            <w:proofErr w:type="spellStart"/>
            <w:r w:rsidRPr="001355BC">
              <w:rPr>
                <w:rFonts w:ascii="Calibri" w:hAnsi="Calibri"/>
                <w:i/>
                <w:iCs/>
                <w:sz w:val="20"/>
              </w:rPr>
              <w:t>tdd</w:t>
            </w:r>
            <w:proofErr w:type="spellEnd"/>
            <w:r w:rsidRPr="001355BC">
              <w:rPr>
                <w:rFonts w:ascii="Calibri" w:hAnsi="Calibri"/>
                <w:i/>
                <w:iCs/>
                <w:sz w:val="20"/>
              </w:rPr>
              <w:t>-UL-DL-</w:t>
            </w:r>
            <w:proofErr w:type="spellStart"/>
            <w:r w:rsidRPr="001355BC">
              <w:rPr>
                <w:rFonts w:ascii="Calibri" w:hAnsi="Calibri"/>
                <w:i/>
                <w:iCs/>
                <w:sz w:val="20"/>
              </w:rPr>
              <w:t>ConfigurationCommon</w:t>
            </w:r>
            <w:proofErr w:type="spellEnd"/>
            <w:r w:rsidRPr="001355BC">
              <w:rPr>
                <w:rFonts w:ascii="Calibri" w:hAnsi="Calibri"/>
                <w:sz w:val="20"/>
              </w:rPr>
              <w:t xml:space="preserve">, or </w:t>
            </w:r>
            <w:proofErr w:type="spellStart"/>
            <w:r w:rsidRPr="001355BC">
              <w:rPr>
                <w:rFonts w:ascii="Calibri" w:hAnsi="Calibri"/>
                <w:i/>
                <w:iCs/>
                <w:sz w:val="20"/>
              </w:rPr>
              <w:t>tdd</w:t>
            </w:r>
            <w:proofErr w:type="spellEnd"/>
            <w:r w:rsidRPr="001355BC">
              <w:rPr>
                <w:rFonts w:ascii="Calibri" w:hAnsi="Calibri"/>
                <w:i/>
                <w:iCs/>
                <w:sz w:val="20"/>
              </w:rPr>
              <w:t>-UL-DL-</w:t>
            </w:r>
            <w:proofErr w:type="spellStart"/>
            <w:r w:rsidRPr="001355BC">
              <w:rPr>
                <w:rFonts w:ascii="Calibri" w:hAnsi="Calibri"/>
                <w:i/>
                <w:iCs/>
                <w:sz w:val="20"/>
              </w:rPr>
              <w:t>ConfigurationDedicated</w:t>
            </w:r>
            <w:proofErr w:type="spellEnd"/>
            <w:r w:rsidRPr="001355BC">
              <w:rPr>
                <w:rFonts w:ascii="Calibri" w:hAnsi="Calibri"/>
                <w:sz w:val="20"/>
              </w:rPr>
              <w:t>.</w:t>
            </w:r>
          </w:p>
          <w:p w14:paraId="03F748F3" w14:textId="77777777" w:rsidR="001355BC" w:rsidRPr="001355BC" w:rsidRDefault="001355BC" w:rsidP="00715AAB">
            <w:pPr>
              <w:pStyle w:val="aff5"/>
              <w:numPr>
                <w:ilvl w:val="1"/>
                <w:numId w:val="20"/>
              </w:numPr>
              <w:overflowPunct w:val="0"/>
              <w:autoSpaceDE w:val="0"/>
              <w:autoSpaceDN w:val="0"/>
              <w:snapToGrid/>
              <w:spacing w:after="0" w:afterAutospacing="0" w:line="280" w:lineRule="atLeast"/>
              <w:ind w:leftChars="0"/>
              <w:rPr>
                <w:rFonts w:ascii="Calibri" w:hAnsi="Calibri"/>
                <w:sz w:val="20"/>
              </w:rPr>
            </w:pPr>
            <w:r w:rsidRPr="001355BC">
              <w:rPr>
                <w:rFonts w:ascii="Calibri" w:hAnsi="Calibri"/>
                <w:sz w:val="20"/>
              </w:rPr>
              <w:t>Step 2: The UE determines whether to drop a PUSCH repetition or not according to Rel-15/16 PUSCH dropping rules, but the PUSCH repetition is still counted in the K repetitions.</w:t>
            </w:r>
          </w:p>
          <w:p w14:paraId="40B6489A" w14:textId="77777777" w:rsidR="001355BC" w:rsidRPr="001355BC" w:rsidRDefault="001355BC" w:rsidP="00715AAB">
            <w:pPr>
              <w:pStyle w:val="aff5"/>
              <w:numPr>
                <w:ilvl w:val="1"/>
                <w:numId w:val="20"/>
              </w:numPr>
              <w:overflowPunct w:val="0"/>
              <w:autoSpaceDE w:val="0"/>
              <w:autoSpaceDN w:val="0"/>
              <w:snapToGrid/>
              <w:spacing w:after="0" w:afterAutospacing="0" w:line="280" w:lineRule="atLeast"/>
              <w:ind w:leftChars="0"/>
              <w:rPr>
                <w:rFonts w:ascii="Calibri" w:hAnsi="Calibri"/>
                <w:sz w:val="20"/>
              </w:rPr>
            </w:pPr>
            <w:r w:rsidRPr="001355BC">
              <w:rPr>
                <w:rFonts w:ascii="Calibri" w:hAnsi="Calibri"/>
                <w:sz w:val="20"/>
              </w:rPr>
              <w:lastRenderedPageBreak/>
              <w:t xml:space="preserve">FFS: handling of dynamic </w:t>
            </w:r>
            <w:proofErr w:type="spellStart"/>
            <w:r w:rsidRPr="001355BC">
              <w:rPr>
                <w:rFonts w:ascii="Calibri" w:hAnsi="Calibri"/>
                <w:sz w:val="20"/>
              </w:rPr>
              <w:t>signaling</w:t>
            </w:r>
            <w:proofErr w:type="spellEnd"/>
            <w:r w:rsidRPr="001355BC">
              <w:rPr>
                <w:rFonts w:ascii="Calibri" w:hAnsi="Calibri"/>
                <w:sz w:val="20"/>
              </w:rPr>
              <w:t xml:space="preserve"> (e.g. UL CI, DCI for high priority channel), e.g., UE without CI capability</w:t>
            </w:r>
          </w:p>
          <w:p w14:paraId="2C0C09DF" w14:textId="77777777" w:rsidR="001355BC" w:rsidRPr="001355BC" w:rsidRDefault="001355BC" w:rsidP="00715AAB">
            <w:pPr>
              <w:pStyle w:val="aff5"/>
              <w:numPr>
                <w:ilvl w:val="0"/>
                <w:numId w:val="20"/>
              </w:numPr>
              <w:overflowPunct w:val="0"/>
              <w:autoSpaceDE w:val="0"/>
              <w:autoSpaceDN w:val="0"/>
              <w:snapToGrid/>
              <w:spacing w:after="0" w:afterAutospacing="0" w:line="280" w:lineRule="atLeast"/>
              <w:ind w:leftChars="0"/>
              <w:rPr>
                <w:rFonts w:ascii="Calibri" w:hAnsi="Calibri"/>
                <w:sz w:val="20"/>
              </w:rPr>
            </w:pPr>
            <w:r w:rsidRPr="001355BC">
              <w:rPr>
                <w:rFonts w:ascii="Calibri" w:hAnsi="Calibri"/>
                <w:sz w:val="20"/>
              </w:rPr>
              <w:t>Alt 2-A consisting of a single step</w:t>
            </w:r>
          </w:p>
          <w:p w14:paraId="64E38641" w14:textId="77777777" w:rsidR="001355BC" w:rsidRPr="001355BC" w:rsidRDefault="001355BC" w:rsidP="00715AAB">
            <w:pPr>
              <w:pStyle w:val="aff5"/>
              <w:numPr>
                <w:ilvl w:val="1"/>
                <w:numId w:val="20"/>
              </w:numPr>
              <w:overflowPunct w:val="0"/>
              <w:autoSpaceDE w:val="0"/>
              <w:autoSpaceDN w:val="0"/>
              <w:snapToGrid/>
              <w:spacing w:after="0" w:afterAutospacing="0" w:line="280" w:lineRule="atLeast"/>
              <w:ind w:leftChars="0"/>
              <w:rPr>
                <w:rFonts w:ascii="Calibri" w:hAnsi="Calibri"/>
                <w:sz w:val="20"/>
              </w:rPr>
            </w:pPr>
            <w:r w:rsidRPr="001355BC">
              <w:rPr>
                <w:rFonts w:ascii="Calibri" w:hAnsi="Calibri"/>
                <w:sz w:val="20"/>
              </w:rPr>
              <w:t xml:space="preserve">Step 1: Determine available slots for K repetitions based on RRC configuration(s) and dynamic </w:t>
            </w:r>
            <w:proofErr w:type="spellStart"/>
            <w:r w:rsidRPr="001355BC">
              <w:rPr>
                <w:rFonts w:ascii="Calibri" w:hAnsi="Calibri"/>
                <w:sz w:val="20"/>
              </w:rPr>
              <w:t>signaling</w:t>
            </w:r>
            <w:proofErr w:type="spellEnd"/>
            <w:r w:rsidRPr="001355BC">
              <w:rPr>
                <w:rFonts w:ascii="Calibri" w:hAnsi="Calibri"/>
                <w:sz w:val="20"/>
              </w:rPr>
              <w:t xml:space="preserve"> (e.g. SFI, UL CI, DCI for high priority channel) in addition to </w:t>
            </w:r>
            <w:r w:rsidRPr="001355BC">
              <w:rPr>
                <w:rFonts w:ascii="Calibri" w:hAnsi="Calibri"/>
                <w:sz w:val="20"/>
                <w:lang w:eastAsia="ko-KR"/>
              </w:rPr>
              <w:t>TDRA in the DCI scheduling the PUSCH, CG configuration or activation DCI</w:t>
            </w:r>
          </w:p>
          <w:p w14:paraId="07A24814" w14:textId="77777777" w:rsidR="001355BC" w:rsidRPr="001355BC" w:rsidRDefault="001355BC" w:rsidP="00715AAB">
            <w:pPr>
              <w:pStyle w:val="aff5"/>
              <w:numPr>
                <w:ilvl w:val="0"/>
                <w:numId w:val="20"/>
              </w:numPr>
              <w:overflowPunct w:val="0"/>
              <w:autoSpaceDE w:val="0"/>
              <w:autoSpaceDN w:val="0"/>
              <w:snapToGrid/>
              <w:spacing w:after="0" w:afterAutospacing="0" w:line="280" w:lineRule="atLeast"/>
              <w:ind w:leftChars="0"/>
              <w:rPr>
                <w:rFonts w:ascii="Calibri" w:hAnsi="Calibri"/>
                <w:sz w:val="20"/>
              </w:rPr>
            </w:pPr>
            <w:r w:rsidRPr="001355BC">
              <w:rPr>
                <w:rFonts w:ascii="Calibri" w:hAnsi="Calibri"/>
                <w:sz w:val="20"/>
              </w:rPr>
              <w:t>Alt 2-B consisting of two steps</w:t>
            </w:r>
          </w:p>
          <w:p w14:paraId="77B3E048" w14:textId="77777777" w:rsidR="001355BC" w:rsidRPr="001355BC" w:rsidRDefault="001355BC" w:rsidP="00715AAB">
            <w:pPr>
              <w:pStyle w:val="aff5"/>
              <w:numPr>
                <w:ilvl w:val="1"/>
                <w:numId w:val="20"/>
              </w:numPr>
              <w:overflowPunct w:val="0"/>
              <w:autoSpaceDE w:val="0"/>
              <w:autoSpaceDN w:val="0"/>
              <w:snapToGrid/>
              <w:spacing w:after="0" w:afterAutospacing="0" w:line="280" w:lineRule="atLeast"/>
              <w:ind w:leftChars="0"/>
              <w:rPr>
                <w:rFonts w:ascii="Calibri" w:hAnsi="Calibri"/>
                <w:sz w:val="20"/>
              </w:rPr>
            </w:pPr>
            <w:r w:rsidRPr="001355BC">
              <w:rPr>
                <w:rFonts w:ascii="Calibri" w:hAnsi="Calibri"/>
                <w:sz w:val="20"/>
              </w:rPr>
              <w:t xml:space="preserve">Step 1: Determine available slots for K repetitions based on RRC configuration(s) and dynamic SFI in addition to </w:t>
            </w:r>
            <w:r w:rsidRPr="001355BC">
              <w:rPr>
                <w:rFonts w:ascii="Calibri" w:hAnsi="Calibri"/>
                <w:sz w:val="20"/>
                <w:lang w:eastAsia="ko-KR"/>
              </w:rPr>
              <w:t>TDRA in the DCI scheduling the PUSCH, CG configuration or activation DCI</w:t>
            </w:r>
          </w:p>
          <w:p w14:paraId="4AB03320" w14:textId="77777777" w:rsidR="001355BC" w:rsidRPr="001355BC" w:rsidRDefault="001355BC" w:rsidP="00715AAB">
            <w:pPr>
              <w:pStyle w:val="aff5"/>
              <w:numPr>
                <w:ilvl w:val="2"/>
                <w:numId w:val="20"/>
              </w:numPr>
              <w:overflowPunct w:val="0"/>
              <w:autoSpaceDE w:val="0"/>
              <w:autoSpaceDN w:val="0"/>
              <w:snapToGrid/>
              <w:spacing w:after="0" w:afterAutospacing="0" w:line="280" w:lineRule="atLeast"/>
              <w:ind w:leftChars="0"/>
              <w:rPr>
                <w:rFonts w:ascii="Calibri" w:hAnsi="Calibri"/>
                <w:sz w:val="20"/>
              </w:rPr>
            </w:pPr>
            <w:r w:rsidRPr="001355BC">
              <w:rPr>
                <w:rFonts w:ascii="Calibri" w:hAnsi="Calibri"/>
                <w:sz w:val="20"/>
                <w:lang w:eastAsia="ko-KR"/>
              </w:rPr>
              <w:t>FFS timeline for the dynamic signalling</w:t>
            </w:r>
          </w:p>
          <w:p w14:paraId="64A62DF6" w14:textId="77777777" w:rsidR="001355BC" w:rsidRPr="001355BC" w:rsidRDefault="001355BC" w:rsidP="00715AAB">
            <w:pPr>
              <w:pStyle w:val="aff5"/>
              <w:numPr>
                <w:ilvl w:val="1"/>
                <w:numId w:val="20"/>
              </w:numPr>
              <w:overflowPunct w:val="0"/>
              <w:autoSpaceDE w:val="0"/>
              <w:autoSpaceDN w:val="0"/>
              <w:snapToGrid/>
              <w:spacing w:after="0" w:afterAutospacing="0" w:line="280" w:lineRule="atLeast"/>
              <w:ind w:leftChars="0"/>
              <w:rPr>
                <w:rFonts w:ascii="Calibri" w:hAnsi="Calibri"/>
                <w:sz w:val="20"/>
              </w:rPr>
            </w:pPr>
            <w:r w:rsidRPr="001355BC">
              <w:rPr>
                <w:rFonts w:ascii="Calibri" w:hAnsi="Calibri"/>
                <w:sz w:val="20"/>
              </w:rPr>
              <w:t>Step 2: The UE determines whether to drop a PUSCH repetition or not according to Rel-15/16 PUSCH dropping rules, but the PUSCH repetition is still counted in the K repetitions.</w:t>
            </w:r>
          </w:p>
          <w:p w14:paraId="7294B23F" w14:textId="77777777" w:rsidR="00EE1B88" w:rsidRPr="001355BC" w:rsidRDefault="00EE1B88" w:rsidP="00FE521C">
            <w:pPr>
              <w:overflowPunct w:val="0"/>
              <w:autoSpaceDE w:val="0"/>
              <w:autoSpaceDN w:val="0"/>
              <w:snapToGrid/>
              <w:spacing w:after="0" w:afterAutospacing="0"/>
              <w:rPr>
                <w:rFonts w:ascii="Times" w:eastAsiaTheme="minorEastAsia" w:hAnsi="Times"/>
                <w:szCs w:val="24"/>
              </w:rPr>
            </w:pPr>
          </w:p>
        </w:tc>
      </w:tr>
    </w:tbl>
    <w:p w14:paraId="7CF1ACFD" w14:textId="77777777" w:rsidR="00EE1B88" w:rsidRPr="00EE1B88" w:rsidRDefault="00EE1B88" w:rsidP="00045A2C">
      <w:pPr>
        <w:jc w:val="left"/>
      </w:pPr>
    </w:p>
    <w:p w14:paraId="2C05A6CB" w14:textId="77777777" w:rsidR="00A421FF" w:rsidRDefault="008B78C5" w:rsidP="00045A2C">
      <w:pPr>
        <w:jc w:val="left"/>
        <w:rPr>
          <w:lang w:val="en-US"/>
        </w:rPr>
      </w:pPr>
      <w:r>
        <w:rPr>
          <w:rFonts w:hint="eastAsia"/>
          <w:lang w:val="en-US"/>
        </w:rPr>
        <w:t>A</w:t>
      </w:r>
      <w:r>
        <w:rPr>
          <w:lang w:val="en-US"/>
        </w:rPr>
        <w:t xml:space="preserve">s agreed in AI8.8.1.1, RV </w:t>
      </w:r>
      <w:r w:rsidR="00A421FF">
        <w:rPr>
          <w:lang w:val="en-US"/>
        </w:rPr>
        <w:t>is cycled by transmission occasions which are identified by determination of available slots. Msg3 repetition should follow the agreement in AI8.8.1.1.</w:t>
      </w:r>
    </w:p>
    <w:p w14:paraId="625EF701" w14:textId="17CBD704" w:rsidR="00EE1B88" w:rsidRPr="00605E09" w:rsidRDefault="00A421FF" w:rsidP="00045A2C">
      <w:pPr>
        <w:jc w:val="left"/>
        <w:rPr>
          <w:b/>
          <w:i/>
          <w:lang w:val="en-US"/>
        </w:rPr>
      </w:pPr>
      <w:r w:rsidRPr="00605E09">
        <w:rPr>
          <w:b/>
          <w:i/>
          <w:lang w:val="en-US"/>
        </w:rPr>
        <w:t xml:space="preserve">Proposal </w:t>
      </w:r>
      <w:r w:rsidR="00EC23D1">
        <w:rPr>
          <w:b/>
          <w:i/>
          <w:lang w:val="en-US"/>
        </w:rPr>
        <w:t>11</w:t>
      </w:r>
      <w:r w:rsidRPr="00605E09">
        <w:rPr>
          <w:b/>
          <w:i/>
          <w:lang w:val="en-US"/>
        </w:rPr>
        <w:t>: RV is cycled by transmission occasions which are identified by determination of available slots</w:t>
      </w:r>
      <w:r w:rsidR="00605E09" w:rsidRPr="00605E09">
        <w:rPr>
          <w:b/>
          <w:i/>
          <w:lang w:val="en-US"/>
        </w:rPr>
        <w:t xml:space="preserve"> for msg3 repetition</w:t>
      </w:r>
      <w:r w:rsidRPr="00605E09">
        <w:rPr>
          <w:b/>
          <w:i/>
          <w:lang w:val="en-US"/>
        </w:rPr>
        <w:t>.</w:t>
      </w:r>
      <w:r w:rsidR="007565AE" w:rsidRPr="00605E09">
        <w:rPr>
          <w:b/>
          <w:i/>
          <w:lang w:val="en-US"/>
        </w:rPr>
        <w:t xml:space="preserve"> </w:t>
      </w:r>
      <w:r w:rsidR="008B78C5" w:rsidRPr="00605E09">
        <w:rPr>
          <w:b/>
          <w:i/>
          <w:lang w:val="en-US"/>
        </w:rPr>
        <w:t xml:space="preserve"> </w:t>
      </w:r>
    </w:p>
    <w:p w14:paraId="4C57552E" w14:textId="6ADEB852" w:rsidR="003057D7" w:rsidRDefault="00C21A8A" w:rsidP="00045A2C">
      <w:pPr>
        <w:jc w:val="left"/>
        <w:rPr>
          <w:lang w:val="en-US"/>
        </w:rPr>
      </w:pPr>
      <w:r>
        <w:rPr>
          <w:rFonts w:hint="eastAsia"/>
          <w:lang w:val="en-US"/>
        </w:rPr>
        <w:t>A</w:t>
      </w:r>
      <w:r>
        <w:rPr>
          <w:lang w:val="en-US"/>
        </w:rPr>
        <w:t>t the last meeting, there is an FF</w:t>
      </w:r>
      <w:r w:rsidR="005333E7">
        <w:rPr>
          <w:lang w:val="en-US"/>
        </w:rPr>
        <w:t>S</w:t>
      </w:r>
      <w:r>
        <w:rPr>
          <w:lang w:val="en-US"/>
        </w:rPr>
        <w:t xml:space="preserve"> point on </w:t>
      </w:r>
      <w:r w:rsidRPr="00C21A8A">
        <w:rPr>
          <w:lang w:val="en-US"/>
        </w:rPr>
        <w:t xml:space="preserve">whether and how to use flexible symbols indicated by </w:t>
      </w:r>
      <w:proofErr w:type="spellStart"/>
      <w:r w:rsidR="003057D7">
        <w:rPr>
          <w:i/>
          <w:lang w:val="en-US"/>
        </w:rPr>
        <w:t>tdd</w:t>
      </w:r>
      <w:proofErr w:type="spellEnd"/>
      <w:r w:rsidRPr="00C21A8A">
        <w:rPr>
          <w:i/>
          <w:lang w:val="en-US"/>
        </w:rPr>
        <w:t>-UL-DL-Config</w:t>
      </w:r>
      <w:r w:rsidR="003057D7">
        <w:rPr>
          <w:i/>
          <w:lang w:val="en-US"/>
        </w:rPr>
        <w:t>C</w:t>
      </w:r>
      <w:r w:rsidRPr="00C21A8A">
        <w:rPr>
          <w:i/>
          <w:lang w:val="en-US"/>
        </w:rPr>
        <w:t>ommon</w:t>
      </w:r>
      <w:r w:rsidRPr="00C21A8A">
        <w:rPr>
          <w:lang w:val="en-US"/>
        </w:rPr>
        <w:t>.</w:t>
      </w:r>
      <w:r>
        <w:rPr>
          <w:lang w:val="en-US"/>
        </w:rPr>
        <w:t xml:space="preserve"> </w:t>
      </w:r>
      <w:r w:rsidR="003057D7">
        <w:rPr>
          <w:lang w:val="en-US"/>
        </w:rPr>
        <w:t xml:space="preserve">Motivations to use flexible slots in </w:t>
      </w:r>
      <w:proofErr w:type="spellStart"/>
      <w:r w:rsidR="003057D7" w:rsidRPr="003057D7">
        <w:rPr>
          <w:i/>
          <w:lang w:val="en-US"/>
        </w:rPr>
        <w:t>tdd</w:t>
      </w:r>
      <w:proofErr w:type="spellEnd"/>
      <w:r w:rsidR="003057D7" w:rsidRPr="003057D7">
        <w:rPr>
          <w:i/>
          <w:lang w:val="en-US"/>
        </w:rPr>
        <w:t>-ul-dl-ConfigCommon</w:t>
      </w:r>
      <w:r w:rsidR="003057D7">
        <w:rPr>
          <w:lang w:val="en-US"/>
        </w:rPr>
        <w:t xml:space="preserve"> are as follows.</w:t>
      </w:r>
    </w:p>
    <w:p w14:paraId="07DC24E7" w14:textId="74C7C87E" w:rsidR="003057D7" w:rsidRDefault="003057D7" w:rsidP="00715AAB">
      <w:pPr>
        <w:pStyle w:val="aff5"/>
        <w:numPr>
          <w:ilvl w:val="0"/>
          <w:numId w:val="21"/>
        </w:numPr>
        <w:ind w:leftChars="0"/>
        <w:jc w:val="left"/>
        <w:rPr>
          <w:szCs w:val="24"/>
          <w:lang w:val="en-US"/>
        </w:rPr>
      </w:pPr>
      <w:r>
        <w:rPr>
          <w:szCs w:val="24"/>
          <w:lang w:val="en-US"/>
        </w:rPr>
        <w:t xml:space="preserve">Configuring a pattern that is not possible only by </w:t>
      </w:r>
      <w:proofErr w:type="spellStart"/>
      <w:r w:rsidRPr="003057D7">
        <w:rPr>
          <w:i/>
          <w:szCs w:val="24"/>
          <w:lang w:val="en-US"/>
        </w:rPr>
        <w:t>tdd</w:t>
      </w:r>
      <w:proofErr w:type="spellEnd"/>
      <w:r w:rsidRPr="003057D7">
        <w:rPr>
          <w:i/>
          <w:szCs w:val="24"/>
          <w:lang w:val="en-US"/>
        </w:rPr>
        <w:t>-ul-dl-ConfigCommon</w:t>
      </w:r>
    </w:p>
    <w:p w14:paraId="436D0380" w14:textId="7A56A96A" w:rsidR="003057D7" w:rsidRPr="00F4403B" w:rsidRDefault="003057D7" w:rsidP="00715AAB">
      <w:pPr>
        <w:pStyle w:val="aff5"/>
        <w:numPr>
          <w:ilvl w:val="0"/>
          <w:numId w:val="21"/>
        </w:numPr>
        <w:ind w:leftChars="0"/>
        <w:jc w:val="left"/>
        <w:rPr>
          <w:szCs w:val="24"/>
          <w:lang w:val="en-US"/>
        </w:rPr>
      </w:pPr>
      <w:r>
        <w:rPr>
          <w:szCs w:val="24"/>
          <w:lang w:val="en-US"/>
        </w:rPr>
        <w:t xml:space="preserve">Operating with </w:t>
      </w:r>
      <w:r w:rsidR="000F5A13">
        <w:rPr>
          <w:szCs w:val="24"/>
          <w:lang w:val="en-US"/>
        </w:rPr>
        <w:t>d</w:t>
      </w:r>
      <w:r>
        <w:rPr>
          <w:szCs w:val="24"/>
          <w:lang w:val="en-US"/>
        </w:rPr>
        <w:t>ynamic TDD</w:t>
      </w:r>
    </w:p>
    <w:p w14:paraId="3C3FA227" w14:textId="50683A77" w:rsidR="00AE48A9" w:rsidRPr="00AE48A9" w:rsidRDefault="003057D7" w:rsidP="00045A2C">
      <w:pPr>
        <w:jc w:val="left"/>
        <w:rPr>
          <w:szCs w:val="24"/>
          <w:lang w:val="en-US"/>
        </w:rPr>
      </w:pPr>
      <w:r>
        <w:rPr>
          <w:rFonts w:hint="eastAsia"/>
          <w:lang w:val="en-US"/>
        </w:rPr>
        <w:t>F</w:t>
      </w:r>
      <w:r>
        <w:rPr>
          <w:lang w:val="en-US"/>
        </w:rPr>
        <w:t xml:space="preserve">igure 3 shows an example of </w:t>
      </w:r>
      <w:r>
        <w:rPr>
          <w:szCs w:val="24"/>
          <w:lang w:val="en-US"/>
        </w:rPr>
        <w:t xml:space="preserve">configuring a pattern that is not possible only by </w:t>
      </w:r>
      <w:proofErr w:type="spellStart"/>
      <w:r w:rsidRPr="003057D7">
        <w:rPr>
          <w:i/>
          <w:szCs w:val="24"/>
          <w:lang w:val="en-US"/>
        </w:rPr>
        <w:t>tdd</w:t>
      </w:r>
      <w:proofErr w:type="spellEnd"/>
      <w:r w:rsidRPr="003057D7">
        <w:rPr>
          <w:i/>
          <w:szCs w:val="24"/>
          <w:lang w:val="en-US"/>
        </w:rPr>
        <w:t>-ul-dl-ConfigCommon</w:t>
      </w:r>
      <w:r w:rsidRPr="003057D7">
        <w:rPr>
          <w:szCs w:val="24"/>
          <w:lang w:val="en-US"/>
        </w:rPr>
        <w:t>.</w:t>
      </w:r>
      <w:r>
        <w:rPr>
          <w:szCs w:val="24"/>
          <w:lang w:val="en-US"/>
        </w:rPr>
        <w:t xml:space="preserve"> If the gNB wants to operate with multiple UL/DL switching points</w:t>
      </w:r>
      <w:r w:rsidR="00397BBF">
        <w:rPr>
          <w:szCs w:val="24"/>
          <w:lang w:val="en-US"/>
        </w:rPr>
        <w:t xml:space="preserve"> as in Figure 3(b)</w:t>
      </w:r>
      <w:r>
        <w:rPr>
          <w:szCs w:val="24"/>
          <w:lang w:val="en-US"/>
        </w:rPr>
        <w:t xml:space="preserve"> within a short duration (e.g., 5 slots)</w:t>
      </w:r>
      <w:r w:rsidR="00397BBF">
        <w:rPr>
          <w:szCs w:val="24"/>
          <w:lang w:val="en-US"/>
        </w:rPr>
        <w:t xml:space="preserve">, reconfiguration of cell-specific configuration by </w:t>
      </w:r>
      <w:proofErr w:type="spellStart"/>
      <w:r w:rsidR="00397BBF" w:rsidRPr="00397BBF">
        <w:rPr>
          <w:i/>
          <w:szCs w:val="24"/>
          <w:lang w:val="en-US"/>
        </w:rPr>
        <w:t>tdd</w:t>
      </w:r>
      <w:proofErr w:type="spellEnd"/>
      <w:r w:rsidR="00397BBF" w:rsidRPr="00397BBF">
        <w:rPr>
          <w:i/>
          <w:szCs w:val="24"/>
          <w:lang w:val="en-US"/>
        </w:rPr>
        <w:t>-ul-dl-</w:t>
      </w:r>
      <w:proofErr w:type="spellStart"/>
      <w:r w:rsidR="00397BBF" w:rsidRPr="00397BBF">
        <w:rPr>
          <w:i/>
          <w:szCs w:val="24"/>
          <w:lang w:val="en-US"/>
        </w:rPr>
        <w:t>ConfigDedicated</w:t>
      </w:r>
      <w:proofErr w:type="spellEnd"/>
      <w:r w:rsidR="00397BBF">
        <w:rPr>
          <w:szCs w:val="24"/>
          <w:lang w:val="en-US"/>
        </w:rPr>
        <w:t xml:space="preserve"> is required.</w:t>
      </w:r>
      <w:r w:rsidR="004913A1">
        <w:rPr>
          <w:szCs w:val="24"/>
          <w:lang w:val="en-US"/>
        </w:rPr>
        <w:t xml:space="preserve"> It should be noted that, if cell-specific flexible slots are reconfigured to a UL/DL switching point, </w:t>
      </w:r>
      <w:r w:rsidR="00D41BF1">
        <w:rPr>
          <w:szCs w:val="24"/>
          <w:lang w:val="en-US"/>
        </w:rPr>
        <w:t>the flexible slots are not available for PUSCH repetition.</w:t>
      </w:r>
      <w:r w:rsidR="00BA4D28">
        <w:rPr>
          <w:szCs w:val="24"/>
          <w:lang w:val="en-US"/>
        </w:rPr>
        <w:t xml:space="preserve"> Therefore, for msg3 repetition, such a flexible slot should be unavailable.</w:t>
      </w:r>
    </w:p>
    <w:p w14:paraId="6A33D9A0" w14:textId="1AAA64B6" w:rsidR="003057D7" w:rsidRDefault="000F5A13" w:rsidP="00045A2C">
      <w:pPr>
        <w:jc w:val="left"/>
        <w:rPr>
          <w:lang w:val="en-US"/>
        </w:rPr>
      </w:pPr>
      <w:r>
        <w:rPr>
          <w:lang w:val="en-US"/>
        </w:rPr>
        <w:t>If the gNB wants to operate with dynamic TDD, it should be noted that periodic signals (e.g., SS/PBCH blocks, periodic CSI-RS, SPS PDSCH) should be minimized</w:t>
      </w:r>
      <w:r w:rsidR="0030049C">
        <w:rPr>
          <w:lang w:val="en-US"/>
        </w:rPr>
        <w:t xml:space="preserve">. </w:t>
      </w:r>
      <w:r w:rsidR="00AE48A9">
        <w:rPr>
          <w:lang w:val="en-US"/>
        </w:rPr>
        <w:t xml:space="preserve">If dynamic DL/UL change occurs only at a part of slots (i.e., only a part of slots configured as flexible is used for dynamic DL/UL change), such periodic signals should be confined within downlink slots configured by </w:t>
      </w:r>
      <w:proofErr w:type="spellStart"/>
      <w:r w:rsidR="0074287E" w:rsidRPr="003057D7">
        <w:rPr>
          <w:i/>
          <w:szCs w:val="24"/>
          <w:lang w:val="en-US"/>
        </w:rPr>
        <w:t>tdd</w:t>
      </w:r>
      <w:proofErr w:type="spellEnd"/>
      <w:r w:rsidR="0074287E" w:rsidRPr="003057D7">
        <w:rPr>
          <w:i/>
          <w:szCs w:val="24"/>
          <w:lang w:val="en-US"/>
        </w:rPr>
        <w:t>-ul-dl-ConfigCommon</w:t>
      </w:r>
      <w:r w:rsidR="0074287E">
        <w:rPr>
          <w:lang w:val="en-US"/>
        </w:rPr>
        <w:t xml:space="preserve">. </w:t>
      </w:r>
      <w:r w:rsidR="00453FA7">
        <w:rPr>
          <w:lang w:val="en-US"/>
        </w:rPr>
        <w:t xml:space="preserve">If </w:t>
      </w:r>
      <w:r w:rsidR="00F31507">
        <w:rPr>
          <w:lang w:val="en-US"/>
        </w:rPr>
        <w:t>dynamic DL/UL change can occur in every slot (i.e., all slots are flexible), periodic signals shouldn’t be configured. Therefore, for dynamic TDD, there is no need to specify msg3 repetition collision handling for any downlink signals.</w:t>
      </w:r>
      <w:r w:rsidR="00432861">
        <w:rPr>
          <w:lang w:val="en-US"/>
        </w:rPr>
        <w:t xml:space="preserve"> It means that all flexible slots are available for dynamic TDD.</w:t>
      </w:r>
      <w:r w:rsidR="008F0FFF">
        <w:rPr>
          <w:lang w:val="en-US"/>
        </w:rPr>
        <w:t xml:space="preserve"> Therefore, the gNB should have flexibility in availability of flexible slots.</w:t>
      </w:r>
    </w:p>
    <w:p w14:paraId="1559D1CA" w14:textId="0191DEEB" w:rsidR="003057D7" w:rsidRPr="008F0FFF" w:rsidRDefault="008F0FFF" w:rsidP="00045A2C">
      <w:pPr>
        <w:jc w:val="left"/>
        <w:rPr>
          <w:b/>
          <w:i/>
          <w:lang w:val="en-US"/>
        </w:rPr>
      </w:pPr>
      <w:r w:rsidRPr="008F0FFF">
        <w:rPr>
          <w:rFonts w:hint="eastAsia"/>
          <w:b/>
          <w:i/>
          <w:lang w:val="en-US"/>
        </w:rPr>
        <w:lastRenderedPageBreak/>
        <w:t>P</w:t>
      </w:r>
      <w:r w:rsidRPr="008F0FFF">
        <w:rPr>
          <w:b/>
          <w:i/>
          <w:lang w:val="en-US"/>
        </w:rPr>
        <w:t>roposal 1</w:t>
      </w:r>
      <w:r w:rsidR="00EC23D1">
        <w:rPr>
          <w:b/>
          <w:i/>
          <w:lang w:val="en-US"/>
        </w:rPr>
        <w:t>2</w:t>
      </w:r>
      <w:r w:rsidRPr="008F0FFF">
        <w:rPr>
          <w:b/>
          <w:i/>
          <w:lang w:val="en-US"/>
        </w:rPr>
        <w:t xml:space="preserve">: The gNB configures whether flexible slots by </w:t>
      </w:r>
      <w:proofErr w:type="spellStart"/>
      <w:r w:rsidRPr="008F0FFF">
        <w:rPr>
          <w:b/>
          <w:i/>
          <w:lang w:val="en-US"/>
        </w:rPr>
        <w:t>tdd</w:t>
      </w:r>
      <w:proofErr w:type="spellEnd"/>
      <w:r w:rsidRPr="008F0FFF">
        <w:rPr>
          <w:b/>
          <w:i/>
          <w:lang w:val="en-US"/>
        </w:rPr>
        <w:t>-ul-dl-ConfigCommon are available or not.</w:t>
      </w:r>
    </w:p>
    <w:p w14:paraId="2C43A8F2" w14:textId="11B8D06C" w:rsidR="00A960EE" w:rsidRPr="00FD36BB" w:rsidRDefault="002C5B30" w:rsidP="00045A2C">
      <w:pPr>
        <w:jc w:val="left"/>
        <w:rPr>
          <w:szCs w:val="24"/>
          <w:lang w:val="en-US"/>
        </w:rPr>
      </w:pPr>
      <w:r>
        <w:object w:dxaOrig="15451" w:dyaOrig="7350" w14:anchorId="6238051F">
          <v:shape id="_x0000_i1027" type="#_x0000_t75" style="width:497.25pt;height:237pt" o:ole="">
            <v:imagedata r:id="rId12" o:title=""/>
          </v:shape>
          <o:OLEObject Type="Embed" ProgID="Visio.Drawing.15" ShapeID="_x0000_i1027" DrawAspect="Content" ObjectID="_1689749221" r:id="rId13"/>
        </w:object>
      </w:r>
    </w:p>
    <w:p w14:paraId="51C8469C" w14:textId="161FE65E" w:rsidR="00A960EE" w:rsidRDefault="00CE7B84" w:rsidP="006E4C58">
      <w:pPr>
        <w:jc w:val="center"/>
        <w:rPr>
          <w:szCs w:val="24"/>
          <w:lang w:val="en-US"/>
        </w:rPr>
      </w:pPr>
      <w:r>
        <w:rPr>
          <w:rFonts w:hint="eastAsia"/>
          <w:szCs w:val="24"/>
          <w:lang w:val="en-US"/>
        </w:rPr>
        <w:t>F</w:t>
      </w:r>
      <w:r>
        <w:rPr>
          <w:szCs w:val="24"/>
          <w:lang w:val="en-US"/>
        </w:rPr>
        <w:t>igure 3</w:t>
      </w:r>
      <w:r w:rsidR="006E4C58">
        <w:rPr>
          <w:szCs w:val="24"/>
          <w:lang w:val="en-US"/>
        </w:rPr>
        <w:t>: An example of Cell-specific and UE-specific TDD pattern</w:t>
      </w:r>
    </w:p>
    <w:p w14:paraId="1C05D9B1" w14:textId="32010322" w:rsidR="00505BBC" w:rsidRDefault="00505BBC" w:rsidP="00045A2C">
      <w:pPr>
        <w:jc w:val="left"/>
        <w:rPr>
          <w:lang w:val="en-US"/>
        </w:rPr>
      </w:pPr>
      <w:r>
        <w:rPr>
          <w:szCs w:val="24"/>
          <w:lang w:val="en-US"/>
        </w:rPr>
        <w:t xml:space="preserve">As discussed above, </w:t>
      </w:r>
      <w:r>
        <w:rPr>
          <w:lang w:val="en-US"/>
        </w:rPr>
        <w:t>msg3 repetition collision handling for any downlink signals is not necessary.</w:t>
      </w:r>
      <w:r w:rsidR="00B81E7F">
        <w:rPr>
          <w:lang w:val="en-US"/>
        </w:rPr>
        <w:t xml:space="preserve"> It means that the gNB will not schedule msg3 repetition in slots for DL. Therefore, </w:t>
      </w:r>
    </w:p>
    <w:p w14:paraId="731C6BF8" w14:textId="2454B94F" w:rsidR="006E4C58" w:rsidRDefault="006E4C58" w:rsidP="00045A2C">
      <w:pPr>
        <w:jc w:val="left"/>
        <w:rPr>
          <w:b/>
          <w:i/>
          <w:szCs w:val="24"/>
          <w:lang w:val="en-US"/>
        </w:rPr>
      </w:pPr>
      <w:r w:rsidRPr="00C421C0">
        <w:rPr>
          <w:rFonts w:hint="eastAsia"/>
          <w:b/>
          <w:i/>
          <w:szCs w:val="24"/>
          <w:lang w:val="en-US"/>
        </w:rPr>
        <w:t>P</w:t>
      </w:r>
      <w:r w:rsidRPr="00C421C0">
        <w:rPr>
          <w:b/>
          <w:i/>
          <w:szCs w:val="24"/>
          <w:lang w:val="en-US"/>
        </w:rPr>
        <w:t>roposal 1</w:t>
      </w:r>
      <w:r w:rsidR="00EC23D1">
        <w:rPr>
          <w:b/>
          <w:i/>
          <w:szCs w:val="24"/>
          <w:lang w:val="en-US"/>
        </w:rPr>
        <w:t>3</w:t>
      </w:r>
      <w:r w:rsidRPr="00C421C0">
        <w:rPr>
          <w:b/>
          <w:i/>
          <w:szCs w:val="24"/>
          <w:lang w:val="en-US"/>
        </w:rPr>
        <w:t>: The gNB makes no conflict with msg3 repetition resource and dynamic SFI</w:t>
      </w:r>
      <w:r w:rsidR="005333E7">
        <w:rPr>
          <w:rFonts w:hint="eastAsia"/>
          <w:b/>
          <w:i/>
          <w:szCs w:val="24"/>
          <w:lang w:val="en-US"/>
        </w:rPr>
        <w:t>,</w:t>
      </w:r>
      <w:r w:rsidRPr="00C421C0">
        <w:rPr>
          <w:b/>
          <w:i/>
          <w:szCs w:val="24"/>
          <w:lang w:val="en-US"/>
        </w:rPr>
        <w:t xml:space="preserve"> as in Rel-15/16.</w:t>
      </w:r>
    </w:p>
    <w:p w14:paraId="00525545" w14:textId="401DD9A9" w:rsidR="00EB1A8A" w:rsidRDefault="00AC2DC3" w:rsidP="001C7B80">
      <w:pPr>
        <w:jc w:val="left"/>
        <w:rPr>
          <w:szCs w:val="24"/>
          <w:lang w:val="en-US"/>
        </w:rPr>
      </w:pPr>
      <w:r>
        <w:rPr>
          <w:szCs w:val="24"/>
          <w:lang w:val="en-US"/>
        </w:rPr>
        <w:t>The next discussion point is msg3 repetition collision handling for any uplink signals.</w:t>
      </w:r>
      <w:r w:rsidR="003D62FB">
        <w:rPr>
          <w:szCs w:val="24"/>
          <w:lang w:val="en-US"/>
        </w:rPr>
        <w:t xml:space="preserve"> For initial access, there is no possibility of msg3 collision with other uplink signals.</w:t>
      </w:r>
      <w:r w:rsidR="00F62F8C">
        <w:rPr>
          <w:szCs w:val="24"/>
          <w:lang w:val="en-US"/>
        </w:rPr>
        <w:t xml:space="preserve"> For RRC-connected UE, </w:t>
      </w:r>
      <w:r w:rsidR="001C7B80">
        <w:rPr>
          <w:szCs w:val="24"/>
          <w:lang w:val="en-US"/>
        </w:rPr>
        <w:t xml:space="preserve">all uplink signals are </w:t>
      </w:r>
      <w:r w:rsidR="00590110">
        <w:rPr>
          <w:szCs w:val="24"/>
          <w:lang w:val="en-US"/>
        </w:rPr>
        <w:t>released when RACH SR is triggered [</w:t>
      </w:r>
      <w:r w:rsidR="00F82C90">
        <w:rPr>
          <w:szCs w:val="24"/>
          <w:lang w:val="en-US"/>
        </w:rPr>
        <w:t>4</w:t>
      </w:r>
      <w:r w:rsidR="00590110">
        <w:rPr>
          <w:szCs w:val="24"/>
          <w:lang w:val="en-US"/>
        </w:rPr>
        <w:t>]</w:t>
      </w:r>
      <w:r w:rsidR="00D518B4">
        <w:rPr>
          <w:szCs w:val="24"/>
          <w:lang w:val="en-US"/>
        </w:rPr>
        <w:t>, which is in yellow highlight.</w:t>
      </w:r>
      <w:r w:rsidR="00624785">
        <w:rPr>
          <w:szCs w:val="24"/>
          <w:lang w:val="en-US"/>
        </w:rPr>
        <w:t xml:space="preserve"> Therefore, we don’t need to consider any collision with uplink signals.</w:t>
      </w:r>
    </w:p>
    <w:p w14:paraId="43CDC99E" w14:textId="2596D8B4" w:rsidR="00624785" w:rsidRPr="008538BE" w:rsidRDefault="00624785" w:rsidP="001C7B80">
      <w:pPr>
        <w:jc w:val="left"/>
        <w:rPr>
          <w:b/>
          <w:i/>
          <w:szCs w:val="24"/>
          <w:lang w:val="en-US"/>
        </w:rPr>
      </w:pPr>
      <w:r w:rsidRPr="008538BE">
        <w:rPr>
          <w:b/>
          <w:i/>
          <w:szCs w:val="24"/>
          <w:lang w:val="en-US"/>
        </w:rPr>
        <w:t>Observation 1: No collision handling is necessary for RACH SR for RRC-connected UE and any other uplink signals.</w:t>
      </w:r>
    </w:p>
    <w:p w14:paraId="3AC45FE3" w14:textId="1A9F5C70" w:rsidR="00B81E7F" w:rsidRDefault="00B81E7F" w:rsidP="00045A2C">
      <w:pPr>
        <w:jc w:val="left"/>
        <w:rPr>
          <w:b/>
          <w:i/>
          <w:szCs w:val="24"/>
          <w:lang w:val="en-US"/>
        </w:rPr>
      </w:pPr>
    </w:p>
    <w:tbl>
      <w:tblPr>
        <w:tblStyle w:val="af0"/>
        <w:tblW w:w="0" w:type="auto"/>
        <w:tblLook w:val="04A0" w:firstRow="1" w:lastRow="0" w:firstColumn="1" w:lastColumn="0" w:noHBand="0" w:noVBand="1"/>
      </w:tblPr>
      <w:tblGrid>
        <w:gridCol w:w="9631"/>
      </w:tblGrid>
      <w:tr w:rsidR="00DA73D6" w:rsidRPr="004438D8" w14:paraId="0B3254B0" w14:textId="77777777" w:rsidTr="00A40317">
        <w:tc>
          <w:tcPr>
            <w:tcW w:w="9631" w:type="dxa"/>
          </w:tcPr>
          <w:p w14:paraId="002747D4" w14:textId="5433EE3A" w:rsidR="00F6632B" w:rsidRDefault="00F6632B" w:rsidP="00F6632B">
            <w:pPr>
              <w:rPr>
                <w:noProof/>
                <w:sz w:val="20"/>
              </w:rPr>
            </w:pPr>
            <w:r>
              <w:rPr>
                <w:rFonts w:hint="eastAsia"/>
                <w:noProof/>
                <w:sz w:val="20"/>
              </w:rPr>
              <w:t>3</w:t>
            </w:r>
            <w:r>
              <w:rPr>
                <w:noProof/>
                <w:sz w:val="20"/>
              </w:rPr>
              <w:t>GPP TS38.321 [</w:t>
            </w:r>
            <w:r w:rsidR="00F82C90">
              <w:rPr>
                <w:noProof/>
                <w:sz w:val="20"/>
              </w:rPr>
              <w:t>4</w:t>
            </w:r>
            <w:r>
              <w:rPr>
                <w:noProof/>
                <w:sz w:val="20"/>
              </w:rPr>
              <w:t>]</w:t>
            </w:r>
          </w:p>
          <w:p w14:paraId="0DBBA7D2" w14:textId="77777777" w:rsidR="00386AEA" w:rsidRPr="00386AEA" w:rsidRDefault="00386AEA" w:rsidP="00386AEA">
            <w:pPr>
              <w:pStyle w:val="30"/>
              <w:numPr>
                <w:ilvl w:val="0"/>
                <w:numId w:val="0"/>
              </w:numPr>
              <w:ind w:left="709" w:hanging="709"/>
              <w:outlineLvl w:val="2"/>
              <w:rPr>
                <w:b w:val="0"/>
                <w:lang w:eastAsia="ko-KR"/>
              </w:rPr>
            </w:pPr>
            <w:bookmarkStart w:id="3" w:name="_Toc37296203"/>
            <w:bookmarkStart w:id="4" w:name="_Toc46490329"/>
            <w:bookmarkStart w:id="5" w:name="_Toc52752024"/>
            <w:bookmarkStart w:id="6" w:name="_Toc52796486"/>
            <w:bookmarkStart w:id="7" w:name="_Toc67931545"/>
            <w:r w:rsidRPr="00386AEA">
              <w:rPr>
                <w:b w:val="0"/>
                <w:lang w:eastAsia="ko-KR"/>
              </w:rPr>
              <w:t>5.4.4</w:t>
            </w:r>
            <w:r w:rsidRPr="00386AEA">
              <w:rPr>
                <w:b w:val="0"/>
                <w:lang w:eastAsia="ko-KR"/>
              </w:rPr>
              <w:tab/>
              <w:t>Scheduling Request</w:t>
            </w:r>
            <w:bookmarkEnd w:id="3"/>
            <w:bookmarkEnd w:id="4"/>
            <w:bookmarkEnd w:id="5"/>
            <w:bookmarkEnd w:id="6"/>
            <w:bookmarkEnd w:id="7"/>
          </w:p>
          <w:p w14:paraId="11192C0D" w14:textId="46D10C13" w:rsidR="00386AEA" w:rsidRDefault="00386AEA" w:rsidP="00F6632B">
            <w:pPr>
              <w:rPr>
                <w:noProof/>
                <w:sz w:val="20"/>
              </w:rPr>
            </w:pPr>
            <w:r>
              <w:rPr>
                <w:noProof/>
                <w:sz w:val="20"/>
              </w:rPr>
              <w:t>…</w:t>
            </w:r>
          </w:p>
          <w:p w14:paraId="2D97FF9C" w14:textId="28AFED17" w:rsidR="00F6632B" w:rsidRPr="00D51A7A" w:rsidRDefault="00F6632B" w:rsidP="00F6632B">
            <w:pPr>
              <w:rPr>
                <w:noProof/>
                <w:sz w:val="20"/>
              </w:rPr>
            </w:pPr>
            <w:r w:rsidRPr="00D51A7A">
              <w:rPr>
                <w:noProof/>
                <w:sz w:val="20"/>
                <w:lang w:eastAsia="ko-KR"/>
              </w:rPr>
              <w:t>A</w:t>
            </w:r>
            <w:r w:rsidRPr="00D51A7A">
              <w:rPr>
                <w:noProof/>
                <w:sz w:val="20"/>
              </w:rPr>
              <w:t xml:space="preserve">s long as </w:t>
            </w:r>
            <w:r w:rsidRPr="00D51A7A">
              <w:rPr>
                <w:noProof/>
                <w:sz w:val="20"/>
                <w:lang w:eastAsia="ko-KR"/>
              </w:rPr>
              <w:t xml:space="preserve">at least </w:t>
            </w:r>
            <w:r w:rsidRPr="00D51A7A">
              <w:rPr>
                <w:noProof/>
                <w:sz w:val="20"/>
              </w:rPr>
              <w:t>one SR is pending, the MAC entity shall for each pending SR:</w:t>
            </w:r>
          </w:p>
          <w:p w14:paraId="3B35DBDD" w14:textId="6AFB7182" w:rsidR="00F6632B" w:rsidRPr="00D51A7A" w:rsidRDefault="00F6632B" w:rsidP="00F6632B">
            <w:pPr>
              <w:pStyle w:val="B1"/>
              <w:rPr>
                <w:rFonts w:ascii="Times New Roman" w:hAnsi="Times New Roman"/>
                <w:noProof/>
                <w:lang w:eastAsia="ko-KR"/>
              </w:rPr>
            </w:pPr>
            <w:r w:rsidRPr="00D51A7A">
              <w:rPr>
                <w:rFonts w:ascii="Times New Roman" w:hAnsi="Times New Roman"/>
                <w:noProof/>
                <w:lang w:eastAsia="ko-KR"/>
              </w:rPr>
              <w:lastRenderedPageBreak/>
              <w:t>1&gt;</w:t>
            </w:r>
            <w:r w:rsidRPr="00D51A7A">
              <w:rPr>
                <w:rFonts w:ascii="Times New Roman" w:hAnsi="Times New Roman"/>
                <w:noProof/>
              </w:rPr>
              <w:tab/>
              <w:t xml:space="preserve">if the MAC entity has no valid PUCCH resource </w:t>
            </w:r>
            <w:r w:rsidRPr="00D51A7A">
              <w:rPr>
                <w:rFonts w:ascii="Times New Roman" w:hAnsi="Times New Roman"/>
                <w:noProof/>
                <w:lang w:eastAsia="ko-KR"/>
              </w:rPr>
              <w:t xml:space="preserve">configured </w:t>
            </w:r>
            <w:r w:rsidRPr="00D51A7A">
              <w:rPr>
                <w:rFonts w:ascii="Times New Roman" w:hAnsi="Times New Roman"/>
                <w:noProof/>
              </w:rPr>
              <w:t>for the pending SR</w:t>
            </w:r>
            <w:r w:rsidRPr="00D51A7A">
              <w:rPr>
                <w:rFonts w:ascii="Times New Roman" w:hAnsi="Times New Roman"/>
                <w:noProof/>
                <w:lang w:eastAsia="ko-KR"/>
              </w:rPr>
              <w:t>:</w:t>
            </w:r>
          </w:p>
          <w:p w14:paraId="43E48C51" w14:textId="77777777" w:rsidR="00D51A7A" w:rsidRPr="00D51A7A" w:rsidRDefault="00D51A7A" w:rsidP="00D51A7A">
            <w:pPr>
              <w:pStyle w:val="B2"/>
              <w:rPr>
                <w:noProof/>
              </w:rPr>
            </w:pPr>
            <w:r w:rsidRPr="00D51A7A">
              <w:rPr>
                <w:noProof/>
                <w:lang w:eastAsia="ko-KR"/>
              </w:rPr>
              <w:t>2&gt;</w:t>
            </w:r>
            <w:r w:rsidRPr="00D51A7A">
              <w:rPr>
                <w:noProof/>
                <w:lang w:eastAsia="ko-KR"/>
              </w:rPr>
              <w:tab/>
            </w:r>
            <w:r w:rsidRPr="00D51A7A">
              <w:rPr>
                <w:noProof/>
              </w:rPr>
              <w:t xml:space="preserve">initiate a Random Access procedure (see clause 5.1) on the SpCell and cancel </w:t>
            </w:r>
            <w:r w:rsidRPr="00D51A7A">
              <w:rPr>
                <w:noProof/>
                <w:lang w:eastAsia="ko-KR"/>
              </w:rPr>
              <w:t xml:space="preserve">the </w:t>
            </w:r>
            <w:r w:rsidRPr="00D51A7A">
              <w:rPr>
                <w:noProof/>
              </w:rPr>
              <w:t>pending SR.</w:t>
            </w:r>
          </w:p>
          <w:p w14:paraId="4B3E8236" w14:textId="51163FD0" w:rsidR="00D51A7A" w:rsidRPr="00D51A7A" w:rsidRDefault="00D51A7A" w:rsidP="00D51A7A">
            <w:pPr>
              <w:pStyle w:val="B1"/>
              <w:rPr>
                <w:rFonts w:ascii="Times New Roman" w:eastAsia="Malgun Gothic" w:hAnsi="Times New Roman"/>
                <w:noProof/>
                <w:lang w:eastAsia="ko-KR"/>
              </w:rPr>
            </w:pPr>
            <w:r w:rsidRPr="00D51A7A">
              <w:rPr>
                <w:rFonts w:ascii="Times New Roman" w:hAnsi="Times New Roman"/>
                <w:noProof/>
                <w:lang w:eastAsia="ko-KR"/>
              </w:rPr>
              <w:t>1&gt;</w:t>
            </w:r>
            <w:r w:rsidRPr="00D51A7A">
              <w:rPr>
                <w:rFonts w:ascii="Times New Roman" w:hAnsi="Times New Roman"/>
                <w:noProof/>
              </w:rPr>
              <w:tab/>
              <w:t>else</w:t>
            </w:r>
            <w:r w:rsidRPr="00D51A7A">
              <w:rPr>
                <w:rFonts w:ascii="Times New Roman" w:hAnsi="Times New Roman"/>
                <w:noProof/>
                <w:lang w:eastAsia="ko-KR"/>
              </w:rPr>
              <w:t>,</w:t>
            </w:r>
            <w:r w:rsidRPr="00D51A7A">
              <w:rPr>
                <w:rFonts w:ascii="Times New Roman" w:hAnsi="Times New Roman"/>
                <w:noProof/>
              </w:rPr>
              <w:t xml:space="preserve"> </w:t>
            </w:r>
            <w:r w:rsidRPr="00D51A7A">
              <w:rPr>
                <w:rFonts w:ascii="Times New Roman" w:hAnsi="Times New Roman"/>
                <w:noProof/>
                <w:lang w:eastAsia="ko-KR"/>
              </w:rPr>
              <w:t>for the SR configuration corresponding to the pending SR:</w:t>
            </w:r>
          </w:p>
          <w:p w14:paraId="4833468C" w14:textId="58BBA340" w:rsidR="00F6632B" w:rsidRPr="00D51A7A" w:rsidRDefault="00386AEA" w:rsidP="00F6632B">
            <w:pPr>
              <w:pStyle w:val="B5"/>
              <w:rPr>
                <w:rFonts w:eastAsiaTheme="minorEastAsia"/>
                <w:lang w:eastAsia="ja-JP"/>
              </w:rPr>
            </w:pPr>
            <w:r w:rsidRPr="00D51A7A">
              <w:rPr>
                <w:rFonts w:eastAsiaTheme="minorEastAsia"/>
                <w:lang w:eastAsia="ja-JP"/>
              </w:rPr>
              <w:t>…</w:t>
            </w:r>
          </w:p>
          <w:p w14:paraId="72263E5A" w14:textId="77777777" w:rsidR="00F6632B" w:rsidRPr="00F6632B" w:rsidRDefault="00F6632B" w:rsidP="00F6632B">
            <w:pPr>
              <w:pStyle w:val="B4"/>
              <w:rPr>
                <w:noProof/>
              </w:rPr>
            </w:pPr>
            <w:r w:rsidRPr="00F6632B">
              <w:rPr>
                <w:noProof/>
                <w:lang w:eastAsia="ko-KR"/>
              </w:rPr>
              <w:t>4&gt;</w:t>
            </w:r>
            <w:r w:rsidRPr="00F6632B">
              <w:rPr>
                <w:noProof/>
              </w:rPr>
              <w:tab/>
              <w:t xml:space="preserve">if </w:t>
            </w:r>
            <w:r w:rsidRPr="00F6632B">
              <w:rPr>
                <w:i/>
                <w:iCs/>
                <w:noProof/>
              </w:rPr>
              <w:t>SR_COUNTER</w:t>
            </w:r>
            <w:r w:rsidRPr="00F6632B">
              <w:rPr>
                <w:noProof/>
              </w:rPr>
              <w:t xml:space="preserve"> &lt; </w:t>
            </w:r>
            <w:proofErr w:type="spellStart"/>
            <w:r w:rsidRPr="00F6632B">
              <w:rPr>
                <w:i/>
                <w:iCs/>
                <w:lang w:eastAsia="ko-KR"/>
              </w:rPr>
              <w:t>sr-TransMax</w:t>
            </w:r>
            <w:proofErr w:type="spellEnd"/>
            <w:r w:rsidRPr="00F6632B">
              <w:rPr>
                <w:noProof/>
              </w:rPr>
              <w:t>:</w:t>
            </w:r>
          </w:p>
          <w:p w14:paraId="4032E633" w14:textId="77777777" w:rsidR="00F6632B" w:rsidRPr="00F6632B" w:rsidRDefault="00F6632B" w:rsidP="00F6632B">
            <w:pPr>
              <w:pStyle w:val="B5"/>
              <w:rPr>
                <w:noProof/>
              </w:rPr>
            </w:pPr>
            <w:r w:rsidRPr="00F6632B">
              <w:rPr>
                <w:noProof/>
                <w:lang w:eastAsia="ko-KR"/>
              </w:rPr>
              <w:t>5&gt;</w:t>
            </w:r>
            <w:r w:rsidRPr="00F6632B">
              <w:rPr>
                <w:noProof/>
              </w:rPr>
              <w:tab/>
              <w:t>instruct the physical layer to signal the SR on one valid PUCCH resource for SR;</w:t>
            </w:r>
          </w:p>
          <w:p w14:paraId="7BB614C1" w14:textId="77777777" w:rsidR="00F6632B" w:rsidRPr="00F6632B" w:rsidRDefault="00F6632B" w:rsidP="00F6632B">
            <w:pPr>
              <w:pStyle w:val="B5"/>
              <w:rPr>
                <w:noProof/>
              </w:rPr>
            </w:pPr>
            <w:r w:rsidRPr="00F6632B">
              <w:rPr>
                <w:noProof/>
                <w:lang w:eastAsia="ko-KR"/>
              </w:rPr>
              <w:t>5&gt;</w:t>
            </w:r>
            <w:r w:rsidRPr="00F6632B">
              <w:rPr>
                <w:noProof/>
              </w:rPr>
              <w:tab/>
              <w:t>if LBT failure indication is not received from lower layers:</w:t>
            </w:r>
          </w:p>
          <w:p w14:paraId="13473557" w14:textId="77777777" w:rsidR="00F6632B" w:rsidRPr="00F6632B" w:rsidRDefault="00F6632B" w:rsidP="00F6632B">
            <w:pPr>
              <w:pStyle w:val="B6"/>
              <w:rPr>
                <w:rFonts w:ascii="Times New Roman" w:hAnsi="Times New Roman"/>
                <w:noProof/>
              </w:rPr>
            </w:pPr>
            <w:r w:rsidRPr="00F6632B">
              <w:rPr>
                <w:rFonts w:ascii="Times New Roman" w:hAnsi="Times New Roman"/>
                <w:noProof/>
                <w:lang w:eastAsia="ko-KR"/>
              </w:rPr>
              <w:t>6&gt;</w:t>
            </w:r>
            <w:r w:rsidRPr="00F6632B">
              <w:rPr>
                <w:rFonts w:ascii="Times New Roman" w:hAnsi="Times New Roman"/>
                <w:noProof/>
              </w:rPr>
              <w:tab/>
              <w:t xml:space="preserve">increment </w:t>
            </w:r>
            <w:r w:rsidRPr="00F6632B">
              <w:rPr>
                <w:rFonts w:ascii="Times New Roman" w:hAnsi="Times New Roman"/>
                <w:i/>
                <w:noProof/>
              </w:rPr>
              <w:t>SR_COUNTER</w:t>
            </w:r>
            <w:r w:rsidRPr="00F6632B">
              <w:rPr>
                <w:rFonts w:ascii="Times New Roman" w:hAnsi="Times New Roman"/>
                <w:noProof/>
              </w:rPr>
              <w:t xml:space="preserve"> by 1;</w:t>
            </w:r>
          </w:p>
          <w:p w14:paraId="2DD5FC96" w14:textId="77777777" w:rsidR="00F6632B" w:rsidRPr="00F6632B" w:rsidRDefault="00F6632B" w:rsidP="00F6632B">
            <w:pPr>
              <w:pStyle w:val="B6"/>
              <w:rPr>
                <w:rFonts w:ascii="Times New Roman" w:hAnsi="Times New Roman"/>
                <w:noProof/>
              </w:rPr>
            </w:pPr>
            <w:r w:rsidRPr="00F6632B">
              <w:rPr>
                <w:rFonts w:ascii="Times New Roman" w:hAnsi="Times New Roman"/>
                <w:noProof/>
                <w:lang w:eastAsia="ko-KR"/>
              </w:rPr>
              <w:t>6&gt;</w:t>
            </w:r>
            <w:r w:rsidRPr="00F6632B">
              <w:rPr>
                <w:rFonts w:ascii="Times New Roman" w:hAnsi="Times New Roman"/>
                <w:noProof/>
              </w:rPr>
              <w:tab/>
              <w:t xml:space="preserve">start the </w:t>
            </w:r>
            <w:r w:rsidRPr="00F6632B">
              <w:rPr>
                <w:rFonts w:ascii="Times New Roman" w:hAnsi="Times New Roman"/>
                <w:i/>
                <w:noProof/>
              </w:rPr>
              <w:t>sr-ProhibitTimer</w:t>
            </w:r>
            <w:r w:rsidRPr="00F6632B">
              <w:rPr>
                <w:rFonts w:ascii="Times New Roman" w:hAnsi="Times New Roman"/>
                <w:noProof/>
              </w:rPr>
              <w:t>.</w:t>
            </w:r>
          </w:p>
          <w:p w14:paraId="0547BFE4" w14:textId="77777777" w:rsidR="00F6632B" w:rsidRPr="00F6632B" w:rsidRDefault="00F6632B" w:rsidP="00F6632B">
            <w:pPr>
              <w:pStyle w:val="B5"/>
              <w:rPr>
                <w:lang w:eastAsia="ko-KR"/>
              </w:rPr>
            </w:pPr>
            <w:r w:rsidRPr="00F6632B">
              <w:t>5&gt;</w:t>
            </w:r>
            <w:r w:rsidRPr="00F6632B">
              <w:tab/>
              <w:t xml:space="preserve">else </w:t>
            </w:r>
            <w:r w:rsidRPr="00F6632B">
              <w:rPr>
                <w:lang w:eastAsia="ko-KR"/>
              </w:rPr>
              <w:t xml:space="preserve">if </w:t>
            </w:r>
            <w:proofErr w:type="spellStart"/>
            <w:r w:rsidRPr="00F6632B">
              <w:rPr>
                <w:i/>
                <w:lang w:eastAsia="ko-KR"/>
              </w:rPr>
              <w:t>lbt-FailureRecoveryConfig</w:t>
            </w:r>
            <w:proofErr w:type="spellEnd"/>
            <w:r w:rsidRPr="00F6632B">
              <w:rPr>
                <w:lang w:eastAsia="ko-KR"/>
              </w:rPr>
              <w:t xml:space="preserve"> is not configured:</w:t>
            </w:r>
          </w:p>
          <w:p w14:paraId="2C99468D" w14:textId="77777777" w:rsidR="00F6632B" w:rsidRPr="00F6632B" w:rsidRDefault="00F6632B" w:rsidP="00F6632B">
            <w:pPr>
              <w:pStyle w:val="B6"/>
              <w:rPr>
                <w:rFonts w:ascii="Times New Roman" w:hAnsi="Times New Roman"/>
                <w:noProof/>
              </w:rPr>
            </w:pPr>
            <w:r w:rsidRPr="00F6632B">
              <w:rPr>
                <w:rFonts w:ascii="Times New Roman" w:hAnsi="Times New Roman"/>
                <w:noProof/>
                <w:lang w:eastAsia="ko-KR"/>
              </w:rPr>
              <w:t>6&gt;</w:t>
            </w:r>
            <w:r w:rsidRPr="00F6632B">
              <w:rPr>
                <w:rFonts w:ascii="Times New Roman" w:hAnsi="Times New Roman"/>
                <w:noProof/>
              </w:rPr>
              <w:tab/>
              <w:t xml:space="preserve">increment </w:t>
            </w:r>
            <w:r w:rsidRPr="00F6632B">
              <w:rPr>
                <w:rFonts w:ascii="Times New Roman" w:hAnsi="Times New Roman"/>
                <w:i/>
                <w:noProof/>
              </w:rPr>
              <w:t>SR_COUNTER</w:t>
            </w:r>
            <w:r w:rsidRPr="00F6632B">
              <w:rPr>
                <w:rFonts w:ascii="Times New Roman" w:hAnsi="Times New Roman"/>
                <w:noProof/>
              </w:rPr>
              <w:t xml:space="preserve"> by 1.</w:t>
            </w:r>
          </w:p>
          <w:p w14:paraId="0F3455F5" w14:textId="77777777" w:rsidR="00F6632B" w:rsidRPr="00F6632B" w:rsidRDefault="00F6632B" w:rsidP="00F6632B">
            <w:pPr>
              <w:pStyle w:val="B4"/>
              <w:rPr>
                <w:noProof/>
              </w:rPr>
            </w:pPr>
            <w:r w:rsidRPr="00F6632B">
              <w:rPr>
                <w:noProof/>
                <w:lang w:eastAsia="ko-KR"/>
              </w:rPr>
              <w:t>4&gt;</w:t>
            </w:r>
            <w:r w:rsidRPr="00F6632B">
              <w:rPr>
                <w:noProof/>
              </w:rPr>
              <w:tab/>
              <w:t>else:</w:t>
            </w:r>
          </w:p>
          <w:p w14:paraId="65D25D76" w14:textId="77777777" w:rsidR="00F6632B" w:rsidRPr="00D518B4" w:rsidRDefault="00F6632B" w:rsidP="00F6632B">
            <w:pPr>
              <w:pStyle w:val="B5"/>
              <w:rPr>
                <w:noProof/>
                <w:highlight w:val="yellow"/>
              </w:rPr>
            </w:pPr>
            <w:r w:rsidRPr="00F6632B">
              <w:rPr>
                <w:noProof/>
                <w:lang w:eastAsia="ko-KR"/>
              </w:rPr>
              <w:t>5&gt;</w:t>
            </w:r>
            <w:r w:rsidRPr="00F6632B">
              <w:rPr>
                <w:noProof/>
              </w:rPr>
              <w:tab/>
            </w:r>
            <w:r w:rsidRPr="00D518B4">
              <w:rPr>
                <w:noProof/>
                <w:highlight w:val="yellow"/>
              </w:rPr>
              <w:t>notify RRC to release PUCCH for all Serving Cells;</w:t>
            </w:r>
          </w:p>
          <w:p w14:paraId="52586051" w14:textId="77777777" w:rsidR="00F6632B" w:rsidRPr="00D518B4" w:rsidRDefault="00F6632B" w:rsidP="00F6632B">
            <w:pPr>
              <w:pStyle w:val="B5"/>
              <w:rPr>
                <w:noProof/>
                <w:highlight w:val="yellow"/>
              </w:rPr>
            </w:pPr>
            <w:r w:rsidRPr="00D518B4">
              <w:rPr>
                <w:noProof/>
                <w:highlight w:val="yellow"/>
                <w:lang w:eastAsia="ko-KR"/>
              </w:rPr>
              <w:t>5&gt;</w:t>
            </w:r>
            <w:r w:rsidRPr="00D518B4">
              <w:rPr>
                <w:noProof/>
                <w:highlight w:val="yellow"/>
              </w:rPr>
              <w:tab/>
              <w:t>notify RRC to release SRS for all Serving Cells;</w:t>
            </w:r>
          </w:p>
          <w:p w14:paraId="2373E536" w14:textId="77777777" w:rsidR="00F6632B" w:rsidRPr="00D518B4" w:rsidRDefault="00F6632B" w:rsidP="00F6632B">
            <w:pPr>
              <w:pStyle w:val="B5"/>
              <w:rPr>
                <w:noProof/>
                <w:highlight w:val="yellow"/>
              </w:rPr>
            </w:pPr>
            <w:r w:rsidRPr="00D518B4">
              <w:rPr>
                <w:noProof/>
                <w:highlight w:val="yellow"/>
                <w:lang w:eastAsia="ko-KR"/>
              </w:rPr>
              <w:t>5&gt;</w:t>
            </w:r>
            <w:r w:rsidRPr="00D518B4">
              <w:rPr>
                <w:noProof/>
                <w:highlight w:val="yellow"/>
              </w:rPr>
              <w:tab/>
            </w:r>
            <w:r w:rsidRPr="00D518B4">
              <w:rPr>
                <w:noProof/>
                <w:highlight w:val="yellow"/>
                <w:lang w:eastAsia="ko-KR"/>
              </w:rPr>
              <w:t>clear</w:t>
            </w:r>
            <w:r w:rsidRPr="00D518B4">
              <w:rPr>
                <w:noProof/>
                <w:highlight w:val="yellow"/>
              </w:rPr>
              <w:t xml:space="preserve"> any configured downlink assignments and uplink grants;</w:t>
            </w:r>
          </w:p>
          <w:p w14:paraId="302CFDAB" w14:textId="77777777" w:rsidR="00F6632B" w:rsidRPr="00F6632B" w:rsidRDefault="00F6632B" w:rsidP="00F6632B">
            <w:pPr>
              <w:pStyle w:val="B5"/>
              <w:rPr>
                <w:noProof/>
              </w:rPr>
            </w:pPr>
            <w:r w:rsidRPr="00D518B4">
              <w:rPr>
                <w:noProof/>
                <w:highlight w:val="yellow"/>
                <w:lang w:eastAsia="ko-KR"/>
              </w:rPr>
              <w:t>5&gt;</w:t>
            </w:r>
            <w:r w:rsidRPr="00D518B4">
              <w:rPr>
                <w:noProof/>
                <w:highlight w:val="yellow"/>
              </w:rPr>
              <w:tab/>
            </w:r>
            <w:r w:rsidRPr="00D518B4">
              <w:rPr>
                <w:noProof/>
                <w:highlight w:val="yellow"/>
                <w:lang w:eastAsia="ko-KR"/>
              </w:rPr>
              <w:t>clear</w:t>
            </w:r>
            <w:r w:rsidRPr="00D518B4">
              <w:rPr>
                <w:noProof/>
                <w:highlight w:val="yellow"/>
              </w:rPr>
              <w:t xml:space="preserve"> any </w:t>
            </w:r>
            <w:r w:rsidRPr="00D518B4">
              <w:rPr>
                <w:highlight w:val="yellow"/>
              </w:rPr>
              <w:t>PUSCH resources for semi-persistent CSI reporting</w:t>
            </w:r>
            <w:r w:rsidRPr="00D518B4">
              <w:rPr>
                <w:noProof/>
                <w:highlight w:val="yellow"/>
              </w:rPr>
              <w:t>;</w:t>
            </w:r>
          </w:p>
          <w:p w14:paraId="490C53AD" w14:textId="77777777" w:rsidR="00F6632B" w:rsidRPr="00F6632B" w:rsidRDefault="00F6632B" w:rsidP="00F6632B">
            <w:pPr>
              <w:pStyle w:val="B5"/>
              <w:rPr>
                <w:noProof/>
              </w:rPr>
            </w:pPr>
            <w:r w:rsidRPr="00F6632B">
              <w:rPr>
                <w:noProof/>
                <w:lang w:eastAsia="ko-KR"/>
              </w:rPr>
              <w:t>5&gt;</w:t>
            </w:r>
            <w:r w:rsidRPr="00F6632B">
              <w:rPr>
                <w:noProof/>
              </w:rPr>
              <w:tab/>
              <w:t>initiate a Random Access procedure (see clause 5.1) on the SpCell and cancel all pending SRs.</w:t>
            </w:r>
          </w:p>
          <w:p w14:paraId="36E50660" w14:textId="77777777" w:rsidR="00DA73D6" w:rsidRPr="00F6632B" w:rsidRDefault="00DA73D6" w:rsidP="00A40317">
            <w:pPr>
              <w:overflowPunct w:val="0"/>
              <w:autoSpaceDE w:val="0"/>
              <w:autoSpaceDN w:val="0"/>
              <w:snapToGrid/>
              <w:spacing w:after="0" w:afterAutospacing="0"/>
              <w:rPr>
                <w:rFonts w:ascii="Times" w:eastAsiaTheme="minorEastAsia" w:hAnsi="Times"/>
                <w:szCs w:val="24"/>
              </w:rPr>
            </w:pPr>
          </w:p>
        </w:tc>
      </w:tr>
    </w:tbl>
    <w:p w14:paraId="24E7A62D" w14:textId="77777777" w:rsidR="00DA73D6" w:rsidRPr="00EE1B88" w:rsidRDefault="00DA73D6" w:rsidP="00DA73D6">
      <w:pPr>
        <w:jc w:val="left"/>
      </w:pPr>
    </w:p>
    <w:p w14:paraId="074637FC" w14:textId="37BBF674" w:rsidR="00816FFC" w:rsidRPr="00971B15" w:rsidRDefault="00971B15" w:rsidP="00045A2C">
      <w:pPr>
        <w:jc w:val="left"/>
        <w:rPr>
          <w:szCs w:val="24"/>
          <w:lang w:val="en-US"/>
        </w:rPr>
      </w:pPr>
      <w:r>
        <w:rPr>
          <w:szCs w:val="24"/>
          <w:lang w:val="en-US"/>
        </w:rPr>
        <w:t xml:space="preserve">Msg3 should be of higher priority than other uplink signals. Therefore, the gNB shouldn’t indicate cancellation where msg3 repetition is allocated. </w:t>
      </w:r>
    </w:p>
    <w:p w14:paraId="01BD0117" w14:textId="33967BDF" w:rsidR="00E36BB0" w:rsidRDefault="006E4C58" w:rsidP="00045A2C">
      <w:pPr>
        <w:jc w:val="left"/>
        <w:rPr>
          <w:b/>
          <w:i/>
          <w:szCs w:val="24"/>
          <w:lang w:val="en-US"/>
        </w:rPr>
      </w:pPr>
      <w:r w:rsidRPr="00C421C0">
        <w:rPr>
          <w:rFonts w:hint="eastAsia"/>
          <w:b/>
          <w:i/>
          <w:szCs w:val="24"/>
          <w:lang w:val="en-US"/>
        </w:rPr>
        <w:t>P</w:t>
      </w:r>
      <w:r w:rsidRPr="00C421C0">
        <w:rPr>
          <w:b/>
          <w:i/>
          <w:szCs w:val="24"/>
          <w:lang w:val="en-US"/>
        </w:rPr>
        <w:t>roposal 1</w:t>
      </w:r>
      <w:r w:rsidR="00EC23D1">
        <w:rPr>
          <w:b/>
          <w:i/>
          <w:szCs w:val="24"/>
          <w:lang w:val="en-US"/>
        </w:rPr>
        <w:t>4</w:t>
      </w:r>
      <w:r w:rsidRPr="00C421C0">
        <w:rPr>
          <w:b/>
          <w:i/>
          <w:szCs w:val="24"/>
          <w:lang w:val="en-US"/>
        </w:rPr>
        <w:t>: The gNB makes no conflict with msg3 repetition resource and cancellation indication as in Rel-16.</w:t>
      </w:r>
    </w:p>
    <w:p w14:paraId="3C73ABDE" w14:textId="613AB9FF" w:rsidR="007D5AE9" w:rsidRDefault="007D5AE9" w:rsidP="007D5AE9">
      <w:pPr>
        <w:pStyle w:val="10"/>
        <w:numPr>
          <w:ilvl w:val="1"/>
          <w:numId w:val="1"/>
        </w:numPr>
        <w:spacing w:after="180"/>
        <w:rPr>
          <w:lang w:val="en-US"/>
        </w:rPr>
      </w:pPr>
      <w:r>
        <w:rPr>
          <w:lang w:val="en-US"/>
        </w:rPr>
        <w:t xml:space="preserve">Applicability </w:t>
      </w:r>
      <w:r w:rsidR="001D330D">
        <w:rPr>
          <w:lang w:val="en-US"/>
        </w:rPr>
        <w:t>to paired spectrum</w:t>
      </w:r>
    </w:p>
    <w:p w14:paraId="4B46DF71" w14:textId="0FBF21E9" w:rsidR="007D5AE9" w:rsidRDefault="001D330D" w:rsidP="00045A2C">
      <w:pPr>
        <w:jc w:val="left"/>
        <w:rPr>
          <w:szCs w:val="24"/>
          <w:lang w:val="en-US"/>
        </w:rPr>
      </w:pPr>
      <w:r>
        <w:rPr>
          <w:rFonts w:hint="eastAsia"/>
          <w:szCs w:val="24"/>
          <w:lang w:val="en-US"/>
        </w:rPr>
        <w:t>I</w:t>
      </w:r>
      <w:r>
        <w:rPr>
          <w:szCs w:val="24"/>
          <w:lang w:val="en-US"/>
        </w:rPr>
        <w:t>n our companion paper [4], it is proposed to restrict applicability of the counting based on available slots to the unpaired spectrum. This restriction should apply also to msg3 repetition.</w:t>
      </w:r>
    </w:p>
    <w:p w14:paraId="4E0AF56B" w14:textId="2CCE4500" w:rsidR="00A42911" w:rsidRPr="00C444B3" w:rsidRDefault="001D330D" w:rsidP="00C444B3">
      <w:pPr>
        <w:jc w:val="left"/>
        <w:rPr>
          <w:b/>
          <w:i/>
          <w:szCs w:val="24"/>
          <w:lang w:val="en-US"/>
        </w:rPr>
      </w:pPr>
      <w:r w:rsidRPr="001D330D">
        <w:rPr>
          <w:rFonts w:hint="eastAsia"/>
          <w:b/>
          <w:i/>
          <w:szCs w:val="24"/>
          <w:lang w:val="en-US"/>
        </w:rPr>
        <w:lastRenderedPageBreak/>
        <w:t>P</w:t>
      </w:r>
      <w:r w:rsidRPr="001D330D">
        <w:rPr>
          <w:b/>
          <w:i/>
          <w:szCs w:val="24"/>
          <w:lang w:val="en-US"/>
        </w:rPr>
        <w:t>roposal 1</w:t>
      </w:r>
      <w:r w:rsidR="00C444B3">
        <w:rPr>
          <w:b/>
          <w:i/>
          <w:szCs w:val="24"/>
          <w:lang w:val="en-US"/>
        </w:rPr>
        <w:t>5</w:t>
      </w:r>
      <w:r w:rsidRPr="001D330D">
        <w:rPr>
          <w:b/>
          <w:i/>
          <w:szCs w:val="24"/>
          <w:lang w:val="en-US"/>
        </w:rPr>
        <w:t>: For msg3 repetition, counting based on available slots is only applicable to unpaired spectrum. For paired spectrum, counting based on physical slots is applied.</w:t>
      </w:r>
    </w:p>
    <w:p w14:paraId="4E4451A6" w14:textId="6692094A" w:rsidR="00FB02CF" w:rsidRPr="00FB02CF" w:rsidRDefault="00FB02CF" w:rsidP="00FB02CF">
      <w:pPr>
        <w:pStyle w:val="10"/>
        <w:spacing w:after="180"/>
        <w:rPr>
          <w:lang w:val="en-US" w:eastAsia="zh-CN"/>
        </w:rPr>
      </w:pPr>
      <w:r w:rsidRPr="00B25DBB">
        <w:rPr>
          <w:lang w:val="en-US" w:eastAsia="zh-CN"/>
        </w:rPr>
        <w:t>Conclusion</w:t>
      </w:r>
    </w:p>
    <w:p w14:paraId="16F259AB" w14:textId="0D03FBB9" w:rsidR="00025AAC" w:rsidRPr="00025AAC" w:rsidRDefault="00025AAC" w:rsidP="00305CC6">
      <w:pPr>
        <w:rPr>
          <w:rFonts w:hint="eastAsia"/>
          <w:szCs w:val="24"/>
          <w:lang w:val="en-US"/>
        </w:rPr>
      </w:pPr>
      <w:r w:rsidRPr="004438D8">
        <w:rPr>
          <w:szCs w:val="24"/>
          <w:lang w:val="en-US"/>
        </w:rPr>
        <w:t xml:space="preserve">In this contribution, we have the following </w:t>
      </w:r>
      <w:r>
        <w:rPr>
          <w:szCs w:val="24"/>
          <w:lang w:val="en-US"/>
        </w:rPr>
        <w:t>observation</w:t>
      </w:r>
      <w:r w:rsidRPr="004438D8">
        <w:rPr>
          <w:szCs w:val="24"/>
          <w:lang w:val="en-US"/>
        </w:rPr>
        <w:t>:</w:t>
      </w:r>
    </w:p>
    <w:p w14:paraId="2CB2164F" w14:textId="77777777" w:rsidR="00025AAC" w:rsidRPr="008538BE" w:rsidRDefault="00025AAC" w:rsidP="00025AAC">
      <w:pPr>
        <w:jc w:val="left"/>
        <w:rPr>
          <w:b/>
          <w:i/>
          <w:szCs w:val="24"/>
          <w:lang w:val="en-US"/>
        </w:rPr>
      </w:pPr>
      <w:r w:rsidRPr="008538BE">
        <w:rPr>
          <w:b/>
          <w:i/>
          <w:szCs w:val="24"/>
          <w:lang w:val="en-US"/>
        </w:rPr>
        <w:t>Observation 1: No collision handling is necessary for RACH SR for RRC-connected UE and any other uplink signals.</w:t>
      </w:r>
    </w:p>
    <w:p w14:paraId="1F4CC72B" w14:textId="6A66BA34" w:rsidR="00305CC6" w:rsidRPr="004438D8" w:rsidRDefault="00305CC6" w:rsidP="00305CC6">
      <w:pPr>
        <w:rPr>
          <w:szCs w:val="24"/>
          <w:lang w:val="en-US"/>
        </w:rPr>
      </w:pPr>
      <w:bookmarkStart w:id="8" w:name="_GoBack"/>
      <w:bookmarkEnd w:id="8"/>
      <w:r w:rsidRPr="004438D8">
        <w:rPr>
          <w:szCs w:val="24"/>
          <w:lang w:val="en-US"/>
        </w:rPr>
        <w:t xml:space="preserve">In this contribution, we have the following </w:t>
      </w:r>
      <w:r w:rsidR="00621E94" w:rsidRPr="004438D8">
        <w:rPr>
          <w:rFonts w:hint="eastAsia"/>
          <w:szCs w:val="24"/>
          <w:lang w:val="en-US"/>
        </w:rPr>
        <w:t>p</w:t>
      </w:r>
      <w:r w:rsidR="00621E94" w:rsidRPr="004438D8">
        <w:rPr>
          <w:szCs w:val="24"/>
          <w:lang w:val="en-US"/>
        </w:rPr>
        <w:t>roposal</w:t>
      </w:r>
      <w:r w:rsidR="00481D27" w:rsidRPr="004438D8">
        <w:rPr>
          <w:rFonts w:hint="eastAsia"/>
          <w:szCs w:val="24"/>
          <w:lang w:val="en-US"/>
        </w:rPr>
        <w:t>s</w:t>
      </w:r>
      <w:r w:rsidRPr="004438D8">
        <w:rPr>
          <w:szCs w:val="24"/>
          <w:lang w:val="en-US"/>
        </w:rPr>
        <w:t>:</w:t>
      </w:r>
    </w:p>
    <w:p w14:paraId="24A3BA57" w14:textId="77777777" w:rsidR="00025AAC" w:rsidRPr="00785CFB" w:rsidRDefault="00025AAC" w:rsidP="00025AAC">
      <w:pPr>
        <w:rPr>
          <w:b/>
          <w:i/>
          <w:lang w:val="en-US"/>
        </w:rPr>
      </w:pPr>
      <w:r w:rsidRPr="00785CFB">
        <w:rPr>
          <w:rFonts w:hint="eastAsia"/>
          <w:b/>
          <w:i/>
          <w:lang w:val="en-US"/>
        </w:rPr>
        <w:t>P</w:t>
      </w:r>
      <w:r w:rsidRPr="00785CFB">
        <w:rPr>
          <w:b/>
          <w:i/>
          <w:lang w:val="en-US"/>
        </w:rPr>
        <w:t>roposal 1: From the gNB perspective, sharing ROs for 2-step RA</w:t>
      </w:r>
      <w:r>
        <w:rPr>
          <w:rFonts w:hint="eastAsia"/>
          <w:b/>
          <w:i/>
          <w:lang w:val="en-US"/>
        </w:rPr>
        <w:t xml:space="preserve"> </w:t>
      </w:r>
      <w:r>
        <w:rPr>
          <w:b/>
          <w:i/>
          <w:lang w:val="en-US"/>
        </w:rPr>
        <w:t>and ROs for 4-step RA with msg3 repetition request</w:t>
      </w:r>
      <w:r w:rsidRPr="00785CFB">
        <w:rPr>
          <w:b/>
          <w:i/>
          <w:lang w:val="en-US"/>
        </w:rPr>
        <w:t xml:space="preserve"> should be supported.</w:t>
      </w:r>
    </w:p>
    <w:p w14:paraId="38305467" w14:textId="77777777" w:rsidR="00025AAC" w:rsidRDefault="00025AAC" w:rsidP="00025AAC">
      <w:pPr>
        <w:rPr>
          <w:lang w:val="en-US"/>
        </w:rPr>
      </w:pPr>
      <w:r>
        <w:rPr>
          <w:b/>
          <w:i/>
          <w:lang w:val="en-US"/>
        </w:rPr>
        <w:t xml:space="preserve">Proposal 2: </w:t>
      </w:r>
      <w:r w:rsidRPr="00F563B6">
        <w:rPr>
          <w:b/>
          <w:i/>
          <w:lang w:val="en-US"/>
        </w:rPr>
        <w:t xml:space="preserve">UEs without 2-step RA capability should be considered </w:t>
      </w:r>
      <w:r>
        <w:rPr>
          <w:b/>
          <w:i/>
          <w:lang w:val="en-US"/>
        </w:rPr>
        <w:t>for designing shared RO</w:t>
      </w:r>
      <w:r w:rsidRPr="00F563B6">
        <w:rPr>
          <w:b/>
          <w:i/>
          <w:lang w:val="en-US"/>
        </w:rPr>
        <w:t>.</w:t>
      </w:r>
    </w:p>
    <w:p w14:paraId="1D57839A" w14:textId="77777777" w:rsidR="00025AAC" w:rsidRPr="00F43975" w:rsidRDefault="00025AAC" w:rsidP="00025AAC">
      <w:pPr>
        <w:pStyle w:val="Style1"/>
        <w:snapToGrid w:val="0"/>
        <w:spacing w:line="240" w:lineRule="auto"/>
        <w:ind w:firstLine="0"/>
        <w:contextualSpacing w:val="0"/>
        <w:rPr>
          <w:rFonts w:eastAsiaTheme="minorEastAsia"/>
          <w:b/>
          <w:i/>
          <w:sz w:val="24"/>
          <w:szCs w:val="24"/>
          <w:lang w:eastAsia="ja-JP"/>
        </w:rPr>
      </w:pPr>
      <w:r w:rsidRPr="00F43975">
        <w:rPr>
          <w:rFonts w:eastAsiaTheme="minorEastAsia" w:hint="eastAsia"/>
          <w:b/>
          <w:i/>
          <w:sz w:val="24"/>
          <w:szCs w:val="24"/>
          <w:lang w:eastAsia="ja-JP"/>
        </w:rPr>
        <w:t>P</w:t>
      </w:r>
      <w:r w:rsidRPr="00F43975">
        <w:rPr>
          <w:rFonts w:eastAsiaTheme="minorEastAsia"/>
          <w:b/>
          <w:i/>
          <w:sz w:val="24"/>
          <w:szCs w:val="24"/>
          <w:lang w:eastAsia="ja-JP"/>
        </w:rPr>
        <w:t>roposal 3: Support</w:t>
      </w:r>
      <w:r>
        <w:rPr>
          <w:rFonts w:eastAsiaTheme="minorEastAsia"/>
          <w:b/>
          <w:i/>
          <w:sz w:val="24"/>
          <w:szCs w:val="24"/>
          <w:lang w:eastAsia="ja-JP"/>
        </w:rPr>
        <w:t>ing</w:t>
      </w:r>
      <w:r w:rsidRPr="00F43975">
        <w:rPr>
          <w:rFonts w:eastAsiaTheme="minorEastAsia"/>
          <w:b/>
          <w:i/>
          <w:sz w:val="24"/>
          <w:szCs w:val="24"/>
          <w:lang w:eastAsia="ja-JP"/>
        </w:rPr>
        <w:t xml:space="preserve"> RO masking </w:t>
      </w:r>
      <w:r>
        <w:rPr>
          <w:rFonts w:eastAsiaTheme="minorEastAsia"/>
          <w:b/>
          <w:i/>
          <w:sz w:val="24"/>
          <w:szCs w:val="24"/>
          <w:lang w:eastAsia="ja-JP"/>
        </w:rPr>
        <w:t>for RO allocation for 4-step RA with msg3 repetition request can be considered</w:t>
      </w:r>
      <w:r w:rsidRPr="00F43975">
        <w:rPr>
          <w:rFonts w:eastAsiaTheme="minorEastAsia"/>
          <w:b/>
          <w:i/>
          <w:sz w:val="24"/>
          <w:szCs w:val="24"/>
          <w:lang w:eastAsia="ja-JP"/>
        </w:rPr>
        <w:t>.</w:t>
      </w:r>
    </w:p>
    <w:p w14:paraId="2B520D0B" w14:textId="77777777" w:rsidR="00025AAC" w:rsidRPr="00CC0548" w:rsidRDefault="00025AAC" w:rsidP="00025AAC">
      <w:pPr>
        <w:pStyle w:val="Style1"/>
        <w:snapToGrid w:val="0"/>
        <w:spacing w:line="240" w:lineRule="auto"/>
        <w:ind w:firstLine="0"/>
        <w:contextualSpacing w:val="0"/>
        <w:rPr>
          <w:rFonts w:eastAsiaTheme="minorEastAsia"/>
          <w:b/>
          <w:i/>
          <w:sz w:val="24"/>
          <w:szCs w:val="24"/>
          <w:lang w:val="en-GB" w:eastAsia="ja-JP"/>
        </w:rPr>
      </w:pPr>
      <w:r w:rsidRPr="00CC0548">
        <w:rPr>
          <w:rFonts w:eastAsiaTheme="minorEastAsia" w:hint="eastAsia"/>
          <w:b/>
          <w:i/>
          <w:sz w:val="24"/>
          <w:szCs w:val="24"/>
          <w:lang w:val="en-GB" w:eastAsia="ja-JP"/>
        </w:rPr>
        <w:t>P</w:t>
      </w:r>
      <w:r w:rsidRPr="00CC0548">
        <w:rPr>
          <w:rFonts w:eastAsiaTheme="minorEastAsia"/>
          <w:b/>
          <w:i/>
          <w:sz w:val="24"/>
          <w:szCs w:val="24"/>
          <w:lang w:val="en-GB" w:eastAsia="ja-JP"/>
        </w:rPr>
        <w:t>roposal 4: The UE should be indicate</w:t>
      </w:r>
      <w:r>
        <w:rPr>
          <w:rFonts w:eastAsiaTheme="minorEastAsia"/>
          <w:b/>
          <w:i/>
          <w:sz w:val="24"/>
          <w:szCs w:val="24"/>
          <w:lang w:val="en-GB" w:eastAsia="ja-JP"/>
        </w:rPr>
        <w:t>d</w:t>
      </w:r>
      <w:r w:rsidRPr="00CC0548">
        <w:rPr>
          <w:rFonts w:eastAsiaTheme="minorEastAsia"/>
          <w:b/>
          <w:i/>
          <w:sz w:val="24"/>
          <w:szCs w:val="24"/>
          <w:lang w:val="en-GB" w:eastAsia="ja-JP"/>
        </w:rPr>
        <w:t xml:space="preserve"> starting preamble index per SSB per RO to identify a set of preambles for requesting msg3 repetition.</w:t>
      </w:r>
    </w:p>
    <w:p w14:paraId="5D761C43" w14:textId="77777777" w:rsidR="00025AAC" w:rsidRPr="001B0377" w:rsidRDefault="00025AAC" w:rsidP="00025AAC">
      <w:pPr>
        <w:pStyle w:val="Style1"/>
        <w:snapToGrid w:val="0"/>
        <w:spacing w:line="240" w:lineRule="auto"/>
        <w:ind w:firstLine="0"/>
        <w:contextualSpacing w:val="0"/>
        <w:rPr>
          <w:rFonts w:eastAsiaTheme="minorEastAsia"/>
          <w:sz w:val="24"/>
          <w:szCs w:val="24"/>
          <w:lang w:val="en-GB" w:eastAsia="ja-JP"/>
        </w:rPr>
      </w:pPr>
      <w:r w:rsidRPr="00CC0548">
        <w:rPr>
          <w:rFonts w:eastAsiaTheme="minorEastAsia" w:hint="eastAsia"/>
          <w:b/>
          <w:i/>
          <w:sz w:val="24"/>
          <w:szCs w:val="24"/>
          <w:lang w:val="en-GB" w:eastAsia="ja-JP"/>
        </w:rPr>
        <w:t>P</w:t>
      </w:r>
      <w:r w:rsidRPr="00CC0548">
        <w:rPr>
          <w:rFonts w:eastAsiaTheme="minorEastAsia"/>
          <w:b/>
          <w:i/>
          <w:sz w:val="24"/>
          <w:szCs w:val="24"/>
          <w:lang w:val="en-GB" w:eastAsia="ja-JP"/>
        </w:rPr>
        <w:t>roposal 5: The UE should be indicate</w:t>
      </w:r>
      <w:r>
        <w:rPr>
          <w:rFonts w:eastAsiaTheme="minorEastAsia"/>
          <w:b/>
          <w:i/>
          <w:sz w:val="24"/>
          <w:szCs w:val="24"/>
          <w:lang w:val="en-GB" w:eastAsia="ja-JP"/>
        </w:rPr>
        <w:t>d the number of preambles for requesting msg3 repetition per SSB per RO.</w:t>
      </w:r>
    </w:p>
    <w:p w14:paraId="5236F447" w14:textId="77777777" w:rsidR="00025AAC" w:rsidRPr="00174EEF" w:rsidRDefault="00025AAC" w:rsidP="00025AAC">
      <w:pPr>
        <w:pStyle w:val="Style1"/>
        <w:snapToGrid w:val="0"/>
        <w:spacing w:line="240" w:lineRule="auto"/>
        <w:ind w:firstLine="0"/>
        <w:contextualSpacing w:val="0"/>
        <w:rPr>
          <w:rFonts w:eastAsiaTheme="minorEastAsia"/>
          <w:b/>
          <w:i/>
          <w:sz w:val="24"/>
          <w:szCs w:val="24"/>
          <w:lang w:val="en-GB" w:eastAsia="ja-JP"/>
        </w:rPr>
      </w:pPr>
      <w:r w:rsidRPr="00174EEF">
        <w:rPr>
          <w:rFonts w:eastAsiaTheme="minorEastAsia" w:hint="eastAsia"/>
          <w:b/>
          <w:i/>
          <w:sz w:val="24"/>
          <w:szCs w:val="24"/>
          <w:lang w:val="en-GB" w:eastAsia="ja-JP"/>
        </w:rPr>
        <w:t>P</w:t>
      </w:r>
      <w:r w:rsidRPr="00174EEF">
        <w:rPr>
          <w:rFonts w:eastAsiaTheme="minorEastAsia"/>
          <w:b/>
          <w:i/>
          <w:sz w:val="24"/>
          <w:szCs w:val="24"/>
          <w:lang w:val="en-GB" w:eastAsia="ja-JP"/>
        </w:rPr>
        <w:t>roposal 6: If supported, separate RO should be achieved by separate random access configuration index.</w:t>
      </w:r>
    </w:p>
    <w:p w14:paraId="1A3A58E3" w14:textId="77777777" w:rsidR="00025AAC" w:rsidRPr="006B4988" w:rsidRDefault="00025AAC" w:rsidP="00025AAC">
      <w:pPr>
        <w:pStyle w:val="Style1"/>
        <w:snapToGrid w:val="0"/>
        <w:spacing w:line="240" w:lineRule="auto"/>
        <w:ind w:firstLine="0"/>
        <w:contextualSpacing w:val="0"/>
        <w:rPr>
          <w:rFonts w:eastAsiaTheme="minorEastAsia"/>
          <w:b/>
          <w:i/>
          <w:sz w:val="24"/>
          <w:szCs w:val="24"/>
          <w:lang w:val="en-GB" w:eastAsia="ja-JP"/>
        </w:rPr>
      </w:pPr>
      <w:r w:rsidRPr="006B4988">
        <w:rPr>
          <w:rFonts w:eastAsiaTheme="minorEastAsia" w:hint="eastAsia"/>
          <w:b/>
          <w:i/>
          <w:sz w:val="24"/>
          <w:szCs w:val="24"/>
          <w:lang w:val="en-GB" w:eastAsia="ja-JP"/>
        </w:rPr>
        <w:t>P</w:t>
      </w:r>
      <w:r w:rsidRPr="006B4988">
        <w:rPr>
          <w:rFonts w:eastAsiaTheme="minorEastAsia"/>
          <w:b/>
          <w:i/>
          <w:sz w:val="24"/>
          <w:szCs w:val="24"/>
          <w:lang w:val="en-GB" w:eastAsia="ja-JP"/>
        </w:rPr>
        <w:t>roposal 7: The gNB indicates a RSRP threshold for requesting msg3 repetition (e.g., by SIB1).</w:t>
      </w:r>
    </w:p>
    <w:p w14:paraId="41984E7E" w14:textId="77777777" w:rsidR="00025AAC" w:rsidRPr="00576E1F" w:rsidRDefault="00025AAC" w:rsidP="00025AAC">
      <w:pPr>
        <w:pStyle w:val="Style1"/>
        <w:snapToGrid w:val="0"/>
        <w:spacing w:line="240" w:lineRule="auto"/>
        <w:ind w:firstLine="0"/>
        <w:contextualSpacing w:val="0"/>
        <w:rPr>
          <w:rFonts w:eastAsiaTheme="minorEastAsia"/>
          <w:b/>
          <w:i/>
          <w:sz w:val="24"/>
          <w:szCs w:val="24"/>
          <w:lang w:val="en-GB" w:eastAsia="ja-JP"/>
        </w:rPr>
      </w:pPr>
      <w:r w:rsidRPr="00576E1F">
        <w:rPr>
          <w:rFonts w:eastAsiaTheme="minorEastAsia"/>
          <w:b/>
          <w:i/>
          <w:sz w:val="24"/>
          <w:szCs w:val="24"/>
          <w:lang w:val="en-GB" w:eastAsia="ja-JP"/>
        </w:rPr>
        <w:t>Proposal 8: The maximum value for msg3 repetition is 8.</w:t>
      </w:r>
    </w:p>
    <w:p w14:paraId="4FB5446A" w14:textId="77777777" w:rsidR="00025AAC" w:rsidRPr="00025AAC" w:rsidRDefault="00025AAC" w:rsidP="00025AAC">
      <w:pPr>
        <w:pStyle w:val="Style1"/>
        <w:snapToGrid w:val="0"/>
        <w:spacing w:line="240" w:lineRule="auto"/>
        <w:ind w:firstLine="0"/>
        <w:contextualSpacing w:val="0"/>
        <w:rPr>
          <w:rFonts w:eastAsiaTheme="minorEastAsia"/>
          <w:b/>
          <w:i/>
          <w:sz w:val="24"/>
          <w:szCs w:val="24"/>
          <w:lang w:val="en-GB" w:eastAsia="ja-JP"/>
        </w:rPr>
      </w:pPr>
      <w:r w:rsidRPr="00025AAC">
        <w:rPr>
          <w:rFonts w:eastAsiaTheme="minorEastAsia" w:hint="eastAsia"/>
          <w:b/>
          <w:i/>
          <w:sz w:val="24"/>
          <w:szCs w:val="24"/>
          <w:lang w:val="en-GB" w:eastAsia="ja-JP"/>
        </w:rPr>
        <w:t>P</w:t>
      </w:r>
      <w:r w:rsidRPr="00025AAC">
        <w:rPr>
          <w:rFonts w:eastAsiaTheme="minorEastAsia"/>
          <w:b/>
          <w:i/>
          <w:sz w:val="24"/>
          <w:szCs w:val="24"/>
          <w:lang w:val="en-GB" w:eastAsia="ja-JP"/>
        </w:rPr>
        <w:t>roposal 9: RAR UL grant should indicate a single value from 1, 2, 4 and 8.</w:t>
      </w:r>
    </w:p>
    <w:p w14:paraId="5C7A5DB1" w14:textId="77777777" w:rsidR="00025AAC" w:rsidRDefault="00025AAC" w:rsidP="00025AAC">
      <w:pPr>
        <w:pStyle w:val="Style1"/>
        <w:snapToGrid w:val="0"/>
        <w:spacing w:line="240" w:lineRule="auto"/>
        <w:ind w:firstLine="0"/>
        <w:contextualSpacing w:val="0"/>
        <w:rPr>
          <w:rFonts w:eastAsiaTheme="minorEastAsia"/>
          <w:sz w:val="24"/>
          <w:szCs w:val="24"/>
          <w:lang w:val="en-GB" w:eastAsia="ja-JP"/>
        </w:rPr>
      </w:pPr>
      <w:r w:rsidRPr="003E60BF">
        <w:rPr>
          <w:rFonts w:eastAsiaTheme="minorEastAsia" w:hint="eastAsia"/>
          <w:b/>
          <w:i/>
          <w:sz w:val="24"/>
          <w:szCs w:val="24"/>
          <w:lang w:val="en-GB" w:eastAsia="ja-JP"/>
        </w:rPr>
        <w:t>P</w:t>
      </w:r>
      <w:r w:rsidRPr="003E60BF">
        <w:rPr>
          <w:rFonts w:eastAsiaTheme="minorEastAsia"/>
          <w:b/>
          <w:i/>
          <w:sz w:val="24"/>
          <w:szCs w:val="24"/>
          <w:lang w:val="en-GB" w:eastAsia="ja-JP"/>
        </w:rPr>
        <w:t xml:space="preserve">roposal </w:t>
      </w:r>
      <w:r>
        <w:rPr>
          <w:rFonts w:eastAsiaTheme="minorEastAsia"/>
          <w:b/>
          <w:i/>
          <w:sz w:val="24"/>
          <w:szCs w:val="24"/>
          <w:lang w:val="en-GB" w:eastAsia="ja-JP"/>
        </w:rPr>
        <w:t>10</w:t>
      </w:r>
      <w:r w:rsidRPr="003E60BF">
        <w:rPr>
          <w:rFonts w:eastAsiaTheme="minorEastAsia"/>
          <w:b/>
          <w:i/>
          <w:sz w:val="24"/>
          <w:szCs w:val="24"/>
          <w:lang w:val="en-GB" w:eastAsia="ja-JP"/>
        </w:rPr>
        <w:t xml:space="preserve">: Support </w:t>
      </w:r>
      <w:r>
        <w:rPr>
          <w:rFonts w:eastAsiaTheme="minorEastAsia"/>
          <w:b/>
          <w:i/>
          <w:sz w:val="24"/>
          <w:szCs w:val="24"/>
          <w:lang w:val="en-GB" w:eastAsia="ja-JP"/>
        </w:rPr>
        <w:t xml:space="preserve">TDRA or </w:t>
      </w:r>
      <w:r w:rsidRPr="003E60BF">
        <w:rPr>
          <w:rFonts w:eastAsiaTheme="minorEastAsia"/>
          <w:b/>
          <w:i/>
          <w:sz w:val="24"/>
          <w:szCs w:val="24"/>
          <w:lang w:val="en-GB" w:eastAsia="ja-JP"/>
        </w:rPr>
        <w:t>FDRA field to indicate the number of repetitions.</w:t>
      </w:r>
    </w:p>
    <w:p w14:paraId="2A7DEC29" w14:textId="77777777" w:rsidR="00025AAC" w:rsidRPr="00605E09" w:rsidRDefault="00025AAC" w:rsidP="00025AAC">
      <w:pPr>
        <w:jc w:val="left"/>
        <w:rPr>
          <w:b/>
          <w:i/>
          <w:lang w:val="en-US"/>
        </w:rPr>
      </w:pPr>
      <w:r w:rsidRPr="00605E09">
        <w:rPr>
          <w:b/>
          <w:i/>
          <w:lang w:val="en-US"/>
        </w:rPr>
        <w:t xml:space="preserve">Proposal </w:t>
      </w:r>
      <w:r>
        <w:rPr>
          <w:b/>
          <w:i/>
          <w:lang w:val="en-US"/>
        </w:rPr>
        <w:t>11</w:t>
      </w:r>
      <w:r w:rsidRPr="00605E09">
        <w:rPr>
          <w:b/>
          <w:i/>
          <w:lang w:val="en-US"/>
        </w:rPr>
        <w:t xml:space="preserve">: RV is cycled by transmission occasions which are identified by determination of available slots for msg3 repetition.  </w:t>
      </w:r>
    </w:p>
    <w:p w14:paraId="27BE73EC" w14:textId="77777777" w:rsidR="00025AAC" w:rsidRPr="008F0FFF" w:rsidRDefault="00025AAC" w:rsidP="00025AAC">
      <w:pPr>
        <w:jc w:val="left"/>
        <w:rPr>
          <w:b/>
          <w:i/>
          <w:lang w:val="en-US"/>
        </w:rPr>
      </w:pPr>
      <w:r w:rsidRPr="008F0FFF">
        <w:rPr>
          <w:rFonts w:hint="eastAsia"/>
          <w:b/>
          <w:i/>
          <w:lang w:val="en-US"/>
        </w:rPr>
        <w:t>P</w:t>
      </w:r>
      <w:r w:rsidRPr="008F0FFF">
        <w:rPr>
          <w:b/>
          <w:i/>
          <w:lang w:val="en-US"/>
        </w:rPr>
        <w:t>roposal 1</w:t>
      </w:r>
      <w:r>
        <w:rPr>
          <w:b/>
          <w:i/>
          <w:lang w:val="en-US"/>
        </w:rPr>
        <w:t>2</w:t>
      </w:r>
      <w:r w:rsidRPr="008F0FFF">
        <w:rPr>
          <w:b/>
          <w:i/>
          <w:lang w:val="en-US"/>
        </w:rPr>
        <w:t xml:space="preserve">: The gNB configures whether flexible slots by </w:t>
      </w:r>
      <w:proofErr w:type="spellStart"/>
      <w:r w:rsidRPr="008F0FFF">
        <w:rPr>
          <w:b/>
          <w:i/>
          <w:lang w:val="en-US"/>
        </w:rPr>
        <w:t>tdd</w:t>
      </w:r>
      <w:proofErr w:type="spellEnd"/>
      <w:r w:rsidRPr="008F0FFF">
        <w:rPr>
          <w:b/>
          <w:i/>
          <w:lang w:val="en-US"/>
        </w:rPr>
        <w:t>-ul-dl-ConfigCommon are available or not.</w:t>
      </w:r>
    </w:p>
    <w:p w14:paraId="3F65A8E7" w14:textId="77777777" w:rsidR="00025AAC" w:rsidRDefault="00025AAC" w:rsidP="00025AAC">
      <w:pPr>
        <w:jc w:val="left"/>
        <w:rPr>
          <w:b/>
          <w:i/>
          <w:szCs w:val="24"/>
          <w:lang w:val="en-US"/>
        </w:rPr>
      </w:pPr>
      <w:r w:rsidRPr="00C421C0">
        <w:rPr>
          <w:rFonts w:hint="eastAsia"/>
          <w:b/>
          <w:i/>
          <w:szCs w:val="24"/>
          <w:lang w:val="en-US"/>
        </w:rPr>
        <w:t>P</w:t>
      </w:r>
      <w:r w:rsidRPr="00C421C0">
        <w:rPr>
          <w:b/>
          <w:i/>
          <w:szCs w:val="24"/>
          <w:lang w:val="en-US"/>
        </w:rPr>
        <w:t>roposal 1</w:t>
      </w:r>
      <w:r>
        <w:rPr>
          <w:b/>
          <w:i/>
          <w:szCs w:val="24"/>
          <w:lang w:val="en-US"/>
        </w:rPr>
        <w:t>3</w:t>
      </w:r>
      <w:r w:rsidRPr="00C421C0">
        <w:rPr>
          <w:b/>
          <w:i/>
          <w:szCs w:val="24"/>
          <w:lang w:val="en-US"/>
        </w:rPr>
        <w:t>: The gNB makes no conflict with msg3 repetition resource and dynamic SFI</w:t>
      </w:r>
      <w:r>
        <w:rPr>
          <w:rFonts w:hint="eastAsia"/>
          <w:b/>
          <w:i/>
          <w:szCs w:val="24"/>
          <w:lang w:val="en-US"/>
        </w:rPr>
        <w:t>,</w:t>
      </w:r>
      <w:r w:rsidRPr="00C421C0">
        <w:rPr>
          <w:b/>
          <w:i/>
          <w:szCs w:val="24"/>
          <w:lang w:val="en-US"/>
        </w:rPr>
        <w:t xml:space="preserve"> as in Rel-15/16.</w:t>
      </w:r>
    </w:p>
    <w:p w14:paraId="193F4D54" w14:textId="77777777" w:rsidR="00025AAC" w:rsidRDefault="00025AAC" w:rsidP="00025AAC">
      <w:pPr>
        <w:jc w:val="left"/>
        <w:rPr>
          <w:b/>
          <w:i/>
          <w:szCs w:val="24"/>
          <w:lang w:val="en-US"/>
        </w:rPr>
      </w:pPr>
      <w:r w:rsidRPr="00C421C0">
        <w:rPr>
          <w:rFonts w:hint="eastAsia"/>
          <w:b/>
          <w:i/>
          <w:szCs w:val="24"/>
          <w:lang w:val="en-US"/>
        </w:rPr>
        <w:lastRenderedPageBreak/>
        <w:t>P</w:t>
      </w:r>
      <w:r w:rsidRPr="00C421C0">
        <w:rPr>
          <w:b/>
          <w:i/>
          <w:szCs w:val="24"/>
          <w:lang w:val="en-US"/>
        </w:rPr>
        <w:t>roposal 1</w:t>
      </w:r>
      <w:r>
        <w:rPr>
          <w:b/>
          <w:i/>
          <w:szCs w:val="24"/>
          <w:lang w:val="en-US"/>
        </w:rPr>
        <w:t>4</w:t>
      </w:r>
      <w:r w:rsidRPr="00C421C0">
        <w:rPr>
          <w:b/>
          <w:i/>
          <w:szCs w:val="24"/>
          <w:lang w:val="en-US"/>
        </w:rPr>
        <w:t>: The gNB makes no conflict with msg3 repetition resource and cancellation indication as in Rel-16.</w:t>
      </w:r>
    </w:p>
    <w:p w14:paraId="5C5D1899" w14:textId="36D02FEB" w:rsidR="00B65360" w:rsidRPr="00025AAC" w:rsidRDefault="00025AAC" w:rsidP="00B65360">
      <w:pPr>
        <w:spacing w:after="0" w:afterAutospacing="0"/>
        <w:rPr>
          <w:rFonts w:eastAsiaTheme="minorEastAsia"/>
          <w:szCs w:val="24"/>
          <w:lang w:val="en-US"/>
        </w:rPr>
      </w:pPr>
      <w:r w:rsidRPr="001D330D">
        <w:rPr>
          <w:rFonts w:hint="eastAsia"/>
          <w:b/>
          <w:i/>
          <w:szCs w:val="24"/>
          <w:lang w:val="en-US"/>
        </w:rPr>
        <w:t>P</w:t>
      </w:r>
      <w:r w:rsidRPr="001D330D">
        <w:rPr>
          <w:b/>
          <w:i/>
          <w:szCs w:val="24"/>
          <w:lang w:val="en-US"/>
        </w:rPr>
        <w:t>roposal 1</w:t>
      </w:r>
      <w:r>
        <w:rPr>
          <w:b/>
          <w:i/>
          <w:szCs w:val="24"/>
          <w:lang w:val="en-US"/>
        </w:rPr>
        <w:t>5</w:t>
      </w:r>
      <w:r w:rsidRPr="001D330D">
        <w:rPr>
          <w:b/>
          <w:i/>
          <w:szCs w:val="24"/>
          <w:lang w:val="en-US"/>
        </w:rPr>
        <w:t>: For msg3 repetition, counting based on available slots is only applicable to unpaired spectrum. For paired spectrum, counting based on physical slots is applied.</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FE949F" w14:textId="41E1CF93" w:rsidR="004816F2" w:rsidRDefault="004816F2" w:rsidP="004816F2">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AN1 chairman’s note, RAN1#10</w:t>
      </w:r>
      <w:r w:rsidR="000F419E">
        <w:rPr>
          <w:szCs w:val="24"/>
          <w:lang w:eastAsia="ja-JP"/>
        </w:rPr>
        <w:t>5</w:t>
      </w:r>
      <w:r>
        <w:rPr>
          <w:szCs w:val="24"/>
          <w:lang w:eastAsia="ja-JP"/>
        </w:rPr>
        <w:t xml:space="preserve"> e-meeting, </w:t>
      </w:r>
      <w:r w:rsidR="000F419E">
        <w:rPr>
          <w:szCs w:val="24"/>
          <w:lang w:eastAsia="ja-JP"/>
        </w:rPr>
        <w:t>May</w:t>
      </w:r>
      <w:r>
        <w:rPr>
          <w:szCs w:val="24"/>
          <w:lang w:eastAsia="ja-JP"/>
        </w:rPr>
        <w:t xml:space="preserve"> 2021</w:t>
      </w:r>
    </w:p>
    <w:p w14:paraId="6887BEE7" w14:textId="74A907B9" w:rsidR="00196CA4" w:rsidRDefault="00196CA4" w:rsidP="004816F2">
      <w:pPr>
        <w:pStyle w:val="textintend2"/>
        <w:widowControl w:val="0"/>
        <w:numPr>
          <w:ilvl w:val="0"/>
          <w:numId w:val="11"/>
        </w:numPr>
        <w:snapToGrid w:val="0"/>
        <w:spacing w:after="0"/>
        <w:ind w:left="720" w:hanging="720"/>
        <w:rPr>
          <w:szCs w:val="24"/>
        </w:rPr>
      </w:pPr>
      <w:r w:rsidRPr="00196CA4">
        <w:rPr>
          <w:szCs w:val="24"/>
          <w:lang w:eastAsia="ja-JP"/>
        </w:rPr>
        <w:t>R1-2106160, Updated RAN1 UE features list for Rel-16 NR after RAN1#105-e, May 2021</w:t>
      </w:r>
    </w:p>
    <w:p w14:paraId="74069B09" w14:textId="37B138B6" w:rsidR="0095231F" w:rsidRDefault="0095231F" w:rsidP="00590110">
      <w:pPr>
        <w:pStyle w:val="textintend2"/>
        <w:widowControl w:val="0"/>
        <w:numPr>
          <w:ilvl w:val="0"/>
          <w:numId w:val="11"/>
        </w:numPr>
        <w:snapToGrid w:val="0"/>
        <w:spacing w:after="0"/>
        <w:ind w:left="720" w:hanging="720"/>
        <w:rPr>
          <w:szCs w:val="24"/>
        </w:rPr>
      </w:pPr>
      <w:r w:rsidRPr="00196CA4">
        <w:rPr>
          <w:rFonts w:hint="eastAsia"/>
          <w:szCs w:val="24"/>
          <w:lang w:eastAsia="ja-JP"/>
        </w:rPr>
        <w:t>3</w:t>
      </w:r>
      <w:r w:rsidRPr="00196CA4">
        <w:rPr>
          <w:szCs w:val="24"/>
          <w:lang w:eastAsia="ja-JP"/>
        </w:rPr>
        <w:t>GPP TR38.830V17.0.0, December 2020</w:t>
      </w:r>
    </w:p>
    <w:p w14:paraId="24D9624E" w14:textId="6B3D040A" w:rsidR="00F82C90" w:rsidRPr="00196CA4" w:rsidRDefault="00F82C90" w:rsidP="00590110">
      <w:pPr>
        <w:pStyle w:val="textintend2"/>
        <w:widowControl w:val="0"/>
        <w:numPr>
          <w:ilvl w:val="0"/>
          <w:numId w:val="11"/>
        </w:numPr>
        <w:snapToGrid w:val="0"/>
        <w:spacing w:after="0"/>
        <w:ind w:left="720" w:hanging="720"/>
        <w:rPr>
          <w:szCs w:val="24"/>
        </w:rPr>
      </w:pPr>
      <w:r>
        <w:rPr>
          <w:rFonts w:hint="eastAsia"/>
          <w:szCs w:val="24"/>
          <w:lang w:eastAsia="ja-JP"/>
        </w:rPr>
        <w:t>3</w:t>
      </w:r>
      <w:r>
        <w:rPr>
          <w:szCs w:val="24"/>
          <w:lang w:eastAsia="ja-JP"/>
        </w:rPr>
        <w:t>GPP TS38.321V16.5.0, June 2021</w:t>
      </w:r>
    </w:p>
    <w:p w14:paraId="45BC4B1B" w14:textId="0F569ECB" w:rsidR="0051321B" w:rsidRPr="00590110" w:rsidRDefault="0051321B" w:rsidP="00590110">
      <w:pPr>
        <w:pStyle w:val="textintend2"/>
        <w:widowControl w:val="0"/>
        <w:numPr>
          <w:ilvl w:val="0"/>
          <w:numId w:val="11"/>
        </w:numPr>
        <w:snapToGrid w:val="0"/>
        <w:spacing w:after="0"/>
        <w:ind w:left="720" w:hanging="720"/>
        <w:rPr>
          <w:szCs w:val="24"/>
        </w:rPr>
      </w:pPr>
      <w:r w:rsidRPr="00196CA4">
        <w:rPr>
          <w:rFonts w:hint="eastAsia"/>
          <w:szCs w:val="24"/>
          <w:lang w:eastAsia="ja-JP"/>
        </w:rPr>
        <w:t>R</w:t>
      </w:r>
      <w:r w:rsidRPr="00196CA4">
        <w:rPr>
          <w:szCs w:val="24"/>
          <w:lang w:eastAsia="ja-JP"/>
        </w:rPr>
        <w:t>1-2104380, RAN1#105-e, May 2021</w:t>
      </w:r>
    </w:p>
    <w:sectPr w:rsidR="0051321B" w:rsidRPr="00590110" w:rsidSect="008C6B64">
      <w:footerReference w:type="default" r:id="rId1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E01A1" w14:textId="77777777" w:rsidR="00D654B9" w:rsidRDefault="00D654B9">
      <w:r>
        <w:separator/>
      </w:r>
    </w:p>
  </w:endnote>
  <w:endnote w:type="continuationSeparator" w:id="0">
    <w:p w14:paraId="5B16ED59" w14:textId="77777777" w:rsidR="00D654B9" w:rsidRDefault="00D654B9">
      <w:r>
        <w:continuationSeparator/>
      </w:r>
    </w:p>
  </w:endnote>
  <w:endnote w:type="continuationNotice" w:id="1">
    <w:p w14:paraId="1BBB6E24" w14:textId="77777777" w:rsidR="00D654B9" w:rsidRDefault="00D654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9429E" w14:textId="77777777" w:rsidR="00D654B9" w:rsidRDefault="00D654B9">
      <w:r>
        <w:separator/>
      </w:r>
    </w:p>
  </w:footnote>
  <w:footnote w:type="continuationSeparator" w:id="0">
    <w:p w14:paraId="2C0AA20A" w14:textId="77777777" w:rsidR="00D654B9" w:rsidRDefault="00D654B9">
      <w:r>
        <w:continuationSeparator/>
      </w:r>
    </w:p>
  </w:footnote>
  <w:footnote w:type="continuationNotice" w:id="1">
    <w:p w14:paraId="57E10FC8" w14:textId="77777777" w:rsidR="00D654B9" w:rsidRDefault="00D654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D6B7CF7"/>
    <w:multiLevelType w:val="hybridMultilevel"/>
    <w:tmpl w:val="E2A0C4F6"/>
    <w:lvl w:ilvl="0" w:tplc="912E0C92">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1"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1C3616"/>
    <w:multiLevelType w:val="hybridMultilevel"/>
    <w:tmpl w:val="56323D0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6"/>
  </w:num>
  <w:num w:numId="2">
    <w:abstractNumId w:val="2"/>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3"/>
  </w:num>
  <w:num w:numId="6">
    <w:abstractNumId w:val="14"/>
  </w:num>
  <w:num w:numId="7">
    <w:abstractNumId w:val="12"/>
  </w:num>
  <w:num w:numId="8">
    <w:abstractNumId w:val="1"/>
  </w:num>
  <w:num w:numId="9">
    <w:abstractNumId w:val="20"/>
  </w:num>
  <w:num w:numId="10">
    <w:abstractNumId w:val="10"/>
  </w:num>
  <w:num w:numId="11">
    <w:abstractNumId w:val="11"/>
  </w:num>
  <w:num w:numId="12">
    <w:abstractNumId w:val="0"/>
  </w:num>
  <w:num w:numId="13">
    <w:abstractNumId w:val="5"/>
  </w:num>
  <w:num w:numId="14">
    <w:abstractNumId w:val="17"/>
  </w:num>
  <w:num w:numId="15">
    <w:abstractNumId w:val="7"/>
  </w:num>
  <w:num w:numId="16">
    <w:abstractNumId w:val="9"/>
  </w:num>
  <w:num w:numId="17">
    <w:abstractNumId w:val="4"/>
  </w:num>
  <w:num w:numId="18">
    <w:abstractNumId w:val="19"/>
  </w:num>
  <w:num w:numId="19">
    <w:abstractNumId w:val="15"/>
  </w:num>
  <w:num w:numId="20">
    <w:abstractNumId w:val="21"/>
  </w:num>
  <w:num w:numId="21">
    <w:abstractNumId w:val="3"/>
  </w:num>
  <w:num w:numId="22">
    <w:abstractNumId w:val="22"/>
  </w:num>
  <w:num w:numId="23">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9B6"/>
    <w:rsid w:val="00014DFE"/>
    <w:rsid w:val="00014E62"/>
    <w:rsid w:val="00015075"/>
    <w:rsid w:val="000166CC"/>
    <w:rsid w:val="00016A3C"/>
    <w:rsid w:val="0001720D"/>
    <w:rsid w:val="00017923"/>
    <w:rsid w:val="00020071"/>
    <w:rsid w:val="00021479"/>
    <w:rsid w:val="000216A1"/>
    <w:rsid w:val="00021BF7"/>
    <w:rsid w:val="00021F65"/>
    <w:rsid w:val="00022075"/>
    <w:rsid w:val="00023256"/>
    <w:rsid w:val="00023821"/>
    <w:rsid w:val="0002384A"/>
    <w:rsid w:val="00023C3B"/>
    <w:rsid w:val="000240CB"/>
    <w:rsid w:val="00024359"/>
    <w:rsid w:val="000243D6"/>
    <w:rsid w:val="0002486B"/>
    <w:rsid w:val="000248EF"/>
    <w:rsid w:val="00024CAD"/>
    <w:rsid w:val="00025AAC"/>
    <w:rsid w:val="0002624D"/>
    <w:rsid w:val="00026375"/>
    <w:rsid w:val="00026A45"/>
    <w:rsid w:val="00026B1E"/>
    <w:rsid w:val="000273F8"/>
    <w:rsid w:val="00027447"/>
    <w:rsid w:val="000305D8"/>
    <w:rsid w:val="0003072F"/>
    <w:rsid w:val="0003088A"/>
    <w:rsid w:val="00030D77"/>
    <w:rsid w:val="0003119F"/>
    <w:rsid w:val="00031682"/>
    <w:rsid w:val="00031693"/>
    <w:rsid w:val="00031D64"/>
    <w:rsid w:val="00032022"/>
    <w:rsid w:val="000325A3"/>
    <w:rsid w:val="000326E6"/>
    <w:rsid w:val="000334D9"/>
    <w:rsid w:val="0003422F"/>
    <w:rsid w:val="00034341"/>
    <w:rsid w:val="00034798"/>
    <w:rsid w:val="000347D2"/>
    <w:rsid w:val="00034A31"/>
    <w:rsid w:val="000356EC"/>
    <w:rsid w:val="00036018"/>
    <w:rsid w:val="00036189"/>
    <w:rsid w:val="00037050"/>
    <w:rsid w:val="000379A2"/>
    <w:rsid w:val="00040145"/>
    <w:rsid w:val="0004029F"/>
    <w:rsid w:val="000405DD"/>
    <w:rsid w:val="0004127E"/>
    <w:rsid w:val="000416C8"/>
    <w:rsid w:val="000416D5"/>
    <w:rsid w:val="00042102"/>
    <w:rsid w:val="00042697"/>
    <w:rsid w:val="000428EC"/>
    <w:rsid w:val="00042C5C"/>
    <w:rsid w:val="00042EB2"/>
    <w:rsid w:val="00043005"/>
    <w:rsid w:val="00043205"/>
    <w:rsid w:val="0004353C"/>
    <w:rsid w:val="00044018"/>
    <w:rsid w:val="00044902"/>
    <w:rsid w:val="00045323"/>
    <w:rsid w:val="0004559E"/>
    <w:rsid w:val="000457A2"/>
    <w:rsid w:val="00045A2C"/>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369"/>
    <w:rsid w:val="000566EF"/>
    <w:rsid w:val="000578B7"/>
    <w:rsid w:val="0005798B"/>
    <w:rsid w:val="00057B7F"/>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15F"/>
    <w:rsid w:val="000674EA"/>
    <w:rsid w:val="0006757E"/>
    <w:rsid w:val="0006793D"/>
    <w:rsid w:val="00067BD9"/>
    <w:rsid w:val="00067E35"/>
    <w:rsid w:val="00067E3A"/>
    <w:rsid w:val="00067F48"/>
    <w:rsid w:val="000704FA"/>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21A"/>
    <w:rsid w:val="000757F2"/>
    <w:rsid w:val="00075DF1"/>
    <w:rsid w:val="00075E7B"/>
    <w:rsid w:val="000761C7"/>
    <w:rsid w:val="0007649B"/>
    <w:rsid w:val="00076AF8"/>
    <w:rsid w:val="0007749D"/>
    <w:rsid w:val="00077748"/>
    <w:rsid w:val="00077915"/>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647D"/>
    <w:rsid w:val="0008668F"/>
    <w:rsid w:val="00086A6A"/>
    <w:rsid w:val="00086E10"/>
    <w:rsid w:val="00087064"/>
    <w:rsid w:val="000871E9"/>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CB4"/>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A25"/>
    <w:rsid w:val="000A4B63"/>
    <w:rsid w:val="000A4C05"/>
    <w:rsid w:val="000A4C82"/>
    <w:rsid w:val="000A4F5E"/>
    <w:rsid w:val="000A4F60"/>
    <w:rsid w:val="000A5572"/>
    <w:rsid w:val="000A57EA"/>
    <w:rsid w:val="000A64BC"/>
    <w:rsid w:val="000A70B6"/>
    <w:rsid w:val="000A7121"/>
    <w:rsid w:val="000A7624"/>
    <w:rsid w:val="000A7B40"/>
    <w:rsid w:val="000B049F"/>
    <w:rsid w:val="000B0798"/>
    <w:rsid w:val="000B0ADB"/>
    <w:rsid w:val="000B0E05"/>
    <w:rsid w:val="000B16A3"/>
    <w:rsid w:val="000B1C38"/>
    <w:rsid w:val="000B222F"/>
    <w:rsid w:val="000B2ABE"/>
    <w:rsid w:val="000B2CFA"/>
    <w:rsid w:val="000B2D1F"/>
    <w:rsid w:val="000B32DC"/>
    <w:rsid w:val="000B3D0B"/>
    <w:rsid w:val="000B4578"/>
    <w:rsid w:val="000B4C2E"/>
    <w:rsid w:val="000B4FF9"/>
    <w:rsid w:val="000B5D14"/>
    <w:rsid w:val="000B6CB2"/>
    <w:rsid w:val="000B6E61"/>
    <w:rsid w:val="000B6E92"/>
    <w:rsid w:val="000C0472"/>
    <w:rsid w:val="000C069D"/>
    <w:rsid w:val="000C0CFC"/>
    <w:rsid w:val="000C0EDD"/>
    <w:rsid w:val="000C12D5"/>
    <w:rsid w:val="000C1A47"/>
    <w:rsid w:val="000C1B4B"/>
    <w:rsid w:val="000C1C18"/>
    <w:rsid w:val="000C2326"/>
    <w:rsid w:val="000C24BE"/>
    <w:rsid w:val="000C25B5"/>
    <w:rsid w:val="000C2A4A"/>
    <w:rsid w:val="000C2D59"/>
    <w:rsid w:val="000C2E36"/>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9E7"/>
    <w:rsid w:val="000D2FC9"/>
    <w:rsid w:val="000D4A01"/>
    <w:rsid w:val="000D4A50"/>
    <w:rsid w:val="000D4E2B"/>
    <w:rsid w:val="000D52A3"/>
    <w:rsid w:val="000D53C4"/>
    <w:rsid w:val="000D58F9"/>
    <w:rsid w:val="000D5A9A"/>
    <w:rsid w:val="000D5D90"/>
    <w:rsid w:val="000D6042"/>
    <w:rsid w:val="000D6061"/>
    <w:rsid w:val="000D60B4"/>
    <w:rsid w:val="000D617A"/>
    <w:rsid w:val="000D61D0"/>
    <w:rsid w:val="000D649B"/>
    <w:rsid w:val="000D657D"/>
    <w:rsid w:val="000D67E6"/>
    <w:rsid w:val="000D6992"/>
    <w:rsid w:val="000D6B6E"/>
    <w:rsid w:val="000D6D86"/>
    <w:rsid w:val="000D6E0D"/>
    <w:rsid w:val="000D71DC"/>
    <w:rsid w:val="000D7517"/>
    <w:rsid w:val="000D7660"/>
    <w:rsid w:val="000D790F"/>
    <w:rsid w:val="000D7D82"/>
    <w:rsid w:val="000D7DB9"/>
    <w:rsid w:val="000E0B63"/>
    <w:rsid w:val="000E1291"/>
    <w:rsid w:val="000E167A"/>
    <w:rsid w:val="000E18A9"/>
    <w:rsid w:val="000E21C7"/>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3CE"/>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81F"/>
    <w:rsid w:val="000F3E09"/>
    <w:rsid w:val="000F419E"/>
    <w:rsid w:val="000F4283"/>
    <w:rsid w:val="000F4708"/>
    <w:rsid w:val="000F473E"/>
    <w:rsid w:val="000F4C3D"/>
    <w:rsid w:val="000F53C1"/>
    <w:rsid w:val="000F5681"/>
    <w:rsid w:val="000F5A13"/>
    <w:rsid w:val="000F5ED3"/>
    <w:rsid w:val="000F6073"/>
    <w:rsid w:val="000F6410"/>
    <w:rsid w:val="000F66C5"/>
    <w:rsid w:val="000F696B"/>
    <w:rsid w:val="000F7182"/>
    <w:rsid w:val="000F71A8"/>
    <w:rsid w:val="000F72AD"/>
    <w:rsid w:val="000F75A2"/>
    <w:rsid w:val="000F76F0"/>
    <w:rsid w:val="000F7B98"/>
    <w:rsid w:val="001001DE"/>
    <w:rsid w:val="00100B5A"/>
    <w:rsid w:val="00100E06"/>
    <w:rsid w:val="00101474"/>
    <w:rsid w:val="00101634"/>
    <w:rsid w:val="001017BA"/>
    <w:rsid w:val="00101874"/>
    <w:rsid w:val="001019B4"/>
    <w:rsid w:val="00102207"/>
    <w:rsid w:val="00102945"/>
    <w:rsid w:val="00102EF7"/>
    <w:rsid w:val="00103569"/>
    <w:rsid w:val="00103C4D"/>
    <w:rsid w:val="00103F51"/>
    <w:rsid w:val="00103F9F"/>
    <w:rsid w:val="00104070"/>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58C"/>
    <w:rsid w:val="001159A3"/>
    <w:rsid w:val="001159E2"/>
    <w:rsid w:val="001160C2"/>
    <w:rsid w:val="00116535"/>
    <w:rsid w:val="001165C6"/>
    <w:rsid w:val="00116BD1"/>
    <w:rsid w:val="00117047"/>
    <w:rsid w:val="00117508"/>
    <w:rsid w:val="00117FAB"/>
    <w:rsid w:val="001205BE"/>
    <w:rsid w:val="0012091F"/>
    <w:rsid w:val="00120B28"/>
    <w:rsid w:val="001212AD"/>
    <w:rsid w:val="00122207"/>
    <w:rsid w:val="0012251C"/>
    <w:rsid w:val="00122BBA"/>
    <w:rsid w:val="0012331E"/>
    <w:rsid w:val="00123816"/>
    <w:rsid w:val="00123F99"/>
    <w:rsid w:val="00124026"/>
    <w:rsid w:val="00124816"/>
    <w:rsid w:val="00124B55"/>
    <w:rsid w:val="00124E6E"/>
    <w:rsid w:val="00125327"/>
    <w:rsid w:val="00125721"/>
    <w:rsid w:val="00125999"/>
    <w:rsid w:val="00126482"/>
    <w:rsid w:val="00126D13"/>
    <w:rsid w:val="00127DF2"/>
    <w:rsid w:val="001304B5"/>
    <w:rsid w:val="0013060B"/>
    <w:rsid w:val="00130730"/>
    <w:rsid w:val="00130A44"/>
    <w:rsid w:val="00130A91"/>
    <w:rsid w:val="00130DF6"/>
    <w:rsid w:val="00130F4D"/>
    <w:rsid w:val="00131306"/>
    <w:rsid w:val="0013175C"/>
    <w:rsid w:val="00131A92"/>
    <w:rsid w:val="00132045"/>
    <w:rsid w:val="00132E3B"/>
    <w:rsid w:val="0013361F"/>
    <w:rsid w:val="00133C80"/>
    <w:rsid w:val="00134906"/>
    <w:rsid w:val="00134FC7"/>
    <w:rsid w:val="0013530A"/>
    <w:rsid w:val="001355BC"/>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357A"/>
    <w:rsid w:val="001446BF"/>
    <w:rsid w:val="00144AEA"/>
    <w:rsid w:val="00144D4B"/>
    <w:rsid w:val="00144E44"/>
    <w:rsid w:val="00144E98"/>
    <w:rsid w:val="00145356"/>
    <w:rsid w:val="00145562"/>
    <w:rsid w:val="00145C3D"/>
    <w:rsid w:val="001466A9"/>
    <w:rsid w:val="001468FE"/>
    <w:rsid w:val="0014691A"/>
    <w:rsid w:val="00146FAB"/>
    <w:rsid w:val="001474F2"/>
    <w:rsid w:val="00147A95"/>
    <w:rsid w:val="00147D64"/>
    <w:rsid w:val="001505EC"/>
    <w:rsid w:val="00150F05"/>
    <w:rsid w:val="0015107B"/>
    <w:rsid w:val="0015123D"/>
    <w:rsid w:val="001513BE"/>
    <w:rsid w:val="00151652"/>
    <w:rsid w:val="001516E9"/>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2FD"/>
    <w:rsid w:val="00163640"/>
    <w:rsid w:val="001638F0"/>
    <w:rsid w:val="00163B90"/>
    <w:rsid w:val="00164C12"/>
    <w:rsid w:val="001650A0"/>
    <w:rsid w:val="00165199"/>
    <w:rsid w:val="001651E6"/>
    <w:rsid w:val="0016559E"/>
    <w:rsid w:val="001656CF"/>
    <w:rsid w:val="00165799"/>
    <w:rsid w:val="00165D92"/>
    <w:rsid w:val="00166013"/>
    <w:rsid w:val="001666A4"/>
    <w:rsid w:val="00166BE3"/>
    <w:rsid w:val="00167656"/>
    <w:rsid w:val="00167956"/>
    <w:rsid w:val="00167D39"/>
    <w:rsid w:val="001701FB"/>
    <w:rsid w:val="00170372"/>
    <w:rsid w:val="00170482"/>
    <w:rsid w:val="00170BFC"/>
    <w:rsid w:val="001718E4"/>
    <w:rsid w:val="0017207F"/>
    <w:rsid w:val="00172224"/>
    <w:rsid w:val="0017252F"/>
    <w:rsid w:val="001727AF"/>
    <w:rsid w:val="00172827"/>
    <w:rsid w:val="001731FB"/>
    <w:rsid w:val="00173437"/>
    <w:rsid w:val="00173611"/>
    <w:rsid w:val="00173C2E"/>
    <w:rsid w:val="0017461F"/>
    <w:rsid w:val="00174C7F"/>
    <w:rsid w:val="00174EE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B7E"/>
    <w:rsid w:val="00185F24"/>
    <w:rsid w:val="00186E62"/>
    <w:rsid w:val="001873EE"/>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7E6"/>
    <w:rsid w:val="00193FE1"/>
    <w:rsid w:val="001941F4"/>
    <w:rsid w:val="0019481D"/>
    <w:rsid w:val="00194ED7"/>
    <w:rsid w:val="001951A5"/>
    <w:rsid w:val="0019556A"/>
    <w:rsid w:val="001958D6"/>
    <w:rsid w:val="001959DA"/>
    <w:rsid w:val="00195D0F"/>
    <w:rsid w:val="00196BC3"/>
    <w:rsid w:val="00196BEE"/>
    <w:rsid w:val="00196CA4"/>
    <w:rsid w:val="00196D15"/>
    <w:rsid w:val="001970A7"/>
    <w:rsid w:val="0019715E"/>
    <w:rsid w:val="00197173"/>
    <w:rsid w:val="00197277"/>
    <w:rsid w:val="001976CA"/>
    <w:rsid w:val="00197960"/>
    <w:rsid w:val="001A02A3"/>
    <w:rsid w:val="001A0824"/>
    <w:rsid w:val="001A0DB8"/>
    <w:rsid w:val="001A0E23"/>
    <w:rsid w:val="001A12F9"/>
    <w:rsid w:val="001A161D"/>
    <w:rsid w:val="001A2307"/>
    <w:rsid w:val="001A271A"/>
    <w:rsid w:val="001A2971"/>
    <w:rsid w:val="001A3ED2"/>
    <w:rsid w:val="001A43C2"/>
    <w:rsid w:val="001A4413"/>
    <w:rsid w:val="001A5210"/>
    <w:rsid w:val="001A55F3"/>
    <w:rsid w:val="001A57B9"/>
    <w:rsid w:val="001A5D19"/>
    <w:rsid w:val="001A5FFF"/>
    <w:rsid w:val="001A6116"/>
    <w:rsid w:val="001A7103"/>
    <w:rsid w:val="001A743A"/>
    <w:rsid w:val="001B0238"/>
    <w:rsid w:val="001B0377"/>
    <w:rsid w:val="001B07B3"/>
    <w:rsid w:val="001B13FE"/>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74E"/>
    <w:rsid w:val="001C1D61"/>
    <w:rsid w:val="001C25FE"/>
    <w:rsid w:val="001C26DB"/>
    <w:rsid w:val="001C2BD0"/>
    <w:rsid w:val="001C3516"/>
    <w:rsid w:val="001C3E89"/>
    <w:rsid w:val="001C441E"/>
    <w:rsid w:val="001C49A6"/>
    <w:rsid w:val="001C4C80"/>
    <w:rsid w:val="001C4E8A"/>
    <w:rsid w:val="001C4EE9"/>
    <w:rsid w:val="001C503E"/>
    <w:rsid w:val="001C7169"/>
    <w:rsid w:val="001C7891"/>
    <w:rsid w:val="001C79DB"/>
    <w:rsid w:val="001C7B80"/>
    <w:rsid w:val="001D07C4"/>
    <w:rsid w:val="001D0C56"/>
    <w:rsid w:val="001D107F"/>
    <w:rsid w:val="001D1697"/>
    <w:rsid w:val="001D18B2"/>
    <w:rsid w:val="001D1A92"/>
    <w:rsid w:val="001D1B8F"/>
    <w:rsid w:val="001D2174"/>
    <w:rsid w:val="001D2A84"/>
    <w:rsid w:val="001D330D"/>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716"/>
    <w:rsid w:val="001D78A3"/>
    <w:rsid w:val="001E02ED"/>
    <w:rsid w:val="001E0362"/>
    <w:rsid w:val="001E0A76"/>
    <w:rsid w:val="001E0AF1"/>
    <w:rsid w:val="001E13FD"/>
    <w:rsid w:val="001E1993"/>
    <w:rsid w:val="001E1D82"/>
    <w:rsid w:val="001E1FED"/>
    <w:rsid w:val="001E256F"/>
    <w:rsid w:val="001E29A3"/>
    <w:rsid w:val="001E2B94"/>
    <w:rsid w:val="001E2E64"/>
    <w:rsid w:val="001E33C1"/>
    <w:rsid w:val="001E33DF"/>
    <w:rsid w:val="001E3472"/>
    <w:rsid w:val="001E3EF0"/>
    <w:rsid w:val="001E4456"/>
    <w:rsid w:val="001E4762"/>
    <w:rsid w:val="001E50E0"/>
    <w:rsid w:val="001E541A"/>
    <w:rsid w:val="001E5806"/>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2564"/>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67B"/>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1481"/>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062"/>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6B9"/>
    <w:rsid w:val="00236757"/>
    <w:rsid w:val="00236CD1"/>
    <w:rsid w:val="00237062"/>
    <w:rsid w:val="00237976"/>
    <w:rsid w:val="002379AD"/>
    <w:rsid w:val="00237A75"/>
    <w:rsid w:val="00237DD2"/>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587E"/>
    <w:rsid w:val="00246567"/>
    <w:rsid w:val="002466FC"/>
    <w:rsid w:val="002467B9"/>
    <w:rsid w:val="0024685B"/>
    <w:rsid w:val="00246917"/>
    <w:rsid w:val="002469D3"/>
    <w:rsid w:val="002470A4"/>
    <w:rsid w:val="00247620"/>
    <w:rsid w:val="002476B6"/>
    <w:rsid w:val="00247811"/>
    <w:rsid w:val="00247D15"/>
    <w:rsid w:val="00250407"/>
    <w:rsid w:val="002505CC"/>
    <w:rsid w:val="002512A3"/>
    <w:rsid w:val="0025152F"/>
    <w:rsid w:val="00251FCA"/>
    <w:rsid w:val="002522C7"/>
    <w:rsid w:val="002523DF"/>
    <w:rsid w:val="0025248A"/>
    <w:rsid w:val="00252BC3"/>
    <w:rsid w:val="00252EDE"/>
    <w:rsid w:val="00252FFA"/>
    <w:rsid w:val="002532AF"/>
    <w:rsid w:val="0025364B"/>
    <w:rsid w:val="00253788"/>
    <w:rsid w:val="002537DD"/>
    <w:rsid w:val="00253DD9"/>
    <w:rsid w:val="0025554B"/>
    <w:rsid w:val="00255F45"/>
    <w:rsid w:val="00256DAE"/>
    <w:rsid w:val="00257092"/>
    <w:rsid w:val="002570FE"/>
    <w:rsid w:val="00257360"/>
    <w:rsid w:val="00257D09"/>
    <w:rsid w:val="00257F93"/>
    <w:rsid w:val="0026044A"/>
    <w:rsid w:val="00260555"/>
    <w:rsid w:val="00261216"/>
    <w:rsid w:val="002619A8"/>
    <w:rsid w:val="00261A3D"/>
    <w:rsid w:val="00262571"/>
    <w:rsid w:val="00262C66"/>
    <w:rsid w:val="00262E12"/>
    <w:rsid w:val="002630F9"/>
    <w:rsid w:val="00263A00"/>
    <w:rsid w:val="00264059"/>
    <w:rsid w:val="002643A9"/>
    <w:rsid w:val="00265B7F"/>
    <w:rsid w:val="00265BCB"/>
    <w:rsid w:val="00265E5E"/>
    <w:rsid w:val="00265E7F"/>
    <w:rsid w:val="002664DC"/>
    <w:rsid w:val="0026696E"/>
    <w:rsid w:val="00266A0E"/>
    <w:rsid w:val="00266D10"/>
    <w:rsid w:val="00266F07"/>
    <w:rsid w:val="00267254"/>
    <w:rsid w:val="00267577"/>
    <w:rsid w:val="00267A05"/>
    <w:rsid w:val="00267D49"/>
    <w:rsid w:val="0027013D"/>
    <w:rsid w:val="00270F0F"/>
    <w:rsid w:val="0027184B"/>
    <w:rsid w:val="00271AD3"/>
    <w:rsid w:val="00271C9C"/>
    <w:rsid w:val="00272107"/>
    <w:rsid w:val="002732CF"/>
    <w:rsid w:val="00273606"/>
    <w:rsid w:val="002739A8"/>
    <w:rsid w:val="00273F50"/>
    <w:rsid w:val="002742EE"/>
    <w:rsid w:val="0027440E"/>
    <w:rsid w:val="002753B5"/>
    <w:rsid w:val="00275824"/>
    <w:rsid w:val="002758C1"/>
    <w:rsid w:val="00275FC0"/>
    <w:rsid w:val="002762BE"/>
    <w:rsid w:val="00276384"/>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7ED"/>
    <w:rsid w:val="0028389F"/>
    <w:rsid w:val="00284204"/>
    <w:rsid w:val="00284718"/>
    <w:rsid w:val="0028492D"/>
    <w:rsid w:val="00284BCD"/>
    <w:rsid w:val="00284C07"/>
    <w:rsid w:val="00285613"/>
    <w:rsid w:val="00285859"/>
    <w:rsid w:val="002861A7"/>
    <w:rsid w:val="002866A6"/>
    <w:rsid w:val="002866C9"/>
    <w:rsid w:val="002868EF"/>
    <w:rsid w:val="00286F12"/>
    <w:rsid w:val="00287286"/>
    <w:rsid w:val="00287B07"/>
    <w:rsid w:val="002900A5"/>
    <w:rsid w:val="00291217"/>
    <w:rsid w:val="00291C65"/>
    <w:rsid w:val="00291E43"/>
    <w:rsid w:val="00292516"/>
    <w:rsid w:val="002925A8"/>
    <w:rsid w:val="00292843"/>
    <w:rsid w:val="00292A44"/>
    <w:rsid w:val="00292E96"/>
    <w:rsid w:val="00292EE4"/>
    <w:rsid w:val="0029313D"/>
    <w:rsid w:val="002935AD"/>
    <w:rsid w:val="00293699"/>
    <w:rsid w:val="00293714"/>
    <w:rsid w:val="00293E57"/>
    <w:rsid w:val="002941E2"/>
    <w:rsid w:val="002949ED"/>
    <w:rsid w:val="00295120"/>
    <w:rsid w:val="0029533A"/>
    <w:rsid w:val="00295B07"/>
    <w:rsid w:val="00295FE7"/>
    <w:rsid w:val="00296047"/>
    <w:rsid w:val="002964F0"/>
    <w:rsid w:val="00296A23"/>
    <w:rsid w:val="00296E15"/>
    <w:rsid w:val="0029712D"/>
    <w:rsid w:val="002973EB"/>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3B90"/>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1C"/>
    <w:rsid w:val="002B1D60"/>
    <w:rsid w:val="002B1E1C"/>
    <w:rsid w:val="002B1E42"/>
    <w:rsid w:val="002B20D6"/>
    <w:rsid w:val="002B2479"/>
    <w:rsid w:val="002B2633"/>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0DC"/>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30"/>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043"/>
    <w:rsid w:val="002D43C8"/>
    <w:rsid w:val="002D488D"/>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03D"/>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AA9"/>
    <w:rsid w:val="002F4B80"/>
    <w:rsid w:val="002F4D38"/>
    <w:rsid w:val="002F4E80"/>
    <w:rsid w:val="002F4F62"/>
    <w:rsid w:val="002F5AAC"/>
    <w:rsid w:val="002F5FB2"/>
    <w:rsid w:val="002F6753"/>
    <w:rsid w:val="002F727B"/>
    <w:rsid w:val="002F752D"/>
    <w:rsid w:val="002F77BA"/>
    <w:rsid w:val="003003EB"/>
    <w:rsid w:val="0030049C"/>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69F"/>
    <w:rsid w:val="00303782"/>
    <w:rsid w:val="003040F3"/>
    <w:rsid w:val="0030435D"/>
    <w:rsid w:val="0030454B"/>
    <w:rsid w:val="003057D7"/>
    <w:rsid w:val="00305CC6"/>
    <w:rsid w:val="003063DE"/>
    <w:rsid w:val="00306945"/>
    <w:rsid w:val="00306C4C"/>
    <w:rsid w:val="00307723"/>
    <w:rsid w:val="00310C58"/>
    <w:rsid w:val="00310C71"/>
    <w:rsid w:val="00310FED"/>
    <w:rsid w:val="00311470"/>
    <w:rsid w:val="00311ABB"/>
    <w:rsid w:val="00314289"/>
    <w:rsid w:val="003143FE"/>
    <w:rsid w:val="003147D4"/>
    <w:rsid w:val="00314B8A"/>
    <w:rsid w:val="00314BC0"/>
    <w:rsid w:val="00314D7E"/>
    <w:rsid w:val="00315065"/>
    <w:rsid w:val="00315087"/>
    <w:rsid w:val="00315346"/>
    <w:rsid w:val="00315E48"/>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DC2"/>
    <w:rsid w:val="00321FCE"/>
    <w:rsid w:val="003221FF"/>
    <w:rsid w:val="003229F1"/>
    <w:rsid w:val="00323502"/>
    <w:rsid w:val="0032436C"/>
    <w:rsid w:val="003252F6"/>
    <w:rsid w:val="0032541F"/>
    <w:rsid w:val="00325D1B"/>
    <w:rsid w:val="00326020"/>
    <w:rsid w:val="00326755"/>
    <w:rsid w:val="00326C41"/>
    <w:rsid w:val="0032755F"/>
    <w:rsid w:val="00327811"/>
    <w:rsid w:val="00327897"/>
    <w:rsid w:val="003278C0"/>
    <w:rsid w:val="0032795B"/>
    <w:rsid w:val="0033000C"/>
    <w:rsid w:val="003304FD"/>
    <w:rsid w:val="00330BE0"/>
    <w:rsid w:val="00330BF6"/>
    <w:rsid w:val="00330E83"/>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61B"/>
    <w:rsid w:val="0034673E"/>
    <w:rsid w:val="0034711C"/>
    <w:rsid w:val="003473F2"/>
    <w:rsid w:val="003474A3"/>
    <w:rsid w:val="003476FD"/>
    <w:rsid w:val="00347A21"/>
    <w:rsid w:val="00347DEF"/>
    <w:rsid w:val="00347FF5"/>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27C"/>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916"/>
    <w:rsid w:val="00364F89"/>
    <w:rsid w:val="0036674B"/>
    <w:rsid w:val="00367214"/>
    <w:rsid w:val="003674CF"/>
    <w:rsid w:val="00367863"/>
    <w:rsid w:val="00367A78"/>
    <w:rsid w:val="00367C9A"/>
    <w:rsid w:val="00370C98"/>
    <w:rsid w:val="00370E48"/>
    <w:rsid w:val="00370F0D"/>
    <w:rsid w:val="0037195C"/>
    <w:rsid w:val="003720C5"/>
    <w:rsid w:val="003727AB"/>
    <w:rsid w:val="00372EDD"/>
    <w:rsid w:val="003730F2"/>
    <w:rsid w:val="003739A7"/>
    <w:rsid w:val="003739E9"/>
    <w:rsid w:val="00373E0B"/>
    <w:rsid w:val="003747EE"/>
    <w:rsid w:val="00375112"/>
    <w:rsid w:val="003752B2"/>
    <w:rsid w:val="003755CF"/>
    <w:rsid w:val="00375BF1"/>
    <w:rsid w:val="00375EEA"/>
    <w:rsid w:val="0037611A"/>
    <w:rsid w:val="0037617F"/>
    <w:rsid w:val="00376293"/>
    <w:rsid w:val="00376B88"/>
    <w:rsid w:val="003770F5"/>
    <w:rsid w:val="00377582"/>
    <w:rsid w:val="00377E6F"/>
    <w:rsid w:val="0038006B"/>
    <w:rsid w:val="00380394"/>
    <w:rsid w:val="003806A7"/>
    <w:rsid w:val="00380F38"/>
    <w:rsid w:val="003815B3"/>
    <w:rsid w:val="00381A21"/>
    <w:rsid w:val="00381F54"/>
    <w:rsid w:val="00381F94"/>
    <w:rsid w:val="00381FC1"/>
    <w:rsid w:val="00382F01"/>
    <w:rsid w:val="003833DA"/>
    <w:rsid w:val="0038378D"/>
    <w:rsid w:val="00383A47"/>
    <w:rsid w:val="00383C24"/>
    <w:rsid w:val="0038425B"/>
    <w:rsid w:val="00384394"/>
    <w:rsid w:val="003843BC"/>
    <w:rsid w:val="00384512"/>
    <w:rsid w:val="00384758"/>
    <w:rsid w:val="0038475C"/>
    <w:rsid w:val="00384BD1"/>
    <w:rsid w:val="003869C1"/>
    <w:rsid w:val="003869DD"/>
    <w:rsid w:val="00386AEA"/>
    <w:rsid w:val="00386D0F"/>
    <w:rsid w:val="00387192"/>
    <w:rsid w:val="0038754F"/>
    <w:rsid w:val="00387751"/>
    <w:rsid w:val="0038775E"/>
    <w:rsid w:val="00387E9C"/>
    <w:rsid w:val="00387FBF"/>
    <w:rsid w:val="003902A3"/>
    <w:rsid w:val="0039072D"/>
    <w:rsid w:val="00390880"/>
    <w:rsid w:val="00390977"/>
    <w:rsid w:val="00391674"/>
    <w:rsid w:val="00392482"/>
    <w:rsid w:val="003928D3"/>
    <w:rsid w:val="003930BA"/>
    <w:rsid w:val="003930C1"/>
    <w:rsid w:val="0039314F"/>
    <w:rsid w:val="0039352F"/>
    <w:rsid w:val="003935EB"/>
    <w:rsid w:val="00393B0F"/>
    <w:rsid w:val="00393B47"/>
    <w:rsid w:val="003941E7"/>
    <w:rsid w:val="003945E8"/>
    <w:rsid w:val="00394A20"/>
    <w:rsid w:val="00395503"/>
    <w:rsid w:val="00396054"/>
    <w:rsid w:val="003967C7"/>
    <w:rsid w:val="0039782A"/>
    <w:rsid w:val="00397A1E"/>
    <w:rsid w:val="00397BBF"/>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6EB8"/>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13E"/>
    <w:rsid w:val="003B4548"/>
    <w:rsid w:val="003B45F5"/>
    <w:rsid w:val="003B4793"/>
    <w:rsid w:val="003B49EE"/>
    <w:rsid w:val="003B4AD7"/>
    <w:rsid w:val="003B4C90"/>
    <w:rsid w:val="003B4DE2"/>
    <w:rsid w:val="003B4EE8"/>
    <w:rsid w:val="003B5A13"/>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290"/>
    <w:rsid w:val="003C46E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04E"/>
    <w:rsid w:val="003D24A9"/>
    <w:rsid w:val="003D2617"/>
    <w:rsid w:val="003D26CA"/>
    <w:rsid w:val="003D27EB"/>
    <w:rsid w:val="003D2BAA"/>
    <w:rsid w:val="003D2D50"/>
    <w:rsid w:val="003D2EE5"/>
    <w:rsid w:val="003D2F10"/>
    <w:rsid w:val="003D3029"/>
    <w:rsid w:val="003D3073"/>
    <w:rsid w:val="003D3D78"/>
    <w:rsid w:val="003D4126"/>
    <w:rsid w:val="003D41A5"/>
    <w:rsid w:val="003D4E65"/>
    <w:rsid w:val="003D51FF"/>
    <w:rsid w:val="003D54DF"/>
    <w:rsid w:val="003D5610"/>
    <w:rsid w:val="003D5D60"/>
    <w:rsid w:val="003D5F69"/>
    <w:rsid w:val="003D60A2"/>
    <w:rsid w:val="003D62FB"/>
    <w:rsid w:val="003D69E2"/>
    <w:rsid w:val="003D6C21"/>
    <w:rsid w:val="003D6EA8"/>
    <w:rsid w:val="003D7576"/>
    <w:rsid w:val="003D772D"/>
    <w:rsid w:val="003D7989"/>
    <w:rsid w:val="003D799D"/>
    <w:rsid w:val="003E0003"/>
    <w:rsid w:val="003E0499"/>
    <w:rsid w:val="003E0675"/>
    <w:rsid w:val="003E2668"/>
    <w:rsid w:val="003E3002"/>
    <w:rsid w:val="003E3471"/>
    <w:rsid w:val="003E3C17"/>
    <w:rsid w:val="003E3D70"/>
    <w:rsid w:val="003E3E1F"/>
    <w:rsid w:val="003E4C48"/>
    <w:rsid w:val="003E5437"/>
    <w:rsid w:val="003E5B49"/>
    <w:rsid w:val="003E5D66"/>
    <w:rsid w:val="003E60BF"/>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3F7CB5"/>
    <w:rsid w:val="004001A0"/>
    <w:rsid w:val="004003D6"/>
    <w:rsid w:val="00400BD8"/>
    <w:rsid w:val="00400EC3"/>
    <w:rsid w:val="00401200"/>
    <w:rsid w:val="0040142B"/>
    <w:rsid w:val="004018B4"/>
    <w:rsid w:val="00401F8D"/>
    <w:rsid w:val="00402425"/>
    <w:rsid w:val="00402428"/>
    <w:rsid w:val="00402478"/>
    <w:rsid w:val="0040261B"/>
    <w:rsid w:val="00402B95"/>
    <w:rsid w:val="00403394"/>
    <w:rsid w:val="0040442C"/>
    <w:rsid w:val="00404B6A"/>
    <w:rsid w:val="00404CFE"/>
    <w:rsid w:val="00404EDC"/>
    <w:rsid w:val="00404FBB"/>
    <w:rsid w:val="004052E7"/>
    <w:rsid w:val="00405786"/>
    <w:rsid w:val="004058A6"/>
    <w:rsid w:val="00405A85"/>
    <w:rsid w:val="00405E18"/>
    <w:rsid w:val="00405E44"/>
    <w:rsid w:val="00405FD1"/>
    <w:rsid w:val="00406199"/>
    <w:rsid w:val="004065DA"/>
    <w:rsid w:val="004066A1"/>
    <w:rsid w:val="00406ED9"/>
    <w:rsid w:val="00406FC6"/>
    <w:rsid w:val="0040786F"/>
    <w:rsid w:val="0040796E"/>
    <w:rsid w:val="00407F39"/>
    <w:rsid w:val="0041010D"/>
    <w:rsid w:val="0041120D"/>
    <w:rsid w:val="00411C57"/>
    <w:rsid w:val="00411E15"/>
    <w:rsid w:val="00411E6E"/>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789"/>
    <w:rsid w:val="00416C84"/>
    <w:rsid w:val="004176FC"/>
    <w:rsid w:val="00420283"/>
    <w:rsid w:val="00420AAB"/>
    <w:rsid w:val="00420AD7"/>
    <w:rsid w:val="00420AEF"/>
    <w:rsid w:val="00420B18"/>
    <w:rsid w:val="00421271"/>
    <w:rsid w:val="004212E1"/>
    <w:rsid w:val="00421791"/>
    <w:rsid w:val="00421A0C"/>
    <w:rsid w:val="00421AE6"/>
    <w:rsid w:val="00421D4A"/>
    <w:rsid w:val="00422280"/>
    <w:rsid w:val="00423674"/>
    <w:rsid w:val="0042391C"/>
    <w:rsid w:val="004239DB"/>
    <w:rsid w:val="0042469B"/>
    <w:rsid w:val="00424D13"/>
    <w:rsid w:val="00424F64"/>
    <w:rsid w:val="004252BE"/>
    <w:rsid w:val="00425321"/>
    <w:rsid w:val="00425667"/>
    <w:rsid w:val="00425709"/>
    <w:rsid w:val="00425777"/>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861"/>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D4E"/>
    <w:rsid w:val="00437D7D"/>
    <w:rsid w:val="00437D98"/>
    <w:rsid w:val="00437FD3"/>
    <w:rsid w:val="00440148"/>
    <w:rsid w:val="004403DB"/>
    <w:rsid w:val="00440A5E"/>
    <w:rsid w:val="00440CD9"/>
    <w:rsid w:val="00441134"/>
    <w:rsid w:val="004414BE"/>
    <w:rsid w:val="00441604"/>
    <w:rsid w:val="00441BBE"/>
    <w:rsid w:val="00441BFA"/>
    <w:rsid w:val="00442319"/>
    <w:rsid w:val="004427D0"/>
    <w:rsid w:val="00442959"/>
    <w:rsid w:val="00442A16"/>
    <w:rsid w:val="00442C61"/>
    <w:rsid w:val="00443075"/>
    <w:rsid w:val="004430CC"/>
    <w:rsid w:val="004431F0"/>
    <w:rsid w:val="004438D8"/>
    <w:rsid w:val="00443A18"/>
    <w:rsid w:val="00443C19"/>
    <w:rsid w:val="00444696"/>
    <w:rsid w:val="00444805"/>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3FA7"/>
    <w:rsid w:val="0045474A"/>
    <w:rsid w:val="004547D2"/>
    <w:rsid w:val="00454B14"/>
    <w:rsid w:val="0045505F"/>
    <w:rsid w:val="0045542F"/>
    <w:rsid w:val="004557E6"/>
    <w:rsid w:val="004557F0"/>
    <w:rsid w:val="00455EF9"/>
    <w:rsid w:val="004560E5"/>
    <w:rsid w:val="004565CD"/>
    <w:rsid w:val="004576E3"/>
    <w:rsid w:val="00457AB0"/>
    <w:rsid w:val="00457BFB"/>
    <w:rsid w:val="00460D1E"/>
    <w:rsid w:val="00460D6D"/>
    <w:rsid w:val="00460F9B"/>
    <w:rsid w:val="00461474"/>
    <w:rsid w:val="00461486"/>
    <w:rsid w:val="00461B4E"/>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67B68"/>
    <w:rsid w:val="00470040"/>
    <w:rsid w:val="00470423"/>
    <w:rsid w:val="00471317"/>
    <w:rsid w:val="00471BAC"/>
    <w:rsid w:val="004726AE"/>
    <w:rsid w:val="00472C34"/>
    <w:rsid w:val="0047321E"/>
    <w:rsid w:val="00473F26"/>
    <w:rsid w:val="0047429E"/>
    <w:rsid w:val="004745DC"/>
    <w:rsid w:val="00474613"/>
    <w:rsid w:val="00474AA5"/>
    <w:rsid w:val="0047520E"/>
    <w:rsid w:val="0047552F"/>
    <w:rsid w:val="00475651"/>
    <w:rsid w:val="0047602F"/>
    <w:rsid w:val="0047607F"/>
    <w:rsid w:val="00476367"/>
    <w:rsid w:val="0047715F"/>
    <w:rsid w:val="00477246"/>
    <w:rsid w:val="00480592"/>
    <w:rsid w:val="00480852"/>
    <w:rsid w:val="004813B9"/>
    <w:rsid w:val="004816F2"/>
    <w:rsid w:val="00481C10"/>
    <w:rsid w:val="00481D27"/>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13A1"/>
    <w:rsid w:val="004922AB"/>
    <w:rsid w:val="0049235C"/>
    <w:rsid w:val="00492608"/>
    <w:rsid w:val="00492A7D"/>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42"/>
    <w:rsid w:val="004A73F1"/>
    <w:rsid w:val="004A75C0"/>
    <w:rsid w:val="004A7F91"/>
    <w:rsid w:val="004B12EB"/>
    <w:rsid w:val="004B1BA0"/>
    <w:rsid w:val="004B2109"/>
    <w:rsid w:val="004B2B96"/>
    <w:rsid w:val="004B2F9A"/>
    <w:rsid w:val="004B3452"/>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55"/>
    <w:rsid w:val="004C379C"/>
    <w:rsid w:val="004C391A"/>
    <w:rsid w:val="004C4643"/>
    <w:rsid w:val="004C53C1"/>
    <w:rsid w:val="004C5C07"/>
    <w:rsid w:val="004C6E7C"/>
    <w:rsid w:val="004C7012"/>
    <w:rsid w:val="004C72DD"/>
    <w:rsid w:val="004C7EF0"/>
    <w:rsid w:val="004D08CF"/>
    <w:rsid w:val="004D0B71"/>
    <w:rsid w:val="004D0EE3"/>
    <w:rsid w:val="004D11C4"/>
    <w:rsid w:val="004D1665"/>
    <w:rsid w:val="004D1A9D"/>
    <w:rsid w:val="004D1C92"/>
    <w:rsid w:val="004D2BFC"/>
    <w:rsid w:val="004D383D"/>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1819"/>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166"/>
    <w:rsid w:val="004F36B4"/>
    <w:rsid w:val="004F3C81"/>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5FB"/>
    <w:rsid w:val="0050072A"/>
    <w:rsid w:val="00500BED"/>
    <w:rsid w:val="005011B8"/>
    <w:rsid w:val="005011DA"/>
    <w:rsid w:val="00501459"/>
    <w:rsid w:val="0050149F"/>
    <w:rsid w:val="00501614"/>
    <w:rsid w:val="00501753"/>
    <w:rsid w:val="005017AA"/>
    <w:rsid w:val="00502583"/>
    <w:rsid w:val="00502A42"/>
    <w:rsid w:val="00503091"/>
    <w:rsid w:val="00503546"/>
    <w:rsid w:val="00503D51"/>
    <w:rsid w:val="0050498E"/>
    <w:rsid w:val="005049B0"/>
    <w:rsid w:val="00504FAC"/>
    <w:rsid w:val="00505030"/>
    <w:rsid w:val="00505154"/>
    <w:rsid w:val="00505BBC"/>
    <w:rsid w:val="00506031"/>
    <w:rsid w:val="0050741B"/>
    <w:rsid w:val="00507638"/>
    <w:rsid w:val="005079E3"/>
    <w:rsid w:val="00510397"/>
    <w:rsid w:val="0051090A"/>
    <w:rsid w:val="005115A7"/>
    <w:rsid w:val="00511970"/>
    <w:rsid w:val="00511FA7"/>
    <w:rsid w:val="005125E8"/>
    <w:rsid w:val="00512983"/>
    <w:rsid w:val="00512B0A"/>
    <w:rsid w:val="0051321B"/>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CCE"/>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37D"/>
    <w:rsid w:val="005333E7"/>
    <w:rsid w:val="00533F39"/>
    <w:rsid w:val="00534D1D"/>
    <w:rsid w:val="005358DE"/>
    <w:rsid w:val="00535AA6"/>
    <w:rsid w:val="00535FD9"/>
    <w:rsid w:val="00536CA4"/>
    <w:rsid w:val="00537265"/>
    <w:rsid w:val="00537F89"/>
    <w:rsid w:val="0054042F"/>
    <w:rsid w:val="00540492"/>
    <w:rsid w:val="00540E99"/>
    <w:rsid w:val="00540FA1"/>
    <w:rsid w:val="005411F9"/>
    <w:rsid w:val="005414DC"/>
    <w:rsid w:val="005426DA"/>
    <w:rsid w:val="00542E33"/>
    <w:rsid w:val="00543088"/>
    <w:rsid w:val="005436DA"/>
    <w:rsid w:val="00543958"/>
    <w:rsid w:val="00543CB0"/>
    <w:rsid w:val="005440C9"/>
    <w:rsid w:val="005443F5"/>
    <w:rsid w:val="00544686"/>
    <w:rsid w:val="00544C64"/>
    <w:rsid w:val="005452C9"/>
    <w:rsid w:val="0054539E"/>
    <w:rsid w:val="00545789"/>
    <w:rsid w:val="005466D3"/>
    <w:rsid w:val="0054679B"/>
    <w:rsid w:val="00546C81"/>
    <w:rsid w:val="00546D73"/>
    <w:rsid w:val="00547014"/>
    <w:rsid w:val="0054769B"/>
    <w:rsid w:val="0054794B"/>
    <w:rsid w:val="005479D8"/>
    <w:rsid w:val="00547D5C"/>
    <w:rsid w:val="00550C9D"/>
    <w:rsid w:val="00551A16"/>
    <w:rsid w:val="00551C07"/>
    <w:rsid w:val="005523E3"/>
    <w:rsid w:val="00552A66"/>
    <w:rsid w:val="00553360"/>
    <w:rsid w:val="00553851"/>
    <w:rsid w:val="00554287"/>
    <w:rsid w:val="005544D4"/>
    <w:rsid w:val="005544E4"/>
    <w:rsid w:val="005546C5"/>
    <w:rsid w:val="00555889"/>
    <w:rsid w:val="00555C56"/>
    <w:rsid w:val="00556208"/>
    <w:rsid w:val="0055652F"/>
    <w:rsid w:val="005565B1"/>
    <w:rsid w:val="0055677C"/>
    <w:rsid w:val="005568EC"/>
    <w:rsid w:val="00556920"/>
    <w:rsid w:val="00557078"/>
    <w:rsid w:val="005573AB"/>
    <w:rsid w:val="005575D0"/>
    <w:rsid w:val="005577A2"/>
    <w:rsid w:val="00557AD7"/>
    <w:rsid w:val="00557E47"/>
    <w:rsid w:val="00557F46"/>
    <w:rsid w:val="005605F7"/>
    <w:rsid w:val="00560E13"/>
    <w:rsid w:val="00561715"/>
    <w:rsid w:val="00561901"/>
    <w:rsid w:val="00561B46"/>
    <w:rsid w:val="00561CB6"/>
    <w:rsid w:val="00561EBD"/>
    <w:rsid w:val="00562071"/>
    <w:rsid w:val="005623A5"/>
    <w:rsid w:val="00562EDF"/>
    <w:rsid w:val="005632D5"/>
    <w:rsid w:val="005635F7"/>
    <w:rsid w:val="00563773"/>
    <w:rsid w:val="00563930"/>
    <w:rsid w:val="00563A1D"/>
    <w:rsid w:val="0056409E"/>
    <w:rsid w:val="00564109"/>
    <w:rsid w:val="0056431A"/>
    <w:rsid w:val="005647BD"/>
    <w:rsid w:val="00564BB9"/>
    <w:rsid w:val="00564C45"/>
    <w:rsid w:val="00564E19"/>
    <w:rsid w:val="005651A5"/>
    <w:rsid w:val="00565E0B"/>
    <w:rsid w:val="00565EA0"/>
    <w:rsid w:val="005661AE"/>
    <w:rsid w:val="005663D6"/>
    <w:rsid w:val="0056663D"/>
    <w:rsid w:val="00566BAD"/>
    <w:rsid w:val="00566E12"/>
    <w:rsid w:val="005676E2"/>
    <w:rsid w:val="00567C92"/>
    <w:rsid w:val="00570343"/>
    <w:rsid w:val="0057078C"/>
    <w:rsid w:val="00570916"/>
    <w:rsid w:val="00571258"/>
    <w:rsid w:val="00571934"/>
    <w:rsid w:val="00571E86"/>
    <w:rsid w:val="00572448"/>
    <w:rsid w:val="005725AA"/>
    <w:rsid w:val="00573200"/>
    <w:rsid w:val="005736C8"/>
    <w:rsid w:val="00573B11"/>
    <w:rsid w:val="00573BCB"/>
    <w:rsid w:val="00574F1C"/>
    <w:rsid w:val="0057576A"/>
    <w:rsid w:val="00575CD1"/>
    <w:rsid w:val="00576088"/>
    <w:rsid w:val="0057666A"/>
    <w:rsid w:val="0057696C"/>
    <w:rsid w:val="00576BFE"/>
    <w:rsid w:val="00576DBF"/>
    <w:rsid w:val="00576E1F"/>
    <w:rsid w:val="00577224"/>
    <w:rsid w:val="005772C0"/>
    <w:rsid w:val="00577DB3"/>
    <w:rsid w:val="005807EF"/>
    <w:rsid w:val="00580A79"/>
    <w:rsid w:val="0058138A"/>
    <w:rsid w:val="005814BF"/>
    <w:rsid w:val="00581724"/>
    <w:rsid w:val="00581847"/>
    <w:rsid w:val="00581C3A"/>
    <w:rsid w:val="00582296"/>
    <w:rsid w:val="005822E0"/>
    <w:rsid w:val="00582541"/>
    <w:rsid w:val="00582906"/>
    <w:rsid w:val="00582A15"/>
    <w:rsid w:val="00582A63"/>
    <w:rsid w:val="00582B29"/>
    <w:rsid w:val="00582EC5"/>
    <w:rsid w:val="005835DC"/>
    <w:rsid w:val="005836F3"/>
    <w:rsid w:val="00583E03"/>
    <w:rsid w:val="005841AE"/>
    <w:rsid w:val="00584CD0"/>
    <w:rsid w:val="00584DB6"/>
    <w:rsid w:val="00584F84"/>
    <w:rsid w:val="00585702"/>
    <w:rsid w:val="005857C3"/>
    <w:rsid w:val="00585BD8"/>
    <w:rsid w:val="00585CCD"/>
    <w:rsid w:val="00585FA6"/>
    <w:rsid w:val="00586231"/>
    <w:rsid w:val="0058634D"/>
    <w:rsid w:val="0058661A"/>
    <w:rsid w:val="005866BB"/>
    <w:rsid w:val="005866FF"/>
    <w:rsid w:val="005867E7"/>
    <w:rsid w:val="00586B6B"/>
    <w:rsid w:val="00586BB2"/>
    <w:rsid w:val="005875FC"/>
    <w:rsid w:val="00587FDC"/>
    <w:rsid w:val="00590110"/>
    <w:rsid w:val="00590782"/>
    <w:rsid w:val="005909AF"/>
    <w:rsid w:val="00590DFE"/>
    <w:rsid w:val="00591283"/>
    <w:rsid w:val="00591534"/>
    <w:rsid w:val="0059174A"/>
    <w:rsid w:val="00592649"/>
    <w:rsid w:val="005939A2"/>
    <w:rsid w:val="00593F55"/>
    <w:rsid w:val="0059401C"/>
    <w:rsid w:val="005941E4"/>
    <w:rsid w:val="00594BAF"/>
    <w:rsid w:val="0059517C"/>
    <w:rsid w:val="00595516"/>
    <w:rsid w:val="00595D75"/>
    <w:rsid w:val="005960F6"/>
    <w:rsid w:val="005974DD"/>
    <w:rsid w:val="005975EB"/>
    <w:rsid w:val="00597E6F"/>
    <w:rsid w:val="005A092A"/>
    <w:rsid w:val="005A0A95"/>
    <w:rsid w:val="005A0FF1"/>
    <w:rsid w:val="005A1678"/>
    <w:rsid w:val="005A1E26"/>
    <w:rsid w:val="005A222D"/>
    <w:rsid w:val="005A23EE"/>
    <w:rsid w:val="005A26B5"/>
    <w:rsid w:val="005A2D22"/>
    <w:rsid w:val="005A2EAF"/>
    <w:rsid w:val="005A3343"/>
    <w:rsid w:val="005A344A"/>
    <w:rsid w:val="005A3490"/>
    <w:rsid w:val="005A359A"/>
    <w:rsid w:val="005A37A9"/>
    <w:rsid w:val="005A3B7A"/>
    <w:rsid w:val="005A3C2A"/>
    <w:rsid w:val="005A3E55"/>
    <w:rsid w:val="005A4318"/>
    <w:rsid w:val="005A4903"/>
    <w:rsid w:val="005A4B04"/>
    <w:rsid w:val="005A50C0"/>
    <w:rsid w:val="005A5ECA"/>
    <w:rsid w:val="005A61C7"/>
    <w:rsid w:val="005A70B1"/>
    <w:rsid w:val="005A75E8"/>
    <w:rsid w:val="005A7648"/>
    <w:rsid w:val="005A77FB"/>
    <w:rsid w:val="005A7E25"/>
    <w:rsid w:val="005A7EC3"/>
    <w:rsid w:val="005B03C9"/>
    <w:rsid w:val="005B0AB3"/>
    <w:rsid w:val="005B1244"/>
    <w:rsid w:val="005B1EC2"/>
    <w:rsid w:val="005B21BA"/>
    <w:rsid w:val="005B26D7"/>
    <w:rsid w:val="005B282B"/>
    <w:rsid w:val="005B29B0"/>
    <w:rsid w:val="005B3631"/>
    <w:rsid w:val="005B36AA"/>
    <w:rsid w:val="005B3A24"/>
    <w:rsid w:val="005B3E3B"/>
    <w:rsid w:val="005B4D2C"/>
    <w:rsid w:val="005B4F49"/>
    <w:rsid w:val="005B56B6"/>
    <w:rsid w:val="005B5AE6"/>
    <w:rsid w:val="005B5E87"/>
    <w:rsid w:val="005B66CF"/>
    <w:rsid w:val="005B6F6A"/>
    <w:rsid w:val="005B771A"/>
    <w:rsid w:val="005B79B6"/>
    <w:rsid w:val="005B7E6E"/>
    <w:rsid w:val="005C00CF"/>
    <w:rsid w:val="005C01A3"/>
    <w:rsid w:val="005C027D"/>
    <w:rsid w:val="005C14BC"/>
    <w:rsid w:val="005C21D0"/>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A25"/>
    <w:rsid w:val="005C7FC1"/>
    <w:rsid w:val="005D072A"/>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A27"/>
    <w:rsid w:val="005E0CED"/>
    <w:rsid w:val="005E0DF6"/>
    <w:rsid w:val="005E0F49"/>
    <w:rsid w:val="005E131E"/>
    <w:rsid w:val="005E1441"/>
    <w:rsid w:val="005E16A0"/>
    <w:rsid w:val="005E16DE"/>
    <w:rsid w:val="005E1A02"/>
    <w:rsid w:val="005E1A20"/>
    <w:rsid w:val="005E1C7B"/>
    <w:rsid w:val="005E1E09"/>
    <w:rsid w:val="005E250A"/>
    <w:rsid w:val="005E2829"/>
    <w:rsid w:val="005E28F1"/>
    <w:rsid w:val="005E2E12"/>
    <w:rsid w:val="005E3CC6"/>
    <w:rsid w:val="005E3E77"/>
    <w:rsid w:val="005E4587"/>
    <w:rsid w:val="005E48FE"/>
    <w:rsid w:val="005E50A7"/>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0DC"/>
    <w:rsid w:val="005F311F"/>
    <w:rsid w:val="005F35DE"/>
    <w:rsid w:val="005F3B21"/>
    <w:rsid w:val="005F484A"/>
    <w:rsid w:val="005F4BD8"/>
    <w:rsid w:val="005F510F"/>
    <w:rsid w:val="005F6852"/>
    <w:rsid w:val="005F6C25"/>
    <w:rsid w:val="005F6C9E"/>
    <w:rsid w:val="00600049"/>
    <w:rsid w:val="006002C1"/>
    <w:rsid w:val="00600541"/>
    <w:rsid w:val="0060067F"/>
    <w:rsid w:val="00600E57"/>
    <w:rsid w:val="0060163B"/>
    <w:rsid w:val="00601929"/>
    <w:rsid w:val="00601AD2"/>
    <w:rsid w:val="00601F92"/>
    <w:rsid w:val="006020D7"/>
    <w:rsid w:val="0060233E"/>
    <w:rsid w:val="00602B7B"/>
    <w:rsid w:val="00602DD2"/>
    <w:rsid w:val="00602F71"/>
    <w:rsid w:val="00603286"/>
    <w:rsid w:val="00603D27"/>
    <w:rsid w:val="0060441A"/>
    <w:rsid w:val="006050C4"/>
    <w:rsid w:val="00605154"/>
    <w:rsid w:val="00605704"/>
    <w:rsid w:val="006057CF"/>
    <w:rsid w:val="00605DE2"/>
    <w:rsid w:val="00605E09"/>
    <w:rsid w:val="006065AA"/>
    <w:rsid w:val="006067E5"/>
    <w:rsid w:val="00607778"/>
    <w:rsid w:val="006077B0"/>
    <w:rsid w:val="0060799C"/>
    <w:rsid w:val="00607D37"/>
    <w:rsid w:val="00607FE7"/>
    <w:rsid w:val="0061038A"/>
    <w:rsid w:val="006105B1"/>
    <w:rsid w:val="0061071C"/>
    <w:rsid w:val="00610CB8"/>
    <w:rsid w:val="00611077"/>
    <w:rsid w:val="0061109C"/>
    <w:rsid w:val="006119B3"/>
    <w:rsid w:val="00611A04"/>
    <w:rsid w:val="006123BE"/>
    <w:rsid w:val="00613715"/>
    <w:rsid w:val="006146F1"/>
    <w:rsid w:val="0061499E"/>
    <w:rsid w:val="00614D55"/>
    <w:rsid w:val="00614DD7"/>
    <w:rsid w:val="006159FB"/>
    <w:rsid w:val="006165D3"/>
    <w:rsid w:val="00616D64"/>
    <w:rsid w:val="006173FD"/>
    <w:rsid w:val="0061758A"/>
    <w:rsid w:val="00617BCA"/>
    <w:rsid w:val="006200F7"/>
    <w:rsid w:val="00620473"/>
    <w:rsid w:val="00620A6F"/>
    <w:rsid w:val="00620FAE"/>
    <w:rsid w:val="006219BE"/>
    <w:rsid w:val="00621E94"/>
    <w:rsid w:val="0062292D"/>
    <w:rsid w:val="0062394A"/>
    <w:rsid w:val="006243D0"/>
    <w:rsid w:val="00624785"/>
    <w:rsid w:val="006253A6"/>
    <w:rsid w:val="00625C1A"/>
    <w:rsid w:val="0062673B"/>
    <w:rsid w:val="00627144"/>
    <w:rsid w:val="0062738A"/>
    <w:rsid w:val="00630155"/>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6CD2"/>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DE6"/>
    <w:rsid w:val="00652F4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0D94"/>
    <w:rsid w:val="00661324"/>
    <w:rsid w:val="00662879"/>
    <w:rsid w:val="0066293C"/>
    <w:rsid w:val="00662B68"/>
    <w:rsid w:val="0066320E"/>
    <w:rsid w:val="0066332C"/>
    <w:rsid w:val="00663796"/>
    <w:rsid w:val="006638E8"/>
    <w:rsid w:val="00663913"/>
    <w:rsid w:val="00663B7A"/>
    <w:rsid w:val="00664110"/>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5FE"/>
    <w:rsid w:val="00670BCD"/>
    <w:rsid w:val="00670EE3"/>
    <w:rsid w:val="00671011"/>
    <w:rsid w:val="0067126A"/>
    <w:rsid w:val="00671333"/>
    <w:rsid w:val="006713F3"/>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C8A"/>
    <w:rsid w:val="00677F30"/>
    <w:rsid w:val="00680343"/>
    <w:rsid w:val="006807AF"/>
    <w:rsid w:val="00680E3F"/>
    <w:rsid w:val="00681991"/>
    <w:rsid w:val="0068203E"/>
    <w:rsid w:val="00682E6C"/>
    <w:rsid w:val="0068357C"/>
    <w:rsid w:val="006837EC"/>
    <w:rsid w:val="00683907"/>
    <w:rsid w:val="00683B5A"/>
    <w:rsid w:val="006857EB"/>
    <w:rsid w:val="00685816"/>
    <w:rsid w:val="00686550"/>
    <w:rsid w:val="006865BF"/>
    <w:rsid w:val="00686A99"/>
    <w:rsid w:val="0068709F"/>
    <w:rsid w:val="00687198"/>
    <w:rsid w:val="00687385"/>
    <w:rsid w:val="0068755A"/>
    <w:rsid w:val="00687B24"/>
    <w:rsid w:val="006905E8"/>
    <w:rsid w:val="006907CE"/>
    <w:rsid w:val="0069095D"/>
    <w:rsid w:val="00690C25"/>
    <w:rsid w:val="006912DD"/>
    <w:rsid w:val="00691433"/>
    <w:rsid w:val="00691612"/>
    <w:rsid w:val="00691CCF"/>
    <w:rsid w:val="006924B9"/>
    <w:rsid w:val="006925A9"/>
    <w:rsid w:val="0069291E"/>
    <w:rsid w:val="00692D34"/>
    <w:rsid w:val="00692DCA"/>
    <w:rsid w:val="00693F4F"/>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370"/>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5CF2"/>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27B9"/>
    <w:rsid w:val="006B3540"/>
    <w:rsid w:val="006B35C0"/>
    <w:rsid w:val="006B3755"/>
    <w:rsid w:val="006B3AD7"/>
    <w:rsid w:val="006B4043"/>
    <w:rsid w:val="006B46B7"/>
    <w:rsid w:val="006B4914"/>
    <w:rsid w:val="006B4988"/>
    <w:rsid w:val="006B4B3B"/>
    <w:rsid w:val="006B4B9A"/>
    <w:rsid w:val="006B4F72"/>
    <w:rsid w:val="006B4F92"/>
    <w:rsid w:val="006B50D5"/>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1914"/>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A5A"/>
    <w:rsid w:val="006C5A6C"/>
    <w:rsid w:val="006C5E84"/>
    <w:rsid w:val="006C6710"/>
    <w:rsid w:val="006C6AC7"/>
    <w:rsid w:val="006C6EFC"/>
    <w:rsid w:val="006C72E0"/>
    <w:rsid w:val="006D0029"/>
    <w:rsid w:val="006D0294"/>
    <w:rsid w:val="006D08F5"/>
    <w:rsid w:val="006D1154"/>
    <w:rsid w:val="006D1510"/>
    <w:rsid w:val="006D1811"/>
    <w:rsid w:val="006D1B1C"/>
    <w:rsid w:val="006D1D36"/>
    <w:rsid w:val="006D1D8B"/>
    <w:rsid w:val="006D1F8C"/>
    <w:rsid w:val="006D2F35"/>
    <w:rsid w:val="006D3084"/>
    <w:rsid w:val="006D3FB9"/>
    <w:rsid w:val="006D4843"/>
    <w:rsid w:val="006D4E61"/>
    <w:rsid w:val="006D5098"/>
    <w:rsid w:val="006D51C0"/>
    <w:rsid w:val="006D51D5"/>
    <w:rsid w:val="006D527F"/>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0D3"/>
    <w:rsid w:val="006E34E6"/>
    <w:rsid w:val="006E3740"/>
    <w:rsid w:val="006E39F9"/>
    <w:rsid w:val="006E3C85"/>
    <w:rsid w:val="006E3CE7"/>
    <w:rsid w:val="006E3EB8"/>
    <w:rsid w:val="006E3FED"/>
    <w:rsid w:val="006E401C"/>
    <w:rsid w:val="006E4181"/>
    <w:rsid w:val="006E45D1"/>
    <w:rsid w:val="006E4C24"/>
    <w:rsid w:val="006E4C58"/>
    <w:rsid w:val="006E5173"/>
    <w:rsid w:val="006E5337"/>
    <w:rsid w:val="006E59E5"/>
    <w:rsid w:val="006E5A3D"/>
    <w:rsid w:val="006E5B73"/>
    <w:rsid w:val="006E5CCC"/>
    <w:rsid w:val="006E6750"/>
    <w:rsid w:val="006E6C9C"/>
    <w:rsid w:val="006E6FF1"/>
    <w:rsid w:val="006E75C5"/>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154"/>
    <w:rsid w:val="006F5282"/>
    <w:rsid w:val="006F5441"/>
    <w:rsid w:val="006F55E0"/>
    <w:rsid w:val="006F59B4"/>
    <w:rsid w:val="006F59C7"/>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76D"/>
    <w:rsid w:val="00712AD0"/>
    <w:rsid w:val="00712D6E"/>
    <w:rsid w:val="00712DE5"/>
    <w:rsid w:val="0071302C"/>
    <w:rsid w:val="0071366D"/>
    <w:rsid w:val="00713854"/>
    <w:rsid w:val="007138EB"/>
    <w:rsid w:val="007143E5"/>
    <w:rsid w:val="00714ECA"/>
    <w:rsid w:val="00714FAF"/>
    <w:rsid w:val="007151E0"/>
    <w:rsid w:val="007159D6"/>
    <w:rsid w:val="00715AAB"/>
    <w:rsid w:val="00715F2B"/>
    <w:rsid w:val="007165EC"/>
    <w:rsid w:val="0071664A"/>
    <w:rsid w:val="0071671F"/>
    <w:rsid w:val="00716843"/>
    <w:rsid w:val="00716D7F"/>
    <w:rsid w:val="00717082"/>
    <w:rsid w:val="0071783F"/>
    <w:rsid w:val="00717B07"/>
    <w:rsid w:val="00720516"/>
    <w:rsid w:val="00720EB3"/>
    <w:rsid w:val="00721108"/>
    <w:rsid w:val="00721A2C"/>
    <w:rsid w:val="00721CC6"/>
    <w:rsid w:val="00722534"/>
    <w:rsid w:val="0072280A"/>
    <w:rsid w:val="007231FF"/>
    <w:rsid w:val="007236A5"/>
    <w:rsid w:val="007239C5"/>
    <w:rsid w:val="0072469D"/>
    <w:rsid w:val="0072481B"/>
    <w:rsid w:val="00724EE9"/>
    <w:rsid w:val="007250D0"/>
    <w:rsid w:val="00725117"/>
    <w:rsid w:val="0072595A"/>
    <w:rsid w:val="00725D66"/>
    <w:rsid w:val="007266B4"/>
    <w:rsid w:val="00726D34"/>
    <w:rsid w:val="00726DA4"/>
    <w:rsid w:val="00727372"/>
    <w:rsid w:val="007275B8"/>
    <w:rsid w:val="007277CB"/>
    <w:rsid w:val="00727901"/>
    <w:rsid w:val="00727B6B"/>
    <w:rsid w:val="00727DC9"/>
    <w:rsid w:val="0073010F"/>
    <w:rsid w:val="007310F3"/>
    <w:rsid w:val="00731310"/>
    <w:rsid w:val="00731350"/>
    <w:rsid w:val="0073135D"/>
    <w:rsid w:val="007313A4"/>
    <w:rsid w:val="00731C2C"/>
    <w:rsid w:val="00731E53"/>
    <w:rsid w:val="0073237A"/>
    <w:rsid w:val="0073251E"/>
    <w:rsid w:val="007329B1"/>
    <w:rsid w:val="00732B8A"/>
    <w:rsid w:val="00732C6E"/>
    <w:rsid w:val="00732D6D"/>
    <w:rsid w:val="0073384D"/>
    <w:rsid w:val="00733A39"/>
    <w:rsid w:val="00733FEA"/>
    <w:rsid w:val="007344D9"/>
    <w:rsid w:val="0073498B"/>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87E"/>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476AC"/>
    <w:rsid w:val="007500E0"/>
    <w:rsid w:val="0075048D"/>
    <w:rsid w:val="00750703"/>
    <w:rsid w:val="00750A29"/>
    <w:rsid w:val="00750E4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5AE"/>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038"/>
    <w:rsid w:val="00766488"/>
    <w:rsid w:val="00766848"/>
    <w:rsid w:val="00766865"/>
    <w:rsid w:val="00766E48"/>
    <w:rsid w:val="00766FE2"/>
    <w:rsid w:val="00767156"/>
    <w:rsid w:val="0076768C"/>
    <w:rsid w:val="00767C92"/>
    <w:rsid w:val="00770B60"/>
    <w:rsid w:val="0077112E"/>
    <w:rsid w:val="0077128C"/>
    <w:rsid w:val="00771549"/>
    <w:rsid w:val="0077185F"/>
    <w:rsid w:val="007721B2"/>
    <w:rsid w:val="00772B27"/>
    <w:rsid w:val="007735BD"/>
    <w:rsid w:val="0077391B"/>
    <w:rsid w:val="007739C1"/>
    <w:rsid w:val="00773A9D"/>
    <w:rsid w:val="00773BC2"/>
    <w:rsid w:val="007741D5"/>
    <w:rsid w:val="007744FD"/>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07D7"/>
    <w:rsid w:val="00781345"/>
    <w:rsid w:val="0078139A"/>
    <w:rsid w:val="007813BE"/>
    <w:rsid w:val="00781B82"/>
    <w:rsid w:val="00782395"/>
    <w:rsid w:val="00782898"/>
    <w:rsid w:val="00782C29"/>
    <w:rsid w:val="00782ED4"/>
    <w:rsid w:val="00782EFB"/>
    <w:rsid w:val="00783BAE"/>
    <w:rsid w:val="00783C28"/>
    <w:rsid w:val="00783CF3"/>
    <w:rsid w:val="00783D4F"/>
    <w:rsid w:val="007842BD"/>
    <w:rsid w:val="00784A2F"/>
    <w:rsid w:val="0078560D"/>
    <w:rsid w:val="00785CFB"/>
    <w:rsid w:val="0078624C"/>
    <w:rsid w:val="0078632F"/>
    <w:rsid w:val="00786665"/>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907"/>
    <w:rsid w:val="00794A70"/>
    <w:rsid w:val="00794BE0"/>
    <w:rsid w:val="00794E49"/>
    <w:rsid w:val="00795721"/>
    <w:rsid w:val="00796701"/>
    <w:rsid w:val="0079680A"/>
    <w:rsid w:val="00796E79"/>
    <w:rsid w:val="00797087"/>
    <w:rsid w:val="007977B1"/>
    <w:rsid w:val="00797BB7"/>
    <w:rsid w:val="00797D05"/>
    <w:rsid w:val="007A05B7"/>
    <w:rsid w:val="007A0664"/>
    <w:rsid w:val="007A06A7"/>
    <w:rsid w:val="007A0930"/>
    <w:rsid w:val="007A0B8B"/>
    <w:rsid w:val="007A11E3"/>
    <w:rsid w:val="007A2B33"/>
    <w:rsid w:val="007A2DA1"/>
    <w:rsid w:val="007A3E83"/>
    <w:rsid w:val="007A42BC"/>
    <w:rsid w:val="007A470A"/>
    <w:rsid w:val="007A473D"/>
    <w:rsid w:val="007A4768"/>
    <w:rsid w:val="007A4884"/>
    <w:rsid w:val="007A488D"/>
    <w:rsid w:val="007A537B"/>
    <w:rsid w:val="007A5906"/>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C15"/>
    <w:rsid w:val="007B42B4"/>
    <w:rsid w:val="007B4675"/>
    <w:rsid w:val="007B4F2F"/>
    <w:rsid w:val="007B5548"/>
    <w:rsid w:val="007B55BA"/>
    <w:rsid w:val="007B604A"/>
    <w:rsid w:val="007B7564"/>
    <w:rsid w:val="007B780C"/>
    <w:rsid w:val="007B79F9"/>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5F9"/>
    <w:rsid w:val="007C7AAE"/>
    <w:rsid w:val="007C7B67"/>
    <w:rsid w:val="007C7BA9"/>
    <w:rsid w:val="007D0832"/>
    <w:rsid w:val="007D0D56"/>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58BE"/>
    <w:rsid w:val="007D5AE9"/>
    <w:rsid w:val="007D6088"/>
    <w:rsid w:val="007D6AD6"/>
    <w:rsid w:val="007D6EFA"/>
    <w:rsid w:val="007D7079"/>
    <w:rsid w:val="007D775C"/>
    <w:rsid w:val="007D7CB7"/>
    <w:rsid w:val="007E019B"/>
    <w:rsid w:val="007E01E1"/>
    <w:rsid w:val="007E0460"/>
    <w:rsid w:val="007E079E"/>
    <w:rsid w:val="007E0CBC"/>
    <w:rsid w:val="007E1028"/>
    <w:rsid w:val="007E1F2B"/>
    <w:rsid w:val="007E1F6D"/>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270"/>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3DEF"/>
    <w:rsid w:val="007F4115"/>
    <w:rsid w:val="007F4459"/>
    <w:rsid w:val="007F44C8"/>
    <w:rsid w:val="007F4C22"/>
    <w:rsid w:val="007F4D48"/>
    <w:rsid w:val="007F4E56"/>
    <w:rsid w:val="007F51C6"/>
    <w:rsid w:val="007F5679"/>
    <w:rsid w:val="007F5720"/>
    <w:rsid w:val="007F58F3"/>
    <w:rsid w:val="007F5C8C"/>
    <w:rsid w:val="007F616B"/>
    <w:rsid w:val="007F73AB"/>
    <w:rsid w:val="007F788C"/>
    <w:rsid w:val="007F7EA8"/>
    <w:rsid w:val="00800C05"/>
    <w:rsid w:val="00801BEC"/>
    <w:rsid w:val="0080270F"/>
    <w:rsid w:val="0080289E"/>
    <w:rsid w:val="00802CDD"/>
    <w:rsid w:val="00802D44"/>
    <w:rsid w:val="00802FC6"/>
    <w:rsid w:val="008032E4"/>
    <w:rsid w:val="00803684"/>
    <w:rsid w:val="008038B9"/>
    <w:rsid w:val="0080415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1CCC"/>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6FFC"/>
    <w:rsid w:val="008170B5"/>
    <w:rsid w:val="00817189"/>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70E"/>
    <w:rsid w:val="00823D10"/>
    <w:rsid w:val="0082420D"/>
    <w:rsid w:val="008247F8"/>
    <w:rsid w:val="00824E19"/>
    <w:rsid w:val="008251B1"/>
    <w:rsid w:val="00825324"/>
    <w:rsid w:val="008253F1"/>
    <w:rsid w:val="00825456"/>
    <w:rsid w:val="008255AD"/>
    <w:rsid w:val="00825870"/>
    <w:rsid w:val="00825D60"/>
    <w:rsid w:val="00825F93"/>
    <w:rsid w:val="008265F6"/>
    <w:rsid w:val="00826B33"/>
    <w:rsid w:val="00826E40"/>
    <w:rsid w:val="008275EE"/>
    <w:rsid w:val="00827D7B"/>
    <w:rsid w:val="00827EE9"/>
    <w:rsid w:val="008301DA"/>
    <w:rsid w:val="008308EA"/>
    <w:rsid w:val="008309B1"/>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6A0"/>
    <w:rsid w:val="00835F16"/>
    <w:rsid w:val="0083602A"/>
    <w:rsid w:val="00836352"/>
    <w:rsid w:val="00836358"/>
    <w:rsid w:val="008363AC"/>
    <w:rsid w:val="008363DC"/>
    <w:rsid w:val="0083662C"/>
    <w:rsid w:val="008370D2"/>
    <w:rsid w:val="0083725B"/>
    <w:rsid w:val="00837443"/>
    <w:rsid w:val="008406FC"/>
    <w:rsid w:val="0084072D"/>
    <w:rsid w:val="00841641"/>
    <w:rsid w:val="00841E9F"/>
    <w:rsid w:val="008423A6"/>
    <w:rsid w:val="00842AEC"/>
    <w:rsid w:val="00842B23"/>
    <w:rsid w:val="00842BFE"/>
    <w:rsid w:val="00843308"/>
    <w:rsid w:val="00843506"/>
    <w:rsid w:val="00843587"/>
    <w:rsid w:val="00843C96"/>
    <w:rsid w:val="00843F9A"/>
    <w:rsid w:val="00843FA0"/>
    <w:rsid w:val="008440CE"/>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49E"/>
    <w:rsid w:val="008508EB"/>
    <w:rsid w:val="00850B9B"/>
    <w:rsid w:val="00850FFD"/>
    <w:rsid w:val="0085170F"/>
    <w:rsid w:val="00851790"/>
    <w:rsid w:val="008517C8"/>
    <w:rsid w:val="00851959"/>
    <w:rsid w:val="0085201C"/>
    <w:rsid w:val="00852C31"/>
    <w:rsid w:val="00853374"/>
    <w:rsid w:val="008535CD"/>
    <w:rsid w:val="00853643"/>
    <w:rsid w:val="00853674"/>
    <w:rsid w:val="008538BE"/>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5F3"/>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6774E"/>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2B04"/>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0FC"/>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489"/>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7F5"/>
    <w:rsid w:val="008B0F4B"/>
    <w:rsid w:val="008B13E9"/>
    <w:rsid w:val="008B1CCF"/>
    <w:rsid w:val="008B1D80"/>
    <w:rsid w:val="008B21EF"/>
    <w:rsid w:val="008B2606"/>
    <w:rsid w:val="008B26C3"/>
    <w:rsid w:val="008B3265"/>
    <w:rsid w:val="008B32F0"/>
    <w:rsid w:val="008B436E"/>
    <w:rsid w:val="008B4757"/>
    <w:rsid w:val="008B4795"/>
    <w:rsid w:val="008B4910"/>
    <w:rsid w:val="008B514B"/>
    <w:rsid w:val="008B5526"/>
    <w:rsid w:val="008B55EF"/>
    <w:rsid w:val="008B58DC"/>
    <w:rsid w:val="008B5AB0"/>
    <w:rsid w:val="008B62E9"/>
    <w:rsid w:val="008B67DD"/>
    <w:rsid w:val="008B6C83"/>
    <w:rsid w:val="008B6D72"/>
    <w:rsid w:val="008B6F10"/>
    <w:rsid w:val="008B71D6"/>
    <w:rsid w:val="008B7240"/>
    <w:rsid w:val="008B725B"/>
    <w:rsid w:val="008B78C5"/>
    <w:rsid w:val="008B7AF4"/>
    <w:rsid w:val="008B7BA2"/>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0F0"/>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44B"/>
    <w:rsid w:val="008D4B73"/>
    <w:rsid w:val="008D514B"/>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2D79"/>
    <w:rsid w:val="008E3168"/>
    <w:rsid w:val="008E32D9"/>
    <w:rsid w:val="008E3B7D"/>
    <w:rsid w:val="008E3F1A"/>
    <w:rsid w:val="008E417D"/>
    <w:rsid w:val="008E45CA"/>
    <w:rsid w:val="008E497A"/>
    <w:rsid w:val="008E4CC2"/>
    <w:rsid w:val="008E58F4"/>
    <w:rsid w:val="008E66B9"/>
    <w:rsid w:val="008E6876"/>
    <w:rsid w:val="008E6EDD"/>
    <w:rsid w:val="008E701C"/>
    <w:rsid w:val="008E7031"/>
    <w:rsid w:val="008E767B"/>
    <w:rsid w:val="008E7776"/>
    <w:rsid w:val="008E7B78"/>
    <w:rsid w:val="008E7CDC"/>
    <w:rsid w:val="008F0088"/>
    <w:rsid w:val="008F0229"/>
    <w:rsid w:val="008F05E4"/>
    <w:rsid w:val="008F0AC8"/>
    <w:rsid w:val="008F0B56"/>
    <w:rsid w:val="008F0BC7"/>
    <w:rsid w:val="008F0C4A"/>
    <w:rsid w:val="008F0FFF"/>
    <w:rsid w:val="008F105F"/>
    <w:rsid w:val="008F2112"/>
    <w:rsid w:val="008F3678"/>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2B90"/>
    <w:rsid w:val="00903038"/>
    <w:rsid w:val="00904AA4"/>
    <w:rsid w:val="0090523F"/>
    <w:rsid w:val="00905352"/>
    <w:rsid w:val="00905552"/>
    <w:rsid w:val="00905737"/>
    <w:rsid w:val="00905B54"/>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590"/>
    <w:rsid w:val="00912F73"/>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88B"/>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2706B"/>
    <w:rsid w:val="00930712"/>
    <w:rsid w:val="00930920"/>
    <w:rsid w:val="00931050"/>
    <w:rsid w:val="009314C9"/>
    <w:rsid w:val="00932327"/>
    <w:rsid w:val="009324F7"/>
    <w:rsid w:val="00932672"/>
    <w:rsid w:val="009326DA"/>
    <w:rsid w:val="009328CE"/>
    <w:rsid w:val="00933F39"/>
    <w:rsid w:val="009341B0"/>
    <w:rsid w:val="00934730"/>
    <w:rsid w:val="009347FF"/>
    <w:rsid w:val="009349C3"/>
    <w:rsid w:val="00934CF2"/>
    <w:rsid w:val="00934E37"/>
    <w:rsid w:val="0093504B"/>
    <w:rsid w:val="00935421"/>
    <w:rsid w:val="00935791"/>
    <w:rsid w:val="00935AA5"/>
    <w:rsid w:val="00935B1D"/>
    <w:rsid w:val="00935C25"/>
    <w:rsid w:val="00936F54"/>
    <w:rsid w:val="00936F56"/>
    <w:rsid w:val="00937ACD"/>
    <w:rsid w:val="00937D0B"/>
    <w:rsid w:val="00937E9C"/>
    <w:rsid w:val="00940011"/>
    <w:rsid w:val="009402C2"/>
    <w:rsid w:val="00940319"/>
    <w:rsid w:val="0094059E"/>
    <w:rsid w:val="00940F7B"/>
    <w:rsid w:val="00941462"/>
    <w:rsid w:val="00941537"/>
    <w:rsid w:val="00941A7F"/>
    <w:rsid w:val="00941F9E"/>
    <w:rsid w:val="009423A0"/>
    <w:rsid w:val="009429AA"/>
    <w:rsid w:val="0094360F"/>
    <w:rsid w:val="009450B3"/>
    <w:rsid w:val="0094547C"/>
    <w:rsid w:val="00945565"/>
    <w:rsid w:val="009457A6"/>
    <w:rsid w:val="00945B98"/>
    <w:rsid w:val="00945D1C"/>
    <w:rsid w:val="00946AE9"/>
    <w:rsid w:val="009474A9"/>
    <w:rsid w:val="009479F6"/>
    <w:rsid w:val="00947A21"/>
    <w:rsid w:val="00947F2C"/>
    <w:rsid w:val="009506E1"/>
    <w:rsid w:val="00950FE5"/>
    <w:rsid w:val="0095139E"/>
    <w:rsid w:val="00951403"/>
    <w:rsid w:val="00951AFF"/>
    <w:rsid w:val="00951BCB"/>
    <w:rsid w:val="0095231F"/>
    <w:rsid w:val="009524CF"/>
    <w:rsid w:val="009528D1"/>
    <w:rsid w:val="00952A9D"/>
    <w:rsid w:val="009531EB"/>
    <w:rsid w:val="00954B1F"/>
    <w:rsid w:val="009551BD"/>
    <w:rsid w:val="00955613"/>
    <w:rsid w:val="00955617"/>
    <w:rsid w:val="0095566B"/>
    <w:rsid w:val="009557A9"/>
    <w:rsid w:val="00955946"/>
    <w:rsid w:val="009559A6"/>
    <w:rsid w:val="00955D88"/>
    <w:rsid w:val="009563D8"/>
    <w:rsid w:val="00956A69"/>
    <w:rsid w:val="00956D0A"/>
    <w:rsid w:val="00957942"/>
    <w:rsid w:val="00957D63"/>
    <w:rsid w:val="00957E7B"/>
    <w:rsid w:val="0096005B"/>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63C"/>
    <w:rsid w:val="00965BB3"/>
    <w:rsid w:val="00965F12"/>
    <w:rsid w:val="00966362"/>
    <w:rsid w:val="00966BD9"/>
    <w:rsid w:val="0096752F"/>
    <w:rsid w:val="00967749"/>
    <w:rsid w:val="00967AA9"/>
    <w:rsid w:val="00967B7E"/>
    <w:rsid w:val="00967EC5"/>
    <w:rsid w:val="00970908"/>
    <w:rsid w:val="00970D6C"/>
    <w:rsid w:val="00970DF7"/>
    <w:rsid w:val="00970E2D"/>
    <w:rsid w:val="00970F58"/>
    <w:rsid w:val="0097129E"/>
    <w:rsid w:val="00971436"/>
    <w:rsid w:val="0097151C"/>
    <w:rsid w:val="00971B15"/>
    <w:rsid w:val="00972D78"/>
    <w:rsid w:val="009731D4"/>
    <w:rsid w:val="009733F5"/>
    <w:rsid w:val="009737ED"/>
    <w:rsid w:val="00973B19"/>
    <w:rsid w:val="00973F86"/>
    <w:rsid w:val="0097413F"/>
    <w:rsid w:val="009741BE"/>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3E29"/>
    <w:rsid w:val="00984B4F"/>
    <w:rsid w:val="0098508B"/>
    <w:rsid w:val="00985BEC"/>
    <w:rsid w:val="00985FF8"/>
    <w:rsid w:val="009866BC"/>
    <w:rsid w:val="00986ABD"/>
    <w:rsid w:val="00987061"/>
    <w:rsid w:val="00987298"/>
    <w:rsid w:val="00987929"/>
    <w:rsid w:val="00990584"/>
    <w:rsid w:val="00990A8E"/>
    <w:rsid w:val="00990AB3"/>
    <w:rsid w:val="00990B4C"/>
    <w:rsid w:val="00990B79"/>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C2"/>
    <w:rsid w:val="009A436E"/>
    <w:rsid w:val="009A4838"/>
    <w:rsid w:val="009A5A55"/>
    <w:rsid w:val="009A63CB"/>
    <w:rsid w:val="009A6859"/>
    <w:rsid w:val="009A69BC"/>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85"/>
    <w:rsid w:val="009C32A1"/>
    <w:rsid w:val="009C32E0"/>
    <w:rsid w:val="009C34BF"/>
    <w:rsid w:val="009C38F5"/>
    <w:rsid w:val="009C3EFF"/>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2FE"/>
    <w:rsid w:val="009D35E5"/>
    <w:rsid w:val="009D3C32"/>
    <w:rsid w:val="009D3EAE"/>
    <w:rsid w:val="009D48C2"/>
    <w:rsid w:val="009D4A93"/>
    <w:rsid w:val="009D53C3"/>
    <w:rsid w:val="009D56E8"/>
    <w:rsid w:val="009D59AB"/>
    <w:rsid w:val="009D59E0"/>
    <w:rsid w:val="009D5D0A"/>
    <w:rsid w:val="009D5F07"/>
    <w:rsid w:val="009D6599"/>
    <w:rsid w:val="009D6D33"/>
    <w:rsid w:val="009D774F"/>
    <w:rsid w:val="009D7837"/>
    <w:rsid w:val="009D78EA"/>
    <w:rsid w:val="009D7AEF"/>
    <w:rsid w:val="009D7E76"/>
    <w:rsid w:val="009E052D"/>
    <w:rsid w:val="009E06FA"/>
    <w:rsid w:val="009E08C3"/>
    <w:rsid w:val="009E0B11"/>
    <w:rsid w:val="009E10B7"/>
    <w:rsid w:val="009E13D0"/>
    <w:rsid w:val="009E1B31"/>
    <w:rsid w:val="009E2D3C"/>
    <w:rsid w:val="009E38D9"/>
    <w:rsid w:val="009E3B93"/>
    <w:rsid w:val="009E3E6E"/>
    <w:rsid w:val="009E4A9F"/>
    <w:rsid w:val="009E4BB0"/>
    <w:rsid w:val="009E5522"/>
    <w:rsid w:val="009E56FF"/>
    <w:rsid w:val="009E5A3E"/>
    <w:rsid w:val="009E6968"/>
    <w:rsid w:val="009E6AD8"/>
    <w:rsid w:val="009E6B7C"/>
    <w:rsid w:val="009E6CD7"/>
    <w:rsid w:val="009E75D5"/>
    <w:rsid w:val="009E7D96"/>
    <w:rsid w:val="009F0DE7"/>
    <w:rsid w:val="009F145D"/>
    <w:rsid w:val="009F1C21"/>
    <w:rsid w:val="009F2578"/>
    <w:rsid w:val="009F2F35"/>
    <w:rsid w:val="009F36D7"/>
    <w:rsid w:val="009F5148"/>
    <w:rsid w:val="009F51BD"/>
    <w:rsid w:val="009F582D"/>
    <w:rsid w:val="009F5B06"/>
    <w:rsid w:val="009F5BE4"/>
    <w:rsid w:val="009F5FE4"/>
    <w:rsid w:val="009F6119"/>
    <w:rsid w:val="009F6E41"/>
    <w:rsid w:val="009F6EC0"/>
    <w:rsid w:val="00A002D8"/>
    <w:rsid w:val="00A01126"/>
    <w:rsid w:val="00A01474"/>
    <w:rsid w:val="00A022A5"/>
    <w:rsid w:val="00A02C41"/>
    <w:rsid w:val="00A0354A"/>
    <w:rsid w:val="00A04190"/>
    <w:rsid w:val="00A04BEE"/>
    <w:rsid w:val="00A051BA"/>
    <w:rsid w:val="00A05AC4"/>
    <w:rsid w:val="00A05CB9"/>
    <w:rsid w:val="00A05DCC"/>
    <w:rsid w:val="00A05F44"/>
    <w:rsid w:val="00A078AA"/>
    <w:rsid w:val="00A10616"/>
    <w:rsid w:val="00A11233"/>
    <w:rsid w:val="00A11377"/>
    <w:rsid w:val="00A11CC0"/>
    <w:rsid w:val="00A12271"/>
    <w:rsid w:val="00A127E1"/>
    <w:rsid w:val="00A12A1F"/>
    <w:rsid w:val="00A12CED"/>
    <w:rsid w:val="00A12E43"/>
    <w:rsid w:val="00A12E47"/>
    <w:rsid w:val="00A1312A"/>
    <w:rsid w:val="00A1319D"/>
    <w:rsid w:val="00A138C6"/>
    <w:rsid w:val="00A13E4A"/>
    <w:rsid w:val="00A1406B"/>
    <w:rsid w:val="00A1424F"/>
    <w:rsid w:val="00A14665"/>
    <w:rsid w:val="00A14D8B"/>
    <w:rsid w:val="00A15705"/>
    <w:rsid w:val="00A15DDD"/>
    <w:rsid w:val="00A16197"/>
    <w:rsid w:val="00A1663F"/>
    <w:rsid w:val="00A16C36"/>
    <w:rsid w:val="00A16CE4"/>
    <w:rsid w:val="00A178C0"/>
    <w:rsid w:val="00A17AE4"/>
    <w:rsid w:val="00A17E16"/>
    <w:rsid w:val="00A20619"/>
    <w:rsid w:val="00A20C66"/>
    <w:rsid w:val="00A20D5F"/>
    <w:rsid w:val="00A21CB3"/>
    <w:rsid w:val="00A22310"/>
    <w:rsid w:val="00A22DC5"/>
    <w:rsid w:val="00A22DDF"/>
    <w:rsid w:val="00A2312B"/>
    <w:rsid w:val="00A2324D"/>
    <w:rsid w:val="00A23C2E"/>
    <w:rsid w:val="00A23DD4"/>
    <w:rsid w:val="00A24A99"/>
    <w:rsid w:val="00A24DB3"/>
    <w:rsid w:val="00A24F43"/>
    <w:rsid w:val="00A25903"/>
    <w:rsid w:val="00A25C9E"/>
    <w:rsid w:val="00A26479"/>
    <w:rsid w:val="00A26C01"/>
    <w:rsid w:val="00A26C9B"/>
    <w:rsid w:val="00A27165"/>
    <w:rsid w:val="00A274C1"/>
    <w:rsid w:val="00A275B7"/>
    <w:rsid w:val="00A307D1"/>
    <w:rsid w:val="00A30830"/>
    <w:rsid w:val="00A30DBB"/>
    <w:rsid w:val="00A30F08"/>
    <w:rsid w:val="00A30F3F"/>
    <w:rsid w:val="00A317CF"/>
    <w:rsid w:val="00A31AA6"/>
    <w:rsid w:val="00A31DDA"/>
    <w:rsid w:val="00A32042"/>
    <w:rsid w:val="00A320D9"/>
    <w:rsid w:val="00A32171"/>
    <w:rsid w:val="00A32AFA"/>
    <w:rsid w:val="00A32B45"/>
    <w:rsid w:val="00A32EBB"/>
    <w:rsid w:val="00A3349F"/>
    <w:rsid w:val="00A33E77"/>
    <w:rsid w:val="00A33FAD"/>
    <w:rsid w:val="00A35020"/>
    <w:rsid w:val="00A353DA"/>
    <w:rsid w:val="00A35747"/>
    <w:rsid w:val="00A35B58"/>
    <w:rsid w:val="00A360A2"/>
    <w:rsid w:val="00A361CA"/>
    <w:rsid w:val="00A36FA1"/>
    <w:rsid w:val="00A37A09"/>
    <w:rsid w:val="00A37AD9"/>
    <w:rsid w:val="00A37C3C"/>
    <w:rsid w:val="00A409BD"/>
    <w:rsid w:val="00A40C09"/>
    <w:rsid w:val="00A40EB4"/>
    <w:rsid w:val="00A41351"/>
    <w:rsid w:val="00A415E5"/>
    <w:rsid w:val="00A416A1"/>
    <w:rsid w:val="00A41719"/>
    <w:rsid w:val="00A41745"/>
    <w:rsid w:val="00A41841"/>
    <w:rsid w:val="00A41ECF"/>
    <w:rsid w:val="00A421A1"/>
    <w:rsid w:val="00A421FF"/>
    <w:rsid w:val="00A42911"/>
    <w:rsid w:val="00A42AAD"/>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7BC"/>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4A"/>
    <w:rsid w:val="00A5556A"/>
    <w:rsid w:val="00A555DB"/>
    <w:rsid w:val="00A55E94"/>
    <w:rsid w:val="00A5644E"/>
    <w:rsid w:val="00A56810"/>
    <w:rsid w:val="00A56CDD"/>
    <w:rsid w:val="00A576D0"/>
    <w:rsid w:val="00A60062"/>
    <w:rsid w:val="00A60161"/>
    <w:rsid w:val="00A60365"/>
    <w:rsid w:val="00A603BC"/>
    <w:rsid w:val="00A61091"/>
    <w:rsid w:val="00A613E5"/>
    <w:rsid w:val="00A615F1"/>
    <w:rsid w:val="00A6179D"/>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639B"/>
    <w:rsid w:val="00A674A6"/>
    <w:rsid w:val="00A677A0"/>
    <w:rsid w:val="00A677B5"/>
    <w:rsid w:val="00A677DA"/>
    <w:rsid w:val="00A70275"/>
    <w:rsid w:val="00A702B5"/>
    <w:rsid w:val="00A706C9"/>
    <w:rsid w:val="00A7092A"/>
    <w:rsid w:val="00A70935"/>
    <w:rsid w:val="00A70CCF"/>
    <w:rsid w:val="00A71299"/>
    <w:rsid w:val="00A71667"/>
    <w:rsid w:val="00A728B2"/>
    <w:rsid w:val="00A72AAD"/>
    <w:rsid w:val="00A738EA"/>
    <w:rsid w:val="00A742B1"/>
    <w:rsid w:val="00A74DA6"/>
    <w:rsid w:val="00A755AA"/>
    <w:rsid w:val="00A75E7E"/>
    <w:rsid w:val="00A76BE8"/>
    <w:rsid w:val="00A77196"/>
    <w:rsid w:val="00A777EC"/>
    <w:rsid w:val="00A77FCB"/>
    <w:rsid w:val="00A8057A"/>
    <w:rsid w:val="00A80B91"/>
    <w:rsid w:val="00A80FB1"/>
    <w:rsid w:val="00A81313"/>
    <w:rsid w:val="00A82461"/>
    <w:rsid w:val="00A82D7B"/>
    <w:rsid w:val="00A83F45"/>
    <w:rsid w:val="00A845A6"/>
    <w:rsid w:val="00A8479A"/>
    <w:rsid w:val="00A849B4"/>
    <w:rsid w:val="00A84A56"/>
    <w:rsid w:val="00A84EA3"/>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1CC1"/>
    <w:rsid w:val="00A91E3F"/>
    <w:rsid w:val="00A924F0"/>
    <w:rsid w:val="00A927BF"/>
    <w:rsid w:val="00A9287C"/>
    <w:rsid w:val="00A92925"/>
    <w:rsid w:val="00A92C43"/>
    <w:rsid w:val="00A92D43"/>
    <w:rsid w:val="00A92DA4"/>
    <w:rsid w:val="00A93096"/>
    <w:rsid w:val="00A93409"/>
    <w:rsid w:val="00A935D6"/>
    <w:rsid w:val="00A937F8"/>
    <w:rsid w:val="00A9383B"/>
    <w:rsid w:val="00A93A1C"/>
    <w:rsid w:val="00A944D7"/>
    <w:rsid w:val="00A946C9"/>
    <w:rsid w:val="00A949E1"/>
    <w:rsid w:val="00A95186"/>
    <w:rsid w:val="00A95B3C"/>
    <w:rsid w:val="00A95C48"/>
    <w:rsid w:val="00A95FEB"/>
    <w:rsid w:val="00A960EE"/>
    <w:rsid w:val="00A96196"/>
    <w:rsid w:val="00A966C9"/>
    <w:rsid w:val="00A96822"/>
    <w:rsid w:val="00A970E5"/>
    <w:rsid w:val="00A975DC"/>
    <w:rsid w:val="00A97B98"/>
    <w:rsid w:val="00A97C27"/>
    <w:rsid w:val="00AA0139"/>
    <w:rsid w:val="00AA0629"/>
    <w:rsid w:val="00AA07AA"/>
    <w:rsid w:val="00AA0AE7"/>
    <w:rsid w:val="00AA135C"/>
    <w:rsid w:val="00AA1498"/>
    <w:rsid w:val="00AA158B"/>
    <w:rsid w:val="00AA1D9A"/>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24E"/>
    <w:rsid w:val="00AB23A6"/>
    <w:rsid w:val="00AB23E1"/>
    <w:rsid w:val="00AB3523"/>
    <w:rsid w:val="00AB3EE8"/>
    <w:rsid w:val="00AB40D2"/>
    <w:rsid w:val="00AB43C8"/>
    <w:rsid w:val="00AB49F3"/>
    <w:rsid w:val="00AB56F4"/>
    <w:rsid w:val="00AB599C"/>
    <w:rsid w:val="00AB5DFD"/>
    <w:rsid w:val="00AB5F48"/>
    <w:rsid w:val="00AB7F94"/>
    <w:rsid w:val="00AC0B26"/>
    <w:rsid w:val="00AC10BC"/>
    <w:rsid w:val="00AC183C"/>
    <w:rsid w:val="00AC1EE3"/>
    <w:rsid w:val="00AC1F72"/>
    <w:rsid w:val="00AC247B"/>
    <w:rsid w:val="00AC2C2D"/>
    <w:rsid w:val="00AC2DC3"/>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11F"/>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48A9"/>
    <w:rsid w:val="00AE587C"/>
    <w:rsid w:val="00AE5A3A"/>
    <w:rsid w:val="00AE5F46"/>
    <w:rsid w:val="00AE6E44"/>
    <w:rsid w:val="00AE77D6"/>
    <w:rsid w:val="00AE7885"/>
    <w:rsid w:val="00AE7D9B"/>
    <w:rsid w:val="00AF0941"/>
    <w:rsid w:val="00AF0B68"/>
    <w:rsid w:val="00AF0B7C"/>
    <w:rsid w:val="00AF15AB"/>
    <w:rsid w:val="00AF1B0C"/>
    <w:rsid w:val="00AF1D00"/>
    <w:rsid w:val="00AF1F10"/>
    <w:rsid w:val="00AF23CF"/>
    <w:rsid w:val="00AF2C60"/>
    <w:rsid w:val="00AF2C80"/>
    <w:rsid w:val="00AF3066"/>
    <w:rsid w:val="00AF32D4"/>
    <w:rsid w:val="00AF3A82"/>
    <w:rsid w:val="00AF3D53"/>
    <w:rsid w:val="00AF4361"/>
    <w:rsid w:val="00AF47BD"/>
    <w:rsid w:val="00AF4BC4"/>
    <w:rsid w:val="00AF4CFA"/>
    <w:rsid w:val="00AF56CB"/>
    <w:rsid w:val="00AF66EC"/>
    <w:rsid w:val="00AF6D0A"/>
    <w:rsid w:val="00AF6D27"/>
    <w:rsid w:val="00AF6FCF"/>
    <w:rsid w:val="00AF71D7"/>
    <w:rsid w:val="00AF7552"/>
    <w:rsid w:val="00AF76E0"/>
    <w:rsid w:val="00AF7953"/>
    <w:rsid w:val="00AF7A20"/>
    <w:rsid w:val="00B00382"/>
    <w:rsid w:val="00B003D1"/>
    <w:rsid w:val="00B00480"/>
    <w:rsid w:val="00B006EC"/>
    <w:rsid w:val="00B00CB9"/>
    <w:rsid w:val="00B011A5"/>
    <w:rsid w:val="00B011BF"/>
    <w:rsid w:val="00B01FC0"/>
    <w:rsid w:val="00B02199"/>
    <w:rsid w:val="00B02BFD"/>
    <w:rsid w:val="00B0322B"/>
    <w:rsid w:val="00B0367A"/>
    <w:rsid w:val="00B040CA"/>
    <w:rsid w:val="00B04621"/>
    <w:rsid w:val="00B04C1B"/>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49B"/>
    <w:rsid w:val="00B117B6"/>
    <w:rsid w:val="00B11D59"/>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7BE"/>
    <w:rsid w:val="00B20CAD"/>
    <w:rsid w:val="00B212EC"/>
    <w:rsid w:val="00B214AC"/>
    <w:rsid w:val="00B2161B"/>
    <w:rsid w:val="00B21B0F"/>
    <w:rsid w:val="00B21B18"/>
    <w:rsid w:val="00B2231B"/>
    <w:rsid w:val="00B2255B"/>
    <w:rsid w:val="00B22E1C"/>
    <w:rsid w:val="00B22F76"/>
    <w:rsid w:val="00B23321"/>
    <w:rsid w:val="00B23337"/>
    <w:rsid w:val="00B233E1"/>
    <w:rsid w:val="00B23839"/>
    <w:rsid w:val="00B23B5E"/>
    <w:rsid w:val="00B23EB3"/>
    <w:rsid w:val="00B247C6"/>
    <w:rsid w:val="00B24DD5"/>
    <w:rsid w:val="00B2590D"/>
    <w:rsid w:val="00B25DBB"/>
    <w:rsid w:val="00B25E3D"/>
    <w:rsid w:val="00B26344"/>
    <w:rsid w:val="00B264D9"/>
    <w:rsid w:val="00B26AC6"/>
    <w:rsid w:val="00B26B58"/>
    <w:rsid w:val="00B30935"/>
    <w:rsid w:val="00B30BCC"/>
    <w:rsid w:val="00B3183B"/>
    <w:rsid w:val="00B31BD0"/>
    <w:rsid w:val="00B32209"/>
    <w:rsid w:val="00B3246F"/>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933"/>
    <w:rsid w:val="00B42B98"/>
    <w:rsid w:val="00B42BBA"/>
    <w:rsid w:val="00B42C1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369"/>
    <w:rsid w:val="00B514BF"/>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EFD"/>
    <w:rsid w:val="00B56F5C"/>
    <w:rsid w:val="00B570A2"/>
    <w:rsid w:val="00B577D4"/>
    <w:rsid w:val="00B57830"/>
    <w:rsid w:val="00B57837"/>
    <w:rsid w:val="00B5791C"/>
    <w:rsid w:val="00B579F1"/>
    <w:rsid w:val="00B601E2"/>
    <w:rsid w:val="00B609D5"/>
    <w:rsid w:val="00B6102C"/>
    <w:rsid w:val="00B611EC"/>
    <w:rsid w:val="00B612F6"/>
    <w:rsid w:val="00B617ED"/>
    <w:rsid w:val="00B61B0C"/>
    <w:rsid w:val="00B61D6D"/>
    <w:rsid w:val="00B62374"/>
    <w:rsid w:val="00B626B7"/>
    <w:rsid w:val="00B62DC4"/>
    <w:rsid w:val="00B6366D"/>
    <w:rsid w:val="00B63AA9"/>
    <w:rsid w:val="00B63B02"/>
    <w:rsid w:val="00B63EB6"/>
    <w:rsid w:val="00B64E6C"/>
    <w:rsid w:val="00B6529C"/>
    <w:rsid w:val="00B65332"/>
    <w:rsid w:val="00B65360"/>
    <w:rsid w:val="00B6546A"/>
    <w:rsid w:val="00B6547D"/>
    <w:rsid w:val="00B65CC3"/>
    <w:rsid w:val="00B662D8"/>
    <w:rsid w:val="00B6643A"/>
    <w:rsid w:val="00B6693B"/>
    <w:rsid w:val="00B66F5C"/>
    <w:rsid w:val="00B67559"/>
    <w:rsid w:val="00B676BA"/>
    <w:rsid w:val="00B67A16"/>
    <w:rsid w:val="00B67AEF"/>
    <w:rsid w:val="00B67E06"/>
    <w:rsid w:val="00B715AC"/>
    <w:rsid w:val="00B7278D"/>
    <w:rsid w:val="00B7288B"/>
    <w:rsid w:val="00B72980"/>
    <w:rsid w:val="00B73135"/>
    <w:rsid w:val="00B737BE"/>
    <w:rsid w:val="00B73CE8"/>
    <w:rsid w:val="00B74C39"/>
    <w:rsid w:val="00B74FAE"/>
    <w:rsid w:val="00B74FBE"/>
    <w:rsid w:val="00B750D9"/>
    <w:rsid w:val="00B756FD"/>
    <w:rsid w:val="00B75BC7"/>
    <w:rsid w:val="00B75C8E"/>
    <w:rsid w:val="00B76149"/>
    <w:rsid w:val="00B7684D"/>
    <w:rsid w:val="00B77098"/>
    <w:rsid w:val="00B770D8"/>
    <w:rsid w:val="00B7732E"/>
    <w:rsid w:val="00B77ABE"/>
    <w:rsid w:val="00B77CB1"/>
    <w:rsid w:val="00B77F1E"/>
    <w:rsid w:val="00B80A40"/>
    <w:rsid w:val="00B80C38"/>
    <w:rsid w:val="00B8105C"/>
    <w:rsid w:val="00B813D8"/>
    <w:rsid w:val="00B81DD3"/>
    <w:rsid w:val="00B81E7F"/>
    <w:rsid w:val="00B82104"/>
    <w:rsid w:val="00B82323"/>
    <w:rsid w:val="00B8277F"/>
    <w:rsid w:val="00B827E4"/>
    <w:rsid w:val="00B8283D"/>
    <w:rsid w:val="00B82CCE"/>
    <w:rsid w:val="00B83409"/>
    <w:rsid w:val="00B834E2"/>
    <w:rsid w:val="00B83958"/>
    <w:rsid w:val="00B83CD3"/>
    <w:rsid w:val="00B83DFD"/>
    <w:rsid w:val="00B84170"/>
    <w:rsid w:val="00B84313"/>
    <w:rsid w:val="00B8450B"/>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B62"/>
    <w:rsid w:val="00B90E65"/>
    <w:rsid w:val="00B9112D"/>
    <w:rsid w:val="00B91437"/>
    <w:rsid w:val="00B915C5"/>
    <w:rsid w:val="00B91A3F"/>
    <w:rsid w:val="00B91DCB"/>
    <w:rsid w:val="00B91E77"/>
    <w:rsid w:val="00B91F45"/>
    <w:rsid w:val="00B92E6C"/>
    <w:rsid w:val="00B93120"/>
    <w:rsid w:val="00B93B04"/>
    <w:rsid w:val="00B941EC"/>
    <w:rsid w:val="00B9463E"/>
    <w:rsid w:val="00B94EE0"/>
    <w:rsid w:val="00B9514C"/>
    <w:rsid w:val="00B9529F"/>
    <w:rsid w:val="00B95904"/>
    <w:rsid w:val="00B96789"/>
    <w:rsid w:val="00B96A14"/>
    <w:rsid w:val="00B96EBF"/>
    <w:rsid w:val="00B97056"/>
    <w:rsid w:val="00B97207"/>
    <w:rsid w:val="00B97BE7"/>
    <w:rsid w:val="00BA024F"/>
    <w:rsid w:val="00BA1AB9"/>
    <w:rsid w:val="00BA1B28"/>
    <w:rsid w:val="00BA21D0"/>
    <w:rsid w:val="00BA222C"/>
    <w:rsid w:val="00BA2722"/>
    <w:rsid w:val="00BA2A3A"/>
    <w:rsid w:val="00BA2DAB"/>
    <w:rsid w:val="00BA3CDD"/>
    <w:rsid w:val="00BA3D43"/>
    <w:rsid w:val="00BA3F4F"/>
    <w:rsid w:val="00BA3FEA"/>
    <w:rsid w:val="00BA4558"/>
    <w:rsid w:val="00BA4B54"/>
    <w:rsid w:val="00BA4D28"/>
    <w:rsid w:val="00BA4DE1"/>
    <w:rsid w:val="00BA4FE7"/>
    <w:rsid w:val="00BA534D"/>
    <w:rsid w:val="00BA5741"/>
    <w:rsid w:val="00BA5F68"/>
    <w:rsid w:val="00BA622D"/>
    <w:rsid w:val="00BA626A"/>
    <w:rsid w:val="00BA66BB"/>
    <w:rsid w:val="00BA66CC"/>
    <w:rsid w:val="00BA66D2"/>
    <w:rsid w:val="00BA7891"/>
    <w:rsid w:val="00BA78A5"/>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AE7"/>
    <w:rsid w:val="00BB4B93"/>
    <w:rsid w:val="00BB56C2"/>
    <w:rsid w:val="00BB582A"/>
    <w:rsid w:val="00BB5C96"/>
    <w:rsid w:val="00BB6177"/>
    <w:rsid w:val="00BB660D"/>
    <w:rsid w:val="00BB69CF"/>
    <w:rsid w:val="00BB703C"/>
    <w:rsid w:val="00BB71EB"/>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C2B"/>
    <w:rsid w:val="00BC5D27"/>
    <w:rsid w:val="00BC68FE"/>
    <w:rsid w:val="00BC6ACE"/>
    <w:rsid w:val="00BC78E6"/>
    <w:rsid w:val="00BC7DFC"/>
    <w:rsid w:val="00BC7E0F"/>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DD3"/>
    <w:rsid w:val="00BD508A"/>
    <w:rsid w:val="00BD5293"/>
    <w:rsid w:val="00BD5BF5"/>
    <w:rsid w:val="00BD790F"/>
    <w:rsid w:val="00BD7DB9"/>
    <w:rsid w:val="00BE052C"/>
    <w:rsid w:val="00BE0CB9"/>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BF7629"/>
    <w:rsid w:val="00C003A3"/>
    <w:rsid w:val="00C00781"/>
    <w:rsid w:val="00C00C49"/>
    <w:rsid w:val="00C00ECA"/>
    <w:rsid w:val="00C012F7"/>
    <w:rsid w:val="00C013F3"/>
    <w:rsid w:val="00C01453"/>
    <w:rsid w:val="00C01788"/>
    <w:rsid w:val="00C02A57"/>
    <w:rsid w:val="00C02AE9"/>
    <w:rsid w:val="00C041DD"/>
    <w:rsid w:val="00C0430C"/>
    <w:rsid w:val="00C0482E"/>
    <w:rsid w:val="00C04DF2"/>
    <w:rsid w:val="00C061AD"/>
    <w:rsid w:val="00C063C6"/>
    <w:rsid w:val="00C067C5"/>
    <w:rsid w:val="00C06B41"/>
    <w:rsid w:val="00C06F7F"/>
    <w:rsid w:val="00C0713B"/>
    <w:rsid w:val="00C10054"/>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3D0"/>
    <w:rsid w:val="00C1774C"/>
    <w:rsid w:val="00C17AEE"/>
    <w:rsid w:val="00C17B77"/>
    <w:rsid w:val="00C17BE7"/>
    <w:rsid w:val="00C201F9"/>
    <w:rsid w:val="00C209FA"/>
    <w:rsid w:val="00C20A0C"/>
    <w:rsid w:val="00C20E0A"/>
    <w:rsid w:val="00C2129D"/>
    <w:rsid w:val="00C21413"/>
    <w:rsid w:val="00C21A8A"/>
    <w:rsid w:val="00C21DB7"/>
    <w:rsid w:val="00C223D8"/>
    <w:rsid w:val="00C226F4"/>
    <w:rsid w:val="00C22C13"/>
    <w:rsid w:val="00C22D85"/>
    <w:rsid w:val="00C22EB8"/>
    <w:rsid w:val="00C23013"/>
    <w:rsid w:val="00C237A9"/>
    <w:rsid w:val="00C23B63"/>
    <w:rsid w:val="00C23C7C"/>
    <w:rsid w:val="00C23D29"/>
    <w:rsid w:val="00C23D2E"/>
    <w:rsid w:val="00C24258"/>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E21"/>
    <w:rsid w:val="00C33FB4"/>
    <w:rsid w:val="00C34178"/>
    <w:rsid w:val="00C34B2A"/>
    <w:rsid w:val="00C34B7D"/>
    <w:rsid w:val="00C35056"/>
    <w:rsid w:val="00C3589F"/>
    <w:rsid w:val="00C35E64"/>
    <w:rsid w:val="00C36293"/>
    <w:rsid w:val="00C363FA"/>
    <w:rsid w:val="00C36410"/>
    <w:rsid w:val="00C36660"/>
    <w:rsid w:val="00C36EFA"/>
    <w:rsid w:val="00C36F87"/>
    <w:rsid w:val="00C371D2"/>
    <w:rsid w:val="00C37710"/>
    <w:rsid w:val="00C37B56"/>
    <w:rsid w:val="00C40DFC"/>
    <w:rsid w:val="00C4126C"/>
    <w:rsid w:val="00C413EE"/>
    <w:rsid w:val="00C41705"/>
    <w:rsid w:val="00C4192C"/>
    <w:rsid w:val="00C421C0"/>
    <w:rsid w:val="00C432A3"/>
    <w:rsid w:val="00C43453"/>
    <w:rsid w:val="00C43A4A"/>
    <w:rsid w:val="00C43FCC"/>
    <w:rsid w:val="00C444B3"/>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2C2"/>
    <w:rsid w:val="00C5080B"/>
    <w:rsid w:val="00C50886"/>
    <w:rsid w:val="00C51387"/>
    <w:rsid w:val="00C514E2"/>
    <w:rsid w:val="00C520A1"/>
    <w:rsid w:val="00C52261"/>
    <w:rsid w:val="00C5289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4C5"/>
    <w:rsid w:val="00C62542"/>
    <w:rsid w:val="00C6270B"/>
    <w:rsid w:val="00C62754"/>
    <w:rsid w:val="00C63022"/>
    <w:rsid w:val="00C6450D"/>
    <w:rsid w:val="00C64556"/>
    <w:rsid w:val="00C64A66"/>
    <w:rsid w:val="00C655BF"/>
    <w:rsid w:val="00C6591B"/>
    <w:rsid w:val="00C65C0F"/>
    <w:rsid w:val="00C66134"/>
    <w:rsid w:val="00C6613F"/>
    <w:rsid w:val="00C66780"/>
    <w:rsid w:val="00C66E0B"/>
    <w:rsid w:val="00C66E36"/>
    <w:rsid w:val="00C6751B"/>
    <w:rsid w:val="00C676C9"/>
    <w:rsid w:val="00C67C6A"/>
    <w:rsid w:val="00C70320"/>
    <w:rsid w:val="00C7066A"/>
    <w:rsid w:val="00C706EA"/>
    <w:rsid w:val="00C70761"/>
    <w:rsid w:val="00C70EDB"/>
    <w:rsid w:val="00C716FC"/>
    <w:rsid w:val="00C7208C"/>
    <w:rsid w:val="00C72389"/>
    <w:rsid w:val="00C723B4"/>
    <w:rsid w:val="00C7259F"/>
    <w:rsid w:val="00C72941"/>
    <w:rsid w:val="00C73407"/>
    <w:rsid w:val="00C734D1"/>
    <w:rsid w:val="00C73695"/>
    <w:rsid w:val="00C73DCE"/>
    <w:rsid w:val="00C747ED"/>
    <w:rsid w:val="00C74FEB"/>
    <w:rsid w:val="00C75218"/>
    <w:rsid w:val="00C75661"/>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8E1"/>
    <w:rsid w:val="00C90B47"/>
    <w:rsid w:val="00C9150C"/>
    <w:rsid w:val="00C91FFC"/>
    <w:rsid w:val="00C92AE6"/>
    <w:rsid w:val="00C93182"/>
    <w:rsid w:val="00C933DC"/>
    <w:rsid w:val="00C93613"/>
    <w:rsid w:val="00C93AA8"/>
    <w:rsid w:val="00C93BF1"/>
    <w:rsid w:val="00C93C08"/>
    <w:rsid w:val="00C93D47"/>
    <w:rsid w:val="00C93E47"/>
    <w:rsid w:val="00C940C5"/>
    <w:rsid w:val="00C9458D"/>
    <w:rsid w:val="00C94BC0"/>
    <w:rsid w:val="00C94D48"/>
    <w:rsid w:val="00C95443"/>
    <w:rsid w:val="00C95AC3"/>
    <w:rsid w:val="00C95B86"/>
    <w:rsid w:val="00C95FC2"/>
    <w:rsid w:val="00C961DE"/>
    <w:rsid w:val="00C9663C"/>
    <w:rsid w:val="00C966F7"/>
    <w:rsid w:val="00C9699C"/>
    <w:rsid w:val="00C96E9A"/>
    <w:rsid w:val="00C96FCE"/>
    <w:rsid w:val="00C97324"/>
    <w:rsid w:val="00C97922"/>
    <w:rsid w:val="00CA0A9E"/>
    <w:rsid w:val="00CA0AB7"/>
    <w:rsid w:val="00CA0D36"/>
    <w:rsid w:val="00CA17CA"/>
    <w:rsid w:val="00CA185D"/>
    <w:rsid w:val="00CA1CF9"/>
    <w:rsid w:val="00CA1E2A"/>
    <w:rsid w:val="00CA1ED4"/>
    <w:rsid w:val="00CA20F5"/>
    <w:rsid w:val="00CA22E0"/>
    <w:rsid w:val="00CA2504"/>
    <w:rsid w:val="00CA2540"/>
    <w:rsid w:val="00CA285C"/>
    <w:rsid w:val="00CA2C62"/>
    <w:rsid w:val="00CA306E"/>
    <w:rsid w:val="00CA31B9"/>
    <w:rsid w:val="00CA32A3"/>
    <w:rsid w:val="00CA3E6A"/>
    <w:rsid w:val="00CA3ED3"/>
    <w:rsid w:val="00CA42F6"/>
    <w:rsid w:val="00CA4634"/>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548"/>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C7F8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4E55"/>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837"/>
    <w:rsid w:val="00CE19BC"/>
    <w:rsid w:val="00CE1AB8"/>
    <w:rsid w:val="00CE1CE2"/>
    <w:rsid w:val="00CE1F14"/>
    <w:rsid w:val="00CE2B36"/>
    <w:rsid w:val="00CE32E7"/>
    <w:rsid w:val="00CE3651"/>
    <w:rsid w:val="00CE3903"/>
    <w:rsid w:val="00CE5021"/>
    <w:rsid w:val="00CE51C5"/>
    <w:rsid w:val="00CE557C"/>
    <w:rsid w:val="00CE5D4B"/>
    <w:rsid w:val="00CE5DAE"/>
    <w:rsid w:val="00CE63BF"/>
    <w:rsid w:val="00CE73F2"/>
    <w:rsid w:val="00CE78B0"/>
    <w:rsid w:val="00CE7910"/>
    <w:rsid w:val="00CE7B84"/>
    <w:rsid w:val="00CF0C4E"/>
    <w:rsid w:val="00CF0E9E"/>
    <w:rsid w:val="00CF12F8"/>
    <w:rsid w:val="00CF1AC9"/>
    <w:rsid w:val="00CF1C75"/>
    <w:rsid w:val="00CF24D5"/>
    <w:rsid w:val="00CF286A"/>
    <w:rsid w:val="00CF2BFF"/>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B28"/>
    <w:rsid w:val="00D02E18"/>
    <w:rsid w:val="00D034FD"/>
    <w:rsid w:val="00D03D3F"/>
    <w:rsid w:val="00D04254"/>
    <w:rsid w:val="00D045AB"/>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48C"/>
    <w:rsid w:val="00D07503"/>
    <w:rsid w:val="00D07BA0"/>
    <w:rsid w:val="00D07FD8"/>
    <w:rsid w:val="00D109D5"/>
    <w:rsid w:val="00D1233F"/>
    <w:rsid w:val="00D123AA"/>
    <w:rsid w:val="00D13019"/>
    <w:rsid w:val="00D13353"/>
    <w:rsid w:val="00D135AC"/>
    <w:rsid w:val="00D1372E"/>
    <w:rsid w:val="00D1374D"/>
    <w:rsid w:val="00D14093"/>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1B6"/>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3F"/>
    <w:rsid w:val="00D317C7"/>
    <w:rsid w:val="00D31CC7"/>
    <w:rsid w:val="00D32633"/>
    <w:rsid w:val="00D32754"/>
    <w:rsid w:val="00D32C7C"/>
    <w:rsid w:val="00D32CAB"/>
    <w:rsid w:val="00D32DD5"/>
    <w:rsid w:val="00D338F9"/>
    <w:rsid w:val="00D33E3A"/>
    <w:rsid w:val="00D33FAC"/>
    <w:rsid w:val="00D34AD6"/>
    <w:rsid w:val="00D356A0"/>
    <w:rsid w:val="00D35B08"/>
    <w:rsid w:val="00D35E19"/>
    <w:rsid w:val="00D3640A"/>
    <w:rsid w:val="00D36A43"/>
    <w:rsid w:val="00D36C41"/>
    <w:rsid w:val="00D36F7F"/>
    <w:rsid w:val="00D370D0"/>
    <w:rsid w:val="00D37358"/>
    <w:rsid w:val="00D375B0"/>
    <w:rsid w:val="00D37A6A"/>
    <w:rsid w:val="00D37B32"/>
    <w:rsid w:val="00D37F20"/>
    <w:rsid w:val="00D40101"/>
    <w:rsid w:val="00D402C0"/>
    <w:rsid w:val="00D406FF"/>
    <w:rsid w:val="00D410BB"/>
    <w:rsid w:val="00D41294"/>
    <w:rsid w:val="00D4149B"/>
    <w:rsid w:val="00D41BF1"/>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9F5"/>
    <w:rsid w:val="00D47B87"/>
    <w:rsid w:val="00D47EA3"/>
    <w:rsid w:val="00D50091"/>
    <w:rsid w:val="00D504D0"/>
    <w:rsid w:val="00D50F3A"/>
    <w:rsid w:val="00D518B4"/>
    <w:rsid w:val="00D51A7A"/>
    <w:rsid w:val="00D51B48"/>
    <w:rsid w:val="00D51D9F"/>
    <w:rsid w:val="00D520C1"/>
    <w:rsid w:val="00D521DD"/>
    <w:rsid w:val="00D523DA"/>
    <w:rsid w:val="00D5281F"/>
    <w:rsid w:val="00D52A2A"/>
    <w:rsid w:val="00D52CA3"/>
    <w:rsid w:val="00D52EDA"/>
    <w:rsid w:val="00D53F26"/>
    <w:rsid w:val="00D549BD"/>
    <w:rsid w:val="00D54E80"/>
    <w:rsid w:val="00D558A7"/>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1F7F"/>
    <w:rsid w:val="00D620D7"/>
    <w:rsid w:val="00D62DB3"/>
    <w:rsid w:val="00D63A16"/>
    <w:rsid w:val="00D64091"/>
    <w:rsid w:val="00D644CE"/>
    <w:rsid w:val="00D6474B"/>
    <w:rsid w:val="00D64AF0"/>
    <w:rsid w:val="00D64D9A"/>
    <w:rsid w:val="00D651FD"/>
    <w:rsid w:val="00D65331"/>
    <w:rsid w:val="00D6544E"/>
    <w:rsid w:val="00D654B9"/>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1B7"/>
    <w:rsid w:val="00D7655C"/>
    <w:rsid w:val="00D765E3"/>
    <w:rsid w:val="00D76B00"/>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78D0"/>
    <w:rsid w:val="00D87A07"/>
    <w:rsid w:val="00D87F43"/>
    <w:rsid w:val="00D90019"/>
    <w:rsid w:val="00D90599"/>
    <w:rsid w:val="00D90E45"/>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A"/>
    <w:rsid w:val="00DA205D"/>
    <w:rsid w:val="00DA263E"/>
    <w:rsid w:val="00DA2C1A"/>
    <w:rsid w:val="00DA2D12"/>
    <w:rsid w:val="00DA2D69"/>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3D6"/>
    <w:rsid w:val="00DA7B31"/>
    <w:rsid w:val="00DB0A73"/>
    <w:rsid w:val="00DB0D42"/>
    <w:rsid w:val="00DB1C1F"/>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4F7"/>
    <w:rsid w:val="00DC17FB"/>
    <w:rsid w:val="00DC219E"/>
    <w:rsid w:val="00DC21D1"/>
    <w:rsid w:val="00DC235C"/>
    <w:rsid w:val="00DC252B"/>
    <w:rsid w:val="00DC2565"/>
    <w:rsid w:val="00DC2586"/>
    <w:rsid w:val="00DC25C6"/>
    <w:rsid w:val="00DC2679"/>
    <w:rsid w:val="00DC3BFD"/>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3B"/>
    <w:rsid w:val="00DD25D5"/>
    <w:rsid w:val="00DD27BC"/>
    <w:rsid w:val="00DD2803"/>
    <w:rsid w:val="00DD2A4A"/>
    <w:rsid w:val="00DD2BD6"/>
    <w:rsid w:val="00DD2D58"/>
    <w:rsid w:val="00DD2ECB"/>
    <w:rsid w:val="00DD2FB3"/>
    <w:rsid w:val="00DD3124"/>
    <w:rsid w:val="00DD3AF5"/>
    <w:rsid w:val="00DD3E28"/>
    <w:rsid w:val="00DD4308"/>
    <w:rsid w:val="00DD45FC"/>
    <w:rsid w:val="00DD4AAB"/>
    <w:rsid w:val="00DD4C4A"/>
    <w:rsid w:val="00DD6141"/>
    <w:rsid w:val="00DD61CF"/>
    <w:rsid w:val="00DD68A6"/>
    <w:rsid w:val="00DD6BD0"/>
    <w:rsid w:val="00DD7410"/>
    <w:rsid w:val="00DD743A"/>
    <w:rsid w:val="00DD77DD"/>
    <w:rsid w:val="00DE0308"/>
    <w:rsid w:val="00DE0825"/>
    <w:rsid w:val="00DE0CB0"/>
    <w:rsid w:val="00DE0DB7"/>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CFA"/>
    <w:rsid w:val="00DE3DEE"/>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15D5"/>
    <w:rsid w:val="00DF1CEE"/>
    <w:rsid w:val="00DF22DE"/>
    <w:rsid w:val="00DF25ED"/>
    <w:rsid w:val="00DF26D7"/>
    <w:rsid w:val="00DF313D"/>
    <w:rsid w:val="00DF32CC"/>
    <w:rsid w:val="00DF32EA"/>
    <w:rsid w:val="00DF335D"/>
    <w:rsid w:val="00DF3690"/>
    <w:rsid w:val="00DF37B4"/>
    <w:rsid w:val="00DF3B17"/>
    <w:rsid w:val="00DF3DCE"/>
    <w:rsid w:val="00DF440D"/>
    <w:rsid w:val="00DF4911"/>
    <w:rsid w:val="00DF4A85"/>
    <w:rsid w:val="00DF4D5C"/>
    <w:rsid w:val="00DF5B52"/>
    <w:rsid w:val="00DF5B71"/>
    <w:rsid w:val="00DF5BF7"/>
    <w:rsid w:val="00DF5E24"/>
    <w:rsid w:val="00DF5EB8"/>
    <w:rsid w:val="00DF6365"/>
    <w:rsid w:val="00DF7448"/>
    <w:rsid w:val="00DF7D2E"/>
    <w:rsid w:val="00E005EB"/>
    <w:rsid w:val="00E00742"/>
    <w:rsid w:val="00E00B2E"/>
    <w:rsid w:val="00E011C4"/>
    <w:rsid w:val="00E01378"/>
    <w:rsid w:val="00E015D3"/>
    <w:rsid w:val="00E01CD2"/>
    <w:rsid w:val="00E0208B"/>
    <w:rsid w:val="00E022BD"/>
    <w:rsid w:val="00E02488"/>
    <w:rsid w:val="00E02F20"/>
    <w:rsid w:val="00E039A4"/>
    <w:rsid w:val="00E04339"/>
    <w:rsid w:val="00E04A77"/>
    <w:rsid w:val="00E05381"/>
    <w:rsid w:val="00E0580E"/>
    <w:rsid w:val="00E05E03"/>
    <w:rsid w:val="00E06D46"/>
    <w:rsid w:val="00E06E2A"/>
    <w:rsid w:val="00E07031"/>
    <w:rsid w:val="00E070F6"/>
    <w:rsid w:val="00E0724F"/>
    <w:rsid w:val="00E07869"/>
    <w:rsid w:val="00E07AAE"/>
    <w:rsid w:val="00E07F70"/>
    <w:rsid w:val="00E1012D"/>
    <w:rsid w:val="00E10C1D"/>
    <w:rsid w:val="00E125DC"/>
    <w:rsid w:val="00E12D43"/>
    <w:rsid w:val="00E12F5C"/>
    <w:rsid w:val="00E1308B"/>
    <w:rsid w:val="00E13124"/>
    <w:rsid w:val="00E134EC"/>
    <w:rsid w:val="00E1397A"/>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1EC6"/>
    <w:rsid w:val="00E22094"/>
    <w:rsid w:val="00E2334D"/>
    <w:rsid w:val="00E233E1"/>
    <w:rsid w:val="00E2426E"/>
    <w:rsid w:val="00E246E8"/>
    <w:rsid w:val="00E24FEA"/>
    <w:rsid w:val="00E25071"/>
    <w:rsid w:val="00E2564A"/>
    <w:rsid w:val="00E25C47"/>
    <w:rsid w:val="00E25C51"/>
    <w:rsid w:val="00E25EB0"/>
    <w:rsid w:val="00E2618C"/>
    <w:rsid w:val="00E26A68"/>
    <w:rsid w:val="00E26CCE"/>
    <w:rsid w:val="00E26DE0"/>
    <w:rsid w:val="00E27DBA"/>
    <w:rsid w:val="00E310E0"/>
    <w:rsid w:val="00E3112D"/>
    <w:rsid w:val="00E319D5"/>
    <w:rsid w:val="00E32421"/>
    <w:rsid w:val="00E32492"/>
    <w:rsid w:val="00E324D3"/>
    <w:rsid w:val="00E332B6"/>
    <w:rsid w:val="00E33643"/>
    <w:rsid w:val="00E339CB"/>
    <w:rsid w:val="00E3427E"/>
    <w:rsid w:val="00E34BEF"/>
    <w:rsid w:val="00E34CFC"/>
    <w:rsid w:val="00E35000"/>
    <w:rsid w:val="00E3578C"/>
    <w:rsid w:val="00E357ED"/>
    <w:rsid w:val="00E358FD"/>
    <w:rsid w:val="00E3596D"/>
    <w:rsid w:val="00E3599F"/>
    <w:rsid w:val="00E35F1F"/>
    <w:rsid w:val="00E36068"/>
    <w:rsid w:val="00E36102"/>
    <w:rsid w:val="00E36260"/>
    <w:rsid w:val="00E36643"/>
    <w:rsid w:val="00E36B7A"/>
    <w:rsid w:val="00E36BB0"/>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446"/>
    <w:rsid w:val="00E43741"/>
    <w:rsid w:val="00E439C1"/>
    <w:rsid w:val="00E43EE9"/>
    <w:rsid w:val="00E45DB7"/>
    <w:rsid w:val="00E460B2"/>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C28"/>
    <w:rsid w:val="00E61FEA"/>
    <w:rsid w:val="00E62ABC"/>
    <w:rsid w:val="00E62D83"/>
    <w:rsid w:val="00E630F9"/>
    <w:rsid w:val="00E6365D"/>
    <w:rsid w:val="00E63719"/>
    <w:rsid w:val="00E6398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01CB"/>
    <w:rsid w:val="00E70C48"/>
    <w:rsid w:val="00E71034"/>
    <w:rsid w:val="00E71799"/>
    <w:rsid w:val="00E71969"/>
    <w:rsid w:val="00E72386"/>
    <w:rsid w:val="00E726A3"/>
    <w:rsid w:val="00E727C7"/>
    <w:rsid w:val="00E7357F"/>
    <w:rsid w:val="00E740C0"/>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230"/>
    <w:rsid w:val="00E92540"/>
    <w:rsid w:val="00E92820"/>
    <w:rsid w:val="00E9295C"/>
    <w:rsid w:val="00E92B6A"/>
    <w:rsid w:val="00E934D4"/>
    <w:rsid w:val="00E938DE"/>
    <w:rsid w:val="00E93AD7"/>
    <w:rsid w:val="00E95559"/>
    <w:rsid w:val="00E965D5"/>
    <w:rsid w:val="00E968D0"/>
    <w:rsid w:val="00E96E2B"/>
    <w:rsid w:val="00E97413"/>
    <w:rsid w:val="00E97847"/>
    <w:rsid w:val="00E97D66"/>
    <w:rsid w:val="00E97F05"/>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9ED"/>
    <w:rsid w:val="00EA5FC3"/>
    <w:rsid w:val="00EA6374"/>
    <w:rsid w:val="00EA684B"/>
    <w:rsid w:val="00EA7021"/>
    <w:rsid w:val="00EA715E"/>
    <w:rsid w:val="00EA7667"/>
    <w:rsid w:val="00EA77DE"/>
    <w:rsid w:val="00EA7BBB"/>
    <w:rsid w:val="00EB0A62"/>
    <w:rsid w:val="00EB0D3F"/>
    <w:rsid w:val="00EB0DFA"/>
    <w:rsid w:val="00EB1A8A"/>
    <w:rsid w:val="00EB1BF0"/>
    <w:rsid w:val="00EB1F35"/>
    <w:rsid w:val="00EB2478"/>
    <w:rsid w:val="00EB28C5"/>
    <w:rsid w:val="00EB3356"/>
    <w:rsid w:val="00EB3A51"/>
    <w:rsid w:val="00EB46F3"/>
    <w:rsid w:val="00EB4964"/>
    <w:rsid w:val="00EB4E35"/>
    <w:rsid w:val="00EB581B"/>
    <w:rsid w:val="00EB5C58"/>
    <w:rsid w:val="00EB5D9C"/>
    <w:rsid w:val="00EB6161"/>
    <w:rsid w:val="00EB6322"/>
    <w:rsid w:val="00EB6537"/>
    <w:rsid w:val="00EB71E8"/>
    <w:rsid w:val="00EB7F07"/>
    <w:rsid w:val="00EC0247"/>
    <w:rsid w:val="00EC04B6"/>
    <w:rsid w:val="00EC084F"/>
    <w:rsid w:val="00EC0F62"/>
    <w:rsid w:val="00EC1403"/>
    <w:rsid w:val="00EC1811"/>
    <w:rsid w:val="00EC1E36"/>
    <w:rsid w:val="00EC2089"/>
    <w:rsid w:val="00EC21FF"/>
    <w:rsid w:val="00EC23D1"/>
    <w:rsid w:val="00EC2D99"/>
    <w:rsid w:val="00EC312B"/>
    <w:rsid w:val="00EC3351"/>
    <w:rsid w:val="00EC34B0"/>
    <w:rsid w:val="00EC36B3"/>
    <w:rsid w:val="00EC3846"/>
    <w:rsid w:val="00EC39A5"/>
    <w:rsid w:val="00EC4008"/>
    <w:rsid w:val="00EC4883"/>
    <w:rsid w:val="00EC4CC1"/>
    <w:rsid w:val="00EC535E"/>
    <w:rsid w:val="00EC5D51"/>
    <w:rsid w:val="00EC5F6D"/>
    <w:rsid w:val="00EC654E"/>
    <w:rsid w:val="00EC71AE"/>
    <w:rsid w:val="00EC7278"/>
    <w:rsid w:val="00EC7282"/>
    <w:rsid w:val="00EC7774"/>
    <w:rsid w:val="00EC78A2"/>
    <w:rsid w:val="00EC7F05"/>
    <w:rsid w:val="00EC7F1B"/>
    <w:rsid w:val="00ED05DD"/>
    <w:rsid w:val="00ED0773"/>
    <w:rsid w:val="00ED0DFA"/>
    <w:rsid w:val="00ED16A5"/>
    <w:rsid w:val="00ED2220"/>
    <w:rsid w:val="00ED24C7"/>
    <w:rsid w:val="00ED29A8"/>
    <w:rsid w:val="00ED2A7F"/>
    <w:rsid w:val="00ED2B23"/>
    <w:rsid w:val="00ED2C87"/>
    <w:rsid w:val="00ED3772"/>
    <w:rsid w:val="00ED39D2"/>
    <w:rsid w:val="00ED4CFC"/>
    <w:rsid w:val="00ED4E21"/>
    <w:rsid w:val="00ED51EE"/>
    <w:rsid w:val="00ED5277"/>
    <w:rsid w:val="00ED52B3"/>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1B88"/>
    <w:rsid w:val="00EE20DD"/>
    <w:rsid w:val="00EE25FA"/>
    <w:rsid w:val="00EE27D2"/>
    <w:rsid w:val="00EE2A51"/>
    <w:rsid w:val="00EE311B"/>
    <w:rsid w:val="00EE374B"/>
    <w:rsid w:val="00EE3EF9"/>
    <w:rsid w:val="00EE4014"/>
    <w:rsid w:val="00EE4253"/>
    <w:rsid w:val="00EE4B73"/>
    <w:rsid w:val="00EE4CE5"/>
    <w:rsid w:val="00EE4D3C"/>
    <w:rsid w:val="00EE4D7C"/>
    <w:rsid w:val="00EE4DF6"/>
    <w:rsid w:val="00EE54A5"/>
    <w:rsid w:val="00EE586C"/>
    <w:rsid w:val="00EE5C3C"/>
    <w:rsid w:val="00EE6502"/>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62D8"/>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6B18"/>
    <w:rsid w:val="00F0741A"/>
    <w:rsid w:val="00F07C38"/>
    <w:rsid w:val="00F109A4"/>
    <w:rsid w:val="00F1115B"/>
    <w:rsid w:val="00F11483"/>
    <w:rsid w:val="00F115BC"/>
    <w:rsid w:val="00F11906"/>
    <w:rsid w:val="00F119FF"/>
    <w:rsid w:val="00F11CFA"/>
    <w:rsid w:val="00F121E3"/>
    <w:rsid w:val="00F125A2"/>
    <w:rsid w:val="00F12817"/>
    <w:rsid w:val="00F12AEF"/>
    <w:rsid w:val="00F12C7A"/>
    <w:rsid w:val="00F12EFB"/>
    <w:rsid w:val="00F134DD"/>
    <w:rsid w:val="00F13555"/>
    <w:rsid w:val="00F13801"/>
    <w:rsid w:val="00F13DD5"/>
    <w:rsid w:val="00F13E42"/>
    <w:rsid w:val="00F1446F"/>
    <w:rsid w:val="00F14F9D"/>
    <w:rsid w:val="00F158CC"/>
    <w:rsid w:val="00F158F7"/>
    <w:rsid w:val="00F16112"/>
    <w:rsid w:val="00F16717"/>
    <w:rsid w:val="00F169ED"/>
    <w:rsid w:val="00F16E67"/>
    <w:rsid w:val="00F16E7F"/>
    <w:rsid w:val="00F170CB"/>
    <w:rsid w:val="00F17171"/>
    <w:rsid w:val="00F17875"/>
    <w:rsid w:val="00F17A35"/>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1E"/>
    <w:rsid w:val="00F25C4F"/>
    <w:rsid w:val="00F25DA7"/>
    <w:rsid w:val="00F263DF"/>
    <w:rsid w:val="00F26439"/>
    <w:rsid w:val="00F2686E"/>
    <w:rsid w:val="00F27B9E"/>
    <w:rsid w:val="00F27D00"/>
    <w:rsid w:val="00F27D36"/>
    <w:rsid w:val="00F27E06"/>
    <w:rsid w:val="00F3058B"/>
    <w:rsid w:val="00F30757"/>
    <w:rsid w:val="00F31507"/>
    <w:rsid w:val="00F31DB4"/>
    <w:rsid w:val="00F31E5E"/>
    <w:rsid w:val="00F32392"/>
    <w:rsid w:val="00F32490"/>
    <w:rsid w:val="00F329F8"/>
    <w:rsid w:val="00F32F6F"/>
    <w:rsid w:val="00F33049"/>
    <w:rsid w:val="00F33077"/>
    <w:rsid w:val="00F33FCC"/>
    <w:rsid w:val="00F34A5B"/>
    <w:rsid w:val="00F35240"/>
    <w:rsid w:val="00F3649C"/>
    <w:rsid w:val="00F368B5"/>
    <w:rsid w:val="00F36D81"/>
    <w:rsid w:val="00F37475"/>
    <w:rsid w:val="00F376A6"/>
    <w:rsid w:val="00F40571"/>
    <w:rsid w:val="00F40774"/>
    <w:rsid w:val="00F4078B"/>
    <w:rsid w:val="00F40D71"/>
    <w:rsid w:val="00F412B5"/>
    <w:rsid w:val="00F424DA"/>
    <w:rsid w:val="00F42577"/>
    <w:rsid w:val="00F426BF"/>
    <w:rsid w:val="00F4292B"/>
    <w:rsid w:val="00F42A98"/>
    <w:rsid w:val="00F42C64"/>
    <w:rsid w:val="00F43596"/>
    <w:rsid w:val="00F4366E"/>
    <w:rsid w:val="00F43975"/>
    <w:rsid w:val="00F43AD3"/>
    <w:rsid w:val="00F43E04"/>
    <w:rsid w:val="00F4403B"/>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3E39"/>
    <w:rsid w:val="00F542AD"/>
    <w:rsid w:val="00F54D54"/>
    <w:rsid w:val="00F5523C"/>
    <w:rsid w:val="00F55420"/>
    <w:rsid w:val="00F55704"/>
    <w:rsid w:val="00F55803"/>
    <w:rsid w:val="00F55CF4"/>
    <w:rsid w:val="00F55DFD"/>
    <w:rsid w:val="00F55FB6"/>
    <w:rsid w:val="00F5620F"/>
    <w:rsid w:val="00F563B6"/>
    <w:rsid w:val="00F56E31"/>
    <w:rsid w:val="00F5788F"/>
    <w:rsid w:val="00F57E71"/>
    <w:rsid w:val="00F60254"/>
    <w:rsid w:val="00F6034B"/>
    <w:rsid w:val="00F60370"/>
    <w:rsid w:val="00F6076E"/>
    <w:rsid w:val="00F60924"/>
    <w:rsid w:val="00F609BE"/>
    <w:rsid w:val="00F61050"/>
    <w:rsid w:val="00F6144A"/>
    <w:rsid w:val="00F615D5"/>
    <w:rsid w:val="00F61923"/>
    <w:rsid w:val="00F61A75"/>
    <w:rsid w:val="00F61CFE"/>
    <w:rsid w:val="00F61E53"/>
    <w:rsid w:val="00F62019"/>
    <w:rsid w:val="00F6204E"/>
    <w:rsid w:val="00F620DC"/>
    <w:rsid w:val="00F62823"/>
    <w:rsid w:val="00F6288D"/>
    <w:rsid w:val="00F62F8C"/>
    <w:rsid w:val="00F64167"/>
    <w:rsid w:val="00F641C1"/>
    <w:rsid w:val="00F64589"/>
    <w:rsid w:val="00F645BB"/>
    <w:rsid w:val="00F647AC"/>
    <w:rsid w:val="00F64863"/>
    <w:rsid w:val="00F6488C"/>
    <w:rsid w:val="00F64CB3"/>
    <w:rsid w:val="00F64DAB"/>
    <w:rsid w:val="00F64FAB"/>
    <w:rsid w:val="00F6512E"/>
    <w:rsid w:val="00F65425"/>
    <w:rsid w:val="00F655D6"/>
    <w:rsid w:val="00F65A15"/>
    <w:rsid w:val="00F65B0F"/>
    <w:rsid w:val="00F6632B"/>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BC"/>
    <w:rsid w:val="00F72ED3"/>
    <w:rsid w:val="00F7306A"/>
    <w:rsid w:val="00F73B2F"/>
    <w:rsid w:val="00F73E31"/>
    <w:rsid w:val="00F74D54"/>
    <w:rsid w:val="00F74DE9"/>
    <w:rsid w:val="00F74F3B"/>
    <w:rsid w:val="00F75118"/>
    <w:rsid w:val="00F751D8"/>
    <w:rsid w:val="00F75A3D"/>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2C90"/>
    <w:rsid w:val="00F833CF"/>
    <w:rsid w:val="00F8342B"/>
    <w:rsid w:val="00F836C2"/>
    <w:rsid w:val="00F8370F"/>
    <w:rsid w:val="00F83867"/>
    <w:rsid w:val="00F8386A"/>
    <w:rsid w:val="00F83EA6"/>
    <w:rsid w:val="00F843DD"/>
    <w:rsid w:val="00F846F0"/>
    <w:rsid w:val="00F848C3"/>
    <w:rsid w:val="00F851DC"/>
    <w:rsid w:val="00F8578C"/>
    <w:rsid w:val="00F857AE"/>
    <w:rsid w:val="00F863DD"/>
    <w:rsid w:val="00F871B6"/>
    <w:rsid w:val="00F87408"/>
    <w:rsid w:val="00F903AF"/>
    <w:rsid w:val="00F90BB1"/>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A7A6B"/>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320"/>
    <w:rsid w:val="00FB78E6"/>
    <w:rsid w:val="00FB7B71"/>
    <w:rsid w:val="00FB7CF9"/>
    <w:rsid w:val="00FB7F12"/>
    <w:rsid w:val="00FC0E6F"/>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7DD"/>
    <w:rsid w:val="00FC5BDA"/>
    <w:rsid w:val="00FC6178"/>
    <w:rsid w:val="00FC61FD"/>
    <w:rsid w:val="00FC649F"/>
    <w:rsid w:val="00FC6964"/>
    <w:rsid w:val="00FC6D75"/>
    <w:rsid w:val="00FC6EC2"/>
    <w:rsid w:val="00FC765E"/>
    <w:rsid w:val="00FD006C"/>
    <w:rsid w:val="00FD0C47"/>
    <w:rsid w:val="00FD1621"/>
    <w:rsid w:val="00FD1B20"/>
    <w:rsid w:val="00FD1D80"/>
    <w:rsid w:val="00FD1D91"/>
    <w:rsid w:val="00FD30A0"/>
    <w:rsid w:val="00FD36BB"/>
    <w:rsid w:val="00FD3E52"/>
    <w:rsid w:val="00FD3FE7"/>
    <w:rsid w:val="00FD4927"/>
    <w:rsid w:val="00FD4B1B"/>
    <w:rsid w:val="00FD4EC1"/>
    <w:rsid w:val="00FD4ED1"/>
    <w:rsid w:val="00FD5044"/>
    <w:rsid w:val="00FD5C68"/>
    <w:rsid w:val="00FD6117"/>
    <w:rsid w:val="00FD6868"/>
    <w:rsid w:val="00FD6CD6"/>
    <w:rsid w:val="00FD7103"/>
    <w:rsid w:val="00FD71BF"/>
    <w:rsid w:val="00FD7C04"/>
    <w:rsid w:val="00FD7F60"/>
    <w:rsid w:val="00FD7FF1"/>
    <w:rsid w:val="00FE0AAC"/>
    <w:rsid w:val="00FE0BC3"/>
    <w:rsid w:val="00FE0D04"/>
    <w:rsid w:val="00FE13CE"/>
    <w:rsid w:val="00FE1AAE"/>
    <w:rsid w:val="00FE2768"/>
    <w:rsid w:val="00FE2B7A"/>
    <w:rsid w:val="00FE310D"/>
    <w:rsid w:val="00FE598D"/>
    <w:rsid w:val="00FE5B1A"/>
    <w:rsid w:val="00FE5D59"/>
    <w:rsid w:val="00FE602B"/>
    <w:rsid w:val="00FE651B"/>
    <w:rsid w:val="00FE6696"/>
    <w:rsid w:val="00FE67E5"/>
    <w:rsid w:val="00FE681B"/>
    <w:rsid w:val="00FE7232"/>
    <w:rsid w:val="00FE741A"/>
    <w:rsid w:val="00FE78F5"/>
    <w:rsid w:val="00FE7A41"/>
    <w:rsid w:val="00FE7DE8"/>
    <w:rsid w:val="00FF03CF"/>
    <w:rsid w:val="00FF0981"/>
    <w:rsid w:val="00FF0DE0"/>
    <w:rsid w:val="00FF1A23"/>
    <w:rsid w:val="00FF1D1C"/>
    <w:rsid w:val="00FF2066"/>
    <w:rsid w:val="00FF2101"/>
    <w:rsid w:val="00FF2EAE"/>
    <w:rsid w:val="00FF314C"/>
    <w:rsid w:val="00FF3277"/>
    <w:rsid w:val="00FF35B6"/>
    <w:rsid w:val="00FF3705"/>
    <w:rsid w:val="00FF447F"/>
    <w:rsid w:val="00FF4BE4"/>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link w:val="B4Char"/>
    <w:qFormat/>
    <w:rsid w:val="0077479F"/>
  </w:style>
  <w:style w:type="paragraph" w:customStyle="1" w:styleId="B5">
    <w:name w:val="B5"/>
    <w:basedOn w:val="51"/>
    <w:link w:val="B5Char"/>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qFormat/>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4438D8"/>
    <w:rPr>
      <w:rFonts w:ascii="Times" w:hAnsi="Times"/>
      <w:szCs w:val="24"/>
      <w:lang w:val="en-GB"/>
    </w:rPr>
  </w:style>
  <w:style w:type="paragraph" w:styleId="Web">
    <w:name w:val="Normal (Web)"/>
    <w:basedOn w:val="a"/>
    <w:uiPriority w:val="99"/>
    <w:qFormat/>
    <w:rsid w:val="00ED2C87"/>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basedOn w:val="a0"/>
    <w:qFormat/>
    <w:rsid w:val="00ED2C87"/>
  </w:style>
  <w:style w:type="character" w:customStyle="1" w:styleId="B5Char">
    <w:name w:val="B5 Char"/>
    <w:link w:val="B5"/>
    <w:qFormat/>
    <w:locked/>
    <w:rsid w:val="00DA73D6"/>
    <w:rPr>
      <w:rFonts w:ascii="Times New Roman" w:eastAsia="Times New Roman" w:hAnsi="Times New Roman"/>
      <w:lang w:val="en-GB" w:eastAsia="en-GB"/>
    </w:rPr>
  </w:style>
  <w:style w:type="character" w:customStyle="1" w:styleId="B6Char">
    <w:name w:val="B6 Char"/>
    <w:link w:val="B6"/>
    <w:qFormat/>
    <w:locked/>
    <w:rsid w:val="00DA73D6"/>
    <w:rPr>
      <w:rFonts w:eastAsia="Times New Roman"/>
    </w:rPr>
  </w:style>
  <w:style w:type="paragraph" w:customStyle="1" w:styleId="B6">
    <w:name w:val="B6"/>
    <w:basedOn w:val="B5"/>
    <w:link w:val="B6Char"/>
    <w:qFormat/>
    <w:rsid w:val="00DA73D6"/>
    <w:pPr>
      <w:ind w:left="1985"/>
    </w:pPr>
    <w:rPr>
      <w:rFonts w:ascii="Century" w:hAnsi="Century"/>
      <w:lang w:val="en-US" w:eastAsia="ja-JP"/>
    </w:rPr>
  </w:style>
  <w:style w:type="character" w:customStyle="1" w:styleId="B4Char">
    <w:name w:val="B4 Char"/>
    <w:link w:val="B4"/>
    <w:qFormat/>
    <w:rsid w:val="00DA73D6"/>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8982267">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1417807">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3751124">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7214769">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089215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5253700">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F1C8F-A4F4-4BD9-9A5E-F319C0A19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3093</TotalTime>
  <Pages>12</Pages>
  <Words>3167</Words>
  <Characters>18057</Characters>
  <Application>Microsoft Office Word</Application>
  <DocSecurity>0</DocSecurity>
  <Lines>150</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477</cp:revision>
  <cp:lastPrinted>2019-03-18T06:48:00Z</cp:lastPrinted>
  <dcterms:created xsi:type="dcterms:W3CDTF">2020-10-13T10:42:00Z</dcterms:created>
  <dcterms:modified xsi:type="dcterms:W3CDTF">2021-08-06T01:00:00Z</dcterms:modified>
</cp:coreProperties>
</file>