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23349" w14:textId="3440F0A7" w:rsidR="00887B01" w:rsidRPr="00771486" w:rsidRDefault="00887B01" w:rsidP="00887B0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106-e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F51C08" w:rsidRPr="00F51C08">
        <w:rPr>
          <w:rFonts w:ascii="Times New Roman" w:hAnsi="Times New Roman"/>
          <w:b/>
          <w:bCs/>
          <w:sz w:val="24"/>
          <w:szCs w:val="24"/>
        </w:rPr>
        <w:t>2107647</w:t>
      </w:r>
    </w:p>
    <w:p w14:paraId="07E624A1" w14:textId="77777777" w:rsidR="00887B01" w:rsidRDefault="00887B01" w:rsidP="00887B01">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Pr>
          <w:rFonts w:ascii="Times New Roman" w:eastAsiaTheme="minorHAnsi" w:hAnsi="Times New Roman"/>
          <w:b/>
          <w:bCs/>
          <w:sz w:val="24"/>
          <w:szCs w:val="28"/>
          <w:lang w:val="en-US"/>
        </w:rPr>
        <w:t>Aug.</w:t>
      </w:r>
      <w:r w:rsidRPr="009D2E3B">
        <w:rPr>
          <w:rFonts w:ascii="Times New Roman" w:eastAsiaTheme="minorHAnsi" w:hAnsi="Times New Roman"/>
          <w:b/>
          <w:bCs/>
          <w:sz w:val="24"/>
          <w:szCs w:val="28"/>
          <w:lang w:val="en-US"/>
        </w:rPr>
        <w:t xml:space="preserve"> 1</w:t>
      </w:r>
      <w:r>
        <w:rPr>
          <w:rFonts w:ascii="Times New Roman" w:eastAsiaTheme="minorHAnsi" w:hAnsi="Times New Roman"/>
          <w:b/>
          <w:bCs/>
          <w:sz w:val="24"/>
          <w:szCs w:val="28"/>
          <w:lang w:val="en-US"/>
        </w:rPr>
        <w:t>6</w:t>
      </w:r>
      <w:r w:rsidRPr="009D2E3B">
        <w:rPr>
          <w:rFonts w:ascii="Times New Roman" w:eastAsiaTheme="minorHAnsi" w:hAnsi="Times New Roman"/>
          <w:b/>
          <w:bCs/>
          <w:sz w:val="24"/>
          <w:szCs w:val="28"/>
          <w:lang w:val="en-US"/>
        </w:rPr>
        <w:t xml:space="preserve">th – </w:t>
      </w:r>
      <w:r>
        <w:rPr>
          <w:rFonts w:ascii="Times New Roman" w:eastAsiaTheme="minorHAnsi" w:hAnsi="Times New Roman"/>
          <w:b/>
          <w:bCs/>
          <w:sz w:val="24"/>
          <w:szCs w:val="28"/>
          <w:lang w:val="en-US"/>
        </w:rPr>
        <w:t>Aug.</w:t>
      </w:r>
      <w:r w:rsidRPr="009D2E3B">
        <w:rPr>
          <w:rFonts w:ascii="Times New Roman" w:eastAsiaTheme="minorHAnsi" w:hAnsi="Times New Roman"/>
          <w:b/>
          <w:bCs/>
          <w:sz w:val="24"/>
          <w:szCs w:val="28"/>
          <w:lang w:val="en-US"/>
        </w:rPr>
        <w:t xml:space="preserve"> 27th,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331A1CA"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7D297B">
        <w:rPr>
          <w:rFonts w:ascii="Times New Roman" w:hAnsi="Times New Roman"/>
          <w:b/>
          <w:bCs/>
          <w:sz w:val="22"/>
          <w:szCs w:val="22"/>
          <w:lang w:val="en-US"/>
        </w:rPr>
        <w:t>4</w:t>
      </w:r>
    </w:p>
    <w:p w14:paraId="5BD454BF" w14:textId="34B1EC9D"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t>InterDigital</w:t>
      </w:r>
      <w:r w:rsidR="009672A9">
        <w:rPr>
          <w:rFonts w:ascii="Times New Roman" w:hAnsi="Times New Roman" w:cs="Times New Roman"/>
          <w:b/>
          <w:bCs/>
        </w:rPr>
        <w:t>,</w:t>
      </w:r>
      <w:r w:rsidRPr="00057E74">
        <w:rPr>
          <w:rFonts w:ascii="Times New Roman" w:hAnsi="Times New Roman" w:cs="Times New Roman"/>
          <w:b/>
          <w:bCs/>
        </w:rPr>
        <w:t xml:space="preserve"> Inc.</w:t>
      </w:r>
    </w:p>
    <w:p w14:paraId="7BC40CBC" w14:textId="0271A9D6" w:rsidR="003346F0" w:rsidRPr="002F517D" w:rsidRDefault="003346F0" w:rsidP="00914B0A">
      <w:pPr>
        <w:spacing w:after="0" w:line="276" w:lineRule="auto"/>
        <w:ind w:left="1985" w:hanging="1985"/>
        <w:contextualSpacing/>
        <w:rPr>
          <w:rFonts w:ascii="Times New Roman" w:hAnsi="Times New Roman" w:cs="Times New Roman"/>
          <w:b/>
          <w:bCs/>
          <w:lang w:val="en-GB"/>
        </w:rPr>
      </w:pPr>
      <w:r w:rsidRPr="00146444">
        <w:rPr>
          <w:rFonts w:ascii="Times New Roman" w:hAnsi="Times New Roman" w:cs="Times New Roman"/>
          <w:b/>
          <w:bCs/>
        </w:rPr>
        <w:t>Title:</w:t>
      </w:r>
      <w:r w:rsidRPr="00146444">
        <w:rPr>
          <w:rFonts w:ascii="Times New Roman" w:hAnsi="Times New Roman" w:cs="Times New Roman"/>
          <w:b/>
          <w:bCs/>
        </w:rPr>
        <w:tab/>
      </w:r>
      <w:r w:rsidR="009955BD">
        <w:rPr>
          <w:rFonts w:ascii="Times New Roman" w:hAnsi="Times New Roman" w:cs="Times New Roman"/>
          <w:b/>
          <w:bCs/>
        </w:rPr>
        <w:t xml:space="preserve">Discussion on </w:t>
      </w:r>
      <w:r w:rsidR="00260136">
        <w:rPr>
          <w:rFonts w:ascii="Times New Roman" w:hAnsi="Times New Roman" w:cs="Times New Roman"/>
          <w:b/>
          <w:bCs/>
        </w:rPr>
        <w:t>l</w:t>
      </w:r>
      <w:r w:rsidR="00260136" w:rsidRPr="00260136">
        <w:rPr>
          <w:rFonts w:ascii="Times New Roman" w:hAnsi="Times New Roman" w:cs="Times New Roman"/>
          <w:b/>
          <w:bCs/>
        </w:rPr>
        <w:t>atency improvements for DL and DL+UL positioning methods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6919230" w14:textId="3B727F75" w:rsidR="00087E6F" w:rsidRPr="001F5FEB" w:rsidRDefault="008326F5" w:rsidP="00640FA0">
      <w:pPr>
        <w:jc w:val="both"/>
        <w:rPr>
          <w:rFonts w:ascii="Times New Roman" w:hAnsi="Times New Roman" w:cs="Times New Roman"/>
          <w:sz w:val="21"/>
          <w:szCs w:val="21"/>
        </w:rPr>
      </w:pPr>
      <w:r w:rsidRPr="001F5FEB">
        <w:rPr>
          <w:rFonts w:ascii="Times New Roman" w:hAnsi="Times New Roman" w:cs="Times New Roman"/>
          <w:sz w:val="21"/>
          <w:szCs w:val="21"/>
        </w:rPr>
        <w:t>In the RAN#</w:t>
      </w:r>
      <w:r w:rsidR="00640FA0">
        <w:rPr>
          <w:rFonts w:ascii="Times New Roman" w:hAnsi="Times New Roman" w:cs="Times New Roman"/>
          <w:sz w:val="21"/>
          <w:szCs w:val="21"/>
        </w:rPr>
        <w:t>105</w:t>
      </w:r>
      <w:r w:rsidRPr="001F5FEB">
        <w:rPr>
          <w:rFonts w:ascii="Times New Roman" w:hAnsi="Times New Roman" w:cs="Times New Roman"/>
          <w:sz w:val="21"/>
          <w:szCs w:val="21"/>
        </w:rPr>
        <w:t>e meeting</w:t>
      </w:r>
      <w:r w:rsidR="00640FA0">
        <w:rPr>
          <w:rFonts w:ascii="Times New Roman" w:hAnsi="Times New Roman" w:cs="Times New Roman"/>
          <w:sz w:val="21"/>
          <w:szCs w:val="21"/>
        </w:rPr>
        <w:t xml:space="preserve">, agreements related to latency reduction </w:t>
      </w:r>
      <w:r w:rsidR="00477970">
        <w:rPr>
          <w:rFonts w:ascii="Times New Roman" w:hAnsi="Times New Roman" w:cs="Times New Roman"/>
          <w:sz w:val="21"/>
          <w:szCs w:val="21"/>
        </w:rPr>
        <w:t>were</w:t>
      </w:r>
      <w:r w:rsidR="00693762">
        <w:rPr>
          <w:rFonts w:ascii="Times New Roman" w:hAnsi="Times New Roman" w:cs="Times New Roman"/>
          <w:sz w:val="21"/>
          <w:szCs w:val="21"/>
        </w:rPr>
        <w:t xml:space="preserve"> made</w:t>
      </w:r>
      <w:r w:rsidR="00073F04">
        <w:rPr>
          <w:rFonts w:ascii="Times New Roman" w:hAnsi="Times New Roman" w:cs="Times New Roman"/>
          <w:sz w:val="21"/>
          <w:szCs w:val="21"/>
        </w:rPr>
        <w:t xml:space="preserve"> [1]</w:t>
      </w:r>
      <w:r w:rsidR="00693762">
        <w:rPr>
          <w:rFonts w:ascii="Times New Roman" w:hAnsi="Times New Roman" w:cs="Times New Roman"/>
          <w:sz w:val="21"/>
          <w:szCs w:val="21"/>
        </w:rPr>
        <w:t xml:space="preserve">. </w:t>
      </w:r>
      <w:r w:rsidR="00087E6F" w:rsidRPr="001F5FEB">
        <w:rPr>
          <w:rFonts w:ascii="Times New Roman" w:hAnsi="Times New Roman" w:cs="Times New Roman"/>
          <w:sz w:val="21"/>
          <w:szCs w:val="21"/>
        </w:rPr>
        <w:t xml:space="preserve">In this contribution we discuss </w:t>
      </w:r>
      <w:r w:rsidR="000A5E93" w:rsidRPr="001F5FEB">
        <w:rPr>
          <w:rFonts w:ascii="Times New Roman" w:hAnsi="Times New Roman" w:cs="Times New Roman"/>
          <w:sz w:val="21"/>
          <w:szCs w:val="21"/>
        </w:rPr>
        <w:t xml:space="preserve">need for </w:t>
      </w:r>
      <w:r w:rsidR="00D17D7B" w:rsidRPr="001F5FEB">
        <w:rPr>
          <w:rFonts w:ascii="Times New Roman" w:hAnsi="Times New Roman" w:cs="Times New Roman"/>
          <w:sz w:val="21"/>
          <w:szCs w:val="21"/>
        </w:rPr>
        <w:t>measurement</w:t>
      </w:r>
      <w:r w:rsidR="000A5E93" w:rsidRPr="001F5FEB">
        <w:rPr>
          <w:rFonts w:ascii="Times New Roman" w:hAnsi="Times New Roman" w:cs="Times New Roman"/>
          <w:sz w:val="21"/>
          <w:szCs w:val="21"/>
        </w:rPr>
        <w:t xml:space="preserve">-gap less reception of PRS and </w:t>
      </w:r>
      <w:r w:rsidR="00D17D7B" w:rsidRPr="001F5FEB">
        <w:rPr>
          <w:rFonts w:ascii="Times New Roman" w:hAnsi="Times New Roman" w:cs="Times New Roman"/>
          <w:sz w:val="21"/>
          <w:szCs w:val="21"/>
        </w:rPr>
        <w:t xml:space="preserve">fast configuration of measurement gap. Both schemes have </w:t>
      </w:r>
      <w:r w:rsidR="00A2526D" w:rsidRPr="001F5FEB">
        <w:rPr>
          <w:rFonts w:ascii="Times New Roman" w:hAnsi="Times New Roman" w:cs="Times New Roman"/>
          <w:sz w:val="21"/>
          <w:szCs w:val="21"/>
        </w:rPr>
        <w:t>merits,</w:t>
      </w:r>
      <w:r w:rsidR="00D17D7B" w:rsidRPr="001F5FEB">
        <w:rPr>
          <w:rFonts w:ascii="Times New Roman" w:hAnsi="Times New Roman" w:cs="Times New Roman"/>
          <w:sz w:val="21"/>
          <w:szCs w:val="21"/>
        </w:rPr>
        <w:t xml:space="preserve"> and we describe latency reduction techniques for both cases. Particularly, </w:t>
      </w:r>
      <w:r w:rsidR="00087E6F" w:rsidRPr="001F5FEB">
        <w:rPr>
          <w:rFonts w:ascii="Times New Roman" w:hAnsi="Times New Roman" w:cs="Times New Roman"/>
          <w:sz w:val="21"/>
          <w:szCs w:val="21"/>
        </w:rPr>
        <w:t>prioritization among different PRS signals, priority association with measurement report, fast measurement gap activation and dynamic muting</w:t>
      </w:r>
      <w:r w:rsidR="005B58D2" w:rsidRPr="001F5FEB">
        <w:rPr>
          <w:rFonts w:ascii="Times New Roman" w:hAnsi="Times New Roman" w:cs="Times New Roman"/>
          <w:sz w:val="21"/>
          <w:szCs w:val="21"/>
        </w:rPr>
        <w:t xml:space="preserve"> are discussed in this contribution.</w:t>
      </w:r>
    </w:p>
    <w:p w14:paraId="22F95BBD" w14:textId="0751424F" w:rsidR="005D3BB7" w:rsidRPr="001F5FEB" w:rsidRDefault="00C94BD8" w:rsidP="00403690">
      <w:pPr>
        <w:pStyle w:val="Heading1"/>
        <w:rPr>
          <w:rFonts w:ascii="Times New Roman" w:hAnsi="Times New Roman"/>
        </w:rPr>
      </w:pPr>
      <w:r w:rsidRPr="001F5FEB">
        <w:rPr>
          <w:rFonts w:ascii="Times New Roman" w:hAnsi="Times New Roman"/>
        </w:rPr>
        <w:t>Latency reduction</w:t>
      </w:r>
    </w:p>
    <w:p w14:paraId="4A3C694A" w14:textId="7C9AE21E" w:rsidR="00DC63E0" w:rsidRPr="001F5FEB" w:rsidRDefault="00DC63E0" w:rsidP="005D1075">
      <w:pPr>
        <w:rPr>
          <w:rFonts w:ascii="Times New Roman" w:hAnsi="Times New Roman" w:cs="Times New Roman"/>
          <w:sz w:val="21"/>
          <w:szCs w:val="21"/>
          <w:u w:val="single"/>
        </w:rPr>
      </w:pPr>
      <w:r w:rsidRPr="001F5FEB">
        <w:rPr>
          <w:rFonts w:ascii="Times New Roman" w:hAnsi="Times New Roman" w:cs="Times New Roman"/>
          <w:sz w:val="21"/>
          <w:szCs w:val="21"/>
          <w:u w:val="single"/>
        </w:rPr>
        <w:t>Measurement gap less reception and processing of PRS</w:t>
      </w:r>
    </w:p>
    <w:p w14:paraId="7BFA62C8" w14:textId="10234E3D" w:rsidR="00B56DFA" w:rsidRDefault="00B86F22" w:rsidP="00087E6F">
      <w:pPr>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In RAN1#105e, the following agreements are made related to measurement gap less </w:t>
      </w:r>
      <w:r w:rsidR="00592060">
        <w:rPr>
          <w:rFonts w:ascii="Times New Roman" w:hAnsi="Times New Roman" w:cs="Times New Roman"/>
          <w:sz w:val="21"/>
          <w:szCs w:val="21"/>
          <w:lang w:val="en-GB" w:eastAsia="zh-CN"/>
        </w:rPr>
        <w:t>configuration</w:t>
      </w:r>
      <w:r>
        <w:rPr>
          <w:rFonts w:ascii="Times New Roman" w:hAnsi="Times New Roman" w:cs="Times New Roman"/>
          <w:sz w:val="21"/>
          <w:szCs w:val="21"/>
          <w:lang w:val="en-GB" w:eastAsia="zh-CN"/>
        </w:rPr>
        <w:t>.</w:t>
      </w:r>
    </w:p>
    <w:tbl>
      <w:tblPr>
        <w:tblStyle w:val="TableGrid"/>
        <w:tblW w:w="0" w:type="auto"/>
        <w:tblLook w:val="04A0" w:firstRow="1" w:lastRow="0" w:firstColumn="1" w:lastColumn="0" w:noHBand="0" w:noVBand="1"/>
      </w:tblPr>
      <w:tblGrid>
        <w:gridCol w:w="9350"/>
      </w:tblGrid>
      <w:tr w:rsidR="00B86F22" w14:paraId="23A9D31B" w14:textId="77777777" w:rsidTr="00B86F22">
        <w:tc>
          <w:tcPr>
            <w:tcW w:w="9350" w:type="dxa"/>
          </w:tcPr>
          <w:p w14:paraId="4514677C" w14:textId="77777777" w:rsidR="00B86F22" w:rsidRPr="00F1004E" w:rsidRDefault="00B86F22" w:rsidP="00B86F22">
            <w:pPr>
              <w:rPr>
                <w:rFonts w:ascii="Times New Roman" w:hAnsi="Times New Roman" w:cs="Times New Roman"/>
                <w:sz w:val="21"/>
                <w:szCs w:val="21"/>
                <w:lang w:eastAsia="x-none"/>
              </w:rPr>
            </w:pPr>
            <w:r w:rsidRPr="00F1004E">
              <w:rPr>
                <w:rFonts w:ascii="Times New Roman" w:hAnsi="Times New Roman" w:cs="Times New Roman"/>
                <w:sz w:val="21"/>
                <w:szCs w:val="21"/>
                <w:highlight w:val="green"/>
                <w:lang w:eastAsia="x-none"/>
              </w:rPr>
              <w:t>Agreement:</w:t>
            </w:r>
          </w:p>
          <w:p w14:paraId="3AD2CE1F" w14:textId="77777777" w:rsidR="00B86F22" w:rsidRPr="00F1004E" w:rsidRDefault="00B86F22" w:rsidP="00B86F22">
            <w:pPr>
              <w:pStyle w:val="3GPPAgreements"/>
              <w:numPr>
                <w:ilvl w:val="0"/>
                <w:numId w:val="32"/>
              </w:numPr>
              <w:spacing w:after="0"/>
              <w:rPr>
                <w:color w:val="000000"/>
                <w:sz w:val="21"/>
                <w:szCs w:val="21"/>
                <w:lang w:eastAsia="zh-CN"/>
              </w:rPr>
            </w:pPr>
            <w:r w:rsidRPr="00F1004E">
              <w:rPr>
                <w:color w:val="000000"/>
                <w:sz w:val="21"/>
                <w:szCs w:val="21"/>
                <w:lang w:eastAsia="zh-CN"/>
              </w:rPr>
              <w:t>Further study the following options (with the same numerology) to support PRS measurement without MGs for latency reduction in Rel-17</w:t>
            </w:r>
          </w:p>
          <w:p w14:paraId="443A5F71"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 xml:space="preserve">Option 1: The PRS is from the serving cell and UE measurement is inside the active DL BWP </w:t>
            </w:r>
          </w:p>
          <w:p w14:paraId="0E6C4646"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 xml:space="preserve">Option 2: The PRS can be from the serving cell and non-serving cell, and UE measurement is inside the active DL BWP </w:t>
            </w:r>
          </w:p>
          <w:p w14:paraId="6AD0A532"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 xml:space="preserve">Option 3: The PRS (from the serving cell or non-serving cell) used for UE measurement may extend outside or be completely outside the active DL BWP (including with potentially a different numerology) </w:t>
            </w:r>
          </w:p>
          <w:p w14:paraId="615E7117"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Note: RAN1 strives not to increase the PRS measurement time compared with Rel-16 MG-based measurement</w:t>
            </w:r>
          </w:p>
          <w:p w14:paraId="7F2557FE" w14:textId="77777777" w:rsidR="00B86F22" w:rsidRPr="00F1004E" w:rsidRDefault="00B86F22" w:rsidP="00B86F22">
            <w:pPr>
              <w:pStyle w:val="3GPPAgreements"/>
              <w:numPr>
                <w:ilvl w:val="0"/>
                <w:numId w:val="32"/>
              </w:numPr>
              <w:spacing w:after="0"/>
              <w:rPr>
                <w:color w:val="000000"/>
                <w:sz w:val="21"/>
                <w:szCs w:val="21"/>
                <w:lang w:eastAsia="zh-CN"/>
              </w:rPr>
            </w:pPr>
            <w:r w:rsidRPr="00F1004E">
              <w:rPr>
                <w:color w:val="000000"/>
                <w:sz w:val="21"/>
                <w:szCs w:val="21"/>
                <w:lang w:eastAsia="zh-CN"/>
              </w:rPr>
              <w:t>The following aspects are FFS</w:t>
            </w:r>
          </w:p>
          <w:p w14:paraId="56ADA6E7"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PRS processing prioritization window</w:t>
            </w:r>
          </w:p>
          <w:p w14:paraId="5EE8E108"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 xml:space="preserve">Mechanism to trigger UE DL PRS measurements and report </w:t>
            </w:r>
          </w:p>
          <w:p w14:paraId="270DC613"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UE/gNB assumptions on processing of DL PRS and other DL physical channels / signals</w:t>
            </w:r>
          </w:p>
          <w:p w14:paraId="56749C65" w14:textId="77777777" w:rsidR="00B86F22" w:rsidRPr="00F1004E" w:rsidRDefault="00B86F22" w:rsidP="00B86F22">
            <w:pPr>
              <w:pStyle w:val="3GPPAgreements"/>
              <w:numPr>
                <w:ilvl w:val="1"/>
                <w:numId w:val="32"/>
              </w:numPr>
              <w:spacing w:after="0"/>
              <w:rPr>
                <w:color w:val="000000"/>
                <w:sz w:val="21"/>
                <w:szCs w:val="21"/>
                <w:lang w:eastAsia="zh-CN"/>
              </w:rPr>
            </w:pPr>
            <w:r w:rsidRPr="00F1004E">
              <w:rPr>
                <w:color w:val="000000"/>
                <w:sz w:val="21"/>
                <w:szCs w:val="21"/>
                <w:lang w:eastAsia="zh-CN"/>
              </w:rPr>
              <w:t>UE DL PRS processing capabilities</w:t>
            </w:r>
          </w:p>
          <w:p w14:paraId="52A0B232" w14:textId="77777777" w:rsidR="00B86F22" w:rsidRPr="00F1004E" w:rsidRDefault="00B86F22" w:rsidP="00B86F22">
            <w:pPr>
              <w:pStyle w:val="3GPPAgreements"/>
              <w:numPr>
                <w:ilvl w:val="0"/>
                <w:numId w:val="32"/>
              </w:numPr>
              <w:spacing w:after="0"/>
              <w:rPr>
                <w:color w:val="000000"/>
                <w:sz w:val="21"/>
                <w:szCs w:val="21"/>
                <w:lang w:eastAsia="zh-CN"/>
              </w:rPr>
            </w:pPr>
            <w:r w:rsidRPr="00F1004E">
              <w:rPr>
                <w:color w:val="000000"/>
                <w:sz w:val="21"/>
                <w:szCs w:val="21"/>
                <w:lang w:eastAsia="zh-CN"/>
              </w:rPr>
              <w:t>Note: Companies are encouraged to compare the latency benefits of introducing MG-less PRS measurements over MG-based PRS measurements</w:t>
            </w:r>
          </w:p>
          <w:p w14:paraId="39C708CF" w14:textId="4958A38D" w:rsidR="00B86F22" w:rsidRPr="00B86F22" w:rsidRDefault="00B86F22" w:rsidP="00B86F22">
            <w:pPr>
              <w:pStyle w:val="3GPPAgreements"/>
              <w:numPr>
                <w:ilvl w:val="0"/>
                <w:numId w:val="32"/>
              </w:numPr>
              <w:spacing w:after="0"/>
              <w:rPr>
                <w:sz w:val="21"/>
                <w:szCs w:val="21"/>
                <w:lang w:eastAsia="zh-CN"/>
              </w:rPr>
            </w:pPr>
            <w:r w:rsidRPr="00F1004E">
              <w:rPr>
                <w:color w:val="000000"/>
                <w:sz w:val="21"/>
                <w:szCs w:val="21"/>
                <w:lang w:eastAsia="zh-CN"/>
              </w:rPr>
              <w:t>Note: Depending on the comparison of latency benefits (and other considerations such as complexity) between introducing MG-less PRS measurements and MG-based PRS measurements, none/one/multiple of the above options should be adopted in Rel-17.</w:t>
            </w:r>
          </w:p>
        </w:tc>
      </w:tr>
    </w:tbl>
    <w:p w14:paraId="7898FC89" w14:textId="77777777" w:rsidR="005F4126" w:rsidRDefault="005F4126" w:rsidP="00087E6F">
      <w:pPr>
        <w:rPr>
          <w:rFonts w:ascii="Times New Roman" w:hAnsi="Times New Roman" w:cs="Times New Roman"/>
          <w:sz w:val="21"/>
          <w:szCs w:val="21"/>
          <w:lang w:val="en-GB" w:eastAsia="zh-CN"/>
        </w:rPr>
      </w:pPr>
    </w:p>
    <w:p w14:paraId="01F66F32" w14:textId="77777777" w:rsidR="005D5051" w:rsidRDefault="00087E6F" w:rsidP="00E41440">
      <w:pPr>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Rel-17 positioning services includes stringent latency requirements. To meet the Rel-17 positioning requirements, </w:t>
      </w:r>
      <w:r w:rsidR="00597F51" w:rsidRPr="001F5FEB">
        <w:rPr>
          <w:rFonts w:ascii="Times New Roman" w:hAnsi="Times New Roman" w:cs="Times New Roman"/>
          <w:sz w:val="21"/>
          <w:szCs w:val="21"/>
          <w:lang w:val="en-GB" w:eastAsia="zh-CN"/>
        </w:rPr>
        <w:t>enhancements of the existing positioning methods, including the signalling aspects</w:t>
      </w:r>
      <w:r w:rsidR="00580EB8" w:rsidRPr="001F5FEB">
        <w:rPr>
          <w:rFonts w:ascii="Times New Roman" w:hAnsi="Times New Roman" w:cs="Times New Roman"/>
          <w:sz w:val="21"/>
          <w:szCs w:val="21"/>
          <w:lang w:val="en-GB" w:eastAsia="zh-CN"/>
        </w:rPr>
        <w:t xml:space="preserve"> and PRS configuration</w:t>
      </w:r>
      <w:r w:rsidR="00597F51" w:rsidRPr="001F5FEB">
        <w:rPr>
          <w:rFonts w:ascii="Times New Roman" w:hAnsi="Times New Roman" w:cs="Times New Roman"/>
          <w:sz w:val="21"/>
          <w:szCs w:val="21"/>
          <w:lang w:val="en-GB" w:eastAsia="zh-CN"/>
        </w:rPr>
        <w:t xml:space="preserve">, are needed. </w:t>
      </w:r>
      <w:r w:rsidR="00F53B65" w:rsidRPr="001F5FEB">
        <w:rPr>
          <w:rFonts w:ascii="Times New Roman" w:hAnsi="Times New Roman" w:cs="Times New Roman"/>
          <w:sz w:val="21"/>
          <w:szCs w:val="21"/>
          <w:lang w:val="en-GB" w:eastAsia="zh-CN"/>
        </w:rPr>
        <w:t xml:space="preserve">In Rel. 16, the UE is expected to make measurements on the PRS received when the measurement gap is configured. The measurement gap is configured per request from the UE and it is configured </w:t>
      </w:r>
      <w:r w:rsidR="00F53B65" w:rsidRPr="001F5FEB">
        <w:rPr>
          <w:rFonts w:ascii="Times New Roman" w:hAnsi="Times New Roman" w:cs="Times New Roman"/>
          <w:sz w:val="21"/>
          <w:szCs w:val="21"/>
          <w:lang w:val="en-GB" w:eastAsia="zh-CN"/>
        </w:rPr>
        <w:lastRenderedPageBreak/>
        <w:t xml:space="preserve">through RRC. It has been </w:t>
      </w:r>
      <w:r w:rsidR="00F103E3" w:rsidRPr="001F5FEB">
        <w:rPr>
          <w:rFonts w:ascii="Times New Roman" w:hAnsi="Times New Roman" w:cs="Times New Roman"/>
          <w:sz w:val="21"/>
          <w:szCs w:val="21"/>
          <w:lang w:val="en-GB" w:eastAsia="zh-CN"/>
        </w:rPr>
        <w:t>shown</w:t>
      </w:r>
      <w:r w:rsidR="00F53B65" w:rsidRPr="001F5FEB">
        <w:rPr>
          <w:rFonts w:ascii="Times New Roman" w:hAnsi="Times New Roman" w:cs="Times New Roman"/>
          <w:sz w:val="21"/>
          <w:szCs w:val="21"/>
          <w:lang w:val="en-GB" w:eastAsia="zh-CN"/>
        </w:rPr>
        <w:t xml:space="preserve"> during Rel. 1</w:t>
      </w:r>
      <w:r w:rsidR="00F83F8C" w:rsidRPr="001F5FEB">
        <w:rPr>
          <w:rFonts w:ascii="Times New Roman" w:hAnsi="Times New Roman" w:cs="Times New Roman"/>
          <w:sz w:val="21"/>
          <w:szCs w:val="21"/>
          <w:lang w:val="en-GB" w:eastAsia="zh-CN"/>
        </w:rPr>
        <w:t>7</w:t>
      </w:r>
      <w:r w:rsidR="00F53B65" w:rsidRPr="001F5FEB">
        <w:rPr>
          <w:rFonts w:ascii="Times New Roman" w:hAnsi="Times New Roman" w:cs="Times New Roman"/>
          <w:sz w:val="21"/>
          <w:szCs w:val="21"/>
          <w:lang w:val="en-GB" w:eastAsia="zh-CN"/>
        </w:rPr>
        <w:t xml:space="preserve"> SI that configuration of measurement gap takes nearly 13ms [2]. </w:t>
      </w:r>
      <w:r w:rsidR="00DC63E0" w:rsidRPr="001F5FEB">
        <w:rPr>
          <w:rFonts w:ascii="Times New Roman" w:hAnsi="Times New Roman" w:cs="Times New Roman"/>
          <w:sz w:val="21"/>
          <w:szCs w:val="21"/>
          <w:lang w:val="en-GB" w:eastAsia="zh-CN"/>
        </w:rPr>
        <w:t>Thus, latency reduction can be achieved by eliminating measurement gap configuration to receive the PRS.</w:t>
      </w:r>
      <w:r w:rsidR="007C6898">
        <w:rPr>
          <w:rFonts w:ascii="Times New Roman" w:hAnsi="Times New Roman" w:cs="Times New Roman"/>
          <w:sz w:val="21"/>
          <w:szCs w:val="21"/>
          <w:lang w:val="en-GB" w:eastAsia="zh-CN"/>
        </w:rPr>
        <w:t xml:space="preserve"> </w:t>
      </w:r>
    </w:p>
    <w:p w14:paraId="5B3B46BC" w14:textId="034379D7" w:rsidR="00F53B65" w:rsidRPr="001F5FEB" w:rsidRDefault="005D5051" w:rsidP="00E41440">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Elimination of measurement gap </w:t>
      </w:r>
      <w:r w:rsidR="003F72BB">
        <w:rPr>
          <w:rFonts w:ascii="Times New Roman" w:hAnsi="Times New Roman" w:cs="Times New Roman"/>
          <w:sz w:val="21"/>
          <w:szCs w:val="21"/>
          <w:lang w:val="en-GB" w:eastAsia="zh-CN"/>
        </w:rPr>
        <w:t xml:space="preserve">requires some considerations for scheduling since PRS and DL channels neeed to coexist. </w:t>
      </w:r>
      <w:r w:rsidR="00160C50">
        <w:rPr>
          <w:rFonts w:ascii="Times New Roman" w:hAnsi="Times New Roman" w:cs="Times New Roman"/>
          <w:sz w:val="21"/>
          <w:szCs w:val="21"/>
          <w:lang w:val="en-GB" w:eastAsia="zh-CN"/>
        </w:rPr>
        <w:t xml:space="preserve">For </w:t>
      </w:r>
      <w:r w:rsidR="007C6898">
        <w:rPr>
          <w:rFonts w:ascii="Times New Roman" w:hAnsi="Times New Roman" w:cs="Times New Roman"/>
          <w:sz w:val="21"/>
          <w:szCs w:val="21"/>
          <w:lang w:val="en-GB" w:eastAsia="zh-CN"/>
        </w:rPr>
        <w:t xml:space="preserve">PRS resources are transmitted within the serving cell, </w:t>
      </w:r>
      <w:r w:rsidR="00E70E09">
        <w:rPr>
          <w:rFonts w:ascii="Times New Roman" w:hAnsi="Times New Roman" w:cs="Times New Roman"/>
          <w:sz w:val="21"/>
          <w:szCs w:val="21"/>
          <w:lang w:val="en-GB" w:eastAsia="zh-CN"/>
        </w:rPr>
        <w:t>the gNB can schedule channels according to prioritization rules associated with PRS. Thus, measurement gap-less configuration should be supported at least for PRS transmitted from the serving cell</w:t>
      </w:r>
      <w:r w:rsidR="00397FF4">
        <w:rPr>
          <w:rFonts w:ascii="Times New Roman" w:hAnsi="Times New Roman" w:cs="Times New Roman"/>
          <w:sz w:val="21"/>
          <w:szCs w:val="21"/>
          <w:lang w:val="en-GB" w:eastAsia="zh-CN"/>
        </w:rPr>
        <w:t>.</w:t>
      </w:r>
    </w:p>
    <w:p w14:paraId="705CFEE6" w14:textId="1AD8CAC2" w:rsidR="00DC63E0" w:rsidRPr="001F5FEB" w:rsidRDefault="00DC63E0" w:rsidP="00087E6F">
      <w:pPr>
        <w:rPr>
          <w:rFonts w:ascii="Times New Roman" w:hAnsi="Times New Roman" w:cs="Times New Roman"/>
          <w:b/>
          <w:bCs/>
          <w:sz w:val="21"/>
          <w:szCs w:val="21"/>
          <w:lang w:val="en-GB" w:eastAsia="zh-CN"/>
        </w:rPr>
      </w:pPr>
      <w:r w:rsidRPr="001F5FEB">
        <w:rPr>
          <w:rFonts w:ascii="Times New Roman" w:hAnsi="Times New Roman" w:cs="Times New Roman"/>
          <w:b/>
          <w:bCs/>
          <w:sz w:val="21"/>
          <w:szCs w:val="21"/>
          <w:lang w:val="en-GB" w:eastAsia="zh-CN"/>
        </w:rPr>
        <w:t>Proposal</w:t>
      </w:r>
      <w:r w:rsidR="00722FDE" w:rsidRPr="001F5FEB">
        <w:rPr>
          <w:rFonts w:ascii="Times New Roman" w:hAnsi="Times New Roman" w:cs="Times New Roman"/>
          <w:b/>
          <w:bCs/>
          <w:sz w:val="21"/>
          <w:szCs w:val="21"/>
          <w:lang w:val="en-GB" w:eastAsia="zh-CN"/>
        </w:rPr>
        <w:t xml:space="preserve"> 1</w:t>
      </w:r>
      <w:r w:rsidRPr="001F5FEB">
        <w:rPr>
          <w:rFonts w:ascii="Times New Roman" w:hAnsi="Times New Roman" w:cs="Times New Roman"/>
          <w:b/>
          <w:bCs/>
          <w:sz w:val="21"/>
          <w:szCs w:val="21"/>
          <w:lang w:val="en-GB" w:eastAsia="zh-CN"/>
        </w:rPr>
        <w:t>:</w:t>
      </w:r>
      <w:r w:rsidR="00122DAA" w:rsidRPr="001F5FEB">
        <w:rPr>
          <w:rFonts w:ascii="Times New Roman" w:hAnsi="Times New Roman" w:cs="Times New Roman"/>
          <w:b/>
          <w:bCs/>
          <w:sz w:val="21"/>
          <w:szCs w:val="21"/>
          <w:lang w:val="en-GB" w:eastAsia="zh-CN"/>
        </w:rPr>
        <w:t xml:space="preserve"> Measurements and processing</w:t>
      </w:r>
      <w:r w:rsidRPr="001F5FEB">
        <w:rPr>
          <w:rFonts w:ascii="Times New Roman" w:hAnsi="Times New Roman" w:cs="Times New Roman"/>
          <w:b/>
          <w:bCs/>
          <w:sz w:val="21"/>
          <w:szCs w:val="21"/>
          <w:lang w:val="en-GB" w:eastAsia="zh-CN"/>
        </w:rPr>
        <w:t xml:space="preserve"> o</w:t>
      </w:r>
      <w:r w:rsidR="00122DAA" w:rsidRPr="001F5FEB">
        <w:rPr>
          <w:rFonts w:ascii="Times New Roman" w:hAnsi="Times New Roman" w:cs="Times New Roman"/>
          <w:b/>
          <w:bCs/>
          <w:sz w:val="21"/>
          <w:szCs w:val="21"/>
          <w:lang w:val="en-GB" w:eastAsia="zh-CN"/>
        </w:rPr>
        <w:t>f</w:t>
      </w:r>
      <w:r w:rsidRPr="001F5FEB">
        <w:rPr>
          <w:rFonts w:ascii="Times New Roman" w:hAnsi="Times New Roman" w:cs="Times New Roman"/>
          <w:b/>
          <w:bCs/>
          <w:sz w:val="21"/>
          <w:szCs w:val="21"/>
          <w:lang w:val="en-GB" w:eastAsia="zh-CN"/>
        </w:rPr>
        <w:t xml:space="preserve"> PRS without measurement gap </w:t>
      </w:r>
      <w:r w:rsidR="00122DAA" w:rsidRPr="001F5FEB">
        <w:rPr>
          <w:rFonts w:ascii="Times New Roman" w:hAnsi="Times New Roman" w:cs="Times New Roman"/>
          <w:b/>
          <w:bCs/>
          <w:sz w:val="21"/>
          <w:szCs w:val="21"/>
          <w:lang w:val="en-GB" w:eastAsia="zh-CN"/>
        </w:rPr>
        <w:t>should be supported</w:t>
      </w:r>
      <w:r w:rsidR="000F3CEA">
        <w:rPr>
          <w:rFonts w:ascii="Times New Roman" w:hAnsi="Times New Roman" w:cs="Times New Roman"/>
          <w:b/>
          <w:bCs/>
          <w:sz w:val="21"/>
          <w:szCs w:val="21"/>
          <w:lang w:val="en-GB" w:eastAsia="zh-CN"/>
        </w:rPr>
        <w:t xml:space="preserve"> with at least Option 1 (</w:t>
      </w:r>
      <w:r w:rsidR="000F3CEA" w:rsidRPr="000F3CEA">
        <w:rPr>
          <w:rFonts w:ascii="Times New Roman" w:hAnsi="Times New Roman" w:cs="Times New Roman"/>
          <w:b/>
          <w:bCs/>
          <w:sz w:val="21"/>
          <w:szCs w:val="21"/>
          <w:lang w:val="en-GB" w:eastAsia="zh-CN"/>
        </w:rPr>
        <w:t>The PRS is from the serving cell and UE measurement is inside the active DL BWP</w:t>
      </w:r>
      <w:r w:rsidR="000F3CEA">
        <w:rPr>
          <w:rFonts w:ascii="Times New Roman" w:hAnsi="Times New Roman" w:cs="Times New Roman"/>
          <w:b/>
          <w:bCs/>
          <w:sz w:val="21"/>
          <w:szCs w:val="21"/>
          <w:lang w:val="en-GB" w:eastAsia="zh-CN"/>
        </w:rPr>
        <w:t>)</w:t>
      </w:r>
    </w:p>
    <w:p w14:paraId="3CDB8F06" w14:textId="5873F552" w:rsidR="009D11D4" w:rsidRDefault="00C85B63" w:rsidP="00087E6F">
      <w:pPr>
        <w:rPr>
          <w:rFonts w:ascii="Times New Roman" w:hAnsi="Times New Roman" w:cs="Times New Roman"/>
          <w:sz w:val="21"/>
          <w:szCs w:val="21"/>
          <w:lang w:val="en-GB" w:eastAsia="zh-CN"/>
        </w:rPr>
      </w:pPr>
      <w:r>
        <w:rPr>
          <w:rFonts w:ascii="Times New Roman" w:hAnsi="Times New Roman" w:cs="Times New Roman"/>
          <w:sz w:val="21"/>
          <w:szCs w:val="21"/>
          <w:lang w:val="en-GB" w:eastAsia="zh-CN"/>
        </w:rPr>
        <w:t>For</w:t>
      </w:r>
      <w:r w:rsidR="00FC2610">
        <w:rPr>
          <w:rFonts w:ascii="Times New Roman" w:hAnsi="Times New Roman" w:cs="Times New Roman"/>
          <w:sz w:val="21"/>
          <w:szCs w:val="21"/>
          <w:lang w:val="en-GB" w:eastAsia="zh-CN"/>
        </w:rPr>
        <w:t xml:space="preserve"> PRS is transmitted from </w:t>
      </w:r>
      <w:r w:rsidR="00977154">
        <w:rPr>
          <w:rFonts w:ascii="Times New Roman" w:hAnsi="Times New Roman" w:cs="Times New Roman"/>
          <w:sz w:val="21"/>
          <w:szCs w:val="21"/>
          <w:lang w:val="en-GB" w:eastAsia="zh-CN"/>
        </w:rPr>
        <w:t>neighobring</w:t>
      </w:r>
      <w:r w:rsidR="00FC2610">
        <w:rPr>
          <w:rFonts w:ascii="Times New Roman" w:hAnsi="Times New Roman" w:cs="Times New Roman"/>
          <w:sz w:val="21"/>
          <w:szCs w:val="21"/>
          <w:lang w:val="en-GB" w:eastAsia="zh-CN"/>
        </w:rPr>
        <w:t xml:space="preserve"> cells, </w:t>
      </w:r>
      <w:r w:rsidR="00977154">
        <w:rPr>
          <w:rFonts w:ascii="Times New Roman" w:hAnsi="Times New Roman" w:cs="Times New Roman"/>
          <w:sz w:val="21"/>
          <w:szCs w:val="21"/>
          <w:lang w:val="en-GB" w:eastAsia="zh-CN"/>
        </w:rPr>
        <w:t xml:space="preserve">the serving gNB and </w:t>
      </w:r>
      <w:r w:rsidR="006F5C85">
        <w:rPr>
          <w:rFonts w:ascii="Times New Roman" w:hAnsi="Times New Roman" w:cs="Times New Roman"/>
          <w:sz w:val="21"/>
          <w:szCs w:val="21"/>
          <w:lang w:val="en-GB" w:eastAsia="zh-CN"/>
        </w:rPr>
        <w:t>neighobring</w:t>
      </w:r>
      <w:r w:rsidR="00977154">
        <w:rPr>
          <w:rFonts w:ascii="Times New Roman" w:hAnsi="Times New Roman" w:cs="Times New Roman"/>
          <w:sz w:val="21"/>
          <w:szCs w:val="21"/>
          <w:lang w:val="en-GB" w:eastAsia="zh-CN"/>
        </w:rPr>
        <w:t xml:space="preserve"> gNBs need to coordinate over scheduling.</w:t>
      </w:r>
      <w:r w:rsidR="00976B1A">
        <w:rPr>
          <w:rFonts w:ascii="Times New Roman" w:hAnsi="Times New Roman" w:cs="Times New Roman"/>
          <w:sz w:val="21"/>
          <w:szCs w:val="21"/>
          <w:lang w:val="en-GB" w:eastAsia="zh-CN"/>
        </w:rPr>
        <w:t xml:space="preserve"> For example, </w:t>
      </w:r>
      <w:r w:rsidR="00BB2C78">
        <w:rPr>
          <w:rFonts w:ascii="Times New Roman" w:hAnsi="Times New Roman" w:cs="Times New Roman"/>
          <w:sz w:val="21"/>
          <w:szCs w:val="21"/>
          <w:lang w:val="en-GB" w:eastAsia="zh-CN"/>
        </w:rPr>
        <w:t>PDCCH transmission schedule from the serving</w:t>
      </w:r>
      <w:r w:rsidR="00D15BE1">
        <w:rPr>
          <w:rFonts w:ascii="Times New Roman" w:hAnsi="Times New Roman" w:cs="Times New Roman"/>
          <w:sz w:val="21"/>
          <w:szCs w:val="21"/>
          <w:lang w:val="en-GB" w:eastAsia="zh-CN"/>
        </w:rPr>
        <w:t xml:space="preserve"> or </w:t>
      </w:r>
      <w:r w:rsidR="009D11D4">
        <w:rPr>
          <w:rFonts w:ascii="Times New Roman" w:hAnsi="Times New Roman" w:cs="Times New Roman"/>
          <w:sz w:val="21"/>
          <w:szCs w:val="21"/>
          <w:lang w:val="en-GB" w:eastAsia="zh-CN"/>
        </w:rPr>
        <w:t>neighobring</w:t>
      </w:r>
      <w:r w:rsidR="00BB2C78">
        <w:rPr>
          <w:rFonts w:ascii="Times New Roman" w:hAnsi="Times New Roman" w:cs="Times New Roman"/>
          <w:sz w:val="21"/>
          <w:szCs w:val="21"/>
          <w:lang w:val="en-GB" w:eastAsia="zh-CN"/>
        </w:rPr>
        <w:t xml:space="preserve"> gNB</w:t>
      </w:r>
      <w:r w:rsidR="00D15BE1">
        <w:rPr>
          <w:rFonts w:ascii="Times New Roman" w:hAnsi="Times New Roman" w:cs="Times New Roman"/>
          <w:sz w:val="21"/>
          <w:szCs w:val="21"/>
          <w:lang w:val="en-GB" w:eastAsia="zh-CN"/>
        </w:rPr>
        <w:t>s</w:t>
      </w:r>
      <w:r w:rsidR="00BB2C78">
        <w:rPr>
          <w:rFonts w:ascii="Times New Roman" w:hAnsi="Times New Roman" w:cs="Times New Roman"/>
          <w:sz w:val="21"/>
          <w:szCs w:val="21"/>
          <w:lang w:val="en-GB" w:eastAsia="zh-CN"/>
        </w:rPr>
        <w:t xml:space="preserve"> may need to be conveyed to </w:t>
      </w:r>
      <w:r w:rsidR="00D73D87">
        <w:rPr>
          <w:rFonts w:ascii="Times New Roman" w:hAnsi="Times New Roman" w:cs="Times New Roman"/>
          <w:sz w:val="21"/>
          <w:szCs w:val="21"/>
          <w:lang w:val="en-GB" w:eastAsia="zh-CN"/>
        </w:rPr>
        <w:t>LMF to schedule PRS transmission.</w:t>
      </w:r>
      <w:r w:rsidR="0022449B">
        <w:rPr>
          <w:rFonts w:ascii="Times New Roman" w:hAnsi="Times New Roman" w:cs="Times New Roman"/>
          <w:sz w:val="21"/>
          <w:szCs w:val="21"/>
          <w:lang w:val="en-GB" w:eastAsia="zh-CN"/>
        </w:rPr>
        <w:t xml:space="preserve"> Thus further analysis is required for Option 2 or Option 3.</w:t>
      </w:r>
      <w:r w:rsidR="00EE65F7">
        <w:rPr>
          <w:rFonts w:ascii="Times New Roman" w:hAnsi="Times New Roman" w:cs="Times New Roman"/>
          <w:sz w:val="21"/>
          <w:szCs w:val="21"/>
          <w:lang w:val="en-GB" w:eastAsia="zh-CN"/>
        </w:rPr>
        <w:t xml:space="preserve"> For the above reasons, </w:t>
      </w:r>
      <w:r w:rsidR="005F539F">
        <w:rPr>
          <w:rFonts w:ascii="Times New Roman" w:hAnsi="Times New Roman" w:cs="Times New Roman"/>
          <w:sz w:val="21"/>
          <w:szCs w:val="21"/>
          <w:lang w:val="en-GB" w:eastAsia="zh-CN"/>
        </w:rPr>
        <w:t xml:space="preserve">measurement gap less PRS transmission </w:t>
      </w:r>
      <w:r w:rsidR="009D11D4">
        <w:rPr>
          <w:rFonts w:ascii="Times New Roman" w:hAnsi="Times New Roman" w:cs="Times New Roman"/>
          <w:sz w:val="21"/>
          <w:szCs w:val="21"/>
          <w:lang w:val="en-GB" w:eastAsia="zh-CN"/>
        </w:rPr>
        <w:t xml:space="preserve">may be restricted to PRS transmitted from the serving gNBs only. </w:t>
      </w:r>
    </w:p>
    <w:p w14:paraId="3ADAF432" w14:textId="28C403AA" w:rsidR="00BA6399" w:rsidRPr="001F5FEB" w:rsidRDefault="00CD4DA7" w:rsidP="00087E6F">
      <w:pPr>
        <w:rPr>
          <w:rFonts w:ascii="Times New Roman" w:hAnsi="Times New Roman" w:cs="Times New Roman"/>
          <w:sz w:val="21"/>
          <w:szCs w:val="21"/>
          <w:lang w:val="en-GB" w:eastAsia="zh-CN"/>
        </w:rPr>
      </w:pPr>
      <w:r>
        <w:rPr>
          <w:rFonts w:ascii="Times New Roman" w:hAnsi="Times New Roman" w:cs="Times New Roman"/>
          <w:sz w:val="21"/>
          <w:szCs w:val="21"/>
          <w:lang w:val="en-GB" w:eastAsia="zh-CN"/>
        </w:rPr>
        <w:t>O</w:t>
      </w:r>
      <w:r w:rsidR="007065C0" w:rsidRPr="001F5FEB">
        <w:rPr>
          <w:rFonts w:ascii="Times New Roman" w:hAnsi="Times New Roman" w:cs="Times New Roman"/>
          <w:sz w:val="21"/>
          <w:szCs w:val="21"/>
          <w:lang w:val="en-GB" w:eastAsia="zh-CN"/>
        </w:rPr>
        <w:t>n-demand PRS,</w:t>
      </w:r>
      <w:r w:rsidR="00087E6F" w:rsidRPr="001F5FEB">
        <w:rPr>
          <w:rFonts w:ascii="Times New Roman" w:hAnsi="Times New Roman" w:cs="Times New Roman"/>
          <w:sz w:val="21"/>
          <w:szCs w:val="21"/>
          <w:lang w:val="en-GB" w:eastAsia="zh-CN"/>
        </w:rPr>
        <w:t xml:space="preserve"> can be</w:t>
      </w:r>
      <w:r w:rsidR="00261B4C" w:rsidRPr="001F5FEB">
        <w:rPr>
          <w:rFonts w:ascii="Times New Roman" w:hAnsi="Times New Roman" w:cs="Times New Roman"/>
          <w:sz w:val="21"/>
          <w:szCs w:val="21"/>
          <w:lang w:val="en-GB" w:eastAsia="zh-CN"/>
        </w:rPr>
        <w:t xml:space="preserve"> </w:t>
      </w:r>
      <w:r w:rsidR="00A2010E">
        <w:rPr>
          <w:rFonts w:ascii="Times New Roman" w:hAnsi="Times New Roman" w:cs="Times New Roman"/>
          <w:sz w:val="21"/>
          <w:szCs w:val="21"/>
          <w:lang w:val="en-GB" w:eastAsia="zh-CN"/>
        </w:rPr>
        <w:t>used to change</w:t>
      </w:r>
      <w:r w:rsidR="00087E6F" w:rsidRPr="001F5FEB">
        <w:rPr>
          <w:rFonts w:ascii="Times New Roman" w:hAnsi="Times New Roman" w:cs="Times New Roman"/>
          <w:sz w:val="21"/>
          <w:szCs w:val="21"/>
          <w:lang w:val="en-GB" w:eastAsia="zh-CN"/>
        </w:rPr>
        <w:t xml:space="preserve"> PRS configuration based on the UE’s operating conditions</w:t>
      </w:r>
      <w:r w:rsidR="00694563" w:rsidRPr="001F5FEB">
        <w:rPr>
          <w:rFonts w:ascii="Times New Roman" w:hAnsi="Times New Roman" w:cs="Times New Roman"/>
          <w:sz w:val="21"/>
          <w:szCs w:val="21"/>
          <w:lang w:val="en-GB" w:eastAsia="zh-CN"/>
        </w:rPr>
        <w:t xml:space="preserve">. </w:t>
      </w:r>
      <w:r w:rsidR="00261B4C" w:rsidRPr="001F5FEB">
        <w:rPr>
          <w:rFonts w:ascii="Times New Roman" w:hAnsi="Times New Roman" w:cs="Times New Roman"/>
          <w:sz w:val="21"/>
          <w:szCs w:val="21"/>
          <w:lang w:val="en-GB" w:eastAsia="zh-CN"/>
        </w:rPr>
        <w:t xml:space="preserve">Therefore, </w:t>
      </w:r>
      <w:r w:rsidR="00FB0A43">
        <w:rPr>
          <w:rFonts w:ascii="Times New Roman" w:hAnsi="Times New Roman" w:cs="Times New Roman"/>
          <w:sz w:val="21"/>
          <w:szCs w:val="21"/>
          <w:lang w:val="en-GB" w:eastAsia="zh-CN"/>
        </w:rPr>
        <w:t xml:space="preserve">if on-demand PRS is </w:t>
      </w:r>
      <w:r w:rsidR="00E0509A">
        <w:rPr>
          <w:rFonts w:ascii="Times New Roman" w:hAnsi="Times New Roman" w:cs="Times New Roman"/>
          <w:sz w:val="21"/>
          <w:szCs w:val="21"/>
          <w:lang w:val="en-GB" w:eastAsia="zh-CN"/>
        </w:rPr>
        <w:t>activated</w:t>
      </w:r>
      <w:r w:rsidR="00F30F23">
        <w:rPr>
          <w:rFonts w:ascii="Times New Roman" w:hAnsi="Times New Roman" w:cs="Times New Roman"/>
          <w:sz w:val="21"/>
          <w:szCs w:val="21"/>
          <w:lang w:val="en-GB" w:eastAsia="zh-CN"/>
        </w:rPr>
        <w:t xml:space="preserve"> without a measurement gap</w:t>
      </w:r>
      <w:r w:rsidR="00FB0A43">
        <w:rPr>
          <w:rFonts w:ascii="Times New Roman" w:hAnsi="Times New Roman" w:cs="Times New Roman"/>
          <w:sz w:val="21"/>
          <w:szCs w:val="21"/>
          <w:lang w:val="en-GB" w:eastAsia="zh-CN"/>
        </w:rPr>
        <w:t xml:space="preserve">, </w:t>
      </w:r>
      <w:r w:rsidR="00261B4C" w:rsidRPr="001F5FEB">
        <w:rPr>
          <w:rFonts w:ascii="Times New Roman" w:hAnsi="Times New Roman" w:cs="Times New Roman"/>
          <w:sz w:val="21"/>
          <w:szCs w:val="21"/>
          <w:lang w:val="en-GB" w:eastAsia="zh-CN"/>
        </w:rPr>
        <w:t xml:space="preserve">the </w:t>
      </w:r>
      <w:r w:rsidR="00B5154F">
        <w:rPr>
          <w:rFonts w:ascii="Times New Roman" w:hAnsi="Times New Roman" w:cs="Times New Roman"/>
          <w:sz w:val="21"/>
          <w:szCs w:val="21"/>
          <w:lang w:val="en-GB" w:eastAsia="zh-CN"/>
        </w:rPr>
        <w:t>LMF</w:t>
      </w:r>
      <w:r w:rsidR="00261B4C" w:rsidRPr="001F5FEB">
        <w:rPr>
          <w:rFonts w:ascii="Times New Roman" w:hAnsi="Times New Roman" w:cs="Times New Roman"/>
          <w:sz w:val="21"/>
          <w:szCs w:val="21"/>
          <w:lang w:val="en-GB" w:eastAsia="zh-CN"/>
        </w:rPr>
        <w:t xml:space="preserve"> should prioritize </w:t>
      </w:r>
      <w:r w:rsidR="00B310F6">
        <w:rPr>
          <w:rFonts w:ascii="Times New Roman" w:hAnsi="Times New Roman" w:cs="Times New Roman"/>
          <w:sz w:val="21"/>
          <w:szCs w:val="21"/>
          <w:lang w:val="en-GB" w:eastAsia="zh-CN"/>
        </w:rPr>
        <w:t xml:space="preserve">on-demand </w:t>
      </w:r>
      <w:r w:rsidR="000612F6" w:rsidRPr="001F5FEB">
        <w:rPr>
          <w:rFonts w:ascii="Times New Roman" w:hAnsi="Times New Roman" w:cs="Times New Roman"/>
          <w:sz w:val="21"/>
          <w:szCs w:val="21"/>
          <w:lang w:val="en-GB" w:eastAsia="zh-CN"/>
        </w:rPr>
        <w:t>PRS</w:t>
      </w:r>
      <w:r w:rsidR="00261B4C" w:rsidRPr="001F5FEB">
        <w:rPr>
          <w:rFonts w:ascii="Times New Roman" w:hAnsi="Times New Roman" w:cs="Times New Roman"/>
          <w:sz w:val="21"/>
          <w:szCs w:val="21"/>
          <w:lang w:val="en-GB" w:eastAsia="zh-CN"/>
        </w:rPr>
        <w:t xml:space="preserve"> over </w:t>
      </w:r>
      <w:r w:rsidR="000612F6" w:rsidRPr="001F5FEB">
        <w:rPr>
          <w:rFonts w:ascii="Times New Roman" w:hAnsi="Times New Roman" w:cs="Times New Roman"/>
          <w:sz w:val="21"/>
          <w:szCs w:val="21"/>
          <w:lang w:val="en-GB" w:eastAsia="zh-CN"/>
        </w:rPr>
        <w:t>other channels</w:t>
      </w:r>
      <w:r w:rsidR="00261B4C" w:rsidRPr="001F5FEB">
        <w:rPr>
          <w:rFonts w:ascii="Times New Roman" w:hAnsi="Times New Roman" w:cs="Times New Roman"/>
          <w:sz w:val="21"/>
          <w:szCs w:val="21"/>
          <w:lang w:val="en-GB" w:eastAsia="zh-CN"/>
        </w:rPr>
        <w:t xml:space="preserve"> in case of an overlapping transmission</w:t>
      </w:r>
      <w:r w:rsidR="009A2F37" w:rsidRPr="001F5FEB">
        <w:rPr>
          <w:rFonts w:ascii="Times New Roman" w:hAnsi="Times New Roman" w:cs="Times New Roman"/>
          <w:sz w:val="21"/>
          <w:szCs w:val="21"/>
          <w:lang w:val="en-GB" w:eastAsia="zh-CN"/>
        </w:rPr>
        <w:t>.</w:t>
      </w:r>
      <w:r w:rsidR="00BA6399" w:rsidRPr="001F5FEB">
        <w:rPr>
          <w:rFonts w:ascii="Times New Roman" w:hAnsi="Times New Roman" w:cs="Times New Roman"/>
          <w:sz w:val="21"/>
          <w:szCs w:val="21"/>
          <w:lang w:val="en-GB" w:eastAsia="zh-CN"/>
        </w:rPr>
        <w:t xml:space="preserve"> </w:t>
      </w:r>
    </w:p>
    <w:p w14:paraId="50F6144C" w14:textId="3BA95457" w:rsidR="003445E0" w:rsidRPr="001F5FEB" w:rsidRDefault="003445E0" w:rsidP="00087E6F">
      <w:pPr>
        <w:rPr>
          <w:rFonts w:ascii="Times New Roman" w:hAnsi="Times New Roman" w:cs="Times New Roman"/>
          <w:b/>
          <w:bCs/>
          <w:sz w:val="21"/>
          <w:szCs w:val="21"/>
          <w:lang w:eastAsia="zh-CN"/>
        </w:rPr>
      </w:pPr>
      <w:r w:rsidRPr="001F5FEB">
        <w:rPr>
          <w:rFonts w:ascii="Times New Roman" w:hAnsi="Times New Roman" w:cs="Times New Roman"/>
          <w:b/>
          <w:bCs/>
          <w:sz w:val="21"/>
          <w:szCs w:val="21"/>
          <w:lang w:eastAsia="zh-CN"/>
        </w:rPr>
        <w:t xml:space="preserve">Observation </w:t>
      </w:r>
      <w:r w:rsidR="00722FDE" w:rsidRPr="001F5FEB">
        <w:rPr>
          <w:rFonts w:ascii="Times New Roman" w:hAnsi="Times New Roman" w:cs="Times New Roman"/>
          <w:b/>
          <w:bCs/>
          <w:sz w:val="21"/>
          <w:szCs w:val="21"/>
          <w:lang w:eastAsia="zh-CN"/>
        </w:rPr>
        <w:t>1</w:t>
      </w:r>
      <w:r w:rsidRPr="001F5FEB">
        <w:rPr>
          <w:rFonts w:ascii="Times New Roman" w:hAnsi="Times New Roman" w:cs="Times New Roman"/>
          <w:b/>
          <w:bCs/>
          <w:sz w:val="21"/>
          <w:szCs w:val="21"/>
          <w:lang w:eastAsia="zh-CN"/>
        </w:rPr>
        <w:t xml:space="preserve">: </w:t>
      </w:r>
      <w:r w:rsidR="006521AA">
        <w:rPr>
          <w:rFonts w:ascii="Times New Roman" w:hAnsi="Times New Roman" w:cs="Times New Roman"/>
          <w:b/>
          <w:bCs/>
          <w:sz w:val="21"/>
          <w:szCs w:val="21"/>
          <w:lang w:eastAsia="zh-CN"/>
        </w:rPr>
        <w:t>On-demand</w:t>
      </w:r>
      <w:r w:rsidRPr="001F5FEB">
        <w:rPr>
          <w:rFonts w:ascii="Times New Roman" w:hAnsi="Times New Roman" w:cs="Times New Roman"/>
          <w:b/>
          <w:bCs/>
          <w:sz w:val="21"/>
          <w:szCs w:val="21"/>
          <w:lang w:eastAsia="zh-CN"/>
        </w:rPr>
        <w:t xml:space="preserve"> PRS should be supported flexibly </w:t>
      </w:r>
      <w:r w:rsidR="00E21271" w:rsidRPr="001F5FEB">
        <w:rPr>
          <w:rFonts w:ascii="Times New Roman" w:hAnsi="Times New Roman" w:cs="Times New Roman"/>
          <w:b/>
          <w:bCs/>
          <w:sz w:val="21"/>
          <w:szCs w:val="21"/>
          <w:lang w:eastAsia="zh-CN"/>
        </w:rPr>
        <w:t>with priorities associated with them</w:t>
      </w:r>
      <w:r w:rsidR="00A2526D" w:rsidRPr="001F5FEB">
        <w:rPr>
          <w:rFonts w:ascii="Times New Roman" w:hAnsi="Times New Roman" w:cs="Times New Roman"/>
          <w:b/>
          <w:bCs/>
          <w:sz w:val="21"/>
          <w:szCs w:val="21"/>
          <w:lang w:eastAsia="zh-CN"/>
        </w:rPr>
        <w:t>.</w:t>
      </w:r>
    </w:p>
    <w:p w14:paraId="65316C01" w14:textId="0BD086F8" w:rsidR="00087E6F" w:rsidRPr="001F5FEB" w:rsidRDefault="00087E6F" w:rsidP="00087E6F">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w:t>
      </w:r>
      <w:r w:rsidR="00CB1816" w:rsidRPr="001F5FEB">
        <w:rPr>
          <w:rFonts w:ascii="Times New Roman" w:hAnsi="Times New Roman" w:cs="Times New Roman"/>
          <w:b/>
          <w:bCs/>
          <w:sz w:val="21"/>
          <w:szCs w:val="21"/>
          <w:lang w:val="en-CA" w:eastAsia="zh-CN"/>
        </w:rPr>
        <w:t>2</w:t>
      </w:r>
      <w:r w:rsidRPr="001F5FEB">
        <w:rPr>
          <w:rFonts w:ascii="Times New Roman" w:hAnsi="Times New Roman" w:cs="Times New Roman"/>
          <w:b/>
          <w:bCs/>
          <w:sz w:val="21"/>
          <w:szCs w:val="21"/>
          <w:lang w:val="en-CA" w:eastAsia="zh-CN"/>
        </w:rPr>
        <w:t xml:space="preserve">: </w:t>
      </w:r>
      <w:r w:rsidR="00E004A5" w:rsidRPr="001F5FEB">
        <w:rPr>
          <w:rFonts w:ascii="Times New Roman" w:hAnsi="Times New Roman" w:cs="Times New Roman"/>
          <w:b/>
          <w:bCs/>
          <w:sz w:val="21"/>
          <w:szCs w:val="21"/>
          <w:lang w:val="en-CA" w:eastAsia="zh-CN"/>
        </w:rPr>
        <w:t xml:space="preserve">In the presence of no measurement gap, the </w:t>
      </w:r>
      <w:r w:rsidRPr="001F5FEB">
        <w:rPr>
          <w:rFonts w:ascii="Times New Roman" w:hAnsi="Times New Roman" w:cs="Times New Roman"/>
          <w:b/>
          <w:bCs/>
          <w:sz w:val="21"/>
          <w:szCs w:val="21"/>
          <w:lang w:val="en-CA" w:eastAsia="zh-CN"/>
        </w:rPr>
        <w:t xml:space="preserve">UE </w:t>
      </w:r>
      <w:r w:rsidR="00ED7EF0" w:rsidRPr="001F5FEB">
        <w:rPr>
          <w:rFonts w:ascii="Times New Roman" w:hAnsi="Times New Roman" w:cs="Times New Roman"/>
          <w:b/>
          <w:bCs/>
          <w:sz w:val="21"/>
          <w:szCs w:val="21"/>
          <w:lang w:val="en-CA" w:eastAsia="zh-CN"/>
        </w:rPr>
        <w:t xml:space="preserve">is expected to receive </w:t>
      </w:r>
      <w:r w:rsidRPr="001F5FEB">
        <w:rPr>
          <w:rFonts w:ascii="Times New Roman" w:hAnsi="Times New Roman" w:cs="Times New Roman"/>
          <w:b/>
          <w:bCs/>
          <w:sz w:val="21"/>
          <w:szCs w:val="21"/>
          <w:lang w:val="en-CA" w:eastAsia="zh-CN"/>
        </w:rPr>
        <w:t>PRS</w:t>
      </w:r>
      <w:r w:rsidR="0097224C" w:rsidRPr="001F5FEB">
        <w:rPr>
          <w:rFonts w:ascii="Times New Roman" w:hAnsi="Times New Roman" w:cs="Times New Roman"/>
          <w:b/>
          <w:bCs/>
          <w:sz w:val="21"/>
          <w:szCs w:val="21"/>
          <w:lang w:val="en-CA" w:eastAsia="zh-CN"/>
        </w:rPr>
        <w:t xml:space="preserve"> with </w:t>
      </w:r>
      <w:r w:rsidR="00F3392B" w:rsidRPr="001F5FEB">
        <w:rPr>
          <w:rFonts w:ascii="Times New Roman" w:hAnsi="Times New Roman" w:cs="Times New Roman"/>
          <w:b/>
          <w:bCs/>
          <w:sz w:val="21"/>
          <w:szCs w:val="21"/>
          <w:lang w:val="en-CA" w:eastAsia="zh-CN"/>
        </w:rPr>
        <w:t xml:space="preserve">higher </w:t>
      </w:r>
      <w:r w:rsidR="00EB3A84" w:rsidRPr="001F5FEB">
        <w:rPr>
          <w:rFonts w:ascii="Times New Roman" w:hAnsi="Times New Roman" w:cs="Times New Roman"/>
          <w:b/>
          <w:bCs/>
          <w:sz w:val="21"/>
          <w:szCs w:val="21"/>
          <w:lang w:val="en-CA" w:eastAsia="zh-CN"/>
        </w:rPr>
        <w:t>priority</w:t>
      </w:r>
      <w:r w:rsidR="00F3392B" w:rsidRPr="001F5FEB">
        <w:rPr>
          <w:rFonts w:ascii="Times New Roman" w:hAnsi="Times New Roman" w:cs="Times New Roman"/>
          <w:b/>
          <w:bCs/>
          <w:sz w:val="21"/>
          <w:szCs w:val="21"/>
          <w:lang w:val="en-CA" w:eastAsia="zh-CN"/>
        </w:rPr>
        <w:t xml:space="preserve">, </w:t>
      </w:r>
      <w:r w:rsidR="00A82F6F" w:rsidRPr="001F5FEB">
        <w:rPr>
          <w:rFonts w:ascii="Times New Roman" w:hAnsi="Times New Roman" w:cs="Times New Roman"/>
          <w:b/>
          <w:bCs/>
          <w:sz w:val="21"/>
          <w:szCs w:val="21"/>
          <w:lang w:val="en-CA" w:eastAsia="zh-CN"/>
        </w:rPr>
        <w:t xml:space="preserve">associated </w:t>
      </w:r>
      <w:r w:rsidR="008E3A5C">
        <w:rPr>
          <w:rFonts w:ascii="Times New Roman" w:hAnsi="Times New Roman" w:cs="Times New Roman"/>
          <w:b/>
          <w:bCs/>
          <w:sz w:val="21"/>
          <w:szCs w:val="21"/>
          <w:lang w:val="en-CA" w:eastAsia="zh-CN"/>
        </w:rPr>
        <w:t>with on-demand PRS</w:t>
      </w:r>
      <w:r w:rsidR="00F3392B" w:rsidRPr="001F5FEB">
        <w:rPr>
          <w:rFonts w:ascii="Times New Roman" w:hAnsi="Times New Roman" w:cs="Times New Roman"/>
          <w:b/>
          <w:bCs/>
          <w:sz w:val="21"/>
          <w:szCs w:val="21"/>
          <w:lang w:val="en-CA" w:eastAsia="zh-CN"/>
        </w:rPr>
        <w:t>,</w:t>
      </w:r>
      <w:r w:rsidR="0097224C" w:rsidRPr="001F5FEB">
        <w:rPr>
          <w:rFonts w:ascii="Times New Roman" w:hAnsi="Times New Roman" w:cs="Times New Roman"/>
          <w:b/>
          <w:bCs/>
          <w:sz w:val="21"/>
          <w:szCs w:val="21"/>
          <w:lang w:val="en-CA" w:eastAsia="zh-CN"/>
        </w:rPr>
        <w:t xml:space="preserve"> </w:t>
      </w:r>
      <w:r w:rsidRPr="001F5FEB">
        <w:rPr>
          <w:rFonts w:ascii="Times New Roman" w:hAnsi="Times New Roman" w:cs="Times New Roman"/>
          <w:b/>
          <w:bCs/>
          <w:sz w:val="21"/>
          <w:szCs w:val="21"/>
          <w:lang w:val="en-CA" w:eastAsia="zh-CN"/>
        </w:rPr>
        <w:t xml:space="preserve">over </w:t>
      </w:r>
      <w:r w:rsidR="00ED7EF0" w:rsidRPr="001F5FEB">
        <w:rPr>
          <w:rFonts w:ascii="Times New Roman" w:hAnsi="Times New Roman" w:cs="Times New Roman"/>
          <w:b/>
          <w:bCs/>
          <w:sz w:val="21"/>
          <w:szCs w:val="21"/>
          <w:lang w:val="en-CA" w:eastAsia="zh-CN"/>
        </w:rPr>
        <w:t xml:space="preserve">other channels if </w:t>
      </w:r>
      <w:r w:rsidR="00B1363C" w:rsidRPr="001F5FEB">
        <w:rPr>
          <w:rFonts w:ascii="Times New Roman" w:hAnsi="Times New Roman" w:cs="Times New Roman"/>
          <w:b/>
          <w:bCs/>
          <w:sz w:val="21"/>
          <w:szCs w:val="21"/>
          <w:lang w:val="en-CA" w:eastAsia="zh-CN"/>
        </w:rPr>
        <w:t>the PRS</w:t>
      </w:r>
      <w:r w:rsidR="00ED7EF0" w:rsidRPr="001F5FEB">
        <w:rPr>
          <w:rFonts w:ascii="Times New Roman" w:hAnsi="Times New Roman" w:cs="Times New Roman"/>
          <w:b/>
          <w:bCs/>
          <w:sz w:val="21"/>
          <w:szCs w:val="21"/>
          <w:lang w:val="en-CA" w:eastAsia="zh-CN"/>
        </w:rPr>
        <w:t xml:space="preserve"> overlap</w:t>
      </w:r>
      <w:r w:rsidR="00B939A7" w:rsidRPr="001F5FEB">
        <w:rPr>
          <w:rFonts w:ascii="Times New Roman" w:hAnsi="Times New Roman" w:cs="Times New Roman"/>
          <w:b/>
          <w:bCs/>
          <w:sz w:val="21"/>
          <w:szCs w:val="21"/>
          <w:lang w:val="en-CA" w:eastAsia="zh-CN"/>
        </w:rPr>
        <w:t>s</w:t>
      </w:r>
      <w:r w:rsidR="00ED7EF0" w:rsidRPr="001F5FEB">
        <w:rPr>
          <w:rFonts w:ascii="Times New Roman" w:hAnsi="Times New Roman" w:cs="Times New Roman"/>
          <w:b/>
          <w:bCs/>
          <w:sz w:val="21"/>
          <w:szCs w:val="21"/>
          <w:lang w:val="en-CA" w:eastAsia="zh-CN"/>
        </w:rPr>
        <w:t xml:space="preserve"> with other channels in the time domain</w:t>
      </w:r>
      <w:r w:rsidRPr="001F5FEB">
        <w:rPr>
          <w:rFonts w:ascii="Times New Roman" w:hAnsi="Times New Roman" w:cs="Times New Roman"/>
          <w:b/>
          <w:bCs/>
          <w:sz w:val="21"/>
          <w:szCs w:val="21"/>
          <w:lang w:val="en-CA" w:eastAsia="zh-CN"/>
        </w:rPr>
        <w:t>.</w:t>
      </w:r>
    </w:p>
    <w:p w14:paraId="1E5343B9" w14:textId="382BC74A" w:rsidR="005D1075" w:rsidRPr="001F5FEB" w:rsidRDefault="005D1075" w:rsidP="005D1075">
      <w:pPr>
        <w:rPr>
          <w:rFonts w:ascii="Times New Roman" w:hAnsi="Times New Roman" w:cs="Times New Roman"/>
          <w:sz w:val="21"/>
          <w:szCs w:val="21"/>
          <w:u w:val="single"/>
        </w:rPr>
      </w:pPr>
      <w:r w:rsidRPr="001F5FEB">
        <w:rPr>
          <w:rFonts w:ascii="Times New Roman" w:hAnsi="Times New Roman" w:cs="Times New Roman"/>
          <w:sz w:val="21"/>
          <w:szCs w:val="21"/>
          <w:u w:val="single"/>
        </w:rPr>
        <w:t>Measurement reporting</w:t>
      </w:r>
    </w:p>
    <w:p w14:paraId="1B129CE0" w14:textId="4157BBF9" w:rsidR="00A64280" w:rsidRPr="001F5FEB" w:rsidRDefault="00234226" w:rsidP="00A60EEE">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Similar to overlapping PRS transmissions, the UE can have multiple measurements reports overlapping in the same reporting time. For example, the UE can have an overlapping measurement report</w:t>
      </w:r>
      <w:r w:rsidR="00A60EEE" w:rsidRPr="001F5FEB">
        <w:rPr>
          <w:rFonts w:ascii="Times New Roman" w:hAnsi="Times New Roman" w:cs="Times New Roman"/>
          <w:sz w:val="21"/>
          <w:szCs w:val="21"/>
          <w:lang w:val="en-GB" w:eastAsia="zh-CN"/>
        </w:rPr>
        <w:t>s</w:t>
      </w:r>
      <w:r w:rsidRPr="001F5FEB">
        <w:rPr>
          <w:rFonts w:ascii="Times New Roman" w:hAnsi="Times New Roman" w:cs="Times New Roman"/>
          <w:sz w:val="21"/>
          <w:szCs w:val="21"/>
          <w:lang w:val="en-GB" w:eastAsia="zh-CN"/>
        </w:rPr>
        <w:t xml:space="preserve"> related to different cell IDs</w:t>
      </w:r>
      <w:r w:rsidR="00A60EEE" w:rsidRPr="001F5FEB">
        <w:rPr>
          <w:rFonts w:ascii="Times New Roman" w:hAnsi="Times New Roman" w:cs="Times New Roman"/>
          <w:sz w:val="21"/>
          <w:szCs w:val="21"/>
          <w:lang w:val="en-GB" w:eastAsia="zh-CN"/>
        </w:rPr>
        <w:t xml:space="preserve"> or different TRP IDs</w:t>
      </w:r>
      <w:r w:rsidRPr="001F5FEB">
        <w:rPr>
          <w:rFonts w:ascii="Times New Roman" w:hAnsi="Times New Roman" w:cs="Times New Roman"/>
          <w:sz w:val="21"/>
          <w:szCs w:val="21"/>
          <w:lang w:val="en-GB" w:eastAsia="zh-CN"/>
        </w:rPr>
        <w:t>.</w:t>
      </w:r>
      <w:r w:rsidR="00A60EEE" w:rsidRPr="001F5FEB">
        <w:rPr>
          <w:rFonts w:ascii="Times New Roman" w:hAnsi="Times New Roman" w:cs="Times New Roman"/>
          <w:sz w:val="21"/>
          <w:szCs w:val="21"/>
          <w:lang w:val="en-GB" w:eastAsia="zh-CN"/>
        </w:rPr>
        <w:t xml:space="preserve"> Another example is the UE having multiple measurement reports corresponding to different type of PRS (</w:t>
      </w:r>
      <w:r w:rsidR="00D73171" w:rsidRPr="001F5FEB">
        <w:rPr>
          <w:rFonts w:ascii="Times New Roman" w:hAnsi="Times New Roman" w:cs="Times New Roman"/>
          <w:sz w:val="21"/>
          <w:szCs w:val="21"/>
          <w:lang w:val="en-GB" w:eastAsia="zh-CN"/>
        </w:rPr>
        <w:t xml:space="preserve">semi-persistent </w:t>
      </w:r>
      <w:r w:rsidR="00A60EEE" w:rsidRPr="001F5FEB">
        <w:rPr>
          <w:rFonts w:ascii="Times New Roman" w:hAnsi="Times New Roman" w:cs="Times New Roman"/>
          <w:sz w:val="21"/>
          <w:szCs w:val="21"/>
          <w:lang w:val="en-GB" w:eastAsia="zh-CN"/>
        </w:rPr>
        <w:t>or aperiodic PRS).</w:t>
      </w:r>
      <w:r w:rsidR="00A64280" w:rsidRPr="001F5FEB">
        <w:rPr>
          <w:rFonts w:ascii="Times New Roman" w:hAnsi="Times New Roman" w:cs="Times New Roman"/>
          <w:sz w:val="21"/>
          <w:szCs w:val="21"/>
          <w:lang w:val="en-GB" w:eastAsia="zh-CN"/>
        </w:rPr>
        <w:t xml:space="preserve"> Therefore, the UE should prioritize among the overlapping measurements reports. The UE can associate a priority to a measurement report. </w:t>
      </w:r>
      <w:r w:rsidR="00A60EEE" w:rsidRPr="001F5FEB">
        <w:rPr>
          <w:rFonts w:ascii="Times New Roman" w:hAnsi="Times New Roman" w:cs="Times New Roman"/>
          <w:sz w:val="21"/>
          <w:szCs w:val="21"/>
          <w:lang w:val="en-GB" w:eastAsia="zh-CN"/>
        </w:rPr>
        <w:t xml:space="preserve"> </w:t>
      </w:r>
    </w:p>
    <w:p w14:paraId="2F1F4811" w14:textId="55666A25" w:rsidR="00A60EEE" w:rsidRPr="001F5FEB" w:rsidRDefault="00623BF3" w:rsidP="00A60EEE">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As priorities may be assigned to different types of PRS, similar priorities should be assigned to corresponding measurement reports. </w:t>
      </w:r>
      <w:r w:rsidR="00BD351A" w:rsidRPr="001F5FEB">
        <w:rPr>
          <w:rFonts w:ascii="Times New Roman" w:hAnsi="Times New Roman" w:cs="Times New Roman"/>
          <w:sz w:val="21"/>
          <w:szCs w:val="21"/>
          <w:lang w:val="en-GB" w:eastAsia="zh-CN"/>
        </w:rPr>
        <w:t>Another</w:t>
      </w:r>
      <w:r w:rsidR="004D1EB6" w:rsidRPr="001F5FEB">
        <w:rPr>
          <w:rFonts w:ascii="Times New Roman" w:hAnsi="Times New Roman" w:cs="Times New Roman"/>
          <w:sz w:val="21"/>
          <w:szCs w:val="21"/>
          <w:lang w:val="en-GB" w:eastAsia="zh-CN"/>
        </w:rPr>
        <w:t xml:space="preserve"> option for the UE to determine the priority of a measurement report could be based on the content of the report. For example, the UE assigns high priority to the measurement report which include report of on-demand PRS measurements. </w:t>
      </w:r>
    </w:p>
    <w:p w14:paraId="3409518F" w14:textId="6B8C4588" w:rsidR="00087E6F" w:rsidRPr="001F5FEB" w:rsidRDefault="00087E6F" w:rsidP="00087E6F">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w:t>
      </w:r>
      <w:r w:rsidR="00E22254" w:rsidRPr="001F5FEB">
        <w:rPr>
          <w:rFonts w:ascii="Times New Roman" w:hAnsi="Times New Roman" w:cs="Times New Roman"/>
          <w:b/>
          <w:bCs/>
          <w:sz w:val="21"/>
          <w:szCs w:val="21"/>
          <w:lang w:val="en-CA" w:eastAsia="zh-CN"/>
        </w:rPr>
        <w:t>3</w:t>
      </w:r>
      <w:r w:rsidRPr="001F5FEB">
        <w:rPr>
          <w:rFonts w:ascii="Times New Roman" w:hAnsi="Times New Roman" w:cs="Times New Roman"/>
          <w:b/>
          <w:bCs/>
          <w:sz w:val="21"/>
          <w:szCs w:val="21"/>
          <w:lang w:val="en-CA" w:eastAsia="zh-CN"/>
        </w:rPr>
        <w:t>: Support priorities related to measurement reports</w:t>
      </w:r>
      <w:r w:rsidR="00BE199D" w:rsidRPr="001F5FEB">
        <w:rPr>
          <w:rFonts w:ascii="Times New Roman" w:hAnsi="Times New Roman" w:cs="Times New Roman"/>
          <w:b/>
          <w:bCs/>
          <w:sz w:val="21"/>
          <w:szCs w:val="21"/>
          <w:lang w:val="en-CA" w:eastAsia="zh-CN"/>
        </w:rPr>
        <w:t xml:space="preserve"> and priority depends on types of PRS </w:t>
      </w:r>
      <w:r w:rsidR="00A77F92" w:rsidRPr="001F5FEB">
        <w:rPr>
          <w:rFonts w:ascii="Times New Roman" w:hAnsi="Times New Roman" w:cs="Times New Roman"/>
          <w:b/>
          <w:bCs/>
          <w:sz w:val="21"/>
          <w:szCs w:val="21"/>
          <w:lang w:val="en-CA" w:eastAsia="zh-CN"/>
        </w:rPr>
        <w:t xml:space="preserve">(e.g., on-demand PRS) </w:t>
      </w:r>
      <w:r w:rsidR="00BE199D" w:rsidRPr="001F5FEB">
        <w:rPr>
          <w:rFonts w:ascii="Times New Roman" w:hAnsi="Times New Roman" w:cs="Times New Roman"/>
          <w:b/>
          <w:bCs/>
          <w:sz w:val="21"/>
          <w:szCs w:val="21"/>
          <w:lang w:val="en-CA" w:eastAsia="zh-CN"/>
        </w:rPr>
        <w:t>that is associated with the report</w:t>
      </w:r>
      <w:r w:rsidR="00A2526D" w:rsidRPr="001F5FEB">
        <w:rPr>
          <w:rFonts w:ascii="Times New Roman" w:hAnsi="Times New Roman" w:cs="Times New Roman"/>
          <w:b/>
          <w:bCs/>
          <w:sz w:val="21"/>
          <w:szCs w:val="21"/>
          <w:lang w:val="en-CA" w:eastAsia="zh-CN"/>
        </w:rPr>
        <w:t>.</w:t>
      </w:r>
      <w:r w:rsidR="00BE199D" w:rsidRPr="001F5FEB">
        <w:rPr>
          <w:rFonts w:ascii="Times New Roman" w:hAnsi="Times New Roman" w:cs="Times New Roman"/>
          <w:b/>
          <w:bCs/>
          <w:sz w:val="21"/>
          <w:szCs w:val="21"/>
          <w:lang w:val="en-CA" w:eastAsia="zh-CN"/>
        </w:rPr>
        <w:t xml:space="preserve"> </w:t>
      </w:r>
    </w:p>
    <w:p w14:paraId="418A09DF" w14:textId="60448C01" w:rsidR="00BE199D" w:rsidRDefault="00BE199D">
      <w:pPr>
        <w:shd w:val="clear" w:color="auto" w:fill="FFFFFF"/>
        <w:spacing w:after="120" w:line="240" w:lineRule="auto"/>
        <w:jc w:val="both"/>
        <w:rPr>
          <w:rFonts w:ascii="Times New Roman" w:hAnsi="Times New Roman" w:cs="Times New Roman"/>
          <w:sz w:val="21"/>
          <w:szCs w:val="21"/>
          <w:u w:val="single"/>
          <w:lang w:val="en-GB" w:eastAsia="zh-CN"/>
        </w:rPr>
      </w:pPr>
      <w:r w:rsidRPr="001F5FEB">
        <w:rPr>
          <w:rFonts w:ascii="Times New Roman" w:hAnsi="Times New Roman" w:cs="Times New Roman"/>
          <w:sz w:val="21"/>
          <w:szCs w:val="21"/>
          <w:u w:val="single"/>
          <w:lang w:val="en-GB" w:eastAsia="zh-CN"/>
        </w:rPr>
        <w:t>Fast measurement gap</w:t>
      </w:r>
      <w:r w:rsidR="00C03BBD" w:rsidRPr="001F5FEB">
        <w:rPr>
          <w:rFonts w:ascii="Times New Roman" w:hAnsi="Times New Roman" w:cs="Times New Roman"/>
          <w:sz w:val="21"/>
          <w:szCs w:val="21"/>
          <w:u w:val="single"/>
          <w:lang w:val="en-GB" w:eastAsia="zh-CN"/>
        </w:rPr>
        <w:t xml:space="preserve"> configuration</w:t>
      </w:r>
      <w:r w:rsidRPr="001F5FEB">
        <w:rPr>
          <w:rFonts w:ascii="Times New Roman" w:hAnsi="Times New Roman" w:cs="Times New Roman"/>
          <w:sz w:val="21"/>
          <w:szCs w:val="21"/>
          <w:u w:val="single"/>
          <w:lang w:val="en-GB" w:eastAsia="zh-CN"/>
        </w:rPr>
        <w:t xml:space="preserve"> </w:t>
      </w:r>
    </w:p>
    <w:p w14:paraId="04430E50" w14:textId="77777777" w:rsidR="00404FA7" w:rsidRDefault="00404FA7" w:rsidP="00404FA7">
      <w:pPr>
        <w:rPr>
          <w:rFonts w:ascii="Times New Roman" w:hAnsi="Times New Roman" w:cs="Times New Roman"/>
          <w:sz w:val="21"/>
          <w:szCs w:val="21"/>
          <w:lang w:val="en-GB" w:eastAsia="zh-CN"/>
        </w:rPr>
      </w:pPr>
      <w:r>
        <w:rPr>
          <w:rFonts w:ascii="Times New Roman" w:hAnsi="Times New Roman" w:cs="Times New Roman"/>
          <w:sz w:val="21"/>
          <w:szCs w:val="21"/>
          <w:lang w:val="en-GB" w:eastAsia="zh-CN"/>
        </w:rPr>
        <w:t>In RAN1#105e, the following agreement was made</w:t>
      </w:r>
    </w:p>
    <w:tbl>
      <w:tblPr>
        <w:tblStyle w:val="TableGrid"/>
        <w:tblW w:w="0" w:type="auto"/>
        <w:tblLook w:val="04A0" w:firstRow="1" w:lastRow="0" w:firstColumn="1" w:lastColumn="0" w:noHBand="0" w:noVBand="1"/>
      </w:tblPr>
      <w:tblGrid>
        <w:gridCol w:w="9350"/>
      </w:tblGrid>
      <w:tr w:rsidR="00404FA7" w14:paraId="751EDE92" w14:textId="77777777" w:rsidTr="004F238D">
        <w:tc>
          <w:tcPr>
            <w:tcW w:w="9350" w:type="dxa"/>
          </w:tcPr>
          <w:p w14:paraId="1B88CD82" w14:textId="77777777" w:rsidR="00404FA7" w:rsidRPr="00B56DFA" w:rsidRDefault="00404FA7" w:rsidP="004F238D">
            <w:pPr>
              <w:rPr>
                <w:rFonts w:ascii="Times New Roman" w:hAnsi="Times New Roman" w:cs="Times New Roman"/>
                <w:sz w:val="21"/>
                <w:szCs w:val="21"/>
                <w:lang w:eastAsia="x-none"/>
              </w:rPr>
            </w:pPr>
            <w:r w:rsidRPr="00B56DFA">
              <w:rPr>
                <w:rFonts w:ascii="Times New Roman" w:hAnsi="Times New Roman" w:cs="Times New Roman"/>
                <w:sz w:val="21"/>
                <w:szCs w:val="21"/>
                <w:highlight w:val="green"/>
                <w:lang w:eastAsia="x-none"/>
              </w:rPr>
              <w:t>Agreement:</w:t>
            </w:r>
          </w:p>
          <w:p w14:paraId="6A40C1C6" w14:textId="77777777" w:rsidR="00404FA7" w:rsidRPr="00B56DFA" w:rsidRDefault="00404FA7" w:rsidP="004F238D">
            <w:pPr>
              <w:pStyle w:val="ListParagraph"/>
              <w:autoSpaceDE w:val="0"/>
              <w:autoSpaceDN w:val="0"/>
              <w:adjustRightInd w:val="0"/>
              <w:snapToGrid w:val="0"/>
              <w:spacing w:line="259" w:lineRule="auto"/>
              <w:ind w:left="0"/>
              <w:jc w:val="both"/>
              <w:rPr>
                <w:rFonts w:ascii="Times New Roman" w:hAnsi="Times New Roman" w:cs="Times New Roman"/>
                <w:sz w:val="21"/>
                <w:szCs w:val="21"/>
                <w:lang w:eastAsia="zh-CN"/>
              </w:rPr>
            </w:pPr>
            <w:r w:rsidRPr="00B56DFA">
              <w:rPr>
                <w:rFonts w:ascii="Times New Roman" w:hAnsi="Times New Roman" w:cs="Times New Roman"/>
                <w:sz w:val="21"/>
                <w:szCs w:val="21"/>
                <w:lang w:eastAsia="zh-CN"/>
              </w:rPr>
              <w:t>RAN1 to further study at least the following aspects for MG enhancement with regards to MG requesting and configuration/activation/triggering for the purpose of latency reduction for positioning:</w:t>
            </w:r>
          </w:p>
          <w:p w14:paraId="5156C90E" w14:textId="77777777" w:rsidR="00404FA7" w:rsidRPr="00B56DFA" w:rsidRDefault="00404FA7" w:rsidP="004F238D">
            <w:pPr>
              <w:pStyle w:val="ListParagraph"/>
              <w:numPr>
                <w:ilvl w:val="0"/>
                <w:numId w:val="30"/>
              </w:numPr>
              <w:autoSpaceDE w:val="0"/>
              <w:autoSpaceDN w:val="0"/>
              <w:adjustRightInd w:val="0"/>
              <w:snapToGrid w:val="0"/>
              <w:spacing w:line="259" w:lineRule="auto"/>
              <w:jc w:val="both"/>
              <w:rPr>
                <w:rFonts w:ascii="Times New Roman" w:hAnsi="Times New Roman" w:cs="Times New Roman"/>
                <w:sz w:val="21"/>
                <w:szCs w:val="21"/>
                <w:lang w:eastAsia="zh-CN"/>
              </w:rPr>
            </w:pPr>
            <w:r w:rsidRPr="00B56DFA">
              <w:rPr>
                <w:rFonts w:ascii="Times New Roman" w:hAnsi="Times New Roman" w:cs="Times New Roman"/>
                <w:sz w:val="21"/>
                <w:szCs w:val="21"/>
                <w:lang w:eastAsia="zh-CN"/>
              </w:rPr>
              <w:t xml:space="preserve">Preconfiguration of multiple MGs </w:t>
            </w:r>
          </w:p>
          <w:p w14:paraId="096C0F28" w14:textId="77777777" w:rsidR="00404FA7" w:rsidRPr="00B56DFA" w:rsidRDefault="00404FA7" w:rsidP="004F238D">
            <w:pPr>
              <w:pStyle w:val="ListParagraph"/>
              <w:numPr>
                <w:ilvl w:val="0"/>
                <w:numId w:val="30"/>
              </w:numPr>
              <w:autoSpaceDE w:val="0"/>
              <w:autoSpaceDN w:val="0"/>
              <w:adjustRightInd w:val="0"/>
              <w:snapToGrid w:val="0"/>
              <w:spacing w:line="259" w:lineRule="auto"/>
              <w:jc w:val="both"/>
              <w:rPr>
                <w:rFonts w:ascii="Times New Roman" w:hAnsi="Times New Roman" w:cs="Times New Roman"/>
                <w:sz w:val="21"/>
                <w:szCs w:val="21"/>
                <w:lang w:eastAsia="zh-CN"/>
              </w:rPr>
            </w:pPr>
            <w:r w:rsidRPr="00B56DFA">
              <w:rPr>
                <w:rFonts w:ascii="Times New Roman" w:hAnsi="Times New Roman" w:cs="Times New Roman"/>
                <w:sz w:val="21"/>
                <w:szCs w:val="21"/>
                <w:lang w:eastAsia="zh-CN"/>
              </w:rPr>
              <w:t>Triggering/activation of MG(s) with lower layer signalings (DCI or DL MAC CE)</w:t>
            </w:r>
          </w:p>
          <w:p w14:paraId="118E28AE" w14:textId="77777777" w:rsidR="00404FA7" w:rsidRPr="00B56DFA" w:rsidRDefault="00404FA7" w:rsidP="004F238D">
            <w:pPr>
              <w:pStyle w:val="ListParagraph"/>
              <w:numPr>
                <w:ilvl w:val="0"/>
                <w:numId w:val="30"/>
              </w:numPr>
              <w:autoSpaceDE w:val="0"/>
              <w:autoSpaceDN w:val="0"/>
              <w:adjustRightInd w:val="0"/>
              <w:snapToGrid w:val="0"/>
              <w:spacing w:line="259" w:lineRule="auto"/>
              <w:jc w:val="both"/>
              <w:rPr>
                <w:rFonts w:ascii="Times New Roman" w:hAnsi="Times New Roman" w:cs="Times New Roman"/>
                <w:sz w:val="21"/>
                <w:szCs w:val="21"/>
                <w:lang w:eastAsia="zh-CN"/>
              </w:rPr>
            </w:pPr>
            <w:r w:rsidRPr="00B56DFA">
              <w:rPr>
                <w:rFonts w:ascii="Times New Roman" w:hAnsi="Times New Roman" w:cs="Times New Roman"/>
                <w:sz w:val="21"/>
                <w:szCs w:val="21"/>
                <w:lang w:eastAsia="zh-CN"/>
              </w:rPr>
              <w:t xml:space="preserve">Request of MG(s) with lower layer signaling by the UE to the gNB </w:t>
            </w:r>
          </w:p>
          <w:p w14:paraId="15BB6910" w14:textId="77777777" w:rsidR="00404FA7" w:rsidRPr="00B56DFA" w:rsidRDefault="00404FA7" w:rsidP="004F238D">
            <w:pPr>
              <w:pStyle w:val="ListParagraph"/>
              <w:numPr>
                <w:ilvl w:val="0"/>
                <w:numId w:val="30"/>
              </w:numPr>
              <w:autoSpaceDE w:val="0"/>
              <w:autoSpaceDN w:val="0"/>
              <w:adjustRightInd w:val="0"/>
              <w:snapToGrid w:val="0"/>
              <w:spacing w:line="259" w:lineRule="auto"/>
              <w:jc w:val="both"/>
              <w:rPr>
                <w:rFonts w:ascii="Times New Roman" w:hAnsi="Times New Roman" w:cs="Times New Roman"/>
                <w:sz w:val="21"/>
                <w:szCs w:val="21"/>
                <w:lang w:eastAsia="zh-CN"/>
              </w:rPr>
            </w:pPr>
            <w:r w:rsidRPr="00B56DFA">
              <w:rPr>
                <w:rFonts w:ascii="Times New Roman" w:hAnsi="Times New Roman" w:cs="Times New Roman"/>
                <w:sz w:val="21"/>
                <w:szCs w:val="21"/>
                <w:lang w:eastAsia="zh-CN"/>
              </w:rPr>
              <w:t>Request/determination of MG(s) by LMF indication to the gNB/UE</w:t>
            </w:r>
          </w:p>
          <w:p w14:paraId="51BA5A16" w14:textId="77777777" w:rsidR="00404FA7" w:rsidRDefault="00404FA7" w:rsidP="004F238D">
            <w:pPr>
              <w:pStyle w:val="ListParagraph"/>
              <w:numPr>
                <w:ilvl w:val="0"/>
                <w:numId w:val="30"/>
              </w:numPr>
              <w:autoSpaceDE w:val="0"/>
              <w:autoSpaceDN w:val="0"/>
              <w:adjustRightInd w:val="0"/>
              <w:snapToGrid w:val="0"/>
              <w:spacing w:line="259" w:lineRule="auto"/>
              <w:jc w:val="both"/>
              <w:rPr>
                <w:rFonts w:ascii="Times New Roman" w:hAnsi="Times New Roman" w:cs="Times New Roman"/>
                <w:sz w:val="21"/>
                <w:szCs w:val="21"/>
                <w:lang w:eastAsia="zh-CN"/>
              </w:rPr>
            </w:pPr>
            <w:r w:rsidRPr="00B56DFA">
              <w:rPr>
                <w:rFonts w:ascii="Times New Roman" w:hAnsi="Times New Roman" w:cs="Times New Roman"/>
                <w:sz w:val="21"/>
                <w:szCs w:val="21"/>
                <w:lang w:eastAsia="zh-CN"/>
              </w:rPr>
              <w:t>Note: The combination of the above items is possible.</w:t>
            </w:r>
          </w:p>
        </w:tc>
      </w:tr>
    </w:tbl>
    <w:p w14:paraId="40BBEB6A" w14:textId="77777777" w:rsidR="00404FA7" w:rsidRPr="00404FA7" w:rsidDel="004D1EB6" w:rsidRDefault="00404FA7">
      <w:pPr>
        <w:shd w:val="clear" w:color="auto" w:fill="FFFFFF"/>
        <w:spacing w:after="120" w:line="240" w:lineRule="auto"/>
        <w:jc w:val="both"/>
        <w:rPr>
          <w:rFonts w:ascii="Times New Roman" w:hAnsi="Times New Roman" w:cs="Times New Roman"/>
          <w:sz w:val="21"/>
          <w:szCs w:val="21"/>
          <w:u w:val="single"/>
          <w:lang w:eastAsia="zh-CN"/>
        </w:rPr>
      </w:pPr>
    </w:p>
    <w:p w14:paraId="151C6E2B" w14:textId="5D164730" w:rsidR="00C40894" w:rsidRPr="001F5FEB" w:rsidRDefault="00C40894" w:rsidP="00087E6F">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CA" w:eastAsia="zh-CN"/>
        </w:rPr>
        <w:lastRenderedPageBreak/>
        <w:t xml:space="preserve">While </w:t>
      </w:r>
      <w:r w:rsidR="0096083F" w:rsidRPr="001F5FEB">
        <w:rPr>
          <w:rFonts w:ascii="Times New Roman" w:hAnsi="Times New Roman" w:cs="Times New Roman"/>
          <w:sz w:val="21"/>
          <w:szCs w:val="21"/>
          <w:lang w:val="en-CA" w:eastAsia="zh-CN"/>
        </w:rPr>
        <w:t xml:space="preserve">the aforementioned </w:t>
      </w:r>
      <w:r w:rsidRPr="001F5FEB">
        <w:rPr>
          <w:rFonts w:ascii="Times New Roman" w:hAnsi="Times New Roman" w:cs="Times New Roman"/>
          <w:sz w:val="21"/>
          <w:szCs w:val="21"/>
          <w:lang w:val="en-CA" w:eastAsia="zh-CN"/>
        </w:rPr>
        <w:t xml:space="preserve">measurement gap-less configuration allows flexible transmission controlled by </w:t>
      </w:r>
      <w:r w:rsidR="00290C52" w:rsidRPr="001F5FEB">
        <w:rPr>
          <w:rFonts w:ascii="Times New Roman" w:hAnsi="Times New Roman" w:cs="Times New Roman"/>
          <w:sz w:val="21"/>
          <w:szCs w:val="21"/>
          <w:lang w:val="en-CA" w:eastAsia="zh-CN"/>
        </w:rPr>
        <w:t xml:space="preserve">associated </w:t>
      </w:r>
      <w:r w:rsidRPr="001F5FEB">
        <w:rPr>
          <w:rFonts w:ascii="Times New Roman" w:hAnsi="Times New Roman" w:cs="Times New Roman"/>
          <w:sz w:val="21"/>
          <w:szCs w:val="21"/>
          <w:lang w:val="en-CA" w:eastAsia="zh-CN"/>
        </w:rPr>
        <w:t>priorit</w:t>
      </w:r>
      <w:r w:rsidR="0096083F" w:rsidRPr="001F5FEB">
        <w:rPr>
          <w:rFonts w:ascii="Times New Roman" w:hAnsi="Times New Roman" w:cs="Times New Roman"/>
          <w:sz w:val="21"/>
          <w:szCs w:val="21"/>
          <w:lang w:val="en-CA" w:eastAsia="zh-CN"/>
        </w:rPr>
        <w:t>y</w:t>
      </w:r>
      <w:r w:rsidRPr="001F5FEB">
        <w:rPr>
          <w:rFonts w:ascii="Times New Roman" w:hAnsi="Times New Roman" w:cs="Times New Roman"/>
          <w:sz w:val="21"/>
          <w:szCs w:val="21"/>
          <w:lang w:val="en-CA" w:eastAsia="zh-CN"/>
        </w:rPr>
        <w:t>, measurement gap configuration allows controlled operation of positioning, dedicating interference-free measurement time for the UE. Such configuration may be useful in IIoT scenarios where precise positioning is required.</w:t>
      </w:r>
      <w:r w:rsidRPr="001F5FEB">
        <w:rPr>
          <w:rFonts w:ascii="Times New Roman" w:hAnsi="Times New Roman" w:cs="Times New Roman"/>
          <w:sz w:val="21"/>
          <w:szCs w:val="21"/>
          <w:lang w:val="en-GB" w:eastAsia="zh-CN"/>
        </w:rPr>
        <w:t xml:space="preserve"> </w:t>
      </w:r>
      <w:r w:rsidR="00251F40" w:rsidRPr="001F5FEB">
        <w:rPr>
          <w:rFonts w:ascii="Times New Roman" w:hAnsi="Times New Roman" w:cs="Times New Roman"/>
          <w:sz w:val="21"/>
          <w:szCs w:val="21"/>
          <w:lang w:val="en-GB" w:eastAsia="zh-CN"/>
        </w:rPr>
        <w:t xml:space="preserve">Measurement gaps enables the UE to monitor </w:t>
      </w:r>
      <w:r w:rsidR="00D90AB8" w:rsidRPr="001F5FEB">
        <w:rPr>
          <w:rFonts w:ascii="Times New Roman" w:hAnsi="Times New Roman" w:cs="Times New Roman"/>
          <w:sz w:val="21"/>
          <w:szCs w:val="21"/>
          <w:lang w:val="en-GB" w:eastAsia="zh-CN"/>
        </w:rPr>
        <w:t xml:space="preserve">and process </w:t>
      </w:r>
      <w:r w:rsidR="00251F40" w:rsidRPr="001F5FEB">
        <w:rPr>
          <w:rFonts w:ascii="Times New Roman" w:hAnsi="Times New Roman" w:cs="Times New Roman"/>
          <w:sz w:val="21"/>
          <w:szCs w:val="21"/>
          <w:lang w:val="en-GB" w:eastAsia="zh-CN"/>
        </w:rPr>
        <w:t xml:space="preserve">PRS </w:t>
      </w:r>
      <w:r w:rsidR="00D90AB8" w:rsidRPr="001F5FEB">
        <w:rPr>
          <w:rFonts w:ascii="Times New Roman" w:hAnsi="Times New Roman" w:cs="Times New Roman"/>
          <w:sz w:val="21"/>
          <w:szCs w:val="21"/>
          <w:lang w:val="en-GB" w:eastAsia="zh-CN"/>
        </w:rPr>
        <w:t>measurements</w:t>
      </w:r>
      <w:r w:rsidR="00251F40" w:rsidRPr="001F5FEB">
        <w:rPr>
          <w:rFonts w:ascii="Times New Roman" w:hAnsi="Times New Roman" w:cs="Times New Roman"/>
          <w:sz w:val="21"/>
          <w:szCs w:val="21"/>
          <w:lang w:val="en-GB" w:eastAsia="zh-CN"/>
        </w:rPr>
        <w:t xml:space="preserve"> without being </w:t>
      </w:r>
      <w:r w:rsidR="00D90AB8" w:rsidRPr="001F5FEB">
        <w:rPr>
          <w:rFonts w:ascii="Times New Roman" w:hAnsi="Times New Roman" w:cs="Times New Roman"/>
          <w:sz w:val="21"/>
          <w:szCs w:val="21"/>
          <w:lang w:val="en-GB" w:eastAsia="zh-CN"/>
        </w:rPr>
        <w:t xml:space="preserve">required to receive any downlink transmission or transmit uplink transmission. In Rel-16, MG are requested by the UE semi-statically using RRC signalling. </w:t>
      </w:r>
    </w:p>
    <w:p w14:paraId="6EA67D89" w14:textId="693A22B7" w:rsidR="005E2CB3" w:rsidRPr="001F5FEB" w:rsidRDefault="003C0112" w:rsidP="00087E6F">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With the support of on-demand PRS, the PRS configuration, including the transmission time, may not be known beforehand</w:t>
      </w:r>
      <w:r w:rsidR="00DA750E" w:rsidRPr="001F5FEB">
        <w:rPr>
          <w:rFonts w:ascii="Times New Roman" w:hAnsi="Times New Roman" w:cs="Times New Roman"/>
          <w:sz w:val="21"/>
          <w:szCs w:val="21"/>
          <w:lang w:val="en-GB" w:eastAsia="zh-CN"/>
        </w:rPr>
        <w:t xml:space="preserve"> and t</w:t>
      </w:r>
      <w:r w:rsidRPr="001F5FEB">
        <w:rPr>
          <w:rFonts w:ascii="Times New Roman" w:hAnsi="Times New Roman" w:cs="Times New Roman"/>
          <w:sz w:val="21"/>
          <w:szCs w:val="21"/>
          <w:lang w:val="en-GB" w:eastAsia="zh-CN"/>
        </w:rPr>
        <w:t xml:space="preserve">he measurement gap required by the UE </w:t>
      </w:r>
      <w:r w:rsidR="00DA750E" w:rsidRPr="001F5FEB">
        <w:rPr>
          <w:rFonts w:ascii="Times New Roman" w:hAnsi="Times New Roman" w:cs="Times New Roman"/>
          <w:sz w:val="21"/>
          <w:szCs w:val="21"/>
          <w:lang w:val="en-GB" w:eastAsia="zh-CN"/>
        </w:rPr>
        <w:t xml:space="preserve">will </w:t>
      </w:r>
      <w:r w:rsidRPr="001F5FEB">
        <w:rPr>
          <w:rFonts w:ascii="Times New Roman" w:hAnsi="Times New Roman" w:cs="Times New Roman"/>
          <w:sz w:val="21"/>
          <w:szCs w:val="21"/>
          <w:lang w:val="en-GB" w:eastAsia="zh-CN"/>
        </w:rPr>
        <w:t>depend on the selected PRS configuration.</w:t>
      </w:r>
      <w:r w:rsidR="00DA750E" w:rsidRPr="001F5FEB">
        <w:rPr>
          <w:rFonts w:ascii="Times New Roman" w:hAnsi="Times New Roman" w:cs="Times New Roman"/>
          <w:sz w:val="21"/>
          <w:szCs w:val="21"/>
          <w:lang w:val="en-GB" w:eastAsia="zh-CN"/>
        </w:rPr>
        <w:t xml:space="preserve"> Only RRC signalling to request the MG can have an impact on the latency performance and consequently can lead to not meet the requirements. Lower layer signalling can be used to request a measurement gap and activate it. For example, the UE can request a specific</w:t>
      </w:r>
      <w:r w:rsidR="00CA6B48">
        <w:rPr>
          <w:rFonts w:ascii="Times New Roman" w:hAnsi="Times New Roman" w:cs="Times New Roman"/>
          <w:sz w:val="21"/>
          <w:szCs w:val="21"/>
          <w:lang w:val="en-GB" w:eastAsia="zh-CN"/>
        </w:rPr>
        <w:t xml:space="preserve"> preconfigured</w:t>
      </w:r>
      <w:r w:rsidR="00DA750E" w:rsidRPr="001F5FEB">
        <w:rPr>
          <w:rFonts w:ascii="Times New Roman" w:hAnsi="Times New Roman" w:cs="Times New Roman"/>
          <w:sz w:val="21"/>
          <w:szCs w:val="21"/>
          <w:lang w:val="en-GB" w:eastAsia="zh-CN"/>
        </w:rPr>
        <w:t xml:space="preserve"> measurement gap pattern using a MAC CE. To reduce the MAC CE overhead, the MAC CE can point to one of a preconfigured MG patterns to the UE.</w:t>
      </w:r>
    </w:p>
    <w:p w14:paraId="1C778792" w14:textId="63622C94" w:rsidR="00F37660" w:rsidRDefault="00F37660" w:rsidP="00F37660">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4: Support fast activation of</w:t>
      </w:r>
      <w:r w:rsidR="008B5A25">
        <w:rPr>
          <w:rFonts w:ascii="Times New Roman" w:hAnsi="Times New Roman" w:cs="Times New Roman"/>
          <w:b/>
          <w:bCs/>
          <w:sz w:val="21"/>
          <w:szCs w:val="21"/>
          <w:lang w:val="en-CA" w:eastAsia="zh-CN"/>
        </w:rPr>
        <w:t xml:space="preserve"> preconfigured</w:t>
      </w:r>
      <w:r w:rsidRPr="001F5FEB">
        <w:rPr>
          <w:rFonts w:ascii="Times New Roman" w:hAnsi="Times New Roman" w:cs="Times New Roman"/>
          <w:b/>
          <w:bCs/>
          <w:sz w:val="21"/>
          <w:szCs w:val="21"/>
          <w:lang w:val="en-CA" w:eastAsia="zh-CN"/>
        </w:rPr>
        <w:t xml:space="preserve"> measurement gap via MAC-CE</w:t>
      </w:r>
    </w:p>
    <w:p w14:paraId="4855276C" w14:textId="1C838072" w:rsidR="009A025D" w:rsidRPr="009A025D" w:rsidRDefault="009A025D" w:rsidP="00F37660">
      <w:pPr>
        <w:shd w:val="clear" w:color="auto" w:fill="FFFFFF"/>
        <w:spacing w:after="120" w:line="240" w:lineRule="auto"/>
        <w:jc w:val="both"/>
        <w:rPr>
          <w:rFonts w:ascii="Times New Roman" w:hAnsi="Times New Roman" w:cs="Times New Roman"/>
          <w:sz w:val="21"/>
          <w:szCs w:val="21"/>
          <w:lang w:val="en-CA" w:eastAsia="zh-CN"/>
        </w:rPr>
      </w:pPr>
      <w:r>
        <w:rPr>
          <w:rFonts w:ascii="Times New Roman" w:hAnsi="Times New Roman" w:cs="Times New Roman"/>
          <w:sz w:val="21"/>
          <w:szCs w:val="21"/>
          <w:lang w:val="en-CA" w:eastAsia="zh-CN"/>
        </w:rPr>
        <w:t xml:space="preserve">Preconfigured measurement gap patterns </w:t>
      </w:r>
      <w:r w:rsidR="00B4569E">
        <w:rPr>
          <w:rFonts w:ascii="Times New Roman" w:hAnsi="Times New Roman" w:cs="Times New Roman"/>
          <w:sz w:val="21"/>
          <w:szCs w:val="21"/>
          <w:lang w:val="en-CA" w:eastAsia="zh-CN"/>
        </w:rPr>
        <w:t>can</w:t>
      </w:r>
      <w:r w:rsidR="00BC1D89">
        <w:rPr>
          <w:rFonts w:ascii="Times New Roman" w:hAnsi="Times New Roman" w:cs="Times New Roman"/>
          <w:sz w:val="21"/>
          <w:szCs w:val="21"/>
          <w:lang w:val="en-CA" w:eastAsia="zh-CN"/>
        </w:rPr>
        <w:t xml:space="preserve"> be defined by different </w:t>
      </w:r>
      <w:r w:rsidR="000F4573">
        <w:rPr>
          <w:rFonts w:ascii="Times New Roman" w:hAnsi="Times New Roman" w:cs="Times New Roman"/>
          <w:sz w:val="21"/>
          <w:szCs w:val="21"/>
          <w:lang w:val="en-CA" w:eastAsia="zh-CN"/>
        </w:rPr>
        <w:t xml:space="preserve">measurement gap repetition period, </w:t>
      </w:r>
      <w:r w:rsidR="0056071A">
        <w:rPr>
          <w:rFonts w:ascii="Times New Roman" w:hAnsi="Times New Roman" w:cs="Times New Roman"/>
          <w:sz w:val="21"/>
          <w:szCs w:val="21"/>
          <w:lang w:val="en-CA" w:eastAsia="zh-CN"/>
        </w:rPr>
        <w:t>length, offset.</w:t>
      </w:r>
      <w:r w:rsidR="00FF4B19">
        <w:rPr>
          <w:rFonts w:ascii="Times New Roman" w:hAnsi="Times New Roman" w:cs="Times New Roman"/>
          <w:sz w:val="21"/>
          <w:szCs w:val="21"/>
          <w:lang w:val="en-CA" w:eastAsia="zh-CN"/>
        </w:rPr>
        <w:t xml:space="preserve"> Using a lower layer signaling, the UE </w:t>
      </w:r>
      <w:r w:rsidR="00522A55">
        <w:rPr>
          <w:rFonts w:ascii="Times New Roman" w:hAnsi="Times New Roman" w:cs="Times New Roman"/>
          <w:sz w:val="21"/>
          <w:szCs w:val="21"/>
          <w:lang w:val="en-CA" w:eastAsia="zh-CN"/>
        </w:rPr>
        <w:t>can</w:t>
      </w:r>
      <w:r w:rsidR="00FF4B19">
        <w:rPr>
          <w:rFonts w:ascii="Times New Roman" w:hAnsi="Times New Roman" w:cs="Times New Roman"/>
          <w:sz w:val="21"/>
          <w:szCs w:val="21"/>
          <w:lang w:val="en-CA" w:eastAsia="zh-CN"/>
        </w:rPr>
        <w:t xml:space="preserve"> indicate desired measurement gap parameters</w:t>
      </w:r>
      <w:r w:rsidR="006D7EA0">
        <w:rPr>
          <w:rFonts w:ascii="Times New Roman" w:hAnsi="Times New Roman" w:cs="Times New Roman"/>
          <w:sz w:val="21"/>
          <w:szCs w:val="21"/>
          <w:lang w:val="en-CA" w:eastAsia="zh-CN"/>
        </w:rPr>
        <w:t xml:space="preserve"> to the gNB</w:t>
      </w:r>
      <w:r w:rsidR="00FF4B19">
        <w:rPr>
          <w:rFonts w:ascii="Times New Roman" w:hAnsi="Times New Roman" w:cs="Times New Roman"/>
          <w:sz w:val="21"/>
          <w:szCs w:val="21"/>
          <w:lang w:val="en-CA" w:eastAsia="zh-CN"/>
        </w:rPr>
        <w:t>.</w:t>
      </w:r>
    </w:p>
    <w:p w14:paraId="550CD6C2" w14:textId="5C2329DD" w:rsidR="00496D80" w:rsidRPr="001F5FEB" w:rsidRDefault="00496D80" w:rsidP="00F37660">
      <w:pPr>
        <w:shd w:val="clear" w:color="auto" w:fill="FFFFFF"/>
        <w:spacing w:after="120" w:line="240" w:lineRule="auto"/>
        <w:jc w:val="both"/>
        <w:rPr>
          <w:rFonts w:ascii="Times New Roman" w:hAnsi="Times New Roman" w:cs="Times New Roman"/>
          <w:b/>
          <w:bCs/>
          <w:sz w:val="21"/>
          <w:szCs w:val="21"/>
          <w:lang w:val="en-CA" w:eastAsia="zh-CN"/>
        </w:rPr>
      </w:pPr>
      <w:r>
        <w:rPr>
          <w:rFonts w:ascii="Times New Roman" w:hAnsi="Times New Roman" w:cs="Times New Roman"/>
          <w:b/>
          <w:bCs/>
          <w:sz w:val="21"/>
          <w:szCs w:val="21"/>
          <w:lang w:val="en-CA" w:eastAsia="zh-CN"/>
        </w:rPr>
        <w:t xml:space="preserve">Proposal 5 : </w:t>
      </w:r>
      <w:r w:rsidR="00015889">
        <w:rPr>
          <w:rFonts w:ascii="Times New Roman" w:hAnsi="Times New Roman" w:cs="Times New Roman"/>
          <w:b/>
          <w:bCs/>
          <w:sz w:val="21"/>
          <w:szCs w:val="21"/>
          <w:lang w:val="en-CA" w:eastAsia="zh-CN"/>
        </w:rPr>
        <w:t xml:space="preserve">Preconfigured measurement gap patterns are characterized by </w:t>
      </w:r>
      <w:r w:rsidR="00F52B79" w:rsidRPr="00F52B79">
        <w:rPr>
          <w:rFonts w:ascii="Times New Roman" w:hAnsi="Times New Roman" w:cs="Times New Roman"/>
          <w:b/>
          <w:bCs/>
          <w:sz w:val="21"/>
          <w:szCs w:val="21"/>
          <w:lang w:val="en-CA" w:eastAsia="zh-CN"/>
        </w:rPr>
        <w:t>repetition period, length</w:t>
      </w:r>
      <w:r w:rsidR="00F52B79">
        <w:rPr>
          <w:rFonts w:ascii="Times New Roman" w:hAnsi="Times New Roman" w:cs="Times New Roman"/>
          <w:b/>
          <w:bCs/>
          <w:sz w:val="21"/>
          <w:szCs w:val="21"/>
          <w:lang w:val="en-CA" w:eastAsia="zh-CN"/>
        </w:rPr>
        <w:t xml:space="preserve"> and</w:t>
      </w:r>
      <w:r w:rsidR="004C3811">
        <w:rPr>
          <w:rFonts w:ascii="Times New Roman" w:hAnsi="Times New Roman" w:cs="Times New Roman"/>
          <w:b/>
          <w:bCs/>
          <w:sz w:val="21"/>
          <w:szCs w:val="21"/>
          <w:lang w:val="en-CA" w:eastAsia="zh-CN"/>
        </w:rPr>
        <w:t xml:space="preserve"> </w:t>
      </w:r>
      <w:r w:rsidR="00F52B79" w:rsidRPr="00F52B79">
        <w:rPr>
          <w:rFonts w:ascii="Times New Roman" w:hAnsi="Times New Roman" w:cs="Times New Roman"/>
          <w:b/>
          <w:bCs/>
          <w:sz w:val="21"/>
          <w:szCs w:val="21"/>
          <w:lang w:val="en-CA" w:eastAsia="zh-CN"/>
        </w:rPr>
        <w:t>offset</w:t>
      </w:r>
    </w:p>
    <w:p w14:paraId="3A109FE0" w14:textId="209C3EF8" w:rsidR="005312CB" w:rsidRPr="001F5FEB" w:rsidRDefault="005312CB" w:rsidP="00087E6F">
      <w:pPr>
        <w:shd w:val="clear" w:color="auto" w:fill="FFFFFF"/>
        <w:spacing w:after="120" w:line="240" w:lineRule="auto"/>
        <w:jc w:val="both"/>
        <w:rPr>
          <w:rFonts w:ascii="Times New Roman" w:hAnsi="Times New Roman" w:cs="Times New Roman"/>
          <w:sz w:val="21"/>
          <w:szCs w:val="21"/>
          <w:u w:val="single"/>
          <w:lang w:val="en-GB" w:eastAsia="zh-CN"/>
        </w:rPr>
      </w:pPr>
      <w:r w:rsidRPr="001F5FEB">
        <w:rPr>
          <w:rFonts w:ascii="Times New Roman" w:hAnsi="Times New Roman" w:cs="Times New Roman"/>
          <w:sz w:val="21"/>
          <w:szCs w:val="21"/>
          <w:u w:val="single"/>
          <w:lang w:val="en-GB" w:eastAsia="zh-CN"/>
        </w:rPr>
        <w:t>Priorities among measurement gaps</w:t>
      </w:r>
    </w:p>
    <w:p w14:paraId="2AD9894B" w14:textId="5901A083" w:rsidR="005312CB" w:rsidRPr="001F5FEB" w:rsidRDefault="007A558F" w:rsidP="00087E6F">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As mentioned above, </w:t>
      </w:r>
      <w:r w:rsidR="00F024A6" w:rsidRPr="001F5FEB">
        <w:rPr>
          <w:rFonts w:ascii="Times New Roman" w:hAnsi="Times New Roman" w:cs="Times New Roman"/>
          <w:sz w:val="21"/>
          <w:szCs w:val="21"/>
          <w:lang w:val="en-GB" w:eastAsia="zh-CN"/>
        </w:rPr>
        <w:t>different types of PRS (</w:t>
      </w:r>
      <w:r w:rsidR="00882A4A">
        <w:rPr>
          <w:rFonts w:ascii="Times New Roman" w:hAnsi="Times New Roman" w:cs="Times New Roman"/>
          <w:sz w:val="21"/>
          <w:szCs w:val="21"/>
          <w:lang w:val="en-GB" w:eastAsia="zh-CN"/>
        </w:rPr>
        <w:t>e.g., on</w:t>
      </w:r>
      <w:r w:rsidR="00F024A6" w:rsidRPr="001F5FEB">
        <w:rPr>
          <w:rFonts w:ascii="Times New Roman" w:hAnsi="Times New Roman" w:cs="Times New Roman"/>
          <w:sz w:val="21"/>
          <w:szCs w:val="21"/>
          <w:lang w:val="en-GB" w:eastAsia="zh-CN"/>
        </w:rPr>
        <w:t>-demand) may be associated with different priority level, depending on urgency of PRS.</w:t>
      </w:r>
      <w:r w:rsidR="009415E7" w:rsidRPr="001F5FEB">
        <w:rPr>
          <w:rFonts w:ascii="Times New Roman" w:hAnsi="Times New Roman" w:cs="Times New Roman"/>
          <w:sz w:val="21"/>
          <w:szCs w:val="21"/>
          <w:lang w:val="en-GB" w:eastAsia="zh-CN"/>
        </w:rPr>
        <w:t xml:space="preserve"> </w:t>
      </w:r>
      <w:r w:rsidR="00CC4678" w:rsidRPr="001F5FEB">
        <w:rPr>
          <w:rFonts w:ascii="Times New Roman" w:hAnsi="Times New Roman" w:cs="Times New Roman"/>
          <w:sz w:val="21"/>
          <w:szCs w:val="21"/>
          <w:lang w:val="en-GB" w:eastAsia="zh-CN"/>
        </w:rPr>
        <w:t xml:space="preserve">Thus, </w:t>
      </w:r>
      <w:r w:rsidR="00DD39E1" w:rsidRPr="001F5FEB">
        <w:rPr>
          <w:rFonts w:ascii="Times New Roman" w:hAnsi="Times New Roman" w:cs="Times New Roman"/>
          <w:sz w:val="21"/>
          <w:szCs w:val="21"/>
          <w:lang w:val="en-GB" w:eastAsia="zh-CN"/>
        </w:rPr>
        <w:t xml:space="preserve">measurement gaps configured to allow the UE to make measurements on the PRS may be associated with </w:t>
      </w:r>
      <w:r w:rsidR="003E3740" w:rsidRPr="001F5FEB">
        <w:rPr>
          <w:rFonts w:ascii="Times New Roman" w:hAnsi="Times New Roman" w:cs="Times New Roman"/>
          <w:sz w:val="21"/>
          <w:szCs w:val="21"/>
          <w:lang w:val="en-GB" w:eastAsia="zh-CN"/>
        </w:rPr>
        <w:t xml:space="preserve">the priority level of each type of PRS. </w:t>
      </w:r>
      <w:r w:rsidR="009D3031" w:rsidRPr="001F5FEB">
        <w:rPr>
          <w:rFonts w:ascii="Times New Roman" w:hAnsi="Times New Roman" w:cs="Times New Roman"/>
          <w:sz w:val="21"/>
          <w:szCs w:val="21"/>
          <w:lang w:val="en-GB" w:eastAsia="zh-CN"/>
        </w:rPr>
        <w:t xml:space="preserve">In such a case, measurement gap configuration may overlap with reception of DL channels and the UE may determine to receive PRS or DL channel transmission depending on the associated priority. </w:t>
      </w:r>
      <w:r w:rsidR="00722FDE" w:rsidRPr="001F5FEB">
        <w:rPr>
          <w:rFonts w:ascii="Times New Roman" w:hAnsi="Times New Roman" w:cs="Times New Roman"/>
          <w:sz w:val="21"/>
          <w:szCs w:val="21"/>
          <w:lang w:val="en-GB" w:eastAsia="zh-CN"/>
        </w:rPr>
        <w:t>Priority</w:t>
      </w:r>
      <w:r w:rsidR="00F4129E" w:rsidRPr="001F5FEB">
        <w:rPr>
          <w:rFonts w:ascii="Times New Roman" w:hAnsi="Times New Roman" w:cs="Times New Roman"/>
          <w:sz w:val="21"/>
          <w:szCs w:val="21"/>
          <w:lang w:val="en-GB" w:eastAsia="zh-CN"/>
        </w:rPr>
        <w:t xml:space="preserve"> associated with measurement gap allows flexibility in scheduling for the gNB.</w:t>
      </w:r>
    </w:p>
    <w:p w14:paraId="38AEF83F" w14:textId="5281F809" w:rsidR="004F3597" w:rsidRPr="001F5FEB" w:rsidRDefault="004F3597" w:rsidP="004F3597">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w:t>
      </w:r>
      <w:r w:rsidR="00660B86">
        <w:rPr>
          <w:rFonts w:ascii="Times New Roman" w:hAnsi="Times New Roman" w:cs="Times New Roman"/>
          <w:b/>
          <w:bCs/>
          <w:sz w:val="21"/>
          <w:szCs w:val="21"/>
          <w:lang w:val="en-CA" w:eastAsia="zh-CN"/>
        </w:rPr>
        <w:t>6</w:t>
      </w:r>
      <w:r w:rsidRPr="001F5FEB">
        <w:rPr>
          <w:rFonts w:ascii="Times New Roman" w:hAnsi="Times New Roman" w:cs="Times New Roman"/>
          <w:b/>
          <w:bCs/>
          <w:sz w:val="21"/>
          <w:szCs w:val="21"/>
          <w:lang w:val="en-CA" w:eastAsia="zh-CN"/>
        </w:rPr>
        <w:t xml:space="preserve">: Support </w:t>
      </w:r>
      <w:r w:rsidR="009936E7" w:rsidRPr="001F5FEB">
        <w:rPr>
          <w:rFonts w:ascii="Times New Roman" w:hAnsi="Times New Roman" w:cs="Times New Roman"/>
          <w:b/>
          <w:bCs/>
          <w:sz w:val="21"/>
          <w:szCs w:val="21"/>
          <w:lang w:val="en-CA" w:eastAsia="zh-CN"/>
        </w:rPr>
        <w:t>priority indication for the measurement gap associated with PRS</w:t>
      </w:r>
      <w:r w:rsidR="00723CDB" w:rsidRPr="001F5FEB">
        <w:rPr>
          <w:rFonts w:ascii="Times New Roman" w:hAnsi="Times New Roman" w:cs="Times New Roman"/>
          <w:b/>
          <w:bCs/>
          <w:sz w:val="21"/>
          <w:szCs w:val="21"/>
          <w:lang w:val="en-CA" w:eastAsia="zh-CN"/>
        </w:rPr>
        <w:t>.</w:t>
      </w:r>
    </w:p>
    <w:p w14:paraId="6123CC5C" w14:textId="549D74C8" w:rsidR="00555AF9" w:rsidRPr="001F5FEB" w:rsidRDefault="00555AF9" w:rsidP="00555AF9">
      <w:pPr>
        <w:rPr>
          <w:rFonts w:ascii="Times New Roman" w:hAnsi="Times New Roman" w:cs="Times New Roman"/>
          <w:sz w:val="21"/>
          <w:szCs w:val="21"/>
          <w:u w:val="single"/>
        </w:rPr>
      </w:pPr>
      <w:r w:rsidRPr="001F5FEB">
        <w:rPr>
          <w:rFonts w:ascii="Times New Roman" w:hAnsi="Times New Roman" w:cs="Times New Roman"/>
          <w:sz w:val="21"/>
          <w:szCs w:val="21"/>
          <w:u w:val="single"/>
        </w:rPr>
        <w:t>DL-PRS muting:</w:t>
      </w:r>
    </w:p>
    <w:p w14:paraId="12F7988A" w14:textId="460DB24C" w:rsidR="00722FDE" w:rsidRPr="001F5FEB" w:rsidRDefault="00722FDE" w:rsidP="00261B4C">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eastAsia="zh-CN"/>
        </w:rPr>
        <w:t xml:space="preserve">According to R16, the UE is not expected to receive DL-PRS and other data simultaneously. DL-PRS can be deprioritized for </w:t>
      </w:r>
      <w:r w:rsidR="004166DF" w:rsidRPr="001F5FEB">
        <w:rPr>
          <w:rFonts w:ascii="Times New Roman" w:hAnsi="Times New Roman" w:cs="Times New Roman"/>
          <w:sz w:val="21"/>
          <w:szCs w:val="21"/>
          <w:lang w:val="en-GB" w:eastAsia="zh-CN"/>
        </w:rPr>
        <w:t xml:space="preserve">another downlink reception (e.g., URLLC like data). Therefore, the </w:t>
      </w:r>
      <w:r w:rsidRPr="001F5FEB">
        <w:rPr>
          <w:rFonts w:ascii="Times New Roman" w:hAnsi="Times New Roman" w:cs="Times New Roman"/>
          <w:sz w:val="21"/>
          <w:szCs w:val="21"/>
          <w:lang w:val="en-GB" w:eastAsia="zh-CN"/>
        </w:rPr>
        <w:t xml:space="preserve">number of </w:t>
      </w:r>
      <w:r w:rsidR="004166DF" w:rsidRPr="001F5FEB">
        <w:rPr>
          <w:rFonts w:ascii="Times New Roman" w:hAnsi="Times New Roman" w:cs="Times New Roman"/>
          <w:sz w:val="21"/>
          <w:szCs w:val="21"/>
          <w:lang w:val="en-GB" w:eastAsia="zh-CN"/>
        </w:rPr>
        <w:t xml:space="preserve">DL-PRS </w:t>
      </w:r>
      <w:r w:rsidR="00FA3EBB" w:rsidRPr="001F5FEB">
        <w:rPr>
          <w:rFonts w:ascii="Times New Roman" w:hAnsi="Times New Roman" w:cs="Times New Roman"/>
          <w:sz w:val="21"/>
          <w:szCs w:val="21"/>
          <w:lang w:val="en-GB" w:eastAsia="zh-CN"/>
        </w:rPr>
        <w:t>measurement occasions</w:t>
      </w:r>
      <w:r w:rsidR="004166DF" w:rsidRPr="001F5FEB">
        <w:rPr>
          <w:rFonts w:ascii="Times New Roman" w:hAnsi="Times New Roman" w:cs="Times New Roman"/>
          <w:sz w:val="21"/>
          <w:szCs w:val="21"/>
          <w:lang w:val="en-GB" w:eastAsia="zh-CN"/>
        </w:rPr>
        <w:t xml:space="preserve"> for positioning measurement may be reduced</w:t>
      </w:r>
      <w:r w:rsidR="00620714" w:rsidRPr="001F5FEB">
        <w:rPr>
          <w:rFonts w:ascii="Times New Roman" w:hAnsi="Times New Roman" w:cs="Times New Roman"/>
          <w:sz w:val="21"/>
          <w:szCs w:val="21"/>
          <w:lang w:val="en-GB" w:eastAsia="zh-CN"/>
        </w:rPr>
        <w:t xml:space="preserve"> especially for the DL-PRS</w:t>
      </w:r>
      <w:r w:rsidR="00FA3EBB" w:rsidRPr="001F5FEB">
        <w:rPr>
          <w:rFonts w:ascii="Times New Roman" w:hAnsi="Times New Roman" w:cs="Times New Roman"/>
          <w:sz w:val="21"/>
          <w:szCs w:val="21"/>
          <w:lang w:val="en-GB" w:eastAsia="zh-CN"/>
        </w:rPr>
        <w:t xml:space="preserve"> muting</w:t>
      </w:r>
      <w:r w:rsidR="00620714" w:rsidRPr="001F5FEB">
        <w:rPr>
          <w:rFonts w:ascii="Times New Roman" w:hAnsi="Times New Roman" w:cs="Times New Roman"/>
          <w:sz w:val="21"/>
          <w:szCs w:val="21"/>
          <w:lang w:val="en-GB" w:eastAsia="zh-CN"/>
        </w:rPr>
        <w:t xml:space="preserve"> configuration with long periodicity. Consequently, it may</w:t>
      </w:r>
      <w:r w:rsidR="004166DF" w:rsidRPr="001F5FEB">
        <w:rPr>
          <w:rFonts w:ascii="Times New Roman" w:hAnsi="Times New Roman" w:cs="Times New Roman"/>
          <w:sz w:val="21"/>
          <w:szCs w:val="21"/>
          <w:lang w:val="en-GB" w:eastAsia="zh-CN"/>
        </w:rPr>
        <w:t xml:space="preserve"> affect the positioning measurement of the UE</w:t>
      </w:r>
      <w:r w:rsidRPr="001F5FEB">
        <w:rPr>
          <w:rFonts w:ascii="Times New Roman" w:hAnsi="Times New Roman" w:cs="Times New Roman"/>
          <w:sz w:val="21"/>
          <w:szCs w:val="21"/>
          <w:lang w:val="en-GB" w:eastAsia="zh-CN"/>
        </w:rPr>
        <w:t xml:space="preserve"> and the availability of the measurement report</w:t>
      </w:r>
      <w:r w:rsidR="00620714" w:rsidRPr="001F5FEB">
        <w:rPr>
          <w:rFonts w:ascii="Times New Roman" w:hAnsi="Times New Roman" w:cs="Times New Roman"/>
          <w:sz w:val="21"/>
          <w:szCs w:val="21"/>
          <w:lang w:val="en-GB" w:eastAsia="zh-CN"/>
        </w:rPr>
        <w:t>.</w:t>
      </w:r>
      <w:r w:rsidRPr="001F5FEB">
        <w:rPr>
          <w:rFonts w:ascii="Times New Roman" w:hAnsi="Times New Roman" w:cs="Times New Roman"/>
          <w:sz w:val="21"/>
          <w:szCs w:val="21"/>
          <w:lang w:val="en-GB" w:eastAsia="zh-CN"/>
        </w:rPr>
        <w:t xml:space="preserve"> To address this issue, additional DL-PRS </w:t>
      </w:r>
      <w:r w:rsidR="00654864" w:rsidRPr="001F5FEB">
        <w:rPr>
          <w:rFonts w:ascii="Times New Roman" w:hAnsi="Times New Roman" w:cs="Times New Roman"/>
          <w:sz w:val="21"/>
          <w:szCs w:val="21"/>
          <w:lang w:val="en-GB" w:eastAsia="zh-CN"/>
        </w:rPr>
        <w:t>measurement occasions</w:t>
      </w:r>
      <w:r w:rsidRPr="001F5FEB">
        <w:rPr>
          <w:rFonts w:ascii="Times New Roman" w:hAnsi="Times New Roman" w:cs="Times New Roman"/>
          <w:sz w:val="21"/>
          <w:szCs w:val="21"/>
          <w:lang w:val="en-GB" w:eastAsia="zh-CN"/>
        </w:rPr>
        <w:t xml:space="preserve"> </w:t>
      </w:r>
      <w:r w:rsidR="00A2526D" w:rsidRPr="001F5FEB">
        <w:rPr>
          <w:rFonts w:ascii="Times New Roman" w:hAnsi="Times New Roman" w:cs="Times New Roman"/>
          <w:sz w:val="21"/>
          <w:szCs w:val="21"/>
          <w:lang w:val="en-GB" w:eastAsia="zh-CN"/>
        </w:rPr>
        <w:t>can be provided</w:t>
      </w:r>
      <w:r w:rsidRPr="001F5FEB">
        <w:rPr>
          <w:rFonts w:ascii="Times New Roman" w:hAnsi="Times New Roman" w:cs="Times New Roman"/>
          <w:sz w:val="21"/>
          <w:szCs w:val="21"/>
          <w:lang w:val="en-GB" w:eastAsia="zh-CN"/>
        </w:rPr>
        <w:t xml:space="preserve"> to supplement DL-PRS measurement</w:t>
      </w:r>
      <w:r w:rsidR="00A2526D" w:rsidRPr="001F5FEB">
        <w:rPr>
          <w:rFonts w:ascii="Times New Roman" w:hAnsi="Times New Roman" w:cs="Times New Roman"/>
          <w:sz w:val="21"/>
          <w:szCs w:val="21"/>
          <w:lang w:val="en-GB" w:eastAsia="zh-CN"/>
        </w:rPr>
        <w:t xml:space="preserve"> if </w:t>
      </w:r>
      <w:r w:rsidR="00FE1EC6" w:rsidRPr="001F5FEB">
        <w:rPr>
          <w:rFonts w:ascii="Times New Roman" w:hAnsi="Times New Roman" w:cs="Times New Roman"/>
          <w:sz w:val="21"/>
          <w:szCs w:val="21"/>
          <w:lang w:val="en-GB" w:eastAsia="zh-CN"/>
        </w:rPr>
        <w:t xml:space="preserve">the </w:t>
      </w:r>
      <w:r w:rsidR="00A2526D" w:rsidRPr="001F5FEB">
        <w:rPr>
          <w:rFonts w:ascii="Times New Roman" w:hAnsi="Times New Roman" w:cs="Times New Roman"/>
          <w:sz w:val="21"/>
          <w:szCs w:val="21"/>
          <w:lang w:val="en-GB" w:eastAsia="zh-CN"/>
        </w:rPr>
        <w:t>DL-PRS is muted</w:t>
      </w:r>
      <w:r w:rsidR="00FE1EC6" w:rsidRPr="001F5FEB">
        <w:rPr>
          <w:rFonts w:ascii="Times New Roman" w:hAnsi="Times New Roman" w:cs="Times New Roman"/>
          <w:sz w:val="21"/>
          <w:szCs w:val="21"/>
          <w:lang w:val="en-GB" w:eastAsia="zh-CN"/>
        </w:rPr>
        <w:t xml:space="preserve"> and it is dropped due to collision with other channels</w:t>
      </w:r>
      <w:r w:rsidR="00A2526D" w:rsidRPr="001F5FEB">
        <w:rPr>
          <w:rFonts w:ascii="Times New Roman" w:hAnsi="Times New Roman" w:cs="Times New Roman"/>
          <w:sz w:val="21"/>
          <w:szCs w:val="21"/>
          <w:lang w:val="en-GB" w:eastAsia="zh-CN"/>
        </w:rPr>
        <w:t xml:space="preserve">. </w:t>
      </w:r>
      <w:r w:rsidRPr="001F5FEB">
        <w:rPr>
          <w:rFonts w:ascii="Times New Roman" w:hAnsi="Times New Roman" w:cs="Times New Roman"/>
          <w:sz w:val="21"/>
          <w:szCs w:val="21"/>
          <w:lang w:val="en-GB" w:eastAsia="zh-CN"/>
        </w:rPr>
        <w:t>This objective can be achieved by a configuration of multiple muting patterns</w:t>
      </w:r>
      <w:r w:rsidR="00A2526D" w:rsidRPr="001F5FEB">
        <w:rPr>
          <w:rFonts w:ascii="Times New Roman" w:hAnsi="Times New Roman" w:cs="Times New Roman"/>
          <w:sz w:val="21"/>
          <w:szCs w:val="21"/>
          <w:lang w:val="en-GB" w:eastAsia="zh-CN"/>
        </w:rPr>
        <w:t>. The UE is then allowed t</w:t>
      </w:r>
      <w:r w:rsidRPr="001F5FEB">
        <w:rPr>
          <w:rFonts w:ascii="Times New Roman" w:hAnsi="Times New Roman" w:cs="Times New Roman"/>
          <w:sz w:val="21"/>
          <w:szCs w:val="21"/>
          <w:lang w:val="en-GB" w:eastAsia="zh-CN"/>
        </w:rPr>
        <w:t>o switch between different pattern</w:t>
      </w:r>
      <w:r w:rsidR="00CA2F53" w:rsidRPr="001F5FEB">
        <w:rPr>
          <w:rFonts w:ascii="Times New Roman" w:hAnsi="Times New Roman" w:cs="Times New Roman"/>
          <w:sz w:val="21"/>
          <w:szCs w:val="21"/>
          <w:lang w:val="en-GB" w:eastAsia="zh-CN"/>
        </w:rPr>
        <w:t>s</w:t>
      </w:r>
      <w:r w:rsidRPr="001F5FEB">
        <w:rPr>
          <w:rFonts w:ascii="Times New Roman" w:hAnsi="Times New Roman" w:cs="Times New Roman"/>
          <w:sz w:val="21"/>
          <w:szCs w:val="21"/>
          <w:lang w:val="en-GB" w:eastAsia="zh-CN"/>
        </w:rPr>
        <w:t xml:space="preserve"> if </w:t>
      </w:r>
      <w:r w:rsidR="0045444E">
        <w:rPr>
          <w:rFonts w:ascii="Times New Roman" w:hAnsi="Times New Roman" w:cs="Times New Roman"/>
          <w:sz w:val="21"/>
          <w:szCs w:val="21"/>
          <w:lang w:val="en-GB" w:eastAsia="zh-CN"/>
        </w:rPr>
        <w:t>a</w:t>
      </w:r>
      <w:r w:rsidRPr="001F5FEB">
        <w:rPr>
          <w:rFonts w:ascii="Times New Roman" w:hAnsi="Times New Roman" w:cs="Times New Roman"/>
          <w:sz w:val="21"/>
          <w:szCs w:val="21"/>
          <w:lang w:val="en-GB" w:eastAsia="zh-CN"/>
        </w:rPr>
        <w:t xml:space="preserve"> DL-PRS resource is deprioritized/muted.</w:t>
      </w:r>
    </w:p>
    <w:p w14:paraId="298400DC" w14:textId="5B3E398A" w:rsidR="00BE57A0" w:rsidRPr="001F5FEB" w:rsidRDefault="00261B4C" w:rsidP="00C971FD">
      <w:pPr>
        <w:shd w:val="clear" w:color="auto" w:fill="FFFFFF"/>
        <w:spacing w:after="120" w:line="240" w:lineRule="auto"/>
        <w:jc w:val="both"/>
        <w:rPr>
          <w:rFonts w:ascii="Times New Roman" w:hAnsi="Times New Roman" w:cs="Times New Roman"/>
          <w:u w:val="single"/>
          <w:lang w:val="en-CA" w:eastAsia="zh-CN"/>
        </w:rPr>
      </w:pPr>
      <w:r w:rsidRPr="001F5FEB">
        <w:rPr>
          <w:rFonts w:ascii="Times New Roman" w:hAnsi="Times New Roman" w:cs="Times New Roman"/>
          <w:b/>
          <w:bCs/>
          <w:sz w:val="21"/>
          <w:szCs w:val="21"/>
          <w:lang w:val="en-CA" w:eastAsia="zh-CN"/>
        </w:rPr>
        <w:t xml:space="preserve">Proposal </w:t>
      </w:r>
      <w:r w:rsidR="00660B86">
        <w:rPr>
          <w:rFonts w:ascii="Times New Roman" w:hAnsi="Times New Roman" w:cs="Times New Roman"/>
          <w:b/>
          <w:bCs/>
          <w:sz w:val="21"/>
          <w:szCs w:val="21"/>
          <w:lang w:val="en-CA" w:eastAsia="zh-CN"/>
        </w:rPr>
        <w:t>7</w:t>
      </w:r>
      <w:r w:rsidRPr="001F5FEB">
        <w:rPr>
          <w:rFonts w:ascii="Times New Roman" w:hAnsi="Times New Roman" w:cs="Times New Roman"/>
          <w:b/>
          <w:bCs/>
          <w:sz w:val="21"/>
          <w:szCs w:val="21"/>
          <w:lang w:val="en-CA" w:eastAsia="zh-CN"/>
        </w:rPr>
        <w:t>: Support dynamic muting of PR</w:t>
      </w:r>
      <w:r w:rsidR="008C5400">
        <w:rPr>
          <w:rFonts w:ascii="Times New Roman" w:hAnsi="Times New Roman" w:cs="Times New Roman"/>
          <w:b/>
          <w:bCs/>
          <w:sz w:val="21"/>
          <w:szCs w:val="21"/>
          <w:lang w:val="en-CA" w:eastAsia="zh-CN"/>
        </w:rPr>
        <w:t>S</w:t>
      </w:r>
      <w:r w:rsidRPr="001F5FEB">
        <w:rPr>
          <w:rFonts w:ascii="Times New Roman" w:hAnsi="Times New Roman" w:cs="Times New Roman"/>
          <w:b/>
          <w:bCs/>
          <w:sz w:val="21"/>
          <w:szCs w:val="21"/>
          <w:lang w:val="en-CA" w:eastAsia="zh-CN"/>
        </w:rPr>
        <w:t>.</w:t>
      </w:r>
    </w:p>
    <w:p w14:paraId="782441B2" w14:textId="54E847D4" w:rsidR="0098316A" w:rsidRPr="001F5FEB" w:rsidRDefault="0098316A" w:rsidP="0098316A">
      <w:pPr>
        <w:pStyle w:val="Heading1"/>
        <w:rPr>
          <w:rFonts w:ascii="Times New Roman" w:hAnsi="Times New Roman"/>
        </w:rPr>
      </w:pPr>
      <w:r w:rsidRPr="001F5FEB">
        <w:rPr>
          <w:rFonts w:ascii="Times New Roman" w:hAnsi="Times New Roman"/>
        </w:rPr>
        <w:t>Conclusion</w:t>
      </w:r>
    </w:p>
    <w:p w14:paraId="45BEB1C4" w14:textId="6D7A4B9F" w:rsidR="0079265C" w:rsidRDefault="0079265C" w:rsidP="00ED7183">
      <w:pPr>
        <w:spacing w:before="120" w:after="0"/>
        <w:jc w:val="both"/>
        <w:rPr>
          <w:rFonts w:ascii="Times New Roman" w:hAnsi="Times New Roman" w:cs="Times New Roman"/>
          <w:noProof/>
          <w:lang w:val="en-GB"/>
        </w:rPr>
      </w:pPr>
      <w:r w:rsidRPr="001F5FEB">
        <w:rPr>
          <w:rFonts w:ascii="Times New Roman" w:hAnsi="Times New Roman" w:cs="Times New Roman"/>
          <w:noProof/>
          <w:lang w:val="en-GB"/>
        </w:rPr>
        <w:t xml:space="preserve">The following observation </w:t>
      </w:r>
      <w:r w:rsidR="006E3C41" w:rsidRPr="001F5FEB">
        <w:rPr>
          <w:rFonts w:ascii="Times New Roman" w:hAnsi="Times New Roman" w:cs="Times New Roman"/>
          <w:noProof/>
          <w:lang w:val="en-GB"/>
        </w:rPr>
        <w:t xml:space="preserve">and </w:t>
      </w:r>
      <w:r w:rsidR="00286362">
        <w:rPr>
          <w:rFonts w:ascii="Times New Roman" w:hAnsi="Times New Roman" w:cs="Times New Roman"/>
          <w:noProof/>
          <w:lang w:val="en-GB"/>
        </w:rPr>
        <w:t>proposals</w:t>
      </w:r>
      <w:r w:rsidR="00286362" w:rsidRPr="001F5FEB">
        <w:rPr>
          <w:rFonts w:ascii="Times New Roman" w:hAnsi="Times New Roman" w:cs="Times New Roman"/>
          <w:noProof/>
          <w:lang w:val="en-GB"/>
        </w:rPr>
        <w:t xml:space="preserve"> </w:t>
      </w:r>
      <w:r w:rsidRPr="001F5FEB">
        <w:rPr>
          <w:rFonts w:ascii="Times New Roman" w:hAnsi="Times New Roman" w:cs="Times New Roman"/>
          <w:noProof/>
          <w:lang w:val="en-GB"/>
        </w:rPr>
        <w:t>are made in this contribution</w:t>
      </w:r>
      <w:r w:rsidR="005E00B2" w:rsidRPr="001F5FEB">
        <w:rPr>
          <w:rFonts w:ascii="Times New Roman" w:hAnsi="Times New Roman" w:cs="Times New Roman"/>
          <w:noProof/>
          <w:lang w:val="en-GB"/>
        </w:rPr>
        <w:t>:</w:t>
      </w:r>
    </w:p>
    <w:p w14:paraId="07B3F812" w14:textId="77777777" w:rsidR="005B33AB" w:rsidRPr="001F5FEB" w:rsidRDefault="005B33AB" w:rsidP="00ED7183">
      <w:pPr>
        <w:spacing w:before="120" w:after="0"/>
        <w:jc w:val="both"/>
        <w:rPr>
          <w:rFonts w:ascii="Times New Roman" w:hAnsi="Times New Roman" w:cs="Times New Roman"/>
          <w:noProof/>
          <w:lang w:val="en-GB"/>
        </w:rPr>
      </w:pPr>
    </w:p>
    <w:p w14:paraId="3CC26551" w14:textId="77777777" w:rsidR="00676D12" w:rsidRPr="001F5FEB" w:rsidRDefault="00676D12" w:rsidP="00676D12">
      <w:pPr>
        <w:rPr>
          <w:rFonts w:ascii="Times New Roman" w:hAnsi="Times New Roman" w:cs="Times New Roman"/>
          <w:b/>
          <w:bCs/>
          <w:sz w:val="21"/>
          <w:szCs w:val="21"/>
          <w:lang w:eastAsia="zh-CN"/>
        </w:rPr>
      </w:pPr>
      <w:r w:rsidRPr="001F5FEB">
        <w:rPr>
          <w:rFonts w:ascii="Times New Roman" w:hAnsi="Times New Roman" w:cs="Times New Roman"/>
          <w:b/>
          <w:bCs/>
          <w:sz w:val="21"/>
          <w:szCs w:val="21"/>
          <w:lang w:eastAsia="zh-CN"/>
        </w:rPr>
        <w:t xml:space="preserve">Observation 1: </w:t>
      </w:r>
      <w:r>
        <w:rPr>
          <w:rFonts w:ascii="Times New Roman" w:hAnsi="Times New Roman" w:cs="Times New Roman"/>
          <w:b/>
          <w:bCs/>
          <w:sz w:val="21"/>
          <w:szCs w:val="21"/>
          <w:lang w:eastAsia="zh-CN"/>
        </w:rPr>
        <w:t>On-demand</w:t>
      </w:r>
      <w:r w:rsidRPr="001F5FEB">
        <w:rPr>
          <w:rFonts w:ascii="Times New Roman" w:hAnsi="Times New Roman" w:cs="Times New Roman"/>
          <w:b/>
          <w:bCs/>
          <w:sz w:val="21"/>
          <w:szCs w:val="21"/>
          <w:lang w:eastAsia="zh-CN"/>
        </w:rPr>
        <w:t xml:space="preserve"> PRS should be supported flexibly with priorities associated with them.</w:t>
      </w:r>
    </w:p>
    <w:p w14:paraId="07860400" w14:textId="77777777" w:rsidR="00564B2B" w:rsidRPr="001F5FEB" w:rsidRDefault="00564B2B" w:rsidP="00564B2B">
      <w:pPr>
        <w:rPr>
          <w:rFonts w:ascii="Times New Roman" w:hAnsi="Times New Roman" w:cs="Times New Roman"/>
          <w:b/>
          <w:bCs/>
          <w:sz w:val="21"/>
          <w:szCs w:val="21"/>
          <w:lang w:val="en-GB" w:eastAsia="zh-CN"/>
        </w:rPr>
      </w:pPr>
      <w:r w:rsidRPr="001F5FEB">
        <w:rPr>
          <w:rFonts w:ascii="Times New Roman" w:hAnsi="Times New Roman" w:cs="Times New Roman"/>
          <w:b/>
          <w:bCs/>
          <w:sz w:val="21"/>
          <w:szCs w:val="21"/>
          <w:lang w:val="en-GB" w:eastAsia="zh-CN"/>
        </w:rPr>
        <w:t>Proposal 1: Measurements and processing of PRS without measurement gap should be supported</w:t>
      </w:r>
      <w:r>
        <w:rPr>
          <w:rFonts w:ascii="Times New Roman" w:hAnsi="Times New Roman" w:cs="Times New Roman"/>
          <w:b/>
          <w:bCs/>
          <w:sz w:val="21"/>
          <w:szCs w:val="21"/>
          <w:lang w:val="en-GB" w:eastAsia="zh-CN"/>
        </w:rPr>
        <w:t xml:space="preserve"> with at least Option 1 (</w:t>
      </w:r>
      <w:r w:rsidRPr="000F3CEA">
        <w:rPr>
          <w:rFonts w:ascii="Times New Roman" w:hAnsi="Times New Roman" w:cs="Times New Roman"/>
          <w:b/>
          <w:bCs/>
          <w:sz w:val="21"/>
          <w:szCs w:val="21"/>
          <w:lang w:val="en-GB" w:eastAsia="zh-CN"/>
        </w:rPr>
        <w:t>The PRS is from the serving cell and UE measurement is inside the active DL BWP</w:t>
      </w:r>
      <w:r>
        <w:rPr>
          <w:rFonts w:ascii="Times New Roman" w:hAnsi="Times New Roman" w:cs="Times New Roman"/>
          <w:b/>
          <w:bCs/>
          <w:sz w:val="21"/>
          <w:szCs w:val="21"/>
          <w:lang w:val="en-GB" w:eastAsia="zh-CN"/>
        </w:rPr>
        <w:t>)</w:t>
      </w:r>
    </w:p>
    <w:p w14:paraId="32ED6CF0" w14:textId="77777777" w:rsidR="00B832F0" w:rsidRPr="001F5FEB" w:rsidRDefault="00B832F0" w:rsidP="00B832F0">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lastRenderedPageBreak/>
        <w:t xml:space="preserve">Proposal 2: In the presence of no measurement gap, the UE is expected to receive PRS with higher priority, associated </w:t>
      </w:r>
      <w:r>
        <w:rPr>
          <w:rFonts w:ascii="Times New Roman" w:hAnsi="Times New Roman" w:cs="Times New Roman"/>
          <w:b/>
          <w:bCs/>
          <w:sz w:val="21"/>
          <w:szCs w:val="21"/>
          <w:lang w:val="en-CA" w:eastAsia="zh-CN"/>
        </w:rPr>
        <w:t>with on-demand PRS</w:t>
      </w:r>
      <w:r w:rsidRPr="001F5FEB">
        <w:rPr>
          <w:rFonts w:ascii="Times New Roman" w:hAnsi="Times New Roman" w:cs="Times New Roman"/>
          <w:b/>
          <w:bCs/>
          <w:sz w:val="21"/>
          <w:szCs w:val="21"/>
          <w:lang w:val="en-CA" w:eastAsia="zh-CN"/>
        </w:rPr>
        <w:t>, over other channels if the PRS overlaps with other channels in the time domain.</w:t>
      </w:r>
    </w:p>
    <w:p w14:paraId="0B1F1E19" w14:textId="77777777" w:rsidR="00C411CD" w:rsidRPr="001F5FEB" w:rsidRDefault="00C411CD" w:rsidP="00C411CD">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3: Support priorities related to measurement reports and priority depends on types of PRS (e.g., on-demand PRS) that is associated with the report. </w:t>
      </w:r>
    </w:p>
    <w:p w14:paraId="14BB7F41" w14:textId="77777777" w:rsidR="00B314F3" w:rsidRDefault="00B314F3" w:rsidP="00B314F3">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4: Support fast activation of</w:t>
      </w:r>
      <w:r>
        <w:rPr>
          <w:rFonts w:ascii="Times New Roman" w:hAnsi="Times New Roman" w:cs="Times New Roman"/>
          <w:b/>
          <w:bCs/>
          <w:sz w:val="21"/>
          <w:szCs w:val="21"/>
          <w:lang w:val="en-CA" w:eastAsia="zh-CN"/>
        </w:rPr>
        <w:t xml:space="preserve"> preconfigured</w:t>
      </w:r>
      <w:r w:rsidRPr="001F5FEB">
        <w:rPr>
          <w:rFonts w:ascii="Times New Roman" w:hAnsi="Times New Roman" w:cs="Times New Roman"/>
          <w:b/>
          <w:bCs/>
          <w:sz w:val="21"/>
          <w:szCs w:val="21"/>
          <w:lang w:val="en-CA" w:eastAsia="zh-CN"/>
        </w:rPr>
        <w:t xml:space="preserve"> measurement gap via MAC-CE</w:t>
      </w:r>
    </w:p>
    <w:p w14:paraId="18E593D8" w14:textId="77777777" w:rsidR="00C14A99" w:rsidRPr="001F5FEB" w:rsidRDefault="00C14A99" w:rsidP="00C14A99">
      <w:pPr>
        <w:shd w:val="clear" w:color="auto" w:fill="FFFFFF"/>
        <w:spacing w:after="120" w:line="240" w:lineRule="auto"/>
        <w:jc w:val="both"/>
        <w:rPr>
          <w:rFonts w:ascii="Times New Roman" w:hAnsi="Times New Roman" w:cs="Times New Roman"/>
          <w:b/>
          <w:bCs/>
          <w:sz w:val="21"/>
          <w:szCs w:val="21"/>
          <w:lang w:val="en-CA" w:eastAsia="zh-CN"/>
        </w:rPr>
      </w:pPr>
      <w:r>
        <w:rPr>
          <w:rFonts w:ascii="Times New Roman" w:hAnsi="Times New Roman" w:cs="Times New Roman"/>
          <w:b/>
          <w:bCs/>
          <w:sz w:val="21"/>
          <w:szCs w:val="21"/>
          <w:lang w:val="en-CA" w:eastAsia="zh-CN"/>
        </w:rPr>
        <w:t xml:space="preserve">Proposal 5 : Preconfigured measurement gap patterns are characterized by </w:t>
      </w:r>
      <w:r w:rsidRPr="00F52B79">
        <w:rPr>
          <w:rFonts w:ascii="Times New Roman" w:hAnsi="Times New Roman" w:cs="Times New Roman"/>
          <w:b/>
          <w:bCs/>
          <w:sz w:val="21"/>
          <w:szCs w:val="21"/>
          <w:lang w:val="en-CA" w:eastAsia="zh-CN"/>
        </w:rPr>
        <w:t>repetition period, length</w:t>
      </w:r>
      <w:r>
        <w:rPr>
          <w:rFonts w:ascii="Times New Roman" w:hAnsi="Times New Roman" w:cs="Times New Roman"/>
          <w:b/>
          <w:bCs/>
          <w:sz w:val="21"/>
          <w:szCs w:val="21"/>
          <w:lang w:val="en-CA" w:eastAsia="zh-CN"/>
        </w:rPr>
        <w:t xml:space="preserve"> and </w:t>
      </w:r>
      <w:r w:rsidRPr="00F52B79">
        <w:rPr>
          <w:rFonts w:ascii="Times New Roman" w:hAnsi="Times New Roman" w:cs="Times New Roman"/>
          <w:b/>
          <w:bCs/>
          <w:sz w:val="21"/>
          <w:szCs w:val="21"/>
          <w:lang w:val="en-CA" w:eastAsia="zh-CN"/>
        </w:rPr>
        <w:t>offset</w:t>
      </w:r>
    </w:p>
    <w:p w14:paraId="320DAEF1" w14:textId="77777777" w:rsidR="00AF7897" w:rsidRPr="001F5FEB" w:rsidRDefault="00AF7897" w:rsidP="00AF7897">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6</w:t>
      </w:r>
      <w:r w:rsidRPr="001F5FEB">
        <w:rPr>
          <w:rFonts w:ascii="Times New Roman" w:hAnsi="Times New Roman" w:cs="Times New Roman"/>
          <w:b/>
          <w:bCs/>
          <w:sz w:val="21"/>
          <w:szCs w:val="21"/>
          <w:lang w:val="en-CA" w:eastAsia="zh-CN"/>
        </w:rPr>
        <w:t>: Support priority indication for the measurement gap associated with PRS.</w:t>
      </w:r>
    </w:p>
    <w:p w14:paraId="58389B3A" w14:textId="2DB76AC5" w:rsidR="00E309B6" w:rsidRPr="001F5FEB" w:rsidRDefault="00E309B6" w:rsidP="00E309B6">
      <w:pPr>
        <w:shd w:val="clear" w:color="auto" w:fill="FFFFFF"/>
        <w:spacing w:after="120" w:line="240" w:lineRule="auto"/>
        <w:jc w:val="both"/>
        <w:rPr>
          <w:rFonts w:ascii="Times New Roman" w:hAnsi="Times New Roman" w:cs="Times New Roman"/>
          <w:u w:val="single"/>
          <w:lang w:val="en-CA" w:eastAsia="zh-CN"/>
        </w:rPr>
      </w:pPr>
      <w:r w:rsidRPr="001F5FEB">
        <w:rPr>
          <w:rFonts w:ascii="Times New Roman" w:hAnsi="Times New Roman" w:cs="Times New Roman"/>
          <w:b/>
          <w:bCs/>
          <w:sz w:val="21"/>
          <w:szCs w:val="21"/>
          <w:lang w:val="en-CA" w:eastAsia="zh-CN"/>
        </w:rPr>
        <w:t xml:space="preserve">Proposal </w:t>
      </w:r>
      <w:r>
        <w:rPr>
          <w:rFonts w:ascii="Times New Roman" w:hAnsi="Times New Roman" w:cs="Times New Roman"/>
          <w:b/>
          <w:bCs/>
          <w:sz w:val="21"/>
          <w:szCs w:val="21"/>
          <w:lang w:val="en-CA" w:eastAsia="zh-CN"/>
        </w:rPr>
        <w:t>7</w:t>
      </w:r>
      <w:r w:rsidRPr="001F5FEB">
        <w:rPr>
          <w:rFonts w:ascii="Times New Roman" w:hAnsi="Times New Roman" w:cs="Times New Roman"/>
          <w:b/>
          <w:bCs/>
          <w:sz w:val="21"/>
          <w:szCs w:val="21"/>
          <w:lang w:val="en-CA" w:eastAsia="zh-CN"/>
        </w:rPr>
        <w:t>: Support dynamic muting of PRS</w:t>
      </w:r>
      <w:r w:rsidR="008B2EAC">
        <w:rPr>
          <w:rFonts w:ascii="Times New Roman" w:hAnsi="Times New Roman" w:cs="Times New Roman"/>
          <w:b/>
          <w:bCs/>
          <w:sz w:val="21"/>
          <w:szCs w:val="21"/>
          <w:lang w:val="en-CA" w:eastAsia="zh-CN"/>
        </w:rPr>
        <w:t>.</w:t>
      </w:r>
    </w:p>
    <w:p w14:paraId="3200615D" w14:textId="0689B41A" w:rsidR="00336BFA" w:rsidRPr="003A3AFF" w:rsidRDefault="00087E6F" w:rsidP="00336BFA">
      <w:pPr>
        <w:pStyle w:val="Heading1"/>
        <w:rPr>
          <w:rFonts w:ascii="Times New Roman" w:hAnsi="Times New Roman"/>
        </w:rPr>
      </w:pPr>
      <w:r w:rsidRPr="001F5FEB">
        <w:rPr>
          <w:rFonts w:ascii="Times New Roman" w:hAnsi="Times New Roman"/>
        </w:rPr>
        <w:t>Reference</w:t>
      </w:r>
      <w:bookmarkStart w:id="1" w:name="_Ref71026465"/>
    </w:p>
    <w:bookmarkEnd w:id="1"/>
    <w:p w14:paraId="4C85A568" w14:textId="35D346F1" w:rsidR="00FF54E6" w:rsidRDefault="00FF54E6" w:rsidP="00087E6F">
      <w:pPr>
        <w:pStyle w:val="Reference"/>
        <w:numPr>
          <w:ilvl w:val="0"/>
          <w:numId w:val="28"/>
        </w:numPr>
        <w:overflowPunct w:val="0"/>
        <w:autoSpaceDE w:val="0"/>
        <w:autoSpaceDN w:val="0"/>
        <w:adjustRightInd w:val="0"/>
        <w:spacing w:after="60" w:line="240" w:lineRule="auto"/>
        <w:textAlignment w:val="baseline"/>
        <w:rPr>
          <w:rFonts w:ascii="Times New Roman" w:hAnsi="Times New Roman" w:cs="Times New Roman"/>
        </w:rPr>
      </w:pPr>
      <w:r w:rsidRPr="00B844B4">
        <w:rPr>
          <w:rFonts w:ascii="Times New Roman" w:hAnsi="Times New Roman" w:cs="Times New Roman"/>
          <w:sz w:val="21"/>
          <w:szCs w:val="21"/>
          <w:lang w:eastAsia="zh-CN"/>
        </w:rPr>
        <w:t>3GPP RAN1 Chairman’s notes, RAN1#10</w:t>
      </w:r>
      <w:r>
        <w:rPr>
          <w:rFonts w:ascii="Times New Roman" w:hAnsi="Times New Roman" w:cs="Times New Roman"/>
          <w:sz w:val="21"/>
          <w:szCs w:val="21"/>
          <w:lang w:eastAsia="zh-CN"/>
        </w:rPr>
        <w:t>5</w:t>
      </w:r>
      <w:r w:rsidRPr="00B844B4">
        <w:rPr>
          <w:rFonts w:ascii="Times New Roman" w:hAnsi="Times New Roman" w:cs="Times New Roman"/>
          <w:sz w:val="21"/>
          <w:szCs w:val="21"/>
          <w:lang w:eastAsia="zh-CN"/>
        </w:rPr>
        <w:t xml:space="preserve">e, </w:t>
      </w:r>
      <w:r>
        <w:rPr>
          <w:rFonts w:ascii="Times New Roman" w:hAnsi="Times New Roman" w:cs="Times New Roman"/>
          <w:sz w:val="21"/>
          <w:szCs w:val="21"/>
          <w:lang w:eastAsia="zh-CN"/>
        </w:rPr>
        <w:t>May</w:t>
      </w:r>
      <w:r w:rsidRPr="00B844B4">
        <w:rPr>
          <w:rFonts w:ascii="Times New Roman" w:hAnsi="Times New Roman" w:cs="Times New Roman"/>
          <w:sz w:val="21"/>
          <w:szCs w:val="21"/>
          <w:lang w:eastAsia="zh-CN"/>
        </w:rPr>
        <w:t>. 2021.</w:t>
      </w:r>
    </w:p>
    <w:p w14:paraId="3A1D3242" w14:textId="1D5477D3" w:rsidR="00F53B65" w:rsidRPr="001F5FEB" w:rsidRDefault="004822C8" w:rsidP="00087E6F">
      <w:pPr>
        <w:pStyle w:val="Reference"/>
        <w:numPr>
          <w:ilvl w:val="0"/>
          <w:numId w:val="28"/>
        </w:numPr>
        <w:overflowPunct w:val="0"/>
        <w:autoSpaceDE w:val="0"/>
        <w:autoSpaceDN w:val="0"/>
        <w:adjustRightInd w:val="0"/>
        <w:spacing w:after="60" w:line="240" w:lineRule="auto"/>
        <w:textAlignment w:val="baseline"/>
        <w:rPr>
          <w:rFonts w:ascii="Times New Roman" w:hAnsi="Times New Roman" w:cs="Times New Roman"/>
        </w:rPr>
      </w:pPr>
      <w:r w:rsidRPr="001F5FEB">
        <w:rPr>
          <w:rFonts w:ascii="Times New Roman" w:hAnsi="Times New Roman" w:cs="Times New Roman"/>
        </w:rPr>
        <w:t>3GPP, “</w:t>
      </w:r>
      <w:r w:rsidR="002A2D80" w:rsidRPr="001F5FEB">
        <w:rPr>
          <w:rFonts w:ascii="Times New Roman" w:hAnsi="Times New Roman" w:cs="Times New Roman"/>
        </w:rPr>
        <w:t xml:space="preserve">Study on NR Positioning Enhancements, </w:t>
      </w:r>
      <w:r w:rsidRPr="001F5FEB">
        <w:rPr>
          <w:rFonts w:ascii="Times New Roman" w:hAnsi="Times New Roman" w:cs="Times New Roman"/>
        </w:rPr>
        <w:t>”</w:t>
      </w:r>
      <w:r w:rsidR="002A2D80" w:rsidRPr="001F5FEB">
        <w:rPr>
          <w:rFonts w:ascii="Times New Roman" w:hAnsi="Times New Roman" w:cs="Times New Roman"/>
        </w:rPr>
        <w:t xml:space="preserve"> TR 38.857, v.1.1.0, March 2021.</w:t>
      </w:r>
    </w:p>
    <w:p w14:paraId="6FFBAFDD" w14:textId="77777777" w:rsidR="00E5554C" w:rsidRPr="001F5FEB" w:rsidRDefault="00E5554C" w:rsidP="00D51571">
      <w:pPr>
        <w:pStyle w:val="Caption"/>
        <w:keepNext/>
        <w:rPr>
          <w:rFonts w:ascii="Times New Roman" w:hAnsi="Times New Roman" w:cs="Times New Roman"/>
          <w:lang w:eastAsia="zh-CN"/>
        </w:rPr>
      </w:pPr>
    </w:p>
    <w:sectPr w:rsidR="00E5554C" w:rsidRPr="001F5F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190F" w14:textId="77777777" w:rsidR="001578BB" w:rsidRDefault="001578BB" w:rsidP="005854C7">
      <w:pPr>
        <w:spacing w:after="0" w:line="240" w:lineRule="auto"/>
      </w:pPr>
      <w:r>
        <w:separator/>
      </w:r>
    </w:p>
  </w:endnote>
  <w:endnote w:type="continuationSeparator" w:id="0">
    <w:p w14:paraId="31748AD8" w14:textId="77777777" w:rsidR="001578BB" w:rsidRDefault="001578B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B7BF2" w14:textId="77777777" w:rsidR="001578BB" w:rsidRDefault="001578BB" w:rsidP="005854C7">
      <w:pPr>
        <w:spacing w:after="0" w:line="240" w:lineRule="auto"/>
      </w:pPr>
      <w:r>
        <w:separator/>
      </w:r>
    </w:p>
  </w:footnote>
  <w:footnote w:type="continuationSeparator" w:id="0">
    <w:p w14:paraId="312EBDED" w14:textId="77777777" w:rsidR="001578BB" w:rsidRDefault="001578B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6C07B2"/>
    <w:multiLevelType w:val="hybridMultilevel"/>
    <w:tmpl w:val="B552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705"/>
    <w:multiLevelType w:val="hybridMultilevel"/>
    <w:tmpl w:val="922E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67562D"/>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861F7"/>
    <w:multiLevelType w:val="hybridMultilevel"/>
    <w:tmpl w:val="33A0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B7B27"/>
    <w:multiLevelType w:val="hybridMultilevel"/>
    <w:tmpl w:val="1E02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87F44"/>
    <w:multiLevelType w:val="hybridMultilevel"/>
    <w:tmpl w:val="AA3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234072"/>
    <w:multiLevelType w:val="hybridMultilevel"/>
    <w:tmpl w:val="47E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DE147D"/>
    <w:multiLevelType w:val="hybridMultilevel"/>
    <w:tmpl w:val="824A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40DFC"/>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29"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84CEE"/>
    <w:multiLevelType w:val="hybridMultilevel"/>
    <w:tmpl w:val="07DE3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7"/>
  </w:num>
  <w:num w:numId="4">
    <w:abstractNumId w:val="31"/>
  </w:num>
  <w:num w:numId="5">
    <w:abstractNumId w:val="3"/>
  </w:num>
  <w:num w:numId="6">
    <w:abstractNumId w:val="25"/>
  </w:num>
  <w:num w:numId="7">
    <w:abstractNumId w:val="28"/>
  </w:num>
  <w:num w:numId="8">
    <w:abstractNumId w:val="4"/>
  </w:num>
  <w:num w:numId="9">
    <w:abstractNumId w:val="29"/>
  </w:num>
  <w:num w:numId="10">
    <w:abstractNumId w:val="9"/>
  </w:num>
  <w:num w:numId="11">
    <w:abstractNumId w:val="21"/>
  </w:num>
  <w:num w:numId="12">
    <w:abstractNumId w:val="18"/>
  </w:num>
  <w:num w:numId="13">
    <w:abstractNumId w:val="2"/>
  </w:num>
  <w:num w:numId="14">
    <w:abstractNumId w:val="14"/>
  </w:num>
  <w:num w:numId="15">
    <w:abstractNumId w:val="8"/>
  </w:num>
  <w:num w:numId="16">
    <w:abstractNumId w:val="23"/>
  </w:num>
  <w:num w:numId="17">
    <w:abstractNumId w:val="6"/>
  </w:num>
  <w:num w:numId="18">
    <w:abstractNumId w:val="17"/>
  </w:num>
  <w:num w:numId="19">
    <w:abstractNumId w:val="19"/>
  </w:num>
  <w:num w:numId="20">
    <w:abstractNumId w:val="16"/>
  </w:num>
  <w:num w:numId="21">
    <w:abstractNumId w:val="26"/>
  </w:num>
  <w:num w:numId="22">
    <w:abstractNumId w:val="13"/>
  </w:num>
  <w:num w:numId="23">
    <w:abstractNumId w:val="10"/>
  </w:num>
  <w:num w:numId="24">
    <w:abstractNumId w:val="27"/>
  </w:num>
  <w:num w:numId="25">
    <w:abstractNumId w:val="24"/>
  </w:num>
  <w:num w:numId="26">
    <w:abstractNumId w:val="1"/>
  </w:num>
  <w:num w:numId="27">
    <w:abstractNumId w:val="20"/>
  </w:num>
  <w:num w:numId="28">
    <w:abstractNumId w:val="15"/>
  </w:num>
  <w:num w:numId="29">
    <w:abstractNumId w:val="30"/>
  </w:num>
  <w:num w:numId="30">
    <w:abstractNumId w:val="22"/>
  </w:num>
  <w:num w:numId="31">
    <w:abstractNumId w:val="12"/>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5957"/>
    <w:rsid w:val="00007777"/>
    <w:rsid w:val="00010764"/>
    <w:rsid w:val="000116C7"/>
    <w:rsid w:val="00011727"/>
    <w:rsid w:val="00015889"/>
    <w:rsid w:val="00016911"/>
    <w:rsid w:val="00017256"/>
    <w:rsid w:val="00017858"/>
    <w:rsid w:val="00017975"/>
    <w:rsid w:val="00021984"/>
    <w:rsid w:val="00023A97"/>
    <w:rsid w:val="00024409"/>
    <w:rsid w:val="00024B0C"/>
    <w:rsid w:val="00033E4E"/>
    <w:rsid w:val="00037B1F"/>
    <w:rsid w:val="00041B34"/>
    <w:rsid w:val="000439C4"/>
    <w:rsid w:val="00043C85"/>
    <w:rsid w:val="00043ED3"/>
    <w:rsid w:val="00046665"/>
    <w:rsid w:val="00047087"/>
    <w:rsid w:val="0005073B"/>
    <w:rsid w:val="00050AC0"/>
    <w:rsid w:val="00052761"/>
    <w:rsid w:val="00052E03"/>
    <w:rsid w:val="000538D3"/>
    <w:rsid w:val="00054877"/>
    <w:rsid w:val="00054F9A"/>
    <w:rsid w:val="0005522A"/>
    <w:rsid w:val="00055474"/>
    <w:rsid w:val="000569FB"/>
    <w:rsid w:val="00057E74"/>
    <w:rsid w:val="0006005C"/>
    <w:rsid w:val="000612F6"/>
    <w:rsid w:val="00061922"/>
    <w:rsid w:val="000627F9"/>
    <w:rsid w:val="00064C81"/>
    <w:rsid w:val="00067EFC"/>
    <w:rsid w:val="00071ACD"/>
    <w:rsid w:val="00073F04"/>
    <w:rsid w:val="00074630"/>
    <w:rsid w:val="000753A1"/>
    <w:rsid w:val="0007577D"/>
    <w:rsid w:val="00075EB0"/>
    <w:rsid w:val="00076800"/>
    <w:rsid w:val="00082351"/>
    <w:rsid w:val="00085AE2"/>
    <w:rsid w:val="0008644D"/>
    <w:rsid w:val="00087E6F"/>
    <w:rsid w:val="00093A3D"/>
    <w:rsid w:val="000978B5"/>
    <w:rsid w:val="000A4B78"/>
    <w:rsid w:val="000A5E93"/>
    <w:rsid w:val="000A74F4"/>
    <w:rsid w:val="000A7F4C"/>
    <w:rsid w:val="000B25CA"/>
    <w:rsid w:val="000B31F8"/>
    <w:rsid w:val="000B324F"/>
    <w:rsid w:val="000B4AC2"/>
    <w:rsid w:val="000C374E"/>
    <w:rsid w:val="000C484A"/>
    <w:rsid w:val="000C51C7"/>
    <w:rsid w:val="000C7155"/>
    <w:rsid w:val="000D0E7E"/>
    <w:rsid w:val="000D254D"/>
    <w:rsid w:val="000D3ADD"/>
    <w:rsid w:val="000D4221"/>
    <w:rsid w:val="000D4910"/>
    <w:rsid w:val="000D73F1"/>
    <w:rsid w:val="000E0E44"/>
    <w:rsid w:val="000E11A6"/>
    <w:rsid w:val="000E7B23"/>
    <w:rsid w:val="000F07E3"/>
    <w:rsid w:val="000F12F2"/>
    <w:rsid w:val="000F2C19"/>
    <w:rsid w:val="000F2DC5"/>
    <w:rsid w:val="000F3CEA"/>
    <w:rsid w:val="000F4573"/>
    <w:rsid w:val="000F5818"/>
    <w:rsid w:val="000F782E"/>
    <w:rsid w:val="00100DCE"/>
    <w:rsid w:val="00101BF3"/>
    <w:rsid w:val="00102AE9"/>
    <w:rsid w:val="00106260"/>
    <w:rsid w:val="00110E8A"/>
    <w:rsid w:val="00112CC3"/>
    <w:rsid w:val="001136EB"/>
    <w:rsid w:val="00115859"/>
    <w:rsid w:val="00122DAA"/>
    <w:rsid w:val="00123BDB"/>
    <w:rsid w:val="001255D1"/>
    <w:rsid w:val="001261FD"/>
    <w:rsid w:val="0012672D"/>
    <w:rsid w:val="00127125"/>
    <w:rsid w:val="00132664"/>
    <w:rsid w:val="001367B7"/>
    <w:rsid w:val="00143906"/>
    <w:rsid w:val="00144270"/>
    <w:rsid w:val="0014462C"/>
    <w:rsid w:val="00151346"/>
    <w:rsid w:val="00151EED"/>
    <w:rsid w:val="001540D4"/>
    <w:rsid w:val="0015493E"/>
    <w:rsid w:val="00156076"/>
    <w:rsid w:val="00156399"/>
    <w:rsid w:val="001566A4"/>
    <w:rsid w:val="001578BB"/>
    <w:rsid w:val="00160C50"/>
    <w:rsid w:val="0016342A"/>
    <w:rsid w:val="00164020"/>
    <w:rsid w:val="00164189"/>
    <w:rsid w:val="00164702"/>
    <w:rsid w:val="00165564"/>
    <w:rsid w:val="00167730"/>
    <w:rsid w:val="00170DEE"/>
    <w:rsid w:val="00171126"/>
    <w:rsid w:val="001751D8"/>
    <w:rsid w:val="001753DD"/>
    <w:rsid w:val="001755D3"/>
    <w:rsid w:val="00176519"/>
    <w:rsid w:val="0018009E"/>
    <w:rsid w:val="00180C6E"/>
    <w:rsid w:val="0018216D"/>
    <w:rsid w:val="001848A8"/>
    <w:rsid w:val="001855E3"/>
    <w:rsid w:val="00186C01"/>
    <w:rsid w:val="0018722E"/>
    <w:rsid w:val="001972D1"/>
    <w:rsid w:val="001A2167"/>
    <w:rsid w:val="001A353A"/>
    <w:rsid w:val="001A3ADC"/>
    <w:rsid w:val="001A4DFA"/>
    <w:rsid w:val="001B0560"/>
    <w:rsid w:val="001B5111"/>
    <w:rsid w:val="001B540B"/>
    <w:rsid w:val="001C5C04"/>
    <w:rsid w:val="001C6065"/>
    <w:rsid w:val="001C66AC"/>
    <w:rsid w:val="001C6BE9"/>
    <w:rsid w:val="001D11B2"/>
    <w:rsid w:val="001D5444"/>
    <w:rsid w:val="001E3123"/>
    <w:rsid w:val="001E464F"/>
    <w:rsid w:val="001E4B7D"/>
    <w:rsid w:val="001F00E3"/>
    <w:rsid w:val="001F21B6"/>
    <w:rsid w:val="001F33B5"/>
    <w:rsid w:val="001F5FEB"/>
    <w:rsid w:val="002008B6"/>
    <w:rsid w:val="00200A4F"/>
    <w:rsid w:val="00200CB6"/>
    <w:rsid w:val="00205BC5"/>
    <w:rsid w:val="00207BC1"/>
    <w:rsid w:val="002202BB"/>
    <w:rsid w:val="0022449B"/>
    <w:rsid w:val="002258CD"/>
    <w:rsid w:val="00226468"/>
    <w:rsid w:val="002269C9"/>
    <w:rsid w:val="0022733F"/>
    <w:rsid w:val="00234226"/>
    <w:rsid w:val="00236FA3"/>
    <w:rsid w:val="00240CCD"/>
    <w:rsid w:val="00241947"/>
    <w:rsid w:val="00242D7C"/>
    <w:rsid w:val="002431D8"/>
    <w:rsid w:val="00243C77"/>
    <w:rsid w:val="00244733"/>
    <w:rsid w:val="00245C9E"/>
    <w:rsid w:val="0025169F"/>
    <w:rsid w:val="00251F40"/>
    <w:rsid w:val="002526CF"/>
    <w:rsid w:val="00254662"/>
    <w:rsid w:val="00255ACF"/>
    <w:rsid w:val="00256AFE"/>
    <w:rsid w:val="0025759F"/>
    <w:rsid w:val="00260136"/>
    <w:rsid w:val="00260A5D"/>
    <w:rsid w:val="00261B4C"/>
    <w:rsid w:val="00262637"/>
    <w:rsid w:val="00262676"/>
    <w:rsid w:val="00273D24"/>
    <w:rsid w:val="00274E99"/>
    <w:rsid w:val="00275240"/>
    <w:rsid w:val="00275F95"/>
    <w:rsid w:val="002767A9"/>
    <w:rsid w:val="00281BF3"/>
    <w:rsid w:val="00281E8E"/>
    <w:rsid w:val="00282760"/>
    <w:rsid w:val="002827D9"/>
    <w:rsid w:val="00282C6C"/>
    <w:rsid w:val="00283C31"/>
    <w:rsid w:val="0028492F"/>
    <w:rsid w:val="00285A93"/>
    <w:rsid w:val="00286362"/>
    <w:rsid w:val="00287C05"/>
    <w:rsid w:val="00290C52"/>
    <w:rsid w:val="00290E3C"/>
    <w:rsid w:val="002946AD"/>
    <w:rsid w:val="002A06F5"/>
    <w:rsid w:val="002A2D80"/>
    <w:rsid w:val="002B4BBC"/>
    <w:rsid w:val="002C0BC8"/>
    <w:rsid w:val="002C311B"/>
    <w:rsid w:val="002C3764"/>
    <w:rsid w:val="002C5A9B"/>
    <w:rsid w:val="002C6C08"/>
    <w:rsid w:val="002C7335"/>
    <w:rsid w:val="002C7387"/>
    <w:rsid w:val="002D1919"/>
    <w:rsid w:val="002D2DAE"/>
    <w:rsid w:val="002D3213"/>
    <w:rsid w:val="002D34A1"/>
    <w:rsid w:val="002D3B58"/>
    <w:rsid w:val="002D3DDA"/>
    <w:rsid w:val="002D4D6A"/>
    <w:rsid w:val="002D6926"/>
    <w:rsid w:val="002D6D53"/>
    <w:rsid w:val="002D7788"/>
    <w:rsid w:val="002E0CD6"/>
    <w:rsid w:val="002E1058"/>
    <w:rsid w:val="002E3468"/>
    <w:rsid w:val="002E5ABC"/>
    <w:rsid w:val="002E6410"/>
    <w:rsid w:val="002E6A21"/>
    <w:rsid w:val="002E7811"/>
    <w:rsid w:val="002F3711"/>
    <w:rsid w:val="002F3987"/>
    <w:rsid w:val="002F517D"/>
    <w:rsid w:val="002F5369"/>
    <w:rsid w:val="002F5C55"/>
    <w:rsid w:val="002F6B5C"/>
    <w:rsid w:val="002F6FEF"/>
    <w:rsid w:val="0030046A"/>
    <w:rsid w:val="00302AEF"/>
    <w:rsid w:val="00302E3A"/>
    <w:rsid w:val="00302F83"/>
    <w:rsid w:val="00304D15"/>
    <w:rsid w:val="003053CD"/>
    <w:rsid w:val="003072C8"/>
    <w:rsid w:val="00307F74"/>
    <w:rsid w:val="0031008A"/>
    <w:rsid w:val="00311427"/>
    <w:rsid w:val="00314659"/>
    <w:rsid w:val="00315F7A"/>
    <w:rsid w:val="003176B4"/>
    <w:rsid w:val="00317CCD"/>
    <w:rsid w:val="00323268"/>
    <w:rsid w:val="003346F0"/>
    <w:rsid w:val="00335E4D"/>
    <w:rsid w:val="00336BFA"/>
    <w:rsid w:val="00336C06"/>
    <w:rsid w:val="00340290"/>
    <w:rsid w:val="00341B1A"/>
    <w:rsid w:val="00341FEC"/>
    <w:rsid w:val="00342BF9"/>
    <w:rsid w:val="00343E40"/>
    <w:rsid w:val="003445E0"/>
    <w:rsid w:val="00344701"/>
    <w:rsid w:val="003454D4"/>
    <w:rsid w:val="00346F13"/>
    <w:rsid w:val="0035170E"/>
    <w:rsid w:val="003529C2"/>
    <w:rsid w:val="003629D7"/>
    <w:rsid w:val="003643BE"/>
    <w:rsid w:val="00364B47"/>
    <w:rsid w:val="00364CC0"/>
    <w:rsid w:val="00371D27"/>
    <w:rsid w:val="00372325"/>
    <w:rsid w:val="00372973"/>
    <w:rsid w:val="00374E0F"/>
    <w:rsid w:val="003768E8"/>
    <w:rsid w:val="00381944"/>
    <w:rsid w:val="00382874"/>
    <w:rsid w:val="00382D3F"/>
    <w:rsid w:val="0038582D"/>
    <w:rsid w:val="00386A1D"/>
    <w:rsid w:val="00387AB3"/>
    <w:rsid w:val="003912DC"/>
    <w:rsid w:val="00391992"/>
    <w:rsid w:val="00391B55"/>
    <w:rsid w:val="00392041"/>
    <w:rsid w:val="00392981"/>
    <w:rsid w:val="0039326B"/>
    <w:rsid w:val="00393C33"/>
    <w:rsid w:val="0039415B"/>
    <w:rsid w:val="00395580"/>
    <w:rsid w:val="003960A0"/>
    <w:rsid w:val="0039681B"/>
    <w:rsid w:val="00396DBB"/>
    <w:rsid w:val="00397FF4"/>
    <w:rsid w:val="003A1356"/>
    <w:rsid w:val="003A2CD5"/>
    <w:rsid w:val="003A2E5A"/>
    <w:rsid w:val="003A3AFF"/>
    <w:rsid w:val="003A471A"/>
    <w:rsid w:val="003A4F97"/>
    <w:rsid w:val="003A7EBE"/>
    <w:rsid w:val="003B09B9"/>
    <w:rsid w:val="003B199C"/>
    <w:rsid w:val="003B3F2B"/>
    <w:rsid w:val="003B48BC"/>
    <w:rsid w:val="003B48E6"/>
    <w:rsid w:val="003B4B90"/>
    <w:rsid w:val="003B58FB"/>
    <w:rsid w:val="003B5969"/>
    <w:rsid w:val="003C0112"/>
    <w:rsid w:val="003C2015"/>
    <w:rsid w:val="003C45D2"/>
    <w:rsid w:val="003C539B"/>
    <w:rsid w:val="003D0499"/>
    <w:rsid w:val="003D06D6"/>
    <w:rsid w:val="003D1469"/>
    <w:rsid w:val="003D1F7E"/>
    <w:rsid w:val="003D2A57"/>
    <w:rsid w:val="003D32BE"/>
    <w:rsid w:val="003D3390"/>
    <w:rsid w:val="003D4545"/>
    <w:rsid w:val="003D5546"/>
    <w:rsid w:val="003D5656"/>
    <w:rsid w:val="003D763B"/>
    <w:rsid w:val="003D79AC"/>
    <w:rsid w:val="003E3740"/>
    <w:rsid w:val="003E664E"/>
    <w:rsid w:val="003E7AEB"/>
    <w:rsid w:val="003E7E2A"/>
    <w:rsid w:val="003F0166"/>
    <w:rsid w:val="003F0DFE"/>
    <w:rsid w:val="003F65DE"/>
    <w:rsid w:val="003F72BB"/>
    <w:rsid w:val="003F7FA1"/>
    <w:rsid w:val="00400B1F"/>
    <w:rsid w:val="00403690"/>
    <w:rsid w:val="00404FA7"/>
    <w:rsid w:val="00405A6D"/>
    <w:rsid w:val="00406651"/>
    <w:rsid w:val="00407F0F"/>
    <w:rsid w:val="004127B8"/>
    <w:rsid w:val="00412CD7"/>
    <w:rsid w:val="0041503B"/>
    <w:rsid w:val="004154A6"/>
    <w:rsid w:val="004166DF"/>
    <w:rsid w:val="0043299F"/>
    <w:rsid w:val="00433617"/>
    <w:rsid w:val="004358EE"/>
    <w:rsid w:val="00435A9B"/>
    <w:rsid w:val="00437A55"/>
    <w:rsid w:val="004426C7"/>
    <w:rsid w:val="00444174"/>
    <w:rsid w:val="0044746C"/>
    <w:rsid w:val="00451990"/>
    <w:rsid w:val="0045444E"/>
    <w:rsid w:val="0045444F"/>
    <w:rsid w:val="004544A0"/>
    <w:rsid w:val="00456D28"/>
    <w:rsid w:val="0046393F"/>
    <w:rsid w:val="00463A0D"/>
    <w:rsid w:val="004678FA"/>
    <w:rsid w:val="0047361F"/>
    <w:rsid w:val="00473C59"/>
    <w:rsid w:val="00473D2C"/>
    <w:rsid w:val="00474029"/>
    <w:rsid w:val="004769D9"/>
    <w:rsid w:val="00477970"/>
    <w:rsid w:val="00477C73"/>
    <w:rsid w:val="004822C8"/>
    <w:rsid w:val="004844D9"/>
    <w:rsid w:val="00487CFC"/>
    <w:rsid w:val="0049003E"/>
    <w:rsid w:val="0049201F"/>
    <w:rsid w:val="00492D7A"/>
    <w:rsid w:val="00494079"/>
    <w:rsid w:val="00495247"/>
    <w:rsid w:val="00496D80"/>
    <w:rsid w:val="00497013"/>
    <w:rsid w:val="004A1C77"/>
    <w:rsid w:val="004A2A07"/>
    <w:rsid w:val="004A4F3B"/>
    <w:rsid w:val="004B1B7C"/>
    <w:rsid w:val="004B6033"/>
    <w:rsid w:val="004B603F"/>
    <w:rsid w:val="004B6CCA"/>
    <w:rsid w:val="004C2D1D"/>
    <w:rsid w:val="004C31EF"/>
    <w:rsid w:val="004C3811"/>
    <w:rsid w:val="004C3C7E"/>
    <w:rsid w:val="004C57BE"/>
    <w:rsid w:val="004C5F73"/>
    <w:rsid w:val="004C630B"/>
    <w:rsid w:val="004C73CD"/>
    <w:rsid w:val="004D191D"/>
    <w:rsid w:val="004D1EB6"/>
    <w:rsid w:val="004D2DCC"/>
    <w:rsid w:val="004D44FB"/>
    <w:rsid w:val="004D64E5"/>
    <w:rsid w:val="004E16A9"/>
    <w:rsid w:val="004E7989"/>
    <w:rsid w:val="004F0306"/>
    <w:rsid w:val="004F0915"/>
    <w:rsid w:val="004F1720"/>
    <w:rsid w:val="004F3597"/>
    <w:rsid w:val="004F7672"/>
    <w:rsid w:val="004F79F7"/>
    <w:rsid w:val="0050159E"/>
    <w:rsid w:val="00501E46"/>
    <w:rsid w:val="0050745E"/>
    <w:rsid w:val="0051017F"/>
    <w:rsid w:val="00510613"/>
    <w:rsid w:val="005114AB"/>
    <w:rsid w:val="00513973"/>
    <w:rsid w:val="0051734B"/>
    <w:rsid w:val="00520C26"/>
    <w:rsid w:val="0052144B"/>
    <w:rsid w:val="00522A55"/>
    <w:rsid w:val="00523467"/>
    <w:rsid w:val="00523C58"/>
    <w:rsid w:val="005241D7"/>
    <w:rsid w:val="00525DB4"/>
    <w:rsid w:val="005312CB"/>
    <w:rsid w:val="005313F0"/>
    <w:rsid w:val="0053153D"/>
    <w:rsid w:val="005329D8"/>
    <w:rsid w:val="00537C8F"/>
    <w:rsid w:val="0054338A"/>
    <w:rsid w:val="00544125"/>
    <w:rsid w:val="00544FA3"/>
    <w:rsid w:val="005455DB"/>
    <w:rsid w:val="00546C47"/>
    <w:rsid w:val="00547449"/>
    <w:rsid w:val="00550765"/>
    <w:rsid w:val="00551503"/>
    <w:rsid w:val="00555AF9"/>
    <w:rsid w:val="00557278"/>
    <w:rsid w:val="005574A6"/>
    <w:rsid w:val="0056071A"/>
    <w:rsid w:val="00561C67"/>
    <w:rsid w:val="00563806"/>
    <w:rsid w:val="00564B2B"/>
    <w:rsid w:val="005651B2"/>
    <w:rsid w:val="00567BBD"/>
    <w:rsid w:val="005706E7"/>
    <w:rsid w:val="005718B3"/>
    <w:rsid w:val="00572226"/>
    <w:rsid w:val="00572C84"/>
    <w:rsid w:val="00572CD2"/>
    <w:rsid w:val="0057342C"/>
    <w:rsid w:val="005736D9"/>
    <w:rsid w:val="00580EB8"/>
    <w:rsid w:val="00581CA1"/>
    <w:rsid w:val="00581EE7"/>
    <w:rsid w:val="005851FE"/>
    <w:rsid w:val="0058535C"/>
    <w:rsid w:val="005854C7"/>
    <w:rsid w:val="00585BA9"/>
    <w:rsid w:val="005917DF"/>
    <w:rsid w:val="00592060"/>
    <w:rsid w:val="005952B6"/>
    <w:rsid w:val="0059545F"/>
    <w:rsid w:val="00597F51"/>
    <w:rsid w:val="005A1005"/>
    <w:rsid w:val="005A227C"/>
    <w:rsid w:val="005A2F22"/>
    <w:rsid w:val="005A304C"/>
    <w:rsid w:val="005A583D"/>
    <w:rsid w:val="005A7358"/>
    <w:rsid w:val="005B2C10"/>
    <w:rsid w:val="005B2F5C"/>
    <w:rsid w:val="005B33AB"/>
    <w:rsid w:val="005B58D2"/>
    <w:rsid w:val="005B5C60"/>
    <w:rsid w:val="005B7F79"/>
    <w:rsid w:val="005C03B3"/>
    <w:rsid w:val="005C0DA1"/>
    <w:rsid w:val="005C2A8A"/>
    <w:rsid w:val="005C361D"/>
    <w:rsid w:val="005C45EE"/>
    <w:rsid w:val="005C4D40"/>
    <w:rsid w:val="005D0174"/>
    <w:rsid w:val="005D08E5"/>
    <w:rsid w:val="005D1075"/>
    <w:rsid w:val="005D290B"/>
    <w:rsid w:val="005D3BB7"/>
    <w:rsid w:val="005D46AA"/>
    <w:rsid w:val="005D4A73"/>
    <w:rsid w:val="005D5051"/>
    <w:rsid w:val="005E00B2"/>
    <w:rsid w:val="005E24B5"/>
    <w:rsid w:val="005E260E"/>
    <w:rsid w:val="005E2CB3"/>
    <w:rsid w:val="005E2E62"/>
    <w:rsid w:val="005E446A"/>
    <w:rsid w:val="005E535D"/>
    <w:rsid w:val="005F04A0"/>
    <w:rsid w:val="005F1967"/>
    <w:rsid w:val="005F4126"/>
    <w:rsid w:val="005F539F"/>
    <w:rsid w:val="005F545A"/>
    <w:rsid w:val="00601564"/>
    <w:rsid w:val="00602E2A"/>
    <w:rsid w:val="006142C3"/>
    <w:rsid w:val="006146D1"/>
    <w:rsid w:val="006156E0"/>
    <w:rsid w:val="00620714"/>
    <w:rsid w:val="00623791"/>
    <w:rsid w:val="00623BF3"/>
    <w:rsid w:val="00624138"/>
    <w:rsid w:val="00624BC6"/>
    <w:rsid w:val="00626EE2"/>
    <w:rsid w:val="0062782B"/>
    <w:rsid w:val="006301EE"/>
    <w:rsid w:val="00633AC8"/>
    <w:rsid w:val="006401EA"/>
    <w:rsid w:val="006403AF"/>
    <w:rsid w:val="00640FA0"/>
    <w:rsid w:val="00642253"/>
    <w:rsid w:val="0064561F"/>
    <w:rsid w:val="0064666B"/>
    <w:rsid w:val="0065064D"/>
    <w:rsid w:val="006521AA"/>
    <w:rsid w:val="00654864"/>
    <w:rsid w:val="00655423"/>
    <w:rsid w:val="00655EA3"/>
    <w:rsid w:val="00655F45"/>
    <w:rsid w:val="0065733D"/>
    <w:rsid w:val="00657418"/>
    <w:rsid w:val="00657699"/>
    <w:rsid w:val="006605DA"/>
    <w:rsid w:val="00660AA1"/>
    <w:rsid w:val="00660B86"/>
    <w:rsid w:val="00662FD5"/>
    <w:rsid w:val="00663F93"/>
    <w:rsid w:val="00665C29"/>
    <w:rsid w:val="00667340"/>
    <w:rsid w:val="0067003E"/>
    <w:rsid w:val="0067260E"/>
    <w:rsid w:val="00672C33"/>
    <w:rsid w:val="0067419E"/>
    <w:rsid w:val="00676D12"/>
    <w:rsid w:val="0067705C"/>
    <w:rsid w:val="006817E0"/>
    <w:rsid w:val="00681E76"/>
    <w:rsid w:val="0068487F"/>
    <w:rsid w:val="006871B5"/>
    <w:rsid w:val="00690EF6"/>
    <w:rsid w:val="00692A89"/>
    <w:rsid w:val="00693038"/>
    <w:rsid w:val="00693762"/>
    <w:rsid w:val="00694563"/>
    <w:rsid w:val="00696384"/>
    <w:rsid w:val="006974FB"/>
    <w:rsid w:val="006A05D2"/>
    <w:rsid w:val="006A177A"/>
    <w:rsid w:val="006A20BA"/>
    <w:rsid w:val="006B13C7"/>
    <w:rsid w:val="006B1944"/>
    <w:rsid w:val="006B2AFD"/>
    <w:rsid w:val="006B2D46"/>
    <w:rsid w:val="006B3F22"/>
    <w:rsid w:val="006B50EA"/>
    <w:rsid w:val="006B57C6"/>
    <w:rsid w:val="006B76D2"/>
    <w:rsid w:val="006C0017"/>
    <w:rsid w:val="006C0316"/>
    <w:rsid w:val="006C2538"/>
    <w:rsid w:val="006C466D"/>
    <w:rsid w:val="006C5085"/>
    <w:rsid w:val="006C6AA8"/>
    <w:rsid w:val="006C6FC7"/>
    <w:rsid w:val="006C75A6"/>
    <w:rsid w:val="006D0D17"/>
    <w:rsid w:val="006D1572"/>
    <w:rsid w:val="006D6FBF"/>
    <w:rsid w:val="006D7EA0"/>
    <w:rsid w:val="006E37D5"/>
    <w:rsid w:val="006E3C41"/>
    <w:rsid w:val="006E5F95"/>
    <w:rsid w:val="006E771B"/>
    <w:rsid w:val="006F089A"/>
    <w:rsid w:val="006F5C85"/>
    <w:rsid w:val="006F5E29"/>
    <w:rsid w:val="006F71E1"/>
    <w:rsid w:val="006F7AAF"/>
    <w:rsid w:val="00700197"/>
    <w:rsid w:val="00700278"/>
    <w:rsid w:val="00703FAB"/>
    <w:rsid w:val="0070526D"/>
    <w:rsid w:val="007065C0"/>
    <w:rsid w:val="00707B70"/>
    <w:rsid w:val="00710D74"/>
    <w:rsid w:val="00711669"/>
    <w:rsid w:val="00712E9F"/>
    <w:rsid w:val="00714241"/>
    <w:rsid w:val="007151C1"/>
    <w:rsid w:val="007168AA"/>
    <w:rsid w:val="00717ACA"/>
    <w:rsid w:val="00717D4B"/>
    <w:rsid w:val="00721A96"/>
    <w:rsid w:val="00722218"/>
    <w:rsid w:val="007226EA"/>
    <w:rsid w:val="00722FDE"/>
    <w:rsid w:val="007233F4"/>
    <w:rsid w:val="00723CDB"/>
    <w:rsid w:val="00725613"/>
    <w:rsid w:val="00736670"/>
    <w:rsid w:val="00737A72"/>
    <w:rsid w:val="007433A9"/>
    <w:rsid w:val="00744B28"/>
    <w:rsid w:val="007532D9"/>
    <w:rsid w:val="00753B5F"/>
    <w:rsid w:val="00753C52"/>
    <w:rsid w:val="00756298"/>
    <w:rsid w:val="007564F5"/>
    <w:rsid w:val="00756C59"/>
    <w:rsid w:val="00757E1D"/>
    <w:rsid w:val="00761AAB"/>
    <w:rsid w:val="00770CF7"/>
    <w:rsid w:val="00776C38"/>
    <w:rsid w:val="00780777"/>
    <w:rsid w:val="00781417"/>
    <w:rsid w:val="007875D4"/>
    <w:rsid w:val="00791AF1"/>
    <w:rsid w:val="0079265C"/>
    <w:rsid w:val="007928FC"/>
    <w:rsid w:val="00793228"/>
    <w:rsid w:val="00794E0D"/>
    <w:rsid w:val="00796003"/>
    <w:rsid w:val="007960CF"/>
    <w:rsid w:val="007960E9"/>
    <w:rsid w:val="00796347"/>
    <w:rsid w:val="00796B25"/>
    <w:rsid w:val="007A2FF1"/>
    <w:rsid w:val="007A558F"/>
    <w:rsid w:val="007A5CFC"/>
    <w:rsid w:val="007A6AF1"/>
    <w:rsid w:val="007A7B25"/>
    <w:rsid w:val="007B09E8"/>
    <w:rsid w:val="007C25C1"/>
    <w:rsid w:val="007C6898"/>
    <w:rsid w:val="007C6F8C"/>
    <w:rsid w:val="007C7C87"/>
    <w:rsid w:val="007D0CE1"/>
    <w:rsid w:val="007D0E83"/>
    <w:rsid w:val="007D2124"/>
    <w:rsid w:val="007D26AA"/>
    <w:rsid w:val="007D297B"/>
    <w:rsid w:val="007D4D57"/>
    <w:rsid w:val="007D5FD8"/>
    <w:rsid w:val="007E2E4D"/>
    <w:rsid w:val="007E4EFA"/>
    <w:rsid w:val="007E5419"/>
    <w:rsid w:val="007E6B60"/>
    <w:rsid w:val="007E7543"/>
    <w:rsid w:val="007F1C6C"/>
    <w:rsid w:val="007F2B27"/>
    <w:rsid w:val="007F2D86"/>
    <w:rsid w:val="007F320C"/>
    <w:rsid w:val="007F5A6F"/>
    <w:rsid w:val="007F7316"/>
    <w:rsid w:val="00804AAA"/>
    <w:rsid w:val="0080549A"/>
    <w:rsid w:val="00807113"/>
    <w:rsid w:val="00810B74"/>
    <w:rsid w:val="008113FD"/>
    <w:rsid w:val="0081307D"/>
    <w:rsid w:val="00815301"/>
    <w:rsid w:val="00815C28"/>
    <w:rsid w:val="00816AF6"/>
    <w:rsid w:val="0081702B"/>
    <w:rsid w:val="00817C87"/>
    <w:rsid w:val="00817E8B"/>
    <w:rsid w:val="00821762"/>
    <w:rsid w:val="00821F74"/>
    <w:rsid w:val="0082400F"/>
    <w:rsid w:val="00825BDA"/>
    <w:rsid w:val="00826EB5"/>
    <w:rsid w:val="008304DD"/>
    <w:rsid w:val="0083078D"/>
    <w:rsid w:val="008326F5"/>
    <w:rsid w:val="00836A18"/>
    <w:rsid w:val="00836ACF"/>
    <w:rsid w:val="0083781E"/>
    <w:rsid w:val="0084070D"/>
    <w:rsid w:val="00841BAA"/>
    <w:rsid w:val="008424B2"/>
    <w:rsid w:val="00843EDA"/>
    <w:rsid w:val="00844530"/>
    <w:rsid w:val="00844A6A"/>
    <w:rsid w:val="008468B9"/>
    <w:rsid w:val="00847287"/>
    <w:rsid w:val="00851CDC"/>
    <w:rsid w:val="008537ED"/>
    <w:rsid w:val="00853BCF"/>
    <w:rsid w:val="00857510"/>
    <w:rsid w:val="0086065C"/>
    <w:rsid w:val="00860674"/>
    <w:rsid w:val="0086070A"/>
    <w:rsid w:val="008618C1"/>
    <w:rsid w:val="00863A36"/>
    <w:rsid w:val="00865C18"/>
    <w:rsid w:val="00865CDB"/>
    <w:rsid w:val="00871FC1"/>
    <w:rsid w:val="0087466A"/>
    <w:rsid w:val="008817AF"/>
    <w:rsid w:val="00882244"/>
    <w:rsid w:val="00882A4A"/>
    <w:rsid w:val="00883684"/>
    <w:rsid w:val="00884BBD"/>
    <w:rsid w:val="00884BD2"/>
    <w:rsid w:val="00887B01"/>
    <w:rsid w:val="008944F9"/>
    <w:rsid w:val="00897710"/>
    <w:rsid w:val="00897D89"/>
    <w:rsid w:val="00897FDE"/>
    <w:rsid w:val="008A2C05"/>
    <w:rsid w:val="008A3BE5"/>
    <w:rsid w:val="008A4558"/>
    <w:rsid w:val="008A5A62"/>
    <w:rsid w:val="008B22B9"/>
    <w:rsid w:val="008B2EAC"/>
    <w:rsid w:val="008B5020"/>
    <w:rsid w:val="008B5A25"/>
    <w:rsid w:val="008B5BC9"/>
    <w:rsid w:val="008C2425"/>
    <w:rsid w:val="008C26D1"/>
    <w:rsid w:val="008C3BCD"/>
    <w:rsid w:val="008C4C33"/>
    <w:rsid w:val="008C5400"/>
    <w:rsid w:val="008D0A91"/>
    <w:rsid w:val="008D0B22"/>
    <w:rsid w:val="008D112F"/>
    <w:rsid w:val="008D66CD"/>
    <w:rsid w:val="008E1BDC"/>
    <w:rsid w:val="008E2173"/>
    <w:rsid w:val="008E3A5C"/>
    <w:rsid w:val="008E41A8"/>
    <w:rsid w:val="008E5DFA"/>
    <w:rsid w:val="008E7978"/>
    <w:rsid w:val="008F0226"/>
    <w:rsid w:val="008F1920"/>
    <w:rsid w:val="008F1BB6"/>
    <w:rsid w:val="008F481D"/>
    <w:rsid w:val="008F54C1"/>
    <w:rsid w:val="008F5B91"/>
    <w:rsid w:val="008F6377"/>
    <w:rsid w:val="008F6585"/>
    <w:rsid w:val="008F6E0F"/>
    <w:rsid w:val="008F7262"/>
    <w:rsid w:val="00900767"/>
    <w:rsid w:val="00901785"/>
    <w:rsid w:val="00903294"/>
    <w:rsid w:val="00903D69"/>
    <w:rsid w:val="00904942"/>
    <w:rsid w:val="00905AEF"/>
    <w:rsid w:val="00905F02"/>
    <w:rsid w:val="00906EFA"/>
    <w:rsid w:val="009071EA"/>
    <w:rsid w:val="009149DA"/>
    <w:rsid w:val="00914B0A"/>
    <w:rsid w:val="00914BA9"/>
    <w:rsid w:val="00915325"/>
    <w:rsid w:val="00916489"/>
    <w:rsid w:val="009175A3"/>
    <w:rsid w:val="00922C42"/>
    <w:rsid w:val="00923CD4"/>
    <w:rsid w:val="00924477"/>
    <w:rsid w:val="00932124"/>
    <w:rsid w:val="009323B0"/>
    <w:rsid w:val="009328C4"/>
    <w:rsid w:val="00932BCE"/>
    <w:rsid w:val="00933BDA"/>
    <w:rsid w:val="00934EDF"/>
    <w:rsid w:val="00934F8D"/>
    <w:rsid w:val="009372DB"/>
    <w:rsid w:val="0093770B"/>
    <w:rsid w:val="009415E7"/>
    <w:rsid w:val="00943570"/>
    <w:rsid w:val="009519C6"/>
    <w:rsid w:val="00952871"/>
    <w:rsid w:val="0095362B"/>
    <w:rsid w:val="00955226"/>
    <w:rsid w:val="00955810"/>
    <w:rsid w:val="0095612F"/>
    <w:rsid w:val="009567C3"/>
    <w:rsid w:val="00957BE6"/>
    <w:rsid w:val="00957E04"/>
    <w:rsid w:val="0096083F"/>
    <w:rsid w:val="0096216E"/>
    <w:rsid w:val="00962460"/>
    <w:rsid w:val="0096264E"/>
    <w:rsid w:val="00962959"/>
    <w:rsid w:val="00962E27"/>
    <w:rsid w:val="009640C1"/>
    <w:rsid w:val="00964FDA"/>
    <w:rsid w:val="0096604D"/>
    <w:rsid w:val="00966CDB"/>
    <w:rsid w:val="009672A9"/>
    <w:rsid w:val="00967655"/>
    <w:rsid w:val="0097224C"/>
    <w:rsid w:val="00973A04"/>
    <w:rsid w:val="009766C2"/>
    <w:rsid w:val="00976B1A"/>
    <w:rsid w:val="00976DEF"/>
    <w:rsid w:val="00977154"/>
    <w:rsid w:val="00977A84"/>
    <w:rsid w:val="00981DC0"/>
    <w:rsid w:val="0098316A"/>
    <w:rsid w:val="009835C6"/>
    <w:rsid w:val="0098655B"/>
    <w:rsid w:val="0098722F"/>
    <w:rsid w:val="009879C3"/>
    <w:rsid w:val="009904DA"/>
    <w:rsid w:val="00991061"/>
    <w:rsid w:val="00992415"/>
    <w:rsid w:val="00992B2B"/>
    <w:rsid w:val="009936E7"/>
    <w:rsid w:val="009938A9"/>
    <w:rsid w:val="009955BD"/>
    <w:rsid w:val="00996D1B"/>
    <w:rsid w:val="00997C21"/>
    <w:rsid w:val="009A025D"/>
    <w:rsid w:val="009A031D"/>
    <w:rsid w:val="009A17DE"/>
    <w:rsid w:val="009A2F37"/>
    <w:rsid w:val="009A4B26"/>
    <w:rsid w:val="009A6D0A"/>
    <w:rsid w:val="009A75F6"/>
    <w:rsid w:val="009B13D3"/>
    <w:rsid w:val="009B3979"/>
    <w:rsid w:val="009B3D54"/>
    <w:rsid w:val="009C0031"/>
    <w:rsid w:val="009C066A"/>
    <w:rsid w:val="009C0933"/>
    <w:rsid w:val="009C3C6E"/>
    <w:rsid w:val="009C694F"/>
    <w:rsid w:val="009D0AA5"/>
    <w:rsid w:val="009D11D4"/>
    <w:rsid w:val="009D19CF"/>
    <w:rsid w:val="009D3031"/>
    <w:rsid w:val="009D6296"/>
    <w:rsid w:val="009D66B6"/>
    <w:rsid w:val="009D6B9D"/>
    <w:rsid w:val="009E0741"/>
    <w:rsid w:val="009E2789"/>
    <w:rsid w:val="009E30AB"/>
    <w:rsid w:val="009E3ECE"/>
    <w:rsid w:val="009E5953"/>
    <w:rsid w:val="009E60C5"/>
    <w:rsid w:val="009E639F"/>
    <w:rsid w:val="009F1037"/>
    <w:rsid w:val="009F4A9C"/>
    <w:rsid w:val="009F6D23"/>
    <w:rsid w:val="00A01EF3"/>
    <w:rsid w:val="00A05770"/>
    <w:rsid w:val="00A05E9E"/>
    <w:rsid w:val="00A10553"/>
    <w:rsid w:val="00A12463"/>
    <w:rsid w:val="00A13689"/>
    <w:rsid w:val="00A1489A"/>
    <w:rsid w:val="00A15C2C"/>
    <w:rsid w:val="00A16C85"/>
    <w:rsid w:val="00A2010E"/>
    <w:rsid w:val="00A207FC"/>
    <w:rsid w:val="00A20BCD"/>
    <w:rsid w:val="00A2118F"/>
    <w:rsid w:val="00A23D14"/>
    <w:rsid w:val="00A2526D"/>
    <w:rsid w:val="00A25810"/>
    <w:rsid w:val="00A269FB"/>
    <w:rsid w:val="00A30E7D"/>
    <w:rsid w:val="00A32B3E"/>
    <w:rsid w:val="00A37D4B"/>
    <w:rsid w:val="00A40E68"/>
    <w:rsid w:val="00A4425F"/>
    <w:rsid w:val="00A44466"/>
    <w:rsid w:val="00A4480A"/>
    <w:rsid w:val="00A44ABE"/>
    <w:rsid w:val="00A51113"/>
    <w:rsid w:val="00A52788"/>
    <w:rsid w:val="00A54BFC"/>
    <w:rsid w:val="00A5678D"/>
    <w:rsid w:val="00A60EEE"/>
    <w:rsid w:val="00A62D2C"/>
    <w:rsid w:val="00A64280"/>
    <w:rsid w:val="00A64BF9"/>
    <w:rsid w:val="00A64FBD"/>
    <w:rsid w:val="00A72D1D"/>
    <w:rsid w:val="00A7306C"/>
    <w:rsid w:val="00A7390F"/>
    <w:rsid w:val="00A73E05"/>
    <w:rsid w:val="00A763F0"/>
    <w:rsid w:val="00A772CA"/>
    <w:rsid w:val="00A77F92"/>
    <w:rsid w:val="00A82F6F"/>
    <w:rsid w:val="00A844D2"/>
    <w:rsid w:val="00A84F0C"/>
    <w:rsid w:val="00A8581A"/>
    <w:rsid w:val="00A870E5"/>
    <w:rsid w:val="00A9188A"/>
    <w:rsid w:val="00A9209A"/>
    <w:rsid w:val="00A9402B"/>
    <w:rsid w:val="00A964AE"/>
    <w:rsid w:val="00AA24C5"/>
    <w:rsid w:val="00AA2A90"/>
    <w:rsid w:val="00AA475B"/>
    <w:rsid w:val="00AA53EC"/>
    <w:rsid w:val="00AA548D"/>
    <w:rsid w:val="00AA5F8F"/>
    <w:rsid w:val="00AB1E54"/>
    <w:rsid w:val="00AB2E50"/>
    <w:rsid w:val="00AB41F6"/>
    <w:rsid w:val="00AB638C"/>
    <w:rsid w:val="00AB7DA8"/>
    <w:rsid w:val="00AC174E"/>
    <w:rsid w:val="00AC2CFC"/>
    <w:rsid w:val="00AC452E"/>
    <w:rsid w:val="00AC5BE9"/>
    <w:rsid w:val="00AD13E3"/>
    <w:rsid w:val="00AD195D"/>
    <w:rsid w:val="00AD37F3"/>
    <w:rsid w:val="00AD7F72"/>
    <w:rsid w:val="00AE3176"/>
    <w:rsid w:val="00AE5257"/>
    <w:rsid w:val="00AE5ECA"/>
    <w:rsid w:val="00AF11F0"/>
    <w:rsid w:val="00AF4492"/>
    <w:rsid w:val="00AF51B5"/>
    <w:rsid w:val="00AF7897"/>
    <w:rsid w:val="00B0107C"/>
    <w:rsid w:val="00B01D24"/>
    <w:rsid w:val="00B03C61"/>
    <w:rsid w:val="00B045A3"/>
    <w:rsid w:val="00B04D5A"/>
    <w:rsid w:val="00B1055E"/>
    <w:rsid w:val="00B12A7F"/>
    <w:rsid w:val="00B1363C"/>
    <w:rsid w:val="00B14690"/>
    <w:rsid w:val="00B16C5F"/>
    <w:rsid w:val="00B22CB9"/>
    <w:rsid w:val="00B2317A"/>
    <w:rsid w:val="00B236F1"/>
    <w:rsid w:val="00B310F6"/>
    <w:rsid w:val="00B31210"/>
    <w:rsid w:val="00B314F3"/>
    <w:rsid w:val="00B32CED"/>
    <w:rsid w:val="00B32DF5"/>
    <w:rsid w:val="00B336BD"/>
    <w:rsid w:val="00B33C33"/>
    <w:rsid w:val="00B34073"/>
    <w:rsid w:val="00B35339"/>
    <w:rsid w:val="00B378E8"/>
    <w:rsid w:val="00B37CC3"/>
    <w:rsid w:val="00B37DC8"/>
    <w:rsid w:val="00B40391"/>
    <w:rsid w:val="00B42582"/>
    <w:rsid w:val="00B432B9"/>
    <w:rsid w:val="00B4381C"/>
    <w:rsid w:val="00B44107"/>
    <w:rsid w:val="00B4569E"/>
    <w:rsid w:val="00B461D4"/>
    <w:rsid w:val="00B5154F"/>
    <w:rsid w:val="00B515B4"/>
    <w:rsid w:val="00B56DFA"/>
    <w:rsid w:val="00B575A5"/>
    <w:rsid w:val="00B62217"/>
    <w:rsid w:val="00B63B92"/>
    <w:rsid w:val="00B64E39"/>
    <w:rsid w:val="00B66EC5"/>
    <w:rsid w:val="00B67248"/>
    <w:rsid w:val="00B7047D"/>
    <w:rsid w:val="00B70B32"/>
    <w:rsid w:val="00B76B10"/>
    <w:rsid w:val="00B77056"/>
    <w:rsid w:val="00B8113D"/>
    <w:rsid w:val="00B81AA7"/>
    <w:rsid w:val="00B81B8E"/>
    <w:rsid w:val="00B8276D"/>
    <w:rsid w:val="00B83037"/>
    <w:rsid w:val="00B83045"/>
    <w:rsid w:val="00B832F0"/>
    <w:rsid w:val="00B8497A"/>
    <w:rsid w:val="00B86F22"/>
    <w:rsid w:val="00B92F34"/>
    <w:rsid w:val="00B939A7"/>
    <w:rsid w:val="00B94324"/>
    <w:rsid w:val="00B964C3"/>
    <w:rsid w:val="00B97052"/>
    <w:rsid w:val="00BA2058"/>
    <w:rsid w:val="00BA214B"/>
    <w:rsid w:val="00BA2F50"/>
    <w:rsid w:val="00BA3824"/>
    <w:rsid w:val="00BA5680"/>
    <w:rsid w:val="00BA5715"/>
    <w:rsid w:val="00BA5820"/>
    <w:rsid w:val="00BA6399"/>
    <w:rsid w:val="00BA69F1"/>
    <w:rsid w:val="00BB2C78"/>
    <w:rsid w:val="00BB332C"/>
    <w:rsid w:val="00BB3A8F"/>
    <w:rsid w:val="00BB5C4F"/>
    <w:rsid w:val="00BB5EDF"/>
    <w:rsid w:val="00BC0A1A"/>
    <w:rsid w:val="00BC144D"/>
    <w:rsid w:val="00BC1D89"/>
    <w:rsid w:val="00BC3147"/>
    <w:rsid w:val="00BC3349"/>
    <w:rsid w:val="00BD1A01"/>
    <w:rsid w:val="00BD351A"/>
    <w:rsid w:val="00BD6B3B"/>
    <w:rsid w:val="00BE15E3"/>
    <w:rsid w:val="00BE199D"/>
    <w:rsid w:val="00BE3ED6"/>
    <w:rsid w:val="00BE57A0"/>
    <w:rsid w:val="00BE6345"/>
    <w:rsid w:val="00BF1AB5"/>
    <w:rsid w:val="00BF62C4"/>
    <w:rsid w:val="00C00983"/>
    <w:rsid w:val="00C01DB5"/>
    <w:rsid w:val="00C03BBD"/>
    <w:rsid w:val="00C05C1D"/>
    <w:rsid w:val="00C0629D"/>
    <w:rsid w:val="00C0643D"/>
    <w:rsid w:val="00C06664"/>
    <w:rsid w:val="00C105B7"/>
    <w:rsid w:val="00C10757"/>
    <w:rsid w:val="00C1360E"/>
    <w:rsid w:val="00C1436B"/>
    <w:rsid w:val="00C14A99"/>
    <w:rsid w:val="00C153EA"/>
    <w:rsid w:val="00C1604C"/>
    <w:rsid w:val="00C16099"/>
    <w:rsid w:val="00C16E15"/>
    <w:rsid w:val="00C17DC7"/>
    <w:rsid w:val="00C20C8B"/>
    <w:rsid w:val="00C20C9F"/>
    <w:rsid w:val="00C244AF"/>
    <w:rsid w:val="00C24696"/>
    <w:rsid w:val="00C31C67"/>
    <w:rsid w:val="00C31EA8"/>
    <w:rsid w:val="00C40894"/>
    <w:rsid w:val="00C411CD"/>
    <w:rsid w:val="00C41856"/>
    <w:rsid w:val="00C44012"/>
    <w:rsid w:val="00C47079"/>
    <w:rsid w:val="00C50B9C"/>
    <w:rsid w:val="00C51C69"/>
    <w:rsid w:val="00C5622C"/>
    <w:rsid w:val="00C56536"/>
    <w:rsid w:val="00C61FA8"/>
    <w:rsid w:val="00C650F2"/>
    <w:rsid w:val="00C67798"/>
    <w:rsid w:val="00C71B8D"/>
    <w:rsid w:val="00C72A63"/>
    <w:rsid w:val="00C7700C"/>
    <w:rsid w:val="00C77259"/>
    <w:rsid w:val="00C772EA"/>
    <w:rsid w:val="00C81F5C"/>
    <w:rsid w:val="00C82664"/>
    <w:rsid w:val="00C84187"/>
    <w:rsid w:val="00C84D69"/>
    <w:rsid w:val="00C85B63"/>
    <w:rsid w:val="00C91EFE"/>
    <w:rsid w:val="00C93003"/>
    <w:rsid w:val="00C93CEF"/>
    <w:rsid w:val="00C94BD8"/>
    <w:rsid w:val="00C95234"/>
    <w:rsid w:val="00C95603"/>
    <w:rsid w:val="00C9675E"/>
    <w:rsid w:val="00C96A74"/>
    <w:rsid w:val="00C971FD"/>
    <w:rsid w:val="00CA0F42"/>
    <w:rsid w:val="00CA1FAF"/>
    <w:rsid w:val="00CA25C2"/>
    <w:rsid w:val="00CA2620"/>
    <w:rsid w:val="00CA2F53"/>
    <w:rsid w:val="00CA5C7C"/>
    <w:rsid w:val="00CA67B2"/>
    <w:rsid w:val="00CA6B48"/>
    <w:rsid w:val="00CB1816"/>
    <w:rsid w:val="00CB440C"/>
    <w:rsid w:val="00CB6D02"/>
    <w:rsid w:val="00CB7DAE"/>
    <w:rsid w:val="00CC2A30"/>
    <w:rsid w:val="00CC4678"/>
    <w:rsid w:val="00CC6BE3"/>
    <w:rsid w:val="00CC6ED3"/>
    <w:rsid w:val="00CC70F6"/>
    <w:rsid w:val="00CD0D63"/>
    <w:rsid w:val="00CD16CE"/>
    <w:rsid w:val="00CD2A9E"/>
    <w:rsid w:val="00CD2E46"/>
    <w:rsid w:val="00CD4DA7"/>
    <w:rsid w:val="00CD50C4"/>
    <w:rsid w:val="00CD6F27"/>
    <w:rsid w:val="00CE03DE"/>
    <w:rsid w:val="00CE4671"/>
    <w:rsid w:val="00CF09D6"/>
    <w:rsid w:val="00CF5279"/>
    <w:rsid w:val="00CF68CD"/>
    <w:rsid w:val="00D02574"/>
    <w:rsid w:val="00D026A4"/>
    <w:rsid w:val="00D0524A"/>
    <w:rsid w:val="00D05A5A"/>
    <w:rsid w:val="00D05AD5"/>
    <w:rsid w:val="00D06EB6"/>
    <w:rsid w:val="00D07111"/>
    <w:rsid w:val="00D10087"/>
    <w:rsid w:val="00D13386"/>
    <w:rsid w:val="00D135AE"/>
    <w:rsid w:val="00D1445E"/>
    <w:rsid w:val="00D1454D"/>
    <w:rsid w:val="00D15BE1"/>
    <w:rsid w:val="00D17128"/>
    <w:rsid w:val="00D17D7B"/>
    <w:rsid w:val="00D20173"/>
    <w:rsid w:val="00D216A2"/>
    <w:rsid w:val="00D21F4C"/>
    <w:rsid w:val="00D24EA4"/>
    <w:rsid w:val="00D27458"/>
    <w:rsid w:val="00D30D77"/>
    <w:rsid w:val="00D32330"/>
    <w:rsid w:val="00D35CF1"/>
    <w:rsid w:val="00D37DC9"/>
    <w:rsid w:val="00D4085C"/>
    <w:rsid w:val="00D424EB"/>
    <w:rsid w:val="00D42B45"/>
    <w:rsid w:val="00D47435"/>
    <w:rsid w:val="00D477DA"/>
    <w:rsid w:val="00D51571"/>
    <w:rsid w:val="00D5160C"/>
    <w:rsid w:val="00D516FB"/>
    <w:rsid w:val="00D52E54"/>
    <w:rsid w:val="00D53352"/>
    <w:rsid w:val="00D56CF4"/>
    <w:rsid w:val="00D60A0A"/>
    <w:rsid w:val="00D6120F"/>
    <w:rsid w:val="00D6123B"/>
    <w:rsid w:val="00D61876"/>
    <w:rsid w:val="00D635AB"/>
    <w:rsid w:val="00D63E03"/>
    <w:rsid w:val="00D63F10"/>
    <w:rsid w:val="00D655E9"/>
    <w:rsid w:val="00D66BB9"/>
    <w:rsid w:val="00D72F03"/>
    <w:rsid w:val="00D73171"/>
    <w:rsid w:val="00D73D87"/>
    <w:rsid w:val="00D73DF6"/>
    <w:rsid w:val="00D73E5A"/>
    <w:rsid w:val="00D742CE"/>
    <w:rsid w:val="00D762ED"/>
    <w:rsid w:val="00D81A4A"/>
    <w:rsid w:val="00D81A5C"/>
    <w:rsid w:val="00D82B65"/>
    <w:rsid w:val="00D83706"/>
    <w:rsid w:val="00D83F41"/>
    <w:rsid w:val="00D861BF"/>
    <w:rsid w:val="00D86790"/>
    <w:rsid w:val="00D872FF"/>
    <w:rsid w:val="00D90AB8"/>
    <w:rsid w:val="00D90CD5"/>
    <w:rsid w:val="00D92284"/>
    <w:rsid w:val="00D92EA5"/>
    <w:rsid w:val="00D958EA"/>
    <w:rsid w:val="00DA1CB6"/>
    <w:rsid w:val="00DA3C03"/>
    <w:rsid w:val="00DA3CCE"/>
    <w:rsid w:val="00DA65E5"/>
    <w:rsid w:val="00DA750E"/>
    <w:rsid w:val="00DB0439"/>
    <w:rsid w:val="00DB16FF"/>
    <w:rsid w:val="00DB202D"/>
    <w:rsid w:val="00DB311A"/>
    <w:rsid w:val="00DB527B"/>
    <w:rsid w:val="00DC0240"/>
    <w:rsid w:val="00DC0D91"/>
    <w:rsid w:val="00DC1494"/>
    <w:rsid w:val="00DC3C85"/>
    <w:rsid w:val="00DC6106"/>
    <w:rsid w:val="00DC63E0"/>
    <w:rsid w:val="00DC7A0F"/>
    <w:rsid w:val="00DD0A86"/>
    <w:rsid w:val="00DD14FD"/>
    <w:rsid w:val="00DD202B"/>
    <w:rsid w:val="00DD223C"/>
    <w:rsid w:val="00DD2632"/>
    <w:rsid w:val="00DD3952"/>
    <w:rsid w:val="00DD39E1"/>
    <w:rsid w:val="00DD3B72"/>
    <w:rsid w:val="00DD6C3A"/>
    <w:rsid w:val="00DE1188"/>
    <w:rsid w:val="00DF0F27"/>
    <w:rsid w:val="00DF28A7"/>
    <w:rsid w:val="00DF3553"/>
    <w:rsid w:val="00DF4332"/>
    <w:rsid w:val="00E004A5"/>
    <w:rsid w:val="00E008B4"/>
    <w:rsid w:val="00E02072"/>
    <w:rsid w:val="00E03BB6"/>
    <w:rsid w:val="00E0509A"/>
    <w:rsid w:val="00E101B0"/>
    <w:rsid w:val="00E106AB"/>
    <w:rsid w:val="00E10B08"/>
    <w:rsid w:val="00E113A7"/>
    <w:rsid w:val="00E12CAF"/>
    <w:rsid w:val="00E148F0"/>
    <w:rsid w:val="00E164DD"/>
    <w:rsid w:val="00E205A8"/>
    <w:rsid w:val="00E20D2E"/>
    <w:rsid w:val="00E21271"/>
    <w:rsid w:val="00E22254"/>
    <w:rsid w:val="00E22485"/>
    <w:rsid w:val="00E2278C"/>
    <w:rsid w:val="00E2601C"/>
    <w:rsid w:val="00E26440"/>
    <w:rsid w:val="00E27313"/>
    <w:rsid w:val="00E27A3E"/>
    <w:rsid w:val="00E309B6"/>
    <w:rsid w:val="00E31FD1"/>
    <w:rsid w:val="00E357D2"/>
    <w:rsid w:val="00E3741C"/>
    <w:rsid w:val="00E41440"/>
    <w:rsid w:val="00E41C53"/>
    <w:rsid w:val="00E464CC"/>
    <w:rsid w:val="00E51156"/>
    <w:rsid w:val="00E53251"/>
    <w:rsid w:val="00E5554C"/>
    <w:rsid w:val="00E600E2"/>
    <w:rsid w:val="00E602EA"/>
    <w:rsid w:val="00E62B27"/>
    <w:rsid w:val="00E62C35"/>
    <w:rsid w:val="00E6432A"/>
    <w:rsid w:val="00E66414"/>
    <w:rsid w:val="00E667F8"/>
    <w:rsid w:val="00E6746C"/>
    <w:rsid w:val="00E70E09"/>
    <w:rsid w:val="00E72AD8"/>
    <w:rsid w:val="00E747F0"/>
    <w:rsid w:val="00E74E1A"/>
    <w:rsid w:val="00E7514C"/>
    <w:rsid w:val="00E75189"/>
    <w:rsid w:val="00E757A9"/>
    <w:rsid w:val="00E75B57"/>
    <w:rsid w:val="00E82232"/>
    <w:rsid w:val="00E828BC"/>
    <w:rsid w:val="00E834D4"/>
    <w:rsid w:val="00E83C82"/>
    <w:rsid w:val="00E90B44"/>
    <w:rsid w:val="00E91F64"/>
    <w:rsid w:val="00E923FF"/>
    <w:rsid w:val="00E92535"/>
    <w:rsid w:val="00E95AC3"/>
    <w:rsid w:val="00E9636D"/>
    <w:rsid w:val="00E9673D"/>
    <w:rsid w:val="00EA22E9"/>
    <w:rsid w:val="00EB22FC"/>
    <w:rsid w:val="00EB23E7"/>
    <w:rsid w:val="00EB29FC"/>
    <w:rsid w:val="00EB34A3"/>
    <w:rsid w:val="00EB3A84"/>
    <w:rsid w:val="00EB3FA6"/>
    <w:rsid w:val="00EB620F"/>
    <w:rsid w:val="00EB6FF3"/>
    <w:rsid w:val="00EC0CC2"/>
    <w:rsid w:val="00EC104F"/>
    <w:rsid w:val="00EC59FE"/>
    <w:rsid w:val="00EC647D"/>
    <w:rsid w:val="00ED1B5D"/>
    <w:rsid w:val="00ED332E"/>
    <w:rsid w:val="00ED38FE"/>
    <w:rsid w:val="00ED3903"/>
    <w:rsid w:val="00ED4693"/>
    <w:rsid w:val="00ED5072"/>
    <w:rsid w:val="00ED5235"/>
    <w:rsid w:val="00ED6F42"/>
    <w:rsid w:val="00ED7183"/>
    <w:rsid w:val="00ED7393"/>
    <w:rsid w:val="00ED7CF9"/>
    <w:rsid w:val="00ED7EF0"/>
    <w:rsid w:val="00EE03F6"/>
    <w:rsid w:val="00EE041A"/>
    <w:rsid w:val="00EE2B07"/>
    <w:rsid w:val="00EE65F7"/>
    <w:rsid w:val="00EF1AFD"/>
    <w:rsid w:val="00EF29DF"/>
    <w:rsid w:val="00EF4917"/>
    <w:rsid w:val="00EF6C54"/>
    <w:rsid w:val="00EF7568"/>
    <w:rsid w:val="00F01033"/>
    <w:rsid w:val="00F024A6"/>
    <w:rsid w:val="00F0301F"/>
    <w:rsid w:val="00F035B4"/>
    <w:rsid w:val="00F05C56"/>
    <w:rsid w:val="00F1004E"/>
    <w:rsid w:val="00F103E3"/>
    <w:rsid w:val="00F1563C"/>
    <w:rsid w:val="00F23793"/>
    <w:rsid w:val="00F24B03"/>
    <w:rsid w:val="00F2537D"/>
    <w:rsid w:val="00F25CAD"/>
    <w:rsid w:val="00F30F23"/>
    <w:rsid w:val="00F3392B"/>
    <w:rsid w:val="00F34624"/>
    <w:rsid w:val="00F361E2"/>
    <w:rsid w:val="00F36EA9"/>
    <w:rsid w:val="00F37660"/>
    <w:rsid w:val="00F4129E"/>
    <w:rsid w:val="00F43767"/>
    <w:rsid w:val="00F458FE"/>
    <w:rsid w:val="00F46198"/>
    <w:rsid w:val="00F50EB9"/>
    <w:rsid w:val="00F51C08"/>
    <w:rsid w:val="00F52B79"/>
    <w:rsid w:val="00F533F9"/>
    <w:rsid w:val="00F53B65"/>
    <w:rsid w:val="00F54216"/>
    <w:rsid w:val="00F56220"/>
    <w:rsid w:val="00F564CA"/>
    <w:rsid w:val="00F56851"/>
    <w:rsid w:val="00F637F1"/>
    <w:rsid w:val="00F67099"/>
    <w:rsid w:val="00F6751B"/>
    <w:rsid w:val="00F67B5B"/>
    <w:rsid w:val="00F713FC"/>
    <w:rsid w:val="00F724C9"/>
    <w:rsid w:val="00F751D0"/>
    <w:rsid w:val="00F7781A"/>
    <w:rsid w:val="00F83DEF"/>
    <w:rsid w:val="00F83F8C"/>
    <w:rsid w:val="00F8452B"/>
    <w:rsid w:val="00F84755"/>
    <w:rsid w:val="00F8541D"/>
    <w:rsid w:val="00F85916"/>
    <w:rsid w:val="00F941F5"/>
    <w:rsid w:val="00F956C0"/>
    <w:rsid w:val="00F969EF"/>
    <w:rsid w:val="00F97899"/>
    <w:rsid w:val="00FA2B3D"/>
    <w:rsid w:val="00FA32CD"/>
    <w:rsid w:val="00FA3EBB"/>
    <w:rsid w:val="00FA546C"/>
    <w:rsid w:val="00FA55FD"/>
    <w:rsid w:val="00FA5C5E"/>
    <w:rsid w:val="00FB0A43"/>
    <w:rsid w:val="00FB1699"/>
    <w:rsid w:val="00FB174A"/>
    <w:rsid w:val="00FB2499"/>
    <w:rsid w:val="00FB440D"/>
    <w:rsid w:val="00FB69E9"/>
    <w:rsid w:val="00FB7666"/>
    <w:rsid w:val="00FC0D67"/>
    <w:rsid w:val="00FC14B1"/>
    <w:rsid w:val="00FC2610"/>
    <w:rsid w:val="00FC2B48"/>
    <w:rsid w:val="00FC51F6"/>
    <w:rsid w:val="00FC61CB"/>
    <w:rsid w:val="00FD1872"/>
    <w:rsid w:val="00FD2D6E"/>
    <w:rsid w:val="00FD669B"/>
    <w:rsid w:val="00FE0CEA"/>
    <w:rsid w:val="00FE1EC6"/>
    <w:rsid w:val="00FE523F"/>
    <w:rsid w:val="00FF1789"/>
    <w:rsid w:val="00FF1E04"/>
    <w:rsid w:val="00FF20C1"/>
    <w:rsid w:val="00FF4B19"/>
    <w:rsid w:val="00FF511C"/>
    <w:rsid w:val="00FF528B"/>
    <w:rsid w:val="00FF54E6"/>
    <w:rsid w:val="00FF6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9BFC3617-E59E-4406-A6B5-E0A3430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087E6F"/>
    <w:pPr>
      <w:numPr>
        <w:numId w:val="27"/>
      </w:numPr>
    </w:pPr>
    <w:rPr>
      <w:rFonts w:eastAsiaTheme="minorHAnsi"/>
      <w:lang w:eastAsia="en-US"/>
    </w:rPr>
  </w:style>
  <w:style w:type="character" w:customStyle="1" w:styleId="ReferenceChar">
    <w:name w:val="Reference Char"/>
    <w:link w:val="Reference"/>
    <w:locked/>
    <w:rsid w:val="00087E6F"/>
    <w:rPr>
      <w:rFonts w:eastAsiaTheme="minorHAnsi"/>
      <w:lang w:eastAsia="en-US"/>
    </w:rPr>
  </w:style>
  <w:style w:type="paragraph" w:customStyle="1" w:styleId="3GPPAgreements">
    <w:name w:val="3GPP Agreements"/>
    <w:basedOn w:val="Normal"/>
    <w:link w:val="3GPPAgreementsChar"/>
    <w:qFormat/>
    <w:rsid w:val="00B86F22"/>
    <w:pPr>
      <w:numPr>
        <w:numId w:val="31"/>
      </w:numPr>
      <w:autoSpaceDE w:val="0"/>
      <w:autoSpaceDN w:val="0"/>
      <w:adjustRightInd w:val="0"/>
      <w:snapToGrid w:val="0"/>
      <w:spacing w:after="120"/>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B86F22"/>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6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428F6-B1CF-7343-A41A-1DFD933A85E1}">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0245F96B-8B32-4798-A76A-B579C9116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197</cp:revision>
  <dcterms:created xsi:type="dcterms:W3CDTF">2021-05-10T17:21:00Z</dcterms:created>
  <dcterms:modified xsi:type="dcterms:W3CDTF">2021-08-07T03:32:00Z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