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00D687" w14:textId="1F7E0E3E" w:rsidR="006C7359" w:rsidRPr="00AC32CE" w:rsidRDefault="006C7359" w:rsidP="006C7359">
      <w:pPr>
        <w:pStyle w:val="CRCoverPage"/>
        <w:tabs>
          <w:tab w:val="right" w:pos="9639"/>
          <w:tab w:val="right" w:pos="13323"/>
        </w:tabs>
        <w:spacing w:after="0"/>
        <w:jc w:val="both"/>
        <w:rPr>
          <w:rFonts w:eastAsia="SimSun" w:cs="Arial"/>
          <w:b/>
          <w:sz w:val="24"/>
          <w:szCs w:val="24"/>
          <w:lang w:eastAsia="zh-CN"/>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#106-e</w:t>
      </w:r>
      <w:r w:rsidRPr="007D3E81">
        <w:rPr>
          <w:rFonts w:cs="Arial"/>
          <w:b/>
          <w:sz w:val="24"/>
          <w:szCs w:val="24"/>
        </w:rPr>
        <w:tab/>
      </w:r>
      <w:r>
        <w:rPr>
          <w:rFonts w:cs="Arial"/>
          <w:b/>
          <w:sz w:val="24"/>
          <w:szCs w:val="24"/>
        </w:rPr>
        <w:t>R1-</w:t>
      </w:r>
      <w:r w:rsidR="004F2BE3">
        <w:rPr>
          <w:rFonts w:cs="Arial"/>
          <w:b/>
          <w:sz w:val="24"/>
          <w:szCs w:val="24"/>
        </w:rPr>
        <w:t>2107607</w:t>
      </w:r>
    </w:p>
    <w:p w14:paraId="7932DD4B" w14:textId="77777777" w:rsidR="006C7359" w:rsidRDefault="006C7359" w:rsidP="006C7359">
      <w:pPr>
        <w:pStyle w:val="CRCoverPage"/>
        <w:tabs>
          <w:tab w:val="right" w:pos="9639"/>
          <w:tab w:val="right" w:pos="13323"/>
        </w:tabs>
        <w:spacing w:after="0"/>
        <w:jc w:val="both"/>
        <w:rPr>
          <w:rFonts w:cs="Arial"/>
          <w:b/>
          <w:sz w:val="24"/>
          <w:szCs w:val="24"/>
        </w:rPr>
      </w:pPr>
      <w:r>
        <w:rPr>
          <w:rFonts w:cs="Arial"/>
          <w:b/>
          <w:sz w:val="24"/>
          <w:szCs w:val="24"/>
          <w:lang w:val="en-US"/>
        </w:rPr>
        <w:t>e-Meeting, August 16</w:t>
      </w:r>
      <w:r w:rsidRPr="00725AB0">
        <w:rPr>
          <w:rFonts w:cs="Arial"/>
          <w:b/>
          <w:sz w:val="24"/>
          <w:szCs w:val="24"/>
          <w:vertAlign w:val="superscript"/>
          <w:lang w:val="en-US"/>
        </w:rPr>
        <w:t>th</w:t>
      </w:r>
      <w:r>
        <w:rPr>
          <w:rFonts w:cs="Arial"/>
          <w:b/>
          <w:sz w:val="24"/>
          <w:szCs w:val="24"/>
          <w:lang w:val="en-US"/>
        </w:rPr>
        <w:t xml:space="preserve"> – 27</w:t>
      </w:r>
      <w:r w:rsidRPr="00725AB0">
        <w:rPr>
          <w:rFonts w:cs="Arial"/>
          <w:b/>
          <w:sz w:val="24"/>
          <w:szCs w:val="24"/>
          <w:vertAlign w:val="superscript"/>
          <w:lang w:val="en-US"/>
        </w:rPr>
        <w:t>th</w:t>
      </w:r>
      <w:r w:rsidRPr="007B1EE9">
        <w:rPr>
          <w:rFonts w:cs="Arial"/>
          <w:b/>
          <w:bCs/>
          <w:sz w:val="24"/>
          <w:szCs w:val="18"/>
          <w:lang w:eastAsia="ja-JP"/>
        </w:rPr>
        <w:t>, 202</w:t>
      </w:r>
      <w:r>
        <w:rPr>
          <w:rFonts w:cs="Arial"/>
          <w:b/>
          <w:bCs/>
          <w:sz w:val="24"/>
          <w:szCs w:val="18"/>
          <w:lang w:eastAsia="ja-JP"/>
        </w:rPr>
        <w:t>1</w:t>
      </w:r>
    </w:p>
    <w:p w14:paraId="784238E6" w14:textId="6A3A2D4F" w:rsidR="00F521DD" w:rsidRPr="00472976" w:rsidRDefault="00F521DD" w:rsidP="00F521DD">
      <w:pPr>
        <w:pStyle w:val="Footer"/>
        <w:jc w:val="both"/>
        <w:rPr>
          <w:rFonts w:eastAsia="SimSun"/>
          <w:b w:val="0"/>
          <w:i w:val="0"/>
          <w:noProof w:val="0"/>
          <w:sz w:val="24"/>
          <w:lang w:eastAsia="zh-CN"/>
        </w:rPr>
      </w:pPr>
    </w:p>
    <w:p w14:paraId="54E920D7" w14:textId="77777777" w:rsidR="007F5ADE" w:rsidRPr="00472976" w:rsidRDefault="007F5ADE" w:rsidP="00F521DD">
      <w:pPr>
        <w:pStyle w:val="Footer"/>
        <w:jc w:val="both"/>
        <w:rPr>
          <w:rFonts w:eastAsia="SimSun"/>
          <w:b w:val="0"/>
          <w:i w:val="0"/>
          <w:noProof w:val="0"/>
          <w:sz w:val="24"/>
          <w:lang w:eastAsia="zh-CN"/>
        </w:rPr>
      </w:pPr>
    </w:p>
    <w:p w14:paraId="1F8DBEAD" w14:textId="0FDCE41D" w:rsidR="00F521DD" w:rsidRPr="00472976" w:rsidRDefault="00F521DD" w:rsidP="00F521DD">
      <w:pPr>
        <w:tabs>
          <w:tab w:val="left" w:pos="1985"/>
        </w:tabs>
        <w:jc w:val="both"/>
        <w:rPr>
          <w:rStyle w:val="a4"/>
          <w:lang w:val="en-GB"/>
        </w:rPr>
      </w:pPr>
      <w:r w:rsidRPr="00472976">
        <w:rPr>
          <w:rFonts w:ascii="Arial" w:hAnsi="Arial"/>
          <w:b/>
          <w:sz w:val="24"/>
        </w:rPr>
        <w:t>Agenda item:</w:t>
      </w:r>
      <w:r w:rsidRPr="00472976">
        <w:rPr>
          <w:rFonts w:ascii="Arial" w:hAnsi="Arial"/>
          <w:sz w:val="24"/>
        </w:rPr>
        <w:tab/>
      </w:r>
      <w:r w:rsidR="007F5ADE" w:rsidRPr="00472976">
        <w:rPr>
          <w:rFonts w:ascii="Arial" w:hAnsi="Arial"/>
          <w:sz w:val="24"/>
        </w:rPr>
        <w:t>8.10.1</w:t>
      </w:r>
    </w:p>
    <w:p w14:paraId="1BD8B4B6" w14:textId="77777777" w:rsidR="00F521DD" w:rsidRPr="00472976" w:rsidRDefault="00F521DD" w:rsidP="00F521DD">
      <w:pPr>
        <w:tabs>
          <w:tab w:val="left" w:pos="1985"/>
        </w:tabs>
        <w:jc w:val="both"/>
        <w:rPr>
          <w:rStyle w:val="a4"/>
          <w:lang w:val="en-GB"/>
        </w:rPr>
      </w:pPr>
      <w:r w:rsidRPr="00472976">
        <w:rPr>
          <w:rFonts w:ascii="Arial" w:hAnsi="Arial"/>
          <w:b/>
          <w:sz w:val="24"/>
        </w:rPr>
        <w:t xml:space="preserve">Source: </w:t>
      </w:r>
      <w:r w:rsidRPr="00472976">
        <w:rPr>
          <w:rFonts w:ascii="Arial" w:hAnsi="Arial"/>
          <w:b/>
          <w:sz w:val="24"/>
        </w:rPr>
        <w:tab/>
      </w:r>
      <w:r w:rsidRPr="00472976">
        <w:rPr>
          <w:rStyle w:val="a4"/>
          <w:lang w:val="en-GB"/>
        </w:rPr>
        <w:t>Intel Corporation</w:t>
      </w:r>
    </w:p>
    <w:p w14:paraId="639976FE" w14:textId="246699B2" w:rsidR="00F521DD" w:rsidRPr="00472976" w:rsidRDefault="00F521DD" w:rsidP="00F521DD">
      <w:pPr>
        <w:tabs>
          <w:tab w:val="left" w:pos="1985"/>
        </w:tabs>
        <w:ind w:left="1988" w:hanging="1988"/>
        <w:jc w:val="both"/>
        <w:rPr>
          <w:rStyle w:val="a4"/>
          <w:lang w:val="en-GB"/>
        </w:rPr>
      </w:pPr>
      <w:r w:rsidRPr="00472976">
        <w:rPr>
          <w:rFonts w:ascii="Arial" w:hAnsi="Arial"/>
          <w:b/>
          <w:sz w:val="24"/>
        </w:rPr>
        <w:t>Title:</w:t>
      </w:r>
      <w:r w:rsidRPr="00472976">
        <w:rPr>
          <w:rFonts w:ascii="Arial" w:hAnsi="Arial"/>
          <w:sz w:val="24"/>
        </w:rPr>
        <w:t xml:space="preserve"> </w:t>
      </w:r>
      <w:r w:rsidRPr="00472976">
        <w:rPr>
          <w:rFonts w:ascii="Arial" w:hAnsi="Arial"/>
          <w:sz w:val="24"/>
        </w:rPr>
        <w:tab/>
      </w:r>
      <w:r w:rsidR="007F5ADE" w:rsidRPr="00472976">
        <w:rPr>
          <w:rFonts w:ascii="Arial" w:hAnsi="Arial"/>
          <w:sz w:val="24"/>
        </w:rPr>
        <w:t>Enhancements to Resource Multiplexing between Child and Parent Links of an IAB Node</w:t>
      </w:r>
    </w:p>
    <w:p w14:paraId="1176D60D" w14:textId="77777777" w:rsidR="00F521DD" w:rsidRPr="00472976" w:rsidRDefault="00F521DD" w:rsidP="00F521DD">
      <w:pPr>
        <w:tabs>
          <w:tab w:val="left" w:pos="1985"/>
        </w:tabs>
        <w:ind w:left="1980" w:hanging="1980"/>
        <w:jc w:val="both"/>
        <w:rPr>
          <w:rStyle w:val="a4"/>
          <w:lang w:val="en-GB"/>
        </w:rPr>
      </w:pPr>
      <w:r w:rsidRPr="00472976">
        <w:rPr>
          <w:rFonts w:ascii="Arial" w:hAnsi="Arial"/>
          <w:b/>
          <w:sz w:val="24"/>
        </w:rPr>
        <w:t>Document for:</w:t>
      </w:r>
      <w:r w:rsidRPr="00472976">
        <w:rPr>
          <w:rFonts w:ascii="Arial" w:hAnsi="Arial"/>
          <w:sz w:val="24"/>
        </w:rPr>
        <w:tab/>
      </w:r>
      <w:r w:rsidRPr="00472976">
        <w:rPr>
          <w:rFonts w:ascii="Arial" w:hAnsi="Arial"/>
          <w:sz w:val="24"/>
          <w:lang w:eastAsia="zh-CN"/>
        </w:rPr>
        <w:t>Discussion and decision</w:t>
      </w:r>
    </w:p>
    <w:p w14:paraId="16FE7A28" w14:textId="77777777" w:rsidR="00F521DD" w:rsidRPr="00472976" w:rsidRDefault="00F521DD" w:rsidP="00F521DD">
      <w:pPr>
        <w:pStyle w:val="Heading1"/>
        <w:jc w:val="both"/>
        <w:rPr>
          <w:lang w:eastAsia="zh-CN"/>
        </w:rPr>
      </w:pPr>
      <w:r w:rsidRPr="00472976">
        <w:rPr>
          <w:rFonts w:eastAsia="SimSun"/>
          <w:lang w:eastAsia="zh-CN"/>
        </w:rPr>
        <w:t>Introduction</w:t>
      </w:r>
      <w:bookmarkStart w:id="1" w:name="OLE_LINK1"/>
    </w:p>
    <w:p w14:paraId="3BA1044F" w14:textId="7F5FFB7B" w:rsidR="00F521DD" w:rsidRPr="00472976" w:rsidRDefault="001B1F75" w:rsidP="00715B4F">
      <w:pPr>
        <w:pStyle w:val="3GPPNormalText"/>
        <w:rPr>
          <w:sz w:val="20"/>
          <w:szCs w:val="20"/>
        </w:rPr>
      </w:pPr>
      <w:r w:rsidRPr="00472976">
        <w:rPr>
          <w:sz w:val="20"/>
          <w:szCs w:val="20"/>
        </w:rPr>
        <w:t xml:space="preserve">Regarding </w:t>
      </w:r>
      <w:r w:rsidR="00B52FBC" w:rsidRPr="00472976">
        <w:rPr>
          <w:sz w:val="20"/>
          <w:szCs w:val="20"/>
        </w:rPr>
        <w:t>enhancements for simultaneous operation of IAB-node’s child and parent links, RAN1#</w:t>
      </w:r>
      <w:r w:rsidR="00EC1709">
        <w:rPr>
          <w:sz w:val="20"/>
          <w:szCs w:val="20"/>
        </w:rPr>
        <w:t>105</w:t>
      </w:r>
      <w:r w:rsidR="00B52FBC" w:rsidRPr="00472976">
        <w:rPr>
          <w:sz w:val="20"/>
          <w:szCs w:val="20"/>
        </w:rPr>
        <w:t xml:space="preserve"> </w:t>
      </w:r>
      <w:r w:rsidR="00F521DD" w:rsidRPr="00472976">
        <w:rPr>
          <w:sz w:val="20"/>
          <w:szCs w:val="20"/>
        </w:rPr>
        <w:t>ha</w:t>
      </w:r>
      <w:r w:rsidR="007F5ADE" w:rsidRPr="00472976">
        <w:rPr>
          <w:sz w:val="20"/>
          <w:szCs w:val="20"/>
        </w:rPr>
        <w:t>ve</w:t>
      </w:r>
      <w:r w:rsidR="00F521DD" w:rsidRPr="00472976">
        <w:rPr>
          <w:sz w:val="20"/>
          <w:szCs w:val="20"/>
        </w:rPr>
        <w:t xml:space="preserve"> made the following agreements. </w:t>
      </w:r>
    </w:p>
    <w:p w14:paraId="2FBFBEE1" w14:textId="77777777" w:rsidR="005227A4" w:rsidRPr="00CD0890" w:rsidRDefault="00415665" w:rsidP="005619DC">
      <w:pPr>
        <w:pStyle w:val="ListParagraph"/>
        <w:numPr>
          <w:ilvl w:val="0"/>
          <w:numId w:val="13"/>
        </w:numPr>
        <w:snapToGrid w:val="0"/>
        <w:spacing w:after="60"/>
        <w:contextualSpacing w:val="0"/>
        <w:jc w:val="both"/>
        <w:rPr>
          <w:rFonts w:ascii="Times New Roman" w:hAnsi="Times New Roman"/>
          <w:bCs/>
          <w:i/>
          <w:iCs/>
          <w:sz w:val="20"/>
          <w:szCs w:val="20"/>
        </w:rPr>
      </w:pPr>
      <w:r w:rsidRPr="00CD0890">
        <w:rPr>
          <w:rFonts w:ascii="Times New Roman" w:hAnsi="Times New Roman"/>
          <w:bCs/>
          <w:i/>
          <w:iCs/>
          <w:sz w:val="20"/>
          <w:szCs w:val="20"/>
        </w:rPr>
        <w:t>For frequency domain multiplexing, H/S/NA configurations for an IAB-node are provided separately in addition to the Rel-16 H/S/NA</w:t>
      </w:r>
    </w:p>
    <w:p w14:paraId="7273D0B6" w14:textId="7394D517" w:rsidR="005227A4" w:rsidRPr="00CD0890" w:rsidRDefault="005227A4" w:rsidP="005619DC">
      <w:pPr>
        <w:pStyle w:val="ListParagraph"/>
        <w:numPr>
          <w:ilvl w:val="0"/>
          <w:numId w:val="13"/>
        </w:numPr>
        <w:snapToGrid w:val="0"/>
        <w:spacing w:after="60"/>
        <w:contextualSpacing w:val="0"/>
        <w:jc w:val="both"/>
        <w:rPr>
          <w:rFonts w:ascii="Times New Roman" w:hAnsi="Times New Roman"/>
          <w:bCs/>
          <w:i/>
          <w:iCs/>
          <w:sz w:val="20"/>
          <w:szCs w:val="20"/>
        </w:rPr>
      </w:pPr>
      <w:r w:rsidRPr="00CD0890">
        <w:rPr>
          <w:rFonts w:ascii="Times New Roman" w:hAnsi="Times New Roman"/>
          <w:bCs/>
          <w:i/>
          <w:iCs/>
          <w:sz w:val="20"/>
          <w:szCs w:val="20"/>
        </w:rPr>
        <w:t>The minimum resource size for configuring the frequency domain granularity is a set of N RBs:</w:t>
      </w:r>
    </w:p>
    <w:p w14:paraId="601AD26C" w14:textId="77777777" w:rsidR="005227A4" w:rsidRPr="00CD0890" w:rsidRDefault="005227A4" w:rsidP="005619DC">
      <w:pPr>
        <w:numPr>
          <w:ilvl w:val="1"/>
          <w:numId w:val="13"/>
        </w:numPr>
        <w:shd w:val="clear" w:color="auto" w:fill="FFFFFF"/>
        <w:snapToGrid w:val="0"/>
        <w:spacing w:after="60"/>
        <w:jc w:val="both"/>
        <w:rPr>
          <w:rFonts w:eastAsia="Times New Roman"/>
          <w:bCs/>
          <w:i/>
          <w:iCs/>
          <w:color w:val="000000"/>
        </w:rPr>
      </w:pPr>
      <w:r w:rsidRPr="00CD0890">
        <w:rPr>
          <w:rFonts w:eastAsia="Times New Roman"/>
          <w:bCs/>
          <w:i/>
          <w:iCs/>
          <w:color w:val="000000"/>
        </w:rPr>
        <w:t>Candidate values for N: {4, 8, 16, other values TBD}</w:t>
      </w:r>
    </w:p>
    <w:p w14:paraId="00076044" w14:textId="77777777" w:rsidR="005227A4" w:rsidRPr="00CD0890" w:rsidRDefault="005227A4" w:rsidP="005619DC">
      <w:pPr>
        <w:numPr>
          <w:ilvl w:val="1"/>
          <w:numId w:val="13"/>
        </w:numPr>
        <w:shd w:val="clear" w:color="auto" w:fill="FFFFFF"/>
        <w:snapToGrid w:val="0"/>
        <w:spacing w:after="60"/>
        <w:jc w:val="both"/>
        <w:rPr>
          <w:rFonts w:eastAsia="Times New Roman"/>
          <w:bCs/>
          <w:i/>
          <w:iCs/>
          <w:color w:val="000000"/>
        </w:rPr>
      </w:pPr>
      <w:r w:rsidRPr="00CD0890">
        <w:rPr>
          <w:rFonts w:eastAsia="Times New Roman"/>
          <w:bCs/>
          <w:i/>
          <w:iCs/>
          <w:color w:val="000000"/>
        </w:rPr>
        <w:t>N is</w:t>
      </w:r>
      <w:r w:rsidRPr="00CD0890">
        <w:rPr>
          <w:rFonts w:eastAsia="Times New Roman"/>
          <w:i/>
          <w:iCs/>
          <w:color w:val="000000"/>
        </w:rPr>
        <w:t> </w:t>
      </w:r>
      <w:r w:rsidRPr="00CD0890">
        <w:rPr>
          <w:rFonts w:eastAsia="Times New Roman"/>
          <w:bCs/>
          <w:i/>
          <w:iCs/>
          <w:color w:val="000000"/>
        </w:rPr>
        <w:t>at least the # PRBs that are corresponding to the MT’s # PRBs of an RBG).</w:t>
      </w:r>
    </w:p>
    <w:p w14:paraId="3604BAD0" w14:textId="77777777" w:rsidR="005227A4" w:rsidRPr="00CD0890" w:rsidRDefault="005227A4" w:rsidP="005619DC">
      <w:pPr>
        <w:numPr>
          <w:ilvl w:val="1"/>
          <w:numId w:val="13"/>
        </w:numPr>
        <w:shd w:val="clear" w:color="auto" w:fill="FFFFFF"/>
        <w:snapToGrid w:val="0"/>
        <w:spacing w:after="60"/>
        <w:jc w:val="both"/>
        <w:rPr>
          <w:rFonts w:eastAsia="Times New Roman"/>
          <w:bCs/>
          <w:i/>
          <w:iCs/>
          <w:color w:val="000000"/>
        </w:rPr>
      </w:pPr>
      <w:r w:rsidRPr="00CD0890">
        <w:rPr>
          <w:rFonts w:eastAsia="Times New Roman"/>
          <w:bCs/>
          <w:i/>
          <w:iCs/>
          <w:color w:val="000000"/>
        </w:rPr>
        <w:t>FFS: Scaling or configuration of N based on system BW or size of IAB-MT BWP</w:t>
      </w:r>
    </w:p>
    <w:p w14:paraId="5E397AD2" w14:textId="77777777" w:rsidR="003443A1" w:rsidRPr="00CD0890" w:rsidRDefault="003443A1" w:rsidP="003443A1">
      <w:pPr>
        <w:pStyle w:val="ListParagraph"/>
        <w:numPr>
          <w:ilvl w:val="0"/>
          <w:numId w:val="13"/>
        </w:numPr>
        <w:snapToGrid w:val="0"/>
        <w:spacing w:after="60" w:line="240" w:lineRule="auto"/>
        <w:contextualSpacing w:val="0"/>
        <w:jc w:val="both"/>
        <w:rPr>
          <w:rFonts w:ascii="Times New Roman" w:hAnsi="Times New Roman"/>
          <w:i/>
          <w:iCs/>
          <w:sz w:val="20"/>
          <w:szCs w:val="20"/>
        </w:rPr>
      </w:pPr>
      <w:r w:rsidRPr="00CD0890">
        <w:rPr>
          <w:rFonts w:ascii="Times New Roman" w:hAnsi="Times New Roman"/>
          <w:bCs/>
          <w:i/>
          <w:iCs/>
          <w:sz w:val="20"/>
          <w:szCs w:val="20"/>
        </w:rPr>
        <w:t>If an IAB node is configured with a frequency-domain H/S/NA configuration down</w:t>
      </w:r>
      <w:r>
        <w:rPr>
          <w:rFonts w:ascii="Times New Roman" w:hAnsi="Times New Roman"/>
          <w:bCs/>
          <w:i/>
          <w:iCs/>
          <w:sz w:val="20"/>
          <w:szCs w:val="20"/>
        </w:rPr>
        <w:t>-</w:t>
      </w:r>
      <w:r w:rsidRPr="00CD0890">
        <w:rPr>
          <w:rFonts w:ascii="Times New Roman" w:hAnsi="Times New Roman"/>
          <w:bCs/>
          <w:i/>
          <w:iCs/>
          <w:sz w:val="20"/>
          <w:szCs w:val="20"/>
        </w:rPr>
        <w:t>select between the following options:</w:t>
      </w:r>
    </w:p>
    <w:p w14:paraId="5E29BCA1" w14:textId="77777777" w:rsidR="003443A1" w:rsidRPr="00CD0890" w:rsidRDefault="003443A1" w:rsidP="003443A1">
      <w:pPr>
        <w:numPr>
          <w:ilvl w:val="1"/>
          <w:numId w:val="13"/>
        </w:numPr>
        <w:shd w:val="clear" w:color="auto" w:fill="FFFFFF"/>
        <w:snapToGrid w:val="0"/>
        <w:spacing w:after="60"/>
        <w:jc w:val="both"/>
        <w:rPr>
          <w:rFonts w:eastAsia="Times New Roman"/>
          <w:bCs/>
          <w:i/>
          <w:iCs/>
          <w:color w:val="000000"/>
        </w:rPr>
      </w:pPr>
      <w:r w:rsidRPr="00CD0890">
        <w:rPr>
          <w:rFonts w:eastAsia="Times New Roman"/>
          <w:bCs/>
          <w:i/>
          <w:iCs/>
          <w:color w:val="000000"/>
        </w:rPr>
        <w:t>Alt. 1 Either the Rel-16 H/S/NA configuration or frequency domain configuration is applied for a given resource</w:t>
      </w:r>
    </w:p>
    <w:p w14:paraId="02364D60" w14:textId="77777777" w:rsidR="003443A1" w:rsidRPr="00CD0890" w:rsidRDefault="003443A1" w:rsidP="003443A1">
      <w:pPr>
        <w:numPr>
          <w:ilvl w:val="2"/>
          <w:numId w:val="13"/>
        </w:numPr>
        <w:shd w:val="clear" w:color="auto" w:fill="FFFFFF"/>
        <w:snapToGrid w:val="0"/>
        <w:spacing w:after="60"/>
        <w:jc w:val="both"/>
        <w:rPr>
          <w:rFonts w:eastAsia="Times New Roman"/>
          <w:bCs/>
          <w:i/>
          <w:iCs/>
          <w:color w:val="000000"/>
        </w:rPr>
      </w:pPr>
      <w:r w:rsidRPr="00CD0890">
        <w:rPr>
          <w:rFonts w:eastAsia="Times New Roman"/>
          <w:bCs/>
          <w:i/>
          <w:iCs/>
          <w:color w:val="000000"/>
        </w:rPr>
        <w:t>FFS: Whether configurations are switched with per-slot, per-resource type within a slot, or per-symbol granularity</w:t>
      </w:r>
    </w:p>
    <w:p w14:paraId="78430A07" w14:textId="77777777" w:rsidR="003443A1" w:rsidRPr="00CD0890" w:rsidRDefault="003443A1" w:rsidP="003443A1">
      <w:pPr>
        <w:numPr>
          <w:ilvl w:val="1"/>
          <w:numId w:val="13"/>
        </w:numPr>
        <w:shd w:val="clear" w:color="auto" w:fill="FFFFFF"/>
        <w:snapToGrid w:val="0"/>
        <w:spacing w:after="60"/>
        <w:jc w:val="both"/>
        <w:rPr>
          <w:rFonts w:eastAsia="Times New Roman"/>
          <w:bCs/>
          <w:i/>
          <w:iCs/>
          <w:color w:val="000000"/>
        </w:rPr>
      </w:pPr>
      <w:r w:rsidRPr="00CD0890">
        <w:rPr>
          <w:rFonts w:eastAsia="Times New Roman"/>
          <w:bCs/>
          <w:i/>
          <w:iCs/>
          <w:color w:val="000000"/>
        </w:rPr>
        <w:t>Alt. 2 The Rel-16 H/S/NA configuration and frequency domain configuration are jointly applied</w:t>
      </w:r>
    </w:p>
    <w:p w14:paraId="0E5CFBA9" w14:textId="70C00621" w:rsidR="002B165F" w:rsidRPr="00CD0890" w:rsidDel="00352486" w:rsidRDefault="002B165F" w:rsidP="005619DC">
      <w:pPr>
        <w:pStyle w:val="ListParagraph"/>
        <w:numPr>
          <w:ilvl w:val="0"/>
          <w:numId w:val="13"/>
        </w:numPr>
        <w:snapToGrid w:val="0"/>
        <w:spacing w:after="60"/>
        <w:contextualSpacing w:val="0"/>
        <w:jc w:val="both"/>
        <w:rPr>
          <w:rFonts w:ascii="Times New Roman" w:hAnsi="Times New Roman"/>
          <w:bCs/>
          <w:i/>
          <w:iCs/>
          <w:sz w:val="20"/>
          <w:szCs w:val="20"/>
        </w:rPr>
      </w:pPr>
      <w:r w:rsidRPr="00CD0890">
        <w:rPr>
          <w:rFonts w:ascii="Times New Roman" w:hAnsi="Times New Roman"/>
          <w:bCs/>
          <w:i/>
          <w:iCs/>
          <w:sz w:val="20"/>
          <w:szCs w:val="20"/>
        </w:rPr>
        <w:t>DCI Format 2_5 is reused to support soft resource availability indications for frequency-domain resources</w:t>
      </w:r>
    </w:p>
    <w:p w14:paraId="202F4AA1" w14:textId="77777777" w:rsidR="002B165F" w:rsidRPr="00CD0890" w:rsidRDefault="002B165F" w:rsidP="005619DC">
      <w:pPr>
        <w:pStyle w:val="ListParagraph"/>
        <w:numPr>
          <w:ilvl w:val="1"/>
          <w:numId w:val="13"/>
        </w:numPr>
        <w:overflowPunct w:val="0"/>
        <w:autoSpaceDE w:val="0"/>
        <w:autoSpaceDN w:val="0"/>
        <w:adjustRightInd w:val="0"/>
        <w:snapToGrid w:val="0"/>
        <w:spacing w:after="60" w:line="240" w:lineRule="auto"/>
        <w:contextualSpacing w:val="0"/>
        <w:jc w:val="both"/>
        <w:textAlignment w:val="baseline"/>
        <w:rPr>
          <w:rFonts w:ascii="Times New Roman" w:hAnsi="Times New Roman"/>
          <w:bCs/>
          <w:i/>
          <w:iCs/>
          <w:sz w:val="20"/>
          <w:szCs w:val="20"/>
        </w:rPr>
      </w:pPr>
      <w:r w:rsidRPr="00CD0890">
        <w:rPr>
          <w:rFonts w:ascii="Times New Roman" w:hAnsi="Times New Roman"/>
          <w:bCs/>
          <w:i/>
          <w:iCs/>
          <w:sz w:val="20"/>
          <w:szCs w:val="20"/>
        </w:rPr>
        <w:t>FFS: If additional enhancements are necessary</w:t>
      </w:r>
    </w:p>
    <w:p w14:paraId="6C26F498" w14:textId="63EDD4D5" w:rsidR="0000275D" w:rsidRPr="00CD0890" w:rsidRDefault="0000275D" w:rsidP="005619DC">
      <w:pPr>
        <w:pStyle w:val="ListParagraph"/>
        <w:numPr>
          <w:ilvl w:val="0"/>
          <w:numId w:val="13"/>
        </w:numPr>
        <w:snapToGrid w:val="0"/>
        <w:spacing w:after="60"/>
        <w:contextualSpacing w:val="0"/>
        <w:jc w:val="both"/>
        <w:rPr>
          <w:rFonts w:ascii="Times New Roman" w:hAnsi="Times New Roman"/>
          <w:bCs/>
          <w:i/>
          <w:iCs/>
          <w:sz w:val="20"/>
          <w:szCs w:val="20"/>
        </w:rPr>
      </w:pPr>
      <w:r w:rsidRPr="00CD0890">
        <w:rPr>
          <w:rFonts w:ascii="Times New Roman" w:hAnsi="Times New Roman"/>
          <w:i/>
          <w:iCs/>
          <w:sz w:val="20"/>
          <w:szCs w:val="20"/>
        </w:rPr>
        <w:t>The parent IAB-node is dynamically provided with conditions/parameters to facilitate adaptation between multiplexing operation modes:</w:t>
      </w:r>
    </w:p>
    <w:p w14:paraId="2D825D43" w14:textId="77777777" w:rsidR="0000275D" w:rsidRPr="00CD0890" w:rsidRDefault="0000275D" w:rsidP="000E3E3A">
      <w:pPr>
        <w:pStyle w:val="ListParagraph"/>
        <w:numPr>
          <w:ilvl w:val="1"/>
          <w:numId w:val="13"/>
        </w:numPr>
        <w:overflowPunct w:val="0"/>
        <w:autoSpaceDE w:val="0"/>
        <w:autoSpaceDN w:val="0"/>
        <w:adjustRightInd w:val="0"/>
        <w:snapToGrid w:val="0"/>
        <w:spacing w:after="60" w:line="240" w:lineRule="auto"/>
        <w:contextualSpacing w:val="0"/>
        <w:jc w:val="both"/>
        <w:textAlignment w:val="baseline"/>
        <w:rPr>
          <w:rFonts w:ascii="Times New Roman" w:hAnsi="Times New Roman"/>
          <w:i/>
          <w:iCs/>
          <w:sz w:val="20"/>
          <w:szCs w:val="20"/>
        </w:rPr>
      </w:pPr>
      <w:r w:rsidRPr="00CD0890">
        <w:rPr>
          <w:rFonts w:ascii="Times New Roman" w:hAnsi="Times New Roman"/>
          <w:i/>
          <w:iCs/>
          <w:sz w:val="20"/>
          <w:szCs w:val="20"/>
        </w:rPr>
        <w:t>FFS: Required number of guard symbols for switching of multiplexing mode (FFS: per timing mode or per multiplexing mode) for IAB-DU</w:t>
      </w:r>
    </w:p>
    <w:p w14:paraId="7D40987F" w14:textId="77777777" w:rsidR="0000275D" w:rsidRPr="00CD0890" w:rsidRDefault="0000275D" w:rsidP="000E3E3A">
      <w:pPr>
        <w:pStyle w:val="ListParagraph"/>
        <w:numPr>
          <w:ilvl w:val="1"/>
          <w:numId w:val="13"/>
        </w:numPr>
        <w:overflowPunct w:val="0"/>
        <w:autoSpaceDE w:val="0"/>
        <w:autoSpaceDN w:val="0"/>
        <w:adjustRightInd w:val="0"/>
        <w:snapToGrid w:val="0"/>
        <w:spacing w:after="60" w:line="240" w:lineRule="auto"/>
        <w:contextualSpacing w:val="0"/>
        <w:jc w:val="both"/>
        <w:textAlignment w:val="baseline"/>
        <w:rPr>
          <w:rFonts w:ascii="Times New Roman" w:hAnsi="Times New Roman"/>
          <w:i/>
          <w:iCs/>
          <w:sz w:val="20"/>
          <w:szCs w:val="20"/>
        </w:rPr>
      </w:pPr>
      <w:r w:rsidRPr="00CD0890">
        <w:rPr>
          <w:rFonts w:ascii="Times New Roman" w:hAnsi="Times New Roman"/>
          <w:i/>
          <w:iCs/>
          <w:sz w:val="20"/>
          <w:szCs w:val="20"/>
        </w:rPr>
        <w:t>FFS: Signalling procedure</w:t>
      </w:r>
    </w:p>
    <w:p w14:paraId="32273314" w14:textId="77777777" w:rsidR="0000275D" w:rsidRPr="00CD0890" w:rsidRDefault="0000275D" w:rsidP="000E3E3A">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CD0890">
        <w:rPr>
          <w:rFonts w:ascii="Times New Roman" w:hAnsi="Times New Roman"/>
          <w:i/>
          <w:iCs/>
          <w:sz w:val="20"/>
          <w:szCs w:val="20"/>
        </w:rPr>
        <w:t>FFS: Required guard band for FDM</w:t>
      </w:r>
    </w:p>
    <w:p w14:paraId="18E63D2A" w14:textId="77777777" w:rsidR="0097732B" w:rsidRPr="00CD0890" w:rsidRDefault="0000275D" w:rsidP="000E3E3A">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CD0890">
        <w:rPr>
          <w:rFonts w:ascii="Times New Roman" w:hAnsi="Times New Roman"/>
          <w:i/>
          <w:iCs/>
          <w:sz w:val="20"/>
          <w:szCs w:val="20"/>
        </w:rPr>
        <w:t>FFS: other conditions, e.g. required timing mode, required power control parameters, and preferred TCI.</w:t>
      </w:r>
    </w:p>
    <w:p w14:paraId="6495266E" w14:textId="1F4A72E8" w:rsidR="004A6F7B" w:rsidRPr="00472976" w:rsidRDefault="004A6F7B" w:rsidP="00715B4F">
      <w:pPr>
        <w:pStyle w:val="3GPPNormalText"/>
        <w:rPr>
          <w:sz w:val="20"/>
          <w:szCs w:val="20"/>
        </w:rPr>
      </w:pPr>
      <w:r w:rsidRPr="00472976">
        <w:rPr>
          <w:sz w:val="20"/>
          <w:szCs w:val="20"/>
        </w:rPr>
        <w:t>Regarding dual-connectivity scenario in the context of topology redundancy for improved robustness and load balancing, RAN1#1</w:t>
      </w:r>
      <w:r w:rsidR="00506C52" w:rsidRPr="00472976">
        <w:rPr>
          <w:sz w:val="20"/>
          <w:szCs w:val="20"/>
        </w:rPr>
        <w:t>0</w:t>
      </w:r>
      <w:r w:rsidR="00AB3782">
        <w:rPr>
          <w:sz w:val="20"/>
          <w:szCs w:val="20"/>
        </w:rPr>
        <w:t>5</w:t>
      </w:r>
      <w:r w:rsidRPr="00472976">
        <w:rPr>
          <w:sz w:val="20"/>
          <w:szCs w:val="20"/>
        </w:rPr>
        <w:t xml:space="preserve"> have made the following agreements. </w:t>
      </w:r>
    </w:p>
    <w:p w14:paraId="62F49655" w14:textId="4326AAFA" w:rsidR="007B36F2" w:rsidRPr="00216169" w:rsidRDefault="007B36F2" w:rsidP="00216169">
      <w:pPr>
        <w:pStyle w:val="ListParagraph"/>
        <w:numPr>
          <w:ilvl w:val="0"/>
          <w:numId w:val="13"/>
        </w:numPr>
        <w:snapToGrid w:val="0"/>
        <w:spacing w:after="60" w:line="240" w:lineRule="auto"/>
        <w:contextualSpacing w:val="0"/>
        <w:jc w:val="both"/>
        <w:rPr>
          <w:rFonts w:ascii="Times New Roman" w:hAnsi="Times New Roman"/>
          <w:i/>
          <w:iCs/>
          <w:sz w:val="20"/>
          <w:szCs w:val="20"/>
        </w:rPr>
      </w:pPr>
      <w:r w:rsidRPr="00216169">
        <w:rPr>
          <w:rFonts w:ascii="Times New Roman" w:hAnsi="Times New Roman"/>
          <w:bCs/>
          <w:i/>
          <w:iCs/>
          <w:color w:val="000000"/>
          <w:sz w:val="20"/>
          <w:szCs w:val="20"/>
        </w:rPr>
        <w:t>In case of intra-band inter-carrier dual connectivity for both inter-donor and intra-donor scenarios the following are supported:</w:t>
      </w:r>
    </w:p>
    <w:p w14:paraId="5C3822BA" w14:textId="77777777" w:rsidR="007B36F2" w:rsidRPr="00216169" w:rsidRDefault="007B36F2" w:rsidP="00652A30">
      <w:pPr>
        <w:numPr>
          <w:ilvl w:val="1"/>
          <w:numId w:val="13"/>
        </w:numPr>
        <w:shd w:val="clear" w:color="auto" w:fill="FFFFFF"/>
        <w:snapToGrid w:val="0"/>
        <w:spacing w:after="60"/>
        <w:jc w:val="both"/>
        <w:rPr>
          <w:rFonts w:eastAsia="Times New Roman"/>
          <w:i/>
          <w:iCs/>
        </w:rPr>
      </w:pPr>
      <w:r w:rsidRPr="00216169">
        <w:rPr>
          <w:rFonts w:eastAsia="Times New Roman"/>
          <w:bCs/>
          <w:i/>
          <w:iCs/>
          <w:color w:val="000000"/>
        </w:rPr>
        <w:t>Reusing the Rel-16 CA TDD prioritization rules in case of UL/DL conflict when applicable</w:t>
      </w:r>
      <w:r w:rsidRPr="00216169">
        <w:rPr>
          <w:rFonts w:eastAsia="Times New Roman"/>
          <w:i/>
          <w:iCs/>
          <w:color w:val="000000"/>
        </w:rPr>
        <w:t xml:space="preserve"> </w:t>
      </w:r>
    </w:p>
    <w:p w14:paraId="70993054" w14:textId="77777777" w:rsidR="007B36F2" w:rsidRPr="00216169" w:rsidRDefault="007B36F2" w:rsidP="008C061F">
      <w:pPr>
        <w:numPr>
          <w:ilvl w:val="2"/>
          <w:numId w:val="13"/>
        </w:numPr>
        <w:shd w:val="clear" w:color="auto" w:fill="FFFFFF"/>
        <w:snapToGrid w:val="0"/>
        <w:spacing w:after="60"/>
        <w:jc w:val="both"/>
        <w:rPr>
          <w:rFonts w:eastAsia="Times New Roman"/>
          <w:i/>
          <w:iCs/>
        </w:rPr>
      </w:pPr>
      <w:r w:rsidRPr="00216169">
        <w:rPr>
          <w:rFonts w:eastAsia="Times New Roman"/>
          <w:bCs/>
          <w:i/>
          <w:iCs/>
          <w:color w:val="000000"/>
        </w:rPr>
        <w:t>FFS: Whether all prioritization rules apply in case of NR-DC</w:t>
      </w:r>
    </w:p>
    <w:p w14:paraId="3FE002E6" w14:textId="77777777" w:rsidR="007B36F2" w:rsidRPr="00216169" w:rsidRDefault="007B36F2" w:rsidP="008C061F">
      <w:pPr>
        <w:numPr>
          <w:ilvl w:val="2"/>
          <w:numId w:val="13"/>
        </w:numPr>
        <w:shd w:val="clear" w:color="auto" w:fill="FFFFFF"/>
        <w:snapToGrid w:val="0"/>
        <w:spacing w:after="60"/>
        <w:jc w:val="both"/>
        <w:rPr>
          <w:rFonts w:eastAsia="Times New Roman"/>
          <w:i/>
          <w:iCs/>
        </w:rPr>
      </w:pPr>
      <w:r w:rsidRPr="00216169">
        <w:rPr>
          <w:rFonts w:eastAsia="Times New Roman"/>
          <w:bCs/>
          <w:i/>
          <w:iCs/>
          <w:color w:val="000000"/>
        </w:rPr>
        <w:t>FFS: Need of new prioritization rules in case of NR-DC</w:t>
      </w:r>
    </w:p>
    <w:p w14:paraId="0FDBF91D" w14:textId="77777777" w:rsidR="007B36F2" w:rsidRPr="00216169" w:rsidRDefault="007B36F2" w:rsidP="008C061F">
      <w:pPr>
        <w:numPr>
          <w:ilvl w:val="1"/>
          <w:numId w:val="13"/>
        </w:numPr>
        <w:shd w:val="clear" w:color="auto" w:fill="FFFFFF"/>
        <w:snapToGrid w:val="0"/>
        <w:spacing w:after="60"/>
        <w:jc w:val="both"/>
        <w:rPr>
          <w:rFonts w:eastAsia="Times New Roman"/>
          <w:bCs/>
          <w:i/>
          <w:iCs/>
          <w:color w:val="000000"/>
        </w:rPr>
      </w:pPr>
      <w:r w:rsidRPr="00216169">
        <w:rPr>
          <w:rFonts w:eastAsia="Times New Roman"/>
          <w:bCs/>
          <w:i/>
          <w:iCs/>
          <w:color w:val="000000"/>
        </w:rPr>
        <w:t>Coordinating the IAB-MT’s TDD configurations to avoid conflicts from different parent nodes in case the child IAB-MT does not support simultaneous TX and RX on different carries</w:t>
      </w:r>
    </w:p>
    <w:p w14:paraId="04F092EC" w14:textId="77777777" w:rsidR="007B36F2" w:rsidRPr="00216169" w:rsidRDefault="007B36F2" w:rsidP="008C061F">
      <w:pPr>
        <w:numPr>
          <w:ilvl w:val="2"/>
          <w:numId w:val="13"/>
        </w:numPr>
        <w:shd w:val="clear" w:color="auto" w:fill="FFFFFF"/>
        <w:snapToGrid w:val="0"/>
        <w:spacing w:after="60"/>
        <w:jc w:val="both"/>
        <w:rPr>
          <w:rFonts w:eastAsia="Times New Roman"/>
          <w:bCs/>
          <w:i/>
          <w:iCs/>
          <w:color w:val="000000"/>
        </w:rPr>
      </w:pPr>
      <w:r w:rsidRPr="00216169">
        <w:rPr>
          <w:rFonts w:eastAsia="Times New Roman"/>
          <w:bCs/>
          <w:i/>
          <w:iCs/>
          <w:color w:val="000000"/>
        </w:rPr>
        <w:t>FFS: Coordination for scheduling conflicts involving at least DCI Format 2_0 usage (e.g. usage of flexible symbols)</w:t>
      </w:r>
    </w:p>
    <w:p w14:paraId="1151A264" w14:textId="77777777" w:rsidR="004F4981" w:rsidRPr="00216169" w:rsidRDefault="007B36F2" w:rsidP="008C061F">
      <w:pPr>
        <w:numPr>
          <w:ilvl w:val="1"/>
          <w:numId w:val="13"/>
        </w:numPr>
        <w:shd w:val="clear" w:color="auto" w:fill="FFFFFF"/>
        <w:snapToGrid w:val="0"/>
        <w:spacing w:after="60"/>
        <w:jc w:val="both"/>
        <w:rPr>
          <w:rFonts w:eastAsia="Times New Roman"/>
          <w:bCs/>
          <w:i/>
          <w:iCs/>
          <w:color w:val="000000"/>
        </w:rPr>
      </w:pPr>
      <w:r w:rsidRPr="00216169">
        <w:rPr>
          <w:rFonts w:eastAsia="Times New Roman"/>
          <w:bCs/>
          <w:i/>
          <w:iCs/>
          <w:color w:val="000000"/>
        </w:rPr>
        <w:lastRenderedPageBreak/>
        <w:t>Exchanging H/S/NA configurations between parent nodes/donors</w:t>
      </w:r>
    </w:p>
    <w:p w14:paraId="49C54C67" w14:textId="06A55F9C" w:rsidR="004F4981" w:rsidRPr="00216169" w:rsidRDefault="004F4981" w:rsidP="00216169">
      <w:pPr>
        <w:numPr>
          <w:ilvl w:val="0"/>
          <w:numId w:val="13"/>
        </w:numPr>
        <w:shd w:val="clear" w:color="auto" w:fill="FFFFFF"/>
        <w:snapToGrid w:val="0"/>
        <w:spacing w:after="60"/>
        <w:jc w:val="both"/>
        <w:rPr>
          <w:rFonts w:eastAsia="Times New Roman"/>
          <w:bCs/>
          <w:i/>
          <w:iCs/>
          <w:color w:val="000000"/>
        </w:rPr>
      </w:pPr>
      <w:r w:rsidRPr="00216169">
        <w:rPr>
          <w:i/>
          <w:iCs/>
        </w:rPr>
        <w:t xml:space="preserve">In case of simultaneous MT/DU operation, </w:t>
      </w:r>
    </w:p>
    <w:p w14:paraId="3110D825" w14:textId="77777777" w:rsidR="004F4981" w:rsidRPr="00216169" w:rsidRDefault="004F4981" w:rsidP="008C061F">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216169">
        <w:rPr>
          <w:rFonts w:ascii="Times New Roman" w:hAnsi="Times New Roman"/>
          <w:i/>
          <w:iCs/>
          <w:sz w:val="20"/>
          <w:szCs w:val="20"/>
        </w:rPr>
        <w:t>the parent node can dynamically indicate to the child node at least a set of restricted beams at the IAB-DU of the child node</w:t>
      </w:r>
    </w:p>
    <w:p w14:paraId="6E40DD47" w14:textId="77777777" w:rsidR="004F4981" w:rsidRPr="00216169" w:rsidRDefault="004F4981" w:rsidP="008C061F">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216169">
        <w:rPr>
          <w:rFonts w:ascii="Times New Roman" w:hAnsi="Times New Roman"/>
          <w:i/>
          <w:iCs/>
          <w:sz w:val="20"/>
          <w:szCs w:val="20"/>
        </w:rPr>
        <w:t>the child node can dynamically report to the parent node a set of recommended beams, not preferred beams, or both recommended and not preferred beams of the IAB-MT of the child node</w:t>
      </w:r>
    </w:p>
    <w:p w14:paraId="4975E4D4" w14:textId="77777777" w:rsidR="004F4981" w:rsidRPr="00216169" w:rsidRDefault="004F4981" w:rsidP="008C061F">
      <w:pPr>
        <w:pStyle w:val="ListParagraph"/>
        <w:numPr>
          <w:ilvl w:val="2"/>
          <w:numId w:val="13"/>
        </w:numPr>
        <w:snapToGrid w:val="0"/>
        <w:spacing w:after="60" w:line="240" w:lineRule="auto"/>
        <w:contextualSpacing w:val="0"/>
        <w:jc w:val="both"/>
        <w:rPr>
          <w:rFonts w:ascii="Times New Roman" w:hAnsi="Times New Roman"/>
          <w:i/>
          <w:iCs/>
          <w:sz w:val="20"/>
          <w:szCs w:val="20"/>
        </w:rPr>
      </w:pPr>
      <w:r w:rsidRPr="00216169">
        <w:rPr>
          <w:rFonts w:ascii="Times New Roman" w:hAnsi="Times New Roman"/>
          <w:i/>
          <w:iCs/>
          <w:sz w:val="20"/>
          <w:szCs w:val="20"/>
        </w:rPr>
        <w:t>FFS: Whether the specification supports all reporting combinations.</w:t>
      </w:r>
    </w:p>
    <w:p w14:paraId="4AD8728E" w14:textId="77777777" w:rsidR="004F4981" w:rsidRPr="00216169" w:rsidRDefault="004F4981" w:rsidP="008C061F">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216169">
        <w:rPr>
          <w:rFonts w:ascii="Times New Roman" w:hAnsi="Times New Roman"/>
          <w:i/>
          <w:iCs/>
          <w:sz w:val="20"/>
          <w:szCs w:val="20"/>
        </w:rPr>
        <w:t>FFS: Applicability to specific multiplexing cases or specific time-frequency resources</w:t>
      </w:r>
    </w:p>
    <w:p w14:paraId="6CAF8DBF" w14:textId="77777777" w:rsidR="004F4981" w:rsidRPr="00216169" w:rsidRDefault="004F4981" w:rsidP="008C061F">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216169">
        <w:rPr>
          <w:rFonts w:ascii="Times New Roman" w:hAnsi="Times New Roman"/>
          <w:i/>
          <w:iCs/>
          <w:sz w:val="20"/>
          <w:szCs w:val="20"/>
        </w:rPr>
        <w:t xml:space="preserve">FFS: Additional semi-static signaling </w:t>
      </w:r>
    </w:p>
    <w:p w14:paraId="25DDC243" w14:textId="77777777" w:rsidR="004F4981" w:rsidRPr="00216169" w:rsidRDefault="004F4981" w:rsidP="008C061F">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216169">
        <w:rPr>
          <w:rFonts w:ascii="Times New Roman" w:hAnsi="Times New Roman"/>
          <w:i/>
          <w:iCs/>
          <w:sz w:val="20"/>
          <w:szCs w:val="20"/>
        </w:rPr>
        <w:t>FFS: Per-panel granularity in addition to per-beam granularity</w:t>
      </w:r>
    </w:p>
    <w:p w14:paraId="47725124" w14:textId="77777777" w:rsidR="004F4981" w:rsidRPr="00216169" w:rsidRDefault="004F4981" w:rsidP="008C061F">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216169">
        <w:rPr>
          <w:rFonts w:ascii="Times New Roman" w:hAnsi="Times New Roman"/>
          <w:i/>
          <w:iCs/>
          <w:sz w:val="20"/>
          <w:szCs w:val="20"/>
        </w:rPr>
        <w:t>FFS: Relationship between child IAB-MT beam indication and parent IAB-DU beam indication</w:t>
      </w:r>
    </w:p>
    <w:p w14:paraId="74A264CE" w14:textId="77777777" w:rsidR="00216169" w:rsidRPr="00216169" w:rsidRDefault="004F4981" w:rsidP="008C061F">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216169">
        <w:rPr>
          <w:rFonts w:ascii="Times New Roman" w:hAnsi="Times New Roman"/>
          <w:i/>
          <w:iCs/>
          <w:sz w:val="20"/>
          <w:szCs w:val="20"/>
        </w:rPr>
        <w:t>Note: This does not preclude any enhancements for either DU or MT-based CLI measurement and reports</w:t>
      </w:r>
    </w:p>
    <w:p w14:paraId="455E127E" w14:textId="197690EC" w:rsidR="00216169" w:rsidRPr="00216169" w:rsidRDefault="00216169" w:rsidP="00216169">
      <w:pPr>
        <w:pStyle w:val="ListParagraph"/>
        <w:numPr>
          <w:ilvl w:val="0"/>
          <w:numId w:val="13"/>
        </w:numPr>
        <w:snapToGrid w:val="0"/>
        <w:spacing w:after="60" w:line="240" w:lineRule="auto"/>
        <w:contextualSpacing w:val="0"/>
        <w:jc w:val="both"/>
        <w:rPr>
          <w:rFonts w:ascii="Times New Roman" w:hAnsi="Times New Roman"/>
          <w:i/>
          <w:iCs/>
          <w:sz w:val="20"/>
          <w:szCs w:val="20"/>
        </w:rPr>
      </w:pPr>
      <w:r w:rsidRPr="00216169">
        <w:rPr>
          <w:rFonts w:ascii="Times New Roman" w:hAnsi="Times New Roman"/>
          <w:i/>
          <w:iCs/>
          <w:sz w:val="20"/>
          <w:szCs w:val="20"/>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44F8525A" w14:textId="77777777" w:rsidR="00216169" w:rsidRPr="00216169" w:rsidRDefault="00216169" w:rsidP="008C061F">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216169">
        <w:rPr>
          <w:rFonts w:ascii="Times New Roman" w:hAnsi="Times New Roman"/>
          <w:i/>
          <w:iCs/>
          <w:sz w:val="20"/>
          <w:szCs w:val="20"/>
        </w:rPr>
        <w:t>If the IAB-DU per-cell soft resource neither explicitly indicated as Available, nor implicitly determined as Available by the IAB-DU with respect to at least one serving cell</w:t>
      </w:r>
    </w:p>
    <w:p w14:paraId="057C13BA" w14:textId="77777777" w:rsidR="00216169" w:rsidRPr="00216169" w:rsidRDefault="00216169" w:rsidP="008C061F">
      <w:pPr>
        <w:pStyle w:val="ListParagraph"/>
        <w:numPr>
          <w:ilvl w:val="2"/>
          <w:numId w:val="13"/>
        </w:numPr>
        <w:snapToGrid w:val="0"/>
        <w:spacing w:after="60" w:line="240" w:lineRule="auto"/>
        <w:contextualSpacing w:val="0"/>
        <w:jc w:val="both"/>
        <w:rPr>
          <w:rFonts w:ascii="Times New Roman" w:hAnsi="Times New Roman"/>
          <w:i/>
          <w:iCs/>
          <w:sz w:val="20"/>
          <w:szCs w:val="20"/>
        </w:rPr>
      </w:pPr>
      <w:r w:rsidRPr="00216169">
        <w:rPr>
          <w:rFonts w:ascii="Times New Roman" w:hAnsi="Times New Roman"/>
          <w:i/>
          <w:iCs/>
          <w:sz w:val="20"/>
          <w:szCs w:val="20"/>
        </w:rPr>
        <w:t>Alt 1. The IAB-DU per-cell resource is assumed to be not available</w:t>
      </w:r>
    </w:p>
    <w:p w14:paraId="040D6F8F" w14:textId="77777777" w:rsidR="00216169" w:rsidRPr="00216169" w:rsidRDefault="00216169" w:rsidP="008C061F">
      <w:pPr>
        <w:pStyle w:val="ListParagraph"/>
        <w:numPr>
          <w:ilvl w:val="1"/>
          <w:numId w:val="13"/>
        </w:numPr>
        <w:snapToGrid w:val="0"/>
        <w:spacing w:after="60" w:line="240" w:lineRule="auto"/>
        <w:contextualSpacing w:val="0"/>
        <w:jc w:val="both"/>
        <w:rPr>
          <w:rFonts w:ascii="Times New Roman" w:hAnsi="Times New Roman"/>
          <w:i/>
          <w:iCs/>
          <w:sz w:val="20"/>
          <w:szCs w:val="20"/>
        </w:rPr>
      </w:pPr>
      <w:r w:rsidRPr="00216169">
        <w:rPr>
          <w:rFonts w:ascii="Times New Roman" w:hAnsi="Times New Roman"/>
          <w:i/>
          <w:iCs/>
          <w:sz w:val="20"/>
          <w:szCs w:val="20"/>
        </w:rPr>
        <w:t>This agreement does not necessarily mean the Rel-16 spec does not support what is described in the main bullet</w:t>
      </w:r>
    </w:p>
    <w:p w14:paraId="61AE8EC2" w14:textId="77777777" w:rsidR="00F521DD" w:rsidRPr="00472976" w:rsidRDefault="00F521DD" w:rsidP="00715B4F">
      <w:pPr>
        <w:spacing w:after="60"/>
        <w:jc w:val="both"/>
      </w:pPr>
      <w:r w:rsidRPr="00472976">
        <w:t xml:space="preserve">In this contribution, based on those discussion and agreements, we further elaborate on mechanisms for resource multiplexing among backhaul and access link. </w:t>
      </w:r>
    </w:p>
    <w:p w14:paraId="5B3B5C14" w14:textId="223984E7" w:rsidR="00B65A6D" w:rsidRPr="00472976" w:rsidRDefault="00BB187B" w:rsidP="00B65A6D">
      <w:pPr>
        <w:pStyle w:val="Heading1"/>
        <w:jc w:val="both"/>
        <w:rPr>
          <w:rFonts w:eastAsia="SimSun"/>
          <w:lang w:eastAsia="zh-CN"/>
        </w:rPr>
      </w:pPr>
      <w:r w:rsidRPr="00472976">
        <w:rPr>
          <w:rFonts w:eastAsia="SimSun"/>
          <w:lang w:val="en-US" w:eastAsia="zh-CN"/>
        </w:rPr>
        <w:t xml:space="preserve">Frequency-Domain Resource </w:t>
      </w:r>
      <w:r w:rsidR="00B72775" w:rsidRPr="00472976">
        <w:rPr>
          <w:rFonts w:eastAsia="SimSun"/>
          <w:lang w:val="en-US" w:eastAsia="zh-CN"/>
        </w:rPr>
        <w:t>Multiplexing</w:t>
      </w:r>
    </w:p>
    <w:p w14:paraId="7F79F6AD" w14:textId="752E51AB" w:rsidR="006C0C72" w:rsidRPr="00472976" w:rsidRDefault="005B1CCD" w:rsidP="006C0C72">
      <w:pPr>
        <w:pStyle w:val="Heading2"/>
        <w:ind w:left="0"/>
        <w:rPr>
          <w:lang w:eastAsia="zh-CN"/>
        </w:rPr>
      </w:pPr>
      <w:r>
        <w:rPr>
          <w:lang w:eastAsia="zh-CN"/>
        </w:rPr>
        <w:t>Time</w:t>
      </w:r>
      <w:r w:rsidR="00DC6072">
        <w:rPr>
          <w:lang w:eastAsia="zh-CN"/>
        </w:rPr>
        <w:t>/</w:t>
      </w:r>
      <w:r>
        <w:rPr>
          <w:lang w:eastAsia="zh-CN"/>
        </w:rPr>
        <w:t xml:space="preserve">Frequency-domain H/S/NA </w:t>
      </w:r>
      <w:r w:rsidR="00614258">
        <w:rPr>
          <w:lang w:eastAsia="zh-CN"/>
        </w:rPr>
        <w:t>A</w:t>
      </w:r>
      <w:r>
        <w:rPr>
          <w:lang w:eastAsia="zh-CN"/>
        </w:rPr>
        <w:t xml:space="preserve">pplication </w:t>
      </w:r>
    </w:p>
    <w:p w14:paraId="79A154F2" w14:textId="77B5E873" w:rsidR="009E7BA3" w:rsidRDefault="00E02563" w:rsidP="00AC72CC">
      <w:pPr>
        <w:jc w:val="both"/>
        <w:rPr>
          <w:lang w:eastAsia="zh-CN"/>
        </w:rPr>
      </w:pPr>
      <w:r>
        <w:rPr>
          <w:lang w:eastAsia="zh-CN"/>
        </w:rPr>
        <w:t>RAN1#105 has agreed to separately provide frequency-domain multiplexing H/S/NA configurations for an IAB node</w:t>
      </w:r>
      <w:r w:rsidR="009E7BA3">
        <w:rPr>
          <w:lang w:eastAsia="zh-CN"/>
        </w:rPr>
        <w:t xml:space="preserve"> in addition to the Rel-16 H/S/NA (in time-domain). However, whether </w:t>
      </w:r>
      <w:r w:rsidR="00E94D1A">
        <w:rPr>
          <w:lang w:eastAsia="zh-CN"/>
        </w:rPr>
        <w:t xml:space="preserve">time-domain and frequency-domain H/S/NA configurations can be applied jointly or separately are for </w:t>
      </w:r>
      <w:r w:rsidR="00D83B57">
        <w:rPr>
          <w:lang w:eastAsia="zh-CN"/>
        </w:rPr>
        <w:t xml:space="preserve">further </w:t>
      </w:r>
      <w:r w:rsidR="00E94D1A">
        <w:rPr>
          <w:lang w:eastAsia="zh-CN"/>
        </w:rPr>
        <w:t xml:space="preserve">down-selection. </w:t>
      </w:r>
    </w:p>
    <w:p w14:paraId="6710D3CE" w14:textId="14A784E0" w:rsidR="00B4402F" w:rsidRPr="00472976" w:rsidRDefault="00B74968" w:rsidP="00AC72CC">
      <w:pPr>
        <w:jc w:val="both"/>
        <w:rPr>
          <w:lang w:eastAsia="zh-CN"/>
        </w:rPr>
      </w:pPr>
      <w:r w:rsidRPr="00472976">
        <w:rPr>
          <w:lang w:eastAsia="zh-CN"/>
        </w:rPr>
        <w:t>When an IAB-node operates in TDM</w:t>
      </w:r>
      <w:r w:rsidR="00397493" w:rsidRPr="00472976">
        <w:rPr>
          <w:lang w:eastAsia="zh-CN"/>
        </w:rPr>
        <w:t xml:space="preserve"> mode</w:t>
      </w:r>
      <w:r w:rsidRPr="00472976">
        <w:rPr>
          <w:lang w:eastAsia="zh-CN"/>
        </w:rPr>
        <w:t xml:space="preserve">, </w:t>
      </w:r>
      <w:r w:rsidR="00C83C28" w:rsidRPr="00472976">
        <w:rPr>
          <w:lang w:eastAsia="zh-CN"/>
        </w:rPr>
        <w:t xml:space="preserve">as </w:t>
      </w:r>
      <w:r w:rsidR="00EE4BD7" w:rsidRPr="00472976">
        <w:rPr>
          <w:lang w:eastAsia="zh-CN"/>
        </w:rPr>
        <w:t xml:space="preserve">the IAB-MT and </w:t>
      </w:r>
      <w:r w:rsidR="00397493" w:rsidRPr="00472976">
        <w:rPr>
          <w:lang w:eastAsia="zh-CN"/>
        </w:rPr>
        <w:t xml:space="preserve">the </w:t>
      </w:r>
      <w:r w:rsidR="00EE4BD7" w:rsidRPr="00472976">
        <w:rPr>
          <w:lang w:eastAsia="zh-CN"/>
        </w:rPr>
        <w:t xml:space="preserve">IAB-DU already separate in time-domain resource, </w:t>
      </w:r>
      <w:r w:rsidR="00215C55" w:rsidRPr="00472976">
        <w:rPr>
          <w:lang w:eastAsia="zh-CN"/>
        </w:rPr>
        <w:t>further separation in frequency-domain resource</w:t>
      </w:r>
      <w:r w:rsidR="00BB43DA" w:rsidRPr="00472976">
        <w:rPr>
          <w:lang w:eastAsia="zh-CN"/>
        </w:rPr>
        <w:t xml:space="preserve"> is not needed. In other words, </w:t>
      </w:r>
      <w:r w:rsidR="00A15BD8" w:rsidRPr="00472976">
        <w:rPr>
          <w:lang w:eastAsia="zh-CN"/>
        </w:rPr>
        <w:t xml:space="preserve">the time-domain H/S/NA </w:t>
      </w:r>
      <w:r w:rsidR="007927BE" w:rsidRPr="00472976">
        <w:rPr>
          <w:lang w:eastAsia="zh-CN"/>
        </w:rPr>
        <w:t xml:space="preserve">can be applied </w:t>
      </w:r>
      <w:r w:rsidR="0070071A" w:rsidRPr="00472976">
        <w:rPr>
          <w:lang w:eastAsia="zh-CN"/>
        </w:rPr>
        <w:t xml:space="preserve">to the entire IAB-DU bandwidth, without </w:t>
      </w:r>
      <w:r w:rsidR="003422AE" w:rsidRPr="00472976">
        <w:rPr>
          <w:lang w:eastAsia="zh-CN"/>
        </w:rPr>
        <w:t>considering</w:t>
      </w:r>
      <w:r w:rsidR="00FB124E" w:rsidRPr="00472976">
        <w:rPr>
          <w:lang w:eastAsia="zh-CN"/>
        </w:rPr>
        <w:t xml:space="preserve"> </w:t>
      </w:r>
      <w:r w:rsidR="0070071A" w:rsidRPr="00472976">
        <w:rPr>
          <w:lang w:eastAsia="zh-CN"/>
        </w:rPr>
        <w:t>frequency-domain H/S/NA attributes</w:t>
      </w:r>
      <w:r w:rsidR="00955A23" w:rsidRPr="00472976">
        <w:rPr>
          <w:lang w:eastAsia="zh-CN"/>
        </w:rPr>
        <w:t xml:space="preserve"> (no matter </w:t>
      </w:r>
      <w:r w:rsidR="00AA3E3A" w:rsidRPr="00472976">
        <w:rPr>
          <w:lang w:eastAsia="zh-CN"/>
        </w:rPr>
        <w:t xml:space="preserve">frequency-domain H/S/NA </w:t>
      </w:r>
      <w:r w:rsidR="00955A23" w:rsidRPr="00472976">
        <w:rPr>
          <w:lang w:eastAsia="zh-CN"/>
        </w:rPr>
        <w:t xml:space="preserve">is </w:t>
      </w:r>
      <w:r w:rsidR="00AA3E3A" w:rsidRPr="00472976">
        <w:rPr>
          <w:lang w:eastAsia="zh-CN"/>
        </w:rPr>
        <w:t>configured or not)</w:t>
      </w:r>
      <w:r w:rsidR="0070071A" w:rsidRPr="00472976">
        <w:rPr>
          <w:lang w:eastAsia="zh-CN"/>
        </w:rPr>
        <w:t xml:space="preserve">. </w:t>
      </w:r>
    </w:p>
    <w:p w14:paraId="08BB8ADD" w14:textId="48214A11" w:rsidR="00130F69" w:rsidRPr="00472976" w:rsidRDefault="00130F69" w:rsidP="00AC72CC">
      <w:pPr>
        <w:jc w:val="both"/>
        <w:rPr>
          <w:lang w:eastAsia="zh-CN"/>
        </w:rPr>
      </w:pPr>
      <w:r w:rsidRPr="00472976">
        <w:rPr>
          <w:lang w:eastAsia="zh-CN"/>
        </w:rPr>
        <w:t xml:space="preserve">On the other hand, when an IAB-node operates in FDM mode, </w:t>
      </w:r>
      <w:r w:rsidR="000E1FD0" w:rsidRPr="00472976">
        <w:rPr>
          <w:lang w:eastAsia="zh-CN"/>
        </w:rPr>
        <w:t xml:space="preserve">as the IAB-MT and the IAB-DU already separate in frequency-domain resource, simultaneous </w:t>
      </w:r>
      <w:r w:rsidR="00DE3065" w:rsidRPr="00472976">
        <w:rPr>
          <w:lang w:eastAsia="zh-CN"/>
        </w:rPr>
        <w:t xml:space="preserve">MT/DU operation is allowed and further separation in time-domain resource is not needed. In other words, the frequency-domain H/S/NA can be applied to the entire </w:t>
      </w:r>
      <w:r w:rsidR="00AC328C" w:rsidRPr="00472976">
        <w:rPr>
          <w:lang w:eastAsia="zh-CN"/>
        </w:rPr>
        <w:t>time interval</w:t>
      </w:r>
      <w:r w:rsidR="00FB124E" w:rsidRPr="00472976">
        <w:rPr>
          <w:lang w:eastAsia="zh-CN"/>
        </w:rPr>
        <w:t xml:space="preserve"> of FDM operation</w:t>
      </w:r>
      <w:r w:rsidR="00AC328C" w:rsidRPr="00472976">
        <w:rPr>
          <w:lang w:eastAsia="zh-CN"/>
        </w:rPr>
        <w:t xml:space="preserve">, without </w:t>
      </w:r>
      <w:r w:rsidR="003422AE" w:rsidRPr="00472976">
        <w:rPr>
          <w:lang w:eastAsia="zh-CN"/>
        </w:rPr>
        <w:t>considering</w:t>
      </w:r>
      <w:r w:rsidR="00FB124E" w:rsidRPr="00472976">
        <w:rPr>
          <w:lang w:eastAsia="zh-CN"/>
        </w:rPr>
        <w:t xml:space="preserve"> </w:t>
      </w:r>
      <w:r w:rsidR="00AC328C" w:rsidRPr="00472976">
        <w:rPr>
          <w:lang w:eastAsia="zh-CN"/>
        </w:rPr>
        <w:t xml:space="preserve">time-domain H/S/NA attributes (no matter time-domain H/S/NA is configured or not). </w:t>
      </w:r>
    </w:p>
    <w:p w14:paraId="1674E630" w14:textId="49F25426" w:rsidR="009E21F3" w:rsidRDefault="00AA3060" w:rsidP="00AC72CC">
      <w:pPr>
        <w:jc w:val="both"/>
        <w:rPr>
          <w:lang w:val="en-US" w:eastAsia="zh-CN"/>
        </w:rPr>
      </w:pPr>
      <w:r w:rsidRPr="00472976">
        <w:rPr>
          <w:lang w:val="en-US" w:eastAsia="zh-CN"/>
        </w:rPr>
        <w:t>Hence, TDM</w:t>
      </w:r>
      <w:r w:rsidR="00523821" w:rsidRPr="00472976">
        <w:rPr>
          <w:lang w:val="en-US" w:eastAsia="zh-CN"/>
        </w:rPr>
        <w:t xml:space="preserve"> and</w:t>
      </w:r>
      <w:r w:rsidRPr="00472976">
        <w:rPr>
          <w:lang w:val="en-US" w:eastAsia="zh-CN"/>
        </w:rPr>
        <w:t xml:space="preserve"> FDM operation should be orthogonal to each </w:t>
      </w:r>
      <w:r w:rsidR="003418FB" w:rsidRPr="00472976">
        <w:rPr>
          <w:lang w:val="en-US" w:eastAsia="zh-CN"/>
        </w:rPr>
        <w:t>other</w:t>
      </w:r>
      <w:r w:rsidR="00723CBE" w:rsidRPr="00472976">
        <w:rPr>
          <w:lang w:val="en-US" w:eastAsia="zh-CN"/>
        </w:rPr>
        <w:t xml:space="preserve"> (i.e., </w:t>
      </w:r>
      <w:r w:rsidR="00850D80" w:rsidRPr="00472976">
        <w:rPr>
          <w:lang w:val="en-US" w:eastAsia="zh-CN"/>
        </w:rPr>
        <w:t>TDM only or FDM only at a time interval)</w:t>
      </w:r>
      <w:r w:rsidR="00523821" w:rsidRPr="00472976">
        <w:rPr>
          <w:lang w:val="en-US" w:eastAsia="zh-CN"/>
        </w:rPr>
        <w:t>. T</w:t>
      </w:r>
      <w:r w:rsidR="007477C5" w:rsidRPr="00472976">
        <w:rPr>
          <w:lang w:val="en-US" w:eastAsia="zh-CN"/>
        </w:rPr>
        <w:t>ime-domain H/S/NA</w:t>
      </w:r>
      <w:r w:rsidR="00EB5FBD" w:rsidRPr="00472976">
        <w:rPr>
          <w:lang w:val="en-US" w:eastAsia="zh-CN"/>
        </w:rPr>
        <w:t xml:space="preserve"> and frequency-domain H/S/NA will not </w:t>
      </w:r>
      <w:r w:rsidR="0018033F" w:rsidRPr="00472976">
        <w:rPr>
          <w:lang w:val="en-US" w:eastAsia="zh-CN"/>
        </w:rPr>
        <w:t xml:space="preserve">be </w:t>
      </w:r>
      <w:r w:rsidR="00EB5FBD" w:rsidRPr="00472976">
        <w:rPr>
          <w:lang w:val="en-US" w:eastAsia="zh-CN"/>
        </w:rPr>
        <w:t>simultaneously applied</w:t>
      </w:r>
      <w:r w:rsidR="0018033F" w:rsidRPr="00472976">
        <w:rPr>
          <w:lang w:val="en-US" w:eastAsia="zh-CN"/>
        </w:rPr>
        <w:t xml:space="preserve"> (no matter they are configured or not)</w:t>
      </w:r>
      <w:r w:rsidR="005D7806">
        <w:rPr>
          <w:lang w:val="en-US" w:eastAsia="zh-CN"/>
        </w:rPr>
        <w:t>, i.e., j</w:t>
      </w:r>
      <w:r w:rsidR="002C6532" w:rsidRPr="00472976">
        <w:rPr>
          <w:lang w:val="en-US" w:eastAsia="zh-CN"/>
        </w:rPr>
        <w:t xml:space="preserve">oint </w:t>
      </w:r>
      <w:r w:rsidR="00DE3868">
        <w:rPr>
          <w:lang w:val="en-US" w:eastAsia="zh-CN"/>
        </w:rPr>
        <w:t xml:space="preserve">time-domain H/S/A and frequency-domain H/S/NA </w:t>
      </w:r>
      <w:r w:rsidR="00406BDE">
        <w:rPr>
          <w:lang w:val="en-US" w:eastAsia="zh-CN"/>
        </w:rPr>
        <w:t>application</w:t>
      </w:r>
      <w:r w:rsidR="00584E3E" w:rsidRPr="00472976">
        <w:rPr>
          <w:lang w:val="en-US" w:eastAsia="zh-CN"/>
        </w:rPr>
        <w:t xml:space="preserve"> </w:t>
      </w:r>
      <w:r w:rsidR="008E4DDF" w:rsidRPr="00472976">
        <w:rPr>
          <w:lang w:val="en-US" w:eastAsia="zh-CN"/>
        </w:rPr>
        <w:t xml:space="preserve">is not </w:t>
      </w:r>
      <w:r w:rsidR="00B2608B" w:rsidRPr="00472976">
        <w:rPr>
          <w:lang w:val="en-US" w:eastAsia="zh-CN"/>
        </w:rPr>
        <w:t xml:space="preserve">necessary. </w:t>
      </w:r>
      <w:r w:rsidR="00804CA9">
        <w:rPr>
          <w:lang w:val="en-US" w:eastAsia="zh-CN"/>
        </w:rPr>
        <w:t>E</w:t>
      </w:r>
      <w:r w:rsidR="004D54A0">
        <w:rPr>
          <w:lang w:val="en-US" w:eastAsia="zh-CN"/>
        </w:rPr>
        <w:t xml:space="preserve">ither the Rel-16 H/S/NA configuration or frequency domain configuration is applied for a given resource. </w:t>
      </w:r>
    </w:p>
    <w:p w14:paraId="01CFEC48" w14:textId="2580C480" w:rsidR="0081619B" w:rsidRDefault="00804CA9" w:rsidP="00AC72CC">
      <w:pPr>
        <w:jc w:val="both"/>
        <w:rPr>
          <w:lang w:val="en-US" w:eastAsia="zh-CN"/>
        </w:rPr>
      </w:pPr>
      <w:r>
        <w:rPr>
          <w:lang w:val="en-US" w:eastAsia="zh-CN"/>
        </w:rPr>
        <w:t xml:space="preserve">Regarding </w:t>
      </w:r>
      <w:r w:rsidR="00085827">
        <w:rPr>
          <w:lang w:val="en-US" w:eastAsia="zh-CN"/>
        </w:rPr>
        <w:t>the</w:t>
      </w:r>
      <w:r>
        <w:rPr>
          <w:lang w:val="en-US" w:eastAsia="zh-CN"/>
        </w:rPr>
        <w:t xml:space="preserve"> granularity</w:t>
      </w:r>
      <w:r w:rsidR="00C105D9">
        <w:rPr>
          <w:lang w:val="en-US" w:eastAsia="zh-CN"/>
        </w:rPr>
        <w:t xml:space="preserve"> of frequency-domain</w:t>
      </w:r>
      <w:r w:rsidR="00E417EB">
        <w:rPr>
          <w:lang w:val="en-US" w:eastAsia="zh-CN"/>
        </w:rPr>
        <w:t xml:space="preserve"> H/S/NA application</w:t>
      </w:r>
      <w:r>
        <w:rPr>
          <w:lang w:val="en-US" w:eastAsia="zh-CN"/>
        </w:rPr>
        <w:t xml:space="preserve">, </w:t>
      </w:r>
      <w:r w:rsidR="00B95D2D">
        <w:rPr>
          <w:lang w:val="en-US" w:eastAsia="zh-CN"/>
        </w:rPr>
        <w:t xml:space="preserve">per-slot level </w:t>
      </w:r>
      <w:r w:rsidR="00E34E41">
        <w:rPr>
          <w:lang w:val="en-US" w:eastAsia="zh-CN"/>
        </w:rPr>
        <w:t xml:space="preserve">(as shown in Figure 2.1) or per-resource type level (as shown in Figure 2.2) </w:t>
      </w:r>
      <w:r w:rsidR="00A51AF3">
        <w:rPr>
          <w:lang w:val="en-US" w:eastAsia="zh-CN"/>
        </w:rPr>
        <w:t>is</w:t>
      </w:r>
      <w:r w:rsidR="00645821">
        <w:rPr>
          <w:lang w:val="en-US" w:eastAsia="zh-CN"/>
        </w:rPr>
        <w:t xml:space="preserve"> preferred</w:t>
      </w:r>
      <w:r w:rsidR="005D0855">
        <w:rPr>
          <w:lang w:val="en-US" w:eastAsia="zh-CN"/>
        </w:rPr>
        <w:t xml:space="preserve"> (</w:t>
      </w:r>
      <w:r w:rsidR="00D40016">
        <w:rPr>
          <w:lang w:val="en-US" w:eastAsia="zh-CN"/>
        </w:rPr>
        <w:t>instead of per-symbol granularity</w:t>
      </w:r>
      <w:r w:rsidR="005D0855">
        <w:rPr>
          <w:lang w:val="en-US" w:eastAsia="zh-CN"/>
        </w:rPr>
        <w:t xml:space="preserve">). </w:t>
      </w:r>
      <w:r w:rsidR="00F21341">
        <w:rPr>
          <w:lang w:val="en-US" w:eastAsia="zh-CN"/>
        </w:rPr>
        <w:t xml:space="preserve"> </w:t>
      </w:r>
      <w:r w:rsidR="00201523">
        <w:rPr>
          <w:lang w:val="en-US" w:eastAsia="zh-CN"/>
        </w:rPr>
        <w:t xml:space="preserve"> </w:t>
      </w:r>
      <w:r w:rsidR="00891334" w:rsidRPr="00472976">
        <w:rPr>
          <w:lang w:val="en-US" w:eastAsia="zh-CN"/>
        </w:rPr>
        <w:t xml:space="preserve"> </w:t>
      </w:r>
    </w:p>
    <w:p w14:paraId="767E8E58" w14:textId="3C6EB9EF" w:rsidR="00B72700" w:rsidRDefault="00F23B26" w:rsidP="00B72700">
      <w:pPr>
        <w:jc w:val="center"/>
        <w:rPr>
          <w:lang w:val="en-US" w:eastAsia="zh-CN"/>
        </w:rPr>
      </w:pPr>
      <w:r>
        <w:rPr>
          <w:noProof/>
          <w:lang w:val="en-US" w:eastAsia="zh-CN"/>
        </w:rPr>
        <w:lastRenderedPageBreak/>
        <w:drawing>
          <wp:inline distT="0" distB="0" distL="0" distR="0" wp14:anchorId="618B51DE" wp14:editId="60EE98F4">
            <wp:extent cx="5123503" cy="188976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45603" cy="1897912"/>
                    </a:xfrm>
                    <a:prstGeom prst="rect">
                      <a:avLst/>
                    </a:prstGeom>
                  </pic:spPr>
                </pic:pic>
              </a:graphicData>
            </a:graphic>
          </wp:inline>
        </w:drawing>
      </w:r>
    </w:p>
    <w:p w14:paraId="00B98A5D" w14:textId="57FF1AEB" w:rsidR="00F2042C" w:rsidRDefault="00F2042C" w:rsidP="00F2042C">
      <w:pPr>
        <w:spacing w:after="120"/>
        <w:jc w:val="center"/>
        <w:rPr>
          <w:bCs/>
          <w:lang w:eastAsia="zh-CN"/>
        </w:rPr>
      </w:pPr>
      <w:r w:rsidRPr="00472976">
        <w:rPr>
          <w:bCs/>
          <w:lang w:eastAsia="zh-CN"/>
        </w:rPr>
        <w:t xml:space="preserve">Figure </w:t>
      </w:r>
      <w:r>
        <w:rPr>
          <w:bCs/>
          <w:lang w:eastAsia="zh-CN"/>
        </w:rPr>
        <w:t>2</w:t>
      </w:r>
      <w:r w:rsidRPr="00472976">
        <w:rPr>
          <w:bCs/>
          <w:lang w:eastAsia="zh-CN"/>
        </w:rPr>
        <w:t>.1: Per-</w:t>
      </w:r>
      <w:r w:rsidR="00B846E8">
        <w:rPr>
          <w:bCs/>
          <w:lang w:eastAsia="zh-CN"/>
        </w:rPr>
        <w:t>slot level frequency-domain H/S/NA</w:t>
      </w:r>
      <w:r w:rsidRPr="00472976">
        <w:rPr>
          <w:bCs/>
          <w:lang w:eastAsia="zh-CN"/>
        </w:rPr>
        <w:t xml:space="preserve"> </w:t>
      </w:r>
      <w:r w:rsidR="00F23EF2">
        <w:rPr>
          <w:bCs/>
          <w:lang w:eastAsia="zh-CN"/>
        </w:rPr>
        <w:t>application</w:t>
      </w:r>
    </w:p>
    <w:p w14:paraId="365F056C" w14:textId="77777777" w:rsidR="00970ABE" w:rsidRPr="00472976" w:rsidRDefault="00970ABE" w:rsidP="00F2042C">
      <w:pPr>
        <w:spacing w:after="120"/>
        <w:jc w:val="center"/>
        <w:rPr>
          <w:bCs/>
          <w:lang w:eastAsia="zh-CN"/>
        </w:rPr>
      </w:pPr>
    </w:p>
    <w:p w14:paraId="7EDFD1DF" w14:textId="3B92C389" w:rsidR="00F23B26" w:rsidRPr="00F2042C" w:rsidRDefault="00E049F6" w:rsidP="00B72700">
      <w:pPr>
        <w:jc w:val="center"/>
        <w:rPr>
          <w:lang w:eastAsia="zh-CN"/>
        </w:rPr>
      </w:pPr>
      <w:r>
        <w:rPr>
          <w:noProof/>
          <w:lang w:eastAsia="zh-CN"/>
        </w:rPr>
        <w:drawing>
          <wp:inline distT="0" distB="0" distL="0" distR="0" wp14:anchorId="08643D68" wp14:editId="706F8115">
            <wp:extent cx="5179695" cy="2120554"/>
            <wp:effectExtent l="0" t="0" r="1905" b="0"/>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07083" cy="2131767"/>
                    </a:xfrm>
                    <a:prstGeom prst="rect">
                      <a:avLst/>
                    </a:prstGeom>
                  </pic:spPr>
                </pic:pic>
              </a:graphicData>
            </a:graphic>
          </wp:inline>
        </w:drawing>
      </w:r>
    </w:p>
    <w:p w14:paraId="466888EB" w14:textId="70B8A0F4" w:rsidR="00B846E8" w:rsidRPr="00472976" w:rsidRDefault="00B846E8" w:rsidP="00B846E8">
      <w:pPr>
        <w:spacing w:after="120"/>
        <w:jc w:val="center"/>
        <w:rPr>
          <w:bCs/>
          <w:lang w:eastAsia="zh-CN"/>
        </w:rPr>
      </w:pPr>
      <w:r w:rsidRPr="00472976">
        <w:rPr>
          <w:bCs/>
          <w:lang w:eastAsia="zh-CN"/>
        </w:rPr>
        <w:t xml:space="preserve">Figure </w:t>
      </w:r>
      <w:r>
        <w:rPr>
          <w:bCs/>
          <w:lang w:eastAsia="zh-CN"/>
        </w:rPr>
        <w:t>2</w:t>
      </w:r>
      <w:r w:rsidRPr="00472976">
        <w:rPr>
          <w:bCs/>
          <w:lang w:eastAsia="zh-CN"/>
        </w:rPr>
        <w:t>.</w:t>
      </w:r>
      <w:r>
        <w:rPr>
          <w:bCs/>
          <w:lang w:eastAsia="zh-CN"/>
        </w:rPr>
        <w:t>2</w:t>
      </w:r>
      <w:r w:rsidRPr="00472976">
        <w:rPr>
          <w:bCs/>
          <w:lang w:eastAsia="zh-CN"/>
        </w:rPr>
        <w:t>: Per-</w:t>
      </w:r>
      <w:r>
        <w:rPr>
          <w:bCs/>
          <w:lang w:eastAsia="zh-CN"/>
        </w:rPr>
        <w:t>resource type level frequency-domain H/S/NA</w:t>
      </w:r>
      <w:r w:rsidRPr="00472976">
        <w:rPr>
          <w:bCs/>
          <w:lang w:eastAsia="zh-CN"/>
        </w:rPr>
        <w:t xml:space="preserve"> </w:t>
      </w:r>
      <w:r w:rsidR="00F23EF2">
        <w:rPr>
          <w:bCs/>
          <w:lang w:eastAsia="zh-CN"/>
        </w:rPr>
        <w:t>application</w:t>
      </w:r>
    </w:p>
    <w:p w14:paraId="1019C254" w14:textId="16A6F5AA" w:rsidR="00891334" w:rsidRPr="00472976" w:rsidRDefault="0018033F" w:rsidP="00891334">
      <w:pPr>
        <w:jc w:val="both"/>
        <w:rPr>
          <w:lang w:val="en-US" w:eastAsia="zh-CN"/>
        </w:rPr>
      </w:pPr>
      <w:r w:rsidRPr="00472976">
        <w:rPr>
          <w:b/>
          <w:lang w:eastAsia="zh-CN"/>
        </w:rPr>
        <w:t xml:space="preserve">Proposal 1: </w:t>
      </w:r>
      <w:r w:rsidR="00A51AF3">
        <w:rPr>
          <w:lang w:val="en-US" w:eastAsia="zh-CN"/>
        </w:rPr>
        <w:t>E</w:t>
      </w:r>
      <w:r w:rsidR="004D54A0">
        <w:rPr>
          <w:lang w:val="en-US" w:eastAsia="zh-CN"/>
        </w:rPr>
        <w:t>ither the Rel-16 H/S/NA configuration or frequency domain configuration is applied for a given resource</w:t>
      </w:r>
      <w:r w:rsidR="00891334" w:rsidRPr="00472976">
        <w:rPr>
          <w:lang w:val="en-US" w:eastAsia="zh-CN"/>
        </w:rPr>
        <w:t xml:space="preserve">. </w:t>
      </w:r>
      <w:r w:rsidR="00715FC4">
        <w:rPr>
          <w:lang w:val="en-US" w:eastAsia="zh-CN"/>
        </w:rPr>
        <w:t xml:space="preserve">Per-slot level </w:t>
      </w:r>
      <w:r w:rsidR="008415AD">
        <w:rPr>
          <w:lang w:val="en-US" w:eastAsia="zh-CN"/>
        </w:rPr>
        <w:t xml:space="preserve">or per-resource type level </w:t>
      </w:r>
      <w:r w:rsidR="00C77168">
        <w:rPr>
          <w:lang w:val="en-US" w:eastAsia="zh-CN"/>
        </w:rPr>
        <w:t>application</w:t>
      </w:r>
      <w:r w:rsidR="00B815E0">
        <w:rPr>
          <w:lang w:val="en-US" w:eastAsia="zh-CN"/>
        </w:rPr>
        <w:t xml:space="preserve"> granularity is preferred. </w:t>
      </w:r>
    </w:p>
    <w:p w14:paraId="09FC5B9E" w14:textId="083E923E" w:rsidR="006C0C72" w:rsidRPr="00472976" w:rsidRDefault="003012C8" w:rsidP="006C0C72">
      <w:pPr>
        <w:pStyle w:val="Heading2"/>
        <w:ind w:left="0"/>
        <w:rPr>
          <w:lang w:eastAsia="zh-CN"/>
        </w:rPr>
      </w:pPr>
      <w:r w:rsidRPr="00472976">
        <w:rPr>
          <w:lang w:eastAsia="zh-CN"/>
        </w:rPr>
        <w:t xml:space="preserve">Soft resource availability indication for </w:t>
      </w:r>
      <w:r w:rsidR="00570ED8" w:rsidRPr="00472976">
        <w:rPr>
          <w:lang w:eastAsia="zh-CN"/>
        </w:rPr>
        <w:t>frequency-domain resources</w:t>
      </w:r>
    </w:p>
    <w:p w14:paraId="0303AA25" w14:textId="67C48834" w:rsidR="000623D2" w:rsidRDefault="000623D2" w:rsidP="00325E17">
      <w:pPr>
        <w:jc w:val="both"/>
        <w:rPr>
          <w:lang w:eastAsia="zh-CN"/>
        </w:rPr>
      </w:pPr>
      <w:r>
        <w:rPr>
          <w:lang w:eastAsia="zh-CN"/>
        </w:rPr>
        <w:t xml:space="preserve">RAN1#105 has agreed to </w:t>
      </w:r>
      <w:r w:rsidR="004F2EA6">
        <w:rPr>
          <w:lang w:eastAsia="zh-CN"/>
        </w:rPr>
        <w:t>reuse DCI format 2_5 to support soft resource availability indications for frequency-domain resources</w:t>
      </w:r>
      <w:r w:rsidR="00136C83">
        <w:rPr>
          <w:lang w:eastAsia="zh-CN"/>
        </w:rPr>
        <w:t xml:space="preserve">, and </w:t>
      </w:r>
      <w:r w:rsidR="00D95D46">
        <w:rPr>
          <w:lang w:eastAsia="zh-CN"/>
        </w:rPr>
        <w:t xml:space="preserve">possible additional enhancements are FFS. </w:t>
      </w:r>
    </w:p>
    <w:p w14:paraId="6673EBBB" w14:textId="79BC52E6" w:rsidR="00C87F72" w:rsidRPr="004934B7" w:rsidRDefault="00E43EF5" w:rsidP="00325E17">
      <w:pPr>
        <w:jc w:val="both"/>
        <w:rPr>
          <w:lang w:val="en-US" w:eastAsia="zh-CN"/>
        </w:rPr>
      </w:pPr>
      <w:r w:rsidRPr="004934B7">
        <w:rPr>
          <w:lang w:val="en-US" w:eastAsia="zh-CN"/>
        </w:rPr>
        <w:t xml:space="preserve">As soft resource availability indication is based on semi-static </w:t>
      </w:r>
      <w:r w:rsidR="00FA0580" w:rsidRPr="004934B7">
        <w:rPr>
          <w:lang w:val="en-US" w:eastAsia="zh-CN"/>
        </w:rPr>
        <w:t xml:space="preserve">frequency-domain </w:t>
      </w:r>
      <w:r w:rsidR="004F79B0" w:rsidRPr="004934B7">
        <w:rPr>
          <w:lang w:val="en-US" w:eastAsia="zh-CN"/>
        </w:rPr>
        <w:t>soft resources</w:t>
      </w:r>
      <w:r w:rsidR="00FA0580" w:rsidRPr="004934B7">
        <w:rPr>
          <w:lang w:val="en-US" w:eastAsia="zh-CN"/>
        </w:rPr>
        <w:t>, enhancements of DCI format 2_5</w:t>
      </w:r>
      <w:r w:rsidR="00D8322F" w:rsidRPr="004934B7">
        <w:rPr>
          <w:lang w:val="en-US" w:eastAsia="zh-CN"/>
        </w:rPr>
        <w:t xml:space="preserve"> depend on the following </w:t>
      </w:r>
      <w:r w:rsidR="004F79B0" w:rsidRPr="004934B7">
        <w:rPr>
          <w:lang w:val="en-US" w:eastAsia="zh-CN"/>
        </w:rPr>
        <w:t>configurations</w:t>
      </w:r>
      <w:r w:rsidR="0069026E" w:rsidRPr="004934B7">
        <w:rPr>
          <w:lang w:val="en-US" w:eastAsia="zh-CN"/>
        </w:rPr>
        <w:t>.</w:t>
      </w:r>
    </w:p>
    <w:p w14:paraId="04317B18" w14:textId="5E98254A" w:rsidR="00FB3E1D" w:rsidRDefault="00FB3E1D" w:rsidP="00FB3E1D">
      <w:pPr>
        <w:pStyle w:val="ListParagraph"/>
        <w:numPr>
          <w:ilvl w:val="4"/>
          <w:numId w:val="2"/>
        </w:numPr>
        <w:jc w:val="both"/>
        <w:rPr>
          <w:rFonts w:ascii="Times New Roman" w:hAnsi="Times New Roman"/>
          <w:sz w:val="20"/>
          <w:szCs w:val="20"/>
          <w:lang w:eastAsia="zh-CN"/>
        </w:rPr>
      </w:pPr>
      <w:r w:rsidRPr="004934B7">
        <w:rPr>
          <w:rFonts w:ascii="Times New Roman" w:hAnsi="Times New Roman"/>
          <w:sz w:val="20"/>
          <w:szCs w:val="20"/>
          <w:lang w:eastAsia="zh-CN"/>
        </w:rPr>
        <w:t>Whether frequency-domain H/S/NA is</w:t>
      </w:r>
      <w:r w:rsidR="006F05DC">
        <w:rPr>
          <w:rFonts w:ascii="Times New Roman" w:hAnsi="Times New Roman"/>
          <w:sz w:val="20"/>
          <w:szCs w:val="20"/>
          <w:lang w:eastAsia="zh-CN"/>
        </w:rPr>
        <w:t xml:space="preserve"> applied</w:t>
      </w:r>
      <w:r w:rsidRPr="004934B7">
        <w:rPr>
          <w:rFonts w:ascii="Times New Roman" w:hAnsi="Times New Roman"/>
          <w:sz w:val="20"/>
          <w:szCs w:val="20"/>
          <w:lang w:eastAsia="zh-CN"/>
        </w:rPr>
        <w:t xml:space="preserve"> per-slot</w:t>
      </w:r>
      <w:r w:rsidR="00CB6097" w:rsidRPr="004934B7">
        <w:rPr>
          <w:rFonts w:ascii="Times New Roman" w:hAnsi="Times New Roman"/>
          <w:sz w:val="20"/>
          <w:szCs w:val="20"/>
          <w:lang w:eastAsia="zh-CN"/>
        </w:rPr>
        <w:t xml:space="preserve"> level or per-resource type level</w:t>
      </w:r>
    </w:p>
    <w:p w14:paraId="74DD22C6" w14:textId="77777777" w:rsidR="0062178A" w:rsidRDefault="0062178A" w:rsidP="00DC0D77">
      <w:pPr>
        <w:pStyle w:val="ListParagraph"/>
        <w:ind w:left="1134"/>
        <w:jc w:val="both"/>
        <w:rPr>
          <w:rFonts w:ascii="Times New Roman" w:hAnsi="Times New Roman"/>
          <w:sz w:val="20"/>
          <w:szCs w:val="20"/>
          <w:lang w:eastAsia="zh-CN"/>
        </w:rPr>
      </w:pPr>
    </w:p>
    <w:p w14:paraId="7BD25036" w14:textId="6FA1DAC8" w:rsidR="00DC0D77" w:rsidRDefault="000451BE" w:rsidP="00DC0D77">
      <w:pPr>
        <w:pStyle w:val="ListParagraph"/>
        <w:ind w:left="1134"/>
        <w:jc w:val="both"/>
        <w:rPr>
          <w:rFonts w:ascii="Times New Roman" w:hAnsi="Times New Roman"/>
          <w:sz w:val="20"/>
          <w:szCs w:val="20"/>
          <w:lang w:eastAsia="zh-CN"/>
        </w:rPr>
      </w:pPr>
      <w:r>
        <w:rPr>
          <w:rFonts w:ascii="Times New Roman" w:hAnsi="Times New Roman"/>
          <w:sz w:val="20"/>
          <w:szCs w:val="20"/>
          <w:lang w:eastAsia="zh-CN"/>
        </w:rPr>
        <w:t xml:space="preserve">In </w:t>
      </w:r>
      <w:r w:rsidR="007F49BE">
        <w:rPr>
          <w:rFonts w:ascii="Times New Roman" w:hAnsi="Times New Roman"/>
          <w:sz w:val="20"/>
          <w:szCs w:val="20"/>
          <w:lang w:eastAsia="zh-CN"/>
        </w:rPr>
        <w:t>Rel-16</w:t>
      </w:r>
      <w:r>
        <w:rPr>
          <w:rFonts w:ascii="Times New Roman" w:hAnsi="Times New Roman"/>
          <w:sz w:val="20"/>
          <w:szCs w:val="20"/>
          <w:lang w:eastAsia="zh-CN"/>
        </w:rPr>
        <w:t xml:space="preserve"> DCI format 2_5, </w:t>
      </w:r>
      <w:r w:rsidR="00724C77">
        <w:rPr>
          <w:rFonts w:ascii="Times New Roman" w:hAnsi="Times New Roman"/>
          <w:sz w:val="20"/>
          <w:szCs w:val="20"/>
          <w:lang w:eastAsia="zh-CN"/>
        </w:rPr>
        <w:t xml:space="preserve">the minimum granularity of soft availability indication </w:t>
      </w:r>
      <w:r w:rsidR="00027BD7">
        <w:rPr>
          <w:rFonts w:ascii="Times New Roman" w:hAnsi="Times New Roman"/>
          <w:sz w:val="20"/>
          <w:szCs w:val="20"/>
          <w:lang w:eastAsia="zh-CN"/>
        </w:rPr>
        <w:t>is per IAB-DU resource type (D/U/F) in a slot</w:t>
      </w:r>
      <w:r w:rsidR="00057E58">
        <w:rPr>
          <w:rFonts w:ascii="Times New Roman" w:hAnsi="Times New Roman"/>
          <w:sz w:val="20"/>
          <w:szCs w:val="20"/>
          <w:lang w:eastAsia="zh-CN"/>
        </w:rPr>
        <w:t xml:space="preserve">. If frequency-domain H/S/NA is applied in per-resource type level, </w:t>
      </w:r>
      <w:r w:rsidR="00812BA3">
        <w:rPr>
          <w:rFonts w:ascii="Times New Roman" w:hAnsi="Times New Roman"/>
          <w:sz w:val="20"/>
          <w:szCs w:val="20"/>
          <w:lang w:eastAsia="zh-CN"/>
        </w:rPr>
        <w:t xml:space="preserve">enhancements of DCI format 2_5 </w:t>
      </w:r>
      <w:r w:rsidR="009F363C">
        <w:rPr>
          <w:rFonts w:ascii="Times New Roman" w:hAnsi="Times New Roman"/>
          <w:sz w:val="20"/>
          <w:szCs w:val="20"/>
          <w:lang w:eastAsia="zh-CN"/>
        </w:rPr>
        <w:t xml:space="preserve">to support per-resource type granularity </w:t>
      </w:r>
      <w:r w:rsidR="006A3E59">
        <w:rPr>
          <w:rFonts w:ascii="Times New Roman" w:hAnsi="Times New Roman"/>
          <w:sz w:val="20"/>
          <w:szCs w:val="20"/>
          <w:lang w:eastAsia="zh-CN"/>
        </w:rPr>
        <w:t>are</w:t>
      </w:r>
      <w:r w:rsidR="00812BA3">
        <w:rPr>
          <w:rFonts w:ascii="Times New Roman" w:hAnsi="Times New Roman"/>
          <w:sz w:val="20"/>
          <w:szCs w:val="20"/>
          <w:lang w:eastAsia="zh-CN"/>
        </w:rPr>
        <w:t xml:space="preserve"> needed. </w:t>
      </w:r>
    </w:p>
    <w:p w14:paraId="14957C1C" w14:textId="77777777" w:rsidR="00DC0D77" w:rsidRPr="004934B7" w:rsidRDefault="00DC0D77" w:rsidP="00DC0D77">
      <w:pPr>
        <w:pStyle w:val="ListParagraph"/>
        <w:ind w:left="1134"/>
        <w:jc w:val="both"/>
        <w:rPr>
          <w:rFonts w:ascii="Times New Roman" w:hAnsi="Times New Roman"/>
          <w:sz w:val="20"/>
          <w:szCs w:val="20"/>
          <w:lang w:eastAsia="zh-CN"/>
        </w:rPr>
      </w:pPr>
    </w:p>
    <w:p w14:paraId="0E29381C" w14:textId="6B3C750B" w:rsidR="00CB6097" w:rsidRDefault="009C3A66" w:rsidP="00FB3E1D">
      <w:pPr>
        <w:pStyle w:val="ListParagraph"/>
        <w:numPr>
          <w:ilvl w:val="4"/>
          <w:numId w:val="2"/>
        </w:numPr>
        <w:jc w:val="both"/>
        <w:rPr>
          <w:rFonts w:ascii="Times New Roman" w:hAnsi="Times New Roman"/>
          <w:sz w:val="20"/>
          <w:szCs w:val="20"/>
          <w:lang w:eastAsia="zh-CN"/>
        </w:rPr>
      </w:pPr>
      <w:r w:rsidRPr="004934B7">
        <w:rPr>
          <w:rFonts w:ascii="Times New Roman" w:hAnsi="Times New Roman"/>
          <w:sz w:val="20"/>
          <w:szCs w:val="20"/>
          <w:lang w:eastAsia="zh-CN"/>
        </w:rPr>
        <w:t xml:space="preserve">The maximum number of </w:t>
      </w:r>
      <w:r w:rsidR="00CB6097" w:rsidRPr="004934B7">
        <w:rPr>
          <w:rFonts w:ascii="Times New Roman" w:hAnsi="Times New Roman"/>
          <w:sz w:val="20"/>
          <w:szCs w:val="20"/>
          <w:lang w:eastAsia="zh-CN"/>
        </w:rPr>
        <w:t xml:space="preserve">soft regions </w:t>
      </w:r>
      <w:r w:rsidRPr="004934B7">
        <w:rPr>
          <w:rFonts w:ascii="Times New Roman" w:hAnsi="Times New Roman"/>
          <w:sz w:val="20"/>
          <w:szCs w:val="20"/>
          <w:lang w:eastAsia="zh-CN"/>
        </w:rPr>
        <w:t>of one frequency-domain H/S/NA application</w:t>
      </w:r>
    </w:p>
    <w:p w14:paraId="30781C3D" w14:textId="77777777" w:rsidR="0062178A" w:rsidRDefault="0062178A" w:rsidP="00812BA3">
      <w:pPr>
        <w:pStyle w:val="ListParagraph"/>
        <w:ind w:left="1134"/>
        <w:jc w:val="both"/>
        <w:rPr>
          <w:rFonts w:ascii="Times New Roman" w:hAnsi="Times New Roman"/>
          <w:sz w:val="20"/>
          <w:szCs w:val="20"/>
          <w:lang w:eastAsia="zh-CN"/>
        </w:rPr>
      </w:pPr>
    </w:p>
    <w:p w14:paraId="55E070C5" w14:textId="212277D4" w:rsidR="00673467" w:rsidRDefault="00CB4571" w:rsidP="00812BA3">
      <w:pPr>
        <w:pStyle w:val="ListParagraph"/>
        <w:ind w:left="1134"/>
        <w:jc w:val="both"/>
        <w:rPr>
          <w:rFonts w:ascii="Times New Roman" w:hAnsi="Times New Roman"/>
          <w:sz w:val="20"/>
          <w:szCs w:val="20"/>
          <w:lang w:eastAsia="zh-CN"/>
        </w:rPr>
      </w:pPr>
      <w:r w:rsidRPr="00956CFE">
        <w:rPr>
          <w:rFonts w:ascii="Times New Roman" w:hAnsi="Times New Roman"/>
          <w:sz w:val="20"/>
          <w:szCs w:val="20"/>
          <w:lang w:eastAsia="zh-CN"/>
        </w:rPr>
        <w:t xml:space="preserve">In </w:t>
      </w:r>
      <w:r w:rsidR="007F49BE">
        <w:rPr>
          <w:rFonts w:ascii="Times New Roman" w:hAnsi="Times New Roman"/>
          <w:sz w:val="20"/>
          <w:szCs w:val="20"/>
          <w:lang w:eastAsia="zh-CN"/>
        </w:rPr>
        <w:t xml:space="preserve">Rel-16 DCI format 2_5, </w:t>
      </w:r>
      <w:r w:rsidR="00A974B4">
        <w:rPr>
          <w:rFonts w:ascii="Times New Roman" w:hAnsi="Times New Roman"/>
          <w:sz w:val="20"/>
          <w:szCs w:val="20"/>
          <w:lang w:eastAsia="zh-CN"/>
        </w:rPr>
        <w:t xml:space="preserve">the </w:t>
      </w:r>
      <w:r w:rsidR="00956CFE" w:rsidRPr="00956CFE">
        <w:rPr>
          <w:rFonts w:ascii="Times New Roman" w:hAnsi="Times New Roman"/>
          <w:sz w:val="20"/>
          <w:szCs w:val="20"/>
          <w:lang w:eastAsia="zh-CN"/>
        </w:rPr>
        <w:t>resource availability element can take 8 values (0-7)</w:t>
      </w:r>
      <w:r w:rsidR="004556EA">
        <w:rPr>
          <w:rFonts w:ascii="Times New Roman" w:hAnsi="Times New Roman"/>
          <w:sz w:val="20"/>
          <w:szCs w:val="20"/>
          <w:lang w:eastAsia="zh-CN"/>
        </w:rPr>
        <w:t xml:space="preserve"> to indicate D/U/F soft availability. </w:t>
      </w:r>
      <w:r w:rsidR="00D24D5F">
        <w:rPr>
          <w:rFonts w:ascii="Times New Roman" w:hAnsi="Times New Roman"/>
          <w:sz w:val="20"/>
          <w:szCs w:val="20"/>
          <w:lang w:eastAsia="zh-CN"/>
        </w:rPr>
        <w:t xml:space="preserve">In semi-static frequency-domain H/S/NA configuration, there can be multiple soft regions </w:t>
      </w:r>
      <w:r w:rsidR="00E52635">
        <w:rPr>
          <w:rFonts w:ascii="Times New Roman" w:hAnsi="Times New Roman"/>
          <w:sz w:val="20"/>
          <w:szCs w:val="20"/>
          <w:lang w:eastAsia="zh-CN"/>
        </w:rPr>
        <w:t xml:space="preserve">in one frequency-domain H/S/NA application. </w:t>
      </w:r>
      <w:r w:rsidR="00673467">
        <w:rPr>
          <w:rFonts w:ascii="Times New Roman" w:hAnsi="Times New Roman"/>
          <w:sz w:val="20"/>
          <w:szCs w:val="20"/>
          <w:lang w:eastAsia="zh-CN"/>
        </w:rPr>
        <w:t xml:space="preserve">In Figure 2.3, we show semi-static frequency-domain configuration of three soft regions in example (a) and four soft regions in example (b). </w:t>
      </w:r>
    </w:p>
    <w:p w14:paraId="53CAF164" w14:textId="77777777" w:rsidR="009F42DA" w:rsidRDefault="009F42DA" w:rsidP="00812BA3">
      <w:pPr>
        <w:pStyle w:val="ListParagraph"/>
        <w:ind w:left="1134"/>
        <w:jc w:val="both"/>
        <w:rPr>
          <w:rFonts w:ascii="Times New Roman" w:hAnsi="Times New Roman"/>
          <w:sz w:val="20"/>
          <w:szCs w:val="20"/>
          <w:lang w:eastAsia="zh-CN"/>
        </w:rPr>
      </w:pPr>
    </w:p>
    <w:p w14:paraId="363A2DA8" w14:textId="0F7D6D68" w:rsidR="008876C7" w:rsidRDefault="009F42DA" w:rsidP="00812BA3">
      <w:pPr>
        <w:pStyle w:val="ListParagraph"/>
        <w:ind w:left="1134"/>
        <w:jc w:val="both"/>
        <w:rPr>
          <w:rFonts w:ascii="Times New Roman" w:hAnsi="Times New Roman"/>
          <w:sz w:val="20"/>
          <w:szCs w:val="20"/>
          <w:lang w:eastAsia="zh-CN"/>
        </w:rPr>
      </w:pPr>
      <w:r>
        <w:rPr>
          <w:rFonts w:ascii="Times New Roman" w:hAnsi="Times New Roman"/>
          <w:sz w:val="20"/>
          <w:szCs w:val="20"/>
          <w:lang w:eastAsia="zh-CN"/>
        </w:rPr>
        <w:t>The dynamic frequency-domain soft availability indication will be the bitmap availability indication of the soft regions.</w:t>
      </w:r>
      <w:r w:rsidR="00DE0310">
        <w:rPr>
          <w:rFonts w:ascii="Times New Roman" w:hAnsi="Times New Roman"/>
          <w:sz w:val="20"/>
          <w:szCs w:val="20"/>
          <w:lang w:eastAsia="zh-CN"/>
        </w:rPr>
        <w:t xml:space="preserve"> </w:t>
      </w:r>
      <w:r w:rsidR="00BC5E81">
        <w:rPr>
          <w:rFonts w:ascii="Times New Roman" w:hAnsi="Times New Roman"/>
          <w:sz w:val="20"/>
          <w:szCs w:val="20"/>
          <w:lang w:eastAsia="zh-CN"/>
        </w:rPr>
        <w:t xml:space="preserve">For example, if </w:t>
      </w:r>
      <w:r w:rsidR="000D0E7C">
        <w:rPr>
          <w:rFonts w:ascii="Times New Roman" w:hAnsi="Times New Roman"/>
          <w:sz w:val="20"/>
          <w:szCs w:val="20"/>
          <w:lang w:eastAsia="zh-CN"/>
        </w:rPr>
        <w:t xml:space="preserve">three soft regions are defined by semi-static frequency-domain configuration, </w:t>
      </w:r>
      <w:r w:rsidR="009C6A0D">
        <w:rPr>
          <w:rFonts w:ascii="Times New Roman" w:hAnsi="Times New Roman"/>
          <w:sz w:val="20"/>
          <w:szCs w:val="20"/>
          <w:lang w:eastAsia="zh-CN"/>
        </w:rPr>
        <w:lastRenderedPageBreak/>
        <w:t>dynamic resource availability indication element can also take 8 values (0-7) to indicate three soft region</w:t>
      </w:r>
      <w:r w:rsidR="00C93170">
        <w:rPr>
          <w:rFonts w:ascii="Times New Roman" w:hAnsi="Times New Roman"/>
          <w:sz w:val="20"/>
          <w:szCs w:val="20"/>
          <w:lang w:eastAsia="zh-CN"/>
        </w:rPr>
        <w:t>s availability</w:t>
      </w:r>
      <w:r w:rsidR="00863856">
        <w:rPr>
          <w:rFonts w:ascii="Times New Roman" w:hAnsi="Times New Roman"/>
          <w:sz w:val="20"/>
          <w:szCs w:val="20"/>
          <w:lang w:eastAsia="zh-CN"/>
        </w:rPr>
        <w:t>, as shown in Table 1</w:t>
      </w:r>
      <w:r w:rsidR="00C93170">
        <w:rPr>
          <w:rFonts w:ascii="Times New Roman" w:hAnsi="Times New Roman"/>
          <w:sz w:val="20"/>
          <w:szCs w:val="20"/>
          <w:lang w:eastAsia="zh-CN"/>
        </w:rPr>
        <w:t xml:space="preserve">. In this case, Rel-16 DCI format 2_5 can be reused with different </w:t>
      </w:r>
      <w:r w:rsidR="008876C7">
        <w:rPr>
          <w:rFonts w:ascii="Times New Roman" w:hAnsi="Times New Roman"/>
          <w:sz w:val="20"/>
          <w:szCs w:val="20"/>
          <w:lang w:eastAsia="zh-CN"/>
        </w:rPr>
        <w:t xml:space="preserve">resource availability </w:t>
      </w:r>
      <w:r w:rsidR="00495B13">
        <w:rPr>
          <w:rFonts w:ascii="Times New Roman" w:hAnsi="Times New Roman"/>
          <w:sz w:val="20"/>
          <w:szCs w:val="20"/>
          <w:lang w:eastAsia="zh-CN"/>
        </w:rPr>
        <w:t>element</w:t>
      </w:r>
      <w:r w:rsidR="008876C7">
        <w:rPr>
          <w:rFonts w:ascii="Times New Roman" w:hAnsi="Times New Roman"/>
          <w:sz w:val="20"/>
          <w:szCs w:val="20"/>
          <w:lang w:eastAsia="zh-CN"/>
        </w:rPr>
        <w:t xml:space="preserve"> interpretation. </w:t>
      </w:r>
    </w:p>
    <w:p w14:paraId="34281DF2" w14:textId="77777777" w:rsidR="008876C7" w:rsidRDefault="008876C7" w:rsidP="00812BA3">
      <w:pPr>
        <w:pStyle w:val="ListParagraph"/>
        <w:ind w:left="1134"/>
        <w:jc w:val="both"/>
        <w:rPr>
          <w:rFonts w:ascii="Times New Roman" w:hAnsi="Times New Roman"/>
          <w:sz w:val="20"/>
          <w:szCs w:val="20"/>
          <w:lang w:eastAsia="zh-CN"/>
        </w:rPr>
      </w:pPr>
    </w:p>
    <w:p w14:paraId="6FDEC7B7" w14:textId="2718DAFE" w:rsidR="009C6A0D" w:rsidRDefault="008876C7" w:rsidP="00812BA3">
      <w:pPr>
        <w:pStyle w:val="ListParagraph"/>
        <w:ind w:left="1134"/>
        <w:jc w:val="both"/>
        <w:rPr>
          <w:rFonts w:ascii="Times New Roman" w:hAnsi="Times New Roman"/>
          <w:sz w:val="20"/>
          <w:szCs w:val="20"/>
          <w:lang w:eastAsia="zh-CN"/>
        </w:rPr>
      </w:pPr>
      <w:r>
        <w:rPr>
          <w:rFonts w:ascii="Times New Roman" w:hAnsi="Times New Roman"/>
          <w:sz w:val="20"/>
          <w:szCs w:val="20"/>
          <w:lang w:eastAsia="zh-CN"/>
        </w:rPr>
        <w:t xml:space="preserve">However, if more than </w:t>
      </w:r>
      <w:r w:rsidR="00722920">
        <w:rPr>
          <w:rFonts w:ascii="Times New Roman" w:hAnsi="Times New Roman"/>
          <w:sz w:val="20"/>
          <w:szCs w:val="20"/>
          <w:lang w:eastAsia="zh-CN"/>
        </w:rPr>
        <w:t xml:space="preserve">three soft regions are allowed by semi-static frequency-domain configuration, </w:t>
      </w:r>
      <w:r w:rsidR="00606818">
        <w:rPr>
          <w:rFonts w:ascii="Times New Roman" w:hAnsi="Times New Roman"/>
          <w:sz w:val="20"/>
          <w:szCs w:val="20"/>
          <w:lang w:eastAsia="zh-CN"/>
        </w:rPr>
        <w:t xml:space="preserve">dynamic resource availability indication element will take more than 8 values and enhancements on </w:t>
      </w:r>
      <w:r w:rsidR="004F2673">
        <w:rPr>
          <w:rFonts w:ascii="Times New Roman" w:hAnsi="Times New Roman"/>
          <w:sz w:val="20"/>
          <w:szCs w:val="20"/>
          <w:lang w:eastAsia="zh-CN"/>
        </w:rPr>
        <w:t xml:space="preserve">DCI format 2_5 will be needed. </w:t>
      </w:r>
    </w:p>
    <w:p w14:paraId="05EA1B42" w14:textId="022C12ED" w:rsidR="009F42DA" w:rsidRDefault="00DE0310" w:rsidP="00812BA3">
      <w:pPr>
        <w:pStyle w:val="ListParagraph"/>
        <w:ind w:left="1134"/>
        <w:jc w:val="both"/>
        <w:rPr>
          <w:rFonts w:ascii="Times New Roman" w:hAnsi="Times New Roman"/>
          <w:sz w:val="20"/>
          <w:szCs w:val="20"/>
          <w:lang w:eastAsia="zh-CN"/>
        </w:rPr>
      </w:pPr>
      <w:r>
        <w:rPr>
          <w:rFonts w:ascii="Times New Roman" w:hAnsi="Times New Roman"/>
          <w:sz w:val="20"/>
          <w:szCs w:val="20"/>
          <w:lang w:eastAsia="zh-CN"/>
        </w:rPr>
        <w:t xml:space="preserve"> </w:t>
      </w:r>
    </w:p>
    <w:p w14:paraId="5CC52908" w14:textId="65ED1F5C" w:rsidR="00486D72" w:rsidRDefault="0013203E" w:rsidP="00812BA3">
      <w:pPr>
        <w:pStyle w:val="ListParagraph"/>
        <w:ind w:left="1134"/>
        <w:jc w:val="both"/>
        <w:rPr>
          <w:rFonts w:ascii="Times New Roman" w:hAnsi="Times New Roman"/>
          <w:sz w:val="20"/>
          <w:szCs w:val="20"/>
          <w:lang w:eastAsia="zh-CN"/>
        </w:rPr>
      </w:pPr>
      <w:r>
        <w:rPr>
          <w:rFonts w:ascii="Times New Roman" w:hAnsi="Times New Roman"/>
          <w:noProof/>
          <w:sz w:val="20"/>
          <w:szCs w:val="20"/>
          <w:lang w:eastAsia="zh-CN"/>
        </w:rPr>
        <w:drawing>
          <wp:inline distT="0" distB="0" distL="0" distR="0" wp14:anchorId="54D90AAD" wp14:editId="7DD876D9">
            <wp:extent cx="4684395" cy="2478002"/>
            <wp:effectExtent l="0" t="0" r="1905" b="0"/>
            <wp:docPr id="10" name="Picture 1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bar 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98476" cy="2485451"/>
                    </a:xfrm>
                    <a:prstGeom prst="rect">
                      <a:avLst/>
                    </a:prstGeom>
                  </pic:spPr>
                </pic:pic>
              </a:graphicData>
            </a:graphic>
          </wp:inline>
        </w:drawing>
      </w:r>
    </w:p>
    <w:p w14:paraId="2D5D1E22" w14:textId="0C4AAC8C" w:rsidR="00521AFF" w:rsidRDefault="00521AFF" w:rsidP="00521AFF">
      <w:pPr>
        <w:spacing w:after="120"/>
        <w:jc w:val="center"/>
        <w:rPr>
          <w:bCs/>
          <w:lang w:eastAsia="zh-CN"/>
        </w:rPr>
      </w:pPr>
      <w:r w:rsidRPr="00472976">
        <w:rPr>
          <w:bCs/>
          <w:lang w:eastAsia="zh-CN"/>
        </w:rPr>
        <w:t xml:space="preserve">Figure </w:t>
      </w:r>
      <w:r>
        <w:rPr>
          <w:bCs/>
          <w:lang w:eastAsia="zh-CN"/>
        </w:rPr>
        <w:t>2</w:t>
      </w:r>
      <w:r w:rsidRPr="00472976">
        <w:rPr>
          <w:bCs/>
          <w:lang w:eastAsia="zh-CN"/>
        </w:rPr>
        <w:t>.</w:t>
      </w:r>
      <w:r>
        <w:rPr>
          <w:bCs/>
          <w:lang w:eastAsia="zh-CN"/>
        </w:rPr>
        <w:t>3</w:t>
      </w:r>
      <w:r w:rsidRPr="00472976">
        <w:rPr>
          <w:bCs/>
          <w:lang w:eastAsia="zh-CN"/>
        </w:rPr>
        <w:t xml:space="preserve">: </w:t>
      </w:r>
      <w:r w:rsidR="00CE7DB6">
        <w:rPr>
          <w:bCs/>
          <w:lang w:eastAsia="zh-CN"/>
        </w:rPr>
        <w:t xml:space="preserve">Semi-static frequency-domain </w:t>
      </w:r>
      <w:r w:rsidR="00416F8E">
        <w:rPr>
          <w:bCs/>
          <w:lang w:eastAsia="zh-CN"/>
        </w:rPr>
        <w:t>s</w:t>
      </w:r>
      <w:r>
        <w:rPr>
          <w:bCs/>
          <w:lang w:eastAsia="zh-CN"/>
        </w:rPr>
        <w:t>oft regions examples</w:t>
      </w:r>
      <w:r w:rsidRPr="00472976">
        <w:rPr>
          <w:bCs/>
          <w:lang w:eastAsia="zh-CN"/>
        </w:rPr>
        <w:t xml:space="preserve"> </w:t>
      </w:r>
    </w:p>
    <w:p w14:paraId="750FD1B3" w14:textId="77777777" w:rsidR="007B6319" w:rsidRPr="00472976" w:rsidRDefault="007B6319" w:rsidP="00521AFF">
      <w:pPr>
        <w:spacing w:after="120"/>
        <w:jc w:val="center"/>
        <w:rPr>
          <w:bCs/>
          <w:lang w:eastAsia="zh-CN"/>
        </w:rPr>
      </w:pPr>
    </w:p>
    <w:tbl>
      <w:tblPr>
        <w:tblStyle w:val="TableGrid"/>
        <w:tblW w:w="0" w:type="auto"/>
        <w:tblInd w:w="1975" w:type="dxa"/>
        <w:tblLook w:val="04A0" w:firstRow="1" w:lastRow="0" w:firstColumn="1" w:lastColumn="0" w:noHBand="0" w:noVBand="1"/>
      </w:tblPr>
      <w:tblGrid>
        <w:gridCol w:w="1260"/>
        <w:gridCol w:w="5310"/>
      </w:tblGrid>
      <w:tr w:rsidR="000D0E7C" w14:paraId="1487C517" w14:textId="77777777" w:rsidTr="007B6319">
        <w:tc>
          <w:tcPr>
            <w:tcW w:w="1260" w:type="dxa"/>
          </w:tcPr>
          <w:p w14:paraId="7011208F" w14:textId="52E8425E" w:rsidR="000D0E7C" w:rsidRDefault="000D0E7C" w:rsidP="00812BA3">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Value</w:t>
            </w:r>
          </w:p>
        </w:tc>
        <w:tc>
          <w:tcPr>
            <w:tcW w:w="5310" w:type="dxa"/>
          </w:tcPr>
          <w:p w14:paraId="5C1B0B27" w14:textId="58783FE7" w:rsidR="000D0E7C" w:rsidRDefault="000D0E7C" w:rsidP="00812BA3">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Meaning</w:t>
            </w:r>
          </w:p>
        </w:tc>
      </w:tr>
      <w:tr w:rsidR="000D0E7C" w14:paraId="2FA736FB" w14:textId="77777777" w:rsidTr="007B6319">
        <w:tc>
          <w:tcPr>
            <w:tcW w:w="1260" w:type="dxa"/>
          </w:tcPr>
          <w:p w14:paraId="37A0C8BD" w14:textId="4578E9BC" w:rsidR="000D0E7C" w:rsidRDefault="000D0E7C" w:rsidP="00812BA3">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0</w:t>
            </w:r>
          </w:p>
        </w:tc>
        <w:tc>
          <w:tcPr>
            <w:tcW w:w="5310" w:type="dxa"/>
          </w:tcPr>
          <w:p w14:paraId="2A315D92" w14:textId="77777777" w:rsidR="000D0E7C" w:rsidRDefault="007E77B0" w:rsidP="00812BA3">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Soft region 1: no indication of availability</w:t>
            </w:r>
          </w:p>
          <w:p w14:paraId="60EC7114" w14:textId="77777777" w:rsidR="007E77B0" w:rsidRDefault="007E77B0" w:rsidP="00812BA3">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Soft region 2: no indication of availability</w:t>
            </w:r>
          </w:p>
          <w:p w14:paraId="2E41DC25" w14:textId="2BBF8BA6" w:rsidR="007E77B0" w:rsidRDefault="007E77B0" w:rsidP="00812BA3">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Soft region 3: no indication of availability</w:t>
            </w:r>
          </w:p>
        </w:tc>
      </w:tr>
      <w:tr w:rsidR="000D0E7C" w14:paraId="54A81AD6" w14:textId="77777777" w:rsidTr="007B6319">
        <w:tc>
          <w:tcPr>
            <w:tcW w:w="1260" w:type="dxa"/>
          </w:tcPr>
          <w:p w14:paraId="3CF51639" w14:textId="4AABA2F8" w:rsidR="000D0E7C" w:rsidRDefault="000D0E7C" w:rsidP="00812BA3">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1</w:t>
            </w:r>
          </w:p>
        </w:tc>
        <w:tc>
          <w:tcPr>
            <w:tcW w:w="5310" w:type="dxa"/>
          </w:tcPr>
          <w:p w14:paraId="629E0A29" w14:textId="511CCDF7" w:rsidR="007E77B0" w:rsidRDefault="007E77B0" w:rsidP="007E77B0">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Soft region 1: indicated available</w:t>
            </w:r>
          </w:p>
          <w:p w14:paraId="63F8B44A" w14:textId="77777777" w:rsidR="007E77B0" w:rsidRDefault="007E77B0" w:rsidP="007E77B0">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Soft region 2: no indication of availability</w:t>
            </w:r>
          </w:p>
          <w:p w14:paraId="216256C9" w14:textId="57295C37" w:rsidR="000D0E7C" w:rsidRDefault="007E77B0" w:rsidP="007E77B0">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Soft region 3: no indication of availability</w:t>
            </w:r>
          </w:p>
        </w:tc>
      </w:tr>
      <w:tr w:rsidR="000D0E7C" w14:paraId="1E290211" w14:textId="77777777" w:rsidTr="007B6319">
        <w:tc>
          <w:tcPr>
            <w:tcW w:w="1260" w:type="dxa"/>
          </w:tcPr>
          <w:p w14:paraId="501A57F6" w14:textId="3597DD7C" w:rsidR="000D0E7C" w:rsidRDefault="000D0E7C" w:rsidP="00812BA3">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2</w:t>
            </w:r>
          </w:p>
        </w:tc>
        <w:tc>
          <w:tcPr>
            <w:tcW w:w="5310" w:type="dxa"/>
          </w:tcPr>
          <w:p w14:paraId="59166601" w14:textId="77777777" w:rsidR="007E77B0" w:rsidRDefault="007E77B0" w:rsidP="007E77B0">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Soft region 1: no indication of availability</w:t>
            </w:r>
          </w:p>
          <w:p w14:paraId="4B541612" w14:textId="3C552304" w:rsidR="007E77B0" w:rsidRDefault="007E77B0" w:rsidP="007E77B0">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 xml:space="preserve">Soft region 2: </w:t>
            </w:r>
            <w:r w:rsidR="00F41BDB">
              <w:rPr>
                <w:rFonts w:ascii="Times New Roman" w:hAnsi="Times New Roman"/>
                <w:sz w:val="20"/>
                <w:szCs w:val="20"/>
                <w:lang w:val="en-GB" w:eastAsia="zh-CN"/>
              </w:rPr>
              <w:t>indicated available</w:t>
            </w:r>
          </w:p>
          <w:p w14:paraId="1DAD5881" w14:textId="73DF84FB" w:rsidR="000D0E7C" w:rsidRDefault="007E77B0" w:rsidP="007E77B0">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Soft region 3: no indication of availability</w:t>
            </w:r>
          </w:p>
        </w:tc>
      </w:tr>
      <w:tr w:rsidR="000D0E7C" w14:paraId="1CCE69F7" w14:textId="77777777" w:rsidTr="007B6319">
        <w:tc>
          <w:tcPr>
            <w:tcW w:w="1260" w:type="dxa"/>
          </w:tcPr>
          <w:p w14:paraId="2640F84E" w14:textId="1E18AC46" w:rsidR="000D0E7C" w:rsidRDefault="000D0E7C" w:rsidP="00812BA3">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3</w:t>
            </w:r>
          </w:p>
        </w:tc>
        <w:tc>
          <w:tcPr>
            <w:tcW w:w="5310" w:type="dxa"/>
          </w:tcPr>
          <w:p w14:paraId="789102B5" w14:textId="2952BCCF" w:rsidR="00F41BDB" w:rsidRDefault="00F41BDB" w:rsidP="00F41BDB">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 xml:space="preserve">Soft region 1: </w:t>
            </w:r>
            <w:r w:rsidR="005F34A4">
              <w:rPr>
                <w:rFonts w:ascii="Times New Roman" w:hAnsi="Times New Roman"/>
                <w:sz w:val="20"/>
                <w:szCs w:val="20"/>
                <w:lang w:val="en-GB" w:eastAsia="zh-CN"/>
              </w:rPr>
              <w:t>indicated available</w:t>
            </w:r>
          </w:p>
          <w:p w14:paraId="6E21D1F0" w14:textId="3BB8073D" w:rsidR="00F41BDB" w:rsidRDefault="00F41BDB" w:rsidP="00F41BDB">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 xml:space="preserve">Soft region 2: </w:t>
            </w:r>
            <w:r w:rsidR="005F34A4">
              <w:rPr>
                <w:rFonts w:ascii="Times New Roman" w:hAnsi="Times New Roman"/>
                <w:sz w:val="20"/>
                <w:szCs w:val="20"/>
                <w:lang w:val="en-GB" w:eastAsia="zh-CN"/>
              </w:rPr>
              <w:t>indicated available</w:t>
            </w:r>
          </w:p>
          <w:p w14:paraId="25828FAB" w14:textId="227FCB84" w:rsidR="000D0E7C" w:rsidRDefault="00F41BDB" w:rsidP="00F41BDB">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Soft region 3: no indication of availability</w:t>
            </w:r>
          </w:p>
        </w:tc>
      </w:tr>
      <w:tr w:rsidR="000D0E7C" w14:paraId="7E2B044A" w14:textId="77777777" w:rsidTr="007B6319">
        <w:tc>
          <w:tcPr>
            <w:tcW w:w="1260" w:type="dxa"/>
          </w:tcPr>
          <w:p w14:paraId="35C3F037" w14:textId="3395C52F" w:rsidR="000D0E7C" w:rsidRDefault="000D0E7C" w:rsidP="00812BA3">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4</w:t>
            </w:r>
          </w:p>
        </w:tc>
        <w:tc>
          <w:tcPr>
            <w:tcW w:w="5310" w:type="dxa"/>
          </w:tcPr>
          <w:p w14:paraId="021BBBAB" w14:textId="77777777" w:rsidR="00F41BDB" w:rsidRDefault="00F41BDB" w:rsidP="00F41BDB">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Soft region 1: no indication of availability</w:t>
            </w:r>
          </w:p>
          <w:p w14:paraId="7CFB4BBC" w14:textId="77777777" w:rsidR="00F41BDB" w:rsidRDefault="00F41BDB" w:rsidP="00F41BDB">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Soft region 2: no indication of availability</w:t>
            </w:r>
          </w:p>
          <w:p w14:paraId="38E32C66" w14:textId="63376A38" w:rsidR="000D0E7C" w:rsidRDefault="00F41BDB" w:rsidP="00F41BDB">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 xml:space="preserve">Soft region 3: </w:t>
            </w:r>
            <w:r w:rsidR="007B6319">
              <w:rPr>
                <w:rFonts w:ascii="Times New Roman" w:hAnsi="Times New Roman"/>
                <w:sz w:val="20"/>
                <w:szCs w:val="20"/>
                <w:lang w:val="en-GB" w:eastAsia="zh-CN"/>
              </w:rPr>
              <w:t>indicated available</w:t>
            </w:r>
          </w:p>
        </w:tc>
      </w:tr>
      <w:tr w:rsidR="000D0E7C" w14:paraId="1D1665F7" w14:textId="77777777" w:rsidTr="007B6319">
        <w:tc>
          <w:tcPr>
            <w:tcW w:w="1260" w:type="dxa"/>
          </w:tcPr>
          <w:p w14:paraId="535096C6" w14:textId="13BA680E" w:rsidR="000D0E7C" w:rsidRDefault="000D0E7C" w:rsidP="00812BA3">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5</w:t>
            </w:r>
          </w:p>
        </w:tc>
        <w:tc>
          <w:tcPr>
            <w:tcW w:w="5310" w:type="dxa"/>
          </w:tcPr>
          <w:p w14:paraId="67AE718D" w14:textId="30BEAFB1" w:rsidR="00F41BDB" w:rsidRDefault="00F41BDB" w:rsidP="00F41BDB">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 xml:space="preserve">Soft region 1: </w:t>
            </w:r>
            <w:r w:rsidR="007B6319">
              <w:rPr>
                <w:rFonts w:ascii="Times New Roman" w:hAnsi="Times New Roman"/>
                <w:sz w:val="20"/>
                <w:szCs w:val="20"/>
                <w:lang w:val="en-GB" w:eastAsia="zh-CN"/>
              </w:rPr>
              <w:t>indicated available</w:t>
            </w:r>
          </w:p>
          <w:p w14:paraId="2A472FB3" w14:textId="77777777" w:rsidR="00F41BDB" w:rsidRDefault="00F41BDB" w:rsidP="00F41BDB">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Soft region 2: no indication of availability</w:t>
            </w:r>
          </w:p>
          <w:p w14:paraId="55B50890" w14:textId="04191CF8" w:rsidR="000D0E7C" w:rsidRDefault="00F41BDB" w:rsidP="00F41BDB">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 xml:space="preserve">Soft region 3: </w:t>
            </w:r>
            <w:r w:rsidR="007B6319">
              <w:rPr>
                <w:rFonts w:ascii="Times New Roman" w:hAnsi="Times New Roman"/>
                <w:sz w:val="20"/>
                <w:szCs w:val="20"/>
                <w:lang w:val="en-GB" w:eastAsia="zh-CN"/>
              </w:rPr>
              <w:t>indicated available</w:t>
            </w:r>
          </w:p>
        </w:tc>
      </w:tr>
      <w:tr w:rsidR="000D0E7C" w14:paraId="68F67D25" w14:textId="77777777" w:rsidTr="007B6319">
        <w:tc>
          <w:tcPr>
            <w:tcW w:w="1260" w:type="dxa"/>
          </w:tcPr>
          <w:p w14:paraId="7F526C8C" w14:textId="71369B9A" w:rsidR="000D0E7C" w:rsidRDefault="000D0E7C" w:rsidP="00812BA3">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6</w:t>
            </w:r>
          </w:p>
        </w:tc>
        <w:tc>
          <w:tcPr>
            <w:tcW w:w="5310" w:type="dxa"/>
          </w:tcPr>
          <w:p w14:paraId="77519B6D" w14:textId="77777777" w:rsidR="00F41BDB" w:rsidRDefault="00F41BDB" w:rsidP="00F41BDB">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Soft region 1: no indication of availability</w:t>
            </w:r>
          </w:p>
          <w:p w14:paraId="10C49C43" w14:textId="7EDBC042" w:rsidR="00F41BDB" w:rsidRDefault="00F41BDB" w:rsidP="00F41BDB">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 xml:space="preserve">Soft region 2: </w:t>
            </w:r>
            <w:r w:rsidR="007B6319">
              <w:rPr>
                <w:rFonts w:ascii="Times New Roman" w:hAnsi="Times New Roman"/>
                <w:sz w:val="20"/>
                <w:szCs w:val="20"/>
                <w:lang w:val="en-GB" w:eastAsia="zh-CN"/>
              </w:rPr>
              <w:t>indicated available</w:t>
            </w:r>
          </w:p>
          <w:p w14:paraId="181B436D" w14:textId="7D9CF217" w:rsidR="000D0E7C" w:rsidRDefault="00F41BDB" w:rsidP="00F41BDB">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 xml:space="preserve">Soft region 3: </w:t>
            </w:r>
            <w:r w:rsidR="007B6319">
              <w:rPr>
                <w:rFonts w:ascii="Times New Roman" w:hAnsi="Times New Roman"/>
                <w:sz w:val="20"/>
                <w:szCs w:val="20"/>
                <w:lang w:val="en-GB" w:eastAsia="zh-CN"/>
              </w:rPr>
              <w:t>indicated available</w:t>
            </w:r>
          </w:p>
        </w:tc>
      </w:tr>
      <w:tr w:rsidR="000D0E7C" w14:paraId="6169CF85" w14:textId="77777777" w:rsidTr="007B6319">
        <w:tc>
          <w:tcPr>
            <w:tcW w:w="1260" w:type="dxa"/>
          </w:tcPr>
          <w:p w14:paraId="1904157A" w14:textId="334B18D4" w:rsidR="000D0E7C" w:rsidRDefault="000D0E7C" w:rsidP="00812BA3">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7</w:t>
            </w:r>
          </w:p>
        </w:tc>
        <w:tc>
          <w:tcPr>
            <w:tcW w:w="5310" w:type="dxa"/>
          </w:tcPr>
          <w:p w14:paraId="74B9B951" w14:textId="79C3A900" w:rsidR="00F41BDB" w:rsidRDefault="00F41BDB" w:rsidP="00F41BDB">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 xml:space="preserve">Soft region 1: </w:t>
            </w:r>
            <w:r w:rsidR="007B6319">
              <w:rPr>
                <w:rFonts w:ascii="Times New Roman" w:hAnsi="Times New Roman"/>
                <w:sz w:val="20"/>
                <w:szCs w:val="20"/>
                <w:lang w:val="en-GB" w:eastAsia="zh-CN"/>
              </w:rPr>
              <w:t>indicated available</w:t>
            </w:r>
          </w:p>
          <w:p w14:paraId="14075C61" w14:textId="3501F19A" w:rsidR="00F41BDB" w:rsidRDefault="00F41BDB" w:rsidP="00F41BDB">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t xml:space="preserve">Soft region 2: </w:t>
            </w:r>
            <w:r w:rsidR="007B6319">
              <w:rPr>
                <w:rFonts w:ascii="Times New Roman" w:hAnsi="Times New Roman"/>
                <w:sz w:val="20"/>
                <w:szCs w:val="20"/>
                <w:lang w:val="en-GB" w:eastAsia="zh-CN"/>
              </w:rPr>
              <w:t>indicated available</w:t>
            </w:r>
          </w:p>
          <w:p w14:paraId="4CB89CF2" w14:textId="6D82A04C" w:rsidR="000D0E7C" w:rsidRDefault="00F41BDB" w:rsidP="00F41BDB">
            <w:pPr>
              <w:pStyle w:val="ListParagraph"/>
              <w:ind w:left="0"/>
              <w:jc w:val="both"/>
              <w:rPr>
                <w:rFonts w:ascii="Times New Roman" w:hAnsi="Times New Roman"/>
                <w:sz w:val="20"/>
                <w:szCs w:val="20"/>
                <w:lang w:val="en-GB" w:eastAsia="zh-CN"/>
              </w:rPr>
            </w:pPr>
            <w:r>
              <w:rPr>
                <w:rFonts w:ascii="Times New Roman" w:hAnsi="Times New Roman"/>
                <w:sz w:val="20"/>
                <w:szCs w:val="20"/>
                <w:lang w:val="en-GB" w:eastAsia="zh-CN"/>
              </w:rPr>
              <w:lastRenderedPageBreak/>
              <w:t xml:space="preserve">Soft region 3: </w:t>
            </w:r>
            <w:r w:rsidR="007B6319">
              <w:rPr>
                <w:rFonts w:ascii="Times New Roman" w:hAnsi="Times New Roman"/>
                <w:sz w:val="20"/>
                <w:szCs w:val="20"/>
                <w:lang w:val="en-GB" w:eastAsia="zh-CN"/>
              </w:rPr>
              <w:t>indicated available</w:t>
            </w:r>
          </w:p>
        </w:tc>
      </w:tr>
    </w:tbl>
    <w:p w14:paraId="2DCFC7E2" w14:textId="435DC9F3" w:rsidR="00507F9E" w:rsidRPr="00507F9E" w:rsidRDefault="007B6319" w:rsidP="00745C39">
      <w:pPr>
        <w:pStyle w:val="ListParagraph"/>
        <w:ind w:left="1134"/>
        <w:jc w:val="center"/>
        <w:rPr>
          <w:rFonts w:ascii="Times New Roman" w:hAnsi="Times New Roman"/>
          <w:sz w:val="20"/>
          <w:szCs w:val="20"/>
          <w:lang w:val="en-GB" w:eastAsia="zh-CN"/>
        </w:rPr>
      </w:pPr>
      <w:r>
        <w:rPr>
          <w:rFonts w:ascii="Times New Roman" w:hAnsi="Times New Roman"/>
          <w:sz w:val="20"/>
          <w:szCs w:val="20"/>
          <w:lang w:val="en-GB" w:eastAsia="zh-CN"/>
        </w:rPr>
        <w:lastRenderedPageBreak/>
        <w:t xml:space="preserve">Table 1: </w:t>
      </w:r>
      <w:r w:rsidR="00745C39">
        <w:rPr>
          <w:rFonts w:ascii="Times New Roman" w:hAnsi="Times New Roman"/>
          <w:sz w:val="20"/>
          <w:szCs w:val="20"/>
          <w:lang w:val="en-GB" w:eastAsia="zh-CN"/>
        </w:rPr>
        <w:t>Soft availability indication based on three soft regions</w:t>
      </w:r>
    </w:p>
    <w:p w14:paraId="7DE7E189" w14:textId="350F7898" w:rsidR="004A2ACA" w:rsidRPr="004A2ACA" w:rsidRDefault="005C11D4" w:rsidP="004A2ACA">
      <w:pPr>
        <w:jc w:val="both"/>
        <w:rPr>
          <w:lang w:eastAsia="zh-CN"/>
        </w:rPr>
      </w:pPr>
      <w:r w:rsidRPr="00472976">
        <w:rPr>
          <w:b/>
          <w:lang w:eastAsia="zh-CN"/>
        </w:rPr>
        <w:t xml:space="preserve">Proposal </w:t>
      </w:r>
      <w:r w:rsidR="004F2673">
        <w:rPr>
          <w:b/>
          <w:lang w:eastAsia="zh-CN"/>
        </w:rPr>
        <w:t>2</w:t>
      </w:r>
      <w:r w:rsidRPr="00472976">
        <w:rPr>
          <w:b/>
          <w:lang w:eastAsia="zh-CN"/>
        </w:rPr>
        <w:t xml:space="preserve">: </w:t>
      </w:r>
      <w:r w:rsidR="00F87554">
        <w:rPr>
          <w:lang w:val="en-US" w:eastAsia="zh-CN"/>
        </w:rPr>
        <w:t>For frequency-domain soft resource availability indication, e</w:t>
      </w:r>
      <w:r w:rsidR="004F2673" w:rsidRPr="004934B7">
        <w:rPr>
          <w:lang w:val="en-US" w:eastAsia="zh-CN"/>
        </w:rPr>
        <w:t>nhancements of DCI format 2_5</w:t>
      </w:r>
      <w:r w:rsidR="004F2673">
        <w:rPr>
          <w:lang w:val="en-US" w:eastAsia="zh-CN"/>
        </w:rPr>
        <w:t xml:space="preserve"> </w:t>
      </w:r>
      <w:r w:rsidR="004A2ACA">
        <w:rPr>
          <w:lang w:val="en-US" w:eastAsia="zh-CN"/>
        </w:rPr>
        <w:t xml:space="preserve">are based </w:t>
      </w:r>
      <w:r w:rsidR="004F2673" w:rsidRPr="004934B7">
        <w:rPr>
          <w:lang w:val="en-US" w:eastAsia="zh-CN"/>
        </w:rPr>
        <w:t xml:space="preserve">on the following </w:t>
      </w:r>
      <w:r w:rsidR="00CA704E">
        <w:rPr>
          <w:lang w:val="en-US" w:eastAsia="zh-CN"/>
        </w:rPr>
        <w:t xml:space="preserve">semi-static </w:t>
      </w:r>
      <w:r w:rsidR="004F2673" w:rsidRPr="004934B7">
        <w:rPr>
          <w:lang w:val="en-US" w:eastAsia="zh-CN"/>
        </w:rPr>
        <w:t>configurations</w:t>
      </w:r>
      <w:r w:rsidR="004A2ACA">
        <w:rPr>
          <w:lang w:val="en-US" w:eastAsia="zh-CN"/>
        </w:rPr>
        <w:t>:</w:t>
      </w:r>
    </w:p>
    <w:p w14:paraId="67A1C172" w14:textId="77777777" w:rsidR="004A2ACA" w:rsidRPr="0022510F" w:rsidRDefault="004F2673" w:rsidP="0022510F">
      <w:pPr>
        <w:pStyle w:val="ListParagraph"/>
        <w:numPr>
          <w:ilvl w:val="0"/>
          <w:numId w:val="46"/>
        </w:numPr>
        <w:jc w:val="both"/>
        <w:rPr>
          <w:rFonts w:ascii="Times New Roman" w:hAnsi="Times New Roman"/>
          <w:sz w:val="20"/>
          <w:szCs w:val="20"/>
          <w:lang w:eastAsia="zh-CN"/>
        </w:rPr>
      </w:pPr>
      <w:r w:rsidRPr="0022510F">
        <w:rPr>
          <w:rFonts w:ascii="Times New Roman" w:hAnsi="Times New Roman"/>
          <w:sz w:val="20"/>
          <w:szCs w:val="20"/>
          <w:lang w:eastAsia="zh-CN"/>
        </w:rPr>
        <w:t>Whether frequency-domain H/S/NA is applied per-slot level or per-resource type level</w:t>
      </w:r>
    </w:p>
    <w:p w14:paraId="26F491C4" w14:textId="58D7BE06" w:rsidR="004F2673" w:rsidRPr="0022510F" w:rsidRDefault="004F2673" w:rsidP="0022510F">
      <w:pPr>
        <w:pStyle w:val="ListParagraph"/>
        <w:numPr>
          <w:ilvl w:val="0"/>
          <w:numId w:val="46"/>
        </w:numPr>
        <w:jc w:val="both"/>
        <w:rPr>
          <w:rFonts w:ascii="Times New Roman" w:hAnsi="Times New Roman"/>
          <w:sz w:val="20"/>
          <w:szCs w:val="20"/>
          <w:lang w:eastAsia="zh-CN"/>
        </w:rPr>
      </w:pPr>
      <w:r w:rsidRPr="0022510F">
        <w:rPr>
          <w:rFonts w:ascii="Times New Roman" w:hAnsi="Times New Roman"/>
          <w:sz w:val="20"/>
          <w:szCs w:val="20"/>
          <w:lang w:eastAsia="zh-CN"/>
        </w:rPr>
        <w:t>The maximum number of soft regions of one frequency-domain H/S/NA application</w:t>
      </w:r>
    </w:p>
    <w:p w14:paraId="14144A5A" w14:textId="73049479" w:rsidR="00C72382" w:rsidRPr="00472976" w:rsidRDefault="00C72382" w:rsidP="00C72382">
      <w:pPr>
        <w:pStyle w:val="Heading1"/>
        <w:jc w:val="both"/>
        <w:rPr>
          <w:rFonts w:eastAsia="SimSun"/>
          <w:lang w:eastAsia="zh-CN"/>
        </w:rPr>
      </w:pPr>
      <w:bookmarkStart w:id="2" w:name="_Ref510629010"/>
      <w:r w:rsidRPr="00472976">
        <w:rPr>
          <w:rFonts w:eastAsia="SimSun"/>
          <w:lang w:val="en-US" w:eastAsia="zh-CN"/>
        </w:rPr>
        <w:t>Support for Per-</w:t>
      </w:r>
      <w:r w:rsidR="00D23AF5" w:rsidRPr="00472976">
        <w:rPr>
          <w:rFonts w:eastAsia="SimSun"/>
          <w:lang w:val="en-US" w:eastAsia="zh-CN"/>
        </w:rPr>
        <w:t>back</w:t>
      </w:r>
      <w:r w:rsidRPr="00472976">
        <w:rPr>
          <w:rFonts w:eastAsia="SimSun"/>
          <w:lang w:val="en-US" w:eastAsia="zh-CN"/>
        </w:rPr>
        <w:t xml:space="preserve">haul Link </w:t>
      </w:r>
      <w:r w:rsidR="00E11953" w:rsidRPr="00472976">
        <w:rPr>
          <w:rFonts w:eastAsia="SimSun"/>
          <w:lang w:val="en-US" w:eastAsia="zh-CN"/>
        </w:rPr>
        <w:t>DU Resource Configuration</w:t>
      </w:r>
    </w:p>
    <w:p w14:paraId="5B1FF210" w14:textId="721C2C1D" w:rsidR="00534EBC" w:rsidRPr="00472976" w:rsidRDefault="00534EBC" w:rsidP="00382060">
      <w:pPr>
        <w:jc w:val="both"/>
        <w:rPr>
          <w:lang w:val="en-US" w:eastAsia="zh-CN"/>
        </w:rPr>
      </w:pPr>
      <w:r w:rsidRPr="00472976">
        <w:rPr>
          <w:lang w:val="en-US" w:eastAsia="zh-CN"/>
        </w:rPr>
        <w:t>Regarding semi-static DU resource configuration, current Rel-16 IAB only support per-DU cell</w:t>
      </w:r>
      <w:r w:rsidR="008A78A4" w:rsidRPr="00472976">
        <w:rPr>
          <w:lang w:val="en-US" w:eastAsia="zh-CN"/>
        </w:rPr>
        <w:t xml:space="preserve"> configuration. </w:t>
      </w:r>
      <w:r w:rsidRPr="00472976">
        <w:rPr>
          <w:lang w:val="en-US" w:eastAsia="zh-CN"/>
        </w:rPr>
        <w:t xml:space="preserve"> </w:t>
      </w:r>
      <w:r w:rsidR="00715098" w:rsidRPr="00472976">
        <w:rPr>
          <w:lang w:val="en-US" w:eastAsia="zh-CN"/>
        </w:rPr>
        <w:t xml:space="preserve">However, there can be several advantages with </w:t>
      </w:r>
      <w:r w:rsidR="00BB240A" w:rsidRPr="00472976">
        <w:rPr>
          <w:lang w:val="en-US" w:eastAsia="zh-CN"/>
        </w:rPr>
        <w:t>per child IAB-MT link</w:t>
      </w:r>
      <w:r w:rsidR="009031C2" w:rsidRPr="00472976">
        <w:rPr>
          <w:lang w:val="en-US" w:eastAsia="zh-CN"/>
        </w:rPr>
        <w:t xml:space="preserve"> (per-link)</w:t>
      </w:r>
      <w:r w:rsidR="00BB240A" w:rsidRPr="00472976">
        <w:rPr>
          <w:lang w:val="en-US" w:eastAsia="zh-CN"/>
        </w:rPr>
        <w:t xml:space="preserve"> </w:t>
      </w:r>
      <w:r w:rsidR="009031C2" w:rsidRPr="00472976">
        <w:rPr>
          <w:lang w:val="en-US" w:eastAsia="zh-CN"/>
        </w:rPr>
        <w:t>configuration</w:t>
      </w:r>
      <w:r w:rsidR="005053A6" w:rsidRPr="00472976">
        <w:rPr>
          <w:lang w:val="en-US" w:eastAsia="zh-CN"/>
        </w:rPr>
        <w:t xml:space="preserve"> listed as follows</w:t>
      </w:r>
      <w:r w:rsidR="009031C2" w:rsidRPr="00472976">
        <w:rPr>
          <w:lang w:val="en-US" w:eastAsia="zh-CN"/>
        </w:rPr>
        <w:t xml:space="preserve">. </w:t>
      </w:r>
    </w:p>
    <w:p w14:paraId="16D8D97B" w14:textId="668F5ADD" w:rsidR="009031C2" w:rsidRPr="00472976" w:rsidRDefault="00CA5825" w:rsidP="00614145">
      <w:pPr>
        <w:pStyle w:val="ListParagraph"/>
        <w:numPr>
          <w:ilvl w:val="4"/>
          <w:numId w:val="2"/>
        </w:numPr>
        <w:jc w:val="both"/>
        <w:rPr>
          <w:rFonts w:ascii="Times New Roman" w:hAnsi="Times New Roman"/>
          <w:sz w:val="20"/>
          <w:szCs w:val="20"/>
          <w:lang w:eastAsia="zh-CN"/>
        </w:rPr>
      </w:pPr>
      <w:r w:rsidRPr="00472976">
        <w:rPr>
          <w:rFonts w:ascii="Times New Roman" w:hAnsi="Times New Roman"/>
          <w:sz w:val="20"/>
          <w:szCs w:val="20"/>
          <w:lang w:eastAsia="zh-CN"/>
        </w:rPr>
        <w:t>Per-link DU</w:t>
      </w:r>
      <w:r w:rsidR="005053A6" w:rsidRPr="00472976">
        <w:rPr>
          <w:rFonts w:ascii="Times New Roman" w:hAnsi="Times New Roman"/>
          <w:sz w:val="20"/>
          <w:szCs w:val="20"/>
          <w:lang w:eastAsia="zh-CN"/>
        </w:rPr>
        <w:t xml:space="preserve"> resource configuration can differentiate the child IAB MT with dual-connectivity from other child IAB-MTs and coordinate resource configurations between the child IAB-MT’s multiple parents. </w:t>
      </w:r>
    </w:p>
    <w:p w14:paraId="2C3C2541" w14:textId="4AA64CD3" w:rsidR="009500CA" w:rsidRPr="00472976" w:rsidRDefault="009500CA" w:rsidP="009500CA">
      <w:pPr>
        <w:ind w:left="1134"/>
        <w:jc w:val="both"/>
        <w:rPr>
          <w:lang w:val="en-US" w:eastAsia="zh-CN"/>
        </w:rPr>
      </w:pPr>
      <w:r w:rsidRPr="00472976">
        <w:rPr>
          <w:lang w:val="en-US" w:eastAsia="zh-CN"/>
        </w:rPr>
        <w:t xml:space="preserve">In Figure </w:t>
      </w:r>
      <w:r w:rsidR="000B160C">
        <w:rPr>
          <w:lang w:val="en-US" w:eastAsia="zh-CN"/>
        </w:rPr>
        <w:t>4</w:t>
      </w:r>
      <w:r w:rsidRPr="00472976">
        <w:rPr>
          <w:lang w:val="en-US" w:eastAsia="zh-CN"/>
        </w:rPr>
        <w:t xml:space="preserve">.1, we show an example </w:t>
      </w:r>
      <w:r w:rsidR="008D5289" w:rsidRPr="00472976">
        <w:rPr>
          <w:lang w:val="en-US" w:eastAsia="zh-CN"/>
        </w:rPr>
        <w:t>of</w:t>
      </w:r>
      <w:r w:rsidRPr="00472976">
        <w:rPr>
          <w:lang w:val="en-US" w:eastAsia="zh-CN"/>
        </w:rPr>
        <w:t xml:space="preserve"> an IAB-DU1 </w:t>
      </w:r>
      <w:r w:rsidR="008D5289" w:rsidRPr="00472976">
        <w:rPr>
          <w:lang w:val="en-US" w:eastAsia="zh-CN"/>
        </w:rPr>
        <w:t>with</w:t>
      </w:r>
      <w:r w:rsidRPr="00472976">
        <w:rPr>
          <w:lang w:val="en-US" w:eastAsia="zh-CN"/>
        </w:rPr>
        <w:t xml:space="preserve"> three child-MTs</w:t>
      </w:r>
      <w:r w:rsidR="00FB3273" w:rsidRPr="00472976">
        <w:rPr>
          <w:lang w:val="en-US" w:eastAsia="zh-CN"/>
        </w:rPr>
        <w:t xml:space="preserve">, where </w:t>
      </w:r>
      <w:r w:rsidR="00D14CE8" w:rsidRPr="00472976">
        <w:rPr>
          <w:lang w:val="en-US" w:eastAsia="zh-CN"/>
        </w:rPr>
        <w:t xml:space="preserve">one of </w:t>
      </w:r>
      <w:r w:rsidR="00835A43" w:rsidRPr="00472976">
        <w:rPr>
          <w:lang w:val="en-US" w:eastAsia="zh-CN"/>
        </w:rPr>
        <w:t>them</w:t>
      </w:r>
      <w:r w:rsidR="002F6422" w:rsidRPr="00472976">
        <w:rPr>
          <w:lang w:val="en-US" w:eastAsia="zh-CN"/>
        </w:rPr>
        <w:t xml:space="preserve"> (</w:t>
      </w:r>
      <w:r w:rsidR="00FB3273" w:rsidRPr="00472976">
        <w:rPr>
          <w:lang w:val="en-US" w:eastAsia="zh-CN"/>
        </w:rPr>
        <w:t>child-MT3</w:t>
      </w:r>
      <w:r w:rsidR="002F6422" w:rsidRPr="00472976">
        <w:rPr>
          <w:lang w:val="en-US" w:eastAsia="zh-CN"/>
        </w:rPr>
        <w:t xml:space="preserve">) is under dual-connectivity with </w:t>
      </w:r>
      <w:r w:rsidR="00FB3273" w:rsidRPr="00472976">
        <w:rPr>
          <w:lang w:val="en-US" w:eastAsia="zh-CN"/>
        </w:rPr>
        <w:t xml:space="preserve">another parent </w:t>
      </w:r>
      <w:r w:rsidR="0062170E" w:rsidRPr="00472976">
        <w:rPr>
          <w:lang w:val="en-US" w:eastAsia="zh-CN"/>
        </w:rPr>
        <w:t>(IAB-DU2)</w:t>
      </w:r>
      <w:r w:rsidRPr="00472976">
        <w:rPr>
          <w:lang w:val="en-US" w:eastAsia="zh-CN"/>
        </w:rPr>
        <w:t xml:space="preserve">. </w:t>
      </w:r>
      <w:r w:rsidR="00DE4643" w:rsidRPr="00472976">
        <w:rPr>
          <w:lang w:val="en-US" w:eastAsia="zh-CN"/>
        </w:rPr>
        <w:t xml:space="preserve">Then, </w:t>
      </w:r>
      <w:r w:rsidR="00835A43" w:rsidRPr="00472976">
        <w:rPr>
          <w:lang w:val="en-US" w:eastAsia="zh-CN"/>
        </w:rPr>
        <w:t xml:space="preserve">it </w:t>
      </w:r>
      <w:r w:rsidR="00607DAB" w:rsidRPr="00472976">
        <w:rPr>
          <w:lang w:val="en-US" w:eastAsia="zh-CN"/>
        </w:rPr>
        <w:t>will</w:t>
      </w:r>
      <w:r w:rsidR="00835A43" w:rsidRPr="00472976">
        <w:rPr>
          <w:lang w:val="en-US" w:eastAsia="zh-CN"/>
        </w:rPr>
        <w:t xml:space="preserve"> be beneficial </w:t>
      </w:r>
      <w:r w:rsidR="00607DAB" w:rsidRPr="00472976">
        <w:rPr>
          <w:lang w:val="en-US" w:eastAsia="zh-CN"/>
        </w:rPr>
        <w:t>for child-MT3 to have special per-link configuration under IAB-DU1, to coordinate resource configurations between this chil</w:t>
      </w:r>
      <w:r w:rsidR="00650561" w:rsidRPr="00472976">
        <w:rPr>
          <w:lang w:val="en-US" w:eastAsia="zh-CN"/>
        </w:rPr>
        <w:t xml:space="preserve">d-MT3’s multiple parents. </w:t>
      </w:r>
    </w:p>
    <w:p w14:paraId="3656C543" w14:textId="2331EE54" w:rsidR="008865DB" w:rsidRPr="00472976" w:rsidRDefault="008865DB" w:rsidP="008865DB">
      <w:pPr>
        <w:jc w:val="center"/>
        <w:rPr>
          <w:lang w:val="en-US" w:eastAsia="zh-CN"/>
        </w:rPr>
      </w:pPr>
      <w:r w:rsidRPr="00472976">
        <w:rPr>
          <w:noProof/>
          <w:lang w:val="en-US" w:eastAsia="zh-CN"/>
        </w:rPr>
        <w:drawing>
          <wp:inline distT="0" distB="0" distL="0" distR="0" wp14:anchorId="1D3C11F6" wp14:editId="24E0EE46">
            <wp:extent cx="3369129" cy="1177296"/>
            <wp:effectExtent l="0" t="0" r="3175" b="381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391211" cy="1185012"/>
                    </a:xfrm>
                    <a:prstGeom prst="rect">
                      <a:avLst/>
                    </a:prstGeom>
                  </pic:spPr>
                </pic:pic>
              </a:graphicData>
            </a:graphic>
          </wp:inline>
        </w:drawing>
      </w:r>
    </w:p>
    <w:p w14:paraId="4DD6A329" w14:textId="28BF8EBA" w:rsidR="008865DB" w:rsidRPr="00472976" w:rsidRDefault="008865DB" w:rsidP="008865DB">
      <w:pPr>
        <w:spacing w:after="120"/>
        <w:jc w:val="center"/>
        <w:rPr>
          <w:bCs/>
          <w:lang w:eastAsia="zh-CN"/>
        </w:rPr>
      </w:pPr>
      <w:r w:rsidRPr="00472976">
        <w:rPr>
          <w:bCs/>
          <w:lang w:eastAsia="zh-CN"/>
        </w:rPr>
        <w:t xml:space="preserve">Figure </w:t>
      </w:r>
      <w:r w:rsidR="000B160C">
        <w:rPr>
          <w:bCs/>
          <w:lang w:eastAsia="zh-CN"/>
        </w:rPr>
        <w:t>4</w:t>
      </w:r>
      <w:r w:rsidRPr="00472976">
        <w:rPr>
          <w:bCs/>
          <w:lang w:eastAsia="zh-CN"/>
        </w:rPr>
        <w:t xml:space="preserve">.1: </w:t>
      </w:r>
      <w:r w:rsidR="00D23AF5" w:rsidRPr="00472976">
        <w:rPr>
          <w:bCs/>
          <w:lang w:eastAsia="zh-CN"/>
        </w:rPr>
        <w:t>Per-link DU configuration example 1</w:t>
      </w:r>
      <w:r w:rsidRPr="00472976">
        <w:rPr>
          <w:bCs/>
          <w:lang w:eastAsia="zh-CN"/>
        </w:rPr>
        <w:t xml:space="preserve"> </w:t>
      </w:r>
    </w:p>
    <w:p w14:paraId="4D90D678" w14:textId="77777777" w:rsidR="008865DB" w:rsidRPr="00472976" w:rsidRDefault="008865DB" w:rsidP="008865DB">
      <w:pPr>
        <w:jc w:val="center"/>
        <w:rPr>
          <w:lang w:eastAsia="zh-CN"/>
        </w:rPr>
      </w:pPr>
    </w:p>
    <w:p w14:paraId="2D7DBD69" w14:textId="199195DA" w:rsidR="001F61F5" w:rsidRPr="00472976" w:rsidRDefault="001F61F5" w:rsidP="001F61F5">
      <w:pPr>
        <w:pStyle w:val="ListParagraph"/>
        <w:numPr>
          <w:ilvl w:val="4"/>
          <w:numId w:val="2"/>
        </w:numPr>
        <w:jc w:val="both"/>
        <w:rPr>
          <w:rFonts w:ascii="Times New Roman" w:hAnsi="Times New Roman"/>
          <w:sz w:val="20"/>
          <w:szCs w:val="20"/>
          <w:lang w:eastAsia="zh-CN"/>
        </w:rPr>
      </w:pPr>
      <w:r w:rsidRPr="00472976">
        <w:rPr>
          <w:rFonts w:ascii="Times New Roman" w:hAnsi="Times New Roman"/>
          <w:sz w:val="20"/>
          <w:szCs w:val="20"/>
          <w:lang w:eastAsia="zh-CN"/>
        </w:rPr>
        <w:t>Per-link DU resource configuration has additional benefit in interference management (for example, by setting NA to a specific link) of adjacent links with differ</w:t>
      </w:r>
      <w:r w:rsidR="00981F1D" w:rsidRPr="00472976">
        <w:rPr>
          <w:rFonts w:ascii="Times New Roman" w:hAnsi="Times New Roman"/>
          <w:sz w:val="20"/>
          <w:szCs w:val="20"/>
          <w:lang w:eastAsia="zh-CN"/>
        </w:rPr>
        <w:t>ent parents.</w:t>
      </w:r>
    </w:p>
    <w:p w14:paraId="7761BBA0" w14:textId="5FA5ABEE" w:rsidR="00445FB0" w:rsidRPr="00472976" w:rsidRDefault="00E3304A" w:rsidP="00E3304A">
      <w:pPr>
        <w:ind w:left="1134"/>
        <w:jc w:val="both"/>
        <w:rPr>
          <w:lang w:val="en-US" w:eastAsia="zh-CN"/>
        </w:rPr>
      </w:pPr>
      <w:r w:rsidRPr="00472976">
        <w:rPr>
          <w:lang w:val="en-US" w:eastAsia="zh-CN"/>
        </w:rPr>
        <w:t xml:space="preserve">In Figure </w:t>
      </w:r>
      <w:r w:rsidR="00056253">
        <w:rPr>
          <w:lang w:val="en-US" w:eastAsia="zh-CN"/>
        </w:rPr>
        <w:t>4</w:t>
      </w:r>
      <w:r w:rsidRPr="00472976">
        <w:rPr>
          <w:lang w:val="en-US" w:eastAsia="zh-CN"/>
        </w:rPr>
        <w:t xml:space="preserve">.2, we show an example of an IAB-DU1 with three child-MTs, where one </w:t>
      </w:r>
      <w:r w:rsidR="00371200" w:rsidRPr="00472976">
        <w:rPr>
          <w:lang w:val="en-US" w:eastAsia="zh-CN"/>
        </w:rPr>
        <w:t>child link (</w:t>
      </w:r>
      <w:r w:rsidR="00087F21" w:rsidRPr="00472976">
        <w:rPr>
          <w:lang w:val="en-US" w:eastAsia="zh-CN"/>
        </w:rPr>
        <w:t xml:space="preserve">between IAB-DU1 and </w:t>
      </w:r>
      <w:r w:rsidR="006D02CB" w:rsidRPr="00472976">
        <w:rPr>
          <w:lang w:val="en-US" w:eastAsia="zh-CN"/>
        </w:rPr>
        <w:t>child-MT3)</w:t>
      </w:r>
      <w:r w:rsidRPr="00472976">
        <w:rPr>
          <w:lang w:val="en-US" w:eastAsia="zh-CN"/>
        </w:rPr>
        <w:t xml:space="preserve"> is </w:t>
      </w:r>
      <w:r w:rsidR="00371200" w:rsidRPr="00472976">
        <w:rPr>
          <w:lang w:val="en-US" w:eastAsia="zh-CN"/>
        </w:rPr>
        <w:t xml:space="preserve">close to </w:t>
      </w:r>
      <w:r w:rsidR="00D36919" w:rsidRPr="00472976">
        <w:rPr>
          <w:lang w:val="en-US" w:eastAsia="zh-CN"/>
        </w:rPr>
        <w:t xml:space="preserve">an </w:t>
      </w:r>
      <w:r w:rsidR="00371200" w:rsidRPr="00472976">
        <w:rPr>
          <w:lang w:val="en-US" w:eastAsia="zh-CN"/>
        </w:rPr>
        <w:t>a</w:t>
      </w:r>
      <w:r w:rsidR="006D02CB" w:rsidRPr="00472976">
        <w:rPr>
          <w:lang w:val="en-US" w:eastAsia="zh-CN"/>
        </w:rPr>
        <w:t>djacent link</w:t>
      </w:r>
      <w:r w:rsidR="00D36919" w:rsidRPr="00472976">
        <w:rPr>
          <w:lang w:val="en-US" w:eastAsia="zh-CN"/>
        </w:rPr>
        <w:t xml:space="preserve"> (</w:t>
      </w:r>
      <w:r w:rsidR="00445FB0" w:rsidRPr="00472976">
        <w:rPr>
          <w:lang w:val="en-US" w:eastAsia="zh-CN"/>
        </w:rPr>
        <w:t xml:space="preserve">between </w:t>
      </w:r>
      <w:r w:rsidR="00D36919" w:rsidRPr="00472976">
        <w:rPr>
          <w:lang w:val="en-US" w:eastAsia="zh-CN"/>
        </w:rPr>
        <w:t xml:space="preserve">IAB-DU2 </w:t>
      </w:r>
      <w:r w:rsidR="00445FB0" w:rsidRPr="00472976">
        <w:rPr>
          <w:lang w:val="en-US" w:eastAsia="zh-CN"/>
        </w:rPr>
        <w:t>and</w:t>
      </w:r>
      <w:r w:rsidR="00CB6B7A" w:rsidRPr="00472976">
        <w:rPr>
          <w:lang w:val="en-US" w:eastAsia="zh-CN"/>
        </w:rPr>
        <w:t xml:space="preserve"> child-MT4</w:t>
      </w:r>
      <w:r w:rsidR="00B25A09" w:rsidRPr="00472976">
        <w:rPr>
          <w:lang w:val="en-US" w:eastAsia="zh-CN"/>
        </w:rPr>
        <w:t>).</w:t>
      </w:r>
      <w:r w:rsidR="00445FB0" w:rsidRPr="00472976">
        <w:rPr>
          <w:lang w:val="en-US" w:eastAsia="zh-CN"/>
        </w:rPr>
        <w:t xml:space="preserve"> </w:t>
      </w:r>
      <w:r w:rsidR="00B25A09" w:rsidRPr="00472976">
        <w:rPr>
          <w:lang w:val="en-US" w:eastAsia="zh-CN"/>
        </w:rPr>
        <w:t>Then, it will be beneficial for child-MT3 to have special per-link configuration under IAB-DU1</w:t>
      </w:r>
      <w:r w:rsidR="001A2F0F" w:rsidRPr="00472976">
        <w:rPr>
          <w:lang w:val="en-US" w:eastAsia="zh-CN"/>
        </w:rPr>
        <w:t xml:space="preserve"> </w:t>
      </w:r>
      <w:r w:rsidR="00EC4724" w:rsidRPr="00472976">
        <w:rPr>
          <w:lang w:val="en-US" w:eastAsia="zh-CN"/>
        </w:rPr>
        <w:t xml:space="preserve">for interference </w:t>
      </w:r>
      <w:r w:rsidR="00087F21" w:rsidRPr="00472976">
        <w:rPr>
          <w:lang w:val="en-US" w:eastAsia="zh-CN"/>
        </w:rPr>
        <w:t xml:space="preserve">management purpose. </w:t>
      </w:r>
    </w:p>
    <w:p w14:paraId="6CDB306A" w14:textId="736EC2BC" w:rsidR="00BB04DA" w:rsidRPr="00472976" w:rsidRDefault="00BB04DA" w:rsidP="00BB04DA">
      <w:pPr>
        <w:jc w:val="center"/>
        <w:rPr>
          <w:lang w:val="en-US" w:eastAsia="zh-CN"/>
        </w:rPr>
      </w:pPr>
      <w:r w:rsidRPr="00472976">
        <w:rPr>
          <w:noProof/>
          <w:lang w:val="en-US" w:eastAsia="zh-CN"/>
        </w:rPr>
        <w:drawing>
          <wp:inline distT="0" distB="0" distL="0" distR="0" wp14:anchorId="10D6E09F" wp14:editId="5E157C14">
            <wp:extent cx="3565072" cy="1249791"/>
            <wp:effectExtent l="0" t="0" r="0" b="762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591520" cy="1259063"/>
                    </a:xfrm>
                    <a:prstGeom prst="rect">
                      <a:avLst/>
                    </a:prstGeom>
                  </pic:spPr>
                </pic:pic>
              </a:graphicData>
            </a:graphic>
          </wp:inline>
        </w:drawing>
      </w:r>
    </w:p>
    <w:p w14:paraId="342694C9" w14:textId="31B8B810" w:rsidR="00BB04DA" w:rsidRPr="00472976" w:rsidRDefault="00BB04DA" w:rsidP="00BB04DA">
      <w:pPr>
        <w:spacing w:after="120"/>
        <w:jc w:val="center"/>
        <w:rPr>
          <w:bCs/>
          <w:lang w:eastAsia="zh-CN"/>
        </w:rPr>
      </w:pPr>
      <w:r w:rsidRPr="00472976">
        <w:rPr>
          <w:bCs/>
          <w:lang w:eastAsia="zh-CN"/>
        </w:rPr>
        <w:t xml:space="preserve">Figure </w:t>
      </w:r>
      <w:r w:rsidR="00056253">
        <w:rPr>
          <w:bCs/>
          <w:lang w:eastAsia="zh-CN"/>
        </w:rPr>
        <w:t>4</w:t>
      </w:r>
      <w:r w:rsidRPr="00472976">
        <w:rPr>
          <w:bCs/>
          <w:lang w:eastAsia="zh-CN"/>
        </w:rPr>
        <w:t xml:space="preserve">.2: Per-link DU configuration example 2 </w:t>
      </w:r>
    </w:p>
    <w:p w14:paraId="178EDEB0" w14:textId="47EEC39F" w:rsidR="00981F1D" w:rsidRPr="00472976" w:rsidRDefault="00981F1D" w:rsidP="00CF5590">
      <w:pPr>
        <w:pStyle w:val="ListParagraph"/>
        <w:numPr>
          <w:ilvl w:val="4"/>
          <w:numId w:val="2"/>
        </w:numPr>
        <w:snapToGrid w:val="0"/>
        <w:ind w:left="1138" w:hanging="317"/>
        <w:contextualSpacing w:val="0"/>
        <w:jc w:val="both"/>
        <w:rPr>
          <w:rFonts w:ascii="Times New Roman" w:hAnsi="Times New Roman"/>
          <w:sz w:val="20"/>
          <w:szCs w:val="20"/>
          <w:lang w:eastAsia="zh-CN"/>
        </w:rPr>
      </w:pPr>
      <w:r w:rsidRPr="00472976">
        <w:rPr>
          <w:rFonts w:ascii="Times New Roman" w:hAnsi="Times New Roman"/>
          <w:sz w:val="20"/>
          <w:szCs w:val="20"/>
          <w:lang w:eastAsia="zh-CN"/>
        </w:rPr>
        <w:t xml:space="preserve">Furthermore, </w:t>
      </w:r>
      <w:r w:rsidR="008C1DF9" w:rsidRPr="00472976">
        <w:rPr>
          <w:rFonts w:ascii="Times New Roman" w:hAnsi="Times New Roman"/>
          <w:sz w:val="20"/>
          <w:szCs w:val="20"/>
          <w:lang w:eastAsia="zh-CN"/>
        </w:rPr>
        <w:t>the resource configuration for each child IAB-DU can be different, which makes the resource availability for each child IAB-MT different from each other</w:t>
      </w:r>
      <w:r w:rsidR="00540E9F" w:rsidRPr="00472976">
        <w:rPr>
          <w:rFonts w:ascii="Times New Roman" w:hAnsi="Times New Roman"/>
          <w:sz w:val="20"/>
          <w:szCs w:val="20"/>
          <w:lang w:eastAsia="zh-CN"/>
        </w:rPr>
        <w:t xml:space="preserve">. The per-link resource configuration at an IAB-DU can be more flexible to satisfy the different resource availability of each child IAB-MT. </w:t>
      </w:r>
    </w:p>
    <w:p w14:paraId="2DD382BB" w14:textId="4EC92D76" w:rsidR="00CF5590" w:rsidRPr="00472976" w:rsidRDefault="00A66942" w:rsidP="004F170D">
      <w:pPr>
        <w:pStyle w:val="ListParagraph"/>
        <w:snapToGrid w:val="0"/>
        <w:ind w:left="1138"/>
        <w:contextualSpacing w:val="0"/>
        <w:jc w:val="both"/>
        <w:rPr>
          <w:rFonts w:ascii="Times New Roman" w:hAnsi="Times New Roman"/>
          <w:sz w:val="20"/>
          <w:szCs w:val="20"/>
          <w:lang w:eastAsia="zh-CN"/>
        </w:rPr>
      </w:pPr>
      <w:r w:rsidRPr="00472976">
        <w:rPr>
          <w:rFonts w:ascii="Times New Roman" w:hAnsi="Times New Roman"/>
          <w:sz w:val="20"/>
          <w:szCs w:val="20"/>
          <w:lang w:eastAsia="zh-CN"/>
        </w:rPr>
        <w:t xml:space="preserve">In Figure </w:t>
      </w:r>
      <w:r w:rsidR="009E513A">
        <w:rPr>
          <w:rFonts w:ascii="Times New Roman" w:hAnsi="Times New Roman"/>
          <w:sz w:val="20"/>
          <w:szCs w:val="20"/>
          <w:lang w:eastAsia="zh-CN"/>
        </w:rPr>
        <w:t>4</w:t>
      </w:r>
      <w:r w:rsidRPr="00472976">
        <w:rPr>
          <w:rFonts w:ascii="Times New Roman" w:hAnsi="Times New Roman"/>
          <w:sz w:val="20"/>
          <w:szCs w:val="20"/>
          <w:lang w:eastAsia="zh-CN"/>
        </w:rPr>
        <w:t xml:space="preserve">.3, we show an example of an IAB-DU1 with three child-MTs, </w:t>
      </w:r>
      <w:r w:rsidR="00515975" w:rsidRPr="00472976">
        <w:rPr>
          <w:rFonts w:ascii="Times New Roman" w:hAnsi="Times New Roman"/>
          <w:sz w:val="20"/>
          <w:szCs w:val="20"/>
          <w:lang w:eastAsia="zh-CN"/>
        </w:rPr>
        <w:t xml:space="preserve">and </w:t>
      </w:r>
      <w:r w:rsidR="00AF1690" w:rsidRPr="00472976">
        <w:rPr>
          <w:rFonts w:ascii="Times New Roman" w:hAnsi="Times New Roman"/>
          <w:sz w:val="20"/>
          <w:szCs w:val="20"/>
          <w:lang w:eastAsia="zh-CN"/>
        </w:rPr>
        <w:t xml:space="preserve">the corresponding </w:t>
      </w:r>
      <w:r w:rsidR="00515975" w:rsidRPr="00472976">
        <w:rPr>
          <w:rFonts w:ascii="Times New Roman" w:hAnsi="Times New Roman"/>
          <w:sz w:val="20"/>
          <w:szCs w:val="20"/>
          <w:lang w:eastAsia="zh-CN"/>
        </w:rPr>
        <w:t xml:space="preserve">child-DUs </w:t>
      </w:r>
      <w:r w:rsidR="00AF1690" w:rsidRPr="00472976">
        <w:rPr>
          <w:rFonts w:ascii="Times New Roman" w:hAnsi="Times New Roman"/>
          <w:sz w:val="20"/>
          <w:szCs w:val="20"/>
          <w:lang w:eastAsia="zh-CN"/>
        </w:rPr>
        <w:t xml:space="preserve">can have </w:t>
      </w:r>
      <w:r w:rsidR="00791755" w:rsidRPr="00472976">
        <w:rPr>
          <w:rFonts w:ascii="Times New Roman" w:hAnsi="Times New Roman"/>
          <w:sz w:val="20"/>
          <w:szCs w:val="20"/>
          <w:lang w:eastAsia="zh-CN"/>
        </w:rPr>
        <w:t xml:space="preserve">different semi-static resource configuration. </w:t>
      </w:r>
      <w:r w:rsidR="00537D4C" w:rsidRPr="00472976">
        <w:rPr>
          <w:rFonts w:ascii="Times New Roman" w:hAnsi="Times New Roman"/>
          <w:sz w:val="20"/>
          <w:szCs w:val="20"/>
          <w:lang w:eastAsia="zh-CN"/>
        </w:rPr>
        <w:t xml:space="preserve">In this example, child-DU3 has different </w:t>
      </w:r>
      <w:r w:rsidR="00746329" w:rsidRPr="00472976">
        <w:rPr>
          <w:rFonts w:ascii="Times New Roman" w:hAnsi="Times New Roman"/>
          <w:sz w:val="20"/>
          <w:szCs w:val="20"/>
          <w:lang w:eastAsia="zh-CN"/>
        </w:rPr>
        <w:t>H/S/NA attributes at some time slot from child-DU1/child-DU2</w:t>
      </w:r>
      <w:r w:rsidR="00E01C8A" w:rsidRPr="00472976">
        <w:rPr>
          <w:rFonts w:ascii="Times New Roman" w:hAnsi="Times New Roman"/>
          <w:sz w:val="20"/>
          <w:szCs w:val="20"/>
          <w:lang w:eastAsia="zh-CN"/>
        </w:rPr>
        <w:t xml:space="preserve">, which makes the resource availability at </w:t>
      </w:r>
      <w:r w:rsidR="00E01C8A" w:rsidRPr="00472976">
        <w:rPr>
          <w:rFonts w:ascii="Times New Roman" w:hAnsi="Times New Roman"/>
          <w:sz w:val="20"/>
          <w:szCs w:val="20"/>
          <w:lang w:eastAsia="zh-CN"/>
        </w:rPr>
        <w:lastRenderedPageBreak/>
        <w:t xml:space="preserve">child-MT3 </w:t>
      </w:r>
      <w:r w:rsidR="004A5D13" w:rsidRPr="00472976">
        <w:rPr>
          <w:rFonts w:ascii="Times New Roman" w:hAnsi="Times New Roman"/>
          <w:sz w:val="20"/>
          <w:szCs w:val="20"/>
          <w:lang w:eastAsia="zh-CN"/>
        </w:rPr>
        <w:t xml:space="preserve">different from child-MT1/child-MT2. </w:t>
      </w:r>
      <w:r w:rsidR="000F1132" w:rsidRPr="00472976">
        <w:rPr>
          <w:rFonts w:ascii="Times New Roman" w:hAnsi="Times New Roman"/>
          <w:sz w:val="20"/>
          <w:szCs w:val="20"/>
          <w:lang w:eastAsia="zh-CN"/>
        </w:rPr>
        <w:t>Then, it will be beneficial for child-MT3 to have special per-link configuration under IAB-DU1</w:t>
      </w:r>
      <w:r w:rsidR="00D37225" w:rsidRPr="00472976">
        <w:rPr>
          <w:rFonts w:ascii="Times New Roman" w:hAnsi="Times New Roman"/>
          <w:sz w:val="20"/>
          <w:szCs w:val="20"/>
          <w:lang w:eastAsia="zh-CN"/>
        </w:rPr>
        <w:t xml:space="preserve"> to </w:t>
      </w:r>
      <w:r w:rsidR="002572BF" w:rsidRPr="00472976">
        <w:rPr>
          <w:rFonts w:ascii="Times New Roman" w:hAnsi="Times New Roman"/>
          <w:sz w:val="20"/>
          <w:szCs w:val="20"/>
          <w:lang w:eastAsia="zh-CN"/>
        </w:rPr>
        <w:t xml:space="preserve">satisfy the different child-MT3 resource availability. </w:t>
      </w:r>
    </w:p>
    <w:p w14:paraId="19BFCDB2" w14:textId="2D7568D8" w:rsidR="00CF5590" w:rsidRPr="00472976" w:rsidRDefault="00CF5590" w:rsidP="00CF5590">
      <w:pPr>
        <w:pStyle w:val="ListParagraph"/>
        <w:ind w:left="1134"/>
        <w:jc w:val="center"/>
        <w:rPr>
          <w:rFonts w:ascii="Times New Roman" w:hAnsi="Times New Roman"/>
          <w:sz w:val="20"/>
          <w:szCs w:val="20"/>
          <w:lang w:eastAsia="zh-CN"/>
        </w:rPr>
      </w:pPr>
      <w:r w:rsidRPr="00472976">
        <w:rPr>
          <w:rFonts w:ascii="Times New Roman" w:hAnsi="Times New Roman"/>
          <w:noProof/>
          <w:sz w:val="20"/>
          <w:szCs w:val="20"/>
          <w:lang w:eastAsia="zh-CN"/>
        </w:rPr>
        <w:drawing>
          <wp:inline distT="0" distB="0" distL="0" distR="0" wp14:anchorId="0C43F54C" wp14:editId="28077CA4">
            <wp:extent cx="2449286" cy="1862093"/>
            <wp:effectExtent l="0" t="0" r="8255" b="508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478174" cy="1884055"/>
                    </a:xfrm>
                    <a:prstGeom prst="rect">
                      <a:avLst/>
                    </a:prstGeom>
                  </pic:spPr>
                </pic:pic>
              </a:graphicData>
            </a:graphic>
          </wp:inline>
        </w:drawing>
      </w:r>
    </w:p>
    <w:p w14:paraId="4B0770F4" w14:textId="72F5CA6A" w:rsidR="007669E4" w:rsidRPr="00472976" w:rsidRDefault="008B44E5" w:rsidP="007669E4">
      <w:pPr>
        <w:spacing w:after="120"/>
        <w:jc w:val="center"/>
        <w:rPr>
          <w:bCs/>
          <w:lang w:eastAsia="zh-CN"/>
        </w:rPr>
      </w:pPr>
      <w:r w:rsidRPr="00472976">
        <w:rPr>
          <w:bCs/>
          <w:lang w:eastAsia="zh-CN"/>
        </w:rPr>
        <w:t xml:space="preserve">                  </w:t>
      </w:r>
      <w:r w:rsidR="007669E4" w:rsidRPr="00472976">
        <w:rPr>
          <w:bCs/>
          <w:lang w:eastAsia="zh-CN"/>
        </w:rPr>
        <w:t xml:space="preserve">Figure </w:t>
      </w:r>
      <w:r w:rsidR="009E513A">
        <w:rPr>
          <w:bCs/>
          <w:lang w:eastAsia="zh-CN"/>
        </w:rPr>
        <w:t>4</w:t>
      </w:r>
      <w:r w:rsidR="007669E4" w:rsidRPr="00472976">
        <w:rPr>
          <w:bCs/>
          <w:lang w:eastAsia="zh-CN"/>
        </w:rPr>
        <w:t xml:space="preserve">.3: Per-link DU configuration example 3 </w:t>
      </w:r>
    </w:p>
    <w:p w14:paraId="00E24745" w14:textId="675A63FF" w:rsidR="00382060" w:rsidRPr="00472976" w:rsidRDefault="00382060" w:rsidP="00382060">
      <w:pPr>
        <w:spacing w:after="120"/>
        <w:jc w:val="both"/>
        <w:rPr>
          <w:lang w:eastAsia="zh-CN"/>
        </w:rPr>
      </w:pPr>
      <w:r w:rsidRPr="00472976">
        <w:rPr>
          <w:b/>
          <w:lang w:eastAsia="zh-CN"/>
        </w:rPr>
        <w:t xml:space="preserve">Proposal </w:t>
      </w:r>
      <w:r w:rsidR="00FC08A9">
        <w:rPr>
          <w:b/>
          <w:lang w:eastAsia="zh-CN"/>
        </w:rPr>
        <w:t>3</w:t>
      </w:r>
      <w:r w:rsidRPr="00472976">
        <w:rPr>
          <w:b/>
          <w:lang w:eastAsia="zh-CN"/>
        </w:rPr>
        <w:t xml:space="preserve">: </w:t>
      </w:r>
      <w:r w:rsidRPr="00472976">
        <w:rPr>
          <w:lang w:eastAsia="zh-CN"/>
        </w:rPr>
        <w:t>For the semi-static DU resource configurations, additionally support per-</w:t>
      </w:r>
      <w:r w:rsidR="00CD3446" w:rsidRPr="00472976">
        <w:rPr>
          <w:lang w:eastAsia="zh-CN"/>
        </w:rPr>
        <w:t xml:space="preserve">backhaul </w:t>
      </w:r>
      <w:r w:rsidRPr="00472976">
        <w:rPr>
          <w:lang w:eastAsia="zh-CN"/>
        </w:rPr>
        <w:t>link</w:t>
      </w:r>
      <w:r w:rsidR="00CD3446" w:rsidRPr="00472976">
        <w:rPr>
          <w:lang w:eastAsia="zh-CN"/>
        </w:rPr>
        <w:t xml:space="preserve"> (e.g. per child IAB-MT link)</w:t>
      </w:r>
      <w:r w:rsidRPr="00472976">
        <w:rPr>
          <w:lang w:eastAsia="zh-CN"/>
        </w:rPr>
        <w:t xml:space="preserve"> configuration.  </w:t>
      </w:r>
    </w:p>
    <w:p w14:paraId="7DDF5BE2" w14:textId="3358C314" w:rsidR="00744C4F" w:rsidRPr="00472976" w:rsidRDefault="00744C4F" w:rsidP="00744C4F">
      <w:pPr>
        <w:pStyle w:val="Heading1"/>
        <w:jc w:val="both"/>
        <w:rPr>
          <w:lang w:eastAsia="zh-CN"/>
        </w:rPr>
      </w:pPr>
      <w:r w:rsidRPr="00472976">
        <w:rPr>
          <w:rFonts w:eastAsia="SimSun"/>
          <w:lang w:eastAsia="zh-CN"/>
        </w:rPr>
        <w:t xml:space="preserve">Reference SCSs </w:t>
      </w:r>
      <w:r w:rsidR="009F5592" w:rsidRPr="00472976">
        <w:rPr>
          <w:rFonts w:eastAsia="SimSun"/>
          <w:lang w:eastAsia="zh-CN"/>
        </w:rPr>
        <w:t>f</w:t>
      </w:r>
      <w:r w:rsidRPr="00472976">
        <w:rPr>
          <w:rFonts w:eastAsia="SimSun"/>
          <w:lang w:eastAsia="zh-CN"/>
        </w:rPr>
        <w:t xml:space="preserve">or AI configuration  </w:t>
      </w:r>
    </w:p>
    <w:p w14:paraId="7CD4DF5D" w14:textId="399153D7" w:rsidR="00744C4F" w:rsidRPr="00472976" w:rsidRDefault="00744C4F" w:rsidP="00744C4F">
      <w:pPr>
        <w:spacing w:before="120" w:after="120"/>
        <w:jc w:val="both"/>
        <w:rPr>
          <w:lang w:val="en-US"/>
        </w:rPr>
      </w:pPr>
      <w:r w:rsidRPr="00472976">
        <w:t xml:space="preserve">In current IAB specification, if an IAB-node is provided an RRC parameter </w:t>
      </w:r>
      <w:r w:rsidRPr="00472976">
        <w:rPr>
          <w:i/>
          <w:iCs/>
        </w:rPr>
        <w:t>availablityIndicator</w:t>
      </w:r>
      <w:r w:rsidRPr="00472976">
        <w:t xml:space="preserve">, the IAB-node DU assumes a same SCS configuration for </w:t>
      </w:r>
      <w:r w:rsidRPr="00472976">
        <w:rPr>
          <w:i/>
          <w:iCs/>
        </w:rPr>
        <w:t>availabilityCombinations</w:t>
      </w:r>
      <w:r w:rsidRPr="00472976">
        <w:t xml:space="preserve"> for a serving cell as an SCS configuration provided by IAB-DU-Resource-Configuration-TDD-Config for the serving cell. </w:t>
      </w:r>
      <w:r w:rsidRPr="00472976">
        <w:rPr>
          <w:rFonts w:hint="eastAsia"/>
          <w:lang w:eastAsia="zh-CN"/>
        </w:rPr>
        <w:t>There</w:t>
      </w:r>
      <w:r w:rsidRPr="00472976">
        <w:rPr>
          <w:lang w:val="en-US"/>
        </w:rPr>
        <w:t xml:space="preserve"> is no reference SCS for RRC configuration related to DCI format 2_5. </w:t>
      </w:r>
    </w:p>
    <w:p w14:paraId="0D89F324" w14:textId="601FE5B1" w:rsidR="00744C4F" w:rsidRPr="00472976" w:rsidRDefault="00744C4F" w:rsidP="00744C4F">
      <w:pPr>
        <w:pStyle w:val="3GPPNormalText"/>
        <w:rPr>
          <w:sz w:val="20"/>
          <w:szCs w:val="20"/>
        </w:rPr>
      </w:pPr>
      <w:r w:rsidRPr="00472976">
        <w:rPr>
          <w:sz w:val="20"/>
          <w:szCs w:val="20"/>
        </w:rPr>
        <w:t xml:space="preserve">Regarding the search space of DCI format 2_5, RAN1#100b-e has made the following agreements. </w:t>
      </w:r>
    </w:p>
    <w:p w14:paraId="00416567" w14:textId="77777777" w:rsidR="00744C4F" w:rsidRPr="00472976" w:rsidRDefault="00744C4F" w:rsidP="00606957">
      <w:pPr>
        <w:pStyle w:val="maintext"/>
        <w:numPr>
          <w:ilvl w:val="0"/>
          <w:numId w:val="13"/>
        </w:numPr>
        <w:spacing w:before="0"/>
        <w:ind w:firstLineChars="0"/>
        <w:jc w:val="left"/>
        <w:rPr>
          <w:rFonts w:eastAsia="Calibri" w:cs="Times New Roman"/>
          <w:i/>
        </w:rPr>
      </w:pPr>
      <w:r w:rsidRPr="00472976">
        <w:rPr>
          <w:i/>
          <w:iCs/>
        </w:rPr>
        <w:t>Confirm DCI Format 2_0 and DCI Format 2_5 can be monitored by an IAB-MT in at least a common search space. The same number of aggregation levels and candidates can be separately configured for both DCI Format 2_0 and DCI Format 2_5.</w:t>
      </w:r>
    </w:p>
    <w:p w14:paraId="67DBD22B" w14:textId="77777777" w:rsidR="00744C4F" w:rsidRPr="00472976" w:rsidRDefault="00744C4F" w:rsidP="00606957">
      <w:pPr>
        <w:pStyle w:val="maintext"/>
        <w:numPr>
          <w:ilvl w:val="0"/>
          <w:numId w:val="13"/>
        </w:numPr>
        <w:spacing w:before="0"/>
        <w:ind w:firstLineChars="0"/>
        <w:jc w:val="left"/>
        <w:rPr>
          <w:rFonts w:eastAsia="Calibri" w:cs="Times New Roman"/>
          <w:i/>
        </w:rPr>
      </w:pPr>
      <w:r w:rsidRPr="00472976">
        <w:rPr>
          <w:i/>
          <w:iCs/>
        </w:rPr>
        <w:t>DCI Format 2_0 is not monitored by an IAB-MT in a UE(MT)-specific search space. DCI Format 2_5 can be additionally monitored by an IAB-MT in a UE(MT)-specific search space. Signaling details (e.g. whether the configuration is in the existing UE-specific search space configuration or a new MT-specific search space configuration is left up to RAN2).</w:t>
      </w:r>
    </w:p>
    <w:p w14:paraId="771AACD6" w14:textId="7F1EAFF6" w:rsidR="00744C4F" w:rsidRPr="00472976" w:rsidRDefault="00744C4F" w:rsidP="00744C4F">
      <w:pPr>
        <w:spacing w:before="120" w:after="120"/>
        <w:jc w:val="both"/>
        <w:rPr>
          <w:lang w:val="en-US"/>
        </w:rPr>
      </w:pPr>
      <w:r w:rsidRPr="00472976">
        <w:rPr>
          <w:lang w:val="en-US"/>
        </w:rPr>
        <w:t xml:space="preserve">In the agreements as above, DCI format 2_5 can be monitored by an IAB-MT in a common search space, which means one DCI format 2_5 can be sent to a group of IAB nodes for soft availability indication. In this case, each IAB node cannot assume the SCS related to the soft availability indication on its own and reference SCSs will be needed, similar to the reference SCSs in DCI format 2_0 configuration for slot format indication. </w:t>
      </w:r>
      <w:r w:rsidR="00437928" w:rsidRPr="00472976">
        <w:rPr>
          <w:lang w:val="en-US"/>
        </w:rPr>
        <w:t xml:space="preserve">Also, introduce reference SCSs will facilitate AI indication for paired spectrum. </w:t>
      </w:r>
    </w:p>
    <w:p w14:paraId="55658793" w14:textId="77777777" w:rsidR="00744C4F" w:rsidRPr="00472976" w:rsidRDefault="00744C4F" w:rsidP="00744C4F">
      <w:pPr>
        <w:pStyle w:val="N1"/>
        <w:spacing w:after="120"/>
        <w:ind w:left="0"/>
        <w:rPr>
          <w:rFonts w:ascii="Times New Roman" w:hAnsi="Times New Roman" w:cs="Times New Roman"/>
          <w:sz w:val="20"/>
          <w:szCs w:val="20"/>
        </w:rPr>
      </w:pPr>
      <w:r w:rsidRPr="00472976">
        <w:rPr>
          <w:rFonts w:ascii="Times New Roman" w:hAnsi="Times New Roman" w:cs="Times New Roman"/>
          <w:sz w:val="20"/>
          <w:szCs w:val="20"/>
        </w:rPr>
        <w:t xml:space="preserve">Hence, in the RRC IE </w:t>
      </w:r>
      <w:r w:rsidRPr="00472976">
        <w:rPr>
          <w:rFonts w:ascii="Times New Roman" w:hAnsi="Times New Roman" w:cs="Times New Roman"/>
          <w:i/>
          <w:iCs/>
          <w:sz w:val="20"/>
          <w:szCs w:val="20"/>
        </w:rPr>
        <w:t>AvailabilityCombinationPerCell</w:t>
      </w:r>
      <w:r w:rsidRPr="00472976">
        <w:rPr>
          <w:rFonts w:ascii="Times New Roman" w:hAnsi="Times New Roman" w:cs="Times New Roman"/>
          <w:sz w:val="20"/>
          <w:szCs w:val="20"/>
        </w:rPr>
        <w:t xml:space="preserve"> for soft resource availability indication configuration, an IAB node can be provided with reference SCSs as follows. </w:t>
      </w:r>
    </w:p>
    <w:p w14:paraId="330EF9BB" w14:textId="23960CE3"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72976">
        <w:rPr>
          <w:rFonts w:ascii="Courier New" w:hAnsi="Courier New"/>
          <w:sz w:val="16"/>
          <w:lang w:eastAsia="en-GB"/>
        </w:rPr>
        <w:t>AvailabilityCombinationsPerCell ::=   SEQUENCE {</w:t>
      </w:r>
    </w:p>
    <w:p w14:paraId="608F40EA" w14:textId="16864869"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sidRPr="00472976">
        <w:rPr>
          <w:rFonts w:ascii="Courier New" w:hAnsi="Courier New"/>
          <w:sz w:val="16"/>
          <w:lang w:eastAsia="en-GB"/>
        </w:rPr>
        <w:t>iabDuCellId-AI</w:t>
      </w:r>
      <w:r w:rsidR="0096148C" w:rsidRPr="00472976">
        <w:rPr>
          <w:rFonts w:ascii="Courier New" w:hAnsi="Courier New"/>
          <w:sz w:val="16"/>
          <w:lang w:eastAsia="en-GB"/>
        </w:rPr>
        <w:t xml:space="preserve">    </w:t>
      </w:r>
      <w:r w:rsidRPr="00472976">
        <w:rPr>
          <w:rFonts w:ascii="Courier New" w:hAnsi="Courier New"/>
          <w:sz w:val="16"/>
          <w:lang w:eastAsia="en-GB"/>
        </w:rPr>
        <w:t xml:space="preserve">               IAB-DU-CellID-AI-r16,</w:t>
      </w:r>
    </w:p>
    <w:p w14:paraId="72BA43DF" w14:textId="03C5CA1B"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sidRPr="00472976">
        <w:rPr>
          <w:rFonts w:ascii="Courier New" w:hAnsi="Courier New"/>
          <w:sz w:val="16"/>
          <w:lang w:eastAsia="en-GB"/>
        </w:rPr>
        <w:t xml:space="preserve">subcarrierSpacing-AI       </w:t>
      </w:r>
      <w:r w:rsidR="0096148C" w:rsidRPr="00472976">
        <w:rPr>
          <w:rFonts w:ascii="Courier New" w:hAnsi="Courier New"/>
          <w:sz w:val="16"/>
          <w:lang w:eastAsia="en-GB"/>
        </w:rPr>
        <w:t xml:space="preserve">    </w:t>
      </w:r>
      <w:r w:rsidRPr="00472976">
        <w:rPr>
          <w:rFonts w:ascii="Courier New" w:hAnsi="Courier New"/>
          <w:sz w:val="16"/>
          <w:lang w:eastAsia="en-GB"/>
        </w:rPr>
        <w:t xml:space="preserve">  SubcarrierSpacing,</w:t>
      </w:r>
    </w:p>
    <w:p w14:paraId="6ECAAD4E" w14:textId="7A5C11DD"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sidRPr="00472976">
        <w:rPr>
          <w:rFonts w:ascii="Courier New" w:hAnsi="Courier New"/>
          <w:sz w:val="16"/>
          <w:lang w:eastAsia="en-GB"/>
        </w:rPr>
        <w:t>subcarrierSpacing2-AI</w:t>
      </w:r>
      <w:r w:rsidR="0096148C" w:rsidRPr="00472976">
        <w:rPr>
          <w:rFonts w:ascii="Courier New" w:hAnsi="Courier New"/>
          <w:sz w:val="16"/>
          <w:lang w:eastAsia="en-GB"/>
        </w:rPr>
        <w:t xml:space="preserve">    </w:t>
      </w:r>
      <w:r w:rsidRPr="00472976">
        <w:rPr>
          <w:rFonts w:ascii="Courier New" w:hAnsi="Courier New"/>
          <w:sz w:val="16"/>
          <w:lang w:eastAsia="en-GB"/>
        </w:rPr>
        <w:t xml:space="preserve">        SubcarrierSpacing                              OPTIONAL,</w:t>
      </w:r>
    </w:p>
    <w:p w14:paraId="70678DBB" w14:textId="6A90FF84"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72976">
        <w:rPr>
          <w:rFonts w:ascii="Courier New" w:hAnsi="Courier New"/>
          <w:sz w:val="16"/>
          <w:lang w:eastAsia="en-GB"/>
        </w:rPr>
        <w:t xml:space="preserve">    positionInDCI-AI          </w:t>
      </w:r>
      <w:r w:rsidR="0096148C" w:rsidRPr="00472976">
        <w:rPr>
          <w:rFonts w:ascii="Courier New" w:hAnsi="Courier New"/>
          <w:sz w:val="16"/>
          <w:lang w:eastAsia="en-GB"/>
        </w:rPr>
        <w:t xml:space="preserve">    </w:t>
      </w:r>
      <w:r w:rsidRPr="00472976">
        <w:rPr>
          <w:rFonts w:ascii="Courier New" w:hAnsi="Courier New"/>
          <w:sz w:val="16"/>
          <w:lang w:eastAsia="en-GB"/>
        </w:rPr>
        <w:t xml:space="preserve">   INTEGER(0..maxAI-DCI-PayloadSize)      </w:t>
      </w:r>
      <w:r w:rsidR="0096148C" w:rsidRPr="00472976">
        <w:rPr>
          <w:rFonts w:ascii="Courier New" w:hAnsi="Courier New"/>
          <w:sz w:val="16"/>
          <w:lang w:eastAsia="en-GB"/>
        </w:rPr>
        <w:t xml:space="preserve">      </w:t>
      </w:r>
      <w:r w:rsidRPr="00472976">
        <w:rPr>
          <w:rFonts w:ascii="Courier New" w:hAnsi="Courier New"/>
          <w:sz w:val="16"/>
          <w:lang w:eastAsia="en-GB"/>
        </w:rPr>
        <w:t xml:space="preserve">  OPTIONAL, </w:t>
      </w:r>
    </w:p>
    <w:p w14:paraId="4FB53DA3" w14:textId="63E53D8E"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sidRPr="00472976">
        <w:rPr>
          <w:rFonts w:ascii="Courier New" w:hAnsi="Courier New"/>
          <w:sz w:val="16"/>
          <w:lang w:eastAsia="en-GB"/>
        </w:rPr>
        <w:t>availabilityCombinations</w:t>
      </w:r>
      <w:r w:rsidR="0096148C" w:rsidRPr="00472976">
        <w:rPr>
          <w:rFonts w:ascii="Courier New" w:hAnsi="Courier New"/>
          <w:sz w:val="16"/>
          <w:lang w:eastAsia="en-GB"/>
        </w:rPr>
        <w:t xml:space="preserve">    </w:t>
      </w:r>
      <w:r w:rsidRPr="00472976">
        <w:rPr>
          <w:rFonts w:ascii="Courier New" w:hAnsi="Courier New"/>
          <w:sz w:val="16"/>
          <w:lang w:eastAsia="en-GB"/>
        </w:rPr>
        <w:t xml:space="preserve">     SEQUENCE (SIZE (1..maxNrofAvailabilityCombinationsPerSet)) </w:t>
      </w:r>
    </w:p>
    <w:p w14:paraId="770A760C" w14:textId="6D254E15"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sidRPr="00472976">
        <w:rPr>
          <w:rFonts w:ascii="Courier New" w:hAnsi="Courier New"/>
          <w:sz w:val="16"/>
          <w:lang w:eastAsia="en-GB"/>
        </w:rPr>
        <w:tab/>
      </w:r>
      <w:r w:rsidRPr="00472976">
        <w:rPr>
          <w:rFonts w:ascii="Courier New" w:hAnsi="Courier New"/>
          <w:sz w:val="16"/>
          <w:lang w:eastAsia="en-GB"/>
        </w:rPr>
        <w:tab/>
      </w:r>
      <w:r w:rsidRPr="00472976">
        <w:rPr>
          <w:rFonts w:ascii="Courier New" w:hAnsi="Courier New"/>
          <w:sz w:val="16"/>
          <w:lang w:eastAsia="en-GB"/>
        </w:rPr>
        <w:tab/>
      </w:r>
      <w:r w:rsidRPr="00472976">
        <w:rPr>
          <w:rFonts w:ascii="Courier New" w:hAnsi="Courier New"/>
          <w:sz w:val="16"/>
          <w:lang w:eastAsia="en-GB"/>
        </w:rPr>
        <w:tab/>
      </w:r>
      <w:r w:rsidRPr="00472976">
        <w:rPr>
          <w:rFonts w:ascii="Courier New" w:hAnsi="Courier New"/>
          <w:sz w:val="16"/>
          <w:lang w:eastAsia="en-GB"/>
        </w:rPr>
        <w:tab/>
      </w:r>
      <w:r w:rsidRPr="00472976">
        <w:rPr>
          <w:rFonts w:ascii="Courier New" w:hAnsi="Courier New"/>
          <w:sz w:val="16"/>
          <w:lang w:eastAsia="en-GB"/>
        </w:rPr>
        <w:tab/>
      </w:r>
      <w:r w:rsidRPr="00472976">
        <w:rPr>
          <w:rFonts w:ascii="Courier New" w:hAnsi="Courier New"/>
          <w:sz w:val="16"/>
          <w:lang w:eastAsia="en-GB"/>
        </w:rPr>
        <w:tab/>
      </w:r>
      <w:r w:rsidRPr="00472976">
        <w:rPr>
          <w:rFonts w:ascii="Courier New" w:hAnsi="Courier New"/>
          <w:sz w:val="16"/>
          <w:lang w:eastAsia="en-GB"/>
        </w:rPr>
        <w:tab/>
      </w:r>
      <w:r w:rsidRPr="00472976">
        <w:rPr>
          <w:rFonts w:ascii="Courier New" w:hAnsi="Courier New"/>
          <w:sz w:val="16"/>
          <w:lang w:eastAsia="en-GB"/>
        </w:rPr>
        <w:tab/>
        <w:t xml:space="preserve">  OF AvailibilityCombination,</w:t>
      </w:r>
    </w:p>
    <w:p w14:paraId="675F9069" w14:textId="77777777"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72976">
        <w:rPr>
          <w:rFonts w:ascii="Courier New" w:hAnsi="Courier New"/>
          <w:sz w:val="16"/>
          <w:lang w:eastAsia="en-GB"/>
        </w:rPr>
        <w:t xml:space="preserve">    ...</w:t>
      </w:r>
    </w:p>
    <w:p w14:paraId="5833F545" w14:textId="77777777" w:rsidR="00744C4F" w:rsidRPr="00472976" w:rsidRDefault="00744C4F" w:rsidP="00744C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2976">
        <w:rPr>
          <w:rFonts w:ascii="Courier New" w:hAnsi="Courier New"/>
          <w:sz w:val="16"/>
          <w:lang w:eastAsia="en-GB"/>
        </w:rPr>
        <w:t>}</w:t>
      </w:r>
    </w:p>
    <w:p w14:paraId="5C552BD6" w14:textId="77777777" w:rsidR="00744C4F" w:rsidRPr="00472976" w:rsidRDefault="00744C4F" w:rsidP="00606957">
      <w:pPr>
        <w:pStyle w:val="N1"/>
        <w:numPr>
          <w:ilvl w:val="0"/>
          <w:numId w:val="22"/>
        </w:numPr>
        <w:spacing w:after="120"/>
        <w:rPr>
          <w:rFonts w:ascii="Times New Roman" w:hAnsi="Times New Roman" w:cs="Times New Roman"/>
          <w:sz w:val="20"/>
          <w:szCs w:val="20"/>
        </w:rPr>
      </w:pPr>
      <w:r w:rsidRPr="00472976">
        <w:rPr>
          <w:rFonts w:ascii="Times New Roman" w:hAnsi="Times New Roman" w:cs="Times New Roman"/>
          <w:sz w:val="20"/>
          <w:szCs w:val="20"/>
        </w:rPr>
        <w:t xml:space="preserve">For unpaired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m:t>
            </m:r>
          </m:sub>
        </m:sSub>
      </m:oMath>
      <w:r w:rsidRPr="00472976">
        <w:rPr>
          <w:rFonts w:ascii="Times New Roman" w:hAnsi="Times New Roman" w:cs="Times New Roman"/>
          <w:sz w:val="20"/>
          <w:szCs w:val="20"/>
        </w:rPr>
        <w:t xml:space="preserve"> is provided by </w:t>
      </w:r>
      <w:r w:rsidRPr="00472976">
        <w:rPr>
          <w:rFonts w:ascii="Times New Roman" w:hAnsi="Times New Roman" w:cs="Times New Roman"/>
          <w:i/>
          <w:iCs/>
          <w:sz w:val="20"/>
          <w:szCs w:val="20"/>
        </w:rPr>
        <w:t>subcarrierSpacing-AI</w:t>
      </w:r>
      <w:r w:rsidRPr="00472976">
        <w:rPr>
          <w:rFonts w:ascii="Times New Roman" w:hAnsi="Times New Roman" w:cs="Times New Roman"/>
          <w:sz w:val="20"/>
          <w:szCs w:val="20"/>
        </w:rPr>
        <w:t xml:space="preserve"> and, when a supplementary UL carrier is configured for the serving cell,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AI,SUL</m:t>
            </m:r>
          </m:sub>
        </m:sSub>
      </m:oMath>
      <w:r w:rsidRPr="00472976">
        <w:rPr>
          <w:rFonts w:ascii="Times New Roman" w:hAnsi="Times New Roman" w:cs="Times New Roman"/>
          <w:sz w:val="20"/>
          <w:szCs w:val="20"/>
        </w:rPr>
        <w:t xml:space="preserve"> is provided by </w:t>
      </w:r>
      <w:r w:rsidRPr="00472976">
        <w:rPr>
          <w:rFonts w:ascii="Times New Roman" w:hAnsi="Times New Roman" w:cs="Times New Roman"/>
          <w:i/>
          <w:iCs/>
          <w:sz w:val="20"/>
          <w:szCs w:val="20"/>
        </w:rPr>
        <w:t>subcarrierSpacing2-AI</w:t>
      </w:r>
      <w:r w:rsidRPr="00472976">
        <w:rPr>
          <w:rFonts w:ascii="Times New Roman" w:hAnsi="Times New Roman" w:cs="Times New Roman"/>
          <w:sz w:val="20"/>
          <w:szCs w:val="20"/>
        </w:rPr>
        <w:t xml:space="preserve"> for the supplementary UL carrier.</w:t>
      </w:r>
    </w:p>
    <w:p w14:paraId="4A7F8D6E" w14:textId="77777777" w:rsidR="00744C4F" w:rsidRPr="00472976" w:rsidRDefault="00744C4F" w:rsidP="00606957">
      <w:pPr>
        <w:pStyle w:val="N1"/>
        <w:numPr>
          <w:ilvl w:val="0"/>
          <w:numId w:val="22"/>
        </w:numPr>
        <w:rPr>
          <w:rFonts w:ascii="Times New Roman" w:hAnsi="Times New Roman" w:cs="Times New Roman"/>
          <w:sz w:val="20"/>
          <w:szCs w:val="20"/>
        </w:rPr>
      </w:pPr>
      <w:r w:rsidRPr="00472976">
        <w:rPr>
          <w:rFonts w:ascii="Times New Roman" w:hAnsi="Times New Roman" w:cs="Times New Roman"/>
          <w:sz w:val="20"/>
          <w:szCs w:val="20"/>
        </w:rPr>
        <w:lastRenderedPageBreak/>
        <w:t xml:space="preserve">For 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AI,DL</m:t>
            </m:r>
          </m:sub>
        </m:sSub>
      </m:oMath>
      <w:r w:rsidRPr="00472976">
        <w:rPr>
          <w:rFonts w:ascii="Times New Roman" w:hAnsi="Times New Roman" w:cs="Times New Roman"/>
          <w:sz w:val="20"/>
          <w:szCs w:val="20"/>
        </w:rPr>
        <w:t xml:space="preserve"> for a DL BWP is provided by </w:t>
      </w:r>
      <w:r w:rsidRPr="00472976">
        <w:rPr>
          <w:rFonts w:ascii="Times New Roman" w:hAnsi="Times New Roman" w:cs="Times New Roman"/>
          <w:i/>
          <w:iCs/>
          <w:sz w:val="20"/>
          <w:szCs w:val="20"/>
        </w:rPr>
        <w:t>subcarrierSpacing-AI</w:t>
      </w:r>
      <w:r w:rsidRPr="00472976">
        <w:rPr>
          <w:rFonts w:ascii="Times New Roman" w:hAnsi="Times New Roman" w:cs="Times New Roman"/>
          <w:sz w:val="20"/>
          <w:szCs w:val="20"/>
        </w:rPr>
        <w:t xml:space="preserve"> and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AI,UL</m:t>
            </m:r>
          </m:sub>
        </m:sSub>
      </m:oMath>
      <w:r w:rsidRPr="00472976">
        <w:rPr>
          <w:rFonts w:ascii="Times New Roman" w:hAnsi="Times New Roman" w:cs="Times New Roman"/>
          <w:sz w:val="20"/>
          <w:szCs w:val="20"/>
        </w:rPr>
        <w:t xml:space="preserve"> is provided for an UL BWP by </w:t>
      </w:r>
      <w:r w:rsidRPr="00472976">
        <w:rPr>
          <w:rFonts w:ascii="Times New Roman" w:hAnsi="Times New Roman" w:cs="Times New Roman"/>
          <w:i/>
          <w:iCs/>
          <w:sz w:val="20"/>
          <w:szCs w:val="20"/>
        </w:rPr>
        <w:t>subcarrierSpacing2-AI</w:t>
      </w:r>
      <w:r w:rsidRPr="00472976">
        <w:rPr>
          <w:rFonts w:ascii="Times New Roman" w:hAnsi="Times New Roman" w:cs="Times New Roman"/>
          <w:sz w:val="20"/>
          <w:szCs w:val="20"/>
        </w:rPr>
        <w:t xml:space="preserve">. </w:t>
      </w:r>
    </w:p>
    <w:p w14:paraId="1A6182E4" w14:textId="77777777" w:rsidR="00744C4F" w:rsidRPr="00472976" w:rsidRDefault="00744C4F" w:rsidP="00744C4F">
      <w:pPr>
        <w:pStyle w:val="N1"/>
        <w:rPr>
          <w:rFonts w:ascii="Times New Roman" w:hAnsi="Times New Roman" w:cs="Times New Roman"/>
          <w:sz w:val="20"/>
          <w:szCs w:val="20"/>
        </w:rPr>
      </w:pPr>
    </w:p>
    <w:p w14:paraId="29E714B5" w14:textId="537BB28E" w:rsidR="00744C4F" w:rsidRPr="00472976" w:rsidRDefault="00744C4F" w:rsidP="00744C4F">
      <w:pPr>
        <w:spacing w:before="120" w:after="120"/>
        <w:jc w:val="both"/>
        <w:rPr>
          <w:bCs/>
          <w:lang w:eastAsia="zh-CN"/>
        </w:rPr>
      </w:pPr>
      <w:r w:rsidRPr="00472976">
        <w:rPr>
          <w:b/>
          <w:lang w:eastAsia="zh-CN"/>
        </w:rPr>
        <w:t xml:space="preserve">Proposal </w:t>
      </w:r>
      <w:r w:rsidR="00FC08A9">
        <w:rPr>
          <w:b/>
          <w:lang w:eastAsia="zh-CN"/>
        </w:rPr>
        <w:t>4</w:t>
      </w:r>
      <w:r w:rsidRPr="00472976">
        <w:rPr>
          <w:b/>
          <w:lang w:eastAsia="zh-CN"/>
        </w:rPr>
        <w:t xml:space="preserve">: </w:t>
      </w:r>
      <w:r w:rsidRPr="00472976">
        <w:rPr>
          <w:bCs/>
          <w:iCs/>
          <w:lang w:eastAsia="zh-CN"/>
        </w:rPr>
        <w:t xml:space="preserve">Add reference SCSs for soft resource availability indication configuration </w:t>
      </w:r>
      <w:r w:rsidRPr="00472976">
        <w:t xml:space="preserve">in the RRC IE </w:t>
      </w:r>
      <w:r w:rsidRPr="00472976">
        <w:rPr>
          <w:i/>
          <w:iCs/>
        </w:rPr>
        <w:t>AvailabilityCombinationPerCell</w:t>
      </w:r>
      <w:r w:rsidRPr="00472976">
        <w:rPr>
          <w:bCs/>
          <w:iCs/>
          <w:lang w:eastAsia="zh-CN"/>
        </w:rPr>
        <w:t>.</w:t>
      </w:r>
      <w:r w:rsidRPr="00472976">
        <w:rPr>
          <w:bCs/>
          <w:lang w:eastAsia="zh-CN"/>
        </w:rPr>
        <w:t xml:space="preserve"> </w:t>
      </w:r>
    </w:p>
    <w:p w14:paraId="21124038" w14:textId="77777777" w:rsidR="00744C4F" w:rsidRPr="00472976" w:rsidRDefault="00744C4F" w:rsidP="00606957">
      <w:pPr>
        <w:pStyle w:val="N1"/>
        <w:numPr>
          <w:ilvl w:val="0"/>
          <w:numId w:val="22"/>
        </w:numPr>
        <w:spacing w:after="120"/>
        <w:rPr>
          <w:rFonts w:ascii="Times New Roman" w:hAnsi="Times New Roman" w:cs="Times New Roman"/>
          <w:sz w:val="20"/>
          <w:szCs w:val="20"/>
        </w:rPr>
      </w:pPr>
      <w:r w:rsidRPr="00472976">
        <w:rPr>
          <w:rFonts w:ascii="Times New Roman" w:hAnsi="Times New Roman" w:cs="Times New Roman"/>
          <w:sz w:val="20"/>
          <w:szCs w:val="20"/>
        </w:rPr>
        <w:t xml:space="preserve">For unpaired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m:t>
            </m:r>
          </m:sub>
        </m:sSub>
      </m:oMath>
      <w:r w:rsidRPr="00472976">
        <w:rPr>
          <w:rFonts w:ascii="Times New Roman" w:hAnsi="Times New Roman" w:cs="Times New Roman"/>
          <w:sz w:val="20"/>
          <w:szCs w:val="20"/>
        </w:rPr>
        <w:t xml:space="preserve"> is provided by </w:t>
      </w:r>
      <w:r w:rsidRPr="00472976">
        <w:rPr>
          <w:rFonts w:ascii="Times New Roman" w:hAnsi="Times New Roman" w:cs="Times New Roman"/>
          <w:i/>
          <w:iCs/>
          <w:sz w:val="20"/>
          <w:szCs w:val="20"/>
        </w:rPr>
        <w:t>subcarrierSpacing-AI</w:t>
      </w:r>
      <w:r w:rsidRPr="00472976">
        <w:rPr>
          <w:rFonts w:ascii="Times New Roman" w:hAnsi="Times New Roman" w:cs="Times New Roman"/>
          <w:sz w:val="20"/>
          <w:szCs w:val="20"/>
        </w:rPr>
        <w:t xml:space="preserve"> and, when a supplementary UL carrier is configured for the serving cell,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AI,SUL</m:t>
            </m:r>
          </m:sub>
        </m:sSub>
      </m:oMath>
      <w:r w:rsidRPr="00472976">
        <w:rPr>
          <w:rFonts w:ascii="Times New Roman" w:hAnsi="Times New Roman" w:cs="Times New Roman"/>
          <w:sz w:val="20"/>
          <w:szCs w:val="20"/>
        </w:rPr>
        <w:t xml:space="preserve"> is provided by </w:t>
      </w:r>
      <w:r w:rsidRPr="00472976">
        <w:rPr>
          <w:rFonts w:ascii="Times New Roman" w:hAnsi="Times New Roman" w:cs="Times New Roman"/>
          <w:i/>
          <w:iCs/>
          <w:sz w:val="20"/>
          <w:szCs w:val="20"/>
        </w:rPr>
        <w:t>subcarrierSpacing2-AI</w:t>
      </w:r>
      <w:r w:rsidRPr="00472976">
        <w:rPr>
          <w:rFonts w:ascii="Times New Roman" w:hAnsi="Times New Roman" w:cs="Times New Roman"/>
          <w:sz w:val="20"/>
          <w:szCs w:val="20"/>
        </w:rPr>
        <w:t xml:space="preserve"> for the supplementary UL carrier.</w:t>
      </w:r>
    </w:p>
    <w:p w14:paraId="54365D5D" w14:textId="77777777" w:rsidR="00744C4F" w:rsidRPr="00472976" w:rsidRDefault="00744C4F" w:rsidP="00606957">
      <w:pPr>
        <w:pStyle w:val="N1"/>
        <w:numPr>
          <w:ilvl w:val="0"/>
          <w:numId w:val="22"/>
        </w:numPr>
        <w:rPr>
          <w:rFonts w:ascii="Times New Roman" w:hAnsi="Times New Roman" w:cs="Times New Roman"/>
          <w:sz w:val="20"/>
          <w:szCs w:val="20"/>
        </w:rPr>
      </w:pPr>
      <w:r w:rsidRPr="00472976">
        <w:rPr>
          <w:rFonts w:ascii="Times New Roman" w:hAnsi="Times New Roman" w:cs="Times New Roman"/>
          <w:sz w:val="20"/>
          <w:szCs w:val="20"/>
        </w:rPr>
        <w:t xml:space="preserve">For 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AI,DL</m:t>
            </m:r>
          </m:sub>
        </m:sSub>
      </m:oMath>
      <w:r w:rsidRPr="00472976">
        <w:rPr>
          <w:rFonts w:ascii="Times New Roman" w:hAnsi="Times New Roman" w:cs="Times New Roman"/>
          <w:sz w:val="20"/>
          <w:szCs w:val="20"/>
        </w:rPr>
        <w:t xml:space="preserve"> for a DL BWP is provided by </w:t>
      </w:r>
      <w:r w:rsidRPr="00472976">
        <w:rPr>
          <w:rFonts w:ascii="Times New Roman" w:hAnsi="Times New Roman" w:cs="Times New Roman"/>
          <w:i/>
          <w:iCs/>
          <w:sz w:val="20"/>
          <w:szCs w:val="20"/>
        </w:rPr>
        <w:t>subcarrierSpacing-AI</w:t>
      </w:r>
      <w:r w:rsidRPr="00472976">
        <w:rPr>
          <w:rFonts w:ascii="Times New Roman" w:hAnsi="Times New Roman" w:cs="Times New Roman"/>
          <w:sz w:val="20"/>
          <w:szCs w:val="20"/>
        </w:rPr>
        <w:t xml:space="preserve"> and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AI,UL</m:t>
            </m:r>
          </m:sub>
        </m:sSub>
      </m:oMath>
      <w:r w:rsidRPr="00472976">
        <w:rPr>
          <w:rFonts w:ascii="Times New Roman" w:hAnsi="Times New Roman" w:cs="Times New Roman"/>
          <w:sz w:val="20"/>
          <w:szCs w:val="20"/>
        </w:rPr>
        <w:t xml:space="preserve"> is provided for an UL BWP by </w:t>
      </w:r>
      <w:r w:rsidRPr="00472976">
        <w:rPr>
          <w:rFonts w:ascii="Times New Roman" w:hAnsi="Times New Roman" w:cs="Times New Roman"/>
          <w:i/>
          <w:iCs/>
          <w:sz w:val="20"/>
          <w:szCs w:val="20"/>
        </w:rPr>
        <w:t>subcarrierSpacing2-AI</w:t>
      </w:r>
      <w:r w:rsidRPr="00472976">
        <w:rPr>
          <w:rFonts w:ascii="Times New Roman" w:hAnsi="Times New Roman" w:cs="Times New Roman"/>
          <w:sz w:val="20"/>
          <w:szCs w:val="20"/>
        </w:rPr>
        <w:t xml:space="preserve">. </w:t>
      </w:r>
    </w:p>
    <w:p w14:paraId="7173FEB6" w14:textId="206E84F2" w:rsidR="004A7FFA" w:rsidRPr="00472976" w:rsidRDefault="004A7FFA" w:rsidP="004A7FFA">
      <w:pPr>
        <w:pStyle w:val="Heading1"/>
        <w:jc w:val="both"/>
        <w:rPr>
          <w:rFonts w:eastAsia="SimSun"/>
          <w:lang w:eastAsia="zh-CN"/>
        </w:rPr>
      </w:pPr>
      <w:r w:rsidRPr="00472976">
        <w:rPr>
          <w:rFonts w:eastAsia="SimSun"/>
          <w:lang w:val="en-US" w:eastAsia="zh-CN"/>
        </w:rPr>
        <w:t xml:space="preserve">Soft Resource Availability Indication </w:t>
      </w:r>
      <w:r w:rsidR="009F5592" w:rsidRPr="00472976">
        <w:rPr>
          <w:rFonts w:eastAsia="SimSun"/>
          <w:lang w:val="en-US" w:eastAsia="zh-CN"/>
        </w:rPr>
        <w:t>f</w:t>
      </w:r>
      <w:r w:rsidRPr="00472976">
        <w:rPr>
          <w:rFonts w:eastAsia="SimSun"/>
          <w:lang w:val="en-US" w:eastAsia="zh-CN"/>
        </w:rPr>
        <w:t>or Paired Spectrum</w:t>
      </w:r>
    </w:p>
    <w:p w14:paraId="09FF880D" w14:textId="4DAEEE14" w:rsidR="004A7FFA" w:rsidRPr="00472976" w:rsidRDefault="004A7FFA" w:rsidP="004A7FFA">
      <w:pPr>
        <w:spacing w:after="120"/>
        <w:jc w:val="both"/>
        <w:rPr>
          <w:lang w:val="en-US" w:eastAsia="zh-CN"/>
        </w:rPr>
      </w:pPr>
      <w:r w:rsidRPr="00472976">
        <w:rPr>
          <w:lang w:val="en-US" w:eastAsia="zh-CN"/>
        </w:rPr>
        <w:t>Regarding IAB operation in paired spectrum, RAN1#100b-e has made the following agreements.</w:t>
      </w:r>
    </w:p>
    <w:p w14:paraId="2B131EFC" w14:textId="77777777" w:rsidR="004A7FFA" w:rsidRPr="00472976" w:rsidRDefault="004A7FFA" w:rsidP="00606957">
      <w:pPr>
        <w:pStyle w:val="ListParagraph"/>
        <w:numPr>
          <w:ilvl w:val="0"/>
          <w:numId w:val="13"/>
        </w:numPr>
        <w:rPr>
          <w:rFonts w:ascii="Times New Roman" w:hAnsi="Times New Roman"/>
          <w:i/>
          <w:iCs/>
          <w:sz w:val="20"/>
          <w:szCs w:val="20"/>
          <w:lang w:eastAsia="zh-CN"/>
        </w:rPr>
      </w:pPr>
      <w:r w:rsidRPr="00472976">
        <w:rPr>
          <w:rFonts w:ascii="Times New Roman" w:hAnsi="Times New Roman"/>
          <w:i/>
          <w:iCs/>
          <w:sz w:val="20"/>
          <w:szCs w:val="20"/>
        </w:rPr>
        <w:t>For paired spectrum, the DU resource configuration framework is extended with the following:</w:t>
      </w:r>
    </w:p>
    <w:p w14:paraId="17986F3C" w14:textId="77777777" w:rsidR="004A7FFA" w:rsidRPr="00472976" w:rsidRDefault="004A7FFA" w:rsidP="00606957">
      <w:pPr>
        <w:pStyle w:val="ListParagraph"/>
        <w:numPr>
          <w:ilvl w:val="1"/>
          <w:numId w:val="13"/>
        </w:numPr>
        <w:rPr>
          <w:rFonts w:ascii="Times New Roman" w:hAnsi="Times New Roman"/>
          <w:i/>
          <w:iCs/>
          <w:sz w:val="20"/>
          <w:szCs w:val="20"/>
        </w:rPr>
      </w:pPr>
      <w:r w:rsidRPr="00472976">
        <w:rPr>
          <w:rFonts w:ascii="Times New Roman" w:hAnsi="Times New Roman"/>
          <w:i/>
          <w:iCs/>
          <w:sz w:val="20"/>
          <w:szCs w:val="20"/>
        </w:rPr>
        <w:t>Two separate per-cell D/U/F and H/S/NA configurations are provided for DL and UL respectively.</w:t>
      </w:r>
    </w:p>
    <w:p w14:paraId="4DF0016D" w14:textId="77777777" w:rsidR="004A7FFA" w:rsidRPr="00472976" w:rsidRDefault="004A7FFA" w:rsidP="004A7FFA">
      <w:pPr>
        <w:pStyle w:val="ListParagraph"/>
        <w:spacing w:after="120"/>
        <w:contextualSpacing w:val="0"/>
        <w:rPr>
          <w:rFonts w:ascii="Times New Roman" w:hAnsi="Times New Roman"/>
          <w:i/>
          <w:iCs/>
          <w:sz w:val="20"/>
          <w:szCs w:val="20"/>
        </w:rPr>
      </w:pPr>
      <w:r w:rsidRPr="00472976">
        <w:rPr>
          <w:rFonts w:ascii="Times New Roman" w:hAnsi="Times New Roman"/>
          <w:i/>
          <w:iCs/>
          <w:sz w:val="20"/>
          <w:szCs w:val="20"/>
        </w:rPr>
        <w:t>Whether this signaling is supported in Rel-16 is up to RAN3 and no additional specification impact is considered in RAN1 in Rel-16 for IAB operation in paired spectrum.</w:t>
      </w:r>
    </w:p>
    <w:p w14:paraId="0B738805" w14:textId="77777777" w:rsidR="004A7FFA" w:rsidRPr="00472976" w:rsidRDefault="004A7FFA" w:rsidP="00606957">
      <w:pPr>
        <w:pStyle w:val="ListParagraph"/>
        <w:numPr>
          <w:ilvl w:val="0"/>
          <w:numId w:val="13"/>
        </w:numPr>
        <w:rPr>
          <w:rFonts w:ascii="Times New Roman" w:hAnsi="Times New Roman"/>
          <w:i/>
          <w:iCs/>
          <w:sz w:val="20"/>
          <w:szCs w:val="20"/>
        </w:rPr>
      </w:pPr>
      <w:r w:rsidRPr="00472976">
        <w:rPr>
          <w:rFonts w:ascii="Times New Roman" w:hAnsi="Times New Roman"/>
          <w:i/>
          <w:iCs/>
          <w:sz w:val="20"/>
          <w:szCs w:val="20"/>
        </w:rPr>
        <w:t>No additional specification impact for 38.213 is required for the definition of half-duplex operation in case of IAB nodes operating in paired spectrum. Further discussion of the default multiplexing capability indication for IAB nodes operating in paired spectrum can be discussed under the IAB-MT Features agenda item in the future (if needed).</w:t>
      </w:r>
    </w:p>
    <w:p w14:paraId="3E00ECD0" w14:textId="46D3099D" w:rsidR="004A7FFA" w:rsidRPr="00472976" w:rsidRDefault="004A7FFA" w:rsidP="004A7FFA">
      <w:pPr>
        <w:jc w:val="both"/>
        <w:rPr>
          <w:lang w:val="en-US" w:eastAsia="zh-CN"/>
        </w:rPr>
      </w:pPr>
      <w:r w:rsidRPr="00472976">
        <w:rPr>
          <w:lang w:val="en-US" w:eastAsia="zh-CN"/>
        </w:rPr>
        <w:t>However, there are still some concern regarding DCI format 2_5 operation for paired spectrum [</w:t>
      </w:r>
      <w:r w:rsidR="00035098" w:rsidRPr="00472976">
        <w:rPr>
          <w:lang w:val="en-US" w:eastAsia="zh-CN"/>
        </w:rPr>
        <w:t>2</w:t>
      </w:r>
      <w:r w:rsidRPr="00472976">
        <w:rPr>
          <w:lang w:val="en-US" w:eastAsia="zh-CN"/>
        </w:rPr>
        <w:t xml:space="preserve">]. Current resource availability element can take eight values to differentiate D/U/F soft resource availability. When there are F symbols on both downlink and uplink in the same slot for paired spectrum indication, the eight values cannot further differentiate downlink flexible and uplink flexible soft resource availability. </w:t>
      </w:r>
    </w:p>
    <w:p w14:paraId="4CA8310F" w14:textId="5F95E113" w:rsidR="00744C4F" w:rsidRPr="00472976" w:rsidRDefault="00744C4F" w:rsidP="00744C4F">
      <w:pPr>
        <w:jc w:val="both"/>
        <w:rPr>
          <w:lang w:val="en-US" w:eastAsia="zh-CN"/>
        </w:rPr>
      </w:pPr>
      <w:r w:rsidRPr="00472976">
        <w:rPr>
          <w:lang w:val="en-US" w:eastAsia="zh-CN"/>
        </w:rPr>
        <w:t>The issue can be solved in a similar way as DCI format 2_0 operation for paired spectrum</w:t>
      </w:r>
      <w:r w:rsidR="00437928" w:rsidRPr="00472976">
        <w:rPr>
          <w:lang w:val="en-US" w:eastAsia="zh-CN"/>
        </w:rPr>
        <w:t xml:space="preserve"> by separating multi-slot availability indication into DL BWP and UL BWP</w:t>
      </w:r>
      <w:r w:rsidRPr="00472976">
        <w:rPr>
          <w:lang w:val="en-US" w:eastAsia="zh-CN"/>
        </w:rPr>
        <w:t xml:space="preserve">. For an IAB MT on a serving cell for paired spectrum operation, the AI index field in DCI format 2_5 indicates both a combination of availability indication values for a reference DL BWP and a combination of availability indication values for a reference UL BWP, according to the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AI,DL</m:t>
            </m:r>
          </m:sub>
        </m:sSub>
      </m:oMath>
      <w:r w:rsidRPr="00472976">
        <w:t xml:space="preserve"> and </w:t>
      </w:r>
      <m:oMath>
        <m:sSub>
          <m:sSubPr>
            <m:ctrlPr>
              <w:rPr>
                <w:rFonts w:ascii="Cambria Math" w:hAnsi="Cambria Math"/>
                <w:i/>
              </w:rPr>
            </m:ctrlPr>
          </m:sSubPr>
          <m:e>
            <m:r>
              <w:rPr>
                <w:rFonts w:ascii="Cambria Math" w:hAnsi="Cambria Math"/>
              </w:rPr>
              <m:t>µ</m:t>
            </m:r>
          </m:e>
          <m:sub>
            <m:r>
              <w:rPr>
                <w:rFonts w:ascii="Cambria Math" w:hAnsi="Cambria Math"/>
              </w:rPr>
              <m:t>AI,UL</m:t>
            </m:r>
          </m:sub>
        </m:sSub>
      </m:oMath>
      <w:r w:rsidRPr="00472976">
        <w:rPr>
          <w:lang w:val="en-US" w:eastAsia="zh-CN"/>
        </w:rPr>
        <w:t xml:space="preserve">.  </w:t>
      </w:r>
    </w:p>
    <w:p w14:paraId="16A2CA48" w14:textId="77777777" w:rsidR="00744C4F" w:rsidRPr="00472976" w:rsidRDefault="00744C4F" w:rsidP="00606957">
      <w:pPr>
        <w:pStyle w:val="N3"/>
        <w:numPr>
          <w:ilvl w:val="0"/>
          <w:numId w:val="23"/>
        </w:numPr>
        <w:shd w:val="clear" w:color="auto" w:fill="auto"/>
        <w:jc w:val="both"/>
        <w:rPr>
          <w:rFonts w:ascii="Times New Roman" w:cs="Times New Roman"/>
          <w:lang w:eastAsia="zh-CN"/>
        </w:rPr>
      </w:pPr>
      <w:r w:rsidRPr="00472976">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sidRPr="00472976">
        <w:rPr>
          <w:rFonts w:ascii="Times New Roman" w:cs="Times New Roman"/>
        </w:rPr>
        <w:t xml:space="preserve">: </w:t>
      </w:r>
      <w:r w:rsidRPr="00472976">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r>
          <w:rPr>
            <w:rFonts w:ascii="Cambria Math" w:hAnsi="Cambria Math" w:cs="Times New Roman"/>
          </w:rPr>
          <m:t>+1</m:t>
        </m:r>
      </m:oMath>
      <w:r w:rsidRPr="00472976">
        <w:rPr>
          <w:rFonts w:ascii="Times New Roman" w:cs="Times New Roman"/>
        </w:rPr>
        <w:t xml:space="preserve"> </w:t>
      </w:r>
      <w:r w:rsidRPr="00472976">
        <w:rPr>
          <w:rFonts w:ascii="Times New Roman" w:cs="Times New Roman"/>
          <w:lang w:eastAsia="zh-CN"/>
        </w:rPr>
        <w:t xml:space="preserve">values provided by </w:t>
      </w:r>
      <w:r w:rsidRPr="00472976">
        <w:rPr>
          <w:rFonts w:ascii="Times New Roman" w:cs="Times New Roman"/>
          <w:i/>
          <w:iCs/>
          <w:lang w:eastAsia="zh-CN"/>
        </w:rPr>
        <w:t>resourceAvailability</w:t>
      </w:r>
      <w:r w:rsidRPr="00472976">
        <w:rPr>
          <w:rFonts w:ascii="Times New Roman" w:cs="Times New Roman"/>
          <w:lang w:eastAsia="zh-CN"/>
        </w:rPr>
        <w:t xml:space="preserve">, the first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sidRPr="00472976">
        <w:rPr>
          <w:rFonts w:ascii="Times New Roman" w:cs="Times New Roman"/>
        </w:rPr>
        <w:t xml:space="preserve"> </w:t>
      </w:r>
      <w:r w:rsidRPr="00472976">
        <w:rPr>
          <w:rFonts w:ascii="Times New Roman" w:cs="Times New Roman"/>
          <w:lang w:eastAsia="zh-CN"/>
        </w:rPr>
        <w:t xml:space="preserve">values for the combination of availability indication values are applicable to the reference DL BWP and the next value is applicable to the reference UL BWP. </w:t>
      </w:r>
    </w:p>
    <w:p w14:paraId="7E36DA89" w14:textId="26283021" w:rsidR="00744C4F" w:rsidRPr="00472976" w:rsidRDefault="00744C4F" w:rsidP="00606957">
      <w:pPr>
        <w:pStyle w:val="N3"/>
        <w:numPr>
          <w:ilvl w:val="0"/>
          <w:numId w:val="23"/>
        </w:numPr>
        <w:shd w:val="clear" w:color="auto" w:fill="auto"/>
        <w:jc w:val="both"/>
        <w:rPr>
          <w:rFonts w:ascii="Times New Roman" w:cs="Times New Roman"/>
          <w:lang w:eastAsia="zh-CN"/>
        </w:rPr>
      </w:pPr>
      <w:r w:rsidRPr="00472976">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sidRPr="00472976">
        <w:rPr>
          <w:rFonts w:ascii="Times New Roman" w:cs="Times New Roman"/>
        </w:rPr>
        <w:t xml:space="preserve">: </w:t>
      </w:r>
      <w:r w:rsidRPr="00472976">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up>
        </m:sSup>
        <m:r>
          <w:rPr>
            <w:rFonts w:ascii="Cambria Math" w:hAnsi="Cambria Math" w:cs="Times New Roman"/>
          </w:rPr>
          <m:t>+1</m:t>
        </m:r>
      </m:oMath>
      <w:r w:rsidRPr="00472976">
        <w:rPr>
          <w:rFonts w:ascii="Times New Roman" w:cs="Times New Roman"/>
        </w:rPr>
        <w:t xml:space="preserve"> </w:t>
      </w:r>
      <w:r w:rsidRPr="00472976">
        <w:rPr>
          <w:rFonts w:ascii="Times New Roman" w:cs="Times New Roman"/>
          <w:lang w:eastAsia="zh-CN"/>
        </w:rPr>
        <w:t xml:space="preserve">values provided by </w:t>
      </w:r>
      <w:r w:rsidRPr="00472976">
        <w:rPr>
          <w:rFonts w:ascii="Times New Roman" w:cs="Times New Roman"/>
          <w:i/>
          <w:iCs/>
          <w:lang w:eastAsia="zh-CN"/>
        </w:rPr>
        <w:t>resourceAvailability</w:t>
      </w:r>
      <w:r w:rsidRPr="00472976">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sidRPr="00472976">
        <w:rPr>
          <w:rFonts w:ascii="Times New Roman" w:cs="Times New Roman"/>
        </w:rPr>
        <w:t xml:space="preserve"> </w:t>
      </w:r>
      <w:r w:rsidRPr="00472976">
        <w:rPr>
          <w:rFonts w:ascii="Times New Roman" w:cs="Times New Roman"/>
          <w:lang w:eastAsia="zh-CN"/>
        </w:rPr>
        <w:t xml:space="preserve">values are applicable to the reference UL BWP. </w:t>
      </w:r>
    </w:p>
    <w:p w14:paraId="6ECB2B0A" w14:textId="77777777" w:rsidR="009713F7" w:rsidRPr="00472976" w:rsidRDefault="009713F7" w:rsidP="009713F7">
      <w:pPr>
        <w:pStyle w:val="N3"/>
        <w:shd w:val="clear" w:color="auto" w:fill="auto"/>
        <w:ind w:left="720"/>
        <w:jc w:val="both"/>
        <w:rPr>
          <w:rFonts w:ascii="Times New Roman" w:cs="Times New Roman"/>
          <w:lang w:eastAsia="zh-CN"/>
        </w:rPr>
      </w:pPr>
    </w:p>
    <w:p w14:paraId="527D947A" w14:textId="347BE010" w:rsidR="00744C4F" w:rsidRPr="00472976" w:rsidRDefault="00744C4F" w:rsidP="00744C4F">
      <w:pPr>
        <w:spacing w:after="120"/>
        <w:jc w:val="both"/>
        <w:rPr>
          <w:lang w:eastAsia="zh-CN"/>
        </w:rPr>
      </w:pPr>
      <w:r w:rsidRPr="00472976">
        <w:rPr>
          <w:b/>
          <w:lang w:eastAsia="zh-CN"/>
        </w:rPr>
        <w:t xml:space="preserve">Proposal </w:t>
      </w:r>
      <w:r w:rsidR="00FC08A9">
        <w:rPr>
          <w:b/>
          <w:lang w:eastAsia="zh-CN"/>
        </w:rPr>
        <w:t>5</w:t>
      </w:r>
      <w:r w:rsidRPr="00472976">
        <w:rPr>
          <w:b/>
          <w:lang w:eastAsia="zh-CN"/>
        </w:rPr>
        <w:t>:</w:t>
      </w:r>
      <w:r w:rsidRPr="00472976">
        <w:t xml:space="preserve"> </w:t>
      </w:r>
      <w:r w:rsidR="009713F7" w:rsidRPr="00472976">
        <w:t>F</w:t>
      </w:r>
      <w:r w:rsidRPr="00472976">
        <w:t xml:space="preserve">or DCI format 2_5 operation in paired spectrum with </w:t>
      </w:r>
      <w:r w:rsidRPr="00472976">
        <w:rPr>
          <w:lang w:eastAsia="zh-CN"/>
        </w:rPr>
        <w:t xml:space="preserve">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AI,DL</m:t>
            </m:r>
          </m:sub>
        </m:sSub>
      </m:oMath>
      <w:r w:rsidRPr="00472976">
        <w:rPr>
          <w:lang w:eastAsia="zh-CN"/>
        </w:rPr>
        <w:t xml:space="preserve"> provided for the reference DL BWP of the serving cell and 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AI,UL</m:t>
            </m:r>
          </m:sub>
        </m:sSub>
      </m:oMath>
      <w:r w:rsidRPr="00472976">
        <w:rPr>
          <w:lang w:eastAsia="zh-CN"/>
        </w:rPr>
        <w:t xml:space="preserve"> provided for the reference UL BWP of the serving cell: </w:t>
      </w:r>
    </w:p>
    <w:p w14:paraId="36B5E650" w14:textId="77777777" w:rsidR="00744C4F" w:rsidRPr="00472976" w:rsidRDefault="00744C4F" w:rsidP="00606957">
      <w:pPr>
        <w:pStyle w:val="N3"/>
        <w:numPr>
          <w:ilvl w:val="0"/>
          <w:numId w:val="23"/>
        </w:numPr>
        <w:shd w:val="clear" w:color="auto" w:fill="auto"/>
        <w:jc w:val="both"/>
        <w:rPr>
          <w:rFonts w:ascii="Times New Roman" w:cs="Times New Roman"/>
          <w:lang w:eastAsia="zh-CN"/>
        </w:rPr>
      </w:pPr>
      <w:r w:rsidRPr="00472976">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sidRPr="00472976">
        <w:rPr>
          <w:rFonts w:ascii="Times New Roman" w:cs="Times New Roman"/>
        </w:rPr>
        <w:t xml:space="preserve">: </w:t>
      </w:r>
      <w:r w:rsidRPr="00472976">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r>
          <w:rPr>
            <w:rFonts w:ascii="Cambria Math" w:hAnsi="Cambria Math" w:cs="Times New Roman"/>
          </w:rPr>
          <m:t>+1</m:t>
        </m:r>
      </m:oMath>
      <w:r w:rsidRPr="00472976">
        <w:rPr>
          <w:rFonts w:ascii="Times New Roman" w:cs="Times New Roman"/>
        </w:rPr>
        <w:t xml:space="preserve"> </w:t>
      </w:r>
      <w:r w:rsidRPr="00472976">
        <w:rPr>
          <w:rFonts w:ascii="Times New Roman" w:cs="Times New Roman"/>
          <w:lang w:eastAsia="zh-CN"/>
        </w:rPr>
        <w:t xml:space="preserve">values provided by </w:t>
      </w:r>
      <w:r w:rsidRPr="00472976">
        <w:rPr>
          <w:rFonts w:ascii="Times New Roman" w:cs="Times New Roman"/>
          <w:i/>
          <w:iCs/>
          <w:lang w:eastAsia="zh-CN"/>
        </w:rPr>
        <w:t>resourceAvailability</w:t>
      </w:r>
      <w:r w:rsidRPr="00472976">
        <w:rPr>
          <w:rFonts w:ascii="Times New Roman" w:cs="Times New Roman"/>
          <w:lang w:eastAsia="zh-CN"/>
        </w:rPr>
        <w:t xml:space="preserve">, the first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sidRPr="00472976">
        <w:rPr>
          <w:rFonts w:ascii="Times New Roman" w:cs="Times New Roman"/>
        </w:rPr>
        <w:t xml:space="preserve"> </w:t>
      </w:r>
      <w:r w:rsidRPr="00472976">
        <w:rPr>
          <w:rFonts w:ascii="Times New Roman" w:cs="Times New Roman"/>
          <w:lang w:eastAsia="zh-CN"/>
        </w:rPr>
        <w:t xml:space="preserve">values for the combination of availability indication values are applicable to the reference DL BWP and the next value is applicable to the reference UL BWP. </w:t>
      </w:r>
    </w:p>
    <w:p w14:paraId="7B514FC5" w14:textId="77777777" w:rsidR="00744C4F" w:rsidRPr="00472976" w:rsidRDefault="00744C4F" w:rsidP="00606957">
      <w:pPr>
        <w:pStyle w:val="N3"/>
        <w:numPr>
          <w:ilvl w:val="0"/>
          <w:numId w:val="23"/>
        </w:numPr>
        <w:shd w:val="clear" w:color="auto" w:fill="auto"/>
        <w:jc w:val="both"/>
        <w:rPr>
          <w:rFonts w:ascii="Times New Roman" w:cs="Times New Roman"/>
          <w:lang w:eastAsia="zh-CN"/>
        </w:rPr>
      </w:pPr>
      <w:r w:rsidRPr="00472976">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sidRPr="00472976">
        <w:rPr>
          <w:rFonts w:ascii="Times New Roman" w:cs="Times New Roman"/>
        </w:rPr>
        <w:t xml:space="preserve">: </w:t>
      </w:r>
      <w:r w:rsidRPr="00472976">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up>
        </m:sSup>
        <m:r>
          <w:rPr>
            <w:rFonts w:ascii="Cambria Math" w:hAnsi="Cambria Math" w:cs="Times New Roman"/>
          </w:rPr>
          <m:t>+1</m:t>
        </m:r>
      </m:oMath>
      <w:r w:rsidRPr="00472976">
        <w:rPr>
          <w:rFonts w:ascii="Times New Roman" w:cs="Times New Roman"/>
        </w:rPr>
        <w:t xml:space="preserve"> </w:t>
      </w:r>
      <w:r w:rsidRPr="00472976">
        <w:rPr>
          <w:rFonts w:ascii="Times New Roman" w:cs="Times New Roman"/>
          <w:lang w:eastAsia="zh-CN"/>
        </w:rPr>
        <w:t xml:space="preserve">values provided by </w:t>
      </w:r>
      <w:r w:rsidRPr="00472976">
        <w:rPr>
          <w:rFonts w:ascii="Times New Roman" w:cs="Times New Roman"/>
          <w:i/>
          <w:iCs/>
          <w:lang w:eastAsia="zh-CN"/>
        </w:rPr>
        <w:t>resourceAvailability</w:t>
      </w:r>
      <w:r w:rsidRPr="00472976">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sidRPr="00472976">
        <w:rPr>
          <w:rFonts w:ascii="Times New Roman" w:cs="Times New Roman"/>
        </w:rPr>
        <w:t xml:space="preserve"> </w:t>
      </w:r>
      <w:r w:rsidRPr="00472976">
        <w:rPr>
          <w:rFonts w:ascii="Times New Roman" w:cs="Times New Roman"/>
          <w:lang w:eastAsia="zh-CN"/>
        </w:rPr>
        <w:t xml:space="preserve">values are applicable to the reference UL BWP. </w:t>
      </w:r>
    </w:p>
    <w:bookmarkEnd w:id="1"/>
    <w:bookmarkEnd w:id="2"/>
    <w:p w14:paraId="42389D1E" w14:textId="77777777" w:rsidR="00F521DD" w:rsidRPr="00472976" w:rsidRDefault="00F521DD" w:rsidP="00F521DD">
      <w:pPr>
        <w:pStyle w:val="Heading1"/>
        <w:jc w:val="both"/>
        <w:rPr>
          <w:rFonts w:eastAsia="SimSun"/>
          <w:lang w:eastAsia="zh-CN"/>
        </w:rPr>
      </w:pPr>
      <w:r w:rsidRPr="00472976">
        <w:rPr>
          <w:rFonts w:eastAsia="SimSun"/>
          <w:lang w:eastAsia="zh-CN"/>
        </w:rPr>
        <w:lastRenderedPageBreak/>
        <w:t>Conclusion</w:t>
      </w:r>
    </w:p>
    <w:p w14:paraId="10F05E98" w14:textId="2F9F7E42" w:rsidR="00F521DD" w:rsidRPr="00472976" w:rsidRDefault="00F521DD" w:rsidP="00F521DD">
      <w:pPr>
        <w:jc w:val="both"/>
        <w:rPr>
          <w:lang w:val="en-US" w:eastAsia="zh-CN"/>
        </w:rPr>
      </w:pPr>
      <w:r w:rsidRPr="00472976">
        <w:rPr>
          <w:lang w:eastAsia="zh-CN"/>
        </w:rPr>
        <w:t xml:space="preserve">In this contribution, we discussed </w:t>
      </w:r>
      <w:r w:rsidRPr="00472976">
        <w:t xml:space="preserve">mechanisms </w:t>
      </w:r>
      <w:r w:rsidR="00A27231" w:rsidRPr="00472976">
        <w:t xml:space="preserve">to support simultaneous operation of IAB-node’s child and parent links. </w:t>
      </w:r>
      <w:r w:rsidRPr="00472976">
        <w:rPr>
          <w:lang w:eastAsia="zh-CN"/>
        </w:rPr>
        <w:t xml:space="preserve"> It is summarized by the following </w:t>
      </w:r>
      <w:r w:rsidR="00A27231" w:rsidRPr="00472976">
        <w:rPr>
          <w:lang w:eastAsia="zh-CN"/>
        </w:rPr>
        <w:t xml:space="preserve">observations and </w:t>
      </w:r>
      <w:r w:rsidRPr="00472976">
        <w:rPr>
          <w:lang w:eastAsia="zh-CN"/>
        </w:rPr>
        <w:t>proposals.</w:t>
      </w:r>
      <w:r w:rsidRPr="00472976">
        <w:rPr>
          <w:lang w:val="en-US" w:eastAsia="zh-CN"/>
        </w:rPr>
        <w:t xml:space="preserve"> </w:t>
      </w:r>
    </w:p>
    <w:p w14:paraId="5FEC5D3F" w14:textId="77777777" w:rsidR="00FC08A9" w:rsidRPr="00472976" w:rsidRDefault="00FC08A9" w:rsidP="00FC08A9">
      <w:pPr>
        <w:jc w:val="both"/>
        <w:rPr>
          <w:lang w:val="en-US" w:eastAsia="zh-CN"/>
        </w:rPr>
      </w:pPr>
      <w:r w:rsidRPr="00472976">
        <w:rPr>
          <w:b/>
          <w:lang w:eastAsia="zh-CN"/>
        </w:rPr>
        <w:t xml:space="preserve">Proposal 1: </w:t>
      </w:r>
      <w:r>
        <w:rPr>
          <w:lang w:val="en-US" w:eastAsia="zh-CN"/>
        </w:rPr>
        <w:t>Either the Rel-16 H/S/NA configuration or frequency domain configuration is applied for a given resource</w:t>
      </w:r>
      <w:r w:rsidRPr="00472976">
        <w:rPr>
          <w:lang w:val="en-US" w:eastAsia="zh-CN"/>
        </w:rPr>
        <w:t xml:space="preserve">. </w:t>
      </w:r>
      <w:r>
        <w:rPr>
          <w:lang w:val="en-US" w:eastAsia="zh-CN"/>
        </w:rPr>
        <w:t xml:space="preserve">Per-slot level or per-resource type level switching granularity is preferred. </w:t>
      </w:r>
    </w:p>
    <w:p w14:paraId="122F94AE" w14:textId="33D537B5" w:rsidR="008F491D" w:rsidRPr="004A2ACA" w:rsidRDefault="008F491D" w:rsidP="008F491D">
      <w:pPr>
        <w:jc w:val="both"/>
        <w:rPr>
          <w:lang w:eastAsia="zh-CN"/>
        </w:rPr>
      </w:pPr>
      <w:r w:rsidRPr="00472976">
        <w:rPr>
          <w:b/>
          <w:lang w:eastAsia="zh-CN"/>
        </w:rPr>
        <w:t xml:space="preserve">Proposal </w:t>
      </w:r>
      <w:r>
        <w:rPr>
          <w:b/>
          <w:lang w:eastAsia="zh-CN"/>
        </w:rPr>
        <w:t>2</w:t>
      </w:r>
      <w:r w:rsidRPr="00472976">
        <w:rPr>
          <w:b/>
          <w:lang w:eastAsia="zh-CN"/>
        </w:rPr>
        <w:t xml:space="preserve">: </w:t>
      </w:r>
      <w:r>
        <w:rPr>
          <w:lang w:val="en-US" w:eastAsia="zh-CN"/>
        </w:rPr>
        <w:t>For frequency-domain soft resource availability indication, e</w:t>
      </w:r>
      <w:r w:rsidRPr="004934B7">
        <w:rPr>
          <w:lang w:val="en-US" w:eastAsia="zh-CN"/>
        </w:rPr>
        <w:t>nhancements of DCI format 2_5</w:t>
      </w:r>
      <w:r>
        <w:rPr>
          <w:lang w:val="en-US" w:eastAsia="zh-CN"/>
        </w:rPr>
        <w:t xml:space="preserve"> are based </w:t>
      </w:r>
      <w:r w:rsidRPr="004934B7">
        <w:rPr>
          <w:lang w:val="en-US" w:eastAsia="zh-CN"/>
        </w:rPr>
        <w:t xml:space="preserve">on the following </w:t>
      </w:r>
      <w:r w:rsidR="000B2B8B">
        <w:rPr>
          <w:lang w:val="en-US" w:eastAsia="zh-CN"/>
        </w:rPr>
        <w:t xml:space="preserve">semi-static </w:t>
      </w:r>
      <w:r w:rsidRPr="004934B7">
        <w:rPr>
          <w:lang w:val="en-US" w:eastAsia="zh-CN"/>
        </w:rPr>
        <w:t>configurations</w:t>
      </w:r>
      <w:r>
        <w:rPr>
          <w:lang w:val="en-US" w:eastAsia="zh-CN"/>
        </w:rPr>
        <w:t>:</w:t>
      </w:r>
    </w:p>
    <w:p w14:paraId="4667801F" w14:textId="77777777" w:rsidR="008F491D" w:rsidRPr="0022510F" w:rsidRDefault="008F491D" w:rsidP="008F491D">
      <w:pPr>
        <w:pStyle w:val="ListParagraph"/>
        <w:numPr>
          <w:ilvl w:val="0"/>
          <w:numId w:val="46"/>
        </w:numPr>
        <w:jc w:val="both"/>
        <w:rPr>
          <w:rFonts w:ascii="Times New Roman" w:hAnsi="Times New Roman"/>
          <w:sz w:val="20"/>
          <w:szCs w:val="20"/>
          <w:lang w:eastAsia="zh-CN"/>
        </w:rPr>
      </w:pPr>
      <w:r w:rsidRPr="0022510F">
        <w:rPr>
          <w:rFonts w:ascii="Times New Roman" w:hAnsi="Times New Roman"/>
          <w:sz w:val="20"/>
          <w:szCs w:val="20"/>
          <w:lang w:eastAsia="zh-CN"/>
        </w:rPr>
        <w:t>Whether frequency-domain H/S/NA is applied per-slot level or per-resource type level</w:t>
      </w:r>
    </w:p>
    <w:p w14:paraId="0BAB05D9" w14:textId="77777777" w:rsidR="008F491D" w:rsidRPr="0022510F" w:rsidRDefault="008F491D" w:rsidP="008F491D">
      <w:pPr>
        <w:pStyle w:val="ListParagraph"/>
        <w:numPr>
          <w:ilvl w:val="0"/>
          <w:numId w:val="46"/>
        </w:numPr>
        <w:jc w:val="both"/>
        <w:rPr>
          <w:rFonts w:ascii="Times New Roman" w:hAnsi="Times New Roman"/>
          <w:sz w:val="20"/>
          <w:szCs w:val="20"/>
          <w:lang w:eastAsia="zh-CN"/>
        </w:rPr>
      </w:pPr>
      <w:r w:rsidRPr="0022510F">
        <w:rPr>
          <w:rFonts w:ascii="Times New Roman" w:hAnsi="Times New Roman"/>
          <w:sz w:val="20"/>
          <w:szCs w:val="20"/>
          <w:lang w:eastAsia="zh-CN"/>
        </w:rPr>
        <w:t>The maximum number of soft regions of one frequency-domain H/S/NA application</w:t>
      </w:r>
    </w:p>
    <w:p w14:paraId="36CD702D" w14:textId="5D958426" w:rsidR="0015196C" w:rsidRPr="00472976" w:rsidRDefault="0015196C" w:rsidP="0015196C">
      <w:pPr>
        <w:spacing w:after="120"/>
        <w:jc w:val="both"/>
        <w:rPr>
          <w:lang w:eastAsia="zh-CN"/>
        </w:rPr>
      </w:pPr>
      <w:r w:rsidRPr="00472976">
        <w:rPr>
          <w:b/>
          <w:lang w:eastAsia="zh-CN"/>
        </w:rPr>
        <w:t xml:space="preserve">Proposal </w:t>
      </w:r>
      <w:r w:rsidR="008F491D">
        <w:rPr>
          <w:b/>
          <w:lang w:eastAsia="zh-CN"/>
        </w:rPr>
        <w:t>3</w:t>
      </w:r>
      <w:r w:rsidRPr="00472976">
        <w:rPr>
          <w:b/>
          <w:lang w:eastAsia="zh-CN"/>
        </w:rPr>
        <w:t xml:space="preserve">: </w:t>
      </w:r>
      <w:r w:rsidRPr="00472976">
        <w:rPr>
          <w:lang w:eastAsia="zh-CN"/>
        </w:rPr>
        <w:t xml:space="preserve">For the semi-static DU resource configurations, additionally support per-backhaul link (e.g. per child IAB-MT link) configuration.  </w:t>
      </w:r>
    </w:p>
    <w:p w14:paraId="70AE94D2" w14:textId="0EE03AA1" w:rsidR="000023AF" w:rsidRPr="00472976" w:rsidRDefault="000023AF" w:rsidP="000023AF">
      <w:pPr>
        <w:spacing w:after="120"/>
        <w:jc w:val="both"/>
        <w:rPr>
          <w:lang w:eastAsia="zh-CN"/>
        </w:rPr>
      </w:pPr>
      <w:r w:rsidRPr="00472976">
        <w:rPr>
          <w:b/>
          <w:lang w:eastAsia="zh-CN"/>
        </w:rPr>
        <w:t xml:space="preserve">Proposal </w:t>
      </w:r>
      <w:r w:rsidR="008F491D">
        <w:rPr>
          <w:b/>
          <w:lang w:eastAsia="zh-CN"/>
        </w:rPr>
        <w:t>4</w:t>
      </w:r>
      <w:r w:rsidRPr="00472976">
        <w:rPr>
          <w:b/>
          <w:lang w:eastAsia="zh-CN"/>
        </w:rPr>
        <w:t xml:space="preserve">: </w:t>
      </w:r>
      <w:r w:rsidRPr="00472976">
        <w:rPr>
          <w:bCs/>
          <w:iCs/>
          <w:lang w:eastAsia="zh-CN"/>
        </w:rPr>
        <w:t xml:space="preserve">Add reference SCSs for soft resource availability indication configuration </w:t>
      </w:r>
      <w:r w:rsidRPr="00472976">
        <w:t xml:space="preserve">in the RRC IE </w:t>
      </w:r>
      <w:r w:rsidRPr="00472976">
        <w:rPr>
          <w:i/>
          <w:iCs/>
        </w:rPr>
        <w:t>AvailabilityCombinationPerCell</w:t>
      </w:r>
      <w:r w:rsidRPr="00472976">
        <w:rPr>
          <w:bCs/>
          <w:iCs/>
          <w:lang w:eastAsia="zh-CN"/>
        </w:rPr>
        <w:t>.</w:t>
      </w:r>
      <w:r w:rsidRPr="00472976">
        <w:rPr>
          <w:bCs/>
          <w:lang w:eastAsia="zh-CN"/>
        </w:rPr>
        <w:t xml:space="preserve"> </w:t>
      </w:r>
    </w:p>
    <w:p w14:paraId="74902EDA" w14:textId="77777777" w:rsidR="000023AF" w:rsidRPr="00472976" w:rsidRDefault="000023AF" w:rsidP="00606957">
      <w:pPr>
        <w:pStyle w:val="N1"/>
        <w:numPr>
          <w:ilvl w:val="0"/>
          <w:numId w:val="22"/>
        </w:numPr>
        <w:spacing w:after="120"/>
        <w:rPr>
          <w:rFonts w:ascii="Times New Roman" w:hAnsi="Times New Roman" w:cs="Times New Roman"/>
          <w:sz w:val="20"/>
          <w:szCs w:val="20"/>
        </w:rPr>
      </w:pPr>
      <w:r w:rsidRPr="00472976">
        <w:rPr>
          <w:rFonts w:ascii="Times New Roman" w:hAnsi="Times New Roman" w:cs="Times New Roman"/>
          <w:sz w:val="20"/>
          <w:szCs w:val="20"/>
        </w:rPr>
        <w:t xml:space="preserve">For unpaired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m:t>
            </m:r>
          </m:sub>
        </m:sSub>
      </m:oMath>
      <w:r w:rsidRPr="00472976">
        <w:rPr>
          <w:rFonts w:ascii="Times New Roman" w:hAnsi="Times New Roman" w:cs="Times New Roman"/>
          <w:sz w:val="20"/>
          <w:szCs w:val="20"/>
        </w:rPr>
        <w:t xml:space="preserve"> is provided by </w:t>
      </w:r>
      <w:r w:rsidRPr="00472976">
        <w:rPr>
          <w:rFonts w:ascii="Times New Roman" w:hAnsi="Times New Roman" w:cs="Times New Roman"/>
          <w:i/>
          <w:iCs/>
          <w:sz w:val="20"/>
          <w:szCs w:val="20"/>
        </w:rPr>
        <w:t>subcarrierSpacing-AI</w:t>
      </w:r>
      <w:r w:rsidRPr="00472976">
        <w:rPr>
          <w:rFonts w:ascii="Times New Roman" w:hAnsi="Times New Roman" w:cs="Times New Roman"/>
          <w:sz w:val="20"/>
          <w:szCs w:val="20"/>
        </w:rPr>
        <w:t xml:space="preserve"> and, when a supplementary UL carrier is configured for the serving cell,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AI,SUL</m:t>
            </m:r>
          </m:sub>
        </m:sSub>
      </m:oMath>
      <w:r w:rsidRPr="00472976">
        <w:rPr>
          <w:rFonts w:ascii="Times New Roman" w:hAnsi="Times New Roman" w:cs="Times New Roman"/>
          <w:sz w:val="20"/>
          <w:szCs w:val="20"/>
        </w:rPr>
        <w:t xml:space="preserve"> is provided by </w:t>
      </w:r>
      <w:r w:rsidRPr="00472976">
        <w:rPr>
          <w:rFonts w:ascii="Times New Roman" w:hAnsi="Times New Roman" w:cs="Times New Roman"/>
          <w:i/>
          <w:iCs/>
          <w:sz w:val="20"/>
          <w:szCs w:val="20"/>
        </w:rPr>
        <w:t>subcarrierSpacing2-AI</w:t>
      </w:r>
      <w:r w:rsidRPr="00472976">
        <w:rPr>
          <w:rFonts w:ascii="Times New Roman" w:hAnsi="Times New Roman" w:cs="Times New Roman"/>
          <w:sz w:val="20"/>
          <w:szCs w:val="20"/>
        </w:rPr>
        <w:t xml:space="preserve"> for the supplementary UL carrier.</w:t>
      </w:r>
    </w:p>
    <w:p w14:paraId="5A62570E" w14:textId="77777777" w:rsidR="000023AF" w:rsidRPr="00472976" w:rsidRDefault="000023AF" w:rsidP="00606957">
      <w:pPr>
        <w:pStyle w:val="N1"/>
        <w:numPr>
          <w:ilvl w:val="0"/>
          <w:numId w:val="22"/>
        </w:numPr>
        <w:spacing w:after="120"/>
        <w:rPr>
          <w:rFonts w:ascii="Times New Roman" w:hAnsi="Times New Roman" w:cs="Times New Roman"/>
          <w:sz w:val="20"/>
          <w:szCs w:val="20"/>
        </w:rPr>
      </w:pPr>
      <w:r w:rsidRPr="00472976">
        <w:rPr>
          <w:rFonts w:ascii="Times New Roman" w:hAnsi="Times New Roman" w:cs="Times New Roman"/>
          <w:sz w:val="20"/>
          <w:szCs w:val="20"/>
        </w:rPr>
        <w:t xml:space="preserve">For 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AI,DL</m:t>
            </m:r>
          </m:sub>
        </m:sSub>
      </m:oMath>
      <w:r w:rsidRPr="00472976">
        <w:rPr>
          <w:rFonts w:ascii="Times New Roman" w:hAnsi="Times New Roman" w:cs="Times New Roman"/>
          <w:sz w:val="20"/>
          <w:szCs w:val="20"/>
        </w:rPr>
        <w:t xml:space="preserve"> for a DL BWP is provided by </w:t>
      </w:r>
      <w:r w:rsidRPr="00472976">
        <w:rPr>
          <w:rFonts w:ascii="Times New Roman" w:hAnsi="Times New Roman" w:cs="Times New Roman"/>
          <w:i/>
          <w:iCs/>
          <w:sz w:val="20"/>
          <w:szCs w:val="20"/>
        </w:rPr>
        <w:t>subcarrierSpacing-AI</w:t>
      </w:r>
      <w:r w:rsidRPr="00472976">
        <w:rPr>
          <w:rFonts w:ascii="Times New Roman" w:hAnsi="Times New Roman" w:cs="Times New Roman"/>
          <w:sz w:val="20"/>
          <w:szCs w:val="20"/>
        </w:rPr>
        <w:t xml:space="preserve"> and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AI,UL</m:t>
            </m:r>
          </m:sub>
        </m:sSub>
      </m:oMath>
      <w:r w:rsidRPr="00472976">
        <w:rPr>
          <w:rFonts w:ascii="Times New Roman" w:hAnsi="Times New Roman" w:cs="Times New Roman"/>
          <w:sz w:val="20"/>
          <w:szCs w:val="20"/>
        </w:rPr>
        <w:t xml:space="preserve"> is provided for an UL BWP by </w:t>
      </w:r>
      <w:r w:rsidRPr="00472976">
        <w:rPr>
          <w:rFonts w:ascii="Times New Roman" w:hAnsi="Times New Roman" w:cs="Times New Roman"/>
          <w:i/>
          <w:iCs/>
          <w:sz w:val="20"/>
          <w:szCs w:val="20"/>
        </w:rPr>
        <w:t>subcarrierSpacing2-AI</w:t>
      </w:r>
      <w:r w:rsidRPr="00472976">
        <w:rPr>
          <w:rFonts w:ascii="Times New Roman" w:hAnsi="Times New Roman" w:cs="Times New Roman"/>
          <w:sz w:val="20"/>
          <w:szCs w:val="20"/>
        </w:rPr>
        <w:t xml:space="preserve">. </w:t>
      </w:r>
    </w:p>
    <w:p w14:paraId="29D168DA" w14:textId="6CA49355" w:rsidR="000023AF" w:rsidRPr="00472976" w:rsidRDefault="000023AF" w:rsidP="000023AF">
      <w:pPr>
        <w:spacing w:after="120"/>
        <w:jc w:val="both"/>
        <w:rPr>
          <w:lang w:eastAsia="zh-CN"/>
        </w:rPr>
      </w:pPr>
      <w:r w:rsidRPr="00472976">
        <w:rPr>
          <w:b/>
          <w:lang w:eastAsia="zh-CN"/>
        </w:rPr>
        <w:t xml:space="preserve">Proposal </w:t>
      </w:r>
      <w:r w:rsidR="008F491D">
        <w:rPr>
          <w:b/>
          <w:lang w:eastAsia="zh-CN"/>
        </w:rPr>
        <w:t>5</w:t>
      </w:r>
      <w:r w:rsidRPr="00472976">
        <w:rPr>
          <w:b/>
          <w:lang w:eastAsia="zh-CN"/>
        </w:rPr>
        <w:t>:</w:t>
      </w:r>
      <w:r w:rsidRPr="00472976">
        <w:t xml:space="preserve"> For DCI format 2_5 operation in paired spectrum with </w:t>
      </w:r>
      <w:r w:rsidRPr="00472976">
        <w:rPr>
          <w:lang w:eastAsia="zh-CN"/>
        </w:rPr>
        <w:t xml:space="preserve">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AI,DL</m:t>
            </m:r>
          </m:sub>
        </m:sSub>
      </m:oMath>
      <w:r w:rsidRPr="00472976">
        <w:rPr>
          <w:lang w:eastAsia="zh-CN"/>
        </w:rPr>
        <w:t xml:space="preserve"> provided for the reference DL BWP of the serving cell and 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AI,UL</m:t>
            </m:r>
          </m:sub>
        </m:sSub>
      </m:oMath>
      <w:r w:rsidRPr="00472976">
        <w:rPr>
          <w:lang w:eastAsia="zh-CN"/>
        </w:rPr>
        <w:t xml:space="preserve"> provided for the reference UL BWP of the serving cell: </w:t>
      </w:r>
    </w:p>
    <w:p w14:paraId="61B04730" w14:textId="77777777" w:rsidR="000023AF" w:rsidRPr="00472976" w:rsidRDefault="000023AF" w:rsidP="00606957">
      <w:pPr>
        <w:pStyle w:val="N3"/>
        <w:numPr>
          <w:ilvl w:val="0"/>
          <w:numId w:val="23"/>
        </w:numPr>
        <w:shd w:val="clear" w:color="auto" w:fill="auto"/>
        <w:jc w:val="both"/>
        <w:rPr>
          <w:rFonts w:ascii="Times New Roman" w:cs="Times New Roman"/>
          <w:lang w:eastAsia="zh-CN"/>
        </w:rPr>
      </w:pPr>
      <w:r w:rsidRPr="00472976">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sidRPr="00472976">
        <w:rPr>
          <w:rFonts w:ascii="Times New Roman" w:cs="Times New Roman"/>
        </w:rPr>
        <w:t xml:space="preserve">: </w:t>
      </w:r>
      <w:r w:rsidRPr="00472976">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r>
          <w:rPr>
            <w:rFonts w:ascii="Cambria Math" w:hAnsi="Cambria Math" w:cs="Times New Roman"/>
          </w:rPr>
          <m:t>+1</m:t>
        </m:r>
      </m:oMath>
      <w:r w:rsidRPr="00472976">
        <w:rPr>
          <w:rFonts w:ascii="Times New Roman" w:cs="Times New Roman"/>
        </w:rPr>
        <w:t xml:space="preserve"> </w:t>
      </w:r>
      <w:r w:rsidRPr="00472976">
        <w:rPr>
          <w:rFonts w:ascii="Times New Roman" w:cs="Times New Roman"/>
          <w:lang w:eastAsia="zh-CN"/>
        </w:rPr>
        <w:t xml:space="preserve">values provided by </w:t>
      </w:r>
      <w:r w:rsidRPr="00472976">
        <w:rPr>
          <w:rFonts w:ascii="Times New Roman" w:cs="Times New Roman"/>
          <w:i/>
          <w:iCs/>
          <w:lang w:eastAsia="zh-CN"/>
        </w:rPr>
        <w:t>resourceAvailability</w:t>
      </w:r>
      <w:r w:rsidRPr="00472976">
        <w:rPr>
          <w:rFonts w:ascii="Times New Roman" w:cs="Times New Roman"/>
          <w:lang w:eastAsia="zh-CN"/>
        </w:rPr>
        <w:t xml:space="preserve">, the first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sidRPr="00472976">
        <w:rPr>
          <w:rFonts w:ascii="Times New Roman" w:cs="Times New Roman"/>
        </w:rPr>
        <w:t xml:space="preserve"> </w:t>
      </w:r>
      <w:r w:rsidRPr="00472976">
        <w:rPr>
          <w:rFonts w:ascii="Times New Roman" w:cs="Times New Roman"/>
          <w:lang w:eastAsia="zh-CN"/>
        </w:rPr>
        <w:t xml:space="preserve">values for the combination of availability indication values are applicable to the reference DL BWP and the next value is applicable to the reference UL BWP. </w:t>
      </w:r>
    </w:p>
    <w:p w14:paraId="42A7EE07" w14:textId="77777777" w:rsidR="000023AF" w:rsidRPr="00472976" w:rsidRDefault="000023AF" w:rsidP="00606957">
      <w:pPr>
        <w:pStyle w:val="N3"/>
        <w:numPr>
          <w:ilvl w:val="0"/>
          <w:numId w:val="23"/>
        </w:numPr>
        <w:shd w:val="clear" w:color="auto" w:fill="auto"/>
        <w:jc w:val="both"/>
        <w:rPr>
          <w:rFonts w:ascii="Times New Roman" w:cs="Times New Roman"/>
          <w:lang w:eastAsia="zh-CN"/>
        </w:rPr>
      </w:pPr>
      <w:r w:rsidRPr="00472976">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sidRPr="00472976">
        <w:rPr>
          <w:rFonts w:ascii="Times New Roman" w:cs="Times New Roman"/>
        </w:rPr>
        <w:t xml:space="preserve">: </w:t>
      </w:r>
      <w:r w:rsidRPr="00472976">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up>
        </m:sSup>
        <m:r>
          <w:rPr>
            <w:rFonts w:ascii="Cambria Math" w:hAnsi="Cambria Math" w:cs="Times New Roman"/>
          </w:rPr>
          <m:t>+1</m:t>
        </m:r>
      </m:oMath>
      <w:r w:rsidRPr="00472976">
        <w:rPr>
          <w:rFonts w:ascii="Times New Roman" w:cs="Times New Roman"/>
        </w:rPr>
        <w:t xml:space="preserve"> </w:t>
      </w:r>
      <w:r w:rsidRPr="00472976">
        <w:rPr>
          <w:rFonts w:ascii="Times New Roman" w:cs="Times New Roman"/>
          <w:lang w:eastAsia="zh-CN"/>
        </w:rPr>
        <w:t xml:space="preserve">values provided by </w:t>
      </w:r>
      <w:r w:rsidRPr="00472976">
        <w:rPr>
          <w:rFonts w:ascii="Times New Roman" w:cs="Times New Roman"/>
          <w:i/>
          <w:iCs/>
          <w:lang w:eastAsia="zh-CN"/>
        </w:rPr>
        <w:t>resourceAvailability</w:t>
      </w:r>
      <w:r w:rsidRPr="00472976">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sidRPr="00472976">
        <w:rPr>
          <w:rFonts w:ascii="Times New Roman" w:cs="Times New Roman"/>
        </w:rPr>
        <w:t xml:space="preserve"> </w:t>
      </w:r>
      <w:r w:rsidRPr="00472976">
        <w:rPr>
          <w:rFonts w:ascii="Times New Roman" w:cs="Times New Roman"/>
          <w:lang w:eastAsia="zh-CN"/>
        </w:rPr>
        <w:t xml:space="preserve">values are applicable to the reference UL BWP. </w:t>
      </w:r>
    </w:p>
    <w:bookmarkEnd w:id="0"/>
    <w:p w14:paraId="6A144750" w14:textId="77777777" w:rsidR="004A7FFA" w:rsidRPr="00472976" w:rsidRDefault="004A7FFA" w:rsidP="00944358">
      <w:pPr>
        <w:pStyle w:val="3GPPHeader"/>
        <w:spacing w:after="120"/>
        <w:jc w:val="both"/>
        <w:rPr>
          <w:rFonts w:eastAsia="SimSun"/>
          <w:b w:val="0"/>
          <w:sz w:val="20"/>
          <w:lang w:val="en-US"/>
        </w:rPr>
      </w:pPr>
    </w:p>
    <w:p w14:paraId="251591AD" w14:textId="77777777" w:rsidR="00574718" w:rsidRPr="00472976" w:rsidRDefault="00574718" w:rsidP="00F521DD">
      <w:pPr>
        <w:pStyle w:val="3GPPHeader"/>
        <w:spacing w:after="120"/>
        <w:jc w:val="both"/>
        <w:rPr>
          <w:rFonts w:eastAsia="SimSun"/>
          <w:b w:val="0"/>
          <w:sz w:val="20"/>
          <w:lang w:val="en-US"/>
        </w:rPr>
      </w:pPr>
    </w:p>
    <w:sectPr w:rsidR="00574718" w:rsidRPr="0047297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A3B90" w14:textId="77777777" w:rsidR="006434A2" w:rsidRDefault="006434A2">
      <w:r>
        <w:separator/>
      </w:r>
    </w:p>
  </w:endnote>
  <w:endnote w:type="continuationSeparator" w:id="0">
    <w:p w14:paraId="6997D181" w14:textId="77777777" w:rsidR="006434A2" w:rsidRDefault="006434A2">
      <w:r>
        <w:continuationSeparator/>
      </w:r>
    </w:p>
  </w:endnote>
  <w:endnote w:type="continuationNotice" w:id="1">
    <w:p w14:paraId="2CBEB0F0" w14:textId="77777777" w:rsidR="006434A2" w:rsidRDefault="00643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09B03" w14:textId="77777777" w:rsidR="009840F0" w:rsidRDefault="00984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FB374" w14:textId="77777777" w:rsidR="009840F0" w:rsidRDefault="009840F0">
    <w:pPr>
      <w:pStyle w:val="Footer"/>
      <w:jc w:val="right"/>
    </w:pPr>
    <w:r>
      <w:rPr>
        <w:noProof w:val="0"/>
      </w:rPr>
      <w:fldChar w:fldCharType="begin"/>
    </w:r>
    <w:r>
      <w:instrText xml:space="preserve"> PAGE   \* MERGEFORMAT </w:instrText>
    </w:r>
    <w:r>
      <w:rPr>
        <w:noProof w:val="0"/>
      </w:rPr>
      <w:fldChar w:fldCharType="separate"/>
    </w:r>
    <w:r>
      <w:t>4</w:t>
    </w:r>
    <w:r>
      <w:fldChar w:fldCharType="end"/>
    </w:r>
  </w:p>
  <w:p w14:paraId="4B545556" w14:textId="77777777" w:rsidR="009840F0" w:rsidRDefault="009840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C248A" w14:textId="77777777" w:rsidR="009840F0" w:rsidRDefault="00984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3B35D" w14:textId="77777777" w:rsidR="006434A2" w:rsidRDefault="006434A2">
      <w:r>
        <w:separator/>
      </w:r>
    </w:p>
  </w:footnote>
  <w:footnote w:type="continuationSeparator" w:id="0">
    <w:p w14:paraId="4732AA99" w14:textId="77777777" w:rsidR="006434A2" w:rsidRDefault="006434A2">
      <w:r>
        <w:continuationSeparator/>
      </w:r>
    </w:p>
  </w:footnote>
  <w:footnote w:type="continuationNotice" w:id="1">
    <w:p w14:paraId="6937F9B1" w14:textId="77777777" w:rsidR="006434A2" w:rsidRDefault="00643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6FC7B" w14:textId="77777777" w:rsidR="009840F0" w:rsidRDefault="009840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CC2D" w14:textId="77777777" w:rsidR="009840F0" w:rsidRDefault="009840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415AF" w14:textId="77777777" w:rsidR="009840F0" w:rsidRDefault="00984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C6972"/>
    <w:multiLevelType w:val="hybridMultilevel"/>
    <w:tmpl w:val="16D8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C5F3889"/>
    <w:multiLevelType w:val="multilevel"/>
    <w:tmpl w:val="1B665D38"/>
    <w:lvl w:ilvl="0">
      <w:start w:val="1"/>
      <w:numFmt w:val="bullet"/>
      <w:lvlText w:val="o"/>
      <w:lvlJc w:val="left"/>
      <w:pPr>
        <w:tabs>
          <w:tab w:val="num" w:pos="1080"/>
        </w:tabs>
        <w:ind w:left="1080" w:hanging="360"/>
      </w:pPr>
      <w:rPr>
        <w:rFonts w:ascii="Courier New" w:hAnsi="Courier New" w:cs="Courier New"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4" w15:restartNumberingAfterBreak="0">
    <w:nsid w:val="0C6A5DA4"/>
    <w:multiLevelType w:val="multilevel"/>
    <w:tmpl w:val="6498A27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2B1A8B"/>
    <w:multiLevelType w:val="hybridMultilevel"/>
    <w:tmpl w:val="018EEE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63637B"/>
    <w:multiLevelType w:val="hybridMultilevel"/>
    <w:tmpl w:val="4C2A4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11711"/>
    <w:multiLevelType w:val="hybridMultilevel"/>
    <w:tmpl w:val="125CA7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BA6156"/>
    <w:multiLevelType w:val="hybridMultilevel"/>
    <w:tmpl w:val="B8368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3F7FEE"/>
    <w:multiLevelType w:val="hybridMultilevel"/>
    <w:tmpl w:val="555039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403893"/>
    <w:multiLevelType w:val="hybridMultilevel"/>
    <w:tmpl w:val="3322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02CCB"/>
    <w:multiLevelType w:val="hybridMultilevel"/>
    <w:tmpl w:val="4928E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6364CF1"/>
    <w:multiLevelType w:val="hybridMultilevel"/>
    <w:tmpl w:val="FE0A83C8"/>
    <w:lvl w:ilvl="0" w:tplc="3AB81BFA">
      <w:start w:val="1"/>
      <w:numFmt w:val="bullet"/>
      <w:lvlText w:val="-"/>
      <w:lvlJc w:val="left"/>
      <w:pPr>
        <w:tabs>
          <w:tab w:val="num" w:pos="720"/>
        </w:tabs>
        <w:ind w:left="720" w:hanging="360"/>
      </w:pPr>
      <w:rPr>
        <w:rFonts w:ascii="Times New Roma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4B72AEDA" w:tentative="1">
      <w:start w:val="1"/>
      <w:numFmt w:val="bullet"/>
      <w:lvlText w:val="-"/>
      <w:lvlJc w:val="left"/>
      <w:pPr>
        <w:tabs>
          <w:tab w:val="num" w:pos="2160"/>
        </w:tabs>
        <w:ind w:left="2160" w:hanging="360"/>
      </w:pPr>
      <w:rPr>
        <w:rFonts w:ascii="Times New Roman" w:hAnsi="Times New Roman" w:hint="default"/>
      </w:rPr>
    </w:lvl>
    <w:lvl w:ilvl="3" w:tplc="969096B6" w:tentative="1">
      <w:start w:val="1"/>
      <w:numFmt w:val="bullet"/>
      <w:lvlText w:val="-"/>
      <w:lvlJc w:val="left"/>
      <w:pPr>
        <w:tabs>
          <w:tab w:val="num" w:pos="2880"/>
        </w:tabs>
        <w:ind w:left="2880" w:hanging="360"/>
      </w:pPr>
      <w:rPr>
        <w:rFonts w:ascii="Times New Roman" w:hAnsi="Times New Roman" w:hint="default"/>
      </w:rPr>
    </w:lvl>
    <w:lvl w:ilvl="4" w:tplc="64AEE3B8" w:tentative="1">
      <w:start w:val="1"/>
      <w:numFmt w:val="bullet"/>
      <w:lvlText w:val="-"/>
      <w:lvlJc w:val="left"/>
      <w:pPr>
        <w:tabs>
          <w:tab w:val="num" w:pos="3600"/>
        </w:tabs>
        <w:ind w:left="3600" w:hanging="360"/>
      </w:pPr>
      <w:rPr>
        <w:rFonts w:ascii="Times New Roman" w:hAnsi="Times New Roman" w:hint="default"/>
      </w:rPr>
    </w:lvl>
    <w:lvl w:ilvl="5" w:tplc="BDD07CB4" w:tentative="1">
      <w:start w:val="1"/>
      <w:numFmt w:val="bullet"/>
      <w:lvlText w:val="-"/>
      <w:lvlJc w:val="left"/>
      <w:pPr>
        <w:tabs>
          <w:tab w:val="num" w:pos="4320"/>
        </w:tabs>
        <w:ind w:left="4320" w:hanging="360"/>
      </w:pPr>
      <w:rPr>
        <w:rFonts w:ascii="Times New Roman" w:hAnsi="Times New Roman" w:hint="default"/>
      </w:rPr>
    </w:lvl>
    <w:lvl w:ilvl="6" w:tplc="8B0E3EE8" w:tentative="1">
      <w:start w:val="1"/>
      <w:numFmt w:val="bullet"/>
      <w:lvlText w:val="-"/>
      <w:lvlJc w:val="left"/>
      <w:pPr>
        <w:tabs>
          <w:tab w:val="num" w:pos="5040"/>
        </w:tabs>
        <w:ind w:left="5040" w:hanging="360"/>
      </w:pPr>
      <w:rPr>
        <w:rFonts w:ascii="Times New Roman" w:hAnsi="Times New Roman" w:hint="default"/>
      </w:rPr>
    </w:lvl>
    <w:lvl w:ilvl="7" w:tplc="D9D0B85A" w:tentative="1">
      <w:start w:val="1"/>
      <w:numFmt w:val="bullet"/>
      <w:lvlText w:val="-"/>
      <w:lvlJc w:val="left"/>
      <w:pPr>
        <w:tabs>
          <w:tab w:val="num" w:pos="5760"/>
        </w:tabs>
        <w:ind w:left="5760" w:hanging="360"/>
      </w:pPr>
      <w:rPr>
        <w:rFonts w:ascii="Times New Roman" w:hAnsi="Times New Roman" w:hint="default"/>
      </w:rPr>
    </w:lvl>
    <w:lvl w:ilvl="8" w:tplc="05B2F32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64C1D99"/>
    <w:multiLevelType w:val="hybridMultilevel"/>
    <w:tmpl w:val="24F06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90ACA"/>
    <w:multiLevelType w:val="multilevel"/>
    <w:tmpl w:val="0B9014A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3" w15:restartNumberingAfterBreak="0">
    <w:nsid w:val="4BA115AD"/>
    <w:multiLevelType w:val="hybridMultilevel"/>
    <w:tmpl w:val="671A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7D22F0"/>
    <w:multiLevelType w:val="hybridMultilevel"/>
    <w:tmpl w:val="7330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367EB9"/>
    <w:multiLevelType w:val="hybridMultilevel"/>
    <w:tmpl w:val="A7387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92EEB"/>
    <w:multiLevelType w:val="multilevel"/>
    <w:tmpl w:val="5742E56A"/>
    <w:lvl w:ilvl="0">
      <w:start w:val="1"/>
      <w:numFmt w:val="bullet"/>
      <w:lvlText w:val="o"/>
      <w:lvlJc w:val="left"/>
      <w:pPr>
        <w:tabs>
          <w:tab w:val="num" w:pos="1080"/>
        </w:tabs>
        <w:ind w:left="1080" w:hanging="360"/>
      </w:pPr>
      <w:rPr>
        <w:rFonts w:ascii="Courier New" w:hAnsi="Courier New" w:cs="Courier New"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30" w15:restartNumberingAfterBreak="0">
    <w:nsid w:val="572B4C36"/>
    <w:multiLevelType w:val="hybridMultilevel"/>
    <w:tmpl w:val="062AB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6261AB"/>
    <w:multiLevelType w:val="hybridMultilevel"/>
    <w:tmpl w:val="736A0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DC5AB1"/>
    <w:multiLevelType w:val="hybridMultilevel"/>
    <w:tmpl w:val="E1448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31BF8"/>
    <w:multiLevelType w:val="hybridMultilevel"/>
    <w:tmpl w:val="709C7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7"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3F3B5D"/>
    <w:multiLevelType w:val="hybridMultilevel"/>
    <w:tmpl w:val="2C4CDA2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462130A"/>
    <w:multiLevelType w:val="multilevel"/>
    <w:tmpl w:val="43D82FEC"/>
    <w:lvl w:ilvl="0">
      <w:start w:val="1"/>
      <w:numFmt w:val="bullet"/>
      <w:lvlText w:val="o"/>
      <w:lvlJc w:val="left"/>
      <w:pPr>
        <w:tabs>
          <w:tab w:val="num" w:pos="1080"/>
        </w:tabs>
        <w:ind w:left="1080" w:hanging="360"/>
      </w:pPr>
      <w:rPr>
        <w:rFonts w:ascii="Courier New" w:hAnsi="Courier New" w:cs="Courier New"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40" w15:restartNumberingAfterBreak="0">
    <w:nsid w:val="755F1C3D"/>
    <w:multiLevelType w:val="hybridMultilevel"/>
    <w:tmpl w:val="000C1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017DC"/>
    <w:multiLevelType w:val="hybridMultilevel"/>
    <w:tmpl w:val="00A056FC"/>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55098C"/>
    <w:multiLevelType w:val="multilevel"/>
    <w:tmpl w:val="B950C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Courier New" w:hAnsi="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2"/>
  </w:num>
  <w:num w:numId="3">
    <w:abstractNumId w:val="41"/>
  </w:num>
  <w:num w:numId="4">
    <w:abstractNumId w:val="44"/>
  </w:num>
  <w:num w:numId="5">
    <w:abstractNumId w:val="32"/>
  </w:num>
  <w:num w:numId="6">
    <w:abstractNumId w:val="1"/>
  </w:num>
  <w:num w:numId="7">
    <w:abstractNumId w:val="6"/>
  </w:num>
  <w:num w:numId="8">
    <w:abstractNumId w:val="19"/>
  </w:num>
  <w:num w:numId="9">
    <w:abstractNumId w:val="24"/>
  </w:num>
  <w:num w:numId="10">
    <w:abstractNumId w:val="15"/>
  </w:num>
  <w:num w:numId="11">
    <w:abstractNumId w:val="16"/>
  </w:num>
  <w:num w:numId="12">
    <w:abstractNumId w:val="36"/>
  </w:num>
  <w:num w:numId="13">
    <w:abstractNumId w:val="21"/>
  </w:num>
  <w:num w:numId="14">
    <w:abstractNumId w:val="20"/>
  </w:num>
  <w:num w:numId="15">
    <w:abstractNumId w:val="13"/>
  </w:num>
  <w:num w:numId="16">
    <w:abstractNumId w:val="11"/>
  </w:num>
  <w:num w:numId="17">
    <w:abstractNumId w:val="37"/>
  </w:num>
  <w:num w:numId="18">
    <w:abstractNumId w:val="0"/>
  </w:num>
  <w:num w:numId="19">
    <w:abstractNumId w:val="38"/>
  </w:num>
  <w:num w:numId="20">
    <w:abstractNumId w:val="42"/>
  </w:num>
  <w:num w:numId="21">
    <w:abstractNumId w:val="30"/>
  </w:num>
  <w:num w:numId="22">
    <w:abstractNumId w:val="34"/>
  </w:num>
  <w:num w:numId="23">
    <w:abstractNumId w:val="23"/>
  </w:num>
  <w:num w:numId="24">
    <w:abstractNumId w:val="25"/>
  </w:num>
  <w:num w:numId="25">
    <w:abstractNumId w:val="8"/>
  </w:num>
  <w:num w:numId="26">
    <w:abstractNumId w:val="40"/>
  </w:num>
  <w:num w:numId="27">
    <w:abstractNumId w:val="14"/>
  </w:num>
  <w:num w:numId="28">
    <w:abstractNumId w:val="43"/>
  </w:num>
  <w:num w:numId="29">
    <w:abstractNumId w:val="10"/>
  </w:num>
  <w:num w:numId="30">
    <w:abstractNumId w:val="12"/>
  </w:num>
  <w:num w:numId="31">
    <w:abstractNumId w:val="35"/>
  </w:num>
  <w:num w:numId="32">
    <w:abstractNumId w:val="7"/>
  </w:num>
  <w:num w:numId="33">
    <w:abstractNumId w:val="4"/>
  </w:num>
  <w:num w:numId="34">
    <w:abstractNumId w:val="22"/>
  </w:num>
  <w:num w:numId="35">
    <w:abstractNumId w:val="9"/>
  </w:num>
  <w:num w:numId="36">
    <w:abstractNumId w:val="27"/>
  </w:num>
  <w:num w:numId="37">
    <w:abstractNumId w:val="39"/>
  </w:num>
  <w:num w:numId="38">
    <w:abstractNumId w:val="3"/>
  </w:num>
  <w:num w:numId="39">
    <w:abstractNumId w:val="29"/>
  </w:num>
  <w:num w:numId="40">
    <w:abstractNumId w:val="31"/>
  </w:num>
  <w:num w:numId="41">
    <w:abstractNumId w:val="26"/>
  </w:num>
  <w:num w:numId="42">
    <w:abstractNumId w:val="17"/>
  </w:num>
  <w:num w:numId="43">
    <w:abstractNumId w:val="33"/>
  </w:num>
  <w:num w:numId="44">
    <w:abstractNumId w:val="18"/>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CE5"/>
    <w:rsid w:val="00001940"/>
    <w:rsid w:val="00001B3F"/>
    <w:rsid w:val="00001E9F"/>
    <w:rsid w:val="00002086"/>
    <w:rsid w:val="00002220"/>
    <w:rsid w:val="000023AF"/>
    <w:rsid w:val="000025F7"/>
    <w:rsid w:val="0000275D"/>
    <w:rsid w:val="00002862"/>
    <w:rsid w:val="00002C3E"/>
    <w:rsid w:val="00002C5F"/>
    <w:rsid w:val="00003579"/>
    <w:rsid w:val="00003904"/>
    <w:rsid w:val="00003C1C"/>
    <w:rsid w:val="00003DF6"/>
    <w:rsid w:val="00003FCF"/>
    <w:rsid w:val="00004142"/>
    <w:rsid w:val="0000430D"/>
    <w:rsid w:val="000044DA"/>
    <w:rsid w:val="00004E3E"/>
    <w:rsid w:val="000055C1"/>
    <w:rsid w:val="00005EF6"/>
    <w:rsid w:val="00006034"/>
    <w:rsid w:val="0000613E"/>
    <w:rsid w:val="000068C4"/>
    <w:rsid w:val="00006AA0"/>
    <w:rsid w:val="00006CFF"/>
    <w:rsid w:val="00007D2C"/>
    <w:rsid w:val="000100FB"/>
    <w:rsid w:val="00010D8E"/>
    <w:rsid w:val="000110CA"/>
    <w:rsid w:val="000118F6"/>
    <w:rsid w:val="0001231A"/>
    <w:rsid w:val="00012FE5"/>
    <w:rsid w:val="00013CB8"/>
    <w:rsid w:val="00015330"/>
    <w:rsid w:val="0001565F"/>
    <w:rsid w:val="0001566E"/>
    <w:rsid w:val="000162B0"/>
    <w:rsid w:val="0001701A"/>
    <w:rsid w:val="000171F8"/>
    <w:rsid w:val="00017C43"/>
    <w:rsid w:val="000202D5"/>
    <w:rsid w:val="00020386"/>
    <w:rsid w:val="00020419"/>
    <w:rsid w:val="000205C0"/>
    <w:rsid w:val="00020BFF"/>
    <w:rsid w:val="00020D45"/>
    <w:rsid w:val="00021103"/>
    <w:rsid w:val="0002150D"/>
    <w:rsid w:val="000224E8"/>
    <w:rsid w:val="00022963"/>
    <w:rsid w:val="00022B90"/>
    <w:rsid w:val="00022E4A"/>
    <w:rsid w:val="000232D4"/>
    <w:rsid w:val="000235D8"/>
    <w:rsid w:val="00023E5C"/>
    <w:rsid w:val="000247DB"/>
    <w:rsid w:val="00025434"/>
    <w:rsid w:val="0002588B"/>
    <w:rsid w:val="000264EC"/>
    <w:rsid w:val="00026934"/>
    <w:rsid w:val="00026B81"/>
    <w:rsid w:val="0002741E"/>
    <w:rsid w:val="0002747B"/>
    <w:rsid w:val="00027BD7"/>
    <w:rsid w:val="00027E52"/>
    <w:rsid w:val="00031567"/>
    <w:rsid w:val="00031F54"/>
    <w:rsid w:val="00032AB8"/>
    <w:rsid w:val="00032D62"/>
    <w:rsid w:val="00033476"/>
    <w:rsid w:val="000334A7"/>
    <w:rsid w:val="00033960"/>
    <w:rsid w:val="00033A13"/>
    <w:rsid w:val="00033D60"/>
    <w:rsid w:val="0003419C"/>
    <w:rsid w:val="000346B7"/>
    <w:rsid w:val="00034D8E"/>
    <w:rsid w:val="00034FC9"/>
    <w:rsid w:val="00035098"/>
    <w:rsid w:val="000357E9"/>
    <w:rsid w:val="000367D2"/>
    <w:rsid w:val="000376D3"/>
    <w:rsid w:val="00037831"/>
    <w:rsid w:val="00037B33"/>
    <w:rsid w:val="000403E0"/>
    <w:rsid w:val="00040B64"/>
    <w:rsid w:val="000410A8"/>
    <w:rsid w:val="0004127F"/>
    <w:rsid w:val="00041429"/>
    <w:rsid w:val="00041865"/>
    <w:rsid w:val="00041940"/>
    <w:rsid w:val="00041D27"/>
    <w:rsid w:val="00041FB6"/>
    <w:rsid w:val="00042149"/>
    <w:rsid w:val="000421C4"/>
    <w:rsid w:val="0004235D"/>
    <w:rsid w:val="000437B8"/>
    <w:rsid w:val="00043B5F"/>
    <w:rsid w:val="00043BC5"/>
    <w:rsid w:val="00044036"/>
    <w:rsid w:val="000442D9"/>
    <w:rsid w:val="00044562"/>
    <w:rsid w:val="000451BE"/>
    <w:rsid w:val="000454B4"/>
    <w:rsid w:val="000460B7"/>
    <w:rsid w:val="0004659F"/>
    <w:rsid w:val="000468A5"/>
    <w:rsid w:val="00046CAA"/>
    <w:rsid w:val="00047198"/>
    <w:rsid w:val="00047A86"/>
    <w:rsid w:val="00047D2B"/>
    <w:rsid w:val="0005004B"/>
    <w:rsid w:val="000502EF"/>
    <w:rsid w:val="0005055D"/>
    <w:rsid w:val="00052018"/>
    <w:rsid w:val="000520CF"/>
    <w:rsid w:val="000520DD"/>
    <w:rsid w:val="0005215C"/>
    <w:rsid w:val="000527D1"/>
    <w:rsid w:val="000532AC"/>
    <w:rsid w:val="000536C4"/>
    <w:rsid w:val="00053DD5"/>
    <w:rsid w:val="00054505"/>
    <w:rsid w:val="0005476A"/>
    <w:rsid w:val="00054900"/>
    <w:rsid w:val="00054CEB"/>
    <w:rsid w:val="0005521D"/>
    <w:rsid w:val="000553CC"/>
    <w:rsid w:val="00055413"/>
    <w:rsid w:val="00055AB5"/>
    <w:rsid w:val="000561F1"/>
    <w:rsid w:val="00056253"/>
    <w:rsid w:val="00056291"/>
    <w:rsid w:val="0005659D"/>
    <w:rsid w:val="00057E32"/>
    <w:rsid w:val="00057E58"/>
    <w:rsid w:val="00057E98"/>
    <w:rsid w:val="00057F83"/>
    <w:rsid w:val="000612BC"/>
    <w:rsid w:val="0006166F"/>
    <w:rsid w:val="00061D76"/>
    <w:rsid w:val="000622D3"/>
    <w:rsid w:val="0006239D"/>
    <w:rsid w:val="000623D2"/>
    <w:rsid w:val="00062604"/>
    <w:rsid w:val="00062A3B"/>
    <w:rsid w:val="00063245"/>
    <w:rsid w:val="00064173"/>
    <w:rsid w:val="00064235"/>
    <w:rsid w:val="000655EF"/>
    <w:rsid w:val="00065661"/>
    <w:rsid w:val="00065ADF"/>
    <w:rsid w:val="0006710A"/>
    <w:rsid w:val="0006743F"/>
    <w:rsid w:val="000702D6"/>
    <w:rsid w:val="00070CDD"/>
    <w:rsid w:val="00072EA1"/>
    <w:rsid w:val="00072EDC"/>
    <w:rsid w:val="00072EDF"/>
    <w:rsid w:val="000737BB"/>
    <w:rsid w:val="0007386F"/>
    <w:rsid w:val="00073C97"/>
    <w:rsid w:val="0007478D"/>
    <w:rsid w:val="00074C5B"/>
    <w:rsid w:val="0007504C"/>
    <w:rsid w:val="00075247"/>
    <w:rsid w:val="000756A7"/>
    <w:rsid w:val="00076021"/>
    <w:rsid w:val="00076576"/>
    <w:rsid w:val="00076657"/>
    <w:rsid w:val="00076E9F"/>
    <w:rsid w:val="0007782F"/>
    <w:rsid w:val="00077CE2"/>
    <w:rsid w:val="00077CF6"/>
    <w:rsid w:val="00080420"/>
    <w:rsid w:val="00080AD0"/>
    <w:rsid w:val="00080EEA"/>
    <w:rsid w:val="00081018"/>
    <w:rsid w:val="00081C37"/>
    <w:rsid w:val="00083024"/>
    <w:rsid w:val="000832CF"/>
    <w:rsid w:val="00083842"/>
    <w:rsid w:val="000838F9"/>
    <w:rsid w:val="00083C81"/>
    <w:rsid w:val="000843D9"/>
    <w:rsid w:val="00084F0C"/>
    <w:rsid w:val="000854B7"/>
    <w:rsid w:val="00085804"/>
    <w:rsid w:val="00085827"/>
    <w:rsid w:val="00085BDC"/>
    <w:rsid w:val="00085DF3"/>
    <w:rsid w:val="00085E3C"/>
    <w:rsid w:val="000864A1"/>
    <w:rsid w:val="0008673B"/>
    <w:rsid w:val="00086B96"/>
    <w:rsid w:val="00087120"/>
    <w:rsid w:val="00087476"/>
    <w:rsid w:val="00087506"/>
    <w:rsid w:val="00087726"/>
    <w:rsid w:val="00087B59"/>
    <w:rsid w:val="00087F21"/>
    <w:rsid w:val="00090ED0"/>
    <w:rsid w:val="00091874"/>
    <w:rsid w:val="00092516"/>
    <w:rsid w:val="000932CB"/>
    <w:rsid w:val="00093D9B"/>
    <w:rsid w:val="00093E22"/>
    <w:rsid w:val="00094744"/>
    <w:rsid w:val="00094829"/>
    <w:rsid w:val="00095C93"/>
    <w:rsid w:val="000960CF"/>
    <w:rsid w:val="0009647B"/>
    <w:rsid w:val="0009762D"/>
    <w:rsid w:val="00097964"/>
    <w:rsid w:val="00097992"/>
    <w:rsid w:val="00097FD1"/>
    <w:rsid w:val="000A06C4"/>
    <w:rsid w:val="000A0E4B"/>
    <w:rsid w:val="000A10EB"/>
    <w:rsid w:val="000A1A5B"/>
    <w:rsid w:val="000A1EBB"/>
    <w:rsid w:val="000A2D64"/>
    <w:rsid w:val="000A3707"/>
    <w:rsid w:val="000A3769"/>
    <w:rsid w:val="000A394F"/>
    <w:rsid w:val="000A3CD7"/>
    <w:rsid w:val="000A3D7B"/>
    <w:rsid w:val="000A4B5B"/>
    <w:rsid w:val="000A4C5A"/>
    <w:rsid w:val="000A5611"/>
    <w:rsid w:val="000A56B8"/>
    <w:rsid w:val="000A6049"/>
    <w:rsid w:val="000A689E"/>
    <w:rsid w:val="000A6C6A"/>
    <w:rsid w:val="000A6CBD"/>
    <w:rsid w:val="000A71A2"/>
    <w:rsid w:val="000A7B69"/>
    <w:rsid w:val="000B0A72"/>
    <w:rsid w:val="000B0DC5"/>
    <w:rsid w:val="000B13E4"/>
    <w:rsid w:val="000B160C"/>
    <w:rsid w:val="000B19CC"/>
    <w:rsid w:val="000B1A90"/>
    <w:rsid w:val="000B26E1"/>
    <w:rsid w:val="000B2B8B"/>
    <w:rsid w:val="000B2EA4"/>
    <w:rsid w:val="000B327F"/>
    <w:rsid w:val="000B3D2F"/>
    <w:rsid w:val="000B4475"/>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3AF2"/>
    <w:rsid w:val="000C42DD"/>
    <w:rsid w:val="000C4E93"/>
    <w:rsid w:val="000C507A"/>
    <w:rsid w:val="000C50AD"/>
    <w:rsid w:val="000C5B9F"/>
    <w:rsid w:val="000C61E7"/>
    <w:rsid w:val="000C659E"/>
    <w:rsid w:val="000C6BD0"/>
    <w:rsid w:val="000C6CBB"/>
    <w:rsid w:val="000C6D76"/>
    <w:rsid w:val="000C6DB7"/>
    <w:rsid w:val="000C6E31"/>
    <w:rsid w:val="000C7168"/>
    <w:rsid w:val="000D0344"/>
    <w:rsid w:val="000D0E7C"/>
    <w:rsid w:val="000D11F3"/>
    <w:rsid w:val="000D1C14"/>
    <w:rsid w:val="000D1C27"/>
    <w:rsid w:val="000D2013"/>
    <w:rsid w:val="000D2034"/>
    <w:rsid w:val="000D204E"/>
    <w:rsid w:val="000D22E7"/>
    <w:rsid w:val="000D2A96"/>
    <w:rsid w:val="000D30C4"/>
    <w:rsid w:val="000D32E1"/>
    <w:rsid w:val="000D337E"/>
    <w:rsid w:val="000D37EB"/>
    <w:rsid w:val="000D3999"/>
    <w:rsid w:val="000D3B23"/>
    <w:rsid w:val="000D3E31"/>
    <w:rsid w:val="000D468C"/>
    <w:rsid w:val="000D46FC"/>
    <w:rsid w:val="000D5893"/>
    <w:rsid w:val="000D5B04"/>
    <w:rsid w:val="000D5C77"/>
    <w:rsid w:val="000D5D93"/>
    <w:rsid w:val="000D5EC9"/>
    <w:rsid w:val="000D6905"/>
    <w:rsid w:val="000E02F8"/>
    <w:rsid w:val="000E04E3"/>
    <w:rsid w:val="000E0518"/>
    <w:rsid w:val="000E0705"/>
    <w:rsid w:val="000E09F3"/>
    <w:rsid w:val="000E0B85"/>
    <w:rsid w:val="000E12C1"/>
    <w:rsid w:val="000E13C9"/>
    <w:rsid w:val="000E1FD0"/>
    <w:rsid w:val="000E222D"/>
    <w:rsid w:val="000E2E81"/>
    <w:rsid w:val="000E2EFE"/>
    <w:rsid w:val="000E301C"/>
    <w:rsid w:val="000E3370"/>
    <w:rsid w:val="000E39D6"/>
    <w:rsid w:val="000E3AE8"/>
    <w:rsid w:val="000E3C89"/>
    <w:rsid w:val="000E3E3A"/>
    <w:rsid w:val="000E41AB"/>
    <w:rsid w:val="000E4329"/>
    <w:rsid w:val="000E47FC"/>
    <w:rsid w:val="000E4868"/>
    <w:rsid w:val="000E4C3E"/>
    <w:rsid w:val="000E558F"/>
    <w:rsid w:val="000E5E91"/>
    <w:rsid w:val="000E668D"/>
    <w:rsid w:val="000E6718"/>
    <w:rsid w:val="000E76F1"/>
    <w:rsid w:val="000E7A0E"/>
    <w:rsid w:val="000E7C81"/>
    <w:rsid w:val="000E7DAD"/>
    <w:rsid w:val="000F025B"/>
    <w:rsid w:val="000F0387"/>
    <w:rsid w:val="000F04C3"/>
    <w:rsid w:val="000F1103"/>
    <w:rsid w:val="000F1132"/>
    <w:rsid w:val="000F1752"/>
    <w:rsid w:val="000F1941"/>
    <w:rsid w:val="000F1D99"/>
    <w:rsid w:val="000F1FC4"/>
    <w:rsid w:val="000F3335"/>
    <w:rsid w:val="000F3637"/>
    <w:rsid w:val="000F446E"/>
    <w:rsid w:val="000F46E5"/>
    <w:rsid w:val="000F4796"/>
    <w:rsid w:val="000F5047"/>
    <w:rsid w:val="000F5CB5"/>
    <w:rsid w:val="000F5CD4"/>
    <w:rsid w:val="000F65A2"/>
    <w:rsid w:val="000F6736"/>
    <w:rsid w:val="000F67E9"/>
    <w:rsid w:val="000F6965"/>
    <w:rsid w:val="000F6E6D"/>
    <w:rsid w:val="000F7707"/>
    <w:rsid w:val="000F7779"/>
    <w:rsid w:val="000F7A35"/>
    <w:rsid w:val="000F7A9D"/>
    <w:rsid w:val="000F7B91"/>
    <w:rsid w:val="00100151"/>
    <w:rsid w:val="00100609"/>
    <w:rsid w:val="00100BFE"/>
    <w:rsid w:val="001013BB"/>
    <w:rsid w:val="00101871"/>
    <w:rsid w:val="00101C00"/>
    <w:rsid w:val="00101C0B"/>
    <w:rsid w:val="00102084"/>
    <w:rsid w:val="00102376"/>
    <w:rsid w:val="001024B9"/>
    <w:rsid w:val="001028A4"/>
    <w:rsid w:val="0010430E"/>
    <w:rsid w:val="001046F9"/>
    <w:rsid w:val="00104B46"/>
    <w:rsid w:val="001053B5"/>
    <w:rsid w:val="00105A83"/>
    <w:rsid w:val="00106219"/>
    <w:rsid w:val="0010634F"/>
    <w:rsid w:val="00107582"/>
    <w:rsid w:val="00107EFF"/>
    <w:rsid w:val="00107FF6"/>
    <w:rsid w:val="0011021A"/>
    <w:rsid w:val="00110973"/>
    <w:rsid w:val="00110CE9"/>
    <w:rsid w:val="00111220"/>
    <w:rsid w:val="001119E6"/>
    <w:rsid w:val="00112173"/>
    <w:rsid w:val="00112777"/>
    <w:rsid w:val="00112C1D"/>
    <w:rsid w:val="001133CF"/>
    <w:rsid w:val="00113571"/>
    <w:rsid w:val="00113EEF"/>
    <w:rsid w:val="00114AFF"/>
    <w:rsid w:val="00114EB0"/>
    <w:rsid w:val="0011625F"/>
    <w:rsid w:val="00116A7D"/>
    <w:rsid w:val="00117860"/>
    <w:rsid w:val="0011787A"/>
    <w:rsid w:val="00117B42"/>
    <w:rsid w:val="00117E84"/>
    <w:rsid w:val="00121123"/>
    <w:rsid w:val="00121CA2"/>
    <w:rsid w:val="0012227B"/>
    <w:rsid w:val="0012250B"/>
    <w:rsid w:val="001227E7"/>
    <w:rsid w:val="00123008"/>
    <w:rsid w:val="00124650"/>
    <w:rsid w:val="00124676"/>
    <w:rsid w:val="001251D8"/>
    <w:rsid w:val="00125872"/>
    <w:rsid w:val="00125A22"/>
    <w:rsid w:val="00125BD6"/>
    <w:rsid w:val="00125C66"/>
    <w:rsid w:val="0012622A"/>
    <w:rsid w:val="00126539"/>
    <w:rsid w:val="00126AB6"/>
    <w:rsid w:val="00126BB6"/>
    <w:rsid w:val="00126BF7"/>
    <w:rsid w:val="00126E22"/>
    <w:rsid w:val="001274B7"/>
    <w:rsid w:val="0013057D"/>
    <w:rsid w:val="0013091C"/>
    <w:rsid w:val="00130C8A"/>
    <w:rsid w:val="00130F69"/>
    <w:rsid w:val="00131153"/>
    <w:rsid w:val="00131252"/>
    <w:rsid w:val="001312D1"/>
    <w:rsid w:val="001313F4"/>
    <w:rsid w:val="0013156C"/>
    <w:rsid w:val="00131814"/>
    <w:rsid w:val="00131EA5"/>
    <w:rsid w:val="0013203E"/>
    <w:rsid w:val="0013204A"/>
    <w:rsid w:val="001325F6"/>
    <w:rsid w:val="00132625"/>
    <w:rsid w:val="00133D1D"/>
    <w:rsid w:val="00134255"/>
    <w:rsid w:val="0013505D"/>
    <w:rsid w:val="00135B09"/>
    <w:rsid w:val="00136049"/>
    <w:rsid w:val="00136BB0"/>
    <w:rsid w:val="00136C83"/>
    <w:rsid w:val="00137D55"/>
    <w:rsid w:val="00137E6D"/>
    <w:rsid w:val="00140232"/>
    <w:rsid w:val="0014087A"/>
    <w:rsid w:val="001411BB"/>
    <w:rsid w:val="00141333"/>
    <w:rsid w:val="00141DD6"/>
    <w:rsid w:val="00141FEF"/>
    <w:rsid w:val="001422EF"/>
    <w:rsid w:val="00143338"/>
    <w:rsid w:val="00143461"/>
    <w:rsid w:val="0014374D"/>
    <w:rsid w:val="00144715"/>
    <w:rsid w:val="00144AA6"/>
    <w:rsid w:val="00144C39"/>
    <w:rsid w:val="00144C6B"/>
    <w:rsid w:val="001454B3"/>
    <w:rsid w:val="001455C4"/>
    <w:rsid w:val="0014638D"/>
    <w:rsid w:val="0014640A"/>
    <w:rsid w:val="00146842"/>
    <w:rsid w:val="001475AF"/>
    <w:rsid w:val="00147ABB"/>
    <w:rsid w:val="001500A5"/>
    <w:rsid w:val="00150434"/>
    <w:rsid w:val="0015093A"/>
    <w:rsid w:val="00150FD5"/>
    <w:rsid w:val="00151823"/>
    <w:rsid w:val="0015196C"/>
    <w:rsid w:val="00152608"/>
    <w:rsid w:val="00152D69"/>
    <w:rsid w:val="001531F3"/>
    <w:rsid w:val="00153B0B"/>
    <w:rsid w:val="00154251"/>
    <w:rsid w:val="001544B0"/>
    <w:rsid w:val="001545FE"/>
    <w:rsid w:val="00154636"/>
    <w:rsid w:val="001551A2"/>
    <w:rsid w:val="0015526C"/>
    <w:rsid w:val="00155A36"/>
    <w:rsid w:val="00157372"/>
    <w:rsid w:val="0016006A"/>
    <w:rsid w:val="0016044E"/>
    <w:rsid w:val="001605E7"/>
    <w:rsid w:val="00160A00"/>
    <w:rsid w:val="00160DF5"/>
    <w:rsid w:val="00160F53"/>
    <w:rsid w:val="001612B5"/>
    <w:rsid w:val="00162716"/>
    <w:rsid w:val="001636D5"/>
    <w:rsid w:val="00163EEC"/>
    <w:rsid w:val="00164274"/>
    <w:rsid w:val="00165014"/>
    <w:rsid w:val="00167252"/>
    <w:rsid w:val="001679FD"/>
    <w:rsid w:val="001708B0"/>
    <w:rsid w:val="0017100B"/>
    <w:rsid w:val="0017149B"/>
    <w:rsid w:val="00171F68"/>
    <w:rsid w:val="00172318"/>
    <w:rsid w:val="00173195"/>
    <w:rsid w:val="001737F3"/>
    <w:rsid w:val="00176727"/>
    <w:rsid w:val="001772E8"/>
    <w:rsid w:val="00177369"/>
    <w:rsid w:val="0017738E"/>
    <w:rsid w:val="001775C4"/>
    <w:rsid w:val="001778AB"/>
    <w:rsid w:val="001778DC"/>
    <w:rsid w:val="00177C75"/>
    <w:rsid w:val="00177C7F"/>
    <w:rsid w:val="00177ED9"/>
    <w:rsid w:val="0018017B"/>
    <w:rsid w:val="0018033F"/>
    <w:rsid w:val="00180462"/>
    <w:rsid w:val="00181069"/>
    <w:rsid w:val="0018202A"/>
    <w:rsid w:val="001824D9"/>
    <w:rsid w:val="001828CF"/>
    <w:rsid w:val="00182D29"/>
    <w:rsid w:val="001831CD"/>
    <w:rsid w:val="00184CB8"/>
    <w:rsid w:val="00184EF7"/>
    <w:rsid w:val="00185179"/>
    <w:rsid w:val="00185476"/>
    <w:rsid w:val="00185936"/>
    <w:rsid w:val="00185A40"/>
    <w:rsid w:val="001860A0"/>
    <w:rsid w:val="00186502"/>
    <w:rsid w:val="00186A3D"/>
    <w:rsid w:val="001913F7"/>
    <w:rsid w:val="00191DEC"/>
    <w:rsid w:val="0019227A"/>
    <w:rsid w:val="00192B76"/>
    <w:rsid w:val="001938AE"/>
    <w:rsid w:val="00194FEC"/>
    <w:rsid w:val="00195650"/>
    <w:rsid w:val="00195955"/>
    <w:rsid w:val="00195A6F"/>
    <w:rsid w:val="001977C8"/>
    <w:rsid w:val="00197C7B"/>
    <w:rsid w:val="00197EFB"/>
    <w:rsid w:val="001A0439"/>
    <w:rsid w:val="001A1B88"/>
    <w:rsid w:val="001A1F92"/>
    <w:rsid w:val="001A21C4"/>
    <w:rsid w:val="001A2382"/>
    <w:rsid w:val="001A2B53"/>
    <w:rsid w:val="001A2F0F"/>
    <w:rsid w:val="001A34F0"/>
    <w:rsid w:val="001A38C1"/>
    <w:rsid w:val="001A46A3"/>
    <w:rsid w:val="001A4BD9"/>
    <w:rsid w:val="001A4E41"/>
    <w:rsid w:val="001A56E0"/>
    <w:rsid w:val="001A5A88"/>
    <w:rsid w:val="001A6141"/>
    <w:rsid w:val="001A64F3"/>
    <w:rsid w:val="001A68F4"/>
    <w:rsid w:val="001A6CB0"/>
    <w:rsid w:val="001A7BBE"/>
    <w:rsid w:val="001B0DF9"/>
    <w:rsid w:val="001B0F86"/>
    <w:rsid w:val="001B137F"/>
    <w:rsid w:val="001B1959"/>
    <w:rsid w:val="001B1BC8"/>
    <w:rsid w:val="001B1D9D"/>
    <w:rsid w:val="001B1F75"/>
    <w:rsid w:val="001B1FB4"/>
    <w:rsid w:val="001B2FCB"/>
    <w:rsid w:val="001B3D7B"/>
    <w:rsid w:val="001B415E"/>
    <w:rsid w:val="001B511A"/>
    <w:rsid w:val="001B5197"/>
    <w:rsid w:val="001B57B0"/>
    <w:rsid w:val="001B5EDE"/>
    <w:rsid w:val="001B6380"/>
    <w:rsid w:val="001B6CDE"/>
    <w:rsid w:val="001B7CA3"/>
    <w:rsid w:val="001B7DF2"/>
    <w:rsid w:val="001B7F05"/>
    <w:rsid w:val="001C022C"/>
    <w:rsid w:val="001C111C"/>
    <w:rsid w:val="001C129F"/>
    <w:rsid w:val="001C15BF"/>
    <w:rsid w:val="001C1982"/>
    <w:rsid w:val="001C1A55"/>
    <w:rsid w:val="001C2253"/>
    <w:rsid w:val="001C28AF"/>
    <w:rsid w:val="001C2AB9"/>
    <w:rsid w:val="001C2DD3"/>
    <w:rsid w:val="001C3148"/>
    <w:rsid w:val="001C3E0C"/>
    <w:rsid w:val="001C47D6"/>
    <w:rsid w:val="001C4A8B"/>
    <w:rsid w:val="001C5D12"/>
    <w:rsid w:val="001C5F62"/>
    <w:rsid w:val="001C628F"/>
    <w:rsid w:val="001C6466"/>
    <w:rsid w:val="001C6C15"/>
    <w:rsid w:val="001C6FB6"/>
    <w:rsid w:val="001C708C"/>
    <w:rsid w:val="001C7665"/>
    <w:rsid w:val="001D077D"/>
    <w:rsid w:val="001D1036"/>
    <w:rsid w:val="001D1842"/>
    <w:rsid w:val="001D18B8"/>
    <w:rsid w:val="001D193E"/>
    <w:rsid w:val="001D1B47"/>
    <w:rsid w:val="001D1EAA"/>
    <w:rsid w:val="001D2296"/>
    <w:rsid w:val="001D2358"/>
    <w:rsid w:val="001D237A"/>
    <w:rsid w:val="001D2965"/>
    <w:rsid w:val="001D3525"/>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E99"/>
    <w:rsid w:val="001E15AB"/>
    <w:rsid w:val="001E1A4D"/>
    <w:rsid w:val="001E2180"/>
    <w:rsid w:val="001E2DD3"/>
    <w:rsid w:val="001E2F5D"/>
    <w:rsid w:val="001E3038"/>
    <w:rsid w:val="001E334C"/>
    <w:rsid w:val="001E35AF"/>
    <w:rsid w:val="001E3784"/>
    <w:rsid w:val="001E41F3"/>
    <w:rsid w:val="001E4AA3"/>
    <w:rsid w:val="001E50E2"/>
    <w:rsid w:val="001E5614"/>
    <w:rsid w:val="001E6065"/>
    <w:rsid w:val="001E609A"/>
    <w:rsid w:val="001E60DA"/>
    <w:rsid w:val="001E65D9"/>
    <w:rsid w:val="001E6793"/>
    <w:rsid w:val="001E6F24"/>
    <w:rsid w:val="001E7450"/>
    <w:rsid w:val="001E7818"/>
    <w:rsid w:val="001E7B19"/>
    <w:rsid w:val="001E7D40"/>
    <w:rsid w:val="001F0034"/>
    <w:rsid w:val="001F0201"/>
    <w:rsid w:val="001F0331"/>
    <w:rsid w:val="001F0CA1"/>
    <w:rsid w:val="001F18A4"/>
    <w:rsid w:val="001F1C4E"/>
    <w:rsid w:val="001F1D0D"/>
    <w:rsid w:val="001F1D38"/>
    <w:rsid w:val="001F2538"/>
    <w:rsid w:val="001F2CFC"/>
    <w:rsid w:val="001F2EF7"/>
    <w:rsid w:val="001F316C"/>
    <w:rsid w:val="001F324F"/>
    <w:rsid w:val="001F3768"/>
    <w:rsid w:val="001F3BDF"/>
    <w:rsid w:val="001F46A0"/>
    <w:rsid w:val="001F5160"/>
    <w:rsid w:val="001F5B17"/>
    <w:rsid w:val="001F6117"/>
    <w:rsid w:val="001F61F5"/>
    <w:rsid w:val="001F6480"/>
    <w:rsid w:val="001F64B4"/>
    <w:rsid w:val="001F7A97"/>
    <w:rsid w:val="001F7B46"/>
    <w:rsid w:val="001F7E9B"/>
    <w:rsid w:val="001F7F99"/>
    <w:rsid w:val="00200340"/>
    <w:rsid w:val="00200B17"/>
    <w:rsid w:val="002010F1"/>
    <w:rsid w:val="0020116F"/>
    <w:rsid w:val="0020138F"/>
    <w:rsid w:val="00201523"/>
    <w:rsid w:val="0020153F"/>
    <w:rsid w:val="002023A8"/>
    <w:rsid w:val="002023FE"/>
    <w:rsid w:val="00202971"/>
    <w:rsid w:val="002032E0"/>
    <w:rsid w:val="002032F9"/>
    <w:rsid w:val="002037B1"/>
    <w:rsid w:val="002042A1"/>
    <w:rsid w:val="002053C5"/>
    <w:rsid w:val="0020587A"/>
    <w:rsid w:val="00205B9C"/>
    <w:rsid w:val="00205C27"/>
    <w:rsid w:val="00206268"/>
    <w:rsid w:val="00206464"/>
    <w:rsid w:val="00206BC0"/>
    <w:rsid w:val="00207048"/>
    <w:rsid w:val="00207793"/>
    <w:rsid w:val="002107B2"/>
    <w:rsid w:val="002108AD"/>
    <w:rsid w:val="00210C1F"/>
    <w:rsid w:val="00210E1D"/>
    <w:rsid w:val="0021119C"/>
    <w:rsid w:val="00211341"/>
    <w:rsid w:val="0021160E"/>
    <w:rsid w:val="00211D1F"/>
    <w:rsid w:val="00211D32"/>
    <w:rsid w:val="00211DF1"/>
    <w:rsid w:val="00212651"/>
    <w:rsid w:val="00212828"/>
    <w:rsid w:val="0021483A"/>
    <w:rsid w:val="00214991"/>
    <w:rsid w:val="00214BB6"/>
    <w:rsid w:val="00215741"/>
    <w:rsid w:val="00215C55"/>
    <w:rsid w:val="00216169"/>
    <w:rsid w:val="00216D5F"/>
    <w:rsid w:val="002201EB"/>
    <w:rsid w:val="00220539"/>
    <w:rsid w:val="00220898"/>
    <w:rsid w:val="002208D4"/>
    <w:rsid w:val="00220B43"/>
    <w:rsid w:val="002214AD"/>
    <w:rsid w:val="002214AE"/>
    <w:rsid w:val="0022182B"/>
    <w:rsid w:val="002220C4"/>
    <w:rsid w:val="002221DB"/>
    <w:rsid w:val="00222455"/>
    <w:rsid w:val="00222789"/>
    <w:rsid w:val="00223191"/>
    <w:rsid w:val="00223223"/>
    <w:rsid w:val="00223971"/>
    <w:rsid w:val="0022418F"/>
    <w:rsid w:val="0022499C"/>
    <w:rsid w:val="00224B6C"/>
    <w:rsid w:val="0022510F"/>
    <w:rsid w:val="00225747"/>
    <w:rsid w:val="00225AE4"/>
    <w:rsid w:val="00225BF4"/>
    <w:rsid w:val="00225CF1"/>
    <w:rsid w:val="00225F06"/>
    <w:rsid w:val="00225F7D"/>
    <w:rsid w:val="002261DC"/>
    <w:rsid w:val="002263AA"/>
    <w:rsid w:val="002266D5"/>
    <w:rsid w:val="00226AF5"/>
    <w:rsid w:val="00226D5B"/>
    <w:rsid w:val="002277A5"/>
    <w:rsid w:val="002302FB"/>
    <w:rsid w:val="0023089C"/>
    <w:rsid w:val="00230D46"/>
    <w:rsid w:val="002313BF"/>
    <w:rsid w:val="00231646"/>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07B1"/>
    <w:rsid w:val="00241308"/>
    <w:rsid w:val="00241AD4"/>
    <w:rsid w:val="002423EA"/>
    <w:rsid w:val="0024259A"/>
    <w:rsid w:val="0024335F"/>
    <w:rsid w:val="00243BC1"/>
    <w:rsid w:val="00244005"/>
    <w:rsid w:val="00244332"/>
    <w:rsid w:val="00244C08"/>
    <w:rsid w:val="00245042"/>
    <w:rsid w:val="00245470"/>
    <w:rsid w:val="00245ABF"/>
    <w:rsid w:val="00245B23"/>
    <w:rsid w:val="00246634"/>
    <w:rsid w:val="00246DE8"/>
    <w:rsid w:val="00246F12"/>
    <w:rsid w:val="0024705B"/>
    <w:rsid w:val="002470DA"/>
    <w:rsid w:val="002471D0"/>
    <w:rsid w:val="0024751E"/>
    <w:rsid w:val="002477A0"/>
    <w:rsid w:val="00247A46"/>
    <w:rsid w:val="00247FD1"/>
    <w:rsid w:val="00247FD7"/>
    <w:rsid w:val="0025004F"/>
    <w:rsid w:val="0025022A"/>
    <w:rsid w:val="00250555"/>
    <w:rsid w:val="00250854"/>
    <w:rsid w:val="002518A7"/>
    <w:rsid w:val="0025228F"/>
    <w:rsid w:val="002522EC"/>
    <w:rsid w:val="0025247E"/>
    <w:rsid w:val="002530BE"/>
    <w:rsid w:val="00253B77"/>
    <w:rsid w:val="0025485C"/>
    <w:rsid w:val="00254F84"/>
    <w:rsid w:val="002553D4"/>
    <w:rsid w:val="00255B03"/>
    <w:rsid w:val="00256081"/>
    <w:rsid w:val="002565E4"/>
    <w:rsid w:val="00256ACD"/>
    <w:rsid w:val="00257195"/>
    <w:rsid w:val="002572BF"/>
    <w:rsid w:val="00257614"/>
    <w:rsid w:val="002578D8"/>
    <w:rsid w:val="00257B68"/>
    <w:rsid w:val="00260919"/>
    <w:rsid w:val="00260B23"/>
    <w:rsid w:val="002613A5"/>
    <w:rsid w:val="00261B2F"/>
    <w:rsid w:val="00262862"/>
    <w:rsid w:val="0026331E"/>
    <w:rsid w:val="00264AF7"/>
    <w:rsid w:val="00265D6B"/>
    <w:rsid w:val="00266D5E"/>
    <w:rsid w:val="00267818"/>
    <w:rsid w:val="00267881"/>
    <w:rsid w:val="0027003D"/>
    <w:rsid w:val="002700AD"/>
    <w:rsid w:val="002703D7"/>
    <w:rsid w:val="002703ED"/>
    <w:rsid w:val="002723F2"/>
    <w:rsid w:val="00273821"/>
    <w:rsid w:val="00273F3A"/>
    <w:rsid w:val="00273FC1"/>
    <w:rsid w:val="002745C3"/>
    <w:rsid w:val="00274E67"/>
    <w:rsid w:val="00274F6E"/>
    <w:rsid w:val="0027599D"/>
    <w:rsid w:val="00275C80"/>
    <w:rsid w:val="00275D12"/>
    <w:rsid w:val="0027631F"/>
    <w:rsid w:val="00276330"/>
    <w:rsid w:val="00276CD2"/>
    <w:rsid w:val="0027726A"/>
    <w:rsid w:val="002775DC"/>
    <w:rsid w:val="00277A1E"/>
    <w:rsid w:val="0028062F"/>
    <w:rsid w:val="002808AD"/>
    <w:rsid w:val="00280FEC"/>
    <w:rsid w:val="0028142E"/>
    <w:rsid w:val="00281784"/>
    <w:rsid w:val="0028186A"/>
    <w:rsid w:val="0028191B"/>
    <w:rsid w:val="00281EB0"/>
    <w:rsid w:val="002827BE"/>
    <w:rsid w:val="00282C86"/>
    <w:rsid w:val="00282D13"/>
    <w:rsid w:val="00283126"/>
    <w:rsid w:val="002834CE"/>
    <w:rsid w:val="0028456D"/>
    <w:rsid w:val="00284CE1"/>
    <w:rsid w:val="002850FF"/>
    <w:rsid w:val="00285103"/>
    <w:rsid w:val="0028566C"/>
    <w:rsid w:val="00285737"/>
    <w:rsid w:val="00285749"/>
    <w:rsid w:val="00285A8C"/>
    <w:rsid w:val="0028615D"/>
    <w:rsid w:val="00286291"/>
    <w:rsid w:val="002862E4"/>
    <w:rsid w:val="002864F9"/>
    <w:rsid w:val="0028675B"/>
    <w:rsid w:val="0029048A"/>
    <w:rsid w:val="002916CC"/>
    <w:rsid w:val="002917BB"/>
    <w:rsid w:val="002928C7"/>
    <w:rsid w:val="00292B63"/>
    <w:rsid w:val="00292EAA"/>
    <w:rsid w:val="002934AE"/>
    <w:rsid w:val="00293D64"/>
    <w:rsid w:val="00293D85"/>
    <w:rsid w:val="00293F91"/>
    <w:rsid w:val="00294902"/>
    <w:rsid w:val="002952E2"/>
    <w:rsid w:val="00295352"/>
    <w:rsid w:val="0029573B"/>
    <w:rsid w:val="002959FF"/>
    <w:rsid w:val="00295C05"/>
    <w:rsid w:val="00295D94"/>
    <w:rsid w:val="002962CA"/>
    <w:rsid w:val="0029632F"/>
    <w:rsid w:val="00297BC0"/>
    <w:rsid w:val="002A09C4"/>
    <w:rsid w:val="002A16CA"/>
    <w:rsid w:val="002A27BA"/>
    <w:rsid w:val="002A32A2"/>
    <w:rsid w:val="002A3934"/>
    <w:rsid w:val="002A3D96"/>
    <w:rsid w:val="002A4510"/>
    <w:rsid w:val="002A493B"/>
    <w:rsid w:val="002A49CB"/>
    <w:rsid w:val="002A52F2"/>
    <w:rsid w:val="002A57BA"/>
    <w:rsid w:val="002A5F09"/>
    <w:rsid w:val="002A61C9"/>
    <w:rsid w:val="002A622D"/>
    <w:rsid w:val="002A678C"/>
    <w:rsid w:val="002A67A9"/>
    <w:rsid w:val="002A6FBE"/>
    <w:rsid w:val="002B051D"/>
    <w:rsid w:val="002B0ADF"/>
    <w:rsid w:val="002B1399"/>
    <w:rsid w:val="002B145F"/>
    <w:rsid w:val="002B165F"/>
    <w:rsid w:val="002B176C"/>
    <w:rsid w:val="002B1C9E"/>
    <w:rsid w:val="002B1E85"/>
    <w:rsid w:val="002B2FDB"/>
    <w:rsid w:val="002B3549"/>
    <w:rsid w:val="002B37D7"/>
    <w:rsid w:val="002B4004"/>
    <w:rsid w:val="002B42AB"/>
    <w:rsid w:val="002B47B7"/>
    <w:rsid w:val="002B4A9F"/>
    <w:rsid w:val="002B4C25"/>
    <w:rsid w:val="002B4DE6"/>
    <w:rsid w:val="002B5185"/>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F9C"/>
    <w:rsid w:val="002C408A"/>
    <w:rsid w:val="002C434E"/>
    <w:rsid w:val="002C49FB"/>
    <w:rsid w:val="002C4BB7"/>
    <w:rsid w:val="002C5758"/>
    <w:rsid w:val="002C5B56"/>
    <w:rsid w:val="002C5BCD"/>
    <w:rsid w:val="002C5E67"/>
    <w:rsid w:val="002C6350"/>
    <w:rsid w:val="002C63B6"/>
    <w:rsid w:val="002C6532"/>
    <w:rsid w:val="002C6764"/>
    <w:rsid w:val="002C6C2D"/>
    <w:rsid w:val="002C7216"/>
    <w:rsid w:val="002C73CF"/>
    <w:rsid w:val="002C7B02"/>
    <w:rsid w:val="002D01BA"/>
    <w:rsid w:val="002D0FB8"/>
    <w:rsid w:val="002D1D19"/>
    <w:rsid w:val="002D1D9F"/>
    <w:rsid w:val="002D1E5E"/>
    <w:rsid w:val="002D1F6D"/>
    <w:rsid w:val="002D2931"/>
    <w:rsid w:val="002D32AD"/>
    <w:rsid w:val="002D3445"/>
    <w:rsid w:val="002D3A1C"/>
    <w:rsid w:val="002D3F6E"/>
    <w:rsid w:val="002D4132"/>
    <w:rsid w:val="002D4229"/>
    <w:rsid w:val="002D4826"/>
    <w:rsid w:val="002D4B06"/>
    <w:rsid w:val="002D4DCF"/>
    <w:rsid w:val="002D5A39"/>
    <w:rsid w:val="002D6896"/>
    <w:rsid w:val="002D721E"/>
    <w:rsid w:val="002D756C"/>
    <w:rsid w:val="002E0169"/>
    <w:rsid w:val="002E04CD"/>
    <w:rsid w:val="002E068A"/>
    <w:rsid w:val="002E0E6D"/>
    <w:rsid w:val="002E16EB"/>
    <w:rsid w:val="002E1C05"/>
    <w:rsid w:val="002E2184"/>
    <w:rsid w:val="002E26FD"/>
    <w:rsid w:val="002E2B52"/>
    <w:rsid w:val="002E2BCA"/>
    <w:rsid w:val="002E2C3E"/>
    <w:rsid w:val="002E2F13"/>
    <w:rsid w:val="002E33C4"/>
    <w:rsid w:val="002E3862"/>
    <w:rsid w:val="002E3E75"/>
    <w:rsid w:val="002E3EF6"/>
    <w:rsid w:val="002E4216"/>
    <w:rsid w:val="002E4C5F"/>
    <w:rsid w:val="002E558B"/>
    <w:rsid w:val="002E5A45"/>
    <w:rsid w:val="002E5D71"/>
    <w:rsid w:val="002E5E1A"/>
    <w:rsid w:val="002E74B9"/>
    <w:rsid w:val="002E74D4"/>
    <w:rsid w:val="002E76CA"/>
    <w:rsid w:val="002F03BC"/>
    <w:rsid w:val="002F0758"/>
    <w:rsid w:val="002F1E63"/>
    <w:rsid w:val="002F2395"/>
    <w:rsid w:val="002F2D3A"/>
    <w:rsid w:val="002F4309"/>
    <w:rsid w:val="002F4657"/>
    <w:rsid w:val="002F5154"/>
    <w:rsid w:val="002F5346"/>
    <w:rsid w:val="002F55B2"/>
    <w:rsid w:val="002F5893"/>
    <w:rsid w:val="002F5BB7"/>
    <w:rsid w:val="002F5ED4"/>
    <w:rsid w:val="002F6422"/>
    <w:rsid w:val="002F6B54"/>
    <w:rsid w:val="002F7A88"/>
    <w:rsid w:val="002F7FBB"/>
    <w:rsid w:val="003001D0"/>
    <w:rsid w:val="00300A62"/>
    <w:rsid w:val="003012C8"/>
    <w:rsid w:val="00302459"/>
    <w:rsid w:val="003028B2"/>
    <w:rsid w:val="00303421"/>
    <w:rsid w:val="00303548"/>
    <w:rsid w:val="00303DCF"/>
    <w:rsid w:val="00304534"/>
    <w:rsid w:val="003045A8"/>
    <w:rsid w:val="00305706"/>
    <w:rsid w:val="00305AC2"/>
    <w:rsid w:val="00305BD4"/>
    <w:rsid w:val="00305EE5"/>
    <w:rsid w:val="003060AB"/>
    <w:rsid w:val="00306408"/>
    <w:rsid w:val="00306629"/>
    <w:rsid w:val="003068EE"/>
    <w:rsid w:val="0030696B"/>
    <w:rsid w:val="00306CF6"/>
    <w:rsid w:val="003079D9"/>
    <w:rsid w:val="00307E94"/>
    <w:rsid w:val="00310AAF"/>
    <w:rsid w:val="00310F20"/>
    <w:rsid w:val="003112A7"/>
    <w:rsid w:val="0031179C"/>
    <w:rsid w:val="003123B8"/>
    <w:rsid w:val="0031253D"/>
    <w:rsid w:val="0031258B"/>
    <w:rsid w:val="00312856"/>
    <w:rsid w:val="00313818"/>
    <w:rsid w:val="00313C6E"/>
    <w:rsid w:val="003141C3"/>
    <w:rsid w:val="0031437A"/>
    <w:rsid w:val="003145B1"/>
    <w:rsid w:val="003148A5"/>
    <w:rsid w:val="00314C40"/>
    <w:rsid w:val="00314CC5"/>
    <w:rsid w:val="0031543D"/>
    <w:rsid w:val="00315DB2"/>
    <w:rsid w:val="00315F2F"/>
    <w:rsid w:val="00316D12"/>
    <w:rsid w:val="00316D4A"/>
    <w:rsid w:val="00316D68"/>
    <w:rsid w:val="00317464"/>
    <w:rsid w:val="003179B0"/>
    <w:rsid w:val="00317F29"/>
    <w:rsid w:val="0032032E"/>
    <w:rsid w:val="003205DA"/>
    <w:rsid w:val="00320B78"/>
    <w:rsid w:val="00320EBF"/>
    <w:rsid w:val="0032143F"/>
    <w:rsid w:val="00321B44"/>
    <w:rsid w:val="00321FF4"/>
    <w:rsid w:val="003224E3"/>
    <w:rsid w:val="00322605"/>
    <w:rsid w:val="003227DB"/>
    <w:rsid w:val="00322BF9"/>
    <w:rsid w:val="003240CD"/>
    <w:rsid w:val="003241C8"/>
    <w:rsid w:val="00324E7A"/>
    <w:rsid w:val="00324FF3"/>
    <w:rsid w:val="00325769"/>
    <w:rsid w:val="00325B85"/>
    <w:rsid w:val="00325DF2"/>
    <w:rsid w:val="00325E17"/>
    <w:rsid w:val="00326166"/>
    <w:rsid w:val="00326C1A"/>
    <w:rsid w:val="0032700D"/>
    <w:rsid w:val="003279B5"/>
    <w:rsid w:val="00327C4D"/>
    <w:rsid w:val="00327C80"/>
    <w:rsid w:val="00330DF3"/>
    <w:rsid w:val="0033143D"/>
    <w:rsid w:val="00331761"/>
    <w:rsid w:val="00331D74"/>
    <w:rsid w:val="00332AFC"/>
    <w:rsid w:val="00332B0C"/>
    <w:rsid w:val="00333350"/>
    <w:rsid w:val="00333561"/>
    <w:rsid w:val="00333567"/>
    <w:rsid w:val="00333935"/>
    <w:rsid w:val="00333B90"/>
    <w:rsid w:val="00333E36"/>
    <w:rsid w:val="00334010"/>
    <w:rsid w:val="00334763"/>
    <w:rsid w:val="00334BBB"/>
    <w:rsid w:val="0033500F"/>
    <w:rsid w:val="00335331"/>
    <w:rsid w:val="00335BEB"/>
    <w:rsid w:val="00336945"/>
    <w:rsid w:val="00336954"/>
    <w:rsid w:val="00336BC3"/>
    <w:rsid w:val="00336C41"/>
    <w:rsid w:val="003371C6"/>
    <w:rsid w:val="00337C7A"/>
    <w:rsid w:val="00337E0C"/>
    <w:rsid w:val="00337E5D"/>
    <w:rsid w:val="00340FC5"/>
    <w:rsid w:val="00341115"/>
    <w:rsid w:val="00341445"/>
    <w:rsid w:val="0034156E"/>
    <w:rsid w:val="003418FB"/>
    <w:rsid w:val="00341AB4"/>
    <w:rsid w:val="003422AE"/>
    <w:rsid w:val="00342474"/>
    <w:rsid w:val="00342A3B"/>
    <w:rsid w:val="00342A5D"/>
    <w:rsid w:val="00342EA4"/>
    <w:rsid w:val="003430E6"/>
    <w:rsid w:val="0034369E"/>
    <w:rsid w:val="003436A3"/>
    <w:rsid w:val="003443A1"/>
    <w:rsid w:val="003452B6"/>
    <w:rsid w:val="00345497"/>
    <w:rsid w:val="00345E9F"/>
    <w:rsid w:val="00346652"/>
    <w:rsid w:val="00346989"/>
    <w:rsid w:val="003472A3"/>
    <w:rsid w:val="00347361"/>
    <w:rsid w:val="00347867"/>
    <w:rsid w:val="00350390"/>
    <w:rsid w:val="0035052F"/>
    <w:rsid w:val="00350AA2"/>
    <w:rsid w:val="00350F5C"/>
    <w:rsid w:val="003516FC"/>
    <w:rsid w:val="00351711"/>
    <w:rsid w:val="00351B7B"/>
    <w:rsid w:val="00351BCD"/>
    <w:rsid w:val="00352A6B"/>
    <w:rsid w:val="00352B8B"/>
    <w:rsid w:val="0035378A"/>
    <w:rsid w:val="00353A10"/>
    <w:rsid w:val="003557E2"/>
    <w:rsid w:val="00355891"/>
    <w:rsid w:val="00355E3A"/>
    <w:rsid w:val="00355E72"/>
    <w:rsid w:val="003561A9"/>
    <w:rsid w:val="0035672A"/>
    <w:rsid w:val="00357A1A"/>
    <w:rsid w:val="00357B60"/>
    <w:rsid w:val="00360371"/>
    <w:rsid w:val="00360667"/>
    <w:rsid w:val="003616A4"/>
    <w:rsid w:val="00361D36"/>
    <w:rsid w:val="0036207A"/>
    <w:rsid w:val="003621A3"/>
    <w:rsid w:val="0036230C"/>
    <w:rsid w:val="00362832"/>
    <w:rsid w:val="00362DF0"/>
    <w:rsid w:val="00363477"/>
    <w:rsid w:val="003643D7"/>
    <w:rsid w:val="00364C2D"/>
    <w:rsid w:val="003669B5"/>
    <w:rsid w:val="00366FA1"/>
    <w:rsid w:val="003671B4"/>
    <w:rsid w:val="00367757"/>
    <w:rsid w:val="0037004C"/>
    <w:rsid w:val="003703CB"/>
    <w:rsid w:val="0037119B"/>
    <w:rsid w:val="00371200"/>
    <w:rsid w:val="003716D6"/>
    <w:rsid w:val="00371EED"/>
    <w:rsid w:val="00372A7D"/>
    <w:rsid w:val="00372A97"/>
    <w:rsid w:val="00373335"/>
    <w:rsid w:val="00373E10"/>
    <w:rsid w:val="00373E2D"/>
    <w:rsid w:val="00374181"/>
    <w:rsid w:val="0037427C"/>
    <w:rsid w:val="0037471A"/>
    <w:rsid w:val="00375042"/>
    <w:rsid w:val="003759C2"/>
    <w:rsid w:val="003760D1"/>
    <w:rsid w:val="00376671"/>
    <w:rsid w:val="00377605"/>
    <w:rsid w:val="00380EBB"/>
    <w:rsid w:val="003817AB"/>
    <w:rsid w:val="003819B9"/>
    <w:rsid w:val="003819DC"/>
    <w:rsid w:val="00381BD1"/>
    <w:rsid w:val="00381C0D"/>
    <w:rsid w:val="00381F6C"/>
    <w:rsid w:val="00382060"/>
    <w:rsid w:val="00382B41"/>
    <w:rsid w:val="00384193"/>
    <w:rsid w:val="00384195"/>
    <w:rsid w:val="00384801"/>
    <w:rsid w:val="00384EED"/>
    <w:rsid w:val="0038502E"/>
    <w:rsid w:val="00385277"/>
    <w:rsid w:val="00385474"/>
    <w:rsid w:val="00385DBE"/>
    <w:rsid w:val="003862C3"/>
    <w:rsid w:val="00386B4F"/>
    <w:rsid w:val="00386DFE"/>
    <w:rsid w:val="00387985"/>
    <w:rsid w:val="00390EDA"/>
    <w:rsid w:val="003913BA"/>
    <w:rsid w:val="003919FB"/>
    <w:rsid w:val="00391BE3"/>
    <w:rsid w:val="00391D61"/>
    <w:rsid w:val="00391F2A"/>
    <w:rsid w:val="003920FF"/>
    <w:rsid w:val="003923AD"/>
    <w:rsid w:val="00392567"/>
    <w:rsid w:val="00393128"/>
    <w:rsid w:val="00393AB1"/>
    <w:rsid w:val="00393B61"/>
    <w:rsid w:val="00393C91"/>
    <w:rsid w:val="00393FA3"/>
    <w:rsid w:val="0039412B"/>
    <w:rsid w:val="00394493"/>
    <w:rsid w:val="00394721"/>
    <w:rsid w:val="00394CF5"/>
    <w:rsid w:val="003952D3"/>
    <w:rsid w:val="00395B56"/>
    <w:rsid w:val="00395CE0"/>
    <w:rsid w:val="0039604D"/>
    <w:rsid w:val="00396450"/>
    <w:rsid w:val="00397493"/>
    <w:rsid w:val="00397A54"/>
    <w:rsid w:val="003A038F"/>
    <w:rsid w:val="003A16BD"/>
    <w:rsid w:val="003A28DF"/>
    <w:rsid w:val="003A2E9C"/>
    <w:rsid w:val="003A31A8"/>
    <w:rsid w:val="003A38B6"/>
    <w:rsid w:val="003A3DF0"/>
    <w:rsid w:val="003A41E4"/>
    <w:rsid w:val="003A4FE1"/>
    <w:rsid w:val="003A557A"/>
    <w:rsid w:val="003A6B5E"/>
    <w:rsid w:val="003A6D6C"/>
    <w:rsid w:val="003A6DE0"/>
    <w:rsid w:val="003B2E87"/>
    <w:rsid w:val="003B3117"/>
    <w:rsid w:val="003B355E"/>
    <w:rsid w:val="003B44D7"/>
    <w:rsid w:val="003B4CE2"/>
    <w:rsid w:val="003B5800"/>
    <w:rsid w:val="003B5869"/>
    <w:rsid w:val="003B58C0"/>
    <w:rsid w:val="003B7630"/>
    <w:rsid w:val="003B7C7F"/>
    <w:rsid w:val="003B7E98"/>
    <w:rsid w:val="003C0E02"/>
    <w:rsid w:val="003C11AE"/>
    <w:rsid w:val="003C1312"/>
    <w:rsid w:val="003C17E3"/>
    <w:rsid w:val="003C1861"/>
    <w:rsid w:val="003C1BCF"/>
    <w:rsid w:val="003C1E55"/>
    <w:rsid w:val="003C2D50"/>
    <w:rsid w:val="003C3310"/>
    <w:rsid w:val="003C394B"/>
    <w:rsid w:val="003C4754"/>
    <w:rsid w:val="003C47F1"/>
    <w:rsid w:val="003C4C53"/>
    <w:rsid w:val="003C506E"/>
    <w:rsid w:val="003C5328"/>
    <w:rsid w:val="003C578B"/>
    <w:rsid w:val="003C6D51"/>
    <w:rsid w:val="003C6DB6"/>
    <w:rsid w:val="003C70B9"/>
    <w:rsid w:val="003C7216"/>
    <w:rsid w:val="003D0478"/>
    <w:rsid w:val="003D0E32"/>
    <w:rsid w:val="003D0F1F"/>
    <w:rsid w:val="003D1377"/>
    <w:rsid w:val="003D17A2"/>
    <w:rsid w:val="003D1A37"/>
    <w:rsid w:val="003D301E"/>
    <w:rsid w:val="003D44C2"/>
    <w:rsid w:val="003D4B4C"/>
    <w:rsid w:val="003D4CBF"/>
    <w:rsid w:val="003D4CD1"/>
    <w:rsid w:val="003D5DCB"/>
    <w:rsid w:val="003D6692"/>
    <w:rsid w:val="003D6F36"/>
    <w:rsid w:val="003E0E02"/>
    <w:rsid w:val="003E0E80"/>
    <w:rsid w:val="003E117E"/>
    <w:rsid w:val="003E1570"/>
    <w:rsid w:val="003E2447"/>
    <w:rsid w:val="003E3275"/>
    <w:rsid w:val="003E3ABC"/>
    <w:rsid w:val="003E439A"/>
    <w:rsid w:val="003E444C"/>
    <w:rsid w:val="003E47BE"/>
    <w:rsid w:val="003E4F0B"/>
    <w:rsid w:val="003E4FA3"/>
    <w:rsid w:val="003E5245"/>
    <w:rsid w:val="003E576C"/>
    <w:rsid w:val="003E6759"/>
    <w:rsid w:val="003E69F6"/>
    <w:rsid w:val="003E6C2A"/>
    <w:rsid w:val="003E71D0"/>
    <w:rsid w:val="003E77CA"/>
    <w:rsid w:val="003E7F9C"/>
    <w:rsid w:val="003F0DAA"/>
    <w:rsid w:val="003F1380"/>
    <w:rsid w:val="003F1701"/>
    <w:rsid w:val="003F1982"/>
    <w:rsid w:val="003F1A72"/>
    <w:rsid w:val="003F1DA4"/>
    <w:rsid w:val="003F21A6"/>
    <w:rsid w:val="003F2306"/>
    <w:rsid w:val="003F27D5"/>
    <w:rsid w:val="003F2910"/>
    <w:rsid w:val="003F2930"/>
    <w:rsid w:val="003F2A50"/>
    <w:rsid w:val="003F2C76"/>
    <w:rsid w:val="003F2FB1"/>
    <w:rsid w:val="003F3ACA"/>
    <w:rsid w:val="003F44CB"/>
    <w:rsid w:val="003F4918"/>
    <w:rsid w:val="003F50A3"/>
    <w:rsid w:val="003F5304"/>
    <w:rsid w:val="003F5516"/>
    <w:rsid w:val="003F580E"/>
    <w:rsid w:val="003F5A5E"/>
    <w:rsid w:val="003F5A6A"/>
    <w:rsid w:val="003F6A59"/>
    <w:rsid w:val="003F7C32"/>
    <w:rsid w:val="00402CA1"/>
    <w:rsid w:val="00403246"/>
    <w:rsid w:val="00403F88"/>
    <w:rsid w:val="004058C6"/>
    <w:rsid w:val="0040590E"/>
    <w:rsid w:val="0040593E"/>
    <w:rsid w:val="00405C84"/>
    <w:rsid w:val="00406723"/>
    <w:rsid w:val="00406724"/>
    <w:rsid w:val="00406BBD"/>
    <w:rsid w:val="00406BDE"/>
    <w:rsid w:val="00406D66"/>
    <w:rsid w:val="0040734E"/>
    <w:rsid w:val="00407492"/>
    <w:rsid w:val="004078C0"/>
    <w:rsid w:val="00407AFD"/>
    <w:rsid w:val="00407CE8"/>
    <w:rsid w:val="00407D98"/>
    <w:rsid w:val="00407F47"/>
    <w:rsid w:val="00407F9F"/>
    <w:rsid w:val="00410836"/>
    <w:rsid w:val="00410DE6"/>
    <w:rsid w:val="00410E99"/>
    <w:rsid w:val="004122AC"/>
    <w:rsid w:val="004131D9"/>
    <w:rsid w:val="0041390E"/>
    <w:rsid w:val="004144DC"/>
    <w:rsid w:val="00414BB3"/>
    <w:rsid w:val="00414F08"/>
    <w:rsid w:val="004152BE"/>
    <w:rsid w:val="00415485"/>
    <w:rsid w:val="00415665"/>
    <w:rsid w:val="004157EF"/>
    <w:rsid w:val="00415963"/>
    <w:rsid w:val="00415D5F"/>
    <w:rsid w:val="0041669D"/>
    <w:rsid w:val="00416712"/>
    <w:rsid w:val="00416961"/>
    <w:rsid w:val="00416AC5"/>
    <w:rsid w:val="00416F8E"/>
    <w:rsid w:val="0041729D"/>
    <w:rsid w:val="004178CF"/>
    <w:rsid w:val="00417C88"/>
    <w:rsid w:val="004201F7"/>
    <w:rsid w:val="00421EAB"/>
    <w:rsid w:val="004232F3"/>
    <w:rsid w:val="004234CA"/>
    <w:rsid w:val="00425006"/>
    <w:rsid w:val="0042549A"/>
    <w:rsid w:val="00425750"/>
    <w:rsid w:val="004259D3"/>
    <w:rsid w:val="004260C3"/>
    <w:rsid w:val="00426202"/>
    <w:rsid w:val="004264FC"/>
    <w:rsid w:val="00426893"/>
    <w:rsid w:val="00426A5F"/>
    <w:rsid w:val="0042714C"/>
    <w:rsid w:val="0042734F"/>
    <w:rsid w:val="0042735E"/>
    <w:rsid w:val="004275DE"/>
    <w:rsid w:val="00427E8F"/>
    <w:rsid w:val="00430197"/>
    <w:rsid w:val="00431255"/>
    <w:rsid w:val="00431579"/>
    <w:rsid w:val="00431698"/>
    <w:rsid w:val="00431CEF"/>
    <w:rsid w:val="00431EC0"/>
    <w:rsid w:val="004324D4"/>
    <w:rsid w:val="004329CD"/>
    <w:rsid w:val="00432FAC"/>
    <w:rsid w:val="00433BD5"/>
    <w:rsid w:val="00433D47"/>
    <w:rsid w:val="00433E63"/>
    <w:rsid w:val="00434199"/>
    <w:rsid w:val="0043476C"/>
    <w:rsid w:val="004349AF"/>
    <w:rsid w:val="00434BE2"/>
    <w:rsid w:val="00435C19"/>
    <w:rsid w:val="00435C42"/>
    <w:rsid w:val="00435FFE"/>
    <w:rsid w:val="004363AE"/>
    <w:rsid w:val="00437000"/>
    <w:rsid w:val="0043739E"/>
    <w:rsid w:val="00437928"/>
    <w:rsid w:val="00437A99"/>
    <w:rsid w:val="004404D6"/>
    <w:rsid w:val="004415BE"/>
    <w:rsid w:val="004416BB"/>
    <w:rsid w:val="0044202D"/>
    <w:rsid w:val="0044224D"/>
    <w:rsid w:val="00443B55"/>
    <w:rsid w:val="00443E4C"/>
    <w:rsid w:val="004444A9"/>
    <w:rsid w:val="00444983"/>
    <w:rsid w:val="00444F8C"/>
    <w:rsid w:val="004453C9"/>
    <w:rsid w:val="004459F2"/>
    <w:rsid w:val="00445A1C"/>
    <w:rsid w:val="00445FB0"/>
    <w:rsid w:val="0044630E"/>
    <w:rsid w:val="0044674B"/>
    <w:rsid w:val="00446771"/>
    <w:rsid w:val="004469CC"/>
    <w:rsid w:val="00446BA7"/>
    <w:rsid w:val="00446C7B"/>
    <w:rsid w:val="004470A8"/>
    <w:rsid w:val="00447184"/>
    <w:rsid w:val="004472EB"/>
    <w:rsid w:val="00447394"/>
    <w:rsid w:val="0044759C"/>
    <w:rsid w:val="004500FB"/>
    <w:rsid w:val="004504A1"/>
    <w:rsid w:val="0045056E"/>
    <w:rsid w:val="00450B80"/>
    <w:rsid w:val="004517E8"/>
    <w:rsid w:val="00451F92"/>
    <w:rsid w:val="004527BE"/>
    <w:rsid w:val="0045293C"/>
    <w:rsid w:val="00452976"/>
    <w:rsid w:val="004535EB"/>
    <w:rsid w:val="0045375B"/>
    <w:rsid w:val="00453767"/>
    <w:rsid w:val="00453897"/>
    <w:rsid w:val="00454456"/>
    <w:rsid w:val="00454B84"/>
    <w:rsid w:val="00454F1A"/>
    <w:rsid w:val="00454F4C"/>
    <w:rsid w:val="004555B0"/>
    <w:rsid w:val="004555BE"/>
    <w:rsid w:val="004556EA"/>
    <w:rsid w:val="00455A20"/>
    <w:rsid w:val="00455A59"/>
    <w:rsid w:val="00455F90"/>
    <w:rsid w:val="00456552"/>
    <w:rsid w:val="004567A8"/>
    <w:rsid w:val="00456B05"/>
    <w:rsid w:val="00456EF9"/>
    <w:rsid w:val="00456FB2"/>
    <w:rsid w:val="0045726D"/>
    <w:rsid w:val="00460473"/>
    <w:rsid w:val="0046072B"/>
    <w:rsid w:val="004607BA"/>
    <w:rsid w:val="00460DFE"/>
    <w:rsid w:val="0046134C"/>
    <w:rsid w:val="00461473"/>
    <w:rsid w:val="004616ED"/>
    <w:rsid w:val="00461C8B"/>
    <w:rsid w:val="00461F8D"/>
    <w:rsid w:val="00462598"/>
    <w:rsid w:val="004627BD"/>
    <w:rsid w:val="00462D81"/>
    <w:rsid w:val="00463061"/>
    <w:rsid w:val="00464FF8"/>
    <w:rsid w:val="004657B8"/>
    <w:rsid w:val="00465ADD"/>
    <w:rsid w:val="004667D7"/>
    <w:rsid w:val="00466B68"/>
    <w:rsid w:val="00466BE8"/>
    <w:rsid w:val="00466DE4"/>
    <w:rsid w:val="00466DFA"/>
    <w:rsid w:val="00467069"/>
    <w:rsid w:val="004678D4"/>
    <w:rsid w:val="00470AF4"/>
    <w:rsid w:val="00470E33"/>
    <w:rsid w:val="0047197D"/>
    <w:rsid w:val="00471C06"/>
    <w:rsid w:val="00471D66"/>
    <w:rsid w:val="00472352"/>
    <w:rsid w:val="004726F2"/>
    <w:rsid w:val="00472976"/>
    <w:rsid w:val="00472DD2"/>
    <w:rsid w:val="004736B9"/>
    <w:rsid w:val="00473B6E"/>
    <w:rsid w:val="00473F7E"/>
    <w:rsid w:val="004741E9"/>
    <w:rsid w:val="0047490E"/>
    <w:rsid w:val="00474B67"/>
    <w:rsid w:val="004750FE"/>
    <w:rsid w:val="0047550E"/>
    <w:rsid w:val="00475FA8"/>
    <w:rsid w:val="004761B3"/>
    <w:rsid w:val="004764BF"/>
    <w:rsid w:val="00476C9C"/>
    <w:rsid w:val="0047739E"/>
    <w:rsid w:val="004773CA"/>
    <w:rsid w:val="00480A51"/>
    <w:rsid w:val="004817A0"/>
    <w:rsid w:val="0048212F"/>
    <w:rsid w:val="004822A4"/>
    <w:rsid w:val="004825DC"/>
    <w:rsid w:val="00483D3E"/>
    <w:rsid w:val="00483D99"/>
    <w:rsid w:val="00483E7B"/>
    <w:rsid w:val="00483ED7"/>
    <w:rsid w:val="0048540F"/>
    <w:rsid w:val="004865D5"/>
    <w:rsid w:val="00486D5B"/>
    <w:rsid w:val="00486D72"/>
    <w:rsid w:val="004870C2"/>
    <w:rsid w:val="004905B3"/>
    <w:rsid w:val="00490F68"/>
    <w:rsid w:val="0049166A"/>
    <w:rsid w:val="004917DD"/>
    <w:rsid w:val="004919F6"/>
    <w:rsid w:val="00491C2A"/>
    <w:rsid w:val="00491F4A"/>
    <w:rsid w:val="00492263"/>
    <w:rsid w:val="00492450"/>
    <w:rsid w:val="00492703"/>
    <w:rsid w:val="00492AD0"/>
    <w:rsid w:val="00493459"/>
    <w:rsid w:val="004934B7"/>
    <w:rsid w:val="0049378A"/>
    <w:rsid w:val="004938DF"/>
    <w:rsid w:val="00493B15"/>
    <w:rsid w:val="00493D19"/>
    <w:rsid w:val="00494A71"/>
    <w:rsid w:val="00494A79"/>
    <w:rsid w:val="00494E96"/>
    <w:rsid w:val="00495A4A"/>
    <w:rsid w:val="00495A6C"/>
    <w:rsid w:val="00495B13"/>
    <w:rsid w:val="00495D17"/>
    <w:rsid w:val="00496A9B"/>
    <w:rsid w:val="00496B3B"/>
    <w:rsid w:val="00496F9E"/>
    <w:rsid w:val="00497596"/>
    <w:rsid w:val="00497964"/>
    <w:rsid w:val="004A0058"/>
    <w:rsid w:val="004A057E"/>
    <w:rsid w:val="004A1824"/>
    <w:rsid w:val="004A1952"/>
    <w:rsid w:val="004A1E9D"/>
    <w:rsid w:val="004A2670"/>
    <w:rsid w:val="004A2817"/>
    <w:rsid w:val="004A2955"/>
    <w:rsid w:val="004A2ACA"/>
    <w:rsid w:val="004A2EF8"/>
    <w:rsid w:val="004A3424"/>
    <w:rsid w:val="004A35BF"/>
    <w:rsid w:val="004A3677"/>
    <w:rsid w:val="004A385B"/>
    <w:rsid w:val="004A49E9"/>
    <w:rsid w:val="004A58B2"/>
    <w:rsid w:val="004A5AC7"/>
    <w:rsid w:val="004A5D13"/>
    <w:rsid w:val="004A66C7"/>
    <w:rsid w:val="004A682B"/>
    <w:rsid w:val="004A6B27"/>
    <w:rsid w:val="004A6E92"/>
    <w:rsid w:val="004A6F7B"/>
    <w:rsid w:val="004A715A"/>
    <w:rsid w:val="004A724B"/>
    <w:rsid w:val="004A763E"/>
    <w:rsid w:val="004A78B8"/>
    <w:rsid w:val="004A7C06"/>
    <w:rsid w:val="004A7FFA"/>
    <w:rsid w:val="004B0BB8"/>
    <w:rsid w:val="004B12D5"/>
    <w:rsid w:val="004B1F45"/>
    <w:rsid w:val="004B337B"/>
    <w:rsid w:val="004B35AE"/>
    <w:rsid w:val="004B3A7A"/>
    <w:rsid w:val="004B3D21"/>
    <w:rsid w:val="004B4C38"/>
    <w:rsid w:val="004B4F1C"/>
    <w:rsid w:val="004B4FAB"/>
    <w:rsid w:val="004B5426"/>
    <w:rsid w:val="004B5622"/>
    <w:rsid w:val="004B58CF"/>
    <w:rsid w:val="004B5F83"/>
    <w:rsid w:val="004B6064"/>
    <w:rsid w:val="004B6313"/>
    <w:rsid w:val="004B651B"/>
    <w:rsid w:val="004B664F"/>
    <w:rsid w:val="004B73E3"/>
    <w:rsid w:val="004C09BE"/>
    <w:rsid w:val="004C1580"/>
    <w:rsid w:val="004C199C"/>
    <w:rsid w:val="004C2CFB"/>
    <w:rsid w:val="004C2D44"/>
    <w:rsid w:val="004C3F22"/>
    <w:rsid w:val="004C4518"/>
    <w:rsid w:val="004C495C"/>
    <w:rsid w:val="004C4970"/>
    <w:rsid w:val="004C4C88"/>
    <w:rsid w:val="004C4FA4"/>
    <w:rsid w:val="004C53EA"/>
    <w:rsid w:val="004C5480"/>
    <w:rsid w:val="004C5649"/>
    <w:rsid w:val="004C572A"/>
    <w:rsid w:val="004C57D1"/>
    <w:rsid w:val="004C58E7"/>
    <w:rsid w:val="004C5951"/>
    <w:rsid w:val="004C642C"/>
    <w:rsid w:val="004C6459"/>
    <w:rsid w:val="004C702B"/>
    <w:rsid w:val="004C7220"/>
    <w:rsid w:val="004C7705"/>
    <w:rsid w:val="004C7BD1"/>
    <w:rsid w:val="004C7DEB"/>
    <w:rsid w:val="004C7F5E"/>
    <w:rsid w:val="004D0597"/>
    <w:rsid w:val="004D099B"/>
    <w:rsid w:val="004D0D32"/>
    <w:rsid w:val="004D12CD"/>
    <w:rsid w:val="004D1C2C"/>
    <w:rsid w:val="004D1E76"/>
    <w:rsid w:val="004D221A"/>
    <w:rsid w:val="004D244F"/>
    <w:rsid w:val="004D2643"/>
    <w:rsid w:val="004D284B"/>
    <w:rsid w:val="004D3B3A"/>
    <w:rsid w:val="004D3D23"/>
    <w:rsid w:val="004D4B01"/>
    <w:rsid w:val="004D5492"/>
    <w:rsid w:val="004D54A0"/>
    <w:rsid w:val="004D5606"/>
    <w:rsid w:val="004D58EE"/>
    <w:rsid w:val="004D6157"/>
    <w:rsid w:val="004D679B"/>
    <w:rsid w:val="004D6C97"/>
    <w:rsid w:val="004D6CB5"/>
    <w:rsid w:val="004D6E69"/>
    <w:rsid w:val="004D7382"/>
    <w:rsid w:val="004D76E1"/>
    <w:rsid w:val="004D7D76"/>
    <w:rsid w:val="004E0ED5"/>
    <w:rsid w:val="004E118E"/>
    <w:rsid w:val="004E1D68"/>
    <w:rsid w:val="004E22D6"/>
    <w:rsid w:val="004E3BFC"/>
    <w:rsid w:val="004E3E47"/>
    <w:rsid w:val="004E48B4"/>
    <w:rsid w:val="004E49F9"/>
    <w:rsid w:val="004E60C7"/>
    <w:rsid w:val="004E6299"/>
    <w:rsid w:val="004E6920"/>
    <w:rsid w:val="004E6FE6"/>
    <w:rsid w:val="004E74C1"/>
    <w:rsid w:val="004E7EAF"/>
    <w:rsid w:val="004F0BFE"/>
    <w:rsid w:val="004F0D18"/>
    <w:rsid w:val="004F0D89"/>
    <w:rsid w:val="004F1026"/>
    <w:rsid w:val="004F170D"/>
    <w:rsid w:val="004F264D"/>
    <w:rsid w:val="004F2673"/>
    <w:rsid w:val="004F2ABD"/>
    <w:rsid w:val="004F2B49"/>
    <w:rsid w:val="004F2BE3"/>
    <w:rsid w:val="004F2C82"/>
    <w:rsid w:val="004F2EA6"/>
    <w:rsid w:val="004F30D4"/>
    <w:rsid w:val="004F3181"/>
    <w:rsid w:val="004F3190"/>
    <w:rsid w:val="004F3260"/>
    <w:rsid w:val="004F3427"/>
    <w:rsid w:val="004F34D4"/>
    <w:rsid w:val="004F3973"/>
    <w:rsid w:val="004F3BBB"/>
    <w:rsid w:val="004F4118"/>
    <w:rsid w:val="004F4720"/>
    <w:rsid w:val="004F4981"/>
    <w:rsid w:val="004F5418"/>
    <w:rsid w:val="004F5490"/>
    <w:rsid w:val="004F5645"/>
    <w:rsid w:val="004F58BC"/>
    <w:rsid w:val="004F5C6D"/>
    <w:rsid w:val="004F60A9"/>
    <w:rsid w:val="004F6211"/>
    <w:rsid w:val="004F6F3D"/>
    <w:rsid w:val="004F6F4F"/>
    <w:rsid w:val="004F73A5"/>
    <w:rsid w:val="004F76F4"/>
    <w:rsid w:val="004F79B0"/>
    <w:rsid w:val="00501087"/>
    <w:rsid w:val="00501777"/>
    <w:rsid w:val="0050239A"/>
    <w:rsid w:val="00502825"/>
    <w:rsid w:val="00502CE9"/>
    <w:rsid w:val="00503992"/>
    <w:rsid w:val="00503A81"/>
    <w:rsid w:val="00503C5F"/>
    <w:rsid w:val="0050493A"/>
    <w:rsid w:val="00504E75"/>
    <w:rsid w:val="005053A6"/>
    <w:rsid w:val="005058E9"/>
    <w:rsid w:val="00506B15"/>
    <w:rsid w:val="00506C52"/>
    <w:rsid w:val="00506CEC"/>
    <w:rsid w:val="005070B3"/>
    <w:rsid w:val="00507364"/>
    <w:rsid w:val="00507719"/>
    <w:rsid w:val="00507A27"/>
    <w:rsid w:val="00507F9E"/>
    <w:rsid w:val="00510F75"/>
    <w:rsid w:val="0051109D"/>
    <w:rsid w:val="00511856"/>
    <w:rsid w:val="00511FAE"/>
    <w:rsid w:val="005125DD"/>
    <w:rsid w:val="00512688"/>
    <w:rsid w:val="00512908"/>
    <w:rsid w:val="00512C8D"/>
    <w:rsid w:val="0051371E"/>
    <w:rsid w:val="005148C6"/>
    <w:rsid w:val="00514BA5"/>
    <w:rsid w:val="00514D26"/>
    <w:rsid w:val="0051552B"/>
    <w:rsid w:val="00515975"/>
    <w:rsid w:val="00515FE0"/>
    <w:rsid w:val="00516229"/>
    <w:rsid w:val="00516344"/>
    <w:rsid w:val="005164C7"/>
    <w:rsid w:val="0051671D"/>
    <w:rsid w:val="00516808"/>
    <w:rsid w:val="00517088"/>
    <w:rsid w:val="005203B7"/>
    <w:rsid w:val="0052072E"/>
    <w:rsid w:val="005207D5"/>
    <w:rsid w:val="0052089C"/>
    <w:rsid w:val="00521AFF"/>
    <w:rsid w:val="005223F3"/>
    <w:rsid w:val="005227A4"/>
    <w:rsid w:val="005227DB"/>
    <w:rsid w:val="00522829"/>
    <w:rsid w:val="00522A48"/>
    <w:rsid w:val="00522E81"/>
    <w:rsid w:val="00523821"/>
    <w:rsid w:val="00523857"/>
    <w:rsid w:val="00523B56"/>
    <w:rsid w:val="00523E61"/>
    <w:rsid w:val="005242AC"/>
    <w:rsid w:val="00524754"/>
    <w:rsid w:val="00524F0C"/>
    <w:rsid w:val="00525136"/>
    <w:rsid w:val="0052627E"/>
    <w:rsid w:val="005266F6"/>
    <w:rsid w:val="00526805"/>
    <w:rsid w:val="0052682A"/>
    <w:rsid w:val="00526910"/>
    <w:rsid w:val="0052757D"/>
    <w:rsid w:val="0052770D"/>
    <w:rsid w:val="00527855"/>
    <w:rsid w:val="00527AF3"/>
    <w:rsid w:val="005304D0"/>
    <w:rsid w:val="00530B29"/>
    <w:rsid w:val="00530D6B"/>
    <w:rsid w:val="00531843"/>
    <w:rsid w:val="00531A69"/>
    <w:rsid w:val="00531C66"/>
    <w:rsid w:val="00531D58"/>
    <w:rsid w:val="00532584"/>
    <w:rsid w:val="005325DA"/>
    <w:rsid w:val="00532745"/>
    <w:rsid w:val="005327F2"/>
    <w:rsid w:val="00532F2B"/>
    <w:rsid w:val="005330EE"/>
    <w:rsid w:val="00534EBC"/>
    <w:rsid w:val="0053508D"/>
    <w:rsid w:val="005357B3"/>
    <w:rsid w:val="00535C63"/>
    <w:rsid w:val="00535E55"/>
    <w:rsid w:val="005365BE"/>
    <w:rsid w:val="00536651"/>
    <w:rsid w:val="00537A63"/>
    <w:rsid w:val="00537C25"/>
    <w:rsid w:val="00537D4C"/>
    <w:rsid w:val="0054059A"/>
    <w:rsid w:val="005406B1"/>
    <w:rsid w:val="00540E9F"/>
    <w:rsid w:val="00541256"/>
    <w:rsid w:val="0054220F"/>
    <w:rsid w:val="0054231D"/>
    <w:rsid w:val="005423E9"/>
    <w:rsid w:val="00542A3B"/>
    <w:rsid w:val="005431C4"/>
    <w:rsid w:val="0054350E"/>
    <w:rsid w:val="00543DB8"/>
    <w:rsid w:val="005440D5"/>
    <w:rsid w:val="0054438E"/>
    <w:rsid w:val="00544B1F"/>
    <w:rsid w:val="00545036"/>
    <w:rsid w:val="005451CB"/>
    <w:rsid w:val="00546198"/>
    <w:rsid w:val="0054645F"/>
    <w:rsid w:val="005468FB"/>
    <w:rsid w:val="00546EF4"/>
    <w:rsid w:val="0054785C"/>
    <w:rsid w:val="00547C88"/>
    <w:rsid w:val="00547E7B"/>
    <w:rsid w:val="005501A1"/>
    <w:rsid w:val="0055033E"/>
    <w:rsid w:val="00550DD0"/>
    <w:rsid w:val="005510AB"/>
    <w:rsid w:val="00551104"/>
    <w:rsid w:val="00551346"/>
    <w:rsid w:val="005514EB"/>
    <w:rsid w:val="00551634"/>
    <w:rsid w:val="00551C3E"/>
    <w:rsid w:val="00551DDA"/>
    <w:rsid w:val="00551DDD"/>
    <w:rsid w:val="00552745"/>
    <w:rsid w:val="00552D60"/>
    <w:rsid w:val="005537AD"/>
    <w:rsid w:val="00553B83"/>
    <w:rsid w:val="005543A1"/>
    <w:rsid w:val="005546C7"/>
    <w:rsid w:val="00555046"/>
    <w:rsid w:val="00555282"/>
    <w:rsid w:val="005554DB"/>
    <w:rsid w:val="00555A28"/>
    <w:rsid w:val="0055619E"/>
    <w:rsid w:val="00556472"/>
    <w:rsid w:val="005571A8"/>
    <w:rsid w:val="00557C6C"/>
    <w:rsid w:val="005601EA"/>
    <w:rsid w:val="005602B5"/>
    <w:rsid w:val="00560570"/>
    <w:rsid w:val="005609CE"/>
    <w:rsid w:val="00560C78"/>
    <w:rsid w:val="00561249"/>
    <w:rsid w:val="005619DC"/>
    <w:rsid w:val="00561BD2"/>
    <w:rsid w:val="005634D7"/>
    <w:rsid w:val="00563C9C"/>
    <w:rsid w:val="00564336"/>
    <w:rsid w:val="00564476"/>
    <w:rsid w:val="005645CB"/>
    <w:rsid w:val="005646BF"/>
    <w:rsid w:val="005650FA"/>
    <w:rsid w:val="00565C83"/>
    <w:rsid w:val="0056647A"/>
    <w:rsid w:val="00566E66"/>
    <w:rsid w:val="00566E95"/>
    <w:rsid w:val="0056701F"/>
    <w:rsid w:val="0056791E"/>
    <w:rsid w:val="00567EB3"/>
    <w:rsid w:val="00570AFD"/>
    <w:rsid w:val="00570E66"/>
    <w:rsid w:val="00570ED8"/>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718"/>
    <w:rsid w:val="00574DAC"/>
    <w:rsid w:val="00575A6A"/>
    <w:rsid w:val="00575C14"/>
    <w:rsid w:val="00576B52"/>
    <w:rsid w:val="00576D50"/>
    <w:rsid w:val="00577754"/>
    <w:rsid w:val="00577C1D"/>
    <w:rsid w:val="0058102B"/>
    <w:rsid w:val="00581091"/>
    <w:rsid w:val="0058133D"/>
    <w:rsid w:val="00581575"/>
    <w:rsid w:val="00581D4C"/>
    <w:rsid w:val="00581EA1"/>
    <w:rsid w:val="0058213B"/>
    <w:rsid w:val="00582DD5"/>
    <w:rsid w:val="00582E38"/>
    <w:rsid w:val="00582F0E"/>
    <w:rsid w:val="00582F44"/>
    <w:rsid w:val="005831DD"/>
    <w:rsid w:val="00583D3F"/>
    <w:rsid w:val="00583E3A"/>
    <w:rsid w:val="0058472F"/>
    <w:rsid w:val="0058483E"/>
    <w:rsid w:val="00584912"/>
    <w:rsid w:val="00584D9D"/>
    <w:rsid w:val="00584E3E"/>
    <w:rsid w:val="005857E3"/>
    <w:rsid w:val="00585E5D"/>
    <w:rsid w:val="005865D8"/>
    <w:rsid w:val="005868E8"/>
    <w:rsid w:val="00586DD7"/>
    <w:rsid w:val="00586F21"/>
    <w:rsid w:val="00587388"/>
    <w:rsid w:val="00590FC2"/>
    <w:rsid w:val="00591F03"/>
    <w:rsid w:val="00592577"/>
    <w:rsid w:val="00592F0F"/>
    <w:rsid w:val="005936AE"/>
    <w:rsid w:val="005936AF"/>
    <w:rsid w:val="00593F88"/>
    <w:rsid w:val="005944E5"/>
    <w:rsid w:val="005950BC"/>
    <w:rsid w:val="00595D1D"/>
    <w:rsid w:val="00595DFC"/>
    <w:rsid w:val="0059611C"/>
    <w:rsid w:val="00596267"/>
    <w:rsid w:val="0059690B"/>
    <w:rsid w:val="005970EA"/>
    <w:rsid w:val="005A0B0B"/>
    <w:rsid w:val="005A0E06"/>
    <w:rsid w:val="005A22C5"/>
    <w:rsid w:val="005A2C0F"/>
    <w:rsid w:val="005A2D53"/>
    <w:rsid w:val="005A34D5"/>
    <w:rsid w:val="005A3910"/>
    <w:rsid w:val="005A3E77"/>
    <w:rsid w:val="005A3EC0"/>
    <w:rsid w:val="005A4F91"/>
    <w:rsid w:val="005A5230"/>
    <w:rsid w:val="005A5317"/>
    <w:rsid w:val="005A5B67"/>
    <w:rsid w:val="005A5E51"/>
    <w:rsid w:val="005A6254"/>
    <w:rsid w:val="005A6590"/>
    <w:rsid w:val="005A6F63"/>
    <w:rsid w:val="005A7141"/>
    <w:rsid w:val="005A7584"/>
    <w:rsid w:val="005A77C6"/>
    <w:rsid w:val="005A7A92"/>
    <w:rsid w:val="005B0621"/>
    <w:rsid w:val="005B142A"/>
    <w:rsid w:val="005B17D5"/>
    <w:rsid w:val="005B199D"/>
    <w:rsid w:val="005B1CCD"/>
    <w:rsid w:val="005B21D8"/>
    <w:rsid w:val="005B286F"/>
    <w:rsid w:val="005B288E"/>
    <w:rsid w:val="005B2900"/>
    <w:rsid w:val="005B2C7E"/>
    <w:rsid w:val="005B2D35"/>
    <w:rsid w:val="005B3311"/>
    <w:rsid w:val="005B3969"/>
    <w:rsid w:val="005B5098"/>
    <w:rsid w:val="005B57AD"/>
    <w:rsid w:val="005B5912"/>
    <w:rsid w:val="005B6377"/>
    <w:rsid w:val="005B662F"/>
    <w:rsid w:val="005B7209"/>
    <w:rsid w:val="005B75EF"/>
    <w:rsid w:val="005B79EA"/>
    <w:rsid w:val="005C0B0E"/>
    <w:rsid w:val="005C0B1C"/>
    <w:rsid w:val="005C11D4"/>
    <w:rsid w:val="005C25B7"/>
    <w:rsid w:val="005C2F46"/>
    <w:rsid w:val="005C381A"/>
    <w:rsid w:val="005C39EB"/>
    <w:rsid w:val="005C3EA0"/>
    <w:rsid w:val="005C4774"/>
    <w:rsid w:val="005C5435"/>
    <w:rsid w:val="005C5E1B"/>
    <w:rsid w:val="005C5EEA"/>
    <w:rsid w:val="005C691D"/>
    <w:rsid w:val="005C7656"/>
    <w:rsid w:val="005C7797"/>
    <w:rsid w:val="005C79AC"/>
    <w:rsid w:val="005D0520"/>
    <w:rsid w:val="005D0855"/>
    <w:rsid w:val="005D1877"/>
    <w:rsid w:val="005D1973"/>
    <w:rsid w:val="005D1DAC"/>
    <w:rsid w:val="005D1F67"/>
    <w:rsid w:val="005D22AE"/>
    <w:rsid w:val="005D2E91"/>
    <w:rsid w:val="005D34B6"/>
    <w:rsid w:val="005D38FB"/>
    <w:rsid w:val="005D46A2"/>
    <w:rsid w:val="005D4EA1"/>
    <w:rsid w:val="005D4FA6"/>
    <w:rsid w:val="005D5166"/>
    <w:rsid w:val="005D5A2E"/>
    <w:rsid w:val="005D67FE"/>
    <w:rsid w:val="005D70CC"/>
    <w:rsid w:val="005D7419"/>
    <w:rsid w:val="005D7569"/>
    <w:rsid w:val="005D7806"/>
    <w:rsid w:val="005D7BEA"/>
    <w:rsid w:val="005E0079"/>
    <w:rsid w:val="005E066C"/>
    <w:rsid w:val="005E1A08"/>
    <w:rsid w:val="005E237C"/>
    <w:rsid w:val="005E2C44"/>
    <w:rsid w:val="005E2E35"/>
    <w:rsid w:val="005E2F77"/>
    <w:rsid w:val="005E300B"/>
    <w:rsid w:val="005E3280"/>
    <w:rsid w:val="005E3ABA"/>
    <w:rsid w:val="005E47BE"/>
    <w:rsid w:val="005E4FC9"/>
    <w:rsid w:val="005E55EC"/>
    <w:rsid w:val="005E5A4E"/>
    <w:rsid w:val="005E5EA6"/>
    <w:rsid w:val="005E64D8"/>
    <w:rsid w:val="005E7005"/>
    <w:rsid w:val="005E718E"/>
    <w:rsid w:val="005F06D2"/>
    <w:rsid w:val="005F08A8"/>
    <w:rsid w:val="005F0E08"/>
    <w:rsid w:val="005F0F9E"/>
    <w:rsid w:val="005F1896"/>
    <w:rsid w:val="005F1FB0"/>
    <w:rsid w:val="005F31FF"/>
    <w:rsid w:val="005F34A4"/>
    <w:rsid w:val="005F34E5"/>
    <w:rsid w:val="005F48CD"/>
    <w:rsid w:val="005F562A"/>
    <w:rsid w:val="005F5947"/>
    <w:rsid w:val="005F5AA3"/>
    <w:rsid w:val="005F672C"/>
    <w:rsid w:val="005F7003"/>
    <w:rsid w:val="006007D2"/>
    <w:rsid w:val="0060099F"/>
    <w:rsid w:val="00600BB7"/>
    <w:rsid w:val="00600E5D"/>
    <w:rsid w:val="00601059"/>
    <w:rsid w:val="006012B9"/>
    <w:rsid w:val="00601BFD"/>
    <w:rsid w:val="00602547"/>
    <w:rsid w:val="00603832"/>
    <w:rsid w:val="00604F02"/>
    <w:rsid w:val="006050F1"/>
    <w:rsid w:val="00605567"/>
    <w:rsid w:val="006056C8"/>
    <w:rsid w:val="006058A7"/>
    <w:rsid w:val="006059B3"/>
    <w:rsid w:val="00606818"/>
    <w:rsid w:val="00606957"/>
    <w:rsid w:val="00606F7E"/>
    <w:rsid w:val="00607113"/>
    <w:rsid w:val="006071B5"/>
    <w:rsid w:val="0060743C"/>
    <w:rsid w:val="006075A6"/>
    <w:rsid w:val="006079DE"/>
    <w:rsid w:val="00607DAB"/>
    <w:rsid w:val="00610758"/>
    <w:rsid w:val="00610825"/>
    <w:rsid w:val="0061083C"/>
    <w:rsid w:val="0061138D"/>
    <w:rsid w:val="006113A5"/>
    <w:rsid w:val="00611D7A"/>
    <w:rsid w:val="00612649"/>
    <w:rsid w:val="00612986"/>
    <w:rsid w:val="0061329E"/>
    <w:rsid w:val="00613808"/>
    <w:rsid w:val="00613E5F"/>
    <w:rsid w:val="00614145"/>
    <w:rsid w:val="00614258"/>
    <w:rsid w:val="00614C49"/>
    <w:rsid w:val="00614E89"/>
    <w:rsid w:val="00615149"/>
    <w:rsid w:val="0061566B"/>
    <w:rsid w:val="00615C4D"/>
    <w:rsid w:val="00615C80"/>
    <w:rsid w:val="00615EEE"/>
    <w:rsid w:val="00616C89"/>
    <w:rsid w:val="0062054E"/>
    <w:rsid w:val="006205CC"/>
    <w:rsid w:val="006209D5"/>
    <w:rsid w:val="00620B0F"/>
    <w:rsid w:val="0062170E"/>
    <w:rsid w:val="0062178A"/>
    <w:rsid w:val="00621D26"/>
    <w:rsid w:val="00622936"/>
    <w:rsid w:val="00623427"/>
    <w:rsid w:val="00623773"/>
    <w:rsid w:val="00623FA7"/>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2A6"/>
    <w:rsid w:val="006305B0"/>
    <w:rsid w:val="00630C8F"/>
    <w:rsid w:val="00630D2E"/>
    <w:rsid w:val="00631118"/>
    <w:rsid w:val="00631181"/>
    <w:rsid w:val="006313AE"/>
    <w:rsid w:val="00632D5B"/>
    <w:rsid w:val="0063381B"/>
    <w:rsid w:val="00633CD0"/>
    <w:rsid w:val="00634784"/>
    <w:rsid w:val="00634AAA"/>
    <w:rsid w:val="00634C72"/>
    <w:rsid w:val="006356ED"/>
    <w:rsid w:val="00635D14"/>
    <w:rsid w:val="006364F1"/>
    <w:rsid w:val="006367F8"/>
    <w:rsid w:val="006369EA"/>
    <w:rsid w:val="00636B97"/>
    <w:rsid w:val="00636F46"/>
    <w:rsid w:val="006376DE"/>
    <w:rsid w:val="0063793B"/>
    <w:rsid w:val="00637BD6"/>
    <w:rsid w:val="00637E60"/>
    <w:rsid w:val="00640209"/>
    <w:rsid w:val="006407A8"/>
    <w:rsid w:val="00640B1E"/>
    <w:rsid w:val="00641134"/>
    <w:rsid w:val="006413E6"/>
    <w:rsid w:val="006418C7"/>
    <w:rsid w:val="006429F8"/>
    <w:rsid w:val="00642B95"/>
    <w:rsid w:val="00643348"/>
    <w:rsid w:val="006434A2"/>
    <w:rsid w:val="006438A5"/>
    <w:rsid w:val="006439F7"/>
    <w:rsid w:val="00643D70"/>
    <w:rsid w:val="00643FDE"/>
    <w:rsid w:val="0064476B"/>
    <w:rsid w:val="00645821"/>
    <w:rsid w:val="00645F24"/>
    <w:rsid w:val="00646458"/>
    <w:rsid w:val="0064678E"/>
    <w:rsid w:val="00647AE9"/>
    <w:rsid w:val="00647E1E"/>
    <w:rsid w:val="0065001C"/>
    <w:rsid w:val="00650561"/>
    <w:rsid w:val="006518CD"/>
    <w:rsid w:val="00652022"/>
    <w:rsid w:val="006523AD"/>
    <w:rsid w:val="00652803"/>
    <w:rsid w:val="00652A30"/>
    <w:rsid w:val="00652E41"/>
    <w:rsid w:val="00653D47"/>
    <w:rsid w:val="0065407D"/>
    <w:rsid w:val="00654A1C"/>
    <w:rsid w:val="00654C18"/>
    <w:rsid w:val="00656298"/>
    <w:rsid w:val="006564F9"/>
    <w:rsid w:val="006565C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66FFF"/>
    <w:rsid w:val="006705F0"/>
    <w:rsid w:val="00670B02"/>
    <w:rsid w:val="00670B5A"/>
    <w:rsid w:val="00670B7C"/>
    <w:rsid w:val="00670E91"/>
    <w:rsid w:val="00671283"/>
    <w:rsid w:val="006726F6"/>
    <w:rsid w:val="006727BC"/>
    <w:rsid w:val="00672C41"/>
    <w:rsid w:val="00673467"/>
    <w:rsid w:val="00673799"/>
    <w:rsid w:val="00673B4E"/>
    <w:rsid w:val="00673F38"/>
    <w:rsid w:val="00674A87"/>
    <w:rsid w:val="0067519D"/>
    <w:rsid w:val="00675696"/>
    <w:rsid w:val="006757FC"/>
    <w:rsid w:val="006765FF"/>
    <w:rsid w:val="00677A01"/>
    <w:rsid w:val="00680327"/>
    <w:rsid w:val="00680F63"/>
    <w:rsid w:val="00681409"/>
    <w:rsid w:val="00681497"/>
    <w:rsid w:val="0068260B"/>
    <w:rsid w:val="00682B40"/>
    <w:rsid w:val="00683590"/>
    <w:rsid w:val="00683A98"/>
    <w:rsid w:val="0068422A"/>
    <w:rsid w:val="006853A9"/>
    <w:rsid w:val="00685676"/>
    <w:rsid w:val="00685CB5"/>
    <w:rsid w:val="00686089"/>
    <w:rsid w:val="00686ACD"/>
    <w:rsid w:val="00686C4F"/>
    <w:rsid w:val="00686F8C"/>
    <w:rsid w:val="00687586"/>
    <w:rsid w:val="0068764D"/>
    <w:rsid w:val="00687C2D"/>
    <w:rsid w:val="00690097"/>
    <w:rsid w:val="0069026E"/>
    <w:rsid w:val="006906C2"/>
    <w:rsid w:val="00690D77"/>
    <w:rsid w:val="006911E8"/>
    <w:rsid w:val="0069172D"/>
    <w:rsid w:val="0069172E"/>
    <w:rsid w:val="0069174E"/>
    <w:rsid w:val="00691825"/>
    <w:rsid w:val="00691AE9"/>
    <w:rsid w:val="00691DBD"/>
    <w:rsid w:val="00693166"/>
    <w:rsid w:val="0069396F"/>
    <w:rsid w:val="00693A52"/>
    <w:rsid w:val="0069402C"/>
    <w:rsid w:val="00694443"/>
    <w:rsid w:val="0069476C"/>
    <w:rsid w:val="00694F02"/>
    <w:rsid w:val="00694F7B"/>
    <w:rsid w:val="0069554A"/>
    <w:rsid w:val="00696285"/>
    <w:rsid w:val="00696702"/>
    <w:rsid w:val="00696D99"/>
    <w:rsid w:val="006A0B63"/>
    <w:rsid w:val="006A0CBE"/>
    <w:rsid w:val="006A131E"/>
    <w:rsid w:val="006A1EB4"/>
    <w:rsid w:val="006A2DBE"/>
    <w:rsid w:val="006A2FC0"/>
    <w:rsid w:val="006A39FF"/>
    <w:rsid w:val="006A3C59"/>
    <w:rsid w:val="006A3E59"/>
    <w:rsid w:val="006A4301"/>
    <w:rsid w:val="006A443D"/>
    <w:rsid w:val="006A4828"/>
    <w:rsid w:val="006A4BC4"/>
    <w:rsid w:val="006A4D29"/>
    <w:rsid w:val="006A522E"/>
    <w:rsid w:val="006A57D6"/>
    <w:rsid w:val="006A5907"/>
    <w:rsid w:val="006A65EF"/>
    <w:rsid w:val="006A664F"/>
    <w:rsid w:val="006A6838"/>
    <w:rsid w:val="006A6996"/>
    <w:rsid w:val="006A6A9A"/>
    <w:rsid w:val="006A6C31"/>
    <w:rsid w:val="006A7309"/>
    <w:rsid w:val="006A7C5B"/>
    <w:rsid w:val="006A7F1F"/>
    <w:rsid w:val="006B007A"/>
    <w:rsid w:val="006B06B2"/>
    <w:rsid w:val="006B08F3"/>
    <w:rsid w:val="006B178C"/>
    <w:rsid w:val="006B1A1A"/>
    <w:rsid w:val="006B1A64"/>
    <w:rsid w:val="006B1CA7"/>
    <w:rsid w:val="006B216D"/>
    <w:rsid w:val="006B28CE"/>
    <w:rsid w:val="006B2F6F"/>
    <w:rsid w:val="006B3DAA"/>
    <w:rsid w:val="006B4D44"/>
    <w:rsid w:val="006B4EF4"/>
    <w:rsid w:val="006B5222"/>
    <w:rsid w:val="006B5246"/>
    <w:rsid w:val="006B5498"/>
    <w:rsid w:val="006B5F56"/>
    <w:rsid w:val="006B6875"/>
    <w:rsid w:val="006B6CC8"/>
    <w:rsid w:val="006B731A"/>
    <w:rsid w:val="006B7FCD"/>
    <w:rsid w:val="006C04DE"/>
    <w:rsid w:val="006C09F2"/>
    <w:rsid w:val="006C0A7E"/>
    <w:rsid w:val="006C0C72"/>
    <w:rsid w:val="006C0E62"/>
    <w:rsid w:val="006C0EE6"/>
    <w:rsid w:val="006C28EB"/>
    <w:rsid w:val="006C366D"/>
    <w:rsid w:val="006C3836"/>
    <w:rsid w:val="006C3BC6"/>
    <w:rsid w:val="006C3E60"/>
    <w:rsid w:val="006C4E40"/>
    <w:rsid w:val="006C50B4"/>
    <w:rsid w:val="006C51A8"/>
    <w:rsid w:val="006C560F"/>
    <w:rsid w:val="006C5A2B"/>
    <w:rsid w:val="006C7323"/>
    <w:rsid w:val="006C7359"/>
    <w:rsid w:val="006C73D1"/>
    <w:rsid w:val="006C75BA"/>
    <w:rsid w:val="006C76A0"/>
    <w:rsid w:val="006C782F"/>
    <w:rsid w:val="006D0082"/>
    <w:rsid w:val="006D0107"/>
    <w:rsid w:val="006D02CB"/>
    <w:rsid w:val="006D04ED"/>
    <w:rsid w:val="006D059C"/>
    <w:rsid w:val="006D0D08"/>
    <w:rsid w:val="006D1E5C"/>
    <w:rsid w:val="006D2E88"/>
    <w:rsid w:val="006D34CC"/>
    <w:rsid w:val="006D3886"/>
    <w:rsid w:val="006D3927"/>
    <w:rsid w:val="006D39AD"/>
    <w:rsid w:val="006D3F83"/>
    <w:rsid w:val="006D5202"/>
    <w:rsid w:val="006D5602"/>
    <w:rsid w:val="006D610E"/>
    <w:rsid w:val="006D66B5"/>
    <w:rsid w:val="006D6B98"/>
    <w:rsid w:val="006D6FC7"/>
    <w:rsid w:val="006E03D9"/>
    <w:rsid w:val="006E0B67"/>
    <w:rsid w:val="006E0CB0"/>
    <w:rsid w:val="006E0DB9"/>
    <w:rsid w:val="006E1947"/>
    <w:rsid w:val="006E1B66"/>
    <w:rsid w:val="006E208E"/>
    <w:rsid w:val="006E21E4"/>
    <w:rsid w:val="006E21FA"/>
    <w:rsid w:val="006E232A"/>
    <w:rsid w:val="006E2C32"/>
    <w:rsid w:val="006E2C61"/>
    <w:rsid w:val="006E328A"/>
    <w:rsid w:val="006E330E"/>
    <w:rsid w:val="006E3A1C"/>
    <w:rsid w:val="006E46B3"/>
    <w:rsid w:val="006E59BA"/>
    <w:rsid w:val="006E5BA7"/>
    <w:rsid w:val="006E621A"/>
    <w:rsid w:val="006E63D1"/>
    <w:rsid w:val="006E6E88"/>
    <w:rsid w:val="006E6F2B"/>
    <w:rsid w:val="006E6F34"/>
    <w:rsid w:val="006E786A"/>
    <w:rsid w:val="006E7BD9"/>
    <w:rsid w:val="006F05DC"/>
    <w:rsid w:val="006F1843"/>
    <w:rsid w:val="006F1CDB"/>
    <w:rsid w:val="006F1D76"/>
    <w:rsid w:val="006F1EC4"/>
    <w:rsid w:val="006F1FDF"/>
    <w:rsid w:val="006F2910"/>
    <w:rsid w:val="006F4158"/>
    <w:rsid w:val="006F421D"/>
    <w:rsid w:val="006F495F"/>
    <w:rsid w:val="006F4DAF"/>
    <w:rsid w:val="006F5FF9"/>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71A"/>
    <w:rsid w:val="00700B4E"/>
    <w:rsid w:val="00700BE2"/>
    <w:rsid w:val="0070175E"/>
    <w:rsid w:val="00701A27"/>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486"/>
    <w:rsid w:val="0071066D"/>
    <w:rsid w:val="007112C4"/>
    <w:rsid w:val="00711B07"/>
    <w:rsid w:val="007125B7"/>
    <w:rsid w:val="00712AA2"/>
    <w:rsid w:val="00712B88"/>
    <w:rsid w:val="00712F5A"/>
    <w:rsid w:val="007132D7"/>
    <w:rsid w:val="007136BA"/>
    <w:rsid w:val="00713B4E"/>
    <w:rsid w:val="007141AA"/>
    <w:rsid w:val="0071427D"/>
    <w:rsid w:val="00715098"/>
    <w:rsid w:val="007156C4"/>
    <w:rsid w:val="00715B4F"/>
    <w:rsid w:val="00715D18"/>
    <w:rsid w:val="00715FC4"/>
    <w:rsid w:val="007174EE"/>
    <w:rsid w:val="00717BC3"/>
    <w:rsid w:val="00720030"/>
    <w:rsid w:val="007205B9"/>
    <w:rsid w:val="00720AED"/>
    <w:rsid w:val="00720CE4"/>
    <w:rsid w:val="00721000"/>
    <w:rsid w:val="0072144E"/>
    <w:rsid w:val="00721BB2"/>
    <w:rsid w:val="00721EE8"/>
    <w:rsid w:val="00722104"/>
    <w:rsid w:val="00722491"/>
    <w:rsid w:val="00722920"/>
    <w:rsid w:val="00722AB9"/>
    <w:rsid w:val="007231F6"/>
    <w:rsid w:val="007237E8"/>
    <w:rsid w:val="00723A34"/>
    <w:rsid w:val="00723CBE"/>
    <w:rsid w:val="00723ECD"/>
    <w:rsid w:val="00724046"/>
    <w:rsid w:val="0072429C"/>
    <w:rsid w:val="00724352"/>
    <w:rsid w:val="0072455B"/>
    <w:rsid w:val="00724BE0"/>
    <w:rsid w:val="00724C77"/>
    <w:rsid w:val="007257A2"/>
    <w:rsid w:val="00725B43"/>
    <w:rsid w:val="00725E21"/>
    <w:rsid w:val="00726AB8"/>
    <w:rsid w:val="00726B94"/>
    <w:rsid w:val="00726DE3"/>
    <w:rsid w:val="007277FE"/>
    <w:rsid w:val="007278FF"/>
    <w:rsid w:val="007304DD"/>
    <w:rsid w:val="007310F2"/>
    <w:rsid w:val="007316DF"/>
    <w:rsid w:val="00731D7B"/>
    <w:rsid w:val="007320A6"/>
    <w:rsid w:val="00732BEF"/>
    <w:rsid w:val="00732E28"/>
    <w:rsid w:val="00732FFA"/>
    <w:rsid w:val="00733013"/>
    <w:rsid w:val="00733D85"/>
    <w:rsid w:val="00734B00"/>
    <w:rsid w:val="00735602"/>
    <w:rsid w:val="0073588B"/>
    <w:rsid w:val="007359D7"/>
    <w:rsid w:val="00735E75"/>
    <w:rsid w:val="007378BA"/>
    <w:rsid w:val="00741086"/>
    <w:rsid w:val="00741568"/>
    <w:rsid w:val="007421B9"/>
    <w:rsid w:val="0074220A"/>
    <w:rsid w:val="0074290C"/>
    <w:rsid w:val="00742C7B"/>
    <w:rsid w:val="0074377F"/>
    <w:rsid w:val="00743876"/>
    <w:rsid w:val="00744206"/>
    <w:rsid w:val="00744523"/>
    <w:rsid w:val="00744C4F"/>
    <w:rsid w:val="00745194"/>
    <w:rsid w:val="00745C39"/>
    <w:rsid w:val="00746329"/>
    <w:rsid w:val="007464A1"/>
    <w:rsid w:val="00746768"/>
    <w:rsid w:val="007468E1"/>
    <w:rsid w:val="00746B77"/>
    <w:rsid w:val="00746DAC"/>
    <w:rsid w:val="00747168"/>
    <w:rsid w:val="00747699"/>
    <w:rsid w:val="007477C5"/>
    <w:rsid w:val="00747DBE"/>
    <w:rsid w:val="007503B9"/>
    <w:rsid w:val="007506E8"/>
    <w:rsid w:val="007513B6"/>
    <w:rsid w:val="00751853"/>
    <w:rsid w:val="0075286F"/>
    <w:rsid w:val="00752B91"/>
    <w:rsid w:val="007538D1"/>
    <w:rsid w:val="00753A02"/>
    <w:rsid w:val="0075402D"/>
    <w:rsid w:val="00754097"/>
    <w:rsid w:val="00755210"/>
    <w:rsid w:val="0075558B"/>
    <w:rsid w:val="007570EA"/>
    <w:rsid w:val="0075774E"/>
    <w:rsid w:val="00757A04"/>
    <w:rsid w:val="0076150E"/>
    <w:rsid w:val="00761AD4"/>
    <w:rsid w:val="00761B37"/>
    <w:rsid w:val="00762F2B"/>
    <w:rsid w:val="00763E1F"/>
    <w:rsid w:val="007648C1"/>
    <w:rsid w:val="00764F4F"/>
    <w:rsid w:val="007652AA"/>
    <w:rsid w:val="00765492"/>
    <w:rsid w:val="007659A7"/>
    <w:rsid w:val="00766154"/>
    <w:rsid w:val="007669E4"/>
    <w:rsid w:val="00766BE6"/>
    <w:rsid w:val="00767149"/>
    <w:rsid w:val="0076744E"/>
    <w:rsid w:val="007678AB"/>
    <w:rsid w:val="007678C0"/>
    <w:rsid w:val="007700E9"/>
    <w:rsid w:val="007716B9"/>
    <w:rsid w:val="007720D4"/>
    <w:rsid w:val="00772EE9"/>
    <w:rsid w:val="00773618"/>
    <w:rsid w:val="00773E86"/>
    <w:rsid w:val="00774029"/>
    <w:rsid w:val="00774723"/>
    <w:rsid w:val="00774B66"/>
    <w:rsid w:val="00774CBD"/>
    <w:rsid w:val="00775151"/>
    <w:rsid w:val="007751E2"/>
    <w:rsid w:val="007755FD"/>
    <w:rsid w:val="0077579E"/>
    <w:rsid w:val="0077596F"/>
    <w:rsid w:val="00775C72"/>
    <w:rsid w:val="00776219"/>
    <w:rsid w:val="0077623F"/>
    <w:rsid w:val="00776274"/>
    <w:rsid w:val="007764BF"/>
    <w:rsid w:val="007766DB"/>
    <w:rsid w:val="00776750"/>
    <w:rsid w:val="007768C7"/>
    <w:rsid w:val="00776B4A"/>
    <w:rsid w:val="00776D40"/>
    <w:rsid w:val="0077765F"/>
    <w:rsid w:val="007778F6"/>
    <w:rsid w:val="00777C28"/>
    <w:rsid w:val="00777E9A"/>
    <w:rsid w:val="0078062D"/>
    <w:rsid w:val="007806CB"/>
    <w:rsid w:val="00780B3C"/>
    <w:rsid w:val="00781E7F"/>
    <w:rsid w:val="00782390"/>
    <w:rsid w:val="0078251A"/>
    <w:rsid w:val="00783003"/>
    <w:rsid w:val="007831B3"/>
    <w:rsid w:val="00783551"/>
    <w:rsid w:val="00783868"/>
    <w:rsid w:val="007847FA"/>
    <w:rsid w:val="00785664"/>
    <w:rsid w:val="0078572C"/>
    <w:rsid w:val="00785739"/>
    <w:rsid w:val="00785C01"/>
    <w:rsid w:val="00786734"/>
    <w:rsid w:val="00786BB5"/>
    <w:rsid w:val="00787510"/>
    <w:rsid w:val="00787D19"/>
    <w:rsid w:val="00791043"/>
    <w:rsid w:val="00791755"/>
    <w:rsid w:val="00791A15"/>
    <w:rsid w:val="00791C1B"/>
    <w:rsid w:val="00791EF2"/>
    <w:rsid w:val="007922F8"/>
    <w:rsid w:val="007927BE"/>
    <w:rsid w:val="00792CD6"/>
    <w:rsid w:val="007931BA"/>
    <w:rsid w:val="007936C0"/>
    <w:rsid w:val="0079442D"/>
    <w:rsid w:val="00794441"/>
    <w:rsid w:val="00794570"/>
    <w:rsid w:val="00794FDD"/>
    <w:rsid w:val="00795487"/>
    <w:rsid w:val="00795514"/>
    <w:rsid w:val="00795B25"/>
    <w:rsid w:val="00795E88"/>
    <w:rsid w:val="00796155"/>
    <w:rsid w:val="00796522"/>
    <w:rsid w:val="00796B2F"/>
    <w:rsid w:val="007971FB"/>
    <w:rsid w:val="00797D98"/>
    <w:rsid w:val="007A0854"/>
    <w:rsid w:val="007A095E"/>
    <w:rsid w:val="007A0AF4"/>
    <w:rsid w:val="007A0FCB"/>
    <w:rsid w:val="007A105D"/>
    <w:rsid w:val="007A19BC"/>
    <w:rsid w:val="007A1C0B"/>
    <w:rsid w:val="007A24A0"/>
    <w:rsid w:val="007A24A8"/>
    <w:rsid w:val="007A255E"/>
    <w:rsid w:val="007A2E9E"/>
    <w:rsid w:val="007A3773"/>
    <w:rsid w:val="007A38C3"/>
    <w:rsid w:val="007A3A4A"/>
    <w:rsid w:val="007A4999"/>
    <w:rsid w:val="007A4CD1"/>
    <w:rsid w:val="007A51EF"/>
    <w:rsid w:val="007A5329"/>
    <w:rsid w:val="007A53F5"/>
    <w:rsid w:val="007A5CBC"/>
    <w:rsid w:val="007A65E6"/>
    <w:rsid w:val="007A68AA"/>
    <w:rsid w:val="007A6B5C"/>
    <w:rsid w:val="007A76A0"/>
    <w:rsid w:val="007A7AF9"/>
    <w:rsid w:val="007A7F6B"/>
    <w:rsid w:val="007A7F95"/>
    <w:rsid w:val="007B0458"/>
    <w:rsid w:val="007B0D92"/>
    <w:rsid w:val="007B1394"/>
    <w:rsid w:val="007B1554"/>
    <w:rsid w:val="007B16E2"/>
    <w:rsid w:val="007B1C30"/>
    <w:rsid w:val="007B22C7"/>
    <w:rsid w:val="007B2420"/>
    <w:rsid w:val="007B27F9"/>
    <w:rsid w:val="007B36F2"/>
    <w:rsid w:val="007B42FE"/>
    <w:rsid w:val="007B446A"/>
    <w:rsid w:val="007B45FB"/>
    <w:rsid w:val="007B512A"/>
    <w:rsid w:val="007B5967"/>
    <w:rsid w:val="007B6319"/>
    <w:rsid w:val="007B63BF"/>
    <w:rsid w:val="007B6720"/>
    <w:rsid w:val="007B744C"/>
    <w:rsid w:val="007B74F1"/>
    <w:rsid w:val="007B7F6A"/>
    <w:rsid w:val="007C05C3"/>
    <w:rsid w:val="007C0ACE"/>
    <w:rsid w:val="007C1493"/>
    <w:rsid w:val="007C1ABF"/>
    <w:rsid w:val="007C1E7B"/>
    <w:rsid w:val="007C31E4"/>
    <w:rsid w:val="007C377C"/>
    <w:rsid w:val="007C3D26"/>
    <w:rsid w:val="007C4391"/>
    <w:rsid w:val="007C4A10"/>
    <w:rsid w:val="007C4F48"/>
    <w:rsid w:val="007C50C2"/>
    <w:rsid w:val="007C52EC"/>
    <w:rsid w:val="007C5C0B"/>
    <w:rsid w:val="007C6216"/>
    <w:rsid w:val="007C63A3"/>
    <w:rsid w:val="007C6B55"/>
    <w:rsid w:val="007C75FA"/>
    <w:rsid w:val="007C7C1D"/>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D7C1A"/>
    <w:rsid w:val="007E06D6"/>
    <w:rsid w:val="007E076D"/>
    <w:rsid w:val="007E0B88"/>
    <w:rsid w:val="007E0D1E"/>
    <w:rsid w:val="007E1A48"/>
    <w:rsid w:val="007E2192"/>
    <w:rsid w:val="007E2488"/>
    <w:rsid w:val="007E2863"/>
    <w:rsid w:val="007E2AE5"/>
    <w:rsid w:val="007E30A8"/>
    <w:rsid w:val="007E3B8F"/>
    <w:rsid w:val="007E3C88"/>
    <w:rsid w:val="007E3D7F"/>
    <w:rsid w:val="007E4843"/>
    <w:rsid w:val="007E4B52"/>
    <w:rsid w:val="007E4B72"/>
    <w:rsid w:val="007E4D85"/>
    <w:rsid w:val="007E5688"/>
    <w:rsid w:val="007E6913"/>
    <w:rsid w:val="007E6B5F"/>
    <w:rsid w:val="007E77B0"/>
    <w:rsid w:val="007E7A9B"/>
    <w:rsid w:val="007E7FB5"/>
    <w:rsid w:val="007E7FB6"/>
    <w:rsid w:val="007F042A"/>
    <w:rsid w:val="007F0E6B"/>
    <w:rsid w:val="007F11E8"/>
    <w:rsid w:val="007F12FC"/>
    <w:rsid w:val="007F1698"/>
    <w:rsid w:val="007F1803"/>
    <w:rsid w:val="007F1C9B"/>
    <w:rsid w:val="007F2759"/>
    <w:rsid w:val="007F28FF"/>
    <w:rsid w:val="007F3ACD"/>
    <w:rsid w:val="007F461C"/>
    <w:rsid w:val="007F49BE"/>
    <w:rsid w:val="007F4AF4"/>
    <w:rsid w:val="007F4E74"/>
    <w:rsid w:val="007F5309"/>
    <w:rsid w:val="007F55C7"/>
    <w:rsid w:val="007F5ADE"/>
    <w:rsid w:val="007F6010"/>
    <w:rsid w:val="007F618F"/>
    <w:rsid w:val="007F6531"/>
    <w:rsid w:val="007F6646"/>
    <w:rsid w:val="007F7076"/>
    <w:rsid w:val="007F7351"/>
    <w:rsid w:val="007F749D"/>
    <w:rsid w:val="007F750E"/>
    <w:rsid w:val="007F7A8D"/>
    <w:rsid w:val="007F7ACC"/>
    <w:rsid w:val="0080194C"/>
    <w:rsid w:val="00801997"/>
    <w:rsid w:val="00801B02"/>
    <w:rsid w:val="00801F74"/>
    <w:rsid w:val="00802F27"/>
    <w:rsid w:val="00803ECE"/>
    <w:rsid w:val="008044EE"/>
    <w:rsid w:val="00804A7D"/>
    <w:rsid w:val="00804C6C"/>
    <w:rsid w:val="00804CA9"/>
    <w:rsid w:val="00804FAB"/>
    <w:rsid w:val="00805490"/>
    <w:rsid w:val="00805B0B"/>
    <w:rsid w:val="008076E6"/>
    <w:rsid w:val="00807768"/>
    <w:rsid w:val="008079CD"/>
    <w:rsid w:val="00807A52"/>
    <w:rsid w:val="00807E69"/>
    <w:rsid w:val="00810127"/>
    <w:rsid w:val="0081078B"/>
    <w:rsid w:val="00811715"/>
    <w:rsid w:val="00811EB2"/>
    <w:rsid w:val="00812BA3"/>
    <w:rsid w:val="00814156"/>
    <w:rsid w:val="008143DC"/>
    <w:rsid w:val="00814400"/>
    <w:rsid w:val="00814CE5"/>
    <w:rsid w:val="008152E6"/>
    <w:rsid w:val="00815AF1"/>
    <w:rsid w:val="0081619B"/>
    <w:rsid w:val="00817007"/>
    <w:rsid w:val="008206B7"/>
    <w:rsid w:val="008206EE"/>
    <w:rsid w:val="00820C5A"/>
    <w:rsid w:val="008216AB"/>
    <w:rsid w:val="00821837"/>
    <w:rsid w:val="008225F8"/>
    <w:rsid w:val="00822F59"/>
    <w:rsid w:val="0082326C"/>
    <w:rsid w:val="00823380"/>
    <w:rsid w:val="008236A1"/>
    <w:rsid w:val="00823B25"/>
    <w:rsid w:val="00824249"/>
    <w:rsid w:val="008242B4"/>
    <w:rsid w:val="0082566B"/>
    <w:rsid w:val="00826975"/>
    <w:rsid w:val="00827178"/>
    <w:rsid w:val="00827AA6"/>
    <w:rsid w:val="00827BE8"/>
    <w:rsid w:val="0083056C"/>
    <w:rsid w:val="008311DE"/>
    <w:rsid w:val="008316E1"/>
    <w:rsid w:val="00831768"/>
    <w:rsid w:val="00831AF9"/>
    <w:rsid w:val="0083245A"/>
    <w:rsid w:val="00832965"/>
    <w:rsid w:val="00832EE8"/>
    <w:rsid w:val="00833076"/>
    <w:rsid w:val="00834140"/>
    <w:rsid w:val="008341DD"/>
    <w:rsid w:val="00834C65"/>
    <w:rsid w:val="00835204"/>
    <w:rsid w:val="00835242"/>
    <w:rsid w:val="0083568C"/>
    <w:rsid w:val="00835A43"/>
    <w:rsid w:val="00835ED5"/>
    <w:rsid w:val="0083606D"/>
    <w:rsid w:val="0083654F"/>
    <w:rsid w:val="008367E4"/>
    <w:rsid w:val="00836974"/>
    <w:rsid w:val="00837AD8"/>
    <w:rsid w:val="00837EEB"/>
    <w:rsid w:val="00840F44"/>
    <w:rsid w:val="0084126F"/>
    <w:rsid w:val="008415AD"/>
    <w:rsid w:val="00842019"/>
    <w:rsid w:val="00842137"/>
    <w:rsid w:val="008421D3"/>
    <w:rsid w:val="00842F5B"/>
    <w:rsid w:val="008436A2"/>
    <w:rsid w:val="00843B67"/>
    <w:rsid w:val="0084422A"/>
    <w:rsid w:val="008446D0"/>
    <w:rsid w:val="00844ABD"/>
    <w:rsid w:val="00844B21"/>
    <w:rsid w:val="00844B35"/>
    <w:rsid w:val="00844B6D"/>
    <w:rsid w:val="00844DB7"/>
    <w:rsid w:val="00844FBD"/>
    <w:rsid w:val="00845294"/>
    <w:rsid w:val="00846502"/>
    <w:rsid w:val="00847222"/>
    <w:rsid w:val="00847343"/>
    <w:rsid w:val="00847C82"/>
    <w:rsid w:val="00847D16"/>
    <w:rsid w:val="00847EC9"/>
    <w:rsid w:val="0085000C"/>
    <w:rsid w:val="00850D80"/>
    <w:rsid w:val="00850DCF"/>
    <w:rsid w:val="008525BE"/>
    <w:rsid w:val="00852A2F"/>
    <w:rsid w:val="00853150"/>
    <w:rsid w:val="008537FC"/>
    <w:rsid w:val="00853B2B"/>
    <w:rsid w:val="00853B98"/>
    <w:rsid w:val="00853E5B"/>
    <w:rsid w:val="00854476"/>
    <w:rsid w:val="00854516"/>
    <w:rsid w:val="0085490C"/>
    <w:rsid w:val="0085573A"/>
    <w:rsid w:val="00855A3E"/>
    <w:rsid w:val="00855B68"/>
    <w:rsid w:val="0085631C"/>
    <w:rsid w:val="0085641C"/>
    <w:rsid w:val="008575E6"/>
    <w:rsid w:val="00860C5F"/>
    <w:rsid w:val="00861D99"/>
    <w:rsid w:val="0086246C"/>
    <w:rsid w:val="00862CDF"/>
    <w:rsid w:val="008636B9"/>
    <w:rsid w:val="00863856"/>
    <w:rsid w:val="008652CE"/>
    <w:rsid w:val="00866014"/>
    <w:rsid w:val="00867375"/>
    <w:rsid w:val="0086790E"/>
    <w:rsid w:val="00867BDF"/>
    <w:rsid w:val="008706CE"/>
    <w:rsid w:val="00871383"/>
    <w:rsid w:val="00871CA3"/>
    <w:rsid w:val="00871E18"/>
    <w:rsid w:val="0087223F"/>
    <w:rsid w:val="008726D0"/>
    <w:rsid w:val="008727CF"/>
    <w:rsid w:val="00872C69"/>
    <w:rsid w:val="00873644"/>
    <w:rsid w:val="00873AA0"/>
    <w:rsid w:val="008744DD"/>
    <w:rsid w:val="008747FC"/>
    <w:rsid w:val="00874920"/>
    <w:rsid w:val="00874A61"/>
    <w:rsid w:val="00874E26"/>
    <w:rsid w:val="00874E5A"/>
    <w:rsid w:val="00875A60"/>
    <w:rsid w:val="00876DBB"/>
    <w:rsid w:val="008776BD"/>
    <w:rsid w:val="008778F0"/>
    <w:rsid w:val="00877DC2"/>
    <w:rsid w:val="0088014B"/>
    <w:rsid w:val="008809A6"/>
    <w:rsid w:val="00881590"/>
    <w:rsid w:val="008815CB"/>
    <w:rsid w:val="008815F2"/>
    <w:rsid w:val="0088193D"/>
    <w:rsid w:val="00881BC8"/>
    <w:rsid w:val="008826AC"/>
    <w:rsid w:val="00882FC7"/>
    <w:rsid w:val="00883709"/>
    <w:rsid w:val="008838A3"/>
    <w:rsid w:val="00883D00"/>
    <w:rsid w:val="00884285"/>
    <w:rsid w:val="00884AC0"/>
    <w:rsid w:val="00884B11"/>
    <w:rsid w:val="00884DB8"/>
    <w:rsid w:val="00884E52"/>
    <w:rsid w:val="00885159"/>
    <w:rsid w:val="008851E6"/>
    <w:rsid w:val="008855C7"/>
    <w:rsid w:val="00885747"/>
    <w:rsid w:val="00885DE7"/>
    <w:rsid w:val="008860B9"/>
    <w:rsid w:val="008863A9"/>
    <w:rsid w:val="008865DB"/>
    <w:rsid w:val="008870D7"/>
    <w:rsid w:val="00887186"/>
    <w:rsid w:val="008876C7"/>
    <w:rsid w:val="008877C4"/>
    <w:rsid w:val="00887BAA"/>
    <w:rsid w:val="0089084E"/>
    <w:rsid w:val="00890994"/>
    <w:rsid w:val="00890C7C"/>
    <w:rsid w:val="00890F8C"/>
    <w:rsid w:val="00891334"/>
    <w:rsid w:val="00891D1D"/>
    <w:rsid w:val="008922C2"/>
    <w:rsid w:val="00892676"/>
    <w:rsid w:val="00892701"/>
    <w:rsid w:val="00894081"/>
    <w:rsid w:val="008946B7"/>
    <w:rsid w:val="00894C80"/>
    <w:rsid w:val="00895305"/>
    <w:rsid w:val="00895774"/>
    <w:rsid w:val="00895A97"/>
    <w:rsid w:val="00895B3C"/>
    <w:rsid w:val="00897872"/>
    <w:rsid w:val="008A0411"/>
    <w:rsid w:val="008A07B6"/>
    <w:rsid w:val="008A1277"/>
    <w:rsid w:val="008A1728"/>
    <w:rsid w:val="008A1A2E"/>
    <w:rsid w:val="008A25C3"/>
    <w:rsid w:val="008A2DCC"/>
    <w:rsid w:val="008A3541"/>
    <w:rsid w:val="008A4B74"/>
    <w:rsid w:val="008A4F80"/>
    <w:rsid w:val="008A5014"/>
    <w:rsid w:val="008A5633"/>
    <w:rsid w:val="008A58C6"/>
    <w:rsid w:val="008A5C19"/>
    <w:rsid w:val="008A60C1"/>
    <w:rsid w:val="008A6681"/>
    <w:rsid w:val="008A6A6E"/>
    <w:rsid w:val="008A6E23"/>
    <w:rsid w:val="008A701C"/>
    <w:rsid w:val="008A78A4"/>
    <w:rsid w:val="008A7B82"/>
    <w:rsid w:val="008A7C51"/>
    <w:rsid w:val="008A7D7C"/>
    <w:rsid w:val="008B016D"/>
    <w:rsid w:val="008B03C4"/>
    <w:rsid w:val="008B1A4E"/>
    <w:rsid w:val="008B1FD4"/>
    <w:rsid w:val="008B2872"/>
    <w:rsid w:val="008B291E"/>
    <w:rsid w:val="008B2BF7"/>
    <w:rsid w:val="008B2D35"/>
    <w:rsid w:val="008B3BAE"/>
    <w:rsid w:val="008B3F0F"/>
    <w:rsid w:val="008B433C"/>
    <w:rsid w:val="008B44E5"/>
    <w:rsid w:val="008B4DD8"/>
    <w:rsid w:val="008B4F21"/>
    <w:rsid w:val="008B5979"/>
    <w:rsid w:val="008B5CD8"/>
    <w:rsid w:val="008B6C35"/>
    <w:rsid w:val="008B751B"/>
    <w:rsid w:val="008B7E25"/>
    <w:rsid w:val="008C061F"/>
    <w:rsid w:val="008C0CFF"/>
    <w:rsid w:val="008C18C7"/>
    <w:rsid w:val="008C1D49"/>
    <w:rsid w:val="008C1DF9"/>
    <w:rsid w:val="008C1E98"/>
    <w:rsid w:val="008C21B9"/>
    <w:rsid w:val="008C2871"/>
    <w:rsid w:val="008C320D"/>
    <w:rsid w:val="008C3342"/>
    <w:rsid w:val="008C4C97"/>
    <w:rsid w:val="008C53F3"/>
    <w:rsid w:val="008C585F"/>
    <w:rsid w:val="008C5953"/>
    <w:rsid w:val="008C5A12"/>
    <w:rsid w:val="008C5B91"/>
    <w:rsid w:val="008C5CDC"/>
    <w:rsid w:val="008C612A"/>
    <w:rsid w:val="008C6205"/>
    <w:rsid w:val="008C6233"/>
    <w:rsid w:val="008C69E3"/>
    <w:rsid w:val="008C711E"/>
    <w:rsid w:val="008C7645"/>
    <w:rsid w:val="008C776E"/>
    <w:rsid w:val="008C7D0D"/>
    <w:rsid w:val="008D03CA"/>
    <w:rsid w:val="008D0901"/>
    <w:rsid w:val="008D0A63"/>
    <w:rsid w:val="008D1335"/>
    <w:rsid w:val="008D1CC6"/>
    <w:rsid w:val="008D2007"/>
    <w:rsid w:val="008D2597"/>
    <w:rsid w:val="008D26FD"/>
    <w:rsid w:val="008D2754"/>
    <w:rsid w:val="008D2C81"/>
    <w:rsid w:val="008D33F5"/>
    <w:rsid w:val="008D356D"/>
    <w:rsid w:val="008D3DEB"/>
    <w:rsid w:val="008D40FD"/>
    <w:rsid w:val="008D4107"/>
    <w:rsid w:val="008D49A6"/>
    <w:rsid w:val="008D5289"/>
    <w:rsid w:val="008D54BC"/>
    <w:rsid w:val="008D54D3"/>
    <w:rsid w:val="008D5659"/>
    <w:rsid w:val="008D5FF6"/>
    <w:rsid w:val="008D62F9"/>
    <w:rsid w:val="008D665E"/>
    <w:rsid w:val="008D6B8C"/>
    <w:rsid w:val="008D796D"/>
    <w:rsid w:val="008D7A60"/>
    <w:rsid w:val="008D7EC5"/>
    <w:rsid w:val="008E017B"/>
    <w:rsid w:val="008E0711"/>
    <w:rsid w:val="008E0875"/>
    <w:rsid w:val="008E120E"/>
    <w:rsid w:val="008E2A4B"/>
    <w:rsid w:val="008E2B8E"/>
    <w:rsid w:val="008E2EE5"/>
    <w:rsid w:val="008E317F"/>
    <w:rsid w:val="008E361F"/>
    <w:rsid w:val="008E3B51"/>
    <w:rsid w:val="008E3CB1"/>
    <w:rsid w:val="008E410A"/>
    <w:rsid w:val="008E48DB"/>
    <w:rsid w:val="008E4DDF"/>
    <w:rsid w:val="008E5CF9"/>
    <w:rsid w:val="008E5F67"/>
    <w:rsid w:val="008E6E28"/>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C0D"/>
    <w:rsid w:val="008F3C0E"/>
    <w:rsid w:val="008F3E46"/>
    <w:rsid w:val="008F3E60"/>
    <w:rsid w:val="008F4441"/>
    <w:rsid w:val="008F4505"/>
    <w:rsid w:val="008F4840"/>
    <w:rsid w:val="008F491D"/>
    <w:rsid w:val="008F5B85"/>
    <w:rsid w:val="008F5F48"/>
    <w:rsid w:val="008F7090"/>
    <w:rsid w:val="008F7335"/>
    <w:rsid w:val="008F7625"/>
    <w:rsid w:val="008F77B1"/>
    <w:rsid w:val="008F797E"/>
    <w:rsid w:val="008F7B77"/>
    <w:rsid w:val="008F7CD0"/>
    <w:rsid w:val="008F7F73"/>
    <w:rsid w:val="00900D58"/>
    <w:rsid w:val="00900ECE"/>
    <w:rsid w:val="00901615"/>
    <w:rsid w:val="009017A9"/>
    <w:rsid w:val="009029D6"/>
    <w:rsid w:val="00902FED"/>
    <w:rsid w:val="009031C2"/>
    <w:rsid w:val="009031F0"/>
    <w:rsid w:val="009035C5"/>
    <w:rsid w:val="00903CAD"/>
    <w:rsid w:val="00903F1E"/>
    <w:rsid w:val="00904758"/>
    <w:rsid w:val="009051C8"/>
    <w:rsid w:val="00905409"/>
    <w:rsid w:val="009056CC"/>
    <w:rsid w:val="00905879"/>
    <w:rsid w:val="00905B1B"/>
    <w:rsid w:val="009065CC"/>
    <w:rsid w:val="00906FB3"/>
    <w:rsid w:val="0090710A"/>
    <w:rsid w:val="00907B8F"/>
    <w:rsid w:val="00907C1A"/>
    <w:rsid w:val="00910004"/>
    <w:rsid w:val="00910563"/>
    <w:rsid w:val="00910F69"/>
    <w:rsid w:val="00911055"/>
    <w:rsid w:val="009112F5"/>
    <w:rsid w:val="009116AB"/>
    <w:rsid w:val="009118A8"/>
    <w:rsid w:val="00911A2B"/>
    <w:rsid w:val="00911B5A"/>
    <w:rsid w:val="00912CF1"/>
    <w:rsid w:val="00912E27"/>
    <w:rsid w:val="009135AE"/>
    <w:rsid w:val="009143CF"/>
    <w:rsid w:val="00914A07"/>
    <w:rsid w:val="009160D6"/>
    <w:rsid w:val="00916611"/>
    <w:rsid w:val="009173E2"/>
    <w:rsid w:val="0091792E"/>
    <w:rsid w:val="009201CA"/>
    <w:rsid w:val="00920974"/>
    <w:rsid w:val="009216CE"/>
    <w:rsid w:val="0092170B"/>
    <w:rsid w:val="009218A0"/>
    <w:rsid w:val="009222D0"/>
    <w:rsid w:val="00922D7C"/>
    <w:rsid w:val="0092399A"/>
    <w:rsid w:val="009239BB"/>
    <w:rsid w:val="00923B9A"/>
    <w:rsid w:val="009240DB"/>
    <w:rsid w:val="0092516E"/>
    <w:rsid w:val="009258C2"/>
    <w:rsid w:val="00926114"/>
    <w:rsid w:val="0092656A"/>
    <w:rsid w:val="00926E06"/>
    <w:rsid w:val="00927274"/>
    <w:rsid w:val="00927857"/>
    <w:rsid w:val="00927A59"/>
    <w:rsid w:val="00927C85"/>
    <w:rsid w:val="00927CD4"/>
    <w:rsid w:val="00927D73"/>
    <w:rsid w:val="00931E63"/>
    <w:rsid w:val="00932114"/>
    <w:rsid w:val="0093282A"/>
    <w:rsid w:val="00932A69"/>
    <w:rsid w:val="00932AE1"/>
    <w:rsid w:val="00933B5B"/>
    <w:rsid w:val="00933D96"/>
    <w:rsid w:val="00934370"/>
    <w:rsid w:val="009345CA"/>
    <w:rsid w:val="00934600"/>
    <w:rsid w:val="00934889"/>
    <w:rsid w:val="00934B3A"/>
    <w:rsid w:val="00934C21"/>
    <w:rsid w:val="00935166"/>
    <w:rsid w:val="00935487"/>
    <w:rsid w:val="00935770"/>
    <w:rsid w:val="009359F5"/>
    <w:rsid w:val="00935CC0"/>
    <w:rsid w:val="0093654F"/>
    <w:rsid w:val="00936928"/>
    <w:rsid w:val="00936AD3"/>
    <w:rsid w:val="00936D0F"/>
    <w:rsid w:val="0093757B"/>
    <w:rsid w:val="00937B6F"/>
    <w:rsid w:val="00937F89"/>
    <w:rsid w:val="0094074A"/>
    <w:rsid w:val="0094078B"/>
    <w:rsid w:val="009408F8"/>
    <w:rsid w:val="009413E3"/>
    <w:rsid w:val="00941939"/>
    <w:rsid w:val="009421CA"/>
    <w:rsid w:val="00942B40"/>
    <w:rsid w:val="00942DAE"/>
    <w:rsid w:val="00942E79"/>
    <w:rsid w:val="00942E7E"/>
    <w:rsid w:val="00942FAC"/>
    <w:rsid w:val="00943120"/>
    <w:rsid w:val="009433E5"/>
    <w:rsid w:val="00943AAA"/>
    <w:rsid w:val="00944358"/>
    <w:rsid w:val="0094535D"/>
    <w:rsid w:val="009457EC"/>
    <w:rsid w:val="00945A7F"/>
    <w:rsid w:val="00945D01"/>
    <w:rsid w:val="00945E82"/>
    <w:rsid w:val="0094603E"/>
    <w:rsid w:val="00946A28"/>
    <w:rsid w:val="00946C4F"/>
    <w:rsid w:val="00946E54"/>
    <w:rsid w:val="009476C8"/>
    <w:rsid w:val="00947EE8"/>
    <w:rsid w:val="009500CA"/>
    <w:rsid w:val="009504A7"/>
    <w:rsid w:val="009508BC"/>
    <w:rsid w:val="00950BB4"/>
    <w:rsid w:val="00951CDA"/>
    <w:rsid w:val="009520C0"/>
    <w:rsid w:val="00952908"/>
    <w:rsid w:val="00952DEC"/>
    <w:rsid w:val="00952DFC"/>
    <w:rsid w:val="009532B9"/>
    <w:rsid w:val="0095354F"/>
    <w:rsid w:val="00953F06"/>
    <w:rsid w:val="00953F3D"/>
    <w:rsid w:val="009540DC"/>
    <w:rsid w:val="0095487A"/>
    <w:rsid w:val="00954A16"/>
    <w:rsid w:val="00954FA9"/>
    <w:rsid w:val="00955764"/>
    <w:rsid w:val="00955911"/>
    <w:rsid w:val="00955A23"/>
    <w:rsid w:val="00955C83"/>
    <w:rsid w:val="00955EC7"/>
    <w:rsid w:val="009560CA"/>
    <w:rsid w:val="009563F0"/>
    <w:rsid w:val="009568A6"/>
    <w:rsid w:val="00956CFE"/>
    <w:rsid w:val="00956F3A"/>
    <w:rsid w:val="0095711B"/>
    <w:rsid w:val="00957E27"/>
    <w:rsid w:val="009609C9"/>
    <w:rsid w:val="00961063"/>
    <w:rsid w:val="009612A1"/>
    <w:rsid w:val="0096148C"/>
    <w:rsid w:val="00961D71"/>
    <w:rsid w:val="00962D8E"/>
    <w:rsid w:val="00963865"/>
    <w:rsid w:val="00963EBE"/>
    <w:rsid w:val="00964DEA"/>
    <w:rsid w:val="00966532"/>
    <w:rsid w:val="00966E9C"/>
    <w:rsid w:val="00967109"/>
    <w:rsid w:val="00967206"/>
    <w:rsid w:val="009677A8"/>
    <w:rsid w:val="009679CE"/>
    <w:rsid w:val="00967BBC"/>
    <w:rsid w:val="00970090"/>
    <w:rsid w:val="00970730"/>
    <w:rsid w:val="00970ABE"/>
    <w:rsid w:val="00970F9C"/>
    <w:rsid w:val="009713F7"/>
    <w:rsid w:val="0097147E"/>
    <w:rsid w:val="00972779"/>
    <w:rsid w:val="009730B0"/>
    <w:rsid w:val="00974045"/>
    <w:rsid w:val="00974172"/>
    <w:rsid w:val="0097454C"/>
    <w:rsid w:val="00974677"/>
    <w:rsid w:val="00974794"/>
    <w:rsid w:val="00974862"/>
    <w:rsid w:val="009749F3"/>
    <w:rsid w:val="00974C23"/>
    <w:rsid w:val="00974E6D"/>
    <w:rsid w:val="00974FA3"/>
    <w:rsid w:val="00975330"/>
    <w:rsid w:val="00975E6F"/>
    <w:rsid w:val="009764AB"/>
    <w:rsid w:val="00976B6A"/>
    <w:rsid w:val="0097732B"/>
    <w:rsid w:val="00980067"/>
    <w:rsid w:val="0098010E"/>
    <w:rsid w:val="0098048D"/>
    <w:rsid w:val="009806D2"/>
    <w:rsid w:val="00980E52"/>
    <w:rsid w:val="00981B7A"/>
    <w:rsid w:val="00981F1D"/>
    <w:rsid w:val="009821B4"/>
    <w:rsid w:val="00982388"/>
    <w:rsid w:val="00982B90"/>
    <w:rsid w:val="009831DD"/>
    <w:rsid w:val="00983665"/>
    <w:rsid w:val="00983AFD"/>
    <w:rsid w:val="009840F0"/>
    <w:rsid w:val="009841CA"/>
    <w:rsid w:val="00985080"/>
    <w:rsid w:val="00986D96"/>
    <w:rsid w:val="00986EEE"/>
    <w:rsid w:val="0098756A"/>
    <w:rsid w:val="00987F4F"/>
    <w:rsid w:val="00990A84"/>
    <w:rsid w:val="00990EFF"/>
    <w:rsid w:val="0099118C"/>
    <w:rsid w:val="00991380"/>
    <w:rsid w:val="00991B5E"/>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862"/>
    <w:rsid w:val="00997F4A"/>
    <w:rsid w:val="009A0158"/>
    <w:rsid w:val="009A0A72"/>
    <w:rsid w:val="009A104C"/>
    <w:rsid w:val="009A1557"/>
    <w:rsid w:val="009A184B"/>
    <w:rsid w:val="009A1CFA"/>
    <w:rsid w:val="009A1FB9"/>
    <w:rsid w:val="009A20A1"/>
    <w:rsid w:val="009A265A"/>
    <w:rsid w:val="009A2B21"/>
    <w:rsid w:val="009A2E56"/>
    <w:rsid w:val="009A3EC4"/>
    <w:rsid w:val="009A43E9"/>
    <w:rsid w:val="009A45CF"/>
    <w:rsid w:val="009A4C15"/>
    <w:rsid w:val="009A5309"/>
    <w:rsid w:val="009A5ACC"/>
    <w:rsid w:val="009A5C52"/>
    <w:rsid w:val="009A5CEE"/>
    <w:rsid w:val="009A5F79"/>
    <w:rsid w:val="009A62A6"/>
    <w:rsid w:val="009A676C"/>
    <w:rsid w:val="009A7219"/>
    <w:rsid w:val="009A722D"/>
    <w:rsid w:val="009A7356"/>
    <w:rsid w:val="009A7D22"/>
    <w:rsid w:val="009B1051"/>
    <w:rsid w:val="009B13CA"/>
    <w:rsid w:val="009B18ED"/>
    <w:rsid w:val="009B2538"/>
    <w:rsid w:val="009B2AA2"/>
    <w:rsid w:val="009B2BFE"/>
    <w:rsid w:val="009B3206"/>
    <w:rsid w:val="009B3419"/>
    <w:rsid w:val="009B350B"/>
    <w:rsid w:val="009B3D69"/>
    <w:rsid w:val="009B5128"/>
    <w:rsid w:val="009B54C5"/>
    <w:rsid w:val="009B5B2B"/>
    <w:rsid w:val="009B5E37"/>
    <w:rsid w:val="009B6F28"/>
    <w:rsid w:val="009B6FA1"/>
    <w:rsid w:val="009B754D"/>
    <w:rsid w:val="009C14EC"/>
    <w:rsid w:val="009C22F3"/>
    <w:rsid w:val="009C3424"/>
    <w:rsid w:val="009C3471"/>
    <w:rsid w:val="009C37C4"/>
    <w:rsid w:val="009C387A"/>
    <w:rsid w:val="009C3A66"/>
    <w:rsid w:val="009C3C1E"/>
    <w:rsid w:val="009C3E23"/>
    <w:rsid w:val="009C3F6D"/>
    <w:rsid w:val="009C4C80"/>
    <w:rsid w:val="009C4FD9"/>
    <w:rsid w:val="009C530B"/>
    <w:rsid w:val="009C5FA0"/>
    <w:rsid w:val="009C615C"/>
    <w:rsid w:val="009C6A0D"/>
    <w:rsid w:val="009D023C"/>
    <w:rsid w:val="009D0574"/>
    <w:rsid w:val="009D10B8"/>
    <w:rsid w:val="009D119A"/>
    <w:rsid w:val="009D1BA8"/>
    <w:rsid w:val="009D2711"/>
    <w:rsid w:val="009D3199"/>
    <w:rsid w:val="009D322C"/>
    <w:rsid w:val="009D3DDF"/>
    <w:rsid w:val="009D4386"/>
    <w:rsid w:val="009D5683"/>
    <w:rsid w:val="009D5868"/>
    <w:rsid w:val="009D5BE6"/>
    <w:rsid w:val="009D6304"/>
    <w:rsid w:val="009D63F9"/>
    <w:rsid w:val="009D64BF"/>
    <w:rsid w:val="009D65CB"/>
    <w:rsid w:val="009D69DE"/>
    <w:rsid w:val="009D6D9D"/>
    <w:rsid w:val="009D6FB1"/>
    <w:rsid w:val="009D7893"/>
    <w:rsid w:val="009E023B"/>
    <w:rsid w:val="009E0D45"/>
    <w:rsid w:val="009E15D3"/>
    <w:rsid w:val="009E1821"/>
    <w:rsid w:val="009E199D"/>
    <w:rsid w:val="009E21B5"/>
    <w:rsid w:val="009E21F3"/>
    <w:rsid w:val="009E2A13"/>
    <w:rsid w:val="009E2EEE"/>
    <w:rsid w:val="009E32BE"/>
    <w:rsid w:val="009E3976"/>
    <w:rsid w:val="009E3A1A"/>
    <w:rsid w:val="009E40F2"/>
    <w:rsid w:val="009E43FA"/>
    <w:rsid w:val="009E4BE7"/>
    <w:rsid w:val="009E4E72"/>
    <w:rsid w:val="009E50B3"/>
    <w:rsid w:val="009E50E4"/>
    <w:rsid w:val="009E511D"/>
    <w:rsid w:val="009E513A"/>
    <w:rsid w:val="009E5207"/>
    <w:rsid w:val="009E593F"/>
    <w:rsid w:val="009E6547"/>
    <w:rsid w:val="009E6BC6"/>
    <w:rsid w:val="009E6CFA"/>
    <w:rsid w:val="009E6DC2"/>
    <w:rsid w:val="009E7377"/>
    <w:rsid w:val="009E742E"/>
    <w:rsid w:val="009E79AF"/>
    <w:rsid w:val="009E7B0C"/>
    <w:rsid w:val="009E7BA3"/>
    <w:rsid w:val="009E7C65"/>
    <w:rsid w:val="009F363C"/>
    <w:rsid w:val="009F36DF"/>
    <w:rsid w:val="009F4107"/>
    <w:rsid w:val="009F4116"/>
    <w:rsid w:val="009F42DA"/>
    <w:rsid w:val="009F458D"/>
    <w:rsid w:val="009F45A3"/>
    <w:rsid w:val="009F5592"/>
    <w:rsid w:val="009F5C3D"/>
    <w:rsid w:val="009F5E7E"/>
    <w:rsid w:val="009F5F2B"/>
    <w:rsid w:val="009F60F6"/>
    <w:rsid w:val="009F6450"/>
    <w:rsid w:val="009F68E0"/>
    <w:rsid w:val="009F6ABA"/>
    <w:rsid w:val="009F6E85"/>
    <w:rsid w:val="009F6FB7"/>
    <w:rsid w:val="009F7A48"/>
    <w:rsid w:val="00A007DD"/>
    <w:rsid w:val="00A00F9B"/>
    <w:rsid w:val="00A017FD"/>
    <w:rsid w:val="00A030E8"/>
    <w:rsid w:val="00A03496"/>
    <w:rsid w:val="00A03BD0"/>
    <w:rsid w:val="00A03C69"/>
    <w:rsid w:val="00A04502"/>
    <w:rsid w:val="00A04BDA"/>
    <w:rsid w:val="00A0536E"/>
    <w:rsid w:val="00A0597F"/>
    <w:rsid w:val="00A0622B"/>
    <w:rsid w:val="00A0658A"/>
    <w:rsid w:val="00A06B6F"/>
    <w:rsid w:val="00A06BFC"/>
    <w:rsid w:val="00A0717A"/>
    <w:rsid w:val="00A078E3"/>
    <w:rsid w:val="00A07ACA"/>
    <w:rsid w:val="00A07EAD"/>
    <w:rsid w:val="00A10593"/>
    <w:rsid w:val="00A10749"/>
    <w:rsid w:val="00A11851"/>
    <w:rsid w:val="00A11DA6"/>
    <w:rsid w:val="00A137F4"/>
    <w:rsid w:val="00A13A50"/>
    <w:rsid w:val="00A13C34"/>
    <w:rsid w:val="00A142CE"/>
    <w:rsid w:val="00A15BD8"/>
    <w:rsid w:val="00A16177"/>
    <w:rsid w:val="00A16333"/>
    <w:rsid w:val="00A16827"/>
    <w:rsid w:val="00A16A4C"/>
    <w:rsid w:val="00A16B6B"/>
    <w:rsid w:val="00A16BB4"/>
    <w:rsid w:val="00A1716A"/>
    <w:rsid w:val="00A17D37"/>
    <w:rsid w:val="00A17F87"/>
    <w:rsid w:val="00A209D0"/>
    <w:rsid w:val="00A21B43"/>
    <w:rsid w:val="00A21BF7"/>
    <w:rsid w:val="00A21FB9"/>
    <w:rsid w:val="00A22D8A"/>
    <w:rsid w:val="00A22E52"/>
    <w:rsid w:val="00A24263"/>
    <w:rsid w:val="00A243EE"/>
    <w:rsid w:val="00A24682"/>
    <w:rsid w:val="00A24BA5"/>
    <w:rsid w:val="00A24F3F"/>
    <w:rsid w:val="00A25481"/>
    <w:rsid w:val="00A25ACF"/>
    <w:rsid w:val="00A25DD0"/>
    <w:rsid w:val="00A26038"/>
    <w:rsid w:val="00A2699F"/>
    <w:rsid w:val="00A26A1E"/>
    <w:rsid w:val="00A26B89"/>
    <w:rsid w:val="00A26CF4"/>
    <w:rsid w:val="00A26DE2"/>
    <w:rsid w:val="00A26E1D"/>
    <w:rsid w:val="00A27231"/>
    <w:rsid w:val="00A2785C"/>
    <w:rsid w:val="00A27E24"/>
    <w:rsid w:val="00A302E3"/>
    <w:rsid w:val="00A30656"/>
    <w:rsid w:val="00A3088A"/>
    <w:rsid w:val="00A31266"/>
    <w:rsid w:val="00A317DE"/>
    <w:rsid w:val="00A3180A"/>
    <w:rsid w:val="00A31AC6"/>
    <w:rsid w:val="00A3260A"/>
    <w:rsid w:val="00A337BB"/>
    <w:rsid w:val="00A33D68"/>
    <w:rsid w:val="00A348BA"/>
    <w:rsid w:val="00A34915"/>
    <w:rsid w:val="00A34CDB"/>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4DEF"/>
    <w:rsid w:val="00A4576F"/>
    <w:rsid w:val="00A45996"/>
    <w:rsid w:val="00A46784"/>
    <w:rsid w:val="00A47CD9"/>
    <w:rsid w:val="00A47E01"/>
    <w:rsid w:val="00A47E70"/>
    <w:rsid w:val="00A50234"/>
    <w:rsid w:val="00A507A1"/>
    <w:rsid w:val="00A50F8D"/>
    <w:rsid w:val="00A51AF3"/>
    <w:rsid w:val="00A51E3F"/>
    <w:rsid w:val="00A51E69"/>
    <w:rsid w:val="00A52182"/>
    <w:rsid w:val="00A52401"/>
    <w:rsid w:val="00A528F3"/>
    <w:rsid w:val="00A5403C"/>
    <w:rsid w:val="00A54CD2"/>
    <w:rsid w:val="00A55128"/>
    <w:rsid w:val="00A55835"/>
    <w:rsid w:val="00A56264"/>
    <w:rsid w:val="00A570EF"/>
    <w:rsid w:val="00A603B0"/>
    <w:rsid w:val="00A613A4"/>
    <w:rsid w:val="00A61671"/>
    <w:rsid w:val="00A61D78"/>
    <w:rsid w:val="00A62368"/>
    <w:rsid w:val="00A62B37"/>
    <w:rsid w:val="00A632EB"/>
    <w:rsid w:val="00A638C7"/>
    <w:rsid w:val="00A63C72"/>
    <w:rsid w:val="00A641BF"/>
    <w:rsid w:val="00A6432F"/>
    <w:rsid w:val="00A643D0"/>
    <w:rsid w:val="00A64E7C"/>
    <w:rsid w:val="00A64F6B"/>
    <w:rsid w:val="00A66942"/>
    <w:rsid w:val="00A66953"/>
    <w:rsid w:val="00A671CE"/>
    <w:rsid w:val="00A67343"/>
    <w:rsid w:val="00A67750"/>
    <w:rsid w:val="00A677DD"/>
    <w:rsid w:val="00A6788E"/>
    <w:rsid w:val="00A70251"/>
    <w:rsid w:val="00A70FCC"/>
    <w:rsid w:val="00A71619"/>
    <w:rsid w:val="00A71BD2"/>
    <w:rsid w:val="00A71FE2"/>
    <w:rsid w:val="00A720B7"/>
    <w:rsid w:val="00A7250A"/>
    <w:rsid w:val="00A72572"/>
    <w:rsid w:val="00A725DB"/>
    <w:rsid w:val="00A72DE1"/>
    <w:rsid w:val="00A730E8"/>
    <w:rsid w:val="00A731D0"/>
    <w:rsid w:val="00A73BFE"/>
    <w:rsid w:val="00A740DE"/>
    <w:rsid w:val="00A743FD"/>
    <w:rsid w:val="00A74D49"/>
    <w:rsid w:val="00A7612D"/>
    <w:rsid w:val="00A7613D"/>
    <w:rsid w:val="00A7640E"/>
    <w:rsid w:val="00A7644D"/>
    <w:rsid w:val="00A7650D"/>
    <w:rsid w:val="00A766B8"/>
    <w:rsid w:val="00A76838"/>
    <w:rsid w:val="00A76980"/>
    <w:rsid w:val="00A76E9E"/>
    <w:rsid w:val="00A77060"/>
    <w:rsid w:val="00A81887"/>
    <w:rsid w:val="00A81C95"/>
    <w:rsid w:val="00A81DEB"/>
    <w:rsid w:val="00A8205B"/>
    <w:rsid w:val="00A821F4"/>
    <w:rsid w:val="00A824AF"/>
    <w:rsid w:val="00A8255B"/>
    <w:rsid w:val="00A825D4"/>
    <w:rsid w:val="00A82733"/>
    <w:rsid w:val="00A82824"/>
    <w:rsid w:val="00A82944"/>
    <w:rsid w:val="00A82CF8"/>
    <w:rsid w:val="00A8315B"/>
    <w:rsid w:val="00A83254"/>
    <w:rsid w:val="00A83501"/>
    <w:rsid w:val="00A837F2"/>
    <w:rsid w:val="00A83E02"/>
    <w:rsid w:val="00A83E7D"/>
    <w:rsid w:val="00A83ED4"/>
    <w:rsid w:val="00A846EF"/>
    <w:rsid w:val="00A8492A"/>
    <w:rsid w:val="00A84A4C"/>
    <w:rsid w:val="00A85A17"/>
    <w:rsid w:val="00A85F46"/>
    <w:rsid w:val="00A860C7"/>
    <w:rsid w:val="00A863EE"/>
    <w:rsid w:val="00A868BE"/>
    <w:rsid w:val="00A872A3"/>
    <w:rsid w:val="00A8731B"/>
    <w:rsid w:val="00A879B9"/>
    <w:rsid w:val="00A879FD"/>
    <w:rsid w:val="00A87B20"/>
    <w:rsid w:val="00A87C44"/>
    <w:rsid w:val="00A908DA"/>
    <w:rsid w:val="00A9091D"/>
    <w:rsid w:val="00A90BD0"/>
    <w:rsid w:val="00A90C3C"/>
    <w:rsid w:val="00A90F4F"/>
    <w:rsid w:val="00A9101B"/>
    <w:rsid w:val="00A910E4"/>
    <w:rsid w:val="00A920ED"/>
    <w:rsid w:val="00A928E5"/>
    <w:rsid w:val="00A93151"/>
    <w:rsid w:val="00A934D0"/>
    <w:rsid w:val="00A93AEC"/>
    <w:rsid w:val="00A93DA2"/>
    <w:rsid w:val="00A93F79"/>
    <w:rsid w:val="00A94392"/>
    <w:rsid w:val="00A94724"/>
    <w:rsid w:val="00A95754"/>
    <w:rsid w:val="00A95F98"/>
    <w:rsid w:val="00A967EA"/>
    <w:rsid w:val="00A96E97"/>
    <w:rsid w:val="00A9721B"/>
    <w:rsid w:val="00A972CA"/>
    <w:rsid w:val="00A9747E"/>
    <w:rsid w:val="00A974B4"/>
    <w:rsid w:val="00AA019B"/>
    <w:rsid w:val="00AA04C9"/>
    <w:rsid w:val="00AA2273"/>
    <w:rsid w:val="00AA258B"/>
    <w:rsid w:val="00AA2D12"/>
    <w:rsid w:val="00AA2EC0"/>
    <w:rsid w:val="00AA2FA4"/>
    <w:rsid w:val="00AA3060"/>
    <w:rsid w:val="00AA3235"/>
    <w:rsid w:val="00AA3A7F"/>
    <w:rsid w:val="00AA3E3A"/>
    <w:rsid w:val="00AA44E3"/>
    <w:rsid w:val="00AA486C"/>
    <w:rsid w:val="00AA4979"/>
    <w:rsid w:val="00AA4B3F"/>
    <w:rsid w:val="00AA4C5E"/>
    <w:rsid w:val="00AA5121"/>
    <w:rsid w:val="00AA5DA5"/>
    <w:rsid w:val="00AA6B0B"/>
    <w:rsid w:val="00AA731B"/>
    <w:rsid w:val="00AA73DA"/>
    <w:rsid w:val="00AA76DE"/>
    <w:rsid w:val="00AA778A"/>
    <w:rsid w:val="00AA7DFA"/>
    <w:rsid w:val="00AA7EB1"/>
    <w:rsid w:val="00AB057B"/>
    <w:rsid w:val="00AB0A8E"/>
    <w:rsid w:val="00AB0E1D"/>
    <w:rsid w:val="00AB0F64"/>
    <w:rsid w:val="00AB2179"/>
    <w:rsid w:val="00AB2411"/>
    <w:rsid w:val="00AB2BA3"/>
    <w:rsid w:val="00AB3629"/>
    <w:rsid w:val="00AB3782"/>
    <w:rsid w:val="00AB37CE"/>
    <w:rsid w:val="00AB438F"/>
    <w:rsid w:val="00AB4399"/>
    <w:rsid w:val="00AB4891"/>
    <w:rsid w:val="00AB4EA5"/>
    <w:rsid w:val="00AB502E"/>
    <w:rsid w:val="00AB60AB"/>
    <w:rsid w:val="00AB7239"/>
    <w:rsid w:val="00AB7311"/>
    <w:rsid w:val="00AB7869"/>
    <w:rsid w:val="00AB79D9"/>
    <w:rsid w:val="00AB7C22"/>
    <w:rsid w:val="00AC01BE"/>
    <w:rsid w:val="00AC0636"/>
    <w:rsid w:val="00AC0BF3"/>
    <w:rsid w:val="00AC0C40"/>
    <w:rsid w:val="00AC14B6"/>
    <w:rsid w:val="00AC1BB0"/>
    <w:rsid w:val="00AC1C56"/>
    <w:rsid w:val="00AC2A05"/>
    <w:rsid w:val="00AC2B26"/>
    <w:rsid w:val="00AC328C"/>
    <w:rsid w:val="00AC32AC"/>
    <w:rsid w:val="00AC34A2"/>
    <w:rsid w:val="00AC354D"/>
    <w:rsid w:val="00AC3BF6"/>
    <w:rsid w:val="00AC3E6C"/>
    <w:rsid w:val="00AC4067"/>
    <w:rsid w:val="00AC56EE"/>
    <w:rsid w:val="00AC59E5"/>
    <w:rsid w:val="00AC5A89"/>
    <w:rsid w:val="00AC5AB0"/>
    <w:rsid w:val="00AC6137"/>
    <w:rsid w:val="00AC6156"/>
    <w:rsid w:val="00AC6556"/>
    <w:rsid w:val="00AC72CC"/>
    <w:rsid w:val="00AC73C6"/>
    <w:rsid w:val="00AC7524"/>
    <w:rsid w:val="00AC7B27"/>
    <w:rsid w:val="00AD0483"/>
    <w:rsid w:val="00AD0624"/>
    <w:rsid w:val="00AD1124"/>
    <w:rsid w:val="00AD1841"/>
    <w:rsid w:val="00AD1C6B"/>
    <w:rsid w:val="00AD1F4F"/>
    <w:rsid w:val="00AD20A6"/>
    <w:rsid w:val="00AD228E"/>
    <w:rsid w:val="00AD2496"/>
    <w:rsid w:val="00AD2541"/>
    <w:rsid w:val="00AD2A58"/>
    <w:rsid w:val="00AD3170"/>
    <w:rsid w:val="00AD3B6A"/>
    <w:rsid w:val="00AD3EF4"/>
    <w:rsid w:val="00AD41C5"/>
    <w:rsid w:val="00AD482F"/>
    <w:rsid w:val="00AD530D"/>
    <w:rsid w:val="00AD5C33"/>
    <w:rsid w:val="00AD5F10"/>
    <w:rsid w:val="00AD66D8"/>
    <w:rsid w:val="00AD72ED"/>
    <w:rsid w:val="00AD7ABA"/>
    <w:rsid w:val="00AE0052"/>
    <w:rsid w:val="00AE0771"/>
    <w:rsid w:val="00AE17E4"/>
    <w:rsid w:val="00AE20D4"/>
    <w:rsid w:val="00AE28C9"/>
    <w:rsid w:val="00AE2CC3"/>
    <w:rsid w:val="00AE2DDF"/>
    <w:rsid w:val="00AE30CF"/>
    <w:rsid w:val="00AE33D6"/>
    <w:rsid w:val="00AE4170"/>
    <w:rsid w:val="00AE4202"/>
    <w:rsid w:val="00AE5600"/>
    <w:rsid w:val="00AE5CE4"/>
    <w:rsid w:val="00AE6C47"/>
    <w:rsid w:val="00AE6F49"/>
    <w:rsid w:val="00AE7EA7"/>
    <w:rsid w:val="00AF0536"/>
    <w:rsid w:val="00AF06BC"/>
    <w:rsid w:val="00AF0701"/>
    <w:rsid w:val="00AF08A0"/>
    <w:rsid w:val="00AF0F96"/>
    <w:rsid w:val="00AF1474"/>
    <w:rsid w:val="00AF1690"/>
    <w:rsid w:val="00AF1890"/>
    <w:rsid w:val="00AF1DE9"/>
    <w:rsid w:val="00AF3473"/>
    <w:rsid w:val="00AF3B94"/>
    <w:rsid w:val="00AF4128"/>
    <w:rsid w:val="00AF45CD"/>
    <w:rsid w:val="00AF4A07"/>
    <w:rsid w:val="00AF4E18"/>
    <w:rsid w:val="00AF7515"/>
    <w:rsid w:val="00AF7F51"/>
    <w:rsid w:val="00B00341"/>
    <w:rsid w:val="00B010E3"/>
    <w:rsid w:val="00B011F0"/>
    <w:rsid w:val="00B01BC8"/>
    <w:rsid w:val="00B0264A"/>
    <w:rsid w:val="00B02769"/>
    <w:rsid w:val="00B02C9B"/>
    <w:rsid w:val="00B02FC1"/>
    <w:rsid w:val="00B0322E"/>
    <w:rsid w:val="00B038FB"/>
    <w:rsid w:val="00B039EC"/>
    <w:rsid w:val="00B054DF"/>
    <w:rsid w:val="00B05534"/>
    <w:rsid w:val="00B05F7B"/>
    <w:rsid w:val="00B06600"/>
    <w:rsid w:val="00B066C8"/>
    <w:rsid w:val="00B06915"/>
    <w:rsid w:val="00B06AAB"/>
    <w:rsid w:val="00B06AD4"/>
    <w:rsid w:val="00B075E1"/>
    <w:rsid w:val="00B076F9"/>
    <w:rsid w:val="00B07ABB"/>
    <w:rsid w:val="00B07CBE"/>
    <w:rsid w:val="00B07D41"/>
    <w:rsid w:val="00B07FFB"/>
    <w:rsid w:val="00B100F5"/>
    <w:rsid w:val="00B10DBD"/>
    <w:rsid w:val="00B11214"/>
    <w:rsid w:val="00B1156A"/>
    <w:rsid w:val="00B11974"/>
    <w:rsid w:val="00B11EC7"/>
    <w:rsid w:val="00B12191"/>
    <w:rsid w:val="00B13058"/>
    <w:rsid w:val="00B130BD"/>
    <w:rsid w:val="00B13226"/>
    <w:rsid w:val="00B134CB"/>
    <w:rsid w:val="00B13619"/>
    <w:rsid w:val="00B13709"/>
    <w:rsid w:val="00B13CBD"/>
    <w:rsid w:val="00B140DB"/>
    <w:rsid w:val="00B14142"/>
    <w:rsid w:val="00B15481"/>
    <w:rsid w:val="00B15A33"/>
    <w:rsid w:val="00B15ABB"/>
    <w:rsid w:val="00B15B9E"/>
    <w:rsid w:val="00B15D82"/>
    <w:rsid w:val="00B161BD"/>
    <w:rsid w:val="00B1650C"/>
    <w:rsid w:val="00B16A7A"/>
    <w:rsid w:val="00B16E5C"/>
    <w:rsid w:val="00B16F19"/>
    <w:rsid w:val="00B16FD7"/>
    <w:rsid w:val="00B17045"/>
    <w:rsid w:val="00B174FB"/>
    <w:rsid w:val="00B178FE"/>
    <w:rsid w:val="00B17FD1"/>
    <w:rsid w:val="00B21279"/>
    <w:rsid w:val="00B21307"/>
    <w:rsid w:val="00B21E5B"/>
    <w:rsid w:val="00B2333A"/>
    <w:rsid w:val="00B235F4"/>
    <w:rsid w:val="00B258E0"/>
    <w:rsid w:val="00B25A09"/>
    <w:rsid w:val="00B2608B"/>
    <w:rsid w:val="00B26195"/>
    <w:rsid w:val="00B269F5"/>
    <w:rsid w:val="00B27169"/>
    <w:rsid w:val="00B27901"/>
    <w:rsid w:val="00B27A5B"/>
    <w:rsid w:val="00B27C79"/>
    <w:rsid w:val="00B27F94"/>
    <w:rsid w:val="00B30D09"/>
    <w:rsid w:val="00B31D76"/>
    <w:rsid w:val="00B31E2B"/>
    <w:rsid w:val="00B31ED2"/>
    <w:rsid w:val="00B327F0"/>
    <w:rsid w:val="00B3360C"/>
    <w:rsid w:val="00B337B0"/>
    <w:rsid w:val="00B33868"/>
    <w:rsid w:val="00B33F3C"/>
    <w:rsid w:val="00B34370"/>
    <w:rsid w:val="00B3453F"/>
    <w:rsid w:val="00B347E8"/>
    <w:rsid w:val="00B34A43"/>
    <w:rsid w:val="00B34C16"/>
    <w:rsid w:val="00B34FB1"/>
    <w:rsid w:val="00B35B4E"/>
    <w:rsid w:val="00B35CC0"/>
    <w:rsid w:val="00B3691C"/>
    <w:rsid w:val="00B36E36"/>
    <w:rsid w:val="00B37073"/>
    <w:rsid w:val="00B37799"/>
    <w:rsid w:val="00B4035B"/>
    <w:rsid w:val="00B40BA4"/>
    <w:rsid w:val="00B4102C"/>
    <w:rsid w:val="00B41217"/>
    <w:rsid w:val="00B41272"/>
    <w:rsid w:val="00B41703"/>
    <w:rsid w:val="00B41832"/>
    <w:rsid w:val="00B41BE8"/>
    <w:rsid w:val="00B41C88"/>
    <w:rsid w:val="00B42548"/>
    <w:rsid w:val="00B42D10"/>
    <w:rsid w:val="00B438A2"/>
    <w:rsid w:val="00B439DB"/>
    <w:rsid w:val="00B4402F"/>
    <w:rsid w:val="00B44656"/>
    <w:rsid w:val="00B44F6F"/>
    <w:rsid w:val="00B45424"/>
    <w:rsid w:val="00B45715"/>
    <w:rsid w:val="00B45A16"/>
    <w:rsid w:val="00B469B7"/>
    <w:rsid w:val="00B47315"/>
    <w:rsid w:val="00B47A12"/>
    <w:rsid w:val="00B47C0A"/>
    <w:rsid w:val="00B50042"/>
    <w:rsid w:val="00B50132"/>
    <w:rsid w:val="00B50621"/>
    <w:rsid w:val="00B50707"/>
    <w:rsid w:val="00B50EAF"/>
    <w:rsid w:val="00B51CC6"/>
    <w:rsid w:val="00B52933"/>
    <w:rsid w:val="00B52B4D"/>
    <w:rsid w:val="00B52D23"/>
    <w:rsid w:val="00B52FBC"/>
    <w:rsid w:val="00B5303D"/>
    <w:rsid w:val="00B5305F"/>
    <w:rsid w:val="00B53192"/>
    <w:rsid w:val="00B531C9"/>
    <w:rsid w:val="00B53817"/>
    <w:rsid w:val="00B53942"/>
    <w:rsid w:val="00B53EF0"/>
    <w:rsid w:val="00B54C11"/>
    <w:rsid w:val="00B54CCC"/>
    <w:rsid w:val="00B54DFF"/>
    <w:rsid w:val="00B54EEC"/>
    <w:rsid w:val="00B55129"/>
    <w:rsid w:val="00B557B2"/>
    <w:rsid w:val="00B55ABF"/>
    <w:rsid w:val="00B55B80"/>
    <w:rsid w:val="00B55E48"/>
    <w:rsid w:val="00B5673C"/>
    <w:rsid w:val="00B568C9"/>
    <w:rsid w:val="00B6000A"/>
    <w:rsid w:val="00B6023C"/>
    <w:rsid w:val="00B60332"/>
    <w:rsid w:val="00B60B2D"/>
    <w:rsid w:val="00B612EC"/>
    <w:rsid w:val="00B6145F"/>
    <w:rsid w:val="00B614F8"/>
    <w:rsid w:val="00B61580"/>
    <w:rsid w:val="00B619BE"/>
    <w:rsid w:val="00B61FEB"/>
    <w:rsid w:val="00B625C5"/>
    <w:rsid w:val="00B62E3F"/>
    <w:rsid w:val="00B636C2"/>
    <w:rsid w:val="00B64038"/>
    <w:rsid w:val="00B642D5"/>
    <w:rsid w:val="00B64806"/>
    <w:rsid w:val="00B64C2C"/>
    <w:rsid w:val="00B65A6D"/>
    <w:rsid w:val="00B65EF1"/>
    <w:rsid w:val="00B6675F"/>
    <w:rsid w:val="00B667C5"/>
    <w:rsid w:val="00B66F63"/>
    <w:rsid w:val="00B67E51"/>
    <w:rsid w:val="00B67FC0"/>
    <w:rsid w:val="00B704CB"/>
    <w:rsid w:val="00B705D1"/>
    <w:rsid w:val="00B718B2"/>
    <w:rsid w:val="00B71989"/>
    <w:rsid w:val="00B71AC0"/>
    <w:rsid w:val="00B71F0A"/>
    <w:rsid w:val="00B7221F"/>
    <w:rsid w:val="00B72700"/>
    <w:rsid w:val="00B72775"/>
    <w:rsid w:val="00B730A3"/>
    <w:rsid w:val="00B7484D"/>
    <w:rsid w:val="00B74968"/>
    <w:rsid w:val="00B74E11"/>
    <w:rsid w:val="00B7529A"/>
    <w:rsid w:val="00B75A4C"/>
    <w:rsid w:val="00B76304"/>
    <w:rsid w:val="00B7705A"/>
    <w:rsid w:val="00B77448"/>
    <w:rsid w:val="00B77537"/>
    <w:rsid w:val="00B77F3E"/>
    <w:rsid w:val="00B80350"/>
    <w:rsid w:val="00B80368"/>
    <w:rsid w:val="00B8063A"/>
    <w:rsid w:val="00B808CE"/>
    <w:rsid w:val="00B80A56"/>
    <w:rsid w:val="00B80FF9"/>
    <w:rsid w:val="00B815E0"/>
    <w:rsid w:val="00B81AE5"/>
    <w:rsid w:val="00B81DD7"/>
    <w:rsid w:val="00B8212E"/>
    <w:rsid w:val="00B822F7"/>
    <w:rsid w:val="00B8244B"/>
    <w:rsid w:val="00B82661"/>
    <w:rsid w:val="00B82E23"/>
    <w:rsid w:val="00B835C0"/>
    <w:rsid w:val="00B83706"/>
    <w:rsid w:val="00B83BC7"/>
    <w:rsid w:val="00B83F14"/>
    <w:rsid w:val="00B846E8"/>
    <w:rsid w:val="00B84852"/>
    <w:rsid w:val="00B84A6E"/>
    <w:rsid w:val="00B84C49"/>
    <w:rsid w:val="00B85A50"/>
    <w:rsid w:val="00B864C8"/>
    <w:rsid w:val="00B86576"/>
    <w:rsid w:val="00B86942"/>
    <w:rsid w:val="00B87873"/>
    <w:rsid w:val="00B90499"/>
    <w:rsid w:val="00B90E0E"/>
    <w:rsid w:val="00B90FD9"/>
    <w:rsid w:val="00B91C18"/>
    <w:rsid w:val="00B91ECA"/>
    <w:rsid w:val="00B92781"/>
    <w:rsid w:val="00B92965"/>
    <w:rsid w:val="00B932CF"/>
    <w:rsid w:val="00B933DF"/>
    <w:rsid w:val="00B938DA"/>
    <w:rsid w:val="00B93D8B"/>
    <w:rsid w:val="00B93E2F"/>
    <w:rsid w:val="00B956B5"/>
    <w:rsid w:val="00B95D2D"/>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6CC"/>
    <w:rsid w:val="00BA5FC2"/>
    <w:rsid w:val="00BA6D64"/>
    <w:rsid w:val="00BA728A"/>
    <w:rsid w:val="00BA76F7"/>
    <w:rsid w:val="00BB04DA"/>
    <w:rsid w:val="00BB061B"/>
    <w:rsid w:val="00BB187B"/>
    <w:rsid w:val="00BB1AB5"/>
    <w:rsid w:val="00BB240A"/>
    <w:rsid w:val="00BB2732"/>
    <w:rsid w:val="00BB2A42"/>
    <w:rsid w:val="00BB2F0C"/>
    <w:rsid w:val="00BB341C"/>
    <w:rsid w:val="00BB399B"/>
    <w:rsid w:val="00BB3A3C"/>
    <w:rsid w:val="00BB41AE"/>
    <w:rsid w:val="00BB43DA"/>
    <w:rsid w:val="00BB47D7"/>
    <w:rsid w:val="00BB4CBA"/>
    <w:rsid w:val="00BB4F49"/>
    <w:rsid w:val="00BB5613"/>
    <w:rsid w:val="00BB6430"/>
    <w:rsid w:val="00BB6879"/>
    <w:rsid w:val="00BB6A53"/>
    <w:rsid w:val="00BB6B31"/>
    <w:rsid w:val="00BB7055"/>
    <w:rsid w:val="00BB740A"/>
    <w:rsid w:val="00BC1104"/>
    <w:rsid w:val="00BC15A4"/>
    <w:rsid w:val="00BC199A"/>
    <w:rsid w:val="00BC1AFA"/>
    <w:rsid w:val="00BC1D01"/>
    <w:rsid w:val="00BC247A"/>
    <w:rsid w:val="00BC27E3"/>
    <w:rsid w:val="00BC2D7F"/>
    <w:rsid w:val="00BC2FE9"/>
    <w:rsid w:val="00BC35B5"/>
    <w:rsid w:val="00BC39FF"/>
    <w:rsid w:val="00BC4245"/>
    <w:rsid w:val="00BC4269"/>
    <w:rsid w:val="00BC4808"/>
    <w:rsid w:val="00BC4BF8"/>
    <w:rsid w:val="00BC52E4"/>
    <w:rsid w:val="00BC5AC5"/>
    <w:rsid w:val="00BC5E81"/>
    <w:rsid w:val="00BC672D"/>
    <w:rsid w:val="00BC6C4E"/>
    <w:rsid w:val="00BC7455"/>
    <w:rsid w:val="00BC7628"/>
    <w:rsid w:val="00BC76CE"/>
    <w:rsid w:val="00BC79BB"/>
    <w:rsid w:val="00BC7BC8"/>
    <w:rsid w:val="00BD0222"/>
    <w:rsid w:val="00BD0896"/>
    <w:rsid w:val="00BD0A5D"/>
    <w:rsid w:val="00BD0DA6"/>
    <w:rsid w:val="00BD0E0B"/>
    <w:rsid w:val="00BD1B7D"/>
    <w:rsid w:val="00BD1EA1"/>
    <w:rsid w:val="00BD1FE0"/>
    <w:rsid w:val="00BD20AD"/>
    <w:rsid w:val="00BD2238"/>
    <w:rsid w:val="00BD279D"/>
    <w:rsid w:val="00BD3013"/>
    <w:rsid w:val="00BD3193"/>
    <w:rsid w:val="00BD36FB"/>
    <w:rsid w:val="00BD378E"/>
    <w:rsid w:val="00BD4B47"/>
    <w:rsid w:val="00BD5AE8"/>
    <w:rsid w:val="00BD5E3C"/>
    <w:rsid w:val="00BD64F8"/>
    <w:rsid w:val="00BD7942"/>
    <w:rsid w:val="00BD7EEA"/>
    <w:rsid w:val="00BE01A4"/>
    <w:rsid w:val="00BE0766"/>
    <w:rsid w:val="00BE0A30"/>
    <w:rsid w:val="00BE0F0B"/>
    <w:rsid w:val="00BE0FD3"/>
    <w:rsid w:val="00BE1993"/>
    <w:rsid w:val="00BE2017"/>
    <w:rsid w:val="00BE2DAB"/>
    <w:rsid w:val="00BE3A29"/>
    <w:rsid w:val="00BE3BC5"/>
    <w:rsid w:val="00BE3BE3"/>
    <w:rsid w:val="00BE4185"/>
    <w:rsid w:val="00BE452C"/>
    <w:rsid w:val="00BE469B"/>
    <w:rsid w:val="00BE50CD"/>
    <w:rsid w:val="00BE52BB"/>
    <w:rsid w:val="00BE570B"/>
    <w:rsid w:val="00BE5E26"/>
    <w:rsid w:val="00BE5F24"/>
    <w:rsid w:val="00BE68C6"/>
    <w:rsid w:val="00BE698C"/>
    <w:rsid w:val="00BE6BB2"/>
    <w:rsid w:val="00BE6D29"/>
    <w:rsid w:val="00BE7616"/>
    <w:rsid w:val="00BE77A9"/>
    <w:rsid w:val="00BE789D"/>
    <w:rsid w:val="00BE7FC1"/>
    <w:rsid w:val="00BF03AD"/>
    <w:rsid w:val="00BF16A9"/>
    <w:rsid w:val="00BF1957"/>
    <w:rsid w:val="00BF2118"/>
    <w:rsid w:val="00BF21C3"/>
    <w:rsid w:val="00BF254A"/>
    <w:rsid w:val="00BF2782"/>
    <w:rsid w:val="00BF27E1"/>
    <w:rsid w:val="00BF28CD"/>
    <w:rsid w:val="00BF2AF7"/>
    <w:rsid w:val="00BF3830"/>
    <w:rsid w:val="00BF394D"/>
    <w:rsid w:val="00BF3999"/>
    <w:rsid w:val="00BF3A83"/>
    <w:rsid w:val="00BF3D82"/>
    <w:rsid w:val="00BF47CF"/>
    <w:rsid w:val="00BF6172"/>
    <w:rsid w:val="00BF61B9"/>
    <w:rsid w:val="00BF639F"/>
    <w:rsid w:val="00BF64EF"/>
    <w:rsid w:val="00BF6DC4"/>
    <w:rsid w:val="00BF77BA"/>
    <w:rsid w:val="00C00136"/>
    <w:rsid w:val="00C0058C"/>
    <w:rsid w:val="00C00BCA"/>
    <w:rsid w:val="00C020B8"/>
    <w:rsid w:val="00C0401B"/>
    <w:rsid w:val="00C04139"/>
    <w:rsid w:val="00C042AF"/>
    <w:rsid w:val="00C04A57"/>
    <w:rsid w:val="00C04B3E"/>
    <w:rsid w:val="00C05259"/>
    <w:rsid w:val="00C06126"/>
    <w:rsid w:val="00C061A9"/>
    <w:rsid w:val="00C06C41"/>
    <w:rsid w:val="00C075F9"/>
    <w:rsid w:val="00C07F77"/>
    <w:rsid w:val="00C105D9"/>
    <w:rsid w:val="00C11121"/>
    <w:rsid w:val="00C11289"/>
    <w:rsid w:val="00C1157F"/>
    <w:rsid w:val="00C11712"/>
    <w:rsid w:val="00C136BF"/>
    <w:rsid w:val="00C138D6"/>
    <w:rsid w:val="00C14DB7"/>
    <w:rsid w:val="00C168C6"/>
    <w:rsid w:val="00C16A56"/>
    <w:rsid w:val="00C16E01"/>
    <w:rsid w:val="00C173AB"/>
    <w:rsid w:val="00C17D9F"/>
    <w:rsid w:val="00C20182"/>
    <w:rsid w:val="00C2025A"/>
    <w:rsid w:val="00C203C5"/>
    <w:rsid w:val="00C207F3"/>
    <w:rsid w:val="00C20F4E"/>
    <w:rsid w:val="00C21131"/>
    <w:rsid w:val="00C214CF"/>
    <w:rsid w:val="00C2179E"/>
    <w:rsid w:val="00C2183A"/>
    <w:rsid w:val="00C21DCD"/>
    <w:rsid w:val="00C22768"/>
    <w:rsid w:val="00C22AEC"/>
    <w:rsid w:val="00C23C6E"/>
    <w:rsid w:val="00C2412B"/>
    <w:rsid w:val="00C2448E"/>
    <w:rsid w:val="00C24E1D"/>
    <w:rsid w:val="00C24FDA"/>
    <w:rsid w:val="00C25986"/>
    <w:rsid w:val="00C2604F"/>
    <w:rsid w:val="00C26804"/>
    <w:rsid w:val="00C26AEA"/>
    <w:rsid w:val="00C26D01"/>
    <w:rsid w:val="00C2719D"/>
    <w:rsid w:val="00C27766"/>
    <w:rsid w:val="00C279F9"/>
    <w:rsid w:val="00C27AE1"/>
    <w:rsid w:val="00C3067C"/>
    <w:rsid w:val="00C3145C"/>
    <w:rsid w:val="00C322B1"/>
    <w:rsid w:val="00C322F9"/>
    <w:rsid w:val="00C33541"/>
    <w:rsid w:val="00C33600"/>
    <w:rsid w:val="00C33F8B"/>
    <w:rsid w:val="00C344DF"/>
    <w:rsid w:val="00C345C3"/>
    <w:rsid w:val="00C34702"/>
    <w:rsid w:val="00C351D1"/>
    <w:rsid w:val="00C351D5"/>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955"/>
    <w:rsid w:val="00C42D5A"/>
    <w:rsid w:val="00C42D6F"/>
    <w:rsid w:val="00C43E42"/>
    <w:rsid w:val="00C444E1"/>
    <w:rsid w:val="00C44D2C"/>
    <w:rsid w:val="00C451B7"/>
    <w:rsid w:val="00C4539D"/>
    <w:rsid w:val="00C45879"/>
    <w:rsid w:val="00C458AC"/>
    <w:rsid w:val="00C460F5"/>
    <w:rsid w:val="00C4727C"/>
    <w:rsid w:val="00C47CA1"/>
    <w:rsid w:val="00C47F2E"/>
    <w:rsid w:val="00C50002"/>
    <w:rsid w:val="00C51137"/>
    <w:rsid w:val="00C51C1D"/>
    <w:rsid w:val="00C520DF"/>
    <w:rsid w:val="00C52735"/>
    <w:rsid w:val="00C52CA4"/>
    <w:rsid w:val="00C5442E"/>
    <w:rsid w:val="00C5445F"/>
    <w:rsid w:val="00C54BEB"/>
    <w:rsid w:val="00C5511C"/>
    <w:rsid w:val="00C55138"/>
    <w:rsid w:val="00C5567D"/>
    <w:rsid w:val="00C5571D"/>
    <w:rsid w:val="00C55776"/>
    <w:rsid w:val="00C55D04"/>
    <w:rsid w:val="00C55D1C"/>
    <w:rsid w:val="00C563EC"/>
    <w:rsid w:val="00C56631"/>
    <w:rsid w:val="00C566C1"/>
    <w:rsid w:val="00C567E4"/>
    <w:rsid w:val="00C56B6E"/>
    <w:rsid w:val="00C57C2B"/>
    <w:rsid w:val="00C604D9"/>
    <w:rsid w:val="00C613E6"/>
    <w:rsid w:val="00C61C41"/>
    <w:rsid w:val="00C6290F"/>
    <w:rsid w:val="00C62F7D"/>
    <w:rsid w:val="00C63301"/>
    <w:rsid w:val="00C63735"/>
    <w:rsid w:val="00C63A01"/>
    <w:rsid w:val="00C63C1A"/>
    <w:rsid w:val="00C64816"/>
    <w:rsid w:val="00C65C0B"/>
    <w:rsid w:val="00C662BC"/>
    <w:rsid w:val="00C673DC"/>
    <w:rsid w:val="00C67B92"/>
    <w:rsid w:val="00C67CC9"/>
    <w:rsid w:val="00C67DEA"/>
    <w:rsid w:val="00C70219"/>
    <w:rsid w:val="00C71143"/>
    <w:rsid w:val="00C716CA"/>
    <w:rsid w:val="00C72382"/>
    <w:rsid w:val="00C724BA"/>
    <w:rsid w:val="00C72A95"/>
    <w:rsid w:val="00C73295"/>
    <w:rsid w:val="00C73C06"/>
    <w:rsid w:val="00C73C42"/>
    <w:rsid w:val="00C747AE"/>
    <w:rsid w:val="00C74835"/>
    <w:rsid w:val="00C7493C"/>
    <w:rsid w:val="00C74D61"/>
    <w:rsid w:val="00C7576B"/>
    <w:rsid w:val="00C75788"/>
    <w:rsid w:val="00C757D1"/>
    <w:rsid w:val="00C758A6"/>
    <w:rsid w:val="00C75B99"/>
    <w:rsid w:val="00C76135"/>
    <w:rsid w:val="00C76975"/>
    <w:rsid w:val="00C76EBA"/>
    <w:rsid w:val="00C77168"/>
    <w:rsid w:val="00C774D3"/>
    <w:rsid w:val="00C77E39"/>
    <w:rsid w:val="00C77FDD"/>
    <w:rsid w:val="00C80124"/>
    <w:rsid w:val="00C801CF"/>
    <w:rsid w:val="00C8027C"/>
    <w:rsid w:val="00C806E9"/>
    <w:rsid w:val="00C807E6"/>
    <w:rsid w:val="00C809B9"/>
    <w:rsid w:val="00C80E46"/>
    <w:rsid w:val="00C81743"/>
    <w:rsid w:val="00C81C67"/>
    <w:rsid w:val="00C82B31"/>
    <w:rsid w:val="00C83013"/>
    <w:rsid w:val="00C833FE"/>
    <w:rsid w:val="00C83AF1"/>
    <w:rsid w:val="00C83C28"/>
    <w:rsid w:val="00C83D7E"/>
    <w:rsid w:val="00C83FC9"/>
    <w:rsid w:val="00C848E5"/>
    <w:rsid w:val="00C84B79"/>
    <w:rsid w:val="00C84DC4"/>
    <w:rsid w:val="00C84EEF"/>
    <w:rsid w:val="00C854A8"/>
    <w:rsid w:val="00C85755"/>
    <w:rsid w:val="00C857F3"/>
    <w:rsid w:val="00C85DAB"/>
    <w:rsid w:val="00C860CA"/>
    <w:rsid w:val="00C86957"/>
    <w:rsid w:val="00C86ACC"/>
    <w:rsid w:val="00C87B63"/>
    <w:rsid w:val="00C87D08"/>
    <w:rsid w:val="00C87F72"/>
    <w:rsid w:val="00C90878"/>
    <w:rsid w:val="00C90A7A"/>
    <w:rsid w:val="00C90EA1"/>
    <w:rsid w:val="00C9123F"/>
    <w:rsid w:val="00C91289"/>
    <w:rsid w:val="00C9170E"/>
    <w:rsid w:val="00C91A90"/>
    <w:rsid w:val="00C92086"/>
    <w:rsid w:val="00C92090"/>
    <w:rsid w:val="00C92420"/>
    <w:rsid w:val="00C926A5"/>
    <w:rsid w:val="00C92823"/>
    <w:rsid w:val="00C93080"/>
    <w:rsid w:val="00C93170"/>
    <w:rsid w:val="00C9359E"/>
    <w:rsid w:val="00C94527"/>
    <w:rsid w:val="00C950C5"/>
    <w:rsid w:val="00C9516C"/>
    <w:rsid w:val="00C955D7"/>
    <w:rsid w:val="00C95795"/>
    <w:rsid w:val="00C95985"/>
    <w:rsid w:val="00C95DEA"/>
    <w:rsid w:val="00C95E7A"/>
    <w:rsid w:val="00C963DA"/>
    <w:rsid w:val="00C9736B"/>
    <w:rsid w:val="00C976B7"/>
    <w:rsid w:val="00CA00A9"/>
    <w:rsid w:val="00CA0242"/>
    <w:rsid w:val="00CA079D"/>
    <w:rsid w:val="00CA115B"/>
    <w:rsid w:val="00CA18DA"/>
    <w:rsid w:val="00CA1971"/>
    <w:rsid w:val="00CA1F55"/>
    <w:rsid w:val="00CA2621"/>
    <w:rsid w:val="00CA2C16"/>
    <w:rsid w:val="00CA2D82"/>
    <w:rsid w:val="00CA2ED0"/>
    <w:rsid w:val="00CA2FAB"/>
    <w:rsid w:val="00CA3678"/>
    <w:rsid w:val="00CA3FB0"/>
    <w:rsid w:val="00CA48F6"/>
    <w:rsid w:val="00CA4DF0"/>
    <w:rsid w:val="00CA50A6"/>
    <w:rsid w:val="00CA5422"/>
    <w:rsid w:val="00CA5825"/>
    <w:rsid w:val="00CA6021"/>
    <w:rsid w:val="00CA6B82"/>
    <w:rsid w:val="00CA6C6E"/>
    <w:rsid w:val="00CA6D0C"/>
    <w:rsid w:val="00CA7004"/>
    <w:rsid w:val="00CA704E"/>
    <w:rsid w:val="00CA7256"/>
    <w:rsid w:val="00CA7280"/>
    <w:rsid w:val="00CA732D"/>
    <w:rsid w:val="00CA7755"/>
    <w:rsid w:val="00CA7E34"/>
    <w:rsid w:val="00CB02C5"/>
    <w:rsid w:val="00CB090B"/>
    <w:rsid w:val="00CB11E0"/>
    <w:rsid w:val="00CB169C"/>
    <w:rsid w:val="00CB1730"/>
    <w:rsid w:val="00CB21F6"/>
    <w:rsid w:val="00CB2229"/>
    <w:rsid w:val="00CB2481"/>
    <w:rsid w:val="00CB26FD"/>
    <w:rsid w:val="00CB29A6"/>
    <w:rsid w:val="00CB33D7"/>
    <w:rsid w:val="00CB3714"/>
    <w:rsid w:val="00CB37FF"/>
    <w:rsid w:val="00CB3FCC"/>
    <w:rsid w:val="00CB4571"/>
    <w:rsid w:val="00CB494F"/>
    <w:rsid w:val="00CB49F3"/>
    <w:rsid w:val="00CB4A92"/>
    <w:rsid w:val="00CB4DE2"/>
    <w:rsid w:val="00CB57EE"/>
    <w:rsid w:val="00CB6097"/>
    <w:rsid w:val="00CB6B7A"/>
    <w:rsid w:val="00CB76BC"/>
    <w:rsid w:val="00CC004A"/>
    <w:rsid w:val="00CC027A"/>
    <w:rsid w:val="00CC0D13"/>
    <w:rsid w:val="00CC0E75"/>
    <w:rsid w:val="00CC13AD"/>
    <w:rsid w:val="00CC1A15"/>
    <w:rsid w:val="00CC1B29"/>
    <w:rsid w:val="00CC337D"/>
    <w:rsid w:val="00CC422A"/>
    <w:rsid w:val="00CC475F"/>
    <w:rsid w:val="00CC4ACB"/>
    <w:rsid w:val="00CC5AED"/>
    <w:rsid w:val="00CC6082"/>
    <w:rsid w:val="00CC6C6E"/>
    <w:rsid w:val="00CC7004"/>
    <w:rsid w:val="00CC76E6"/>
    <w:rsid w:val="00CC7FD1"/>
    <w:rsid w:val="00CC7FFB"/>
    <w:rsid w:val="00CD01E6"/>
    <w:rsid w:val="00CD05C8"/>
    <w:rsid w:val="00CD06F2"/>
    <w:rsid w:val="00CD0890"/>
    <w:rsid w:val="00CD1131"/>
    <w:rsid w:val="00CD1779"/>
    <w:rsid w:val="00CD1A92"/>
    <w:rsid w:val="00CD1AD6"/>
    <w:rsid w:val="00CD1F55"/>
    <w:rsid w:val="00CD2238"/>
    <w:rsid w:val="00CD290C"/>
    <w:rsid w:val="00CD291E"/>
    <w:rsid w:val="00CD303B"/>
    <w:rsid w:val="00CD3446"/>
    <w:rsid w:val="00CD354A"/>
    <w:rsid w:val="00CD365E"/>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E6F73"/>
    <w:rsid w:val="00CE7DB6"/>
    <w:rsid w:val="00CE7EDC"/>
    <w:rsid w:val="00CF0BD5"/>
    <w:rsid w:val="00CF1185"/>
    <w:rsid w:val="00CF11E8"/>
    <w:rsid w:val="00CF1D24"/>
    <w:rsid w:val="00CF224A"/>
    <w:rsid w:val="00CF33C2"/>
    <w:rsid w:val="00CF371E"/>
    <w:rsid w:val="00CF3C53"/>
    <w:rsid w:val="00CF4057"/>
    <w:rsid w:val="00CF5018"/>
    <w:rsid w:val="00CF5168"/>
    <w:rsid w:val="00CF5590"/>
    <w:rsid w:val="00CF62BB"/>
    <w:rsid w:val="00CF655A"/>
    <w:rsid w:val="00CF7357"/>
    <w:rsid w:val="00CF74AB"/>
    <w:rsid w:val="00CF7692"/>
    <w:rsid w:val="00CF7811"/>
    <w:rsid w:val="00CF7DF1"/>
    <w:rsid w:val="00CF7F47"/>
    <w:rsid w:val="00D00395"/>
    <w:rsid w:val="00D00A5D"/>
    <w:rsid w:val="00D00C0E"/>
    <w:rsid w:val="00D0140B"/>
    <w:rsid w:val="00D020D2"/>
    <w:rsid w:val="00D0291E"/>
    <w:rsid w:val="00D030C9"/>
    <w:rsid w:val="00D0334F"/>
    <w:rsid w:val="00D03F3C"/>
    <w:rsid w:val="00D03F63"/>
    <w:rsid w:val="00D045B1"/>
    <w:rsid w:val="00D05105"/>
    <w:rsid w:val="00D051A3"/>
    <w:rsid w:val="00D05228"/>
    <w:rsid w:val="00D0592B"/>
    <w:rsid w:val="00D05CC2"/>
    <w:rsid w:val="00D05F0F"/>
    <w:rsid w:val="00D0643B"/>
    <w:rsid w:val="00D06D65"/>
    <w:rsid w:val="00D07155"/>
    <w:rsid w:val="00D07850"/>
    <w:rsid w:val="00D07E3E"/>
    <w:rsid w:val="00D100BA"/>
    <w:rsid w:val="00D105EA"/>
    <w:rsid w:val="00D112B5"/>
    <w:rsid w:val="00D11775"/>
    <w:rsid w:val="00D11CCF"/>
    <w:rsid w:val="00D12684"/>
    <w:rsid w:val="00D12E93"/>
    <w:rsid w:val="00D12FE0"/>
    <w:rsid w:val="00D1333F"/>
    <w:rsid w:val="00D1362D"/>
    <w:rsid w:val="00D13AF7"/>
    <w:rsid w:val="00D1484D"/>
    <w:rsid w:val="00D14BDC"/>
    <w:rsid w:val="00D14CE8"/>
    <w:rsid w:val="00D1508C"/>
    <w:rsid w:val="00D1547D"/>
    <w:rsid w:val="00D15834"/>
    <w:rsid w:val="00D15955"/>
    <w:rsid w:val="00D15D1D"/>
    <w:rsid w:val="00D15E2A"/>
    <w:rsid w:val="00D1610D"/>
    <w:rsid w:val="00D16190"/>
    <w:rsid w:val="00D1642C"/>
    <w:rsid w:val="00D17270"/>
    <w:rsid w:val="00D17824"/>
    <w:rsid w:val="00D1794B"/>
    <w:rsid w:val="00D17B33"/>
    <w:rsid w:val="00D17D34"/>
    <w:rsid w:val="00D20A32"/>
    <w:rsid w:val="00D21216"/>
    <w:rsid w:val="00D212A2"/>
    <w:rsid w:val="00D22699"/>
    <w:rsid w:val="00D233A3"/>
    <w:rsid w:val="00D2389D"/>
    <w:rsid w:val="00D23AF5"/>
    <w:rsid w:val="00D23D38"/>
    <w:rsid w:val="00D23FD3"/>
    <w:rsid w:val="00D24B5B"/>
    <w:rsid w:val="00D24D5F"/>
    <w:rsid w:val="00D25335"/>
    <w:rsid w:val="00D253E5"/>
    <w:rsid w:val="00D25C6F"/>
    <w:rsid w:val="00D26285"/>
    <w:rsid w:val="00D265C3"/>
    <w:rsid w:val="00D2660D"/>
    <w:rsid w:val="00D2736E"/>
    <w:rsid w:val="00D30829"/>
    <w:rsid w:val="00D30FBD"/>
    <w:rsid w:val="00D3153D"/>
    <w:rsid w:val="00D317C2"/>
    <w:rsid w:val="00D31CF9"/>
    <w:rsid w:val="00D32033"/>
    <w:rsid w:val="00D322C4"/>
    <w:rsid w:val="00D32B0C"/>
    <w:rsid w:val="00D3349C"/>
    <w:rsid w:val="00D33D74"/>
    <w:rsid w:val="00D34016"/>
    <w:rsid w:val="00D34B96"/>
    <w:rsid w:val="00D35C78"/>
    <w:rsid w:val="00D3689E"/>
    <w:rsid w:val="00D36919"/>
    <w:rsid w:val="00D37225"/>
    <w:rsid w:val="00D373B1"/>
    <w:rsid w:val="00D377E1"/>
    <w:rsid w:val="00D40016"/>
    <w:rsid w:val="00D40A4E"/>
    <w:rsid w:val="00D40B60"/>
    <w:rsid w:val="00D40C3D"/>
    <w:rsid w:val="00D413F6"/>
    <w:rsid w:val="00D41622"/>
    <w:rsid w:val="00D41C0D"/>
    <w:rsid w:val="00D42573"/>
    <w:rsid w:val="00D439E0"/>
    <w:rsid w:val="00D443BE"/>
    <w:rsid w:val="00D44952"/>
    <w:rsid w:val="00D470C2"/>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56EFB"/>
    <w:rsid w:val="00D60117"/>
    <w:rsid w:val="00D605BA"/>
    <w:rsid w:val="00D618BE"/>
    <w:rsid w:val="00D61CFF"/>
    <w:rsid w:val="00D61E64"/>
    <w:rsid w:val="00D625C3"/>
    <w:rsid w:val="00D62966"/>
    <w:rsid w:val="00D635AB"/>
    <w:rsid w:val="00D6360C"/>
    <w:rsid w:val="00D6467C"/>
    <w:rsid w:val="00D64714"/>
    <w:rsid w:val="00D668FC"/>
    <w:rsid w:val="00D66B5F"/>
    <w:rsid w:val="00D66BC4"/>
    <w:rsid w:val="00D66DB4"/>
    <w:rsid w:val="00D6702E"/>
    <w:rsid w:val="00D671CD"/>
    <w:rsid w:val="00D67393"/>
    <w:rsid w:val="00D67D8F"/>
    <w:rsid w:val="00D67E08"/>
    <w:rsid w:val="00D67F93"/>
    <w:rsid w:val="00D7032C"/>
    <w:rsid w:val="00D7067B"/>
    <w:rsid w:val="00D712EC"/>
    <w:rsid w:val="00D71359"/>
    <w:rsid w:val="00D715C8"/>
    <w:rsid w:val="00D7175C"/>
    <w:rsid w:val="00D724A5"/>
    <w:rsid w:val="00D7268D"/>
    <w:rsid w:val="00D72B2E"/>
    <w:rsid w:val="00D7406C"/>
    <w:rsid w:val="00D748BF"/>
    <w:rsid w:val="00D74B6B"/>
    <w:rsid w:val="00D7591C"/>
    <w:rsid w:val="00D760A8"/>
    <w:rsid w:val="00D76324"/>
    <w:rsid w:val="00D76CB8"/>
    <w:rsid w:val="00D76F82"/>
    <w:rsid w:val="00D77A26"/>
    <w:rsid w:val="00D77DD1"/>
    <w:rsid w:val="00D80132"/>
    <w:rsid w:val="00D80C65"/>
    <w:rsid w:val="00D81322"/>
    <w:rsid w:val="00D82CB6"/>
    <w:rsid w:val="00D8322F"/>
    <w:rsid w:val="00D834D9"/>
    <w:rsid w:val="00D83B57"/>
    <w:rsid w:val="00D84022"/>
    <w:rsid w:val="00D84426"/>
    <w:rsid w:val="00D8495E"/>
    <w:rsid w:val="00D84C9E"/>
    <w:rsid w:val="00D84CD1"/>
    <w:rsid w:val="00D85D6B"/>
    <w:rsid w:val="00D873BA"/>
    <w:rsid w:val="00D87AF1"/>
    <w:rsid w:val="00D87D53"/>
    <w:rsid w:val="00D90380"/>
    <w:rsid w:val="00D9074A"/>
    <w:rsid w:val="00D9097D"/>
    <w:rsid w:val="00D91025"/>
    <w:rsid w:val="00D91231"/>
    <w:rsid w:val="00D92AC5"/>
    <w:rsid w:val="00D93535"/>
    <w:rsid w:val="00D9373B"/>
    <w:rsid w:val="00D9417C"/>
    <w:rsid w:val="00D949C7"/>
    <w:rsid w:val="00D94E69"/>
    <w:rsid w:val="00D952E4"/>
    <w:rsid w:val="00D95881"/>
    <w:rsid w:val="00D95B22"/>
    <w:rsid w:val="00D95D46"/>
    <w:rsid w:val="00DA130E"/>
    <w:rsid w:val="00DA20F6"/>
    <w:rsid w:val="00DA22FF"/>
    <w:rsid w:val="00DA272D"/>
    <w:rsid w:val="00DA2B62"/>
    <w:rsid w:val="00DA2DBE"/>
    <w:rsid w:val="00DA2F33"/>
    <w:rsid w:val="00DA2FBF"/>
    <w:rsid w:val="00DA32E6"/>
    <w:rsid w:val="00DA32F7"/>
    <w:rsid w:val="00DA3676"/>
    <w:rsid w:val="00DA3B54"/>
    <w:rsid w:val="00DA5198"/>
    <w:rsid w:val="00DA6B91"/>
    <w:rsid w:val="00DA6E41"/>
    <w:rsid w:val="00DA70AD"/>
    <w:rsid w:val="00DA7113"/>
    <w:rsid w:val="00DA7B9F"/>
    <w:rsid w:val="00DA7D5B"/>
    <w:rsid w:val="00DB13E4"/>
    <w:rsid w:val="00DB16F2"/>
    <w:rsid w:val="00DB16F3"/>
    <w:rsid w:val="00DB184F"/>
    <w:rsid w:val="00DB227D"/>
    <w:rsid w:val="00DB25A2"/>
    <w:rsid w:val="00DB2997"/>
    <w:rsid w:val="00DB2DA1"/>
    <w:rsid w:val="00DB5015"/>
    <w:rsid w:val="00DB5E96"/>
    <w:rsid w:val="00DB6137"/>
    <w:rsid w:val="00DB6D92"/>
    <w:rsid w:val="00DB7520"/>
    <w:rsid w:val="00DB7FD2"/>
    <w:rsid w:val="00DC0462"/>
    <w:rsid w:val="00DC06E8"/>
    <w:rsid w:val="00DC089B"/>
    <w:rsid w:val="00DC095B"/>
    <w:rsid w:val="00DC0A7B"/>
    <w:rsid w:val="00DC0A8A"/>
    <w:rsid w:val="00DC0CBC"/>
    <w:rsid w:val="00DC0D77"/>
    <w:rsid w:val="00DC1348"/>
    <w:rsid w:val="00DC1A2A"/>
    <w:rsid w:val="00DC1B8D"/>
    <w:rsid w:val="00DC32FA"/>
    <w:rsid w:val="00DC4091"/>
    <w:rsid w:val="00DC463A"/>
    <w:rsid w:val="00DC46EB"/>
    <w:rsid w:val="00DC575A"/>
    <w:rsid w:val="00DC57BD"/>
    <w:rsid w:val="00DC5CF5"/>
    <w:rsid w:val="00DC6072"/>
    <w:rsid w:val="00DC67AC"/>
    <w:rsid w:val="00DC6D5F"/>
    <w:rsid w:val="00DC6DC2"/>
    <w:rsid w:val="00DC7503"/>
    <w:rsid w:val="00DC7B6E"/>
    <w:rsid w:val="00DD03E4"/>
    <w:rsid w:val="00DD075C"/>
    <w:rsid w:val="00DD0B00"/>
    <w:rsid w:val="00DD117E"/>
    <w:rsid w:val="00DD2AE3"/>
    <w:rsid w:val="00DD2C1F"/>
    <w:rsid w:val="00DD326C"/>
    <w:rsid w:val="00DD350D"/>
    <w:rsid w:val="00DD38FD"/>
    <w:rsid w:val="00DD3B19"/>
    <w:rsid w:val="00DD3C4E"/>
    <w:rsid w:val="00DD4216"/>
    <w:rsid w:val="00DD4F6E"/>
    <w:rsid w:val="00DD50DD"/>
    <w:rsid w:val="00DD5AE1"/>
    <w:rsid w:val="00DD639D"/>
    <w:rsid w:val="00DD6667"/>
    <w:rsid w:val="00DD66DE"/>
    <w:rsid w:val="00DE0310"/>
    <w:rsid w:val="00DE10E9"/>
    <w:rsid w:val="00DE151B"/>
    <w:rsid w:val="00DE1806"/>
    <w:rsid w:val="00DE1844"/>
    <w:rsid w:val="00DE1F1E"/>
    <w:rsid w:val="00DE1F2B"/>
    <w:rsid w:val="00DE20CC"/>
    <w:rsid w:val="00DE2448"/>
    <w:rsid w:val="00DE274C"/>
    <w:rsid w:val="00DE287D"/>
    <w:rsid w:val="00DE2998"/>
    <w:rsid w:val="00DE2A8B"/>
    <w:rsid w:val="00DE2BBC"/>
    <w:rsid w:val="00DE2D2D"/>
    <w:rsid w:val="00DE2D8F"/>
    <w:rsid w:val="00DE3065"/>
    <w:rsid w:val="00DE3868"/>
    <w:rsid w:val="00DE4090"/>
    <w:rsid w:val="00DE435A"/>
    <w:rsid w:val="00DE4643"/>
    <w:rsid w:val="00DE496E"/>
    <w:rsid w:val="00DE4A17"/>
    <w:rsid w:val="00DE4DCC"/>
    <w:rsid w:val="00DE5003"/>
    <w:rsid w:val="00DE60A2"/>
    <w:rsid w:val="00DE61EB"/>
    <w:rsid w:val="00DE7727"/>
    <w:rsid w:val="00DE7917"/>
    <w:rsid w:val="00DE7D8F"/>
    <w:rsid w:val="00DF0323"/>
    <w:rsid w:val="00DF1185"/>
    <w:rsid w:val="00DF1383"/>
    <w:rsid w:val="00DF2A1A"/>
    <w:rsid w:val="00DF2F55"/>
    <w:rsid w:val="00DF3010"/>
    <w:rsid w:val="00DF4239"/>
    <w:rsid w:val="00DF442E"/>
    <w:rsid w:val="00DF598F"/>
    <w:rsid w:val="00DF634A"/>
    <w:rsid w:val="00DF6506"/>
    <w:rsid w:val="00DF68B6"/>
    <w:rsid w:val="00DF6D23"/>
    <w:rsid w:val="00DF706A"/>
    <w:rsid w:val="00DF7168"/>
    <w:rsid w:val="00E00930"/>
    <w:rsid w:val="00E0095F"/>
    <w:rsid w:val="00E012E3"/>
    <w:rsid w:val="00E01C8A"/>
    <w:rsid w:val="00E0214B"/>
    <w:rsid w:val="00E02563"/>
    <w:rsid w:val="00E028EE"/>
    <w:rsid w:val="00E03A59"/>
    <w:rsid w:val="00E03A6C"/>
    <w:rsid w:val="00E03EB1"/>
    <w:rsid w:val="00E049F6"/>
    <w:rsid w:val="00E04E75"/>
    <w:rsid w:val="00E04FD6"/>
    <w:rsid w:val="00E05156"/>
    <w:rsid w:val="00E054C7"/>
    <w:rsid w:val="00E06304"/>
    <w:rsid w:val="00E06433"/>
    <w:rsid w:val="00E065AF"/>
    <w:rsid w:val="00E06838"/>
    <w:rsid w:val="00E06BDF"/>
    <w:rsid w:val="00E10018"/>
    <w:rsid w:val="00E1074B"/>
    <w:rsid w:val="00E10F6B"/>
    <w:rsid w:val="00E11731"/>
    <w:rsid w:val="00E11953"/>
    <w:rsid w:val="00E119DC"/>
    <w:rsid w:val="00E11EAB"/>
    <w:rsid w:val="00E11FCB"/>
    <w:rsid w:val="00E12F74"/>
    <w:rsid w:val="00E13399"/>
    <w:rsid w:val="00E1385D"/>
    <w:rsid w:val="00E139CA"/>
    <w:rsid w:val="00E140FB"/>
    <w:rsid w:val="00E14B76"/>
    <w:rsid w:val="00E14CE5"/>
    <w:rsid w:val="00E15125"/>
    <w:rsid w:val="00E154B9"/>
    <w:rsid w:val="00E157B8"/>
    <w:rsid w:val="00E15C0F"/>
    <w:rsid w:val="00E15C46"/>
    <w:rsid w:val="00E16994"/>
    <w:rsid w:val="00E16BCC"/>
    <w:rsid w:val="00E16D22"/>
    <w:rsid w:val="00E16F1D"/>
    <w:rsid w:val="00E177D0"/>
    <w:rsid w:val="00E177FD"/>
    <w:rsid w:val="00E214EB"/>
    <w:rsid w:val="00E226A9"/>
    <w:rsid w:val="00E22DF9"/>
    <w:rsid w:val="00E22FAE"/>
    <w:rsid w:val="00E23184"/>
    <w:rsid w:val="00E231DC"/>
    <w:rsid w:val="00E2323C"/>
    <w:rsid w:val="00E232BC"/>
    <w:rsid w:val="00E234D2"/>
    <w:rsid w:val="00E23A4F"/>
    <w:rsid w:val="00E23BDF"/>
    <w:rsid w:val="00E23FFE"/>
    <w:rsid w:val="00E2461F"/>
    <w:rsid w:val="00E256BB"/>
    <w:rsid w:val="00E25A6B"/>
    <w:rsid w:val="00E262D6"/>
    <w:rsid w:val="00E274C6"/>
    <w:rsid w:val="00E2779B"/>
    <w:rsid w:val="00E30CA9"/>
    <w:rsid w:val="00E30D80"/>
    <w:rsid w:val="00E3131F"/>
    <w:rsid w:val="00E314C1"/>
    <w:rsid w:val="00E319C5"/>
    <w:rsid w:val="00E31B55"/>
    <w:rsid w:val="00E31DA9"/>
    <w:rsid w:val="00E320AF"/>
    <w:rsid w:val="00E324CC"/>
    <w:rsid w:val="00E3304A"/>
    <w:rsid w:val="00E34407"/>
    <w:rsid w:val="00E3467F"/>
    <w:rsid w:val="00E34E41"/>
    <w:rsid w:val="00E3523B"/>
    <w:rsid w:val="00E35CE6"/>
    <w:rsid w:val="00E3692D"/>
    <w:rsid w:val="00E36E3F"/>
    <w:rsid w:val="00E401B6"/>
    <w:rsid w:val="00E40304"/>
    <w:rsid w:val="00E4076D"/>
    <w:rsid w:val="00E40884"/>
    <w:rsid w:val="00E4093B"/>
    <w:rsid w:val="00E40B2B"/>
    <w:rsid w:val="00E413B8"/>
    <w:rsid w:val="00E417EB"/>
    <w:rsid w:val="00E41CD1"/>
    <w:rsid w:val="00E42AC9"/>
    <w:rsid w:val="00E42E09"/>
    <w:rsid w:val="00E43640"/>
    <w:rsid w:val="00E43EF5"/>
    <w:rsid w:val="00E4440F"/>
    <w:rsid w:val="00E44840"/>
    <w:rsid w:val="00E44FE1"/>
    <w:rsid w:val="00E450AE"/>
    <w:rsid w:val="00E454D5"/>
    <w:rsid w:val="00E45B7E"/>
    <w:rsid w:val="00E46444"/>
    <w:rsid w:val="00E46816"/>
    <w:rsid w:val="00E468C5"/>
    <w:rsid w:val="00E4768F"/>
    <w:rsid w:val="00E47690"/>
    <w:rsid w:val="00E47EAA"/>
    <w:rsid w:val="00E500EC"/>
    <w:rsid w:val="00E5021D"/>
    <w:rsid w:val="00E50EEF"/>
    <w:rsid w:val="00E5109A"/>
    <w:rsid w:val="00E51340"/>
    <w:rsid w:val="00E513E4"/>
    <w:rsid w:val="00E51457"/>
    <w:rsid w:val="00E51793"/>
    <w:rsid w:val="00E51A40"/>
    <w:rsid w:val="00E52089"/>
    <w:rsid w:val="00E52205"/>
    <w:rsid w:val="00E52635"/>
    <w:rsid w:val="00E53066"/>
    <w:rsid w:val="00E53117"/>
    <w:rsid w:val="00E5434F"/>
    <w:rsid w:val="00E54B20"/>
    <w:rsid w:val="00E54D81"/>
    <w:rsid w:val="00E5507F"/>
    <w:rsid w:val="00E55108"/>
    <w:rsid w:val="00E571AC"/>
    <w:rsid w:val="00E574B5"/>
    <w:rsid w:val="00E57526"/>
    <w:rsid w:val="00E57C95"/>
    <w:rsid w:val="00E57D25"/>
    <w:rsid w:val="00E57EB4"/>
    <w:rsid w:val="00E602FE"/>
    <w:rsid w:val="00E61058"/>
    <w:rsid w:val="00E613EB"/>
    <w:rsid w:val="00E61597"/>
    <w:rsid w:val="00E6398D"/>
    <w:rsid w:val="00E63CC3"/>
    <w:rsid w:val="00E63E6F"/>
    <w:rsid w:val="00E640FC"/>
    <w:rsid w:val="00E643A6"/>
    <w:rsid w:val="00E64FA4"/>
    <w:rsid w:val="00E655FF"/>
    <w:rsid w:val="00E65E14"/>
    <w:rsid w:val="00E66842"/>
    <w:rsid w:val="00E66A3D"/>
    <w:rsid w:val="00E66FEF"/>
    <w:rsid w:val="00E67174"/>
    <w:rsid w:val="00E673C4"/>
    <w:rsid w:val="00E67CBF"/>
    <w:rsid w:val="00E67D48"/>
    <w:rsid w:val="00E70E47"/>
    <w:rsid w:val="00E71C04"/>
    <w:rsid w:val="00E71C79"/>
    <w:rsid w:val="00E7209F"/>
    <w:rsid w:val="00E72158"/>
    <w:rsid w:val="00E725F7"/>
    <w:rsid w:val="00E72753"/>
    <w:rsid w:val="00E73709"/>
    <w:rsid w:val="00E7382B"/>
    <w:rsid w:val="00E73AA2"/>
    <w:rsid w:val="00E73BD1"/>
    <w:rsid w:val="00E73F7B"/>
    <w:rsid w:val="00E74365"/>
    <w:rsid w:val="00E744AD"/>
    <w:rsid w:val="00E753FA"/>
    <w:rsid w:val="00E7553B"/>
    <w:rsid w:val="00E75864"/>
    <w:rsid w:val="00E76737"/>
    <w:rsid w:val="00E7773E"/>
    <w:rsid w:val="00E80FB6"/>
    <w:rsid w:val="00E81256"/>
    <w:rsid w:val="00E81A66"/>
    <w:rsid w:val="00E81B1C"/>
    <w:rsid w:val="00E81F8C"/>
    <w:rsid w:val="00E82653"/>
    <w:rsid w:val="00E82BA0"/>
    <w:rsid w:val="00E82D00"/>
    <w:rsid w:val="00E836AC"/>
    <w:rsid w:val="00E837EA"/>
    <w:rsid w:val="00E83FCB"/>
    <w:rsid w:val="00E84310"/>
    <w:rsid w:val="00E849D4"/>
    <w:rsid w:val="00E84B29"/>
    <w:rsid w:val="00E852D6"/>
    <w:rsid w:val="00E855A7"/>
    <w:rsid w:val="00E85ADC"/>
    <w:rsid w:val="00E85C54"/>
    <w:rsid w:val="00E86148"/>
    <w:rsid w:val="00E86651"/>
    <w:rsid w:val="00E86828"/>
    <w:rsid w:val="00E86925"/>
    <w:rsid w:val="00E87423"/>
    <w:rsid w:val="00E87DC1"/>
    <w:rsid w:val="00E90012"/>
    <w:rsid w:val="00E901C9"/>
    <w:rsid w:val="00E90AAE"/>
    <w:rsid w:val="00E90D68"/>
    <w:rsid w:val="00E91261"/>
    <w:rsid w:val="00E91C6C"/>
    <w:rsid w:val="00E922A3"/>
    <w:rsid w:val="00E9345E"/>
    <w:rsid w:val="00E94014"/>
    <w:rsid w:val="00E9410E"/>
    <w:rsid w:val="00E947BE"/>
    <w:rsid w:val="00E948DD"/>
    <w:rsid w:val="00E94D1A"/>
    <w:rsid w:val="00E95278"/>
    <w:rsid w:val="00E95A68"/>
    <w:rsid w:val="00E9631D"/>
    <w:rsid w:val="00E96982"/>
    <w:rsid w:val="00E96D8B"/>
    <w:rsid w:val="00E9713D"/>
    <w:rsid w:val="00E9733E"/>
    <w:rsid w:val="00E973A9"/>
    <w:rsid w:val="00E97B6C"/>
    <w:rsid w:val="00E97C42"/>
    <w:rsid w:val="00EA0431"/>
    <w:rsid w:val="00EA0B07"/>
    <w:rsid w:val="00EA17D0"/>
    <w:rsid w:val="00EA19DE"/>
    <w:rsid w:val="00EA1C14"/>
    <w:rsid w:val="00EA1FBE"/>
    <w:rsid w:val="00EA251F"/>
    <w:rsid w:val="00EA2604"/>
    <w:rsid w:val="00EA263D"/>
    <w:rsid w:val="00EA2732"/>
    <w:rsid w:val="00EA31FD"/>
    <w:rsid w:val="00EA3907"/>
    <w:rsid w:val="00EA3988"/>
    <w:rsid w:val="00EA4210"/>
    <w:rsid w:val="00EA45B9"/>
    <w:rsid w:val="00EA4EED"/>
    <w:rsid w:val="00EA56C6"/>
    <w:rsid w:val="00EA5FBD"/>
    <w:rsid w:val="00EA62C5"/>
    <w:rsid w:val="00EA6C6D"/>
    <w:rsid w:val="00EA6D06"/>
    <w:rsid w:val="00EA786B"/>
    <w:rsid w:val="00EA799A"/>
    <w:rsid w:val="00EA7C49"/>
    <w:rsid w:val="00EB08DC"/>
    <w:rsid w:val="00EB0E33"/>
    <w:rsid w:val="00EB13FE"/>
    <w:rsid w:val="00EB222E"/>
    <w:rsid w:val="00EB3706"/>
    <w:rsid w:val="00EB38A7"/>
    <w:rsid w:val="00EB3A27"/>
    <w:rsid w:val="00EB3B87"/>
    <w:rsid w:val="00EB3BD5"/>
    <w:rsid w:val="00EB40AA"/>
    <w:rsid w:val="00EB4128"/>
    <w:rsid w:val="00EB473C"/>
    <w:rsid w:val="00EB4CC3"/>
    <w:rsid w:val="00EB4F76"/>
    <w:rsid w:val="00EB5082"/>
    <w:rsid w:val="00EB52E7"/>
    <w:rsid w:val="00EB5520"/>
    <w:rsid w:val="00EB5621"/>
    <w:rsid w:val="00EB5841"/>
    <w:rsid w:val="00EB5FBD"/>
    <w:rsid w:val="00EB60CF"/>
    <w:rsid w:val="00EB63D8"/>
    <w:rsid w:val="00EB6B12"/>
    <w:rsid w:val="00EB6C17"/>
    <w:rsid w:val="00EB6D85"/>
    <w:rsid w:val="00EB7FA8"/>
    <w:rsid w:val="00EB7FE9"/>
    <w:rsid w:val="00EC0520"/>
    <w:rsid w:val="00EC0632"/>
    <w:rsid w:val="00EC1709"/>
    <w:rsid w:val="00EC19D6"/>
    <w:rsid w:val="00EC2CC5"/>
    <w:rsid w:val="00EC3290"/>
    <w:rsid w:val="00EC355E"/>
    <w:rsid w:val="00EC3E5E"/>
    <w:rsid w:val="00EC415F"/>
    <w:rsid w:val="00EC4724"/>
    <w:rsid w:val="00EC54D1"/>
    <w:rsid w:val="00EC586C"/>
    <w:rsid w:val="00EC5AE8"/>
    <w:rsid w:val="00EC6DF7"/>
    <w:rsid w:val="00EC728C"/>
    <w:rsid w:val="00EC79A8"/>
    <w:rsid w:val="00EC7BC5"/>
    <w:rsid w:val="00EC7C1B"/>
    <w:rsid w:val="00ED00C2"/>
    <w:rsid w:val="00ED032B"/>
    <w:rsid w:val="00ED0702"/>
    <w:rsid w:val="00ED0E34"/>
    <w:rsid w:val="00ED1394"/>
    <w:rsid w:val="00ED17A9"/>
    <w:rsid w:val="00ED1973"/>
    <w:rsid w:val="00ED2886"/>
    <w:rsid w:val="00ED4522"/>
    <w:rsid w:val="00ED4973"/>
    <w:rsid w:val="00ED4A8B"/>
    <w:rsid w:val="00ED5802"/>
    <w:rsid w:val="00ED58D4"/>
    <w:rsid w:val="00ED5D30"/>
    <w:rsid w:val="00ED6BDD"/>
    <w:rsid w:val="00ED6EFD"/>
    <w:rsid w:val="00ED7B30"/>
    <w:rsid w:val="00EE1449"/>
    <w:rsid w:val="00EE1A60"/>
    <w:rsid w:val="00EE1C62"/>
    <w:rsid w:val="00EE21FF"/>
    <w:rsid w:val="00EE38F5"/>
    <w:rsid w:val="00EE39D6"/>
    <w:rsid w:val="00EE41D1"/>
    <w:rsid w:val="00EE4506"/>
    <w:rsid w:val="00EE4A13"/>
    <w:rsid w:val="00EE4BD7"/>
    <w:rsid w:val="00EE4CB7"/>
    <w:rsid w:val="00EE5BC2"/>
    <w:rsid w:val="00EE5C23"/>
    <w:rsid w:val="00EE6189"/>
    <w:rsid w:val="00EE678D"/>
    <w:rsid w:val="00EE68BE"/>
    <w:rsid w:val="00EE74D8"/>
    <w:rsid w:val="00EE7D34"/>
    <w:rsid w:val="00EE7D43"/>
    <w:rsid w:val="00EF0727"/>
    <w:rsid w:val="00EF0929"/>
    <w:rsid w:val="00EF0AF5"/>
    <w:rsid w:val="00EF0F03"/>
    <w:rsid w:val="00EF137B"/>
    <w:rsid w:val="00EF1C97"/>
    <w:rsid w:val="00EF2310"/>
    <w:rsid w:val="00EF236D"/>
    <w:rsid w:val="00EF24B7"/>
    <w:rsid w:val="00EF283B"/>
    <w:rsid w:val="00EF2E8F"/>
    <w:rsid w:val="00EF3BF3"/>
    <w:rsid w:val="00EF4764"/>
    <w:rsid w:val="00EF4FBE"/>
    <w:rsid w:val="00EF5105"/>
    <w:rsid w:val="00EF588B"/>
    <w:rsid w:val="00EF63F4"/>
    <w:rsid w:val="00EF6565"/>
    <w:rsid w:val="00EF6572"/>
    <w:rsid w:val="00EF6ABA"/>
    <w:rsid w:val="00EF74E7"/>
    <w:rsid w:val="00EF7BC5"/>
    <w:rsid w:val="00EF7FE7"/>
    <w:rsid w:val="00F000C2"/>
    <w:rsid w:val="00F0018C"/>
    <w:rsid w:val="00F001F1"/>
    <w:rsid w:val="00F003DF"/>
    <w:rsid w:val="00F008A4"/>
    <w:rsid w:val="00F00A68"/>
    <w:rsid w:val="00F00AA8"/>
    <w:rsid w:val="00F00BA6"/>
    <w:rsid w:val="00F01C64"/>
    <w:rsid w:val="00F02597"/>
    <w:rsid w:val="00F0378D"/>
    <w:rsid w:val="00F046F2"/>
    <w:rsid w:val="00F04AE3"/>
    <w:rsid w:val="00F04BCF"/>
    <w:rsid w:val="00F0533C"/>
    <w:rsid w:val="00F056B6"/>
    <w:rsid w:val="00F059DA"/>
    <w:rsid w:val="00F05B06"/>
    <w:rsid w:val="00F06BCE"/>
    <w:rsid w:val="00F074DE"/>
    <w:rsid w:val="00F076F4"/>
    <w:rsid w:val="00F07BC0"/>
    <w:rsid w:val="00F100AB"/>
    <w:rsid w:val="00F1079E"/>
    <w:rsid w:val="00F10B16"/>
    <w:rsid w:val="00F11274"/>
    <w:rsid w:val="00F1182A"/>
    <w:rsid w:val="00F11B9E"/>
    <w:rsid w:val="00F11D01"/>
    <w:rsid w:val="00F12333"/>
    <w:rsid w:val="00F12A77"/>
    <w:rsid w:val="00F12DAD"/>
    <w:rsid w:val="00F136F7"/>
    <w:rsid w:val="00F136F9"/>
    <w:rsid w:val="00F144CB"/>
    <w:rsid w:val="00F1450A"/>
    <w:rsid w:val="00F1481B"/>
    <w:rsid w:val="00F14AEE"/>
    <w:rsid w:val="00F15201"/>
    <w:rsid w:val="00F15345"/>
    <w:rsid w:val="00F156EA"/>
    <w:rsid w:val="00F1744B"/>
    <w:rsid w:val="00F200DC"/>
    <w:rsid w:val="00F20179"/>
    <w:rsid w:val="00F2020C"/>
    <w:rsid w:val="00F2042C"/>
    <w:rsid w:val="00F207D5"/>
    <w:rsid w:val="00F20A47"/>
    <w:rsid w:val="00F20F18"/>
    <w:rsid w:val="00F21341"/>
    <w:rsid w:val="00F215A3"/>
    <w:rsid w:val="00F224E0"/>
    <w:rsid w:val="00F230F4"/>
    <w:rsid w:val="00F23641"/>
    <w:rsid w:val="00F236D4"/>
    <w:rsid w:val="00F23A6D"/>
    <w:rsid w:val="00F23AF6"/>
    <w:rsid w:val="00F23B26"/>
    <w:rsid w:val="00F23EF2"/>
    <w:rsid w:val="00F23F25"/>
    <w:rsid w:val="00F2401C"/>
    <w:rsid w:val="00F24AEB"/>
    <w:rsid w:val="00F24B26"/>
    <w:rsid w:val="00F2536F"/>
    <w:rsid w:val="00F254D3"/>
    <w:rsid w:val="00F25C3F"/>
    <w:rsid w:val="00F25D98"/>
    <w:rsid w:val="00F261D9"/>
    <w:rsid w:val="00F26261"/>
    <w:rsid w:val="00F26481"/>
    <w:rsid w:val="00F27488"/>
    <w:rsid w:val="00F27B6F"/>
    <w:rsid w:val="00F27EB5"/>
    <w:rsid w:val="00F30016"/>
    <w:rsid w:val="00F300AE"/>
    <w:rsid w:val="00F300FB"/>
    <w:rsid w:val="00F30963"/>
    <w:rsid w:val="00F30AC8"/>
    <w:rsid w:val="00F30DA0"/>
    <w:rsid w:val="00F31A18"/>
    <w:rsid w:val="00F31C90"/>
    <w:rsid w:val="00F31DF5"/>
    <w:rsid w:val="00F332D8"/>
    <w:rsid w:val="00F334FA"/>
    <w:rsid w:val="00F3352C"/>
    <w:rsid w:val="00F340F4"/>
    <w:rsid w:val="00F34406"/>
    <w:rsid w:val="00F34408"/>
    <w:rsid w:val="00F34FFD"/>
    <w:rsid w:val="00F35E70"/>
    <w:rsid w:val="00F364AD"/>
    <w:rsid w:val="00F3731E"/>
    <w:rsid w:val="00F37A54"/>
    <w:rsid w:val="00F37B54"/>
    <w:rsid w:val="00F37F37"/>
    <w:rsid w:val="00F41065"/>
    <w:rsid w:val="00F412B5"/>
    <w:rsid w:val="00F414C4"/>
    <w:rsid w:val="00F41BD3"/>
    <w:rsid w:val="00F41BDB"/>
    <w:rsid w:val="00F42433"/>
    <w:rsid w:val="00F425C3"/>
    <w:rsid w:val="00F42BE7"/>
    <w:rsid w:val="00F438DD"/>
    <w:rsid w:val="00F43AF7"/>
    <w:rsid w:val="00F43EE6"/>
    <w:rsid w:val="00F44146"/>
    <w:rsid w:val="00F44691"/>
    <w:rsid w:val="00F44822"/>
    <w:rsid w:val="00F44A58"/>
    <w:rsid w:val="00F45052"/>
    <w:rsid w:val="00F457CD"/>
    <w:rsid w:val="00F45817"/>
    <w:rsid w:val="00F45C78"/>
    <w:rsid w:val="00F46DF2"/>
    <w:rsid w:val="00F47158"/>
    <w:rsid w:val="00F475D5"/>
    <w:rsid w:val="00F476A5"/>
    <w:rsid w:val="00F47A89"/>
    <w:rsid w:val="00F47AC0"/>
    <w:rsid w:val="00F47B62"/>
    <w:rsid w:val="00F50138"/>
    <w:rsid w:val="00F5020A"/>
    <w:rsid w:val="00F50F2A"/>
    <w:rsid w:val="00F5117D"/>
    <w:rsid w:val="00F521DD"/>
    <w:rsid w:val="00F52584"/>
    <w:rsid w:val="00F52DA1"/>
    <w:rsid w:val="00F53EBD"/>
    <w:rsid w:val="00F5423E"/>
    <w:rsid w:val="00F54689"/>
    <w:rsid w:val="00F54EA6"/>
    <w:rsid w:val="00F54EB4"/>
    <w:rsid w:val="00F550A2"/>
    <w:rsid w:val="00F5562C"/>
    <w:rsid w:val="00F558A0"/>
    <w:rsid w:val="00F55ABC"/>
    <w:rsid w:val="00F56155"/>
    <w:rsid w:val="00F563FF"/>
    <w:rsid w:val="00F56709"/>
    <w:rsid w:val="00F56E19"/>
    <w:rsid w:val="00F57005"/>
    <w:rsid w:val="00F57178"/>
    <w:rsid w:val="00F57A77"/>
    <w:rsid w:val="00F57D36"/>
    <w:rsid w:val="00F57F62"/>
    <w:rsid w:val="00F600FF"/>
    <w:rsid w:val="00F601F4"/>
    <w:rsid w:val="00F603DC"/>
    <w:rsid w:val="00F60B7C"/>
    <w:rsid w:val="00F613E5"/>
    <w:rsid w:val="00F61B0C"/>
    <w:rsid w:val="00F61CC7"/>
    <w:rsid w:val="00F61CF4"/>
    <w:rsid w:val="00F634F6"/>
    <w:rsid w:val="00F63694"/>
    <w:rsid w:val="00F63C33"/>
    <w:rsid w:val="00F643F0"/>
    <w:rsid w:val="00F646A7"/>
    <w:rsid w:val="00F64EDF"/>
    <w:rsid w:val="00F65101"/>
    <w:rsid w:val="00F675A9"/>
    <w:rsid w:val="00F67AA6"/>
    <w:rsid w:val="00F7148A"/>
    <w:rsid w:val="00F716E0"/>
    <w:rsid w:val="00F717A0"/>
    <w:rsid w:val="00F72088"/>
    <w:rsid w:val="00F72276"/>
    <w:rsid w:val="00F72697"/>
    <w:rsid w:val="00F7351E"/>
    <w:rsid w:val="00F73A0F"/>
    <w:rsid w:val="00F73D02"/>
    <w:rsid w:val="00F75171"/>
    <w:rsid w:val="00F75BCF"/>
    <w:rsid w:val="00F75C77"/>
    <w:rsid w:val="00F75FBB"/>
    <w:rsid w:val="00F767E5"/>
    <w:rsid w:val="00F7725B"/>
    <w:rsid w:val="00F77268"/>
    <w:rsid w:val="00F7765F"/>
    <w:rsid w:val="00F77B71"/>
    <w:rsid w:val="00F80276"/>
    <w:rsid w:val="00F8065B"/>
    <w:rsid w:val="00F80688"/>
    <w:rsid w:val="00F80DBD"/>
    <w:rsid w:val="00F81236"/>
    <w:rsid w:val="00F8195E"/>
    <w:rsid w:val="00F821BC"/>
    <w:rsid w:val="00F824CF"/>
    <w:rsid w:val="00F82F42"/>
    <w:rsid w:val="00F8315B"/>
    <w:rsid w:val="00F834DD"/>
    <w:rsid w:val="00F8444E"/>
    <w:rsid w:val="00F84489"/>
    <w:rsid w:val="00F84699"/>
    <w:rsid w:val="00F849B8"/>
    <w:rsid w:val="00F84ACE"/>
    <w:rsid w:val="00F84C75"/>
    <w:rsid w:val="00F854C8"/>
    <w:rsid w:val="00F858AF"/>
    <w:rsid w:val="00F85DE5"/>
    <w:rsid w:val="00F86253"/>
    <w:rsid w:val="00F868C1"/>
    <w:rsid w:val="00F868E5"/>
    <w:rsid w:val="00F872C1"/>
    <w:rsid w:val="00F872FE"/>
    <w:rsid w:val="00F87554"/>
    <w:rsid w:val="00F87A82"/>
    <w:rsid w:val="00F87ACC"/>
    <w:rsid w:val="00F9063E"/>
    <w:rsid w:val="00F909C5"/>
    <w:rsid w:val="00F90AD2"/>
    <w:rsid w:val="00F90E65"/>
    <w:rsid w:val="00F91E87"/>
    <w:rsid w:val="00F920EF"/>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77C"/>
    <w:rsid w:val="00FA0208"/>
    <w:rsid w:val="00FA0580"/>
    <w:rsid w:val="00FA0EBF"/>
    <w:rsid w:val="00FA14CB"/>
    <w:rsid w:val="00FA1699"/>
    <w:rsid w:val="00FA1FA1"/>
    <w:rsid w:val="00FA21EC"/>
    <w:rsid w:val="00FA2354"/>
    <w:rsid w:val="00FA24AC"/>
    <w:rsid w:val="00FA2A33"/>
    <w:rsid w:val="00FA3094"/>
    <w:rsid w:val="00FA39A6"/>
    <w:rsid w:val="00FA3F7F"/>
    <w:rsid w:val="00FA4033"/>
    <w:rsid w:val="00FA463A"/>
    <w:rsid w:val="00FA4654"/>
    <w:rsid w:val="00FA51A6"/>
    <w:rsid w:val="00FA5242"/>
    <w:rsid w:val="00FA5D75"/>
    <w:rsid w:val="00FA5F80"/>
    <w:rsid w:val="00FA629C"/>
    <w:rsid w:val="00FA62B3"/>
    <w:rsid w:val="00FA6555"/>
    <w:rsid w:val="00FA65A1"/>
    <w:rsid w:val="00FA69E5"/>
    <w:rsid w:val="00FA6D73"/>
    <w:rsid w:val="00FA7B03"/>
    <w:rsid w:val="00FA7D02"/>
    <w:rsid w:val="00FA7DC8"/>
    <w:rsid w:val="00FA7EFB"/>
    <w:rsid w:val="00FB05DB"/>
    <w:rsid w:val="00FB075F"/>
    <w:rsid w:val="00FB0EC4"/>
    <w:rsid w:val="00FB11EF"/>
    <w:rsid w:val="00FB124E"/>
    <w:rsid w:val="00FB1BB8"/>
    <w:rsid w:val="00FB223E"/>
    <w:rsid w:val="00FB2853"/>
    <w:rsid w:val="00FB3273"/>
    <w:rsid w:val="00FB3D40"/>
    <w:rsid w:val="00FB3E1D"/>
    <w:rsid w:val="00FB3FF4"/>
    <w:rsid w:val="00FB47A3"/>
    <w:rsid w:val="00FB4D8D"/>
    <w:rsid w:val="00FB4E84"/>
    <w:rsid w:val="00FB53C9"/>
    <w:rsid w:val="00FB575F"/>
    <w:rsid w:val="00FB5A31"/>
    <w:rsid w:val="00FB5DE3"/>
    <w:rsid w:val="00FB65EB"/>
    <w:rsid w:val="00FB69E9"/>
    <w:rsid w:val="00FB7A24"/>
    <w:rsid w:val="00FB7AD4"/>
    <w:rsid w:val="00FB7EB1"/>
    <w:rsid w:val="00FB7F73"/>
    <w:rsid w:val="00FC0469"/>
    <w:rsid w:val="00FC08A9"/>
    <w:rsid w:val="00FC095A"/>
    <w:rsid w:val="00FC09B6"/>
    <w:rsid w:val="00FC128D"/>
    <w:rsid w:val="00FC1B2F"/>
    <w:rsid w:val="00FC1D1E"/>
    <w:rsid w:val="00FC283B"/>
    <w:rsid w:val="00FC29D1"/>
    <w:rsid w:val="00FC2D6F"/>
    <w:rsid w:val="00FC46CF"/>
    <w:rsid w:val="00FC4959"/>
    <w:rsid w:val="00FC4E0F"/>
    <w:rsid w:val="00FC4EA1"/>
    <w:rsid w:val="00FC4F55"/>
    <w:rsid w:val="00FC50E8"/>
    <w:rsid w:val="00FC6D2D"/>
    <w:rsid w:val="00FC6D2F"/>
    <w:rsid w:val="00FC6FDA"/>
    <w:rsid w:val="00FC718B"/>
    <w:rsid w:val="00FC760D"/>
    <w:rsid w:val="00FC7619"/>
    <w:rsid w:val="00FC7ABA"/>
    <w:rsid w:val="00FC7DE8"/>
    <w:rsid w:val="00FC7E7E"/>
    <w:rsid w:val="00FD05FD"/>
    <w:rsid w:val="00FD09D6"/>
    <w:rsid w:val="00FD1677"/>
    <w:rsid w:val="00FD1E76"/>
    <w:rsid w:val="00FD217F"/>
    <w:rsid w:val="00FD28A7"/>
    <w:rsid w:val="00FD2A85"/>
    <w:rsid w:val="00FD2D99"/>
    <w:rsid w:val="00FD2EF1"/>
    <w:rsid w:val="00FD36B2"/>
    <w:rsid w:val="00FD3749"/>
    <w:rsid w:val="00FD41F9"/>
    <w:rsid w:val="00FD44C8"/>
    <w:rsid w:val="00FD46A2"/>
    <w:rsid w:val="00FD4A61"/>
    <w:rsid w:val="00FD51AE"/>
    <w:rsid w:val="00FD5653"/>
    <w:rsid w:val="00FD5D8D"/>
    <w:rsid w:val="00FD60D0"/>
    <w:rsid w:val="00FD6120"/>
    <w:rsid w:val="00FD6A51"/>
    <w:rsid w:val="00FD6AFE"/>
    <w:rsid w:val="00FD6B77"/>
    <w:rsid w:val="00FD7117"/>
    <w:rsid w:val="00FD7454"/>
    <w:rsid w:val="00FD75A7"/>
    <w:rsid w:val="00FD769C"/>
    <w:rsid w:val="00FE1569"/>
    <w:rsid w:val="00FE174A"/>
    <w:rsid w:val="00FE197B"/>
    <w:rsid w:val="00FE235C"/>
    <w:rsid w:val="00FE36C3"/>
    <w:rsid w:val="00FE3F5C"/>
    <w:rsid w:val="00FE4872"/>
    <w:rsid w:val="00FE49B8"/>
    <w:rsid w:val="00FE4FA7"/>
    <w:rsid w:val="00FE536E"/>
    <w:rsid w:val="00FE55FE"/>
    <w:rsid w:val="00FE5C26"/>
    <w:rsid w:val="00FE5DB0"/>
    <w:rsid w:val="00FE5FE5"/>
    <w:rsid w:val="00FE659D"/>
    <w:rsid w:val="00FE7A7B"/>
    <w:rsid w:val="00FE7BBA"/>
    <w:rsid w:val="00FE7D17"/>
    <w:rsid w:val="00FE7D91"/>
    <w:rsid w:val="00FF07EA"/>
    <w:rsid w:val="00FF0834"/>
    <w:rsid w:val="00FF1068"/>
    <w:rsid w:val="00FF11A3"/>
    <w:rsid w:val="00FF16B5"/>
    <w:rsid w:val="00FF1810"/>
    <w:rsid w:val="00FF2473"/>
    <w:rsid w:val="00FF24AC"/>
    <w:rsid w:val="00FF2BA3"/>
    <w:rsid w:val="00FF2BB2"/>
    <w:rsid w:val="00FF2C0F"/>
    <w:rsid w:val="00FF2D8E"/>
    <w:rsid w:val="00FF3980"/>
    <w:rsid w:val="00FF3A7C"/>
    <w:rsid w:val="00FF3CE8"/>
    <w:rsid w:val="00FF3E2C"/>
    <w:rsid w:val="00FF3F40"/>
    <w:rsid w:val="00FF4126"/>
    <w:rsid w:val="00FF42B8"/>
    <w:rsid w:val="00FF42BC"/>
    <w:rsid w:val="00FF4733"/>
    <w:rsid w:val="00FF4F5D"/>
    <w:rsid w:val="00FF5AE0"/>
    <w:rsid w:val="00FF618A"/>
    <w:rsid w:val="00FF6520"/>
    <w:rsid w:val="00FF6973"/>
    <w:rsid w:val="00FF6A0D"/>
    <w:rsid w:val="00FF6D2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491D"/>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 w:type="character" w:styleId="Strong">
    <w:name w:val="Strong"/>
    <w:uiPriority w:val="22"/>
    <w:qFormat/>
    <w:rsid w:val="00884A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389578">
      <w:bodyDiv w:val="1"/>
      <w:marLeft w:val="0"/>
      <w:marRight w:val="0"/>
      <w:marTop w:val="0"/>
      <w:marBottom w:val="0"/>
      <w:divBdr>
        <w:top w:val="none" w:sz="0" w:space="0" w:color="auto"/>
        <w:left w:val="none" w:sz="0" w:space="0" w:color="auto"/>
        <w:bottom w:val="none" w:sz="0" w:space="0" w:color="auto"/>
        <w:right w:val="none" w:sz="0" w:space="0" w:color="auto"/>
      </w:divBdr>
      <w:divsChild>
        <w:div w:id="1152138941">
          <w:marLeft w:val="720"/>
          <w:marRight w:val="0"/>
          <w:marTop w:val="0"/>
          <w:marBottom w:val="60"/>
          <w:divBdr>
            <w:top w:val="none" w:sz="0" w:space="0" w:color="auto"/>
            <w:left w:val="none" w:sz="0" w:space="0" w:color="auto"/>
            <w:bottom w:val="none" w:sz="0" w:space="0" w:color="auto"/>
            <w:right w:val="none" w:sz="0" w:space="0" w:color="auto"/>
          </w:divBdr>
        </w:div>
        <w:div w:id="1504706593">
          <w:marLeft w:val="720"/>
          <w:marRight w:val="0"/>
          <w:marTop w:val="0"/>
          <w:marBottom w:val="60"/>
          <w:divBdr>
            <w:top w:val="none" w:sz="0" w:space="0" w:color="auto"/>
            <w:left w:val="none" w:sz="0" w:space="0" w:color="auto"/>
            <w:bottom w:val="none" w:sz="0" w:space="0" w:color="auto"/>
            <w:right w:val="none" w:sz="0" w:space="0" w:color="auto"/>
          </w:divBdr>
        </w:div>
        <w:div w:id="135732576">
          <w:marLeft w:val="720"/>
          <w:marRight w:val="0"/>
          <w:marTop w:val="0"/>
          <w:marBottom w:val="6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2186B-F636-4FCE-BA48-4107B4CB4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3210</Words>
  <Characters>18301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21469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Wei, Lili</cp:lastModifiedBy>
  <cp:revision>6</cp:revision>
  <cp:lastPrinted>2020-02-13T17:36:00Z</cp:lastPrinted>
  <dcterms:created xsi:type="dcterms:W3CDTF">2021-08-05T15:34:00Z</dcterms:created>
  <dcterms:modified xsi:type="dcterms:W3CDTF">2021-08-06T18:11:00Z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8ad4dbbc-dd08-4a7f-8c7d-2eb73763c1a5</vt:lpwstr>
  </property>
  <property fmtid="{D5CDD505-2E9C-101B-9397-08002B2CF9AE}" pid="24" name="CTP_TimeStamp">
    <vt:lpwstr>2020-08-04 18:19:34Z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