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0EC9F" w14:textId="2E0F2A45" w:rsidR="003C20D3" w:rsidRPr="005C41F1" w:rsidRDefault="00CA0D35" w:rsidP="004366E0">
      <w:pPr>
        <w:tabs>
          <w:tab w:val="center" w:pos="4536"/>
          <w:tab w:val="right" w:pos="8280"/>
          <w:tab w:val="right" w:pos="9639"/>
        </w:tabs>
        <w:spacing w:afterLines="50" w:after="120"/>
        <w:ind w:right="2"/>
        <w:jc w:val="both"/>
        <w:rPr>
          <w:b/>
          <w:bCs/>
          <w:sz w:val="28"/>
        </w:rPr>
      </w:pPr>
      <w:bookmarkStart w:id="0" w:name="_Hlk533328020"/>
      <w:r>
        <w:rPr>
          <w:b/>
          <w:bCs/>
          <w:sz w:val="28"/>
        </w:rPr>
        <w:t>3GPP TSG RAN WG1 #106</w:t>
      </w:r>
      <w:r w:rsidR="00F60575">
        <w:rPr>
          <w:b/>
          <w:bCs/>
          <w:sz w:val="28"/>
        </w:rPr>
        <w:t>-e</w:t>
      </w:r>
      <w:r w:rsidR="0050043D">
        <w:rPr>
          <w:b/>
          <w:bCs/>
          <w:sz w:val="28"/>
        </w:rPr>
        <w:t xml:space="preserve">  </w:t>
      </w:r>
      <w:r w:rsidR="003C20D3" w:rsidRPr="005C41F1">
        <w:rPr>
          <w:b/>
          <w:bCs/>
          <w:sz w:val="28"/>
        </w:rPr>
        <w:t xml:space="preserve">          </w:t>
      </w:r>
      <w:r w:rsidR="003C20D3" w:rsidRPr="005C41F1">
        <w:rPr>
          <w:b/>
          <w:bCs/>
          <w:sz w:val="28"/>
        </w:rPr>
        <w:tab/>
        <w:t xml:space="preserve">                                     </w:t>
      </w:r>
      <w:r w:rsidR="00276427">
        <w:rPr>
          <w:b/>
          <w:bCs/>
          <w:sz w:val="28"/>
        </w:rPr>
        <w:t xml:space="preserve">                       </w:t>
      </w:r>
      <w:r w:rsidR="001B2500">
        <w:rPr>
          <w:b/>
          <w:bCs/>
          <w:sz w:val="28"/>
        </w:rPr>
        <w:t>R1-2107509</w:t>
      </w:r>
    </w:p>
    <w:bookmarkEnd w:id="0"/>
    <w:p w14:paraId="468022D7" w14:textId="339EB2CB" w:rsidR="005C41F1" w:rsidRPr="005C41F1" w:rsidRDefault="001A167C" w:rsidP="004366E0">
      <w:pPr>
        <w:spacing w:afterLines="50" w:after="120"/>
        <w:ind w:left="1985" w:hanging="1985"/>
        <w:rPr>
          <w:b/>
          <w:sz w:val="28"/>
          <w:szCs w:val="28"/>
        </w:rPr>
      </w:pPr>
      <w:r>
        <w:rPr>
          <w:rFonts w:eastAsia="MS Mincho"/>
          <w:b/>
          <w:bCs/>
          <w:sz w:val="28"/>
          <w:lang w:eastAsia="ja-JP"/>
        </w:rPr>
        <w:t>e-Meeting</w:t>
      </w:r>
      <w:r w:rsidRPr="00CA0D35">
        <w:rPr>
          <w:rFonts w:eastAsia="MS Mincho"/>
          <w:b/>
          <w:bCs/>
          <w:sz w:val="28"/>
          <w:lang w:eastAsia="ja-JP"/>
        </w:rPr>
        <w:t xml:space="preserve">, </w:t>
      </w:r>
      <w:r w:rsidR="00CA0D35" w:rsidRPr="00CA0D35">
        <w:rPr>
          <w:rFonts w:eastAsia="MS Mincho"/>
          <w:b/>
          <w:bCs/>
          <w:sz w:val="28"/>
          <w:lang w:eastAsia="ja-JP"/>
        </w:rPr>
        <w:t>August 16</w:t>
      </w:r>
      <w:r w:rsidR="00CA0D35" w:rsidRPr="00CA0D35">
        <w:rPr>
          <w:rFonts w:eastAsia="MS Mincho"/>
          <w:b/>
          <w:bCs/>
          <w:sz w:val="28"/>
          <w:vertAlign w:val="superscript"/>
          <w:lang w:eastAsia="ja-JP"/>
        </w:rPr>
        <w:t>th</w:t>
      </w:r>
      <w:r w:rsidR="00CA0D35" w:rsidRPr="00CA0D35">
        <w:rPr>
          <w:rFonts w:eastAsia="MS Mincho"/>
          <w:b/>
          <w:bCs/>
          <w:sz w:val="28"/>
          <w:lang w:eastAsia="ja-JP"/>
        </w:rPr>
        <w:t xml:space="preserve"> – 27</w:t>
      </w:r>
      <w:r w:rsidR="00CA0D35" w:rsidRPr="00CA0D35">
        <w:rPr>
          <w:rFonts w:eastAsia="MS Mincho"/>
          <w:b/>
          <w:bCs/>
          <w:sz w:val="28"/>
          <w:vertAlign w:val="superscript"/>
          <w:lang w:eastAsia="ja-JP"/>
        </w:rPr>
        <w:t>th</w:t>
      </w:r>
      <w:r w:rsidR="00CA0D35" w:rsidRPr="00CA0D35">
        <w:rPr>
          <w:rFonts w:eastAsia="MS Mincho"/>
          <w:b/>
          <w:bCs/>
          <w:sz w:val="28"/>
          <w:lang w:eastAsia="ja-JP"/>
        </w:rPr>
        <w:t>, 2021</w:t>
      </w:r>
    </w:p>
    <w:p w14:paraId="301899BC" w14:textId="0C09B58C" w:rsidR="003C20D3" w:rsidRPr="005C41F1" w:rsidRDefault="00276427" w:rsidP="004366E0">
      <w:pPr>
        <w:spacing w:afterLines="50" w:after="120"/>
        <w:ind w:left="1985" w:hanging="1985"/>
        <w:rPr>
          <w:b/>
          <w:bCs/>
          <w:sz w:val="28"/>
          <w:szCs w:val="28"/>
        </w:rPr>
      </w:pPr>
      <w:r>
        <w:rPr>
          <w:b/>
          <w:sz w:val="28"/>
          <w:szCs w:val="28"/>
        </w:rPr>
        <w:t>Agenda item:</w:t>
      </w:r>
      <w:r>
        <w:rPr>
          <w:b/>
          <w:sz w:val="28"/>
          <w:szCs w:val="28"/>
        </w:rPr>
        <w:tab/>
        <w:t>8.2.3</w:t>
      </w:r>
    </w:p>
    <w:p w14:paraId="3ACE8376" w14:textId="0FA485B3" w:rsidR="003C20D3" w:rsidRPr="007D4109" w:rsidRDefault="0050043D" w:rsidP="004366E0">
      <w:pPr>
        <w:spacing w:afterLines="50" w:after="120"/>
        <w:ind w:left="1985" w:hanging="1985"/>
        <w:rPr>
          <w:b/>
          <w:sz w:val="28"/>
          <w:szCs w:val="28"/>
        </w:rPr>
      </w:pPr>
      <w:r>
        <w:rPr>
          <w:b/>
          <w:sz w:val="28"/>
          <w:szCs w:val="28"/>
        </w:rPr>
        <w:t>Title:</w:t>
      </w:r>
      <w:r>
        <w:rPr>
          <w:b/>
          <w:sz w:val="28"/>
          <w:szCs w:val="28"/>
        </w:rPr>
        <w:tab/>
      </w:r>
      <w:r w:rsidR="00276427" w:rsidRPr="00276427">
        <w:rPr>
          <w:b/>
          <w:sz w:val="28"/>
          <w:szCs w:val="28"/>
        </w:rPr>
        <w:t>On Enha</w:t>
      </w:r>
      <w:r w:rsidR="00276427">
        <w:rPr>
          <w:b/>
          <w:sz w:val="28"/>
          <w:szCs w:val="28"/>
        </w:rPr>
        <w:t>ncements for PUCCH formats 0/1</w:t>
      </w:r>
      <w:r w:rsidR="00B936AF">
        <w:rPr>
          <w:b/>
          <w:sz w:val="28"/>
          <w:szCs w:val="28"/>
        </w:rPr>
        <w:t>/4</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037B7E"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040537F7" w14:textId="6D539F6D" w:rsidR="005C02BC" w:rsidRDefault="002259D0" w:rsidP="00FC61DB">
      <w:pPr>
        <w:adjustRightInd w:val="0"/>
        <w:snapToGrid w:val="0"/>
        <w:spacing w:afterLines="50" w:after="120"/>
        <w:jc w:val="both"/>
        <w:rPr>
          <w:szCs w:val="22"/>
        </w:rPr>
      </w:pPr>
      <w:r>
        <w:rPr>
          <w:szCs w:val="22"/>
        </w:rPr>
        <w:t xml:space="preserve">In </w:t>
      </w:r>
      <w:r w:rsidR="0036077C">
        <w:rPr>
          <w:szCs w:val="22"/>
        </w:rPr>
        <w:t>3GPP RAN meeting #90-e</w:t>
      </w:r>
      <w:r w:rsidR="00FC61DB" w:rsidRPr="0052558F">
        <w:rPr>
          <w:szCs w:val="22"/>
        </w:rPr>
        <w:t xml:space="preserve"> meeting</w:t>
      </w:r>
      <w:r w:rsidR="00841883">
        <w:rPr>
          <w:szCs w:val="22"/>
        </w:rPr>
        <w:t xml:space="preserve">, a new </w:t>
      </w:r>
      <w:r w:rsidR="0036077C">
        <w:rPr>
          <w:szCs w:val="22"/>
        </w:rPr>
        <w:t>WI is agreed to extend the support of</w:t>
      </w:r>
      <w:r w:rsidR="00841883">
        <w:rPr>
          <w:szCs w:val="22"/>
        </w:rPr>
        <w:t xml:space="preserve"> NR </w:t>
      </w:r>
      <w:r w:rsidR="0036077C">
        <w:rPr>
          <w:szCs w:val="22"/>
        </w:rPr>
        <w:t xml:space="preserve">operation </w:t>
      </w:r>
      <w:r w:rsidR="00841883">
        <w:rPr>
          <w:szCs w:val="22"/>
        </w:rPr>
        <w:t xml:space="preserve">to 71GHz </w:t>
      </w:r>
      <w:r w:rsidR="00841883">
        <w:rPr>
          <w:szCs w:val="22"/>
        </w:rPr>
        <w:fldChar w:fldCharType="begin"/>
      </w:r>
      <w:r w:rsidR="00841883">
        <w:rPr>
          <w:szCs w:val="22"/>
        </w:rPr>
        <w:instrText xml:space="preserve"> REF _Ref40359806 \r \h </w:instrText>
      </w:r>
      <w:r w:rsidR="00841883">
        <w:rPr>
          <w:szCs w:val="22"/>
        </w:rPr>
      </w:r>
      <w:r w:rsidR="00841883">
        <w:rPr>
          <w:szCs w:val="22"/>
        </w:rPr>
        <w:fldChar w:fldCharType="separate"/>
      </w:r>
      <w:r w:rsidR="0070414A">
        <w:rPr>
          <w:szCs w:val="22"/>
        </w:rPr>
        <w:t>[1]</w:t>
      </w:r>
      <w:r w:rsidR="00841883">
        <w:rPr>
          <w:szCs w:val="22"/>
        </w:rPr>
        <w:fldChar w:fldCharType="end"/>
      </w:r>
      <w:r w:rsidR="0036077C">
        <w:rPr>
          <w:szCs w:val="22"/>
        </w:rPr>
        <w:t xml:space="preserve">. </w:t>
      </w:r>
      <w:r w:rsidR="0036077C" w:rsidRPr="0036077C">
        <w:rPr>
          <w:szCs w:val="22"/>
        </w:rPr>
        <w:t>According to th</w:t>
      </w:r>
      <w:r w:rsidR="00364279">
        <w:rPr>
          <w:szCs w:val="22"/>
        </w:rPr>
        <w:t>e outcome of the study item on s</w:t>
      </w:r>
      <w:r w:rsidR="0036077C" w:rsidRPr="0036077C">
        <w:rPr>
          <w:szCs w:val="22"/>
        </w:rPr>
        <w:t>upporting NR above 52.6GHz and leveraging FR2 design to the extent possible, this WI extends NR operation up to 71GHz considering, both, licensed and unlicensed operation</w:t>
      </w:r>
      <w:r w:rsidR="0036077C">
        <w:rPr>
          <w:szCs w:val="22"/>
        </w:rPr>
        <w:t>. Specifically, RAN1 has reached consensus that s</w:t>
      </w:r>
      <w:r w:rsidR="0036077C" w:rsidRPr="0036077C">
        <w:rPr>
          <w:szCs w:val="22"/>
        </w:rPr>
        <w:t>ubcarrier spacing of 120</w:t>
      </w:r>
      <w:r w:rsidR="00BB7198">
        <w:rPr>
          <w:szCs w:val="22"/>
        </w:rPr>
        <w:t xml:space="preserve"> K</w:t>
      </w:r>
      <w:r w:rsidR="0036077C">
        <w:rPr>
          <w:szCs w:val="22"/>
        </w:rPr>
        <w:t>Hz with NCP, which is alre</w:t>
      </w:r>
      <w:r w:rsidR="008D3DB7">
        <w:rPr>
          <w:szCs w:val="22"/>
        </w:rPr>
        <w:t xml:space="preserve">ady supported in FR2, will </w:t>
      </w:r>
      <w:r w:rsidR="0036077C">
        <w:rPr>
          <w:szCs w:val="22"/>
        </w:rPr>
        <w:t>be supported up to 71GHz.</w:t>
      </w:r>
      <w:r w:rsidR="008D3DB7">
        <w:rPr>
          <w:szCs w:val="22"/>
        </w:rPr>
        <w:t xml:space="preserve"> In addition, new subcarrier spacing of 480 KHz and 960 KHz are also supported to overcome the increasing phase noise at high frequencies. </w:t>
      </w:r>
    </w:p>
    <w:p w14:paraId="06CE3575" w14:textId="7AF0CAEA" w:rsidR="005C02BC" w:rsidRDefault="001177BF" w:rsidP="00FC61DB">
      <w:pPr>
        <w:adjustRightInd w:val="0"/>
        <w:snapToGrid w:val="0"/>
        <w:spacing w:afterLines="50" w:after="120"/>
        <w:jc w:val="both"/>
        <w:rPr>
          <w:szCs w:val="22"/>
        </w:rPr>
      </w:pPr>
      <w:r>
        <w:rPr>
          <w:szCs w:val="22"/>
        </w:rPr>
        <w:t xml:space="preserve">In this contribution, we will </w:t>
      </w:r>
      <w:r w:rsidR="00B20435">
        <w:rPr>
          <w:szCs w:val="22"/>
        </w:rPr>
        <w:t>discuss potential enh</w:t>
      </w:r>
      <w:r w:rsidR="00B936AF">
        <w:rPr>
          <w:szCs w:val="22"/>
        </w:rPr>
        <w:t>ancements for PUCCH format 0,</w:t>
      </w:r>
      <w:r w:rsidR="00B20435">
        <w:rPr>
          <w:szCs w:val="22"/>
        </w:rPr>
        <w:t xml:space="preserve"> 1</w:t>
      </w:r>
      <w:r w:rsidR="00B936AF">
        <w:rPr>
          <w:szCs w:val="22"/>
        </w:rPr>
        <w:t xml:space="preserve"> and 4</w:t>
      </w:r>
      <w:r w:rsidR="00BB7198">
        <w:rPr>
          <w:szCs w:val="22"/>
        </w:rPr>
        <w:t>.</w:t>
      </w:r>
    </w:p>
    <w:p w14:paraId="479BFEA9" w14:textId="165C02DE" w:rsidR="00494DC2" w:rsidRPr="007D4109" w:rsidRDefault="00037B7E"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2E086DFC" w14:textId="6CFB4622" w:rsidR="002552D7" w:rsidRPr="003B41B0" w:rsidRDefault="002552D7" w:rsidP="00827F47">
      <w:pPr>
        <w:pStyle w:val="ListParagraph"/>
        <w:numPr>
          <w:ilvl w:val="0"/>
          <w:numId w:val="5"/>
        </w:numPr>
        <w:spacing w:beforeLines="100" w:before="240" w:afterLines="50" w:after="120"/>
        <w:contextualSpacing w:val="0"/>
        <w:outlineLvl w:val="0"/>
        <w:rPr>
          <w:rFonts w:eastAsia="SimSun"/>
          <w:b/>
          <w:sz w:val="28"/>
        </w:rPr>
      </w:pPr>
      <w:bookmarkStart w:id="1" w:name="_Ref494794648"/>
      <w:r>
        <w:rPr>
          <w:b/>
          <w:sz w:val="28"/>
        </w:rPr>
        <w:t xml:space="preserve">Considerations on </w:t>
      </w:r>
      <w:r w:rsidR="00B02CA8">
        <w:rPr>
          <w:b/>
          <w:sz w:val="28"/>
        </w:rPr>
        <w:t>base sequence design</w:t>
      </w:r>
    </w:p>
    <w:p w14:paraId="7EBE73E5" w14:textId="52E9D2C6" w:rsidR="003B41B0" w:rsidRDefault="003B41B0" w:rsidP="003B41B0">
      <w:pPr>
        <w:spacing w:beforeLines="50" w:before="120" w:afterLines="50" w:after="120"/>
        <w:outlineLvl w:val="0"/>
        <w:rPr>
          <w:rFonts w:eastAsia="SimSun"/>
        </w:rPr>
      </w:pPr>
      <w:r>
        <w:rPr>
          <w:rFonts w:eastAsia="SimSun"/>
        </w:rPr>
        <w:t xml:space="preserve">In this section, we consider the base sequence design for PUCCH format 0/1 enhancement. </w:t>
      </w:r>
      <w:r w:rsidR="00F915CA">
        <w:rPr>
          <w:rFonts w:eastAsia="SimSun"/>
        </w:rPr>
        <w:t>I</w:t>
      </w:r>
      <w:r>
        <w:rPr>
          <w:rFonts w:eastAsia="SimSun"/>
        </w:rPr>
        <w:t xml:space="preserve">n </w:t>
      </w:r>
      <w:r>
        <w:rPr>
          <w:rFonts w:eastAsia="SimSun"/>
        </w:rPr>
        <w:fldChar w:fldCharType="begin"/>
      </w:r>
      <w:r>
        <w:rPr>
          <w:rFonts w:eastAsia="SimSun"/>
        </w:rPr>
        <w:instrText xml:space="preserve"> REF _Ref47698919 \n \h </w:instrText>
      </w:r>
      <w:r>
        <w:rPr>
          <w:rFonts w:eastAsia="SimSun"/>
        </w:rPr>
      </w:r>
      <w:r>
        <w:rPr>
          <w:rFonts w:eastAsia="SimSun"/>
        </w:rPr>
        <w:fldChar w:fldCharType="separate"/>
      </w:r>
      <w:r w:rsidR="0070414A">
        <w:rPr>
          <w:rFonts w:eastAsia="SimSun"/>
        </w:rPr>
        <w:t>[2]</w:t>
      </w:r>
      <w:r>
        <w:rPr>
          <w:rFonts w:eastAsia="SimSun"/>
        </w:rPr>
        <w:fldChar w:fldCharType="end"/>
      </w:r>
      <w:r>
        <w:rPr>
          <w:rFonts w:eastAsia="SimSun"/>
        </w:rPr>
        <w:t xml:space="preserve">, the following agreement </w:t>
      </w:r>
      <w:r w:rsidR="004D4C05">
        <w:rPr>
          <w:rFonts w:eastAsia="SimSun"/>
        </w:rPr>
        <w:t>was</w:t>
      </w:r>
      <w:r>
        <w:rPr>
          <w:rFonts w:eastAsia="SimSun"/>
        </w:rPr>
        <w:t xml:space="preserve"> made:</w:t>
      </w:r>
    </w:p>
    <w:p w14:paraId="63F59DE7" w14:textId="77777777" w:rsidR="00E80DD0" w:rsidRPr="00C82853" w:rsidRDefault="00E80DD0" w:rsidP="00E80DD0">
      <w:pPr>
        <w:numPr>
          <w:ilvl w:val="0"/>
          <w:numId w:val="47"/>
        </w:numPr>
        <w:spacing w:beforeLines="50" w:before="120" w:afterLines="50" w:after="120"/>
        <w:outlineLvl w:val="0"/>
        <w:rPr>
          <w:rFonts w:eastAsia="SimSun"/>
          <w:i/>
          <w:lang w:val="en-GB"/>
        </w:rPr>
      </w:pPr>
      <w:r w:rsidRPr="00C82853">
        <w:rPr>
          <w:rFonts w:eastAsia="SimSun"/>
          <w:i/>
          <w:lang w:val="en-GB"/>
        </w:rPr>
        <w:t>For enhanced PF0/1, support Type-1 low PAPR sequences. Further study and strive to select one of the following alternatives:</w:t>
      </w:r>
    </w:p>
    <w:p w14:paraId="60B78939" w14:textId="77777777" w:rsidR="00E80DD0" w:rsidRPr="00C82853" w:rsidRDefault="00E80DD0" w:rsidP="00E80DD0">
      <w:pPr>
        <w:numPr>
          <w:ilvl w:val="1"/>
          <w:numId w:val="46"/>
        </w:numPr>
        <w:spacing w:beforeLines="50" w:before="120" w:afterLines="50" w:after="120"/>
        <w:outlineLvl w:val="0"/>
        <w:rPr>
          <w:rFonts w:eastAsia="SimSun"/>
          <w:i/>
          <w:lang w:val="en-GB"/>
        </w:rPr>
      </w:pPr>
      <w:r w:rsidRPr="00C82853">
        <w:rPr>
          <w:rFonts w:eastAsia="SimSun"/>
          <w:i/>
          <w:lang w:val="en-GB"/>
        </w:rPr>
        <w:t xml:space="preserve">Alt-1: A single sequence of length equal to the total number of mapped REs of of the PUCCH resource is used. Cyclic shifts for PF0/1 are defined in the same way as Rel-16 for the case that </w:t>
      </w:r>
      <w:r w:rsidRPr="00C82853">
        <w:rPr>
          <w:rFonts w:eastAsia="SimSun"/>
          <w:i/>
          <w:iCs/>
          <w:lang w:val="en-GB"/>
        </w:rPr>
        <w:t>useInterlacePUCCH-PUSCH</w:t>
      </w:r>
      <w:r w:rsidRPr="00C82853">
        <w:rPr>
          <w:rFonts w:eastAsia="SimSun"/>
          <w:i/>
          <w:lang w:val="en-GB"/>
        </w:rPr>
        <w:t xml:space="preserve"> is not configured.</w:t>
      </w:r>
    </w:p>
    <w:p w14:paraId="7C183588" w14:textId="77777777" w:rsidR="00E80DD0" w:rsidRPr="00C82853" w:rsidRDefault="00E80DD0" w:rsidP="00E80DD0">
      <w:pPr>
        <w:numPr>
          <w:ilvl w:val="1"/>
          <w:numId w:val="46"/>
        </w:numPr>
        <w:spacing w:beforeLines="50" w:before="120" w:afterLines="50" w:after="120"/>
        <w:outlineLvl w:val="0"/>
        <w:rPr>
          <w:rFonts w:eastAsia="SimSun"/>
          <w:i/>
          <w:lang w:val="en-GB"/>
        </w:rPr>
      </w:pPr>
      <w:r w:rsidRPr="00C82853">
        <w:rPr>
          <w:rFonts w:eastAsia="SimSun"/>
          <w:i/>
          <w:lang w:val="en-GB"/>
        </w:rPr>
        <w:t>Alt-2: A single sequence of length equal to the number of mapped REs per RB of the PUCCH resource is used, and the sequence is repeated in each RB. At least the following scheme is considered for PAPR/CM reduction:</w:t>
      </w:r>
    </w:p>
    <w:p w14:paraId="2CA67BBA" w14:textId="47CA9CD7" w:rsidR="00DD2E36" w:rsidRPr="00C82853" w:rsidRDefault="00E80DD0" w:rsidP="007A4A70">
      <w:pPr>
        <w:pStyle w:val="ListParagraph"/>
        <w:numPr>
          <w:ilvl w:val="2"/>
          <w:numId w:val="46"/>
        </w:numPr>
        <w:spacing w:beforeLines="50" w:before="120" w:afterLines="50" w:after="120"/>
        <w:outlineLvl w:val="0"/>
        <w:rPr>
          <w:rFonts w:eastAsia="SimSun"/>
          <w:i/>
        </w:rPr>
      </w:pPr>
      <w:r w:rsidRPr="00C82853">
        <w:rPr>
          <w:rFonts w:eastAsia="SimSun"/>
          <w:i/>
          <w:lang w:val="en-GB"/>
        </w:rPr>
        <w:t xml:space="preserve">Cycling of cyclic shifts across RBs in a similar way as for Rel-16 for PF0/1 for the case that </w:t>
      </w:r>
      <w:r w:rsidRPr="00C82853">
        <w:rPr>
          <w:rFonts w:eastAsia="SimSun"/>
          <w:i/>
          <w:iCs/>
          <w:lang w:val="en-GB"/>
        </w:rPr>
        <w:t>useInterlacePUCCH-PUSCH</w:t>
      </w:r>
      <w:r w:rsidRPr="00C82853">
        <w:rPr>
          <w:rFonts w:eastAsia="SimSun"/>
          <w:i/>
          <w:lang w:val="en-GB"/>
        </w:rPr>
        <w:t xml:space="preserve"> is configured</w:t>
      </w:r>
    </w:p>
    <w:p w14:paraId="042CFFED" w14:textId="3D4777F3" w:rsidR="00F915CA" w:rsidRDefault="00F915CA" w:rsidP="003B41B0">
      <w:pPr>
        <w:spacing w:beforeLines="50" w:before="120" w:afterLines="50" w:after="120"/>
        <w:outlineLvl w:val="0"/>
        <w:rPr>
          <w:rFonts w:eastAsia="SimSun"/>
        </w:rPr>
      </w:pPr>
      <w:r>
        <w:rPr>
          <w:rFonts w:eastAsia="SimSun"/>
        </w:rPr>
        <w:t xml:space="preserve">It was further agreed in </w:t>
      </w:r>
      <w:r>
        <w:rPr>
          <w:rFonts w:eastAsia="SimSun"/>
        </w:rPr>
        <w:fldChar w:fldCharType="begin"/>
      </w:r>
      <w:r>
        <w:rPr>
          <w:rFonts w:eastAsia="SimSun"/>
        </w:rPr>
        <w:instrText xml:space="preserve"> REF _Ref71203178 \n \h </w:instrText>
      </w:r>
      <w:r>
        <w:rPr>
          <w:rFonts w:eastAsia="SimSun"/>
        </w:rPr>
      </w:r>
      <w:r>
        <w:rPr>
          <w:rFonts w:eastAsia="SimSun"/>
        </w:rPr>
        <w:fldChar w:fldCharType="separate"/>
      </w:r>
      <w:r w:rsidR="0070414A">
        <w:rPr>
          <w:rFonts w:eastAsia="SimSun"/>
        </w:rPr>
        <w:t>[3]</w:t>
      </w:r>
      <w:r>
        <w:rPr>
          <w:rFonts w:eastAsia="SimSun"/>
        </w:rPr>
        <w:fldChar w:fldCharType="end"/>
      </w:r>
      <w:r>
        <w:rPr>
          <w:rFonts w:eastAsia="SimSun"/>
        </w:rPr>
        <w:t xml:space="preserve"> that:</w:t>
      </w:r>
    </w:p>
    <w:p w14:paraId="65849E45" w14:textId="5D94C685" w:rsidR="00F915CA" w:rsidRPr="00F915CA" w:rsidRDefault="00F915CA" w:rsidP="00F915CA">
      <w:pPr>
        <w:pStyle w:val="ListParagraph"/>
        <w:numPr>
          <w:ilvl w:val="0"/>
          <w:numId w:val="48"/>
        </w:numPr>
        <w:spacing w:beforeLines="50" w:before="120" w:afterLines="50" w:after="120"/>
        <w:outlineLvl w:val="0"/>
        <w:rPr>
          <w:rFonts w:eastAsia="SimSun"/>
          <w:i/>
        </w:rPr>
      </w:pPr>
      <w:r w:rsidRPr="00F915CA">
        <w:rPr>
          <w:rFonts w:eastAsia="SimSun"/>
          <w:i/>
        </w:rPr>
        <w:t>User-multiplexing can be considered but as lower priority compared to maximum isotropic loss for PUCCH as a design criterion.</w:t>
      </w:r>
    </w:p>
    <w:p w14:paraId="09BE7E0B" w14:textId="48CB1608" w:rsidR="003B41B0" w:rsidRDefault="00F915CA" w:rsidP="003B41B0">
      <w:pPr>
        <w:spacing w:beforeLines="50" w:before="120" w:afterLines="50" w:after="120"/>
        <w:outlineLvl w:val="0"/>
        <w:rPr>
          <w:rFonts w:eastAsia="SimSun"/>
        </w:rPr>
      </w:pPr>
      <w:r>
        <w:rPr>
          <w:rFonts w:eastAsia="SimSun"/>
        </w:rPr>
        <w:t xml:space="preserve">In general, Alt-2 will provide more flexible UE multiplexing capabilities, since the constructed sequences are mutually orthogonal down to RB level. This allows resource allocations that are partially overlapped in the frequency domain. However, as far as coverage (or equivalently, the maximum isotropic loss) is concerned, Alt-1 has the upper hand. </w:t>
      </w:r>
      <w:r w:rsidR="00475E76">
        <w:rPr>
          <w:rFonts w:eastAsia="SimSun"/>
        </w:rPr>
        <w:t>Specifically, we have shown in</w:t>
      </w:r>
      <w:r w:rsidR="000D6CE6">
        <w:rPr>
          <w:rFonts w:eastAsia="SimSun"/>
        </w:rPr>
        <w:t xml:space="preserve"> </w:t>
      </w:r>
      <w:r w:rsidR="000D6CE6">
        <w:rPr>
          <w:rFonts w:eastAsia="SimSun"/>
        </w:rPr>
        <w:fldChar w:fldCharType="begin"/>
      </w:r>
      <w:r w:rsidR="000D6CE6">
        <w:rPr>
          <w:rFonts w:eastAsia="SimSun"/>
        </w:rPr>
        <w:instrText xml:space="preserve"> REF _Ref71204693 \n \h </w:instrText>
      </w:r>
      <w:r w:rsidR="000D6CE6">
        <w:rPr>
          <w:rFonts w:eastAsia="SimSun"/>
        </w:rPr>
      </w:r>
      <w:r w:rsidR="000D6CE6">
        <w:rPr>
          <w:rFonts w:eastAsia="SimSun"/>
        </w:rPr>
        <w:fldChar w:fldCharType="separate"/>
      </w:r>
      <w:r w:rsidR="0070414A">
        <w:rPr>
          <w:rFonts w:eastAsia="SimSun"/>
        </w:rPr>
        <w:t>[5]</w:t>
      </w:r>
      <w:r w:rsidR="000D6CE6">
        <w:rPr>
          <w:rFonts w:eastAsia="SimSun"/>
        </w:rPr>
        <w:fldChar w:fldCharType="end"/>
      </w:r>
      <w:r w:rsidR="000D6CE6">
        <w:rPr>
          <w:rFonts w:eastAsia="SimSun"/>
        </w:rPr>
        <w:t xml:space="preserve"> that Alt-1 not only has better PAPR/CM property, but is also more robust against potential interferences from UL transmissions </w:t>
      </w:r>
      <w:r w:rsidR="00E115A9">
        <w:rPr>
          <w:rFonts w:eastAsia="SimSun"/>
        </w:rPr>
        <w:t>of</w:t>
      </w:r>
      <w:r w:rsidR="000D6CE6">
        <w:rPr>
          <w:rFonts w:eastAsia="SimSun"/>
        </w:rPr>
        <w:t xml:space="preserve"> </w:t>
      </w:r>
      <w:r w:rsidR="00B936AF">
        <w:rPr>
          <w:rFonts w:eastAsia="SimSun"/>
        </w:rPr>
        <w:t xml:space="preserve">UEs </w:t>
      </w:r>
      <w:r w:rsidR="00B936AF">
        <w:rPr>
          <w:rFonts w:eastAsia="SimSun"/>
        </w:rPr>
        <w:lastRenderedPageBreak/>
        <w:t>served by other</w:t>
      </w:r>
      <w:r w:rsidR="000D6CE6">
        <w:rPr>
          <w:rFonts w:eastAsia="SimSun"/>
        </w:rPr>
        <w:t xml:space="preserve"> cells. </w:t>
      </w:r>
      <w:r w:rsidR="00E115A9">
        <w:rPr>
          <w:rFonts w:eastAsia="SimSun"/>
        </w:rPr>
        <w:t>Therefore, t</w:t>
      </w:r>
      <w:r w:rsidR="0019484F">
        <w:rPr>
          <w:rFonts w:eastAsia="SimSun"/>
        </w:rPr>
        <w:t>ogether with the agreement to prioritize coverage over UE multiplexing, we have the following proposal:</w:t>
      </w:r>
    </w:p>
    <w:p w14:paraId="086D7F8C" w14:textId="047D5D48" w:rsidR="00232407" w:rsidRDefault="002A6708" w:rsidP="00327EDF">
      <w:pPr>
        <w:pStyle w:val="Caption"/>
        <w:spacing w:before="120" w:after="120"/>
      </w:pPr>
      <w:bookmarkStart w:id="2" w:name="_Ref68353572"/>
      <w:r>
        <w:t xml:space="preserve">Proposal </w:t>
      </w:r>
      <w:r w:rsidR="00037B7E">
        <w:fldChar w:fldCharType="begin"/>
      </w:r>
      <w:r w:rsidR="00037B7E">
        <w:instrText xml:space="preserve"> SEQ Proposal \* ARABIC </w:instrText>
      </w:r>
      <w:r w:rsidR="00037B7E">
        <w:fldChar w:fldCharType="separate"/>
      </w:r>
      <w:r w:rsidR="00B350ED">
        <w:rPr>
          <w:noProof/>
        </w:rPr>
        <w:t>1</w:t>
      </w:r>
      <w:r w:rsidR="00037B7E">
        <w:rPr>
          <w:noProof/>
        </w:rPr>
        <w:fldChar w:fldCharType="end"/>
      </w:r>
      <w:r>
        <w:t xml:space="preserve">: Alternative 1 </w:t>
      </w:r>
      <w:r w:rsidR="00F56DF8">
        <w:t>should be adopted as the base sequence design for enhanced PUCCH format 0/1.</w:t>
      </w:r>
      <w:bookmarkEnd w:id="2"/>
    </w:p>
    <w:p w14:paraId="24C01A70" w14:textId="34F2D2F0" w:rsidR="009F58CF" w:rsidRPr="003B41B0" w:rsidRDefault="009F58CF" w:rsidP="009F58CF">
      <w:pPr>
        <w:pStyle w:val="ListParagraph"/>
        <w:numPr>
          <w:ilvl w:val="0"/>
          <w:numId w:val="5"/>
        </w:numPr>
        <w:spacing w:beforeLines="100" w:before="240" w:afterLines="50" w:after="120"/>
        <w:contextualSpacing w:val="0"/>
        <w:outlineLvl w:val="0"/>
        <w:rPr>
          <w:rFonts w:eastAsia="SimSun"/>
          <w:b/>
          <w:sz w:val="28"/>
        </w:rPr>
      </w:pPr>
      <w:r>
        <w:rPr>
          <w:b/>
          <w:sz w:val="28"/>
        </w:rPr>
        <w:t>Considerations on PF4 enhancements</w:t>
      </w:r>
    </w:p>
    <w:p w14:paraId="0D50C517" w14:textId="73E728CB" w:rsidR="00315DF0" w:rsidRPr="00315DF0" w:rsidRDefault="009F58CF" w:rsidP="00315DF0">
      <w:pPr>
        <w:spacing w:beforeLines="50" w:before="120" w:afterLines="50" w:after="120"/>
        <w:outlineLvl w:val="0"/>
        <w:rPr>
          <w:rFonts w:eastAsia="SimSun"/>
        </w:rPr>
      </w:pPr>
      <w:r>
        <w:rPr>
          <w:rFonts w:eastAsia="SimSun"/>
        </w:rPr>
        <w:t xml:space="preserve">In this section, we consider the enhancements for PUCCH format 4. </w:t>
      </w:r>
      <w:r w:rsidR="00315DF0">
        <w:rPr>
          <w:rFonts w:eastAsia="SimSun"/>
        </w:rPr>
        <w:t>Specifically, i</w:t>
      </w:r>
      <w:r>
        <w:rPr>
          <w:rFonts w:eastAsia="SimSun"/>
        </w:rPr>
        <w:t>n</w:t>
      </w:r>
      <w:r w:rsidR="00BF44E3">
        <w:rPr>
          <w:rFonts w:eastAsia="SimSun"/>
        </w:rPr>
        <w:t xml:space="preserve"> </w:t>
      </w:r>
      <w:r w:rsidR="00BF44E3">
        <w:rPr>
          <w:rFonts w:eastAsia="SimSun"/>
        </w:rPr>
        <w:fldChar w:fldCharType="begin"/>
      </w:r>
      <w:r w:rsidR="00BF44E3">
        <w:rPr>
          <w:rFonts w:eastAsia="SimSun"/>
        </w:rPr>
        <w:instrText xml:space="preserve"> REF _Ref79074975 \n \h </w:instrText>
      </w:r>
      <w:r w:rsidR="00BF44E3">
        <w:rPr>
          <w:rFonts w:eastAsia="SimSun"/>
        </w:rPr>
      </w:r>
      <w:r w:rsidR="00BF44E3">
        <w:rPr>
          <w:rFonts w:eastAsia="SimSun"/>
        </w:rPr>
        <w:fldChar w:fldCharType="separate"/>
      </w:r>
      <w:r w:rsidR="00BF44E3">
        <w:rPr>
          <w:rFonts w:eastAsia="SimSun"/>
        </w:rPr>
        <w:t>[4]</w:t>
      </w:r>
      <w:r w:rsidR="00BF44E3">
        <w:rPr>
          <w:rFonts w:eastAsia="SimSun"/>
        </w:rPr>
        <w:fldChar w:fldCharType="end"/>
      </w:r>
      <w:bookmarkStart w:id="3" w:name="_GoBack"/>
      <w:bookmarkEnd w:id="3"/>
      <w:r>
        <w:rPr>
          <w:rFonts w:eastAsia="SimSun"/>
        </w:rPr>
        <w:t>, the following agreement was made:</w:t>
      </w:r>
    </w:p>
    <w:p w14:paraId="6EA5CB49" w14:textId="77777777" w:rsidR="00315DF0" w:rsidRPr="00315DF0" w:rsidRDefault="00315DF0" w:rsidP="00315DF0">
      <w:pPr>
        <w:numPr>
          <w:ilvl w:val="0"/>
          <w:numId w:val="49"/>
        </w:numPr>
        <w:rPr>
          <w:rFonts w:eastAsia="SimSun"/>
          <w:i/>
        </w:rPr>
      </w:pPr>
      <w:r w:rsidRPr="00315DF0">
        <w:rPr>
          <w:rFonts w:eastAsia="SimSun"/>
          <w:i/>
        </w:rPr>
        <w:t>For 120 kHz SCS:</w:t>
      </w:r>
    </w:p>
    <w:p w14:paraId="697497BE" w14:textId="77777777" w:rsidR="00315DF0" w:rsidRPr="00315DF0" w:rsidRDefault="00315DF0" w:rsidP="00315DF0">
      <w:pPr>
        <w:numPr>
          <w:ilvl w:val="1"/>
          <w:numId w:val="49"/>
        </w:numPr>
        <w:rPr>
          <w:rFonts w:eastAsia="SimSun"/>
          <w:i/>
        </w:rPr>
      </w:pPr>
      <w:r w:rsidRPr="00315DF0">
        <w:rPr>
          <w:rFonts w:eastAsia="SimSun"/>
          <w:i/>
        </w:rPr>
        <w:t>Support at least Alt-1 for enhanced PF0/1 for both PUCCH resources before and after dedicated PUCCH resource configuration</w:t>
      </w:r>
    </w:p>
    <w:p w14:paraId="38EE4757" w14:textId="77777777" w:rsidR="00315DF0" w:rsidRPr="00315DF0" w:rsidRDefault="00315DF0" w:rsidP="00315DF0">
      <w:pPr>
        <w:numPr>
          <w:ilvl w:val="1"/>
          <w:numId w:val="49"/>
        </w:numPr>
        <w:rPr>
          <w:rFonts w:eastAsia="SimSun"/>
          <w:i/>
        </w:rPr>
      </w:pPr>
      <w:r w:rsidRPr="00315DF0">
        <w:rPr>
          <w:rFonts w:eastAsia="SimSun"/>
          <w:i/>
        </w:rPr>
        <w:t>FFS: Whether or not Alt-2 is additionally supported for PF0/1 for either or both of the following:</w:t>
      </w:r>
    </w:p>
    <w:p w14:paraId="28339CFD" w14:textId="77777777" w:rsidR="00315DF0" w:rsidRPr="00315DF0" w:rsidRDefault="00315DF0" w:rsidP="00315DF0">
      <w:pPr>
        <w:numPr>
          <w:ilvl w:val="2"/>
          <w:numId w:val="49"/>
        </w:numPr>
        <w:rPr>
          <w:rFonts w:eastAsia="SimSun"/>
          <w:i/>
        </w:rPr>
      </w:pPr>
      <w:r w:rsidRPr="00315DF0">
        <w:rPr>
          <w:rFonts w:eastAsia="SimSun"/>
          <w:i/>
        </w:rPr>
        <w:t>PUCCH resources before dedicated PUCCH resource configuration</w:t>
      </w:r>
    </w:p>
    <w:p w14:paraId="5F1A5B38" w14:textId="77777777" w:rsidR="00315DF0" w:rsidRPr="00315DF0" w:rsidRDefault="00315DF0" w:rsidP="00315DF0">
      <w:pPr>
        <w:numPr>
          <w:ilvl w:val="2"/>
          <w:numId w:val="49"/>
        </w:numPr>
        <w:rPr>
          <w:rFonts w:eastAsia="SimSun"/>
          <w:i/>
        </w:rPr>
      </w:pPr>
      <w:r w:rsidRPr="00315DF0">
        <w:rPr>
          <w:rFonts w:eastAsia="SimSun"/>
          <w:i/>
        </w:rPr>
        <w:t>PUCCH resources after dedicated PUCCH resource configuration</w:t>
      </w:r>
    </w:p>
    <w:p w14:paraId="112A4DDC" w14:textId="77777777" w:rsidR="00315DF0" w:rsidRPr="00315DF0" w:rsidRDefault="00315DF0" w:rsidP="00315DF0">
      <w:pPr>
        <w:numPr>
          <w:ilvl w:val="1"/>
          <w:numId w:val="49"/>
        </w:numPr>
        <w:rPr>
          <w:rFonts w:eastAsia="SimSun"/>
          <w:i/>
        </w:rPr>
      </w:pPr>
      <w:r w:rsidRPr="00315DF0">
        <w:rPr>
          <w:rFonts w:eastAsia="SimSun"/>
          <w:i/>
        </w:rPr>
        <w:t>FFS: Supported RE mapping scheme(s) amongst {Alt-1, Alt-2} for enhanced PF4 including design details</w:t>
      </w:r>
    </w:p>
    <w:p w14:paraId="1EF9B496" w14:textId="77777777" w:rsidR="00315DF0" w:rsidRPr="00315DF0" w:rsidRDefault="00315DF0" w:rsidP="00315DF0">
      <w:pPr>
        <w:numPr>
          <w:ilvl w:val="0"/>
          <w:numId w:val="49"/>
        </w:numPr>
        <w:rPr>
          <w:rFonts w:eastAsia="SimSun"/>
          <w:i/>
        </w:rPr>
      </w:pPr>
      <w:r w:rsidRPr="00315DF0">
        <w:rPr>
          <w:rFonts w:eastAsia="SimSun"/>
          <w:i/>
        </w:rPr>
        <w:t>Notes:</w:t>
      </w:r>
    </w:p>
    <w:p w14:paraId="6C9192CA" w14:textId="77777777" w:rsidR="00315DF0" w:rsidRPr="00315DF0" w:rsidRDefault="00315DF0" w:rsidP="00315DF0">
      <w:pPr>
        <w:numPr>
          <w:ilvl w:val="1"/>
          <w:numId w:val="49"/>
        </w:numPr>
        <w:rPr>
          <w:rFonts w:eastAsia="SimSun"/>
          <w:i/>
        </w:rPr>
      </w:pPr>
      <w:r w:rsidRPr="00315DF0">
        <w:rPr>
          <w:rFonts w:eastAsia="SimSun"/>
          <w:i/>
        </w:rPr>
        <w:t>Alt-1 = all REs within each RB are mapped</w:t>
      </w:r>
    </w:p>
    <w:p w14:paraId="27B94758" w14:textId="77777777" w:rsidR="00315DF0" w:rsidRPr="00315DF0" w:rsidRDefault="00315DF0" w:rsidP="00315DF0">
      <w:pPr>
        <w:numPr>
          <w:ilvl w:val="1"/>
          <w:numId w:val="49"/>
        </w:numPr>
        <w:rPr>
          <w:rFonts w:eastAsia="SimSun"/>
          <w:i/>
        </w:rPr>
      </w:pPr>
      <w:r w:rsidRPr="00315DF0">
        <w:rPr>
          <w:rFonts w:eastAsia="SimSun"/>
          <w:i/>
        </w:rPr>
        <w:t>Alt-2 = a subset of REs within each RB are mapped (sub-PRB interlaced mapping)</w:t>
      </w:r>
    </w:p>
    <w:p w14:paraId="09F2CD78" w14:textId="77777777" w:rsidR="00315DF0" w:rsidRDefault="00315DF0" w:rsidP="00315DF0">
      <w:pPr>
        <w:numPr>
          <w:ilvl w:val="1"/>
          <w:numId w:val="49"/>
        </w:numPr>
        <w:rPr>
          <w:rFonts w:eastAsia="SimSun"/>
          <w:i/>
        </w:rPr>
      </w:pPr>
      <w:r w:rsidRPr="00315DF0">
        <w:rPr>
          <w:rFonts w:eastAsia="SimSun"/>
          <w:i/>
        </w:rPr>
        <w:t>Which RE mapping scheme(s) to support for PF0/1/4 to be concluded in RAN1#106</w:t>
      </w:r>
    </w:p>
    <w:p w14:paraId="22619A47" w14:textId="77777777" w:rsidR="00315DF0" w:rsidRDefault="00315DF0" w:rsidP="00315DF0">
      <w:pPr>
        <w:rPr>
          <w:rFonts w:eastAsia="SimSun"/>
        </w:rPr>
      </w:pPr>
    </w:p>
    <w:p w14:paraId="3ADFDF8A" w14:textId="398F8773" w:rsidR="0014059F" w:rsidRDefault="00315DF0" w:rsidP="00315DF0">
      <w:pPr>
        <w:rPr>
          <w:rFonts w:eastAsia="SimSun"/>
        </w:rPr>
      </w:pPr>
      <w:r>
        <w:rPr>
          <w:rFonts w:eastAsia="SimSun"/>
        </w:rPr>
        <w:t>Despite the fact that Alt-2 may provide a more flexible UE multiplexing capability (via FDM) compared to Alt-1, we think that for PUCCH PF4, the current UE multiplexing capability of supporting up to 4 UEs via OCC is sufficient, and does not need to be enhanced further. Our view is also consistent with the previous agreement that UE multiplexing is considered as a lower priority design criteria.</w:t>
      </w:r>
    </w:p>
    <w:p w14:paraId="53487647" w14:textId="786C6CBF" w:rsidR="0014059F" w:rsidRDefault="0014059F" w:rsidP="0014059F">
      <w:pPr>
        <w:pStyle w:val="Caption"/>
        <w:spacing w:before="120" w:after="120"/>
      </w:pPr>
      <w:bookmarkStart w:id="4" w:name="_Ref79074362"/>
      <w:r>
        <w:t xml:space="preserve">Proposal </w:t>
      </w:r>
      <w:r w:rsidR="00037B7E">
        <w:fldChar w:fldCharType="begin"/>
      </w:r>
      <w:r w:rsidR="00037B7E">
        <w:instrText xml:space="preserve"> SEQ Proposal \* ARABIC </w:instrText>
      </w:r>
      <w:r w:rsidR="00037B7E">
        <w:fldChar w:fldCharType="separate"/>
      </w:r>
      <w:r w:rsidR="00B350ED">
        <w:rPr>
          <w:noProof/>
        </w:rPr>
        <w:t>2</w:t>
      </w:r>
      <w:r w:rsidR="00037B7E">
        <w:rPr>
          <w:noProof/>
        </w:rPr>
        <w:fldChar w:fldCharType="end"/>
      </w:r>
      <w:r>
        <w:t>: Support only Alt-1 as the RE mapping scheme for enhanced PUCCH format 4.</w:t>
      </w:r>
      <w:bookmarkEnd w:id="4"/>
    </w:p>
    <w:p w14:paraId="430F7B72" w14:textId="4C821AB9" w:rsidR="0014059F" w:rsidRDefault="00C22F10" w:rsidP="0014059F">
      <w:r>
        <w:t xml:space="preserve">Due to the </w:t>
      </w:r>
      <w:r w:rsidR="00022711">
        <w:t xml:space="preserve">increased number of RBs allocated, </w:t>
      </w:r>
      <w:r w:rsidR="0029593C">
        <w:t>UCI payload size and corresponding rate matching mechanism for PUCCH format 4 was discussed during RAN1 meeting #105-e. Since coverage enhancement is of top priority, it make sense to maintain the same restriction on the UCI payload as in Rel-15/16 PF4, and use rate matching to achieve better cell edge performance (via lowering the effective code rate). Rate matching should be done via the existing rate matching mechanisms that rate matches to the number of allocated RBs. It is worth noting that repetition based rate matching schemes should be avoid since they do not provide coding gain in general.</w:t>
      </w:r>
    </w:p>
    <w:p w14:paraId="0C074D00" w14:textId="20E68247" w:rsidR="00053189" w:rsidRDefault="00B350ED" w:rsidP="00B350ED">
      <w:pPr>
        <w:pStyle w:val="Caption"/>
        <w:spacing w:before="120" w:after="120"/>
      </w:pPr>
      <w:bookmarkStart w:id="5" w:name="_Ref79074366"/>
      <w:r>
        <w:t xml:space="preserve">Proposal </w:t>
      </w:r>
      <w:r w:rsidR="00037B7E">
        <w:fldChar w:fldCharType="begin"/>
      </w:r>
      <w:r w:rsidR="00037B7E">
        <w:instrText xml:space="preserve"> SEQ Proposal \* ARABIC </w:instrText>
      </w:r>
      <w:r w:rsidR="00037B7E">
        <w:fldChar w:fldCharType="separate"/>
      </w:r>
      <w:r>
        <w:rPr>
          <w:noProof/>
        </w:rPr>
        <w:t>3</w:t>
      </w:r>
      <w:r w:rsidR="00037B7E">
        <w:rPr>
          <w:noProof/>
        </w:rPr>
        <w:fldChar w:fldCharType="end"/>
      </w:r>
      <w:r>
        <w:t xml:space="preserve">: </w:t>
      </w:r>
      <w:r w:rsidRPr="00B350ED">
        <w:t xml:space="preserve">Support same restriction (upper limit) on the UCI payload as in Rel-15/16 </w:t>
      </w:r>
      <w:r w:rsidR="00772311">
        <w:t xml:space="preserve">for </w:t>
      </w:r>
      <w:r w:rsidRPr="00B350ED">
        <w:t>PF4</w:t>
      </w:r>
      <w:bookmarkEnd w:id="5"/>
    </w:p>
    <w:p w14:paraId="74E54133" w14:textId="2D558791" w:rsidR="00B350ED" w:rsidRPr="00B350ED" w:rsidRDefault="00B350ED" w:rsidP="00B350ED">
      <w:pPr>
        <w:pStyle w:val="Caption"/>
        <w:spacing w:before="120" w:after="120"/>
      </w:pPr>
      <w:bookmarkStart w:id="6" w:name="_Ref79074392"/>
      <w:r>
        <w:t xml:space="preserve">Proposal </w:t>
      </w:r>
      <w:r w:rsidR="00037B7E">
        <w:fldChar w:fldCharType="begin"/>
      </w:r>
      <w:r w:rsidR="00037B7E">
        <w:instrText xml:space="preserve"> SEQ Proposal \* ARABIC </w:instrText>
      </w:r>
      <w:r w:rsidR="00037B7E">
        <w:fldChar w:fldCharType="separate"/>
      </w:r>
      <w:r>
        <w:rPr>
          <w:noProof/>
        </w:rPr>
        <w:t>4</w:t>
      </w:r>
      <w:r w:rsidR="00037B7E">
        <w:rPr>
          <w:noProof/>
        </w:rPr>
        <w:fldChar w:fldCharType="end"/>
      </w:r>
      <w:r>
        <w:t>: Support rate matching to the number of allocated RBs using existing rate matching mechanism for PF4.</w:t>
      </w:r>
      <w:bookmarkEnd w:id="6"/>
    </w:p>
    <w:p w14:paraId="04799358"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58705864" w:rsidR="00FD3E20" w:rsidRDefault="00FD3E20" w:rsidP="00FD3E20">
      <w:pPr>
        <w:spacing w:afterLines="50" w:after="120"/>
      </w:pPr>
      <w:r w:rsidRPr="007D4109">
        <w:t>In summary, we</w:t>
      </w:r>
      <w:r w:rsidR="0001734C">
        <w:t xml:space="preserve"> have the following proposal</w:t>
      </w:r>
      <w:r w:rsidR="00460088">
        <w:t>s</w:t>
      </w:r>
      <w:r w:rsidRPr="007D4109">
        <w:t>:</w:t>
      </w:r>
    </w:p>
    <w:p w14:paraId="3A6DA543" w14:textId="7D8BDDA7" w:rsidR="002014C3" w:rsidRDefault="002014C3" w:rsidP="00FD3E20">
      <w:pPr>
        <w:spacing w:afterLines="50" w:after="120"/>
        <w:rPr>
          <w:b/>
        </w:rPr>
      </w:pPr>
      <w:r w:rsidRPr="002014C3">
        <w:rPr>
          <w:b/>
        </w:rPr>
        <w:fldChar w:fldCharType="begin"/>
      </w:r>
      <w:r w:rsidRPr="002014C3">
        <w:rPr>
          <w:b/>
        </w:rPr>
        <w:instrText xml:space="preserve"> REF _Ref68353572 \h  \* MERGEFORMAT </w:instrText>
      </w:r>
      <w:r w:rsidRPr="002014C3">
        <w:rPr>
          <w:b/>
        </w:rPr>
      </w:r>
      <w:r w:rsidRPr="002014C3">
        <w:rPr>
          <w:b/>
        </w:rPr>
        <w:fldChar w:fldCharType="separate"/>
      </w:r>
      <w:r w:rsidR="00315DF0" w:rsidRPr="00315DF0">
        <w:rPr>
          <w:b/>
        </w:rPr>
        <w:t xml:space="preserve">Proposal </w:t>
      </w:r>
      <w:r w:rsidR="00315DF0" w:rsidRPr="00315DF0">
        <w:rPr>
          <w:b/>
          <w:noProof/>
        </w:rPr>
        <w:t>1</w:t>
      </w:r>
      <w:r w:rsidR="00315DF0" w:rsidRPr="00315DF0">
        <w:rPr>
          <w:b/>
        </w:rPr>
        <w:t>: Alternative 1 should be adopted as the base sequence design for enhanced PUCCH format 0/1.</w:t>
      </w:r>
      <w:r w:rsidRPr="002014C3">
        <w:rPr>
          <w:b/>
        </w:rPr>
        <w:fldChar w:fldCharType="end"/>
      </w:r>
    </w:p>
    <w:p w14:paraId="7D38EA50" w14:textId="6F30F537" w:rsidR="00772311" w:rsidRPr="00772311" w:rsidRDefault="00772311" w:rsidP="00FD3E20">
      <w:pPr>
        <w:spacing w:afterLines="50" w:after="120"/>
        <w:rPr>
          <w:b/>
        </w:rPr>
      </w:pPr>
      <w:r w:rsidRPr="00772311">
        <w:rPr>
          <w:b/>
        </w:rPr>
        <w:fldChar w:fldCharType="begin"/>
      </w:r>
      <w:r w:rsidRPr="00772311">
        <w:rPr>
          <w:b/>
        </w:rPr>
        <w:instrText xml:space="preserve"> REF _Ref79074362 \h  \* MERGEFORMAT </w:instrText>
      </w:r>
      <w:r w:rsidRPr="00772311">
        <w:rPr>
          <w:b/>
        </w:rPr>
      </w:r>
      <w:r w:rsidRPr="00772311">
        <w:rPr>
          <w:b/>
        </w:rPr>
        <w:fldChar w:fldCharType="separate"/>
      </w:r>
      <w:r w:rsidRPr="00772311">
        <w:rPr>
          <w:b/>
        </w:rPr>
        <w:t xml:space="preserve">Proposal </w:t>
      </w:r>
      <w:r w:rsidRPr="00772311">
        <w:rPr>
          <w:b/>
          <w:noProof/>
        </w:rPr>
        <w:t>2</w:t>
      </w:r>
      <w:r w:rsidRPr="00772311">
        <w:rPr>
          <w:b/>
        </w:rPr>
        <w:t>: Support only Alt-1 as the RE mapping scheme for enhanced PUCCH format 4.</w:t>
      </w:r>
      <w:r w:rsidRPr="00772311">
        <w:rPr>
          <w:b/>
        </w:rPr>
        <w:fldChar w:fldCharType="end"/>
      </w:r>
    </w:p>
    <w:p w14:paraId="0387FD90" w14:textId="443C20B0" w:rsidR="00772311" w:rsidRPr="006669A2" w:rsidRDefault="00772311" w:rsidP="00FD3E20">
      <w:pPr>
        <w:spacing w:afterLines="50" w:after="120"/>
        <w:rPr>
          <w:b/>
        </w:rPr>
      </w:pPr>
      <w:r w:rsidRPr="006669A2">
        <w:rPr>
          <w:b/>
        </w:rPr>
        <w:fldChar w:fldCharType="begin"/>
      </w:r>
      <w:r w:rsidRPr="006669A2">
        <w:rPr>
          <w:b/>
        </w:rPr>
        <w:instrText xml:space="preserve"> REF _Ref79074366 \h  \* MERGEFORMAT </w:instrText>
      </w:r>
      <w:r w:rsidRPr="006669A2">
        <w:rPr>
          <w:b/>
        </w:rPr>
      </w:r>
      <w:r w:rsidRPr="006669A2">
        <w:rPr>
          <w:b/>
        </w:rPr>
        <w:fldChar w:fldCharType="separate"/>
      </w:r>
      <w:r w:rsidR="006669A2" w:rsidRPr="006669A2">
        <w:rPr>
          <w:b/>
        </w:rPr>
        <w:t xml:space="preserve">Proposal </w:t>
      </w:r>
      <w:r w:rsidR="006669A2" w:rsidRPr="006669A2">
        <w:rPr>
          <w:b/>
          <w:noProof/>
        </w:rPr>
        <w:t>3</w:t>
      </w:r>
      <w:r w:rsidR="006669A2" w:rsidRPr="006669A2">
        <w:rPr>
          <w:b/>
        </w:rPr>
        <w:t>: Support same restriction (upper limit) on the UCI payload as in Rel-15/16 for PF4</w:t>
      </w:r>
      <w:r w:rsidRPr="006669A2">
        <w:rPr>
          <w:b/>
        </w:rPr>
        <w:fldChar w:fldCharType="end"/>
      </w:r>
    </w:p>
    <w:p w14:paraId="154D23E7" w14:textId="51BED462" w:rsidR="00772311" w:rsidRDefault="00772311" w:rsidP="00FD3E20">
      <w:pPr>
        <w:spacing w:afterLines="50" w:after="120"/>
        <w:rPr>
          <w:b/>
        </w:rPr>
      </w:pPr>
      <w:r w:rsidRPr="00772311">
        <w:rPr>
          <w:b/>
        </w:rPr>
        <w:lastRenderedPageBreak/>
        <w:fldChar w:fldCharType="begin"/>
      </w:r>
      <w:r w:rsidRPr="00772311">
        <w:rPr>
          <w:b/>
        </w:rPr>
        <w:instrText xml:space="preserve"> REF _Ref79074392 \h  \* MERGEFORMAT </w:instrText>
      </w:r>
      <w:r w:rsidRPr="00772311">
        <w:rPr>
          <w:b/>
        </w:rPr>
      </w:r>
      <w:r w:rsidRPr="00772311">
        <w:rPr>
          <w:b/>
        </w:rPr>
        <w:fldChar w:fldCharType="separate"/>
      </w:r>
      <w:r w:rsidRPr="00772311">
        <w:rPr>
          <w:b/>
        </w:rPr>
        <w:t xml:space="preserve">Proposal </w:t>
      </w:r>
      <w:r w:rsidRPr="00772311">
        <w:rPr>
          <w:b/>
          <w:noProof/>
        </w:rPr>
        <w:t>4</w:t>
      </w:r>
      <w:r w:rsidRPr="00772311">
        <w:rPr>
          <w:b/>
        </w:rPr>
        <w:t>: Support rate matching to the number of allocated RBs using existing rate matching mechanism for PF4.</w:t>
      </w:r>
      <w:r w:rsidRPr="00772311">
        <w:rPr>
          <w:b/>
        </w:rPr>
        <w:fldChar w:fldCharType="end"/>
      </w:r>
    </w:p>
    <w:p w14:paraId="2671F7B7" w14:textId="77777777" w:rsidR="00772311" w:rsidRPr="002014C3" w:rsidRDefault="00772311" w:rsidP="00FD3E20">
      <w:pPr>
        <w:spacing w:afterLines="50" w:after="120"/>
        <w:rPr>
          <w:b/>
        </w:rPr>
      </w:pPr>
    </w:p>
    <w:p w14:paraId="798A870D"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5DFA0151" w14:textId="7EF3BF83" w:rsidR="004224DA" w:rsidRDefault="00D65D5D" w:rsidP="007156E9">
      <w:pPr>
        <w:numPr>
          <w:ilvl w:val="0"/>
          <w:numId w:val="6"/>
        </w:numPr>
        <w:spacing w:afterLines="50" w:after="120"/>
      </w:pPr>
      <w:bookmarkStart w:id="7" w:name="_Ref40359806"/>
      <w:bookmarkStart w:id="8" w:name="_Ref528680018"/>
      <w:bookmarkStart w:id="9" w:name="_Ref481596356"/>
      <w:bookmarkStart w:id="10" w:name="_Ref481781528"/>
      <w:bookmarkStart w:id="11" w:name="_Ref481782557"/>
      <w:r>
        <w:t>RP-202925</w:t>
      </w:r>
      <w:r w:rsidR="000C39EA">
        <w:t>, “</w:t>
      </w:r>
      <w:r w:rsidRPr="00D65D5D">
        <w:t>Revised WID:  Extending current NR operation to 71 GHz</w:t>
      </w:r>
      <w:r>
        <w:t xml:space="preserve">”, </w:t>
      </w:r>
      <w:r w:rsidR="000C39EA">
        <w:t>December</w:t>
      </w:r>
      <w:r w:rsidR="000C39EA" w:rsidRPr="000C39EA">
        <w:t>, 20</w:t>
      </w:r>
      <w:bookmarkEnd w:id="7"/>
      <w:r>
        <w:t>20</w:t>
      </w:r>
      <w:bookmarkEnd w:id="1"/>
      <w:bookmarkEnd w:id="8"/>
      <w:bookmarkEnd w:id="9"/>
      <w:bookmarkEnd w:id="10"/>
      <w:bookmarkEnd w:id="11"/>
    </w:p>
    <w:p w14:paraId="787755FF" w14:textId="2DA0C76E" w:rsidR="000755DB" w:rsidRDefault="000755DB" w:rsidP="004224DA">
      <w:pPr>
        <w:numPr>
          <w:ilvl w:val="0"/>
          <w:numId w:val="6"/>
        </w:numPr>
        <w:spacing w:afterLines="50" w:after="120"/>
      </w:pPr>
      <w:bookmarkStart w:id="12" w:name="_Ref47698919"/>
      <w:r>
        <w:t xml:space="preserve">3GPP RAN1 #104-e, “Chairman’s Notes RAN1#104-e final”, e-Meeting, </w:t>
      </w:r>
      <w:r w:rsidR="00EB4AF5">
        <w:t>January</w:t>
      </w:r>
      <w:r>
        <w:t>, 2021</w:t>
      </w:r>
      <w:bookmarkEnd w:id="12"/>
    </w:p>
    <w:p w14:paraId="564B851F" w14:textId="0D270969" w:rsidR="00EB4AF5" w:rsidRDefault="00EB4AF5" w:rsidP="004224DA">
      <w:pPr>
        <w:numPr>
          <w:ilvl w:val="0"/>
          <w:numId w:val="6"/>
        </w:numPr>
        <w:spacing w:afterLines="50" w:after="120"/>
      </w:pPr>
      <w:bookmarkStart w:id="13" w:name="_Ref71203178"/>
      <w:r>
        <w:t>3GPP RAN1 #104b-e, “Chairman’s Notes RAN1#104b-e final”, e-Meeting, April, 2021</w:t>
      </w:r>
      <w:bookmarkEnd w:id="13"/>
    </w:p>
    <w:p w14:paraId="585B62DE" w14:textId="6B896363" w:rsidR="009F58CF" w:rsidRDefault="009F58CF" w:rsidP="004224DA">
      <w:pPr>
        <w:numPr>
          <w:ilvl w:val="0"/>
          <w:numId w:val="6"/>
        </w:numPr>
        <w:spacing w:afterLines="50" w:after="120"/>
      </w:pPr>
      <w:bookmarkStart w:id="14" w:name="_Ref79074975"/>
      <w:r>
        <w:t>3GPP RAN1 #105-e, “Chairman’s Notes RAN1#105-e final”, e-Meeting, May, 2021</w:t>
      </w:r>
      <w:bookmarkEnd w:id="14"/>
    </w:p>
    <w:p w14:paraId="1CC6A366" w14:textId="7281801F" w:rsidR="00475E76" w:rsidRDefault="00475E76" w:rsidP="00475E76">
      <w:pPr>
        <w:numPr>
          <w:ilvl w:val="0"/>
          <w:numId w:val="6"/>
        </w:numPr>
        <w:spacing w:afterLines="50" w:after="120"/>
      </w:pPr>
      <w:bookmarkStart w:id="15" w:name="_Ref71204693"/>
      <w:r>
        <w:t>R1-2102706, “</w:t>
      </w:r>
      <w:r w:rsidRPr="00475E76">
        <w:t>On Enhancements for PUCCH formats 0/1</w:t>
      </w:r>
      <w:r>
        <w:t>”, MediaTek, April, 2021</w:t>
      </w:r>
      <w:bookmarkEnd w:id="15"/>
    </w:p>
    <w:sectPr w:rsidR="00475E76"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580FE" w14:textId="77777777" w:rsidR="00037B7E" w:rsidRDefault="00037B7E">
      <w:r>
        <w:separator/>
      </w:r>
    </w:p>
  </w:endnote>
  <w:endnote w:type="continuationSeparator" w:id="0">
    <w:p w14:paraId="1BEDAC36" w14:textId="77777777" w:rsidR="00037B7E" w:rsidRDefault="00037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30E30" w14:textId="77777777" w:rsidR="00037B7E" w:rsidRDefault="00037B7E">
      <w:r>
        <w:separator/>
      </w:r>
    </w:p>
  </w:footnote>
  <w:footnote w:type="continuationSeparator" w:id="0">
    <w:p w14:paraId="2751B0C5" w14:textId="77777777" w:rsidR="00037B7E" w:rsidRDefault="00037B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1">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3">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5">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6">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905EC7"/>
    <w:multiLevelType w:val="hybridMultilevel"/>
    <w:tmpl w:val="908E3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24">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8">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3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38">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48148B"/>
    <w:multiLevelType w:val="hybridMultilevel"/>
    <w:tmpl w:val="84ECD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nsid w:val="7E073698"/>
    <w:multiLevelType w:val="hybridMultilevel"/>
    <w:tmpl w:val="61EAC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30"/>
  </w:num>
  <w:num w:numId="3">
    <w:abstractNumId w:val="25"/>
  </w:num>
  <w:num w:numId="4">
    <w:abstractNumId w:val="6"/>
  </w:num>
  <w:num w:numId="5">
    <w:abstractNumId w:val="12"/>
  </w:num>
  <w:num w:numId="6">
    <w:abstractNumId w:val="13"/>
  </w:num>
  <w:num w:numId="7">
    <w:abstractNumId w:val="8"/>
  </w:num>
  <w:num w:numId="8">
    <w:abstractNumId w:val="24"/>
  </w:num>
  <w:num w:numId="9">
    <w:abstractNumId w:val="1"/>
  </w:num>
  <w:num w:numId="10">
    <w:abstractNumId w:val="11"/>
  </w:num>
  <w:num w:numId="11">
    <w:abstractNumId w:val="34"/>
  </w:num>
  <w:num w:numId="12">
    <w:abstractNumId w:val="0"/>
  </w:num>
  <w:num w:numId="13">
    <w:abstractNumId w:val="3"/>
  </w:num>
  <w:num w:numId="14">
    <w:abstractNumId w:val="43"/>
  </w:num>
  <w:num w:numId="15">
    <w:abstractNumId w:val="45"/>
  </w:num>
  <w:num w:numId="16">
    <w:abstractNumId w:val="10"/>
  </w:num>
  <w:num w:numId="17">
    <w:abstractNumId w:val="23"/>
  </w:num>
  <w:num w:numId="18">
    <w:abstractNumId w:val="37"/>
  </w:num>
  <w:num w:numId="19">
    <w:abstractNumId w:val="29"/>
  </w:num>
  <w:num w:numId="20">
    <w:abstractNumId w:val="18"/>
  </w:num>
  <w:num w:numId="21">
    <w:abstractNumId w:val="47"/>
  </w:num>
  <w:num w:numId="22">
    <w:abstractNumId w:val="42"/>
  </w:num>
  <w:num w:numId="23">
    <w:abstractNumId w:val="4"/>
  </w:num>
  <w:num w:numId="24">
    <w:abstractNumId w:val="9"/>
  </w:num>
  <w:num w:numId="25">
    <w:abstractNumId w:val="16"/>
  </w:num>
  <w:num w:numId="26">
    <w:abstractNumId w:val="46"/>
  </w:num>
  <w:num w:numId="27">
    <w:abstractNumId w:val="14"/>
  </w:num>
  <w:num w:numId="28">
    <w:abstractNumId w:val="38"/>
  </w:num>
  <w:num w:numId="29">
    <w:abstractNumId w:val="41"/>
  </w:num>
  <w:num w:numId="30">
    <w:abstractNumId w:val="35"/>
  </w:num>
  <w:num w:numId="31">
    <w:abstractNumId w:val="40"/>
  </w:num>
  <w:num w:numId="32">
    <w:abstractNumId w:val="27"/>
  </w:num>
  <w:num w:numId="33">
    <w:abstractNumId w:val="2"/>
  </w:num>
  <w:num w:numId="34">
    <w:abstractNumId w:val="31"/>
  </w:num>
  <w:num w:numId="35">
    <w:abstractNumId w:val="21"/>
  </w:num>
  <w:num w:numId="36">
    <w:abstractNumId w:val="28"/>
  </w:num>
  <w:num w:numId="37">
    <w:abstractNumId w:val="15"/>
  </w:num>
  <w:num w:numId="38">
    <w:abstractNumId w:val="26"/>
  </w:num>
  <w:num w:numId="39">
    <w:abstractNumId w:val="5"/>
  </w:num>
  <w:num w:numId="40">
    <w:abstractNumId w:val="19"/>
  </w:num>
  <w:num w:numId="41">
    <w:abstractNumId w:val="20"/>
  </w:num>
  <w:num w:numId="42">
    <w:abstractNumId w:val="44"/>
  </w:num>
  <w:num w:numId="43">
    <w:abstractNumId w:val="32"/>
  </w:num>
  <w:num w:numId="44">
    <w:abstractNumId w:val="22"/>
  </w:num>
  <w:num w:numId="45">
    <w:abstractNumId w:val="39"/>
  </w:num>
  <w:num w:numId="46">
    <w:abstractNumId w:val="7"/>
  </w:num>
  <w:num w:numId="47">
    <w:abstractNumId w:val="33"/>
  </w:num>
  <w:num w:numId="48">
    <w:abstractNumId w:val="17"/>
  </w:num>
  <w:num w:numId="49">
    <w:abstractNumId w:val="4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EB0"/>
    <w:rsid w:val="00001215"/>
    <w:rsid w:val="00001239"/>
    <w:rsid w:val="00001825"/>
    <w:rsid w:val="00006925"/>
    <w:rsid w:val="00006B8B"/>
    <w:rsid w:val="0000759B"/>
    <w:rsid w:val="000110AC"/>
    <w:rsid w:val="00016194"/>
    <w:rsid w:val="0001734C"/>
    <w:rsid w:val="00017715"/>
    <w:rsid w:val="00020508"/>
    <w:rsid w:val="00020FD3"/>
    <w:rsid w:val="00021CC2"/>
    <w:rsid w:val="00021EE8"/>
    <w:rsid w:val="00021FE9"/>
    <w:rsid w:val="00022711"/>
    <w:rsid w:val="00025A48"/>
    <w:rsid w:val="00027BA6"/>
    <w:rsid w:val="000315DA"/>
    <w:rsid w:val="00031647"/>
    <w:rsid w:val="00034199"/>
    <w:rsid w:val="00037B7E"/>
    <w:rsid w:val="00040278"/>
    <w:rsid w:val="00040981"/>
    <w:rsid w:val="00042D66"/>
    <w:rsid w:val="00045399"/>
    <w:rsid w:val="000457AE"/>
    <w:rsid w:val="00045845"/>
    <w:rsid w:val="00045C1B"/>
    <w:rsid w:val="00047056"/>
    <w:rsid w:val="00051988"/>
    <w:rsid w:val="00052194"/>
    <w:rsid w:val="00052330"/>
    <w:rsid w:val="00053189"/>
    <w:rsid w:val="00053F90"/>
    <w:rsid w:val="00054272"/>
    <w:rsid w:val="00055A41"/>
    <w:rsid w:val="00056B54"/>
    <w:rsid w:val="00056CC9"/>
    <w:rsid w:val="00057A5C"/>
    <w:rsid w:val="00057A8F"/>
    <w:rsid w:val="00061957"/>
    <w:rsid w:val="00061CB1"/>
    <w:rsid w:val="00062231"/>
    <w:rsid w:val="00062A93"/>
    <w:rsid w:val="00063398"/>
    <w:rsid w:val="00063F24"/>
    <w:rsid w:val="000647C0"/>
    <w:rsid w:val="00065D70"/>
    <w:rsid w:val="00066C1A"/>
    <w:rsid w:val="00067374"/>
    <w:rsid w:val="00067A78"/>
    <w:rsid w:val="00073375"/>
    <w:rsid w:val="00073BC3"/>
    <w:rsid w:val="0007517C"/>
    <w:rsid w:val="00075251"/>
    <w:rsid w:val="00075540"/>
    <w:rsid w:val="000755DB"/>
    <w:rsid w:val="000761F5"/>
    <w:rsid w:val="00076B98"/>
    <w:rsid w:val="00076E75"/>
    <w:rsid w:val="000773DA"/>
    <w:rsid w:val="000804BA"/>
    <w:rsid w:val="00080D27"/>
    <w:rsid w:val="000816D0"/>
    <w:rsid w:val="00081B12"/>
    <w:rsid w:val="00083027"/>
    <w:rsid w:val="0008343C"/>
    <w:rsid w:val="000834AF"/>
    <w:rsid w:val="00083D5E"/>
    <w:rsid w:val="00084A7D"/>
    <w:rsid w:val="00086E32"/>
    <w:rsid w:val="000870F6"/>
    <w:rsid w:val="00087E96"/>
    <w:rsid w:val="00087FA3"/>
    <w:rsid w:val="0009117E"/>
    <w:rsid w:val="00091C8A"/>
    <w:rsid w:val="00093F56"/>
    <w:rsid w:val="000955C4"/>
    <w:rsid w:val="00095AD3"/>
    <w:rsid w:val="000A0327"/>
    <w:rsid w:val="000A21D8"/>
    <w:rsid w:val="000A3C08"/>
    <w:rsid w:val="000A471A"/>
    <w:rsid w:val="000A7B1E"/>
    <w:rsid w:val="000B3299"/>
    <w:rsid w:val="000B565C"/>
    <w:rsid w:val="000B69C4"/>
    <w:rsid w:val="000B6D1E"/>
    <w:rsid w:val="000B7E80"/>
    <w:rsid w:val="000C1B39"/>
    <w:rsid w:val="000C358C"/>
    <w:rsid w:val="000C39EA"/>
    <w:rsid w:val="000C47BF"/>
    <w:rsid w:val="000C498F"/>
    <w:rsid w:val="000C4C01"/>
    <w:rsid w:val="000C5611"/>
    <w:rsid w:val="000C632B"/>
    <w:rsid w:val="000C63C5"/>
    <w:rsid w:val="000C6F99"/>
    <w:rsid w:val="000D19CD"/>
    <w:rsid w:val="000D1B18"/>
    <w:rsid w:val="000D21E2"/>
    <w:rsid w:val="000D2A94"/>
    <w:rsid w:val="000D47D9"/>
    <w:rsid w:val="000D59E3"/>
    <w:rsid w:val="000D6052"/>
    <w:rsid w:val="000D62C5"/>
    <w:rsid w:val="000D6CE6"/>
    <w:rsid w:val="000E13E3"/>
    <w:rsid w:val="000E3102"/>
    <w:rsid w:val="000E3FA0"/>
    <w:rsid w:val="000E4BBD"/>
    <w:rsid w:val="000E4BCD"/>
    <w:rsid w:val="000E639C"/>
    <w:rsid w:val="000F1E63"/>
    <w:rsid w:val="000F2747"/>
    <w:rsid w:val="000F4B50"/>
    <w:rsid w:val="000F4C3D"/>
    <w:rsid w:val="000F5FE4"/>
    <w:rsid w:val="000F757F"/>
    <w:rsid w:val="00100ACC"/>
    <w:rsid w:val="001020DB"/>
    <w:rsid w:val="001031E2"/>
    <w:rsid w:val="001036C1"/>
    <w:rsid w:val="001054D7"/>
    <w:rsid w:val="00105D24"/>
    <w:rsid w:val="00105E44"/>
    <w:rsid w:val="00110248"/>
    <w:rsid w:val="0011044A"/>
    <w:rsid w:val="00110756"/>
    <w:rsid w:val="00111E05"/>
    <w:rsid w:val="00112895"/>
    <w:rsid w:val="001136F0"/>
    <w:rsid w:val="00114BF2"/>
    <w:rsid w:val="001177BF"/>
    <w:rsid w:val="00117C64"/>
    <w:rsid w:val="00121200"/>
    <w:rsid w:val="001225B7"/>
    <w:rsid w:val="00122847"/>
    <w:rsid w:val="001236A4"/>
    <w:rsid w:val="0012372F"/>
    <w:rsid w:val="00123908"/>
    <w:rsid w:val="001243FA"/>
    <w:rsid w:val="00125716"/>
    <w:rsid w:val="00125CE8"/>
    <w:rsid w:val="0013005E"/>
    <w:rsid w:val="00130582"/>
    <w:rsid w:val="00131534"/>
    <w:rsid w:val="00133D1F"/>
    <w:rsid w:val="00133FF6"/>
    <w:rsid w:val="00135C00"/>
    <w:rsid w:val="00135CC2"/>
    <w:rsid w:val="00135D0C"/>
    <w:rsid w:val="00137F31"/>
    <w:rsid w:val="00137F3D"/>
    <w:rsid w:val="00137F5E"/>
    <w:rsid w:val="0014059F"/>
    <w:rsid w:val="00140A1B"/>
    <w:rsid w:val="00140F99"/>
    <w:rsid w:val="00141C60"/>
    <w:rsid w:val="0014253C"/>
    <w:rsid w:val="0014305D"/>
    <w:rsid w:val="00146391"/>
    <w:rsid w:val="00146409"/>
    <w:rsid w:val="00146558"/>
    <w:rsid w:val="00146AA4"/>
    <w:rsid w:val="00146D29"/>
    <w:rsid w:val="00147033"/>
    <w:rsid w:val="001473AD"/>
    <w:rsid w:val="001479BA"/>
    <w:rsid w:val="00150097"/>
    <w:rsid w:val="00152DB4"/>
    <w:rsid w:val="00153063"/>
    <w:rsid w:val="001547AD"/>
    <w:rsid w:val="001550A5"/>
    <w:rsid w:val="00156128"/>
    <w:rsid w:val="00157297"/>
    <w:rsid w:val="001601AD"/>
    <w:rsid w:val="00160343"/>
    <w:rsid w:val="0016069A"/>
    <w:rsid w:val="00161062"/>
    <w:rsid w:val="00162FB0"/>
    <w:rsid w:val="00163269"/>
    <w:rsid w:val="001633D3"/>
    <w:rsid w:val="00164ED6"/>
    <w:rsid w:val="001656B6"/>
    <w:rsid w:val="00165D4D"/>
    <w:rsid w:val="001667BD"/>
    <w:rsid w:val="00167084"/>
    <w:rsid w:val="001720CF"/>
    <w:rsid w:val="00173652"/>
    <w:rsid w:val="00173DFD"/>
    <w:rsid w:val="00177FC5"/>
    <w:rsid w:val="00180126"/>
    <w:rsid w:val="00180E36"/>
    <w:rsid w:val="001818C8"/>
    <w:rsid w:val="0018358E"/>
    <w:rsid w:val="00190D08"/>
    <w:rsid w:val="00190DFE"/>
    <w:rsid w:val="00191921"/>
    <w:rsid w:val="00192F8D"/>
    <w:rsid w:val="0019328A"/>
    <w:rsid w:val="00194486"/>
    <w:rsid w:val="00194682"/>
    <w:rsid w:val="0019484F"/>
    <w:rsid w:val="001948C2"/>
    <w:rsid w:val="00195717"/>
    <w:rsid w:val="00197675"/>
    <w:rsid w:val="00197CF7"/>
    <w:rsid w:val="001A0B1E"/>
    <w:rsid w:val="001A167C"/>
    <w:rsid w:val="001A28FE"/>
    <w:rsid w:val="001A2F1C"/>
    <w:rsid w:val="001A2FF5"/>
    <w:rsid w:val="001A7B82"/>
    <w:rsid w:val="001B1CB4"/>
    <w:rsid w:val="001B2500"/>
    <w:rsid w:val="001B2D1B"/>
    <w:rsid w:val="001B4281"/>
    <w:rsid w:val="001B5424"/>
    <w:rsid w:val="001B5E24"/>
    <w:rsid w:val="001C101A"/>
    <w:rsid w:val="001C15F6"/>
    <w:rsid w:val="001C17C4"/>
    <w:rsid w:val="001C2B3F"/>
    <w:rsid w:val="001C3CC4"/>
    <w:rsid w:val="001C401F"/>
    <w:rsid w:val="001C4719"/>
    <w:rsid w:val="001C5151"/>
    <w:rsid w:val="001C5FF7"/>
    <w:rsid w:val="001C7FAE"/>
    <w:rsid w:val="001D2C74"/>
    <w:rsid w:val="001D3D7B"/>
    <w:rsid w:val="001E0B66"/>
    <w:rsid w:val="001E2B27"/>
    <w:rsid w:val="001E3EE1"/>
    <w:rsid w:val="001E6370"/>
    <w:rsid w:val="001E745B"/>
    <w:rsid w:val="001F0231"/>
    <w:rsid w:val="001F1DE9"/>
    <w:rsid w:val="001F24B6"/>
    <w:rsid w:val="001F3EBE"/>
    <w:rsid w:val="001F4E0E"/>
    <w:rsid w:val="001F4EC9"/>
    <w:rsid w:val="001F6982"/>
    <w:rsid w:val="001F703D"/>
    <w:rsid w:val="00200E87"/>
    <w:rsid w:val="002014C3"/>
    <w:rsid w:val="00201DAA"/>
    <w:rsid w:val="00202C9A"/>
    <w:rsid w:val="00202D37"/>
    <w:rsid w:val="00204F59"/>
    <w:rsid w:val="00205B9A"/>
    <w:rsid w:val="00205D8B"/>
    <w:rsid w:val="00205EAF"/>
    <w:rsid w:val="002076C2"/>
    <w:rsid w:val="00210590"/>
    <w:rsid w:val="002106ED"/>
    <w:rsid w:val="00215987"/>
    <w:rsid w:val="002164D8"/>
    <w:rsid w:val="00217F2E"/>
    <w:rsid w:val="002214BF"/>
    <w:rsid w:val="00221A15"/>
    <w:rsid w:val="00221AE6"/>
    <w:rsid w:val="00223789"/>
    <w:rsid w:val="00223F2E"/>
    <w:rsid w:val="002259D0"/>
    <w:rsid w:val="00230019"/>
    <w:rsid w:val="0023012B"/>
    <w:rsid w:val="002309F0"/>
    <w:rsid w:val="0023102D"/>
    <w:rsid w:val="00232407"/>
    <w:rsid w:val="00235A20"/>
    <w:rsid w:val="00235FDB"/>
    <w:rsid w:val="00236AA8"/>
    <w:rsid w:val="00241112"/>
    <w:rsid w:val="00242CE2"/>
    <w:rsid w:val="00243DC2"/>
    <w:rsid w:val="0024455E"/>
    <w:rsid w:val="00246837"/>
    <w:rsid w:val="00247F87"/>
    <w:rsid w:val="002538ED"/>
    <w:rsid w:val="002552D7"/>
    <w:rsid w:val="002607F3"/>
    <w:rsid w:val="00261EF6"/>
    <w:rsid w:val="00261F70"/>
    <w:rsid w:val="002621FF"/>
    <w:rsid w:val="00263EEA"/>
    <w:rsid w:val="002648D9"/>
    <w:rsid w:val="00264B95"/>
    <w:rsid w:val="002666EF"/>
    <w:rsid w:val="00267909"/>
    <w:rsid w:val="00271467"/>
    <w:rsid w:val="0027235C"/>
    <w:rsid w:val="002729C4"/>
    <w:rsid w:val="0027414C"/>
    <w:rsid w:val="00276427"/>
    <w:rsid w:val="00276804"/>
    <w:rsid w:val="00276C2C"/>
    <w:rsid w:val="00280103"/>
    <w:rsid w:val="00281EB7"/>
    <w:rsid w:val="002840F3"/>
    <w:rsid w:val="00284421"/>
    <w:rsid w:val="002852B9"/>
    <w:rsid w:val="00286309"/>
    <w:rsid w:val="00290736"/>
    <w:rsid w:val="00290E8E"/>
    <w:rsid w:val="002916C8"/>
    <w:rsid w:val="00291CF7"/>
    <w:rsid w:val="00292686"/>
    <w:rsid w:val="00292AB5"/>
    <w:rsid w:val="0029315B"/>
    <w:rsid w:val="002946A4"/>
    <w:rsid w:val="002952E1"/>
    <w:rsid w:val="0029593C"/>
    <w:rsid w:val="00295B27"/>
    <w:rsid w:val="00296E15"/>
    <w:rsid w:val="00297B83"/>
    <w:rsid w:val="002A05D3"/>
    <w:rsid w:val="002A0A5B"/>
    <w:rsid w:val="002A0AD7"/>
    <w:rsid w:val="002A6708"/>
    <w:rsid w:val="002A7B32"/>
    <w:rsid w:val="002B0350"/>
    <w:rsid w:val="002B04E1"/>
    <w:rsid w:val="002B0BA9"/>
    <w:rsid w:val="002B1751"/>
    <w:rsid w:val="002B2653"/>
    <w:rsid w:val="002B276E"/>
    <w:rsid w:val="002B364B"/>
    <w:rsid w:val="002B4D54"/>
    <w:rsid w:val="002B51AC"/>
    <w:rsid w:val="002B6BF2"/>
    <w:rsid w:val="002B71A5"/>
    <w:rsid w:val="002B7A18"/>
    <w:rsid w:val="002C041B"/>
    <w:rsid w:val="002C145E"/>
    <w:rsid w:val="002C1C5A"/>
    <w:rsid w:val="002C4988"/>
    <w:rsid w:val="002C64F0"/>
    <w:rsid w:val="002C6E28"/>
    <w:rsid w:val="002C7BC1"/>
    <w:rsid w:val="002D182B"/>
    <w:rsid w:val="002D1B45"/>
    <w:rsid w:val="002D3847"/>
    <w:rsid w:val="002D3AFB"/>
    <w:rsid w:val="002D3D98"/>
    <w:rsid w:val="002D4E8F"/>
    <w:rsid w:val="002D76D2"/>
    <w:rsid w:val="002E1F10"/>
    <w:rsid w:val="002E20C2"/>
    <w:rsid w:val="002E4103"/>
    <w:rsid w:val="002E4747"/>
    <w:rsid w:val="002E78BC"/>
    <w:rsid w:val="002F0B0B"/>
    <w:rsid w:val="002F13D0"/>
    <w:rsid w:val="002F4DFF"/>
    <w:rsid w:val="002F4E48"/>
    <w:rsid w:val="002F7ED6"/>
    <w:rsid w:val="003027C8"/>
    <w:rsid w:val="00302A97"/>
    <w:rsid w:val="00303C1F"/>
    <w:rsid w:val="00304298"/>
    <w:rsid w:val="00305D34"/>
    <w:rsid w:val="00307020"/>
    <w:rsid w:val="00311789"/>
    <w:rsid w:val="00312D33"/>
    <w:rsid w:val="0031308F"/>
    <w:rsid w:val="00313C56"/>
    <w:rsid w:val="00313CFE"/>
    <w:rsid w:val="00314490"/>
    <w:rsid w:val="00315A08"/>
    <w:rsid w:val="00315DF0"/>
    <w:rsid w:val="00317608"/>
    <w:rsid w:val="00317EB4"/>
    <w:rsid w:val="00317F48"/>
    <w:rsid w:val="003214DD"/>
    <w:rsid w:val="00322050"/>
    <w:rsid w:val="00326615"/>
    <w:rsid w:val="003276BC"/>
    <w:rsid w:val="00327E72"/>
    <w:rsid w:val="00327EDF"/>
    <w:rsid w:val="00330F0B"/>
    <w:rsid w:val="00335660"/>
    <w:rsid w:val="00336533"/>
    <w:rsid w:val="003367E0"/>
    <w:rsid w:val="003374E0"/>
    <w:rsid w:val="00341882"/>
    <w:rsid w:val="0034247C"/>
    <w:rsid w:val="003427C0"/>
    <w:rsid w:val="00343A2F"/>
    <w:rsid w:val="003456E2"/>
    <w:rsid w:val="00345CE7"/>
    <w:rsid w:val="003460CA"/>
    <w:rsid w:val="0034687F"/>
    <w:rsid w:val="0035139C"/>
    <w:rsid w:val="0035140D"/>
    <w:rsid w:val="003521AD"/>
    <w:rsid w:val="003530DA"/>
    <w:rsid w:val="003531AC"/>
    <w:rsid w:val="00353E8A"/>
    <w:rsid w:val="00354230"/>
    <w:rsid w:val="00354E8A"/>
    <w:rsid w:val="00355A6E"/>
    <w:rsid w:val="00355D12"/>
    <w:rsid w:val="003560F8"/>
    <w:rsid w:val="003566C3"/>
    <w:rsid w:val="0036077C"/>
    <w:rsid w:val="00361736"/>
    <w:rsid w:val="00363A69"/>
    <w:rsid w:val="00364279"/>
    <w:rsid w:val="00364844"/>
    <w:rsid w:val="003656B5"/>
    <w:rsid w:val="00366DB4"/>
    <w:rsid w:val="00366EF6"/>
    <w:rsid w:val="003672AD"/>
    <w:rsid w:val="00367D46"/>
    <w:rsid w:val="00370DD4"/>
    <w:rsid w:val="003714E2"/>
    <w:rsid w:val="003726ED"/>
    <w:rsid w:val="003753D9"/>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373F"/>
    <w:rsid w:val="003A3841"/>
    <w:rsid w:val="003A55B7"/>
    <w:rsid w:val="003A6706"/>
    <w:rsid w:val="003A6CD7"/>
    <w:rsid w:val="003B08F0"/>
    <w:rsid w:val="003B112D"/>
    <w:rsid w:val="003B1C2E"/>
    <w:rsid w:val="003B30B2"/>
    <w:rsid w:val="003B41B0"/>
    <w:rsid w:val="003B4327"/>
    <w:rsid w:val="003B4964"/>
    <w:rsid w:val="003B4C50"/>
    <w:rsid w:val="003B665E"/>
    <w:rsid w:val="003B7160"/>
    <w:rsid w:val="003B7F0F"/>
    <w:rsid w:val="003C053B"/>
    <w:rsid w:val="003C11BB"/>
    <w:rsid w:val="003C1253"/>
    <w:rsid w:val="003C20D3"/>
    <w:rsid w:val="003C2301"/>
    <w:rsid w:val="003C2441"/>
    <w:rsid w:val="003C26FA"/>
    <w:rsid w:val="003C2775"/>
    <w:rsid w:val="003C637E"/>
    <w:rsid w:val="003C74B3"/>
    <w:rsid w:val="003D063F"/>
    <w:rsid w:val="003D13A1"/>
    <w:rsid w:val="003D266A"/>
    <w:rsid w:val="003D2687"/>
    <w:rsid w:val="003D46BE"/>
    <w:rsid w:val="003D46D1"/>
    <w:rsid w:val="003D4AF3"/>
    <w:rsid w:val="003D4B3A"/>
    <w:rsid w:val="003D4BC8"/>
    <w:rsid w:val="003D51BD"/>
    <w:rsid w:val="003D7971"/>
    <w:rsid w:val="003D7BD4"/>
    <w:rsid w:val="003E2F37"/>
    <w:rsid w:val="003E30AE"/>
    <w:rsid w:val="003E4EF1"/>
    <w:rsid w:val="003E577B"/>
    <w:rsid w:val="003F0199"/>
    <w:rsid w:val="003F10BD"/>
    <w:rsid w:val="003F17AD"/>
    <w:rsid w:val="003F1D19"/>
    <w:rsid w:val="003F1D8E"/>
    <w:rsid w:val="003F47CB"/>
    <w:rsid w:val="003F4D51"/>
    <w:rsid w:val="003F5555"/>
    <w:rsid w:val="003F5F57"/>
    <w:rsid w:val="003F698B"/>
    <w:rsid w:val="003F7D6F"/>
    <w:rsid w:val="004006F8"/>
    <w:rsid w:val="004009C0"/>
    <w:rsid w:val="00402D16"/>
    <w:rsid w:val="004036E8"/>
    <w:rsid w:val="00405104"/>
    <w:rsid w:val="004063B2"/>
    <w:rsid w:val="004064E9"/>
    <w:rsid w:val="004120B8"/>
    <w:rsid w:val="00413E43"/>
    <w:rsid w:val="004141EB"/>
    <w:rsid w:val="00414ACF"/>
    <w:rsid w:val="0041604B"/>
    <w:rsid w:val="004170CE"/>
    <w:rsid w:val="004171DB"/>
    <w:rsid w:val="00421346"/>
    <w:rsid w:val="004224DA"/>
    <w:rsid w:val="004244F2"/>
    <w:rsid w:val="00425206"/>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F89"/>
    <w:rsid w:val="00445DD0"/>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70C2"/>
    <w:rsid w:val="004572F5"/>
    <w:rsid w:val="00460088"/>
    <w:rsid w:val="004607C3"/>
    <w:rsid w:val="00463383"/>
    <w:rsid w:val="00463C56"/>
    <w:rsid w:val="004706A4"/>
    <w:rsid w:val="00471ADC"/>
    <w:rsid w:val="004724D3"/>
    <w:rsid w:val="004726AB"/>
    <w:rsid w:val="004727F8"/>
    <w:rsid w:val="004731A6"/>
    <w:rsid w:val="00473714"/>
    <w:rsid w:val="00474A6D"/>
    <w:rsid w:val="00474EA4"/>
    <w:rsid w:val="004750C2"/>
    <w:rsid w:val="004755C2"/>
    <w:rsid w:val="00475787"/>
    <w:rsid w:val="00475E76"/>
    <w:rsid w:val="00476CB2"/>
    <w:rsid w:val="0047741B"/>
    <w:rsid w:val="00480132"/>
    <w:rsid w:val="00480C37"/>
    <w:rsid w:val="00480C51"/>
    <w:rsid w:val="00480CF0"/>
    <w:rsid w:val="0048132D"/>
    <w:rsid w:val="00482252"/>
    <w:rsid w:val="00483DAC"/>
    <w:rsid w:val="00486335"/>
    <w:rsid w:val="00490857"/>
    <w:rsid w:val="00491024"/>
    <w:rsid w:val="004912B8"/>
    <w:rsid w:val="00491813"/>
    <w:rsid w:val="0049335A"/>
    <w:rsid w:val="00494DC2"/>
    <w:rsid w:val="0049515D"/>
    <w:rsid w:val="004963EA"/>
    <w:rsid w:val="00496643"/>
    <w:rsid w:val="004973F5"/>
    <w:rsid w:val="00497F15"/>
    <w:rsid w:val="004A35DC"/>
    <w:rsid w:val="004A440A"/>
    <w:rsid w:val="004A4436"/>
    <w:rsid w:val="004A5716"/>
    <w:rsid w:val="004A6738"/>
    <w:rsid w:val="004B0426"/>
    <w:rsid w:val="004B05A5"/>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070"/>
    <w:rsid w:val="004D2EC3"/>
    <w:rsid w:val="004D3E46"/>
    <w:rsid w:val="004D44EA"/>
    <w:rsid w:val="004D4C05"/>
    <w:rsid w:val="004D56D8"/>
    <w:rsid w:val="004E01EA"/>
    <w:rsid w:val="004E2D81"/>
    <w:rsid w:val="004E2EA2"/>
    <w:rsid w:val="004E2FB9"/>
    <w:rsid w:val="004E5A17"/>
    <w:rsid w:val="004E5B21"/>
    <w:rsid w:val="004F16E7"/>
    <w:rsid w:val="004F2271"/>
    <w:rsid w:val="004F354A"/>
    <w:rsid w:val="004F4BA5"/>
    <w:rsid w:val="004F6594"/>
    <w:rsid w:val="004F6810"/>
    <w:rsid w:val="004F6D51"/>
    <w:rsid w:val="004F778F"/>
    <w:rsid w:val="0050043D"/>
    <w:rsid w:val="0050174D"/>
    <w:rsid w:val="00501B78"/>
    <w:rsid w:val="00502AD7"/>
    <w:rsid w:val="00503D6B"/>
    <w:rsid w:val="005053B9"/>
    <w:rsid w:val="00506B48"/>
    <w:rsid w:val="0051099D"/>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D28"/>
    <w:rsid w:val="005273BD"/>
    <w:rsid w:val="005306FF"/>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6BE6"/>
    <w:rsid w:val="005701A9"/>
    <w:rsid w:val="00572500"/>
    <w:rsid w:val="00572AFD"/>
    <w:rsid w:val="00573041"/>
    <w:rsid w:val="0057312F"/>
    <w:rsid w:val="00573F31"/>
    <w:rsid w:val="0058085F"/>
    <w:rsid w:val="00581CF1"/>
    <w:rsid w:val="0058357F"/>
    <w:rsid w:val="00583F03"/>
    <w:rsid w:val="0058405B"/>
    <w:rsid w:val="00584C38"/>
    <w:rsid w:val="00585D2C"/>
    <w:rsid w:val="00586724"/>
    <w:rsid w:val="0058733E"/>
    <w:rsid w:val="00587DFB"/>
    <w:rsid w:val="00590229"/>
    <w:rsid w:val="00590615"/>
    <w:rsid w:val="00590F80"/>
    <w:rsid w:val="0059141C"/>
    <w:rsid w:val="00592106"/>
    <w:rsid w:val="0059237F"/>
    <w:rsid w:val="00592912"/>
    <w:rsid w:val="0059309B"/>
    <w:rsid w:val="00593806"/>
    <w:rsid w:val="00593B74"/>
    <w:rsid w:val="005945C5"/>
    <w:rsid w:val="00595A83"/>
    <w:rsid w:val="00596FDB"/>
    <w:rsid w:val="0059722A"/>
    <w:rsid w:val="005975E4"/>
    <w:rsid w:val="005975E8"/>
    <w:rsid w:val="005A1934"/>
    <w:rsid w:val="005A1DDB"/>
    <w:rsid w:val="005A2711"/>
    <w:rsid w:val="005A36F1"/>
    <w:rsid w:val="005A5CE4"/>
    <w:rsid w:val="005A701A"/>
    <w:rsid w:val="005B1155"/>
    <w:rsid w:val="005B5D3D"/>
    <w:rsid w:val="005B635F"/>
    <w:rsid w:val="005B67AD"/>
    <w:rsid w:val="005B67F5"/>
    <w:rsid w:val="005C01EF"/>
    <w:rsid w:val="005C02BC"/>
    <w:rsid w:val="005C1686"/>
    <w:rsid w:val="005C223E"/>
    <w:rsid w:val="005C25EC"/>
    <w:rsid w:val="005C27D4"/>
    <w:rsid w:val="005C41F1"/>
    <w:rsid w:val="005C4F36"/>
    <w:rsid w:val="005C6179"/>
    <w:rsid w:val="005C6F1E"/>
    <w:rsid w:val="005C6FC6"/>
    <w:rsid w:val="005C7BC1"/>
    <w:rsid w:val="005D1527"/>
    <w:rsid w:val="005D1937"/>
    <w:rsid w:val="005D20F1"/>
    <w:rsid w:val="005D3C81"/>
    <w:rsid w:val="005D40D2"/>
    <w:rsid w:val="005D6123"/>
    <w:rsid w:val="005D687F"/>
    <w:rsid w:val="005D75E9"/>
    <w:rsid w:val="005E0265"/>
    <w:rsid w:val="005E0D0C"/>
    <w:rsid w:val="005E10EE"/>
    <w:rsid w:val="005E117C"/>
    <w:rsid w:val="005E12CA"/>
    <w:rsid w:val="005E1EF3"/>
    <w:rsid w:val="005E22C3"/>
    <w:rsid w:val="005E29A5"/>
    <w:rsid w:val="005E44FD"/>
    <w:rsid w:val="005F0197"/>
    <w:rsid w:val="005F14D8"/>
    <w:rsid w:val="005F1C7D"/>
    <w:rsid w:val="005F1DAC"/>
    <w:rsid w:val="005F2E9A"/>
    <w:rsid w:val="005F49DE"/>
    <w:rsid w:val="005F63B1"/>
    <w:rsid w:val="005F64FF"/>
    <w:rsid w:val="005F7976"/>
    <w:rsid w:val="005F79DE"/>
    <w:rsid w:val="006010E0"/>
    <w:rsid w:val="006012DC"/>
    <w:rsid w:val="00603F7B"/>
    <w:rsid w:val="006052E5"/>
    <w:rsid w:val="00605E58"/>
    <w:rsid w:val="00606BAA"/>
    <w:rsid w:val="00607302"/>
    <w:rsid w:val="00610541"/>
    <w:rsid w:val="0061233F"/>
    <w:rsid w:val="00615A07"/>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6D1E"/>
    <w:rsid w:val="00637358"/>
    <w:rsid w:val="006377D0"/>
    <w:rsid w:val="00640298"/>
    <w:rsid w:val="006407B5"/>
    <w:rsid w:val="006414B7"/>
    <w:rsid w:val="00645856"/>
    <w:rsid w:val="00645F4C"/>
    <w:rsid w:val="0064702E"/>
    <w:rsid w:val="006471B0"/>
    <w:rsid w:val="006477B1"/>
    <w:rsid w:val="006509A7"/>
    <w:rsid w:val="006525B0"/>
    <w:rsid w:val="00654E6E"/>
    <w:rsid w:val="0065586D"/>
    <w:rsid w:val="00655B65"/>
    <w:rsid w:val="00657E5D"/>
    <w:rsid w:val="0066201D"/>
    <w:rsid w:val="00662C60"/>
    <w:rsid w:val="00664204"/>
    <w:rsid w:val="006669A2"/>
    <w:rsid w:val="00666E4E"/>
    <w:rsid w:val="00667C5E"/>
    <w:rsid w:val="006713F3"/>
    <w:rsid w:val="00672EDB"/>
    <w:rsid w:val="00673D75"/>
    <w:rsid w:val="00674BB3"/>
    <w:rsid w:val="00674BBB"/>
    <w:rsid w:val="00675676"/>
    <w:rsid w:val="0067627C"/>
    <w:rsid w:val="0067740E"/>
    <w:rsid w:val="00680A5A"/>
    <w:rsid w:val="00681EA2"/>
    <w:rsid w:val="006832D4"/>
    <w:rsid w:val="006834F7"/>
    <w:rsid w:val="006843EF"/>
    <w:rsid w:val="00691650"/>
    <w:rsid w:val="00691983"/>
    <w:rsid w:val="00693ADB"/>
    <w:rsid w:val="00693FAE"/>
    <w:rsid w:val="00694C4A"/>
    <w:rsid w:val="00695414"/>
    <w:rsid w:val="00695FE9"/>
    <w:rsid w:val="0069640D"/>
    <w:rsid w:val="00697BBB"/>
    <w:rsid w:val="006A1F50"/>
    <w:rsid w:val="006A242F"/>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386D"/>
    <w:rsid w:val="006B44A8"/>
    <w:rsid w:val="006B48E8"/>
    <w:rsid w:val="006B5DFA"/>
    <w:rsid w:val="006B7F53"/>
    <w:rsid w:val="006C0CA7"/>
    <w:rsid w:val="006C1381"/>
    <w:rsid w:val="006C1D67"/>
    <w:rsid w:val="006C2731"/>
    <w:rsid w:val="006C2FAE"/>
    <w:rsid w:val="006C346B"/>
    <w:rsid w:val="006C3C52"/>
    <w:rsid w:val="006C65D7"/>
    <w:rsid w:val="006C66AD"/>
    <w:rsid w:val="006C6861"/>
    <w:rsid w:val="006D0FDF"/>
    <w:rsid w:val="006D1CDD"/>
    <w:rsid w:val="006D4C32"/>
    <w:rsid w:val="006D51F8"/>
    <w:rsid w:val="006D6280"/>
    <w:rsid w:val="006E143C"/>
    <w:rsid w:val="006E1FBE"/>
    <w:rsid w:val="006E26DD"/>
    <w:rsid w:val="006E31ED"/>
    <w:rsid w:val="006E4BA2"/>
    <w:rsid w:val="006E59A3"/>
    <w:rsid w:val="006E6392"/>
    <w:rsid w:val="006E666A"/>
    <w:rsid w:val="006E7A57"/>
    <w:rsid w:val="006F36CB"/>
    <w:rsid w:val="006F3968"/>
    <w:rsid w:val="006F614A"/>
    <w:rsid w:val="006F7B83"/>
    <w:rsid w:val="007008DE"/>
    <w:rsid w:val="00701078"/>
    <w:rsid w:val="00702C58"/>
    <w:rsid w:val="00703BAC"/>
    <w:rsid w:val="0070414A"/>
    <w:rsid w:val="007057F3"/>
    <w:rsid w:val="007067CD"/>
    <w:rsid w:val="00710EC2"/>
    <w:rsid w:val="00710F30"/>
    <w:rsid w:val="0071236A"/>
    <w:rsid w:val="00712516"/>
    <w:rsid w:val="00714F11"/>
    <w:rsid w:val="007151BC"/>
    <w:rsid w:val="007156E9"/>
    <w:rsid w:val="007166F9"/>
    <w:rsid w:val="00717340"/>
    <w:rsid w:val="007174B9"/>
    <w:rsid w:val="007177D7"/>
    <w:rsid w:val="00717803"/>
    <w:rsid w:val="00720036"/>
    <w:rsid w:val="007208DC"/>
    <w:rsid w:val="00720AEA"/>
    <w:rsid w:val="0072212C"/>
    <w:rsid w:val="00723CBA"/>
    <w:rsid w:val="00732B60"/>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F2B"/>
    <w:rsid w:val="0075633B"/>
    <w:rsid w:val="0075740A"/>
    <w:rsid w:val="00757E72"/>
    <w:rsid w:val="00760782"/>
    <w:rsid w:val="007607D8"/>
    <w:rsid w:val="007626E5"/>
    <w:rsid w:val="00762743"/>
    <w:rsid w:val="007667C1"/>
    <w:rsid w:val="00766B89"/>
    <w:rsid w:val="0076746E"/>
    <w:rsid w:val="007675FE"/>
    <w:rsid w:val="00767A04"/>
    <w:rsid w:val="00771323"/>
    <w:rsid w:val="00772311"/>
    <w:rsid w:val="0077233C"/>
    <w:rsid w:val="007729A6"/>
    <w:rsid w:val="00772E36"/>
    <w:rsid w:val="00772F24"/>
    <w:rsid w:val="00773AA3"/>
    <w:rsid w:val="00775AEE"/>
    <w:rsid w:val="0077678A"/>
    <w:rsid w:val="00776F34"/>
    <w:rsid w:val="007773A5"/>
    <w:rsid w:val="007773CA"/>
    <w:rsid w:val="007775E1"/>
    <w:rsid w:val="00777E55"/>
    <w:rsid w:val="00781432"/>
    <w:rsid w:val="007815A3"/>
    <w:rsid w:val="00783E63"/>
    <w:rsid w:val="00784786"/>
    <w:rsid w:val="00785C38"/>
    <w:rsid w:val="00786DA7"/>
    <w:rsid w:val="0078701F"/>
    <w:rsid w:val="00787ED2"/>
    <w:rsid w:val="00790B4C"/>
    <w:rsid w:val="00791FCE"/>
    <w:rsid w:val="00794443"/>
    <w:rsid w:val="007956A3"/>
    <w:rsid w:val="007971E2"/>
    <w:rsid w:val="007A19F3"/>
    <w:rsid w:val="007A1CC4"/>
    <w:rsid w:val="007A4749"/>
    <w:rsid w:val="007A4A70"/>
    <w:rsid w:val="007A4D83"/>
    <w:rsid w:val="007A5761"/>
    <w:rsid w:val="007A5E04"/>
    <w:rsid w:val="007A5EB6"/>
    <w:rsid w:val="007A622C"/>
    <w:rsid w:val="007A6BD3"/>
    <w:rsid w:val="007A7564"/>
    <w:rsid w:val="007A7595"/>
    <w:rsid w:val="007A78FD"/>
    <w:rsid w:val="007B1B06"/>
    <w:rsid w:val="007B46E7"/>
    <w:rsid w:val="007B4F4C"/>
    <w:rsid w:val="007B5B43"/>
    <w:rsid w:val="007B5E9F"/>
    <w:rsid w:val="007B6325"/>
    <w:rsid w:val="007B6DA3"/>
    <w:rsid w:val="007B6FFB"/>
    <w:rsid w:val="007C04E7"/>
    <w:rsid w:val="007C21A5"/>
    <w:rsid w:val="007C246A"/>
    <w:rsid w:val="007C3D15"/>
    <w:rsid w:val="007C3E52"/>
    <w:rsid w:val="007C4928"/>
    <w:rsid w:val="007C4FDB"/>
    <w:rsid w:val="007C50E5"/>
    <w:rsid w:val="007C5637"/>
    <w:rsid w:val="007C636F"/>
    <w:rsid w:val="007C667A"/>
    <w:rsid w:val="007C7232"/>
    <w:rsid w:val="007C7E99"/>
    <w:rsid w:val="007C7EC1"/>
    <w:rsid w:val="007D0233"/>
    <w:rsid w:val="007D080A"/>
    <w:rsid w:val="007D0A68"/>
    <w:rsid w:val="007D1BE8"/>
    <w:rsid w:val="007D255B"/>
    <w:rsid w:val="007D26C1"/>
    <w:rsid w:val="007D4109"/>
    <w:rsid w:val="007D4AAC"/>
    <w:rsid w:val="007D6BAE"/>
    <w:rsid w:val="007D7A33"/>
    <w:rsid w:val="007E0F32"/>
    <w:rsid w:val="007E36DB"/>
    <w:rsid w:val="007E40DA"/>
    <w:rsid w:val="007E52E1"/>
    <w:rsid w:val="007E5AAE"/>
    <w:rsid w:val="007E6677"/>
    <w:rsid w:val="007E6A07"/>
    <w:rsid w:val="007F1623"/>
    <w:rsid w:val="007F16B7"/>
    <w:rsid w:val="007F1DB8"/>
    <w:rsid w:val="007F206A"/>
    <w:rsid w:val="007F2DC3"/>
    <w:rsid w:val="007F3315"/>
    <w:rsid w:val="007F33F5"/>
    <w:rsid w:val="007F4BB0"/>
    <w:rsid w:val="008003E3"/>
    <w:rsid w:val="008026F7"/>
    <w:rsid w:val="00802BAD"/>
    <w:rsid w:val="00803B9C"/>
    <w:rsid w:val="00805233"/>
    <w:rsid w:val="00806378"/>
    <w:rsid w:val="00807E0E"/>
    <w:rsid w:val="00810A3A"/>
    <w:rsid w:val="00812A1D"/>
    <w:rsid w:val="008132F0"/>
    <w:rsid w:val="0081386B"/>
    <w:rsid w:val="00815506"/>
    <w:rsid w:val="00815850"/>
    <w:rsid w:val="00816D90"/>
    <w:rsid w:val="00821311"/>
    <w:rsid w:val="008233F0"/>
    <w:rsid w:val="00823C69"/>
    <w:rsid w:val="00823FE1"/>
    <w:rsid w:val="00824F30"/>
    <w:rsid w:val="00825069"/>
    <w:rsid w:val="008257C9"/>
    <w:rsid w:val="008266A6"/>
    <w:rsid w:val="00827A7A"/>
    <w:rsid w:val="00827F47"/>
    <w:rsid w:val="00831642"/>
    <w:rsid w:val="00833393"/>
    <w:rsid w:val="008342E9"/>
    <w:rsid w:val="008351C1"/>
    <w:rsid w:val="00836E0A"/>
    <w:rsid w:val="00837A66"/>
    <w:rsid w:val="00841883"/>
    <w:rsid w:val="00844775"/>
    <w:rsid w:val="008451C7"/>
    <w:rsid w:val="008454A6"/>
    <w:rsid w:val="00845F42"/>
    <w:rsid w:val="008504A1"/>
    <w:rsid w:val="00851E57"/>
    <w:rsid w:val="0085257C"/>
    <w:rsid w:val="00852894"/>
    <w:rsid w:val="00852C56"/>
    <w:rsid w:val="0085402E"/>
    <w:rsid w:val="0085438A"/>
    <w:rsid w:val="00854777"/>
    <w:rsid w:val="00854FB3"/>
    <w:rsid w:val="00855942"/>
    <w:rsid w:val="00855A87"/>
    <w:rsid w:val="00857B0E"/>
    <w:rsid w:val="00864E4A"/>
    <w:rsid w:val="00866459"/>
    <w:rsid w:val="008675AF"/>
    <w:rsid w:val="00867B4C"/>
    <w:rsid w:val="00867C8A"/>
    <w:rsid w:val="008715DA"/>
    <w:rsid w:val="00871CC7"/>
    <w:rsid w:val="008732C5"/>
    <w:rsid w:val="0087537B"/>
    <w:rsid w:val="0088112F"/>
    <w:rsid w:val="00881C58"/>
    <w:rsid w:val="00881DDA"/>
    <w:rsid w:val="00882846"/>
    <w:rsid w:val="00883380"/>
    <w:rsid w:val="00886D7C"/>
    <w:rsid w:val="008909B3"/>
    <w:rsid w:val="0089260E"/>
    <w:rsid w:val="00892E43"/>
    <w:rsid w:val="00892EF1"/>
    <w:rsid w:val="00893B6A"/>
    <w:rsid w:val="008940FE"/>
    <w:rsid w:val="00894FD8"/>
    <w:rsid w:val="00896264"/>
    <w:rsid w:val="008969FF"/>
    <w:rsid w:val="00896EEB"/>
    <w:rsid w:val="008A3C16"/>
    <w:rsid w:val="008A5849"/>
    <w:rsid w:val="008A5C74"/>
    <w:rsid w:val="008A66EA"/>
    <w:rsid w:val="008A74E8"/>
    <w:rsid w:val="008B08BB"/>
    <w:rsid w:val="008B3735"/>
    <w:rsid w:val="008B5A17"/>
    <w:rsid w:val="008B6786"/>
    <w:rsid w:val="008B6CB9"/>
    <w:rsid w:val="008C18F6"/>
    <w:rsid w:val="008C4247"/>
    <w:rsid w:val="008C5852"/>
    <w:rsid w:val="008D05C7"/>
    <w:rsid w:val="008D0C16"/>
    <w:rsid w:val="008D0E94"/>
    <w:rsid w:val="008D118F"/>
    <w:rsid w:val="008D318C"/>
    <w:rsid w:val="008D3DB7"/>
    <w:rsid w:val="008D52F9"/>
    <w:rsid w:val="008D539A"/>
    <w:rsid w:val="008D61F1"/>
    <w:rsid w:val="008D7FE3"/>
    <w:rsid w:val="008E08A3"/>
    <w:rsid w:val="008E20AD"/>
    <w:rsid w:val="008E2E28"/>
    <w:rsid w:val="008E3116"/>
    <w:rsid w:val="008E7348"/>
    <w:rsid w:val="008F0808"/>
    <w:rsid w:val="008F2727"/>
    <w:rsid w:val="008F5767"/>
    <w:rsid w:val="008F57BA"/>
    <w:rsid w:val="008F5E05"/>
    <w:rsid w:val="008F7368"/>
    <w:rsid w:val="00900B4D"/>
    <w:rsid w:val="00901EFB"/>
    <w:rsid w:val="009025D4"/>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183"/>
    <w:rsid w:val="009179FE"/>
    <w:rsid w:val="0092083F"/>
    <w:rsid w:val="009256A9"/>
    <w:rsid w:val="00926D0A"/>
    <w:rsid w:val="00930042"/>
    <w:rsid w:val="00930DE8"/>
    <w:rsid w:val="009313EC"/>
    <w:rsid w:val="0093219C"/>
    <w:rsid w:val="00933B8B"/>
    <w:rsid w:val="0093428B"/>
    <w:rsid w:val="00934F3C"/>
    <w:rsid w:val="0093637F"/>
    <w:rsid w:val="00936E6E"/>
    <w:rsid w:val="00937D5D"/>
    <w:rsid w:val="00942E74"/>
    <w:rsid w:val="009434B9"/>
    <w:rsid w:val="00943A1D"/>
    <w:rsid w:val="00945913"/>
    <w:rsid w:val="009461C2"/>
    <w:rsid w:val="0094708D"/>
    <w:rsid w:val="009474F5"/>
    <w:rsid w:val="009506E5"/>
    <w:rsid w:val="00952DF2"/>
    <w:rsid w:val="009532AD"/>
    <w:rsid w:val="0095565F"/>
    <w:rsid w:val="009613D3"/>
    <w:rsid w:val="009656D2"/>
    <w:rsid w:val="009657AF"/>
    <w:rsid w:val="00971C1A"/>
    <w:rsid w:val="009720D8"/>
    <w:rsid w:val="00972138"/>
    <w:rsid w:val="009722BA"/>
    <w:rsid w:val="0097391E"/>
    <w:rsid w:val="00973D7F"/>
    <w:rsid w:val="00973FCA"/>
    <w:rsid w:val="0097447C"/>
    <w:rsid w:val="00976AB9"/>
    <w:rsid w:val="00976F0C"/>
    <w:rsid w:val="00981FB1"/>
    <w:rsid w:val="00982A90"/>
    <w:rsid w:val="00984CF2"/>
    <w:rsid w:val="009865CC"/>
    <w:rsid w:val="00986608"/>
    <w:rsid w:val="00986F47"/>
    <w:rsid w:val="00993FE7"/>
    <w:rsid w:val="00994808"/>
    <w:rsid w:val="0099522A"/>
    <w:rsid w:val="0099523E"/>
    <w:rsid w:val="009959D8"/>
    <w:rsid w:val="009962C2"/>
    <w:rsid w:val="009964F3"/>
    <w:rsid w:val="0099739A"/>
    <w:rsid w:val="009A0866"/>
    <w:rsid w:val="009A1744"/>
    <w:rsid w:val="009A1B8F"/>
    <w:rsid w:val="009A1DFF"/>
    <w:rsid w:val="009A213D"/>
    <w:rsid w:val="009A2478"/>
    <w:rsid w:val="009A4445"/>
    <w:rsid w:val="009A47BD"/>
    <w:rsid w:val="009A4A76"/>
    <w:rsid w:val="009A53EE"/>
    <w:rsid w:val="009A56DC"/>
    <w:rsid w:val="009A6428"/>
    <w:rsid w:val="009A7308"/>
    <w:rsid w:val="009A7497"/>
    <w:rsid w:val="009B06B4"/>
    <w:rsid w:val="009B09F4"/>
    <w:rsid w:val="009B1BD9"/>
    <w:rsid w:val="009B4AB8"/>
    <w:rsid w:val="009B67BA"/>
    <w:rsid w:val="009C1424"/>
    <w:rsid w:val="009C165C"/>
    <w:rsid w:val="009C1A77"/>
    <w:rsid w:val="009C3870"/>
    <w:rsid w:val="009C3D95"/>
    <w:rsid w:val="009C3FA8"/>
    <w:rsid w:val="009C4EB7"/>
    <w:rsid w:val="009C54CF"/>
    <w:rsid w:val="009C59A8"/>
    <w:rsid w:val="009C63A4"/>
    <w:rsid w:val="009D0BC0"/>
    <w:rsid w:val="009D2519"/>
    <w:rsid w:val="009D348B"/>
    <w:rsid w:val="009D57D0"/>
    <w:rsid w:val="009D5A26"/>
    <w:rsid w:val="009D5B55"/>
    <w:rsid w:val="009D5F23"/>
    <w:rsid w:val="009D77FF"/>
    <w:rsid w:val="009E0B86"/>
    <w:rsid w:val="009E2369"/>
    <w:rsid w:val="009E250B"/>
    <w:rsid w:val="009E2919"/>
    <w:rsid w:val="009E3882"/>
    <w:rsid w:val="009E4645"/>
    <w:rsid w:val="009E4C00"/>
    <w:rsid w:val="009E5534"/>
    <w:rsid w:val="009E699D"/>
    <w:rsid w:val="009E6BE5"/>
    <w:rsid w:val="009E7222"/>
    <w:rsid w:val="009F00E5"/>
    <w:rsid w:val="009F09EC"/>
    <w:rsid w:val="009F0F77"/>
    <w:rsid w:val="009F18E9"/>
    <w:rsid w:val="009F33E5"/>
    <w:rsid w:val="009F4E11"/>
    <w:rsid w:val="009F58CF"/>
    <w:rsid w:val="009F5C15"/>
    <w:rsid w:val="009F6EFF"/>
    <w:rsid w:val="00A002C9"/>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7456"/>
    <w:rsid w:val="00A208DA"/>
    <w:rsid w:val="00A20927"/>
    <w:rsid w:val="00A20BFD"/>
    <w:rsid w:val="00A21221"/>
    <w:rsid w:val="00A2129F"/>
    <w:rsid w:val="00A2163F"/>
    <w:rsid w:val="00A21D4A"/>
    <w:rsid w:val="00A2217B"/>
    <w:rsid w:val="00A24C5D"/>
    <w:rsid w:val="00A251BF"/>
    <w:rsid w:val="00A25759"/>
    <w:rsid w:val="00A25A7C"/>
    <w:rsid w:val="00A279F2"/>
    <w:rsid w:val="00A27D25"/>
    <w:rsid w:val="00A322AE"/>
    <w:rsid w:val="00A330E3"/>
    <w:rsid w:val="00A337B5"/>
    <w:rsid w:val="00A337F1"/>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60A64"/>
    <w:rsid w:val="00A62CE6"/>
    <w:rsid w:val="00A62F0A"/>
    <w:rsid w:val="00A635CC"/>
    <w:rsid w:val="00A6542B"/>
    <w:rsid w:val="00A65B0C"/>
    <w:rsid w:val="00A66934"/>
    <w:rsid w:val="00A66BB2"/>
    <w:rsid w:val="00A677FA"/>
    <w:rsid w:val="00A710B0"/>
    <w:rsid w:val="00A7184D"/>
    <w:rsid w:val="00A764CF"/>
    <w:rsid w:val="00A76F86"/>
    <w:rsid w:val="00A778E5"/>
    <w:rsid w:val="00A80E3B"/>
    <w:rsid w:val="00A81FBC"/>
    <w:rsid w:val="00A842F8"/>
    <w:rsid w:val="00A86F97"/>
    <w:rsid w:val="00A906EE"/>
    <w:rsid w:val="00A90CAC"/>
    <w:rsid w:val="00A918CD"/>
    <w:rsid w:val="00A91A49"/>
    <w:rsid w:val="00A9739D"/>
    <w:rsid w:val="00AA253F"/>
    <w:rsid w:val="00AA35D7"/>
    <w:rsid w:val="00AA39BD"/>
    <w:rsid w:val="00AA3E26"/>
    <w:rsid w:val="00AA46A3"/>
    <w:rsid w:val="00AA4F98"/>
    <w:rsid w:val="00AA510C"/>
    <w:rsid w:val="00AA572D"/>
    <w:rsid w:val="00AA5E5F"/>
    <w:rsid w:val="00AA6932"/>
    <w:rsid w:val="00AA735F"/>
    <w:rsid w:val="00AB065D"/>
    <w:rsid w:val="00AB0EAB"/>
    <w:rsid w:val="00AB1B76"/>
    <w:rsid w:val="00AB1C9F"/>
    <w:rsid w:val="00AB42D9"/>
    <w:rsid w:val="00AB495C"/>
    <w:rsid w:val="00AB4B47"/>
    <w:rsid w:val="00AB62B1"/>
    <w:rsid w:val="00AB7529"/>
    <w:rsid w:val="00AB76CF"/>
    <w:rsid w:val="00AB7BA4"/>
    <w:rsid w:val="00AC10A4"/>
    <w:rsid w:val="00AC1453"/>
    <w:rsid w:val="00AC1D4F"/>
    <w:rsid w:val="00AC296E"/>
    <w:rsid w:val="00AC4702"/>
    <w:rsid w:val="00AC63D1"/>
    <w:rsid w:val="00AC677C"/>
    <w:rsid w:val="00AC68C9"/>
    <w:rsid w:val="00AD111F"/>
    <w:rsid w:val="00AD1FC7"/>
    <w:rsid w:val="00AD2049"/>
    <w:rsid w:val="00AD2A54"/>
    <w:rsid w:val="00AD44A7"/>
    <w:rsid w:val="00AD457D"/>
    <w:rsid w:val="00AD562B"/>
    <w:rsid w:val="00AD7618"/>
    <w:rsid w:val="00AD7FF7"/>
    <w:rsid w:val="00AE1B95"/>
    <w:rsid w:val="00AE23C8"/>
    <w:rsid w:val="00AE245E"/>
    <w:rsid w:val="00AE4161"/>
    <w:rsid w:val="00AE6ADA"/>
    <w:rsid w:val="00AE7EA7"/>
    <w:rsid w:val="00AF0246"/>
    <w:rsid w:val="00AF050C"/>
    <w:rsid w:val="00AF53D1"/>
    <w:rsid w:val="00AF7D55"/>
    <w:rsid w:val="00B0107B"/>
    <w:rsid w:val="00B018E0"/>
    <w:rsid w:val="00B02135"/>
    <w:rsid w:val="00B02CA8"/>
    <w:rsid w:val="00B04F85"/>
    <w:rsid w:val="00B05314"/>
    <w:rsid w:val="00B05597"/>
    <w:rsid w:val="00B068A9"/>
    <w:rsid w:val="00B07019"/>
    <w:rsid w:val="00B07169"/>
    <w:rsid w:val="00B079C8"/>
    <w:rsid w:val="00B10F46"/>
    <w:rsid w:val="00B11E57"/>
    <w:rsid w:val="00B12BF5"/>
    <w:rsid w:val="00B1307E"/>
    <w:rsid w:val="00B130AC"/>
    <w:rsid w:val="00B133B6"/>
    <w:rsid w:val="00B15770"/>
    <w:rsid w:val="00B179B8"/>
    <w:rsid w:val="00B17EA9"/>
    <w:rsid w:val="00B17F9C"/>
    <w:rsid w:val="00B20435"/>
    <w:rsid w:val="00B20B4A"/>
    <w:rsid w:val="00B2242E"/>
    <w:rsid w:val="00B2316C"/>
    <w:rsid w:val="00B24298"/>
    <w:rsid w:val="00B24DA7"/>
    <w:rsid w:val="00B2662F"/>
    <w:rsid w:val="00B30931"/>
    <w:rsid w:val="00B31096"/>
    <w:rsid w:val="00B31B90"/>
    <w:rsid w:val="00B31F66"/>
    <w:rsid w:val="00B32A2A"/>
    <w:rsid w:val="00B332C0"/>
    <w:rsid w:val="00B3393D"/>
    <w:rsid w:val="00B3460C"/>
    <w:rsid w:val="00B34D9F"/>
    <w:rsid w:val="00B350ED"/>
    <w:rsid w:val="00B363F9"/>
    <w:rsid w:val="00B367AA"/>
    <w:rsid w:val="00B36A67"/>
    <w:rsid w:val="00B36C33"/>
    <w:rsid w:val="00B3714D"/>
    <w:rsid w:val="00B374C0"/>
    <w:rsid w:val="00B37A45"/>
    <w:rsid w:val="00B40521"/>
    <w:rsid w:val="00B406F6"/>
    <w:rsid w:val="00B412FC"/>
    <w:rsid w:val="00B41FD4"/>
    <w:rsid w:val="00B43BDD"/>
    <w:rsid w:val="00B442C8"/>
    <w:rsid w:val="00B458E5"/>
    <w:rsid w:val="00B461F1"/>
    <w:rsid w:val="00B475D1"/>
    <w:rsid w:val="00B47ACC"/>
    <w:rsid w:val="00B52E20"/>
    <w:rsid w:val="00B60171"/>
    <w:rsid w:val="00B61385"/>
    <w:rsid w:val="00B6298D"/>
    <w:rsid w:val="00B63F66"/>
    <w:rsid w:val="00B652AB"/>
    <w:rsid w:val="00B67093"/>
    <w:rsid w:val="00B67722"/>
    <w:rsid w:val="00B70D6A"/>
    <w:rsid w:val="00B71DE1"/>
    <w:rsid w:val="00B72EEA"/>
    <w:rsid w:val="00B733D1"/>
    <w:rsid w:val="00B73DD8"/>
    <w:rsid w:val="00B74A2F"/>
    <w:rsid w:val="00B7627B"/>
    <w:rsid w:val="00B82644"/>
    <w:rsid w:val="00B83373"/>
    <w:rsid w:val="00B8361E"/>
    <w:rsid w:val="00B83FC8"/>
    <w:rsid w:val="00B85374"/>
    <w:rsid w:val="00B8577D"/>
    <w:rsid w:val="00B8722F"/>
    <w:rsid w:val="00B87533"/>
    <w:rsid w:val="00B8772E"/>
    <w:rsid w:val="00B87E7F"/>
    <w:rsid w:val="00B90437"/>
    <w:rsid w:val="00B90AF0"/>
    <w:rsid w:val="00B92819"/>
    <w:rsid w:val="00B936AF"/>
    <w:rsid w:val="00B94B33"/>
    <w:rsid w:val="00B9514F"/>
    <w:rsid w:val="00B95FEE"/>
    <w:rsid w:val="00B96C62"/>
    <w:rsid w:val="00B97256"/>
    <w:rsid w:val="00BA10A3"/>
    <w:rsid w:val="00BA1B76"/>
    <w:rsid w:val="00BA34B1"/>
    <w:rsid w:val="00BA4CE0"/>
    <w:rsid w:val="00BA4E15"/>
    <w:rsid w:val="00BA57C0"/>
    <w:rsid w:val="00BA6430"/>
    <w:rsid w:val="00BA7FCC"/>
    <w:rsid w:val="00BB00DE"/>
    <w:rsid w:val="00BB04AB"/>
    <w:rsid w:val="00BB2346"/>
    <w:rsid w:val="00BB274A"/>
    <w:rsid w:val="00BB31E5"/>
    <w:rsid w:val="00BB39AE"/>
    <w:rsid w:val="00BB4078"/>
    <w:rsid w:val="00BB51C3"/>
    <w:rsid w:val="00BB5767"/>
    <w:rsid w:val="00BB70D8"/>
    <w:rsid w:val="00BB710A"/>
    <w:rsid w:val="00BB7198"/>
    <w:rsid w:val="00BB71D3"/>
    <w:rsid w:val="00BC11F1"/>
    <w:rsid w:val="00BC2E32"/>
    <w:rsid w:val="00BC2EBF"/>
    <w:rsid w:val="00BC45E3"/>
    <w:rsid w:val="00BC46E3"/>
    <w:rsid w:val="00BC482C"/>
    <w:rsid w:val="00BC544A"/>
    <w:rsid w:val="00BC60F0"/>
    <w:rsid w:val="00BC6D0D"/>
    <w:rsid w:val="00BC728A"/>
    <w:rsid w:val="00BD0E56"/>
    <w:rsid w:val="00BD2120"/>
    <w:rsid w:val="00BD431A"/>
    <w:rsid w:val="00BD43EE"/>
    <w:rsid w:val="00BD46FD"/>
    <w:rsid w:val="00BD4D84"/>
    <w:rsid w:val="00BD52AE"/>
    <w:rsid w:val="00BD753B"/>
    <w:rsid w:val="00BD7BBB"/>
    <w:rsid w:val="00BE05CB"/>
    <w:rsid w:val="00BE2681"/>
    <w:rsid w:val="00BE2BE3"/>
    <w:rsid w:val="00BE4428"/>
    <w:rsid w:val="00BE6D62"/>
    <w:rsid w:val="00BE6F56"/>
    <w:rsid w:val="00BE7406"/>
    <w:rsid w:val="00BE796E"/>
    <w:rsid w:val="00BF01C0"/>
    <w:rsid w:val="00BF0828"/>
    <w:rsid w:val="00BF0EC1"/>
    <w:rsid w:val="00BF191E"/>
    <w:rsid w:val="00BF44E3"/>
    <w:rsid w:val="00BF5766"/>
    <w:rsid w:val="00BF5A89"/>
    <w:rsid w:val="00C003B8"/>
    <w:rsid w:val="00C007A7"/>
    <w:rsid w:val="00C0242D"/>
    <w:rsid w:val="00C02BD2"/>
    <w:rsid w:val="00C03A02"/>
    <w:rsid w:val="00C064DF"/>
    <w:rsid w:val="00C0684E"/>
    <w:rsid w:val="00C079F6"/>
    <w:rsid w:val="00C11634"/>
    <w:rsid w:val="00C131A2"/>
    <w:rsid w:val="00C13777"/>
    <w:rsid w:val="00C13AAA"/>
    <w:rsid w:val="00C13EE8"/>
    <w:rsid w:val="00C14424"/>
    <w:rsid w:val="00C14E11"/>
    <w:rsid w:val="00C15E97"/>
    <w:rsid w:val="00C2031B"/>
    <w:rsid w:val="00C2068C"/>
    <w:rsid w:val="00C2294C"/>
    <w:rsid w:val="00C22F10"/>
    <w:rsid w:val="00C2325B"/>
    <w:rsid w:val="00C2521A"/>
    <w:rsid w:val="00C2677C"/>
    <w:rsid w:val="00C273A7"/>
    <w:rsid w:val="00C27A4F"/>
    <w:rsid w:val="00C30115"/>
    <w:rsid w:val="00C30EA7"/>
    <w:rsid w:val="00C313A4"/>
    <w:rsid w:val="00C31F06"/>
    <w:rsid w:val="00C31F55"/>
    <w:rsid w:val="00C31FFF"/>
    <w:rsid w:val="00C32C31"/>
    <w:rsid w:val="00C32D3E"/>
    <w:rsid w:val="00C33509"/>
    <w:rsid w:val="00C3372D"/>
    <w:rsid w:val="00C340E5"/>
    <w:rsid w:val="00C34B21"/>
    <w:rsid w:val="00C35959"/>
    <w:rsid w:val="00C419A3"/>
    <w:rsid w:val="00C42068"/>
    <w:rsid w:val="00C42C45"/>
    <w:rsid w:val="00C43381"/>
    <w:rsid w:val="00C44742"/>
    <w:rsid w:val="00C46206"/>
    <w:rsid w:val="00C46570"/>
    <w:rsid w:val="00C474CB"/>
    <w:rsid w:val="00C478F3"/>
    <w:rsid w:val="00C47932"/>
    <w:rsid w:val="00C52152"/>
    <w:rsid w:val="00C54284"/>
    <w:rsid w:val="00C548CB"/>
    <w:rsid w:val="00C54EF2"/>
    <w:rsid w:val="00C56966"/>
    <w:rsid w:val="00C56B56"/>
    <w:rsid w:val="00C57F07"/>
    <w:rsid w:val="00C61275"/>
    <w:rsid w:val="00C62A2F"/>
    <w:rsid w:val="00C6413D"/>
    <w:rsid w:val="00C64278"/>
    <w:rsid w:val="00C65BF5"/>
    <w:rsid w:val="00C676FF"/>
    <w:rsid w:val="00C707F4"/>
    <w:rsid w:val="00C711CA"/>
    <w:rsid w:val="00C7183E"/>
    <w:rsid w:val="00C751B0"/>
    <w:rsid w:val="00C753E0"/>
    <w:rsid w:val="00C77940"/>
    <w:rsid w:val="00C811F5"/>
    <w:rsid w:val="00C8271B"/>
    <w:rsid w:val="00C82853"/>
    <w:rsid w:val="00C84390"/>
    <w:rsid w:val="00C84A21"/>
    <w:rsid w:val="00C87F13"/>
    <w:rsid w:val="00C87FEB"/>
    <w:rsid w:val="00C91077"/>
    <w:rsid w:val="00C915BC"/>
    <w:rsid w:val="00C92937"/>
    <w:rsid w:val="00C93576"/>
    <w:rsid w:val="00C94D69"/>
    <w:rsid w:val="00CA0854"/>
    <w:rsid w:val="00CA0B3A"/>
    <w:rsid w:val="00CA0D35"/>
    <w:rsid w:val="00CA38EF"/>
    <w:rsid w:val="00CA5C25"/>
    <w:rsid w:val="00CA714E"/>
    <w:rsid w:val="00CB077B"/>
    <w:rsid w:val="00CB088F"/>
    <w:rsid w:val="00CB0918"/>
    <w:rsid w:val="00CB0F16"/>
    <w:rsid w:val="00CB0F45"/>
    <w:rsid w:val="00CB175E"/>
    <w:rsid w:val="00CB241A"/>
    <w:rsid w:val="00CB3A30"/>
    <w:rsid w:val="00CB4493"/>
    <w:rsid w:val="00CB4FD5"/>
    <w:rsid w:val="00CB530F"/>
    <w:rsid w:val="00CB5B3E"/>
    <w:rsid w:val="00CB6236"/>
    <w:rsid w:val="00CB6C40"/>
    <w:rsid w:val="00CB731B"/>
    <w:rsid w:val="00CB7892"/>
    <w:rsid w:val="00CB7E36"/>
    <w:rsid w:val="00CB7FE8"/>
    <w:rsid w:val="00CC22EF"/>
    <w:rsid w:val="00CC3682"/>
    <w:rsid w:val="00CC39A0"/>
    <w:rsid w:val="00CC3F20"/>
    <w:rsid w:val="00CC40AD"/>
    <w:rsid w:val="00CC6A99"/>
    <w:rsid w:val="00CC7624"/>
    <w:rsid w:val="00CD7644"/>
    <w:rsid w:val="00CD7D5F"/>
    <w:rsid w:val="00CE05BC"/>
    <w:rsid w:val="00CE510B"/>
    <w:rsid w:val="00CE67D7"/>
    <w:rsid w:val="00CE7774"/>
    <w:rsid w:val="00CE7DBA"/>
    <w:rsid w:val="00CF1DFC"/>
    <w:rsid w:val="00CF3DF8"/>
    <w:rsid w:val="00CF443F"/>
    <w:rsid w:val="00CF6EF5"/>
    <w:rsid w:val="00D0229D"/>
    <w:rsid w:val="00D03376"/>
    <w:rsid w:val="00D03619"/>
    <w:rsid w:val="00D05ECB"/>
    <w:rsid w:val="00D0637B"/>
    <w:rsid w:val="00D0768D"/>
    <w:rsid w:val="00D106F1"/>
    <w:rsid w:val="00D14747"/>
    <w:rsid w:val="00D16619"/>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3E1"/>
    <w:rsid w:val="00D44911"/>
    <w:rsid w:val="00D46A8B"/>
    <w:rsid w:val="00D4734E"/>
    <w:rsid w:val="00D50E5B"/>
    <w:rsid w:val="00D512E0"/>
    <w:rsid w:val="00D51C82"/>
    <w:rsid w:val="00D52B35"/>
    <w:rsid w:val="00D5403D"/>
    <w:rsid w:val="00D54B45"/>
    <w:rsid w:val="00D602CE"/>
    <w:rsid w:val="00D603CE"/>
    <w:rsid w:val="00D60605"/>
    <w:rsid w:val="00D60D3F"/>
    <w:rsid w:val="00D615FE"/>
    <w:rsid w:val="00D64029"/>
    <w:rsid w:val="00D64474"/>
    <w:rsid w:val="00D64DCE"/>
    <w:rsid w:val="00D64E61"/>
    <w:rsid w:val="00D64E99"/>
    <w:rsid w:val="00D65D5D"/>
    <w:rsid w:val="00D66219"/>
    <w:rsid w:val="00D662CC"/>
    <w:rsid w:val="00D676BE"/>
    <w:rsid w:val="00D67D2D"/>
    <w:rsid w:val="00D67F0E"/>
    <w:rsid w:val="00D72859"/>
    <w:rsid w:val="00D72C9B"/>
    <w:rsid w:val="00D72ED8"/>
    <w:rsid w:val="00D73980"/>
    <w:rsid w:val="00D74800"/>
    <w:rsid w:val="00D75D5B"/>
    <w:rsid w:val="00D7651E"/>
    <w:rsid w:val="00D76EF6"/>
    <w:rsid w:val="00D803D1"/>
    <w:rsid w:val="00D8077A"/>
    <w:rsid w:val="00D81345"/>
    <w:rsid w:val="00D840FF"/>
    <w:rsid w:val="00D84389"/>
    <w:rsid w:val="00D84489"/>
    <w:rsid w:val="00D84C8C"/>
    <w:rsid w:val="00D851E0"/>
    <w:rsid w:val="00D85EFD"/>
    <w:rsid w:val="00D864CD"/>
    <w:rsid w:val="00D87D18"/>
    <w:rsid w:val="00D9018C"/>
    <w:rsid w:val="00D901FB"/>
    <w:rsid w:val="00D9132E"/>
    <w:rsid w:val="00D91BFD"/>
    <w:rsid w:val="00D9757E"/>
    <w:rsid w:val="00D97A89"/>
    <w:rsid w:val="00DA0303"/>
    <w:rsid w:val="00DA0B74"/>
    <w:rsid w:val="00DA0C09"/>
    <w:rsid w:val="00DA115A"/>
    <w:rsid w:val="00DA1881"/>
    <w:rsid w:val="00DA1EE3"/>
    <w:rsid w:val="00DA34D6"/>
    <w:rsid w:val="00DA3647"/>
    <w:rsid w:val="00DA38F6"/>
    <w:rsid w:val="00DA41AA"/>
    <w:rsid w:val="00DA4395"/>
    <w:rsid w:val="00DA506C"/>
    <w:rsid w:val="00DA5D4A"/>
    <w:rsid w:val="00DA7294"/>
    <w:rsid w:val="00DB53F7"/>
    <w:rsid w:val="00DB6CCD"/>
    <w:rsid w:val="00DB750E"/>
    <w:rsid w:val="00DC20BE"/>
    <w:rsid w:val="00DC37A0"/>
    <w:rsid w:val="00DC384E"/>
    <w:rsid w:val="00DC393B"/>
    <w:rsid w:val="00DC3A8B"/>
    <w:rsid w:val="00DC4812"/>
    <w:rsid w:val="00DC692C"/>
    <w:rsid w:val="00DC6F2B"/>
    <w:rsid w:val="00DD1669"/>
    <w:rsid w:val="00DD17AC"/>
    <w:rsid w:val="00DD2B3A"/>
    <w:rsid w:val="00DD2E36"/>
    <w:rsid w:val="00DD454B"/>
    <w:rsid w:val="00DD47E9"/>
    <w:rsid w:val="00DD4A2A"/>
    <w:rsid w:val="00DD5E20"/>
    <w:rsid w:val="00DD628C"/>
    <w:rsid w:val="00DD643C"/>
    <w:rsid w:val="00DD6A84"/>
    <w:rsid w:val="00DD6A9D"/>
    <w:rsid w:val="00DD7033"/>
    <w:rsid w:val="00DE1383"/>
    <w:rsid w:val="00DE1561"/>
    <w:rsid w:val="00DE2A83"/>
    <w:rsid w:val="00DE3F47"/>
    <w:rsid w:val="00DE52DB"/>
    <w:rsid w:val="00DE7751"/>
    <w:rsid w:val="00DF0656"/>
    <w:rsid w:val="00DF0F21"/>
    <w:rsid w:val="00DF2742"/>
    <w:rsid w:val="00DF3AB5"/>
    <w:rsid w:val="00DF4466"/>
    <w:rsid w:val="00DF5053"/>
    <w:rsid w:val="00DF55C4"/>
    <w:rsid w:val="00DF5FBC"/>
    <w:rsid w:val="00DF6A3C"/>
    <w:rsid w:val="00DF758E"/>
    <w:rsid w:val="00DF7AC0"/>
    <w:rsid w:val="00E00E55"/>
    <w:rsid w:val="00E029E7"/>
    <w:rsid w:val="00E02D92"/>
    <w:rsid w:val="00E03053"/>
    <w:rsid w:val="00E03240"/>
    <w:rsid w:val="00E05762"/>
    <w:rsid w:val="00E059AC"/>
    <w:rsid w:val="00E05DF5"/>
    <w:rsid w:val="00E069E3"/>
    <w:rsid w:val="00E115A9"/>
    <w:rsid w:val="00E11798"/>
    <w:rsid w:val="00E11E19"/>
    <w:rsid w:val="00E12FA8"/>
    <w:rsid w:val="00E1379E"/>
    <w:rsid w:val="00E1584E"/>
    <w:rsid w:val="00E15A55"/>
    <w:rsid w:val="00E15AE7"/>
    <w:rsid w:val="00E16EE4"/>
    <w:rsid w:val="00E17314"/>
    <w:rsid w:val="00E17839"/>
    <w:rsid w:val="00E2001A"/>
    <w:rsid w:val="00E20051"/>
    <w:rsid w:val="00E209EB"/>
    <w:rsid w:val="00E22B0D"/>
    <w:rsid w:val="00E23776"/>
    <w:rsid w:val="00E24DA7"/>
    <w:rsid w:val="00E30A24"/>
    <w:rsid w:val="00E31617"/>
    <w:rsid w:val="00E31AA3"/>
    <w:rsid w:val="00E31DF3"/>
    <w:rsid w:val="00E31EF6"/>
    <w:rsid w:val="00E34399"/>
    <w:rsid w:val="00E3770B"/>
    <w:rsid w:val="00E403FC"/>
    <w:rsid w:val="00E4133A"/>
    <w:rsid w:val="00E4161B"/>
    <w:rsid w:val="00E41A19"/>
    <w:rsid w:val="00E42445"/>
    <w:rsid w:val="00E4434F"/>
    <w:rsid w:val="00E450DB"/>
    <w:rsid w:val="00E457EC"/>
    <w:rsid w:val="00E47B2A"/>
    <w:rsid w:val="00E47D1A"/>
    <w:rsid w:val="00E50392"/>
    <w:rsid w:val="00E50CE8"/>
    <w:rsid w:val="00E5147F"/>
    <w:rsid w:val="00E51C64"/>
    <w:rsid w:val="00E525E0"/>
    <w:rsid w:val="00E5439C"/>
    <w:rsid w:val="00E54928"/>
    <w:rsid w:val="00E5617F"/>
    <w:rsid w:val="00E62048"/>
    <w:rsid w:val="00E65951"/>
    <w:rsid w:val="00E6785A"/>
    <w:rsid w:val="00E67880"/>
    <w:rsid w:val="00E702B7"/>
    <w:rsid w:val="00E7111A"/>
    <w:rsid w:val="00E71D9A"/>
    <w:rsid w:val="00E73323"/>
    <w:rsid w:val="00E74330"/>
    <w:rsid w:val="00E7491B"/>
    <w:rsid w:val="00E75AEB"/>
    <w:rsid w:val="00E76B2D"/>
    <w:rsid w:val="00E775E1"/>
    <w:rsid w:val="00E77F50"/>
    <w:rsid w:val="00E80DD0"/>
    <w:rsid w:val="00E81647"/>
    <w:rsid w:val="00E828A9"/>
    <w:rsid w:val="00E82A03"/>
    <w:rsid w:val="00E83001"/>
    <w:rsid w:val="00E860BD"/>
    <w:rsid w:val="00E8646A"/>
    <w:rsid w:val="00E86F26"/>
    <w:rsid w:val="00E9353F"/>
    <w:rsid w:val="00E93C2B"/>
    <w:rsid w:val="00E94DEF"/>
    <w:rsid w:val="00E95A52"/>
    <w:rsid w:val="00E96155"/>
    <w:rsid w:val="00E969B9"/>
    <w:rsid w:val="00E97874"/>
    <w:rsid w:val="00E97CB2"/>
    <w:rsid w:val="00E97E6E"/>
    <w:rsid w:val="00EA18AF"/>
    <w:rsid w:val="00EA3ECD"/>
    <w:rsid w:val="00EA4496"/>
    <w:rsid w:val="00EA59C7"/>
    <w:rsid w:val="00EA5E2E"/>
    <w:rsid w:val="00EA608A"/>
    <w:rsid w:val="00EA664C"/>
    <w:rsid w:val="00EA6F1B"/>
    <w:rsid w:val="00EB04B9"/>
    <w:rsid w:val="00EB11A0"/>
    <w:rsid w:val="00EB1E27"/>
    <w:rsid w:val="00EB337C"/>
    <w:rsid w:val="00EB36BF"/>
    <w:rsid w:val="00EB39E5"/>
    <w:rsid w:val="00EB4457"/>
    <w:rsid w:val="00EB4517"/>
    <w:rsid w:val="00EB4AF5"/>
    <w:rsid w:val="00EB4B9C"/>
    <w:rsid w:val="00EB4D13"/>
    <w:rsid w:val="00EB51D5"/>
    <w:rsid w:val="00EB5224"/>
    <w:rsid w:val="00EB5A1C"/>
    <w:rsid w:val="00EC07BE"/>
    <w:rsid w:val="00EC308A"/>
    <w:rsid w:val="00EC6B84"/>
    <w:rsid w:val="00EC7509"/>
    <w:rsid w:val="00EC7CAA"/>
    <w:rsid w:val="00EC7DBD"/>
    <w:rsid w:val="00EC7E5B"/>
    <w:rsid w:val="00EC7F2E"/>
    <w:rsid w:val="00ED04DF"/>
    <w:rsid w:val="00ED15F7"/>
    <w:rsid w:val="00ED3371"/>
    <w:rsid w:val="00ED39A8"/>
    <w:rsid w:val="00ED46BB"/>
    <w:rsid w:val="00ED4842"/>
    <w:rsid w:val="00ED5C52"/>
    <w:rsid w:val="00ED5FCC"/>
    <w:rsid w:val="00ED72B8"/>
    <w:rsid w:val="00ED78C0"/>
    <w:rsid w:val="00EE0F5D"/>
    <w:rsid w:val="00EE0F74"/>
    <w:rsid w:val="00EE2D71"/>
    <w:rsid w:val="00EE2FD4"/>
    <w:rsid w:val="00EE3B83"/>
    <w:rsid w:val="00EE5AD4"/>
    <w:rsid w:val="00EE694F"/>
    <w:rsid w:val="00EF0CD7"/>
    <w:rsid w:val="00EF28FD"/>
    <w:rsid w:val="00EF29A0"/>
    <w:rsid w:val="00EF501A"/>
    <w:rsid w:val="00EF5314"/>
    <w:rsid w:val="00EF6EAD"/>
    <w:rsid w:val="00EF7C8D"/>
    <w:rsid w:val="00F006C2"/>
    <w:rsid w:val="00F0112D"/>
    <w:rsid w:val="00F0211C"/>
    <w:rsid w:val="00F0230A"/>
    <w:rsid w:val="00F02375"/>
    <w:rsid w:val="00F02CBF"/>
    <w:rsid w:val="00F03B13"/>
    <w:rsid w:val="00F05BE6"/>
    <w:rsid w:val="00F06485"/>
    <w:rsid w:val="00F1269D"/>
    <w:rsid w:val="00F12C12"/>
    <w:rsid w:val="00F132BB"/>
    <w:rsid w:val="00F134CB"/>
    <w:rsid w:val="00F14579"/>
    <w:rsid w:val="00F152CB"/>
    <w:rsid w:val="00F15A00"/>
    <w:rsid w:val="00F15B6D"/>
    <w:rsid w:val="00F15E0C"/>
    <w:rsid w:val="00F15F9B"/>
    <w:rsid w:val="00F17B82"/>
    <w:rsid w:val="00F2038C"/>
    <w:rsid w:val="00F2045B"/>
    <w:rsid w:val="00F2068D"/>
    <w:rsid w:val="00F20869"/>
    <w:rsid w:val="00F2195C"/>
    <w:rsid w:val="00F23C10"/>
    <w:rsid w:val="00F2496D"/>
    <w:rsid w:val="00F24AB0"/>
    <w:rsid w:val="00F251D8"/>
    <w:rsid w:val="00F267B6"/>
    <w:rsid w:val="00F268AC"/>
    <w:rsid w:val="00F30805"/>
    <w:rsid w:val="00F34040"/>
    <w:rsid w:val="00F35369"/>
    <w:rsid w:val="00F36132"/>
    <w:rsid w:val="00F36F47"/>
    <w:rsid w:val="00F41427"/>
    <w:rsid w:val="00F41FD5"/>
    <w:rsid w:val="00F42CF5"/>
    <w:rsid w:val="00F43723"/>
    <w:rsid w:val="00F43826"/>
    <w:rsid w:val="00F4485C"/>
    <w:rsid w:val="00F45A22"/>
    <w:rsid w:val="00F45C95"/>
    <w:rsid w:val="00F45FA3"/>
    <w:rsid w:val="00F4785D"/>
    <w:rsid w:val="00F50030"/>
    <w:rsid w:val="00F5113D"/>
    <w:rsid w:val="00F51365"/>
    <w:rsid w:val="00F527E9"/>
    <w:rsid w:val="00F528D9"/>
    <w:rsid w:val="00F52928"/>
    <w:rsid w:val="00F53004"/>
    <w:rsid w:val="00F5417F"/>
    <w:rsid w:val="00F5550E"/>
    <w:rsid w:val="00F55589"/>
    <w:rsid w:val="00F55A6C"/>
    <w:rsid w:val="00F5648C"/>
    <w:rsid w:val="00F5676C"/>
    <w:rsid w:val="00F56DF8"/>
    <w:rsid w:val="00F57747"/>
    <w:rsid w:val="00F60575"/>
    <w:rsid w:val="00F60928"/>
    <w:rsid w:val="00F60D04"/>
    <w:rsid w:val="00F63176"/>
    <w:rsid w:val="00F64941"/>
    <w:rsid w:val="00F701B7"/>
    <w:rsid w:val="00F71084"/>
    <w:rsid w:val="00F72A1C"/>
    <w:rsid w:val="00F73D2B"/>
    <w:rsid w:val="00F7656A"/>
    <w:rsid w:val="00F8001F"/>
    <w:rsid w:val="00F80EAC"/>
    <w:rsid w:val="00F815AF"/>
    <w:rsid w:val="00F82816"/>
    <w:rsid w:val="00F8399D"/>
    <w:rsid w:val="00F84430"/>
    <w:rsid w:val="00F84FE7"/>
    <w:rsid w:val="00F850AB"/>
    <w:rsid w:val="00F853B3"/>
    <w:rsid w:val="00F86617"/>
    <w:rsid w:val="00F86D83"/>
    <w:rsid w:val="00F910C7"/>
    <w:rsid w:val="00F915CA"/>
    <w:rsid w:val="00F920E0"/>
    <w:rsid w:val="00F92201"/>
    <w:rsid w:val="00F92466"/>
    <w:rsid w:val="00F92C62"/>
    <w:rsid w:val="00F944C7"/>
    <w:rsid w:val="00F94C30"/>
    <w:rsid w:val="00F950AA"/>
    <w:rsid w:val="00F95DA0"/>
    <w:rsid w:val="00F960CA"/>
    <w:rsid w:val="00F960E7"/>
    <w:rsid w:val="00F96B1A"/>
    <w:rsid w:val="00FA16E6"/>
    <w:rsid w:val="00FA29F6"/>
    <w:rsid w:val="00FA2A19"/>
    <w:rsid w:val="00FA2FD6"/>
    <w:rsid w:val="00FA3999"/>
    <w:rsid w:val="00FA3DA1"/>
    <w:rsid w:val="00FA41D7"/>
    <w:rsid w:val="00FA601A"/>
    <w:rsid w:val="00FA6366"/>
    <w:rsid w:val="00FA721C"/>
    <w:rsid w:val="00FA7CE7"/>
    <w:rsid w:val="00FB061F"/>
    <w:rsid w:val="00FB1127"/>
    <w:rsid w:val="00FB1380"/>
    <w:rsid w:val="00FB1663"/>
    <w:rsid w:val="00FB1718"/>
    <w:rsid w:val="00FB6575"/>
    <w:rsid w:val="00FB79D0"/>
    <w:rsid w:val="00FC054B"/>
    <w:rsid w:val="00FC3BB1"/>
    <w:rsid w:val="00FC61DB"/>
    <w:rsid w:val="00FC6693"/>
    <w:rsid w:val="00FC7F1E"/>
    <w:rsid w:val="00FD13F9"/>
    <w:rsid w:val="00FD29DA"/>
    <w:rsid w:val="00FD3E20"/>
    <w:rsid w:val="00FD42F0"/>
    <w:rsid w:val="00FD5337"/>
    <w:rsid w:val="00FD60B5"/>
    <w:rsid w:val="00FD6C56"/>
    <w:rsid w:val="00FE0166"/>
    <w:rsid w:val="00FE0B35"/>
    <w:rsid w:val="00FE273A"/>
    <w:rsid w:val="00FE2B69"/>
    <w:rsid w:val="00FE5998"/>
    <w:rsid w:val="00FE71E5"/>
    <w:rsid w:val="00FE7D4F"/>
    <w:rsid w:val="00FF08FB"/>
    <w:rsid w:val="00FF303C"/>
    <w:rsid w:val="00FF3C32"/>
    <w:rsid w:val="00FF58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4249E8-220E-4195-ABC2-DF32C01B1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2009</TotalTime>
  <Pages>3</Pages>
  <Words>927</Words>
  <Characters>5289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15</cp:revision>
  <cp:lastPrinted>2018-01-12T00:47:00Z</cp:lastPrinted>
  <dcterms:created xsi:type="dcterms:W3CDTF">2021-08-03T18:30:00Z</dcterms:created>
  <dcterms:modified xsi:type="dcterms:W3CDTF">2021-08-05T23:56:00Z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