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71B05" w14:textId="0E7334F5" w:rsidR="00EC6CEA" w:rsidRDefault="00676EFC">
      <w:pPr>
        <w:tabs>
          <w:tab w:val="left" w:pos="1985"/>
        </w:tabs>
        <w:spacing w:after="0"/>
        <w:ind w:left="1700" w:hangingChars="850" w:hanging="1700"/>
        <w:rPr>
          <w:b/>
          <w:lang w:val="en-US" w:eastAsia="zh-CN"/>
        </w:rPr>
      </w:pPr>
      <w:r>
        <w:rPr>
          <w:b/>
        </w:rPr>
        <w:t>3GPP TSG RAN WG1 #</w:t>
      </w:r>
      <w:r>
        <w:rPr>
          <w:rFonts w:hint="eastAsia"/>
          <w:b/>
          <w:lang w:val="en-US" w:eastAsia="zh-CN"/>
        </w:rPr>
        <w:t>106</w:t>
      </w:r>
      <w:r>
        <w:rPr>
          <w:b/>
        </w:rPr>
        <w:t>-e</w:t>
      </w:r>
      <w:r>
        <w:rPr>
          <w:b/>
        </w:rPr>
        <w:tab/>
      </w:r>
      <w:r>
        <w:rPr>
          <w:b/>
        </w:rPr>
        <w:tab/>
      </w:r>
      <w:r>
        <w:rPr>
          <w:b/>
        </w:rPr>
        <w:tab/>
        <w:t xml:space="preserve">                                  R1-21</w:t>
      </w:r>
      <w:r>
        <w:rPr>
          <w:rFonts w:hint="eastAsia"/>
          <w:b/>
          <w:lang w:val="en-US" w:eastAsia="zh-CN"/>
        </w:rPr>
        <w:t>07420</w:t>
      </w:r>
    </w:p>
    <w:p w14:paraId="401461EA" w14:textId="77777777" w:rsidR="00EC6CEA" w:rsidRDefault="00676EFC" w:rsidP="009850ED">
      <w:pPr>
        <w:tabs>
          <w:tab w:val="left" w:pos="1985"/>
        </w:tabs>
        <w:spacing w:after="0"/>
        <w:ind w:left="1700" w:hangingChars="850" w:hanging="1700"/>
        <w:rPr>
          <w:b/>
        </w:rPr>
      </w:pPr>
      <w:r>
        <w:rPr>
          <w:b/>
        </w:rPr>
        <w:t xml:space="preserve">e-Meeting, </w:t>
      </w:r>
      <w:r>
        <w:rPr>
          <w:b/>
          <w:lang w:eastAsia="ja-JP"/>
        </w:rPr>
        <w:t>August 16th – 27th</w:t>
      </w:r>
      <w:r>
        <w:rPr>
          <w:b/>
        </w:rPr>
        <w:t>, 2021</w:t>
      </w:r>
    </w:p>
    <w:p w14:paraId="68FD1257" w14:textId="77777777" w:rsidR="00EC6CEA" w:rsidRDefault="00676EFC">
      <w:pPr>
        <w:tabs>
          <w:tab w:val="left" w:pos="1985"/>
        </w:tabs>
        <w:spacing w:after="0"/>
        <w:ind w:left="1700" w:hangingChars="850" w:hanging="1700"/>
        <w:rPr>
          <w:b/>
        </w:rPr>
      </w:pPr>
      <w:r>
        <w:rPr>
          <w:b/>
        </w:rPr>
        <w:t>Agenda item:</w:t>
      </w:r>
      <w:r>
        <w:rPr>
          <w:b/>
        </w:rPr>
        <w:tab/>
      </w:r>
      <w:r>
        <w:rPr>
          <w:rFonts w:hint="eastAsia"/>
          <w:b/>
        </w:rPr>
        <w:t>8.</w:t>
      </w:r>
      <w:r>
        <w:rPr>
          <w:b/>
        </w:rPr>
        <w:t>8.2</w:t>
      </w:r>
    </w:p>
    <w:p w14:paraId="4FB5869F" w14:textId="77777777" w:rsidR="00EC6CEA" w:rsidRDefault="00676EFC">
      <w:pPr>
        <w:tabs>
          <w:tab w:val="left" w:pos="1985"/>
        </w:tabs>
        <w:spacing w:after="0"/>
        <w:ind w:left="1700" w:hangingChars="850" w:hanging="1700"/>
        <w:rPr>
          <w:b/>
          <w:lang w:eastAsia="ko-KR"/>
        </w:rPr>
      </w:pPr>
      <w:r>
        <w:rPr>
          <w:b/>
        </w:rPr>
        <w:t xml:space="preserve">Source: </w:t>
      </w:r>
      <w:r>
        <w:rPr>
          <w:b/>
        </w:rPr>
        <w:tab/>
        <w:t>CMCC</w:t>
      </w:r>
    </w:p>
    <w:p w14:paraId="01FA54A3" w14:textId="77777777" w:rsidR="00EC6CEA" w:rsidRDefault="00676EFC">
      <w:pPr>
        <w:tabs>
          <w:tab w:val="left" w:pos="1985"/>
        </w:tabs>
        <w:spacing w:after="0"/>
        <w:ind w:left="1700" w:hangingChars="850" w:hanging="1700"/>
        <w:rPr>
          <w:b/>
        </w:rPr>
      </w:pPr>
      <w:r>
        <w:rPr>
          <w:b/>
        </w:rPr>
        <w:t xml:space="preserve">Title: </w:t>
      </w:r>
      <w:r>
        <w:rPr>
          <w:b/>
        </w:rPr>
        <w:tab/>
        <w:t>Discussion on PUCCH enhancements</w:t>
      </w:r>
    </w:p>
    <w:p w14:paraId="7B8DA0A4" w14:textId="77777777" w:rsidR="00EC6CEA" w:rsidRDefault="00676EFC">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358B2F6" w14:textId="77777777" w:rsidR="00EC6CEA" w:rsidRDefault="00676EFC">
      <w:pPr>
        <w:pStyle w:val="1"/>
        <w:spacing w:before="0" w:after="0" w:line="240" w:lineRule="auto"/>
        <w:ind w:left="425" w:hanging="425"/>
        <w:jc w:val="both"/>
        <w:rPr>
          <w:rFonts w:cs="Arial"/>
          <w:color w:val="000000" w:themeColor="text1"/>
          <w:sz w:val="28"/>
        </w:rPr>
      </w:pPr>
      <w:r>
        <w:rPr>
          <w:rFonts w:cs="Arial"/>
          <w:color w:val="000000" w:themeColor="text1"/>
          <w:sz w:val="28"/>
        </w:rPr>
        <w:t>Introduction</w:t>
      </w:r>
    </w:p>
    <w:p w14:paraId="7CD649D3" w14:textId="74C34B7B" w:rsidR="00EC6CEA" w:rsidRDefault="00676EFC">
      <w:pPr>
        <w:adjustRightInd w:val="0"/>
        <w:snapToGrid w:val="0"/>
        <w:spacing w:afterLines="50" w:after="156"/>
        <w:jc w:val="both"/>
        <w:rPr>
          <w:lang w:val="en-US" w:eastAsia="zh-CN"/>
        </w:rPr>
      </w:pPr>
      <w:r>
        <w:rPr>
          <w:lang w:val="en-US" w:eastAsia="zh-CN"/>
        </w:rPr>
        <w:t>I</w:t>
      </w:r>
      <w:r>
        <w:rPr>
          <w:rFonts w:hint="eastAsia"/>
          <w:lang w:val="en-US" w:eastAsia="zh-CN"/>
        </w:rPr>
        <w:t>n</w:t>
      </w:r>
      <w:r>
        <w:rPr>
          <w:lang w:val="en-US" w:eastAsia="zh-CN"/>
        </w:rPr>
        <w:t xml:space="preserve"> the RAN1 </w:t>
      </w:r>
      <w:r>
        <w:rPr>
          <w:rFonts w:hint="eastAsia"/>
          <w:lang w:val="en-US" w:eastAsia="zh-CN"/>
        </w:rPr>
        <w:t>#105e</w:t>
      </w:r>
      <w:r>
        <w:rPr>
          <w:lang w:val="en-US" w:eastAsia="zh-CN"/>
        </w:rPr>
        <w:t xml:space="preserve"> </w:t>
      </w:r>
      <w:r>
        <w:rPr>
          <w:rFonts w:hint="eastAsia"/>
          <w:lang w:val="en-US" w:eastAsia="zh-CN"/>
        </w:rPr>
        <w:t>meeting,</w:t>
      </w:r>
      <w:r>
        <w:rPr>
          <w:lang w:val="en-US" w:eastAsia="zh-CN"/>
        </w:rPr>
        <w:t xml:space="preserve"> the PUCCH enhancements was discussed focusing on the dynamic PUCCH repetition factor indication and DMRS bundling across PUCCH repetition [1]. The agreements will be listed within the corresponding sections. </w:t>
      </w:r>
    </w:p>
    <w:p w14:paraId="43DB2847" w14:textId="77777777" w:rsidR="00EC6CEA" w:rsidRDefault="00676EFC">
      <w:pPr>
        <w:adjustRightInd w:val="0"/>
        <w:snapToGrid w:val="0"/>
        <w:spacing w:afterLines="50" w:after="156"/>
        <w:jc w:val="both"/>
        <w:rPr>
          <w:lang w:val="en-US" w:eastAsia="zh-CN"/>
        </w:rPr>
      </w:pPr>
      <w:r>
        <w:rPr>
          <w:lang w:val="en-US" w:eastAsia="zh-CN"/>
        </w:rPr>
        <w:t xml:space="preserve">In this contribution, we provide our views on </w:t>
      </w:r>
      <w:r>
        <w:rPr>
          <w:rFonts w:hint="eastAsia"/>
          <w:lang w:val="en-US" w:eastAsia="zh-CN"/>
        </w:rPr>
        <w:t>the PUCCH enhancements</w:t>
      </w:r>
      <w:r>
        <w:rPr>
          <w:lang w:val="en-US" w:eastAsia="zh-CN"/>
        </w:rPr>
        <w:t>.</w:t>
      </w:r>
    </w:p>
    <w:p w14:paraId="49A4F2C0" w14:textId="77777777" w:rsidR="00EC6CEA" w:rsidRDefault="00676EFC">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58018A1D" w14:textId="77777777" w:rsidR="00EC6CEA" w:rsidRDefault="00676EFC">
      <w:pPr>
        <w:pStyle w:val="3"/>
      </w:pPr>
      <w:r>
        <w:t>2.1 Dynamic PUCCH repetition factor indication</w:t>
      </w:r>
    </w:p>
    <w:p w14:paraId="3033F4AB" w14:textId="70A62236" w:rsidR="00EC6CEA" w:rsidRDefault="00676EFC">
      <w:pPr>
        <w:adjustRightInd w:val="0"/>
        <w:snapToGrid w:val="0"/>
        <w:spacing w:after="0"/>
        <w:jc w:val="both"/>
        <w:rPr>
          <w:lang w:val="en-US" w:eastAsia="zh-CN"/>
        </w:rPr>
      </w:pPr>
      <w:r>
        <w:rPr>
          <w:lang w:val="en-US" w:eastAsia="zh-CN"/>
        </w:rPr>
        <w:t xml:space="preserve">In the last meeting, </w:t>
      </w:r>
      <w:r w:rsidR="00492979">
        <w:rPr>
          <w:rFonts w:hint="eastAsia"/>
          <w:lang w:val="en-US" w:eastAsia="zh-CN"/>
        </w:rPr>
        <w:t>a</w:t>
      </w:r>
      <w:r w:rsidR="00492979">
        <w:rPr>
          <w:lang w:val="en-US" w:eastAsia="zh-CN"/>
        </w:rPr>
        <w:t xml:space="preserve"> </w:t>
      </w:r>
      <w:r>
        <w:rPr>
          <w:rFonts w:hint="eastAsia"/>
          <w:lang w:val="en-US" w:eastAsia="zh-CN"/>
        </w:rPr>
        <w:t>working assumption</w:t>
      </w:r>
      <w:r>
        <w:rPr>
          <w:lang w:val="en-US" w:eastAsia="zh-CN"/>
        </w:rPr>
        <w:t xml:space="preserve"> </w:t>
      </w:r>
      <w:r>
        <w:rPr>
          <w:rFonts w:hint="eastAsia"/>
          <w:lang w:val="en-US" w:eastAsia="zh-CN"/>
        </w:rPr>
        <w:t>is</w:t>
      </w:r>
      <w:r>
        <w:rPr>
          <w:lang w:val="en-US" w:eastAsia="zh-CN"/>
        </w:rPr>
        <w:t xml:space="preserve"> </w:t>
      </w:r>
      <w:r w:rsidR="00492979">
        <w:rPr>
          <w:lang w:val="en-US" w:eastAsia="zh-CN"/>
        </w:rPr>
        <w:t xml:space="preserve">achieved </w:t>
      </w:r>
      <w:r>
        <w:rPr>
          <w:lang w:val="en-US" w:eastAsia="zh-CN"/>
        </w:rPr>
        <w:t>to support dynamic PUCCH repetition factor indication.</w:t>
      </w:r>
    </w:p>
    <w:p w14:paraId="2A17E1FF" w14:textId="77777777" w:rsidR="00BB750E" w:rsidRDefault="00BB750E">
      <w:pPr>
        <w:adjustRightInd w:val="0"/>
        <w:snapToGrid w:val="0"/>
        <w:spacing w:after="0"/>
        <w:jc w:val="both"/>
        <w:rPr>
          <w:lang w:val="en-US" w:eastAsia="zh-CN"/>
        </w:rPr>
      </w:pPr>
    </w:p>
    <w:tbl>
      <w:tblPr>
        <w:tblStyle w:val="af2"/>
        <w:tblW w:w="0" w:type="auto"/>
        <w:tblLook w:val="04A0" w:firstRow="1" w:lastRow="0" w:firstColumn="1" w:lastColumn="0" w:noHBand="0" w:noVBand="1"/>
      </w:tblPr>
      <w:tblGrid>
        <w:gridCol w:w="8296"/>
      </w:tblGrid>
      <w:tr w:rsidR="00EC6CEA" w14:paraId="6D85FBDB" w14:textId="77777777">
        <w:tc>
          <w:tcPr>
            <w:tcW w:w="8296" w:type="dxa"/>
          </w:tcPr>
          <w:p w14:paraId="49B261E4" w14:textId="77777777" w:rsidR="009850ED" w:rsidRPr="00C83104" w:rsidRDefault="009850ED" w:rsidP="009850ED">
            <w:pPr>
              <w:snapToGrid w:val="0"/>
              <w:spacing w:after="0"/>
              <w:rPr>
                <w:lang w:eastAsia="ja-JP"/>
              </w:rPr>
            </w:pPr>
            <w:r w:rsidRPr="00C83104">
              <w:rPr>
                <w:highlight w:val="darkYellow"/>
                <w:lang w:eastAsia="ja-JP"/>
              </w:rPr>
              <w:t>Working assumption</w:t>
            </w:r>
            <w:r w:rsidRPr="00C83104">
              <w:rPr>
                <w:lang w:eastAsia="ja-JP"/>
              </w:rPr>
              <w:t xml:space="preserve">: In Rel-17, for a PUCCH with associated scheduling DCI, support the following for dynamic PUCCH repetition factor indication. </w:t>
            </w:r>
          </w:p>
          <w:p w14:paraId="5B62530D" w14:textId="5B2EC031" w:rsidR="009850ED" w:rsidRPr="00C83104" w:rsidRDefault="009850ED" w:rsidP="009850ED">
            <w:pPr>
              <w:pStyle w:val="af6"/>
              <w:numPr>
                <w:ilvl w:val="0"/>
                <w:numId w:val="8"/>
              </w:numPr>
              <w:snapToGrid w:val="0"/>
              <w:spacing w:after="0"/>
              <w:ind w:firstLineChars="0"/>
            </w:pPr>
            <w:r w:rsidRPr="00C83104">
              <w:t xml:space="preserve">Enhance RRC </w:t>
            </w:r>
            <w:r w:rsidR="00492979" w:rsidRPr="00C83104">
              <w:t>signalling</w:t>
            </w:r>
            <w:r w:rsidRPr="00C83104">
              <w:t xml:space="preserve">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6618F0CA" w14:textId="4294C3D4" w:rsidR="009850ED" w:rsidRPr="00C83104" w:rsidRDefault="009850ED" w:rsidP="009850ED">
            <w:pPr>
              <w:pStyle w:val="af6"/>
              <w:numPr>
                <w:ilvl w:val="1"/>
                <w:numId w:val="8"/>
              </w:numPr>
              <w:snapToGrid w:val="0"/>
              <w:spacing w:after="0"/>
              <w:ind w:firstLineChars="0"/>
            </w:pPr>
            <w:r w:rsidRPr="00C83104">
              <w:t xml:space="preserve">FFS: RRC </w:t>
            </w:r>
            <w:r w:rsidR="00492979" w:rsidRPr="00C83104">
              <w:t>signalling</w:t>
            </w:r>
            <w:r w:rsidRPr="00C83104">
              <w:t xml:space="preserve"> enhancement details</w:t>
            </w:r>
          </w:p>
          <w:p w14:paraId="505BD1A1" w14:textId="77777777" w:rsidR="00EC6CEA" w:rsidRDefault="00EC6CEA">
            <w:pPr>
              <w:adjustRightInd w:val="0"/>
              <w:snapToGrid w:val="0"/>
              <w:spacing w:after="0"/>
              <w:jc w:val="both"/>
              <w:rPr>
                <w:lang w:val="en-US" w:eastAsia="zh-CN"/>
              </w:rPr>
            </w:pPr>
          </w:p>
        </w:tc>
      </w:tr>
    </w:tbl>
    <w:p w14:paraId="481BEFC1" w14:textId="4B1F4774" w:rsidR="00EC6CEA" w:rsidRDefault="00EC6CEA">
      <w:pPr>
        <w:adjustRightInd w:val="0"/>
        <w:snapToGrid w:val="0"/>
        <w:spacing w:after="0"/>
        <w:jc w:val="both"/>
        <w:rPr>
          <w:lang w:val="en-US" w:eastAsia="zh-CN"/>
        </w:rPr>
      </w:pPr>
    </w:p>
    <w:p w14:paraId="30BD4D2F" w14:textId="488EA449" w:rsidR="00584895" w:rsidRDefault="00492979">
      <w:pPr>
        <w:adjustRightInd w:val="0"/>
        <w:snapToGrid w:val="0"/>
        <w:spacing w:after="0"/>
        <w:jc w:val="both"/>
        <w:rPr>
          <w:lang w:val="en-US" w:eastAsia="zh-CN"/>
        </w:rPr>
      </w:pPr>
      <w:r>
        <w:rPr>
          <w:lang w:val="en-US" w:eastAsia="zh-CN"/>
        </w:rPr>
        <w:t xml:space="preserve">Based on the working assumption, the repetition factor should be configured per PUCCH resources. Current repetition factor of 2, 4, 8 could be reused, as the increase the repetition number of PUCCH is out of the scope. </w:t>
      </w:r>
    </w:p>
    <w:p w14:paraId="62CA87D2" w14:textId="77777777" w:rsidR="006F3A2A" w:rsidRDefault="00584895">
      <w:pPr>
        <w:adjustRightInd w:val="0"/>
        <w:snapToGrid w:val="0"/>
        <w:spacing w:after="0"/>
        <w:jc w:val="both"/>
        <w:rPr>
          <w:lang w:val="en-US" w:eastAsia="zh-CN"/>
        </w:rPr>
      </w:pPr>
      <w:r>
        <w:rPr>
          <w:lang w:val="en-US" w:eastAsia="zh-CN"/>
        </w:rPr>
        <w:t>The PRI could be used to indicate the PUCCH resources and the CCE index could be used for the indication of repetition factor from the value set configured for the PUCCH resource.</w:t>
      </w:r>
      <w:r w:rsidR="0098029C">
        <w:rPr>
          <w:lang w:val="en-US" w:eastAsia="zh-CN"/>
        </w:rPr>
        <w:t xml:space="preserve"> But there are two issues. The first one that, when the PUCCH resource configured is larger than 8, the CCE index should be also used for the indication of PUCCH resource in addition. And the 2</w:t>
      </w:r>
      <w:r w:rsidR="0098029C" w:rsidRPr="00B04367">
        <w:rPr>
          <w:vertAlign w:val="superscript"/>
          <w:lang w:val="en-US" w:eastAsia="zh-CN"/>
        </w:rPr>
        <w:t>nd</w:t>
      </w:r>
      <w:r w:rsidR="0098029C">
        <w:rPr>
          <w:lang w:val="en-US" w:eastAsia="zh-CN"/>
        </w:rPr>
        <w:t xml:space="preserve"> issue is, the starting CCE index is related with the aggregation level. There could be too many starting CCE index over the candidate values of repetition factor. Or there could be not enough starting CCE indexes to indicate all the candidate values. </w:t>
      </w:r>
      <w:r w:rsidR="00EB3D00">
        <w:rPr>
          <w:lang w:val="en-US" w:eastAsia="zh-CN"/>
        </w:rPr>
        <w:t xml:space="preserve">For the not enough CCE index indications, additional information could be provided. Or for those high aggregation level PDCCH, the repetition factor should be limited </w:t>
      </w:r>
      <w:r w:rsidR="00A962B3">
        <w:rPr>
          <w:lang w:val="en-US" w:eastAsia="zh-CN"/>
        </w:rPr>
        <w:t xml:space="preserve">below 3 values to fit the indication number. </w:t>
      </w:r>
    </w:p>
    <w:p w14:paraId="60ACEE23" w14:textId="77777777" w:rsidR="006F3A2A" w:rsidRDefault="006F3A2A">
      <w:pPr>
        <w:adjustRightInd w:val="0"/>
        <w:snapToGrid w:val="0"/>
        <w:spacing w:after="0"/>
        <w:jc w:val="both"/>
        <w:rPr>
          <w:lang w:val="en-US" w:eastAsia="zh-CN"/>
        </w:rPr>
      </w:pPr>
    </w:p>
    <w:p w14:paraId="131F47BD" w14:textId="0ADC206E" w:rsidR="00584895" w:rsidRPr="00B04367" w:rsidRDefault="006F3A2A">
      <w:pPr>
        <w:adjustRightInd w:val="0"/>
        <w:snapToGrid w:val="0"/>
        <w:spacing w:after="0"/>
        <w:jc w:val="both"/>
        <w:rPr>
          <w:b/>
          <w:bCs/>
          <w:lang w:val="en-US" w:eastAsia="zh-CN"/>
        </w:rPr>
      </w:pPr>
      <w:r w:rsidRPr="00B04367">
        <w:rPr>
          <w:b/>
          <w:bCs/>
          <w:lang w:val="en-US" w:eastAsia="zh-CN"/>
        </w:rPr>
        <w:t xml:space="preserve">Proposal 1: </w:t>
      </w:r>
      <w:r w:rsidR="00A962B3" w:rsidRPr="00B04367">
        <w:rPr>
          <w:b/>
          <w:bCs/>
          <w:lang w:val="en-US" w:eastAsia="zh-CN"/>
        </w:rPr>
        <w:t xml:space="preserve"> </w:t>
      </w:r>
    </w:p>
    <w:p w14:paraId="49E5F06E" w14:textId="7A71CD4D" w:rsidR="001D1DA3" w:rsidRPr="00B04367" w:rsidRDefault="006F3A2A">
      <w:pPr>
        <w:adjustRightInd w:val="0"/>
        <w:snapToGrid w:val="0"/>
        <w:spacing w:after="0"/>
        <w:jc w:val="both"/>
        <w:rPr>
          <w:b/>
          <w:bCs/>
          <w:lang w:val="en-US" w:eastAsia="zh-CN"/>
        </w:rPr>
      </w:pPr>
      <w:r w:rsidRPr="00B04367">
        <w:rPr>
          <w:b/>
          <w:bCs/>
          <w:lang w:val="en-US" w:eastAsia="zh-CN"/>
        </w:rPr>
        <w:t>Confirm the working assumption, support using the PRI and starting CCE index to indicate a PUCCH resource and its associated repetition factor.</w:t>
      </w:r>
    </w:p>
    <w:p w14:paraId="7ADE0D36" w14:textId="33ADD5C4" w:rsidR="006F3A2A" w:rsidRPr="00B04367" w:rsidRDefault="006F3A2A">
      <w:pPr>
        <w:adjustRightInd w:val="0"/>
        <w:snapToGrid w:val="0"/>
        <w:spacing w:after="0"/>
        <w:jc w:val="both"/>
        <w:rPr>
          <w:b/>
          <w:bCs/>
          <w:lang w:val="en-US" w:eastAsia="zh-CN"/>
        </w:rPr>
      </w:pPr>
    </w:p>
    <w:p w14:paraId="2EEE9180" w14:textId="119677FC" w:rsidR="006F3A2A" w:rsidRPr="00B04367" w:rsidRDefault="006F3A2A">
      <w:pPr>
        <w:adjustRightInd w:val="0"/>
        <w:snapToGrid w:val="0"/>
        <w:spacing w:after="0"/>
        <w:jc w:val="both"/>
        <w:rPr>
          <w:b/>
          <w:bCs/>
          <w:lang w:val="en-US" w:eastAsia="zh-CN"/>
        </w:rPr>
      </w:pPr>
      <w:r w:rsidRPr="00B04367">
        <w:rPr>
          <w:b/>
          <w:bCs/>
          <w:lang w:val="en-US" w:eastAsia="zh-CN"/>
        </w:rPr>
        <w:t>Proposal 2:</w:t>
      </w:r>
    </w:p>
    <w:p w14:paraId="5485A9B4" w14:textId="48849B0B" w:rsidR="006F3A2A" w:rsidRPr="00B04367" w:rsidRDefault="0026490D">
      <w:pPr>
        <w:adjustRightInd w:val="0"/>
        <w:snapToGrid w:val="0"/>
        <w:spacing w:after="0"/>
        <w:jc w:val="both"/>
        <w:rPr>
          <w:b/>
          <w:bCs/>
          <w:lang w:val="en-US" w:eastAsia="zh-CN"/>
        </w:rPr>
      </w:pPr>
      <w:r>
        <w:rPr>
          <w:b/>
          <w:bCs/>
          <w:lang w:val="en-US" w:eastAsia="zh-CN"/>
        </w:rPr>
        <w:t>T</w:t>
      </w:r>
      <w:r w:rsidR="006F3A2A" w:rsidRPr="00B04367">
        <w:rPr>
          <w:b/>
          <w:bCs/>
          <w:lang w:val="en-US" w:eastAsia="zh-CN"/>
        </w:rPr>
        <w:t>he issues of sharing the CCE index for indication of more than 8 PUCCH resources</w:t>
      </w:r>
      <w:r w:rsidR="000424B5">
        <w:rPr>
          <w:b/>
          <w:bCs/>
          <w:lang w:val="en-US" w:eastAsia="zh-CN"/>
        </w:rPr>
        <w:t xml:space="preserve"> should be discussed</w:t>
      </w:r>
    </w:p>
    <w:p w14:paraId="67280575" w14:textId="05665703" w:rsidR="006F3A2A" w:rsidRPr="00B04367" w:rsidRDefault="006F3A2A">
      <w:pPr>
        <w:adjustRightInd w:val="0"/>
        <w:snapToGrid w:val="0"/>
        <w:spacing w:after="0"/>
        <w:jc w:val="both"/>
        <w:rPr>
          <w:b/>
          <w:bCs/>
          <w:lang w:val="en-US" w:eastAsia="zh-CN"/>
        </w:rPr>
      </w:pPr>
    </w:p>
    <w:p w14:paraId="4224CB15" w14:textId="412D31F6" w:rsidR="006F3A2A" w:rsidRPr="00B04367" w:rsidRDefault="006F3A2A">
      <w:pPr>
        <w:adjustRightInd w:val="0"/>
        <w:snapToGrid w:val="0"/>
        <w:spacing w:after="0"/>
        <w:jc w:val="both"/>
        <w:rPr>
          <w:b/>
          <w:bCs/>
          <w:lang w:val="en-US" w:eastAsia="zh-CN"/>
        </w:rPr>
      </w:pPr>
      <w:r w:rsidRPr="00B04367">
        <w:rPr>
          <w:b/>
          <w:bCs/>
          <w:lang w:val="en-US" w:eastAsia="zh-CN"/>
        </w:rPr>
        <w:t>Proposal 3:</w:t>
      </w:r>
    </w:p>
    <w:p w14:paraId="7DE271C5" w14:textId="27183E71" w:rsidR="006F3A2A" w:rsidRPr="00B04367" w:rsidRDefault="0026490D">
      <w:pPr>
        <w:adjustRightInd w:val="0"/>
        <w:snapToGrid w:val="0"/>
        <w:spacing w:after="0"/>
        <w:jc w:val="both"/>
        <w:rPr>
          <w:b/>
          <w:bCs/>
          <w:lang w:val="en-US" w:eastAsia="zh-CN"/>
        </w:rPr>
      </w:pPr>
      <w:r>
        <w:rPr>
          <w:b/>
          <w:bCs/>
          <w:lang w:val="en-US" w:eastAsia="zh-CN"/>
        </w:rPr>
        <w:t>T</w:t>
      </w:r>
      <w:r w:rsidR="006F3A2A" w:rsidRPr="00B04367">
        <w:rPr>
          <w:b/>
          <w:bCs/>
          <w:lang w:val="en-US" w:eastAsia="zh-CN"/>
        </w:rPr>
        <w:t>he issues of redundant and not enough indications of repetition factors through starting CCE indexes considering different aggregation level</w:t>
      </w:r>
      <w:r>
        <w:rPr>
          <w:b/>
          <w:bCs/>
          <w:lang w:val="en-US" w:eastAsia="zh-CN"/>
        </w:rPr>
        <w:t xml:space="preserve"> should be discussed.</w:t>
      </w:r>
    </w:p>
    <w:p w14:paraId="273C1A5F" w14:textId="77777777" w:rsidR="001D1DA3" w:rsidRDefault="001D1DA3">
      <w:pPr>
        <w:adjustRightInd w:val="0"/>
        <w:snapToGrid w:val="0"/>
        <w:spacing w:after="0"/>
        <w:jc w:val="both"/>
        <w:rPr>
          <w:lang w:val="en-US" w:eastAsia="zh-CN"/>
        </w:rPr>
      </w:pPr>
    </w:p>
    <w:p w14:paraId="776D0A54" w14:textId="7E935EAF" w:rsidR="00584895" w:rsidRDefault="000424B5">
      <w:pPr>
        <w:adjustRightInd w:val="0"/>
        <w:snapToGrid w:val="0"/>
        <w:spacing w:after="0"/>
        <w:jc w:val="both"/>
        <w:rPr>
          <w:lang w:val="en-US" w:eastAsia="zh-CN"/>
        </w:rPr>
      </w:pPr>
      <w:r>
        <w:rPr>
          <w:lang w:val="en-US" w:eastAsia="zh-CN"/>
        </w:rPr>
        <w:lastRenderedPageBreak/>
        <w:t xml:space="preserve">In addition to indicating the repetition factor, the CE UE should also support the switching between PUCCH with and without repetitions. </w:t>
      </w:r>
    </w:p>
    <w:p w14:paraId="76A45848" w14:textId="19DBB3FA" w:rsidR="0026490D" w:rsidRDefault="0026490D">
      <w:pPr>
        <w:adjustRightInd w:val="0"/>
        <w:snapToGrid w:val="0"/>
        <w:spacing w:after="0"/>
        <w:jc w:val="both"/>
        <w:rPr>
          <w:lang w:val="en-US" w:eastAsia="zh-CN"/>
        </w:rPr>
      </w:pPr>
    </w:p>
    <w:p w14:paraId="7BB587F8" w14:textId="35D7B74C" w:rsidR="0026490D" w:rsidRDefault="0026490D" w:rsidP="0026490D">
      <w:pPr>
        <w:adjustRightInd w:val="0"/>
        <w:snapToGrid w:val="0"/>
        <w:spacing w:after="0"/>
        <w:jc w:val="both"/>
        <w:rPr>
          <w:b/>
          <w:bCs/>
          <w:lang w:val="en-US" w:eastAsia="zh-CN"/>
        </w:rPr>
      </w:pPr>
      <w:r>
        <w:rPr>
          <w:b/>
          <w:bCs/>
          <w:lang w:val="en-US" w:eastAsia="zh-CN"/>
        </w:rPr>
        <w:t xml:space="preserve">Proposal </w:t>
      </w:r>
      <w:r w:rsidR="00C22E2E">
        <w:rPr>
          <w:b/>
          <w:bCs/>
          <w:lang w:val="en-US" w:eastAsia="zh-CN"/>
        </w:rPr>
        <w:t>4</w:t>
      </w:r>
      <w:r>
        <w:rPr>
          <w:b/>
          <w:bCs/>
          <w:lang w:val="en-US" w:eastAsia="zh-CN"/>
        </w:rPr>
        <w:t>:</w:t>
      </w:r>
    </w:p>
    <w:p w14:paraId="6103FD74" w14:textId="2CAFE65A" w:rsidR="0026490D" w:rsidRDefault="0026490D" w:rsidP="0026490D">
      <w:pPr>
        <w:adjustRightInd w:val="0"/>
        <w:snapToGrid w:val="0"/>
        <w:spacing w:after="0"/>
        <w:jc w:val="both"/>
        <w:rPr>
          <w:b/>
          <w:bCs/>
          <w:lang w:val="en-US" w:eastAsia="zh-CN"/>
        </w:rPr>
      </w:pPr>
      <w:r>
        <w:rPr>
          <w:b/>
          <w:bCs/>
          <w:lang w:val="en-US" w:eastAsia="zh-CN"/>
        </w:rPr>
        <w:t xml:space="preserve">The indication of repetition of PUCCH on and off should be supported. </w:t>
      </w:r>
    </w:p>
    <w:p w14:paraId="1C942E00" w14:textId="1FB21FB2" w:rsidR="0026490D" w:rsidRDefault="0026490D">
      <w:pPr>
        <w:adjustRightInd w:val="0"/>
        <w:snapToGrid w:val="0"/>
        <w:spacing w:after="0"/>
        <w:jc w:val="both"/>
        <w:rPr>
          <w:b/>
          <w:bCs/>
          <w:lang w:val="en-US" w:eastAsia="zh-CN"/>
        </w:rPr>
      </w:pPr>
    </w:p>
    <w:p w14:paraId="74E6AFC3" w14:textId="77777777" w:rsidR="00EC6CEA" w:rsidRDefault="00676EFC">
      <w:pPr>
        <w:pStyle w:val="3"/>
      </w:pPr>
      <w:r>
        <w:t>2.2 DMRS bundling across PUCCH repetitions</w:t>
      </w:r>
    </w:p>
    <w:p w14:paraId="50F1B4AA" w14:textId="77777777" w:rsidR="00EC6CEA" w:rsidRDefault="00676EFC">
      <w:pPr>
        <w:adjustRightInd w:val="0"/>
        <w:snapToGrid w:val="0"/>
        <w:spacing w:after="0"/>
        <w:jc w:val="both"/>
        <w:rPr>
          <w:lang w:val="en-US" w:eastAsia="zh-CN"/>
        </w:rPr>
      </w:pPr>
      <w:r>
        <w:rPr>
          <w:lang w:val="en-US" w:eastAsia="zh-CN"/>
        </w:rPr>
        <w:t>T</w:t>
      </w:r>
      <w:r>
        <w:rPr>
          <w:rFonts w:hint="eastAsia"/>
          <w:lang w:val="en-US" w:eastAsia="zh-CN"/>
        </w:rPr>
        <w:t xml:space="preserve">he </w:t>
      </w:r>
      <w:r>
        <w:rPr>
          <w:lang w:val="en-US" w:eastAsia="zh-CN"/>
        </w:rPr>
        <w:t>DMRS bundling of PUCCH DMRS is similar with the joint channel estimation of PUSCH. The coverage could be improved due to the enhancements of the accuracy of channel estimations. T</w:t>
      </w:r>
      <w:r>
        <w:rPr>
          <w:rFonts w:hint="eastAsia"/>
          <w:lang w:val="en-US" w:eastAsia="zh-CN"/>
        </w:rPr>
        <w:t xml:space="preserve">he </w:t>
      </w:r>
      <w:r>
        <w:rPr>
          <w:lang w:val="en-US" w:eastAsia="zh-CN"/>
        </w:rPr>
        <w:t>PUCCH repetition under the consecutive slots could be benefit from the DMRS bundling. The PUCCH repetition number could be reduced due to the improvement of channel estimation. Similar as joint channel estimation, the DMRS bundling should consider the power consistency, phase consistency, and the use of time-frequency resources. Since the frequency hopping is usually configured for the PUCCH transmission. The combination of frequency hopping and DMRS bundling should also discussed.</w:t>
      </w:r>
    </w:p>
    <w:p w14:paraId="63ACBC17" w14:textId="77777777" w:rsidR="00EC6CEA" w:rsidRDefault="00EC6CEA">
      <w:pPr>
        <w:adjustRightInd w:val="0"/>
        <w:snapToGrid w:val="0"/>
        <w:spacing w:after="0"/>
        <w:jc w:val="both"/>
        <w:rPr>
          <w:bCs/>
          <w:lang w:val="en-US" w:eastAsia="zh-CN"/>
        </w:rPr>
      </w:pPr>
    </w:p>
    <w:p w14:paraId="74B8B27E" w14:textId="7E70128F" w:rsidR="00EC6CEA" w:rsidRDefault="00676EFC">
      <w:pPr>
        <w:adjustRightInd w:val="0"/>
        <w:snapToGrid w:val="0"/>
        <w:spacing w:after="0"/>
        <w:rPr>
          <w:bCs/>
          <w:lang w:val="en-US" w:eastAsia="zh-CN"/>
        </w:rPr>
      </w:pPr>
      <w:r>
        <w:rPr>
          <w:bCs/>
          <w:lang w:val="en-US" w:eastAsia="zh-CN"/>
        </w:rPr>
        <w:t xml:space="preserve">In the last meeting, the following agreements have been reached. </w:t>
      </w:r>
    </w:p>
    <w:p w14:paraId="2C84FA1A" w14:textId="047B7E8E" w:rsidR="000326A3" w:rsidRDefault="000326A3">
      <w:pPr>
        <w:adjustRightInd w:val="0"/>
        <w:snapToGrid w:val="0"/>
        <w:spacing w:after="0"/>
        <w:rPr>
          <w:bCs/>
          <w:lang w:val="en-US" w:eastAsia="zh-CN"/>
        </w:rPr>
      </w:pPr>
    </w:p>
    <w:tbl>
      <w:tblPr>
        <w:tblStyle w:val="af2"/>
        <w:tblW w:w="0" w:type="auto"/>
        <w:tblLook w:val="04A0" w:firstRow="1" w:lastRow="0" w:firstColumn="1" w:lastColumn="0" w:noHBand="0" w:noVBand="1"/>
      </w:tblPr>
      <w:tblGrid>
        <w:gridCol w:w="8296"/>
      </w:tblGrid>
      <w:tr w:rsidR="000326A3" w14:paraId="68BF6DB5" w14:textId="77777777" w:rsidTr="000326A3">
        <w:tc>
          <w:tcPr>
            <w:tcW w:w="8296" w:type="dxa"/>
          </w:tcPr>
          <w:p w14:paraId="29281032" w14:textId="77777777" w:rsidR="000326A3" w:rsidRPr="00406A8A" w:rsidRDefault="000326A3" w:rsidP="000326A3">
            <w:pPr>
              <w:snapToGrid w:val="0"/>
              <w:spacing w:after="0"/>
            </w:pPr>
            <w:r w:rsidRPr="00406A8A">
              <w:rPr>
                <w:highlight w:val="green"/>
              </w:rPr>
              <w:t>Agreement</w:t>
            </w:r>
            <w:r w:rsidRPr="00406A8A">
              <w:t>: For DMRS bundling for PUCCH repetitions, specify a time domain window during which a UE is expected to maintain power consistency and phase continuity among PUCCH repetitions subject to power consistency and phase continuity requirements.</w:t>
            </w:r>
          </w:p>
          <w:p w14:paraId="010227B5" w14:textId="77777777" w:rsidR="000326A3" w:rsidRPr="00406A8A" w:rsidRDefault="000326A3" w:rsidP="000326A3">
            <w:pPr>
              <w:pStyle w:val="af6"/>
              <w:numPr>
                <w:ilvl w:val="0"/>
                <w:numId w:val="9"/>
              </w:numPr>
              <w:snapToGrid w:val="0"/>
              <w:spacing w:after="0"/>
              <w:ind w:firstLineChars="0"/>
              <w:jc w:val="both"/>
            </w:pPr>
            <w:r w:rsidRPr="00406A8A">
              <w:rPr>
                <w:color w:val="000000"/>
              </w:rPr>
              <w:t xml:space="preserve">Strive for </w:t>
            </w:r>
            <w:r w:rsidRPr="002F0103">
              <w:rPr>
                <w:color w:val="000000"/>
              </w:rPr>
              <w:t>common design of</w:t>
            </w:r>
            <w:r w:rsidRPr="00406A8A">
              <w:rPr>
                <w:color w:val="000000"/>
              </w:rPr>
              <w:t xml:space="preserve"> the time domain window for PUSCH/PUCCH with DMRS bundling as much</w:t>
            </w:r>
            <w:r w:rsidRPr="00406A8A">
              <w:t xml:space="preserve"> as possible. </w:t>
            </w:r>
          </w:p>
          <w:p w14:paraId="35C1D970" w14:textId="77777777" w:rsidR="000326A3" w:rsidRPr="000326A3" w:rsidRDefault="000326A3">
            <w:pPr>
              <w:adjustRightInd w:val="0"/>
              <w:snapToGrid w:val="0"/>
              <w:spacing w:after="0"/>
              <w:rPr>
                <w:bCs/>
                <w:lang w:eastAsia="zh-CN"/>
              </w:rPr>
            </w:pPr>
          </w:p>
        </w:tc>
      </w:tr>
    </w:tbl>
    <w:p w14:paraId="10B2CF87" w14:textId="36D01B86" w:rsidR="000326A3" w:rsidRDefault="000326A3">
      <w:pPr>
        <w:adjustRightInd w:val="0"/>
        <w:snapToGrid w:val="0"/>
        <w:spacing w:after="0"/>
        <w:rPr>
          <w:bCs/>
          <w:lang w:val="en-US" w:eastAsia="zh-CN"/>
        </w:rPr>
      </w:pPr>
    </w:p>
    <w:p w14:paraId="3F699956" w14:textId="77777777" w:rsidR="00EC6CEA" w:rsidRDefault="00676EFC">
      <w:pPr>
        <w:adjustRightInd w:val="0"/>
        <w:snapToGrid w:val="0"/>
        <w:spacing w:after="0"/>
        <w:rPr>
          <w:bCs/>
          <w:lang w:val="en-US" w:eastAsia="zh-CN"/>
        </w:rPr>
      </w:pPr>
      <w:r>
        <w:rPr>
          <w:bCs/>
          <w:lang w:val="en-US" w:eastAsia="zh-CN"/>
        </w:rPr>
        <w:t xml:space="preserve">Since the combination of frequency hopping and joint channel estimation have been discussed in the agenda of joint channel estimation, frequency hopping pattern should at least the starting point. </w:t>
      </w:r>
    </w:p>
    <w:p w14:paraId="512C5FF1" w14:textId="77777777" w:rsidR="00EC6CEA" w:rsidRDefault="00EC6CEA">
      <w:pPr>
        <w:adjustRightInd w:val="0"/>
        <w:snapToGrid w:val="0"/>
        <w:spacing w:after="0"/>
        <w:rPr>
          <w:bCs/>
          <w:lang w:val="en-US" w:eastAsia="zh-CN"/>
        </w:rPr>
      </w:pPr>
    </w:p>
    <w:p w14:paraId="2E698960" w14:textId="0132934C" w:rsidR="00EC6CEA" w:rsidRDefault="00676EFC">
      <w:pPr>
        <w:adjustRightInd w:val="0"/>
        <w:snapToGrid w:val="0"/>
        <w:spacing w:after="0"/>
        <w:rPr>
          <w:b/>
          <w:lang w:val="en-US" w:eastAsia="zh-CN"/>
        </w:rPr>
      </w:pPr>
      <w:r>
        <w:rPr>
          <w:b/>
          <w:lang w:val="en-US" w:eastAsia="zh-CN"/>
        </w:rPr>
        <w:t xml:space="preserve">Proposal </w:t>
      </w:r>
      <w:r w:rsidR="00E46338">
        <w:rPr>
          <w:b/>
          <w:lang w:val="en-US" w:eastAsia="zh-CN"/>
        </w:rPr>
        <w:t>5</w:t>
      </w:r>
      <w:r>
        <w:rPr>
          <w:b/>
          <w:lang w:val="en-US" w:eastAsia="zh-CN"/>
        </w:rPr>
        <w:t>:</w:t>
      </w:r>
    </w:p>
    <w:p w14:paraId="21C80623" w14:textId="77777777" w:rsidR="00EC6CEA" w:rsidRDefault="00676EFC">
      <w:pPr>
        <w:adjustRightInd w:val="0"/>
        <w:snapToGrid w:val="0"/>
        <w:spacing w:after="0"/>
        <w:rPr>
          <w:b/>
          <w:lang w:val="en-US" w:eastAsia="zh-CN"/>
        </w:rPr>
      </w:pPr>
      <w:r>
        <w:rPr>
          <w:b/>
          <w:lang w:val="en-US" w:eastAsia="zh-CN"/>
        </w:rPr>
        <w:t xml:space="preserve">For the design of frequency hopping, the DMRS bundling of PUSCH should could be the starting point of PUCCH. </w:t>
      </w:r>
    </w:p>
    <w:p w14:paraId="11A03386" w14:textId="77777777" w:rsidR="00EC6CEA" w:rsidRDefault="00EC6CEA">
      <w:pPr>
        <w:spacing w:after="0"/>
        <w:rPr>
          <w:b/>
          <w:lang w:eastAsia="zh-CN"/>
        </w:rPr>
      </w:pPr>
    </w:p>
    <w:p w14:paraId="49E5681B" w14:textId="77777777" w:rsidR="00EC6CEA" w:rsidRDefault="00676EFC">
      <w:pPr>
        <w:pStyle w:val="1"/>
        <w:snapToGrid w:val="0"/>
        <w:spacing w:beforeLines="50" w:before="156" w:afterLines="50" w:after="156" w:line="240" w:lineRule="auto"/>
        <w:ind w:left="425" w:hanging="425"/>
        <w:jc w:val="both"/>
        <w:rPr>
          <w:rFonts w:cs="Arial"/>
          <w:color w:val="000000" w:themeColor="text1"/>
          <w:sz w:val="28"/>
        </w:rPr>
      </w:pPr>
      <w:r>
        <w:rPr>
          <w:rFonts w:cs="Arial"/>
          <w:color w:val="000000" w:themeColor="text1"/>
          <w:sz w:val="28"/>
        </w:rPr>
        <w:t>Conclusions</w:t>
      </w:r>
    </w:p>
    <w:p w14:paraId="00D7B824" w14:textId="77777777" w:rsidR="00EC6CEA" w:rsidRDefault="00676EFC">
      <w:pPr>
        <w:adjustRightInd w:val="0"/>
        <w:snapToGrid w:val="0"/>
        <w:spacing w:afterLines="50" w:after="156"/>
        <w:jc w:val="both"/>
        <w:rPr>
          <w:lang w:val="en-US" w:eastAsia="zh-CN"/>
        </w:rPr>
      </w:pPr>
      <w:r>
        <w:rPr>
          <w:lang w:val="en-US" w:eastAsia="zh-CN"/>
        </w:rPr>
        <w:t xml:space="preserve">In this contribution, we provide our views on </w:t>
      </w:r>
      <w:r>
        <w:rPr>
          <w:rFonts w:hint="eastAsia"/>
          <w:lang w:val="en-US" w:eastAsia="zh-CN"/>
        </w:rPr>
        <w:t>the PUCCH enhancements</w:t>
      </w:r>
      <w:r>
        <w:rPr>
          <w:lang w:val="en-US" w:eastAsia="zh-CN"/>
        </w:rPr>
        <w:t>. The proposals are as below.</w:t>
      </w:r>
    </w:p>
    <w:p w14:paraId="2E68513C" w14:textId="77777777" w:rsidR="00C22E2E" w:rsidRPr="001305F9" w:rsidRDefault="00C22E2E" w:rsidP="00C22E2E">
      <w:pPr>
        <w:adjustRightInd w:val="0"/>
        <w:snapToGrid w:val="0"/>
        <w:spacing w:after="0"/>
        <w:jc w:val="both"/>
        <w:rPr>
          <w:b/>
          <w:bCs/>
          <w:lang w:val="en-US" w:eastAsia="zh-CN"/>
        </w:rPr>
      </w:pPr>
      <w:r w:rsidRPr="001305F9">
        <w:rPr>
          <w:b/>
          <w:bCs/>
          <w:lang w:val="en-US" w:eastAsia="zh-CN"/>
        </w:rPr>
        <w:t xml:space="preserve">Proposal 1:  </w:t>
      </w:r>
    </w:p>
    <w:p w14:paraId="73014947" w14:textId="77777777" w:rsidR="00C22E2E" w:rsidRPr="001305F9" w:rsidRDefault="00C22E2E" w:rsidP="00C22E2E">
      <w:pPr>
        <w:adjustRightInd w:val="0"/>
        <w:snapToGrid w:val="0"/>
        <w:spacing w:after="0"/>
        <w:jc w:val="both"/>
        <w:rPr>
          <w:b/>
          <w:bCs/>
          <w:lang w:val="en-US" w:eastAsia="zh-CN"/>
        </w:rPr>
      </w:pPr>
      <w:r w:rsidRPr="001305F9">
        <w:rPr>
          <w:b/>
          <w:bCs/>
          <w:lang w:val="en-US" w:eastAsia="zh-CN"/>
        </w:rPr>
        <w:t>Confirm the working assumption, support using the PRI and starting CCE index to indicate a PUCCH resource and its associated repetition factor.</w:t>
      </w:r>
    </w:p>
    <w:p w14:paraId="13652ADF" w14:textId="77777777" w:rsidR="00C22E2E" w:rsidRPr="001305F9" w:rsidRDefault="00C22E2E" w:rsidP="00C22E2E">
      <w:pPr>
        <w:adjustRightInd w:val="0"/>
        <w:snapToGrid w:val="0"/>
        <w:spacing w:after="0"/>
        <w:jc w:val="both"/>
        <w:rPr>
          <w:b/>
          <w:bCs/>
          <w:lang w:val="en-US" w:eastAsia="zh-CN"/>
        </w:rPr>
      </w:pPr>
    </w:p>
    <w:p w14:paraId="2B2A6D14" w14:textId="77777777" w:rsidR="00C22E2E" w:rsidRPr="001305F9" w:rsidRDefault="00C22E2E" w:rsidP="00C22E2E">
      <w:pPr>
        <w:adjustRightInd w:val="0"/>
        <w:snapToGrid w:val="0"/>
        <w:spacing w:after="0"/>
        <w:jc w:val="both"/>
        <w:rPr>
          <w:b/>
          <w:bCs/>
          <w:lang w:val="en-US" w:eastAsia="zh-CN"/>
        </w:rPr>
      </w:pPr>
      <w:r w:rsidRPr="001305F9">
        <w:rPr>
          <w:b/>
          <w:bCs/>
          <w:lang w:val="en-US" w:eastAsia="zh-CN"/>
        </w:rPr>
        <w:t>Proposal 2:</w:t>
      </w:r>
    </w:p>
    <w:p w14:paraId="15A7575C" w14:textId="77777777" w:rsidR="00C22E2E" w:rsidRPr="001305F9" w:rsidRDefault="00C22E2E" w:rsidP="00C22E2E">
      <w:pPr>
        <w:adjustRightInd w:val="0"/>
        <w:snapToGrid w:val="0"/>
        <w:spacing w:after="0"/>
        <w:jc w:val="both"/>
        <w:rPr>
          <w:b/>
          <w:bCs/>
          <w:lang w:val="en-US" w:eastAsia="zh-CN"/>
        </w:rPr>
      </w:pPr>
      <w:r>
        <w:rPr>
          <w:b/>
          <w:bCs/>
          <w:lang w:val="en-US" w:eastAsia="zh-CN"/>
        </w:rPr>
        <w:t>T</w:t>
      </w:r>
      <w:r w:rsidRPr="001305F9">
        <w:rPr>
          <w:b/>
          <w:bCs/>
          <w:lang w:val="en-US" w:eastAsia="zh-CN"/>
        </w:rPr>
        <w:t>he issues of sharing the CCE index for indication of more than 8 PUCCH resources</w:t>
      </w:r>
      <w:r>
        <w:rPr>
          <w:b/>
          <w:bCs/>
          <w:lang w:val="en-US" w:eastAsia="zh-CN"/>
        </w:rPr>
        <w:t xml:space="preserve"> should be discussed</w:t>
      </w:r>
    </w:p>
    <w:p w14:paraId="4FCF15A6" w14:textId="77777777" w:rsidR="00C22E2E" w:rsidRPr="001305F9" w:rsidRDefault="00C22E2E" w:rsidP="00C22E2E">
      <w:pPr>
        <w:adjustRightInd w:val="0"/>
        <w:snapToGrid w:val="0"/>
        <w:spacing w:after="0"/>
        <w:jc w:val="both"/>
        <w:rPr>
          <w:b/>
          <w:bCs/>
          <w:lang w:val="en-US" w:eastAsia="zh-CN"/>
        </w:rPr>
      </w:pPr>
    </w:p>
    <w:p w14:paraId="567E681B" w14:textId="77777777" w:rsidR="00C22E2E" w:rsidRPr="001305F9" w:rsidRDefault="00C22E2E" w:rsidP="00C22E2E">
      <w:pPr>
        <w:adjustRightInd w:val="0"/>
        <w:snapToGrid w:val="0"/>
        <w:spacing w:after="0"/>
        <w:jc w:val="both"/>
        <w:rPr>
          <w:b/>
          <w:bCs/>
          <w:lang w:val="en-US" w:eastAsia="zh-CN"/>
        </w:rPr>
      </w:pPr>
      <w:r w:rsidRPr="001305F9">
        <w:rPr>
          <w:b/>
          <w:bCs/>
          <w:lang w:val="en-US" w:eastAsia="zh-CN"/>
        </w:rPr>
        <w:t>Proposal 3:</w:t>
      </w:r>
    </w:p>
    <w:p w14:paraId="4A6CB5BD" w14:textId="77777777" w:rsidR="00C22E2E" w:rsidRPr="001305F9" w:rsidRDefault="00C22E2E" w:rsidP="00C22E2E">
      <w:pPr>
        <w:adjustRightInd w:val="0"/>
        <w:snapToGrid w:val="0"/>
        <w:spacing w:after="0"/>
        <w:jc w:val="both"/>
        <w:rPr>
          <w:b/>
          <w:bCs/>
          <w:lang w:val="en-US" w:eastAsia="zh-CN"/>
        </w:rPr>
      </w:pPr>
      <w:r>
        <w:rPr>
          <w:b/>
          <w:bCs/>
          <w:lang w:val="en-US" w:eastAsia="zh-CN"/>
        </w:rPr>
        <w:t>T</w:t>
      </w:r>
      <w:r w:rsidRPr="001305F9">
        <w:rPr>
          <w:b/>
          <w:bCs/>
          <w:lang w:val="en-US" w:eastAsia="zh-CN"/>
        </w:rPr>
        <w:t>he issues of redundant and not enough indications of repetition factors through starting CCE indexes considering different aggregation level</w:t>
      </w:r>
      <w:r>
        <w:rPr>
          <w:b/>
          <w:bCs/>
          <w:lang w:val="en-US" w:eastAsia="zh-CN"/>
        </w:rPr>
        <w:t xml:space="preserve"> should be discussed.</w:t>
      </w:r>
    </w:p>
    <w:p w14:paraId="316ABFFF" w14:textId="4F0A8558" w:rsidR="00EC6CEA" w:rsidRDefault="00EC6CEA">
      <w:pPr>
        <w:adjustRightInd w:val="0"/>
        <w:snapToGrid w:val="0"/>
        <w:spacing w:after="0"/>
        <w:rPr>
          <w:b/>
          <w:lang w:val="en-US" w:eastAsia="zh-CN"/>
        </w:rPr>
      </w:pPr>
    </w:p>
    <w:p w14:paraId="55410EE6" w14:textId="77777777" w:rsidR="00052BB3" w:rsidRDefault="00052BB3" w:rsidP="00052BB3">
      <w:pPr>
        <w:adjustRightInd w:val="0"/>
        <w:snapToGrid w:val="0"/>
        <w:spacing w:after="0"/>
        <w:jc w:val="both"/>
        <w:rPr>
          <w:b/>
          <w:bCs/>
          <w:lang w:val="en-US" w:eastAsia="zh-CN"/>
        </w:rPr>
      </w:pPr>
      <w:r>
        <w:rPr>
          <w:b/>
          <w:bCs/>
          <w:lang w:val="en-US" w:eastAsia="zh-CN"/>
        </w:rPr>
        <w:t>Proposal 4:</w:t>
      </w:r>
    </w:p>
    <w:p w14:paraId="3BE56C0A" w14:textId="77777777" w:rsidR="00052BB3" w:rsidRDefault="00052BB3" w:rsidP="00052BB3">
      <w:pPr>
        <w:adjustRightInd w:val="0"/>
        <w:snapToGrid w:val="0"/>
        <w:spacing w:after="0"/>
        <w:jc w:val="both"/>
        <w:rPr>
          <w:b/>
          <w:bCs/>
          <w:lang w:val="en-US" w:eastAsia="zh-CN"/>
        </w:rPr>
      </w:pPr>
      <w:r>
        <w:rPr>
          <w:b/>
          <w:bCs/>
          <w:lang w:val="en-US" w:eastAsia="zh-CN"/>
        </w:rPr>
        <w:t xml:space="preserve">The indication of repetition of PUCCH on and off should be supported. </w:t>
      </w:r>
    </w:p>
    <w:p w14:paraId="41F7A9FC" w14:textId="0E08CA86" w:rsidR="00052BB3" w:rsidRDefault="00052BB3">
      <w:pPr>
        <w:adjustRightInd w:val="0"/>
        <w:snapToGrid w:val="0"/>
        <w:spacing w:after="0"/>
        <w:rPr>
          <w:b/>
          <w:lang w:val="en-US" w:eastAsia="zh-CN"/>
        </w:rPr>
      </w:pPr>
    </w:p>
    <w:p w14:paraId="0A977F03" w14:textId="77777777" w:rsidR="00E46338" w:rsidRDefault="00E46338" w:rsidP="00E46338">
      <w:pPr>
        <w:adjustRightInd w:val="0"/>
        <w:snapToGrid w:val="0"/>
        <w:spacing w:after="0"/>
        <w:rPr>
          <w:b/>
          <w:lang w:val="en-US" w:eastAsia="zh-CN"/>
        </w:rPr>
      </w:pPr>
      <w:r>
        <w:rPr>
          <w:b/>
          <w:lang w:val="en-US" w:eastAsia="zh-CN"/>
        </w:rPr>
        <w:t>Proposal 5:</w:t>
      </w:r>
    </w:p>
    <w:p w14:paraId="70F03B1B" w14:textId="77777777" w:rsidR="00E46338" w:rsidRDefault="00E46338" w:rsidP="00E46338">
      <w:pPr>
        <w:adjustRightInd w:val="0"/>
        <w:snapToGrid w:val="0"/>
        <w:spacing w:after="0"/>
        <w:rPr>
          <w:b/>
          <w:lang w:val="en-US" w:eastAsia="zh-CN"/>
        </w:rPr>
      </w:pPr>
      <w:r>
        <w:rPr>
          <w:b/>
          <w:lang w:val="en-US" w:eastAsia="zh-CN"/>
        </w:rPr>
        <w:t xml:space="preserve">For the design of frequency hopping, the DMRS bundling of PUSCH should could be the starting point of PUCCH. </w:t>
      </w:r>
    </w:p>
    <w:p w14:paraId="024E22BE" w14:textId="77777777" w:rsidR="00E46338" w:rsidRPr="00B04367" w:rsidRDefault="00E46338">
      <w:pPr>
        <w:adjustRightInd w:val="0"/>
        <w:snapToGrid w:val="0"/>
        <w:spacing w:after="0"/>
        <w:rPr>
          <w:b/>
          <w:lang w:val="en-US" w:eastAsia="zh-CN"/>
        </w:rPr>
      </w:pPr>
    </w:p>
    <w:p w14:paraId="2DAB2352" w14:textId="77777777" w:rsidR="00EC6CEA" w:rsidRDefault="00676EFC">
      <w:pPr>
        <w:pStyle w:val="1"/>
        <w:spacing w:before="0" w:after="0" w:line="240" w:lineRule="auto"/>
        <w:ind w:left="425" w:hanging="425"/>
        <w:jc w:val="both"/>
        <w:rPr>
          <w:rFonts w:cs="Arial"/>
          <w:color w:val="000000" w:themeColor="text1"/>
          <w:sz w:val="28"/>
        </w:rPr>
      </w:pPr>
      <w:r>
        <w:rPr>
          <w:rFonts w:cs="Arial"/>
          <w:color w:val="000000" w:themeColor="text1"/>
          <w:sz w:val="28"/>
        </w:rPr>
        <w:t>References</w:t>
      </w:r>
    </w:p>
    <w:p w14:paraId="1976D7A2" w14:textId="6008A1C2" w:rsidR="00EC6CEA" w:rsidRDefault="00676EFC">
      <w:pPr>
        <w:pStyle w:val="References"/>
        <w:numPr>
          <w:ilvl w:val="0"/>
          <w:numId w:val="0"/>
        </w:numPr>
        <w:ind w:leftChars="50" w:left="100"/>
      </w:pPr>
      <w:r>
        <w:rPr>
          <w:rFonts w:hint="eastAsia"/>
          <w:iCs/>
          <w:lang w:eastAsia="zh-CN"/>
        </w:rPr>
        <w:t>[</w:t>
      </w:r>
      <w:r>
        <w:rPr>
          <w:iCs/>
          <w:lang w:eastAsia="zh-CN"/>
        </w:rPr>
        <w:t>1</w:t>
      </w:r>
      <w:r>
        <w:rPr>
          <w:rFonts w:hint="eastAsia"/>
          <w:iCs/>
          <w:lang w:eastAsia="zh-CN"/>
        </w:rPr>
        <w:t>]</w:t>
      </w:r>
      <w:r>
        <w:rPr>
          <w:iCs/>
          <w:lang w:eastAsia="zh-CN"/>
        </w:rPr>
        <w:t xml:space="preserve"> </w:t>
      </w:r>
      <w:r>
        <w:t>Draft Report of 3GPP TSG RAN WG1 #10</w:t>
      </w:r>
      <w:r>
        <w:rPr>
          <w:rFonts w:hint="eastAsia"/>
          <w:lang w:eastAsia="zh-CN"/>
        </w:rPr>
        <w:t>5</w:t>
      </w:r>
      <w:r>
        <w:t xml:space="preserve">e, e-Meeting, </w:t>
      </w:r>
      <w:r>
        <w:rPr>
          <w:rFonts w:hint="eastAsia"/>
          <w:lang w:eastAsia="zh-CN"/>
        </w:rPr>
        <w:t>10th May - 27th May</w:t>
      </w:r>
      <w:r>
        <w:t xml:space="preserve"> 2021</w:t>
      </w:r>
    </w:p>
    <w:sectPr w:rsidR="00EC6C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65ADC" w14:textId="77777777" w:rsidR="0050723A" w:rsidRDefault="0050723A">
      <w:pPr>
        <w:spacing w:after="0"/>
      </w:pPr>
      <w:r>
        <w:separator/>
      </w:r>
    </w:p>
  </w:endnote>
  <w:endnote w:type="continuationSeparator" w:id="0">
    <w:p w14:paraId="7532BF75" w14:textId="77777777" w:rsidR="0050723A" w:rsidRDefault="005072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9744A" w14:textId="77777777" w:rsidR="0050723A" w:rsidRDefault="0050723A">
      <w:pPr>
        <w:spacing w:after="0"/>
      </w:pPr>
      <w:r>
        <w:separator/>
      </w:r>
    </w:p>
  </w:footnote>
  <w:footnote w:type="continuationSeparator" w:id="0">
    <w:p w14:paraId="5357A277" w14:textId="77777777" w:rsidR="0050723A" w:rsidRDefault="005072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2"/>
  </w:num>
  <w:num w:numId="6">
    <w:abstractNumId w:val="6"/>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3C9"/>
    <w:rsid w:val="00002D56"/>
    <w:rsid w:val="000048A3"/>
    <w:rsid w:val="00005003"/>
    <w:rsid w:val="00006265"/>
    <w:rsid w:val="00011504"/>
    <w:rsid w:val="000116D2"/>
    <w:rsid w:val="0001240C"/>
    <w:rsid w:val="0001395D"/>
    <w:rsid w:val="00013C39"/>
    <w:rsid w:val="00013FBD"/>
    <w:rsid w:val="00014665"/>
    <w:rsid w:val="00014D5E"/>
    <w:rsid w:val="00014E69"/>
    <w:rsid w:val="000162B7"/>
    <w:rsid w:val="00017312"/>
    <w:rsid w:val="00017CA2"/>
    <w:rsid w:val="00017E73"/>
    <w:rsid w:val="00017F0D"/>
    <w:rsid w:val="00020C55"/>
    <w:rsid w:val="00020CE6"/>
    <w:rsid w:val="000212BC"/>
    <w:rsid w:val="000216E8"/>
    <w:rsid w:val="00021898"/>
    <w:rsid w:val="00021FE7"/>
    <w:rsid w:val="00022F90"/>
    <w:rsid w:val="0002407C"/>
    <w:rsid w:val="0002469F"/>
    <w:rsid w:val="00024BE8"/>
    <w:rsid w:val="00024C58"/>
    <w:rsid w:val="00025E41"/>
    <w:rsid w:val="0002635F"/>
    <w:rsid w:val="000264AC"/>
    <w:rsid w:val="000266ED"/>
    <w:rsid w:val="000322C5"/>
    <w:rsid w:val="000326A3"/>
    <w:rsid w:val="00032F5C"/>
    <w:rsid w:val="0003315C"/>
    <w:rsid w:val="00033510"/>
    <w:rsid w:val="00033547"/>
    <w:rsid w:val="000336C0"/>
    <w:rsid w:val="00034DE3"/>
    <w:rsid w:val="00035414"/>
    <w:rsid w:val="00036787"/>
    <w:rsid w:val="0003697F"/>
    <w:rsid w:val="00036B87"/>
    <w:rsid w:val="0003759B"/>
    <w:rsid w:val="00037F4A"/>
    <w:rsid w:val="00040011"/>
    <w:rsid w:val="000406EF"/>
    <w:rsid w:val="0004103D"/>
    <w:rsid w:val="000413CE"/>
    <w:rsid w:val="00041E5B"/>
    <w:rsid w:val="00041E5C"/>
    <w:rsid w:val="000424B5"/>
    <w:rsid w:val="00043409"/>
    <w:rsid w:val="00043FDC"/>
    <w:rsid w:val="000445CD"/>
    <w:rsid w:val="0004471B"/>
    <w:rsid w:val="0004512C"/>
    <w:rsid w:val="00046936"/>
    <w:rsid w:val="00047120"/>
    <w:rsid w:val="00047628"/>
    <w:rsid w:val="00052BB3"/>
    <w:rsid w:val="00053B4C"/>
    <w:rsid w:val="00053C6B"/>
    <w:rsid w:val="0005453E"/>
    <w:rsid w:val="000565E7"/>
    <w:rsid w:val="00057A73"/>
    <w:rsid w:val="0006073A"/>
    <w:rsid w:val="0006126A"/>
    <w:rsid w:val="00063E84"/>
    <w:rsid w:val="000647FC"/>
    <w:rsid w:val="00064958"/>
    <w:rsid w:val="00064E2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5E03"/>
    <w:rsid w:val="000866A1"/>
    <w:rsid w:val="000873FF"/>
    <w:rsid w:val="00090246"/>
    <w:rsid w:val="00090FE6"/>
    <w:rsid w:val="00091B8E"/>
    <w:rsid w:val="00091E6B"/>
    <w:rsid w:val="00092456"/>
    <w:rsid w:val="00093769"/>
    <w:rsid w:val="00095027"/>
    <w:rsid w:val="0009684F"/>
    <w:rsid w:val="00096A08"/>
    <w:rsid w:val="00097234"/>
    <w:rsid w:val="000A13D3"/>
    <w:rsid w:val="000A2226"/>
    <w:rsid w:val="000A2B23"/>
    <w:rsid w:val="000A32E2"/>
    <w:rsid w:val="000A44B0"/>
    <w:rsid w:val="000A49C7"/>
    <w:rsid w:val="000A6E04"/>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439"/>
    <w:rsid w:val="000E0840"/>
    <w:rsid w:val="000E0E67"/>
    <w:rsid w:val="000E2BCE"/>
    <w:rsid w:val="000E3001"/>
    <w:rsid w:val="000E3620"/>
    <w:rsid w:val="000E5076"/>
    <w:rsid w:val="000E5479"/>
    <w:rsid w:val="000E5A9B"/>
    <w:rsid w:val="000E5BC7"/>
    <w:rsid w:val="000E5D87"/>
    <w:rsid w:val="000E5EE0"/>
    <w:rsid w:val="000E64F2"/>
    <w:rsid w:val="000E7379"/>
    <w:rsid w:val="000E7DF6"/>
    <w:rsid w:val="000F113E"/>
    <w:rsid w:val="000F568D"/>
    <w:rsid w:val="000F59A4"/>
    <w:rsid w:val="000F679C"/>
    <w:rsid w:val="00100191"/>
    <w:rsid w:val="00100380"/>
    <w:rsid w:val="00100592"/>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6E0"/>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150"/>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4F13"/>
    <w:rsid w:val="0014674E"/>
    <w:rsid w:val="00146D45"/>
    <w:rsid w:val="00147D4E"/>
    <w:rsid w:val="00150457"/>
    <w:rsid w:val="00151421"/>
    <w:rsid w:val="001516C8"/>
    <w:rsid w:val="00152EB1"/>
    <w:rsid w:val="001538AA"/>
    <w:rsid w:val="00153D6A"/>
    <w:rsid w:val="00153DF6"/>
    <w:rsid w:val="00155BDD"/>
    <w:rsid w:val="00155C03"/>
    <w:rsid w:val="001571F4"/>
    <w:rsid w:val="001579E1"/>
    <w:rsid w:val="00157B15"/>
    <w:rsid w:val="001613E2"/>
    <w:rsid w:val="00161EFD"/>
    <w:rsid w:val="00162DD1"/>
    <w:rsid w:val="001638DB"/>
    <w:rsid w:val="00164096"/>
    <w:rsid w:val="001652A7"/>
    <w:rsid w:val="001655B1"/>
    <w:rsid w:val="00166B8F"/>
    <w:rsid w:val="00166E88"/>
    <w:rsid w:val="00170E16"/>
    <w:rsid w:val="0017103A"/>
    <w:rsid w:val="00172AC5"/>
    <w:rsid w:val="00172CF7"/>
    <w:rsid w:val="00172FB5"/>
    <w:rsid w:val="00173478"/>
    <w:rsid w:val="00173527"/>
    <w:rsid w:val="00173C17"/>
    <w:rsid w:val="001742DA"/>
    <w:rsid w:val="0017495F"/>
    <w:rsid w:val="00174E1D"/>
    <w:rsid w:val="00174F30"/>
    <w:rsid w:val="00175149"/>
    <w:rsid w:val="00175959"/>
    <w:rsid w:val="00175A4A"/>
    <w:rsid w:val="00176BFD"/>
    <w:rsid w:val="001771D3"/>
    <w:rsid w:val="001774CC"/>
    <w:rsid w:val="0017799A"/>
    <w:rsid w:val="00177D9A"/>
    <w:rsid w:val="0018099E"/>
    <w:rsid w:val="00181CC6"/>
    <w:rsid w:val="001825F1"/>
    <w:rsid w:val="00182A1B"/>
    <w:rsid w:val="00183412"/>
    <w:rsid w:val="0018366A"/>
    <w:rsid w:val="00183A63"/>
    <w:rsid w:val="00185322"/>
    <w:rsid w:val="001859D7"/>
    <w:rsid w:val="00185E53"/>
    <w:rsid w:val="00186B20"/>
    <w:rsid w:val="001907E6"/>
    <w:rsid w:val="001913F5"/>
    <w:rsid w:val="001926A0"/>
    <w:rsid w:val="001930E4"/>
    <w:rsid w:val="00195438"/>
    <w:rsid w:val="0019662B"/>
    <w:rsid w:val="001A2E42"/>
    <w:rsid w:val="001A2E96"/>
    <w:rsid w:val="001A3348"/>
    <w:rsid w:val="001A3431"/>
    <w:rsid w:val="001A3E3D"/>
    <w:rsid w:val="001A408D"/>
    <w:rsid w:val="001A5D9B"/>
    <w:rsid w:val="001A6271"/>
    <w:rsid w:val="001A68A9"/>
    <w:rsid w:val="001A7416"/>
    <w:rsid w:val="001B028B"/>
    <w:rsid w:val="001B07A1"/>
    <w:rsid w:val="001B1B42"/>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1DA3"/>
    <w:rsid w:val="001D2515"/>
    <w:rsid w:val="001D30C0"/>
    <w:rsid w:val="001D471D"/>
    <w:rsid w:val="001D4900"/>
    <w:rsid w:val="001D5417"/>
    <w:rsid w:val="001D666A"/>
    <w:rsid w:val="001D6C59"/>
    <w:rsid w:val="001D7B5E"/>
    <w:rsid w:val="001E06D5"/>
    <w:rsid w:val="001E2201"/>
    <w:rsid w:val="001E2663"/>
    <w:rsid w:val="001E31AA"/>
    <w:rsid w:val="001E3651"/>
    <w:rsid w:val="001E45DF"/>
    <w:rsid w:val="001E4B4A"/>
    <w:rsid w:val="001E616B"/>
    <w:rsid w:val="001E6933"/>
    <w:rsid w:val="001F0ECF"/>
    <w:rsid w:val="001F1E94"/>
    <w:rsid w:val="001F205C"/>
    <w:rsid w:val="001F26F6"/>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795"/>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0AC6"/>
    <w:rsid w:val="0024267A"/>
    <w:rsid w:val="00242D2E"/>
    <w:rsid w:val="0024323E"/>
    <w:rsid w:val="00244AB8"/>
    <w:rsid w:val="002454E3"/>
    <w:rsid w:val="00245EE8"/>
    <w:rsid w:val="002478B0"/>
    <w:rsid w:val="0025177C"/>
    <w:rsid w:val="002517F7"/>
    <w:rsid w:val="00252623"/>
    <w:rsid w:val="00253034"/>
    <w:rsid w:val="002533C2"/>
    <w:rsid w:val="0025345C"/>
    <w:rsid w:val="00254400"/>
    <w:rsid w:val="0025443A"/>
    <w:rsid w:val="00255AE7"/>
    <w:rsid w:val="00255EB5"/>
    <w:rsid w:val="0025618D"/>
    <w:rsid w:val="00256AD0"/>
    <w:rsid w:val="002576A5"/>
    <w:rsid w:val="00257AC8"/>
    <w:rsid w:val="002636C8"/>
    <w:rsid w:val="00263CD2"/>
    <w:rsid w:val="00264404"/>
    <w:rsid w:val="0026490D"/>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DF"/>
    <w:rsid w:val="002926EE"/>
    <w:rsid w:val="00293C7F"/>
    <w:rsid w:val="00293CD8"/>
    <w:rsid w:val="00293D2A"/>
    <w:rsid w:val="00293D97"/>
    <w:rsid w:val="002956BA"/>
    <w:rsid w:val="00296A02"/>
    <w:rsid w:val="00297BCD"/>
    <w:rsid w:val="002A060C"/>
    <w:rsid w:val="002A0B13"/>
    <w:rsid w:val="002A0F55"/>
    <w:rsid w:val="002A28C5"/>
    <w:rsid w:val="002A326B"/>
    <w:rsid w:val="002A34F8"/>
    <w:rsid w:val="002A476C"/>
    <w:rsid w:val="002A4C45"/>
    <w:rsid w:val="002A4DC9"/>
    <w:rsid w:val="002A51FF"/>
    <w:rsid w:val="002A549A"/>
    <w:rsid w:val="002A5EB8"/>
    <w:rsid w:val="002A6983"/>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7DA"/>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1F1"/>
    <w:rsid w:val="002E581A"/>
    <w:rsid w:val="002E707B"/>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37B4"/>
    <w:rsid w:val="00304295"/>
    <w:rsid w:val="00306659"/>
    <w:rsid w:val="0030684D"/>
    <w:rsid w:val="00307ECE"/>
    <w:rsid w:val="00310A45"/>
    <w:rsid w:val="00310B07"/>
    <w:rsid w:val="00310CB8"/>
    <w:rsid w:val="003110F8"/>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027"/>
    <w:rsid w:val="003253DE"/>
    <w:rsid w:val="00326ACE"/>
    <w:rsid w:val="003270E5"/>
    <w:rsid w:val="003274B2"/>
    <w:rsid w:val="003302E5"/>
    <w:rsid w:val="00330EA8"/>
    <w:rsid w:val="00330F45"/>
    <w:rsid w:val="003310D2"/>
    <w:rsid w:val="003312DB"/>
    <w:rsid w:val="00334495"/>
    <w:rsid w:val="003378E9"/>
    <w:rsid w:val="00337D9F"/>
    <w:rsid w:val="00340001"/>
    <w:rsid w:val="00340410"/>
    <w:rsid w:val="00340D7D"/>
    <w:rsid w:val="00340DB2"/>
    <w:rsid w:val="00342B7F"/>
    <w:rsid w:val="003432E3"/>
    <w:rsid w:val="00343D88"/>
    <w:rsid w:val="00344704"/>
    <w:rsid w:val="00345058"/>
    <w:rsid w:val="00346D15"/>
    <w:rsid w:val="00347E09"/>
    <w:rsid w:val="003508D0"/>
    <w:rsid w:val="00351B49"/>
    <w:rsid w:val="00351E7A"/>
    <w:rsid w:val="003524DB"/>
    <w:rsid w:val="00352B2E"/>
    <w:rsid w:val="003536BF"/>
    <w:rsid w:val="003541FB"/>
    <w:rsid w:val="00354236"/>
    <w:rsid w:val="00355D48"/>
    <w:rsid w:val="00356151"/>
    <w:rsid w:val="00356536"/>
    <w:rsid w:val="003569E4"/>
    <w:rsid w:val="00356F4E"/>
    <w:rsid w:val="00357D91"/>
    <w:rsid w:val="00361469"/>
    <w:rsid w:val="00361DE8"/>
    <w:rsid w:val="00361F77"/>
    <w:rsid w:val="00363B34"/>
    <w:rsid w:val="00363EC3"/>
    <w:rsid w:val="00364B0D"/>
    <w:rsid w:val="00366EB1"/>
    <w:rsid w:val="00367381"/>
    <w:rsid w:val="0036787A"/>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3DD9"/>
    <w:rsid w:val="003940CE"/>
    <w:rsid w:val="003951DC"/>
    <w:rsid w:val="00395AE8"/>
    <w:rsid w:val="0039690E"/>
    <w:rsid w:val="0039706A"/>
    <w:rsid w:val="003977BF"/>
    <w:rsid w:val="0039790D"/>
    <w:rsid w:val="00397A8B"/>
    <w:rsid w:val="003A0B71"/>
    <w:rsid w:val="003A0D09"/>
    <w:rsid w:val="003A13C4"/>
    <w:rsid w:val="003A1F38"/>
    <w:rsid w:val="003A3823"/>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6269"/>
    <w:rsid w:val="003B7F02"/>
    <w:rsid w:val="003C05BD"/>
    <w:rsid w:val="003C2CE7"/>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524E"/>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0E6F"/>
    <w:rsid w:val="0041172A"/>
    <w:rsid w:val="00411E1B"/>
    <w:rsid w:val="00411F2C"/>
    <w:rsid w:val="00412ACD"/>
    <w:rsid w:val="00412C85"/>
    <w:rsid w:val="00415247"/>
    <w:rsid w:val="00415281"/>
    <w:rsid w:val="00415485"/>
    <w:rsid w:val="00416F6D"/>
    <w:rsid w:val="00417975"/>
    <w:rsid w:val="00417BFF"/>
    <w:rsid w:val="0042139C"/>
    <w:rsid w:val="00422A14"/>
    <w:rsid w:val="004242B7"/>
    <w:rsid w:val="00424B72"/>
    <w:rsid w:val="00424E0A"/>
    <w:rsid w:val="004251C0"/>
    <w:rsid w:val="0042560B"/>
    <w:rsid w:val="00425760"/>
    <w:rsid w:val="004262F9"/>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4B3D"/>
    <w:rsid w:val="00445162"/>
    <w:rsid w:val="00445523"/>
    <w:rsid w:val="00445550"/>
    <w:rsid w:val="00445D03"/>
    <w:rsid w:val="0044678A"/>
    <w:rsid w:val="00450369"/>
    <w:rsid w:val="004524D5"/>
    <w:rsid w:val="004533BF"/>
    <w:rsid w:val="00453A72"/>
    <w:rsid w:val="00455892"/>
    <w:rsid w:val="0045614D"/>
    <w:rsid w:val="00456D42"/>
    <w:rsid w:val="0046030F"/>
    <w:rsid w:val="00460377"/>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6A1"/>
    <w:rsid w:val="00476836"/>
    <w:rsid w:val="0047754C"/>
    <w:rsid w:val="004777C2"/>
    <w:rsid w:val="004804F4"/>
    <w:rsid w:val="00481926"/>
    <w:rsid w:val="00481C6C"/>
    <w:rsid w:val="00481C7E"/>
    <w:rsid w:val="00482D97"/>
    <w:rsid w:val="004831E3"/>
    <w:rsid w:val="00485326"/>
    <w:rsid w:val="00485A50"/>
    <w:rsid w:val="004865A6"/>
    <w:rsid w:val="00486B98"/>
    <w:rsid w:val="00486F25"/>
    <w:rsid w:val="00491CDF"/>
    <w:rsid w:val="00491DC5"/>
    <w:rsid w:val="00491F07"/>
    <w:rsid w:val="00492845"/>
    <w:rsid w:val="00492979"/>
    <w:rsid w:val="00492B78"/>
    <w:rsid w:val="004931AD"/>
    <w:rsid w:val="0049425E"/>
    <w:rsid w:val="004945AA"/>
    <w:rsid w:val="0049545D"/>
    <w:rsid w:val="0049617C"/>
    <w:rsid w:val="004969B5"/>
    <w:rsid w:val="00496DD8"/>
    <w:rsid w:val="004A0AD4"/>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28C"/>
    <w:rsid w:val="004F2A51"/>
    <w:rsid w:val="004F300E"/>
    <w:rsid w:val="004F37B7"/>
    <w:rsid w:val="004F49B9"/>
    <w:rsid w:val="004F555A"/>
    <w:rsid w:val="004F5918"/>
    <w:rsid w:val="004F5D95"/>
    <w:rsid w:val="004F5E6A"/>
    <w:rsid w:val="004F636C"/>
    <w:rsid w:val="004F7EF0"/>
    <w:rsid w:val="00501BE3"/>
    <w:rsid w:val="00501F30"/>
    <w:rsid w:val="005029D1"/>
    <w:rsid w:val="00502DCE"/>
    <w:rsid w:val="005032ED"/>
    <w:rsid w:val="00503EC2"/>
    <w:rsid w:val="00504394"/>
    <w:rsid w:val="00505A41"/>
    <w:rsid w:val="005066C9"/>
    <w:rsid w:val="005069E6"/>
    <w:rsid w:val="0050723A"/>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6FF2"/>
    <w:rsid w:val="0057754E"/>
    <w:rsid w:val="00577CAA"/>
    <w:rsid w:val="00577CD3"/>
    <w:rsid w:val="0058008C"/>
    <w:rsid w:val="005802B3"/>
    <w:rsid w:val="005807BE"/>
    <w:rsid w:val="00580D2F"/>
    <w:rsid w:val="00580D6B"/>
    <w:rsid w:val="00582CA5"/>
    <w:rsid w:val="00582E56"/>
    <w:rsid w:val="005830BD"/>
    <w:rsid w:val="005832A1"/>
    <w:rsid w:val="00584895"/>
    <w:rsid w:val="00585054"/>
    <w:rsid w:val="0058697B"/>
    <w:rsid w:val="00586C89"/>
    <w:rsid w:val="00587584"/>
    <w:rsid w:val="005875C0"/>
    <w:rsid w:val="00590C88"/>
    <w:rsid w:val="00591137"/>
    <w:rsid w:val="00591BF7"/>
    <w:rsid w:val="00591E0E"/>
    <w:rsid w:val="0059249B"/>
    <w:rsid w:val="0059289D"/>
    <w:rsid w:val="0059363B"/>
    <w:rsid w:val="0059393E"/>
    <w:rsid w:val="005944FE"/>
    <w:rsid w:val="00595B1E"/>
    <w:rsid w:val="00597EEE"/>
    <w:rsid w:val="005A192C"/>
    <w:rsid w:val="005A1BA1"/>
    <w:rsid w:val="005A2501"/>
    <w:rsid w:val="005A3A2B"/>
    <w:rsid w:val="005A5530"/>
    <w:rsid w:val="005A6465"/>
    <w:rsid w:val="005B08DB"/>
    <w:rsid w:val="005B1418"/>
    <w:rsid w:val="005B17E8"/>
    <w:rsid w:val="005B3D23"/>
    <w:rsid w:val="005B400C"/>
    <w:rsid w:val="005B42BC"/>
    <w:rsid w:val="005B5232"/>
    <w:rsid w:val="005B52CE"/>
    <w:rsid w:val="005B539D"/>
    <w:rsid w:val="005B5646"/>
    <w:rsid w:val="005B5B08"/>
    <w:rsid w:val="005B5B29"/>
    <w:rsid w:val="005B5B58"/>
    <w:rsid w:val="005B5BDB"/>
    <w:rsid w:val="005B5EED"/>
    <w:rsid w:val="005B5F97"/>
    <w:rsid w:val="005B696C"/>
    <w:rsid w:val="005B76D2"/>
    <w:rsid w:val="005C06C0"/>
    <w:rsid w:val="005C0AF5"/>
    <w:rsid w:val="005C142E"/>
    <w:rsid w:val="005C160E"/>
    <w:rsid w:val="005C1EDD"/>
    <w:rsid w:val="005C25F9"/>
    <w:rsid w:val="005C2AF4"/>
    <w:rsid w:val="005C2F28"/>
    <w:rsid w:val="005C3549"/>
    <w:rsid w:val="005C450B"/>
    <w:rsid w:val="005C4BD0"/>
    <w:rsid w:val="005C63EF"/>
    <w:rsid w:val="005C67F6"/>
    <w:rsid w:val="005C76EF"/>
    <w:rsid w:val="005C7C48"/>
    <w:rsid w:val="005C7F5B"/>
    <w:rsid w:val="005D057A"/>
    <w:rsid w:val="005D0BD3"/>
    <w:rsid w:val="005D1B39"/>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7F6"/>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4AB"/>
    <w:rsid w:val="00610AB0"/>
    <w:rsid w:val="0061151B"/>
    <w:rsid w:val="006116AB"/>
    <w:rsid w:val="00611F49"/>
    <w:rsid w:val="00612FB6"/>
    <w:rsid w:val="00614468"/>
    <w:rsid w:val="00617414"/>
    <w:rsid w:val="00617779"/>
    <w:rsid w:val="006202E5"/>
    <w:rsid w:val="00620B01"/>
    <w:rsid w:val="0062100F"/>
    <w:rsid w:val="006210ED"/>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01C8"/>
    <w:rsid w:val="00652D6F"/>
    <w:rsid w:val="0065393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35A"/>
    <w:rsid w:val="00664557"/>
    <w:rsid w:val="006647EB"/>
    <w:rsid w:val="00664E5E"/>
    <w:rsid w:val="0066591F"/>
    <w:rsid w:val="00665DFF"/>
    <w:rsid w:val="00666D17"/>
    <w:rsid w:val="00667650"/>
    <w:rsid w:val="00671ADD"/>
    <w:rsid w:val="00671B81"/>
    <w:rsid w:val="0067343D"/>
    <w:rsid w:val="006742E6"/>
    <w:rsid w:val="006743E1"/>
    <w:rsid w:val="00674DAC"/>
    <w:rsid w:val="006757BA"/>
    <w:rsid w:val="00675A06"/>
    <w:rsid w:val="00675C1A"/>
    <w:rsid w:val="00675ECC"/>
    <w:rsid w:val="00676DDA"/>
    <w:rsid w:val="00676E7E"/>
    <w:rsid w:val="00676EFC"/>
    <w:rsid w:val="00677574"/>
    <w:rsid w:val="006814FB"/>
    <w:rsid w:val="00682AAA"/>
    <w:rsid w:val="00682D39"/>
    <w:rsid w:val="00682DCB"/>
    <w:rsid w:val="00683E98"/>
    <w:rsid w:val="00684A12"/>
    <w:rsid w:val="0068551F"/>
    <w:rsid w:val="0068776A"/>
    <w:rsid w:val="00690894"/>
    <w:rsid w:val="0069125D"/>
    <w:rsid w:val="00691555"/>
    <w:rsid w:val="00691B15"/>
    <w:rsid w:val="00692738"/>
    <w:rsid w:val="00693124"/>
    <w:rsid w:val="0069376B"/>
    <w:rsid w:val="00693801"/>
    <w:rsid w:val="00693C37"/>
    <w:rsid w:val="00693EF5"/>
    <w:rsid w:val="006941C7"/>
    <w:rsid w:val="006943FA"/>
    <w:rsid w:val="00695570"/>
    <w:rsid w:val="0069673E"/>
    <w:rsid w:val="006968AA"/>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412"/>
    <w:rsid w:val="006C5A9A"/>
    <w:rsid w:val="006C60D3"/>
    <w:rsid w:val="006C61B0"/>
    <w:rsid w:val="006C6843"/>
    <w:rsid w:val="006C6BD0"/>
    <w:rsid w:val="006C7BA3"/>
    <w:rsid w:val="006C7F11"/>
    <w:rsid w:val="006D066C"/>
    <w:rsid w:val="006D097F"/>
    <w:rsid w:val="006D0E57"/>
    <w:rsid w:val="006D0F1C"/>
    <w:rsid w:val="006D1409"/>
    <w:rsid w:val="006D2894"/>
    <w:rsid w:val="006D4DDA"/>
    <w:rsid w:val="006D58F5"/>
    <w:rsid w:val="006D757B"/>
    <w:rsid w:val="006D7964"/>
    <w:rsid w:val="006E0788"/>
    <w:rsid w:val="006E1327"/>
    <w:rsid w:val="006E1B07"/>
    <w:rsid w:val="006E1D5E"/>
    <w:rsid w:val="006E2BB3"/>
    <w:rsid w:val="006E6B42"/>
    <w:rsid w:val="006E6BFC"/>
    <w:rsid w:val="006E6CDE"/>
    <w:rsid w:val="006E6E77"/>
    <w:rsid w:val="006F0AA0"/>
    <w:rsid w:val="006F0D22"/>
    <w:rsid w:val="006F161F"/>
    <w:rsid w:val="006F297E"/>
    <w:rsid w:val="006F337E"/>
    <w:rsid w:val="006F37CF"/>
    <w:rsid w:val="006F38A7"/>
    <w:rsid w:val="006F3A2A"/>
    <w:rsid w:val="006F3D6A"/>
    <w:rsid w:val="006F59D3"/>
    <w:rsid w:val="006F6E90"/>
    <w:rsid w:val="006F7584"/>
    <w:rsid w:val="00700947"/>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17864"/>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379DD"/>
    <w:rsid w:val="00742D34"/>
    <w:rsid w:val="00743986"/>
    <w:rsid w:val="00744118"/>
    <w:rsid w:val="00745EB0"/>
    <w:rsid w:val="007465E0"/>
    <w:rsid w:val="007467FC"/>
    <w:rsid w:val="00746C54"/>
    <w:rsid w:val="007478D3"/>
    <w:rsid w:val="00747D68"/>
    <w:rsid w:val="007514CE"/>
    <w:rsid w:val="00753555"/>
    <w:rsid w:val="00753FF2"/>
    <w:rsid w:val="00755265"/>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3E81"/>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5B2"/>
    <w:rsid w:val="00791DD2"/>
    <w:rsid w:val="00791E2B"/>
    <w:rsid w:val="0079334E"/>
    <w:rsid w:val="00796AD1"/>
    <w:rsid w:val="007A043E"/>
    <w:rsid w:val="007A0775"/>
    <w:rsid w:val="007A25D7"/>
    <w:rsid w:val="007A2F6A"/>
    <w:rsid w:val="007A3969"/>
    <w:rsid w:val="007A469C"/>
    <w:rsid w:val="007A52A7"/>
    <w:rsid w:val="007A6170"/>
    <w:rsid w:val="007A674D"/>
    <w:rsid w:val="007A7C7E"/>
    <w:rsid w:val="007A7DA4"/>
    <w:rsid w:val="007B238F"/>
    <w:rsid w:val="007B3388"/>
    <w:rsid w:val="007B3C8A"/>
    <w:rsid w:val="007B41C1"/>
    <w:rsid w:val="007B42FC"/>
    <w:rsid w:val="007B4336"/>
    <w:rsid w:val="007B5104"/>
    <w:rsid w:val="007B54A0"/>
    <w:rsid w:val="007B5BE9"/>
    <w:rsid w:val="007B5DA3"/>
    <w:rsid w:val="007B5E94"/>
    <w:rsid w:val="007B6548"/>
    <w:rsid w:val="007B6702"/>
    <w:rsid w:val="007B70BB"/>
    <w:rsid w:val="007B74F2"/>
    <w:rsid w:val="007C07CD"/>
    <w:rsid w:val="007C2F31"/>
    <w:rsid w:val="007C4A9D"/>
    <w:rsid w:val="007C6DD9"/>
    <w:rsid w:val="007C6E5E"/>
    <w:rsid w:val="007D09AC"/>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06FF4"/>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089B"/>
    <w:rsid w:val="00851CB9"/>
    <w:rsid w:val="008544C5"/>
    <w:rsid w:val="008549E7"/>
    <w:rsid w:val="008556AE"/>
    <w:rsid w:val="00857425"/>
    <w:rsid w:val="00857E92"/>
    <w:rsid w:val="008605DC"/>
    <w:rsid w:val="00860EE4"/>
    <w:rsid w:val="00861F57"/>
    <w:rsid w:val="008630FD"/>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DB3"/>
    <w:rsid w:val="00873FEC"/>
    <w:rsid w:val="00876524"/>
    <w:rsid w:val="00876D16"/>
    <w:rsid w:val="008771E8"/>
    <w:rsid w:val="008778D6"/>
    <w:rsid w:val="0088115A"/>
    <w:rsid w:val="00881409"/>
    <w:rsid w:val="00883211"/>
    <w:rsid w:val="008839C5"/>
    <w:rsid w:val="00884EAE"/>
    <w:rsid w:val="00885D0A"/>
    <w:rsid w:val="00885E49"/>
    <w:rsid w:val="00886046"/>
    <w:rsid w:val="00887DF5"/>
    <w:rsid w:val="00890429"/>
    <w:rsid w:val="008904F6"/>
    <w:rsid w:val="008907AC"/>
    <w:rsid w:val="00890E01"/>
    <w:rsid w:val="008911BA"/>
    <w:rsid w:val="0089121C"/>
    <w:rsid w:val="00893541"/>
    <w:rsid w:val="008936BC"/>
    <w:rsid w:val="008958E8"/>
    <w:rsid w:val="00895E5D"/>
    <w:rsid w:val="008A0913"/>
    <w:rsid w:val="008A1E2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1FA8"/>
    <w:rsid w:val="008B2ACD"/>
    <w:rsid w:val="008B2DF4"/>
    <w:rsid w:val="008B30EF"/>
    <w:rsid w:val="008B322D"/>
    <w:rsid w:val="008B33C5"/>
    <w:rsid w:val="008B363A"/>
    <w:rsid w:val="008B4D41"/>
    <w:rsid w:val="008B6172"/>
    <w:rsid w:val="008B688E"/>
    <w:rsid w:val="008C059E"/>
    <w:rsid w:val="008C1F85"/>
    <w:rsid w:val="008C333F"/>
    <w:rsid w:val="008C366B"/>
    <w:rsid w:val="008C4BDE"/>
    <w:rsid w:val="008C5577"/>
    <w:rsid w:val="008C55BC"/>
    <w:rsid w:val="008C7F54"/>
    <w:rsid w:val="008D015F"/>
    <w:rsid w:val="008D067B"/>
    <w:rsid w:val="008D09C7"/>
    <w:rsid w:val="008D1449"/>
    <w:rsid w:val="008D39B8"/>
    <w:rsid w:val="008D41CA"/>
    <w:rsid w:val="008D49D8"/>
    <w:rsid w:val="008D4FC5"/>
    <w:rsid w:val="008D6410"/>
    <w:rsid w:val="008D6E4E"/>
    <w:rsid w:val="008D7F1A"/>
    <w:rsid w:val="008E166A"/>
    <w:rsid w:val="008E184E"/>
    <w:rsid w:val="008E36D1"/>
    <w:rsid w:val="008E3B86"/>
    <w:rsid w:val="008E42BE"/>
    <w:rsid w:val="008E4A22"/>
    <w:rsid w:val="008E4CFF"/>
    <w:rsid w:val="008E4E4E"/>
    <w:rsid w:val="008E6BF4"/>
    <w:rsid w:val="008E6C8F"/>
    <w:rsid w:val="008E6DC1"/>
    <w:rsid w:val="008E7B72"/>
    <w:rsid w:val="008E7BD9"/>
    <w:rsid w:val="008E7C85"/>
    <w:rsid w:val="008E7CB6"/>
    <w:rsid w:val="008F0944"/>
    <w:rsid w:val="008F1CB3"/>
    <w:rsid w:val="008F1CB8"/>
    <w:rsid w:val="008F3BA2"/>
    <w:rsid w:val="008F487C"/>
    <w:rsid w:val="008F512A"/>
    <w:rsid w:val="008F53D3"/>
    <w:rsid w:val="008F62EE"/>
    <w:rsid w:val="008F74D3"/>
    <w:rsid w:val="00900230"/>
    <w:rsid w:val="00900CEF"/>
    <w:rsid w:val="009015C3"/>
    <w:rsid w:val="009026DC"/>
    <w:rsid w:val="009042E4"/>
    <w:rsid w:val="0090640F"/>
    <w:rsid w:val="009101F6"/>
    <w:rsid w:val="009103ED"/>
    <w:rsid w:val="009121E6"/>
    <w:rsid w:val="00912C95"/>
    <w:rsid w:val="0091310A"/>
    <w:rsid w:val="00913E19"/>
    <w:rsid w:val="00920C98"/>
    <w:rsid w:val="00920D77"/>
    <w:rsid w:val="009212E6"/>
    <w:rsid w:val="00921951"/>
    <w:rsid w:val="00921B9B"/>
    <w:rsid w:val="00922312"/>
    <w:rsid w:val="00922DC3"/>
    <w:rsid w:val="0092353A"/>
    <w:rsid w:val="00923BF8"/>
    <w:rsid w:val="009245B1"/>
    <w:rsid w:val="009253D9"/>
    <w:rsid w:val="00925869"/>
    <w:rsid w:val="00925BD8"/>
    <w:rsid w:val="00925DB6"/>
    <w:rsid w:val="00927540"/>
    <w:rsid w:val="00927624"/>
    <w:rsid w:val="00927C52"/>
    <w:rsid w:val="009330E8"/>
    <w:rsid w:val="00933196"/>
    <w:rsid w:val="00933742"/>
    <w:rsid w:val="00933FA4"/>
    <w:rsid w:val="00933FC7"/>
    <w:rsid w:val="009340E7"/>
    <w:rsid w:val="00934FE9"/>
    <w:rsid w:val="00936512"/>
    <w:rsid w:val="009371C4"/>
    <w:rsid w:val="0093778E"/>
    <w:rsid w:val="00940D80"/>
    <w:rsid w:val="00941891"/>
    <w:rsid w:val="009447ED"/>
    <w:rsid w:val="00945BBE"/>
    <w:rsid w:val="00946639"/>
    <w:rsid w:val="0094675C"/>
    <w:rsid w:val="00947B47"/>
    <w:rsid w:val="00947F42"/>
    <w:rsid w:val="009502F7"/>
    <w:rsid w:val="00950DC2"/>
    <w:rsid w:val="00950F4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79C"/>
    <w:rsid w:val="00974A82"/>
    <w:rsid w:val="0097580B"/>
    <w:rsid w:val="00976197"/>
    <w:rsid w:val="009774A0"/>
    <w:rsid w:val="0098029C"/>
    <w:rsid w:val="00980862"/>
    <w:rsid w:val="00981690"/>
    <w:rsid w:val="0098260D"/>
    <w:rsid w:val="00983DD5"/>
    <w:rsid w:val="00984877"/>
    <w:rsid w:val="00984988"/>
    <w:rsid w:val="009850ED"/>
    <w:rsid w:val="00986296"/>
    <w:rsid w:val="00987B34"/>
    <w:rsid w:val="00990BCC"/>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B55"/>
    <w:rsid w:val="009A76BB"/>
    <w:rsid w:val="009B6BCE"/>
    <w:rsid w:val="009B74AF"/>
    <w:rsid w:val="009C1B4C"/>
    <w:rsid w:val="009C1D1A"/>
    <w:rsid w:val="009C1E0B"/>
    <w:rsid w:val="009C2635"/>
    <w:rsid w:val="009C2CAD"/>
    <w:rsid w:val="009C2F4B"/>
    <w:rsid w:val="009C3099"/>
    <w:rsid w:val="009C31E1"/>
    <w:rsid w:val="009C5297"/>
    <w:rsid w:val="009C5B2B"/>
    <w:rsid w:val="009C5EF8"/>
    <w:rsid w:val="009C6041"/>
    <w:rsid w:val="009C61FB"/>
    <w:rsid w:val="009C66DB"/>
    <w:rsid w:val="009C6B98"/>
    <w:rsid w:val="009C7283"/>
    <w:rsid w:val="009C73EA"/>
    <w:rsid w:val="009D19A1"/>
    <w:rsid w:val="009D1BE1"/>
    <w:rsid w:val="009D22E9"/>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D75B0"/>
    <w:rsid w:val="009E08A5"/>
    <w:rsid w:val="009E0E64"/>
    <w:rsid w:val="009E0F8A"/>
    <w:rsid w:val="009E1218"/>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372"/>
    <w:rsid w:val="00A00CA7"/>
    <w:rsid w:val="00A0127C"/>
    <w:rsid w:val="00A03995"/>
    <w:rsid w:val="00A03AC5"/>
    <w:rsid w:val="00A03C22"/>
    <w:rsid w:val="00A04B41"/>
    <w:rsid w:val="00A04DF7"/>
    <w:rsid w:val="00A05B47"/>
    <w:rsid w:val="00A05CB8"/>
    <w:rsid w:val="00A05D77"/>
    <w:rsid w:val="00A05E92"/>
    <w:rsid w:val="00A06498"/>
    <w:rsid w:val="00A06A59"/>
    <w:rsid w:val="00A0782B"/>
    <w:rsid w:val="00A1238F"/>
    <w:rsid w:val="00A125E7"/>
    <w:rsid w:val="00A12A18"/>
    <w:rsid w:val="00A1475F"/>
    <w:rsid w:val="00A148BF"/>
    <w:rsid w:val="00A14DCE"/>
    <w:rsid w:val="00A14F1F"/>
    <w:rsid w:val="00A15624"/>
    <w:rsid w:val="00A15764"/>
    <w:rsid w:val="00A209DD"/>
    <w:rsid w:val="00A2230E"/>
    <w:rsid w:val="00A2232D"/>
    <w:rsid w:val="00A235A9"/>
    <w:rsid w:val="00A23C23"/>
    <w:rsid w:val="00A23CBB"/>
    <w:rsid w:val="00A260EB"/>
    <w:rsid w:val="00A27AC9"/>
    <w:rsid w:val="00A301C9"/>
    <w:rsid w:val="00A30601"/>
    <w:rsid w:val="00A309BD"/>
    <w:rsid w:val="00A30E6F"/>
    <w:rsid w:val="00A30F0C"/>
    <w:rsid w:val="00A31B54"/>
    <w:rsid w:val="00A32741"/>
    <w:rsid w:val="00A329CE"/>
    <w:rsid w:val="00A33CF0"/>
    <w:rsid w:val="00A3412A"/>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645"/>
    <w:rsid w:val="00A578F1"/>
    <w:rsid w:val="00A6041B"/>
    <w:rsid w:val="00A60AE3"/>
    <w:rsid w:val="00A61A17"/>
    <w:rsid w:val="00A61B1C"/>
    <w:rsid w:val="00A62515"/>
    <w:rsid w:val="00A62CF5"/>
    <w:rsid w:val="00A62D51"/>
    <w:rsid w:val="00A63989"/>
    <w:rsid w:val="00A63EB3"/>
    <w:rsid w:val="00A649D3"/>
    <w:rsid w:val="00A65A97"/>
    <w:rsid w:val="00A6658D"/>
    <w:rsid w:val="00A67D2E"/>
    <w:rsid w:val="00A707E3"/>
    <w:rsid w:val="00A70A3F"/>
    <w:rsid w:val="00A70F44"/>
    <w:rsid w:val="00A724D2"/>
    <w:rsid w:val="00A74DCD"/>
    <w:rsid w:val="00A75015"/>
    <w:rsid w:val="00A75A6C"/>
    <w:rsid w:val="00A762F0"/>
    <w:rsid w:val="00A77538"/>
    <w:rsid w:val="00A77674"/>
    <w:rsid w:val="00A80657"/>
    <w:rsid w:val="00A8070A"/>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2B8"/>
    <w:rsid w:val="00A9561A"/>
    <w:rsid w:val="00A95698"/>
    <w:rsid w:val="00A95D5D"/>
    <w:rsid w:val="00A962B3"/>
    <w:rsid w:val="00A96870"/>
    <w:rsid w:val="00A96EF0"/>
    <w:rsid w:val="00A97447"/>
    <w:rsid w:val="00AA09C9"/>
    <w:rsid w:val="00AA0ABF"/>
    <w:rsid w:val="00AA0BA8"/>
    <w:rsid w:val="00AA129B"/>
    <w:rsid w:val="00AA3C21"/>
    <w:rsid w:val="00AA433C"/>
    <w:rsid w:val="00AA5EA1"/>
    <w:rsid w:val="00AA5FD2"/>
    <w:rsid w:val="00AA78F9"/>
    <w:rsid w:val="00AB0BD1"/>
    <w:rsid w:val="00AB27A4"/>
    <w:rsid w:val="00AB459B"/>
    <w:rsid w:val="00AB4D37"/>
    <w:rsid w:val="00AB5196"/>
    <w:rsid w:val="00AB51B2"/>
    <w:rsid w:val="00AB51D7"/>
    <w:rsid w:val="00AB64F7"/>
    <w:rsid w:val="00AB74D5"/>
    <w:rsid w:val="00AB755B"/>
    <w:rsid w:val="00AC06BD"/>
    <w:rsid w:val="00AC19FC"/>
    <w:rsid w:val="00AC2BA7"/>
    <w:rsid w:val="00AC2BA8"/>
    <w:rsid w:val="00AC4D52"/>
    <w:rsid w:val="00AC66AC"/>
    <w:rsid w:val="00AC6B1B"/>
    <w:rsid w:val="00AC7C3D"/>
    <w:rsid w:val="00AD023B"/>
    <w:rsid w:val="00AD171B"/>
    <w:rsid w:val="00AD18BB"/>
    <w:rsid w:val="00AD28F2"/>
    <w:rsid w:val="00AD3224"/>
    <w:rsid w:val="00AD32DA"/>
    <w:rsid w:val="00AD4C2A"/>
    <w:rsid w:val="00AD68CE"/>
    <w:rsid w:val="00AE0306"/>
    <w:rsid w:val="00AE23EC"/>
    <w:rsid w:val="00AE4293"/>
    <w:rsid w:val="00AE47D7"/>
    <w:rsid w:val="00AE49B5"/>
    <w:rsid w:val="00AE534B"/>
    <w:rsid w:val="00AE56D4"/>
    <w:rsid w:val="00AE5D4D"/>
    <w:rsid w:val="00AE5E52"/>
    <w:rsid w:val="00AE6454"/>
    <w:rsid w:val="00AF060E"/>
    <w:rsid w:val="00AF0EBF"/>
    <w:rsid w:val="00AF1ABD"/>
    <w:rsid w:val="00AF1AE3"/>
    <w:rsid w:val="00AF20E5"/>
    <w:rsid w:val="00AF28A4"/>
    <w:rsid w:val="00AF5813"/>
    <w:rsid w:val="00AF67F9"/>
    <w:rsid w:val="00AF6A48"/>
    <w:rsid w:val="00AF6C28"/>
    <w:rsid w:val="00AF6D85"/>
    <w:rsid w:val="00AF73B1"/>
    <w:rsid w:val="00AF7DF7"/>
    <w:rsid w:val="00B01651"/>
    <w:rsid w:val="00B0207A"/>
    <w:rsid w:val="00B02BF6"/>
    <w:rsid w:val="00B031AC"/>
    <w:rsid w:val="00B04367"/>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2799A"/>
    <w:rsid w:val="00B30444"/>
    <w:rsid w:val="00B307A3"/>
    <w:rsid w:val="00B31C11"/>
    <w:rsid w:val="00B31F78"/>
    <w:rsid w:val="00B32BDE"/>
    <w:rsid w:val="00B332AA"/>
    <w:rsid w:val="00B34845"/>
    <w:rsid w:val="00B35F3C"/>
    <w:rsid w:val="00B367A6"/>
    <w:rsid w:val="00B371C5"/>
    <w:rsid w:val="00B375E4"/>
    <w:rsid w:val="00B3774B"/>
    <w:rsid w:val="00B37942"/>
    <w:rsid w:val="00B41DE6"/>
    <w:rsid w:val="00B4246D"/>
    <w:rsid w:val="00B42F7E"/>
    <w:rsid w:val="00B43378"/>
    <w:rsid w:val="00B435C3"/>
    <w:rsid w:val="00B4392A"/>
    <w:rsid w:val="00B43C30"/>
    <w:rsid w:val="00B451F9"/>
    <w:rsid w:val="00B45443"/>
    <w:rsid w:val="00B4756A"/>
    <w:rsid w:val="00B479E3"/>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6FC9"/>
    <w:rsid w:val="00B77103"/>
    <w:rsid w:val="00B805A1"/>
    <w:rsid w:val="00B80F58"/>
    <w:rsid w:val="00B812B1"/>
    <w:rsid w:val="00B82CE4"/>
    <w:rsid w:val="00B836DE"/>
    <w:rsid w:val="00B83AD0"/>
    <w:rsid w:val="00B84DE5"/>
    <w:rsid w:val="00B8611D"/>
    <w:rsid w:val="00B861CF"/>
    <w:rsid w:val="00B868E4"/>
    <w:rsid w:val="00B86B77"/>
    <w:rsid w:val="00B87E74"/>
    <w:rsid w:val="00B91F75"/>
    <w:rsid w:val="00B920EA"/>
    <w:rsid w:val="00B92501"/>
    <w:rsid w:val="00B926D1"/>
    <w:rsid w:val="00B94EC8"/>
    <w:rsid w:val="00B971AF"/>
    <w:rsid w:val="00BA35AE"/>
    <w:rsid w:val="00BA4F11"/>
    <w:rsid w:val="00BA55B6"/>
    <w:rsid w:val="00BA6806"/>
    <w:rsid w:val="00BA69F8"/>
    <w:rsid w:val="00BB0D5A"/>
    <w:rsid w:val="00BB1769"/>
    <w:rsid w:val="00BB2719"/>
    <w:rsid w:val="00BB28C7"/>
    <w:rsid w:val="00BB296C"/>
    <w:rsid w:val="00BB2CB4"/>
    <w:rsid w:val="00BB4047"/>
    <w:rsid w:val="00BB4440"/>
    <w:rsid w:val="00BB4C3A"/>
    <w:rsid w:val="00BB4F88"/>
    <w:rsid w:val="00BB5BAD"/>
    <w:rsid w:val="00BB61DB"/>
    <w:rsid w:val="00BB632B"/>
    <w:rsid w:val="00BB750E"/>
    <w:rsid w:val="00BC020C"/>
    <w:rsid w:val="00BC031A"/>
    <w:rsid w:val="00BC194E"/>
    <w:rsid w:val="00BC1DCF"/>
    <w:rsid w:val="00BC31A2"/>
    <w:rsid w:val="00BC31EB"/>
    <w:rsid w:val="00BC33B4"/>
    <w:rsid w:val="00BC3BEF"/>
    <w:rsid w:val="00BC4F76"/>
    <w:rsid w:val="00BC6225"/>
    <w:rsid w:val="00BC67C9"/>
    <w:rsid w:val="00BC68BC"/>
    <w:rsid w:val="00BC6F67"/>
    <w:rsid w:val="00BC7EF2"/>
    <w:rsid w:val="00BC7F7B"/>
    <w:rsid w:val="00BD02B0"/>
    <w:rsid w:val="00BD10EF"/>
    <w:rsid w:val="00BD1E15"/>
    <w:rsid w:val="00BD2E6C"/>
    <w:rsid w:val="00BD39AD"/>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6F0"/>
    <w:rsid w:val="00C147C9"/>
    <w:rsid w:val="00C148B6"/>
    <w:rsid w:val="00C14F6F"/>
    <w:rsid w:val="00C15334"/>
    <w:rsid w:val="00C16144"/>
    <w:rsid w:val="00C17785"/>
    <w:rsid w:val="00C206B2"/>
    <w:rsid w:val="00C2191E"/>
    <w:rsid w:val="00C22BE5"/>
    <w:rsid w:val="00C22E2E"/>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01DC"/>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96C"/>
    <w:rsid w:val="00C83F81"/>
    <w:rsid w:val="00C83F98"/>
    <w:rsid w:val="00C84044"/>
    <w:rsid w:val="00C854A7"/>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2B9F"/>
    <w:rsid w:val="00CA330B"/>
    <w:rsid w:val="00CA4683"/>
    <w:rsid w:val="00CA4A76"/>
    <w:rsid w:val="00CA4BBE"/>
    <w:rsid w:val="00CA508B"/>
    <w:rsid w:val="00CA5D64"/>
    <w:rsid w:val="00CA5DB7"/>
    <w:rsid w:val="00CA6948"/>
    <w:rsid w:val="00CA7ABF"/>
    <w:rsid w:val="00CB00EE"/>
    <w:rsid w:val="00CB0FA6"/>
    <w:rsid w:val="00CB1AE7"/>
    <w:rsid w:val="00CB1E14"/>
    <w:rsid w:val="00CB2189"/>
    <w:rsid w:val="00CB439B"/>
    <w:rsid w:val="00CB5516"/>
    <w:rsid w:val="00CB5D03"/>
    <w:rsid w:val="00CB6837"/>
    <w:rsid w:val="00CB7413"/>
    <w:rsid w:val="00CC1043"/>
    <w:rsid w:val="00CC3049"/>
    <w:rsid w:val="00CC34BB"/>
    <w:rsid w:val="00CC36BD"/>
    <w:rsid w:val="00CC3B4E"/>
    <w:rsid w:val="00CC509A"/>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69A"/>
    <w:rsid w:val="00CE390F"/>
    <w:rsid w:val="00CE66A3"/>
    <w:rsid w:val="00CE6955"/>
    <w:rsid w:val="00CF187C"/>
    <w:rsid w:val="00CF19F4"/>
    <w:rsid w:val="00CF2636"/>
    <w:rsid w:val="00CF2682"/>
    <w:rsid w:val="00CF298C"/>
    <w:rsid w:val="00CF3BA9"/>
    <w:rsid w:val="00CF3C22"/>
    <w:rsid w:val="00CF3CEE"/>
    <w:rsid w:val="00CF3DCD"/>
    <w:rsid w:val="00CF4084"/>
    <w:rsid w:val="00CF4402"/>
    <w:rsid w:val="00CF5F90"/>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41A6"/>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4C91"/>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67ED"/>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5FE"/>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630"/>
    <w:rsid w:val="00E17CA6"/>
    <w:rsid w:val="00E200F3"/>
    <w:rsid w:val="00E20515"/>
    <w:rsid w:val="00E23C0E"/>
    <w:rsid w:val="00E23CFF"/>
    <w:rsid w:val="00E25B05"/>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49E7"/>
    <w:rsid w:val="00E455D1"/>
    <w:rsid w:val="00E45D10"/>
    <w:rsid w:val="00E46338"/>
    <w:rsid w:val="00E46EA3"/>
    <w:rsid w:val="00E47FED"/>
    <w:rsid w:val="00E5017B"/>
    <w:rsid w:val="00E51B5C"/>
    <w:rsid w:val="00E52C54"/>
    <w:rsid w:val="00E53F13"/>
    <w:rsid w:val="00E543C8"/>
    <w:rsid w:val="00E54DCC"/>
    <w:rsid w:val="00E56F25"/>
    <w:rsid w:val="00E5774B"/>
    <w:rsid w:val="00E5793B"/>
    <w:rsid w:val="00E609B3"/>
    <w:rsid w:val="00E628A0"/>
    <w:rsid w:val="00E638D1"/>
    <w:rsid w:val="00E64FC3"/>
    <w:rsid w:val="00E6552E"/>
    <w:rsid w:val="00E65605"/>
    <w:rsid w:val="00E67012"/>
    <w:rsid w:val="00E677C4"/>
    <w:rsid w:val="00E7059B"/>
    <w:rsid w:val="00E70BC7"/>
    <w:rsid w:val="00E72CD2"/>
    <w:rsid w:val="00E74F1C"/>
    <w:rsid w:val="00E75B6C"/>
    <w:rsid w:val="00E75C48"/>
    <w:rsid w:val="00E76078"/>
    <w:rsid w:val="00E77554"/>
    <w:rsid w:val="00E779A8"/>
    <w:rsid w:val="00E77FA1"/>
    <w:rsid w:val="00E801EC"/>
    <w:rsid w:val="00E814D9"/>
    <w:rsid w:val="00E819D4"/>
    <w:rsid w:val="00E83333"/>
    <w:rsid w:val="00E838C9"/>
    <w:rsid w:val="00E85320"/>
    <w:rsid w:val="00E85433"/>
    <w:rsid w:val="00E854F9"/>
    <w:rsid w:val="00E8799C"/>
    <w:rsid w:val="00E90034"/>
    <w:rsid w:val="00E90A02"/>
    <w:rsid w:val="00E90CF7"/>
    <w:rsid w:val="00E927C1"/>
    <w:rsid w:val="00E931A1"/>
    <w:rsid w:val="00E93483"/>
    <w:rsid w:val="00E95E3C"/>
    <w:rsid w:val="00E96158"/>
    <w:rsid w:val="00E96F19"/>
    <w:rsid w:val="00E974AF"/>
    <w:rsid w:val="00E974E5"/>
    <w:rsid w:val="00E97696"/>
    <w:rsid w:val="00EA0AC5"/>
    <w:rsid w:val="00EA0E16"/>
    <w:rsid w:val="00EA17C8"/>
    <w:rsid w:val="00EA2A65"/>
    <w:rsid w:val="00EA2C5D"/>
    <w:rsid w:val="00EA378F"/>
    <w:rsid w:val="00EA46F9"/>
    <w:rsid w:val="00EA506A"/>
    <w:rsid w:val="00EA5CC4"/>
    <w:rsid w:val="00EA7C49"/>
    <w:rsid w:val="00EB0F27"/>
    <w:rsid w:val="00EB1511"/>
    <w:rsid w:val="00EB17E9"/>
    <w:rsid w:val="00EB285B"/>
    <w:rsid w:val="00EB31DD"/>
    <w:rsid w:val="00EB32C8"/>
    <w:rsid w:val="00EB3AFB"/>
    <w:rsid w:val="00EB3D00"/>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CEA"/>
    <w:rsid w:val="00EC6FF5"/>
    <w:rsid w:val="00EC748E"/>
    <w:rsid w:val="00ED0575"/>
    <w:rsid w:val="00ED0783"/>
    <w:rsid w:val="00ED0A51"/>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21A"/>
    <w:rsid w:val="00F10D1E"/>
    <w:rsid w:val="00F111AF"/>
    <w:rsid w:val="00F1177A"/>
    <w:rsid w:val="00F121A3"/>
    <w:rsid w:val="00F141C5"/>
    <w:rsid w:val="00F145A2"/>
    <w:rsid w:val="00F16695"/>
    <w:rsid w:val="00F1701E"/>
    <w:rsid w:val="00F178E6"/>
    <w:rsid w:val="00F200FF"/>
    <w:rsid w:val="00F201F6"/>
    <w:rsid w:val="00F21E3A"/>
    <w:rsid w:val="00F220EA"/>
    <w:rsid w:val="00F24296"/>
    <w:rsid w:val="00F25083"/>
    <w:rsid w:val="00F317BC"/>
    <w:rsid w:val="00F31AB7"/>
    <w:rsid w:val="00F32FAD"/>
    <w:rsid w:val="00F331DE"/>
    <w:rsid w:val="00F33741"/>
    <w:rsid w:val="00F345A1"/>
    <w:rsid w:val="00F346BA"/>
    <w:rsid w:val="00F34A2D"/>
    <w:rsid w:val="00F34EC4"/>
    <w:rsid w:val="00F35CD8"/>
    <w:rsid w:val="00F3689D"/>
    <w:rsid w:val="00F36B62"/>
    <w:rsid w:val="00F36BA6"/>
    <w:rsid w:val="00F375F3"/>
    <w:rsid w:val="00F417B9"/>
    <w:rsid w:val="00F41E7C"/>
    <w:rsid w:val="00F431A5"/>
    <w:rsid w:val="00F4325C"/>
    <w:rsid w:val="00F43931"/>
    <w:rsid w:val="00F4395D"/>
    <w:rsid w:val="00F44139"/>
    <w:rsid w:val="00F444E0"/>
    <w:rsid w:val="00F44AE7"/>
    <w:rsid w:val="00F45A1B"/>
    <w:rsid w:val="00F45B15"/>
    <w:rsid w:val="00F47A3C"/>
    <w:rsid w:val="00F50AF5"/>
    <w:rsid w:val="00F50FC6"/>
    <w:rsid w:val="00F52255"/>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6D3F"/>
    <w:rsid w:val="00F87778"/>
    <w:rsid w:val="00F87883"/>
    <w:rsid w:val="00F907A8"/>
    <w:rsid w:val="00F9080E"/>
    <w:rsid w:val="00F9121C"/>
    <w:rsid w:val="00F92436"/>
    <w:rsid w:val="00F92BF9"/>
    <w:rsid w:val="00F92D14"/>
    <w:rsid w:val="00F93AF9"/>
    <w:rsid w:val="00F93E8E"/>
    <w:rsid w:val="00F942F6"/>
    <w:rsid w:val="00F94EF5"/>
    <w:rsid w:val="00F9555C"/>
    <w:rsid w:val="00F9571D"/>
    <w:rsid w:val="00F96595"/>
    <w:rsid w:val="00F96606"/>
    <w:rsid w:val="00FA01DE"/>
    <w:rsid w:val="00FA0E7F"/>
    <w:rsid w:val="00FA1738"/>
    <w:rsid w:val="00FA292A"/>
    <w:rsid w:val="00FA2AAF"/>
    <w:rsid w:val="00FA2CED"/>
    <w:rsid w:val="00FA2DB9"/>
    <w:rsid w:val="00FA343C"/>
    <w:rsid w:val="00FA34F1"/>
    <w:rsid w:val="00FA39B3"/>
    <w:rsid w:val="00FA4B02"/>
    <w:rsid w:val="00FA52EF"/>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3E33"/>
    <w:rsid w:val="00FE46D6"/>
    <w:rsid w:val="00FE527D"/>
    <w:rsid w:val="00FE5658"/>
    <w:rsid w:val="00FE7ABF"/>
    <w:rsid w:val="00FF0BB3"/>
    <w:rsid w:val="00FF1837"/>
    <w:rsid w:val="00FF2F34"/>
    <w:rsid w:val="00FF2F6B"/>
    <w:rsid w:val="00FF42E1"/>
    <w:rsid w:val="00FF4906"/>
    <w:rsid w:val="00FF49BF"/>
    <w:rsid w:val="00FF532B"/>
    <w:rsid w:val="00FF61E4"/>
    <w:rsid w:val="00FF6522"/>
    <w:rsid w:val="00FF6749"/>
    <w:rsid w:val="00FF6DF0"/>
    <w:rsid w:val="13D55ABE"/>
    <w:rsid w:val="21EE26A4"/>
    <w:rsid w:val="2EE53003"/>
    <w:rsid w:val="48C674D9"/>
    <w:rsid w:val="4B5E30FA"/>
    <w:rsid w:val="59EA73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7492CC"/>
  <w15:docId w15:val="{C2C713EA-165B-43DD-90C4-1A6E2084F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unhideWhenUsed/>
    <w:qFormat/>
    <w:pPr>
      <w:keepNext/>
      <w:keepLines/>
      <w:spacing w:after="0"/>
      <w:outlineLvl w:val="2"/>
    </w:pPr>
    <w:rPr>
      <w:rFonts w:ascii="Arial" w:hAnsi="Arial" w:cs="Arial"/>
      <w:sz w:val="28"/>
      <w:szCs w:val="28"/>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iPriority w:val="99"/>
    <w:semiHidden/>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6"/>
    <w:next w:val="a6"/>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qFormat/>
    <w:rPr>
      <w:rFonts w:ascii="Arial" w:hAnsi="Arial" w:cs="Arial"/>
      <w:kern w:val="0"/>
      <w:sz w:val="28"/>
      <w:szCs w:val="28"/>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6">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a"/>
    <w:link w:val="af7"/>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uiPriority w:val="99"/>
    <w:qFormat/>
    <w:rPr>
      <w:rFonts w:ascii="Times New Roman" w:hAnsi="Times New Roman" w:cs="Times New Roman"/>
      <w:kern w:val="0"/>
      <w:sz w:val="20"/>
      <w:szCs w:val="20"/>
      <w:lang w:val="en-GB" w:eastAsia="en-US"/>
    </w:rPr>
  </w:style>
  <w:style w:type="character" w:customStyle="1" w:styleId="af1">
    <w:name w:val="批注主题 字符"/>
    <w:basedOn w:val="a7"/>
    <w:link w:val="af0"/>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7">
    <w:name w:val="列表段落 字符"/>
    <w:aliases w:val="- Bullets 字符,リスト段落 字符1,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 w:type="character" w:customStyle="1" w:styleId="12">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locked/>
    <w:rPr>
      <w:rFonts w:ascii="Times New Roman" w:eastAsia="宋体" w:hAnsi="Times New Roman" w:cs="Times New Roman"/>
      <w:kern w:val="0"/>
      <w:sz w:val="20"/>
      <w:szCs w:val="20"/>
      <w:lang w:val="en-GB" w:eastAsia="ja-JP"/>
    </w:rPr>
  </w:style>
  <w:style w:type="paragraph" w:customStyle="1" w:styleId="EQ">
    <w:name w:val="EQ"/>
    <w:basedOn w:val="a"/>
    <w:next w:val="a"/>
    <w:qFormat/>
    <w:pPr>
      <w:keepLines/>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035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8E7F8C-1237-4851-8734-9106611C6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787</Words>
  <Characters>4492</Characters>
  <Application>Microsoft Office Word</Application>
  <DocSecurity>0</DocSecurity>
  <Lines>37</Lines>
  <Paragraphs>10</Paragraphs>
  <ScaleCrop>false</ScaleCrop>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zhengyi</cp:lastModifiedBy>
  <cp:revision>7</cp:revision>
  <dcterms:created xsi:type="dcterms:W3CDTF">2021-08-06T03:43:00Z</dcterms:created>
  <dcterms:modified xsi:type="dcterms:W3CDTF">2021-08-06T09:29:00Z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