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7DF3FE8"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8A21C2">
        <w:rPr>
          <w:rFonts w:eastAsia="Batang"/>
          <w:b/>
          <w:bCs/>
          <w:sz w:val="28"/>
          <w:lang w:val="en-GB"/>
        </w:rPr>
        <w:t>6</w:t>
      </w:r>
      <w:r w:rsidR="0046697E" w:rsidRPr="001C4CED">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725405">
        <w:rPr>
          <w:rFonts w:eastAsia="Batang"/>
          <w:b/>
          <w:bCs/>
          <w:sz w:val="28"/>
          <w:lang w:val="en-GB"/>
        </w:rPr>
        <w:t xml:space="preserve">  </w:t>
      </w:r>
      <w:r w:rsidR="00CB15A9" w:rsidRPr="00725405">
        <w:rPr>
          <w:rFonts w:eastAsia="MS Mincho"/>
          <w:b/>
          <w:bCs/>
          <w:sz w:val="28"/>
          <w:lang w:val="en-GB" w:eastAsia="ja-JP"/>
        </w:rPr>
        <w:t xml:space="preserve"> </w:t>
      </w:r>
      <w:r w:rsidR="00725405">
        <w:rPr>
          <w:rFonts w:eastAsia="MS Mincho"/>
          <w:b/>
          <w:bCs/>
          <w:sz w:val="28"/>
          <w:lang w:val="en-GB" w:eastAsia="ja-JP"/>
        </w:rPr>
        <w:t xml:space="preserve">  </w:t>
      </w:r>
      <w:r w:rsidR="00725405" w:rsidRPr="00725405">
        <w:rPr>
          <w:rFonts w:eastAsia="MS Mincho"/>
          <w:b/>
          <w:bCs/>
          <w:sz w:val="28"/>
          <w:lang w:val="en-GB" w:eastAsia="ja-JP"/>
        </w:rPr>
        <w:t>R1-2107154</w:t>
      </w:r>
    </w:p>
    <w:p w14:paraId="65716369" w14:textId="7AE1F3A6"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8A21C2" w:rsidRPr="008A21C2">
        <w:rPr>
          <w:rFonts w:eastAsia="Batang"/>
          <w:b/>
          <w:bCs/>
          <w:sz w:val="28"/>
          <w:lang w:val="en-GB"/>
        </w:rPr>
        <w:t>August</w:t>
      </w:r>
      <w:r w:rsidR="008A21C2">
        <w:rPr>
          <w:rFonts w:ascii="Arial" w:eastAsia="MS Mincho" w:hAnsi="Arial" w:cs="Arial"/>
          <w:b/>
          <w:bCs/>
          <w:lang w:eastAsia="ja-JP"/>
        </w:rPr>
        <w:t xml:space="preserve"> </w:t>
      </w:r>
      <w:r w:rsidR="001E6885" w:rsidRPr="001C4CED">
        <w:rPr>
          <w:rFonts w:eastAsia="MS Mincho"/>
          <w:b/>
          <w:bCs/>
          <w:sz w:val="28"/>
          <w:lang w:val="en-GB" w:eastAsia="ja-JP"/>
        </w:rPr>
        <w:t>1</w:t>
      </w:r>
      <w:r w:rsidR="008105E3">
        <w:rPr>
          <w:rFonts w:eastAsia="MS Mincho"/>
          <w:b/>
          <w:bCs/>
          <w:sz w:val="28"/>
          <w:lang w:val="en-GB" w:eastAsia="ja-JP"/>
        </w:rPr>
        <w:t>6</w:t>
      </w:r>
      <w:r w:rsidR="00412734" w:rsidRPr="001C4CED">
        <w:rPr>
          <w:rFonts w:eastAsia="MS Mincho"/>
          <w:b/>
          <w:bCs/>
          <w:sz w:val="28"/>
          <w:vertAlign w:val="superscript"/>
          <w:lang w:val="en-GB" w:eastAsia="ja-JP"/>
        </w:rPr>
        <w:t>th</w:t>
      </w:r>
      <w:r w:rsidR="00412734" w:rsidRPr="001C4CED">
        <w:rPr>
          <w:rFonts w:eastAsia="MS Mincho"/>
          <w:b/>
          <w:bCs/>
          <w:sz w:val="28"/>
          <w:lang w:val="en-GB" w:eastAsia="ja-JP"/>
        </w:rPr>
        <w:t xml:space="preserve"> – </w:t>
      </w:r>
      <w:r w:rsidR="008A21C2" w:rsidRPr="008A21C2">
        <w:rPr>
          <w:rFonts w:eastAsia="Batang"/>
          <w:b/>
          <w:bCs/>
          <w:sz w:val="28"/>
          <w:lang w:val="en-GB"/>
        </w:rPr>
        <w:t>August</w:t>
      </w:r>
      <w:r w:rsidR="008A21C2">
        <w:rPr>
          <w:rFonts w:ascii="Arial" w:eastAsia="MS Mincho" w:hAnsi="Arial" w:cs="Arial"/>
          <w:b/>
          <w:bCs/>
          <w:lang w:eastAsia="ja-JP"/>
        </w:rPr>
        <w:t xml:space="preserve"> </w:t>
      </w:r>
      <w:r w:rsidR="001E6885" w:rsidRPr="001C4CED">
        <w:rPr>
          <w:rFonts w:eastAsia="MS Mincho"/>
          <w:b/>
          <w:bCs/>
          <w:sz w:val="28"/>
          <w:lang w:val="en-GB" w:eastAsia="ja-JP"/>
        </w:rPr>
        <w:t>2</w:t>
      </w:r>
      <w:r w:rsidR="00142EC7">
        <w:rPr>
          <w:rFonts w:eastAsia="MS Mincho"/>
          <w:b/>
          <w:bCs/>
          <w:sz w:val="28"/>
          <w:lang w:val="en-GB" w:eastAsia="ja-JP"/>
        </w:rPr>
        <w:t>7</w:t>
      </w:r>
      <w:r w:rsidR="00412734" w:rsidRPr="001C4CED">
        <w:rPr>
          <w:rFonts w:eastAsia="MS Mincho"/>
          <w:b/>
          <w:bCs/>
          <w:sz w:val="28"/>
          <w:vertAlign w:val="superscript"/>
          <w:lang w:val="en-GB" w:eastAsia="ja-JP"/>
        </w:rPr>
        <w:t>th</w:t>
      </w:r>
      <w:r w:rsidR="00BD7390" w:rsidRPr="001C4CED">
        <w:rPr>
          <w:rFonts w:eastAsia="MS Mincho"/>
          <w:b/>
          <w:bCs/>
          <w:sz w:val="28"/>
          <w:lang w:val="en-GB" w:eastAsia="ja-JP"/>
        </w:rPr>
        <w:t>,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759F4593" w:rsidR="00C81027" w:rsidRPr="001C4CED"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2D3C39" w:rsidRPr="001C4CED">
        <w:rPr>
          <w:rFonts w:ascii="Times New Roman" w:hAnsi="Times New Roman"/>
          <w:sz w:val="22"/>
          <w:szCs w:val="22"/>
        </w:rPr>
        <w:t xml:space="preserve">Discussion on </w:t>
      </w:r>
      <w:r w:rsidR="00AD2C96" w:rsidRPr="001C4CED">
        <w:rPr>
          <w:rFonts w:ascii="Times New Roman" w:hAnsi="Times New Roman"/>
          <w:sz w:val="22"/>
          <w:szCs w:val="22"/>
        </w:rPr>
        <w:t>PDSCH enhancements</w:t>
      </w:r>
      <w:r w:rsidR="00267FDF" w:rsidRPr="001C4CED">
        <w:rPr>
          <w:rFonts w:ascii="Times New Roman" w:eastAsia="宋体" w:hAnsi="Times New Roman"/>
          <w:sz w:val="22"/>
          <w:szCs w:val="22"/>
          <w:lang w:eastAsia="zh-CN"/>
        </w:rPr>
        <w:t xml:space="preserve"> supporting NR from 52.6GHz to 71 GHz</w:t>
      </w:r>
    </w:p>
    <w:p w14:paraId="4B1C058C" w14:textId="7EFD414D"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.5</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20932EF1" w:rsidR="00412734" w:rsidRDefault="0046697E" w:rsidP="00EF0D37">
      <w:pPr>
        <w:rPr>
          <w:sz w:val="22"/>
          <w:szCs w:val="22"/>
        </w:rPr>
      </w:pPr>
      <w:r w:rsidRPr="001C4CED">
        <w:rPr>
          <w:sz w:val="22"/>
          <w:szCs w:val="22"/>
        </w:rPr>
        <w:t>At the previous RAN1#10</w:t>
      </w:r>
      <w:r w:rsidR="00FF43FE">
        <w:rPr>
          <w:sz w:val="22"/>
          <w:szCs w:val="22"/>
        </w:rPr>
        <w:t>5</w:t>
      </w:r>
      <w:r w:rsidRPr="001C4CED">
        <w:rPr>
          <w:sz w:val="22"/>
          <w:szCs w:val="22"/>
        </w:rPr>
        <w:t>-e meeting</w:t>
      </w:r>
      <w:r w:rsidR="00412734" w:rsidRPr="001C4CED">
        <w:rPr>
          <w:sz w:val="22"/>
          <w:szCs w:val="22"/>
        </w:rPr>
        <w:t>, the following agreement</w:t>
      </w:r>
      <w:r w:rsidR="00F171FF">
        <w:rPr>
          <w:sz w:val="22"/>
          <w:szCs w:val="22"/>
        </w:rPr>
        <w:t>s</w:t>
      </w:r>
      <w:r w:rsidR="00412734" w:rsidRPr="001C4CED">
        <w:rPr>
          <w:sz w:val="22"/>
          <w:szCs w:val="22"/>
        </w:rPr>
        <w:t xml:space="preserve"> </w:t>
      </w:r>
      <w:r w:rsidR="00F171FF">
        <w:rPr>
          <w:sz w:val="22"/>
          <w:szCs w:val="22"/>
        </w:rPr>
        <w:t xml:space="preserve">and conclusions </w:t>
      </w:r>
      <w:r w:rsidR="00412734" w:rsidRPr="001C4CED">
        <w:rPr>
          <w:sz w:val="22"/>
          <w:szCs w:val="22"/>
        </w:rPr>
        <w:t>ha</w:t>
      </w:r>
      <w:r w:rsidR="00F171FF">
        <w:rPr>
          <w:sz w:val="22"/>
          <w:szCs w:val="22"/>
        </w:rPr>
        <w:t>ve</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412734" w:rsidRPr="001C4CED">
        <w:rPr>
          <w:sz w:val="22"/>
          <w:szCs w:val="22"/>
        </w:rPr>
        <w:t>,</w:t>
      </w:r>
    </w:p>
    <w:p w14:paraId="1BCD684D" w14:textId="77777777" w:rsidR="002C73BD" w:rsidRDefault="002C73BD" w:rsidP="002C73BD">
      <w:pPr>
        <w:rPr>
          <w:highlight w:val="green"/>
          <w:lang w:eastAsia="x-none"/>
        </w:rPr>
      </w:pPr>
    </w:p>
    <w:p w14:paraId="182F48EA" w14:textId="6461ECFC" w:rsidR="002C73BD" w:rsidRPr="003068C2" w:rsidRDefault="002C73BD" w:rsidP="002C73BD">
      <w:pPr>
        <w:rPr>
          <w:sz w:val="22"/>
          <w:szCs w:val="22"/>
          <w:lang w:eastAsia="x-none"/>
        </w:rPr>
      </w:pPr>
      <w:r w:rsidRPr="003068C2">
        <w:rPr>
          <w:sz w:val="22"/>
          <w:szCs w:val="22"/>
          <w:highlight w:val="green"/>
          <w:lang w:eastAsia="x-none"/>
        </w:rPr>
        <w:t>Agreement:</w:t>
      </w:r>
    </w:p>
    <w:p w14:paraId="690CF58C" w14:textId="77777777" w:rsidR="002C73BD" w:rsidRPr="003068C2" w:rsidRDefault="002C73BD" w:rsidP="002C73BD">
      <w:pPr>
        <w:pStyle w:val="af9"/>
        <w:numPr>
          <w:ilvl w:val="0"/>
          <w:numId w:val="29"/>
        </w:numPr>
        <w:spacing w:after="160" w:line="256" w:lineRule="auto"/>
        <w:ind w:left="360" w:firstLineChars="0"/>
        <w:contextualSpacing/>
        <w:jc w:val="both"/>
        <w:rPr>
          <w:rFonts w:ascii="Times New Roman" w:eastAsia="Malgun Gothic" w:hAnsi="Times New Roman"/>
          <w:sz w:val="22"/>
          <w:szCs w:val="22"/>
        </w:rPr>
      </w:pPr>
      <w:r w:rsidRPr="003068C2">
        <w:rPr>
          <w:rFonts w:ascii="Times New Roman" w:eastAsia="Malgun Gothic" w:hAnsi="Times New Roman"/>
          <w:sz w:val="22"/>
          <w:szCs w:val="22"/>
          <w:lang w:eastAsia="ko-KR"/>
        </w:rPr>
        <w:t>Do not use fallback DCI (i.e., DCI formats 0_0 and 1_0) for multi-PDSCH/PUSCH scheduling.</w:t>
      </w:r>
    </w:p>
    <w:p w14:paraId="3134F312" w14:textId="77777777" w:rsidR="002C73BD" w:rsidRPr="003068C2" w:rsidRDefault="002C73BD" w:rsidP="002C73BD">
      <w:pPr>
        <w:pStyle w:val="af9"/>
        <w:numPr>
          <w:ilvl w:val="0"/>
          <w:numId w:val="29"/>
        </w:numPr>
        <w:spacing w:after="160" w:line="256" w:lineRule="auto"/>
        <w:ind w:left="360" w:firstLineChars="0"/>
        <w:contextualSpacing/>
        <w:jc w:val="both"/>
        <w:rPr>
          <w:rFonts w:ascii="Times New Roman" w:eastAsia="Malgun Gothic" w:hAnsi="Times New Roman"/>
          <w:sz w:val="22"/>
          <w:szCs w:val="22"/>
        </w:rPr>
      </w:pPr>
      <w:r w:rsidRPr="003068C2">
        <w:rPr>
          <w:rFonts w:ascii="Times New Roman" w:eastAsia="Malgun Gothic" w:hAnsi="Times New Roman"/>
          <w:sz w:val="22"/>
          <w:szCs w:val="22"/>
          <w:lang w:eastAsia="ko-KR"/>
        </w:rPr>
        <w:t>Use DCI format 0_1 to schedule multiple PUSCHs with a single DCI.</w:t>
      </w:r>
    </w:p>
    <w:p w14:paraId="575DD301" w14:textId="77777777" w:rsidR="002C73BD" w:rsidRPr="003068C2" w:rsidRDefault="002C73BD" w:rsidP="002C73BD">
      <w:pPr>
        <w:pStyle w:val="af9"/>
        <w:numPr>
          <w:ilvl w:val="0"/>
          <w:numId w:val="29"/>
        </w:numPr>
        <w:spacing w:after="160" w:line="256" w:lineRule="auto"/>
        <w:ind w:left="360" w:firstLineChars="0"/>
        <w:contextualSpacing/>
        <w:jc w:val="both"/>
        <w:rPr>
          <w:rFonts w:ascii="Times New Roman" w:eastAsia="Malgun Gothic" w:hAnsi="Times New Roman"/>
          <w:sz w:val="22"/>
          <w:szCs w:val="22"/>
        </w:rPr>
      </w:pPr>
      <w:r w:rsidRPr="003068C2">
        <w:rPr>
          <w:rFonts w:ascii="Times New Roman" w:eastAsia="Malgun Gothic" w:hAnsi="Times New Roman"/>
          <w:sz w:val="22"/>
          <w:szCs w:val="22"/>
          <w:lang w:eastAsia="ko-KR"/>
        </w:rPr>
        <w:t>Use DCI format 1_1 to schedule multiple PDSCHs with a single DCI.</w:t>
      </w:r>
    </w:p>
    <w:p w14:paraId="306571A1" w14:textId="77777777" w:rsidR="002C73BD" w:rsidRPr="003068C2" w:rsidRDefault="002C73BD" w:rsidP="002C73BD">
      <w:pPr>
        <w:rPr>
          <w:sz w:val="22"/>
          <w:szCs w:val="22"/>
          <w:u w:val="single"/>
          <w:lang w:eastAsia="x-none"/>
        </w:rPr>
      </w:pPr>
      <w:bookmarkStart w:id="2" w:name="_Hlk72788144"/>
      <w:r w:rsidRPr="003068C2">
        <w:rPr>
          <w:sz w:val="22"/>
          <w:szCs w:val="22"/>
          <w:u w:val="single"/>
          <w:lang w:eastAsia="x-none"/>
        </w:rPr>
        <w:t>Conclusion:</w:t>
      </w:r>
    </w:p>
    <w:p w14:paraId="3EC50CF3" w14:textId="77777777" w:rsidR="002C73BD" w:rsidRPr="003068C2" w:rsidRDefault="002C73BD" w:rsidP="002C73BD">
      <w:pPr>
        <w:contextualSpacing/>
        <w:jc w:val="both"/>
        <w:rPr>
          <w:rFonts w:eastAsia="Gulim"/>
          <w:sz w:val="22"/>
          <w:szCs w:val="22"/>
          <w:lang w:eastAsia="ko-KR"/>
        </w:rPr>
      </w:pPr>
      <w:r w:rsidRPr="003068C2">
        <w:rPr>
          <w:rFonts w:eastAsia="Gulim"/>
          <w:sz w:val="22"/>
          <w:szCs w:val="22"/>
          <w:lang w:eastAsia="ko-KR"/>
        </w:rPr>
        <w:t>For a DCI that can schedule multiple PUSCHs,</w:t>
      </w:r>
    </w:p>
    <w:p w14:paraId="288E897D" w14:textId="77777777" w:rsidR="002C73BD" w:rsidRPr="003068C2" w:rsidRDefault="002C73BD" w:rsidP="002C73BD">
      <w:pPr>
        <w:pStyle w:val="af9"/>
        <w:numPr>
          <w:ilvl w:val="0"/>
          <w:numId w:val="33"/>
        </w:numPr>
        <w:ind w:firstLineChars="0"/>
        <w:contextualSpacing/>
        <w:jc w:val="both"/>
        <w:rPr>
          <w:rFonts w:ascii="Times New Roman" w:eastAsia="Gulim" w:hAnsi="Times New Roman" w:cs="Times New Roman"/>
          <w:sz w:val="22"/>
          <w:szCs w:val="22"/>
        </w:rPr>
      </w:pPr>
      <w:r w:rsidRPr="003068C2">
        <w:rPr>
          <w:rFonts w:ascii="Times New Roman" w:eastAsia="Gulim" w:hAnsi="Times New Roman" w:cs="Times New Roman"/>
          <w:sz w:val="22"/>
          <w:szCs w:val="22"/>
          <w:lang w:eastAsia="ko-KR"/>
        </w:rPr>
        <w:t>CSI-request: When the DCI schedules M PUSCHs, the PUSCH that carries the aperiodic CSI feedback is M-</w:t>
      </w:r>
      <w:proofErr w:type="spellStart"/>
      <w:r w:rsidRPr="003068C2">
        <w:rPr>
          <w:rFonts w:ascii="Times New Roman" w:eastAsia="Gulim" w:hAnsi="Times New Roman" w:cs="Times New Roman"/>
          <w:sz w:val="22"/>
          <w:szCs w:val="22"/>
          <w:lang w:eastAsia="ko-KR"/>
        </w:rPr>
        <w:t>th</w:t>
      </w:r>
      <w:proofErr w:type="spellEnd"/>
      <w:r w:rsidRPr="003068C2">
        <w:rPr>
          <w:rFonts w:ascii="Times New Roman" w:eastAsia="Gulim" w:hAnsi="Times New Roman" w:cs="Times New Roman"/>
          <w:sz w:val="22"/>
          <w:szCs w:val="22"/>
          <w:lang w:eastAsia="ko-KR"/>
        </w:rPr>
        <w:t xml:space="preserve"> scheduled PUSCH for M &lt;= 2, or (M-1)-</w:t>
      </w:r>
      <w:proofErr w:type="spellStart"/>
      <w:proofErr w:type="gramStart"/>
      <w:r w:rsidRPr="003068C2">
        <w:rPr>
          <w:rFonts w:ascii="Times New Roman" w:eastAsia="Gulim" w:hAnsi="Times New Roman" w:cs="Times New Roman"/>
          <w:sz w:val="22"/>
          <w:szCs w:val="22"/>
          <w:lang w:eastAsia="ko-KR"/>
        </w:rPr>
        <w:t>th</w:t>
      </w:r>
      <w:proofErr w:type="spellEnd"/>
      <w:proofErr w:type="gramEnd"/>
      <w:r w:rsidRPr="003068C2">
        <w:rPr>
          <w:rFonts w:ascii="Times New Roman" w:eastAsia="Gulim" w:hAnsi="Times New Roman" w:cs="Times New Roman"/>
          <w:sz w:val="22"/>
          <w:szCs w:val="22"/>
          <w:lang w:eastAsia="ko-KR"/>
        </w:rPr>
        <w:t xml:space="preserve"> scheduled PUSCH for M &gt; 2.</w:t>
      </w:r>
    </w:p>
    <w:p w14:paraId="7F3D57A0" w14:textId="77777777" w:rsidR="002C73BD" w:rsidRPr="003068C2" w:rsidRDefault="002C73BD" w:rsidP="002C73BD">
      <w:pPr>
        <w:pStyle w:val="af9"/>
        <w:ind w:firstLine="462"/>
        <w:contextualSpacing/>
        <w:jc w:val="both"/>
        <w:rPr>
          <w:rFonts w:ascii="Times New Roman" w:eastAsia="Gulim" w:hAnsi="Times New Roman"/>
          <w:sz w:val="22"/>
          <w:szCs w:val="22"/>
          <w:lang w:eastAsia="ko-KR"/>
        </w:rPr>
      </w:pPr>
    </w:p>
    <w:p w14:paraId="6F577F72" w14:textId="77777777" w:rsidR="002C73BD" w:rsidRPr="003068C2" w:rsidRDefault="002C73BD" w:rsidP="002C73BD">
      <w:pPr>
        <w:contextualSpacing/>
        <w:jc w:val="both"/>
        <w:rPr>
          <w:rFonts w:eastAsia="Gulim"/>
          <w:sz w:val="22"/>
          <w:szCs w:val="22"/>
          <w:lang w:eastAsia="ko-KR"/>
        </w:rPr>
      </w:pPr>
      <w:r w:rsidRPr="003068C2">
        <w:rPr>
          <w:rFonts w:eastAsia="Gulim"/>
          <w:sz w:val="22"/>
          <w:szCs w:val="22"/>
          <w:highlight w:val="green"/>
          <w:lang w:eastAsia="ko-KR"/>
        </w:rPr>
        <w:t>Agreement:</w:t>
      </w:r>
    </w:p>
    <w:p w14:paraId="0AC12F07" w14:textId="77777777" w:rsidR="002C73BD" w:rsidRPr="003068C2" w:rsidRDefault="002C73BD" w:rsidP="002C73BD">
      <w:pPr>
        <w:pStyle w:val="af9"/>
        <w:numPr>
          <w:ilvl w:val="0"/>
          <w:numId w:val="34"/>
        </w:numPr>
        <w:ind w:left="360" w:firstLineChars="0"/>
        <w:contextualSpacing/>
        <w:jc w:val="both"/>
        <w:rPr>
          <w:rFonts w:ascii="Times New Roman" w:eastAsia="Gulim" w:hAnsi="Times New Roman" w:cs="Times New Roman"/>
          <w:sz w:val="22"/>
          <w:szCs w:val="22"/>
        </w:rPr>
      </w:pPr>
      <w:r w:rsidRPr="003068C2">
        <w:rPr>
          <w:rFonts w:ascii="Times New Roman" w:eastAsia="Gulim" w:hAnsi="Times New Roman" w:cs="Times New Roman"/>
          <w:sz w:val="22"/>
          <w:szCs w:val="22"/>
          <w:lang w:eastAsia="ko-KR"/>
        </w:rPr>
        <w:t xml:space="preserve">If a PDSCH among multiple PDSCHs that are scheduled by a single DCI is collided with uplink symbol(s) indicated by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ConfigurationCommon</w:t>
      </w:r>
      <w:proofErr w:type="spellEnd"/>
      <w:r w:rsidRPr="003068C2">
        <w:rPr>
          <w:rFonts w:ascii="Times New Roman" w:eastAsia="Gulim" w:hAnsi="Times New Roman" w:cs="Times New Roman"/>
          <w:sz w:val="22"/>
          <w:szCs w:val="22"/>
          <w:lang w:eastAsia="ko-KR"/>
        </w:rPr>
        <w:t xml:space="preserve"> or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ConfigurationDedicated</w:t>
      </w:r>
      <w:proofErr w:type="spellEnd"/>
      <w:r w:rsidRPr="003068C2">
        <w:rPr>
          <w:rFonts w:ascii="Times New Roman" w:eastAsia="Gulim" w:hAnsi="Times New Roman" w:cs="Times New Roman"/>
          <w:sz w:val="22"/>
          <w:szCs w:val="22"/>
          <w:lang w:eastAsia="ko-KR"/>
        </w:rPr>
        <w:t>, the UE does not receive the PDSCH.</w:t>
      </w:r>
    </w:p>
    <w:p w14:paraId="3035E7B3" w14:textId="77777777" w:rsidR="002C73BD" w:rsidRPr="003068C2" w:rsidRDefault="002C73BD" w:rsidP="002C73BD">
      <w:pPr>
        <w:pStyle w:val="af9"/>
        <w:numPr>
          <w:ilvl w:val="1"/>
          <w:numId w:val="34"/>
        </w:numPr>
        <w:spacing w:line="252" w:lineRule="auto"/>
        <w:ind w:left="1080" w:firstLineChars="0"/>
        <w:contextualSpacing/>
        <w:jc w:val="both"/>
        <w:rPr>
          <w:rFonts w:ascii="Times New Roman" w:eastAsia="Gulim" w:hAnsi="Times New Roman" w:cs="Times New Roman"/>
          <w:sz w:val="22"/>
          <w:szCs w:val="22"/>
          <w:lang w:eastAsia="ko-KR"/>
        </w:rPr>
      </w:pPr>
      <w:r w:rsidRPr="003068C2">
        <w:rPr>
          <w:rFonts w:ascii="Times New Roman" w:eastAsia="Gulim" w:hAnsi="Times New Roman" w:cs="Times New Roman"/>
          <w:sz w:val="22"/>
          <w:szCs w:val="22"/>
          <w:lang w:eastAsia="ko-KR"/>
        </w:rPr>
        <w:t>FFS on how to handle HARQ-related issue for the PDSCH (e.g., HARQ process numbering)</w:t>
      </w:r>
    </w:p>
    <w:p w14:paraId="1F0694CC" w14:textId="77777777" w:rsidR="002C73BD" w:rsidRPr="003068C2" w:rsidRDefault="002C73BD" w:rsidP="002C73BD">
      <w:pPr>
        <w:pStyle w:val="af9"/>
        <w:numPr>
          <w:ilvl w:val="0"/>
          <w:numId w:val="34"/>
        </w:numPr>
        <w:spacing w:line="252" w:lineRule="auto"/>
        <w:ind w:left="360" w:firstLineChars="0"/>
        <w:contextualSpacing/>
        <w:jc w:val="both"/>
        <w:rPr>
          <w:rFonts w:ascii="Times New Roman" w:eastAsia="Gulim" w:hAnsi="Times New Roman" w:cs="Times New Roman"/>
          <w:sz w:val="22"/>
          <w:szCs w:val="22"/>
          <w:lang w:eastAsia="ko-KR"/>
        </w:rPr>
      </w:pPr>
      <w:r w:rsidRPr="003068C2">
        <w:rPr>
          <w:rFonts w:ascii="Times New Roman" w:eastAsia="Gulim" w:hAnsi="Times New Roman" w:cs="Times New Roman"/>
          <w:sz w:val="22"/>
          <w:szCs w:val="22"/>
          <w:lang w:eastAsia="ko-KR"/>
        </w:rPr>
        <w:t xml:space="preserve">The UE does not expect to be scheduled with multiple PDSCHs by a single DCI, where every PDSCH is collided with uplink symbol(s) indicated by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ConfigurationCommon</w:t>
      </w:r>
      <w:proofErr w:type="spellEnd"/>
      <w:r w:rsidRPr="003068C2">
        <w:rPr>
          <w:rFonts w:ascii="Times New Roman" w:eastAsia="Gulim" w:hAnsi="Times New Roman" w:cs="Times New Roman"/>
          <w:sz w:val="22"/>
          <w:szCs w:val="22"/>
          <w:lang w:eastAsia="ko-KR"/>
        </w:rPr>
        <w:t xml:space="preserve"> or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ConfigurationDedicated</w:t>
      </w:r>
      <w:proofErr w:type="spellEnd"/>
      <w:r w:rsidRPr="003068C2">
        <w:rPr>
          <w:rFonts w:ascii="Times New Roman" w:eastAsia="Gulim" w:hAnsi="Times New Roman" w:cs="Times New Roman"/>
          <w:sz w:val="22"/>
          <w:szCs w:val="22"/>
          <w:lang w:eastAsia="ko-KR"/>
        </w:rPr>
        <w:t>.</w:t>
      </w:r>
    </w:p>
    <w:p w14:paraId="5A87169F" w14:textId="77777777" w:rsidR="002C73BD" w:rsidRPr="003068C2" w:rsidRDefault="002C73BD" w:rsidP="002C73BD">
      <w:pPr>
        <w:pStyle w:val="af9"/>
        <w:numPr>
          <w:ilvl w:val="0"/>
          <w:numId w:val="34"/>
        </w:numPr>
        <w:spacing w:line="252" w:lineRule="auto"/>
        <w:ind w:left="360" w:firstLineChars="0"/>
        <w:contextualSpacing/>
        <w:jc w:val="both"/>
        <w:rPr>
          <w:rFonts w:ascii="Times New Roman" w:eastAsia="Gulim" w:hAnsi="Times New Roman" w:cs="Times New Roman"/>
          <w:sz w:val="22"/>
          <w:szCs w:val="22"/>
          <w:lang w:eastAsia="ko-KR"/>
        </w:rPr>
      </w:pPr>
      <w:r w:rsidRPr="003068C2">
        <w:rPr>
          <w:rFonts w:ascii="Times New Roman" w:eastAsia="Gulim" w:hAnsi="Times New Roman" w:cs="Times New Roman"/>
          <w:sz w:val="22"/>
          <w:szCs w:val="22"/>
          <w:lang w:eastAsia="ko-KR"/>
        </w:rPr>
        <w:t xml:space="preserve">If a PUSCH among multiple PUSCHs that are scheduled by a single DCI is collided with downlink symbol(s) indicated by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ConfigurationCommon</w:t>
      </w:r>
      <w:proofErr w:type="spellEnd"/>
      <w:r w:rsidRPr="003068C2">
        <w:rPr>
          <w:rFonts w:ascii="Times New Roman" w:eastAsia="Gulim" w:hAnsi="Times New Roman" w:cs="Times New Roman"/>
          <w:sz w:val="22"/>
          <w:szCs w:val="22"/>
          <w:lang w:eastAsia="ko-KR"/>
        </w:rPr>
        <w:t xml:space="preserve"> or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ConfigurationDedicated</w:t>
      </w:r>
      <w:proofErr w:type="spellEnd"/>
      <w:r w:rsidRPr="003068C2">
        <w:rPr>
          <w:rFonts w:ascii="Times New Roman" w:eastAsia="Gulim" w:hAnsi="Times New Roman" w:cs="Times New Roman"/>
          <w:sz w:val="22"/>
          <w:szCs w:val="22"/>
          <w:lang w:eastAsia="ko-KR"/>
        </w:rPr>
        <w:t>, the UE does not transmit the PUSCH.</w:t>
      </w:r>
    </w:p>
    <w:p w14:paraId="0B7BBAAA" w14:textId="77777777" w:rsidR="002C73BD" w:rsidRPr="003068C2" w:rsidRDefault="002C73BD" w:rsidP="002C73BD">
      <w:pPr>
        <w:pStyle w:val="af9"/>
        <w:numPr>
          <w:ilvl w:val="1"/>
          <w:numId w:val="34"/>
        </w:numPr>
        <w:spacing w:line="252" w:lineRule="auto"/>
        <w:ind w:left="1080" w:firstLineChars="0"/>
        <w:contextualSpacing/>
        <w:jc w:val="both"/>
        <w:rPr>
          <w:rFonts w:ascii="Times New Roman" w:eastAsia="Gulim" w:hAnsi="Times New Roman" w:cs="Times New Roman"/>
          <w:sz w:val="22"/>
          <w:szCs w:val="22"/>
          <w:lang w:eastAsia="ko-KR"/>
        </w:rPr>
      </w:pPr>
      <w:r w:rsidRPr="003068C2">
        <w:rPr>
          <w:rFonts w:ascii="Times New Roman" w:eastAsia="Gulim" w:hAnsi="Times New Roman" w:cs="Times New Roman"/>
          <w:sz w:val="22"/>
          <w:szCs w:val="22"/>
          <w:lang w:eastAsia="ko-KR"/>
        </w:rPr>
        <w:t>FFS on how to handle HARQ-related issue for the PUSCH (e.g., HARQ process numbering)</w:t>
      </w:r>
    </w:p>
    <w:p w14:paraId="24B4CAA0" w14:textId="77777777" w:rsidR="002C73BD" w:rsidRPr="003068C2" w:rsidRDefault="002C73BD" w:rsidP="002C73BD">
      <w:pPr>
        <w:pStyle w:val="af9"/>
        <w:numPr>
          <w:ilvl w:val="0"/>
          <w:numId w:val="34"/>
        </w:numPr>
        <w:spacing w:line="252" w:lineRule="auto"/>
        <w:ind w:left="360" w:firstLineChars="0"/>
        <w:contextualSpacing/>
        <w:jc w:val="both"/>
        <w:rPr>
          <w:rFonts w:ascii="Times New Roman" w:eastAsia="Gulim" w:hAnsi="Times New Roman" w:cs="Times New Roman"/>
          <w:sz w:val="22"/>
          <w:szCs w:val="22"/>
          <w:lang w:eastAsia="ko-KR"/>
        </w:rPr>
      </w:pPr>
      <w:r w:rsidRPr="003068C2">
        <w:rPr>
          <w:rFonts w:ascii="Times New Roman" w:eastAsia="Gulim" w:hAnsi="Times New Roman" w:cs="Times New Roman"/>
          <w:sz w:val="22"/>
          <w:szCs w:val="22"/>
          <w:lang w:eastAsia="ko-KR"/>
        </w:rPr>
        <w:t xml:space="preserve">The UE does not expect to be scheduled with multiple PUSCHs by a single DCI, where every PUSCH is collided with downlink symbol(s) indicated by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ConfigurationCommon</w:t>
      </w:r>
      <w:proofErr w:type="spellEnd"/>
      <w:r w:rsidRPr="003068C2">
        <w:rPr>
          <w:rFonts w:ascii="Times New Roman" w:eastAsia="Gulim" w:hAnsi="Times New Roman" w:cs="Times New Roman"/>
          <w:sz w:val="22"/>
          <w:szCs w:val="22"/>
          <w:lang w:eastAsia="ko-KR"/>
        </w:rPr>
        <w:t xml:space="preserve"> or </w:t>
      </w:r>
      <w:proofErr w:type="spellStart"/>
      <w:r w:rsidRPr="003068C2">
        <w:rPr>
          <w:rFonts w:ascii="Times New Roman" w:eastAsia="Gulim" w:hAnsi="Times New Roman" w:cs="Times New Roman"/>
          <w:i/>
          <w:iCs/>
          <w:sz w:val="22"/>
          <w:szCs w:val="22"/>
          <w:lang w:eastAsia="ko-KR"/>
        </w:rPr>
        <w:t>tdd</w:t>
      </w:r>
      <w:proofErr w:type="spellEnd"/>
      <w:r w:rsidRPr="003068C2">
        <w:rPr>
          <w:rFonts w:ascii="Times New Roman" w:eastAsia="Gulim" w:hAnsi="Times New Roman" w:cs="Times New Roman"/>
          <w:i/>
          <w:iCs/>
          <w:sz w:val="22"/>
          <w:szCs w:val="22"/>
          <w:lang w:eastAsia="ko-KR"/>
        </w:rPr>
        <w:t>-UL-DL-</w:t>
      </w:r>
      <w:proofErr w:type="spellStart"/>
      <w:r w:rsidRPr="003068C2">
        <w:rPr>
          <w:rFonts w:ascii="Times New Roman" w:eastAsia="Gulim" w:hAnsi="Times New Roman" w:cs="Times New Roman"/>
          <w:i/>
          <w:iCs/>
          <w:sz w:val="22"/>
          <w:szCs w:val="22"/>
          <w:lang w:eastAsia="ko-KR"/>
        </w:rPr>
        <w:t>ConfigurationDedicated</w:t>
      </w:r>
      <w:proofErr w:type="spellEnd"/>
      <w:r w:rsidRPr="003068C2">
        <w:rPr>
          <w:rFonts w:ascii="Times New Roman" w:eastAsia="Gulim" w:hAnsi="Times New Roman" w:cs="Times New Roman"/>
          <w:sz w:val="22"/>
          <w:szCs w:val="22"/>
          <w:lang w:eastAsia="ko-KR"/>
        </w:rPr>
        <w:t>.</w:t>
      </w:r>
    </w:p>
    <w:bookmarkEnd w:id="2"/>
    <w:p w14:paraId="6C80DE5D" w14:textId="77777777" w:rsidR="002C73BD" w:rsidRPr="003068C2" w:rsidRDefault="002C73BD" w:rsidP="002C73BD">
      <w:pPr>
        <w:pStyle w:val="af9"/>
        <w:spacing w:after="160" w:line="252" w:lineRule="auto"/>
        <w:ind w:firstLine="462"/>
        <w:contextualSpacing/>
        <w:jc w:val="both"/>
        <w:rPr>
          <w:rFonts w:ascii="Times New Roman" w:eastAsia="Gulim" w:hAnsi="Times New Roman"/>
          <w:sz w:val="22"/>
          <w:szCs w:val="22"/>
        </w:rPr>
      </w:pPr>
    </w:p>
    <w:p w14:paraId="26DF7698" w14:textId="77777777" w:rsidR="002C73BD" w:rsidRPr="003068C2" w:rsidRDefault="002C73BD" w:rsidP="002C73BD">
      <w:pPr>
        <w:spacing w:line="252" w:lineRule="auto"/>
        <w:contextualSpacing/>
        <w:jc w:val="both"/>
        <w:rPr>
          <w:rFonts w:eastAsia="Gulim"/>
          <w:sz w:val="22"/>
          <w:szCs w:val="22"/>
        </w:rPr>
      </w:pPr>
      <w:bookmarkStart w:id="3" w:name="_Hlk73013137"/>
      <w:r w:rsidRPr="003068C2">
        <w:rPr>
          <w:rFonts w:eastAsia="Gulim"/>
          <w:sz w:val="22"/>
          <w:szCs w:val="22"/>
          <w:highlight w:val="green"/>
        </w:rPr>
        <w:t>Agreement:</w:t>
      </w:r>
    </w:p>
    <w:p w14:paraId="65D572C4" w14:textId="77777777" w:rsidR="002C73BD" w:rsidRPr="003068C2" w:rsidRDefault="002C73BD" w:rsidP="002C73BD">
      <w:pPr>
        <w:spacing w:line="252" w:lineRule="auto"/>
        <w:jc w:val="both"/>
        <w:rPr>
          <w:sz w:val="22"/>
          <w:szCs w:val="22"/>
          <w:lang w:eastAsia="zh-CN"/>
        </w:rPr>
      </w:pPr>
      <w:r w:rsidRPr="003068C2">
        <w:rPr>
          <w:rFonts w:cs="Times"/>
          <w:sz w:val="22"/>
          <w:szCs w:val="22"/>
          <w:lang w:eastAsia="zh-CN"/>
        </w:rPr>
        <w:t>For TDRA in a DCI that can schedule multiple PDSCHs (or PUSCHs),</w:t>
      </w:r>
    </w:p>
    <w:p w14:paraId="48A0C955"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z w:val="22"/>
          <w:szCs w:val="22"/>
          <w:lang w:eastAsia="zh-CN"/>
        </w:rPr>
        <w:t>A row of the TDRA table can indicate PDSCHs (or PUSCHs) that are in consecutive or non-consecutive slots.</w:t>
      </w:r>
    </w:p>
    <w:p w14:paraId="5B588C95"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FFS: The maximum value of the gap between two consecutively scheduled PDSCHs or between two consecutively scheduled PUSCHs</w:t>
      </w:r>
    </w:p>
    <w:p w14:paraId="6F160DA3"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FFS: The maximum value of the gap between the first scheduled PDSCH and the last scheduled PDSCH or between the first scheduled PUSCH and the last scheduled PUSCH</w:t>
      </w:r>
    </w:p>
    <w:p w14:paraId="3C161A6E"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FFS: Details to introduce the gap between PDSCHs or between PUSCHs</w:t>
      </w:r>
    </w:p>
    <w:p w14:paraId="3700BD50" w14:textId="77777777" w:rsidR="002C73BD" w:rsidRPr="003068C2" w:rsidRDefault="002C73BD" w:rsidP="002C73BD">
      <w:pPr>
        <w:wordWrap w:val="0"/>
        <w:autoSpaceDE w:val="0"/>
        <w:autoSpaceDN w:val="0"/>
        <w:jc w:val="both"/>
        <w:rPr>
          <w:rFonts w:ascii="Malgun Gothic" w:eastAsia="Malgun Gothic" w:hAnsi="Malgun Gothic" w:cs="Calibri"/>
          <w:sz w:val="22"/>
          <w:szCs w:val="22"/>
          <w:lang w:eastAsia="ko-KR"/>
        </w:rPr>
      </w:pPr>
    </w:p>
    <w:p w14:paraId="326B6740" w14:textId="77777777" w:rsidR="002C73BD" w:rsidRPr="003068C2" w:rsidRDefault="002C73BD" w:rsidP="002C73BD">
      <w:pPr>
        <w:wordWrap w:val="0"/>
        <w:autoSpaceDE w:val="0"/>
        <w:autoSpaceDN w:val="0"/>
        <w:jc w:val="both"/>
        <w:rPr>
          <w:rFonts w:ascii="Malgun Gothic" w:eastAsia="Malgun Gothic" w:hAnsi="Malgun Gothic" w:cs="Calibri"/>
          <w:sz w:val="22"/>
          <w:szCs w:val="22"/>
          <w:lang w:eastAsia="ko-KR"/>
        </w:rPr>
      </w:pPr>
      <w:r w:rsidRPr="003068C2">
        <w:rPr>
          <w:rFonts w:eastAsia="Gulim"/>
          <w:sz w:val="22"/>
          <w:szCs w:val="22"/>
          <w:highlight w:val="green"/>
          <w:lang w:eastAsia="zh-CN"/>
        </w:rPr>
        <w:t>Agreement:</w:t>
      </w:r>
    </w:p>
    <w:p w14:paraId="5D64DD23" w14:textId="77777777" w:rsidR="002C73BD" w:rsidRPr="003068C2" w:rsidRDefault="002C73BD" w:rsidP="002C73BD">
      <w:pPr>
        <w:spacing w:line="252" w:lineRule="auto"/>
        <w:jc w:val="both"/>
        <w:rPr>
          <w:sz w:val="22"/>
          <w:szCs w:val="22"/>
          <w:lang w:eastAsia="zh-CN"/>
        </w:rPr>
      </w:pPr>
      <w:r w:rsidRPr="003068C2">
        <w:rPr>
          <w:rFonts w:cs="Times"/>
          <w:sz w:val="22"/>
          <w:szCs w:val="22"/>
          <w:lang w:eastAsia="zh-CN"/>
        </w:rPr>
        <w:lastRenderedPageBreak/>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1846E39" w14:textId="77777777" w:rsidR="002C73BD" w:rsidRPr="003068C2" w:rsidRDefault="002C73BD" w:rsidP="002C73BD">
      <w:pPr>
        <w:numPr>
          <w:ilvl w:val="0"/>
          <w:numId w:val="34"/>
        </w:numPr>
        <w:spacing w:line="252" w:lineRule="auto"/>
        <w:ind w:left="360"/>
        <w:jc w:val="both"/>
        <w:rPr>
          <w:rFonts w:cs="Times"/>
          <w:sz w:val="22"/>
          <w:szCs w:val="22"/>
          <w:lang w:eastAsia="zh-CN"/>
        </w:rPr>
      </w:pPr>
      <w:r w:rsidRPr="003068C2">
        <w:rPr>
          <w:rFonts w:cs="Times"/>
          <w:sz w:val="22"/>
          <w:szCs w:val="22"/>
          <w:lang w:eastAsia="zh-CN"/>
        </w:rPr>
        <w:t>The set of DL slots includes all the unique DL slots that can be scheduled by any row index r of TDRA table in DCI indicating the UL slot as HARQ-ACK feedback timing.</w:t>
      </w:r>
    </w:p>
    <w:p w14:paraId="50852067" w14:textId="77777777" w:rsidR="002C73BD" w:rsidRPr="003068C2" w:rsidRDefault="002C73BD" w:rsidP="002C73BD">
      <w:pPr>
        <w:numPr>
          <w:ilvl w:val="0"/>
          <w:numId w:val="34"/>
        </w:numPr>
        <w:spacing w:line="252" w:lineRule="auto"/>
        <w:ind w:left="360"/>
        <w:jc w:val="both"/>
        <w:rPr>
          <w:rFonts w:cs="Times"/>
          <w:sz w:val="22"/>
          <w:szCs w:val="22"/>
          <w:lang w:eastAsia="zh-CN"/>
        </w:rPr>
      </w:pPr>
      <w:r w:rsidRPr="003068C2">
        <w:rPr>
          <w:rFonts w:cs="Times"/>
          <w:sz w:val="22"/>
          <w:szCs w:val="22"/>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1E38E2E4" w14:textId="77777777" w:rsidR="002C73BD" w:rsidRPr="003068C2" w:rsidRDefault="002C73BD" w:rsidP="002C73BD">
      <w:pPr>
        <w:numPr>
          <w:ilvl w:val="1"/>
          <w:numId w:val="34"/>
        </w:numPr>
        <w:spacing w:line="252" w:lineRule="auto"/>
        <w:ind w:left="1080"/>
        <w:jc w:val="both"/>
        <w:rPr>
          <w:rFonts w:cs="Times"/>
          <w:sz w:val="22"/>
          <w:szCs w:val="22"/>
          <w:lang w:eastAsia="zh-CN"/>
        </w:rPr>
      </w:pPr>
      <w:r w:rsidRPr="003068C2">
        <w:rPr>
          <w:rFonts w:cs="Times"/>
          <w:sz w:val="22"/>
          <w:szCs w:val="22"/>
          <w:lang w:eastAsia="zh-CN"/>
        </w:rPr>
        <w:t>FFS: details of further pruning of the set of SLIVs</w:t>
      </w:r>
    </w:p>
    <w:p w14:paraId="0765111C" w14:textId="77777777" w:rsidR="002C73BD" w:rsidRPr="003068C2" w:rsidRDefault="002C73BD" w:rsidP="002C73BD">
      <w:pPr>
        <w:numPr>
          <w:ilvl w:val="1"/>
          <w:numId w:val="34"/>
        </w:numPr>
        <w:spacing w:line="252" w:lineRule="auto"/>
        <w:ind w:left="1080"/>
        <w:jc w:val="both"/>
        <w:rPr>
          <w:rFonts w:cs="Times"/>
          <w:sz w:val="22"/>
          <w:szCs w:val="22"/>
          <w:lang w:eastAsia="zh-CN"/>
        </w:rPr>
      </w:pPr>
      <w:r w:rsidRPr="003068C2">
        <w:rPr>
          <w:rFonts w:cs="Times"/>
          <w:sz w:val="22"/>
          <w:szCs w:val="22"/>
          <w:lang w:eastAsia="zh-CN"/>
        </w:rPr>
        <w:t>FFS: impact if receiving more than one PDSCH in a slot is allowed, e.g., handling of overlapped SLIVs from different rows in the same and different DL slot</w:t>
      </w:r>
    </w:p>
    <w:p w14:paraId="4B4E0F33" w14:textId="77777777" w:rsidR="002C73BD" w:rsidRPr="003068C2" w:rsidRDefault="002C73BD" w:rsidP="002C73BD">
      <w:pPr>
        <w:numPr>
          <w:ilvl w:val="1"/>
          <w:numId w:val="34"/>
        </w:numPr>
        <w:spacing w:line="252" w:lineRule="auto"/>
        <w:ind w:left="1080"/>
        <w:jc w:val="both"/>
        <w:rPr>
          <w:rFonts w:cs="Times"/>
          <w:sz w:val="22"/>
          <w:szCs w:val="22"/>
          <w:lang w:eastAsia="zh-CN"/>
        </w:rPr>
      </w:pPr>
      <w:r w:rsidRPr="003068C2">
        <w:rPr>
          <w:rFonts w:cs="Times"/>
          <w:sz w:val="22"/>
          <w:szCs w:val="22"/>
          <w:lang w:eastAsia="zh-CN"/>
        </w:rPr>
        <w:t>FFS impact of time domain bundling, if supported</w:t>
      </w:r>
    </w:p>
    <w:p w14:paraId="0CAA01EE" w14:textId="77777777" w:rsidR="002C73BD" w:rsidRPr="003068C2" w:rsidRDefault="002C73BD" w:rsidP="002C73BD">
      <w:pPr>
        <w:wordWrap w:val="0"/>
        <w:autoSpaceDE w:val="0"/>
        <w:autoSpaceDN w:val="0"/>
        <w:jc w:val="both"/>
        <w:rPr>
          <w:rFonts w:ascii="Malgun Gothic" w:eastAsia="Malgun Gothic" w:hAnsi="Malgun Gothic" w:cs="Calibri"/>
          <w:color w:val="1F497D"/>
          <w:sz w:val="22"/>
          <w:szCs w:val="22"/>
          <w:lang w:eastAsia="ko-KR"/>
        </w:rPr>
      </w:pPr>
    </w:p>
    <w:p w14:paraId="7118B83D" w14:textId="77777777" w:rsidR="002C73BD" w:rsidRPr="003068C2" w:rsidRDefault="002C73BD" w:rsidP="002C73BD">
      <w:pPr>
        <w:wordWrap w:val="0"/>
        <w:autoSpaceDE w:val="0"/>
        <w:autoSpaceDN w:val="0"/>
        <w:jc w:val="both"/>
        <w:rPr>
          <w:rFonts w:ascii="Malgun Gothic" w:eastAsia="Malgun Gothic" w:hAnsi="Malgun Gothic" w:cs="Calibri"/>
          <w:color w:val="1F497D"/>
          <w:sz w:val="22"/>
          <w:szCs w:val="22"/>
          <w:lang w:eastAsia="ko-KR"/>
        </w:rPr>
      </w:pPr>
      <w:r w:rsidRPr="003068C2">
        <w:rPr>
          <w:rFonts w:eastAsia="Gulim"/>
          <w:sz w:val="22"/>
          <w:szCs w:val="22"/>
          <w:highlight w:val="green"/>
          <w:lang w:eastAsia="zh-CN"/>
        </w:rPr>
        <w:t>Agreement:</w:t>
      </w:r>
    </w:p>
    <w:p w14:paraId="5C60DF84" w14:textId="77777777" w:rsidR="002C73BD" w:rsidRPr="003068C2" w:rsidRDefault="002C73BD" w:rsidP="002C73BD">
      <w:pPr>
        <w:numPr>
          <w:ilvl w:val="0"/>
          <w:numId w:val="34"/>
        </w:numPr>
        <w:spacing w:line="252" w:lineRule="auto"/>
        <w:jc w:val="both"/>
        <w:rPr>
          <w:sz w:val="22"/>
          <w:szCs w:val="22"/>
          <w:lang w:eastAsia="zh-CN"/>
        </w:rPr>
      </w:pPr>
      <w:r w:rsidRPr="003068C2">
        <w:rPr>
          <w:sz w:val="22"/>
          <w:szCs w:val="22"/>
          <w:lang w:eastAsia="ko-KR"/>
        </w:rPr>
        <w:t xml:space="preserve">At least for 120 kHz SCS, for </w:t>
      </w:r>
      <w:r w:rsidRPr="003068C2">
        <w:rPr>
          <w:rFonts w:cs="Times"/>
          <w:sz w:val="22"/>
          <w:szCs w:val="22"/>
          <w:lang w:eastAsia="ko-KR"/>
        </w:rPr>
        <w:t>a DCI that can schedule multiple PUSCHs and is configured with the TDRA table containing at least one row with multiple SLIVs,</w:t>
      </w:r>
    </w:p>
    <w:p w14:paraId="0B6B9F67" w14:textId="77777777" w:rsidR="002C73BD" w:rsidRPr="003068C2" w:rsidRDefault="002C73BD" w:rsidP="002C73BD">
      <w:pPr>
        <w:numPr>
          <w:ilvl w:val="1"/>
          <w:numId w:val="34"/>
        </w:numPr>
        <w:spacing w:line="252" w:lineRule="auto"/>
        <w:jc w:val="both"/>
        <w:rPr>
          <w:sz w:val="22"/>
          <w:szCs w:val="22"/>
          <w:lang w:eastAsia="ko-KR"/>
        </w:rPr>
      </w:pPr>
      <w:r w:rsidRPr="003068C2">
        <w:rPr>
          <w:rFonts w:cs="Times"/>
          <w:sz w:val="22"/>
          <w:szCs w:val="22"/>
          <w:lang w:eastAsia="zh-CN"/>
        </w:rPr>
        <w:t xml:space="preserve">If </w:t>
      </w:r>
      <w:r w:rsidRPr="003068C2">
        <w:rPr>
          <w:sz w:val="22"/>
          <w:szCs w:val="22"/>
          <w:lang w:eastAsia="ko-KR"/>
        </w:rPr>
        <w:t xml:space="preserve">CBG-based (re)transmission is configured, </w:t>
      </w:r>
      <w:r w:rsidRPr="003068C2">
        <w:rPr>
          <w:rFonts w:cs="Times"/>
          <w:sz w:val="22"/>
          <w:szCs w:val="22"/>
          <w:lang w:eastAsia="zh-CN"/>
        </w:rPr>
        <w:t>CBGTI field is not present when more than one PUSCHs are scheduled, but is present when a single PUSCH is scheduled, as in Rel-16.</w:t>
      </w:r>
    </w:p>
    <w:p w14:paraId="3ACEDABB" w14:textId="77777777" w:rsidR="002C73BD" w:rsidRPr="003068C2" w:rsidRDefault="002C73BD" w:rsidP="002C73BD">
      <w:pPr>
        <w:numPr>
          <w:ilvl w:val="0"/>
          <w:numId w:val="34"/>
        </w:numPr>
        <w:spacing w:line="252" w:lineRule="auto"/>
        <w:jc w:val="both"/>
        <w:rPr>
          <w:sz w:val="22"/>
          <w:szCs w:val="22"/>
          <w:lang w:eastAsia="ko-KR"/>
        </w:rPr>
      </w:pPr>
      <w:r w:rsidRPr="003068C2">
        <w:rPr>
          <w:rFonts w:cs="Times"/>
          <w:sz w:val="22"/>
          <w:szCs w:val="22"/>
          <w:lang w:eastAsia="zh-CN"/>
        </w:rPr>
        <w:t>FFS:</w:t>
      </w:r>
    </w:p>
    <w:p w14:paraId="2CAA0722" w14:textId="77777777" w:rsidR="002C73BD" w:rsidRPr="003068C2" w:rsidRDefault="002C73BD" w:rsidP="002C73BD">
      <w:pPr>
        <w:numPr>
          <w:ilvl w:val="1"/>
          <w:numId w:val="34"/>
        </w:numPr>
        <w:spacing w:line="252" w:lineRule="auto"/>
        <w:jc w:val="both"/>
        <w:rPr>
          <w:sz w:val="22"/>
          <w:szCs w:val="22"/>
          <w:lang w:eastAsia="ko-KR"/>
        </w:rPr>
      </w:pPr>
      <w:r w:rsidRPr="003068C2">
        <w:rPr>
          <w:rFonts w:cs="Times"/>
          <w:sz w:val="22"/>
          <w:szCs w:val="22"/>
          <w:lang w:eastAsia="zh-CN"/>
        </w:rPr>
        <w:t xml:space="preserve">For 480/960 kHz SCS, whether to apply the same behavior with 120 kHz SCS or not to support CBGTI field configuration in the DCI </w:t>
      </w:r>
      <w:r w:rsidRPr="003068C2">
        <w:rPr>
          <w:rFonts w:cs="Times"/>
          <w:sz w:val="22"/>
          <w:szCs w:val="22"/>
          <w:lang w:eastAsia="ko-KR"/>
        </w:rPr>
        <w:t>that can schedule multiple PUSCHs</w:t>
      </w:r>
    </w:p>
    <w:p w14:paraId="11E07CF8" w14:textId="77777777" w:rsidR="002C73BD" w:rsidRPr="003068C2" w:rsidRDefault="002C73BD" w:rsidP="002C73BD">
      <w:pPr>
        <w:numPr>
          <w:ilvl w:val="1"/>
          <w:numId w:val="34"/>
        </w:numPr>
        <w:spacing w:line="252" w:lineRule="auto"/>
        <w:jc w:val="both"/>
        <w:rPr>
          <w:sz w:val="22"/>
          <w:szCs w:val="22"/>
          <w:lang w:eastAsia="ko-KR"/>
        </w:rPr>
      </w:pPr>
      <w:r w:rsidRPr="003068C2">
        <w:rPr>
          <w:rFonts w:cs="Times"/>
          <w:sz w:val="22"/>
          <w:szCs w:val="22"/>
          <w:lang w:eastAsia="zh-CN"/>
        </w:rPr>
        <w:t xml:space="preserve">For a </w:t>
      </w:r>
      <w:r w:rsidRPr="003068C2">
        <w:rPr>
          <w:rFonts w:cs="Times"/>
          <w:sz w:val="22"/>
          <w:szCs w:val="22"/>
          <w:lang w:eastAsia="ko-KR"/>
        </w:rPr>
        <w:t xml:space="preserve">DCI that can schedule multiple PDSCHs and is configured with the TDRA table containing at least one row with multiple SLIVs, whether/how to configure </w:t>
      </w:r>
      <w:r w:rsidRPr="003068C2">
        <w:rPr>
          <w:rFonts w:cs="Times"/>
          <w:sz w:val="22"/>
          <w:szCs w:val="22"/>
          <w:lang w:eastAsia="zh-CN"/>
        </w:rPr>
        <w:t>CBGTI/CBGFI fields</w:t>
      </w:r>
    </w:p>
    <w:p w14:paraId="6C26F2DC" w14:textId="77777777" w:rsidR="002C73BD" w:rsidRPr="003068C2" w:rsidRDefault="002C73BD" w:rsidP="002C73BD">
      <w:pPr>
        <w:wordWrap w:val="0"/>
        <w:autoSpaceDE w:val="0"/>
        <w:autoSpaceDN w:val="0"/>
        <w:jc w:val="both"/>
        <w:rPr>
          <w:rFonts w:ascii="Malgun Gothic" w:eastAsia="Malgun Gothic" w:hAnsi="Malgun Gothic" w:cs="Calibri"/>
          <w:color w:val="1F497D"/>
          <w:sz w:val="22"/>
          <w:szCs w:val="22"/>
          <w:lang w:eastAsia="ko-KR"/>
        </w:rPr>
      </w:pPr>
    </w:p>
    <w:p w14:paraId="2D3FC7AD" w14:textId="77777777" w:rsidR="002C73BD" w:rsidRPr="003068C2" w:rsidRDefault="002C73BD" w:rsidP="002C73BD">
      <w:pPr>
        <w:wordWrap w:val="0"/>
        <w:autoSpaceDE w:val="0"/>
        <w:autoSpaceDN w:val="0"/>
        <w:jc w:val="both"/>
        <w:rPr>
          <w:rFonts w:ascii="Malgun Gothic" w:eastAsia="Malgun Gothic" w:hAnsi="Malgun Gothic" w:cs="Calibri"/>
          <w:color w:val="1F497D"/>
          <w:sz w:val="22"/>
          <w:szCs w:val="22"/>
          <w:lang w:eastAsia="ko-KR"/>
        </w:rPr>
      </w:pPr>
      <w:r w:rsidRPr="003068C2">
        <w:rPr>
          <w:rFonts w:eastAsia="Gulim"/>
          <w:sz w:val="22"/>
          <w:szCs w:val="22"/>
          <w:highlight w:val="green"/>
          <w:lang w:eastAsia="zh-CN"/>
        </w:rPr>
        <w:t>Agreement:</w:t>
      </w:r>
    </w:p>
    <w:p w14:paraId="02DC051A" w14:textId="77777777" w:rsidR="002C73BD" w:rsidRPr="003068C2" w:rsidRDefault="002C73BD" w:rsidP="002C73BD">
      <w:pPr>
        <w:spacing w:line="252" w:lineRule="auto"/>
        <w:jc w:val="both"/>
        <w:rPr>
          <w:sz w:val="22"/>
          <w:szCs w:val="22"/>
          <w:lang w:eastAsia="zh-CN"/>
        </w:rPr>
      </w:pPr>
      <w:r w:rsidRPr="003068C2">
        <w:rPr>
          <w:rFonts w:cs="Times"/>
          <w:sz w:val="22"/>
          <w:szCs w:val="22"/>
          <w:lang w:eastAsia="zh-CN"/>
        </w:rPr>
        <w:t xml:space="preserve">If Alt 1 (C-DAI/T-DAI is counted per DCI) is adopted for generating </w:t>
      </w:r>
      <w:r w:rsidRPr="003068C2">
        <w:rPr>
          <w:sz w:val="22"/>
          <w:szCs w:val="22"/>
          <w:lang w:eastAsia="zh-CN"/>
        </w:rPr>
        <w:t xml:space="preserve">type-2 HARQ-ACK codebook corresponding to a DCI that can schedule multiple PDSCHs, </w:t>
      </w:r>
    </w:p>
    <w:p w14:paraId="4DBC7456" w14:textId="77777777" w:rsidR="002C73BD" w:rsidRPr="003068C2" w:rsidRDefault="002C73BD" w:rsidP="002C73BD">
      <w:pPr>
        <w:numPr>
          <w:ilvl w:val="0"/>
          <w:numId w:val="34"/>
        </w:numPr>
        <w:spacing w:line="252" w:lineRule="auto"/>
        <w:ind w:left="360"/>
        <w:jc w:val="both"/>
        <w:rPr>
          <w:sz w:val="22"/>
          <w:szCs w:val="22"/>
          <w:lang w:eastAsia="zh-CN"/>
        </w:rPr>
      </w:pPr>
      <w:r w:rsidRPr="003068C2">
        <w:rPr>
          <w:sz w:val="22"/>
          <w:szCs w:val="22"/>
          <w:lang w:eastAsia="ko-KR"/>
        </w:rPr>
        <w:t>At least two sub-codebooks are generated for a PUCCH cell group where</w:t>
      </w:r>
      <w:r w:rsidRPr="003068C2">
        <w:rPr>
          <w:sz w:val="22"/>
          <w:szCs w:val="22"/>
          <w:lang w:eastAsia="zh-CN"/>
        </w:rPr>
        <w:t xml:space="preserve"> </w:t>
      </w:r>
    </w:p>
    <w:p w14:paraId="51C7E26E"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The first sub-codebook is for the following cases:</w:t>
      </w:r>
      <w:r w:rsidRPr="003068C2">
        <w:rPr>
          <w:sz w:val="22"/>
          <w:szCs w:val="22"/>
          <w:lang w:eastAsia="zh-CN"/>
        </w:rPr>
        <w:t xml:space="preserve"> </w:t>
      </w:r>
    </w:p>
    <w:p w14:paraId="7C4688F9" w14:textId="77777777" w:rsidR="002C73BD" w:rsidRPr="003068C2" w:rsidRDefault="002C73BD" w:rsidP="002C73BD">
      <w:pPr>
        <w:numPr>
          <w:ilvl w:val="2"/>
          <w:numId w:val="34"/>
        </w:numPr>
        <w:spacing w:line="252" w:lineRule="auto"/>
        <w:ind w:left="1800"/>
        <w:jc w:val="both"/>
        <w:rPr>
          <w:sz w:val="22"/>
          <w:szCs w:val="22"/>
          <w:lang w:eastAsia="zh-CN"/>
        </w:rPr>
      </w:pPr>
      <w:r w:rsidRPr="003068C2">
        <w:rPr>
          <w:rFonts w:cs="Times"/>
          <w:sz w:val="22"/>
          <w:szCs w:val="22"/>
          <w:lang w:eastAsia="ko-KR"/>
        </w:rPr>
        <w:t>Any DCI that is not configured with CBG-based scheduling and is configured with TDRA table containing rows each with a single SLIV</w:t>
      </w:r>
    </w:p>
    <w:p w14:paraId="3901B1B1" w14:textId="77777777" w:rsidR="002C73BD" w:rsidRPr="003068C2" w:rsidRDefault="002C73BD" w:rsidP="002C73BD">
      <w:pPr>
        <w:numPr>
          <w:ilvl w:val="2"/>
          <w:numId w:val="34"/>
        </w:numPr>
        <w:spacing w:line="252" w:lineRule="auto"/>
        <w:ind w:left="1800"/>
        <w:jc w:val="both"/>
        <w:rPr>
          <w:sz w:val="22"/>
          <w:szCs w:val="22"/>
          <w:lang w:eastAsia="zh-CN"/>
        </w:rPr>
      </w:pPr>
      <w:r w:rsidRPr="003068C2">
        <w:rPr>
          <w:rFonts w:cs="Times"/>
          <w:sz w:val="22"/>
          <w:szCs w:val="22"/>
          <w:lang w:eastAsia="ko-KR"/>
        </w:rPr>
        <w:t>Any DCI that is not configured with CBG-based scheduling and is configured with TDRA table containing at least one row with multiple SLIVs and schedules only a single PDSCH</w:t>
      </w:r>
    </w:p>
    <w:p w14:paraId="110AA93F"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The second sub-codebook is for the following case:</w:t>
      </w:r>
      <w:r w:rsidRPr="003068C2">
        <w:rPr>
          <w:sz w:val="22"/>
          <w:szCs w:val="22"/>
          <w:lang w:eastAsia="zh-CN"/>
        </w:rPr>
        <w:t xml:space="preserve"> </w:t>
      </w:r>
    </w:p>
    <w:p w14:paraId="610B9679" w14:textId="77777777" w:rsidR="002C73BD" w:rsidRPr="003068C2" w:rsidRDefault="002C73BD" w:rsidP="002C73BD">
      <w:pPr>
        <w:numPr>
          <w:ilvl w:val="2"/>
          <w:numId w:val="34"/>
        </w:numPr>
        <w:spacing w:line="252" w:lineRule="auto"/>
        <w:ind w:left="1800"/>
        <w:jc w:val="both"/>
        <w:rPr>
          <w:sz w:val="22"/>
          <w:szCs w:val="22"/>
          <w:lang w:eastAsia="zh-CN"/>
        </w:rPr>
      </w:pPr>
      <w:r w:rsidRPr="003068C2">
        <w:rPr>
          <w:rFonts w:cs="Times"/>
          <w:sz w:val="22"/>
          <w:szCs w:val="22"/>
          <w:lang w:eastAsia="ko-KR"/>
        </w:rPr>
        <w:t>Any DCI that is configured with TDRA table containing at least one row with multiple SLIVs and schedules multiple PDSCHs</w:t>
      </w:r>
      <w:r w:rsidRPr="003068C2">
        <w:rPr>
          <w:sz w:val="22"/>
          <w:szCs w:val="22"/>
          <w:lang w:eastAsia="zh-CN"/>
        </w:rPr>
        <w:t xml:space="preserve"> </w:t>
      </w:r>
    </w:p>
    <w:p w14:paraId="14988FD4" w14:textId="77777777" w:rsidR="002C73BD" w:rsidRPr="003068C2" w:rsidRDefault="002C73BD" w:rsidP="002C73BD">
      <w:pPr>
        <w:numPr>
          <w:ilvl w:val="3"/>
          <w:numId w:val="34"/>
        </w:numPr>
        <w:spacing w:line="252" w:lineRule="auto"/>
        <w:ind w:left="2520"/>
        <w:jc w:val="both"/>
        <w:rPr>
          <w:sz w:val="22"/>
          <w:szCs w:val="22"/>
          <w:lang w:eastAsia="zh-CN"/>
        </w:rPr>
      </w:pPr>
      <w:r w:rsidRPr="003068C2">
        <w:rPr>
          <w:sz w:val="22"/>
          <w:szCs w:val="22"/>
          <w:lang w:eastAsia="zh-CN"/>
        </w:rPr>
        <w:t>FFS: Methods (if needed) to align the size of HARQ-ACK feedback corresponding to different DCIs</w:t>
      </w:r>
    </w:p>
    <w:p w14:paraId="3BD272C3" w14:textId="77777777" w:rsidR="002C73BD" w:rsidRPr="003068C2" w:rsidRDefault="002C73BD" w:rsidP="002C73BD">
      <w:pPr>
        <w:numPr>
          <w:ilvl w:val="3"/>
          <w:numId w:val="34"/>
        </w:numPr>
        <w:spacing w:line="252" w:lineRule="auto"/>
        <w:ind w:left="2520"/>
        <w:jc w:val="both"/>
        <w:rPr>
          <w:sz w:val="22"/>
          <w:szCs w:val="22"/>
          <w:lang w:eastAsia="zh-CN"/>
        </w:rPr>
      </w:pPr>
      <w:r w:rsidRPr="003068C2">
        <w:rPr>
          <w:sz w:val="22"/>
          <w:szCs w:val="22"/>
          <w:lang w:eastAsia="ko-KR"/>
        </w:rPr>
        <w:t>FFS: Whether HARQ-ACK bits for 2 PDSCHs scheduled by this DCI can be included in the first sub-codebook in some cases</w:t>
      </w:r>
    </w:p>
    <w:p w14:paraId="138965E7"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 xml:space="preserve">FFS: SPS PDSCH release, </w:t>
      </w:r>
      <w:proofErr w:type="spellStart"/>
      <w:r w:rsidRPr="003068C2">
        <w:rPr>
          <w:sz w:val="22"/>
          <w:szCs w:val="22"/>
          <w:lang w:eastAsia="ko-KR"/>
        </w:rPr>
        <w:t>SCell</w:t>
      </w:r>
      <w:proofErr w:type="spellEnd"/>
      <w:r w:rsidRPr="003068C2">
        <w:rPr>
          <w:sz w:val="22"/>
          <w:szCs w:val="22"/>
          <w:lang w:eastAsia="ko-KR"/>
        </w:rPr>
        <w:t xml:space="preserve"> dormancy indication without scheduled PDSCH</w:t>
      </w:r>
    </w:p>
    <w:p w14:paraId="19171833" w14:textId="77777777" w:rsidR="002C73BD" w:rsidRPr="003068C2" w:rsidRDefault="002C73BD" w:rsidP="002C73BD">
      <w:pPr>
        <w:numPr>
          <w:ilvl w:val="0"/>
          <w:numId w:val="34"/>
        </w:numPr>
        <w:spacing w:line="252" w:lineRule="auto"/>
        <w:ind w:left="360"/>
        <w:jc w:val="both"/>
        <w:rPr>
          <w:sz w:val="22"/>
          <w:szCs w:val="22"/>
          <w:lang w:eastAsia="zh-CN"/>
        </w:rPr>
      </w:pPr>
      <w:r w:rsidRPr="003068C2">
        <w:rPr>
          <w:sz w:val="22"/>
          <w:szCs w:val="22"/>
          <w:lang w:eastAsia="ko-KR"/>
        </w:rPr>
        <w:t>FFS: 2 or 3 sub-codebooks if CBG is configured for a serving cell in the PUCCH cell group</w:t>
      </w:r>
    </w:p>
    <w:p w14:paraId="260828BB" w14:textId="77777777" w:rsidR="002C73BD" w:rsidRPr="003068C2" w:rsidRDefault="002C73BD" w:rsidP="002C73BD">
      <w:pPr>
        <w:numPr>
          <w:ilvl w:val="0"/>
          <w:numId w:val="34"/>
        </w:numPr>
        <w:spacing w:line="252" w:lineRule="auto"/>
        <w:ind w:left="360"/>
        <w:jc w:val="both"/>
        <w:rPr>
          <w:sz w:val="22"/>
          <w:szCs w:val="22"/>
          <w:lang w:eastAsia="zh-CN"/>
        </w:rPr>
      </w:pPr>
      <w:r w:rsidRPr="003068C2">
        <w:rPr>
          <w:sz w:val="22"/>
          <w:szCs w:val="22"/>
          <w:lang w:eastAsia="ko-KR"/>
        </w:rPr>
        <w:t>FFS: impact of time domain bundling, if supported, e.g., the number of sub-codebooks including single codebook if all A/N bits are bundled into a single bit per DCI</w:t>
      </w:r>
    </w:p>
    <w:p w14:paraId="220F5D5C" w14:textId="77777777" w:rsidR="002C73BD" w:rsidRPr="003068C2" w:rsidRDefault="002C73BD" w:rsidP="002C73BD">
      <w:pPr>
        <w:wordWrap w:val="0"/>
        <w:rPr>
          <w:rFonts w:ascii="Malgun Gothic" w:eastAsia="Malgun Gothic" w:hAnsi="Malgun Gothic" w:cs="Calibri"/>
          <w:color w:val="1F497D"/>
          <w:sz w:val="22"/>
          <w:szCs w:val="22"/>
          <w:lang w:eastAsia="ko-KR"/>
        </w:rPr>
      </w:pPr>
    </w:p>
    <w:p w14:paraId="14C6C332" w14:textId="77777777" w:rsidR="00A150E3" w:rsidRPr="003068C2" w:rsidRDefault="00A150E3" w:rsidP="002C73BD">
      <w:pPr>
        <w:wordWrap w:val="0"/>
        <w:rPr>
          <w:rFonts w:eastAsia="Gulim"/>
          <w:sz w:val="22"/>
          <w:szCs w:val="22"/>
          <w:highlight w:val="green"/>
          <w:lang w:eastAsia="zh-CN"/>
        </w:rPr>
      </w:pPr>
    </w:p>
    <w:p w14:paraId="427D5A94" w14:textId="02626B9B" w:rsidR="002C73BD" w:rsidRPr="003068C2" w:rsidRDefault="002C73BD" w:rsidP="002C73BD">
      <w:pPr>
        <w:wordWrap w:val="0"/>
        <w:rPr>
          <w:rFonts w:ascii="Malgun Gothic" w:eastAsia="Malgun Gothic" w:hAnsi="Malgun Gothic" w:cs="Calibri"/>
          <w:color w:val="1F497D"/>
          <w:sz w:val="22"/>
          <w:szCs w:val="22"/>
          <w:lang w:eastAsia="ko-KR"/>
        </w:rPr>
      </w:pPr>
      <w:r w:rsidRPr="003068C2">
        <w:rPr>
          <w:rFonts w:eastAsia="Gulim"/>
          <w:sz w:val="22"/>
          <w:szCs w:val="22"/>
          <w:highlight w:val="green"/>
          <w:lang w:eastAsia="zh-CN"/>
        </w:rPr>
        <w:t>Agreement:</w:t>
      </w:r>
    </w:p>
    <w:p w14:paraId="5E08B688" w14:textId="77777777" w:rsidR="002C73BD" w:rsidRPr="003068C2" w:rsidRDefault="002C73BD" w:rsidP="002C73BD">
      <w:pPr>
        <w:spacing w:line="252" w:lineRule="auto"/>
        <w:jc w:val="both"/>
        <w:rPr>
          <w:sz w:val="22"/>
          <w:szCs w:val="22"/>
          <w:lang w:eastAsia="zh-CN"/>
        </w:rPr>
      </w:pPr>
      <w:r w:rsidRPr="003068C2">
        <w:rPr>
          <w:rFonts w:cs="Times"/>
          <w:sz w:val="22"/>
          <w:szCs w:val="22"/>
          <w:lang w:eastAsia="zh-CN"/>
        </w:rPr>
        <w:lastRenderedPageBreak/>
        <w:t xml:space="preserve">If Alt 2 (C-DAI/T-DAI is counted per PDSCH) is adopted for generating </w:t>
      </w:r>
      <w:r w:rsidRPr="003068C2">
        <w:rPr>
          <w:sz w:val="22"/>
          <w:szCs w:val="22"/>
          <w:lang w:eastAsia="zh-CN"/>
        </w:rPr>
        <w:t xml:space="preserve">type-2 HARQ-ACK codebook corresponding to a DCI that can schedule multiple PDSCHs, </w:t>
      </w:r>
    </w:p>
    <w:p w14:paraId="0F4F6649" w14:textId="77777777" w:rsidR="002C73BD" w:rsidRPr="003068C2" w:rsidRDefault="002C73BD" w:rsidP="002C73BD">
      <w:pPr>
        <w:numPr>
          <w:ilvl w:val="0"/>
          <w:numId w:val="34"/>
        </w:numPr>
        <w:spacing w:line="252" w:lineRule="auto"/>
        <w:ind w:left="360"/>
        <w:jc w:val="both"/>
        <w:rPr>
          <w:rFonts w:cs="Times"/>
          <w:snapToGrid w:val="0"/>
          <w:sz w:val="22"/>
          <w:szCs w:val="22"/>
          <w:lang w:eastAsia="ko-KR"/>
        </w:rPr>
      </w:pPr>
      <w:r w:rsidRPr="003068C2">
        <w:rPr>
          <w:sz w:val="22"/>
          <w:szCs w:val="22"/>
          <w:lang w:eastAsia="zh-CN"/>
        </w:rPr>
        <w:t>PDSCH</w:t>
      </w:r>
      <w:r w:rsidRPr="003068C2">
        <w:rPr>
          <w:rFonts w:cs="Times"/>
          <w:snapToGrid w:val="0"/>
          <w:sz w:val="22"/>
          <w:szCs w:val="22"/>
          <w:lang w:eastAsia="ko-KR"/>
        </w:rPr>
        <w:t>(s) scheduled by a single DCI is counted firstly, serving cell(s) in the same PUCCH cell group and same PDCCH monitoring occasion is counted secondly, and PDCCH monitoring occasion(s) is counted thirdly.</w:t>
      </w:r>
    </w:p>
    <w:p w14:paraId="7413C10E"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napToGrid w:val="0"/>
          <w:sz w:val="22"/>
          <w:szCs w:val="22"/>
          <w:lang w:eastAsia="ko-KR"/>
        </w:rPr>
        <w:t>The bit width of counter DAI field in</w:t>
      </w:r>
      <w:r w:rsidRPr="003068C2">
        <w:rPr>
          <w:rFonts w:cs="Times"/>
          <w:snapToGrid w:val="0"/>
          <w:sz w:val="22"/>
          <w:szCs w:val="22"/>
          <w:lang w:eastAsia="zh-CN"/>
        </w:rPr>
        <w:t xml:space="preserve"> fallback DCI (i.e., DCI formats 0_0 and 1_0) remains the same as in Rel-15 NR.</w:t>
      </w:r>
    </w:p>
    <w:p w14:paraId="34E21B51" w14:textId="77777777" w:rsidR="002C73BD" w:rsidRPr="003068C2" w:rsidRDefault="002C73BD" w:rsidP="002C73BD">
      <w:pPr>
        <w:numPr>
          <w:ilvl w:val="0"/>
          <w:numId w:val="34"/>
        </w:numPr>
        <w:spacing w:line="252" w:lineRule="auto"/>
        <w:ind w:left="360"/>
        <w:jc w:val="both"/>
        <w:rPr>
          <w:sz w:val="22"/>
          <w:szCs w:val="22"/>
          <w:lang w:eastAsia="ko-KR"/>
        </w:rPr>
      </w:pPr>
      <w:r w:rsidRPr="003068C2">
        <w:rPr>
          <w:sz w:val="22"/>
          <w:szCs w:val="22"/>
          <w:lang w:eastAsia="ko-KR"/>
        </w:rPr>
        <w:t>Note: The DAI bit width and number of sub-codebooks shall ensure that at most 3 consecutive missed DCIs can be resolved, same as in Rel-15/16 NR</w:t>
      </w:r>
      <w:r w:rsidRPr="003068C2">
        <w:rPr>
          <w:sz w:val="22"/>
          <w:szCs w:val="22"/>
          <w:lang w:eastAsia="zh-CN"/>
        </w:rPr>
        <w:t xml:space="preserve"> </w:t>
      </w:r>
    </w:p>
    <w:p w14:paraId="613EB52F" w14:textId="77777777" w:rsidR="002C73BD" w:rsidRPr="003068C2" w:rsidRDefault="002C73BD" w:rsidP="002C73BD">
      <w:pPr>
        <w:numPr>
          <w:ilvl w:val="1"/>
          <w:numId w:val="34"/>
        </w:numPr>
        <w:spacing w:line="252" w:lineRule="auto"/>
        <w:ind w:left="1080"/>
        <w:jc w:val="both"/>
        <w:rPr>
          <w:sz w:val="22"/>
          <w:szCs w:val="22"/>
          <w:lang w:eastAsia="ko-KR"/>
        </w:rPr>
      </w:pPr>
      <w:r w:rsidRPr="003068C2">
        <w:rPr>
          <w:rFonts w:cs="Times"/>
          <w:sz w:val="22"/>
          <w:szCs w:val="22"/>
          <w:lang w:eastAsia="ko-KR"/>
        </w:rPr>
        <w:t xml:space="preserve">This shall not impose additional </w:t>
      </w:r>
      <w:proofErr w:type="spellStart"/>
      <w:r w:rsidRPr="003068C2">
        <w:rPr>
          <w:rFonts w:cs="Times"/>
          <w:sz w:val="22"/>
          <w:szCs w:val="22"/>
          <w:lang w:eastAsia="ko-KR"/>
        </w:rPr>
        <w:t>gNB’s</w:t>
      </w:r>
      <w:proofErr w:type="spellEnd"/>
      <w:r w:rsidRPr="003068C2">
        <w:rPr>
          <w:rFonts w:cs="Times"/>
          <w:sz w:val="22"/>
          <w:szCs w:val="22"/>
          <w:lang w:eastAsia="ko-KR"/>
        </w:rPr>
        <w:t xml:space="preserve"> scheduling restriction.</w:t>
      </w:r>
    </w:p>
    <w:p w14:paraId="3DB9C635"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napToGrid w:val="0"/>
          <w:sz w:val="22"/>
          <w:szCs w:val="22"/>
          <w:lang w:eastAsia="ko-KR"/>
        </w:rPr>
        <w:t xml:space="preserve">In case where CBG retransmission is not configured for any serving cell in a same PUCCH cell group, the number of bits for </w:t>
      </w:r>
      <w:r w:rsidRPr="003068C2">
        <w:rPr>
          <w:rFonts w:cs="Times"/>
          <w:snapToGrid w:val="0"/>
          <w:sz w:val="22"/>
          <w:szCs w:val="22"/>
          <w:lang w:eastAsia="zh-CN"/>
        </w:rPr>
        <w:t>each of counter DAI and total DAI in non-fallback DCI is extended (if needed) at least based on</w:t>
      </w:r>
      <w:r w:rsidRPr="003068C2">
        <w:rPr>
          <w:sz w:val="22"/>
          <w:szCs w:val="22"/>
          <w:lang w:eastAsia="zh-CN"/>
        </w:rPr>
        <w:t xml:space="preserve"> </w:t>
      </w:r>
    </w:p>
    <w:p w14:paraId="1AF5BBF1" w14:textId="77777777" w:rsidR="002C73BD" w:rsidRPr="003068C2" w:rsidRDefault="002C73BD" w:rsidP="002C73BD">
      <w:pPr>
        <w:numPr>
          <w:ilvl w:val="1"/>
          <w:numId w:val="34"/>
        </w:numPr>
        <w:spacing w:line="252" w:lineRule="auto"/>
        <w:ind w:left="1080"/>
        <w:jc w:val="both"/>
        <w:rPr>
          <w:sz w:val="22"/>
          <w:szCs w:val="22"/>
          <w:lang w:eastAsia="zh-CN"/>
        </w:rPr>
      </w:pPr>
      <w:r w:rsidRPr="003068C2">
        <w:rPr>
          <w:sz w:val="22"/>
          <w:szCs w:val="22"/>
          <w:lang w:eastAsia="ko-KR"/>
        </w:rPr>
        <w:t>The number of SLIVs associated with the row indexes in TDRA table</w:t>
      </w:r>
      <w:r w:rsidRPr="003068C2">
        <w:rPr>
          <w:sz w:val="22"/>
          <w:szCs w:val="22"/>
          <w:lang w:eastAsia="zh-CN"/>
        </w:rPr>
        <w:t xml:space="preserve"> </w:t>
      </w:r>
    </w:p>
    <w:p w14:paraId="6037DA79" w14:textId="77777777" w:rsidR="002C73BD" w:rsidRPr="003068C2" w:rsidRDefault="002C73BD" w:rsidP="002C73BD">
      <w:pPr>
        <w:numPr>
          <w:ilvl w:val="2"/>
          <w:numId w:val="34"/>
        </w:numPr>
        <w:spacing w:line="252" w:lineRule="auto"/>
        <w:ind w:left="1800"/>
        <w:jc w:val="both"/>
        <w:rPr>
          <w:sz w:val="22"/>
          <w:szCs w:val="22"/>
          <w:lang w:eastAsia="zh-CN"/>
        </w:rPr>
      </w:pPr>
      <w:r w:rsidRPr="003068C2">
        <w:rPr>
          <w:sz w:val="22"/>
          <w:szCs w:val="22"/>
          <w:lang w:eastAsia="ko-KR"/>
        </w:rPr>
        <w:t>FFS: details</w:t>
      </w:r>
    </w:p>
    <w:p w14:paraId="59C55090"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napToGrid w:val="0"/>
          <w:sz w:val="22"/>
          <w:szCs w:val="22"/>
          <w:lang w:eastAsia="zh-CN"/>
        </w:rPr>
        <w:t>FFS: the case with configuration of CBG retransmission</w:t>
      </w:r>
    </w:p>
    <w:p w14:paraId="01B080C7"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napToGrid w:val="0"/>
          <w:sz w:val="22"/>
          <w:szCs w:val="22"/>
          <w:lang w:eastAsia="zh-CN"/>
        </w:rPr>
        <w:t>FFS: the number of sub-codebooks</w:t>
      </w:r>
    </w:p>
    <w:p w14:paraId="6B490B50" w14:textId="77777777" w:rsidR="002C73BD" w:rsidRPr="003068C2" w:rsidRDefault="002C73BD" w:rsidP="002C73BD">
      <w:pPr>
        <w:numPr>
          <w:ilvl w:val="0"/>
          <w:numId w:val="34"/>
        </w:numPr>
        <w:spacing w:line="252" w:lineRule="auto"/>
        <w:ind w:left="360"/>
        <w:jc w:val="both"/>
        <w:rPr>
          <w:sz w:val="22"/>
          <w:szCs w:val="22"/>
          <w:lang w:eastAsia="zh-CN"/>
        </w:rPr>
      </w:pPr>
      <w:r w:rsidRPr="003068C2">
        <w:rPr>
          <w:rFonts w:cs="Times"/>
          <w:snapToGrid w:val="0"/>
          <w:sz w:val="22"/>
          <w:szCs w:val="22"/>
          <w:lang w:eastAsia="zh-CN"/>
        </w:rPr>
        <w:t>FFS: for the UE indicating by</w:t>
      </w:r>
      <w:r w:rsidRPr="003068C2">
        <w:rPr>
          <w:rFonts w:cs="Times"/>
          <w:i/>
          <w:iCs/>
          <w:snapToGrid w:val="0"/>
          <w:sz w:val="22"/>
          <w:szCs w:val="22"/>
          <w:lang w:eastAsia="zh-CN"/>
        </w:rPr>
        <w:t xml:space="preserve"> type2-HARQ-ACK-Codebook</w:t>
      </w:r>
      <w:r w:rsidRPr="003068C2">
        <w:rPr>
          <w:rFonts w:cs="Times"/>
          <w:snapToGrid w:val="0"/>
          <w:sz w:val="22"/>
          <w:szCs w:val="22"/>
          <w:lang w:eastAsia="zh-CN"/>
        </w:rPr>
        <w:t xml:space="preserve"> support for more than one PDSCH reception on a serving cell that are scheduled from a same PDCCH monitoring occasion</w:t>
      </w:r>
    </w:p>
    <w:bookmarkEnd w:id="3"/>
    <w:p w14:paraId="378DDB8C" w14:textId="41B3DCB2" w:rsidR="003E4362" w:rsidRPr="001C4CED" w:rsidRDefault="003E4362" w:rsidP="004C1C96">
      <w:pPr>
        <w:rPr>
          <w:sz w:val="24"/>
        </w:rPr>
      </w:pPr>
    </w:p>
    <w:p w14:paraId="79A4D833" w14:textId="5A684F42" w:rsidR="00666A17" w:rsidRPr="001C4CED" w:rsidRDefault="00666A17" w:rsidP="00666A17">
      <w:pPr>
        <w:rPr>
          <w:sz w:val="22"/>
          <w:szCs w:val="22"/>
        </w:rPr>
      </w:pPr>
      <w:r w:rsidRPr="001C4CED">
        <w:rPr>
          <w:sz w:val="22"/>
          <w:szCs w:val="22"/>
        </w:rPr>
        <w:t>In this contribution, we would like to share our view</w:t>
      </w:r>
      <w:r w:rsidR="001C4CED">
        <w:rPr>
          <w:sz w:val="22"/>
          <w:szCs w:val="22"/>
        </w:rPr>
        <w:t>s</w:t>
      </w:r>
      <w:r w:rsidRPr="001C4CED">
        <w:rPr>
          <w:sz w:val="22"/>
          <w:szCs w:val="22"/>
        </w:rPr>
        <w:t xml:space="preserve"> on PDSCH enhancements on supporting NR from 52.6GHz to 71 GHz.</w:t>
      </w:r>
    </w:p>
    <w:p w14:paraId="6BB47129" w14:textId="77777777" w:rsidR="00666A17" w:rsidRPr="001C4CED" w:rsidRDefault="00666A17" w:rsidP="004C1C96">
      <w:pPr>
        <w:rPr>
          <w:sz w:val="24"/>
        </w:rPr>
      </w:pP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76998A0F" w14:textId="3754D00D" w:rsidR="00BD0B84" w:rsidRPr="00BD0B84" w:rsidRDefault="00D775AB" w:rsidP="00BD0B84">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Multi-PDSCH scheduling</w:t>
      </w:r>
    </w:p>
    <w:p w14:paraId="6C5AF8A9" w14:textId="153016AE" w:rsidR="00BD0B84" w:rsidRPr="00AE433D" w:rsidRDefault="00BD0B84" w:rsidP="00BD0B84">
      <w:pPr>
        <w:pStyle w:val="a0"/>
        <w:rPr>
          <w:rFonts w:eastAsiaTheme="minorEastAsia"/>
          <w:sz w:val="22"/>
          <w:szCs w:val="22"/>
          <w:lang w:eastAsia="zh-CN"/>
        </w:rPr>
      </w:pPr>
      <w:r w:rsidRPr="001C4CED">
        <w:rPr>
          <w:rFonts w:eastAsiaTheme="minorEastAsia"/>
          <w:sz w:val="22"/>
          <w:lang w:eastAsia="zh-CN"/>
        </w:rPr>
        <w:t>In the WID [</w:t>
      </w:r>
      <w:r>
        <w:rPr>
          <w:rFonts w:eastAsiaTheme="minorEastAsia"/>
          <w:sz w:val="22"/>
          <w:lang w:eastAsia="zh-CN"/>
        </w:rPr>
        <w:t>3</w:t>
      </w:r>
      <w:r w:rsidRPr="001C4CED">
        <w:rPr>
          <w:rFonts w:eastAsiaTheme="minorEastAsia"/>
          <w:sz w:val="22"/>
          <w:lang w:eastAsia="zh-CN"/>
        </w:rPr>
        <w:t xml:space="preserve">], enhancements for multi-PDSCH/PUSCH scheduling and HARQ support with a single DCI is supported, it can reduce the control signaling overhead. </w:t>
      </w:r>
      <w:r>
        <w:rPr>
          <w:rFonts w:eastAsiaTheme="minorEastAsia"/>
          <w:sz w:val="22"/>
          <w:lang w:eastAsia="zh-CN"/>
        </w:rPr>
        <w:t xml:space="preserve">In </w:t>
      </w:r>
      <w:r w:rsidRPr="001C4CED">
        <w:rPr>
          <w:rFonts w:eastAsiaTheme="minorEastAsia"/>
          <w:sz w:val="22"/>
          <w:lang w:eastAsia="zh-CN"/>
        </w:rPr>
        <w:t xml:space="preserve">previous </w:t>
      </w:r>
      <w:r w:rsidR="00430C0A">
        <w:rPr>
          <w:rFonts w:eastAsiaTheme="minorEastAsia"/>
          <w:sz w:val="22"/>
          <w:lang w:eastAsia="zh-CN"/>
        </w:rPr>
        <w:t>meeting</w:t>
      </w:r>
      <w:r w:rsidRPr="001C4CED">
        <w:rPr>
          <w:rFonts w:eastAsiaTheme="minorEastAsia"/>
          <w:sz w:val="22"/>
          <w:lang w:eastAsia="zh-CN"/>
        </w:rPr>
        <w:t xml:space="preserve"> [1]</w:t>
      </w:r>
      <w:r>
        <w:rPr>
          <w:rFonts w:eastAsiaTheme="minorEastAsia"/>
          <w:sz w:val="22"/>
          <w:lang w:eastAsia="zh-CN"/>
        </w:rPr>
        <w:t xml:space="preserve">, </w:t>
      </w:r>
      <w:r w:rsidR="00430C0A">
        <w:rPr>
          <w:rFonts w:eastAsiaTheme="minorEastAsia"/>
          <w:sz w:val="22"/>
          <w:lang w:eastAsia="zh-CN"/>
        </w:rPr>
        <w:t xml:space="preserve">it was agreed that </w:t>
      </w:r>
      <w:r>
        <w:rPr>
          <w:rFonts w:eastAsiaTheme="minorEastAsia"/>
          <w:sz w:val="22"/>
          <w:lang w:eastAsia="zh-CN"/>
        </w:rPr>
        <w:t>a</w:t>
      </w:r>
      <w:r w:rsidRPr="00BD0B84">
        <w:rPr>
          <w:rFonts w:eastAsiaTheme="minorEastAsia"/>
          <w:sz w:val="22"/>
          <w:lang w:eastAsia="zh-CN"/>
        </w:rPr>
        <w:t xml:space="preserve">t least for 120 kHz SCS, </w:t>
      </w:r>
      <w:r w:rsidR="00430C0A">
        <w:rPr>
          <w:rFonts w:eastAsiaTheme="minorEastAsia"/>
          <w:sz w:val="22"/>
          <w:lang w:eastAsia="zh-CN"/>
        </w:rPr>
        <w:t xml:space="preserve">the behavior for </w:t>
      </w:r>
      <w:r w:rsidR="00430C0A" w:rsidRPr="00430C0A">
        <w:rPr>
          <w:rFonts w:eastAsiaTheme="minorEastAsia"/>
          <w:sz w:val="22"/>
          <w:lang w:eastAsia="zh-CN"/>
        </w:rPr>
        <w:t>CBG-based (re)transmission</w:t>
      </w:r>
      <w:r w:rsidR="00430C0A">
        <w:rPr>
          <w:rFonts w:eastAsiaTheme="minorEastAsia"/>
          <w:sz w:val="22"/>
          <w:lang w:eastAsia="zh-CN"/>
        </w:rPr>
        <w:t xml:space="preserve"> is similar </w:t>
      </w:r>
      <w:r w:rsidRPr="00BD0B84">
        <w:rPr>
          <w:rFonts w:eastAsiaTheme="minorEastAsia"/>
          <w:sz w:val="22"/>
          <w:lang w:eastAsia="zh-CN"/>
        </w:rPr>
        <w:t>as in Rel-16.</w:t>
      </w:r>
      <w:r>
        <w:rPr>
          <w:rFonts w:eastAsiaTheme="minorEastAsia"/>
          <w:sz w:val="22"/>
          <w:lang w:eastAsia="zh-CN"/>
        </w:rPr>
        <w:t xml:space="preserve"> Further study on</w:t>
      </w:r>
      <w:r w:rsidR="00430C0A">
        <w:rPr>
          <w:rFonts w:eastAsiaTheme="minorEastAsia"/>
          <w:sz w:val="22"/>
          <w:lang w:eastAsia="zh-CN"/>
        </w:rPr>
        <w:t xml:space="preserve"> whether </w:t>
      </w:r>
      <w:r w:rsidR="00430C0A" w:rsidRPr="00430C0A">
        <w:rPr>
          <w:rFonts w:eastAsiaTheme="minorEastAsia"/>
          <w:sz w:val="22"/>
          <w:lang w:eastAsia="zh-CN"/>
        </w:rPr>
        <w:t>apply the same behavior with 120 kHz SCS</w:t>
      </w:r>
      <w:r w:rsidR="00430C0A">
        <w:rPr>
          <w:rFonts w:eastAsiaTheme="minorEastAsia"/>
          <w:sz w:val="22"/>
          <w:lang w:eastAsia="zh-CN"/>
        </w:rPr>
        <w:t xml:space="preserve"> to 480</w:t>
      </w:r>
      <w:r w:rsidR="00430C0A" w:rsidRPr="00430C0A">
        <w:rPr>
          <w:rFonts w:eastAsiaTheme="minorEastAsia"/>
          <w:sz w:val="22"/>
          <w:lang w:eastAsia="zh-CN"/>
        </w:rPr>
        <w:t xml:space="preserve"> kHz </w:t>
      </w:r>
      <w:r w:rsidR="00430C0A">
        <w:rPr>
          <w:rFonts w:eastAsiaTheme="minorEastAsia"/>
          <w:sz w:val="22"/>
          <w:lang w:eastAsia="zh-CN"/>
        </w:rPr>
        <w:t>and 960</w:t>
      </w:r>
      <w:r w:rsidR="00430C0A" w:rsidRPr="00430C0A">
        <w:rPr>
          <w:rFonts w:eastAsiaTheme="minorEastAsia"/>
          <w:sz w:val="22"/>
          <w:lang w:eastAsia="zh-CN"/>
        </w:rPr>
        <w:t xml:space="preserve"> kHz SCS</w:t>
      </w:r>
      <w:r w:rsidR="00AE433D">
        <w:rPr>
          <w:rFonts w:eastAsiaTheme="minorEastAsia"/>
          <w:sz w:val="22"/>
          <w:lang w:eastAsia="zh-CN"/>
        </w:rPr>
        <w:t xml:space="preserve"> is needed</w:t>
      </w:r>
      <w:r>
        <w:rPr>
          <w:rFonts w:eastAsiaTheme="minorEastAsia"/>
          <w:sz w:val="22"/>
          <w:lang w:eastAsia="zh-CN"/>
        </w:rPr>
        <w:t xml:space="preserve">. In our view, </w:t>
      </w:r>
      <w:r w:rsidR="00AE433D">
        <w:rPr>
          <w:rFonts w:eastAsiaTheme="minorEastAsia"/>
          <w:sz w:val="22"/>
          <w:lang w:eastAsia="zh-CN"/>
        </w:rPr>
        <w:t xml:space="preserve">the same </w:t>
      </w:r>
      <w:r w:rsidR="00AE433D" w:rsidRPr="00430C0A">
        <w:rPr>
          <w:rFonts w:eastAsiaTheme="minorEastAsia"/>
          <w:sz w:val="22"/>
          <w:lang w:eastAsia="zh-CN"/>
        </w:rPr>
        <w:t>behavior</w:t>
      </w:r>
      <w:r w:rsidR="00AE433D">
        <w:rPr>
          <w:rFonts w:eastAsiaTheme="minorEastAsia"/>
          <w:sz w:val="22"/>
          <w:lang w:eastAsia="zh-CN"/>
        </w:rPr>
        <w:t xml:space="preserve"> should be applied for different SCS, although </w:t>
      </w:r>
      <w:r w:rsidR="00860A61">
        <w:rPr>
          <w:rFonts w:eastAsiaTheme="minorEastAsia"/>
          <w:sz w:val="22"/>
          <w:lang w:eastAsia="zh-CN"/>
        </w:rPr>
        <w:t xml:space="preserve">the slot is </w:t>
      </w:r>
      <w:r w:rsidR="008E6483">
        <w:rPr>
          <w:rFonts w:eastAsiaTheme="minorEastAsia"/>
          <w:sz w:val="22"/>
          <w:lang w:eastAsia="zh-CN"/>
        </w:rPr>
        <w:t>relative</w:t>
      </w:r>
      <w:r w:rsidR="00860A61">
        <w:rPr>
          <w:rFonts w:eastAsiaTheme="minorEastAsia"/>
          <w:sz w:val="22"/>
          <w:lang w:eastAsia="zh-CN"/>
        </w:rPr>
        <w:t xml:space="preserve"> short for 480</w:t>
      </w:r>
      <w:r w:rsidR="00860A61" w:rsidRPr="00430C0A">
        <w:rPr>
          <w:rFonts w:eastAsiaTheme="minorEastAsia"/>
          <w:sz w:val="22"/>
          <w:lang w:eastAsia="zh-CN"/>
        </w:rPr>
        <w:t xml:space="preserve"> kHz SCS</w:t>
      </w:r>
      <w:r w:rsidR="00860A61">
        <w:rPr>
          <w:rFonts w:eastAsiaTheme="minorEastAsia"/>
          <w:sz w:val="22"/>
          <w:lang w:eastAsia="zh-CN"/>
        </w:rPr>
        <w:t xml:space="preserve"> and 960</w:t>
      </w:r>
      <w:r w:rsidR="00860A61" w:rsidRPr="00430C0A">
        <w:rPr>
          <w:rFonts w:eastAsiaTheme="minorEastAsia"/>
          <w:sz w:val="22"/>
          <w:lang w:eastAsia="zh-CN"/>
        </w:rPr>
        <w:t xml:space="preserve"> kHz SCS</w:t>
      </w:r>
      <w:r w:rsidR="00C61CFA">
        <w:rPr>
          <w:rFonts w:eastAsiaTheme="minorEastAsia"/>
          <w:sz w:val="22"/>
          <w:lang w:eastAsia="zh-CN"/>
        </w:rPr>
        <w:t xml:space="preserve">, </w:t>
      </w:r>
      <w:r w:rsidR="00310B77">
        <w:rPr>
          <w:rFonts w:eastAsiaTheme="minorEastAsia"/>
          <w:sz w:val="22"/>
          <w:lang w:eastAsia="zh-CN"/>
        </w:rPr>
        <w:t xml:space="preserve">but </w:t>
      </w:r>
      <w:r w:rsidR="006F3896" w:rsidRPr="002734F7">
        <w:rPr>
          <w:rFonts w:eastAsiaTheme="minorEastAsia"/>
          <w:sz w:val="22"/>
          <w:szCs w:val="22"/>
          <w:lang w:eastAsia="zh-CN"/>
        </w:rPr>
        <w:t>th</w:t>
      </w:r>
      <w:r w:rsidR="006F3896" w:rsidRPr="006A20B0">
        <w:rPr>
          <w:rFonts w:eastAsiaTheme="minorEastAsia"/>
          <w:sz w:val="22"/>
          <w:szCs w:val="22"/>
          <w:lang w:eastAsia="zh-CN"/>
        </w:rPr>
        <w:t xml:space="preserve">e </w:t>
      </w:r>
      <w:r w:rsidR="006F3896" w:rsidRPr="00D063CC">
        <w:rPr>
          <w:sz w:val="22"/>
          <w:szCs w:val="22"/>
          <w:lang w:val="en-GB"/>
        </w:rPr>
        <w:t>benefit of CBG based (re)-transmission</w:t>
      </w:r>
      <w:r w:rsidR="006F3896" w:rsidRPr="00D063CC">
        <w:rPr>
          <w:rFonts w:eastAsiaTheme="minorEastAsia"/>
          <w:sz w:val="22"/>
          <w:szCs w:val="22"/>
          <w:lang w:eastAsia="zh-CN"/>
        </w:rPr>
        <w:t xml:space="preserve"> </w:t>
      </w:r>
      <w:r w:rsidR="00310B77" w:rsidRPr="00310B77">
        <w:rPr>
          <w:sz w:val="22"/>
          <w:szCs w:val="22"/>
          <w:lang w:eastAsia="x-none"/>
        </w:rPr>
        <w:t>i</w:t>
      </w:r>
      <w:r w:rsidR="00310B77" w:rsidRPr="00795702">
        <w:rPr>
          <w:sz w:val="22"/>
          <w:szCs w:val="22"/>
          <w:lang w:eastAsia="x-none"/>
        </w:rPr>
        <w:t>n term</w:t>
      </w:r>
      <w:r w:rsidR="008E6483">
        <w:rPr>
          <w:sz w:val="22"/>
          <w:szCs w:val="22"/>
          <w:lang w:eastAsia="x-none"/>
        </w:rPr>
        <w:t>s</w:t>
      </w:r>
      <w:r w:rsidR="00310B77" w:rsidRPr="00795702">
        <w:rPr>
          <w:sz w:val="22"/>
          <w:szCs w:val="22"/>
          <w:lang w:eastAsia="x-none"/>
        </w:rPr>
        <w:t xml:space="preserve"> of </w:t>
      </w:r>
      <w:r w:rsidR="00795702" w:rsidRPr="00795702">
        <w:rPr>
          <w:sz w:val="22"/>
          <w:szCs w:val="22"/>
          <w:lang w:eastAsia="x-none"/>
        </w:rPr>
        <w:t>higher data rate and</w:t>
      </w:r>
      <w:r w:rsidR="00795702" w:rsidRPr="008E6483">
        <w:rPr>
          <w:sz w:val="22"/>
          <w:szCs w:val="22"/>
          <w:lang w:eastAsia="x-none"/>
        </w:rPr>
        <w:t xml:space="preserve"> improving overall </w:t>
      </w:r>
      <w:r w:rsidR="00310B77" w:rsidRPr="008E6483">
        <w:rPr>
          <w:sz w:val="22"/>
          <w:szCs w:val="22"/>
          <w:lang w:eastAsia="x-none"/>
        </w:rPr>
        <w:t>system level spectrum efficiency</w:t>
      </w:r>
      <w:r w:rsidR="00310B77" w:rsidRPr="008E6483">
        <w:rPr>
          <w:rFonts w:eastAsiaTheme="minorEastAsia"/>
          <w:sz w:val="22"/>
          <w:szCs w:val="22"/>
          <w:lang w:eastAsia="zh-CN"/>
        </w:rPr>
        <w:t xml:space="preserve"> </w:t>
      </w:r>
      <w:r w:rsidR="006F3896" w:rsidRPr="008E6483">
        <w:rPr>
          <w:rFonts w:eastAsiaTheme="minorEastAsia"/>
          <w:sz w:val="22"/>
          <w:szCs w:val="22"/>
          <w:lang w:eastAsia="zh-CN"/>
        </w:rPr>
        <w:t xml:space="preserve">is </w:t>
      </w:r>
      <w:r w:rsidR="00310B77" w:rsidRPr="008E6483">
        <w:rPr>
          <w:rFonts w:eastAsiaTheme="minorEastAsia"/>
          <w:sz w:val="22"/>
          <w:szCs w:val="22"/>
          <w:lang w:eastAsia="zh-CN"/>
        </w:rPr>
        <w:t>still exist</w:t>
      </w:r>
      <w:r w:rsidR="008E6483">
        <w:rPr>
          <w:rFonts w:eastAsiaTheme="minorEastAsia"/>
          <w:sz w:val="22"/>
          <w:szCs w:val="22"/>
          <w:lang w:eastAsia="zh-CN"/>
        </w:rPr>
        <w:t xml:space="preserve"> for</w:t>
      </w:r>
      <w:r w:rsidR="00795702" w:rsidRPr="008E6483">
        <w:rPr>
          <w:rFonts w:eastAsiaTheme="minorEastAsia"/>
          <w:sz w:val="22"/>
          <w:szCs w:val="22"/>
          <w:lang w:eastAsia="zh-CN"/>
        </w:rPr>
        <w:t xml:space="preserve"> </w:t>
      </w:r>
      <w:r w:rsidR="008E6483">
        <w:rPr>
          <w:rFonts w:eastAsiaTheme="minorEastAsia"/>
          <w:sz w:val="22"/>
          <w:szCs w:val="22"/>
          <w:lang w:eastAsia="zh-CN"/>
        </w:rPr>
        <w:t>larger transport block transmission</w:t>
      </w:r>
      <w:r w:rsidR="00310B77" w:rsidRPr="008E6483">
        <w:rPr>
          <w:rFonts w:eastAsiaTheme="minorEastAsia"/>
          <w:sz w:val="22"/>
          <w:szCs w:val="22"/>
          <w:lang w:eastAsia="zh-CN"/>
        </w:rPr>
        <w:t>.</w:t>
      </w:r>
      <w:r w:rsidR="006F3896" w:rsidRPr="008E6483">
        <w:rPr>
          <w:rFonts w:eastAsiaTheme="minorEastAsia"/>
          <w:sz w:val="22"/>
          <w:szCs w:val="22"/>
          <w:lang w:eastAsia="zh-CN"/>
        </w:rPr>
        <w:t xml:space="preserve"> </w:t>
      </w:r>
      <w:r w:rsidR="008E6483">
        <w:rPr>
          <w:rFonts w:eastAsiaTheme="minorEastAsia"/>
          <w:sz w:val="22"/>
          <w:szCs w:val="22"/>
          <w:lang w:eastAsia="zh-CN"/>
        </w:rPr>
        <w:t>T</w:t>
      </w:r>
      <w:r w:rsidR="006F3896" w:rsidRPr="008E6483">
        <w:rPr>
          <w:rFonts w:eastAsiaTheme="minorEastAsia"/>
          <w:sz w:val="22"/>
          <w:szCs w:val="22"/>
          <w:lang w:eastAsia="zh-CN"/>
        </w:rPr>
        <w:t xml:space="preserve">herefore, </w:t>
      </w:r>
      <w:r w:rsidR="00BA28D8" w:rsidRPr="008E6483">
        <w:rPr>
          <w:rFonts w:eastAsiaTheme="minorEastAsia"/>
          <w:sz w:val="22"/>
          <w:szCs w:val="22"/>
          <w:lang w:eastAsia="zh-CN"/>
        </w:rPr>
        <w:t>for 480 kHz SCS and</w:t>
      </w:r>
      <w:r w:rsidR="00BA28D8">
        <w:rPr>
          <w:rFonts w:eastAsiaTheme="minorEastAsia"/>
          <w:sz w:val="22"/>
          <w:lang w:eastAsia="zh-CN"/>
        </w:rPr>
        <w:t xml:space="preserve"> 960</w:t>
      </w:r>
      <w:r w:rsidR="00BA28D8" w:rsidRPr="00430C0A">
        <w:rPr>
          <w:rFonts w:eastAsiaTheme="minorEastAsia"/>
          <w:sz w:val="22"/>
          <w:lang w:eastAsia="zh-CN"/>
        </w:rPr>
        <w:t xml:space="preserve"> kHz SCS</w:t>
      </w:r>
      <w:r w:rsidR="00DE2411">
        <w:rPr>
          <w:rFonts w:eastAsiaTheme="minorEastAsia"/>
          <w:sz w:val="22"/>
          <w:lang w:eastAsia="zh-CN"/>
        </w:rPr>
        <w:t>,</w:t>
      </w:r>
      <w:r w:rsidR="00AE3D33" w:rsidRPr="006A20B0">
        <w:rPr>
          <w:rFonts w:eastAsiaTheme="minorEastAsia"/>
          <w:sz w:val="22"/>
          <w:szCs w:val="22"/>
          <w:lang w:eastAsia="zh-CN"/>
        </w:rPr>
        <w:t xml:space="preserve"> the same</w:t>
      </w:r>
      <w:r w:rsidR="00AE3D33" w:rsidRPr="006A20B0">
        <w:rPr>
          <w:rFonts w:cs="Times"/>
          <w:sz w:val="22"/>
          <w:szCs w:val="22"/>
          <w:lang w:eastAsia="zh-CN"/>
        </w:rPr>
        <w:t xml:space="preserve"> behavior with 120 kHz SCS</w:t>
      </w:r>
      <w:r w:rsidR="00AE3D33" w:rsidRPr="00DE2411">
        <w:rPr>
          <w:rFonts w:cs="Times"/>
          <w:sz w:val="22"/>
          <w:szCs w:val="22"/>
          <w:lang w:eastAsia="zh-CN"/>
        </w:rPr>
        <w:t xml:space="preserve"> </w:t>
      </w:r>
      <w:r w:rsidR="00DE2411">
        <w:rPr>
          <w:rFonts w:cs="Times"/>
          <w:sz w:val="22"/>
          <w:szCs w:val="22"/>
          <w:lang w:eastAsia="zh-CN"/>
        </w:rPr>
        <w:t xml:space="preserve">should be </w:t>
      </w:r>
      <w:r w:rsidR="008E6483">
        <w:rPr>
          <w:rFonts w:cs="Times"/>
          <w:sz w:val="22"/>
          <w:szCs w:val="22"/>
          <w:lang w:eastAsia="zh-CN"/>
        </w:rPr>
        <w:t>applied</w:t>
      </w:r>
      <w:r w:rsidR="00AE433D">
        <w:rPr>
          <w:rFonts w:cs="Times"/>
          <w:sz w:val="22"/>
          <w:szCs w:val="22"/>
          <w:lang w:eastAsia="zh-CN"/>
        </w:rPr>
        <w:t xml:space="preserve"> </w:t>
      </w:r>
      <w:r w:rsidR="00AE3D33" w:rsidRPr="00DE2411">
        <w:rPr>
          <w:rFonts w:cs="Times"/>
          <w:sz w:val="22"/>
          <w:szCs w:val="22"/>
          <w:lang w:eastAsia="zh-CN"/>
        </w:rPr>
        <w:t xml:space="preserve">that is when </w:t>
      </w:r>
      <w:r w:rsidR="00AE3D33" w:rsidRPr="00DE2411">
        <w:rPr>
          <w:sz w:val="22"/>
          <w:szCs w:val="22"/>
          <w:lang w:eastAsia="ko-KR"/>
        </w:rPr>
        <w:t xml:space="preserve">CBG-based (re)transmission is configured, </w:t>
      </w:r>
      <w:r w:rsidR="00AE433D">
        <w:rPr>
          <w:sz w:val="22"/>
          <w:szCs w:val="22"/>
          <w:lang w:eastAsia="ko-KR"/>
        </w:rPr>
        <w:t>the</w:t>
      </w:r>
      <w:r w:rsidR="00AE3D33" w:rsidRPr="00DE2411">
        <w:rPr>
          <w:sz w:val="22"/>
          <w:szCs w:val="22"/>
          <w:lang w:eastAsia="ko-KR"/>
        </w:rPr>
        <w:t xml:space="preserve"> </w:t>
      </w:r>
      <w:r w:rsidR="00AE3D33" w:rsidRPr="00DE2411">
        <w:rPr>
          <w:rFonts w:cs="Times"/>
          <w:sz w:val="22"/>
          <w:szCs w:val="22"/>
          <w:lang w:eastAsia="zh-CN"/>
        </w:rPr>
        <w:t>CBGTI field is no</w:t>
      </w:r>
      <w:r w:rsidR="00AE3D33" w:rsidRPr="00AE433D">
        <w:rPr>
          <w:rFonts w:cs="Times"/>
          <w:sz w:val="22"/>
          <w:szCs w:val="22"/>
          <w:lang w:eastAsia="zh-CN"/>
        </w:rPr>
        <w:t xml:space="preserve">t present if more than one </w:t>
      </w:r>
      <w:r w:rsidR="008E6483">
        <w:rPr>
          <w:rFonts w:cs="Times"/>
          <w:sz w:val="22"/>
          <w:szCs w:val="22"/>
          <w:lang w:eastAsia="zh-CN"/>
        </w:rPr>
        <w:t>PDSCH/</w:t>
      </w:r>
      <w:r w:rsidR="00AE3D33" w:rsidRPr="00AE433D">
        <w:rPr>
          <w:rFonts w:cs="Times"/>
          <w:sz w:val="22"/>
          <w:szCs w:val="22"/>
          <w:lang w:eastAsia="zh-CN"/>
        </w:rPr>
        <w:t xml:space="preserve">PUSCHs are scheduled, but is present when a single </w:t>
      </w:r>
      <w:r w:rsidR="008E6483">
        <w:rPr>
          <w:rFonts w:cs="Times"/>
          <w:sz w:val="22"/>
          <w:szCs w:val="22"/>
          <w:lang w:eastAsia="zh-CN"/>
        </w:rPr>
        <w:t>PDSCH/</w:t>
      </w:r>
      <w:r w:rsidR="00AE3D33" w:rsidRPr="00AE433D">
        <w:rPr>
          <w:rFonts w:cs="Times"/>
          <w:sz w:val="22"/>
          <w:szCs w:val="22"/>
          <w:lang w:eastAsia="zh-CN"/>
        </w:rPr>
        <w:t>PUSCH is scheduled</w:t>
      </w:r>
      <w:r w:rsidRPr="00AE433D">
        <w:rPr>
          <w:rFonts w:eastAsiaTheme="minorEastAsia"/>
          <w:sz w:val="22"/>
          <w:szCs w:val="22"/>
          <w:lang w:eastAsia="zh-CN"/>
        </w:rPr>
        <w:t>.</w:t>
      </w:r>
    </w:p>
    <w:p w14:paraId="79025737" w14:textId="028D624E" w:rsidR="00BD0B84" w:rsidRPr="001D66CE" w:rsidRDefault="00BD0B84" w:rsidP="00BD0B84">
      <w:pPr>
        <w:rPr>
          <w:b/>
          <w:sz w:val="22"/>
          <w:szCs w:val="22"/>
          <w:lang w:eastAsia="x-none"/>
        </w:rPr>
      </w:pPr>
      <w:r w:rsidRPr="006171F4">
        <w:rPr>
          <w:rFonts w:eastAsiaTheme="minorEastAsia"/>
          <w:b/>
          <w:sz w:val="22"/>
          <w:szCs w:val="22"/>
          <w:lang w:eastAsia="zh-CN"/>
        </w:rPr>
        <w:t>Proposal 1:</w:t>
      </w:r>
      <w:r w:rsidR="00AA00E2">
        <w:rPr>
          <w:rFonts w:eastAsiaTheme="minorEastAsia"/>
          <w:b/>
          <w:sz w:val="22"/>
          <w:szCs w:val="22"/>
          <w:lang w:eastAsia="zh-CN"/>
        </w:rPr>
        <w:t xml:space="preserve"> </w:t>
      </w:r>
      <w:r w:rsidR="008E6483">
        <w:rPr>
          <w:rFonts w:eastAsiaTheme="minorEastAsia"/>
          <w:b/>
          <w:sz w:val="22"/>
          <w:szCs w:val="22"/>
          <w:lang w:eastAsia="zh-CN"/>
        </w:rPr>
        <w:t>F</w:t>
      </w:r>
      <w:r w:rsidR="008E6483" w:rsidRPr="00BA28D8">
        <w:rPr>
          <w:rFonts w:eastAsiaTheme="minorEastAsia"/>
          <w:b/>
          <w:sz w:val="22"/>
          <w:szCs w:val="22"/>
          <w:lang w:eastAsia="zh-CN"/>
        </w:rPr>
        <w:t xml:space="preserve">or </w:t>
      </w:r>
      <w:r w:rsidR="00BA28D8" w:rsidRPr="00BA28D8">
        <w:rPr>
          <w:rFonts w:eastAsiaTheme="minorEastAsia"/>
          <w:b/>
          <w:sz w:val="22"/>
          <w:szCs w:val="22"/>
          <w:lang w:eastAsia="zh-CN"/>
        </w:rPr>
        <w:t>480 kHz and 960 kHz SCS</w:t>
      </w:r>
      <w:r w:rsidR="008E6483">
        <w:rPr>
          <w:rFonts w:eastAsiaTheme="minorEastAsia"/>
          <w:b/>
          <w:sz w:val="22"/>
          <w:szCs w:val="22"/>
          <w:lang w:eastAsia="zh-CN"/>
        </w:rPr>
        <w:t>,</w:t>
      </w:r>
      <w:r w:rsidR="008E6483" w:rsidRPr="008E6483">
        <w:rPr>
          <w:rFonts w:eastAsiaTheme="minorEastAsia"/>
          <w:sz w:val="22"/>
          <w:szCs w:val="22"/>
          <w:lang w:eastAsia="zh-CN"/>
        </w:rPr>
        <w:t xml:space="preserve"> </w:t>
      </w:r>
      <w:r w:rsidR="008E6483" w:rsidRPr="001D66CE">
        <w:rPr>
          <w:rFonts w:eastAsiaTheme="minorEastAsia"/>
          <w:b/>
          <w:sz w:val="22"/>
          <w:szCs w:val="22"/>
          <w:lang w:eastAsia="zh-CN"/>
        </w:rPr>
        <w:t>the same</w:t>
      </w:r>
      <w:r w:rsidR="008E6483" w:rsidRPr="001D66CE">
        <w:rPr>
          <w:rFonts w:cs="Times"/>
          <w:b/>
          <w:sz w:val="22"/>
          <w:szCs w:val="22"/>
          <w:lang w:eastAsia="zh-CN"/>
        </w:rPr>
        <w:t xml:space="preserve"> behavior with 120 kHz SCS PUSCH should be applied for the DCI </w:t>
      </w:r>
      <w:r w:rsidR="008E6483" w:rsidRPr="001D66CE">
        <w:rPr>
          <w:rFonts w:cs="Times"/>
          <w:b/>
          <w:sz w:val="22"/>
          <w:szCs w:val="22"/>
          <w:lang w:eastAsia="ko-KR"/>
        </w:rPr>
        <w:t>that can schedule multiple PDSCH/PUSCHs</w:t>
      </w:r>
      <w:r w:rsidR="006A20B0" w:rsidRPr="001D66CE">
        <w:rPr>
          <w:rFonts w:eastAsiaTheme="minorEastAsia"/>
          <w:b/>
          <w:sz w:val="22"/>
          <w:szCs w:val="22"/>
          <w:lang w:eastAsia="zh-CN"/>
        </w:rPr>
        <w:t>.</w:t>
      </w:r>
    </w:p>
    <w:p w14:paraId="7E50A542" w14:textId="77777777" w:rsidR="00BD0B84" w:rsidRPr="00BD0B84" w:rsidRDefault="00BD0B84" w:rsidP="00BD0B84">
      <w:pPr>
        <w:pStyle w:val="a0"/>
        <w:rPr>
          <w:rFonts w:eastAsiaTheme="minorEastAsia"/>
          <w:lang w:eastAsia="zh-CN"/>
        </w:rPr>
      </w:pPr>
    </w:p>
    <w:p w14:paraId="437964B8" w14:textId="0500EB9C" w:rsidR="006161E0" w:rsidRPr="000944B7" w:rsidRDefault="00A119F0" w:rsidP="000944B7">
      <w:pPr>
        <w:spacing w:line="252" w:lineRule="auto"/>
        <w:jc w:val="both"/>
        <w:rPr>
          <w:rFonts w:eastAsiaTheme="minorEastAsia"/>
          <w:sz w:val="22"/>
          <w:lang w:eastAsia="zh-CN"/>
        </w:rPr>
      </w:pPr>
      <w:r>
        <w:rPr>
          <w:rFonts w:eastAsiaTheme="minorEastAsia"/>
          <w:sz w:val="22"/>
          <w:lang w:eastAsia="zh-CN"/>
        </w:rPr>
        <w:t xml:space="preserve">In </w:t>
      </w:r>
      <w:r w:rsidRPr="001C4CED">
        <w:rPr>
          <w:rFonts w:eastAsiaTheme="minorEastAsia"/>
          <w:sz w:val="22"/>
          <w:lang w:eastAsia="zh-CN"/>
        </w:rPr>
        <w:t>previous agreements [1]</w:t>
      </w:r>
      <w:r>
        <w:rPr>
          <w:rFonts w:eastAsiaTheme="minorEastAsia"/>
          <w:sz w:val="22"/>
          <w:lang w:eastAsia="zh-CN"/>
        </w:rPr>
        <w:t xml:space="preserve">, </w:t>
      </w:r>
      <w:r w:rsidR="00D90E46" w:rsidRPr="00D90E46">
        <w:rPr>
          <w:rFonts w:eastAsiaTheme="minorEastAsia"/>
          <w:sz w:val="22"/>
          <w:lang w:eastAsia="zh-CN"/>
        </w:rPr>
        <w:t>for TDRA in a DCI that can schedule multiple PDSCHs (or PUSCHs),</w:t>
      </w:r>
      <w:r w:rsidR="00D90E46" w:rsidRPr="00D90E46">
        <w:rPr>
          <w:rFonts w:eastAsiaTheme="minorEastAsia" w:hint="eastAsia"/>
          <w:sz w:val="22"/>
          <w:lang w:eastAsia="zh-CN"/>
        </w:rPr>
        <w:t xml:space="preserve"> </w:t>
      </w:r>
      <w:r w:rsidR="00D90E46">
        <w:rPr>
          <w:rFonts w:eastAsiaTheme="minorEastAsia"/>
          <w:sz w:val="22"/>
          <w:lang w:eastAsia="zh-CN"/>
        </w:rPr>
        <w:t>a</w:t>
      </w:r>
      <w:r w:rsidR="00D90E46" w:rsidRPr="00D90E46">
        <w:rPr>
          <w:rFonts w:eastAsiaTheme="minorEastAsia"/>
          <w:sz w:val="22"/>
          <w:lang w:eastAsia="zh-CN"/>
        </w:rPr>
        <w:t xml:space="preserve"> row of the TDRA table can indicate PDSCHs (or PUSCHs) that are in consecutive</w:t>
      </w:r>
      <w:r w:rsidR="00D90E46">
        <w:rPr>
          <w:rFonts w:eastAsiaTheme="minorEastAsia"/>
          <w:sz w:val="22"/>
          <w:lang w:eastAsia="zh-CN"/>
        </w:rPr>
        <w:t xml:space="preserve"> or non-consecutive slots, </w:t>
      </w:r>
      <w:r>
        <w:rPr>
          <w:rFonts w:eastAsiaTheme="minorEastAsia"/>
          <w:sz w:val="22"/>
          <w:lang w:eastAsia="zh-CN"/>
        </w:rPr>
        <w:t xml:space="preserve">and </w:t>
      </w:r>
      <w:r w:rsidR="00B90878">
        <w:rPr>
          <w:rFonts w:eastAsiaTheme="minorEastAsia"/>
          <w:sz w:val="22"/>
          <w:lang w:eastAsia="zh-CN"/>
        </w:rPr>
        <w:t xml:space="preserve">further study on </w:t>
      </w:r>
      <w:r w:rsidR="00A858FC">
        <w:rPr>
          <w:rFonts w:eastAsiaTheme="minorEastAsia" w:hint="eastAsia"/>
          <w:sz w:val="22"/>
          <w:lang w:eastAsia="zh-CN"/>
        </w:rPr>
        <w:t>t</w:t>
      </w:r>
      <w:r w:rsidR="00A858FC">
        <w:rPr>
          <w:rFonts w:eastAsiaTheme="minorEastAsia"/>
          <w:sz w:val="22"/>
          <w:lang w:eastAsia="zh-CN"/>
        </w:rPr>
        <w:t>he d</w:t>
      </w:r>
      <w:r w:rsidR="00D90E46" w:rsidRPr="00D90E46">
        <w:rPr>
          <w:rFonts w:eastAsiaTheme="minorEastAsia"/>
          <w:sz w:val="22"/>
          <w:lang w:eastAsia="zh-CN"/>
        </w:rPr>
        <w:t>etails to introduce the gap between PDSCHs or between PUSCHs</w:t>
      </w:r>
      <w:r w:rsidR="00D90E46">
        <w:rPr>
          <w:rFonts w:eastAsiaTheme="minorEastAsia"/>
          <w:sz w:val="22"/>
          <w:lang w:eastAsia="zh-CN"/>
        </w:rPr>
        <w:t xml:space="preserve">. </w:t>
      </w:r>
      <w:r>
        <w:rPr>
          <w:rFonts w:eastAsiaTheme="minorEastAsia"/>
          <w:sz w:val="22"/>
          <w:lang w:eastAsia="zh-CN"/>
        </w:rPr>
        <w:t xml:space="preserve">In our view, </w:t>
      </w:r>
      <w:r w:rsidR="00D90E46">
        <w:rPr>
          <w:rFonts w:eastAsiaTheme="minorEastAsia"/>
          <w:sz w:val="22"/>
          <w:lang w:eastAsia="zh-CN"/>
        </w:rPr>
        <w:t>f</w:t>
      </w:r>
      <w:r w:rsidR="00D90E46" w:rsidRPr="00D90E46">
        <w:rPr>
          <w:rFonts w:eastAsiaTheme="minorEastAsia"/>
          <w:sz w:val="22"/>
          <w:lang w:val="en-GB" w:eastAsia="zh-CN"/>
        </w:rPr>
        <w:t>or each row in</w:t>
      </w:r>
      <w:r w:rsidR="00A858FC">
        <w:rPr>
          <w:rFonts w:eastAsiaTheme="minorEastAsia"/>
          <w:sz w:val="22"/>
          <w:lang w:val="en-GB" w:eastAsia="zh-CN"/>
        </w:rPr>
        <w:t xml:space="preserve">dex of TDRA, there is a common </w:t>
      </w:r>
      <w:r w:rsidR="00A858FC">
        <w:rPr>
          <w:rFonts w:eastAsiaTheme="minorEastAsia" w:hint="eastAsia"/>
          <w:sz w:val="22"/>
          <w:lang w:val="en-GB" w:eastAsia="zh-CN"/>
        </w:rPr>
        <w:t>K</w:t>
      </w:r>
      <w:r w:rsidR="00A858FC">
        <w:rPr>
          <w:rFonts w:eastAsiaTheme="minorEastAsia"/>
          <w:sz w:val="22"/>
          <w:lang w:val="en-GB" w:eastAsia="zh-CN"/>
        </w:rPr>
        <w:t>0/K2</w:t>
      </w:r>
      <w:r w:rsidR="000944B7">
        <w:rPr>
          <w:rFonts w:eastAsiaTheme="minorEastAsia"/>
          <w:sz w:val="22"/>
          <w:lang w:val="en-GB" w:eastAsia="zh-CN"/>
        </w:rPr>
        <w:t xml:space="preserve"> parameter, t</w:t>
      </w:r>
      <w:r w:rsidR="00A858FC">
        <w:rPr>
          <w:rFonts w:eastAsiaTheme="minorEastAsia"/>
          <w:sz w:val="22"/>
          <w:lang w:val="en-GB" w:eastAsia="zh-CN"/>
        </w:rPr>
        <w:t>he K0/K2</w:t>
      </w:r>
      <w:r w:rsidR="00D90E46" w:rsidRPr="00D90E46">
        <w:rPr>
          <w:rFonts w:eastAsiaTheme="minorEastAsia"/>
          <w:sz w:val="22"/>
          <w:lang w:val="en-GB" w:eastAsia="zh-CN"/>
        </w:rPr>
        <w:t xml:space="preserve"> </w:t>
      </w:r>
      <w:r w:rsidR="00A858FC">
        <w:rPr>
          <w:rFonts w:eastAsiaTheme="minorEastAsia"/>
          <w:sz w:val="22"/>
          <w:lang w:val="en-GB" w:eastAsia="zh-CN"/>
        </w:rPr>
        <w:t xml:space="preserve">value </w:t>
      </w:r>
      <w:r w:rsidR="00D90E46" w:rsidRPr="00D90E46">
        <w:rPr>
          <w:rFonts w:eastAsiaTheme="minorEastAsia"/>
          <w:sz w:val="22"/>
          <w:lang w:val="en-GB" w:eastAsia="zh-CN"/>
        </w:rPr>
        <w:t>indicates the slot offset between the scheduling PDCCH and the first scheduled PDSCH</w:t>
      </w:r>
      <w:r w:rsidR="00AE359C">
        <w:rPr>
          <w:rFonts w:eastAsiaTheme="minorEastAsia"/>
          <w:sz w:val="22"/>
          <w:lang w:val="en-GB" w:eastAsia="zh-CN"/>
        </w:rPr>
        <w:t>/PUSCH</w:t>
      </w:r>
      <w:r w:rsidR="00D90E46" w:rsidRPr="00D90E46">
        <w:rPr>
          <w:rFonts w:eastAsiaTheme="minorEastAsia"/>
          <w:sz w:val="22"/>
          <w:lang w:val="en-GB" w:eastAsia="zh-CN"/>
        </w:rPr>
        <w:t xml:space="preserve">. The slot offset between the adjacent SLIVs </w:t>
      </w:r>
      <w:r w:rsidR="00A114C4">
        <w:rPr>
          <w:rFonts w:eastAsiaTheme="minorEastAsia"/>
          <w:sz w:val="22"/>
          <w:lang w:val="en-GB" w:eastAsia="zh-CN"/>
        </w:rPr>
        <w:t>can be</w:t>
      </w:r>
      <w:r w:rsidR="00D90E46" w:rsidRPr="00D90E46">
        <w:rPr>
          <w:rFonts w:eastAsiaTheme="minorEastAsia"/>
          <w:sz w:val="22"/>
          <w:lang w:val="en-GB" w:eastAsia="zh-CN"/>
        </w:rPr>
        <w:t xml:space="preserve"> indicated by a </w:t>
      </w:r>
      <w:r w:rsidR="00D90E46" w:rsidRPr="00D90E46">
        <w:rPr>
          <w:rFonts w:eastAsiaTheme="minorEastAsia"/>
          <w:sz w:val="22"/>
          <w:lang w:eastAsia="zh-CN"/>
        </w:rPr>
        <w:t>special SLIV,</w:t>
      </w:r>
      <w:r w:rsidR="00A114C4">
        <w:rPr>
          <w:rFonts w:eastAsiaTheme="minorEastAsia"/>
          <w:sz w:val="22"/>
          <w:lang w:eastAsia="zh-CN"/>
        </w:rPr>
        <w:t xml:space="preserve"> </w:t>
      </w:r>
      <w:r w:rsidR="000944B7">
        <w:rPr>
          <w:rFonts w:eastAsiaTheme="minorEastAsia"/>
          <w:sz w:val="22"/>
          <w:lang w:eastAsia="zh-CN"/>
        </w:rPr>
        <w:t xml:space="preserve">which is an extension of current SLIV and </w:t>
      </w:r>
      <w:r w:rsidR="00A114C4" w:rsidRPr="00812A0D">
        <w:rPr>
          <w:sz w:val="22"/>
          <w:szCs w:val="22"/>
          <w:lang w:val="en-GB"/>
        </w:rPr>
        <w:t>implicit</w:t>
      </w:r>
      <w:r w:rsidR="00A114C4">
        <w:rPr>
          <w:sz w:val="22"/>
          <w:szCs w:val="22"/>
          <w:lang w:val="en-GB"/>
        </w:rPr>
        <w:t>ly contain</w:t>
      </w:r>
      <w:r w:rsidR="000944B7">
        <w:rPr>
          <w:sz w:val="22"/>
          <w:szCs w:val="22"/>
          <w:lang w:val="en-GB"/>
        </w:rPr>
        <w:t xml:space="preserve">s </w:t>
      </w:r>
      <w:r w:rsidR="000944B7">
        <w:rPr>
          <w:rFonts w:eastAsiaTheme="minorEastAsia"/>
          <w:sz w:val="22"/>
          <w:lang w:eastAsia="zh-CN"/>
        </w:rPr>
        <w:t>the gap and actual SLIV</w:t>
      </w:r>
      <w:r w:rsidR="000944B7">
        <w:rPr>
          <w:sz w:val="22"/>
          <w:szCs w:val="22"/>
          <w:lang w:val="en-GB"/>
        </w:rPr>
        <w:t xml:space="preserve">. The detail indication is: </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r>
          <m:rPr>
            <m:sty m:val="p"/>
          </m:rPr>
          <w:rPr>
            <w:rFonts w:ascii="Cambria Math" w:eastAsiaTheme="minorEastAsia" w:hAnsi="Cambria Math"/>
            <w:sz w:val="22"/>
            <w:lang w:eastAsia="zh-CN"/>
          </w:rPr>
          <m:t>=</m:t>
        </m:r>
        <m:d>
          <m:dPr>
            <m:begChr m:val="⌊"/>
            <m:endChr m:val="⌋"/>
            <m:ctrlPr>
              <w:rPr>
                <w:rFonts w:ascii="Cambria Math" w:eastAsiaTheme="minorEastAsia" w:hAnsi="Cambria Math"/>
                <w:i/>
                <w:iCs/>
                <w:sz w:val="22"/>
                <w:lang w:eastAsia="zh-CN"/>
              </w:rPr>
            </m:ctrlPr>
          </m:dPr>
          <m:e>
            <m:r>
              <m:rPr>
                <m:nor/>
              </m:rPr>
              <w:rPr>
                <w:rFonts w:eastAsiaTheme="minorEastAsia"/>
                <w:sz w:val="22"/>
                <w:lang w:eastAsia="zh-CN"/>
              </w:rPr>
              <m:t>SLIV</m:t>
            </m:r>
            <m:r>
              <m:rPr>
                <m:sty m:val="p"/>
              </m:rPr>
              <w:rPr>
                <w:rFonts w:ascii="Cambria Math" w:eastAsiaTheme="minorEastAsia" w:hAnsi="Cambria Math"/>
                <w:sz w:val="22"/>
                <w:lang w:eastAsia="zh-CN"/>
              </w:rPr>
              <m:t>/</m:t>
            </m:r>
            <m:r>
              <m:rPr>
                <m:nor/>
              </m:rPr>
              <w:rPr>
                <w:rFonts w:eastAsiaTheme="minorEastAsia"/>
                <w:sz w:val="22"/>
                <w:lang w:eastAsia="zh-CN"/>
              </w:rPr>
              <m:t>128</m:t>
            </m:r>
          </m:e>
        </m:d>
        <m:r>
          <m:rPr>
            <m:sty m:val="p"/>
          </m:rPr>
          <w:rPr>
            <w:rFonts w:ascii="Cambria Math" w:eastAsiaTheme="minorEastAsia" w:hAnsi="Cambria Math"/>
            <w:sz w:val="22"/>
            <w:lang w:eastAsia="zh-CN"/>
          </w:rPr>
          <m:t>,</m:t>
        </m:r>
      </m:oMath>
      <w:r w:rsidR="00D90E46" w:rsidRPr="00D90E46">
        <w:rPr>
          <w:rFonts w:eastAsiaTheme="minorEastAsia"/>
          <w:sz w:val="22"/>
          <w:lang w:eastAsia="zh-CN"/>
        </w:rPr>
        <w:t xml:space="preserve"> </w:t>
      </w:r>
      <w:r w:rsidR="001F05C6">
        <w:rPr>
          <w:rFonts w:eastAsiaTheme="minorEastAsia"/>
          <w:sz w:val="22"/>
          <w:lang w:eastAsia="zh-CN"/>
        </w:rPr>
        <w:t xml:space="preserve">e.g. </w:t>
      </w:r>
      <w:r w:rsidR="00D90E46" w:rsidRPr="00D90E46">
        <w:rPr>
          <w:rFonts w:eastAsiaTheme="minorEastAsia"/>
          <w:sz w:val="22"/>
          <w:lang w:eastAsia="zh-CN"/>
        </w:rPr>
        <w:t xml:space="preserve">if </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w:rPr>
                <w:rFonts w:ascii="Cambria Math" w:eastAsiaTheme="minorEastAsia" w:hAnsi="Cambria Math"/>
                <w:sz w:val="22"/>
                <w:lang w:eastAsia="zh-CN"/>
              </w:rPr>
              <m:t>gap</m:t>
            </m:r>
          </m:sub>
        </m:sSub>
      </m:oMath>
      <w:r w:rsidR="00D90E46" w:rsidRPr="00D90E46">
        <w:rPr>
          <w:rFonts w:eastAsiaTheme="minorEastAsia"/>
          <w:sz w:val="22"/>
          <w:lang w:eastAsia="zh-CN"/>
        </w:rPr>
        <w:t xml:space="preserve">=1, it means the </w:t>
      </w:r>
      <w:r w:rsidR="00D90E46" w:rsidRPr="00D90E46">
        <w:rPr>
          <w:rFonts w:eastAsiaTheme="minorEastAsia"/>
          <w:sz w:val="22"/>
          <w:lang w:val="en-GB" w:eastAsia="zh-CN"/>
        </w:rPr>
        <w:t>slot level gap between the previous and current PDSCHs</w:t>
      </w:r>
      <w:r w:rsidR="00D90E46" w:rsidRPr="00D90E46">
        <w:rPr>
          <w:rFonts w:eastAsiaTheme="minorEastAsia"/>
          <w:sz w:val="22"/>
          <w:lang w:eastAsia="zh-CN"/>
        </w:rPr>
        <w:t xml:space="preserve"> is 1, and SLIV</w:t>
      </w:r>
      <w:r w:rsidR="00A858FC">
        <w:rPr>
          <w:rFonts w:eastAsiaTheme="minorEastAsia"/>
          <w:sz w:val="22"/>
          <w:vertAlign w:val="subscript"/>
          <w:lang w:eastAsia="zh-CN"/>
        </w:rPr>
        <w:t>1</w:t>
      </w:r>
      <w:r w:rsidR="00D90E46" w:rsidRPr="00D90E46">
        <w:rPr>
          <w:rFonts w:eastAsiaTheme="minorEastAsia"/>
          <w:sz w:val="22"/>
          <w:lang w:eastAsia="zh-CN"/>
        </w:rPr>
        <w:t xml:space="preserve"> = mod (SLIV</w:t>
      </w:r>
      <w:proofErr w:type="gramStart"/>
      <w:r w:rsidR="00D90E46" w:rsidRPr="00D90E46">
        <w:rPr>
          <w:rFonts w:eastAsiaTheme="minorEastAsia"/>
          <w:sz w:val="22"/>
          <w:lang w:eastAsia="zh-CN"/>
        </w:rPr>
        <w:t>,128</w:t>
      </w:r>
      <w:proofErr w:type="gramEnd"/>
      <w:r w:rsidR="00D90E46" w:rsidRPr="00D90E46">
        <w:rPr>
          <w:rFonts w:eastAsiaTheme="minorEastAsia"/>
          <w:sz w:val="22"/>
          <w:lang w:eastAsia="zh-CN"/>
        </w:rPr>
        <w:t>) is the actual SLIV value.</w:t>
      </w:r>
      <w:r w:rsidR="000944B7">
        <w:rPr>
          <w:rFonts w:eastAsiaTheme="minorEastAsia"/>
          <w:sz w:val="22"/>
          <w:lang w:eastAsia="zh-CN"/>
        </w:rPr>
        <w:t xml:space="preserve"> </w:t>
      </w:r>
      <w:r w:rsidR="001F05C6">
        <w:rPr>
          <w:rFonts w:eastAsiaTheme="minorEastAsia"/>
          <w:sz w:val="22"/>
          <w:lang w:eastAsia="zh-CN"/>
        </w:rPr>
        <w:t>T</w:t>
      </w:r>
      <w:r w:rsidR="000944B7">
        <w:rPr>
          <w:rFonts w:eastAsiaTheme="minorEastAsia"/>
          <w:sz w:val="22"/>
          <w:lang w:eastAsia="zh-CN"/>
        </w:rPr>
        <w:t>he range of this special SLIV depends on t</w:t>
      </w:r>
      <w:r w:rsidR="000944B7" w:rsidRPr="000944B7">
        <w:rPr>
          <w:rFonts w:eastAsiaTheme="minorEastAsia"/>
          <w:sz w:val="22"/>
          <w:lang w:eastAsia="zh-CN"/>
        </w:rPr>
        <w:t>he maximum value of the gap between two consecutively scheduled PDSCHs or between two consecutively scheduled PUSCHs</w:t>
      </w:r>
      <w:r w:rsidR="000B3418">
        <w:rPr>
          <w:rFonts w:eastAsiaTheme="minorEastAsia"/>
          <w:sz w:val="22"/>
          <w:lang w:eastAsia="zh-CN"/>
        </w:rPr>
        <w:t>.</w:t>
      </w:r>
    </w:p>
    <w:p w14:paraId="03AC290D" w14:textId="6BB67A3B" w:rsidR="00A858FC" w:rsidRDefault="00F56CF4" w:rsidP="00D90E46">
      <w:pPr>
        <w:spacing w:line="252" w:lineRule="auto"/>
        <w:jc w:val="both"/>
        <w:rPr>
          <w:rFonts w:eastAsiaTheme="minorEastAsia"/>
          <w:sz w:val="22"/>
          <w:lang w:eastAsia="zh-CN"/>
        </w:rPr>
      </w:pPr>
      <w:r>
        <w:rPr>
          <w:rFonts w:eastAsiaTheme="minorEastAsia" w:hint="eastAsia"/>
          <w:sz w:val="22"/>
          <w:lang w:eastAsia="zh-CN"/>
        </w:rPr>
        <w:lastRenderedPageBreak/>
        <w:t>F</w:t>
      </w:r>
      <w:r>
        <w:rPr>
          <w:rFonts w:eastAsiaTheme="minorEastAsia"/>
          <w:sz w:val="22"/>
          <w:lang w:eastAsia="zh-CN"/>
        </w:rPr>
        <w:t>or example:</w:t>
      </w:r>
    </w:p>
    <w:tbl>
      <w:tblPr>
        <w:tblStyle w:val="aa"/>
        <w:tblW w:w="0" w:type="auto"/>
        <w:tblLook w:val="04A0" w:firstRow="1" w:lastRow="0" w:firstColumn="1" w:lastColumn="0" w:noHBand="0" w:noVBand="1"/>
      </w:tblPr>
      <w:tblGrid>
        <w:gridCol w:w="1528"/>
        <w:gridCol w:w="1469"/>
        <w:gridCol w:w="1554"/>
        <w:gridCol w:w="1555"/>
        <w:gridCol w:w="1555"/>
        <w:gridCol w:w="1401"/>
      </w:tblGrid>
      <w:tr w:rsidR="00F56CF4" w14:paraId="7570806B" w14:textId="5FD2E382" w:rsidTr="00F56CF4">
        <w:tc>
          <w:tcPr>
            <w:tcW w:w="1528" w:type="dxa"/>
          </w:tcPr>
          <w:p w14:paraId="2E9BF216" w14:textId="39CC00F2" w:rsidR="00F56CF4" w:rsidRDefault="00F56CF4" w:rsidP="00F56CF4">
            <w:pPr>
              <w:spacing w:line="252" w:lineRule="auto"/>
              <w:jc w:val="center"/>
              <w:rPr>
                <w:rFonts w:eastAsiaTheme="minorEastAsia"/>
                <w:sz w:val="22"/>
                <w:lang w:eastAsia="zh-CN"/>
              </w:rPr>
            </w:pPr>
            <w:r>
              <w:rPr>
                <w:rFonts w:eastAsiaTheme="minorEastAsia"/>
                <w:sz w:val="22"/>
                <w:lang w:eastAsia="zh-CN"/>
              </w:rPr>
              <w:t>Row Index</w:t>
            </w:r>
          </w:p>
        </w:tc>
        <w:tc>
          <w:tcPr>
            <w:tcW w:w="1469" w:type="dxa"/>
          </w:tcPr>
          <w:p w14:paraId="2FA30711" w14:textId="2C470B93" w:rsidR="00F56CF4" w:rsidRDefault="00F56CF4" w:rsidP="00F56CF4">
            <w:pPr>
              <w:spacing w:line="252" w:lineRule="auto"/>
              <w:jc w:val="center"/>
              <w:rPr>
                <w:rFonts w:eastAsiaTheme="minorEastAsia"/>
                <w:sz w:val="22"/>
                <w:lang w:eastAsia="zh-CN"/>
              </w:rPr>
            </w:pPr>
            <w:r>
              <w:rPr>
                <w:rFonts w:eastAsiaTheme="minorEastAsia"/>
                <w:sz w:val="22"/>
                <w:lang w:eastAsia="zh-CN"/>
              </w:rPr>
              <w:t>K0</w:t>
            </w:r>
          </w:p>
        </w:tc>
        <w:tc>
          <w:tcPr>
            <w:tcW w:w="1554" w:type="dxa"/>
          </w:tcPr>
          <w:p w14:paraId="1C52DF2F" w14:textId="2F131C68"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LIV1</w:t>
            </w:r>
          </w:p>
        </w:tc>
        <w:tc>
          <w:tcPr>
            <w:tcW w:w="1555" w:type="dxa"/>
          </w:tcPr>
          <w:p w14:paraId="3248D6E8" w14:textId="08C5C713"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LIV2</w:t>
            </w:r>
          </w:p>
        </w:tc>
        <w:tc>
          <w:tcPr>
            <w:tcW w:w="1555" w:type="dxa"/>
          </w:tcPr>
          <w:p w14:paraId="2F694B0A" w14:textId="396CB9F2"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LIV3</w:t>
            </w:r>
          </w:p>
        </w:tc>
        <w:tc>
          <w:tcPr>
            <w:tcW w:w="1401" w:type="dxa"/>
          </w:tcPr>
          <w:p w14:paraId="386EEED5" w14:textId="01AC6A7C"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LIV4</w:t>
            </w:r>
          </w:p>
        </w:tc>
      </w:tr>
      <w:tr w:rsidR="00F56CF4" w14:paraId="7779720D" w14:textId="12CD3DD8" w:rsidTr="00F56CF4">
        <w:tc>
          <w:tcPr>
            <w:tcW w:w="1528" w:type="dxa"/>
          </w:tcPr>
          <w:p w14:paraId="77FB7524" w14:textId="43B3FDCE"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0</w:t>
            </w:r>
          </w:p>
        </w:tc>
        <w:tc>
          <w:tcPr>
            <w:tcW w:w="1469" w:type="dxa"/>
          </w:tcPr>
          <w:p w14:paraId="04C9D20E" w14:textId="70984485"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8</w:t>
            </w:r>
          </w:p>
        </w:tc>
        <w:tc>
          <w:tcPr>
            <w:tcW w:w="1554" w:type="dxa"/>
          </w:tcPr>
          <w:p w14:paraId="24FB08E4" w14:textId="4FFCEBC4"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sidRPr="00F56CF4">
              <w:rPr>
                <w:rFonts w:eastAsiaTheme="minorEastAsia"/>
                <w:sz w:val="22"/>
                <w:lang w:val="en-GB" w:eastAsia="zh-CN"/>
              </w:rPr>
              <w:t xml:space="preserve"> = 40</w:t>
            </w:r>
          </w:p>
          <w:p w14:paraId="4D8C0CD2" w14:textId="79A243D5" w:rsidR="00F56CF4" w:rsidRDefault="00F56CF4" w:rsidP="00D90E46">
            <w:pPr>
              <w:spacing w:line="252" w:lineRule="auto"/>
              <w:jc w:val="both"/>
              <w:rPr>
                <w:rFonts w:eastAsiaTheme="minorEastAsia"/>
                <w:sz w:val="22"/>
                <w:lang w:eastAsia="zh-CN"/>
              </w:rPr>
            </w:pPr>
            <w:r>
              <w:rPr>
                <w:rFonts w:eastAsiaTheme="minorEastAsia" w:hint="eastAsia"/>
                <w:sz w:val="22"/>
                <w:lang w:eastAsia="zh-CN"/>
              </w:rPr>
              <w:t>(</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oMath>
            <w:r>
              <w:rPr>
                <w:rFonts w:eastAsiaTheme="minorEastAsia"/>
                <w:sz w:val="22"/>
                <w:lang w:eastAsia="zh-CN"/>
              </w:rPr>
              <w:t>= 0)</w:t>
            </w:r>
          </w:p>
        </w:tc>
        <w:tc>
          <w:tcPr>
            <w:tcW w:w="1555" w:type="dxa"/>
          </w:tcPr>
          <w:p w14:paraId="071F15E5" w14:textId="6A30CC83"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 </w:t>
            </w:r>
            <w:r w:rsidRPr="00F56CF4">
              <w:rPr>
                <w:rFonts w:eastAsiaTheme="minorEastAsia"/>
                <w:sz w:val="22"/>
                <w:lang w:val="en-GB" w:eastAsia="zh-CN"/>
              </w:rPr>
              <w:t>= 182</w:t>
            </w:r>
          </w:p>
          <w:p w14:paraId="10D4B4CD" w14:textId="2664238E" w:rsidR="00F56CF4" w:rsidRDefault="00F56CF4" w:rsidP="00D90E46">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1 </w:t>
            </w:r>
            <w:r>
              <w:rPr>
                <w:rFonts w:eastAsiaTheme="minorEastAsia"/>
                <w:sz w:val="22"/>
                <w:lang w:eastAsia="zh-CN"/>
              </w:rPr>
              <w:t xml:space="preserve">= </w:t>
            </w:r>
            <w:r w:rsidRPr="00F56CF4">
              <w:rPr>
                <w:rFonts w:eastAsiaTheme="minorEastAsia"/>
                <w:sz w:val="22"/>
                <w:lang w:eastAsia="zh-CN"/>
              </w:rPr>
              <w:t>54</w:t>
            </w:r>
            <w:r>
              <w:rPr>
                <w:rFonts w:eastAsiaTheme="minorEastAsia"/>
                <w:sz w:val="22"/>
                <w:lang w:eastAsia="zh-CN"/>
              </w:rPr>
              <w:t xml:space="preserve">, </w:t>
            </w:r>
            <w:r w:rsidRPr="00F56CF4">
              <w:rPr>
                <w:rFonts w:eastAsiaTheme="minorEastAsia"/>
                <w:sz w:val="22"/>
                <w:lang w:eastAsia="zh-CN"/>
              </w:rPr>
              <w:t xml:space="preserve"> </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r>
                <w:rPr>
                  <w:rFonts w:ascii="Cambria Math" w:eastAsiaTheme="minorEastAsia" w:hAnsi="Cambria Math"/>
                  <w:sz w:val="22"/>
                  <w:lang w:eastAsia="zh-CN"/>
                </w:rPr>
                <m:t xml:space="preserve"> </m:t>
              </m:r>
            </m:oMath>
            <w:r w:rsidRPr="00F56CF4">
              <w:rPr>
                <w:rFonts w:eastAsiaTheme="minorEastAsia"/>
                <w:sz w:val="22"/>
                <w:lang w:val="en-GB" w:eastAsia="zh-CN"/>
              </w:rPr>
              <w:t>=</w:t>
            </w:r>
            <w:r>
              <w:rPr>
                <w:rFonts w:eastAsiaTheme="minorEastAsia"/>
                <w:sz w:val="22"/>
                <w:lang w:val="en-GB" w:eastAsia="zh-CN"/>
              </w:rPr>
              <w:t xml:space="preserve"> </w:t>
            </w:r>
            <w:r w:rsidRPr="00F56CF4">
              <w:rPr>
                <w:rFonts w:eastAsiaTheme="minorEastAsia"/>
                <w:sz w:val="22"/>
                <w:lang w:val="en-GB" w:eastAsia="zh-CN"/>
              </w:rPr>
              <w:t>1)</w:t>
            </w:r>
          </w:p>
        </w:tc>
        <w:tc>
          <w:tcPr>
            <w:tcW w:w="1555" w:type="dxa"/>
          </w:tcPr>
          <w:p w14:paraId="4B28CE26" w14:textId="77777777" w:rsidR="00F56CF4" w:rsidRDefault="00F56CF4" w:rsidP="00D90E46">
            <w:pPr>
              <w:spacing w:line="252" w:lineRule="auto"/>
              <w:jc w:val="both"/>
              <w:rPr>
                <w:rFonts w:eastAsiaTheme="minorEastAsia"/>
                <w:sz w:val="22"/>
                <w:lang w:eastAsia="zh-CN"/>
              </w:rPr>
            </w:pPr>
          </w:p>
        </w:tc>
        <w:tc>
          <w:tcPr>
            <w:tcW w:w="1401" w:type="dxa"/>
          </w:tcPr>
          <w:p w14:paraId="66CA407D" w14:textId="77777777" w:rsidR="00F56CF4" w:rsidRDefault="00F56CF4" w:rsidP="00D90E46">
            <w:pPr>
              <w:spacing w:line="252" w:lineRule="auto"/>
              <w:jc w:val="both"/>
              <w:rPr>
                <w:rFonts w:eastAsiaTheme="minorEastAsia"/>
                <w:sz w:val="22"/>
                <w:lang w:eastAsia="zh-CN"/>
              </w:rPr>
            </w:pPr>
          </w:p>
        </w:tc>
      </w:tr>
      <w:tr w:rsidR="00F56CF4" w14:paraId="7E1DDA8D" w14:textId="7818DE03" w:rsidTr="00F56CF4">
        <w:tc>
          <w:tcPr>
            <w:tcW w:w="1528" w:type="dxa"/>
          </w:tcPr>
          <w:p w14:paraId="09194C4B" w14:textId="69FF22F1"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1</w:t>
            </w:r>
          </w:p>
        </w:tc>
        <w:tc>
          <w:tcPr>
            <w:tcW w:w="1469" w:type="dxa"/>
          </w:tcPr>
          <w:p w14:paraId="2A909E8E" w14:textId="0F1422C7" w:rsidR="00F56CF4" w:rsidRDefault="00F56CF4" w:rsidP="00F56CF4">
            <w:pPr>
              <w:spacing w:line="252" w:lineRule="auto"/>
              <w:jc w:val="center"/>
              <w:rPr>
                <w:rFonts w:eastAsiaTheme="minorEastAsia"/>
                <w:sz w:val="22"/>
                <w:lang w:eastAsia="zh-CN"/>
              </w:rPr>
            </w:pPr>
            <w:r>
              <w:rPr>
                <w:rFonts w:eastAsiaTheme="minorEastAsia" w:hint="eastAsia"/>
                <w:sz w:val="22"/>
                <w:lang w:eastAsia="zh-CN"/>
              </w:rPr>
              <w:t>1</w:t>
            </w:r>
            <w:r>
              <w:rPr>
                <w:rFonts w:eastAsiaTheme="minorEastAsia"/>
                <w:sz w:val="22"/>
                <w:lang w:eastAsia="zh-CN"/>
              </w:rPr>
              <w:t>0</w:t>
            </w:r>
          </w:p>
        </w:tc>
        <w:tc>
          <w:tcPr>
            <w:tcW w:w="1554" w:type="dxa"/>
          </w:tcPr>
          <w:p w14:paraId="6D8A422A" w14:textId="18BD69E0"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sidRPr="00F56CF4">
              <w:rPr>
                <w:rFonts w:eastAsiaTheme="minorEastAsia"/>
                <w:sz w:val="22"/>
                <w:lang w:val="en-GB" w:eastAsia="zh-CN"/>
              </w:rPr>
              <w:t xml:space="preserve"> = 40</w:t>
            </w:r>
          </w:p>
          <w:p w14:paraId="091F881A" w14:textId="6C19417D" w:rsidR="00F56CF4" w:rsidRDefault="00F56CF4" w:rsidP="00F56CF4">
            <w:pPr>
              <w:spacing w:line="252" w:lineRule="auto"/>
              <w:jc w:val="both"/>
              <w:rPr>
                <w:rFonts w:eastAsiaTheme="minorEastAsia"/>
                <w:sz w:val="22"/>
                <w:lang w:eastAsia="zh-CN"/>
              </w:rPr>
            </w:pPr>
            <w:r>
              <w:rPr>
                <w:rFonts w:eastAsiaTheme="minorEastAsia" w:hint="eastAsia"/>
                <w:sz w:val="22"/>
                <w:lang w:eastAsia="zh-CN"/>
              </w:rPr>
              <w:t>(</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oMath>
            <w:r>
              <w:rPr>
                <w:rFonts w:eastAsiaTheme="minorEastAsia"/>
                <w:sz w:val="22"/>
                <w:lang w:eastAsia="zh-CN"/>
              </w:rPr>
              <w:t>= 0)</w:t>
            </w:r>
          </w:p>
        </w:tc>
        <w:tc>
          <w:tcPr>
            <w:tcW w:w="1555" w:type="dxa"/>
          </w:tcPr>
          <w:p w14:paraId="1FF2388C" w14:textId="77777777"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 </w:t>
            </w:r>
            <w:r w:rsidRPr="00F56CF4">
              <w:rPr>
                <w:rFonts w:eastAsiaTheme="minorEastAsia"/>
                <w:sz w:val="22"/>
                <w:lang w:val="en-GB" w:eastAsia="zh-CN"/>
              </w:rPr>
              <w:t>= 182</w:t>
            </w:r>
          </w:p>
          <w:p w14:paraId="19B5111C" w14:textId="2A700823" w:rsid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1 </w:t>
            </w:r>
            <w:r>
              <w:rPr>
                <w:rFonts w:eastAsiaTheme="minorEastAsia"/>
                <w:sz w:val="22"/>
                <w:lang w:eastAsia="zh-CN"/>
              </w:rPr>
              <w:t xml:space="preserve">= </w:t>
            </w:r>
            <w:r w:rsidRPr="00F56CF4">
              <w:rPr>
                <w:rFonts w:eastAsiaTheme="minorEastAsia"/>
                <w:sz w:val="22"/>
                <w:lang w:eastAsia="zh-CN"/>
              </w:rPr>
              <w:t>54</w:t>
            </w:r>
            <w:r>
              <w:rPr>
                <w:rFonts w:eastAsiaTheme="minorEastAsia"/>
                <w:sz w:val="22"/>
                <w:lang w:eastAsia="zh-CN"/>
              </w:rPr>
              <w:t xml:space="preserve">, </w:t>
            </w:r>
            <w:r w:rsidRPr="00F56CF4">
              <w:rPr>
                <w:rFonts w:eastAsiaTheme="minorEastAsia"/>
                <w:sz w:val="22"/>
                <w:lang w:eastAsia="zh-CN"/>
              </w:rPr>
              <w:t xml:space="preserve"> </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r>
                <w:rPr>
                  <w:rFonts w:ascii="Cambria Math" w:eastAsiaTheme="minorEastAsia" w:hAnsi="Cambria Math"/>
                  <w:sz w:val="22"/>
                  <w:lang w:eastAsia="zh-CN"/>
                </w:rPr>
                <m:t xml:space="preserve"> </m:t>
              </m:r>
            </m:oMath>
            <w:r w:rsidRPr="00F56CF4">
              <w:rPr>
                <w:rFonts w:eastAsiaTheme="minorEastAsia"/>
                <w:sz w:val="22"/>
                <w:lang w:val="en-GB" w:eastAsia="zh-CN"/>
              </w:rPr>
              <w:t>=</w:t>
            </w:r>
            <w:r>
              <w:rPr>
                <w:rFonts w:eastAsiaTheme="minorEastAsia"/>
                <w:sz w:val="22"/>
                <w:lang w:val="en-GB" w:eastAsia="zh-CN"/>
              </w:rPr>
              <w:t xml:space="preserve"> </w:t>
            </w:r>
            <w:r w:rsidRPr="00F56CF4">
              <w:rPr>
                <w:rFonts w:eastAsiaTheme="minorEastAsia"/>
                <w:sz w:val="22"/>
                <w:lang w:val="en-GB" w:eastAsia="zh-CN"/>
              </w:rPr>
              <w:t>1)</w:t>
            </w:r>
          </w:p>
        </w:tc>
        <w:tc>
          <w:tcPr>
            <w:tcW w:w="1555" w:type="dxa"/>
          </w:tcPr>
          <w:p w14:paraId="6D368C01" w14:textId="550B03D6"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sidRPr="00F56CF4">
              <w:rPr>
                <w:rFonts w:eastAsiaTheme="minorEastAsia"/>
                <w:sz w:val="22"/>
                <w:vertAlign w:val="subscript"/>
                <w:lang w:eastAsia="zh-CN"/>
              </w:rPr>
              <w:t>1</w:t>
            </w:r>
            <w:r w:rsidRPr="00F56CF4">
              <w:rPr>
                <w:rFonts w:eastAsiaTheme="minorEastAsia"/>
                <w:sz w:val="22"/>
                <w:lang w:val="en-GB" w:eastAsia="zh-CN"/>
              </w:rPr>
              <w:t xml:space="preserve"> = </w:t>
            </w:r>
            <w:r>
              <w:rPr>
                <w:rFonts w:eastAsiaTheme="minorEastAsia"/>
                <w:sz w:val="22"/>
                <w:lang w:val="en-GB" w:eastAsia="zh-CN"/>
              </w:rPr>
              <w:t>64</w:t>
            </w:r>
          </w:p>
          <w:p w14:paraId="525E1379" w14:textId="60A606FC" w:rsidR="00F56CF4" w:rsidRDefault="00F56CF4" w:rsidP="00F56CF4">
            <w:pPr>
              <w:spacing w:line="252" w:lineRule="auto"/>
              <w:jc w:val="both"/>
              <w:rPr>
                <w:rFonts w:eastAsiaTheme="minorEastAsia"/>
                <w:sz w:val="22"/>
                <w:lang w:eastAsia="zh-CN"/>
              </w:rPr>
            </w:pPr>
            <w:r>
              <w:rPr>
                <w:rFonts w:eastAsiaTheme="minorEastAsia" w:hint="eastAsia"/>
                <w:sz w:val="22"/>
                <w:lang w:eastAsia="zh-CN"/>
              </w:rPr>
              <w:t>(</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oMath>
            <w:r>
              <w:rPr>
                <w:rFonts w:eastAsiaTheme="minorEastAsia"/>
                <w:sz w:val="22"/>
                <w:lang w:eastAsia="zh-CN"/>
              </w:rPr>
              <w:t>= 0)</w:t>
            </w:r>
          </w:p>
        </w:tc>
        <w:tc>
          <w:tcPr>
            <w:tcW w:w="1401" w:type="dxa"/>
          </w:tcPr>
          <w:p w14:paraId="5C66DEDE" w14:textId="7DE935E0" w:rsidR="00F56CF4" w:rsidRP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 </w:t>
            </w:r>
            <w:r>
              <w:rPr>
                <w:rFonts w:eastAsiaTheme="minorEastAsia"/>
                <w:sz w:val="22"/>
                <w:lang w:val="en-GB" w:eastAsia="zh-CN"/>
              </w:rPr>
              <w:t>= 196</w:t>
            </w:r>
          </w:p>
          <w:p w14:paraId="6D0A1ACA" w14:textId="7B2973FB" w:rsidR="00F56CF4" w:rsidRDefault="00F56CF4" w:rsidP="00F56CF4">
            <w:pPr>
              <w:spacing w:line="252" w:lineRule="auto"/>
              <w:jc w:val="both"/>
              <w:rPr>
                <w:rFonts w:eastAsiaTheme="minorEastAsia"/>
                <w:sz w:val="22"/>
                <w:lang w:eastAsia="zh-CN"/>
              </w:rPr>
            </w:pPr>
            <w:r w:rsidRPr="00F56CF4">
              <w:rPr>
                <w:rFonts w:eastAsiaTheme="minorEastAsia"/>
                <w:sz w:val="22"/>
                <w:lang w:eastAsia="zh-CN"/>
              </w:rPr>
              <w:t>(SLIV</w:t>
            </w:r>
            <w:r>
              <w:rPr>
                <w:rFonts w:eastAsiaTheme="minorEastAsia"/>
                <w:sz w:val="22"/>
                <w:vertAlign w:val="subscript"/>
                <w:lang w:eastAsia="zh-CN"/>
              </w:rPr>
              <w:t xml:space="preserve">1 </w:t>
            </w:r>
            <w:r>
              <w:rPr>
                <w:rFonts w:eastAsiaTheme="minorEastAsia"/>
                <w:sz w:val="22"/>
                <w:lang w:eastAsia="zh-CN"/>
              </w:rPr>
              <w:t xml:space="preserve">= 68, </w:t>
            </w:r>
            <w:r w:rsidRPr="00F56CF4">
              <w:rPr>
                <w:rFonts w:eastAsiaTheme="minorEastAsia"/>
                <w:sz w:val="22"/>
                <w:lang w:eastAsia="zh-CN"/>
              </w:rPr>
              <w:t xml:space="preserve"> </w:t>
            </w:r>
            <m:oMath>
              <m:sSub>
                <m:sSubPr>
                  <m:ctrlPr>
                    <w:rPr>
                      <w:rFonts w:ascii="Cambria Math" w:eastAsiaTheme="minorEastAsia" w:hAnsi="Cambria Math"/>
                      <w:i/>
                      <w:iCs/>
                      <w:sz w:val="22"/>
                      <w:lang w:eastAsia="zh-CN"/>
                    </w:rPr>
                  </m:ctrlPr>
                </m:sSubPr>
                <m:e>
                  <m:r>
                    <m:rPr>
                      <m:sty m:val="p"/>
                    </m:rPr>
                    <w:rPr>
                      <w:rFonts w:ascii="Cambria Math" w:eastAsiaTheme="minorEastAsia" w:hAnsi="Cambria Math"/>
                      <w:sz w:val="22"/>
                      <w:lang w:eastAsia="zh-CN"/>
                    </w:rPr>
                    <m:t>K</m:t>
                  </m:r>
                </m:e>
                <m:sub>
                  <m:r>
                    <m:rPr>
                      <m:sty m:val="p"/>
                    </m:rPr>
                    <w:rPr>
                      <w:rFonts w:ascii="Cambria Math" w:eastAsiaTheme="minorEastAsia" w:hAnsi="Cambria Math"/>
                      <w:sz w:val="22"/>
                      <w:lang w:eastAsia="zh-CN"/>
                    </w:rPr>
                    <m:t>gap</m:t>
                  </m:r>
                </m:sub>
              </m:sSub>
              <m:r>
                <w:rPr>
                  <w:rFonts w:ascii="Cambria Math" w:eastAsiaTheme="minorEastAsia" w:hAnsi="Cambria Math"/>
                  <w:sz w:val="22"/>
                  <w:lang w:eastAsia="zh-CN"/>
                </w:rPr>
                <m:t xml:space="preserve"> </m:t>
              </m:r>
            </m:oMath>
            <w:r w:rsidRPr="00F56CF4">
              <w:rPr>
                <w:rFonts w:eastAsiaTheme="minorEastAsia"/>
                <w:sz w:val="22"/>
                <w:lang w:val="en-GB" w:eastAsia="zh-CN"/>
              </w:rPr>
              <w:t>=</w:t>
            </w:r>
            <w:r>
              <w:rPr>
                <w:rFonts w:eastAsiaTheme="minorEastAsia"/>
                <w:sz w:val="22"/>
                <w:lang w:val="en-GB" w:eastAsia="zh-CN"/>
              </w:rPr>
              <w:t xml:space="preserve"> </w:t>
            </w:r>
            <w:r w:rsidRPr="00F56CF4">
              <w:rPr>
                <w:rFonts w:eastAsiaTheme="minorEastAsia"/>
                <w:sz w:val="22"/>
                <w:lang w:val="en-GB" w:eastAsia="zh-CN"/>
              </w:rPr>
              <w:t>1)</w:t>
            </w:r>
          </w:p>
        </w:tc>
      </w:tr>
    </w:tbl>
    <w:p w14:paraId="7EAA8FB8" w14:textId="77777777" w:rsidR="00F56CF4" w:rsidRPr="00A858FC" w:rsidRDefault="00F56CF4" w:rsidP="00D90E46">
      <w:pPr>
        <w:spacing w:line="252" w:lineRule="auto"/>
        <w:jc w:val="both"/>
        <w:rPr>
          <w:rFonts w:eastAsiaTheme="minorEastAsia"/>
          <w:sz w:val="22"/>
          <w:lang w:eastAsia="zh-CN"/>
        </w:rPr>
      </w:pPr>
    </w:p>
    <w:p w14:paraId="26D542CC" w14:textId="7C978DF4" w:rsidR="00746E8B" w:rsidRPr="000B3418" w:rsidRDefault="001D6E92" w:rsidP="00A858FC">
      <w:pPr>
        <w:rPr>
          <w:rFonts w:eastAsiaTheme="minorEastAsia"/>
          <w:b/>
          <w:sz w:val="22"/>
          <w:szCs w:val="22"/>
          <w:lang w:eastAsia="zh-CN"/>
        </w:rPr>
      </w:pPr>
      <w:r w:rsidRPr="006171F4">
        <w:rPr>
          <w:rFonts w:eastAsiaTheme="minorEastAsia"/>
          <w:b/>
          <w:sz w:val="22"/>
          <w:szCs w:val="22"/>
          <w:lang w:eastAsia="zh-CN"/>
        </w:rPr>
        <w:t xml:space="preserve">Proposal </w:t>
      </w:r>
      <w:r w:rsidR="006D1181">
        <w:rPr>
          <w:rFonts w:eastAsiaTheme="minorEastAsia"/>
          <w:b/>
          <w:sz w:val="22"/>
          <w:szCs w:val="22"/>
          <w:lang w:eastAsia="zh-CN"/>
        </w:rPr>
        <w:t>2</w:t>
      </w:r>
      <w:r w:rsidR="008E4BFC">
        <w:rPr>
          <w:rFonts w:eastAsiaTheme="minorEastAsia"/>
          <w:b/>
          <w:sz w:val="22"/>
          <w:szCs w:val="22"/>
          <w:lang w:eastAsia="zh-CN"/>
        </w:rPr>
        <w:t>:</w:t>
      </w:r>
      <w:r w:rsidR="00A858FC">
        <w:rPr>
          <w:rFonts w:eastAsiaTheme="minorEastAsia"/>
          <w:b/>
          <w:sz w:val="22"/>
          <w:szCs w:val="22"/>
          <w:lang w:eastAsia="zh-CN"/>
        </w:rPr>
        <w:t xml:space="preserve"> </w:t>
      </w:r>
      <w:r w:rsidR="00A858FC" w:rsidRPr="00A858FC">
        <w:rPr>
          <w:rFonts w:eastAsiaTheme="minorEastAsia"/>
          <w:b/>
          <w:sz w:val="22"/>
          <w:szCs w:val="22"/>
          <w:lang w:eastAsia="zh-CN"/>
        </w:rPr>
        <w:t>For each row index of TDRA table with multiple SLIVs, t</w:t>
      </w:r>
      <w:r w:rsidR="00746E8B" w:rsidRPr="00A858FC">
        <w:rPr>
          <w:rFonts w:eastAsiaTheme="minorEastAsia"/>
          <w:b/>
          <w:sz w:val="22"/>
          <w:szCs w:val="22"/>
          <w:lang w:eastAsia="zh-CN"/>
        </w:rPr>
        <w:t>h</w:t>
      </w:r>
      <w:r w:rsidR="00746E8B" w:rsidRPr="00A858FC">
        <w:rPr>
          <w:rFonts w:eastAsiaTheme="minorEastAsia"/>
          <w:b/>
          <w:sz w:val="22"/>
          <w:lang w:eastAsia="zh-CN"/>
        </w:rPr>
        <w:t xml:space="preserve">ere is only a common </w:t>
      </w:r>
      <w:r w:rsidR="00746E8B" w:rsidRPr="000B3418">
        <w:rPr>
          <w:rFonts w:eastAsiaTheme="minorEastAsia"/>
          <w:b/>
          <w:sz w:val="22"/>
          <w:szCs w:val="22"/>
          <w:lang w:eastAsia="zh-CN"/>
        </w:rPr>
        <w:t xml:space="preserve">K0/K2, and use a special SLIV to indicate the slot gap between the adjacent </w:t>
      </w:r>
      <w:r w:rsidR="000B3418" w:rsidRPr="000B3418">
        <w:rPr>
          <w:rFonts w:eastAsiaTheme="minorEastAsia"/>
          <w:b/>
          <w:sz w:val="22"/>
          <w:szCs w:val="22"/>
          <w:lang w:eastAsia="zh-CN"/>
        </w:rPr>
        <w:t>PDSCHs (or PUSCHs)</w:t>
      </w:r>
      <w:r w:rsidR="000B3418">
        <w:rPr>
          <w:rFonts w:eastAsiaTheme="minorEastAsia"/>
          <w:b/>
          <w:sz w:val="22"/>
          <w:szCs w:val="22"/>
          <w:lang w:eastAsia="zh-CN"/>
        </w:rPr>
        <w:t>.</w:t>
      </w:r>
    </w:p>
    <w:p w14:paraId="393E895C" w14:textId="77777777" w:rsidR="001D6E92" w:rsidRPr="00A858FC" w:rsidRDefault="001D6E92" w:rsidP="001D6E92">
      <w:pPr>
        <w:pStyle w:val="a0"/>
        <w:spacing w:after="0"/>
        <w:rPr>
          <w:rFonts w:eastAsiaTheme="minorEastAsia"/>
          <w:b/>
          <w:sz w:val="22"/>
          <w:lang w:eastAsia="zh-CN"/>
        </w:rPr>
      </w:pPr>
    </w:p>
    <w:p w14:paraId="1F87E124" w14:textId="068ECAE4" w:rsidR="00F07849" w:rsidRPr="001C4CED" w:rsidRDefault="00025AB2" w:rsidP="006101AF">
      <w:pPr>
        <w:pStyle w:val="a0"/>
        <w:rPr>
          <w:rFonts w:eastAsiaTheme="minorEastAsia"/>
          <w:sz w:val="22"/>
          <w:lang w:eastAsia="zh-CN"/>
        </w:rPr>
      </w:pPr>
      <w:r w:rsidRPr="001C4CED">
        <w:rPr>
          <w:rFonts w:eastAsiaTheme="minorEastAsia"/>
          <w:sz w:val="22"/>
          <w:lang w:eastAsia="zh-CN"/>
        </w:rPr>
        <w:t xml:space="preserve">According to the agreements </w:t>
      </w:r>
      <w:r w:rsidR="005363E1">
        <w:rPr>
          <w:rFonts w:eastAsiaTheme="minorEastAsia"/>
          <w:sz w:val="22"/>
          <w:lang w:eastAsia="zh-CN"/>
        </w:rPr>
        <w:t xml:space="preserve">of </w:t>
      </w:r>
      <w:r w:rsidR="005363E1" w:rsidRPr="001C4CED">
        <w:rPr>
          <w:sz w:val="22"/>
          <w:szCs w:val="22"/>
        </w:rPr>
        <w:t>104-e meeting</w:t>
      </w:r>
      <w:r w:rsidR="005363E1" w:rsidRPr="001C4CED">
        <w:rPr>
          <w:rFonts w:eastAsiaTheme="minorEastAsia"/>
          <w:sz w:val="22"/>
          <w:lang w:eastAsia="zh-CN"/>
        </w:rPr>
        <w:t xml:space="preserve"> </w:t>
      </w:r>
      <w:r w:rsidRPr="001C4CED">
        <w:rPr>
          <w:rFonts w:eastAsiaTheme="minorEastAsia"/>
          <w:sz w:val="22"/>
          <w:lang w:eastAsia="zh-CN"/>
        </w:rPr>
        <w:t>[</w:t>
      </w:r>
      <w:r w:rsidR="005363E1">
        <w:rPr>
          <w:rFonts w:eastAsiaTheme="minorEastAsia"/>
          <w:sz w:val="22"/>
          <w:lang w:eastAsia="zh-CN"/>
        </w:rPr>
        <w:t>2</w:t>
      </w:r>
      <w:r w:rsidRPr="001C4CED">
        <w:rPr>
          <w:rFonts w:eastAsiaTheme="minorEastAsia"/>
          <w:sz w:val="22"/>
          <w:lang w:eastAsia="zh-CN"/>
        </w:rPr>
        <w:t>], f</w:t>
      </w:r>
      <w:r w:rsidR="00F07849" w:rsidRPr="001C4CED">
        <w:rPr>
          <w:rFonts w:eastAsiaTheme="minorEastAsia"/>
          <w:sz w:val="22"/>
          <w:lang w:eastAsia="zh-CN"/>
        </w:rPr>
        <w:t xml:space="preserve">or multiple PDSCHs scheduling with a single DCI, </w:t>
      </w:r>
      <w:r w:rsidRPr="001C4CED">
        <w:rPr>
          <w:rFonts w:eastAsiaTheme="minorEastAsia"/>
          <w:sz w:val="22"/>
          <w:lang w:eastAsia="zh-CN"/>
        </w:rPr>
        <w:t xml:space="preserve">if </w:t>
      </w:r>
      <w:r w:rsidR="00F07849" w:rsidRPr="001C4CED">
        <w:rPr>
          <w:rFonts w:eastAsiaTheme="minorEastAsia"/>
          <w:sz w:val="22"/>
          <w:lang w:eastAsia="zh-CN"/>
        </w:rPr>
        <w:t>HARQ-ACK information corresponding to PDSCHs scheduled by the DCI is multiplexed with a single PUCCH in a slo</w:t>
      </w:r>
      <w:r w:rsidRPr="001C4CED">
        <w:rPr>
          <w:rFonts w:eastAsiaTheme="minorEastAsia"/>
          <w:sz w:val="22"/>
          <w:lang w:eastAsia="zh-CN"/>
        </w:rPr>
        <w:t xml:space="preserve">t, </w:t>
      </w:r>
      <w:r w:rsidR="004351C2" w:rsidRPr="001C4CED">
        <w:rPr>
          <w:rFonts w:eastAsiaTheme="minorEastAsia"/>
          <w:sz w:val="22"/>
          <w:lang w:eastAsia="zh-CN"/>
        </w:rPr>
        <w:t xml:space="preserve">timing indicator </w:t>
      </w:r>
      <w:r w:rsidRPr="001C4CED">
        <w:rPr>
          <w:rFonts w:eastAsiaTheme="minorEastAsia"/>
          <w:sz w:val="22"/>
          <w:lang w:eastAsia="zh-CN"/>
        </w:rPr>
        <w:t>K1 indicates the slot offset between the slot of the last PDSCH scheduled by the DCI and the slot carrying the HARQ-ACK information corresponding to the scheduled PDSCHs.</w:t>
      </w:r>
      <w:r w:rsidR="00C2106C" w:rsidRPr="001C4CED">
        <w:rPr>
          <w:rFonts w:eastAsiaTheme="minorEastAsia"/>
          <w:sz w:val="22"/>
          <w:lang w:eastAsia="zh-CN"/>
        </w:rPr>
        <w:t xml:space="preserve"> </w:t>
      </w:r>
      <w:r w:rsidR="00B90878">
        <w:rPr>
          <w:rFonts w:eastAsiaTheme="minorEastAsia"/>
          <w:sz w:val="22"/>
          <w:lang w:eastAsia="zh-CN"/>
        </w:rPr>
        <w:t>We need f</w:t>
      </w:r>
      <w:r w:rsidR="00B90878" w:rsidRPr="001C4CED">
        <w:rPr>
          <w:rFonts w:eastAsiaTheme="minorEastAsia"/>
          <w:sz w:val="22"/>
          <w:lang w:eastAsia="zh-CN"/>
        </w:rPr>
        <w:t xml:space="preserve">urther study </w:t>
      </w:r>
      <w:r w:rsidR="00B90878">
        <w:rPr>
          <w:rFonts w:eastAsiaTheme="minorEastAsia"/>
          <w:sz w:val="22"/>
          <w:lang w:eastAsia="zh-CN"/>
        </w:rPr>
        <w:t>on w</w:t>
      </w:r>
      <w:r w:rsidR="00C2106C" w:rsidRPr="001C4CED">
        <w:rPr>
          <w:rFonts w:eastAsiaTheme="minorEastAsia"/>
          <w:sz w:val="22"/>
          <w:lang w:eastAsia="zh-CN"/>
        </w:rPr>
        <w:t xml:space="preserve">hether or not HARQ-ACK information corresponding to different PDSCHs scheduled by the DCI can be carried by different PUCCH(s). In our view, </w:t>
      </w:r>
      <w:r w:rsidR="004351C2" w:rsidRPr="001C4CED">
        <w:rPr>
          <w:rFonts w:eastAsiaTheme="minorEastAsia"/>
          <w:sz w:val="22"/>
          <w:lang w:eastAsia="zh-CN"/>
        </w:rPr>
        <w:t xml:space="preserve">considering </w:t>
      </w:r>
      <w:r w:rsidR="00844136" w:rsidRPr="001C4CED">
        <w:rPr>
          <w:rFonts w:eastAsiaTheme="minorEastAsia"/>
          <w:sz w:val="22"/>
          <w:lang w:eastAsia="zh-CN"/>
        </w:rPr>
        <w:t>decreasing</w:t>
      </w:r>
      <w:r w:rsidR="004351C2" w:rsidRPr="001C4CED">
        <w:rPr>
          <w:rFonts w:eastAsiaTheme="minorEastAsia"/>
          <w:sz w:val="22"/>
          <w:lang w:eastAsia="zh-CN"/>
        </w:rPr>
        <w:t xml:space="preserve"> the HARQ-ACK feedback delay </w:t>
      </w:r>
      <w:r w:rsidR="00844136" w:rsidRPr="001C4CED">
        <w:rPr>
          <w:rFonts w:eastAsiaTheme="minorEastAsia"/>
          <w:sz w:val="22"/>
          <w:lang w:eastAsia="zh-CN"/>
        </w:rPr>
        <w:t>and releasing</w:t>
      </w:r>
      <w:r w:rsidR="004351C2" w:rsidRPr="001C4CED">
        <w:rPr>
          <w:rFonts w:eastAsiaTheme="minorEastAsia"/>
          <w:sz w:val="22"/>
          <w:lang w:eastAsia="zh-CN"/>
        </w:rPr>
        <w:t xml:space="preserve"> </w:t>
      </w:r>
      <w:r w:rsidR="00844136" w:rsidRPr="001C4CED">
        <w:rPr>
          <w:rFonts w:eastAsiaTheme="minorEastAsia"/>
          <w:sz w:val="22"/>
          <w:lang w:eastAsia="zh-CN"/>
        </w:rPr>
        <w:t xml:space="preserve">occupied </w:t>
      </w:r>
      <w:r w:rsidR="004351C2" w:rsidRPr="001C4CED">
        <w:rPr>
          <w:rFonts w:eastAsiaTheme="minorEastAsia"/>
          <w:sz w:val="22"/>
          <w:lang w:eastAsia="zh-CN"/>
        </w:rPr>
        <w:t>HARQ process earlier</w:t>
      </w:r>
      <w:r w:rsidR="00844136" w:rsidRPr="001C4CED">
        <w:rPr>
          <w:rFonts w:eastAsiaTheme="minorEastAsia"/>
          <w:sz w:val="22"/>
          <w:lang w:eastAsia="zh-CN"/>
        </w:rPr>
        <w:t>, we support HARQ-ACK information corresponding to the PDSCHs scheduled by a single DCI can be carried in at most 2 uplink slots.</w:t>
      </w:r>
    </w:p>
    <w:p w14:paraId="2B9E19B6" w14:textId="711CB070" w:rsidR="002864FB" w:rsidRPr="001C4CED" w:rsidRDefault="00F54722" w:rsidP="00C2106C">
      <w:pPr>
        <w:jc w:val="both"/>
        <w:rPr>
          <w:rFonts w:eastAsiaTheme="minorEastAsia"/>
          <w:sz w:val="22"/>
          <w:lang w:eastAsia="zh-CN"/>
        </w:rPr>
      </w:pPr>
      <w:r>
        <w:rPr>
          <w:rFonts w:eastAsiaTheme="minorEastAsia"/>
          <w:sz w:val="22"/>
          <w:lang w:eastAsia="zh-CN"/>
        </w:rPr>
        <w:t>If a</w:t>
      </w:r>
      <w:r w:rsidR="00FF2877" w:rsidRPr="00FF2877">
        <w:rPr>
          <w:rFonts w:eastAsiaTheme="minorEastAsia"/>
          <w:sz w:val="22"/>
          <w:lang w:eastAsia="zh-CN"/>
        </w:rPr>
        <w:t>llowing that HARQ-ACK information corresponding to different PDSCHs scheduled by a single DCI can be carried by different PUCCHs</w:t>
      </w:r>
      <w:r>
        <w:rPr>
          <w:rFonts w:eastAsiaTheme="minorEastAsia"/>
          <w:sz w:val="22"/>
          <w:lang w:eastAsia="zh-CN"/>
        </w:rPr>
        <w:t>, t</w:t>
      </w:r>
      <w:r w:rsidRPr="00FF2877">
        <w:rPr>
          <w:rFonts w:eastAsiaTheme="minorEastAsia"/>
          <w:sz w:val="22"/>
          <w:lang w:eastAsia="zh-CN"/>
        </w:rPr>
        <w:t xml:space="preserve">he related impacts </w:t>
      </w:r>
      <w:r w:rsidR="00FF2877" w:rsidRPr="00FF2877">
        <w:rPr>
          <w:rFonts w:eastAsiaTheme="minorEastAsia"/>
          <w:sz w:val="22"/>
          <w:lang w:eastAsia="zh-CN"/>
        </w:rPr>
        <w:t xml:space="preserve">are how to indicate K1 and DAI for the multiple PDSCHs. </w:t>
      </w:r>
      <w:r w:rsidR="009137B6" w:rsidRPr="001C4CED">
        <w:rPr>
          <w:rFonts w:eastAsiaTheme="minorEastAsia"/>
          <w:sz w:val="22"/>
          <w:lang w:eastAsia="zh-CN"/>
        </w:rPr>
        <w:t>I</w:t>
      </w:r>
      <w:r w:rsidR="00FF2877">
        <w:rPr>
          <w:rFonts w:eastAsiaTheme="minorEastAsia"/>
          <w:sz w:val="22"/>
          <w:lang w:eastAsia="zh-CN"/>
        </w:rPr>
        <w:t>n our view</w:t>
      </w:r>
      <w:r w:rsidR="007A17CD" w:rsidRPr="001C4CED">
        <w:rPr>
          <w:rFonts w:eastAsiaTheme="minorEastAsia"/>
          <w:sz w:val="22"/>
          <w:lang w:eastAsia="zh-CN"/>
        </w:rPr>
        <w:t>, the PDSCH-to-</w:t>
      </w:r>
      <w:proofErr w:type="spellStart"/>
      <w:r w:rsidR="007A17CD" w:rsidRPr="001C4CED">
        <w:rPr>
          <w:rFonts w:eastAsiaTheme="minorEastAsia"/>
          <w:sz w:val="22"/>
          <w:lang w:eastAsia="zh-CN"/>
        </w:rPr>
        <w:t>HARQ_feedback</w:t>
      </w:r>
      <w:proofErr w:type="spellEnd"/>
      <w:r w:rsidR="007A17CD" w:rsidRPr="001C4CED">
        <w:rPr>
          <w:rFonts w:eastAsiaTheme="minorEastAsia"/>
          <w:sz w:val="22"/>
          <w:lang w:eastAsia="zh-CN"/>
        </w:rPr>
        <w:t xml:space="preserve"> timing indicator in </w:t>
      </w:r>
      <w:r w:rsidR="00D66A31" w:rsidRPr="001C4CED">
        <w:rPr>
          <w:rFonts w:eastAsiaTheme="minorEastAsia"/>
          <w:sz w:val="22"/>
          <w:lang w:eastAsia="zh-CN"/>
        </w:rPr>
        <w:t>the</w:t>
      </w:r>
      <w:r w:rsidR="007A17CD" w:rsidRPr="001C4CED">
        <w:rPr>
          <w:rFonts w:eastAsiaTheme="minorEastAsia"/>
          <w:sz w:val="22"/>
          <w:lang w:eastAsia="zh-CN"/>
        </w:rPr>
        <w:t xml:space="preserve"> single DCI can </w:t>
      </w:r>
      <w:r w:rsidR="00BC3617" w:rsidRPr="001C4CED">
        <w:rPr>
          <w:rFonts w:eastAsiaTheme="minorEastAsia"/>
          <w:sz w:val="22"/>
          <w:lang w:eastAsia="zh-CN"/>
        </w:rPr>
        <w:t xml:space="preserve">be </w:t>
      </w:r>
      <w:r w:rsidR="007A17CD" w:rsidRPr="001C4CED">
        <w:rPr>
          <w:rFonts w:eastAsiaTheme="minorEastAsia"/>
          <w:sz w:val="22"/>
          <w:lang w:eastAsia="zh-CN"/>
        </w:rPr>
        <w:t>use</w:t>
      </w:r>
      <w:r w:rsidR="00BC3617" w:rsidRPr="001C4CED">
        <w:rPr>
          <w:rFonts w:eastAsiaTheme="minorEastAsia"/>
          <w:sz w:val="22"/>
          <w:lang w:eastAsia="zh-CN"/>
        </w:rPr>
        <w:t>d</w:t>
      </w:r>
      <w:r w:rsidR="007A17CD" w:rsidRPr="001C4CED">
        <w:rPr>
          <w:rFonts w:eastAsiaTheme="minorEastAsia"/>
          <w:sz w:val="22"/>
          <w:lang w:eastAsia="zh-CN"/>
        </w:rPr>
        <w:t xml:space="preserve"> to indicate the slot offset from the first</w:t>
      </w:r>
      <w:r w:rsidR="008C5FCE" w:rsidRPr="001C4CED">
        <w:rPr>
          <w:rFonts w:eastAsiaTheme="minorEastAsia"/>
          <w:sz w:val="22"/>
          <w:lang w:eastAsia="zh-CN"/>
        </w:rPr>
        <w:t xml:space="preserve"> PDSCH to its corresponding </w:t>
      </w:r>
      <w:r w:rsidR="007A17CD" w:rsidRPr="001C4CED">
        <w:rPr>
          <w:rFonts w:eastAsiaTheme="minorEastAsia"/>
          <w:sz w:val="22"/>
          <w:lang w:eastAsia="zh-CN"/>
        </w:rPr>
        <w:t>uplink slot</w:t>
      </w:r>
      <w:r w:rsidR="00BC4C49" w:rsidRPr="001C4CED">
        <w:rPr>
          <w:rFonts w:eastAsiaTheme="minorEastAsia"/>
          <w:sz w:val="22"/>
          <w:lang w:eastAsia="zh-CN"/>
        </w:rPr>
        <w:t xml:space="preserve">, </w:t>
      </w:r>
      <w:r w:rsidR="009137B6" w:rsidRPr="001C4CED">
        <w:rPr>
          <w:rFonts w:eastAsiaTheme="minorEastAsia"/>
          <w:sz w:val="22"/>
          <w:lang w:eastAsia="zh-CN"/>
        </w:rPr>
        <w:t xml:space="preserve">and it’s </w:t>
      </w:r>
      <w:r w:rsidR="00C503F2" w:rsidRPr="001C4CED">
        <w:rPr>
          <w:rFonts w:eastAsiaTheme="minorEastAsia"/>
          <w:sz w:val="22"/>
          <w:lang w:eastAsia="zh-CN"/>
        </w:rPr>
        <w:t xml:space="preserve">an index </w:t>
      </w:r>
      <w:r w:rsidR="009137B6" w:rsidRPr="001C4CED">
        <w:rPr>
          <w:rFonts w:eastAsiaTheme="minorEastAsia"/>
          <w:sz w:val="22"/>
          <w:lang w:eastAsia="zh-CN"/>
        </w:rPr>
        <w:t xml:space="preserve">of a set of numbers, the </w:t>
      </w:r>
      <w:r w:rsidR="001D6E92" w:rsidRPr="001C4CED">
        <w:rPr>
          <w:rFonts w:eastAsiaTheme="minorEastAsia"/>
          <w:sz w:val="22"/>
          <w:lang w:eastAsia="zh-CN"/>
        </w:rPr>
        <w:t xml:space="preserve">PDSCH-to-HARQ </w:t>
      </w:r>
      <w:r w:rsidR="009B71E7" w:rsidRPr="001C4CED">
        <w:rPr>
          <w:rFonts w:eastAsiaTheme="minorEastAsia"/>
          <w:sz w:val="22"/>
          <w:lang w:eastAsia="zh-CN"/>
        </w:rPr>
        <w:t xml:space="preserve">feedback timing indicator </w:t>
      </w:r>
      <w:r w:rsidR="009137B6" w:rsidRPr="001C4CED">
        <w:rPr>
          <w:rFonts w:eastAsiaTheme="minorEastAsia"/>
          <w:sz w:val="22"/>
          <w:lang w:eastAsia="zh-CN"/>
        </w:rPr>
        <w:t>is then incremented by 1</w:t>
      </w:r>
      <w:r w:rsidR="00D66A31" w:rsidRPr="001C4CED">
        <w:rPr>
          <w:rFonts w:eastAsiaTheme="minorEastAsia"/>
          <w:sz w:val="22"/>
          <w:lang w:eastAsia="zh-CN"/>
        </w:rPr>
        <w:t xml:space="preserve"> for each subsequent PDSCH</w:t>
      </w:r>
      <w:r w:rsidR="008C5FCE" w:rsidRPr="001C4CED">
        <w:rPr>
          <w:rFonts w:eastAsiaTheme="minorEastAsia"/>
          <w:sz w:val="22"/>
          <w:lang w:eastAsia="zh-CN"/>
        </w:rPr>
        <w:t xml:space="preserve"> in the scheduled order</w:t>
      </w:r>
      <w:r w:rsidR="007A17CD" w:rsidRPr="001C4CED">
        <w:rPr>
          <w:rFonts w:eastAsiaTheme="minorEastAsia"/>
          <w:sz w:val="22"/>
          <w:lang w:eastAsia="zh-CN"/>
        </w:rPr>
        <w:t>.</w:t>
      </w:r>
      <w:r w:rsidR="00F43767" w:rsidRPr="001C4CED">
        <w:rPr>
          <w:rFonts w:eastAsiaTheme="minorEastAsia"/>
          <w:sz w:val="22"/>
          <w:lang w:eastAsia="zh-CN"/>
        </w:rPr>
        <w:t xml:space="preserve"> For example, in </w:t>
      </w:r>
      <w:r w:rsidR="00BC3617" w:rsidRPr="001C4CED">
        <w:rPr>
          <w:rFonts w:eastAsiaTheme="minorEastAsia"/>
          <w:sz w:val="22"/>
          <w:lang w:eastAsia="zh-CN"/>
        </w:rPr>
        <w:t>48</w:t>
      </w:r>
      <w:r w:rsidR="00931BB6" w:rsidRPr="001C4CED">
        <w:rPr>
          <w:rFonts w:eastAsiaTheme="minorEastAsia"/>
          <w:sz w:val="22"/>
          <w:lang w:eastAsia="zh-CN"/>
        </w:rPr>
        <w:t>0kHz</w:t>
      </w:r>
      <w:r w:rsidR="00041E61" w:rsidRPr="001C4CED">
        <w:rPr>
          <w:rFonts w:eastAsiaTheme="minorEastAsia"/>
          <w:sz w:val="22"/>
          <w:lang w:eastAsia="zh-CN"/>
        </w:rPr>
        <w:t xml:space="preserve"> SCS</w:t>
      </w:r>
      <w:r w:rsidR="00931BB6" w:rsidRPr="001C4CED">
        <w:rPr>
          <w:rFonts w:eastAsiaTheme="minorEastAsia"/>
          <w:sz w:val="22"/>
          <w:lang w:eastAsia="zh-CN"/>
        </w:rPr>
        <w:t xml:space="preserve"> example of </w:t>
      </w:r>
      <w:r w:rsidR="00F43767" w:rsidRPr="001C4CED">
        <w:rPr>
          <w:rFonts w:eastAsiaTheme="minorEastAsia"/>
          <w:sz w:val="22"/>
          <w:lang w:eastAsia="zh-CN"/>
        </w:rPr>
        <w:t>figure</w:t>
      </w:r>
      <w:r w:rsidR="00406E4A" w:rsidRPr="001C4CED">
        <w:rPr>
          <w:rFonts w:eastAsiaTheme="minorEastAsia"/>
          <w:sz w:val="22"/>
          <w:lang w:eastAsia="zh-CN"/>
        </w:rPr>
        <w:t xml:space="preserve"> </w:t>
      </w:r>
      <w:r w:rsidR="006852E1" w:rsidRPr="001C4CED">
        <w:rPr>
          <w:rFonts w:eastAsiaTheme="minorEastAsia"/>
          <w:sz w:val="22"/>
          <w:lang w:eastAsia="zh-CN"/>
        </w:rPr>
        <w:t>1</w:t>
      </w:r>
      <w:r w:rsidR="00F43767" w:rsidRPr="001C4CED">
        <w:rPr>
          <w:rFonts w:eastAsiaTheme="minorEastAsia"/>
          <w:sz w:val="22"/>
          <w:lang w:eastAsia="zh-CN"/>
        </w:rPr>
        <w:t>, the set of number</w:t>
      </w:r>
      <w:r w:rsidR="00D02098" w:rsidRPr="001C4CED">
        <w:rPr>
          <w:rFonts w:eastAsiaTheme="minorEastAsia"/>
          <w:sz w:val="22"/>
          <w:lang w:eastAsia="zh-CN"/>
        </w:rPr>
        <w:t>s</w:t>
      </w:r>
      <w:r w:rsidR="00F43767" w:rsidRPr="001C4CED">
        <w:rPr>
          <w:rFonts w:eastAsiaTheme="minorEastAsia"/>
          <w:sz w:val="22"/>
          <w:lang w:eastAsia="zh-CN"/>
        </w:rPr>
        <w:t xml:space="preserve"> can be {</w:t>
      </w:r>
      <w:r w:rsidR="00C503F2" w:rsidRPr="001C4CED">
        <w:rPr>
          <w:rFonts w:eastAsiaTheme="minorEastAsia"/>
          <w:i/>
          <w:sz w:val="22"/>
          <w:lang w:eastAsia="zh-CN"/>
        </w:rPr>
        <w:t>16,15,14,13,13,12,11,10,10,9,8,7,7,6,5,4</w:t>
      </w:r>
      <w:r w:rsidR="00F43767" w:rsidRPr="001C4CED">
        <w:rPr>
          <w:rFonts w:eastAsiaTheme="minorEastAsia"/>
          <w:sz w:val="22"/>
          <w:lang w:eastAsia="zh-CN"/>
        </w:rPr>
        <w:t>}.</w:t>
      </w:r>
      <w:r w:rsidR="0055118D">
        <w:rPr>
          <w:rFonts w:eastAsiaTheme="minorEastAsia"/>
          <w:sz w:val="22"/>
          <w:lang w:eastAsia="zh-CN"/>
        </w:rPr>
        <w:t xml:space="preserve"> If </w:t>
      </w:r>
      <w:r w:rsidR="0019270D" w:rsidRPr="001C4CED">
        <w:rPr>
          <w:rFonts w:eastAsiaTheme="minorEastAsia"/>
          <w:sz w:val="22"/>
          <w:lang w:eastAsia="zh-CN"/>
        </w:rPr>
        <w:t xml:space="preserve">single </w:t>
      </w:r>
      <w:r w:rsidR="00972A61" w:rsidRPr="001C4CED">
        <w:rPr>
          <w:rFonts w:eastAsiaTheme="minorEastAsia"/>
          <w:sz w:val="22"/>
          <w:lang w:eastAsia="zh-CN"/>
        </w:rPr>
        <w:t>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C503F2" w:rsidRPr="001C4CED">
        <w:rPr>
          <w:rFonts w:eastAsiaTheme="minorEastAsia"/>
          <w:sz w:val="22"/>
          <w:lang w:eastAsia="zh-CN"/>
        </w:rPr>
        <w:t xml:space="preserve"> in slot 0, the</w:t>
      </w:r>
      <w:r w:rsidR="0055118D">
        <w:rPr>
          <w:rFonts w:eastAsiaTheme="minorEastAsia"/>
          <w:sz w:val="22"/>
          <w:lang w:eastAsia="zh-CN"/>
        </w:rPr>
        <w:t>n</w:t>
      </w:r>
      <w:r w:rsidR="00C503F2" w:rsidRPr="001C4CED">
        <w:rPr>
          <w:rFonts w:eastAsiaTheme="minorEastAsia"/>
          <w:sz w:val="22"/>
          <w:lang w:eastAsia="zh-CN"/>
        </w:rPr>
        <w:t xml:space="preserve"> </w:t>
      </w:r>
      <w:r w:rsidR="009B71E7" w:rsidRPr="001C4CED">
        <w:rPr>
          <w:rFonts w:eastAsiaTheme="minorEastAsia"/>
          <w:sz w:val="22"/>
          <w:lang w:eastAsia="zh-CN"/>
        </w:rPr>
        <w:t>PDSCH-to-</w:t>
      </w:r>
      <w:proofErr w:type="spellStart"/>
      <w:r w:rsidR="009B71E7"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w:t>
      </w:r>
      <w:r w:rsidR="006B2C85" w:rsidRPr="001C4CED">
        <w:rPr>
          <w:rFonts w:eastAsiaTheme="minorEastAsia"/>
          <w:sz w:val="22"/>
          <w:lang w:eastAsia="zh-CN"/>
        </w:rPr>
        <w:t xml:space="preserve"> in the single DCI</w:t>
      </w:r>
      <w:r w:rsidR="00F6381B" w:rsidRPr="001C4CED">
        <w:rPr>
          <w:rFonts w:eastAsiaTheme="minorEastAsia"/>
          <w:sz w:val="22"/>
          <w:lang w:eastAsia="zh-CN"/>
        </w:rPr>
        <w:t xml:space="preserve"> </w:t>
      </w:r>
      <w:r w:rsidR="00C503F2" w:rsidRPr="001C4CED">
        <w:rPr>
          <w:rFonts w:eastAsiaTheme="minorEastAsia"/>
          <w:sz w:val="22"/>
          <w:lang w:eastAsia="zh-CN"/>
        </w:rPr>
        <w:t>is 0, which points to the fi</w:t>
      </w:r>
      <w:r w:rsidR="009B71E7" w:rsidRPr="001C4CED">
        <w:rPr>
          <w:rFonts w:eastAsiaTheme="minorEastAsia"/>
          <w:sz w:val="22"/>
          <w:lang w:eastAsia="zh-CN"/>
        </w:rPr>
        <w:t>r</w:t>
      </w:r>
      <w:r w:rsidR="00C503F2" w:rsidRPr="001C4CED">
        <w:rPr>
          <w:rFonts w:eastAsiaTheme="minorEastAsia"/>
          <w:sz w:val="22"/>
          <w:lang w:eastAsia="zh-CN"/>
        </w:rPr>
        <w:t xml:space="preserve">st </w:t>
      </w:r>
      <w:r w:rsidR="009B71E7" w:rsidRPr="001C4CED">
        <w:rPr>
          <w:rFonts w:eastAsiaTheme="minorEastAsia"/>
          <w:sz w:val="22"/>
          <w:lang w:eastAsia="zh-CN"/>
        </w:rPr>
        <w:t>value</w:t>
      </w:r>
      <w:r w:rsidR="00C503F2" w:rsidRPr="001C4CED">
        <w:rPr>
          <w:rFonts w:eastAsiaTheme="minorEastAsia"/>
          <w:sz w:val="22"/>
          <w:lang w:eastAsia="zh-CN"/>
        </w:rPr>
        <w:t xml:space="preserve"> of the set</w:t>
      </w:r>
      <w:r w:rsidR="0019270D" w:rsidRPr="001C4CED">
        <w:rPr>
          <w:rFonts w:eastAsiaTheme="minorEastAsia"/>
          <w:sz w:val="22"/>
          <w:lang w:eastAsia="zh-CN"/>
        </w:rPr>
        <w:t xml:space="preserve"> of numbers, for the subsequent PDSCH, </w:t>
      </w:r>
      <w:r w:rsidR="004E7D42" w:rsidRPr="001C4CED">
        <w:rPr>
          <w:rFonts w:eastAsiaTheme="minorEastAsia"/>
          <w:sz w:val="22"/>
          <w:lang w:eastAsia="zh-CN"/>
        </w:rPr>
        <w:t>timing indicator is then incremented by 1</w:t>
      </w:r>
      <w:r w:rsidR="00C503F2" w:rsidRPr="001C4CED">
        <w:rPr>
          <w:rFonts w:eastAsiaTheme="minorEastAsia"/>
          <w:sz w:val="22"/>
          <w:lang w:eastAsia="zh-CN"/>
        </w:rPr>
        <w:t xml:space="preserve">; </w:t>
      </w:r>
      <w:r w:rsidR="0055118D">
        <w:rPr>
          <w:rFonts w:eastAsiaTheme="minorEastAsia"/>
          <w:sz w:val="22"/>
          <w:lang w:eastAsia="zh-CN"/>
        </w:rPr>
        <w:t xml:space="preserve">if </w:t>
      </w:r>
      <w:r w:rsidR="0055118D" w:rsidRPr="001C4CED">
        <w:rPr>
          <w:rFonts w:eastAsiaTheme="minorEastAsia"/>
          <w:sz w:val="22"/>
          <w:lang w:eastAsia="zh-CN"/>
        </w:rPr>
        <w:t>single 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55118D" w:rsidRPr="001C4CED">
        <w:rPr>
          <w:rFonts w:eastAsiaTheme="minorEastAsia"/>
          <w:sz w:val="22"/>
          <w:lang w:eastAsia="zh-CN"/>
        </w:rPr>
        <w:t xml:space="preserve"> </w:t>
      </w:r>
      <w:r w:rsidR="00C503F2" w:rsidRPr="001C4CED">
        <w:rPr>
          <w:rFonts w:eastAsiaTheme="minorEastAsia"/>
          <w:sz w:val="22"/>
          <w:lang w:eastAsia="zh-CN"/>
        </w:rPr>
        <w:t>in slot 8, the PDSCH-to-</w:t>
      </w:r>
      <w:proofErr w:type="spellStart"/>
      <w:r w:rsidR="00C503F2"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 </w:t>
      </w:r>
      <w:r w:rsidR="006B2C85" w:rsidRPr="001C4CED">
        <w:rPr>
          <w:rFonts w:eastAsiaTheme="minorEastAsia"/>
          <w:sz w:val="22"/>
          <w:lang w:eastAsia="zh-CN"/>
        </w:rPr>
        <w:t xml:space="preserve">in the single DCI </w:t>
      </w:r>
      <w:r w:rsidR="00C503F2" w:rsidRPr="001C4CED">
        <w:rPr>
          <w:rFonts w:eastAsiaTheme="minorEastAsia"/>
          <w:sz w:val="22"/>
          <w:lang w:eastAsia="zh-CN"/>
        </w:rPr>
        <w:t>is 8, which points to the 8</w:t>
      </w:r>
      <w:r w:rsidR="00C503F2" w:rsidRPr="001C4CED">
        <w:rPr>
          <w:rFonts w:eastAsiaTheme="minorEastAsia"/>
          <w:sz w:val="22"/>
          <w:vertAlign w:val="superscript"/>
          <w:lang w:eastAsia="zh-CN"/>
        </w:rPr>
        <w:t>th</w:t>
      </w:r>
      <w:r w:rsidR="009B71E7" w:rsidRPr="001C4CED">
        <w:rPr>
          <w:rFonts w:eastAsiaTheme="minorEastAsia"/>
          <w:sz w:val="22"/>
          <w:lang w:eastAsia="zh-CN"/>
        </w:rPr>
        <w:t xml:space="preserve"> value</w:t>
      </w:r>
      <w:r w:rsidR="00C503F2" w:rsidRPr="001C4CED">
        <w:rPr>
          <w:rFonts w:eastAsiaTheme="minorEastAsia"/>
          <w:sz w:val="22"/>
          <w:lang w:eastAsia="zh-CN"/>
        </w:rPr>
        <w:t xml:space="preserve"> of the set</w:t>
      </w:r>
      <w:r w:rsidR="00041E61" w:rsidRPr="001C4CED">
        <w:rPr>
          <w:rFonts w:eastAsiaTheme="minorEastAsia"/>
          <w:sz w:val="22"/>
          <w:lang w:eastAsia="zh-CN"/>
        </w:rPr>
        <w:t>.</w:t>
      </w:r>
      <w:r w:rsidR="001D6E92" w:rsidRPr="001C4CED">
        <w:rPr>
          <w:rFonts w:eastAsiaTheme="minorEastAsia"/>
          <w:sz w:val="22"/>
          <w:lang w:eastAsia="zh-CN"/>
        </w:rPr>
        <w:t xml:space="preserve"> </w:t>
      </w:r>
      <w:r w:rsidR="00FF2877">
        <w:rPr>
          <w:rFonts w:eastAsiaTheme="minorEastAsia"/>
          <w:sz w:val="22"/>
          <w:lang w:eastAsia="zh-CN"/>
        </w:rPr>
        <w:t xml:space="preserve">If the multiple </w:t>
      </w:r>
      <w:r w:rsidR="00FF2877">
        <w:rPr>
          <w:rFonts w:eastAsiaTheme="minorEastAsia" w:hint="eastAsia"/>
          <w:sz w:val="22"/>
          <w:lang w:eastAsia="zh-CN"/>
        </w:rPr>
        <w:t>PDSC</w:t>
      </w:r>
      <w:r w:rsidR="00FF2877">
        <w:rPr>
          <w:rFonts w:eastAsiaTheme="minorEastAsia"/>
          <w:sz w:val="22"/>
          <w:lang w:eastAsia="zh-CN"/>
        </w:rPr>
        <w:t xml:space="preserve">Hs are non-consecutive in slot, the proper set of numbers can help each PDSCH point to the corresponding PUCCH. </w:t>
      </w:r>
      <w:r w:rsidR="00BC4C49" w:rsidRPr="001C4CED">
        <w:rPr>
          <w:rFonts w:eastAsiaTheme="minorEastAsia"/>
          <w:sz w:val="22"/>
          <w:lang w:eastAsia="zh-CN"/>
        </w:rPr>
        <w:t>T</w:t>
      </w:r>
      <w:r w:rsidR="007A17CD" w:rsidRPr="001C4CED">
        <w:rPr>
          <w:rFonts w:eastAsiaTheme="minorEastAsia"/>
          <w:sz w:val="22"/>
          <w:lang w:eastAsia="zh-CN"/>
        </w:rPr>
        <w:t xml:space="preserve">he c-DAI </w:t>
      </w:r>
      <w:r w:rsidR="008C5FCE" w:rsidRPr="001C4CED">
        <w:rPr>
          <w:rFonts w:eastAsiaTheme="minorEastAsia"/>
          <w:sz w:val="22"/>
          <w:lang w:eastAsia="zh-CN"/>
        </w:rPr>
        <w:t xml:space="preserve">and t-Dai fields need to be extended </w:t>
      </w:r>
      <w:r w:rsidR="00F43767" w:rsidRPr="001C4CED">
        <w:rPr>
          <w:rFonts w:eastAsiaTheme="minorEastAsia"/>
          <w:sz w:val="22"/>
          <w:lang w:eastAsia="zh-CN"/>
        </w:rPr>
        <w:t xml:space="preserve">accordingly </w:t>
      </w:r>
      <w:r w:rsidR="008C5FCE" w:rsidRPr="001C4CED">
        <w:rPr>
          <w:rFonts w:eastAsiaTheme="minorEastAsia"/>
          <w:sz w:val="22"/>
          <w:lang w:eastAsia="zh-CN"/>
        </w:rPr>
        <w:t>for the second uplink</w:t>
      </w:r>
      <w:r w:rsidR="00406E4A" w:rsidRPr="001C4CED">
        <w:rPr>
          <w:rFonts w:eastAsiaTheme="minorEastAsia"/>
          <w:sz w:val="22"/>
          <w:lang w:eastAsia="zh-CN"/>
        </w:rPr>
        <w:t xml:space="preserve"> slot</w:t>
      </w:r>
      <w:r w:rsidR="00F43767" w:rsidRPr="001C4CED">
        <w:rPr>
          <w:rFonts w:eastAsiaTheme="minorEastAsia"/>
          <w:sz w:val="22"/>
          <w:lang w:eastAsia="zh-CN"/>
        </w:rPr>
        <w:t>, for example, a 2</w:t>
      </w:r>
      <w:r w:rsidR="00F43767" w:rsidRPr="001C4CED">
        <w:rPr>
          <w:rFonts w:eastAsiaTheme="minorEastAsia"/>
          <w:sz w:val="22"/>
          <w:vertAlign w:val="superscript"/>
          <w:lang w:eastAsia="zh-CN"/>
        </w:rPr>
        <w:t>nd</w:t>
      </w:r>
      <w:r w:rsidR="00F43767" w:rsidRPr="001C4CED">
        <w:rPr>
          <w:rFonts w:eastAsiaTheme="minorEastAsia"/>
          <w:sz w:val="22"/>
          <w:lang w:eastAsia="zh-CN"/>
        </w:rPr>
        <w:t xml:space="preserve"> D</w:t>
      </w:r>
      <w:r w:rsidR="0024022F" w:rsidRPr="001C4CED">
        <w:rPr>
          <w:rFonts w:eastAsiaTheme="minorEastAsia"/>
          <w:sz w:val="22"/>
          <w:lang w:eastAsia="zh-CN"/>
        </w:rPr>
        <w:t>AI</w:t>
      </w:r>
      <w:r w:rsidR="00F43767" w:rsidRPr="001C4CED">
        <w:rPr>
          <w:rFonts w:eastAsiaTheme="minorEastAsia"/>
          <w:sz w:val="22"/>
          <w:lang w:eastAsia="zh-CN"/>
        </w:rPr>
        <w:t xml:space="preserve"> field is added for the second uplink</w:t>
      </w:r>
      <w:r w:rsidR="00406E4A" w:rsidRPr="001C4CED">
        <w:rPr>
          <w:rFonts w:eastAsiaTheme="minorEastAsia"/>
          <w:sz w:val="22"/>
          <w:lang w:eastAsia="zh-CN"/>
        </w:rPr>
        <w:t xml:space="preserve"> slot</w:t>
      </w:r>
      <w:r w:rsidR="0024022F" w:rsidRPr="001C4CED">
        <w:rPr>
          <w:rFonts w:eastAsiaTheme="minorEastAsia"/>
          <w:sz w:val="22"/>
          <w:lang w:eastAsia="zh-CN"/>
        </w:rPr>
        <w:t>.</w:t>
      </w:r>
    </w:p>
    <w:p w14:paraId="67FB8F29" w14:textId="77777777" w:rsidR="00B372F5" w:rsidRPr="001C4CED"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C4CED" w:rsidRDefault="00AF5D47" w:rsidP="004159BF">
      <w:pPr>
        <w:pStyle w:val="a0"/>
        <w:ind w:left="24"/>
        <w:rPr>
          <w:rFonts w:eastAsia="Times New Roman"/>
          <w:sz w:val="24"/>
        </w:rPr>
      </w:pPr>
      <w:r w:rsidRPr="001C4CED">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06BEA88D" w14:textId="3810465C" w:rsidR="00126256" w:rsidRPr="001C4CED" w:rsidRDefault="00126256" w:rsidP="00126256">
      <w:pPr>
        <w:jc w:val="center"/>
        <w:rPr>
          <w:b/>
          <w:kern w:val="2"/>
          <w:lang w:eastAsia="zh-CN"/>
        </w:rPr>
      </w:pPr>
      <w:r w:rsidRPr="001C4CED">
        <w:rPr>
          <w:b/>
          <w:sz w:val="22"/>
          <w:szCs w:val="22"/>
        </w:rPr>
        <w:t xml:space="preserve">Figure </w:t>
      </w:r>
      <w:r w:rsidR="006852E1" w:rsidRPr="001C4CED">
        <w:rPr>
          <w:b/>
          <w:sz w:val="22"/>
          <w:szCs w:val="22"/>
        </w:rPr>
        <w:t>1</w:t>
      </w:r>
      <w:r w:rsidRPr="001C4CED">
        <w:rPr>
          <w:b/>
          <w:sz w:val="22"/>
          <w:szCs w:val="22"/>
        </w:rPr>
        <w:t xml:space="preserve"> </w:t>
      </w:r>
    </w:p>
    <w:p w14:paraId="4D8F345A" w14:textId="0492C7AD" w:rsidR="00991348" w:rsidRPr="001C4CED" w:rsidRDefault="00991348" w:rsidP="00B372F5">
      <w:pPr>
        <w:pStyle w:val="a0"/>
        <w:rPr>
          <w:rFonts w:eastAsiaTheme="minorEastAsia"/>
          <w:lang w:eastAsia="zh-CN"/>
        </w:rPr>
      </w:pPr>
    </w:p>
    <w:p w14:paraId="6EDEB5DF" w14:textId="0C2F7963" w:rsidR="00F43767" w:rsidRPr="001C4CED" w:rsidRDefault="007A17CD" w:rsidP="005A4A9D">
      <w:pPr>
        <w:pStyle w:val="a0"/>
        <w:spacing w:after="0"/>
        <w:rPr>
          <w:rFonts w:eastAsiaTheme="minorEastAsia"/>
          <w:b/>
          <w:sz w:val="22"/>
          <w:lang w:eastAsia="zh-CN"/>
        </w:rPr>
      </w:pPr>
      <w:r w:rsidRPr="001C4CED">
        <w:rPr>
          <w:rFonts w:eastAsiaTheme="minorEastAsia"/>
          <w:b/>
          <w:sz w:val="22"/>
          <w:lang w:eastAsia="zh-CN"/>
        </w:rPr>
        <w:t xml:space="preserve">Proposal </w:t>
      </w:r>
      <w:r w:rsidR="00BA28D8">
        <w:rPr>
          <w:rFonts w:eastAsiaTheme="minorEastAsia"/>
          <w:b/>
          <w:sz w:val="22"/>
          <w:lang w:eastAsia="zh-CN"/>
        </w:rPr>
        <w:t>3</w:t>
      </w:r>
      <w:r w:rsidRPr="001C4CED">
        <w:rPr>
          <w:rFonts w:eastAsiaTheme="minorEastAsia"/>
          <w:b/>
          <w:sz w:val="22"/>
          <w:lang w:eastAsia="zh-CN"/>
        </w:rPr>
        <w:t xml:space="preserve">: </w:t>
      </w:r>
      <w:r w:rsidR="00F73FB1" w:rsidRPr="001C4CED">
        <w:rPr>
          <w:rFonts w:eastAsiaTheme="minorEastAsia"/>
          <w:b/>
          <w:sz w:val="22"/>
          <w:lang w:eastAsia="zh-CN"/>
        </w:rPr>
        <w:t xml:space="preserve">HARQ-ACK information corresponding to the PDSCHs scheduled by a single DCI can be carried in an uplink slot or at most 2 uplink slots. </w:t>
      </w:r>
    </w:p>
    <w:p w14:paraId="52488BE1" w14:textId="73CA981D" w:rsidR="00F43767" w:rsidRPr="001C4CED" w:rsidRDefault="00F43767" w:rsidP="00F43767">
      <w:pPr>
        <w:pStyle w:val="a0"/>
        <w:rPr>
          <w:rFonts w:eastAsiaTheme="minorEastAsia"/>
          <w:b/>
          <w:sz w:val="22"/>
          <w:lang w:eastAsia="zh-CN"/>
        </w:rPr>
      </w:pPr>
    </w:p>
    <w:p w14:paraId="38E6E8CC" w14:textId="17721373" w:rsidR="00F43767" w:rsidRPr="001C4CED" w:rsidRDefault="00F43767" w:rsidP="00F43767">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lastRenderedPageBreak/>
        <w:t>HARQ enhancement</w:t>
      </w:r>
    </w:p>
    <w:p w14:paraId="4E667C3F" w14:textId="0F5B65AB" w:rsidR="00A82CE9" w:rsidRPr="00A82CE9" w:rsidRDefault="00AD4AF8" w:rsidP="00352F45">
      <w:pPr>
        <w:pStyle w:val="a0"/>
        <w:rPr>
          <w:rFonts w:eastAsia="Times New Roman"/>
          <w:sz w:val="22"/>
          <w:szCs w:val="22"/>
        </w:rPr>
      </w:pPr>
      <w:r w:rsidRPr="001C4CED">
        <w:rPr>
          <w:rFonts w:eastAsia="Times New Roman"/>
          <w:sz w:val="22"/>
          <w:szCs w:val="22"/>
        </w:rPr>
        <w:t>For type-2 HARQ-ACK codebook determination</w:t>
      </w:r>
      <w:r w:rsidR="00CD53CD" w:rsidRPr="001C4CED">
        <w:rPr>
          <w:rFonts w:eastAsia="Times New Roman"/>
          <w:sz w:val="22"/>
          <w:szCs w:val="22"/>
        </w:rPr>
        <w:t xml:space="preserve"> corresponding to DCI that can schedule multiple PDSCHs</w:t>
      </w:r>
      <w:r w:rsidR="00A95537" w:rsidRPr="001C4CED">
        <w:rPr>
          <w:rFonts w:eastAsia="Times New Roman"/>
          <w:sz w:val="22"/>
          <w:szCs w:val="22"/>
        </w:rPr>
        <w:t xml:space="preserve">, </w:t>
      </w:r>
      <w:r w:rsidR="00CD53CD" w:rsidRPr="00A82CE9">
        <w:rPr>
          <w:rFonts w:eastAsia="Times New Roman"/>
          <w:sz w:val="22"/>
          <w:szCs w:val="22"/>
        </w:rPr>
        <w:t xml:space="preserve">according to the previous agreements [1], there are </w:t>
      </w:r>
      <w:r w:rsidR="00C615A2">
        <w:rPr>
          <w:rFonts w:eastAsia="Times New Roman"/>
          <w:sz w:val="22"/>
          <w:szCs w:val="22"/>
        </w:rPr>
        <w:t>2</w:t>
      </w:r>
      <w:r w:rsidR="00C615A2" w:rsidRPr="00A82CE9">
        <w:rPr>
          <w:rFonts w:eastAsia="Times New Roman"/>
          <w:sz w:val="22"/>
          <w:szCs w:val="22"/>
        </w:rPr>
        <w:t xml:space="preserve"> </w:t>
      </w:r>
      <w:r w:rsidR="00CD53CD" w:rsidRPr="001C4CED">
        <w:rPr>
          <w:rFonts w:eastAsia="Times New Roman"/>
          <w:sz w:val="22"/>
          <w:szCs w:val="22"/>
        </w:rPr>
        <w:t>alternatives can be considered to DAI counting</w:t>
      </w:r>
      <w:r w:rsidR="00F54722">
        <w:rPr>
          <w:rFonts w:eastAsia="Times New Roman"/>
          <w:sz w:val="22"/>
          <w:szCs w:val="22"/>
        </w:rPr>
        <w:t xml:space="preserve">: </w:t>
      </w:r>
      <w:r w:rsidR="00CD53CD" w:rsidRPr="001C4CED">
        <w:rPr>
          <w:rFonts w:eastAsia="Times New Roman"/>
          <w:sz w:val="22"/>
          <w:szCs w:val="22"/>
        </w:rPr>
        <w:t>C-DAI/T-DAI is counted per DCI</w:t>
      </w:r>
      <w:r w:rsidR="009B5BDC">
        <w:rPr>
          <w:rFonts w:eastAsia="Times New Roman"/>
          <w:sz w:val="22"/>
          <w:szCs w:val="22"/>
        </w:rPr>
        <w:t xml:space="preserve"> or</w:t>
      </w:r>
      <w:r w:rsidR="00CD53CD" w:rsidRPr="001C4CED">
        <w:rPr>
          <w:rFonts w:eastAsia="Times New Roman"/>
          <w:sz w:val="22"/>
          <w:szCs w:val="22"/>
        </w:rPr>
        <w:t xml:space="preserve"> per PDSCH</w:t>
      </w:r>
      <w:r w:rsidR="00CD53CD" w:rsidRPr="00A82CE9">
        <w:rPr>
          <w:rFonts w:eastAsia="Times New Roman"/>
          <w:sz w:val="22"/>
          <w:szCs w:val="22"/>
        </w:rPr>
        <w:t xml:space="preserve">. </w:t>
      </w:r>
    </w:p>
    <w:p w14:paraId="7C411F53" w14:textId="7A350D68" w:rsidR="009B5BDC" w:rsidRDefault="00156A42" w:rsidP="009B5BDC">
      <w:pPr>
        <w:pStyle w:val="a0"/>
        <w:rPr>
          <w:rFonts w:eastAsia="Times New Roman"/>
          <w:sz w:val="22"/>
          <w:szCs w:val="22"/>
        </w:rPr>
      </w:pPr>
      <w:r w:rsidRPr="00156A42">
        <w:rPr>
          <w:rFonts w:eastAsia="Times New Roman" w:hint="eastAsia"/>
          <w:sz w:val="22"/>
          <w:szCs w:val="22"/>
        </w:rPr>
        <w:t>F</w:t>
      </w:r>
      <w:r w:rsidRPr="00156A42">
        <w:rPr>
          <w:rFonts w:eastAsia="Times New Roman"/>
          <w:sz w:val="22"/>
          <w:szCs w:val="22"/>
        </w:rPr>
        <w:t>or Alt 1(C-DAI/T-DAI is counted per DCI)</w:t>
      </w:r>
      <w:r w:rsidR="00D06935">
        <w:rPr>
          <w:rFonts w:eastAsia="Times New Roman"/>
          <w:sz w:val="22"/>
          <w:szCs w:val="22"/>
        </w:rPr>
        <w:t xml:space="preserve">, </w:t>
      </w:r>
      <w:r w:rsidR="009B5BDC">
        <w:rPr>
          <w:rFonts w:eastAsia="Times New Roman"/>
          <w:sz w:val="22"/>
          <w:szCs w:val="22"/>
        </w:rPr>
        <w:t>f</w:t>
      </w:r>
      <w:r w:rsidR="009B5BDC" w:rsidRPr="001D75D0">
        <w:rPr>
          <w:rFonts w:eastAsia="Times New Roman"/>
          <w:sz w:val="22"/>
          <w:szCs w:val="22"/>
        </w:rPr>
        <w:t>rom the agreement in the last meeting</w:t>
      </w:r>
      <w:r w:rsidR="009B5BDC">
        <w:rPr>
          <w:rFonts w:eastAsia="Times New Roman"/>
          <w:sz w:val="22"/>
          <w:szCs w:val="22"/>
        </w:rPr>
        <w:t>[1]</w:t>
      </w:r>
      <w:r w:rsidR="009B5BDC" w:rsidRPr="001D75D0">
        <w:rPr>
          <w:rFonts w:eastAsia="Times New Roman"/>
          <w:sz w:val="22"/>
          <w:szCs w:val="22"/>
        </w:rPr>
        <w:t>,</w:t>
      </w:r>
      <w:r w:rsidR="009B5BDC" w:rsidRPr="004F2809">
        <w:rPr>
          <w:rFonts w:eastAsia="Times New Roman"/>
          <w:sz w:val="22"/>
          <w:szCs w:val="22"/>
        </w:rPr>
        <w:t xml:space="preserve"> </w:t>
      </w:r>
      <w:r w:rsidR="009B5BDC" w:rsidRPr="001D75D0">
        <w:rPr>
          <w:rFonts w:eastAsia="Times New Roman"/>
          <w:sz w:val="22"/>
          <w:szCs w:val="22"/>
        </w:rPr>
        <w:t xml:space="preserve">we can see </w:t>
      </w:r>
      <w:r w:rsidR="009B5BDC" w:rsidRPr="003A0E11">
        <w:rPr>
          <w:rFonts w:eastAsia="Times New Roman"/>
          <w:sz w:val="22"/>
          <w:szCs w:val="22"/>
        </w:rPr>
        <w:t>for generating type-2 HARQ-ACK codebook corresponding to a DCI that can schedule multiple PDSCHs</w:t>
      </w:r>
      <w:r w:rsidR="009B5BDC" w:rsidRPr="001D75D0">
        <w:rPr>
          <w:rFonts w:eastAsia="Times New Roman"/>
          <w:sz w:val="22"/>
          <w:szCs w:val="22"/>
        </w:rPr>
        <w:t xml:space="preserve"> at least two sub-codebooks can be generated for a PUCCH cell group, and there are still some FFS</w:t>
      </w:r>
      <w:r w:rsidR="009B5BDC">
        <w:rPr>
          <w:rFonts w:eastAsia="Times New Roman"/>
          <w:sz w:val="22"/>
          <w:szCs w:val="22"/>
        </w:rPr>
        <w:t>s</w:t>
      </w:r>
      <w:r w:rsidR="009B5BDC" w:rsidRPr="001D75D0">
        <w:rPr>
          <w:rFonts w:eastAsia="Times New Roman"/>
          <w:sz w:val="22"/>
          <w:szCs w:val="22"/>
        </w:rPr>
        <w:t xml:space="preserve"> </w:t>
      </w:r>
      <w:r w:rsidR="009B5BDC" w:rsidRPr="001D75D0">
        <w:rPr>
          <w:rFonts w:eastAsia="Times New Roman"/>
          <w:sz w:val="22"/>
          <w:szCs w:val="22"/>
          <w:lang w:eastAsia="ko-KR"/>
        </w:rPr>
        <w:t xml:space="preserve">to be </w:t>
      </w:r>
      <w:r w:rsidR="009B5BDC">
        <w:rPr>
          <w:rFonts w:eastAsia="Times New Roman"/>
          <w:sz w:val="22"/>
          <w:szCs w:val="22"/>
          <w:lang w:eastAsia="ko-KR"/>
        </w:rPr>
        <w:t>determin</w:t>
      </w:r>
      <w:r w:rsidR="009B5BDC" w:rsidRPr="001D75D0">
        <w:rPr>
          <w:rFonts w:eastAsia="Times New Roman"/>
          <w:sz w:val="22"/>
          <w:szCs w:val="22"/>
          <w:lang w:eastAsia="ko-KR"/>
        </w:rPr>
        <w:t>ed for Alt</w:t>
      </w:r>
      <w:r w:rsidR="009B5BDC">
        <w:rPr>
          <w:rFonts w:eastAsia="Times New Roman"/>
          <w:sz w:val="22"/>
          <w:szCs w:val="22"/>
          <w:lang w:eastAsia="ko-KR"/>
        </w:rPr>
        <w:t xml:space="preserve"> </w:t>
      </w:r>
      <w:r w:rsidR="009B5BDC" w:rsidRPr="001D75D0">
        <w:rPr>
          <w:rFonts w:eastAsia="Times New Roman"/>
          <w:sz w:val="22"/>
          <w:szCs w:val="22"/>
          <w:lang w:eastAsia="ko-KR"/>
        </w:rPr>
        <w:t>1</w:t>
      </w:r>
      <w:r w:rsidR="009B5BDC" w:rsidRPr="001D75D0">
        <w:rPr>
          <w:rFonts w:eastAsia="Times New Roman"/>
          <w:sz w:val="22"/>
          <w:szCs w:val="22"/>
        </w:rPr>
        <w:t xml:space="preserve">. </w:t>
      </w:r>
      <w:r w:rsidR="009B5BDC">
        <w:rPr>
          <w:rFonts w:eastAsia="Times New Roman"/>
          <w:sz w:val="22"/>
          <w:szCs w:val="22"/>
        </w:rPr>
        <w:t xml:space="preserve">Herein, we discuss them in the following. </w:t>
      </w:r>
    </w:p>
    <w:p w14:paraId="00323448" w14:textId="7AB6DCC7" w:rsidR="009B5BDC" w:rsidRPr="001D75D0" w:rsidRDefault="009B5BDC" w:rsidP="0087416D">
      <w:pPr>
        <w:jc w:val="both"/>
        <w:rPr>
          <w:sz w:val="22"/>
          <w:szCs w:val="22"/>
        </w:rPr>
      </w:pPr>
      <w:r w:rsidRPr="001D75D0">
        <w:rPr>
          <w:sz w:val="22"/>
          <w:szCs w:val="22"/>
        </w:rPr>
        <w:t xml:space="preserve">Firstly, considering the DCI and HARQ-ACK feedback overhead </w:t>
      </w:r>
      <w:r>
        <w:rPr>
          <w:sz w:val="22"/>
          <w:szCs w:val="22"/>
        </w:rPr>
        <w:t xml:space="preserve">we think </w:t>
      </w:r>
      <w:r w:rsidRPr="001D75D0">
        <w:rPr>
          <w:sz w:val="22"/>
          <w:szCs w:val="22"/>
        </w:rPr>
        <w:t xml:space="preserve">CBG based (re)transmission </w:t>
      </w:r>
      <w:r>
        <w:rPr>
          <w:sz w:val="22"/>
          <w:szCs w:val="22"/>
        </w:rPr>
        <w:t>should</w:t>
      </w:r>
      <w:r w:rsidRPr="001D75D0">
        <w:rPr>
          <w:sz w:val="22"/>
          <w:szCs w:val="22"/>
        </w:rPr>
        <w:t xml:space="preserve"> not </w:t>
      </w:r>
      <w:r>
        <w:rPr>
          <w:sz w:val="22"/>
          <w:szCs w:val="22"/>
        </w:rPr>
        <w:t xml:space="preserve">be </w:t>
      </w:r>
      <w:r w:rsidRPr="001D75D0">
        <w:rPr>
          <w:sz w:val="22"/>
          <w:szCs w:val="22"/>
        </w:rPr>
        <w:t xml:space="preserve">supported for multi-PDSCH scheduling </w:t>
      </w:r>
      <w:r w:rsidRPr="001D75D0">
        <w:rPr>
          <w:rFonts w:hint="eastAsia"/>
          <w:sz w:val="22"/>
          <w:szCs w:val="22"/>
        </w:rPr>
        <w:t>with</w:t>
      </w:r>
      <w:r w:rsidRPr="001D75D0">
        <w:rPr>
          <w:sz w:val="22"/>
          <w:szCs w:val="22"/>
        </w:rPr>
        <w:t xml:space="preserve"> a single DCI from above discussion</w:t>
      </w:r>
      <w:r>
        <w:rPr>
          <w:sz w:val="22"/>
          <w:szCs w:val="22"/>
        </w:rPr>
        <w:t xml:space="preserve"> in section 2.1</w:t>
      </w:r>
      <w:r w:rsidRPr="001D75D0">
        <w:rPr>
          <w:sz w:val="22"/>
          <w:szCs w:val="22"/>
        </w:rPr>
        <w:t>, but for single PDSCH scheduling, CBG-based transmission can still be supported. And if CBG based transmissio</w:t>
      </w:r>
      <w:r w:rsidRPr="001D75D0">
        <w:rPr>
          <w:sz w:val="22"/>
          <w:szCs w:val="22"/>
          <w:lang w:eastAsia="ko-KR"/>
        </w:rPr>
        <w:t>n is configured for a serving cell in the PUCCH cell group,</w:t>
      </w:r>
      <w:r w:rsidRPr="001D75D0">
        <w:rPr>
          <w:sz w:val="22"/>
          <w:szCs w:val="22"/>
        </w:rPr>
        <w:t xml:space="preserve"> the HARQ-ACK feedback of CBG based transmission for single PDSCH scheduling can belong to the third sub-cod</w:t>
      </w:r>
      <w:r>
        <w:rPr>
          <w:sz w:val="22"/>
          <w:szCs w:val="22"/>
        </w:rPr>
        <w:t>e</w:t>
      </w:r>
      <w:r w:rsidRPr="001D75D0">
        <w:rPr>
          <w:sz w:val="22"/>
          <w:szCs w:val="22"/>
        </w:rPr>
        <w:t>book</w:t>
      </w:r>
      <w:r>
        <w:rPr>
          <w:sz w:val="22"/>
          <w:szCs w:val="22"/>
        </w:rPr>
        <w:t>.</w:t>
      </w:r>
      <w:r w:rsidRPr="001D75D0">
        <w:rPr>
          <w:sz w:val="22"/>
          <w:szCs w:val="22"/>
        </w:rPr>
        <w:t xml:space="preserve"> </w:t>
      </w:r>
      <w:r>
        <w:rPr>
          <w:sz w:val="22"/>
          <w:szCs w:val="22"/>
        </w:rPr>
        <w:t>A</w:t>
      </w:r>
      <w:r w:rsidRPr="001D75D0">
        <w:rPr>
          <w:sz w:val="22"/>
          <w:szCs w:val="22"/>
        </w:rPr>
        <w:t>s if separate sub-codebook is generated when CBG based transmission is configured, the HARQ-ACK payload size will be decreased</w:t>
      </w:r>
      <w:r w:rsidRPr="001D0218">
        <w:rPr>
          <w:sz w:val="22"/>
          <w:szCs w:val="22"/>
        </w:rPr>
        <w:t xml:space="preserve"> </w:t>
      </w:r>
      <w:r w:rsidRPr="001D75D0">
        <w:rPr>
          <w:sz w:val="22"/>
          <w:szCs w:val="22"/>
        </w:rPr>
        <w:t>compar</w:t>
      </w:r>
      <w:r>
        <w:rPr>
          <w:sz w:val="22"/>
          <w:szCs w:val="22"/>
        </w:rPr>
        <w:t>ed</w:t>
      </w:r>
      <w:r w:rsidRPr="001D75D0">
        <w:rPr>
          <w:sz w:val="22"/>
          <w:szCs w:val="22"/>
        </w:rPr>
        <w:t xml:space="preserve"> with </w:t>
      </w:r>
      <w:r>
        <w:rPr>
          <w:sz w:val="22"/>
          <w:szCs w:val="22"/>
        </w:rPr>
        <w:t>only two sub-</w:t>
      </w:r>
      <w:r w:rsidRPr="001D75D0">
        <w:rPr>
          <w:sz w:val="22"/>
          <w:szCs w:val="22"/>
        </w:rPr>
        <w:t>codebook</w:t>
      </w:r>
      <w:r>
        <w:rPr>
          <w:sz w:val="22"/>
          <w:szCs w:val="22"/>
        </w:rPr>
        <w:t>s</w:t>
      </w:r>
      <w:r w:rsidRPr="001D75D0">
        <w:rPr>
          <w:sz w:val="22"/>
          <w:szCs w:val="22"/>
        </w:rPr>
        <w:t xml:space="preserve">. And the size of the HARQ-ACK feedback of one DCI is still equal to the size of configured CBG number. </w:t>
      </w:r>
    </w:p>
    <w:p w14:paraId="04125302" w14:textId="77777777" w:rsidR="0087416D" w:rsidRDefault="0087416D" w:rsidP="0087416D">
      <w:pPr>
        <w:pStyle w:val="a0"/>
        <w:spacing w:after="0"/>
        <w:rPr>
          <w:rFonts w:eastAsia="Times New Roman"/>
          <w:sz w:val="22"/>
          <w:szCs w:val="22"/>
        </w:rPr>
      </w:pPr>
    </w:p>
    <w:p w14:paraId="210C683A" w14:textId="171E64EB" w:rsidR="009B5BDC" w:rsidRPr="00004CCA" w:rsidRDefault="009B5BDC" w:rsidP="0087416D">
      <w:pPr>
        <w:pStyle w:val="a0"/>
        <w:spacing w:after="0"/>
        <w:rPr>
          <w:rFonts w:eastAsia="Times New Roman"/>
          <w:sz w:val="22"/>
          <w:szCs w:val="22"/>
        </w:rPr>
      </w:pPr>
      <w:r w:rsidRPr="001D75D0">
        <w:rPr>
          <w:rFonts w:eastAsia="Times New Roman"/>
          <w:sz w:val="22"/>
          <w:szCs w:val="22"/>
        </w:rPr>
        <w:t xml:space="preserve">Besides, the HARQ-ACK of the </w:t>
      </w:r>
      <w:r>
        <w:rPr>
          <w:rFonts w:eastAsia="Times New Roman"/>
          <w:sz w:val="22"/>
          <w:szCs w:val="22"/>
        </w:rPr>
        <w:t xml:space="preserve">SPS PDSCH release and </w:t>
      </w:r>
      <w:proofErr w:type="spellStart"/>
      <w:r w:rsidRPr="001D75D0">
        <w:rPr>
          <w:rFonts w:eastAsia="Times New Roman"/>
          <w:sz w:val="22"/>
          <w:szCs w:val="22"/>
        </w:rPr>
        <w:t>SCell</w:t>
      </w:r>
      <w:proofErr w:type="spellEnd"/>
      <w:r w:rsidRPr="001D75D0">
        <w:rPr>
          <w:rFonts w:eastAsia="Times New Roman"/>
          <w:sz w:val="22"/>
          <w:szCs w:val="22"/>
        </w:rPr>
        <w:t xml:space="preserve"> dormancy indication without scheduled PDSCH should belong to the first sub-codebook to reduce the HARQ-ACK codebook size. Otherwise, some redundant bits in the HARQ-ACK codebook should be padded.</w:t>
      </w:r>
      <w:r>
        <w:rPr>
          <w:rFonts w:eastAsia="Times New Roman"/>
          <w:sz w:val="22"/>
          <w:szCs w:val="22"/>
        </w:rPr>
        <w:t xml:space="preserve"> Therefore, a</w:t>
      </w:r>
      <w:r w:rsidRPr="001D75D0">
        <w:rPr>
          <w:sz w:val="22"/>
          <w:szCs w:val="22"/>
        </w:rPr>
        <w:t xml:space="preserve">s illustrated in </w:t>
      </w:r>
      <w:r>
        <w:rPr>
          <w:sz w:val="22"/>
          <w:szCs w:val="22"/>
        </w:rPr>
        <w:t>F</w:t>
      </w:r>
      <w:r w:rsidRPr="001D75D0">
        <w:rPr>
          <w:sz w:val="22"/>
          <w:szCs w:val="22"/>
        </w:rPr>
        <w:t>igure 2 below,</w:t>
      </w:r>
      <w:r>
        <w:rPr>
          <w:sz w:val="22"/>
          <w:szCs w:val="22"/>
        </w:rPr>
        <w:t xml:space="preserve"> </w:t>
      </w:r>
      <w:r w:rsidRPr="001D75D0">
        <w:rPr>
          <w:sz w:val="22"/>
          <w:szCs w:val="22"/>
        </w:rPr>
        <w:t>if CBG based transmissio</w:t>
      </w:r>
      <w:r w:rsidRPr="001D75D0">
        <w:rPr>
          <w:sz w:val="22"/>
          <w:szCs w:val="22"/>
          <w:lang w:eastAsia="ko-KR"/>
        </w:rPr>
        <w:t>n is configured for a serving cell in the PUCCH cell group,</w:t>
      </w:r>
      <w:r>
        <w:rPr>
          <w:sz w:val="22"/>
          <w:szCs w:val="22"/>
          <w:lang w:eastAsia="ko-KR"/>
        </w:rPr>
        <w:t xml:space="preserve"> 3 sub-codebooks should be generated. The first sub-codebook is for any DCI </w:t>
      </w:r>
      <w:r w:rsidRPr="00004CCA">
        <w:rPr>
          <w:rFonts w:cs="Times"/>
          <w:sz w:val="22"/>
          <w:szCs w:val="22"/>
          <w:lang w:eastAsia="ko-KR"/>
        </w:rPr>
        <w:t>that is not configured with CBG-based scheduling</w:t>
      </w:r>
      <w:r>
        <w:rPr>
          <w:rFonts w:cs="Times"/>
          <w:sz w:val="22"/>
          <w:szCs w:val="22"/>
          <w:lang w:eastAsia="ko-KR"/>
        </w:rPr>
        <w:t xml:space="preserve"> and schedule one PDSCH and for any DCI </w:t>
      </w:r>
      <w:r w:rsidRPr="001D75D0">
        <w:rPr>
          <w:rFonts w:eastAsia="Times New Roman"/>
          <w:sz w:val="22"/>
          <w:szCs w:val="22"/>
        </w:rPr>
        <w:t>without scheduled PDSCH</w:t>
      </w:r>
      <w:r>
        <w:rPr>
          <w:rFonts w:eastAsia="Times New Roman"/>
          <w:sz w:val="22"/>
          <w:szCs w:val="22"/>
        </w:rPr>
        <w:t xml:space="preserve"> but for SPS PDSCH release and </w:t>
      </w:r>
      <w:proofErr w:type="spellStart"/>
      <w:r w:rsidRPr="001D75D0">
        <w:rPr>
          <w:rFonts w:eastAsia="Times New Roman"/>
          <w:sz w:val="22"/>
          <w:szCs w:val="22"/>
        </w:rPr>
        <w:t>SCell</w:t>
      </w:r>
      <w:proofErr w:type="spellEnd"/>
      <w:r w:rsidRPr="001D75D0">
        <w:rPr>
          <w:rFonts w:eastAsia="Times New Roman"/>
          <w:sz w:val="22"/>
          <w:szCs w:val="22"/>
        </w:rPr>
        <w:t xml:space="preserve"> dormancy indication</w:t>
      </w:r>
      <w:r>
        <w:rPr>
          <w:rFonts w:eastAsia="Times New Roman"/>
          <w:sz w:val="22"/>
          <w:szCs w:val="22"/>
        </w:rPr>
        <w:t>. And the</w:t>
      </w:r>
      <w:r>
        <w:rPr>
          <w:rFonts w:cs="Times"/>
          <w:sz w:val="22"/>
          <w:szCs w:val="22"/>
          <w:lang w:eastAsia="ko-KR"/>
        </w:rPr>
        <w:t xml:space="preserve"> second </w:t>
      </w:r>
      <w:r>
        <w:rPr>
          <w:sz w:val="22"/>
          <w:szCs w:val="22"/>
          <w:lang w:eastAsia="ko-KR"/>
        </w:rPr>
        <w:t xml:space="preserve">sub-codebook is for any DCI that </w:t>
      </w:r>
      <w:r w:rsidRPr="00004CCA">
        <w:rPr>
          <w:rFonts w:cs="Times"/>
          <w:sz w:val="22"/>
          <w:szCs w:val="22"/>
          <w:lang w:eastAsia="ko-KR"/>
        </w:rPr>
        <w:t>is not configured with CBG-based scheduling</w:t>
      </w:r>
      <w:r>
        <w:rPr>
          <w:rFonts w:cs="Times"/>
          <w:sz w:val="22"/>
          <w:szCs w:val="22"/>
          <w:lang w:eastAsia="ko-KR"/>
        </w:rPr>
        <w:t xml:space="preserve"> and </w:t>
      </w:r>
      <w:r w:rsidRPr="006112AA">
        <w:rPr>
          <w:rFonts w:cs="Times"/>
          <w:sz w:val="22"/>
          <w:szCs w:val="22"/>
          <w:lang w:eastAsia="ko-KR"/>
        </w:rPr>
        <w:t>schedules multiple PDSCHs</w:t>
      </w:r>
      <w:r>
        <w:rPr>
          <w:rFonts w:cs="Times"/>
          <w:sz w:val="22"/>
          <w:szCs w:val="22"/>
          <w:lang w:eastAsia="ko-KR"/>
        </w:rPr>
        <w:t xml:space="preserve">. </w:t>
      </w:r>
      <w:r>
        <w:rPr>
          <w:rFonts w:eastAsia="Times New Roman"/>
          <w:sz w:val="22"/>
          <w:szCs w:val="22"/>
        </w:rPr>
        <w:t>And the</w:t>
      </w:r>
      <w:r>
        <w:rPr>
          <w:rFonts w:cs="Times"/>
          <w:sz w:val="22"/>
          <w:szCs w:val="22"/>
          <w:lang w:eastAsia="ko-KR"/>
        </w:rPr>
        <w:t xml:space="preserve"> third </w:t>
      </w:r>
      <w:r>
        <w:rPr>
          <w:sz w:val="22"/>
          <w:szCs w:val="22"/>
          <w:lang w:eastAsia="ko-KR"/>
        </w:rPr>
        <w:t xml:space="preserve">sub-codebook is for any DCI that </w:t>
      </w:r>
      <w:r w:rsidRPr="00004CCA">
        <w:rPr>
          <w:rFonts w:cs="Times"/>
          <w:sz w:val="22"/>
          <w:szCs w:val="22"/>
          <w:lang w:eastAsia="ko-KR"/>
        </w:rPr>
        <w:t>is configured with CBG-based scheduling</w:t>
      </w:r>
      <w:r>
        <w:rPr>
          <w:rFonts w:cs="Times"/>
          <w:sz w:val="22"/>
          <w:szCs w:val="22"/>
          <w:lang w:eastAsia="ko-KR"/>
        </w:rPr>
        <w:t>.</w:t>
      </w:r>
    </w:p>
    <w:p w14:paraId="74074A24" w14:textId="77777777" w:rsidR="009B5BDC" w:rsidRPr="001D75D0" w:rsidRDefault="009B5BDC" w:rsidP="009B5BDC">
      <w:pPr>
        <w:jc w:val="center"/>
        <w:rPr>
          <w:sz w:val="22"/>
          <w:szCs w:val="22"/>
        </w:rPr>
      </w:pPr>
      <w:r w:rsidRPr="001D75D0">
        <w:rPr>
          <w:sz w:val="22"/>
          <w:szCs w:val="22"/>
        </w:rPr>
        <w:object w:dxaOrig="5910" w:dyaOrig="1160" w14:anchorId="6377A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88pt" o:ole="">
            <v:imagedata r:id="rId9" o:title=""/>
          </v:shape>
          <o:OLEObject Type="Embed" ProgID="Visio.Drawing.15" ShapeID="_x0000_i1025" DrawAspect="Content" ObjectID="_1689679428" r:id="rId10"/>
        </w:object>
      </w:r>
    </w:p>
    <w:p w14:paraId="4814854E" w14:textId="3B681A87" w:rsidR="009B5BDC" w:rsidRDefault="009B5BDC" w:rsidP="008C5A1C">
      <w:pPr>
        <w:jc w:val="center"/>
        <w:rPr>
          <w:b/>
          <w:sz w:val="22"/>
          <w:szCs w:val="22"/>
          <w:lang w:val="en-GB"/>
        </w:rPr>
      </w:pPr>
      <w:r w:rsidRPr="009B5BDC">
        <w:rPr>
          <w:b/>
          <w:sz w:val="22"/>
          <w:szCs w:val="22"/>
          <w:lang w:val="en-GB"/>
        </w:rPr>
        <w:t>Figure 2.</w:t>
      </w:r>
    </w:p>
    <w:p w14:paraId="23CE70A1" w14:textId="77777777" w:rsidR="008C5A1C" w:rsidRPr="008C5A1C" w:rsidRDefault="008C5A1C" w:rsidP="008C5A1C">
      <w:pPr>
        <w:rPr>
          <w:b/>
          <w:sz w:val="22"/>
          <w:szCs w:val="22"/>
          <w:lang w:val="en-GB"/>
        </w:rPr>
      </w:pPr>
    </w:p>
    <w:p w14:paraId="564AE092" w14:textId="77777777" w:rsidR="009B5BDC" w:rsidRDefault="009B5BDC" w:rsidP="009B5BDC">
      <w:pPr>
        <w:jc w:val="both"/>
        <w:rPr>
          <w:sz w:val="22"/>
          <w:szCs w:val="22"/>
        </w:rPr>
      </w:pPr>
      <w:r w:rsidRPr="001D75D0">
        <w:rPr>
          <w:sz w:val="22"/>
          <w:szCs w:val="22"/>
        </w:rPr>
        <w:t xml:space="preserve">Secondly, </w:t>
      </w:r>
      <w:r>
        <w:rPr>
          <w:sz w:val="22"/>
          <w:szCs w:val="22"/>
        </w:rPr>
        <w:t xml:space="preserve">considering </w:t>
      </w:r>
      <w:r w:rsidRPr="001D75D0">
        <w:rPr>
          <w:sz w:val="22"/>
          <w:szCs w:val="22"/>
          <w:lang w:eastAsia="ko-KR"/>
        </w:rPr>
        <w:t>the reliability</w:t>
      </w:r>
      <w:r>
        <w:rPr>
          <w:sz w:val="22"/>
          <w:szCs w:val="22"/>
          <w:lang w:eastAsia="ko-KR"/>
        </w:rPr>
        <w:t xml:space="preserve"> of HARQ-ACK feedback,</w:t>
      </w:r>
      <w:r w:rsidRPr="001D75D0">
        <w:rPr>
          <w:sz w:val="22"/>
          <w:szCs w:val="22"/>
        </w:rPr>
        <w:t xml:space="preserve"> for the</w:t>
      </w:r>
      <w:r w:rsidRPr="001D75D0">
        <w:rPr>
          <w:i/>
          <w:sz w:val="22"/>
          <w:szCs w:val="22"/>
          <w:lang w:eastAsia="ko-KR"/>
        </w:rPr>
        <w:t xml:space="preserve"> </w:t>
      </w:r>
      <w:r w:rsidRPr="001D75D0">
        <w:rPr>
          <w:sz w:val="22"/>
          <w:szCs w:val="22"/>
          <w:lang w:eastAsia="ko-KR"/>
        </w:rPr>
        <w:t>second sub-codebook of HARQ</w:t>
      </w:r>
      <w:r w:rsidRPr="001D75D0">
        <w:rPr>
          <w:sz w:val="22"/>
          <w:szCs w:val="22"/>
        </w:rPr>
        <w:t xml:space="preserve">-ACK feedback for multiple PDSCH scheduling of different DCI, the size the HARQ-ACK feedback bits of different DCI should be aligned to avoid the misunderstanding between </w:t>
      </w:r>
      <w:proofErr w:type="spellStart"/>
      <w:r w:rsidRPr="001D75D0">
        <w:rPr>
          <w:sz w:val="22"/>
          <w:szCs w:val="22"/>
        </w:rPr>
        <w:t>gNB</w:t>
      </w:r>
      <w:proofErr w:type="spellEnd"/>
      <w:r w:rsidRPr="001D75D0">
        <w:rPr>
          <w:sz w:val="22"/>
          <w:szCs w:val="22"/>
        </w:rPr>
        <w:t xml:space="preserve"> and UE when DCI miss detection</w:t>
      </w:r>
      <w:r w:rsidRPr="001D75D0">
        <w:rPr>
          <w:sz w:val="22"/>
          <w:szCs w:val="22"/>
          <w:lang w:eastAsia="ko-KR"/>
        </w:rPr>
        <w:t xml:space="preserve">. </w:t>
      </w:r>
      <w:r>
        <w:rPr>
          <w:sz w:val="22"/>
          <w:szCs w:val="22"/>
          <w:lang w:eastAsia="ko-KR"/>
        </w:rPr>
        <w:t xml:space="preserve">And </w:t>
      </w:r>
      <w:r w:rsidRPr="001D75D0">
        <w:rPr>
          <w:rFonts w:hint="eastAsia"/>
          <w:sz w:val="22"/>
          <w:szCs w:val="22"/>
        </w:rPr>
        <w:t>t</w:t>
      </w:r>
      <w:r w:rsidRPr="001D75D0">
        <w:rPr>
          <w:sz w:val="22"/>
          <w:szCs w:val="22"/>
        </w:rPr>
        <w:t>he number of HARQ-ACK bits for multi-PDSCH scheduling with a DCI is fixed as the maximum configured number of PDSCHs instead of the number of actually scheduled PDSCHs</w:t>
      </w:r>
      <w:r>
        <w:rPr>
          <w:sz w:val="22"/>
          <w:szCs w:val="22"/>
        </w:rPr>
        <w:t>.</w:t>
      </w:r>
    </w:p>
    <w:p w14:paraId="119615B6" w14:textId="77777777" w:rsidR="009B5BDC" w:rsidRPr="001D75D0" w:rsidRDefault="009B5BDC" w:rsidP="009B5BDC">
      <w:pPr>
        <w:rPr>
          <w:sz w:val="22"/>
          <w:szCs w:val="22"/>
          <w:lang w:eastAsia="ko-KR"/>
        </w:rPr>
      </w:pPr>
    </w:p>
    <w:p w14:paraId="60504C6F" w14:textId="05DF0DB4" w:rsidR="009B5BDC" w:rsidRDefault="00C550FC" w:rsidP="00A0654A">
      <w:pPr>
        <w:pStyle w:val="a0"/>
        <w:rPr>
          <w:sz w:val="22"/>
          <w:szCs w:val="22"/>
          <w:lang w:eastAsia="zh-CN"/>
        </w:rPr>
      </w:pPr>
      <w:r>
        <w:rPr>
          <w:rFonts w:eastAsiaTheme="minorEastAsia"/>
          <w:sz w:val="22"/>
          <w:szCs w:val="22"/>
          <w:lang w:eastAsia="zh-CN"/>
        </w:rPr>
        <w:t>Thirdly</w:t>
      </w:r>
      <w:r w:rsidR="009B5BDC">
        <w:rPr>
          <w:rFonts w:eastAsiaTheme="minorEastAsia"/>
          <w:sz w:val="22"/>
          <w:szCs w:val="22"/>
          <w:lang w:eastAsia="zh-CN"/>
        </w:rPr>
        <w:t xml:space="preserve">, </w:t>
      </w:r>
      <w:r w:rsidR="00AE359C" w:rsidRPr="006B518F">
        <w:rPr>
          <w:rFonts w:eastAsiaTheme="minorEastAsia"/>
          <w:sz w:val="22"/>
          <w:szCs w:val="22"/>
          <w:lang w:eastAsia="zh-CN"/>
        </w:rPr>
        <w:t>to reduce</w:t>
      </w:r>
      <w:r w:rsidR="00AE359C">
        <w:rPr>
          <w:rFonts w:eastAsiaTheme="minorEastAsia"/>
          <w:sz w:val="22"/>
          <w:szCs w:val="22"/>
          <w:lang w:eastAsia="zh-CN"/>
        </w:rPr>
        <w:t xml:space="preserve"> the HARQ-ACK </w:t>
      </w:r>
      <w:r w:rsidR="00AE359C" w:rsidRPr="006B518F">
        <w:rPr>
          <w:rFonts w:eastAsiaTheme="minorEastAsia"/>
          <w:sz w:val="22"/>
          <w:szCs w:val="22"/>
          <w:lang w:eastAsia="zh-CN"/>
        </w:rPr>
        <w:t>codebook size</w:t>
      </w:r>
      <w:r w:rsidR="00AE359C">
        <w:rPr>
          <w:rFonts w:eastAsiaTheme="minorEastAsia"/>
          <w:sz w:val="22"/>
          <w:szCs w:val="22"/>
          <w:lang w:eastAsia="zh-CN"/>
        </w:rPr>
        <w:t xml:space="preserve">, </w:t>
      </w:r>
      <w:r w:rsidR="00AE359C" w:rsidRPr="00C550FC">
        <w:rPr>
          <w:rFonts w:eastAsiaTheme="minorEastAsia"/>
          <w:sz w:val="22"/>
          <w:szCs w:val="22"/>
          <w:lang w:eastAsia="zh-CN"/>
        </w:rPr>
        <w:t>time domain bundling</w:t>
      </w:r>
      <w:r w:rsidR="00AE359C">
        <w:rPr>
          <w:rFonts w:eastAsiaTheme="minorEastAsia"/>
          <w:sz w:val="22"/>
          <w:szCs w:val="22"/>
          <w:lang w:eastAsia="zh-CN"/>
        </w:rPr>
        <w:t xml:space="preserve"> for multiple PDSCHs </w:t>
      </w:r>
      <w:r w:rsidR="00AE359C" w:rsidRPr="006B518F">
        <w:rPr>
          <w:rFonts w:eastAsiaTheme="minorEastAsia"/>
          <w:sz w:val="22"/>
          <w:szCs w:val="22"/>
          <w:lang w:eastAsia="zh-CN"/>
        </w:rPr>
        <w:t>scheduling with a DCI</w:t>
      </w:r>
      <w:r w:rsidR="00AE359C">
        <w:rPr>
          <w:rFonts w:eastAsiaTheme="minorEastAsia"/>
          <w:sz w:val="22"/>
          <w:szCs w:val="22"/>
          <w:lang w:eastAsia="zh-CN"/>
        </w:rPr>
        <w:t xml:space="preserve"> is considering. If it is supported</w:t>
      </w:r>
      <w:r w:rsidR="00AE359C" w:rsidRPr="006B518F">
        <w:rPr>
          <w:rFonts w:eastAsiaTheme="minorEastAsia"/>
          <w:sz w:val="22"/>
          <w:szCs w:val="22"/>
          <w:lang w:eastAsia="zh-CN"/>
        </w:rPr>
        <w:t>,</w:t>
      </w:r>
      <w:r w:rsidR="00AE359C">
        <w:rPr>
          <w:rFonts w:eastAsiaTheme="minorEastAsia"/>
          <w:sz w:val="22"/>
          <w:szCs w:val="22"/>
          <w:lang w:eastAsia="zh-CN"/>
        </w:rPr>
        <w:t xml:space="preserve"> the grouping number is provided by high layer and similar grouping way as CBG can be reused. Besides, the other</w:t>
      </w:r>
      <w:r w:rsidR="009B5BDC" w:rsidRPr="001D75D0">
        <w:rPr>
          <w:rFonts w:eastAsiaTheme="minorEastAsia"/>
          <w:sz w:val="22"/>
          <w:szCs w:val="22"/>
          <w:lang w:eastAsia="zh-CN"/>
        </w:rPr>
        <w:t xml:space="preserve"> problem should be considered</w:t>
      </w:r>
      <w:r w:rsidR="009B5BDC">
        <w:rPr>
          <w:rFonts w:eastAsiaTheme="minorEastAsia"/>
          <w:sz w:val="22"/>
          <w:szCs w:val="22"/>
          <w:lang w:eastAsia="zh-CN"/>
        </w:rPr>
        <w:t>. That is</w:t>
      </w:r>
      <w:r w:rsidR="009B5BDC" w:rsidRPr="001D75D0">
        <w:rPr>
          <w:rFonts w:eastAsiaTheme="minorEastAsia"/>
          <w:sz w:val="22"/>
          <w:szCs w:val="22"/>
          <w:lang w:eastAsia="zh-CN"/>
        </w:rPr>
        <w:t xml:space="preserve"> if </w:t>
      </w:r>
      <w:r w:rsidR="009B5BDC" w:rsidRPr="001D75D0">
        <w:rPr>
          <w:rFonts w:hint="eastAsia"/>
          <w:sz w:val="22"/>
          <w:szCs w:val="22"/>
          <w:lang w:eastAsia="zh-CN"/>
        </w:rPr>
        <w:t xml:space="preserve">UE configured </w:t>
      </w:r>
      <w:r w:rsidR="009B5BDC" w:rsidRPr="001D75D0">
        <w:rPr>
          <w:sz w:val="22"/>
          <w:szCs w:val="22"/>
          <w:lang w:eastAsia="zh-CN"/>
        </w:rPr>
        <w:t xml:space="preserve">by </w:t>
      </w:r>
      <w:proofErr w:type="spellStart"/>
      <w:r w:rsidR="009B5BDC" w:rsidRPr="001D75D0">
        <w:rPr>
          <w:i/>
          <w:sz w:val="22"/>
          <w:szCs w:val="22"/>
        </w:rPr>
        <w:t>maxNrofCodeWordsScheduledByDCI</w:t>
      </w:r>
      <w:proofErr w:type="spellEnd"/>
      <w:r w:rsidR="009B5BDC" w:rsidRPr="001D75D0">
        <w:rPr>
          <w:sz w:val="22"/>
          <w:szCs w:val="22"/>
          <w:lang w:eastAsia="zh-CN"/>
        </w:rPr>
        <w:t xml:space="preserve"> </w:t>
      </w:r>
      <w:r w:rsidR="009B5BDC" w:rsidRPr="001D75D0">
        <w:rPr>
          <w:rFonts w:hint="eastAsia"/>
          <w:sz w:val="22"/>
          <w:szCs w:val="22"/>
          <w:lang w:eastAsia="zh-CN"/>
        </w:rPr>
        <w:t xml:space="preserve">with </w:t>
      </w:r>
      <w:r w:rsidR="009B5BDC" w:rsidRPr="001D75D0">
        <w:rPr>
          <w:sz w:val="22"/>
          <w:szCs w:val="22"/>
          <w:lang w:eastAsia="zh-CN"/>
        </w:rPr>
        <w:t>reception of</w:t>
      </w:r>
      <w:r w:rsidR="009B5BDC" w:rsidRPr="001D75D0">
        <w:rPr>
          <w:rFonts w:hint="eastAsia"/>
          <w:sz w:val="22"/>
          <w:szCs w:val="22"/>
          <w:lang w:eastAsia="zh-CN"/>
        </w:rPr>
        <w:t xml:space="preserve"> two transport blocks </w:t>
      </w:r>
      <w:r w:rsidR="009B5BDC" w:rsidRPr="001D75D0">
        <w:rPr>
          <w:sz w:val="22"/>
          <w:szCs w:val="22"/>
          <w:lang w:val="en-GB"/>
        </w:rPr>
        <w:t>whether to allow both spatial bundling and time bundling are simultaneously configured</w:t>
      </w:r>
      <w:r w:rsidR="009B5BDC">
        <w:rPr>
          <w:sz w:val="22"/>
          <w:szCs w:val="22"/>
          <w:lang w:val="en-GB"/>
        </w:rPr>
        <w:t>.</w:t>
      </w:r>
      <w:r w:rsidR="009B5BDC" w:rsidRPr="001D75D0">
        <w:rPr>
          <w:sz w:val="22"/>
          <w:szCs w:val="22"/>
          <w:lang w:val="en-GB"/>
        </w:rPr>
        <w:t xml:space="preserve"> </w:t>
      </w:r>
      <w:r w:rsidR="009B5BDC">
        <w:rPr>
          <w:sz w:val="22"/>
          <w:szCs w:val="22"/>
          <w:lang w:val="en-GB"/>
        </w:rPr>
        <w:t>I</w:t>
      </w:r>
      <w:r w:rsidR="009B5BDC" w:rsidRPr="001D75D0">
        <w:rPr>
          <w:sz w:val="22"/>
          <w:szCs w:val="22"/>
          <w:lang w:val="en-GB"/>
        </w:rPr>
        <w:t xml:space="preserve">n this case, considering the transmission efficiency we think only one bundling function </w:t>
      </w:r>
      <w:r w:rsidR="009B5BDC">
        <w:rPr>
          <w:sz w:val="22"/>
          <w:szCs w:val="22"/>
          <w:lang w:val="en-GB"/>
        </w:rPr>
        <w:t>should be</w:t>
      </w:r>
      <w:r w:rsidR="009B5BDC" w:rsidRPr="001D75D0">
        <w:rPr>
          <w:sz w:val="22"/>
          <w:szCs w:val="22"/>
          <w:lang w:val="en-GB"/>
        </w:rPr>
        <w:t xml:space="preserve"> configured or applied, such as </w:t>
      </w:r>
      <w:r w:rsidR="009B5BDC" w:rsidRPr="001D75D0">
        <w:rPr>
          <w:sz w:val="22"/>
          <w:szCs w:val="22"/>
        </w:rPr>
        <w:t xml:space="preserve">the pseudo-code operation when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is provided</w:t>
      </w:r>
      <w:r w:rsidR="009B5BDC" w:rsidRPr="001D75D0">
        <w:rPr>
          <w:sz w:val="22"/>
          <w:szCs w:val="22"/>
        </w:rPr>
        <w:t xml:space="preserve"> is not applicable when both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 xml:space="preserve">and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TimeBundlingPUCCH</w:t>
      </w:r>
      <w:proofErr w:type="spellEnd"/>
      <w:r w:rsidR="009B5BDC" w:rsidRPr="001D75D0">
        <w:rPr>
          <w:sz w:val="22"/>
          <w:szCs w:val="22"/>
          <w:lang w:eastAsia="zh-CN"/>
        </w:rPr>
        <w:t xml:space="preserve"> are provided at the same time.</w:t>
      </w:r>
    </w:p>
    <w:p w14:paraId="2FA654B8" w14:textId="7782A62E" w:rsidR="00AE6940" w:rsidRDefault="00AE6940" w:rsidP="00AE6940">
      <w:pPr>
        <w:pStyle w:val="a0"/>
        <w:rPr>
          <w:rFonts w:eastAsiaTheme="minorEastAsia"/>
          <w:sz w:val="22"/>
          <w:szCs w:val="22"/>
          <w:lang w:eastAsia="zh-CN"/>
        </w:rPr>
      </w:pPr>
    </w:p>
    <w:p w14:paraId="2662CCFD" w14:textId="136C1658" w:rsidR="00AE6940" w:rsidRPr="00AE6940" w:rsidRDefault="00AE6940" w:rsidP="00AE6940">
      <w:pPr>
        <w:pStyle w:val="a0"/>
        <w:rPr>
          <w:rFonts w:eastAsiaTheme="minorEastAsia"/>
          <w:sz w:val="22"/>
          <w:szCs w:val="22"/>
          <w:lang w:eastAsia="zh-CN"/>
        </w:rPr>
      </w:pPr>
      <w:r w:rsidRPr="00CB7595">
        <w:rPr>
          <w:rFonts w:eastAsiaTheme="minorEastAsia"/>
          <w:sz w:val="22"/>
          <w:szCs w:val="22"/>
          <w:lang w:val="en-GB" w:eastAsia="zh-CN"/>
        </w:rPr>
        <w:t>Fourthly</w:t>
      </w:r>
      <w:r>
        <w:rPr>
          <w:rFonts w:eastAsiaTheme="minorEastAsia"/>
          <w:sz w:val="22"/>
          <w:szCs w:val="22"/>
          <w:lang w:eastAsia="zh-CN"/>
        </w:rPr>
        <w:t>, w</w:t>
      </w:r>
      <w:r w:rsidRPr="003A7CCB">
        <w:rPr>
          <w:rFonts w:eastAsiaTheme="minorEastAsia"/>
          <w:sz w:val="22"/>
          <w:szCs w:val="22"/>
          <w:lang w:eastAsia="zh-CN"/>
        </w:rPr>
        <w:t>hen generating Type-2 HARQ-ACK codebook</w:t>
      </w:r>
      <w:r w:rsidRPr="003A7CCB">
        <w:rPr>
          <w:rFonts w:eastAsiaTheme="minorEastAsia"/>
          <w:sz w:val="22"/>
          <w:szCs w:val="22"/>
          <w:lang w:val="en-GB" w:eastAsia="zh-CN"/>
        </w:rPr>
        <w:t xml:space="preserve"> corresponding to a DCI that can schedule multiple PDSCHs, UE needs to report a fixed number of </w:t>
      </w:r>
      <w:r w:rsidRPr="003A7CCB">
        <w:rPr>
          <w:rFonts w:eastAsiaTheme="minorEastAsia"/>
          <w:sz w:val="22"/>
          <w:szCs w:val="22"/>
          <w:lang w:eastAsia="zh-CN"/>
        </w:rPr>
        <w:t xml:space="preserve">HARQ-ACK bits for each DCI with </w:t>
      </w:r>
      <w:r w:rsidRPr="003A7CCB">
        <w:rPr>
          <w:rFonts w:eastAsiaTheme="minorEastAsia"/>
          <w:sz w:val="22"/>
          <w:szCs w:val="22"/>
          <w:lang w:val="en-GB" w:eastAsia="zh-CN"/>
        </w:rPr>
        <w:t xml:space="preserve">scheduling multiple PDSCHs </w:t>
      </w:r>
      <w:r w:rsidRPr="003A7CCB">
        <w:rPr>
          <w:rFonts w:eastAsiaTheme="minorEastAsia"/>
          <w:sz w:val="22"/>
          <w:szCs w:val="22"/>
          <w:lang w:eastAsia="zh-CN"/>
        </w:rPr>
        <w:t>in the second sub-codebook</w:t>
      </w:r>
      <w:r>
        <w:rPr>
          <w:rFonts w:eastAsiaTheme="minorEastAsia"/>
          <w:sz w:val="22"/>
          <w:szCs w:val="22"/>
          <w:lang w:eastAsia="zh-CN"/>
        </w:rPr>
        <w:t>, and the fixed number is the</w:t>
      </w:r>
      <w:r w:rsidRPr="00AE6940">
        <w:rPr>
          <w:sz w:val="22"/>
          <w:szCs w:val="22"/>
        </w:rPr>
        <w:t xml:space="preserve"> </w:t>
      </w:r>
      <w:r w:rsidRPr="001D75D0">
        <w:rPr>
          <w:sz w:val="22"/>
          <w:szCs w:val="22"/>
        </w:rPr>
        <w:t xml:space="preserve">maximum configured </w:t>
      </w:r>
      <w:r w:rsidRPr="001D75D0">
        <w:rPr>
          <w:sz w:val="22"/>
          <w:szCs w:val="22"/>
        </w:rPr>
        <w:lastRenderedPageBreak/>
        <w:t>number of PDSCHs</w:t>
      </w:r>
      <w:r w:rsidRPr="003A7CCB">
        <w:rPr>
          <w:rFonts w:eastAsiaTheme="minorEastAsia"/>
          <w:sz w:val="22"/>
          <w:szCs w:val="22"/>
          <w:lang w:eastAsia="zh-CN"/>
        </w:rPr>
        <w:t xml:space="preserve">. </w:t>
      </w:r>
      <w:r w:rsidRPr="003A7CCB">
        <w:rPr>
          <w:rFonts w:eastAsiaTheme="minorEastAsia"/>
          <w:sz w:val="22"/>
          <w:szCs w:val="22"/>
          <w:lang w:val="en-GB" w:eastAsia="zh-CN"/>
        </w:rPr>
        <w:t xml:space="preserve">If </w:t>
      </w:r>
      <w:r w:rsidRPr="003A7CCB">
        <w:rPr>
          <w:rFonts w:eastAsiaTheme="minorEastAsia"/>
          <w:sz w:val="22"/>
          <w:szCs w:val="22"/>
          <w:lang w:eastAsia="zh-CN"/>
        </w:rPr>
        <w:t xml:space="preserve">there is a confliction between </w:t>
      </w:r>
      <w:r w:rsidRPr="003A7CCB">
        <w:rPr>
          <w:rFonts w:eastAsiaTheme="minorEastAsia"/>
          <w:sz w:val="22"/>
          <w:szCs w:val="22"/>
          <w:lang w:val="en-GB" w:eastAsia="zh-CN"/>
        </w:rPr>
        <w:t>any of scheduled PDSCHs of a single DCI and uplink symbol(s) indicated by TDD configuration, when generating the</w:t>
      </w:r>
      <w:r w:rsidR="00934793" w:rsidRPr="00934793">
        <w:rPr>
          <w:rFonts w:eastAsiaTheme="minorEastAsia"/>
          <w:sz w:val="22"/>
          <w:szCs w:val="22"/>
          <w:lang w:val="en-GB" w:eastAsia="zh-CN"/>
        </w:rPr>
        <w:t xml:space="preserve"> </w:t>
      </w:r>
      <w:r w:rsidR="00934793" w:rsidRPr="003A7CCB">
        <w:rPr>
          <w:rFonts w:eastAsiaTheme="minorEastAsia"/>
          <w:sz w:val="22"/>
          <w:szCs w:val="22"/>
          <w:lang w:val="en-GB" w:eastAsia="zh-CN"/>
        </w:rPr>
        <w:t>HARQ-ACK</w:t>
      </w:r>
      <w:r w:rsidRPr="003A7CCB">
        <w:rPr>
          <w:rFonts w:eastAsiaTheme="minorEastAsia"/>
          <w:sz w:val="22"/>
          <w:szCs w:val="22"/>
          <w:lang w:val="en-GB" w:eastAsia="zh-CN"/>
        </w:rPr>
        <w:t xml:space="preserve"> </w:t>
      </w:r>
      <w:r w:rsidR="00934793" w:rsidRPr="003A7CCB">
        <w:rPr>
          <w:rFonts w:eastAsiaTheme="minorEastAsia"/>
          <w:sz w:val="22"/>
          <w:szCs w:val="22"/>
          <w:lang w:eastAsia="zh-CN"/>
        </w:rPr>
        <w:t>codebook</w:t>
      </w:r>
      <w:r w:rsidR="00934793" w:rsidRPr="003A7CCB">
        <w:rPr>
          <w:rFonts w:eastAsiaTheme="minorEastAsia"/>
          <w:sz w:val="22"/>
          <w:szCs w:val="22"/>
          <w:lang w:val="en-GB" w:eastAsia="zh-CN"/>
        </w:rPr>
        <w:t xml:space="preserve"> </w:t>
      </w:r>
      <w:r w:rsidR="00934793">
        <w:rPr>
          <w:rFonts w:eastAsiaTheme="minorEastAsia"/>
          <w:sz w:val="22"/>
          <w:szCs w:val="22"/>
          <w:lang w:val="en-GB" w:eastAsia="zh-CN"/>
        </w:rPr>
        <w:t xml:space="preserve">for the </w:t>
      </w:r>
      <w:r w:rsidRPr="003A7CCB">
        <w:rPr>
          <w:rFonts w:eastAsiaTheme="minorEastAsia"/>
          <w:sz w:val="22"/>
          <w:szCs w:val="22"/>
          <w:lang w:val="en-GB" w:eastAsia="zh-CN"/>
        </w:rPr>
        <w:t>fixed number payload,</w:t>
      </w:r>
      <w:r>
        <w:rPr>
          <w:rFonts w:eastAsiaTheme="minorEastAsia"/>
          <w:sz w:val="22"/>
          <w:szCs w:val="22"/>
          <w:lang w:val="en-GB" w:eastAsia="zh-CN"/>
        </w:rPr>
        <w:t xml:space="preserve"> how to fill the NACK bits for the collision slot(s), there are two choices: 1. Fill </w:t>
      </w:r>
      <w:r w:rsidRPr="003A7CCB">
        <w:rPr>
          <w:rFonts w:eastAsiaTheme="minorEastAsia"/>
          <w:sz w:val="22"/>
          <w:szCs w:val="22"/>
          <w:lang w:eastAsia="zh-CN"/>
        </w:rPr>
        <w:t>“NACK”</w:t>
      </w:r>
      <w:r>
        <w:rPr>
          <w:rFonts w:eastAsiaTheme="minorEastAsia"/>
          <w:sz w:val="22"/>
          <w:szCs w:val="22"/>
          <w:lang w:eastAsia="zh-CN"/>
        </w:rPr>
        <w:t xml:space="preserve"> for the </w:t>
      </w:r>
      <w:r>
        <w:rPr>
          <w:rFonts w:eastAsiaTheme="minorEastAsia"/>
          <w:sz w:val="22"/>
          <w:szCs w:val="22"/>
          <w:lang w:val="en-GB" w:eastAsia="zh-CN"/>
        </w:rPr>
        <w:t xml:space="preserve">collision </w:t>
      </w:r>
      <w:r>
        <w:rPr>
          <w:rFonts w:eastAsiaTheme="minorEastAsia"/>
          <w:sz w:val="22"/>
          <w:szCs w:val="22"/>
          <w:lang w:eastAsia="zh-CN"/>
        </w:rPr>
        <w:t>slot</w:t>
      </w:r>
      <w:r w:rsidR="00934793">
        <w:rPr>
          <w:rFonts w:eastAsiaTheme="minorEastAsia"/>
          <w:sz w:val="22"/>
          <w:szCs w:val="22"/>
          <w:lang w:eastAsia="zh-CN"/>
        </w:rPr>
        <w:t>(s)</w:t>
      </w:r>
      <w:r>
        <w:rPr>
          <w:rFonts w:eastAsiaTheme="minorEastAsia"/>
          <w:sz w:val="22"/>
          <w:szCs w:val="22"/>
          <w:lang w:eastAsia="zh-CN"/>
        </w:rPr>
        <w:t xml:space="preserve">, and do not change </w:t>
      </w:r>
      <w:r w:rsidRPr="00AE6940">
        <w:rPr>
          <w:rFonts w:eastAsiaTheme="minorEastAsia"/>
          <w:sz w:val="22"/>
          <w:szCs w:val="22"/>
          <w:lang w:val="en-GB" w:eastAsia="zh-CN"/>
        </w:rPr>
        <w:t>its position in TDRA table</w:t>
      </w:r>
      <w:r>
        <w:rPr>
          <w:rFonts w:eastAsiaTheme="minorEastAsia"/>
          <w:sz w:val="22"/>
          <w:szCs w:val="22"/>
          <w:lang w:val="en-GB" w:eastAsia="zh-CN"/>
        </w:rPr>
        <w:t xml:space="preserve">. 2. </w:t>
      </w:r>
      <w:r>
        <w:rPr>
          <w:rFonts w:eastAsiaTheme="minorEastAsia"/>
          <w:sz w:val="22"/>
          <w:szCs w:val="22"/>
          <w:lang w:eastAsia="zh-CN"/>
        </w:rPr>
        <w:t>A</w:t>
      </w:r>
      <w:r w:rsidRPr="003A7CCB">
        <w:rPr>
          <w:rFonts w:eastAsiaTheme="minorEastAsia"/>
          <w:sz w:val="22"/>
          <w:szCs w:val="22"/>
          <w:lang w:eastAsia="zh-CN"/>
        </w:rPr>
        <w:t xml:space="preserve">ppend “NACK” bits after the HARQ-ACK bits </w:t>
      </w:r>
      <w:r>
        <w:rPr>
          <w:rFonts w:eastAsiaTheme="minorEastAsia"/>
          <w:sz w:val="22"/>
          <w:szCs w:val="22"/>
          <w:lang w:eastAsia="zh-CN"/>
        </w:rPr>
        <w:t xml:space="preserve">of the actual scheduled PDSCHs </w:t>
      </w:r>
      <w:r w:rsidRPr="003A7CCB">
        <w:rPr>
          <w:rFonts w:eastAsiaTheme="minorEastAsia"/>
          <w:sz w:val="22"/>
          <w:szCs w:val="22"/>
          <w:lang w:eastAsia="zh-CN"/>
        </w:rPr>
        <w:t>to construct the codebook</w:t>
      </w:r>
      <w:r>
        <w:rPr>
          <w:rFonts w:eastAsiaTheme="minorEastAsia"/>
          <w:sz w:val="22"/>
          <w:szCs w:val="22"/>
          <w:lang w:eastAsia="zh-CN"/>
        </w:rPr>
        <w:t xml:space="preserve">. </w:t>
      </w:r>
    </w:p>
    <w:p w14:paraId="48BC2C8D" w14:textId="77777777" w:rsidR="00AE6940" w:rsidRDefault="00AE6940" w:rsidP="00CB7595">
      <w:pPr>
        <w:pStyle w:val="a0"/>
        <w:spacing w:after="0"/>
        <w:rPr>
          <w:rFonts w:eastAsiaTheme="minorEastAsia"/>
          <w:sz w:val="22"/>
          <w:szCs w:val="22"/>
          <w:lang w:eastAsia="zh-CN"/>
        </w:rPr>
      </w:pPr>
    </w:p>
    <w:p w14:paraId="603362C7" w14:textId="709CD7BB" w:rsidR="00746E8B" w:rsidRPr="00CB7595" w:rsidRDefault="00AE6940" w:rsidP="00CB7595">
      <w:pPr>
        <w:pStyle w:val="a0"/>
        <w:spacing w:after="0"/>
        <w:rPr>
          <w:rFonts w:eastAsiaTheme="minorEastAsia"/>
          <w:sz w:val="22"/>
          <w:szCs w:val="22"/>
          <w:lang w:val="en-GB" w:eastAsia="zh-CN"/>
        </w:rPr>
      </w:pPr>
      <w:r>
        <w:rPr>
          <w:rFonts w:eastAsiaTheme="minorEastAsia" w:hint="eastAsia"/>
          <w:sz w:val="22"/>
          <w:szCs w:val="22"/>
          <w:lang w:eastAsia="zh-CN"/>
        </w:rPr>
        <w:t>F</w:t>
      </w:r>
      <w:r>
        <w:rPr>
          <w:rFonts w:eastAsiaTheme="minorEastAsia"/>
          <w:sz w:val="22"/>
          <w:szCs w:val="22"/>
          <w:lang w:eastAsia="zh-CN"/>
        </w:rPr>
        <w:t>ifthly</w:t>
      </w:r>
      <w:r w:rsidR="00C550FC" w:rsidRPr="00CB7595">
        <w:rPr>
          <w:rFonts w:eastAsiaTheme="minorEastAsia"/>
          <w:sz w:val="22"/>
          <w:szCs w:val="22"/>
          <w:lang w:val="en-GB" w:eastAsia="zh-CN"/>
        </w:rPr>
        <w:t xml:space="preserve">, </w:t>
      </w:r>
      <w:r w:rsidR="00746E8B" w:rsidRPr="00CB7595">
        <w:rPr>
          <w:rFonts w:eastAsiaTheme="minorEastAsia"/>
          <w:sz w:val="22"/>
          <w:szCs w:val="22"/>
          <w:lang w:val="en-GB" w:eastAsia="zh-CN"/>
        </w:rPr>
        <w:t xml:space="preserve">there is a special case need to be clarified. </w:t>
      </w:r>
      <w:r w:rsidR="00CB7595" w:rsidRPr="00CB7595">
        <w:rPr>
          <w:rFonts w:eastAsiaTheme="minorEastAsia"/>
          <w:sz w:val="22"/>
          <w:szCs w:val="22"/>
          <w:lang w:val="en-GB" w:eastAsia="zh-CN"/>
        </w:rPr>
        <w:t xml:space="preserve">If UE is indicated that there are multiple SLIVs scheduling with a single DCI, but several PDSCHs among multiple PDSCHs that are scheduled by a single DCI </w:t>
      </w:r>
      <w:r w:rsidR="006A1015">
        <w:rPr>
          <w:rFonts w:eastAsiaTheme="minorEastAsia"/>
          <w:sz w:val="22"/>
          <w:szCs w:val="22"/>
          <w:lang w:val="en-GB" w:eastAsia="zh-CN"/>
        </w:rPr>
        <w:t>are</w:t>
      </w:r>
      <w:r w:rsidR="00CB7595" w:rsidRPr="00CB7595">
        <w:rPr>
          <w:rFonts w:eastAsiaTheme="minorEastAsia"/>
          <w:sz w:val="22"/>
          <w:szCs w:val="22"/>
          <w:lang w:val="en-GB" w:eastAsia="zh-CN"/>
        </w:rPr>
        <w:t xml:space="preserve"> collided with uplink symbol(s) indicated by </w:t>
      </w:r>
      <w:r w:rsidR="00934793" w:rsidRPr="003A7CCB">
        <w:rPr>
          <w:rFonts w:eastAsiaTheme="minorEastAsia"/>
          <w:sz w:val="22"/>
          <w:szCs w:val="22"/>
          <w:lang w:val="en-GB" w:eastAsia="zh-CN"/>
        </w:rPr>
        <w:t>TDD configuration</w:t>
      </w:r>
      <w:r w:rsidR="00CB7595" w:rsidRPr="00CB7595">
        <w:rPr>
          <w:rFonts w:eastAsiaTheme="minorEastAsia"/>
          <w:sz w:val="22"/>
          <w:szCs w:val="22"/>
          <w:lang w:val="en-GB" w:eastAsia="zh-CN"/>
        </w:rPr>
        <w:t xml:space="preserve">, and only 1 </w:t>
      </w:r>
      <w:r w:rsidR="00CB7595">
        <w:rPr>
          <w:rFonts w:eastAsiaTheme="minorEastAsia"/>
          <w:sz w:val="22"/>
          <w:szCs w:val="22"/>
          <w:lang w:val="en-GB" w:eastAsia="zh-CN"/>
        </w:rPr>
        <w:t xml:space="preserve">actual scheduled </w:t>
      </w:r>
      <w:r w:rsidR="00CB7595" w:rsidRPr="00CB7595">
        <w:rPr>
          <w:rFonts w:eastAsiaTheme="minorEastAsia"/>
          <w:sz w:val="22"/>
          <w:szCs w:val="22"/>
          <w:lang w:val="en-GB" w:eastAsia="zh-CN"/>
        </w:rPr>
        <w:t xml:space="preserve">PDSCH </w:t>
      </w:r>
      <w:r w:rsidR="00CB7595">
        <w:rPr>
          <w:rFonts w:eastAsiaTheme="minorEastAsia"/>
          <w:sz w:val="22"/>
          <w:szCs w:val="22"/>
          <w:lang w:val="en-GB" w:eastAsia="zh-CN"/>
        </w:rPr>
        <w:t xml:space="preserve">left </w:t>
      </w:r>
      <w:r w:rsidR="00CB7595" w:rsidRPr="00CB7595">
        <w:rPr>
          <w:rFonts w:eastAsiaTheme="minorEastAsia"/>
          <w:sz w:val="22"/>
          <w:szCs w:val="22"/>
          <w:lang w:val="en-GB" w:eastAsia="zh-CN"/>
        </w:rPr>
        <w:t>in this DCI</w:t>
      </w:r>
      <w:r w:rsidR="00934793">
        <w:rPr>
          <w:rFonts w:eastAsiaTheme="minorEastAsia"/>
          <w:sz w:val="22"/>
          <w:szCs w:val="22"/>
          <w:lang w:val="en-GB" w:eastAsia="zh-CN"/>
        </w:rPr>
        <w:t xml:space="preserve"> scheduling</w:t>
      </w:r>
      <w:r w:rsidR="00CB7595" w:rsidRPr="00CB7595">
        <w:rPr>
          <w:rFonts w:eastAsiaTheme="minorEastAsia"/>
          <w:sz w:val="22"/>
          <w:szCs w:val="22"/>
          <w:lang w:val="en-GB" w:eastAsia="zh-CN"/>
        </w:rPr>
        <w:t xml:space="preserve">. In this case, this PDSCH </w:t>
      </w:r>
      <w:r w:rsidR="00934793">
        <w:rPr>
          <w:rFonts w:eastAsiaTheme="minorEastAsia"/>
          <w:sz w:val="22"/>
          <w:szCs w:val="22"/>
          <w:lang w:val="en-GB" w:eastAsia="zh-CN"/>
        </w:rPr>
        <w:t xml:space="preserve">will </w:t>
      </w:r>
      <w:r w:rsidR="00CB7595" w:rsidRPr="00CB7595">
        <w:rPr>
          <w:rFonts w:eastAsiaTheme="minorEastAsia"/>
          <w:sz w:val="22"/>
          <w:szCs w:val="22"/>
          <w:lang w:val="en-GB" w:eastAsia="zh-CN"/>
        </w:rPr>
        <w:t>belong to sub-codebook 1 or 2</w:t>
      </w:r>
      <w:r w:rsidR="00934793">
        <w:rPr>
          <w:rFonts w:eastAsiaTheme="minorEastAsia"/>
          <w:sz w:val="22"/>
          <w:szCs w:val="22"/>
          <w:lang w:val="en-GB" w:eastAsia="zh-CN"/>
        </w:rPr>
        <w:t>?</w:t>
      </w:r>
      <w:r w:rsidR="00CB7595" w:rsidRPr="00CB7595">
        <w:rPr>
          <w:rFonts w:eastAsiaTheme="minorEastAsia"/>
          <w:sz w:val="22"/>
          <w:szCs w:val="22"/>
          <w:lang w:val="en-GB" w:eastAsia="zh-CN"/>
        </w:rPr>
        <w:t xml:space="preserve"> </w:t>
      </w:r>
      <w:r w:rsidR="00934793">
        <w:rPr>
          <w:rFonts w:eastAsiaTheme="minorEastAsia"/>
          <w:sz w:val="22"/>
          <w:szCs w:val="22"/>
          <w:lang w:val="en-GB" w:eastAsia="zh-CN"/>
        </w:rPr>
        <w:t>W</w:t>
      </w:r>
      <w:r w:rsidR="00CB7595" w:rsidRPr="00CB7595">
        <w:rPr>
          <w:rFonts w:eastAsiaTheme="minorEastAsia"/>
          <w:sz w:val="22"/>
          <w:szCs w:val="22"/>
          <w:lang w:val="en-GB" w:eastAsia="zh-CN"/>
        </w:rPr>
        <w:t>e prefer it belong</w:t>
      </w:r>
      <w:r w:rsidR="00934793">
        <w:rPr>
          <w:rFonts w:eastAsiaTheme="minorEastAsia"/>
          <w:sz w:val="22"/>
          <w:szCs w:val="22"/>
          <w:lang w:val="en-GB" w:eastAsia="zh-CN"/>
        </w:rPr>
        <w:t>s</w:t>
      </w:r>
      <w:r w:rsidR="00CB7595" w:rsidRPr="00CB7595">
        <w:rPr>
          <w:rFonts w:eastAsiaTheme="minorEastAsia"/>
          <w:sz w:val="22"/>
          <w:szCs w:val="22"/>
          <w:lang w:val="en-GB" w:eastAsia="zh-CN"/>
        </w:rPr>
        <w:t xml:space="preserve"> to sub-codebook 1, </w:t>
      </w:r>
      <w:r w:rsidR="00934793">
        <w:rPr>
          <w:rFonts w:eastAsiaTheme="minorEastAsia"/>
          <w:sz w:val="22"/>
          <w:szCs w:val="22"/>
          <w:lang w:val="en-GB" w:eastAsia="zh-CN"/>
        </w:rPr>
        <w:t xml:space="preserve">and </w:t>
      </w:r>
      <w:r w:rsidR="00CB7595" w:rsidRPr="00CB7595">
        <w:rPr>
          <w:rFonts w:eastAsiaTheme="minorEastAsia"/>
          <w:sz w:val="22"/>
          <w:szCs w:val="22"/>
          <w:lang w:val="en-GB" w:eastAsia="zh-CN"/>
        </w:rPr>
        <w:t>it can reduce the NACK padding bits.</w:t>
      </w:r>
    </w:p>
    <w:p w14:paraId="2C36375D" w14:textId="77777777" w:rsidR="003A7CCB" w:rsidRPr="003A7CCB" w:rsidRDefault="003A7CCB" w:rsidP="009B5BDC">
      <w:pPr>
        <w:pStyle w:val="a0"/>
        <w:rPr>
          <w:rFonts w:eastAsiaTheme="minorEastAsia"/>
          <w:sz w:val="22"/>
          <w:szCs w:val="22"/>
          <w:lang w:eastAsia="zh-CN"/>
        </w:rPr>
      </w:pPr>
    </w:p>
    <w:p w14:paraId="7FD1DE59" w14:textId="08F8B229" w:rsidR="009B5BDC" w:rsidRDefault="009B5BDC" w:rsidP="009B5BDC">
      <w:pPr>
        <w:pStyle w:val="a0"/>
        <w:rPr>
          <w:rFonts w:eastAsiaTheme="minorEastAsia"/>
          <w:b/>
          <w:sz w:val="22"/>
          <w:lang w:eastAsia="zh-CN"/>
        </w:rPr>
      </w:pPr>
      <w:r w:rsidRPr="00455164">
        <w:rPr>
          <w:rFonts w:eastAsiaTheme="minorEastAsia"/>
          <w:b/>
          <w:sz w:val="22"/>
          <w:lang w:eastAsia="zh-CN"/>
        </w:rPr>
        <w:t xml:space="preserve">Proposal </w:t>
      </w:r>
      <w:r w:rsidR="00BA28D8">
        <w:rPr>
          <w:rFonts w:eastAsiaTheme="minorEastAsia"/>
          <w:b/>
          <w:sz w:val="22"/>
          <w:lang w:eastAsia="zh-CN"/>
        </w:rPr>
        <w:t>4</w:t>
      </w:r>
      <w:r w:rsidRPr="00455164">
        <w:rPr>
          <w:rFonts w:eastAsiaTheme="minorEastAsia"/>
          <w:b/>
          <w:sz w:val="22"/>
          <w:lang w:eastAsia="zh-CN"/>
        </w:rPr>
        <w:t>:</w:t>
      </w:r>
      <w:r>
        <w:rPr>
          <w:rFonts w:eastAsiaTheme="minorEastAsia"/>
          <w:b/>
          <w:sz w:val="22"/>
          <w:lang w:eastAsia="zh-CN"/>
        </w:rPr>
        <w:t xml:space="preserve"> </w:t>
      </w:r>
      <w:r w:rsidRPr="00455164">
        <w:rPr>
          <w:rFonts w:eastAsiaTheme="minorEastAsia"/>
          <w:b/>
          <w:sz w:val="22"/>
          <w:lang w:eastAsia="zh-CN"/>
        </w:rPr>
        <w:t xml:space="preserve">For </w:t>
      </w:r>
      <w:r>
        <w:rPr>
          <w:rFonts w:eastAsiaTheme="minorEastAsia"/>
          <w:b/>
          <w:sz w:val="22"/>
          <w:lang w:eastAsia="zh-CN"/>
        </w:rPr>
        <w:t xml:space="preserve">Alt 1 of </w:t>
      </w:r>
      <w:r w:rsidRPr="00455164">
        <w:rPr>
          <w:rFonts w:eastAsiaTheme="minorEastAsia"/>
          <w:b/>
          <w:sz w:val="22"/>
          <w:lang w:eastAsia="zh-CN"/>
        </w:rPr>
        <w:t>type-</w:t>
      </w:r>
      <w:r>
        <w:rPr>
          <w:rFonts w:eastAsiaTheme="minorEastAsia"/>
          <w:b/>
          <w:sz w:val="22"/>
          <w:lang w:eastAsia="zh-CN"/>
        </w:rPr>
        <w:t>2</w:t>
      </w:r>
      <w:r w:rsidRPr="00455164">
        <w:rPr>
          <w:rFonts w:eastAsiaTheme="minorEastAsia"/>
          <w:b/>
          <w:sz w:val="22"/>
          <w:lang w:eastAsia="zh-CN"/>
        </w:rPr>
        <w:t xml:space="preserve"> HARQ-ACK codebook determination</w:t>
      </w:r>
      <w:r>
        <w:rPr>
          <w:rFonts w:eastAsiaTheme="minorEastAsia"/>
          <w:b/>
          <w:sz w:val="22"/>
          <w:lang w:eastAsia="zh-CN"/>
        </w:rPr>
        <w:t>:</w:t>
      </w:r>
    </w:p>
    <w:p w14:paraId="314BEEC0" w14:textId="77777777" w:rsidR="009B5BDC" w:rsidRPr="00AF65D2" w:rsidRDefault="009B5BDC" w:rsidP="009B5BDC">
      <w:pPr>
        <w:pStyle w:val="a0"/>
        <w:numPr>
          <w:ilvl w:val="0"/>
          <w:numId w:val="37"/>
        </w:numPr>
        <w:rPr>
          <w:rFonts w:eastAsia="Times New Roman"/>
          <w:b/>
          <w:sz w:val="22"/>
          <w:szCs w:val="22"/>
        </w:rPr>
      </w:pPr>
      <w:r>
        <w:rPr>
          <w:rFonts w:eastAsia="Times New Roman"/>
          <w:b/>
          <w:sz w:val="22"/>
          <w:szCs w:val="22"/>
        </w:rPr>
        <w:t>Three s</w:t>
      </w:r>
      <w:r w:rsidRPr="00AF65D2">
        <w:rPr>
          <w:rFonts w:eastAsia="Times New Roman"/>
          <w:b/>
          <w:sz w:val="22"/>
          <w:szCs w:val="22"/>
        </w:rPr>
        <w:t>ub-codebooks should be generated if CBG based transmission is configured for a serving cell in the PUCCH cell group.</w:t>
      </w:r>
    </w:p>
    <w:p w14:paraId="4912FD50" w14:textId="77777777" w:rsidR="009B5BDC" w:rsidRPr="00AF65D2" w:rsidRDefault="009B5BDC" w:rsidP="009B5BDC">
      <w:pPr>
        <w:pStyle w:val="a0"/>
        <w:numPr>
          <w:ilvl w:val="0"/>
          <w:numId w:val="37"/>
        </w:numPr>
        <w:rPr>
          <w:rFonts w:eastAsia="Times New Roman"/>
          <w:b/>
          <w:sz w:val="22"/>
          <w:szCs w:val="22"/>
        </w:rPr>
      </w:pPr>
      <w:r w:rsidRPr="00AF65D2">
        <w:rPr>
          <w:rFonts w:eastAsia="Times New Roman"/>
          <w:b/>
          <w:sz w:val="22"/>
          <w:szCs w:val="22"/>
        </w:rPr>
        <w:t xml:space="preserve">The HARQ-ACK of the SPS PDSCH release and </w:t>
      </w:r>
      <w:proofErr w:type="spellStart"/>
      <w:r w:rsidRPr="00AF65D2">
        <w:rPr>
          <w:rFonts w:eastAsia="Times New Roman"/>
          <w:b/>
          <w:sz w:val="22"/>
          <w:szCs w:val="22"/>
        </w:rPr>
        <w:t>SCell</w:t>
      </w:r>
      <w:proofErr w:type="spellEnd"/>
      <w:r w:rsidRPr="00AF65D2">
        <w:rPr>
          <w:rFonts w:eastAsia="Times New Roman"/>
          <w:b/>
          <w:sz w:val="22"/>
          <w:szCs w:val="22"/>
        </w:rPr>
        <w:t xml:space="preserve"> dormancy indication without scheduled PDSCH should belong to the first sub-codebook.</w:t>
      </w:r>
    </w:p>
    <w:p w14:paraId="788CBD6D" w14:textId="5402A58F" w:rsidR="009B5BDC" w:rsidRPr="00934793" w:rsidRDefault="009D570D" w:rsidP="009B5BDC">
      <w:pPr>
        <w:pStyle w:val="a0"/>
        <w:numPr>
          <w:ilvl w:val="0"/>
          <w:numId w:val="37"/>
        </w:numPr>
        <w:rPr>
          <w:rFonts w:eastAsia="Times New Roman"/>
          <w:b/>
          <w:sz w:val="22"/>
          <w:szCs w:val="22"/>
        </w:rPr>
      </w:pPr>
      <w:r>
        <w:rPr>
          <w:b/>
          <w:sz w:val="22"/>
          <w:szCs w:val="22"/>
          <w:lang w:val="en-GB"/>
        </w:rPr>
        <w:t xml:space="preserve">If </w:t>
      </w:r>
      <w:r w:rsidRPr="00246C0E">
        <w:rPr>
          <w:rFonts w:eastAsiaTheme="minorEastAsia"/>
          <w:b/>
          <w:sz w:val="22"/>
          <w:szCs w:val="22"/>
          <w:lang w:eastAsia="zh-CN"/>
        </w:rPr>
        <w:t>time domain bundling</w:t>
      </w:r>
      <w:r w:rsidRPr="00246C0E">
        <w:rPr>
          <w:b/>
          <w:sz w:val="22"/>
          <w:szCs w:val="22"/>
          <w:lang w:val="en-GB"/>
        </w:rPr>
        <w:t xml:space="preserve"> is</w:t>
      </w:r>
      <w:r>
        <w:rPr>
          <w:b/>
          <w:sz w:val="22"/>
          <w:szCs w:val="22"/>
          <w:lang w:val="en-GB"/>
        </w:rPr>
        <w:t xml:space="preserve"> supported, s</w:t>
      </w:r>
      <w:r w:rsidRPr="006B518F">
        <w:rPr>
          <w:b/>
          <w:sz w:val="22"/>
          <w:szCs w:val="22"/>
          <w:lang w:val="en-GB"/>
        </w:rPr>
        <w:t>imilar group</w:t>
      </w:r>
      <w:r>
        <w:rPr>
          <w:b/>
          <w:sz w:val="22"/>
          <w:szCs w:val="22"/>
          <w:lang w:val="en-GB"/>
        </w:rPr>
        <w:t>ing</w:t>
      </w:r>
      <w:r w:rsidRPr="006B518F">
        <w:rPr>
          <w:b/>
          <w:sz w:val="22"/>
          <w:szCs w:val="22"/>
          <w:lang w:val="en-GB"/>
        </w:rPr>
        <w:t xml:space="preserve"> way as CBG can be </w:t>
      </w:r>
      <w:r>
        <w:rPr>
          <w:b/>
          <w:sz w:val="22"/>
          <w:szCs w:val="22"/>
          <w:lang w:val="en-GB"/>
        </w:rPr>
        <w:t>reused</w:t>
      </w:r>
      <w:r w:rsidR="00246C0E">
        <w:rPr>
          <w:b/>
          <w:sz w:val="22"/>
          <w:szCs w:val="22"/>
          <w:lang w:val="en-GB"/>
        </w:rPr>
        <w:t>, and s</w:t>
      </w:r>
      <w:r w:rsidR="009B5BDC" w:rsidRPr="00AF65D2">
        <w:rPr>
          <w:b/>
          <w:sz w:val="22"/>
          <w:szCs w:val="22"/>
          <w:lang w:val="en-GB"/>
        </w:rPr>
        <w:t>patial bundling and time bundling should not be simultaneously configured or applied.</w:t>
      </w:r>
    </w:p>
    <w:p w14:paraId="2AD7DB26" w14:textId="4474E37B" w:rsidR="00934793" w:rsidRPr="00504FD7"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how to fill the NACK bits for the collision slot(s) need</w:t>
      </w:r>
      <w:r w:rsidR="000F06E9">
        <w:rPr>
          <w:b/>
          <w:sz w:val="22"/>
          <w:szCs w:val="22"/>
          <w:lang w:val="en-GB"/>
        </w:rPr>
        <w:t>s</w:t>
      </w:r>
      <w:r w:rsidRPr="00504FD7">
        <w:rPr>
          <w:b/>
          <w:sz w:val="22"/>
          <w:szCs w:val="22"/>
          <w:lang w:val="en-GB"/>
        </w:rPr>
        <w:t xml:space="preserve"> to </w:t>
      </w:r>
      <w:r>
        <w:rPr>
          <w:b/>
          <w:sz w:val="22"/>
          <w:szCs w:val="22"/>
          <w:lang w:val="en-GB"/>
        </w:rPr>
        <w:t>be determined.</w:t>
      </w:r>
    </w:p>
    <w:p w14:paraId="7CBC7E5B" w14:textId="4D0BBD71" w:rsidR="00504FD7" w:rsidRPr="006B518F"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and only 1 actual scheduled PDSCH left in this DCI scheduling</w:t>
      </w:r>
      <w:r>
        <w:rPr>
          <w:b/>
          <w:sz w:val="22"/>
          <w:szCs w:val="22"/>
          <w:lang w:val="en-GB"/>
        </w:rPr>
        <w:t>, t</w:t>
      </w:r>
      <w:r w:rsidRPr="00504FD7">
        <w:rPr>
          <w:b/>
          <w:sz w:val="22"/>
          <w:szCs w:val="22"/>
          <w:lang w:val="en-GB"/>
        </w:rPr>
        <w:t>his PDSCH will belong to sub-codebook 1</w:t>
      </w:r>
      <w:r>
        <w:rPr>
          <w:b/>
          <w:sz w:val="22"/>
          <w:szCs w:val="22"/>
          <w:lang w:val="en-GB"/>
        </w:rPr>
        <w:t>.</w:t>
      </w:r>
    </w:p>
    <w:p w14:paraId="0C2355AA" w14:textId="6A1FA5C3" w:rsidR="006B518F" w:rsidRDefault="006B518F" w:rsidP="00A0654A">
      <w:pPr>
        <w:pStyle w:val="a0"/>
        <w:ind w:left="420"/>
        <w:rPr>
          <w:b/>
          <w:sz w:val="22"/>
          <w:szCs w:val="22"/>
          <w:lang w:val="en-GB"/>
        </w:rPr>
      </w:pPr>
    </w:p>
    <w:p w14:paraId="6AE46C2B" w14:textId="0FEF681D" w:rsidR="00AD4AF8" w:rsidRPr="001C4CED" w:rsidRDefault="00AD4AF8" w:rsidP="00352F45">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062F0929"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0B75ACBD" w14:textId="77777777" w:rsidR="00E81E51" w:rsidRPr="001C4CED" w:rsidRDefault="00E81E51" w:rsidP="00633042">
      <w:pPr>
        <w:jc w:val="both"/>
        <w:rPr>
          <w:rFonts w:eastAsiaTheme="minorEastAsia"/>
          <w:sz w:val="22"/>
          <w:szCs w:val="22"/>
          <w:lang w:eastAsia="zh-CN"/>
        </w:rPr>
      </w:pPr>
    </w:p>
    <w:p w14:paraId="7A3205BC" w14:textId="77777777" w:rsidR="00C236C6" w:rsidRDefault="00BA28D8" w:rsidP="004D340A">
      <w:pPr>
        <w:rPr>
          <w:rFonts w:eastAsiaTheme="minorEastAsia"/>
          <w:b/>
          <w:i/>
          <w:sz w:val="22"/>
          <w:szCs w:val="22"/>
          <w:lang w:eastAsia="zh-CN"/>
        </w:rPr>
      </w:pPr>
      <w:r w:rsidRPr="00BA28D8">
        <w:rPr>
          <w:rFonts w:eastAsiaTheme="minorEastAsia"/>
          <w:b/>
          <w:i/>
          <w:sz w:val="22"/>
          <w:szCs w:val="22"/>
          <w:lang w:eastAsia="zh-CN"/>
        </w:rPr>
        <w:t xml:space="preserve">Proposal 1: </w:t>
      </w:r>
      <w:r w:rsidR="00AE359C" w:rsidRPr="00AF78F9">
        <w:rPr>
          <w:rFonts w:eastAsiaTheme="minorEastAsia"/>
          <w:b/>
          <w:i/>
          <w:sz w:val="22"/>
          <w:szCs w:val="22"/>
          <w:lang w:eastAsia="zh-CN"/>
        </w:rPr>
        <w:t>For 480 kHz and 960 kHz SCS,</w:t>
      </w:r>
      <w:r w:rsidR="00AE359C" w:rsidRPr="00AF78F9">
        <w:rPr>
          <w:rFonts w:eastAsiaTheme="minorEastAsia"/>
          <w:i/>
          <w:sz w:val="22"/>
          <w:szCs w:val="22"/>
          <w:lang w:eastAsia="zh-CN"/>
        </w:rPr>
        <w:t xml:space="preserve"> </w:t>
      </w:r>
      <w:r w:rsidR="00AE359C" w:rsidRPr="00AF78F9">
        <w:rPr>
          <w:rFonts w:eastAsiaTheme="minorEastAsia"/>
          <w:b/>
          <w:i/>
          <w:sz w:val="22"/>
          <w:szCs w:val="22"/>
          <w:lang w:eastAsia="zh-CN"/>
        </w:rPr>
        <w:t>the same</w:t>
      </w:r>
      <w:r w:rsidR="00AE359C" w:rsidRPr="00AF78F9">
        <w:rPr>
          <w:rFonts w:cs="Times"/>
          <w:b/>
          <w:i/>
          <w:sz w:val="22"/>
          <w:szCs w:val="22"/>
          <w:lang w:eastAsia="zh-CN"/>
        </w:rPr>
        <w:t xml:space="preserve"> behavior with 120 kHz SCS PUSCH should be applied for the DCI </w:t>
      </w:r>
      <w:r w:rsidR="00AE359C" w:rsidRPr="00AF78F9">
        <w:rPr>
          <w:rFonts w:cs="Times"/>
          <w:b/>
          <w:i/>
          <w:sz w:val="22"/>
          <w:szCs w:val="22"/>
          <w:lang w:eastAsia="ko-KR"/>
        </w:rPr>
        <w:t>that can schedule multiple PDSCH/PUSCHs</w:t>
      </w:r>
      <w:r w:rsidR="00AE359C" w:rsidRPr="00AF78F9">
        <w:rPr>
          <w:rFonts w:eastAsiaTheme="minorEastAsia"/>
          <w:b/>
          <w:i/>
          <w:sz w:val="22"/>
          <w:szCs w:val="22"/>
          <w:lang w:eastAsia="zh-CN"/>
        </w:rPr>
        <w:t>.</w:t>
      </w:r>
    </w:p>
    <w:p w14:paraId="0A041A7D" w14:textId="77777777" w:rsidR="00E81E51" w:rsidRPr="00BA28D8" w:rsidRDefault="00E81E51" w:rsidP="004D340A">
      <w:pPr>
        <w:rPr>
          <w:rFonts w:eastAsiaTheme="minorEastAsia"/>
          <w:b/>
          <w:i/>
          <w:sz w:val="22"/>
          <w:szCs w:val="22"/>
          <w:lang w:eastAsia="zh-CN"/>
        </w:rPr>
      </w:pPr>
    </w:p>
    <w:p w14:paraId="2C8F6F31" w14:textId="77777777" w:rsidR="00BA28D8" w:rsidRPr="00BA28D8" w:rsidRDefault="00BA28D8" w:rsidP="00BA28D8">
      <w:pPr>
        <w:rPr>
          <w:rFonts w:eastAsiaTheme="minorEastAsia"/>
          <w:b/>
          <w:i/>
          <w:sz w:val="22"/>
          <w:szCs w:val="22"/>
          <w:lang w:eastAsia="zh-CN"/>
        </w:rPr>
      </w:pPr>
      <w:r w:rsidRPr="00BA28D8">
        <w:rPr>
          <w:rFonts w:eastAsiaTheme="minorEastAsia"/>
          <w:b/>
          <w:i/>
          <w:sz w:val="22"/>
          <w:szCs w:val="22"/>
          <w:lang w:eastAsia="zh-CN"/>
        </w:rPr>
        <w:t>Proposal 2: For each row index of TDRA table with multiple SLIVs, th</w:t>
      </w:r>
      <w:r w:rsidRPr="00BA28D8">
        <w:rPr>
          <w:rFonts w:eastAsiaTheme="minorEastAsia"/>
          <w:b/>
          <w:i/>
          <w:sz w:val="22"/>
          <w:lang w:eastAsia="zh-CN"/>
        </w:rPr>
        <w:t xml:space="preserve">ere is only a common </w:t>
      </w:r>
      <w:r w:rsidRPr="00BA28D8">
        <w:rPr>
          <w:rFonts w:eastAsiaTheme="minorEastAsia"/>
          <w:b/>
          <w:i/>
          <w:sz w:val="22"/>
          <w:szCs w:val="22"/>
          <w:lang w:eastAsia="zh-CN"/>
        </w:rPr>
        <w:t>K0/K2, and use a special SLIV to indicate the slot gap between the adjacent PDSCHs (or PUSCHs).</w:t>
      </w:r>
    </w:p>
    <w:p w14:paraId="278C9616" w14:textId="77777777" w:rsidR="00E81E51" w:rsidRPr="00BA28D8" w:rsidRDefault="00E81E51" w:rsidP="00365D7C">
      <w:pPr>
        <w:pStyle w:val="a0"/>
        <w:spacing w:after="0"/>
        <w:rPr>
          <w:rFonts w:eastAsiaTheme="minorEastAsia"/>
          <w:b/>
          <w:i/>
          <w:sz w:val="22"/>
          <w:szCs w:val="22"/>
          <w:lang w:eastAsia="zh-CN"/>
        </w:rPr>
      </w:pPr>
    </w:p>
    <w:p w14:paraId="44BCB66A" w14:textId="77777777" w:rsidR="00BA28D8" w:rsidRPr="00BA28D8" w:rsidRDefault="00BA28D8" w:rsidP="00BA28D8">
      <w:pPr>
        <w:pStyle w:val="a0"/>
        <w:spacing w:after="0"/>
        <w:rPr>
          <w:rFonts w:eastAsiaTheme="minorEastAsia"/>
          <w:b/>
          <w:i/>
          <w:sz w:val="22"/>
          <w:lang w:eastAsia="zh-CN"/>
        </w:rPr>
      </w:pPr>
      <w:r w:rsidRPr="00BA28D8">
        <w:rPr>
          <w:rFonts w:eastAsiaTheme="minorEastAsia"/>
          <w:b/>
          <w:i/>
          <w:sz w:val="22"/>
          <w:lang w:eastAsia="zh-CN"/>
        </w:rPr>
        <w:t xml:space="preserve">Proposal 3: HARQ-ACK information corresponding to the PDSCHs scheduled by a single DCI can be carried in an uplink slot or at most 2 uplink slots. </w:t>
      </w:r>
    </w:p>
    <w:p w14:paraId="2DA42CD4" w14:textId="77777777" w:rsidR="00E81E51" w:rsidRPr="00BA28D8" w:rsidRDefault="00E81E51" w:rsidP="004D340A">
      <w:pPr>
        <w:pStyle w:val="a0"/>
        <w:spacing w:after="0"/>
        <w:rPr>
          <w:rFonts w:eastAsiaTheme="minorEastAsia"/>
          <w:b/>
          <w:i/>
          <w:sz w:val="22"/>
          <w:szCs w:val="22"/>
          <w:lang w:eastAsia="zh-CN"/>
        </w:rPr>
      </w:pPr>
    </w:p>
    <w:p w14:paraId="7AC92FEC" w14:textId="77777777" w:rsidR="00BA28D8" w:rsidRPr="00BA28D8" w:rsidRDefault="00BA28D8" w:rsidP="00BA28D8">
      <w:pPr>
        <w:pStyle w:val="a0"/>
        <w:rPr>
          <w:rFonts w:eastAsiaTheme="minorEastAsia"/>
          <w:b/>
          <w:i/>
          <w:sz w:val="22"/>
          <w:lang w:eastAsia="zh-CN"/>
        </w:rPr>
      </w:pPr>
      <w:r w:rsidRPr="00BA28D8">
        <w:rPr>
          <w:rFonts w:eastAsiaTheme="minorEastAsia"/>
          <w:b/>
          <w:i/>
          <w:sz w:val="22"/>
          <w:lang w:eastAsia="zh-CN"/>
        </w:rPr>
        <w:t>Proposal 4: For Alt 1 of type-2 HARQ-ACK codebook determination:</w:t>
      </w:r>
    </w:p>
    <w:p w14:paraId="13406D31" w14:textId="77777777" w:rsidR="00BA28D8" w:rsidRPr="00BA28D8" w:rsidRDefault="00BA28D8" w:rsidP="00BA28D8">
      <w:pPr>
        <w:pStyle w:val="a0"/>
        <w:numPr>
          <w:ilvl w:val="0"/>
          <w:numId w:val="37"/>
        </w:numPr>
        <w:rPr>
          <w:rFonts w:eastAsia="Times New Roman"/>
          <w:b/>
          <w:i/>
          <w:sz w:val="22"/>
          <w:szCs w:val="22"/>
        </w:rPr>
      </w:pPr>
      <w:r w:rsidRPr="00BA28D8">
        <w:rPr>
          <w:rFonts w:eastAsia="Times New Roman"/>
          <w:b/>
          <w:i/>
          <w:sz w:val="22"/>
          <w:szCs w:val="22"/>
        </w:rPr>
        <w:t>Three sub-codebooks should be generated if CBG based transmission is configured for a serving cell in the PUCCH cell group.</w:t>
      </w:r>
    </w:p>
    <w:p w14:paraId="29A9BF67" w14:textId="77777777" w:rsidR="00BA28D8" w:rsidRPr="00BA28D8" w:rsidRDefault="00BA28D8" w:rsidP="00BA28D8">
      <w:pPr>
        <w:pStyle w:val="a0"/>
        <w:numPr>
          <w:ilvl w:val="0"/>
          <w:numId w:val="37"/>
        </w:numPr>
        <w:rPr>
          <w:rFonts w:eastAsia="Times New Roman"/>
          <w:b/>
          <w:i/>
          <w:sz w:val="22"/>
          <w:szCs w:val="22"/>
        </w:rPr>
      </w:pPr>
      <w:r w:rsidRPr="00BA28D8">
        <w:rPr>
          <w:rFonts w:eastAsia="Times New Roman"/>
          <w:b/>
          <w:i/>
          <w:sz w:val="22"/>
          <w:szCs w:val="22"/>
        </w:rPr>
        <w:t xml:space="preserve">The HARQ-ACK of the SPS PDSCH release and </w:t>
      </w:r>
      <w:proofErr w:type="spellStart"/>
      <w:r w:rsidRPr="00BA28D8">
        <w:rPr>
          <w:rFonts w:eastAsia="Times New Roman"/>
          <w:b/>
          <w:i/>
          <w:sz w:val="22"/>
          <w:szCs w:val="22"/>
        </w:rPr>
        <w:t>SCell</w:t>
      </w:r>
      <w:proofErr w:type="spellEnd"/>
      <w:r w:rsidRPr="00BA28D8">
        <w:rPr>
          <w:rFonts w:eastAsia="Times New Roman"/>
          <w:b/>
          <w:i/>
          <w:sz w:val="22"/>
          <w:szCs w:val="22"/>
        </w:rPr>
        <w:t xml:space="preserve"> dormancy indication without scheduled PDSCH should belong to the first sub-codebook.</w:t>
      </w:r>
    </w:p>
    <w:p w14:paraId="339D06BD" w14:textId="77777777" w:rsidR="00A0654A" w:rsidRPr="00077209" w:rsidRDefault="00A0654A" w:rsidP="00A0654A">
      <w:pPr>
        <w:pStyle w:val="a0"/>
        <w:numPr>
          <w:ilvl w:val="0"/>
          <w:numId w:val="37"/>
        </w:numPr>
        <w:rPr>
          <w:rFonts w:eastAsia="Times New Roman"/>
          <w:b/>
          <w:i/>
          <w:sz w:val="22"/>
          <w:szCs w:val="22"/>
        </w:rPr>
      </w:pPr>
      <w:r w:rsidRPr="00077209">
        <w:rPr>
          <w:b/>
          <w:i/>
          <w:sz w:val="22"/>
          <w:szCs w:val="22"/>
          <w:lang w:val="en-GB"/>
        </w:rPr>
        <w:t xml:space="preserve">If </w:t>
      </w:r>
      <w:r w:rsidRPr="00077209">
        <w:rPr>
          <w:rFonts w:eastAsiaTheme="minorEastAsia"/>
          <w:b/>
          <w:i/>
          <w:sz w:val="22"/>
          <w:szCs w:val="22"/>
          <w:lang w:eastAsia="zh-CN"/>
        </w:rPr>
        <w:t>time domain bundling</w:t>
      </w:r>
      <w:r w:rsidRPr="00077209">
        <w:rPr>
          <w:b/>
          <w:i/>
          <w:sz w:val="22"/>
          <w:szCs w:val="22"/>
          <w:lang w:val="en-GB"/>
        </w:rPr>
        <w:t xml:space="preserve"> is supported, similar grouping way as CBG can be reused, and spatial bundling a</w:t>
      </w:r>
      <w:bookmarkStart w:id="4" w:name="_GoBack"/>
      <w:bookmarkEnd w:id="4"/>
      <w:r w:rsidRPr="00077209">
        <w:rPr>
          <w:b/>
          <w:i/>
          <w:sz w:val="22"/>
          <w:szCs w:val="22"/>
          <w:lang w:val="en-GB"/>
        </w:rPr>
        <w:t>nd time bundling should not be simultaneously configured or applied.</w:t>
      </w:r>
    </w:p>
    <w:p w14:paraId="2DD9B00B" w14:textId="238298D2"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lastRenderedPageBreak/>
        <w:t>I</w:t>
      </w:r>
      <w:r w:rsidRPr="00BA28D8">
        <w:rPr>
          <w:b/>
          <w:i/>
          <w:sz w:val="22"/>
          <w:szCs w:val="22"/>
          <w:lang w:val="en-GB"/>
        </w:rPr>
        <w:t>f there is a confliction between any of scheduled PDSCHs of a single DCI and uplink symbol(s) indicated by TDD configuration, how to fill the NACK bits for the collision slot(s) need</w:t>
      </w:r>
      <w:r w:rsidR="009B676E">
        <w:rPr>
          <w:b/>
          <w:i/>
          <w:sz w:val="22"/>
          <w:szCs w:val="22"/>
          <w:lang w:val="en-GB"/>
        </w:rPr>
        <w:t>s</w:t>
      </w:r>
      <w:r w:rsidRPr="00BA28D8">
        <w:rPr>
          <w:b/>
          <w:i/>
          <w:sz w:val="22"/>
          <w:szCs w:val="22"/>
          <w:lang w:val="en-GB"/>
        </w:rPr>
        <w:t xml:space="preserve"> to be determined.</w:t>
      </w:r>
    </w:p>
    <w:p w14:paraId="13435277" w14:textId="77777777"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t>I</w:t>
      </w:r>
      <w:r w:rsidRPr="00BA28D8">
        <w:rPr>
          <w:b/>
          <w:i/>
          <w:sz w:val="22"/>
          <w:szCs w:val="22"/>
          <w:lang w:val="en-GB"/>
        </w:rPr>
        <w:t>f there is a confliction between any of scheduled PDSCHs of a single DCI and uplink symbol(s) indicated by TDD configuration, and only 1 actual scheduled PDSCH left in this DCI scheduling, this PDSCH will belong to sub-codebook 1.</w:t>
      </w:r>
    </w:p>
    <w:p w14:paraId="115200EC" w14:textId="77777777" w:rsidR="004D340A" w:rsidRPr="00BA28D8" w:rsidRDefault="004D340A" w:rsidP="001C1FE1">
      <w:pPr>
        <w:pStyle w:val="a0"/>
        <w:rPr>
          <w:rFonts w:eastAsiaTheme="minorEastAsia"/>
          <w:b/>
          <w:i/>
          <w:sz w:val="22"/>
          <w:szCs w:val="22"/>
          <w:lang w:val="en-GB"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2452C75E" w14:textId="5CA10C61" w:rsidR="00B70484" w:rsidRDefault="00495BD5" w:rsidP="00DA068B">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0C7378">
        <w:rPr>
          <w:rFonts w:ascii="Times New Roman" w:hAnsi="Times New Roman" w:cs="Times New Roman"/>
          <w:sz w:val="22"/>
          <w:szCs w:val="22"/>
        </w:rPr>
        <w:t>5</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 </w:t>
      </w:r>
    </w:p>
    <w:p w14:paraId="5F23D0AB" w14:textId="6F47921F" w:rsidR="005363E1" w:rsidRPr="005363E1" w:rsidRDefault="005363E1" w:rsidP="005363E1">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 xml:space="preserve">3GPP RAN1#104-e Chairman’s notes </w:t>
      </w:r>
    </w:p>
    <w:p w14:paraId="16B73598" w14:textId="77777777"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219294D5" w14:textId="1165D80E" w:rsidR="00930C6E" w:rsidRPr="00DA068B" w:rsidRDefault="00930C6E" w:rsidP="00930C6E">
      <w:pPr>
        <w:contextualSpacing/>
        <w:rPr>
          <w:rFonts w:eastAsiaTheme="minorEastAsia"/>
          <w:szCs w:val="20"/>
          <w:lang w:eastAsia="zh-CN"/>
        </w:rPr>
      </w:pPr>
    </w:p>
    <w:sectPr w:rsidR="00930C6E" w:rsidRPr="00DA068B"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CF18F" w14:textId="77777777" w:rsidR="00F43771" w:rsidRDefault="00F43771">
      <w:r>
        <w:separator/>
      </w:r>
    </w:p>
  </w:endnote>
  <w:endnote w:type="continuationSeparator" w:id="0">
    <w:p w14:paraId="045F6BED" w14:textId="77777777" w:rsidR="00F43771" w:rsidRDefault="00F4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A28D8" w:rsidRDefault="00BA28D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A28D8" w:rsidRDefault="00BA28D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8BA14CF" w:rsidR="00BA28D8" w:rsidRDefault="00BA28D8" w:rsidP="00F526B7">
        <w:pPr>
          <w:pStyle w:val="af0"/>
          <w:jc w:val="center"/>
        </w:pPr>
        <w:r>
          <w:fldChar w:fldCharType="begin"/>
        </w:r>
        <w:r>
          <w:instrText>PAGE   \* MERGEFORMAT</w:instrText>
        </w:r>
        <w:r>
          <w:fldChar w:fldCharType="separate"/>
        </w:r>
        <w:r w:rsidR="00077209" w:rsidRPr="00077209">
          <w:rPr>
            <w:noProof/>
            <w:lang w:val="zh-CN" w:eastAsia="zh-CN"/>
          </w:rPr>
          <w:t>7</w:t>
        </w:r>
        <w:r>
          <w:fldChar w:fldCharType="end"/>
        </w:r>
      </w:p>
    </w:sdtContent>
  </w:sdt>
  <w:p w14:paraId="7DB18367" w14:textId="77777777" w:rsidR="00BA28D8" w:rsidRDefault="00BA28D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BBD00" w14:textId="77777777" w:rsidR="00F43771" w:rsidRDefault="00F43771">
      <w:r>
        <w:separator/>
      </w:r>
    </w:p>
  </w:footnote>
  <w:footnote w:type="continuationSeparator" w:id="0">
    <w:p w14:paraId="43D53857" w14:textId="77777777" w:rsidR="00F43771" w:rsidRDefault="00F4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A28D8" w:rsidRDefault="00BA28D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C0215"/>
    <w:multiLevelType w:val="hybridMultilevel"/>
    <w:tmpl w:val="34FC1B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430767A"/>
    <w:multiLevelType w:val="hybridMultilevel"/>
    <w:tmpl w:val="C4244160"/>
    <w:lvl w:ilvl="0" w:tplc="3996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50CA2"/>
    <w:multiLevelType w:val="hybridMultilevel"/>
    <w:tmpl w:val="8F482A1E"/>
    <w:lvl w:ilvl="0" w:tplc="11A895D0">
      <w:start w:val="1"/>
      <w:numFmt w:val="bullet"/>
      <w:lvlText w:val=""/>
      <w:lvlJc w:val="left"/>
      <w:pPr>
        <w:tabs>
          <w:tab w:val="num" w:pos="720"/>
        </w:tabs>
        <w:ind w:left="720" w:hanging="360"/>
      </w:pPr>
      <w:rPr>
        <w:rFonts w:ascii="Wingdings" w:hAnsi="Wingdings" w:hint="default"/>
      </w:rPr>
    </w:lvl>
    <w:lvl w:ilvl="1" w:tplc="D07266B6" w:tentative="1">
      <w:start w:val="1"/>
      <w:numFmt w:val="bullet"/>
      <w:lvlText w:val=""/>
      <w:lvlJc w:val="left"/>
      <w:pPr>
        <w:tabs>
          <w:tab w:val="num" w:pos="1440"/>
        </w:tabs>
        <w:ind w:left="1440" w:hanging="360"/>
      </w:pPr>
      <w:rPr>
        <w:rFonts w:ascii="Wingdings" w:hAnsi="Wingdings" w:hint="default"/>
      </w:rPr>
    </w:lvl>
    <w:lvl w:ilvl="2" w:tplc="CB343A26" w:tentative="1">
      <w:start w:val="1"/>
      <w:numFmt w:val="bullet"/>
      <w:lvlText w:val=""/>
      <w:lvlJc w:val="left"/>
      <w:pPr>
        <w:tabs>
          <w:tab w:val="num" w:pos="2160"/>
        </w:tabs>
        <w:ind w:left="2160" w:hanging="360"/>
      </w:pPr>
      <w:rPr>
        <w:rFonts w:ascii="Wingdings" w:hAnsi="Wingdings" w:hint="default"/>
      </w:rPr>
    </w:lvl>
    <w:lvl w:ilvl="3" w:tplc="52F4EC8E" w:tentative="1">
      <w:start w:val="1"/>
      <w:numFmt w:val="bullet"/>
      <w:lvlText w:val=""/>
      <w:lvlJc w:val="left"/>
      <w:pPr>
        <w:tabs>
          <w:tab w:val="num" w:pos="2880"/>
        </w:tabs>
        <w:ind w:left="2880" w:hanging="360"/>
      </w:pPr>
      <w:rPr>
        <w:rFonts w:ascii="Wingdings" w:hAnsi="Wingdings" w:hint="default"/>
      </w:rPr>
    </w:lvl>
    <w:lvl w:ilvl="4" w:tplc="AEE4E9BA" w:tentative="1">
      <w:start w:val="1"/>
      <w:numFmt w:val="bullet"/>
      <w:lvlText w:val=""/>
      <w:lvlJc w:val="left"/>
      <w:pPr>
        <w:tabs>
          <w:tab w:val="num" w:pos="3600"/>
        </w:tabs>
        <w:ind w:left="3600" w:hanging="360"/>
      </w:pPr>
      <w:rPr>
        <w:rFonts w:ascii="Wingdings" w:hAnsi="Wingdings" w:hint="default"/>
      </w:rPr>
    </w:lvl>
    <w:lvl w:ilvl="5" w:tplc="06F07236" w:tentative="1">
      <w:start w:val="1"/>
      <w:numFmt w:val="bullet"/>
      <w:lvlText w:val=""/>
      <w:lvlJc w:val="left"/>
      <w:pPr>
        <w:tabs>
          <w:tab w:val="num" w:pos="4320"/>
        </w:tabs>
        <w:ind w:left="4320" w:hanging="360"/>
      </w:pPr>
      <w:rPr>
        <w:rFonts w:ascii="Wingdings" w:hAnsi="Wingdings" w:hint="default"/>
      </w:rPr>
    </w:lvl>
    <w:lvl w:ilvl="6" w:tplc="08C4B47C" w:tentative="1">
      <w:start w:val="1"/>
      <w:numFmt w:val="bullet"/>
      <w:lvlText w:val=""/>
      <w:lvlJc w:val="left"/>
      <w:pPr>
        <w:tabs>
          <w:tab w:val="num" w:pos="5040"/>
        </w:tabs>
        <w:ind w:left="5040" w:hanging="360"/>
      </w:pPr>
      <w:rPr>
        <w:rFonts w:ascii="Wingdings" w:hAnsi="Wingdings" w:hint="default"/>
      </w:rPr>
    </w:lvl>
    <w:lvl w:ilvl="7" w:tplc="A3D6CE14" w:tentative="1">
      <w:start w:val="1"/>
      <w:numFmt w:val="bullet"/>
      <w:lvlText w:val=""/>
      <w:lvlJc w:val="left"/>
      <w:pPr>
        <w:tabs>
          <w:tab w:val="num" w:pos="5760"/>
        </w:tabs>
        <w:ind w:left="5760" w:hanging="360"/>
      </w:pPr>
      <w:rPr>
        <w:rFonts w:ascii="Wingdings" w:hAnsi="Wingdings" w:hint="default"/>
      </w:rPr>
    </w:lvl>
    <w:lvl w:ilvl="8" w:tplc="90CC6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1"/>
  </w:num>
  <w:num w:numId="2">
    <w:abstractNumId w:val="28"/>
  </w:num>
  <w:num w:numId="3">
    <w:abstractNumId w:val="30"/>
  </w:num>
  <w:num w:numId="4">
    <w:abstractNumId w:val="26"/>
  </w:num>
  <w:num w:numId="5">
    <w:abstractNumId w:val="20"/>
  </w:num>
  <w:num w:numId="6">
    <w:abstractNumId w:val="0"/>
  </w:num>
  <w:num w:numId="7">
    <w:abstractNumId w:val="10"/>
  </w:num>
  <w:num w:numId="8">
    <w:abstractNumId w:val="17"/>
  </w:num>
  <w:num w:numId="9">
    <w:abstractNumId w:val="24"/>
  </w:num>
  <w:num w:numId="10">
    <w:abstractNumId w:val="3"/>
  </w:num>
  <w:num w:numId="11">
    <w:abstractNumId w:val="11"/>
  </w:num>
  <w:num w:numId="12">
    <w:abstractNumId w:val="7"/>
  </w:num>
  <w:num w:numId="13">
    <w:abstractNumId w:val="14"/>
  </w:num>
  <w:num w:numId="14">
    <w:abstractNumId w:val="31"/>
  </w:num>
  <w:num w:numId="15">
    <w:abstractNumId w:val="31"/>
  </w:num>
  <w:num w:numId="16">
    <w:abstractNumId w:val="31"/>
  </w:num>
  <w:num w:numId="17">
    <w:abstractNumId w:val="31"/>
  </w:num>
  <w:num w:numId="18">
    <w:abstractNumId w:val="23"/>
  </w:num>
  <w:num w:numId="19">
    <w:abstractNumId w:val="4"/>
  </w:num>
  <w:num w:numId="20">
    <w:abstractNumId w:val="16"/>
  </w:num>
  <w:num w:numId="21">
    <w:abstractNumId w:val="8"/>
  </w:num>
  <w:num w:numId="22">
    <w:abstractNumId w:val="9"/>
  </w:num>
  <w:num w:numId="23">
    <w:abstractNumId w:val="25"/>
  </w:num>
  <w:num w:numId="24">
    <w:abstractNumId w:val="27"/>
  </w:num>
  <w:num w:numId="25">
    <w:abstractNumId w:val="12"/>
  </w:num>
  <w:num w:numId="26">
    <w:abstractNumId w:val="1"/>
  </w:num>
  <w:num w:numId="27">
    <w:abstractNumId w:val="5"/>
  </w:num>
  <w:num w:numId="28">
    <w:abstractNumId w:val="19"/>
  </w:num>
  <w:num w:numId="29">
    <w:abstractNumId w:val="18"/>
  </w:num>
  <w:num w:numId="30">
    <w:abstractNumId w:val="29"/>
  </w:num>
  <w:num w:numId="31">
    <w:abstractNumId w:val="2"/>
  </w:num>
  <w:num w:numId="32">
    <w:abstractNumId w:val="18"/>
  </w:num>
  <w:num w:numId="33">
    <w:abstractNumId w:val="13"/>
  </w:num>
  <w:num w:numId="34">
    <w:abstractNumId w:val="18"/>
  </w:num>
  <w:num w:numId="35">
    <w:abstractNumId w:val="22"/>
  </w:num>
  <w:num w:numId="36">
    <w:abstractNumId w:val="21"/>
  </w:num>
  <w:num w:numId="37">
    <w:abstractNumId w:val="15"/>
  </w:num>
  <w:num w:numId="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209"/>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4B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18"/>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378"/>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6E9"/>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5FC"/>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2EC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6A42"/>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115"/>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CE"/>
    <w:rsid w:val="001D66F4"/>
    <w:rsid w:val="001D6B9F"/>
    <w:rsid w:val="001D6E15"/>
    <w:rsid w:val="001D6E92"/>
    <w:rsid w:val="001D7106"/>
    <w:rsid w:val="001D78F4"/>
    <w:rsid w:val="001D79D8"/>
    <w:rsid w:val="001E0175"/>
    <w:rsid w:val="001E0323"/>
    <w:rsid w:val="001E0476"/>
    <w:rsid w:val="001E0967"/>
    <w:rsid w:val="001E09CE"/>
    <w:rsid w:val="001E0BE1"/>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E02"/>
    <w:rsid w:val="001E6F4B"/>
    <w:rsid w:val="001E74C0"/>
    <w:rsid w:val="001E7760"/>
    <w:rsid w:val="001E7AAE"/>
    <w:rsid w:val="001E7ABB"/>
    <w:rsid w:val="001E7BC2"/>
    <w:rsid w:val="001E7C9B"/>
    <w:rsid w:val="001E7EA5"/>
    <w:rsid w:val="001F033E"/>
    <w:rsid w:val="001F0451"/>
    <w:rsid w:val="001F0487"/>
    <w:rsid w:val="001F05C6"/>
    <w:rsid w:val="001F09E1"/>
    <w:rsid w:val="001F0A9F"/>
    <w:rsid w:val="001F0CE8"/>
    <w:rsid w:val="001F0F31"/>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6B"/>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C0E"/>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4F7"/>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32C"/>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3BD"/>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6DB"/>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8C2"/>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B77"/>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3F"/>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CCB"/>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AA9"/>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0961"/>
    <w:rsid w:val="00430C0A"/>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164"/>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BC6"/>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40A"/>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59"/>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362"/>
    <w:rsid w:val="0050354F"/>
    <w:rsid w:val="0050369E"/>
    <w:rsid w:val="005039FE"/>
    <w:rsid w:val="00503AA8"/>
    <w:rsid w:val="00503E4D"/>
    <w:rsid w:val="005043BB"/>
    <w:rsid w:val="0050484E"/>
    <w:rsid w:val="0050489C"/>
    <w:rsid w:val="005048A5"/>
    <w:rsid w:val="00504FD7"/>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E1"/>
    <w:rsid w:val="00536773"/>
    <w:rsid w:val="005367D9"/>
    <w:rsid w:val="00536960"/>
    <w:rsid w:val="00536A92"/>
    <w:rsid w:val="00537072"/>
    <w:rsid w:val="005376FF"/>
    <w:rsid w:val="00537D11"/>
    <w:rsid w:val="00537EAF"/>
    <w:rsid w:val="00540821"/>
    <w:rsid w:val="00540822"/>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CF0"/>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74C"/>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2ED"/>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3D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0"/>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15"/>
    <w:rsid w:val="006A11DE"/>
    <w:rsid w:val="006A188A"/>
    <w:rsid w:val="006A19C1"/>
    <w:rsid w:val="006A1A6B"/>
    <w:rsid w:val="006A1F11"/>
    <w:rsid w:val="006A1FB6"/>
    <w:rsid w:val="006A20B0"/>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6E11"/>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1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181"/>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9B1"/>
    <w:rsid w:val="006E6B05"/>
    <w:rsid w:val="006E6CE9"/>
    <w:rsid w:val="006E6F4D"/>
    <w:rsid w:val="006E7086"/>
    <w:rsid w:val="006E7139"/>
    <w:rsid w:val="006E727D"/>
    <w:rsid w:val="006E77C7"/>
    <w:rsid w:val="006F00FB"/>
    <w:rsid w:val="006F0852"/>
    <w:rsid w:val="006F0860"/>
    <w:rsid w:val="006F0E8E"/>
    <w:rsid w:val="006F1389"/>
    <w:rsid w:val="006F13C7"/>
    <w:rsid w:val="006F1E59"/>
    <w:rsid w:val="006F2558"/>
    <w:rsid w:val="006F2AB9"/>
    <w:rsid w:val="006F2AC0"/>
    <w:rsid w:val="006F2BC2"/>
    <w:rsid w:val="006F2BD4"/>
    <w:rsid w:val="006F2C6C"/>
    <w:rsid w:val="006F3134"/>
    <w:rsid w:val="006F3221"/>
    <w:rsid w:val="006F3263"/>
    <w:rsid w:val="006F3896"/>
    <w:rsid w:val="006F3929"/>
    <w:rsid w:val="006F3AC0"/>
    <w:rsid w:val="006F3BFD"/>
    <w:rsid w:val="006F3D48"/>
    <w:rsid w:val="006F3F53"/>
    <w:rsid w:val="006F4328"/>
    <w:rsid w:val="006F47EF"/>
    <w:rsid w:val="006F4CE4"/>
    <w:rsid w:val="006F4D41"/>
    <w:rsid w:val="006F4F79"/>
    <w:rsid w:val="006F51D3"/>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981"/>
    <w:rsid w:val="00724CA0"/>
    <w:rsid w:val="00724E3A"/>
    <w:rsid w:val="00725146"/>
    <w:rsid w:val="00725167"/>
    <w:rsid w:val="007252AD"/>
    <w:rsid w:val="00725405"/>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8B"/>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702"/>
    <w:rsid w:val="0079584F"/>
    <w:rsid w:val="00795D54"/>
    <w:rsid w:val="00795F63"/>
    <w:rsid w:val="00796304"/>
    <w:rsid w:val="007968BC"/>
    <w:rsid w:val="00796E53"/>
    <w:rsid w:val="00796FC4"/>
    <w:rsid w:val="0079783F"/>
    <w:rsid w:val="00797D13"/>
    <w:rsid w:val="00797E07"/>
    <w:rsid w:val="007A0528"/>
    <w:rsid w:val="007A0C7B"/>
    <w:rsid w:val="007A0CD6"/>
    <w:rsid w:val="007A0E33"/>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3BC"/>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3C5"/>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19"/>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5E3"/>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A61"/>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6D"/>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7EC"/>
    <w:rsid w:val="00885D57"/>
    <w:rsid w:val="00886A42"/>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1C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B30"/>
    <w:rsid w:val="008C0D41"/>
    <w:rsid w:val="008C0E6F"/>
    <w:rsid w:val="008C1451"/>
    <w:rsid w:val="008C1565"/>
    <w:rsid w:val="008C15C8"/>
    <w:rsid w:val="008C1FF4"/>
    <w:rsid w:val="008C213F"/>
    <w:rsid w:val="008C2208"/>
    <w:rsid w:val="008C2849"/>
    <w:rsid w:val="008C288F"/>
    <w:rsid w:val="008C2E83"/>
    <w:rsid w:val="008C382D"/>
    <w:rsid w:val="008C3ADA"/>
    <w:rsid w:val="008C4609"/>
    <w:rsid w:val="008C46E3"/>
    <w:rsid w:val="008C4B4D"/>
    <w:rsid w:val="008C5323"/>
    <w:rsid w:val="008C5361"/>
    <w:rsid w:val="008C53FF"/>
    <w:rsid w:val="008C5A1C"/>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BFC"/>
    <w:rsid w:val="008E4EC9"/>
    <w:rsid w:val="008E545C"/>
    <w:rsid w:val="008E57EC"/>
    <w:rsid w:val="008E5CE7"/>
    <w:rsid w:val="008E6483"/>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5C"/>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793"/>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5AE"/>
    <w:rsid w:val="0098565C"/>
    <w:rsid w:val="00985DAB"/>
    <w:rsid w:val="009864F9"/>
    <w:rsid w:val="009865DF"/>
    <w:rsid w:val="00986754"/>
    <w:rsid w:val="0098680B"/>
    <w:rsid w:val="00986896"/>
    <w:rsid w:val="00986E8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BDC"/>
    <w:rsid w:val="009B5C34"/>
    <w:rsid w:val="009B6176"/>
    <w:rsid w:val="009B63C8"/>
    <w:rsid w:val="009B64F8"/>
    <w:rsid w:val="009B64FF"/>
    <w:rsid w:val="009B676E"/>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51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570D"/>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54A"/>
    <w:rsid w:val="00A07B5C"/>
    <w:rsid w:val="00A07ED6"/>
    <w:rsid w:val="00A101FF"/>
    <w:rsid w:val="00A10332"/>
    <w:rsid w:val="00A103F7"/>
    <w:rsid w:val="00A10503"/>
    <w:rsid w:val="00A10758"/>
    <w:rsid w:val="00A10A79"/>
    <w:rsid w:val="00A10A8D"/>
    <w:rsid w:val="00A114C4"/>
    <w:rsid w:val="00A119F0"/>
    <w:rsid w:val="00A11A52"/>
    <w:rsid w:val="00A1203A"/>
    <w:rsid w:val="00A122EA"/>
    <w:rsid w:val="00A122F4"/>
    <w:rsid w:val="00A125F7"/>
    <w:rsid w:val="00A12746"/>
    <w:rsid w:val="00A1286A"/>
    <w:rsid w:val="00A12A1E"/>
    <w:rsid w:val="00A1317C"/>
    <w:rsid w:val="00A1371B"/>
    <w:rsid w:val="00A1383B"/>
    <w:rsid w:val="00A13871"/>
    <w:rsid w:val="00A138DF"/>
    <w:rsid w:val="00A13BC5"/>
    <w:rsid w:val="00A147BA"/>
    <w:rsid w:val="00A1486A"/>
    <w:rsid w:val="00A148AE"/>
    <w:rsid w:val="00A14D6C"/>
    <w:rsid w:val="00A14FA0"/>
    <w:rsid w:val="00A150E3"/>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8FC"/>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0E2"/>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59C"/>
    <w:rsid w:val="00AE3667"/>
    <w:rsid w:val="00AE3911"/>
    <w:rsid w:val="00AE3D33"/>
    <w:rsid w:val="00AE3E84"/>
    <w:rsid w:val="00AE433D"/>
    <w:rsid w:val="00AE48DA"/>
    <w:rsid w:val="00AE4C62"/>
    <w:rsid w:val="00AE4CDC"/>
    <w:rsid w:val="00AE528C"/>
    <w:rsid w:val="00AE578B"/>
    <w:rsid w:val="00AE5811"/>
    <w:rsid w:val="00AE5CF1"/>
    <w:rsid w:val="00AE6940"/>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8F9"/>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A32"/>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8"/>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0E"/>
    <w:rsid w:val="00B969B2"/>
    <w:rsid w:val="00B974A0"/>
    <w:rsid w:val="00B97A80"/>
    <w:rsid w:val="00B97D06"/>
    <w:rsid w:val="00B97DF8"/>
    <w:rsid w:val="00BA036B"/>
    <w:rsid w:val="00BA0C8C"/>
    <w:rsid w:val="00BA0E3A"/>
    <w:rsid w:val="00BA1360"/>
    <w:rsid w:val="00BA148C"/>
    <w:rsid w:val="00BA17F2"/>
    <w:rsid w:val="00BA1844"/>
    <w:rsid w:val="00BA219F"/>
    <w:rsid w:val="00BA28D8"/>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0EC2"/>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B84"/>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451"/>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3B5"/>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6C6"/>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A3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FC"/>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5A2"/>
    <w:rsid w:val="00C616B2"/>
    <w:rsid w:val="00C61724"/>
    <w:rsid w:val="00C61CFA"/>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07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7F2"/>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6D0"/>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595"/>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551"/>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CF7D8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3CC"/>
    <w:rsid w:val="00D06449"/>
    <w:rsid w:val="00D0651A"/>
    <w:rsid w:val="00D066A9"/>
    <w:rsid w:val="00D0681E"/>
    <w:rsid w:val="00D06935"/>
    <w:rsid w:val="00D06DAF"/>
    <w:rsid w:val="00D070E3"/>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708"/>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46"/>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68B"/>
    <w:rsid w:val="00DA07E5"/>
    <w:rsid w:val="00DA08D9"/>
    <w:rsid w:val="00DA099E"/>
    <w:rsid w:val="00DA0B01"/>
    <w:rsid w:val="00DA0E7E"/>
    <w:rsid w:val="00DA1397"/>
    <w:rsid w:val="00DA14FA"/>
    <w:rsid w:val="00DA1979"/>
    <w:rsid w:val="00DA1C30"/>
    <w:rsid w:val="00DA1CC4"/>
    <w:rsid w:val="00DA21FB"/>
    <w:rsid w:val="00DA242F"/>
    <w:rsid w:val="00DA24D8"/>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411"/>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850"/>
    <w:rsid w:val="00E06FD4"/>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27EBF"/>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95"/>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6C7"/>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51"/>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DA0"/>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E7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4F6D"/>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1FF"/>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771"/>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872"/>
    <w:rsid w:val="00F52B04"/>
    <w:rsid w:val="00F53198"/>
    <w:rsid w:val="00F532DC"/>
    <w:rsid w:val="00F53501"/>
    <w:rsid w:val="00F538E1"/>
    <w:rsid w:val="00F53B57"/>
    <w:rsid w:val="00F53F38"/>
    <w:rsid w:val="00F5400D"/>
    <w:rsid w:val="00F5419C"/>
    <w:rsid w:val="00F54249"/>
    <w:rsid w:val="00F54722"/>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CF4"/>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4EA0"/>
    <w:rsid w:val="00FA53DE"/>
    <w:rsid w:val="00FA549D"/>
    <w:rsid w:val="00FA55A2"/>
    <w:rsid w:val="00FA5DB2"/>
    <w:rsid w:val="00FA5FAD"/>
    <w:rsid w:val="00FA67A3"/>
    <w:rsid w:val="00FA6E32"/>
    <w:rsid w:val="00FA7C9D"/>
    <w:rsid w:val="00FA7D00"/>
    <w:rsid w:val="00FA7F82"/>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5A2"/>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877"/>
    <w:rsid w:val="00FF2915"/>
    <w:rsid w:val="00FF2A88"/>
    <w:rsid w:val="00FF337B"/>
    <w:rsid w:val="00FF3840"/>
    <w:rsid w:val="00FF3878"/>
    <w:rsid w:val="00FF3966"/>
    <w:rsid w:val="00FF3AC6"/>
    <w:rsid w:val="00FF3BA5"/>
    <w:rsid w:val="00FF3BB5"/>
    <w:rsid w:val="00FF3CB7"/>
    <w:rsid w:val="00FF3D3B"/>
    <w:rsid w:val="00FF3DEA"/>
    <w:rsid w:val="00FF4261"/>
    <w:rsid w:val="00FF43FE"/>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253">
      <w:bodyDiv w:val="1"/>
      <w:marLeft w:val="0"/>
      <w:marRight w:val="0"/>
      <w:marTop w:val="0"/>
      <w:marBottom w:val="0"/>
      <w:divBdr>
        <w:top w:val="none" w:sz="0" w:space="0" w:color="auto"/>
        <w:left w:val="none" w:sz="0" w:space="0" w:color="auto"/>
        <w:bottom w:val="none" w:sz="0" w:space="0" w:color="auto"/>
        <w:right w:val="none" w:sz="0" w:space="0" w:color="auto"/>
      </w:divBdr>
    </w:div>
    <w:div w:id="292753525">
      <w:bodyDiv w:val="1"/>
      <w:marLeft w:val="0"/>
      <w:marRight w:val="0"/>
      <w:marTop w:val="0"/>
      <w:marBottom w:val="0"/>
      <w:divBdr>
        <w:top w:val="none" w:sz="0" w:space="0" w:color="auto"/>
        <w:left w:val="none" w:sz="0" w:space="0" w:color="auto"/>
        <w:bottom w:val="none" w:sz="0" w:space="0" w:color="auto"/>
        <w:right w:val="none" w:sz="0" w:space="0" w:color="auto"/>
      </w:divBdr>
      <w:divsChild>
        <w:div w:id="514075505">
          <w:marLeft w:val="547"/>
          <w:marRight w:val="0"/>
          <w:marTop w:val="12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8959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165978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516BA-4F72-4DF9-834C-1AB1C4A7D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7</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205</cp:revision>
  <cp:lastPrinted>2007-08-28T02:45:00Z</cp:lastPrinted>
  <dcterms:created xsi:type="dcterms:W3CDTF">2021-03-24T02:22:00Z</dcterms:created>
  <dcterms:modified xsi:type="dcterms:W3CDTF">2021-08-05T06:36:00Z</dcterms:modified>
</cp:coreProperties>
</file>