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71571086"/>
    <w:bookmarkStart w:id="1" w:name="_Hlk46151100"/>
    <w:bookmarkEnd w:id="0"/>
    <w:p w14:paraId="7BFE38E2" w14:textId="529D4DFD" w:rsidR="00941CA4" w:rsidRPr="00D74B92" w:rsidRDefault="00941CA4" w:rsidP="00941CA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083F16A" wp14:editId="20D138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62296C09"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w:t>
      </w:r>
      <w:r w:rsidR="00E4541D">
        <w:rPr>
          <w:rFonts w:ascii="Arial" w:hAnsi="Arial" w:cs="Arial"/>
          <w:b/>
          <w:kern w:val="2"/>
          <w:lang w:eastAsia="zh-CN"/>
        </w:rPr>
        <w:t>6</w:t>
      </w:r>
      <w:r>
        <w:rPr>
          <w:rFonts w:ascii="Arial" w:hAnsi="Arial" w:cs="Arial"/>
          <w:b/>
          <w:kern w:val="2"/>
          <w:lang w:eastAsia="zh-CN"/>
        </w:rPr>
        <w:t>-e</w:t>
      </w:r>
      <w:r w:rsidRPr="00D74B92">
        <w:rPr>
          <w:rFonts w:ascii="Arial" w:hAnsi="Arial" w:cs="Arial"/>
          <w:b/>
          <w:kern w:val="2"/>
          <w:lang w:eastAsia="zh-CN"/>
        </w:rPr>
        <w:tab/>
      </w:r>
      <w:r w:rsidR="00343CB5" w:rsidRPr="00343CB5">
        <w:rPr>
          <w:rFonts w:ascii="Arial" w:hAnsi="Arial" w:cs="Arial"/>
          <w:b/>
          <w:kern w:val="2"/>
          <w:lang w:eastAsia="zh-CN"/>
        </w:rPr>
        <w:t>R1-2107102</w:t>
      </w:r>
    </w:p>
    <w:bookmarkEnd w:id="1"/>
    <w:p w14:paraId="62D92C43" w14:textId="49AEF28D" w:rsidR="00941CA4" w:rsidRDefault="00941CA4" w:rsidP="00941CA4">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E4541D">
        <w:rPr>
          <w:rFonts w:ascii="Arial" w:hAnsi="Arial" w:cs="Arial"/>
          <w:b/>
          <w:kern w:val="2"/>
          <w:lang w:eastAsia="zh-CN"/>
        </w:rPr>
        <w:t>August</w:t>
      </w:r>
      <w:r w:rsidRPr="00FF614E">
        <w:rPr>
          <w:rFonts w:ascii="Arial" w:hAnsi="Arial" w:cs="Arial"/>
          <w:b/>
          <w:kern w:val="2"/>
          <w:lang w:eastAsia="zh-CN"/>
        </w:rPr>
        <w:t xml:space="preserve"> 1</w:t>
      </w:r>
      <w:r w:rsidR="00E4541D">
        <w:rPr>
          <w:rFonts w:ascii="Arial" w:hAnsi="Arial" w:cs="Arial"/>
          <w:b/>
          <w:kern w:val="2"/>
          <w:lang w:eastAsia="zh-CN"/>
        </w:rPr>
        <w:t>6</w:t>
      </w:r>
      <w:r w:rsidRPr="00FF614E">
        <w:rPr>
          <w:rFonts w:ascii="Arial" w:hAnsi="Arial" w:cs="Arial"/>
          <w:b/>
          <w:kern w:val="2"/>
          <w:lang w:eastAsia="zh-CN"/>
        </w:rPr>
        <w:t>th – 2</w:t>
      </w:r>
      <w:r w:rsidR="00C54FFD">
        <w:rPr>
          <w:rFonts w:ascii="Arial" w:hAnsi="Arial" w:cs="Arial"/>
          <w:b/>
          <w:kern w:val="2"/>
          <w:lang w:eastAsia="zh-CN"/>
        </w:rPr>
        <w:t>7</w:t>
      </w:r>
      <w:r w:rsidRPr="00FF614E">
        <w:rPr>
          <w:rFonts w:ascii="Arial" w:hAnsi="Arial" w:cs="Arial"/>
          <w:b/>
          <w:kern w:val="2"/>
          <w:lang w:eastAsia="zh-CN"/>
        </w:rPr>
        <w:t>th, 2021</w:t>
      </w:r>
    </w:p>
    <w:p w14:paraId="6D855A2C" w14:textId="3B296125"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w:t>
      </w:r>
      <w:r w:rsidR="007F2B16">
        <w:rPr>
          <w:rFonts w:ascii="Arial" w:hAnsi="Arial" w:cs="Arial"/>
          <w:b/>
          <w:lang w:eastAsia="zh-CN"/>
        </w:rPr>
        <w:t>2.6</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3C42C7B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37DBD" w:rsidRPr="00237DBD">
        <w:rPr>
          <w:rFonts w:ascii="Arial" w:hAnsi="Arial" w:cs="Arial"/>
          <w:b/>
          <w:lang w:eastAsia="zh-CN"/>
        </w:rPr>
        <w:t>Channel access for shared spectrum Beyond 52.6 GHz</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6FB783A2" w14:textId="77777777" w:rsidR="007F2B16" w:rsidRPr="00414E61" w:rsidRDefault="007F2B16" w:rsidP="007F2B16">
      <w:pPr>
        <w:autoSpaceDE/>
        <w:autoSpaceDN/>
        <w:adjustRightInd/>
        <w:snapToGrid/>
        <w:spacing w:after="0"/>
        <w:jc w:val="left"/>
        <w:rPr>
          <w:lang w:eastAsia="x-none"/>
        </w:rPr>
      </w:pPr>
      <w:r w:rsidRPr="00414E61">
        <w:rPr>
          <w:lang w:eastAsia="x-none"/>
        </w:rPr>
        <w:t>In RAN # 90 the extensions to WI [1] for NR operation up to 71GHz were approved. According to [1] RAN1 should define:</w:t>
      </w:r>
    </w:p>
    <w:p w14:paraId="6E41CBFE" w14:textId="77777777" w:rsidR="007F2B16" w:rsidRPr="009136BE" w:rsidRDefault="007F2B16" w:rsidP="007F2B16">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6D3BD013"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Channel access mechanism assuming beam based operation in order to comply with the regulatory requirements applicable to unlicensed spectrum for frequencies between 52.6GHz and 71GHz.</w:t>
      </w:r>
    </w:p>
    <w:p w14:paraId="2AAA4C09"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ab/>
        <w:t>Specify both LBT and No-LBT related procedures, and for No-LBT case no additional sensing mechanism is specified.</w:t>
      </w:r>
    </w:p>
    <w:p w14:paraId="6233B4BB" w14:textId="77777777" w:rsidR="007F2B16" w:rsidRPr="001566A2" w:rsidRDefault="007F2B16" w:rsidP="007F2B16">
      <w:pPr>
        <w:spacing w:before="120"/>
        <w:ind w:left="425"/>
        <w:rPr>
          <w:rFonts w:eastAsia="Times New Roman"/>
          <w:i/>
          <w:iCs/>
          <w:lang w:eastAsia="ja-JP"/>
        </w:rPr>
      </w:pPr>
      <w:r w:rsidRPr="009136BE">
        <w:rPr>
          <w:rFonts w:eastAsia="Times New Roman"/>
          <w:i/>
          <w:iCs/>
          <w:lang w:val="x-none" w:eastAsia="ja-JP"/>
        </w:rPr>
        <w:tab/>
        <w:t>Study, and if needed specify, omni-directional LBT, directional LBT and receiver assistance in channel access</w:t>
      </w:r>
      <w:r>
        <w:rPr>
          <w:rFonts w:eastAsia="Times New Roman"/>
          <w:i/>
          <w:iCs/>
          <w:lang w:eastAsia="ja-JP"/>
        </w:rPr>
        <w:t>.</w:t>
      </w:r>
    </w:p>
    <w:p w14:paraId="74A9645D" w14:textId="77777777" w:rsidR="007F2B16" w:rsidRPr="009136BE" w:rsidRDefault="007F2B16" w:rsidP="007F2B16">
      <w:pPr>
        <w:spacing w:before="120"/>
        <w:ind w:left="425"/>
        <w:rPr>
          <w:rFonts w:eastAsia="Times New Roman"/>
          <w:i/>
          <w:iCs/>
          <w:lang w:eastAsia="ja-JP"/>
        </w:rPr>
      </w:pPr>
      <w:r w:rsidRPr="009136BE">
        <w:rPr>
          <w:rFonts w:eastAsia="Times New Roman"/>
          <w:i/>
          <w:iCs/>
          <w:lang w:val="x-none" w:eastAsia="ja-JP"/>
        </w:rPr>
        <w:t>Study, and if needed specify, energy detection threshold enhancement</w:t>
      </w:r>
      <w:r w:rsidRPr="009136BE">
        <w:rPr>
          <w:rFonts w:eastAsia="Times New Roman"/>
          <w:i/>
          <w:iCs/>
          <w:lang w:eastAsia="ja-JP"/>
        </w:rPr>
        <w:t>”</w:t>
      </w:r>
    </w:p>
    <w:p w14:paraId="6C0583CD" w14:textId="708F6579" w:rsidR="00AF1ED5" w:rsidRPr="008D09D6" w:rsidRDefault="007F2B16" w:rsidP="008D09D6">
      <w:pPr>
        <w:autoSpaceDE/>
        <w:autoSpaceDN/>
        <w:adjustRightInd/>
        <w:snapToGrid/>
        <w:spacing w:after="0"/>
        <w:jc w:val="left"/>
        <w:rPr>
          <w:lang w:eastAsia="x-none"/>
        </w:rPr>
      </w:pPr>
      <w:r>
        <w:rPr>
          <w:lang w:eastAsia="x-none"/>
        </w:rPr>
        <w:t xml:space="preserve">Multiple Agreements we reached in </w:t>
      </w:r>
      <w:r w:rsidR="00D52B07">
        <w:rPr>
          <w:lang w:eastAsia="x-none"/>
        </w:rPr>
        <w:t xml:space="preserve">RAN1#104-e, </w:t>
      </w:r>
      <w:r>
        <w:rPr>
          <w:lang w:eastAsia="x-none"/>
        </w:rPr>
        <w:t>RAN1#104</w:t>
      </w:r>
      <w:r w:rsidR="006B0C1A">
        <w:rPr>
          <w:lang w:eastAsia="x-none"/>
        </w:rPr>
        <w:t>b</w:t>
      </w:r>
      <w:r>
        <w:rPr>
          <w:lang w:eastAsia="x-none"/>
        </w:rPr>
        <w:t>-e and RAN1#10</w:t>
      </w:r>
      <w:r w:rsidR="006B0C1A">
        <w:rPr>
          <w:lang w:eastAsia="x-none"/>
        </w:rPr>
        <w:t>5</w:t>
      </w:r>
      <w:r>
        <w:rPr>
          <w:lang w:eastAsia="x-none"/>
        </w:rPr>
        <w:t>-e b</w:t>
      </w:r>
      <w:r w:rsidRPr="00414E61">
        <w:rPr>
          <w:lang w:eastAsia="x-none"/>
        </w:rPr>
        <w:t>ased on the above principles</w:t>
      </w:r>
      <w:r>
        <w:rPr>
          <w:lang w:eastAsia="x-none"/>
        </w:rPr>
        <w:t>. In this document we provide our views on the open issues after recalling the relevant agreements.</w:t>
      </w:r>
    </w:p>
    <w:p w14:paraId="2A9E43FD" w14:textId="77777777" w:rsidR="00AF1ED5" w:rsidRDefault="00AF1ED5" w:rsidP="00AF1ED5">
      <w:pPr>
        <w:rPr>
          <w:lang w:eastAsia="x-none"/>
        </w:rPr>
      </w:pPr>
    </w:p>
    <w:p w14:paraId="1B0B0894" w14:textId="77777777" w:rsidR="00AF1ED5" w:rsidRDefault="00AF1ED5" w:rsidP="00AF1ED5">
      <w:pPr>
        <w:rPr>
          <w:lang w:eastAsia="x-none"/>
        </w:rPr>
      </w:pPr>
    </w:p>
    <w:p w14:paraId="35722DB6" w14:textId="77777777" w:rsidR="000762E4" w:rsidRDefault="000762E4" w:rsidP="00773DB7">
      <w:pPr>
        <w:spacing w:beforeLines="50" w:before="120"/>
        <w:rPr>
          <w:lang w:val="en-GB"/>
        </w:rPr>
      </w:pPr>
    </w:p>
    <w:p w14:paraId="5D5504AC" w14:textId="77777777" w:rsidR="00CA329D" w:rsidRDefault="00CA329D" w:rsidP="00CA329D">
      <w:pPr>
        <w:pStyle w:val="Heading1"/>
      </w:pPr>
      <w:r>
        <w:t>EDT Computation</w:t>
      </w:r>
    </w:p>
    <w:p w14:paraId="1ECD8197" w14:textId="77777777" w:rsidR="00CA329D" w:rsidRPr="00414E61" w:rsidRDefault="00CA329D" w:rsidP="00CA329D">
      <w:r>
        <w:t>In RAN1 #104-e the following agreements on energy detection threshold were made:</w:t>
      </w:r>
    </w:p>
    <w:p w14:paraId="4CF14F9A" w14:textId="77777777" w:rsidR="00CA329D" w:rsidRDefault="00CA329D" w:rsidP="00CA329D">
      <w:pPr>
        <w:rPr>
          <w:lang w:eastAsia="x-none"/>
        </w:rPr>
      </w:pPr>
      <w:r w:rsidRPr="00EA178F">
        <w:rPr>
          <w:highlight w:val="green"/>
          <w:lang w:eastAsia="x-none"/>
        </w:rPr>
        <w:t>Agreement:</w:t>
      </w:r>
    </w:p>
    <w:p w14:paraId="6087A74D" w14:textId="77777777" w:rsidR="00CA329D" w:rsidRPr="009814EC" w:rsidRDefault="00CA329D" w:rsidP="00CA329D">
      <w:pPr>
        <w:rPr>
          <w:lang w:eastAsia="x-none"/>
        </w:rPr>
      </w:pPr>
      <w:r w:rsidRPr="009814EC">
        <w:rPr>
          <w:lang w:eastAsia="x-none"/>
        </w:rPr>
        <w:t>The baseline ED threshold can be computed as</w:t>
      </w:r>
    </w:p>
    <w:p w14:paraId="4F2A2570" w14:textId="77777777" w:rsidR="00CA329D" w:rsidRPr="00D847E8" w:rsidRDefault="00CA329D" w:rsidP="00CA329D">
      <w:pPr>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1EEB2C2E" w14:textId="77777777" w:rsidR="00CA329D" w:rsidRPr="009814EC" w:rsidRDefault="00CA329D" w:rsidP="00CA329D">
      <w:pPr>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3F0AA92B" w14:textId="77777777" w:rsidR="00CA329D"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1708A2E7"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415E27F2"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 definition of Operating Channel BW</w:t>
      </w:r>
    </w:p>
    <w:p w14:paraId="542F5950"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w:t>
      </w:r>
      <w:proofErr w:type="spellStart"/>
      <w:r w:rsidRPr="009814EC">
        <w:rPr>
          <w:iCs/>
          <w:lang w:eastAsia="x-none"/>
        </w:rPr>
        <w:t>eg</w:t>
      </w:r>
      <w:proofErr w:type="spellEnd"/>
      <w:r w:rsidRPr="009814EC">
        <w:rPr>
          <w:iCs/>
          <w:lang w:eastAsia="x-none"/>
        </w:rPr>
        <w:t xml:space="preserve">, at regulation level) </w:t>
      </w:r>
      <w:r w:rsidRPr="009814EC">
        <w:rPr>
          <w:rFonts w:hint="eastAsia"/>
          <w:iCs/>
          <w:lang w:eastAsia="x-none"/>
        </w:rPr>
        <w:t>can be appropriately relaxed compared with the threshold of coexistence between NR-U and Wi-Fi.</w:t>
      </w:r>
    </w:p>
    <w:p w14:paraId="37822934" w14:textId="77777777" w:rsidR="00CA329D"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17739340" w14:textId="77777777" w:rsidR="00CA329D" w:rsidRPr="009814EC" w:rsidRDefault="00CA329D" w:rsidP="00CA329D">
      <w:pPr>
        <w:numPr>
          <w:ilvl w:val="0"/>
          <w:numId w:val="5"/>
        </w:numPr>
        <w:autoSpaceDE/>
        <w:autoSpaceDN/>
        <w:adjustRightInd/>
        <w:snapToGrid/>
        <w:spacing w:after="0"/>
        <w:jc w:val="left"/>
        <w:rPr>
          <w:lang w:eastAsia="x-none"/>
        </w:rPr>
      </w:pPr>
    </w:p>
    <w:p w14:paraId="47E4AC2E" w14:textId="77777777" w:rsidR="00CA329D" w:rsidRPr="0068592C" w:rsidRDefault="00CA329D" w:rsidP="00CA329D">
      <w:pPr>
        <w:rPr>
          <w:b/>
          <w:bCs/>
          <w:lang w:eastAsia="x-none"/>
        </w:rPr>
      </w:pPr>
      <w:r>
        <w:rPr>
          <w:lang w:eastAsia="x-none"/>
        </w:rPr>
        <w:t>Subsequently i</w:t>
      </w:r>
      <w:r w:rsidRPr="00413E37">
        <w:rPr>
          <w:lang w:eastAsia="x-none"/>
        </w:rPr>
        <w:t>n</w:t>
      </w:r>
      <w:r>
        <w:rPr>
          <w:b/>
          <w:bCs/>
          <w:lang w:eastAsia="x-none"/>
        </w:rPr>
        <w:t xml:space="preserve"> </w:t>
      </w:r>
      <w:r>
        <w:t xml:space="preserve">RAN1 #104b-e the following working assumption was reached. </w:t>
      </w:r>
    </w:p>
    <w:p w14:paraId="2AAE47D0" w14:textId="77777777" w:rsidR="00CA329D" w:rsidRDefault="00CA329D" w:rsidP="00CA329D">
      <w:pPr>
        <w:rPr>
          <w:lang w:eastAsia="x-none"/>
        </w:rPr>
      </w:pPr>
      <w:r w:rsidRPr="00D2464C">
        <w:rPr>
          <w:highlight w:val="darkYellow"/>
          <w:lang w:eastAsia="x-none"/>
        </w:rPr>
        <w:t>Working assumption:</w:t>
      </w:r>
    </w:p>
    <w:p w14:paraId="7B05CE00" w14:textId="77777777" w:rsidR="00CA329D" w:rsidRPr="0068592C" w:rsidRDefault="00CA329D" w:rsidP="00CA329D">
      <w:pPr>
        <w:pStyle w:val="ListParagraph"/>
        <w:numPr>
          <w:ilvl w:val="0"/>
          <w:numId w:val="4"/>
        </w:numPr>
        <w:rPr>
          <w:szCs w:val="20"/>
          <w:lang w:eastAsia="zh-CN"/>
        </w:rPr>
      </w:pPr>
      <w:bookmarkStart w:id="4" w:name="_Hlk71146094"/>
      <w:r w:rsidRPr="0068592C">
        <w:rPr>
          <w:szCs w:val="20"/>
          <w:lang w:eastAsia="zh-CN"/>
        </w:rPr>
        <w:lastRenderedPageBreak/>
        <w:t>For Pout in EDT determination, define Pout as the maximum EIRP of the node determining EDT during a COT.</w:t>
      </w:r>
    </w:p>
    <w:bookmarkEnd w:id="4"/>
    <w:p w14:paraId="707FC33B" w14:textId="77777777" w:rsidR="00384CE6" w:rsidRDefault="00384CE6" w:rsidP="00384CE6">
      <w:pPr>
        <w:autoSpaceDE/>
        <w:autoSpaceDN/>
        <w:adjustRightInd/>
        <w:snapToGrid/>
        <w:spacing w:after="0"/>
        <w:jc w:val="left"/>
        <w:rPr>
          <w:rFonts w:eastAsia="DengXian" w:cs="Times"/>
          <w:bCs/>
          <w:kern w:val="32"/>
          <w:lang w:eastAsia="zh-CN"/>
        </w:rPr>
      </w:pPr>
      <w:r>
        <w:rPr>
          <w:rFonts w:eastAsia="DengXian" w:cs="Times"/>
          <w:bCs/>
          <w:kern w:val="32"/>
          <w:lang w:eastAsia="zh-CN"/>
        </w:rPr>
        <w:t>In RAN1#105-e the working assumption was sought to be modified to the following:</w:t>
      </w:r>
    </w:p>
    <w:p w14:paraId="4D623378" w14:textId="77777777" w:rsidR="00384CE6" w:rsidRPr="00384CE6" w:rsidRDefault="00384CE6" w:rsidP="00384CE6">
      <w:pPr>
        <w:pStyle w:val="ListParagraph"/>
        <w:numPr>
          <w:ilvl w:val="0"/>
          <w:numId w:val="4"/>
        </w:numPr>
        <w:rPr>
          <w:rFonts w:cs="Times"/>
          <w:bCs/>
          <w:kern w:val="32"/>
          <w:lang w:val="en-US" w:eastAsia="zh-CN"/>
        </w:rPr>
      </w:pPr>
      <w:r w:rsidRPr="00384CE6">
        <w:rPr>
          <w:rFonts w:cs="Times"/>
          <w:bCs/>
          <w:kern w:val="32"/>
          <w:lang w:eastAsia="zh-CN"/>
        </w:rPr>
        <w:t xml:space="preserve">For Pout in EDT determination, define Pout to be at least the maximum of mean EIRP of each transmission burst during the COT at the node initiating the COT. </w:t>
      </w:r>
    </w:p>
    <w:p w14:paraId="28BCD53B" w14:textId="3289E230" w:rsidR="00CA329D" w:rsidRDefault="00CA329D" w:rsidP="00CF2BA2">
      <w:pPr>
        <w:pStyle w:val="ListParagraph"/>
        <w:spacing w:after="0"/>
        <w:rPr>
          <w:rFonts w:cs="Times"/>
          <w:bCs/>
          <w:kern w:val="32"/>
          <w:lang w:eastAsia="zh-CN"/>
        </w:rPr>
      </w:pPr>
    </w:p>
    <w:p w14:paraId="6EB7176A" w14:textId="77777777" w:rsidR="00CF2BA2" w:rsidRPr="00384CE6" w:rsidRDefault="00CF2BA2" w:rsidP="00CF2BA2">
      <w:pPr>
        <w:pStyle w:val="ListParagraph"/>
        <w:spacing w:after="0"/>
        <w:rPr>
          <w:rFonts w:cs="Times"/>
          <w:bCs/>
          <w:kern w:val="32"/>
          <w:lang w:eastAsia="zh-CN"/>
        </w:rPr>
      </w:pPr>
    </w:p>
    <w:p w14:paraId="3ED8D579" w14:textId="76C94BDF" w:rsidR="00DD635C" w:rsidRDefault="00CF2BA2" w:rsidP="00CA329D">
      <w:pPr>
        <w:rPr>
          <w:rFonts w:eastAsia="DengXian" w:cs="Times"/>
          <w:bCs/>
          <w:kern w:val="32"/>
          <w:lang w:eastAsia="zh-CN"/>
        </w:rPr>
      </w:pPr>
      <w:r>
        <w:rPr>
          <w:rFonts w:eastAsia="DengXian" w:cs="Times"/>
          <w:bCs/>
          <w:kern w:val="32"/>
          <w:lang w:eastAsia="zh-CN"/>
        </w:rPr>
        <w:t xml:space="preserve">There was no agreement on this proposed modification. </w:t>
      </w:r>
      <w:r w:rsidR="00564155">
        <w:rPr>
          <w:rFonts w:eastAsia="DengXian" w:cs="Times"/>
          <w:bCs/>
          <w:kern w:val="32"/>
          <w:lang w:eastAsia="zh-CN"/>
        </w:rPr>
        <w:t>Our</w:t>
      </w:r>
      <w:r>
        <w:rPr>
          <w:rFonts w:eastAsia="DengXian" w:cs="Times"/>
          <w:bCs/>
          <w:kern w:val="32"/>
          <w:lang w:eastAsia="zh-CN"/>
        </w:rPr>
        <w:t xml:space="preserve"> concern on this proposed </w:t>
      </w:r>
      <w:r w:rsidR="00564155">
        <w:rPr>
          <w:rFonts w:eastAsia="DengXian" w:cs="Times"/>
          <w:bCs/>
          <w:kern w:val="32"/>
          <w:lang w:eastAsia="zh-CN"/>
        </w:rPr>
        <w:t>modi</w:t>
      </w:r>
      <w:r w:rsidR="00D52B07">
        <w:rPr>
          <w:rFonts w:eastAsia="DengXian" w:cs="Times"/>
          <w:bCs/>
          <w:kern w:val="32"/>
          <w:lang w:eastAsia="zh-CN"/>
        </w:rPr>
        <w:t>fi</w:t>
      </w:r>
      <w:r w:rsidR="00564155">
        <w:rPr>
          <w:rFonts w:eastAsia="DengXian" w:cs="Times"/>
          <w:bCs/>
          <w:kern w:val="32"/>
          <w:lang w:eastAsia="zh-CN"/>
        </w:rPr>
        <w:t>cation</w:t>
      </w:r>
      <w:r>
        <w:rPr>
          <w:rFonts w:eastAsia="DengXian" w:cs="Times"/>
          <w:bCs/>
          <w:kern w:val="32"/>
          <w:lang w:eastAsia="zh-CN"/>
        </w:rPr>
        <w:t xml:space="preserve"> is that there is no formal definition of a “burst” in B52. In absence of any definition, a COT initiator </w:t>
      </w:r>
      <w:r w:rsidR="00C70DD9">
        <w:rPr>
          <w:rFonts w:eastAsia="DengXian" w:cs="Times"/>
          <w:bCs/>
          <w:kern w:val="32"/>
          <w:lang w:eastAsia="zh-CN"/>
        </w:rPr>
        <w:t xml:space="preserve">will essentially reduce </w:t>
      </w:r>
      <w:r w:rsidR="00C70DD9" w:rsidRPr="00C70DD9">
        <w:rPr>
          <w:rFonts w:eastAsia="DengXian" w:cs="Times"/>
          <w:bCs/>
          <w:kern w:val="32"/>
          <w:lang w:eastAsia="zh-CN"/>
        </w:rPr>
        <w:t xml:space="preserve">the </w:t>
      </w:r>
      <w:proofErr w:type="spellStart"/>
      <w:r w:rsidR="00C70DD9" w:rsidRPr="00C70DD9">
        <w:rPr>
          <w:rFonts w:eastAsia="DengXian" w:cs="Times"/>
          <w:bCs/>
          <w:kern w:val="32"/>
          <w:lang w:eastAsia="zh-CN"/>
        </w:rPr>
        <w:t>max_over</w:t>
      </w:r>
      <w:proofErr w:type="spellEnd"/>
      <w:r w:rsidR="00C70DD9" w:rsidRPr="00C70DD9">
        <w:rPr>
          <w:rFonts w:eastAsia="DengXian" w:cs="Times"/>
          <w:bCs/>
          <w:kern w:val="32"/>
          <w:lang w:eastAsia="zh-CN"/>
        </w:rPr>
        <w:t>_(mean</w:t>
      </w:r>
      <w:r w:rsidR="00C70DD9">
        <w:rPr>
          <w:rFonts w:eastAsia="DengXian" w:cs="Times"/>
          <w:bCs/>
          <w:kern w:val="32"/>
          <w:lang w:eastAsia="zh-CN"/>
        </w:rPr>
        <w:t xml:space="preserve"> </w:t>
      </w:r>
      <w:r w:rsidR="00C70DD9" w:rsidRPr="00C70DD9">
        <w:rPr>
          <w:rFonts w:eastAsia="DengXian" w:cs="Times"/>
          <w:bCs/>
          <w:kern w:val="32"/>
          <w:lang w:eastAsia="zh-CN"/>
        </w:rPr>
        <w:t>burst</w:t>
      </w:r>
      <w:r w:rsidR="00C70DD9">
        <w:rPr>
          <w:rFonts w:eastAsia="DengXian" w:cs="Times"/>
          <w:bCs/>
          <w:kern w:val="32"/>
          <w:lang w:eastAsia="zh-CN"/>
        </w:rPr>
        <w:t>-</w:t>
      </w:r>
      <w:r w:rsidR="00C70DD9" w:rsidRPr="00C70DD9">
        <w:rPr>
          <w:rFonts w:eastAsia="DengXian" w:cs="Times"/>
          <w:bCs/>
          <w:kern w:val="32"/>
          <w:lang w:eastAsia="zh-CN"/>
        </w:rPr>
        <w:t xml:space="preserve">EIRP) operation to mean-EIRP-over-COT.  This is because when using the </w:t>
      </w:r>
      <w:proofErr w:type="spellStart"/>
      <w:r w:rsidR="00C70DD9" w:rsidRPr="00C70DD9">
        <w:rPr>
          <w:rFonts w:eastAsia="DengXian" w:cs="Times"/>
          <w:bCs/>
          <w:kern w:val="32"/>
          <w:lang w:eastAsia="zh-CN"/>
        </w:rPr>
        <w:t>max_over</w:t>
      </w:r>
      <w:proofErr w:type="spellEnd"/>
      <w:r w:rsidR="00C70DD9" w:rsidRPr="00C70DD9">
        <w:rPr>
          <w:rFonts w:eastAsia="DengXian" w:cs="Times"/>
          <w:bCs/>
          <w:kern w:val="32"/>
          <w:lang w:eastAsia="zh-CN"/>
        </w:rPr>
        <w:t>_(mean</w:t>
      </w:r>
      <w:r w:rsidR="00C70DD9">
        <w:rPr>
          <w:rFonts w:eastAsia="DengXian" w:cs="Times"/>
          <w:bCs/>
          <w:kern w:val="32"/>
          <w:lang w:eastAsia="zh-CN"/>
        </w:rPr>
        <w:t xml:space="preserve"> </w:t>
      </w:r>
      <w:r w:rsidR="00C70DD9" w:rsidRPr="00C70DD9">
        <w:rPr>
          <w:rFonts w:eastAsia="DengXian" w:cs="Times"/>
          <w:bCs/>
          <w:kern w:val="32"/>
          <w:lang w:eastAsia="zh-CN"/>
        </w:rPr>
        <w:t>burst</w:t>
      </w:r>
      <w:r w:rsidR="00C70DD9">
        <w:rPr>
          <w:rFonts w:eastAsia="DengXian" w:cs="Times"/>
          <w:bCs/>
          <w:kern w:val="32"/>
          <w:lang w:eastAsia="zh-CN"/>
        </w:rPr>
        <w:t>-</w:t>
      </w:r>
      <w:r w:rsidR="00C70DD9" w:rsidRPr="00C70DD9">
        <w:rPr>
          <w:rFonts w:eastAsia="DengXian" w:cs="Times"/>
          <w:bCs/>
          <w:kern w:val="32"/>
          <w:lang w:eastAsia="zh-CN"/>
        </w:rPr>
        <w:t>EIRP) operation over any given set of transmissions in a COT, partitioning them into as few bursts as possible will reduce Pout, and therefore increase EDT and improve access likelihood for that initiating node.  </w:t>
      </w:r>
      <w:r w:rsidR="00CA7CD2">
        <w:rPr>
          <w:rFonts w:eastAsia="DengXian" w:cs="Times"/>
          <w:bCs/>
          <w:kern w:val="32"/>
          <w:lang w:eastAsia="zh-CN"/>
        </w:rPr>
        <w:t>However, as illustrated in Fig. 1</w:t>
      </w:r>
      <w:r w:rsidR="00564155">
        <w:rPr>
          <w:rFonts w:eastAsia="DengXian" w:cs="Times"/>
          <w:bCs/>
          <w:kern w:val="32"/>
          <w:lang w:eastAsia="zh-CN"/>
        </w:rPr>
        <w:t>,</w:t>
      </w:r>
      <w:r w:rsidR="00CA7CD2">
        <w:rPr>
          <w:rFonts w:eastAsia="DengXian" w:cs="Times"/>
          <w:bCs/>
          <w:kern w:val="32"/>
          <w:lang w:eastAsia="zh-CN"/>
        </w:rPr>
        <w:t xml:space="preserve"> we can have skewed combinations of  beam EIRPs and their durations. Using the mean over all per-beam EIRPs for such a combination can violate the principle behind the ETSI BRAN specification</w:t>
      </w:r>
      <w:r w:rsidR="00D52B07">
        <w:rPr>
          <w:rFonts w:eastAsia="DengXian" w:cs="Times"/>
          <w:bCs/>
          <w:kern w:val="32"/>
          <w:lang w:eastAsia="zh-CN"/>
        </w:rPr>
        <w:t xml:space="preserve"> [3]</w:t>
      </w:r>
      <w:r w:rsidR="00CA7CD2">
        <w:rPr>
          <w:rFonts w:eastAsia="DengXian" w:cs="Times"/>
          <w:bCs/>
          <w:kern w:val="32"/>
          <w:lang w:eastAsia="zh-CN"/>
        </w:rPr>
        <w:t xml:space="preserve">. The latter statement is in the sense that for a substantial duration of the acquired COT the EIRP can be above </w:t>
      </w:r>
      <w:r w:rsidR="00CA7CD2" w:rsidRPr="0068592C">
        <w:rPr>
          <w:szCs w:val="20"/>
          <w:lang w:eastAsia="zh-CN"/>
        </w:rPr>
        <w:t>Pout</w:t>
      </w:r>
      <w:r w:rsidR="00CA7CD2">
        <w:rPr>
          <w:szCs w:val="20"/>
          <w:lang w:eastAsia="zh-CN"/>
        </w:rPr>
        <w:t>,</w:t>
      </w:r>
      <w:r w:rsidR="00CA7CD2">
        <w:rPr>
          <w:rFonts w:eastAsia="DengXian" w:cs="Times"/>
          <w:bCs/>
          <w:kern w:val="32"/>
          <w:lang w:eastAsia="zh-CN"/>
        </w:rPr>
        <w:t xml:space="preserve"> contrary to ETSI BRAN, which we note considers a single transmission burst during the COT and mandates that its EIRP must not exceed </w:t>
      </w:r>
      <w:r w:rsidR="00CA7CD2" w:rsidRPr="0068592C">
        <w:rPr>
          <w:szCs w:val="20"/>
          <w:lang w:eastAsia="zh-CN"/>
        </w:rPr>
        <w:t>Pout</w:t>
      </w:r>
      <w:r w:rsidR="00CA7CD2">
        <w:rPr>
          <w:szCs w:val="20"/>
          <w:lang w:eastAsia="zh-CN"/>
        </w:rPr>
        <w:t>.</w:t>
      </w:r>
      <w:r w:rsidR="00CA7CD2">
        <w:rPr>
          <w:rFonts w:eastAsia="DengXian" w:cs="Times"/>
          <w:bCs/>
          <w:kern w:val="32"/>
          <w:lang w:eastAsia="zh-CN"/>
        </w:rPr>
        <w:t xml:space="preserve"> </w:t>
      </w:r>
    </w:p>
    <w:p w14:paraId="4EE16FEB" w14:textId="604AD63A" w:rsidR="00384CE6" w:rsidRDefault="007E06D3" w:rsidP="00CA329D">
      <w:pPr>
        <w:rPr>
          <w:rFonts w:eastAsia="DengXian" w:cs="Times"/>
          <w:bCs/>
          <w:kern w:val="32"/>
          <w:lang w:eastAsia="zh-CN"/>
        </w:rPr>
      </w:pPr>
      <w:r>
        <w:rPr>
          <w:rFonts w:eastAsia="DengXian" w:cs="Times"/>
          <w:bCs/>
          <w:kern w:val="32"/>
          <w:lang w:eastAsia="zh-CN"/>
        </w:rPr>
        <w:t>Therefore</w:t>
      </w:r>
      <w:r w:rsidR="00071768">
        <w:rPr>
          <w:rFonts w:eastAsia="DengXian" w:cs="Times"/>
          <w:bCs/>
          <w:kern w:val="32"/>
          <w:lang w:eastAsia="zh-CN"/>
        </w:rPr>
        <w:t>,</w:t>
      </w:r>
      <w:r>
        <w:rPr>
          <w:rFonts w:eastAsia="DengXian" w:cs="Times"/>
          <w:bCs/>
          <w:kern w:val="32"/>
          <w:lang w:eastAsia="zh-CN"/>
        </w:rPr>
        <w:t xml:space="preserve"> there is a need </w:t>
      </w:r>
      <w:r w:rsidR="00071768">
        <w:rPr>
          <w:rFonts w:eastAsia="DengXian" w:cs="Times"/>
          <w:bCs/>
          <w:kern w:val="32"/>
          <w:lang w:eastAsia="zh-CN"/>
        </w:rPr>
        <w:t xml:space="preserve">for a common understanding of </w:t>
      </w:r>
      <w:r>
        <w:rPr>
          <w:rFonts w:eastAsia="DengXian" w:cs="Times"/>
          <w:bCs/>
          <w:kern w:val="32"/>
          <w:lang w:eastAsia="zh-CN"/>
        </w:rPr>
        <w:t xml:space="preserve"> a “burst”. </w:t>
      </w:r>
      <w:r w:rsidR="00071768" w:rsidRPr="00DD635C">
        <w:rPr>
          <w:rFonts w:eastAsia="DengXian" w:cs="Times"/>
          <w:bCs/>
          <w:kern w:val="32"/>
          <w:u w:val="single"/>
          <w:lang w:eastAsia="zh-CN"/>
        </w:rPr>
        <w:t>In our opinion a burst can be defined as “ a contiguous sequence of transmissions along any transmit beam”</w:t>
      </w:r>
      <w:r w:rsidR="00071768">
        <w:rPr>
          <w:rFonts w:eastAsia="DengXian" w:cs="Times"/>
          <w:bCs/>
          <w:kern w:val="32"/>
          <w:lang w:eastAsia="zh-CN"/>
        </w:rPr>
        <w:t xml:space="preserve"> where the contiguity can be relaxed to allow for </w:t>
      </w:r>
      <w:r w:rsidR="00D52B07">
        <w:rPr>
          <w:rFonts w:eastAsia="DengXian" w:cs="Times"/>
          <w:bCs/>
          <w:kern w:val="32"/>
          <w:lang w:eastAsia="zh-CN"/>
        </w:rPr>
        <w:t xml:space="preserve">small </w:t>
      </w:r>
      <w:r w:rsidR="00071768">
        <w:rPr>
          <w:rFonts w:eastAsia="DengXian" w:cs="Times"/>
          <w:bCs/>
          <w:kern w:val="32"/>
          <w:lang w:eastAsia="zh-CN"/>
        </w:rPr>
        <w:t xml:space="preserve">gaps </w:t>
      </w:r>
      <w:r w:rsidR="00D52B07">
        <w:rPr>
          <w:rFonts w:eastAsia="DengXian" w:cs="Times"/>
          <w:bCs/>
          <w:kern w:val="32"/>
          <w:lang w:eastAsia="zh-CN"/>
        </w:rPr>
        <w:t xml:space="preserve">that are </w:t>
      </w:r>
      <w:r w:rsidR="00071768">
        <w:rPr>
          <w:rFonts w:eastAsia="DengXian" w:cs="Times"/>
          <w:bCs/>
          <w:kern w:val="32"/>
          <w:lang w:eastAsia="zh-CN"/>
        </w:rPr>
        <w:t xml:space="preserve">below </w:t>
      </w:r>
      <w:r w:rsidR="00D52B07">
        <w:rPr>
          <w:rFonts w:eastAsia="DengXian" w:cs="Times"/>
          <w:bCs/>
          <w:kern w:val="32"/>
          <w:lang w:eastAsia="zh-CN"/>
        </w:rPr>
        <w:t>some</w:t>
      </w:r>
      <w:r w:rsidR="00071768">
        <w:rPr>
          <w:rFonts w:eastAsia="DengXian" w:cs="Times"/>
          <w:bCs/>
          <w:kern w:val="32"/>
          <w:lang w:eastAsia="zh-CN"/>
        </w:rPr>
        <w:t xml:space="preserve"> threshold. </w:t>
      </w:r>
      <w:r w:rsidR="00564155">
        <w:rPr>
          <w:rFonts w:eastAsia="DengXian" w:cs="Times"/>
          <w:bCs/>
          <w:kern w:val="32"/>
          <w:lang w:eastAsia="zh-CN"/>
        </w:rPr>
        <w:t xml:space="preserve">Then, </w:t>
      </w:r>
      <w:r w:rsidR="00071768">
        <w:rPr>
          <w:rFonts w:eastAsia="DengXian" w:cs="Times"/>
          <w:bCs/>
          <w:kern w:val="32"/>
          <w:lang w:eastAsia="zh-CN"/>
        </w:rPr>
        <w:t xml:space="preserve"> the mean </w:t>
      </w:r>
      <w:r w:rsidR="00564155">
        <w:rPr>
          <w:rFonts w:eastAsia="DengXian" w:cs="Times"/>
          <w:bCs/>
          <w:kern w:val="32"/>
          <w:lang w:eastAsia="zh-CN"/>
        </w:rPr>
        <w:t xml:space="preserve">used in the proposed modification </w:t>
      </w:r>
      <w:r w:rsidR="00071768">
        <w:rPr>
          <w:rFonts w:eastAsia="DengXian" w:cs="Times"/>
          <w:bCs/>
          <w:kern w:val="32"/>
          <w:lang w:eastAsia="zh-CN"/>
        </w:rPr>
        <w:t>would be over instantaneous powers that would depend on transmit data symbol</w:t>
      </w:r>
      <w:r w:rsidR="008414F0">
        <w:rPr>
          <w:rFonts w:eastAsia="DengXian" w:cs="Times"/>
          <w:bCs/>
          <w:kern w:val="32"/>
          <w:lang w:eastAsia="zh-CN"/>
        </w:rPr>
        <w:t xml:space="preserve"> realizations</w:t>
      </w:r>
      <w:r w:rsidR="00071768">
        <w:rPr>
          <w:rFonts w:eastAsia="DengXian" w:cs="Times"/>
          <w:bCs/>
          <w:kern w:val="32"/>
          <w:lang w:eastAsia="zh-CN"/>
        </w:rPr>
        <w:t>.</w:t>
      </w:r>
      <w:r w:rsidR="00564155">
        <w:rPr>
          <w:rFonts w:eastAsia="DengXian" w:cs="Times"/>
          <w:bCs/>
          <w:kern w:val="32"/>
          <w:lang w:eastAsia="zh-CN"/>
        </w:rPr>
        <w:t xml:space="preserve"> With this burst definition the proposed modification is acceptable. </w:t>
      </w:r>
    </w:p>
    <w:p w14:paraId="51C07060" w14:textId="1DE0381A" w:rsidR="00564155" w:rsidRPr="00564155" w:rsidRDefault="00564155" w:rsidP="00564155">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1</w:t>
      </w:r>
      <w:r>
        <w:rPr>
          <w:rFonts w:eastAsia="DengXian" w:cs="Times"/>
          <w:b/>
          <w:kern w:val="32"/>
          <w:lang w:eastAsia="zh-CN"/>
        </w:rPr>
        <w:t>:</w:t>
      </w:r>
      <w:r w:rsidRPr="009F7008">
        <w:rPr>
          <w:rFonts w:eastAsia="DengXian" w:cs="Times"/>
          <w:b/>
          <w:kern w:val="32"/>
          <w:lang w:eastAsia="zh-CN"/>
        </w:rPr>
        <w:t xml:space="preserve"> </w:t>
      </w:r>
      <w:r w:rsidRPr="00564155">
        <w:rPr>
          <w:rFonts w:eastAsia="DengXian" w:cs="Times"/>
          <w:b/>
          <w:kern w:val="32"/>
          <w:lang w:eastAsia="zh-CN"/>
        </w:rPr>
        <w:t>Define a transmission burst to be a contiguous sequence of transmissions along any transmit beam.</w:t>
      </w:r>
    </w:p>
    <w:p w14:paraId="7C3CB6EB" w14:textId="77777777" w:rsidR="00CF2BA2" w:rsidRDefault="00CF2BA2" w:rsidP="00CA329D">
      <w:pPr>
        <w:rPr>
          <w:rFonts w:eastAsia="DengXian" w:cs="Times"/>
          <w:bCs/>
          <w:kern w:val="32"/>
          <w:lang w:eastAsia="zh-CN"/>
        </w:rPr>
      </w:pPr>
    </w:p>
    <w:p w14:paraId="777B7EDD" w14:textId="0CB233EF" w:rsidR="00CA329D" w:rsidRDefault="00DD635C" w:rsidP="00CA329D">
      <w:pPr>
        <w:rPr>
          <w:rFonts w:eastAsia="DengXian" w:cs="Times"/>
          <w:bCs/>
          <w:kern w:val="32"/>
          <w:lang w:eastAsia="zh-CN"/>
        </w:rPr>
      </w:pPr>
      <w:r>
        <w:rPr>
          <w:rFonts w:eastAsia="DengXian" w:cs="Times"/>
          <w:bCs/>
          <w:noProof/>
          <w:kern w:val="32"/>
          <w:lang w:eastAsia="zh-CN"/>
        </w:rPr>
        <w:drawing>
          <wp:inline distT="0" distB="0" distL="0" distR="0" wp14:anchorId="315641B6" wp14:editId="18C0B137">
            <wp:extent cx="4070350" cy="175492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83228" cy="1760481"/>
                    </a:xfrm>
                    <a:prstGeom prst="rect">
                      <a:avLst/>
                    </a:prstGeom>
                    <a:noFill/>
                  </pic:spPr>
                </pic:pic>
              </a:graphicData>
            </a:graphic>
          </wp:inline>
        </w:drawing>
      </w:r>
    </w:p>
    <w:p w14:paraId="57BECBE9" w14:textId="77777777" w:rsidR="00CA329D" w:rsidRDefault="00CA329D" w:rsidP="00CA329D">
      <w:pPr>
        <w:rPr>
          <w:rFonts w:eastAsia="DengXian" w:cs="Times"/>
          <w:b/>
          <w:kern w:val="32"/>
          <w:lang w:eastAsia="zh-CN"/>
        </w:rPr>
      </w:pPr>
      <w:r>
        <w:rPr>
          <w:rFonts w:eastAsia="DengXian" w:cs="Times"/>
          <w:b/>
          <w:kern w:val="32"/>
          <w:lang w:eastAsia="zh-CN"/>
        </w:rPr>
        <w:t>Fig 1. Skewed bursts within COT</w:t>
      </w:r>
    </w:p>
    <w:p w14:paraId="4DA18B93" w14:textId="77777777" w:rsidR="00CA329D" w:rsidRDefault="00CA329D" w:rsidP="00CA329D">
      <w:pPr>
        <w:rPr>
          <w:rFonts w:eastAsia="DengXian" w:cs="Times"/>
          <w:bCs/>
          <w:kern w:val="32"/>
          <w:lang w:eastAsia="zh-CN"/>
        </w:rPr>
      </w:pPr>
    </w:p>
    <w:p w14:paraId="3FFEB221" w14:textId="320947DD" w:rsidR="003B3051" w:rsidRDefault="00CA329D" w:rsidP="00CA329D">
      <w:pPr>
        <w:rPr>
          <w:rFonts w:eastAsia="DengXian" w:cs="Times"/>
          <w:bCs/>
          <w:kern w:val="32"/>
          <w:lang w:eastAsia="zh-CN"/>
        </w:rPr>
      </w:pPr>
      <w:r>
        <w:rPr>
          <w:rFonts w:eastAsia="DengXian" w:cs="Times"/>
          <w:bCs/>
          <w:kern w:val="32"/>
          <w:lang w:eastAsia="zh-CN"/>
        </w:rPr>
        <w:t xml:space="preserve">On the other hand, </w:t>
      </w:r>
      <w:r w:rsidR="00A72403">
        <w:rPr>
          <w:rFonts w:eastAsia="DengXian" w:cs="Times"/>
          <w:bCs/>
          <w:kern w:val="32"/>
          <w:lang w:eastAsia="zh-CN"/>
        </w:rPr>
        <w:t xml:space="preserve">neither </w:t>
      </w:r>
      <w:r>
        <w:rPr>
          <w:rFonts w:eastAsia="DengXian" w:cs="Times"/>
          <w:bCs/>
          <w:kern w:val="32"/>
          <w:lang w:eastAsia="zh-CN"/>
        </w:rPr>
        <w:t xml:space="preserve">the working assumption </w:t>
      </w:r>
      <w:r w:rsidR="00A72403">
        <w:rPr>
          <w:rFonts w:eastAsia="DengXian" w:cs="Times"/>
          <w:bCs/>
          <w:kern w:val="32"/>
          <w:lang w:eastAsia="zh-CN"/>
        </w:rPr>
        <w:t>nor its proposed modification</w:t>
      </w:r>
      <w:r>
        <w:rPr>
          <w:rFonts w:eastAsia="DengXian" w:cs="Times"/>
          <w:bCs/>
          <w:kern w:val="32"/>
          <w:lang w:eastAsia="zh-CN"/>
        </w:rPr>
        <w:t xml:space="preserve"> seem to be well matched towards a scenario in which multiple LBT </w:t>
      </w:r>
      <w:r w:rsidR="00A72403">
        <w:rPr>
          <w:rFonts w:eastAsia="DengXian" w:cs="Times"/>
          <w:bCs/>
          <w:kern w:val="32"/>
          <w:lang w:eastAsia="zh-CN"/>
        </w:rPr>
        <w:t>sensing beams</w:t>
      </w:r>
      <w:r>
        <w:rPr>
          <w:rFonts w:eastAsia="DengXian" w:cs="Times"/>
          <w:bCs/>
          <w:kern w:val="32"/>
          <w:lang w:eastAsia="zh-CN"/>
        </w:rPr>
        <w:t xml:space="preserve"> (considering different</w:t>
      </w:r>
      <w:r w:rsidR="00A72403">
        <w:rPr>
          <w:rFonts w:eastAsia="DengXian" w:cs="Times"/>
          <w:bCs/>
          <w:kern w:val="32"/>
          <w:lang w:eastAsia="zh-CN"/>
        </w:rPr>
        <w:t xml:space="preserve"> intended </w:t>
      </w:r>
      <w:r>
        <w:rPr>
          <w:rFonts w:eastAsia="DengXian" w:cs="Times"/>
          <w:bCs/>
          <w:kern w:val="32"/>
          <w:lang w:eastAsia="zh-CN"/>
        </w:rPr>
        <w:t>transmit beams) are implemented by an initiator node. The latter scenarios have not been precluded and are still being considered for further study. The</w:t>
      </w:r>
      <w:r w:rsidR="00A72403">
        <w:rPr>
          <w:rFonts w:eastAsia="DengXian" w:cs="Times"/>
          <w:bCs/>
          <w:kern w:val="32"/>
          <w:lang w:eastAsia="zh-CN"/>
        </w:rPr>
        <w:t xml:space="preserve">ir main intention is to </w:t>
      </w:r>
      <w:r w:rsidR="00797564">
        <w:rPr>
          <w:rFonts w:eastAsia="DengXian" w:cs="Times"/>
          <w:bCs/>
          <w:kern w:val="32"/>
          <w:lang w:eastAsia="zh-CN"/>
        </w:rPr>
        <w:t xml:space="preserve">utilize spatial reuse opportunities, i.e., sensing along one or more beams may be successful (in finding the channel idle) while others are not. For such a scenario it is evident that </w:t>
      </w:r>
      <w:r w:rsidR="001F5BB1">
        <w:rPr>
          <w:rFonts w:eastAsia="DengXian" w:cs="Times"/>
          <w:bCs/>
          <w:kern w:val="32"/>
          <w:lang w:eastAsia="zh-CN"/>
        </w:rPr>
        <w:t xml:space="preserve">using </w:t>
      </w:r>
      <w:r w:rsidR="00797564">
        <w:rPr>
          <w:rFonts w:eastAsia="DengXian" w:cs="Times"/>
          <w:bCs/>
          <w:kern w:val="32"/>
          <w:lang w:eastAsia="zh-CN"/>
        </w:rPr>
        <w:t>a separate EDT for each sensing beam</w:t>
      </w:r>
      <w:r w:rsidR="001F5BB1">
        <w:rPr>
          <w:rFonts w:eastAsia="DengXian" w:cs="Times"/>
          <w:bCs/>
          <w:kern w:val="32"/>
          <w:lang w:eastAsia="zh-CN"/>
        </w:rPr>
        <w:t xml:space="preserve"> is beneficial</w:t>
      </w:r>
      <w:r w:rsidR="00797564">
        <w:rPr>
          <w:rFonts w:eastAsia="DengXian" w:cs="Times"/>
          <w:bCs/>
          <w:kern w:val="32"/>
          <w:lang w:eastAsia="zh-CN"/>
        </w:rPr>
        <w:t xml:space="preserve">. In particular, the Pout definition that is used in the EDT computed for each sensing beam must consider the transmit </w:t>
      </w:r>
      <w:r w:rsidR="003B3051">
        <w:rPr>
          <w:rFonts w:eastAsia="DengXian" w:cs="Times"/>
          <w:bCs/>
          <w:kern w:val="32"/>
          <w:lang w:eastAsia="zh-CN"/>
        </w:rPr>
        <w:t xml:space="preserve">power and </w:t>
      </w:r>
      <w:r w:rsidR="00797564">
        <w:rPr>
          <w:rFonts w:eastAsia="DengXian" w:cs="Times"/>
          <w:bCs/>
          <w:kern w:val="32"/>
          <w:lang w:eastAsia="zh-CN"/>
        </w:rPr>
        <w:t>beamforming gain of the intended transmit beam (</w:t>
      </w:r>
      <w:r w:rsidR="003B3051">
        <w:rPr>
          <w:rFonts w:eastAsia="DengXian" w:cs="Times"/>
          <w:bCs/>
          <w:kern w:val="32"/>
          <w:lang w:eastAsia="zh-CN"/>
        </w:rPr>
        <w:t>via a specific EIRP). Using a common maximal EIRP across all sensing beams may degrade spatial reuse possibilities thereby negating the main advantage of multiple sensing stages. This is illustrated by an example depicted in Fig.</w:t>
      </w:r>
      <w:r w:rsidR="00CA7CD2">
        <w:rPr>
          <w:rFonts w:eastAsia="DengXian" w:cs="Times"/>
          <w:bCs/>
          <w:kern w:val="32"/>
          <w:lang w:eastAsia="zh-CN"/>
        </w:rPr>
        <w:t>2</w:t>
      </w:r>
      <w:r w:rsidR="003B3051">
        <w:rPr>
          <w:rFonts w:eastAsia="DengXian" w:cs="Times"/>
          <w:bCs/>
          <w:kern w:val="32"/>
          <w:lang w:eastAsia="zh-CN"/>
        </w:rPr>
        <w:t xml:space="preserve"> </w:t>
      </w:r>
      <w:r w:rsidR="00DE1E50">
        <w:rPr>
          <w:rFonts w:eastAsia="DengXian" w:cs="Times"/>
          <w:bCs/>
          <w:kern w:val="32"/>
          <w:lang w:eastAsia="zh-CN"/>
        </w:rPr>
        <w:t xml:space="preserve">where the Tx upon acquiring the COT intends to transmit in a TDM fashion to Rx-A (burst-1) and Rx-B (burst-2). Rx-A is relatively </w:t>
      </w:r>
      <w:r w:rsidR="00DE1E50">
        <w:rPr>
          <w:rFonts w:eastAsia="DengXian" w:cs="Times"/>
          <w:bCs/>
          <w:kern w:val="32"/>
          <w:lang w:eastAsia="zh-CN"/>
        </w:rPr>
        <w:lastRenderedPageBreak/>
        <w:t xml:space="preserve">closer and has </w:t>
      </w:r>
      <w:proofErr w:type="spellStart"/>
      <w:r w:rsidR="00DE1E50">
        <w:rPr>
          <w:rFonts w:eastAsia="DengXian" w:cs="Times"/>
          <w:bCs/>
          <w:kern w:val="32"/>
          <w:lang w:eastAsia="zh-CN"/>
        </w:rPr>
        <w:t>LoS</w:t>
      </w:r>
      <w:proofErr w:type="spellEnd"/>
      <w:r w:rsidR="00DE1E50">
        <w:rPr>
          <w:rFonts w:eastAsia="DengXian" w:cs="Times"/>
          <w:bCs/>
          <w:kern w:val="32"/>
          <w:lang w:eastAsia="zh-CN"/>
        </w:rPr>
        <w:t xml:space="preserve"> to the </w:t>
      </w:r>
      <w:proofErr w:type="gramStart"/>
      <w:r w:rsidR="00DE1E50">
        <w:rPr>
          <w:rFonts w:eastAsia="DengXian" w:cs="Times"/>
          <w:bCs/>
          <w:kern w:val="32"/>
          <w:lang w:eastAsia="zh-CN"/>
        </w:rPr>
        <w:t>Tx</w:t>
      </w:r>
      <w:proofErr w:type="gramEnd"/>
      <w:r w:rsidR="00DE1E50">
        <w:rPr>
          <w:rFonts w:eastAsia="DengXian" w:cs="Times"/>
          <w:bCs/>
          <w:kern w:val="32"/>
          <w:lang w:eastAsia="zh-CN"/>
        </w:rPr>
        <w:t xml:space="preserve"> but Rx-B can only be reached via a reflected path and hence requires higher effective transmit power</w:t>
      </w:r>
      <w:r w:rsidR="001F5BB1">
        <w:rPr>
          <w:rFonts w:eastAsia="DengXian" w:cs="Times"/>
          <w:bCs/>
          <w:kern w:val="32"/>
          <w:lang w:eastAsia="zh-CN"/>
        </w:rPr>
        <w:t xml:space="preserve"> to overcome the larger propagation loss and addition</w:t>
      </w:r>
      <w:r w:rsidR="00D52B07">
        <w:rPr>
          <w:rFonts w:eastAsia="DengXian" w:cs="Times"/>
          <w:bCs/>
          <w:kern w:val="32"/>
          <w:lang w:eastAsia="zh-CN"/>
        </w:rPr>
        <w:t>al</w:t>
      </w:r>
      <w:r w:rsidR="001F5BB1">
        <w:rPr>
          <w:rFonts w:eastAsia="DengXian" w:cs="Times"/>
          <w:bCs/>
          <w:kern w:val="32"/>
          <w:lang w:eastAsia="zh-CN"/>
        </w:rPr>
        <w:t xml:space="preserve"> loss due to reflection</w:t>
      </w:r>
      <w:r w:rsidR="00DE1E50">
        <w:rPr>
          <w:rFonts w:eastAsia="DengXian" w:cs="Times"/>
          <w:bCs/>
          <w:kern w:val="32"/>
          <w:lang w:eastAsia="zh-CN"/>
        </w:rPr>
        <w:t xml:space="preserve">. </w:t>
      </w:r>
    </w:p>
    <w:p w14:paraId="7FDDF89C" w14:textId="2916A621" w:rsidR="00AC3918" w:rsidRDefault="00DE1E50" w:rsidP="00CA329D">
      <w:pPr>
        <w:rPr>
          <w:rFonts w:eastAsia="DengXian" w:cs="Times"/>
          <w:bCs/>
          <w:kern w:val="32"/>
          <w:lang w:eastAsia="zh-CN"/>
        </w:rPr>
      </w:pPr>
      <w:r>
        <w:rPr>
          <w:rFonts w:eastAsia="DengXian" w:cs="Times"/>
          <w:bCs/>
          <w:kern w:val="32"/>
          <w:lang w:eastAsia="zh-CN"/>
        </w:rPr>
        <w:t>This is depicted in Fig.</w:t>
      </w:r>
      <w:r w:rsidR="00CA7CD2">
        <w:rPr>
          <w:rFonts w:eastAsia="DengXian" w:cs="Times"/>
          <w:bCs/>
          <w:kern w:val="32"/>
          <w:lang w:eastAsia="zh-CN"/>
        </w:rPr>
        <w:t>3</w:t>
      </w:r>
      <w:r>
        <w:rPr>
          <w:rFonts w:eastAsia="DengXian" w:cs="Times"/>
          <w:bCs/>
          <w:kern w:val="32"/>
          <w:lang w:eastAsia="zh-CN"/>
        </w:rPr>
        <w:t xml:space="preserve"> where the burst-2 associated with transmission to Rx-B has significantly higher average EIRP than the burst-</w:t>
      </w:r>
      <w:r w:rsidR="001F5BB1">
        <w:rPr>
          <w:rFonts w:eastAsia="DengXian" w:cs="Times"/>
          <w:bCs/>
          <w:kern w:val="32"/>
          <w:lang w:eastAsia="zh-CN"/>
        </w:rPr>
        <w:t>1</w:t>
      </w:r>
      <w:r>
        <w:rPr>
          <w:rFonts w:eastAsia="DengXian" w:cs="Times"/>
          <w:bCs/>
          <w:kern w:val="32"/>
          <w:lang w:eastAsia="zh-CN"/>
        </w:rPr>
        <w:t xml:space="preserve"> associated with transmission intended for Rx-A. Then, using a common EDT based on Pout computed using the higher or max</w:t>
      </w:r>
      <w:r w:rsidR="001F5BB1">
        <w:rPr>
          <w:rFonts w:eastAsia="DengXian" w:cs="Times"/>
          <w:bCs/>
          <w:kern w:val="32"/>
          <w:lang w:eastAsia="zh-CN"/>
        </w:rPr>
        <w:t>imal</w:t>
      </w:r>
      <w:r>
        <w:rPr>
          <w:rFonts w:eastAsia="DengXian" w:cs="Times"/>
          <w:bCs/>
          <w:kern w:val="32"/>
          <w:lang w:eastAsia="zh-CN"/>
        </w:rPr>
        <w:t xml:space="preserve"> EIRP (EIRP-2) can degrade acquiring channel along</w:t>
      </w:r>
      <w:r w:rsidR="00F03284">
        <w:rPr>
          <w:rFonts w:eastAsia="DengXian" w:cs="Times"/>
          <w:bCs/>
          <w:kern w:val="32"/>
          <w:lang w:eastAsia="zh-CN"/>
        </w:rPr>
        <w:t xml:space="preserve"> Tx beam-1 by being overly conservative. </w:t>
      </w:r>
      <w:r w:rsidR="00AC3918">
        <w:rPr>
          <w:rFonts w:eastAsia="DengXian" w:cs="Times"/>
          <w:bCs/>
          <w:kern w:val="32"/>
          <w:lang w:eastAsia="zh-CN"/>
        </w:rPr>
        <w:t xml:space="preserve">We capture this in our following observation and then present our proposal. </w:t>
      </w:r>
    </w:p>
    <w:p w14:paraId="12F0016E" w14:textId="449E16D0" w:rsidR="00CA329D" w:rsidRDefault="00CA329D" w:rsidP="00CA329D">
      <w:pPr>
        <w:rPr>
          <w:rFonts w:eastAsia="DengXian" w:cs="Times"/>
          <w:b/>
          <w:kern w:val="32"/>
          <w:lang w:eastAsia="zh-CN"/>
        </w:rPr>
      </w:pPr>
      <w:r w:rsidRPr="009F7008">
        <w:rPr>
          <w:rFonts w:eastAsia="DengXian" w:cs="Times"/>
          <w:b/>
          <w:kern w:val="32"/>
          <w:lang w:eastAsia="zh-CN"/>
        </w:rPr>
        <w:t xml:space="preserve">Observation 1. </w:t>
      </w:r>
      <w:r w:rsidR="00F03284">
        <w:rPr>
          <w:rFonts w:eastAsia="DengXian" w:cs="Times"/>
          <w:b/>
          <w:kern w:val="32"/>
          <w:lang w:eastAsia="zh-CN"/>
        </w:rPr>
        <w:t>Using common Pout (common EDT) for multiple sensing beams can limit spatial reuse</w:t>
      </w:r>
      <w:r>
        <w:rPr>
          <w:rFonts w:eastAsia="DengXian" w:cs="Times"/>
          <w:b/>
          <w:kern w:val="32"/>
          <w:lang w:eastAsia="zh-CN"/>
        </w:rPr>
        <w:t>.</w:t>
      </w:r>
    </w:p>
    <w:p w14:paraId="10B2560F" w14:textId="249C38CB" w:rsidR="00F67741" w:rsidRPr="00564155" w:rsidRDefault="00F67741" w:rsidP="00F67741">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w:t>
      </w:r>
      <w:r>
        <w:rPr>
          <w:rFonts w:eastAsia="DengXian" w:cs="Times"/>
          <w:b/>
          <w:kern w:val="32"/>
          <w:lang w:eastAsia="zh-CN"/>
        </w:rPr>
        <w:t>2:</w:t>
      </w:r>
      <w:r w:rsidRPr="009F7008">
        <w:rPr>
          <w:rFonts w:eastAsia="DengXian" w:cs="Times"/>
          <w:b/>
          <w:kern w:val="32"/>
          <w:lang w:eastAsia="zh-CN"/>
        </w:rPr>
        <w:t xml:space="preserve"> </w:t>
      </w:r>
      <w:r>
        <w:rPr>
          <w:rFonts w:eastAsia="DengXian" w:cs="Times"/>
          <w:b/>
          <w:kern w:val="32"/>
          <w:lang w:eastAsia="zh-CN"/>
        </w:rPr>
        <w:t>Utilize a separate EDT for each sensing beam.</w:t>
      </w:r>
    </w:p>
    <w:p w14:paraId="1082A69F" w14:textId="7F3EE532" w:rsidR="00F67741" w:rsidRDefault="00F67741" w:rsidP="00CA329D">
      <w:pPr>
        <w:rPr>
          <w:rFonts w:eastAsia="DengXian" w:cs="Times"/>
          <w:b/>
          <w:kern w:val="32"/>
          <w:lang w:eastAsia="zh-CN"/>
        </w:rPr>
      </w:pPr>
    </w:p>
    <w:p w14:paraId="2AEB9B4A" w14:textId="77777777" w:rsidR="00F67741" w:rsidRDefault="00F67741" w:rsidP="00CA329D">
      <w:pPr>
        <w:rPr>
          <w:rFonts w:eastAsia="DengXian" w:cs="Times"/>
          <w:b/>
          <w:kern w:val="32"/>
          <w:lang w:eastAsia="zh-CN"/>
        </w:rPr>
      </w:pPr>
    </w:p>
    <w:p w14:paraId="1C7382EC" w14:textId="77777777" w:rsidR="00CA329D" w:rsidRDefault="00CA329D" w:rsidP="00CA329D">
      <w:pPr>
        <w:rPr>
          <w:rFonts w:eastAsia="DengXian" w:cs="Times"/>
          <w:b/>
          <w:kern w:val="32"/>
          <w:lang w:eastAsia="zh-CN"/>
        </w:rPr>
      </w:pPr>
      <w:r>
        <w:rPr>
          <w:rFonts w:eastAsia="DengXian" w:cs="Times"/>
          <w:b/>
          <w:noProof/>
          <w:kern w:val="32"/>
          <w:lang w:eastAsia="zh-CN"/>
        </w:rPr>
        <w:drawing>
          <wp:inline distT="0" distB="0" distL="0" distR="0" wp14:anchorId="42FA795C" wp14:editId="1E0E969D">
            <wp:extent cx="3542751" cy="26924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47615" cy="2696097"/>
                    </a:xfrm>
                    <a:prstGeom prst="rect">
                      <a:avLst/>
                    </a:prstGeom>
                    <a:noFill/>
                  </pic:spPr>
                </pic:pic>
              </a:graphicData>
            </a:graphic>
          </wp:inline>
        </w:drawing>
      </w:r>
    </w:p>
    <w:p w14:paraId="167266C9" w14:textId="77777777" w:rsidR="00CA329D" w:rsidRDefault="00CA329D" w:rsidP="00CA329D">
      <w:pPr>
        <w:rPr>
          <w:rFonts w:eastAsia="DengXian" w:cs="Times"/>
          <w:b/>
          <w:kern w:val="32"/>
          <w:lang w:eastAsia="zh-CN"/>
        </w:rPr>
      </w:pPr>
    </w:p>
    <w:p w14:paraId="3DDDF8B3" w14:textId="2ED37FA8" w:rsidR="00CA329D" w:rsidRDefault="00CA329D" w:rsidP="00CA329D">
      <w:pPr>
        <w:rPr>
          <w:rFonts w:eastAsia="DengXian" w:cs="Times"/>
          <w:b/>
          <w:kern w:val="32"/>
          <w:lang w:eastAsia="zh-CN"/>
        </w:rPr>
      </w:pPr>
      <w:r>
        <w:rPr>
          <w:rFonts w:eastAsia="DengXian" w:cs="Times"/>
          <w:b/>
          <w:kern w:val="32"/>
          <w:lang w:eastAsia="zh-CN"/>
        </w:rPr>
        <w:t xml:space="preserve">Fig </w:t>
      </w:r>
      <w:r w:rsidR="00CA7CD2">
        <w:rPr>
          <w:rFonts w:eastAsia="DengXian" w:cs="Times"/>
          <w:b/>
          <w:kern w:val="32"/>
          <w:lang w:eastAsia="zh-CN"/>
        </w:rPr>
        <w:t>2</w:t>
      </w:r>
      <w:r>
        <w:rPr>
          <w:rFonts w:eastAsia="DengXian" w:cs="Times"/>
          <w:b/>
          <w:kern w:val="32"/>
          <w:lang w:eastAsia="zh-CN"/>
        </w:rPr>
        <w:t xml:space="preserve">. </w:t>
      </w:r>
      <w:r w:rsidR="003B3051">
        <w:rPr>
          <w:rFonts w:eastAsia="DengXian" w:cs="Times"/>
          <w:b/>
          <w:kern w:val="32"/>
          <w:lang w:eastAsia="zh-CN"/>
        </w:rPr>
        <w:t>Multiple beam transmissions within</w:t>
      </w:r>
      <w:r>
        <w:rPr>
          <w:rFonts w:eastAsia="DengXian" w:cs="Times"/>
          <w:b/>
          <w:kern w:val="32"/>
          <w:lang w:eastAsia="zh-CN"/>
        </w:rPr>
        <w:t xml:space="preserve"> COT</w:t>
      </w:r>
    </w:p>
    <w:p w14:paraId="079AB00A" w14:textId="72522D9E" w:rsidR="00CA329D" w:rsidRDefault="003B2952" w:rsidP="00CA329D">
      <w:pPr>
        <w:rPr>
          <w:rFonts w:eastAsia="DengXian" w:cs="Times"/>
          <w:b/>
          <w:kern w:val="32"/>
          <w:lang w:eastAsia="zh-CN"/>
        </w:rPr>
      </w:pPr>
      <w:r>
        <w:rPr>
          <w:rFonts w:eastAsia="DengXian" w:cs="Times"/>
          <w:b/>
          <w:noProof/>
          <w:kern w:val="32"/>
          <w:lang w:eastAsia="zh-CN"/>
        </w:rPr>
        <w:drawing>
          <wp:inline distT="0" distB="0" distL="0" distR="0" wp14:anchorId="55ACE927" wp14:editId="65796697">
            <wp:extent cx="4654550" cy="25965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5294" cy="2597009"/>
                    </a:xfrm>
                    <a:prstGeom prst="rect">
                      <a:avLst/>
                    </a:prstGeom>
                    <a:noFill/>
                  </pic:spPr>
                </pic:pic>
              </a:graphicData>
            </a:graphic>
          </wp:inline>
        </w:drawing>
      </w:r>
    </w:p>
    <w:p w14:paraId="1A2CA8E4" w14:textId="6BE2F4D6" w:rsidR="003B2952" w:rsidRDefault="003B2952" w:rsidP="003B2952">
      <w:pPr>
        <w:rPr>
          <w:rFonts w:eastAsia="DengXian" w:cs="Times"/>
          <w:b/>
          <w:kern w:val="32"/>
          <w:lang w:eastAsia="zh-CN"/>
        </w:rPr>
      </w:pPr>
      <w:r>
        <w:rPr>
          <w:rFonts w:eastAsia="DengXian" w:cs="Times"/>
          <w:b/>
          <w:kern w:val="32"/>
          <w:lang w:eastAsia="zh-CN"/>
        </w:rPr>
        <w:t xml:space="preserve">Fig </w:t>
      </w:r>
      <w:r w:rsidR="00CA7CD2">
        <w:rPr>
          <w:rFonts w:eastAsia="DengXian" w:cs="Times"/>
          <w:b/>
          <w:kern w:val="32"/>
          <w:lang w:eastAsia="zh-CN"/>
        </w:rPr>
        <w:t>3</w:t>
      </w:r>
      <w:r>
        <w:rPr>
          <w:rFonts w:eastAsia="DengXian" w:cs="Times"/>
          <w:b/>
          <w:kern w:val="32"/>
          <w:lang w:eastAsia="zh-CN"/>
        </w:rPr>
        <w:t xml:space="preserve">. </w:t>
      </w:r>
      <w:r w:rsidR="00D52B07">
        <w:rPr>
          <w:rFonts w:eastAsia="DengXian" w:cs="Times"/>
          <w:b/>
          <w:kern w:val="32"/>
          <w:lang w:eastAsia="zh-CN"/>
        </w:rPr>
        <w:t xml:space="preserve"> Disparate EIRPs</w:t>
      </w:r>
      <w:r>
        <w:rPr>
          <w:rFonts w:eastAsia="DengXian" w:cs="Times"/>
          <w:b/>
          <w:kern w:val="32"/>
          <w:lang w:eastAsia="zh-CN"/>
        </w:rPr>
        <w:t xml:space="preserve"> within COT</w:t>
      </w:r>
    </w:p>
    <w:p w14:paraId="198B42CD" w14:textId="77777777" w:rsidR="00A72403" w:rsidRDefault="00A72403" w:rsidP="00CA329D">
      <w:pPr>
        <w:rPr>
          <w:rFonts w:eastAsia="DengXian" w:cs="Times"/>
          <w:b/>
          <w:kern w:val="32"/>
          <w:lang w:eastAsia="zh-CN"/>
        </w:rPr>
      </w:pPr>
    </w:p>
    <w:p w14:paraId="05DF3DE4" w14:textId="657AFE2F" w:rsidR="00CA329D" w:rsidRPr="00CA329D" w:rsidRDefault="00CA329D" w:rsidP="00CA329D">
      <w:pPr>
        <w:rPr>
          <w:rFonts w:eastAsia="DengXian" w:cs="Times"/>
          <w:b/>
          <w:kern w:val="32"/>
          <w:lang w:eastAsia="zh-CN"/>
        </w:rPr>
      </w:pPr>
    </w:p>
    <w:p w14:paraId="34B97F1F" w14:textId="23912603" w:rsidR="006374AA" w:rsidRDefault="00CA329D" w:rsidP="006374AA">
      <w:pPr>
        <w:pStyle w:val="Heading1"/>
      </w:pPr>
      <w:r>
        <w:t>Relation between Sensing and Transmit Beams</w:t>
      </w:r>
    </w:p>
    <w:p w14:paraId="758319A2" w14:textId="67AB4B7E" w:rsidR="00CA329D" w:rsidRDefault="00CA329D" w:rsidP="00CA329D"/>
    <w:p w14:paraId="64E89A71" w14:textId="3F730FC0" w:rsidR="00EB5259" w:rsidRPr="00CA329D" w:rsidRDefault="00EB5259" w:rsidP="00CA329D">
      <w:r>
        <w:t>In RAN1#105-e discussions on defining the relation between sensing and transmit beams were held</w:t>
      </w:r>
      <w:r w:rsidR="0043590A">
        <w:t>. The following reflects the final status from the FL summary</w:t>
      </w:r>
      <w:r w:rsidR="00482C8B">
        <w:t xml:space="preserve"> </w:t>
      </w:r>
      <w:r w:rsidR="00EC0109">
        <w:t xml:space="preserve">(where we have labeled the FFS options </w:t>
      </w:r>
      <w:r w:rsidR="00482C8B">
        <w:t xml:space="preserve">in red </w:t>
      </w:r>
      <w:r w:rsidR="00EC0109">
        <w:t>for clarity)</w:t>
      </w:r>
      <w:r w:rsidR="00482C8B">
        <w:t>:</w:t>
      </w:r>
    </w:p>
    <w:p w14:paraId="5AF5B0BF" w14:textId="77777777" w:rsidR="00B03936" w:rsidRPr="002F1D95" w:rsidRDefault="00B03936" w:rsidP="00B03936">
      <w:pPr>
        <w:rPr>
          <w:rFonts w:eastAsia="Times New Roman"/>
          <w:b/>
          <w:bCs/>
          <w:szCs w:val="20"/>
          <w:lang w:eastAsia="zh-CN"/>
        </w:rPr>
      </w:pPr>
      <w:r w:rsidRPr="002F1D95">
        <w:rPr>
          <w:rFonts w:eastAsia="Times New Roman"/>
          <w:b/>
          <w:bCs/>
          <w:szCs w:val="20"/>
          <w:lang w:eastAsia="zh-CN"/>
        </w:rPr>
        <w:t>3GPP specification defines at least the relative relationship between all applicable sensing beam(s) and the transmission beam(s) to define sensing beam for LBT, where at least sensing beam(s) “covers” the transmission beam(s), considering following alternatives</w:t>
      </w:r>
    </w:p>
    <w:p w14:paraId="73A34E09" w14:textId="77777777" w:rsidR="00B03936" w:rsidRDefault="00B03936" w:rsidP="00A3575A">
      <w:pPr>
        <w:rPr>
          <w:rFonts w:eastAsia="DengXian" w:cs="Times"/>
          <w:b/>
          <w:kern w:val="32"/>
          <w:lang w:eastAsia="zh-CN"/>
        </w:rPr>
      </w:pPr>
    </w:p>
    <w:p w14:paraId="07A3E6DE" w14:textId="008201B1" w:rsidR="00DC724E" w:rsidRPr="00DC724E" w:rsidRDefault="00DC724E" w:rsidP="00DC724E">
      <w:pPr>
        <w:numPr>
          <w:ilvl w:val="0"/>
          <w:numId w:val="16"/>
        </w:numPr>
        <w:rPr>
          <w:rFonts w:eastAsia="DengXian" w:cs="Times"/>
          <w:b/>
          <w:kern w:val="32"/>
          <w:lang w:eastAsia="zh-CN"/>
        </w:rPr>
      </w:pPr>
      <w:r w:rsidRPr="00DC724E">
        <w:rPr>
          <w:rFonts w:eastAsia="DengXian" w:cs="Times"/>
          <w:b/>
          <w:kern w:val="32"/>
          <w:lang w:eastAsia="zh-CN"/>
        </w:rPr>
        <w:t>Alt 1: Specify necessary requirement/test procedure to guarantee sensing beam “covers” the transmission beam</w:t>
      </w:r>
      <w:r w:rsidR="00EC0109">
        <w:rPr>
          <w:rFonts w:eastAsia="DengXian" w:cs="Times"/>
          <w:b/>
          <w:kern w:val="32"/>
          <w:lang w:eastAsia="zh-CN"/>
        </w:rPr>
        <w:t xml:space="preserve"> </w:t>
      </w:r>
    </w:p>
    <w:p w14:paraId="35DC8CB8" w14:textId="239ED5E9" w:rsidR="00DC724E" w:rsidRPr="00DC724E" w:rsidRDefault="00DC724E" w:rsidP="00DC724E">
      <w:pPr>
        <w:numPr>
          <w:ilvl w:val="1"/>
          <w:numId w:val="16"/>
        </w:numPr>
        <w:rPr>
          <w:rFonts w:eastAsia="DengXian" w:cs="Times"/>
          <w:b/>
          <w:kern w:val="32"/>
          <w:lang w:eastAsia="zh-CN"/>
        </w:rPr>
      </w:pPr>
      <w:r w:rsidRPr="00DC724E">
        <w:rPr>
          <w:rFonts w:eastAsia="DengXian" w:cs="Times"/>
          <w:b/>
          <w:kern w:val="32"/>
          <w:lang w:eastAsia="zh-CN"/>
        </w:rPr>
        <w:t xml:space="preserve">FFS: </w:t>
      </w:r>
      <w:r w:rsidR="00482C8B">
        <w:rPr>
          <w:rFonts w:eastAsia="DengXian" w:cs="Times"/>
          <w:b/>
          <w:kern w:val="32"/>
          <w:lang w:eastAsia="zh-CN"/>
        </w:rPr>
        <w:t>t</w:t>
      </w:r>
      <w:r w:rsidRPr="00DC724E">
        <w:rPr>
          <w:rFonts w:eastAsia="DengXian" w:cs="Times"/>
          <w:b/>
          <w:kern w:val="32"/>
          <w:lang w:eastAsia="zh-CN"/>
        </w:rPr>
        <w:t>his is handled in RAN1 and/or RAN4</w:t>
      </w:r>
    </w:p>
    <w:p w14:paraId="690F3FEA" w14:textId="5999CA19" w:rsidR="00DC724E" w:rsidRPr="00DC724E" w:rsidRDefault="00EC0109" w:rsidP="00DC724E">
      <w:pPr>
        <w:numPr>
          <w:ilvl w:val="1"/>
          <w:numId w:val="16"/>
        </w:numPr>
        <w:rPr>
          <w:rFonts w:eastAsia="DengXian" w:cs="Times"/>
          <w:b/>
          <w:kern w:val="32"/>
          <w:lang w:eastAsia="zh-CN"/>
        </w:rPr>
      </w:pPr>
      <w:r w:rsidRPr="002F1D95">
        <w:rPr>
          <w:rFonts w:eastAsia="DengXian" w:cs="Times"/>
          <w:b/>
          <w:color w:val="FF0000"/>
          <w:kern w:val="32"/>
          <w:lang w:eastAsia="zh-CN"/>
        </w:rPr>
        <w:t>Opt-</w:t>
      </w:r>
      <w:r w:rsidR="00B81404" w:rsidRPr="002F1D95">
        <w:rPr>
          <w:rFonts w:eastAsia="DengXian" w:cs="Times"/>
          <w:b/>
          <w:color w:val="FF0000"/>
          <w:kern w:val="32"/>
          <w:lang w:eastAsia="zh-CN"/>
        </w:rPr>
        <w:t>1</w:t>
      </w:r>
      <w:r w:rsidRPr="002F1D95">
        <w:rPr>
          <w:rFonts w:eastAsia="DengXian" w:cs="Times"/>
          <w:b/>
          <w:color w:val="FF0000"/>
          <w:kern w:val="32"/>
          <w:lang w:eastAsia="zh-CN"/>
        </w:rPr>
        <w:t xml:space="preserve"> </w:t>
      </w:r>
      <w:r w:rsidR="00DC724E" w:rsidRPr="00DC724E">
        <w:rPr>
          <w:rFonts w:eastAsia="DengXian" w:cs="Times"/>
          <w:b/>
          <w:kern w:val="32"/>
          <w:lang w:eastAsia="zh-CN"/>
        </w:rPr>
        <w:t>FFS: the angle included in the [3] dB beamwidth of the transmission beam is included in the [X, FFS] dB beamwidth of the sensing beam.</w:t>
      </w:r>
    </w:p>
    <w:p w14:paraId="0913E262" w14:textId="012D3B76" w:rsidR="00DC724E" w:rsidRPr="00DC724E" w:rsidRDefault="00EC0109" w:rsidP="00DC724E">
      <w:pPr>
        <w:numPr>
          <w:ilvl w:val="1"/>
          <w:numId w:val="16"/>
        </w:numPr>
        <w:rPr>
          <w:rFonts w:eastAsia="DengXian" w:cs="Times"/>
          <w:b/>
          <w:kern w:val="32"/>
          <w:lang w:eastAsia="zh-CN"/>
        </w:rPr>
      </w:pPr>
      <w:r w:rsidRPr="002F1D95">
        <w:rPr>
          <w:rFonts w:eastAsia="DengXian" w:cs="Times"/>
          <w:b/>
          <w:color w:val="FF0000"/>
          <w:kern w:val="32"/>
          <w:lang w:eastAsia="zh-CN"/>
        </w:rPr>
        <w:t>Opt-</w:t>
      </w:r>
      <w:r w:rsidR="00B81404" w:rsidRPr="002F1D95">
        <w:rPr>
          <w:rFonts w:eastAsia="DengXian" w:cs="Times"/>
          <w:b/>
          <w:color w:val="FF0000"/>
          <w:kern w:val="32"/>
          <w:lang w:eastAsia="zh-CN"/>
        </w:rPr>
        <w:t>2</w:t>
      </w:r>
      <w:r>
        <w:rPr>
          <w:rFonts w:eastAsia="DengXian" w:cs="Times"/>
          <w:b/>
          <w:kern w:val="32"/>
          <w:lang w:eastAsia="zh-CN"/>
        </w:rPr>
        <w:t xml:space="preserve"> </w:t>
      </w:r>
      <w:r w:rsidR="00DC724E" w:rsidRPr="00DC724E">
        <w:rPr>
          <w:rFonts w:eastAsia="DengXian" w:cs="Times"/>
          <w:b/>
          <w:kern w:val="32"/>
          <w:lang w:eastAsia="zh-CN"/>
        </w:rPr>
        <w:t xml:space="preserve">FFS: </w:t>
      </w:r>
      <w:r w:rsidR="00DC724E" w:rsidRPr="00DC724E">
        <w:rPr>
          <w:rFonts w:eastAsia="DengXian" w:cs="Times"/>
          <w:b/>
          <w:kern w:val="32"/>
          <w:lang w:val="en-GB" w:eastAsia="zh-CN"/>
        </w:rPr>
        <w:t>the sensing beam gain measured along the direction of peak transmission direction is at least X [FFS] dB of the transmission beam gain</w:t>
      </w:r>
    </w:p>
    <w:p w14:paraId="5AE06C11" w14:textId="1F811A52" w:rsidR="00DC724E" w:rsidRPr="00DC724E" w:rsidRDefault="00EC0109" w:rsidP="00DC724E">
      <w:pPr>
        <w:numPr>
          <w:ilvl w:val="1"/>
          <w:numId w:val="16"/>
        </w:numPr>
        <w:rPr>
          <w:rFonts w:eastAsia="DengXian" w:cs="Times"/>
          <w:b/>
          <w:kern w:val="32"/>
          <w:lang w:eastAsia="zh-CN"/>
        </w:rPr>
      </w:pPr>
      <w:r w:rsidRPr="002F1D95">
        <w:rPr>
          <w:rFonts w:eastAsia="DengXian" w:cs="Times"/>
          <w:b/>
          <w:color w:val="FF0000"/>
          <w:kern w:val="32"/>
          <w:lang w:eastAsia="zh-CN"/>
        </w:rPr>
        <w:t>Opt-</w:t>
      </w:r>
      <w:r w:rsidR="00B81404" w:rsidRPr="002F1D95">
        <w:rPr>
          <w:rFonts w:eastAsia="DengXian" w:cs="Times"/>
          <w:b/>
          <w:color w:val="FF0000"/>
          <w:kern w:val="32"/>
          <w:lang w:eastAsia="zh-CN"/>
        </w:rPr>
        <w:t>3</w:t>
      </w:r>
      <w:r w:rsidRPr="002F1D95">
        <w:rPr>
          <w:rFonts w:eastAsia="DengXian" w:cs="Times"/>
          <w:b/>
          <w:color w:val="FF0000"/>
          <w:kern w:val="32"/>
          <w:lang w:eastAsia="zh-CN"/>
        </w:rPr>
        <w:t xml:space="preserve"> </w:t>
      </w:r>
      <w:r w:rsidR="00DC724E" w:rsidRPr="001E1CC9">
        <w:rPr>
          <w:rFonts w:eastAsia="DengXian" w:cs="Times"/>
          <w:b/>
          <w:kern w:val="32"/>
          <w:lang w:val="en-GB" w:eastAsia="zh-CN"/>
        </w:rPr>
        <w:t xml:space="preserve">FFS: </w:t>
      </w:r>
      <w:r w:rsidR="00641CA8">
        <w:rPr>
          <w:rFonts w:eastAsia="DengXian" w:cs="Times"/>
          <w:b/>
          <w:kern w:val="32"/>
          <w:lang w:val="en-GB" w:eastAsia="zh-CN"/>
        </w:rPr>
        <w:t>t</w:t>
      </w:r>
      <w:r w:rsidR="00DC724E" w:rsidRPr="001E1CC9">
        <w:rPr>
          <w:rFonts w:eastAsia="DengXian" w:cs="Times"/>
          <w:b/>
          <w:kern w:val="32"/>
          <w:lang w:val="en-GB" w:eastAsia="zh-CN"/>
        </w:rPr>
        <w:t>he sensing beam gain is measured in one or more directions where the transmission beam EIRP is within A  [FFS] dB of the peak transmission beam gain. the sensing beam gain measured along the chosen directions is at least X [FFS] dB of the transmission beam gain in those directions.</w:t>
      </w:r>
    </w:p>
    <w:p w14:paraId="6E9EB74B" w14:textId="36DB8AFD" w:rsidR="00DC724E" w:rsidRPr="00DC724E" w:rsidRDefault="00EC0109" w:rsidP="00DC724E">
      <w:pPr>
        <w:numPr>
          <w:ilvl w:val="1"/>
          <w:numId w:val="16"/>
        </w:numPr>
        <w:rPr>
          <w:rFonts w:eastAsia="DengXian" w:cs="Times"/>
          <w:b/>
          <w:kern w:val="32"/>
          <w:lang w:eastAsia="zh-CN"/>
        </w:rPr>
      </w:pPr>
      <w:r w:rsidRPr="002F1D95">
        <w:rPr>
          <w:rFonts w:eastAsia="DengXian" w:cs="Times"/>
          <w:b/>
          <w:color w:val="FF0000"/>
          <w:kern w:val="32"/>
          <w:lang w:eastAsia="zh-CN"/>
        </w:rPr>
        <w:t>Opt-</w:t>
      </w:r>
      <w:r w:rsidR="00B81404" w:rsidRPr="002F1D95">
        <w:rPr>
          <w:rFonts w:eastAsia="DengXian" w:cs="Times"/>
          <w:b/>
          <w:color w:val="FF0000"/>
          <w:kern w:val="32"/>
          <w:lang w:eastAsia="zh-CN"/>
        </w:rPr>
        <w:t>4</w:t>
      </w:r>
      <w:r w:rsidRPr="002F1D95">
        <w:rPr>
          <w:rFonts w:eastAsia="DengXian" w:cs="Times"/>
          <w:b/>
          <w:color w:val="FF0000"/>
          <w:kern w:val="32"/>
          <w:lang w:eastAsia="zh-CN"/>
        </w:rPr>
        <w:t xml:space="preserve"> </w:t>
      </w:r>
      <w:r w:rsidR="00DC724E" w:rsidRPr="00DC724E">
        <w:rPr>
          <w:rFonts w:eastAsia="DengXian" w:cs="Times"/>
          <w:b/>
          <w:kern w:val="32"/>
          <w:lang w:val="en-GB" w:eastAsia="zh-CN"/>
        </w:rPr>
        <w:t xml:space="preserve">FFS: </w:t>
      </w:r>
      <w:r w:rsidR="00641CA8">
        <w:rPr>
          <w:rFonts w:eastAsia="DengXian" w:cs="Times"/>
          <w:b/>
          <w:kern w:val="32"/>
          <w:lang w:val="en-GB" w:eastAsia="zh-CN"/>
        </w:rPr>
        <w:t>s</w:t>
      </w:r>
      <w:r w:rsidR="00DC724E" w:rsidRPr="00DC724E">
        <w:rPr>
          <w:rFonts w:eastAsia="DengXian" w:cs="Times"/>
          <w:b/>
          <w:kern w:val="32"/>
          <w:lang w:val="en-GB" w:eastAsia="zh-CN"/>
        </w:rPr>
        <w:t>ensing beam has the minimum [3]dB beamwidth which at least contains all beam peak directions of transmission beams</w:t>
      </w:r>
    </w:p>
    <w:p w14:paraId="59EAA065" w14:textId="77777777" w:rsidR="00DC724E" w:rsidRPr="00DC724E" w:rsidRDefault="00DC724E" w:rsidP="00DC724E">
      <w:pPr>
        <w:numPr>
          <w:ilvl w:val="1"/>
          <w:numId w:val="16"/>
        </w:numPr>
        <w:rPr>
          <w:rFonts w:eastAsia="DengXian" w:cs="Times"/>
          <w:b/>
          <w:kern w:val="32"/>
          <w:lang w:eastAsia="zh-CN"/>
        </w:rPr>
      </w:pPr>
      <w:r w:rsidRPr="00DC724E">
        <w:rPr>
          <w:rFonts w:eastAsia="DengXian" w:cs="Times"/>
          <w:b/>
          <w:kern w:val="32"/>
          <w:lang w:val="en-GB" w:eastAsia="zh-CN"/>
        </w:rPr>
        <w:t xml:space="preserve">Other mechanisms not precluded </w:t>
      </w:r>
    </w:p>
    <w:p w14:paraId="19182F1E" w14:textId="77777777" w:rsidR="00DC724E" w:rsidRPr="00DC724E" w:rsidRDefault="00DC724E" w:rsidP="00DC724E">
      <w:pPr>
        <w:numPr>
          <w:ilvl w:val="0"/>
          <w:numId w:val="16"/>
        </w:numPr>
        <w:rPr>
          <w:rFonts w:eastAsia="DengXian" w:cs="Times"/>
          <w:b/>
          <w:kern w:val="32"/>
          <w:lang w:eastAsia="zh-CN"/>
        </w:rPr>
      </w:pPr>
      <w:r w:rsidRPr="00DC724E">
        <w:rPr>
          <w:rFonts w:eastAsia="DengXian" w:cs="Times"/>
          <w:b/>
          <w:kern w:val="32"/>
          <w:lang w:eastAsia="zh-CN"/>
        </w:rPr>
        <w:t>Alt 2. Extending the beam correspondence framework and/or QCL/TCI/</w:t>
      </w:r>
      <w:proofErr w:type="spellStart"/>
      <w:r w:rsidRPr="00DC724E">
        <w:rPr>
          <w:rFonts w:eastAsia="DengXian" w:cs="Times"/>
          <w:b/>
          <w:kern w:val="32"/>
          <w:lang w:eastAsia="zh-CN"/>
        </w:rPr>
        <w:t>SpatialRelationInfo</w:t>
      </w:r>
      <w:proofErr w:type="spellEnd"/>
      <w:r w:rsidRPr="00DC724E">
        <w:rPr>
          <w:rFonts w:eastAsia="DengXian" w:cs="Times"/>
          <w:b/>
          <w:kern w:val="32"/>
          <w:lang w:eastAsia="zh-CN"/>
        </w:rPr>
        <w:t xml:space="preserve"> framework to define “cover” and to indicate sensing beam(s) associated with a transmission beam(s)</w:t>
      </w:r>
    </w:p>
    <w:p w14:paraId="73C42B61" w14:textId="1F6FE587" w:rsidR="00DC724E" w:rsidRPr="00641CA8" w:rsidRDefault="00DC724E" w:rsidP="00252430">
      <w:pPr>
        <w:numPr>
          <w:ilvl w:val="1"/>
          <w:numId w:val="16"/>
        </w:numPr>
        <w:rPr>
          <w:rFonts w:eastAsia="DengXian" w:cs="Times"/>
          <w:b/>
          <w:kern w:val="32"/>
          <w:lang w:eastAsia="zh-CN"/>
        </w:rPr>
      </w:pPr>
      <w:r w:rsidRPr="00DC724E">
        <w:rPr>
          <w:rFonts w:eastAsia="DengXian" w:cs="Times"/>
          <w:b/>
          <w:kern w:val="32"/>
          <w:lang w:eastAsia="zh-CN"/>
        </w:rPr>
        <w:t xml:space="preserve">FFS: </w:t>
      </w:r>
      <w:r w:rsidR="00641CA8">
        <w:rPr>
          <w:rFonts w:eastAsia="DengXian" w:cs="Times"/>
          <w:b/>
          <w:kern w:val="32"/>
          <w:lang w:eastAsia="zh-CN"/>
        </w:rPr>
        <w:t>d</w:t>
      </w:r>
      <w:r w:rsidRPr="00DC724E">
        <w:rPr>
          <w:rFonts w:eastAsia="DengXian" w:cs="Times"/>
          <w:b/>
          <w:kern w:val="32"/>
          <w:lang w:eastAsia="zh-CN"/>
        </w:rPr>
        <w:t xml:space="preserve">etails on how to extend the beam correspondence framework and/or QCL/TCI/ </w:t>
      </w:r>
      <w:proofErr w:type="spellStart"/>
      <w:r w:rsidRPr="00DC724E">
        <w:rPr>
          <w:rFonts w:eastAsia="DengXian" w:cs="Times"/>
          <w:b/>
          <w:kern w:val="32"/>
          <w:lang w:eastAsia="zh-CN"/>
        </w:rPr>
        <w:t>SpatialRelationInfo</w:t>
      </w:r>
      <w:proofErr w:type="spellEnd"/>
      <w:r w:rsidRPr="00DC724E">
        <w:rPr>
          <w:rFonts w:eastAsia="DengXian" w:cs="Times"/>
          <w:b/>
          <w:kern w:val="32"/>
          <w:lang w:eastAsia="zh-CN"/>
        </w:rPr>
        <w:t xml:space="preserve"> framework</w:t>
      </w:r>
    </w:p>
    <w:p w14:paraId="4A4DC698" w14:textId="00BB72F5" w:rsidR="009D1C01" w:rsidRDefault="0043590A" w:rsidP="00A3575A">
      <w:pPr>
        <w:rPr>
          <w:rFonts w:eastAsia="DengXian" w:cs="Times"/>
          <w:bCs/>
          <w:kern w:val="32"/>
          <w:lang w:eastAsia="zh-CN"/>
        </w:rPr>
      </w:pPr>
      <w:bookmarkStart w:id="5" w:name="_Hlk71165436"/>
      <w:r>
        <w:rPr>
          <w:rFonts w:eastAsia="DengXian" w:cs="Times"/>
          <w:bCs/>
          <w:kern w:val="32"/>
          <w:lang w:eastAsia="zh-CN"/>
        </w:rPr>
        <w:t xml:space="preserve">We support both </w:t>
      </w:r>
      <w:r w:rsidR="00A72403">
        <w:rPr>
          <w:rFonts w:eastAsia="DengXian" w:cs="Times"/>
          <w:bCs/>
          <w:kern w:val="32"/>
          <w:lang w:eastAsia="zh-CN"/>
        </w:rPr>
        <w:t>Alt-1 and Alt-2</w:t>
      </w:r>
      <w:r>
        <w:rPr>
          <w:rFonts w:eastAsia="DengXian" w:cs="Times"/>
          <w:bCs/>
          <w:kern w:val="32"/>
          <w:lang w:eastAsia="zh-CN"/>
        </w:rPr>
        <w:t xml:space="preserve">. However, agreeing on some </w:t>
      </w:r>
      <w:r w:rsidR="009D1C01">
        <w:rPr>
          <w:rFonts w:eastAsia="DengXian" w:cs="Times"/>
          <w:bCs/>
          <w:kern w:val="32"/>
          <w:lang w:eastAsia="zh-CN"/>
        </w:rPr>
        <w:t xml:space="preserve">modification of </w:t>
      </w:r>
      <w:r>
        <w:rPr>
          <w:rFonts w:eastAsia="DengXian" w:cs="Times"/>
          <w:bCs/>
          <w:kern w:val="32"/>
          <w:lang w:eastAsia="zh-CN"/>
        </w:rPr>
        <w:t xml:space="preserve">Alt-1 seems </w:t>
      </w:r>
      <w:r w:rsidR="00A72403">
        <w:rPr>
          <w:rFonts w:eastAsia="DengXian" w:cs="Times"/>
          <w:bCs/>
          <w:kern w:val="32"/>
          <w:lang w:eastAsia="zh-CN"/>
        </w:rPr>
        <w:t xml:space="preserve">to be </w:t>
      </w:r>
      <w:r w:rsidR="009D1C01">
        <w:rPr>
          <w:rFonts w:eastAsia="DengXian" w:cs="Times"/>
          <w:bCs/>
          <w:kern w:val="32"/>
          <w:lang w:eastAsia="zh-CN"/>
        </w:rPr>
        <w:t xml:space="preserve">more </w:t>
      </w:r>
      <w:r>
        <w:rPr>
          <w:rFonts w:eastAsia="DengXian" w:cs="Times"/>
          <w:bCs/>
          <w:kern w:val="32"/>
          <w:lang w:eastAsia="zh-CN"/>
        </w:rPr>
        <w:t xml:space="preserve">  within reach. This is because Alt-2  </w:t>
      </w:r>
      <w:r w:rsidR="009D1C01">
        <w:rPr>
          <w:rFonts w:eastAsia="DengXian" w:cs="Times"/>
          <w:bCs/>
          <w:kern w:val="32"/>
          <w:lang w:eastAsia="zh-CN"/>
        </w:rPr>
        <w:t xml:space="preserve">involves defining beam correspondence for </w:t>
      </w:r>
      <w:proofErr w:type="spellStart"/>
      <w:r w:rsidR="009D1C01">
        <w:rPr>
          <w:rFonts w:eastAsia="DengXian" w:cs="Times"/>
          <w:bCs/>
          <w:kern w:val="32"/>
          <w:lang w:eastAsia="zh-CN"/>
        </w:rPr>
        <w:t>gNB</w:t>
      </w:r>
      <w:proofErr w:type="spellEnd"/>
      <w:r w:rsidR="009D1C01">
        <w:rPr>
          <w:rFonts w:eastAsia="DengXian" w:cs="Times"/>
          <w:bCs/>
          <w:kern w:val="32"/>
          <w:lang w:eastAsia="zh-CN"/>
        </w:rPr>
        <w:t xml:space="preserve"> which hitherto has not been done, and in addition it also entails extending beam correspondence to </w:t>
      </w:r>
      <w:r w:rsidR="00781071">
        <w:rPr>
          <w:rFonts w:eastAsia="DengXian" w:cs="Times"/>
          <w:bCs/>
          <w:kern w:val="32"/>
          <w:lang w:eastAsia="zh-CN"/>
        </w:rPr>
        <w:t xml:space="preserve">correspondence between one receive </w:t>
      </w:r>
      <w:r w:rsidR="00E07B78">
        <w:rPr>
          <w:rFonts w:eastAsia="DengXian" w:cs="Times"/>
          <w:bCs/>
          <w:kern w:val="32"/>
          <w:lang w:eastAsia="zh-CN"/>
        </w:rPr>
        <w:t>and</w:t>
      </w:r>
      <w:r w:rsidR="00781071">
        <w:rPr>
          <w:rFonts w:eastAsia="DengXian" w:cs="Times"/>
          <w:bCs/>
          <w:kern w:val="32"/>
          <w:lang w:eastAsia="zh-CN"/>
        </w:rPr>
        <w:t xml:space="preserve"> one or more transmit beams</w:t>
      </w:r>
      <w:r w:rsidR="009D1C01">
        <w:rPr>
          <w:rFonts w:eastAsia="DengXian" w:cs="Times"/>
          <w:bCs/>
          <w:kern w:val="32"/>
          <w:lang w:eastAsia="zh-CN"/>
        </w:rPr>
        <w:t>. C</w:t>
      </w:r>
      <w:r>
        <w:rPr>
          <w:rFonts w:eastAsia="DengXian" w:cs="Times"/>
          <w:bCs/>
          <w:kern w:val="32"/>
          <w:lang w:eastAsia="zh-CN"/>
        </w:rPr>
        <w:t xml:space="preserve">onsidering the </w:t>
      </w:r>
      <w:r w:rsidR="009D1C01">
        <w:rPr>
          <w:rFonts w:eastAsia="DengXian" w:cs="Times"/>
          <w:bCs/>
          <w:kern w:val="32"/>
          <w:lang w:eastAsia="zh-CN"/>
        </w:rPr>
        <w:t xml:space="preserve">timeline and </w:t>
      </w:r>
      <w:r>
        <w:rPr>
          <w:rFonts w:eastAsia="DengXian" w:cs="Times"/>
          <w:bCs/>
          <w:kern w:val="32"/>
          <w:lang w:eastAsia="zh-CN"/>
        </w:rPr>
        <w:t xml:space="preserve">need for progress </w:t>
      </w:r>
      <w:r w:rsidR="009D1C01">
        <w:rPr>
          <w:rFonts w:eastAsia="DengXian" w:cs="Times"/>
          <w:bCs/>
          <w:kern w:val="32"/>
          <w:lang w:eastAsia="zh-CN"/>
        </w:rPr>
        <w:t>o</w:t>
      </w:r>
      <w:r>
        <w:rPr>
          <w:rFonts w:eastAsia="DengXian" w:cs="Times"/>
          <w:bCs/>
          <w:kern w:val="32"/>
          <w:lang w:eastAsia="zh-CN"/>
        </w:rPr>
        <w:t>ur preference is</w:t>
      </w:r>
      <w:r w:rsidR="009D1C01">
        <w:rPr>
          <w:rFonts w:eastAsia="DengXian" w:cs="Times"/>
          <w:bCs/>
          <w:kern w:val="32"/>
          <w:lang w:eastAsia="zh-CN"/>
        </w:rPr>
        <w:t xml:space="preserve"> to focus </w:t>
      </w:r>
      <w:r w:rsidR="002456CC">
        <w:rPr>
          <w:rFonts w:eastAsia="DengXian" w:cs="Times"/>
          <w:bCs/>
          <w:kern w:val="32"/>
          <w:lang w:eastAsia="zh-CN"/>
        </w:rPr>
        <w:t>first</w:t>
      </w:r>
      <w:r w:rsidR="009D1C01">
        <w:rPr>
          <w:rFonts w:eastAsia="DengXian" w:cs="Times"/>
          <w:bCs/>
          <w:kern w:val="32"/>
          <w:lang w:eastAsia="zh-CN"/>
        </w:rPr>
        <w:t xml:space="preserve"> on Alt-1.</w:t>
      </w:r>
    </w:p>
    <w:p w14:paraId="4C5EECA0" w14:textId="3235C7BE" w:rsidR="00E8337B" w:rsidRDefault="009D1C01" w:rsidP="00A3575A">
      <w:pPr>
        <w:rPr>
          <w:rFonts w:eastAsia="DengXian" w:cs="Times"/>
          <w:bCs/>
          <w:kern w:val="32"/>
          <w:lang w:eastAsia="zh-CN"/>
        </w:rPr>
      </w:pPr>
      <w:r>
        <w:rPr>
          <w:rFonts w:eastAsia="DengXian" w:cs="Times"/>
          <w:bCs/>
          <w:kern w:val="32"/>
          <w:lang w:eastAsia="zh-CN"/>
        </w:rPr>
        <w:t xml:space="preserve">Regarding Alt-1 there is already a baseline of using Omni type wide </w:t>
      </w:r>
      <w:r w:rsidR="002456CC">
        <w:rPr>
          <w:rFonts w:eastAsia="DengXian" w:cs="Times"/>
          <w:bCs/>
          <w:kern w:val="32"/>
          <w:lang w:eastAsia="zh-CN"/>
        </w:rPr>
        <w:t xml:space="preserve">sensing </w:t>
      </w:r>
      <w:r>
        <w:rPr>
          <w:rFonts w:eastAsia="DengXian" w:cs="Times"/>
          <w:bCs/>
          <w:kern w:val="32"/>
          <w:lang w:eastAsia="zh-CN"/>
        </w:rPr>
        <w:t xml:space="preserve">beam in NRU and 802.11ad and a one-to-many cover relation (between one sensing and multiple intended transmit </w:t>
      </w:r>
      <w:proofErr w:type="gramStart"/>
      <w:r>
        <w:rPr>
          <w:rFonts w:eastAsia="DengXian" w:cs="Times"/>
          <w:bCs/>
          <w:kern w:val="32"/>
          <w:lang w:eastAsia="zh-CN"/>
        </w:rPr>
        <w:t xml:space="preserve">beams) </w:t>
      </w:r>
      <w:r w:rsidR="008C635B">
        <w:rPr>
          <w:rFonts w:eastAsia="DengXian" w:cs="Times"/>
          <w:bCs/>
          <w:kern w:val="32"/>
          <w:lang w:eastAsia="zh-CN"/>
        </w:rPr>
        <w:t xml:space="preserve"> is</w:t>
      </w:r>
      <w:proofErr w:type="gramEnd"/>
      <w:r w:rsidR="008C635B">
        <w:rPr>
          <w:rFonts w:eastAsia="DengXian" w:cs="Times"/>
          <w:bCs/>
          <w:kern w:val="32"/>
          <w:lang w:eastAsia="zh-CN"/>
        </w:rPr>
        <w:t xml:space="preserve"> </w:t>
      </w:r>
      <w:r w:rsidR="002456CC">
        <w:rPr>
          <w:rFonts w:eastAsia="DengXian" w:cs="Times"/>
          <w:bCs/>
          <w:kern w:val="32"/>
          <w:lang w:eastAsia="zh-CN"/>
        </w:rPr>
        <w:t xml:space="preserve">thus </w:t>
      </w:r>
      <w:r w:rsidR="008C635B">
        <w:rPr>
          <w:rFonts w:eastAsia="DengXian" w:cs="Times"/>
          <w:bCs/>
          <w:kern w:val="32"/>
          <w:lang w:eastAsia="zh-CN"/>
        </w:rPr>
        <w:t xml:space="preserve">already </w:t>
      </w:r>
      <w:r w:rsidR="002456CC">
        <w:rPr>
          <w:rFonts w:eastAsia="DengXian" w:cs="Times"/>
          <w:bCs/>
          <w:kern w:val="32"/>
          <w:lang w:eastAsia="zh-CN"/>
        </w:rPr>
        <w:t>present</w:t>
      </w:r>
      <w:r w:rsidR="008C635B">
        <w:rPr>
          <w:rFonts w:eastAsia="DengXian" w:cs="Times"/>
          <w:bCs/>
          <w:kern w:val="32"/>
          <w:lang w:eastAsia="zh-CN"/>
        </w:rPr>
        <w:t xml:space="preserve">. However, the challenge </w:t>
      </w:r>
      <w:r w:rsidR="002456CC">
        <w:rPr>
          <w:rFonts w:eastAsia="DengXian" w:cs="Times"/>
          <w:bCs/>
          <w:kern w:val="32"/>
          <w:lang w:eastAsia="zh-CN"/>
        </w:rPr>
        <w:t xml:space="preserve">now </w:t>
      </w:r>
      <w:r w:rsidR="008C635B">
        <w:rPr>
          <w:rFonts w:eastAsia="DengXian" w:cs="Times"/>
          <w:bCs/>
          <w:kern w:val="32"/>
          <w:lang w:eastAsia="zh-CN"/>
        </w:rPr>
        <w:t>is to allow directional sensing beams while respecting ETSI BRAN principles. Here we note that there are two points</w:t>
      </w:r>
      <w:r w:rsidR="002C1E5A">
        <w:rPr>
          <w:rFonts w:eastAsia="DengXian" w:cs="Times"/>
          <w:bCs/>
          <w:kern w:val="32"/>
          <w:lang w:eastAsia="zh-CN"/>
        </w:rPr>
        <w:t>:</w:t>
      </w:r>
      <w:r w:rsidR="008C635B">
        <w:rPr>
          <w:rFonts w:eastAsia="DengXian" w:cs="Times"/>
          <w:bCs/>
          <w:kern w:val="32"/>
          <w:lang w:eastAsia="zh-CN"/>
        </w:rPr>
        <w:t xml:space="preserve"> (</w:t>
      </w:r>
      <w:proofErr w:type="spellStart"/>
      <w:r w:rsidR="008C635B">
        <w:rPr>
          <w:rFonts w:eastAsia="DengXian" w:cs="Times"/>
          <w:bCs/>
          <w:kern w:val="32"/>
          <w:lang w:eastAsia="zh-CN"/>
        </w:rPr>
        <w:t>i</w:t>
      </w:r>
      <w:proofErr w:type="spellEnd"/>
      <w:r w:rsidR="008C635B">
        <w:rPr>
          <w:rFonts w:eastAsia="DengXian" w:cs="Times"/>
          <w:bCs/>
          <w:kern w:val="32"/>
          <w:lang w:eastAsia="zh-CN"/>
        </w:rPr>
        <w:t xml:space="preserve">) a sensing beam must have enough sensing gain in the directions in which proposed transmissions during the COT will inject interference and (ii) conversely the sensing gain can be smaller in directions that will see no or negligible transmit power. Out of these two requirements we believe the first one is critical </w:t>
      </w:r>
      <w:r w:rsidR="00317665">
        <w:rPr>
          <w:rFonts w:eastAsia="DengXian" w:cs="Times"/>
          <w:bCs/>
          <w:kern w:val="32"/>
          <w:lang w:eastAsia="zh-CN"/>
        </w:rPr>
        <w:t>since</w:t>
      </w:r>
      <w:r w:rsidR="008C635B">
        <w:rPr>
          <w:rFonts w:eastAsia="DengXian" w:cs="Times"/>
          <w:bCs/>
          <w:kern w:val="32"/>
          <w:lang w:eastAsia="zh-CN"/>
        </w:rPr>
        <w:t xml:space="preserve"> the </w:t>
      </w:r>
      <w:r w:rsidR="00317665">
        <w:rPr>
          <w:rFonts w:eastAsia="DengXian" w:cs="Times"/>
          <w:bCs/>
          <w:kern w:val="32"/>
          <w:lang w:eastAsia="zh-CN"/>
        </w:rPr>
        <w:t xml:space="preserve">initiating device </w:t>
      </w:r>
      <w:r w:rsidR="002C1E5A">
        <w:rPr>
          <w:rFonts w:eastAsia="DengXian" w:cs="Times"/>
          <w:bCs/>
          <w:kern w:val="32"/>
          <w:lang w:eastAsia="zh-CN"/>
        </w:rPr>
        <w:t>will</w:t>
      </w:r>
      <w:r w:rsidR="00317665">
        <w:rPr>
          <w:rFonts w:eastAsia="DengXian" w:cs="Times"/>
          <w:bCs/>
          <w:kern w:val="32"/>
          <w:lang w:eastAsia="zh-CN"/>
        </w:rPr>
        <w:t xml:space="preserve"> already </w:t>
      </w:r>
      <w:r w:rsidR="002C1E5A">
        <w:rPr>
          <w:rFonts w:eastAsia="DengXian" w:cs="Times"/>
          <w:bCs/>
          <w:kern w:val="32"/>
          <w:lang w:eastAsia="zh-CN"/>
        </w:rPr>
        <w:t xml:space="preserve">be </w:t>
      </w:r>
      <w:r w:rsidR="00317665">
        <w:rPr>
          <w:rFonts w:eastAsia="DengXian" w:cs="Times"/>
          <w:bCs/>
          <w:kern w:val="32"/>
          <w:lang w:eastAsia="zh-CN"/>
        </w:rPr>
        <w:t xml:space="preserve">biased towards ensuring (ii). With this understanding </w:t>
      </w:r>
      <w:r w:rsidR="00BB7882">
        <w:rPr>
          <w:rFonts w:eastAsia="DengXian" w:cs="Times"/>
          <w:bCs/>
          <w:kern w:val="32"/>
          <w:lang w:eastAsia="zh-CN"/>
        </w:rPr>
        <w:t xml:space="preserve">let us examine the four </w:t>
      </w:r>
      <w:r w:rsidR="00B81404">
        <w:rPr>
          <w:rFonts w:eastAsia="DengXian" w:cs="Times"/>
          <w:bCs/>
          <w:kern w:val="32"/>
          <w:lang w:eastAsia="zh-CN"/>
        </w:rPr>
        <w:t xml:space="preserve">options </w:t>
      </w:r>
      <w:r w:rsidR="00BB7882">
        <w:rPr>
          <w:rFonts w:eastAsia="DengXian" w:cs="Times"/>
          <w:bCs/>
          <w:kern w:val="32"/>
          <w:lang w:eastAsia="zh-CN"/>
        </w:rPr>
        <w:t>under Alt-1.</w:t>
      </w:r>
      <w:r w:rsidR="00317665">
        <w:rPr>
          <w:rFonts w:eastAsia="DengXian" w:cs="Times"/>
          <w:bCs/>
          <w:kern w:val="32"/>
          <w:lang w:eastAsia="zh-CN"/>
        </w:rPr>
        <w:t xml:space="preserve"> </w:t>
      </w:r>
      <w:r w:rsidR="008C635B">
        <w:rPr>
          <w:rFonts w:eastAsia="DengXian" w:cs="Times"/>
          <w:bCs/>
          <w:kern w:val="32"/>
          <w:lang w:eastAsia="zh-CN"/>
        </w:rPr>
        <w:t xml:space="preserve"> </w:t>
      </w:r>
      <w:r w:rsidR="0043590A">
        <w:rPr>
          <w:rFonts w:eastAsia="DengXian" w:cs="Times"/>
          <w:bCs/>
          <w:kern w:val="32"/>
          <w:lang w:eastAsia="zh-CN"/>
        </w:rPr>
        <w:t xml:space="preserve"> </w:t>
      </w:r>
    </w:p>
    <w:p w14:paraId="0AF48C8B" w14:textId="543C9A57" w:rsidR="00BD5D8D" w:rsidRDefault="002C1E5A" w:rsidP="00A3575A">
      <w:pPr>
        <w:rPr>
          <w:rFonts w:eastAsia="DengXian" w:cs="Times"/>
          <w:bCs/>
          <w:kern w:val="32"/>
          <w:lang w:eastAsia="zh-CN"/>
        </w:rPr>
      </w:pPr>
      <w:r>
        <w:rPr>
          <w:rFonts w:eastAsia="DengXian" w:cs="Times"/>
          <w:bCs/>
          <w:kern w:val="32"/>
          <w:lang w:eastAsia="zh-CN"/>
        </w:rPr>
        <w:t xml:space="preserve">The first three </w:t>
      </w:r>
      <w:r w:rsidR="00EC0109">
        <w:rPr>
          <w:rFonts w:eastAsia="DengXian" w:cs="Times"/>
          <w:bCs/>
          <w:kern w:val="32"/>
          <w:lang w:eastAsia="zh-CN"/>
        </w:rPr>
        <w:t xml:space="preserve">options (Opt-1 to Opt-3) under Alt-1 </w:t>
      </w:r>
      <w:r>
        <w:rPr>
          <w:rFonts w:eastAsia="DengXian" w:cs="Times"/>
          <w:bCs/>
          <w:kern w:val="32"/>
          <w:lang w:eastAsia="zh-CN"/>
        </w:rPr>
        <w:t xml:space="preserve">specify relations between a sensing and transmit beam pair, so in </w:t>
      </w:r>
      <w:r w:rsidR="00B81404">
        <w:rPr>
          <w:rFonts w:eastAsia="DengXian" w:cs="Times"/>
          <w:bCs/>
          <w:kern w:val="32"/>
          <w:lang w:eastAsia="zh-CN"/>
        </w:rPr>
        <w:t xml:space="preserve">the </w:t>
      </w:r>
      <w:r>
        <w:rPr>
          <w:rFonts w:eastAsia="DengXian" w:cs="Times"/>
          <w:bCs/>
          <w:kern w:val="32"/>
          <w:lang w:eastAsia="zh-CN"/>
        </w:rPr>
        <w:t xml:space="preserve">case one sensing beam covers a set of multiple transmit beams </w:t>
      </w:r>
      <w:r w:rsidR="00BD5D8D">
        <w:rPr>
          <w:rFonts w:eastAsia="DengXian" w:cs="Times"/>
          <w:bCs/>
          <w:kern w:val="32"/>
          <w:lang w:eastAsia="zh-CN"/>
        </w:rPr>
        <w:t xml:space="preserve">these relations are defined </w:t>
      </w:r>
      <w:proofErr w:type="gramStart"/>
      <w:r w:rsidR="00BD5D8D">
        <w:rPr>
          <w:rFonts w:eastAsia="DengXian" w:cs="Times"/>
          <w:bCs/>
          <w:kern w:val="32"/>
          <w:lang w:eastAsia="zh-CN"/>
        </w:rPr>
        <w:t>pair-wise</w:t>
      </w:r>
      <w:proofErr w:type="gramEnd"/>
      <w:r w:rsidR="00BD5D8D">
        <w:rPr>
          <w:rFonts w:eastAsia="DengXian" w:cs="Times"/>
          <w:bCs/>
          <w:kern w:val="32"/>
          <w:lang w:eastAsia="zh-CN"/>
        </w:rPr>
        <w:t xml:space="preserve"> between the (common) sensing beam and each of the transmit beams it seeks to cover. Among these our preference is </w:t>
      </w:r>
      <w:r w:rsidR="002456CC">
        <w:rPr>
          <w:rFonts w:eastAsia="DengXian" w:cs="Times"/>
          <w:bCs/>
          <w:kern w:val="32"/>
          <w:lang w:eastAsia="zh-CN"/>
        </w:rPr>
        <w:t xml:space="preserve">slightly more </w:t>
      </w:r>
      <w:r w:rsidR="00BD5D8D">
        <w:rPr>
          <w:rFonts w:eastAsia="DengXian" w:cs="Times"/>
          <w:bCs/>
          <w:kern w:val="32"/>
          <w:lang w:eastAsia="zh-CN"/>
        </w:rPr>
        <w:t xml:space="preserve">for the third option </w:t>
      </w:r>
      <w:r w:rsidR="00EC0109">
        <w:rPr>
          <w:rFonts w:eastAsia="DengXian" w:cs="Times"/>
          <w:bCs/>
          <w:kern w:val="32"/>
          <w:lang w:eastAsia="zh-CN"/>
        </w:rPr>
        <w:t xml:space="preserve">(Opt-3) </w:t>
      </w:r>
      <w:r w:rsidR="00BD5D8D">
        <w:rPr>
          <w:rFonts w:eastAsia="DengXian" w:cs="Times"/>
          <w:bCs/>
          <w:kern w:val="32"/>
          <w:lang w:eastAsia="zh-CN"/>
        </w:rPr>
        <w:t xml:space="preserve">since we believe it seeks to specifically </w:t>
      </w:r>
      <w:r w:rsidR="00BD5D8D">
        <w:rPr>
          <w:rFonts w:eastAsia="DengXian" w:cs="Times"/>
          <w:bCs/>
          <w:kern w:val="32"/>
          <w:lang w:eastAsia="zh-CN"/>
        </w:rPr>
        <w:lastRenderedPageBreak/>
        <w:t>check a set of prominent directions (i.e., in which directions higher proportion of transmit power would be imposed).</w:t>
      </w:r>
    </w:p>
    <w:p w14:paraId="0000EE68" w14:textId="15A773B9" w:rsidR="002456CC" w:rsidRPr="00304EB8" w:rsidRDefault="00BD5D8D" w:rsidP="00641CA8">
      <w:pPr>
        <w:rPr>
          <w:rFonts w:eastAsia="Gulim" w:cstheme="minorBidi"/>
          <w:b/>
          <w:bCs/>
          <w:kern w:val="24"/>
          <w:sz w:val="24"/>
          <w:szCs w:val="24"/>
        </w:rPr>
      </w:pPr>
      <w:r>
        <w:rPr>
          <w:rFonts w:eastAsia="DengXian" w:cs="Times"/>
          <w:bCs/>
          <w:kern w:val="32"/>
          <w:lang w:eastAsia="zh-CN"/>
        </w:rPr>
        <w:t>The fina</w:t>
      </w:r>
      <w:r w:rsidR="00F036F8">
        <w:rPr>
          <w:rFonts w:eastAsia="DengXian" w:cs="Times"/>
          <w:bCs/>
          <w:kern w:val="32"/>
          <w:lang w:eastAsia="zh-CN"/>
        </w:rPr>
        <w:t xml:space="preserve">l fourth </w:t>
      </w:r>
      <w:r w:rsidR="00EC0109">
        <w:rPr>
          <w:rFonts w:eastAsia="DengXian" w:cs="Times"/>
          <w:bCs/>
          <w:kern w:val="32"/>
          <w:lang w:eastAsia="zh-CN"/>
        </w:rPr>
        <w:t xml:space="preserve">option under Alt-1 (Opt-4) </w:t>
      </w:r>
      <w:r w:rsidR="0002301C">
        <w:rPr>
          <w:rFonts w:eastAsia="DengXian" w:cs="Times"/>
          <w:bCs/>
          <w:kern w:val="32"/>
          <w:lang w:eastAsia="zh-CN"/>
        </w:rPr>
        <w:t xml:space="preserve">attempts to directly specify one-to-many cover requirement but </w:t>
      </w:r>
      <w:r w:rsidR="00F036F8">
        <w:rPr>
          <w:rFonts w:eastAsia="DengXian" w:cs="Times"/>
          <w:bCs/>
          <w:kern w:val="32"/>
          <w:lang w:eastAsia="zh-CN"/>
        </w:rPr>
        <w:t xml:space="preserve">is not fully specified since a formulation for designing the sensing beam has not been provided. We </w:t>
      </w:r>
      <w:r w:rsidR="00B26042">
        <w:rPr>
          <w:rFonts w:eastAsia="DengXian" w:cs="Times"/>
          <w:bCs/>
          <w:kern w:val="32"/>
          <w:lang w:eastAsia="zh-CN"/>
        </w:rPr>
        <w:t>note that a</w:t>
      </w:r>
      <w:r w:rsidR="002456CC">
        <w:rPr>
          <w:rFonts w:eastAsia="DengXian" w:cs="Times"/>
          <w:bCs/>
          <w:kern w:val="32"/>
          <w:lang w:eastAsia="zh-CN"/>
        </w:rPr>
        <w:t xml:space="preserve">n alternate well </w:t>
      </w:r>
      <w:r w:rsidR="00B26042">
        <w:rPr>
          <w:rFonts w:eastAsia="DengXian" w:cs="Times"/>
          <w:bCs/>
          <w:kern w:val="32"/>
          <w:lang w:eastAsia="zh-CN"/>
        </w:rPr>
        <w:t xml:space="preserve">posed </w:t>
      </w:r>
      <w:r w:rsidR="00837B6B">
        <w:rPr>
          <w:rFonts w:eastAsia="DengXian" w:cs="Times"/>
          <w:bCs/>
          <w:kern w:val="32"/>
          <w:lang w:eastAsia="zh-CN"/>
        </w:rPr>
        <w:t xml:space="preserve">one-to-many cover </w:t>
      </w:r>
      <w:r w:rsidR="00B26042">
        <w:rPr>
          <w:rFonts w:eastAsia="DengXian" w:cs="Times"/>
          <w:bCs/>
          <w:kern w:val="32"/>
          <w:lang w:eastAsia="zh-CN"/>
        </w:rPr>
        <w:t xml:space="preserve">formulation </w:t>
      </w:r>
      <w:r w:rsidR="00837B6B">
        <w:rPr>
          <w:rFonts w:eastAsia="DengXian" w:cs="Times"/>
          <w:bCs/>
          <w:kern w:val="32"/>
          <w:lang w:eastAsia="zh-CN"/>
        </w:rPr>
        <w:t xml:space="preserve">(cf. [6]) </w:t>
      </w:r>
      <w:r w:rsidR="00737184">
        <w:rPr>
          <w:rFonts w:eastAsia="DengXian" w:cs="Times"/>
          <w:bCs/>
          <w:kern w:val="32"/>
          <w:lang w:eastAsia="zh-CN"/>
        </w:rPr>
        <w:t xml:space="preserve">can be </w:t>
      </w:r>
      <w:r w:rsidR="00B26042">
        <w:rPr>
          <w:rFonts w:eastAsia="DengXian" w:cs="Times"/>
          <w:bCs/>
          <w:kern w:val="32"/>
          <w:lang w:eastAsia="zh-CN"/>
        </w:rPr>
        <w:t xml:space="preserve"> the following</w:t>
      </w:r>
      <w:r w:rsidR="0002301C">
        <w:rPr>
          <w:rFonts w:eastAsia="DengXian" w:cs="Times"/>
          <w:bCs/>
          <w:kern w:val="32"/>
          <w:lang w:eastAsia="zh-CN"/>
        </w:rPr>
        <w:t>:</w:t>
      </w:r>
    </w:p>
    <w:p w14:paraId="5404F52B" w14:textId="540F2D8A" w:rsidR="00966F40" w:rsidRDefault="002456CC" w:rsidP="00BD2CAA">
      <w:pPr>
        <w:spacing w:after="0" w:line="216" w:lineRule="auto"/>
        <w:rPr>
          <w:rFonts w:eastAsia="DengXian" w:cs="Times"/>
          <w:bCs/>
          <w:kern w:val="32"/>
          <w:lang w:eastAsia="zh-CN"/>
        </w:rPr>
      </w:pPr>
      <w:r w:rsidRPr="00304EB8">
        <w:rPr>
          <w:rFonts w:eastAsia="Gulim" w:cstheme="minorBidi"/>
          <w:b/>
          <w:bCs/>
          <w:kern w:val="24"/>
          <w:sz w:val="24"/>
          <w:szCs w:val="24"/>
        </w:rPr>
        <w:t xml:space="preserve"> </w:t>
      </w:r>
      <w:r w:rsidR="00B26042" w:rsidRPr="00304EB8">
        <w:rPr>
          <w:rFonts w:eastAsia="Gulim" w:cstheme="minorBidi"/>
          <w:b/>
          <w:bCs/>
          <w:kern w:val="24"/>
          <w:sz w:val="24"/>
          <w:szCs w:val="24"/>
        </w:rPr>
        <w:t xml:space="preserve">Sensing beam </w:t>
      </w:r>
      <w:r w:rsidR="00B06458">
        <w:rPr>
          <w:rFonts w:eastAsia="Gulim" w:cstheme="minorBidi"/>
          <w:b/>
          <w:bCs/>
          <w:kern w:val="24"/>
          <w:sz w:val="24"/>
          <w:szCs w:val="24"/>
        </w:rPr>
        <w:t xml:space="preserve">minimizes white noise gain while </w:t>
      </w:r>
      <w:r w:rsidR="00B26042" w:rsidRPr="00304EB8">
        <w:rPr>
          <w:rFonts w:eastAsia="Gulim" w:cstheme="minorBidi"/>
          <w:b/>
          <w:bCs/>
          <w:kern w:val="24"/>
          <w:sz w:val="24"/>
          <w:szCs w:val="24"/>
        </w:rPr>
        <w:t>satis</w:t>
      </w:r>
      <w:r w:rsidR="00B06458">
        <w:rPr>
          <w:rFonts w:eastAsia="Gulim" w:cstheme="minorBidi"/>
          <w:b/>
          <w:bCs/>
          <w:kern w:val="24"/>
          <w:sz w:val="24"/>
          <w:szCs w:val="24"/>
        </w:rPr>
        <w:t xml:space="preserve">fying </w:t>
      </w:r>
      <w:r w:rsidR="00B26042" w:rsidRPr="00304EB8">
        <w:rPr>
          <w:rFonts w:eastAsia="Gulim" w:cstheme="minorBidi"/>
          <w:b/>
          <w:bCs/>
          <w:kern w:val="24"/>
          <w:sz w:val="24"/>
          <w:szCs w:val="24"/>
        </w:rPr>
        <w:t xml:space="preserve"> distortion-less constraints for all beam peak directions of transmission beams</w:t>
      </w:r>
      <w:r w:rsidR="00EE18CD">
        <w:rPr>
          <w:rFonts w:eastAsia="Gulim" w:cstheme="minorBidi"/>
          <w:b/>
          <w:bCs/>
          <w:kern w:val="24"/>
          <w:sz w:val="24"/>
          <w:szCs w:val="24"/>
        </w:rPr>
        <w:t xml:space="preserve">. </w:t>
      </w:r>
    </w:p>
    <w:p w14:paraId="2E8CE1FF" w14:textId="694C0137" w:rsidR="00837B6B" w:rsidRDefault="00837B6B" w:rsidP="00A3575A">
      <w:pPr>
        <w:rPr>
          <w:rFonts w:eastAsia="DengXian" w:cs="Times"/>
          <w:bCs/>
          <w:kern w:val="32"/>
          <w:lang w:eastAsia="zh-CN"/>
        </w:rPr>
      </w:pPr>
      <w:r>
        <w:rPr>
          <w:rFonts w:eastAsia="DengXian" w:cs="Times"/>
          <w:bCs/>
          <w:kern w:val="32"/>
          <w:lang w:eastAsia="zh-CN"/>
        </w:rPr>
        <w:t xml:space="preserve">It can be verified </w:t>
      </w:r>
      <w:r w:rsidR="00B06458">
        <w:rPr>
          <w:rFonts w:eastAsia="DengXian" w:cs="Times"/>
          <w:bCs/>
          <w:kern w:val="32"/>
          <w:lang w:eastAsia="zh-CN"/>
        </w:rPr>
        <w:t>that the constraints in</w:t>
      </w:r>
      <w:r>
        <w:rPr>
          <w:rFonts w:eastAsia="DengXian" w:cs="Times"/>
          <w:bCs/>
          <w:kern w:val="32"/>
          <w:lang w:eastAsia="zh-CN"/>
        </w:rPr>
        <w:t xml:space="preserve"> the above formulation </w:t>
      </w:r>
      <w:r w:rsidR="00BD2CAA">
        <w:rPr>
          <w:rFonts w:eastAsia="DengXian" w:cs="Times"/>
          <w:bCs/>
          <w:kern w:val="32"/>
          <w:lang w:eastAsia="zh-CN"/>
        </w:rPr>
        <w:t xml:space="preserve">(which ensure enough sensing gain in prominent directions) </w:t>
      </w:r>
      <w:r w:rsidR="00B06458">
        <w:rPr>
          <w:rFonts w:eastAsia="DengXian" w:cs="Times"/>
          <w:bCs/>
          <w:kern w:val="32"/>
          <w:lang w:eastAsia="zh-CN"/>
        </w:rPr>
        <w:t>are</w:t>
      </w:r>
      <w:r>
        <w:rPr>
          <w:rFonts w:eastAsia="DengXian" w:cs="Times"/>
          <w:bCs/>
          <w:kern w:val="32"/>
          <w:lang w:eastAsia="zh-CN"/>
        </w:rPr>
        <w:t xml:space="preserve"> a special case of the third option </w:t>
      </w:r>
      <w:r w:rsidR="00EC0109">
        <w:rPr>
          <w:rFonts w:eastAsia="DengXian" w:cs="Times"/>
          <w:bCs/>
          <w:kern w:val="32"/>
          <w:lang w:eastAsia="zh-CN"/>
        </w:rPr>
        <w:t xml:space="preserve">(Opt-3) </w:t>
      </w:r>
      <w:r>
        <w:rPr>
          <w:rFonts w:eastAsia="DengXian" w:cs="Times"/>
          <w:bCs/>
          <w:kern w:val="32"/>
          <w:lang w:eastAsia="zh-CN"/>
        </w:rPr>
        <w:t>listed under Alt-1.</w:t>
      </w:r>
    </w:p>
    <w:p w14:paraId="39EE3DB4" w14:textId="1DF99B4E" w:rsidR="00966F40" w:rsidRPr="002F1D95" w:rsidRDefault="00837B6B" w:rsidP="002F1D95">
      <w:pPr>
        <w:spacing w:after="0" w:line="216" w:lineRule="auto"/>
        <w:rPr>
          <w:rFonts w:eastAsia="Gulim" w:cstheme="minorBidi"/>
          <w:b/>
          <w:bCs/>
          <w:kern w:val="24"/>
          <w:sz w:val="24"/>
          <w:szCs w:val="24"/>
        </w:rPr>
      </w:pPr>
      <w:r w:rsidRPr="00304EB8">
        <w:rPr>
          <w:rFonts w:eastAsia="Gulim" w:cstheme="minorBidi"/>
          <w:b/>
          <w:bCs/>
          <w:kern w:val="24"/>
          <w:sz w:val="24"/>
          <w:szCs w:val="24"/>
        </w:rPr>
        <w:t>Proposal</w:t>
      </w:r>
      <w:r>
        <w:rPr>
          <w:rFonts w:eastAsia="Gulim" w:cstheme="minorBidi"/>
          <w:b/>
          <w:bCs/>
          <w:kern w:val="24"/>
          <w:sz w:val="24"/>
          <w:szCs w:val="24"/>
        </w:rPr>
        <w:t xml:space="preserve"> 3</w:t>
      </w:r>
      <w:r w:rsidRPr="00304EB8">
        <w:rPr>
          <w:rFonts w:eastAsia="Gulim" w:cstheme="minorBidi"/>
          <w:b/>
          <w:bCs/>
          <w:kern w:val="24"/>
          <w:sz w:val="24"/>
          <w:szCs w:val="24"/>
        </w:rPr>
        <w:t xml:space="preserve">: </w:t>
      </w:r>
      <w:bookmarkStart w:id="6" w:name="_Hlk78990005"/>
      <w:r w:rsidRPr="00304EB8">
        <w:rPr>
          <w:rFonts w:eastAsia="Gulim" w:cstheme="minorBidi"/>
          <w:b/>
          <w:bCs/>
          <w:kern w:val="24"/>
          <w:sz w:val="24"/>
          <w:szCs w:val="24"/>
        </w:rPr>
        <w:t>Consider cover relation based on</w:t>
      </w:r>
      <w:r>
        <w:rPr>
          <w:rFonts w:eastAsia="Gulim" w:cstheme="minorBidi"/>
          <w:b/>
          <w:bCs/>
          <w:kern w:val="24"/>
          <w:sz w:val="24"/>
          <w:szCs w:val="24"/>
        </w:rPr>
        <w:t xml:space="preserve"> the following</w:t>
      </w:r>
      <w:r w:rsidR="00EE18CD" w:rsidRPr="00EE18CD">
        <w:rPr>
          <w:rFonts w:eastAsia="Gulim" w:cstheme="minorBidi"/>
          <w:b/>
          <w:bCs/>
          <w:kern w:val="24"/>
          <w:sz w:val="24"/>
          <w:szCs w:val="24"/>
        </w:rPr>
        <w:t xml:space="preserve"> </w:t>
      </w:r>
      <w:r w:rsidR="00EE18CD">
        <w:rPr>
          <w:rFonts w:eastAsia="Gulim" w:cstheme="minorBidi"/>
          <w:b/>
          <w:bCs/>
          <w:kern w:val="24"/>
          <w:sz w:val="24"/>
          <w:szCs w:val="24"/>
        </w:rPr>
        <w:t>relation between a sensing beam and each one of its intended transmit beams</w:t>
      </w:r>
      <w:r w:rsidRPr="00304EB8">
        <w:rPr>
          <w:rFonts w:eastAsia="Gulim" w:cstheme="minorBidi"/>
          <w:b/>
          <w:bCs/>
          <w:kern w:val="24"/>
          <w:sz w:val="24"/>
          <w:szCs w:val="24"/>
        </w:rPr>
        <w:t>:</w:t>
      </w:r>
    </w:p>
    <w:p w14:paraId="6792E1EE" w14:textId="2CBE541D" w:rsidR="00837B6B" w:rsidRPr="00DC724E" w:rsidRDefault="00837B6B" w:rsidP="00837B6B">
      <w:pPr>
        <w:numPr>
          <w:ilvl w:val="1"/>
          <w:numId w:val="16"/>
        </w:numPr>
        <w:rPr>
          <w:rFonts w:eastAsia="DengXian" w:cs="Times"/>
          <w:b/>
          <w:kern w:val="32"/>
          <w:lang w:eastAsia="zh-CN"/>
        </w:rPr>
      </w:pPr>
      <w:r w:rsidRPr="001E1CC9">
        <w:rPr>
          <w:rFonts w:eastAsia="DengXian" w:cs="Times"/>
          <w:b/>
          <w:kern w:val="32"/>
          <w:lang w:val="en-GB" w:eastAsia="zh-CN"/>
        </w:rPr>
        <w:t xml:space="preserve">The sensing beam gain is measured in one or more directions where the transmission beam EIRP is within A [FFS] dB of the peak transmission beam </w:t>
      </w:r>
      <w:r>
        <w:rPr>
          <w:rFonts w:eastAsia="DengXian" w:cs="Times"/>
          <w:b/>
          <w:kern w:val="32"/>
          <w:lang w:val="en-GB" w:eastAsia="zh-CN"/>
        </w:rPr>
        <w:t>EIRP</w:t>
      </w:r>
      <w:r w:rsidRPr="001E1CC9">
        <w:rPr>
          <w:rFonts w:eastAsia="DengXian" w:cs="Times"/>
          <w:b/>
          <w:kern w:val="32"/>
          <w:lang w:val="en-GB" w:eastAsia="zh-CN"/>
        </w:rPr>
        <w:t xml:space="preserve">. </w:t>
      </w:r>
      <w:r>
        <w:rPr>
          <w:rFonts w:eastAsia="DengXian" w:cs="Times"/>
          <w:b/>
          <w:kern w:val="32"/>
          <w:lang w:val="en-GB" w:eastAsia="zh-CN"/>
        </w:rPr>
        <w:t>T</w:t>
      </w:r>
      <w:r w:rsidRPr="001E1CC9">
        <w:rPr>
          <w:rFonts w:eastAsia="DengXian" w:cs="Times"/>
          <w:b/>
          <w:kern w:val="32"/>
          <w:lang w:val="en-GB" w:eastAsia="zh-CN"/>
        </w:rPr>
        <w:t>he sensing beam gain measured along the chosen directions is at least X [FFS] dB of the transmission beam gain in those directions.</w:t>
      </w:r>
    </w:p>
    <w:bookmarkEnd w:id="6"/>
    <w:p w14:paraId="43B41814" w14:textId="6F0CA2B6" w:rsidR="00966F40" w:rsidRDefault="00966F40" w:rsidP="00A3575A">
      <w:pPr>
        <w:rPr>
          <w:rFonts w:eastAsia="DengXian" w:cs="Times"/>
          <w:bCs/>
          <w:kern w:val="32"/>
          <w:lang w:eastAsia="zh-CN"/>
        </w:rPr>
      </w:pPr>
    </w:p>
    <w:p w14:paraId="79E52CB1" w14:textId="73967E26" w:rsidR="00966F40" w:rsidRPr="00F805EC" w:rsidRDefault="00966F40" w:rsidP="00966F40">
      <w:r w:rsidRPr="00F805EC">
        <w:t>Another issue that was discussed in RAN1#105-e is further adjustment of ED threshold based on the sensing beam and the transmission beam with the caveat that further adjustment should not violate EDT requirements as per regulations. Two alternatives were considered</w:t>
      </w:r>
      <w:r w:rsidR="00F805EC">
        <w:t>:</w:t>
      </w:r>
    </w:p>
    <w:p w14:paraId="67F08101" w14:textId="6552DCD9" w:rsidR="00966F40" w:rsidRPr="00F805EC" w:rsidRDefault="00966F40" w:rsidP="00966F40">
      <w:pPr>
        <w:pStyle w:val="ListParagraph"/>
        <w:numPr>
          <w:ilvl w:val="0"/>
          <w:numId w:val="20"/>
        </w:numPr>
        <w:kinsoku w:val="0"/>
        <w:overflowPunct w:val="0"/>
        <w:adjustRightInd w:val="0"/>
        <w:spacing w:after="60"/>
        <w:contextualSpacing w:val="0"/>
        <w:textAlignment w:val="baseline"/>
      </w:pPr>
      <w:r w:rsidRPr="00F805EC">
        <w:t xml:space="preserve">Alt A: </w:t>
      </w:r>
      <w:r w:rsidR="00F805EC" w:rsidRPr="00F805EC">
        <w:t>s</w:t>
      </w:r>
      <w:r w:rsidRPr="00F805EC">
        <w:t xml:space="preserve">upport additional adjustment to Energy Detection computation/threshold to include transmit beamforming and/or sensing beam </w:t>
      </w:r>
      <w:r w:rsidRPr="00F805EC">
        <w:rPr>
          <w:strike/>
        </w:rPr>
        <w:t xml:space="preserve"> </w:t>
      </w:r>
    </w:p>
    <w:p w14:paraId="1091E333" w14:textId="77777777" w:rsidR="00966F40" w:rsidRPr="00F805EC" w:rsidRDefault="00966F40" w:rsidP="00966F40">
      <w:pPr>
        <w:pStyle w:val="ListParagraph"/>
        <w:numPr>
          <w:ilvl w:val="1"/>
          <w:numId w:val="20"/>
        </w:numPr>
        <w:kinsoku w:val="0"/>
        <w:overflowPunct w:val="0"/>
        <w:adjustRightInd w:val="0"/>
        <w:spacing w:after="60"/>
        <w:contextualSpacing w:val="0"/>
        <w:textAlignment w:val="baseline"/>
      </w:pPr>
      <w:r w:rsidRPr="00F805EC">
        <w:t>FFS how to adjust</w:t>
      </w:r>
    </w:p>
    <w:p w14:paraId="0C77B5F5" w14:textId="36EF693E" w:rsidR="00966F40" w:rsidRPr="00F805EC" w:rsidRDefault="00966F40" w:rsidP="00966F40">
      <w:pPr>
        <w:pStyle w:val="ListParagraph"/>
        <w:numPr>
          <w:ilvl w:val="0"/>
          <w:numId w:val="20"/>
        </w:numPr>
        <w:kinsoku w:val="0"/>
        <w:overflowPunct w:val="0"/>
        <w:adjustRightInd w:val="0"/>
        <w:spacing w:after="60"/>
        <w:contextualSpacing w:val="0"/>
        <w:textAlignment w:val="baseline"/>
      </w:pPr>
      <w:r w:rsidRPr="00F805EC">
        <w:t xml:space="preserve">Alt B: </w:t>
      </w:r>
      <w:r w:rsidR="00F805EC" w:rsidRPr="00F805EC">
        <w:t>n</w:t>
      </w:r>
      <w:r w:rsidRPr="00F805EC">
        <w:t>o additional adjustment to Energy Detection computation introduced (Energy measurement directly compared with baseline EDT agreed no matter which transmit beamform(s) and sensing beam(s) are used</w:t>
      </w:r>
    </w:p>
    <w:p w14:paraId="5EF210BD" w14:textId="7463ED4F" w:rsidR="008C3A36" w:rsidRPr="00F805EC" w:rsidRDefault="00966F40" w:rsidP="008C3A36">
      <w:r w:rsidRPr="00150C00">
        <w:rPr>
          <w:rFonts w:eastAsia="DengXian" w:cs="Times"/>
          <w:kern w:val="32"/>
          <w:lang w:eastAsia="zh-CN"/>
        </w:rPr>
        <w:t xml:space="preserve">Our preference is for Alt-A. </w:t>
      </w:r>
      <w:r w:rsidR="008C3A36" w:rsidRPr="00F805EC">
        <w:t xml:space="preserve">Gain of the sensing beam (based on its </w:t>
      </w:r>
      <w:r w:rsidR="00B965C1" w:rsidRPr="00F805EC">
        <w:t>relationship</w:t>
      </w:r>
      <w:r w:rsidR="008C3A36" w:rsidRPr="00F805EC">
        <w:t xml:space="preserve"> with respect to transmit beams) should be accounted for in the EDT computation. </w:t>
      </w:r>
      <w:r w:rsidR="008C563C" w:rsidRPr="00F805EC">
        <w:t xml:space="preserve">Equivalently, the sensed energy can be adjusted before comparing it to the unmodified EDT. Either choice can be pursued based on </w:t>
      </w:r>
      <w:r w:rsidR="00B965C1" w:rsidRPr="00F805EC">
        <w:t>implementation,</w:t>
      </w:r>
      <w:r w:rsidR="008C563C" w:rsidRPr="00F805EC">
        <w:t xml:space="preserve"> but both should be compatible with a </w:t>
      </w:r>
      <w:r w:rsidR="008A6BE2">
        <w:t xml:space="preserve">common </w:t>
      </w:r>
      <w:r w:rsidR="008C563C" w:rsidRPr="00F805EC">
        <w:t>RAN4 test.</w:t>
      </w:r>
      <w:r w:rsidR="002456CC" w:rsidRPr="00F805EC">
        <w:t xml:space="preserve">   </w:t>
      </w:r>
    </w:p>
    <w:p w14:paraId="26A69781" w14:textId="3893E3B0" w:rsidR="00966F40" w:rsidRPr="002F1D95" w:rsidRDefault="00BD70D3" w:rsidP="00A3575A">
      <w:pPr>
        <w:rPr>
          <w:rFonts w:eastAsia="DengXian" w:cs="Times"/>
          <w:kern w:val="32"/>
          <w:lang w:eastAsia="zh-CN"/>
        </w:rPr>
      </w:pPr>
      <w:r w:rsidRPr="00150C00">
        <w:rPr>
          <w:rFonts w:eastAsia="DengXian" w:cs="Times"/>
          <w:kern w:val="32"/>
          <w:lang w:eastAsia="zh-CN"/>
        </w:rPr>
        <w:t>One argument against further adaptation to EDT is that transmit beamforming via EIRP i</w:t>
      </w:r>
      <w:r w:rsidR="002B6A58">
        <w:rPr>
          <w:rFonts w:eastAsia="DengXian" w:cs="Times"/>
          <w:kern w:val="32"/>
          <w:lang w:eastAsia="zh-CN"/>
        </w:rPr>
        <w:t>s</w:t>
      </w:r>
      <w:r w:rsidRPr="002F1D95">
        <w:rPr>
          <w:rFonts w:eastAsia="DengXian" w:cs="Times"/>
          <w:kern w:val="32"/>
          <w:lang w:eastAsia="zh-CN"/>
        </w:rPr>
        <w:t xml:space="preserve"> already accounted for and any more adjustments can only be made to make the EDT </w:t>
      </w:r>
      <w:r w:rsidR="008C563C" w:rsidRPr="002F1D95">
        <w:rPr>
          <w:rFonts w:eastAsia="DengXian" w:cs="Times"/>
          <w:kern w:val="32"/>
          <w:lang w:eastAsia="zh-CN"/>
        </w:rPr>
        <w:t>lowe</w:t>
      </w:r>
      <w:r w:rsidRPr="002F1D95">
        <w:rPr>
          <w:rFonts w:eastAsia="DengXian" w:cs="Times"/>
          <w:kern w:val="32"/>
          <w:lang w:eastAsia="zh-CN"/>
        </w:rPr>
        <w:t>r (i.e., more conservative).This argument in our opinion is misleading</w:t>
      </w:r>
      <w:r w:rsidR="00B26042" w:rsidRPr="002F1D95">
        <w:rPr>
          <w:rFonts w:eastAsia="DengXian" w:cs="Times"/>
          <w:kern w:val="32"/>
          <w:lang w:eastAsia="zh-CN"/>
        </w:rPr>
        <w:t>.</w:t>
      </w:r>
      <w:r w:rsidRPr="002F1D95">
        <w:rPr>
          <w:rFonts w:eastAsia="DengXian" w:cs="Times"/>
          <w:kern w:val="32"/>
          <w:lang w:eastAsia="zh-CN"/>
        </w:rPr>
        <w:t xml:space="preserve"> </w:t>
      </w:r>
      <w:r w:rsidR="008C563C" w:rsidRPr="002F1D95">
        <w:rPr>
          <w:rFonts w:eastAsia="DengXian" w:cs="Times"/>
          <w:kern w:val="32"/>
          <w:lang w:eastAsia="zh-CN"/>
        </w:rPr>
        <w:t xml:space="preserve">Clearly if the sensing gain is relatively higher along on or more directions then the initiator can adjust its sensed energy accordingly </w:t>
      </w:r>
      <w:r w:rsidR="008C563C" w:rsidRPr="00150C00">
        <w:rPr>
          <w:rFonts w:eastAsia="DengXian" w:cs="Times"/>
          <w:kern w:val="32"/>
          <w:lang w:eastAsia="zh-CN"/>
        </w:rPr>
        <w:t xml:space="preserve">(which is equivalent to adjusting the EDT based on sensing gain and its relation to transmit beamforming gain).  </w:t>
      </w:r>
      <w:r w:rsidR="002456CC" w:rsidRPr="00B06458">
        <w:rPr>
          <w:rFonts w:eastAsia="DengXian" w:cs="Times"/>
          <w:kern w:val="32"/>
          <w:lang w:eastAsia="zh-CN"/>
        </w:rPr>
        <w:t>In our previous contribution we highlighted u</w:t>
      </w:r>
      <w:r w:rsidR="00304EB8" w:rsidRPr="00BD2CAA">
        <w:rPr>
          <w:rFonts w:eastAsia="DengXian" w:cs="Times"/>
          <w:kern w:val="32"/>
          <w:lang w:eastAsia="zh-CN"/>
        </w:rPr>
        <w:t>s</w:t>
      </w:r>
      <w:r w:rsidR="002456CC" w:rsidRPr="00781071">
        <w:rPr>
          <w:rFonts w:eastAsia="DengXian" w:cs="Times"/>
          <w:kern w:val="32"/>
          <w:lang w:eastAsia="zh-CN"/>
        </w:rPr>
        <w:t xml:space="preserve">eful analytical relations to formally define  </w:t>
      </w:r>
      <w:r w:rsidR="002456CC" w:rsidRPr="008A6BE2">
        <w:rPr>
          <w:rFonts w:eastAsia="DengXian" w:cs="Times"/>
          <w:kern w:val="32"/>
          <w:lang w:eastAsia="zh-CN"/>
        </w:rPr>
        <w:t>sensing beam cover for one or more transmit beams</w:t>
      </w:r>
      <w:r w:rsidR="00737184" w:rsidRPr="008A6BE2">
        <w:rPr>
          <w:rFonts w:eastAsia="DengXian" w:cs="Times"/>
          <w:kern w:val="32"/>
          <w:lang w:eastAsia="zh-CN"/>
        </w:rPr>
        <w:t xml:space="preserve"> [</w:t>
      </w:r>
      <w:r w:rsidR="00837B6B" w:rsidRPr="008A6BE2">
        <w:rPr>
          <w:rFonts w:eastAsia="DengXian" w:cs="Times"/>
          <w:kern w:val="32"/>
          <w:lang w:eastAsia="zh-CN"/>
        </w:rPr>
        <w:t>5</w:t>
      </w:r>
      <w:r w:rsidR="00737184" w:rsidRPr="00AF6AB2">
        <w:rPr>
          <w:rFonts w:eastAsia="DengXian" w:cs="Times"/>
          <w:kern w:val="32"/>
          <w:lang w:eastAsia="zh-CN"/>
        </w:rPr>
        <w:t>]</w:t>
      </w:r>
      <w:r w:rsidR="002456CC" w:rsidRPr="000363A9">
        <w:rPr>
          <w:rFonts w:eastAsia="DengXian" w:cs="Times"/>
          <w:kern w:val="32"/>
          <w:lang w:eastAsia="zh-CN"/>
        </w:rPr>
        <w:t>.</w:t>
      </w:r>
      <w:r w:rsidR="00304EB8" w:rsidRPr="00E07B78">
        <w:rPr>
          <w:rFonts w:eastAsia="DengXian" w:cs="Times"/>
          <w:kern w:val="32"/>
          <w:lang w:eastAsia="zh-CN"/>
        </w:rPr>
        <w:t xml:space="preserve"> </w:t>
      </w:r>
      <w:r w:rsidR="002456CC" w:rsidRPr="006678D1">
        <w:rPr>
          <w:rFonts w:eastAsia="DengXian" w:cs="Times"/>
          <w:kern w:val="32"/>
          <w:lang w:eastAsia="zh-CN"/>
        </w:rPr>
        <w:t xml:space="preserve"> </w:t>
      </w:r>
    </w:p>
    <w:p w14:paraId="3C0B0F07" w14:textId="57A88301" w:rsidR="00966F40" w:rsidRPr="00150C00" w:rsidRDefault="002456CC" w:rsidP="00A3575A">
      <w:pPr>
        <w:rPr>
          <w:rFonts w:eastAsia="DengXian" w:cs="Times"/>
          <w:kern w:val="32"/>
          <w:lang w:eastAsia="zh-CN"/>
        </w:rPr>
      </w:pPr>
      <w:r w:rsidRPr="002F1D95">
        <w:rPr>
          <w:rFonts w:eastAsia="DengXian" w:cs="Times"/>
          <w:kern w:val="32"/>
          <w:lang w:eastAsia="zh-CN"/>
        </w:rPr>
        <w:t>RAN1 should strive to capture</w:t>
      </w:r>
      <w:r w:rsidR="00304EB8" w:rsidRPr="002F1D95">
        <w:rPr>
          <w:rFonts w:eastAsia="DengXian" w:cs="Times"/>
          <w:kern w:val="32"/>
          <w:lang w:eastAsia="zh-CN"/>
        </w:rPr>
        <w:t xml:space="preserve"> </w:t>
      </w:r>
      <w:r w:rsidR="00737184" w:rsidRPr="002F1D95">
        <w:rPr>
          <w:rFonts w:eastAsia="DengXian" w:cs="Times"/>
          <w:kern w:val="32"/>
          <w:lang w:eastAsia="zh-CN"/>
        </w:rPr>
        <w:t>to capture a cover definition.</w:t>
      </w:r>
      <w:r w:rsidR="00737184" w:rsidRPr="00150C00">
        <w:rPr>
          <w:rFonts w:eastAsia="DengXian" w:cs="Times"/>
          <w:kern w:val="32"/>
          <w:lang w:eastAsia="zh-CN"/>
        </w:rPr>
        <w:t xml:space="preserve"> </w:t>
      </w:r>
      <w:r w:rsidR="00304EB8" w:rsidRPr="00150C00">
        <w:rPr>
          <w:rFonts w:eastAsia="DengXian" w:cs="Times"/>
          <w:kern w:val="32"/>
          <w:lang w:eastAsia="zh-CN"/>
        </w:rPr>
        <w:t>If no agreement can be made</w:t>
      </w:r>
      <w:r w:rsidRPr="00150C00">
        <w:rPr>
          <w:rFonts w:eastAsia="DengXian" w:cs="Times"/>
          <w:kern w:val="32"/>
          <w:lang w:eastAsia="zh-CN"/>
        </w:rPr>
        <w:t xml:space="preserve"> </w:t>
      </w:r>
      <w:r w:rsidR="00304EB8" w:rsidRPr="00150C00">
        <w:rPr>
          <w:rFonts w:eastAsia="DengXian" w:cs="Times"/>
          <w:kern w:val="32"/>
          <w:lang w:eastAsia="zh-CN"/>
        </w:rPr>
        <w:t>a</w:t>
      </w:r>
      <w:r w:rsidRPr="00150C00">
        <w:rPr>
          <w:rFonts w:eastAsia="DengXian" w:cs="Times"/>
          <w:kern w:val="32"/>
          <w:lang w:eastAsia="zh-CN"/>
        </w:rPr>
        <w:t xml:space="preserve">t the very least RAN1 </w:t>
      </w:r>
      <w:r w:rsidR="00304EB8" w:rsidRPr="00B06458">
        <w:rPr>
          <w:rFonts w:eastAsia="DengXian" w:cs="Times"/>
          <w:kern w:val="32"/>
          <w:lang w:eastAsia="zh-CN"/>
        </w:rPr>
        <w:t xml:space="preserve">should provide basic guidance to RAN4. </w:t>
      </w:r>
      <w:r w:rsidR="00DE1A51" w:rsidRPr="00BD2CAA">
        <w:rPr>
          <w:rFonts w:eastAsia="DengXian" w:cs="Times"/>
          <w:kern w:val="32"/>
          <w:lang w:eastAsia="zh-CN"/>
        </w:rPr>
        <w:t>For that scenario, w</w:t>
      </w:r>
      <w:r w:rsidR="00304EB8" w:rsidRPr="00BD2CAA">
        <w:rPr>
          <w:rFonts w:eastAsia="DengXian" w:cs="Times"/>
          <w:kern w:val="32"/>
          <w:lang w:eastAsia="zh-CN"/>
        </w:rPr>
        <w:t>e propose the following m</w:t>
      </w:r>
      <w:r w:rsidR="00304EB8" w:rsidRPr="00781071">
        <w:rPr>
          <w:rFonts w:eastAsia="DengXian" w:cs="Times"/>
          <w:kern w:val="32"/>
          <w:lang w:eastAsia="zh-CN"/>
        </w:rPr>
        <w:t xml:space="preserve">odified version of a high-level outline proposed </w:t>
      </w:r>
      <w:r w:rsidR="00737184" w:rsidRPr="008A6BE2">
        <w:rPr>
          <w:rFonts w:eastAsia="DengXian" w:cs="Times"/>
          <w:kern w:val="32"/>
          <w:lang w:eastAsia="zh-CN"/>
        </w:rPr>
        <w:t>in [</w:t>
      </w:r>
      <w:r w:rsidR="00837B6B" w:rsidRPr="008A6BE2">
        <w:rPr>
          <w:rFonts w:eastAsia="DengXian" w:cs="Times"/>
          <w:kern w:val="32"/>
          <w:lang w:eastAsia="zh-CN"/>
        </w:rPr>
        <w:t>4</w:t>
      </w:r>
      <w:r w:rsidR="00737184" w:rsidRPr="008A6BE2">
        <w:rPr>
          <w:rFonts w:eastAsia="DengXian" w:cs="Times"/>
          <w:kern w:val="32"/>
          <w:lang w:eastAsia="zh-CN"/>
        </w:rPr>
        <w:t xml:space="preserve">] </w:t>
      </w:r>
      <w:r w:rsidR="00304EB8" w:rsidRPr="00AF6AB2">
        <w:rPr>
          <w:rFonts w:eastAsia="DengXian" w:cs="Times"/>
          <w:kern w:val="32"/>
          <w:lang w:eastAsia="zh-CN"/>
        </w:rPr>
        <w:t xml:space="preserve">during the last meeting where we have shaded our changes in green. The parts shaded in yellow are changes </w:t>
      </w:r>
      <w:r w:rsidR="00737184" w:rsidRPr="000363A9">
        <w:rPr>
          <w:rFonts w:eastAsia="DengXian" w:cs="Times"/>
          <w:kern w:val="32"/>
          <w:lang w:eastAsia="zh-CN"/>
        </w:rPr>
        <w:t>in [</w:t>
      </w:r>
      <w:r w:rsidR="00837B6B" w:rsidRPr="000363A9">
        <w:rPr>
          <w:rFonts w:eastAsia="DengXian" w:cs="Times"/>
          <w:kern w:val="32"/>
          <w:lang w:eastAsia="zh-CN"/>
        </w:rPr>
        <w:t>4</w:t>
      </w:r>
      <w:r w:rsidR="00737184" w:rsidRPr="00E07B78">
        <w:rPr>
          <w:rFonts w:eastAsia="DengXian" w:cs="Times"/>
          <w:kern w:val="32"/>
          <w:lang w:eastAsia="zh-CN"/>
        </w:rPr>
        <w:t xml:space="preserve">] </w:t>
      </w:r>
      <w:r w:rsidR="00304EB8" w:rsidRPr="006678D1">
        <w:rPr>
          <w:rFonts w:eastAsia="DengXian" w:cs="Times"/>
          <w:kern w:val="32"/>
          <w:lang w:eastAsia="zh-CN"/>
        </w:rPr>
        <w:t>made over the ETSI BRAN specification</w:t>
      </w:r>
      <w:r w:rsidR="00304EB8" w:rsidRPr="00150C00">
        <w:rPr>
          <w:rFonts w:eastAsia="DengXian" w:cs="Times"/>
          <w:kern w:val="32"/>
          <w:lang w:eastAsia="zh-CN"/>
        </w:rPr>
        <w:t xml:space="preserve">.  </w:t>
      </w:r>
    </w:p>
    <w:p w14:paraId="2BB874B4" w14:textId="28514646" w:rsidR="003C1082" w:rsidRPr="002F1D95" w:rsidRDefault="00F805EC" w:rsidP="002F1D95">
      <w:pPr>
        <w:rPr>
          <w:rFonts w:eastAsia="DengXian" w:cs="Times"/>
          <w:i/>
          <w:iCs/>
          <w:kern w:val="32"/>
          <w:lang w:eastAsia="zh-CN"/>
        </w:rPr>
      </w:pPr>
      <w:r w:rsidRPr="00F805EC">
        <w:rPr>
          <w:rFonts w:eastAsia="DengXian" w:cs="Times"/>
          <w:bCs/>
          <w:i/>
          <w:iCs/>
          <w:kern w:val="32"/>
          <w:lang w:val="en-GB" w:eastAsia="zh-CN"/>
        </w:rPr>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eastAsia="DengXian" w:hAnsi="Cambria Math" w:cs="Times"/>
                <w:bCs/>
                <w:i/>
                <w:iCs/>
                <w:kern w:val="32"/>
                <w:highlight w:val="yellow"/>
                <w:lang w:eastAsia="zh-CN"/>
              </w:rPr>
            </m:ctrlPr>
          </m:sSubPr>
          <m:e>
            <m:r>
              <m:rPr>
                <m:sty m:val="bi"/>
              </m:rPr>
              <w:rPr>
                <w:rFonts w:ascii="Cambria Math" w:eastAsia="DengXian" w:hAnsi="Cambria Math" w:cs="Times"/>
                <w:kern w:val="32"/>
                <w:highlight w:val="yellow"/>
                <w:lang w:val="en-GB" w:eastAsia="zh-CN"/>
              </w:rPr>
              <m:t>T</m:t>
            </m:r>
          </m:e>
          <m:sub>
            <m:r>
              <m:rPr>
                <m:sty m:val="bi"/>
              </m:rPr>
              <w:rPr>
                <w:rFonts w:ascii="Cambria Math" w:eastAsia="DengXian" w:hAnsi="Cambria Math" w:cs="Times"/>
                <w:kern w:val="32"/>
                <w:highlight w:val="yellow"/>
                <w:lang w:val="en-GB" w:eastAsia="zh-CN"/>
              </w:rPr>
              <m:t>sl</m:t>
            </m:r>
          </m:sub>
        </m:sSub>
        <m:r>
          <m:rPr>
            <m:sty m:val="bi"/>
          </m:rPr>
          <w:rPr>
            <w:rFonts w:ascii="Cambria Math" w:eastAsia="DengXian" w:hAnsi="Cambria Math" w:cs="Times"/>
            <w:kern w:val="32"/>
            <w:highlight w:val="yellow"/>
            <w:lang w:val="en-GB" w:eastAsia="zh-CN"/>
          </w:rPr>
          <m:t>=5</m:t>
        </m:r>
        <m:r>
          <m:rPr>
            <m:sty m:val="bi"/>
          </m:rPr>
          <w:rPr>
            <w:rFonts w:ascii="Cambria Math" w:eastAsia="DengXian" w:hAnsi="Cambria Math" w:cs="Times"/>
            <w:kern w:val="32"/>
            <w:highlight w:val="yellow"/>
            <w:lang w:val="en-GB" w:eastAsia="zh-CN"/>
          </w:rPr>
          <m:t>us</m:t>
        </m:r>
      </m:oMath>
      <w:r w:rsidRPr="00F805EC">
        <w:rPr>
          <w:rFonts w:eastAsia="DengXian" w:cs="Times"/>
          <w:bCs/>
          <w:i/>
          <w:iCs/>
          <w:kern w:val="32"/>
          <w:lang w:val="en-GB" w:eastAsia="zh-CN"/>
        </w:rPr>
        <w:t xml:space="preserve">. The sensing slot duration </w:t>
      </w:r>
      <m:oMath>
        <m:sSub>
          <m:sSubPr>
            <m:ctrlPr>
              <w:rPr>
                <w:rFonts w:ascii="Cambria Math" w:eastAsia="DengXian" w:hAnsi="Cambria Math" w:cs="Times"/>
                <w:bCs/>
                <w:i/>
                <w:iCs/>
                <w:kern w:val="32"/>
                <w:lang w:eastAsia="zh-CN"/>
              </w:rPr>
            </m:ctrlPr>
          </m:sSubPr>
          <m:e>
            <m:r>
              <m:rPr>
                <m:sty m:val="bi"/>
              </m:rPr>
              <w:rPr>
                <w:rFonts w:ascii="Cambria Math" w:eastAsia="DengXian" w:hAnsi="Cambria Math" w:cs="Times"/>
                <w:kern w:val="32"/>
                <w:lang w:val="en-GB" w:eastAsia="zh-CN"/>
              </w:rPr>
              <m:t>T</m:t>
            </m:r>
          </m:e>
          <m:sub>
            <m:r>
              <m:rPr>
                <m:sty m:val="bi"/>
              </m:rPr>
              <w:rPr>
                <w:rFonts w:ascii="Cambria Math" w:eastAsia="DengXian" w:hAnsi="Cambria Math" w:cs="Times"/>
                <w:kern w:val="32"/>
                <w:lang w:val="en-GB" w:eastAsia="zh-CN"/>
              </w:rPr>
              <m:t>sl</m:t>
            </m:r>
          </m:sub>
        </m:sSub>
      </m:oMath>
      <w:r w:rsidRPr="00F805EC">
        <w:rPr>
          <w:rFonts w:eastAsia="DengXian" w:cs="Times"/>
          <w:bCs/>
          <w:i/>
          <w:iCs/>
          <w:kern w:val="32"/>
          <w:lang w:val="en-GB" w:eastAsia="zh-CN"/>
        </w:rPr>
        <w:t xml:space="preserve"> is considered to be idle if an </w:t>
      </w:r>
      <w:proofErr w:type="spellStart"/>
      <w:r w:rsidRPr="00F805EC">
        <w:rPr>
          <w:rFonts w:eastAsia="DengXian" w:cs="Times"/>
          <w:bCs/>
          <w:i/>
          <w:iCs/>
          <w:kern w:val="32"/>
          <w:lang w:val="en-GB" w:eastAsia="zh-CN"/>
        </w:rPr>
        <w:t>eNB</w:t>
      </w:r>
      <w:proofErr w:type="spellEnd"/>
      <w:r w:rsidRPr="00F805EC">
        <w:rPr>
          <w:rFonts w:eastAsia="DengXian" w:cs="Times"/>
          <w:bCs/>
          <w:i/>
          <w:iCs/>
          <w:kern w:val="32"/>
          <w:lang w:val="en-GB" w:eastAsia="zh-CN"/>
        </w:rPr>
        <w:t>/</w:t>
      </w:r>
      <w:proofErr w:type="spellStart"/>
      <w:r w:rsidRPr="00F805EC">
        <w:rPr>
          <w:rFonts w:eastAsia="DengXian" w:cs="Times"/>
          <w:bCs/>
          <w:i/>
          <w:iCs/>
          <w:kern w:val="32"/>
          <w:lang w:val="en-GB" w:eastAsia="zh-CN"/>
        </w:rPr>
        <w:t>gNB</w:t>
      </w:r>
      <w:proofErr w:type="spellEnd"/>
      <w:r w:rsidRPr="00F805EC">
        <w:rPr>
          <w:rFonts w:eastAsia="DengXian" w:cs="Times"/>
          <w:bCs/>
          <w:i/>
          <w:iCs/>
          <w:kern w:val="32"/>
          <w:lang w:val="en-GB" w:eastAsia="zh-CN"/>
        </w:rPr>
        <w:t xml:space="preserve"> or a UE senses the channel during the sensing slot duration </w:t>
      </w:r>
      <w:r w:rsidRPr="002F1D95">
        <w:rPr>
          <w:rFonts w:eastAsia="DengXian" w:cs="Times"/>
          <w:bCs/>
          <w:i/>
          <w:iCs/>
          <w:kern w:val="32"/>
          <w:highlight w:val="green"/>
          <w:lang w:val="en-GB" w:eastAsia="zh-CN"/>
        </w:rPr>
        <w:t xml:space="preserve">with adequate sensing gain in at-least the intended transmit </w:t>
      </w:r>
      <w:proofErr w:type="gramStart"/>
      <w:r w:rsidRPr="002F1D95">
        <w:rPr>
          <w:rFonts w:eastAsia="DengXian" w:cs="Times"/>
          <w:bCs/>
          <w:i/>
          <w:iCs/>
          <w:kern w:val="32"/>
          <w:highlight w:val="green"/>
          <w:lang w:val="en-GB" w:eastAsia="zh-CN"/>
        </w:rPr>
        <w:t>directions</w:t>
      </w:r>
      <w:r w:rsidRPr="00F805EC">
        <w:rPr>
          <w:rFonts w:eastAsia="DengXian" w:cs="Times"/>
          <w:bCs/>
          <w:i/>
          <w:iCs/>
          <w:kern w:val="32"/>
          <w:lang w:val="en-GB" w:eastAsia="zh-CN"/>
        </w:rPr>
        <w:t>,</w:t>
      </w:r>
      <w:r>
        <w:rPr>
          <w:rFonts w:eastAsia="DengXian" w:cs="Times"/>
          <w:bCs/>
          <w:i/>
          <w:iCs/>
          <w:kern w:val="32"/>
          <w:lang w:val="en-GB" w:eastAsia="zh-CN"/>
        </w:rPr>
        <w:t xml:space="preserve"> </w:t>
      </w:r>
      <w:r w:rsidRPr="00F805EC">
        <w:rPr>
          <w:rFonts w:eastAsia="DengXian" w:cs="Times"/>
          <w:bCs/>
          <w:i/>
          <w:iCs/>
          <w:kern w:val="32"/>
          <w:lang w:val="en-GB" w:eastAsia="zh-CN"/>
        </w:rPr>
        <w:t>and</w:t>
      </w:r>
      <w:proofErr w:type="gramEnd"/>
      <w:r w:rsidRPr="00F805EC">
        <w:rPr>
          <w:rFonts w:eastAsia="DengXian" w:cs="Times"/>
          <w:bCs/>
          <w:i/>
          <w:iCs/>
          <w:kern w:val="32"/>
          <w:lang w:val="en-GB" w:eastAsia="zh-CN"/>
        </w:rPr>
        <w:t xml:space="preserve"> determines that the detected </w:t>
      </w:r>
      <w:r w:rsidRPr="00F805EC">
        <w:rPr>
          <w:rFonts w:eastAsia="DengXian" w:cs="Times"/>
          <w:bCs/>
          <w:i/>
          <w:iCs/>
          <w:kern w:val="32"/>
          <w:lang w:eastAsia="zh-CN"/>
        </w:rPr>
        <w:t xml:space="preserve">power </w:t>
      </w:r>
      <w:r w:rsidRPr="002F1D95">
        <w:rPr>
          <w:rFonts w:eastAsia="DengXian" w:cs="Times"/>
          <w:bCs/>
          <w:i/>
          <w:iCs/>
          <w:kern w:val="32"/>
          <w:highlight w:val="green"/>
          <w:lang w:eastAsia="zh-CN"/>
        </w:rPr>
        <w:t>at-least</w:t>
      </w:r>
      <w:r w:rsidRPr="00F805EC">
        <w:rPr>
          <w:rFonts w:eastAsia="DengXian" w:cs="Times"/>
          <w:bCs/>
          <w:i/>
          <w:iCs/>
          <w:kern w:val="32"/>
          <w:lang w:eastAsia="zh-CN"/>
        </w:rPr>
        <w:t xml:space="preserve"> </w:t>
      </w:r>
      <w:r w:rsidRPr="002F1D95">
        <w:rPr>
          <w:rFonts w:eastAsia="DengXian" w:cs="Times"/>
          <w:bCs/>
          <w:i/>
          <w:iCs/>
          <w:kern w:val="32"/>
          <w:highlight w:val="yellow"/>
          <w:lang w:eastAsia="zh-CN"/>
        </w:rPr>
        <w:t xml:space="preserve">in the intended transmission directions </w:t>
      </w:r>
      <w:r w:rsidRPr="00F805EC">
        <w:rPr>
          <w:rFonts w:eastAsia="DengXian" w:cs="Times"/>
          <w:bCs/>
          <w:i/>
          <w:iCs/>
          <w:kern w:val="32"/>
          <w:lang w:eastAsia="zh-CN"/>
        </w:rPr>
        <w:t xml:space="preserve">for at least </w:t>
      </w:r>
      <m:oMath>
        <m:r>
          <m:rPr>
            <m:sty m:val="bi"/>
          </m:rPr>
          <w:rPr>
            <w:rFonts w:ascii="Cambria Math" w:eastAsia="DengXian" w:hAnsi="Cambria Math" w:cs="Times"/>
            <w:kern w:val="32"/>
            <w:highlight w:val="yellow"/>
            <w:lang w:val="en-GB" w:eastAsia="zh-CN"/>
          </w:rPr>
          <m:t>X us</m:t>
        </m:r>
      </m:oMath>
      <w:r w:rsidRPr="00F805EC">
        <w:rPr>
          <w:rFonts w:eastAsia="DengXian" w:cs="Times"/>
          <w:bCs/>
          <w:i/>
          <w:iCs/>
          <w:kern w:val="32"/>
          <w:lang w:val="en-GB" w:eastAsia="zh-CN"/>
        </w:rPr>
        <w:t xml:space="preserve"> within the sensing slot duration is less than energy detection threshold </w:t>
      </w:r>
      <m:oMath>
        <m:sSub>
          <m:sSubPr>
            <m:ctrlPr>
              <w:rPr>
                <w:rFonts w:ascii="Cambria Math" w:eastAsia="DengXian" w:hAnsi="Cambria Math" w:cs="Times"/>
                <w:bCs/>
                <w:i/>
                <w:iCs/>
                <w:kern w:val="32"/>
                <w:lang w:eastAsia="zh-CN"/>
              </w:rPr>
            </m:ctrlPr>
          </m:sSubPr>
          <m:e>
            <m:r>
              <m:rPr>
                <m:sty m:val="bi"/>
              </m:rPr>
              <w:rPr>
                <w:rFonts w:ascii="Cambria Math" w:eastAsia="DengXian" w:hAnsi="Cambria Math" w:cs="Times"/>
                <w:kern w:val="32"/>
                <w:lang w:val="en-GB" w:eastAsia="zh-CN"/>
              </w:rPr>
              <m:t>X</m:t>
            </m:r>
          </m:e>
          <m:sub>
            <m:r>
              <m:rPr>
                <m:nor/>
              </m:rPr>
              <w:rPr>
                <w:rFonts w:eastAsia="DengXian" w:cs="Times"/>
                <w:bCs/>
                <w:i/>
                <w:iCs/>
                <w:kern w:val="32"/>
                <w:lang w:val="en-GB" w:eastAsia="zh-CN"/>
              </w:rPr>
              <m:t>Thresh</m:t>
            </m:r>
          </m:sub>
        </m:sSub>
      </m:oMath>
      <w:r w:rsidRPr="00F805EC">
        <w:rPr>
          <w:rFonts w:eastAsia="DengXian" w:cs="Times"/>
          <w:bCs/>
          <w:i/>
          <w:iCs/>
          <w:kern w:val="32"/>
          <w:lang w:val="en-GB" w:eastAsia="zh-CN"/>
        </w:rPr>
        <w:t xml:space="preserve">. Otherwise, the sensing slot duration </w:t>
      </w:r>
      <m:oMath>
        <m:sSub>
          <m:sSubPr>
            <m:ctrlPr>
              <w:rPr>
                <w:rFonts w:ascii="Cambria Math" w:eastAsia="DengXian" w:hAnsi="Cambria Math" w:cs="Times"/>
                <w:bCs/>
                <w:i/>
                <w:iCs/>
                <w:kern w:val="32"/>
                <w:lang w:eastAsia="zh-CN"/>
              </w:rPr>
            </m:ctrlPr>
          </m:sSubPr>
          <m:e>
            <m:r>
              <m:rPr>
                <m:sty m:val="bi"/>
              </m:rPr>
              <w:rPr>
                <w:rFonts w:ascii="Cambria Math" w:eastAsia="DengXian" w:hAnsi="Cambria Math" w:cs="Times"/>
                <w:kern w:val="32"/>
                <w:lang w:val="en-GB" w:eastAsia="zh-CN"/>
              </w:rPr>
              <m:t>T</m:t>
            </m:r>
          </m:e>
          <m:sub>
            <m:r>
              <m:rPr>
                <m:sty m:val="bi"/>
              </m:rPr>
              <w:rPr>
                <w:rFonts w:ascii="Cambria Math" w:eastAsia="DengXian" w:hAnsi="Cambria Math" w:cs="Times"/>
                <w:kern w:val="32"/>
                <w:lang w:val="en-GB" w:eastAsia="zh-CN"/>
              </w:rPr>
              <m:t>sl</m:t>
            </m:r>
          </m:sub>
        </m:sSub>
      </m:oMath>
      <w:r w:rsidRPr="00F805EC">
        <w:rPr>
          <w:rFonts w:eastAsia="DengXian" w:cs="Times"/>
          <w:bCs/>
          <w:i/>
          <w:iCs/>
          <w:kern w:val="32"/>
          <w:lang w:val="en-GB" w:eastAsia="zh-CN"/>
        </w:rPr>
        <w:t xml:space="preserve"> </w:t>
      </w:r>
      <w:proofErr w:type="gramStart"/>
      <w:r w:rsidRPr="00F805EC">
        <w:rPr>
          <w:rFonts w:eastAsia="DengXian" w:cs="Times"/>
          <w:bCs/>
          <w:i/>
          <w:iCs/>
          <w:kern w:val="32"/>
          <w:lang w:val="en-GB" w:eastAsia="zh-CN"/>
        </w:rPr>
        <w:t>is considered to be</w:t>
      </w:r>
      <w:proofErr w:type="gramEnd"/>
      <w:r w:rsidRPr="00F805EC">
        <w:rPr>
          <w:rFonts w:eastAsia="DengXian" w:cs="Times"/>
          <w:bCs/>
          <w:i/>
          <w:iCs/>
          <w:kern w:val="32"/>
          <w:lang w:val="en-GB" w:eastAsia="zh-CN"/>
        </w:rPr>
        <w:t xml:space="preserve"> busy</w:t>
      </w:r>
      <w:r>
        <w:rPr>
          <w:rFonts w:eastAsia="DengXian" w:cs="Times"/>
          <w:bCs/>
          <w:i/>
          <w:iCs/>
          <w:kern w:val="32"/>
          <w:lang w:val="en-GB" w:eastAsia="zh-CN"/>
        </w:rPr>
        <w:t>.</w:t>
      </w:r>
    </w:p>
    <w:p w14:paraId="2A262014" w14:textId="394427FF" w:rsidR="008C563C" w:rsidRDefault="008C563C" w:rsidP="005812D3">
      <w:pPr>
        <w:pStyle w:val="Heading1"/>
      </w:pPr>
      <w:r>
        <w:lastRenderedPageBreak/>
        <w:t>Energy Sensing</w:t>
      </w:r>
    </w:p>
    <w:p w14:paraId="50999370" w14:textId="59EBA57A" w:rsidR="00C60741" w:rsidRPr="0002301C" w:rsidRDefault="00C60741" w:rsidP="00C60741">
      <w:pPr>
        <w:rPr>
          <w:rFonts w:eastAsia="Batang"/>
          <w:lang w:eastAsia="x-none"/>
        </w:rPr>
      </w:pPr>
      <w:r w:rsidRPr="0002301C">
        <w:rPr>
          <w:lang w:eastAsia="x-none"/>
        </w:rPr>
        <w:t>In RAN1#105-e the following agreement was reached:</w:t>
      </w:r>
    </w:p>
    <w:p w14:paraId="2EBA0C13" w14:textId="77777777" w:rsidR="00C60741" w:rsidRDefault="00C60741" w:rsidP="00C60741">
      <w:pPr>
        <w:rPr>
          <w:rFonts w:cs="Times"/>
        </w:rPr>
      </w:pPr>
      <w:r>
        <w:rPr>
          <w:rFonts w:cs="Times"/>
        </w:rPr>
        <w:t>For energy measurement in</w:t>
      </w:r>
      <w:r>
        <w:rPr>
          <w:rFonts w:cs="Times"/>
          <w:color w:val="FF0000"/>
        </w:rPr>
        <w:t xml:space="preserve"> </w:t>
      </w:r>
      <w:r>
        <w:rPr>
          <w:rFonts w:cs="Times"/>
        </w:rPr>
        <w:t>8us deferral period, continue down-selection between the following alternatives</w:t>
      </w:r>
    </w:p>
    <w:p w14:paraId="326E0D52" w14:textId="77777777" w:rsidR="00C60741" w:rsidRDefault="00C60741" w:rsidP="00C60741">
      <w:pPr>
        <w:pStyle w:val="ListParagraph"/>
        <w:numPr>
          <w:ilvl w:val="0"/>
          <w:numId w:val="12"/>
        </w:numPr>
        <w:overflowPunct w:val="0"/>
        <w:snapToGrid w:val="0"/>
        <w:spacing w:after="0" w:line="252" w:lineRule="auto"/>
        <w:contextualSpacing w:val="0"/>
        <w:rPr>
          <w:rFonts w:cs="Times"/>
        </w:rPr>
      </w:pPr>
      <w:r>
        <w:rPr>
          <w:rFonts w:cs="Times"/>
        </w:rPr>
        <w:t>Alt 1. Two energy measurements are required, with one measurement in the first 3us and one measurement in the last 5us</w:t>
      </w:r>
    </w:p>
    <w:p w14:paraId="4301C327" w14:textId="77777777" w:rsidR="00C60741" w:rsidRDefault="00C60741" w:rsidP="00C60741">
      <w:pPr>
        <w:pStyle w:val="ListParagraph"/>
        <w:numPr>
          <w:ilvl w:val="0"/>
          <w:numId w:val="12"/>
        </w:numPr>
        <w:overflowPunct w:val="0"/>
        <w:snapToGrid w:val="0"/>
        <w:spacing w:after="0" w:line="252" w:lineRule="auto"/>
        <w:contextualSpacing w:val="0"/>
        <w:rPr>
          <w:rFonts w:cs="Times"/>
        </w:rPr>
      </w:pPr>
      <w:r>
        <w:rPr>
          <w:rFonts w:cs="Times"/>
        </w:rPr>
        <w:t>Alt 2. One measurement is required</w:t>
      </w:r>
    </w:p>
    <w:p w14:paraId="35A88A22" w14:textId="77777777" w:rsidR="00C60741" w:rsidRDefault="00C60741" w:rsidP="00C60741">
      <w:pPr>
        <w:pStyle w:val="ListParagraph"/>
        <w:numPr>
          <w:ilvl w:val="1"/>
          <w:numId w:val="12"/>
        </w:numPr>
        <w:overflowPunct w:val="0"/>
        <w:snapToGrid w:val="0"/>
        <w:spacing w:after="0" w:line="252" w:lineRule="auto"/>
        <w:contextualSpacing w:val="0"/>
        <w:rPr>
          <w:rFonts w:cs="Times"/>
        </w:rPr>
      </w:pPr>
      <w:r>
        <w:rPr>
          <w:rFonts w:cs="Times"/>
        </w:rPr>
        <w:t>FFS where the measurement is located</w:t>
      </w:r>
    </w:p>
    <w:p w14:paraId="1DC80176" w14:textId="77777777" w:rsidR="00C60741" w:rsidRDefault="00C60741" w:rsidP="00C60741">
      <w:pPr>
        <w:spacing w:line="252" w:lineRule="auto"/>
        <w:rPr>
          <w:rFonts w:cs="Times"/>
        </w:rPr>
      </w:pPr>
      <w:r>
        <w:rPr>
          <w:rFonts w:cs="Times"/>
        </w:rPr>
        <w:t>Note: By implementation, it is possible to support longer than 8us deferral period (Intend to cover Alt 3 as implementation choice for either Alt 1 or Alt 2)</w:t>
      </w:r>
    </w:p>
    <w:p w14:paraId="43C712BA" w14:textId="439D0811" w:rsidR="00A7340C" w:rsidRDefault="00C60741" w:rsidP="00A7340C">
      <w:pPr>
        <w:rPr>
          <w:rFonts w:eastAsiaTheme="minorEastAsia"/>
          <w:lang w:eastAsia="zh-CN"/>
        </w:rPr>
      </w:pPr>
      <w:r>
        <w:t>Our preference is for Alt-</w:t>
      </w:r>
      <w:r w:rsidR="007B5143">
        <w:t>2</w:t>
      </w:r>
      <w:r>
        <w:t>.</w:t>
      </w:r>
      <w:r w:rsidR="007B5143">
        <w:t xml:space="preserve"> </w:t>
      </w:r>
      <w:r>
        <w:t xml:space="preserve"> </w:t>
      </w:r>
      <w:r w:rsidR="00A7340C">
        <w:rPr>
          <w:rFonts w:eastAsiaTheme="minorEastAsia"/>
          <w:lang w:eastAsia="zh-CN"/>
        </w:rPr>
        <w:t>This is because only one energy measurement is mandated within the 8us deferral period in 802.11ad specification. The</w:t>
      </w:r>
      <w:r w:rsidR="0060296B">
        <w:rPr>
          <w:rFonts w:eastAsiaTheme="minorEastAsia"/>
          <w:lang w:eastAsia="zh-CN"/>
        </w:rPr>
        <w:t>re is no clear</w:t>
      </w:r>
      <w:r w:rsidR="00A7340C">
        <w:rPr>
          <w:rFonts w:eastAsiaTheme="minorEastAsia"/>
          <w:lang w:eastAsia="zh-CN"/>
        </w:rPr>
        <w:t xml:space="preserve"> motivation for adding an additional energy measurement within 8us deferral period for </w:t>
      </w:r>
      <w:r w:rsidR="0060296B" w:rsidRPr="00414E61">
        <w:rPr>
          <w:lang w:eastAsia="x-none"/>
        </w:rPr>
        <w:t>NR operation up to 71GHz</w:t>
      </w:r>
      <w:r w:rsidR="00A7340C">
        <w:rPr>
          <w:rFonts w:eastAsiaTheme="minorEastAsia"/>
          <w:lang w:eastAsia="zh-CN"/>
        </w:rPr>
        <w:t>. W</w:t>
      </w:r>
      <w:r w:rsidR="00A7340C">
        <w:rPr>
          <w:rFonts w:eastAsiaTheme="minorEastAsia" w:hint="eastAsia"/>
          <w:lang w:eastAsia="zh-CN"/>
        </w:rPr>
        <w:t xml:space="preserve">e </w:t>
      </w:r>
      <w:r w:rsidR="0060296B">
        <w:rPr>
          <w:rFonts w:eastAsiaTheme="minorEastAsia"/>
          <w:lang w:eastAsia="zh-CN"/>
        </w:rPr>
        <w:t xml:space="preserve">thus </w:t>
      </w:r>
      <w:r w:rsidR="00A7340C">
        <w:rPr>
          <w:rFonts w:eastAsiaTheme="minorEastAsia" w:hint="eastAsia"/>
          <w:lang w:eastAsia="zh-CN"/>
        </w:rPr>
        <w:t xml:space="preserve">think </w:t>
      </w:r>
      <w:r w:rsidR="00A7340C">
        <w:rPr>
          <w:rFonts w:eastAsiaTheme="minorEastAsia"/>
          <w:lang w:eastAsia="zh-CN"/>
        </w:rPr>
        <w:t>perform</w:t>
      </w:r>
      <w:r w:rsidR="00A7340C">
        <w:rPr>
          <w:rFonts w:eastAsiaTheme="minorEastAsia" w:hint="eastAsia"/>
          <w:lang w:eastAsia="zh-CN"/>
        </w:rPr>
        <w:t>ing</w:t>
      </w:r>
      <w:r w:rsidR="00A7340C">
        <w:rPr>
          <w:rFonts w:eastAsiaTheme="minorEastAsia"/>
          <w:lang w:eastAsia="zh-CN"/>
        </w:rPr>
        <w:t xml:space="preserve"> one energy measurement within 8us deferral period </w:t>
      </w:r>
      <w:r w:rsidR="00A7340C">
        <w:rPr>
          <w:rFonts w:eastAsiaTheme="minorEastAsia" w:hint="eastAsia"/>
          <w:lang w:eastAsia="zh-CN"/>
        </w:rPr>
        <w:t xml:space="preserve">is </w:t>
      </w:r>
      <w:r w:rsidR="0060296B">
        <w:rPr>
          <w:rFonts w:eastAsiaTheme="minorEastAsia"/>
          <w:lang w:eastAsia="zh-CN"/>
        </w:rPr>
        <w:t>enough</w:t>
      </w:r>
      <w:r w:rsidR="00A7340C">
        <w:rPr>
          <w:rFonts w:eastAsiaTheme="minorEastAsia"/>
          <w:lang w:eastAsia="zh-CN"/>
        </w:rPr>
        <w:t>.</w:t>
      </w:r>
      <w:r w:rsidR="0060296B">
        <w:rPr>
          <w:rFonts w:eastAsiaTheme="minorEastAsia"/>
          <w:lang w:eastAsia="zh-CN"/>
        </w:rPr>
        <w:t xml:space="preserve"> Further details on the location and minimal duration must be discussed further. </w:t>
      </w:r>
      <w:r w:rsidR="00327DCF">
        <w:rPr>
          <w:rFonts w:eastAsiaTheme="minorEastAsia"/>
          <w:lang w:eastAsia="zh-CN"/>
        </w:rPr>
        <w:t xml:space="preserve"> As baseline</w:t>
      </w:r>
      <w:r w:rsidR="002B6A58">
        <w:rPr>
          <w:rFonts w:eastAsiaTheme="minorEastAsia"/>
          <w:lang w:eastAsia="zh-CN"/>
        </w:rPr>
        <w:t>,</w:t>
      </w:r>
      <w:r w:rsidR="00327DCF">
        <w:rPr>
          <w:rFonts w:eastAsiaTheme="minorEastAsia"/>
          <w:lang w:eastAsia="zh-CN"/>
        </w:rPr>
        <w:t xml:space="preserve"> the same location and duration as in the 5us observation slot can be considered. </w:t>
      </w:r>
    </w:p>
    <w:p w14:paraId="59CBE590" w14:textId="3EDEF9CC" w:rsidR="00B94BFC" w:rsidRPr="00091424" w:rsidRDefault="0002301C" w:rsidP="00091424">
      <w:pPr>
        <w:overflowPunct w:val="0"/>
        <w:spacing w:after="0" w:line="252" w:lineRule="auto"/>
        <w:rPr>
          <w:rFonts w:cs="Times"/>
          <w:b/>
        </w:rPr>
      </w:pPr>
      <w:r w:rsidRPr="00091424">
        <w:rPr>
          <w:rFonts w:eastAsia="DengXian" w:cs="Times"/>
          <w:b/>
          <w:kern w:val="32"/>
          <w:lang w:eastAsia="zh-CN"/>
        </w:rPr>
        <w:t xml:space="preserve">Proposal </w:t>
      </w:r>
      <w:r w:rsidR="00B94BFC" w:rsidRPr="00091424">
        <w:rPr>
          <w:rFonts w:cs="Times"/>
          <w:b/>
          <w:kern w:val="32"/>
          <w:lang w:eastAsia="zh-CN"/>
        </w:rPr>
        <w:t>4</w:t>
      </w:r>
      <w:r w:rsidRPr="00091424">
        <w:rPr>
          <w:rFonts w:cs="Times"/>
          <w:b/>
          <w:kern w:val="32"/>
          <w:lang w:eastAsia="zh-CN"/>
        </w:rPr>
        <w:t xml:space="preserve">: </w:t>
      </w:r>
      <w:r w:rsidR="00B94BFC" w:rsidRPr="00091424">
        <w:rPr>
          <w:rFonts w:cs="Times"/>
          <w:b/>
        </w:rPr>
        <w:t>For energy measurement in</w:t>
      </w:r>
      <w:r w:rsidR="00B94BFC" w:rsidRPr="00091424">
        <w:rPr>
          <w:rFonts w:cs="Times"/>
          <w:b/>
          <w:color w:val="FF0000"/>
        </w:rPr>
        <w:t xml:space="preserve"> </w:t>
      </w:r>
      <w:r w:rsidR="00B94BFC" w:rsidRPr="00091424">
        <w:rPr>
          <w:rFonts w:cs="Times"/>
          <w:b/>
        </w:rPr>
        <w:t>8us deferral period one measurement is required</w:t>
      </w:r>
    </w:p>
    <w:p w14:paraId="7E32AFC8" w14:textId="1660104A" w:rsidR="00B94BFC" w:rsidRPr="00B94BFC" w:rsidRDefault="00B94BFC" w:rsidP="00B94BFC">
      <w:pPr>
        <w:pStyle w:val="ListParagraph"/>
        <w:numPr>
          <w:ilvl w:val="1"/>
          <w:numId w:val="12"/>
        </w:numPr>
        <w:overflowPunct w:val="0"/>
        <w:snapToGrid w:val="0"/>
        <w:spacing w:after="0" w:line="252" w:lineRule="auto"/>
        <w:contextualSpacing w:val="0"/>
        <w:rPr>
          <w:rFonts w:cs="Times"/>
          <w:b/>
        </w:rPr>
      </w:pPr>
      <w:r w:rsidRPr="00B94BFC">
        <w:rPr>
          <w:rFonts w:cs="Times"/>
          <w:b/>
        </w:rPr>
        <w:t>FFS where the measurement is located</w:t>
      </w:r>
      <w:r w:rsidR="003C563F">
        <w:rPr>
          <w:rFonts w:cs="Times"/>
          <w:b/>
        </w:rPr>
        <w:t xml:space="preserve"> and its minimal duration</w:t>
      </w:r>
      <w:r w:rsidR="00D2763E">
        <w:rPr>
          <w:rFonts w:cs="Times"/>
          <w:b/>
        </w:rPr>
        <w:t>.</w:t>
      </w:r>
    </w:p>
    <w:p w14:paraId="2464AD8F" w14:textId="77777777" w:rsidR="008C563C" w:rsidRPr="008C563C" w:rsidRDefault="008C563C" w:rsidP="008C563C"/>
    <w:p w14:paraId="637F1A0B" w14:textId="49745B81" w:rsidR="003C1082" w:rsidRPr="003C1082" w:rsidRDefault="00BF2769" w:rsidP="003C1082">
      <w:pPr>
        <w:pStyle w:val="Heading1"/>
      </w:pPr>
      <w:r>
        <w:rPr>
          <w:rFonts w:eastAsia="DengXian" w:cs="Times"/>
          <w:b w:val="0"/>
          <w:kern w:val="32"/>
          <w:lang w:eastAsia="zh-CN"/>
        </w:rPr>
        <w:t xml:space="preserve"> </w:t>
      </w:r>
      <w:r w:rsidR="005812D3">
        <w:t>LBT Bandwidth</w:t>
      </w:r>
    </w:p>
    <w:bookmarkEnd w:id="5"/>
    <w:p w14:paraId="64F3C0D4" w14:textId="2680F9E7" w:rsidR="00272FEA" w:rsidRDefault="008A17F0" w:rsidP="00A3575A">
      <w:pPr>
        <w:rPr>
          <w:rFonts w:eastAsia="DengXian" w:cs="Times"/>
          <w:bCs/>
          <w:kern w:val="32"/>
          <w:lang w:eastAsia="zh-CN"/>
        </w:rPr>
      </w:pPr>
      <w:r>
        <w:rPr>
          <w:rFonts w:eastAsia="DengXian" w:cs="Times"/>
          <w:bCs/>
          <w:kern w:val="32"/>
          <w:lang w:eastAsia="zh-CN"/>
        </w:rPr>
        <w:t>With regards to the ope</w:t>
      </w:r>
      <w:r w:rsidR="00272FEA">
        <w:rPr>
          <w:rFonts w:eastAsia="DengXian" w:cs="Times"/>
          <w:bCs/>
          <w:kern w:val="32"/>
          <w:lang w:eastAsia="zh-CN"/>
        </w:rPr>
        <w:t>rating bandwidth to be used in LBT, the following alternatives were discussed for the single carrier case:</w:t>
      </w:r>
    </w:p>
    <w:p w14:paraId="03EA74BD" w14:textId="77777777" w:rsidR="00272FEA" w:rsidRDefault="00272FEA" w:rsidP="00272FEA">
      <w:pPr>
        <w:rPr>
          <w:rFonts w:cs="Times"/>
          <w:szCs w:val="20"/>
        </w:rPr>
      </w:pPr>
      <w:r>
        <w:rPr>
          <w:rFonts w:eastAsia="DengXian" w:cs="Times"/>
          <w:bCs/>
          <w:kern w:val="32"/>
          <w:lang w:eastAsia="zh-CN"/>
        </w:rPr>
        <w:t xml:space="preserve"> </w:t>
      </w:r>
      <w:r>
        <w:rPr>
          <w:rFonts w:cs="Times"/>
          <w:szCs w:val="20"/>
        </w:rPr>
        <w:t>For LBT for single carrier transmission:</w:t>
      </w:r>
    </w:p>
    <w:p w14:paraId="548D2B42" w14:textId="77777777" w:rsidR="00272FEA" w:rsidRDefault="00272FEA" w:rsidP="00C75BF7">
      <w:pPr>
        <w:pStyle w:val="ListParagraph"/>
        <w:numPr>
          <w:ilvl w:val="0"/>
          <w:numId w:val="10"/>
        </w:numPr>
        <w:overflowPunct w:val="0"/>
        <w:snapToGrid w:val="0"/>
        <w:spacing w:after="0" w:line="252" w:lineRule="auto"/>
        <w:contextualSpacing w:val="0"/>
        <w:rPr>
          <w:rFonts w:cs="Times"/>
          <w:szCs w:val="20"/>
        </w:rPr>
      </w:pPr>
      <w:r>
        <w:rPr>
          <w:rFonts w:cs="Times"/>
          <w:szCs w:val="20"/>
        </w:rPr>
        <w:t xml:space="preserve">Alt SC.1. </w:t>
      </w:r>
      <w:proofErr w:type="spellStart"/>
      <w:r>
        <w:rPr>
          <w:rFonts w:cs="Times"/>
          <w:szCs w:val="20"/>
        </w:rPr>
        <w:t>gNB</w:t>
      </w:r>
      <w:proofErr w:type="spellEnd"/>
      <w:r>
        <w:rPr>
          <w:rFonts w:cs="Times"/>
          <w:szCs w:val="20"/>
        </w:rPr>
        <w:t>/UE performs LBT over the channel bandwidth (or BWP bandwidth)</w:t>
      </w:r>
    </w:p>
    <w:p w14:paraId="0603ADB8" w14:textId="77777777" w:rsidR="00272FEA" w:rsidRDefault="00272FEA" w:rsidP="00C75BF7">
      <w:pPr>
        <w:pStyle w:val="ListParagraph"/>
        <w:numPr>
          <w:ilvl w:val="0"/>
          <w:numId w:val="10"/>
        </w:numPr>
        <w:overflowPunct w:val="0"/>
        <w:snapToGrid w:val="0"/>
        <w:spacing w:after="0" w:line="252" w:lineRule="auto"/>
        <w:contextualSpacing w:val="0"/>
        <w:rPr>
          <w:rFonts w:cs="Times"/>
          <w:szCs w:val="20"/>
        </w:rPr>
      </w:pPr>
      <w:r>
        <w:rPr>
          <w:rFonts w:cs="Times"/>
          <w:szCs w:val="20"/>
        </w:rPr>
        <w:t xml:space="preserve">Alt SC.2. </w:t>
      </w:r>
      <w:proofErr w:type="spellStart"/>
      <w:r>
        <w:rPr>
          <w:rFonts w:cs="Times"/>
          <w:szCs w:val="20"/>
        </w:rPr>
        <w:t>gNB</w:t>
      </w:r>
      <w:proofErr w:type="spellEnd"/>
      <w:r>
        <w:rPr>
          <w:rFonts w:cs="Times"/>
          <w:szCs w:val="20"/>
        </w:rPr>
        <w:t>/UE performs LBT over the transmission bandwidth (from the lowest RB to the highest RB used for the transmission)</w:t>
      </w:r>
    </w:p>
    <w:p w14:paraId="74D468CE" w14:textId="3C707698" w:rsidR="00272FEA" w:rsidRDefault="00272FEA" w:rsidP="00C75BF7">
      <w:pPr>
        <w:pStyle w:val="ListParagraph"/>
        <w:numPr>
          <w:ilvl w:val="0"/>
          <w:numId w:val="10"/>
        </w:numPr>
        <w:overflowPunct w:val="0"/>
        <w:snapToGrid w:val="0"/>
        <w:spacing w:after="0" w:line="252" w:lineRule="auto"/>
        <w:contextualSpacing w:val="0"/>
        <w:rPr>
          <w:rFonts w:cs="Times"/>
          <w:szCs w:val="20"/>
        </w:rPr>
      </w:pPr>
      <w:r>
        <w:rPr>
          <w:rFonts w:cs="Times"/>
          <w:szCs w:val="20"/>
        </w:rPr>
        <w:t xml:space="preserve">Alt SC.3. Define a unit of LBT bandwidth and </w:t>
      </w:r>
      <w:proofErr w:type="spellStart"/>
      <w:r>
        <w:rPr>
          <w:rFonts w:cs="Times"/>
          <w:szCs w:val="20"/>
        </w:rPr>
        <w:t>gNB</w:t>
      </w:r>
      <w:proofErr w:type="spellEnd"/>
      <w:r>
        <w:rPr>
          <w:rFonts w:cs="Times"/>
          <w:szCs w:val="20"/>
        </w:rPr>
        <w:t xml:space="preserve">/UE performs LBT in all the LBT units (to be transmitted in) in the channel bandwidth. </w:t>
      </w:r>
    </w:p>
    <w:p w14:paraId="709FBD9D" w14:textId="13C59702" w:rsidR="008A17F0" w:rsidRDefault="008A17F0" w:rsidP="00A3575A">
      <w:pPr>
        <w:rPr>
          <w:rFonts w:eastAsia="DengXian" w:cs="Times"/>
          <w:bCs/>
          <w:kern w:val="32"/>
          <w:lang w:eastAsia="zh-CN"/>
        </w:rPr>
      </w:pPr>
    </w:p>
    <w:p w14:paraId="3E6B532C" w14:textId="4CA00A0A" w:rsidR="008A17F0" w:rsidRDefault="00272FEA" w:rsidP="00A3575A">
      <w:pPr>
        <w:rPr>
          <w:rFonts w:eastAsia="DengXian" w:cs="Times"/>
          <w:bCs/>
          <w:kern w:val="32"/>
          <w:lang w:eastAsia="zh-CN"/>
        </w:rPr>
      </w:pPr>
      <w:r>
        <w:rPr>
          <w:rFonts w:eastAsia="DengXian" w:cs="Times"/>
          <w:bCs/>
          <w:kern w:val="32"/>
          <w:lang w:eastAsia="zh-CN"/>
        </w:rPr>
        <w:t xml:space="preserve">Our preference is for alternative 1. We realize that alternative 3 allows partial usage in the case that a subset of the checked LBT units </w:t>
      </w:r>
      <w:r w:rsidR="00815646">
        <w:rPr>
          <w:rFonts w:eastAsia="DengXian" w:cs="Times"/>
          <w:bCs/>
          <w:kern w:val="32"/>
          <w:lang w:eastAsia="zh-CN"/>
        </w:rPr>
        <w:t>is</w:t>
      </w:r>
      <w:r>
        <w:rPr>
          <w:rFonts w:eastAsia="DengXian" w:cs="Times"/>
          <w:bCs/>
          <w:kern w:val="32"/>
          <w:lang w:eastAsia="zh-CN"/>
        </w:rPr>
        <w:t xml:space="preserve"> found to be free. However, </w:t>
      </w:r>
      <w:r w:rsidR="004F6441">
        <w:rPr>
          <w:rFonts w:eastAsia="DengXian" w:cs="Times"/>
          <w:bCs/>
          <w:kern w:val="32"/>
          <w:lang w:eastAsia="zh-CN"/>
        </w:rPr>
        <w:t xml:space="preserve">as has been pointed out before, idle but dis-contiguous  chunks cannot be used in the uplink and </w:t>
      </w:r>
      <w:r>
        <w:rPr>
          <w:rFonts w:eastAsia="DengXian" w:cs="Times"/>
          <w:bCs/>
          <w:kern w:val="32"/>
          <w:lang w:eastAsia="zh-CN"/>
        </w:rPr>
        <w:t xml:space="preserve">there is more specification effort involved in terms of </w:t>
      </w:r>
      <w:r w:rsidR="004F6441">
        <w:rPr>
          <w:rFonts w:eastAsia="DengXian" w:cs="Times"/>
          <w:bCs/>
          <w:kern w:val="32"/>
          <w:lang w:eastAsia="zh-CN"/>
        </w:rPr>
        <w:t xml:space="preserve">deciding appropriate LBT bandwidth unit values (one fixed value was argued to be infeasible for covering the vast range of carrier bandwidths while respecting UE hardware limitations). </w:t>
      </w:r>
      <w:r w:rsidR="008803F9">
        <w:rPr>
          <w:rFonts w:eastAsia="DengXian" w:cs="Times"/>
          <w:bCs/>
          <w:kern w:val="32"/>
          <w:lang w:eastAsia="zh-CN"/>
        </w:rPr>
        <w:t xml:space="preserve">We note here that LBT bandwidth unit choice cannot be left to </w:t>
      </w:r>
      <w:proofErr w:type="spellStart"/>
      <w:r w:rsidR="008803F9">
        <w:rPr>
          <w:rFonts w:eastAsia="DengXian" w:cs="Times"/>
          <w:bCs/>
          <w:kern w:val="32"/>
          <w:lang w:eastAsia="zh-CN"/>
        </w:rPr>
        <w:t>gNB</w:t>
      </w:r>
      <w:proofErr w:type="spellEnd"/>
      <w:r w:rsidR="008803F9">
        <w:rPr>
          <w:rFonts w:eastAsia="DengXian" w:cs="Times"/>
          <w:bCs/>
          <w:kern w:val="32"/>
          <w:lang w:eastAsia="zh-CN"/>
        </w:rPr>
        <w:t xml:space="preserve"> and/or UE implementation as that can create co-existence issues arising from different bandwidth unit assumptions among devices. </w:t>
      </w:r>
      <w:r w:rsidR="00352512">
        <w:rPr>
          <w:rFonts w:eastAsia="DengXian" w:cs="Times"/>
          <w:bCs/>
          <w:kern w:val="32"/>
          <w:lang w:eastAsia="zh-CN"/>
        </w:rPr>
        <w:t>In addition, further effort is required to refine Coreset structures for chosen LBT bandwidth unit</w:t>
      </w:r>
      <w:r w:rsidR="008803F9">
        <w:rPr>
          <w:rFonts w:eastAsia="DengXian" w:cs="Times"/>
          <w:bCs/>
          <w:kern w:val="32"/>
          <w:lang w:eastAsia="zh-CN"/>
        </w:rPr>
        <w:t xml:space="preserve"> value</w:t>
      </w:r>
      <w:r w:rsidR="00352512">
        <w:rPr>
          <w:rFonts w:eastAsia="DengXian" w:cs="Times"/>
          <w:bCs/>
          <w:kern w:val="32"/>
          <w:lang w:eastAsia="zh-CN"/>
        </w:rPr>
        <w:t xml:space="preserve">s and </w:t>
      </w:r>
      <w:r w:rsidR="008803F9">
        <w:rPr>
          <w:rFonts w:eastAsia="DengXian" w:cs="Times"/>
          <w:bCs/>
          <w:kern w:val="32"/>
          <w:lang w:eastAsia="zh-CN"/>
        </w:rPr>
        <w:t xml:space="preserve">to </w:t>
      </w:r>
      <w:r w:rsidR="00352512">
        <w:rPr>
          <w:rFonts w:eastAsia="DengXian" w:cs="Times"/>
          <w:bCs/>
          <w:kern w:val="32"/>
          <w:lang w:eastAsia="zh-CN"/>
        </w:rPr>
        <w:t xml:space="preserve">define </w:t>
      </w:r>
      <w:r w:rsidR="004F6441">
        <w:rPr>
          <w:rFonts w:eastAsia="DengXian" w:cs="Times"/>
          <w:bCs/>
          <w:kern w:val="32"/>
          <w:lang w:eastAsia="zh-CN"/>
        </w:rPr>
        <w:t xml:space="preserve"> related UE capability </w:t>
      </w:r>
      <w:r>
        <w:rPr>
          <w:rFonts w:eastAsia="DengXian" w:cs="Times"/>
          <w:bCs/>
          <w:kern w:val="32"/>
          <w:lang w:eastAsia="zh-CN"/>
        </w:rPr>
        <w:t>signaling</w:t>
      </w:r>
      <w:r w:rsidR="00AF4D66">
        <w:rPr>
          <w:rFonts w:eastAsia="DengXian" w:cs="Times"/>
          <w:bCs/>
          <w:kern w:val="32"/>
          <w:lang w:eastAsia="zh-CN"/>
        </w:rPr>
        <w:t xml:space="preserve">. Moreover, implementing multiple LBT processes </w:t>
      </w:r>
      <w:r w:rsidR="00DF122F">
        <w:rPr>
          <w:rFonts w:eastAsia="DengXian" w:cs="Times"/>
          <w:bCs/>
          <w:kern w:val="32"/>
          <w:lang w:eastAsia="zh-CN"/>
        </w:rPr>
        <w:t>requires</w:t>
      </w:r>
      <w:r w:rsidR="00AF4D66">
        <w:rPr>
          <w:rFonts w:eastAsia="DengXian" w:cs="Times"/>
          <w:bCs/>
          <w:kern w:val="32"/>
          <w:lang w:eastAsia="zh-CN"/>
        </w:rPr>
        <w:t xml:space="preserve"> new procedures for handling unequal completion times </w:t>
      </w:r>
      <w:r w:rsidR="00EB7C8C">
        <w:rPr>
          <w:rFonts w:eastAsia="DengXian" w:cs="Times"/>
          <w:bCs/>
          <w:kern w:val="32"/>
          <w:lang w:eastAsia="zh-CN"/>
        </w:rPr>
        <w:t xml:space="preserve">and partial CCA check failures </w:t>
      </w:r>
      <w:r w:rsidR="00AF4D66">
        <w:rPr>
          <w:rFonts w:eastAsia="DengXian" w:cs="Times"/>
          <w:bCs/>
          <w:kern w:val="32"/>
          <w:lang w:eastAsia="zh-CN"/>
        </w:rPr>
        <w:t>across LBT processes</w:t>
      </w:r>
      <w:r>
        <w:rPr>
          <w:rFonts w:eastAsia="DengXian" w:cs="Times"/>
          <w:bCs/>
          <w:kern w:val="32"/>
          <w:lang w:eastAsia="zh-CN"/>
        </w:rPr>
        <w:t xml:space="preserve">. </w:t>
      </w:r>
      <w:r w:rsidR="00895840">
        <w:rPr>
          <w:rFonts w:eastAsia="DengXian" w:cs="Times"/>
          <w:bCs/>
          <w:kern w:val="32"/>
          <w:lang w:eastAsia="zh-CN"/>
        </w:rPr>
        <w:t xml:space="preserve"> </w:t>
      </w:r>
    </w:p>
    <w:p w14:paraId="12516535" w14:textId="7E5DA7EB" w:rsidR="00272FEA" w:rsidRPr="00272FEA" w:rsidRDefault="00272FEA" w:rsidP="00272FEA">
      <w:pPr>
        <w:overflowPunct w:val="0"/>
        <w:spacing w:after="0" w:line="252" w:lineRule="auto"/>
        <w:rPr>
          <w:rFonts w:cs="Times"/>
          <w:b/>
          <w:szCs w:val="20"/>
        </w:rPr>
      </w:pPr>
      <w:bookmarkStart w:id="7" w:name="_Hlk71277374"/>
      <w:r w:rsidRPr="00272FEA">
        <w:rPr>
          <w:rFonts w:eastAsia="DengXian" w:cs="Times"/>
          <w:b/>
          <w:kern w:val="32"/>
          <w:lang w:eastAsia="zh-CN"/>
        </w:rPr>
        <w:t xml:space="preserve">Proposal </w:t>
      </w:r>
      <w:r w:rsidR="003C563F">
        <w:rPr>
          <w:rFonts w:cs="Times"/>
          <w:b/>
          <w:kern w:val="32"/>
          <w:lang w:eastAsia="zh-CN"/>
        </w:rPr>
        <w:t>5</w:t>
      </w:r>
      <w:r w:rsidRPr="00272FEA">
        <w:rPr>
          <w:rFonts w:cs="Times"/>
          <w:b/>
          <w:kern w:val="32"/>
          <w:lang w:eastAsia="zh-CN"/>
        </w:rPr>
        <w:t xml:space="preserve">: </w:t>
      </w:r>
      <w:r w:rsidR="00413E37">
        <w:rPr>
          <w:rFonts w:cs="Times"/>
          <w:b/>
          <w:kern w:val="32"/>
          <w:lang w:eastAsia="zh-CN"/>
        </w:rPr>
        <w:t xml:space="preserve">In LBT for </w:t>
      </w:r>
      <w:r w:rsidR="00413E37" w:rsidRPr="00413E37">
        <w:rPr>
          <w:rFonts w:cs="Times"/>
          <w:b/>
          <w:bCs/>
          <w:szCs w:val="20"/>
        </w:rPr>
        <w:t>single carrier transmission</w:t>
      </w:r>
      <w:r w:rsidR="00413E37" w:rsidRPr="00272FEA">
        <w:rPr>
          <w:rFonts w:cs="Times"/>
          <w:b/>
          <w:szCs w:val="20"/>
        </w:rPr>
        <w:t xml:space="preserve"> </w:t>
      </w:r>
      <w:proofErr w:type="spellStart"/>
      <w:r w:rsidRPr="00272FEA">
        <w:rPr>
          <w:rFonts w:cs="Times"/>
          <w:b/>
          <w:szCs w:val="20"/>
        </w:rPr>
        <w:t>gNB</w:t>
      </w:r>
      <w:proofErr w:type="spellEnd"/>
      <w:r w:rsidRPr="00272FEA">
        <w:rPr>
          <w:rFonts w:cs="Times"/>
          <w:b/>
          <w:szCs w:val="20"/>
        </w:rPr>
        <w:t>/UE performs LBT over the channel bandwidth (or BWP bandwidth)</w:t>
      </w:r>
      <w:r w:rsidR="00D2763E">
        <w:rPr>
          <w:rFonts w:cs="Times"/>
          <w:b/>
          <w:szCs w:val="20"/>
        </w:rPr>
        <w:t>.</w:t>
      </w:r>
    </w:p>
    <w:bookmarkEnd w:id="7"/>
    <w:p w14:paraId="4584AAC3" w14:textId="78230F80" w:rsidR="00272FEA" w:rsidRDefault="00272FEA" w:rsidP="00A3575A">
      <w:pPr>
        <w:rPr>
          <w:rFonts w:eastAsia="DengXian" w:cs="Times"/>
          <w:bCs/>
          <w:kern w:val="32"/>
          <w:lang w:eastAsia="zh-CN"/>
        </w:rPr>
      </w:pPr>
    </w:p>
    <w:p w14:paraId="221B5597" w14:textId="5CB10C2D" w:rsidR="00E657FF" w:rsidRDefault="00815646" w:rsidP="00E657FF">
      <w:pPr>
        <w:rPr>
          <w:rFonts w:cs="Times"/>
          <w:szCs w:val="20"/>
        </w:rPr>
      </w:pPr>
      <w:r>
        <w:rPr>
          <w:rFonts w:cs="Times"/>
          <w:szCs w:val="20"/>
        </w:rPr>
        <w:t>Regarding</w:t>
      </w:r>
      <w:r w:rsidR="00E657FF">
        <w:rPr>
          <w:rFonts w:cs="Times"/>
          <w:szCs w:val="20"/>
        </w:rPr>
        <w:t xml:space="preserve"> LBT for multi-carrier transmission in intra-band CA, the following alternatives were discussed in </w:t>
      </w:r>
      <w:r w:rsidR="00E657FF">
        <w:t xml:space="preserve">RAN1 #104b-e.   </w:t>
      </w:r>
    </w:p>
    <w:p w14:paraId="0DAF4286" w14:textId="77777777" w:rsidR="00E657FF" w:rsidRDefault="00E657FF" w:rsidP="00E657FF">
      <w:pPr>
        <w:pStyle w:val="ListParagraph"/>
        <w:numPr>
          <w:ilvl w:val="0"/>
          <w:numId w:val="12"/>
        </w:numPr>
        <w:kinsoku w:val="0"/>
        <w:overflowPunct w:val="0"/>
        <w:adjustRightInd w:val="0"/>
        <w:spacing w:after="60"/>
        <w:contextualSpacing w:val="0"/>
        <w:textAlignment w:val="baseline"/>
        <w:rPr>
          <w:rFonts w:cs="Times"/>
          <w:szCs w:val="20"/>
        </w:rPr>
      </w:pPr>
      <w:r>
        <w:rPr>
          <w:rFonts w:cs="Times"/>
          <w:szCs w:val="20"/>
        </w:rPr>
        <w:t xml:space="preserve">Alt CA.1. </w:t>
      </w:r>
      <w:proofErr w:type="spellStart"/>
      <w:r>
        <w:rPr>
          <w:rFonts w:cs="Times"/>
          <w:szCs w:val="20"/>
        </w:rPr>
        <w:t>gNB</w:t>
      </w:r>
      <w:proofErr w:type="spellEnd"/>
      <w:r>
        <w:rPr>
          <w:rFonts w:cs="Times"/>
          <w:szCs w:val="20"/>
        </w:rPr>
        <w:t>/UE performs multiple LBT, one for each channel bandwidth separately</w:t>
      </w:r>
    </w:p>
    <w:p w14:paraId="3298FA5F" w14:textId="65B5F0B5" w:rsidR="00E657FF" w:rsidRDefault="00E657FF" w:rsidP="00E657FF">
      <w:pPr>
        <w:pStyle w:val="ListParagraph"/>
        <w:numPr>
          <w:ilvl w:val="0"/>
          <w:numId w:val="12"/>
        </w:numPr>
        <w:overflowPunct w:val="0"/>
        <w:snapToGrid w:val="0"/>
        <w:spacing w:after="0" w:line="252" w:lineRule="auto"/>
        <w:contextualSpacing w:val="0"/>
        <w:rPr>
          <w:rFonts w:cs="Times"/>
          <w:szCs w:val="20"/>
        </w:rPr>
      </w:pPr>
      <w:r>
        <w:rPr>
          <w:rFonts w:cs="Times"/>
          <w:szCs w:val="20"/>
        </w:rPr>
        <w:t xml:space="preserve">Alt CA.2. </w:t>
      </w:r>
      <w:proofErr w:type="spellStart"/>
      <w:r>
        <w:rPr>
          <w:rFonts w:cs="Times"/>
          <w:szCs w:val="20"/>
        </w:rPr>
        <w:t>gNB</w:t>
      </w:r>
      <w:proofErr w:type="spellEnd"/>
      <w:r>
        <w:rPr>
          <w:rFonts w:cs="Times"/>
          <w:szCs w:val="20"/>
        </w:rPr>
        <w:t>/UE performs single LBT over all CCs</w:t>
      </w:r>
    </w:p>
    <w:p w14:paraId="4C7C1DC8" w14:textId="1E251181" w:rsidR="00E657FF" w:rsidRDefault="00E657FF" w:rsidP="00E657FF">
      <w:pPr>
        <w:pStyle w:val="ListParagraph"/>
        <w:numPr>
          <w:ilvl w:val="0"/>
          <w:numId w:val="12"/>
        </w:numPr>
        <w:overflowPunct w:val="0"/>
        <w:snapToGrid w:val="0"/>
        <w:spacing w:after="0" w:line="252" w:lineRule="auto"/>
        <w:contextualSpacing w:val="0"/>
        <w:rPr>
          <w:rFonts w:cs="Times"/>
          <w:szCs w:val="20"/>
        </w:rPr>
      </w:pPr>
      <w:r>
        <w:rPr>
          <w:rFonts w:cs="Times"/>
          <w:szCs w:val="20"/>
        </w:rPr>
        <w:lastRenderedPageBreak/>
        <w:t xml:space="preserve">Alt CA.3. </w:t>
      </w:r>
      <w:proofErr w:type="spellStart"/>
      <w:r>
        <w:rPr>
          <w:rFonts w:cs="Times"/>
          <w:szCs w:val="20"/>
        </w:rPr>
        <w:t>gNB</w:t>
      </w:r>
      <w:proofErr w:type="spellEnd"/>
      <w:r>
        <w:rPr>
          <w:rFonts w:cs="Times"/>
          <w:szCs w:val="20"/>
        </w:rPr>
        <w:t xml:space="preserve">/UE performs multiple LBT, one for each CC over the transmission bandwidth (from the lowest RB </w:t>
      </w:r>
      <w:proofErr w:type="gramStart"/>
      <w:r>
        <w:rPr>
          <w:rFonts w:cs="Times"/>
          <w:szCs w:val="20"/>
        </w:rPr>
        <w:t>in to</w:t>
      </w:r>
      <w:proofErr w:type="gramEnd"/>
      <w:r>
        <w:rPr>
          <w:rFonts w:cs="Times"/>
          <w:szCs w:val="20"/>
        </w:rPr>
        <w:t xml:space="preserve"> the highest RB used for the transmission in the CC)</w:t>
      </w:r>
    </w:p>
    <w:p w14:paraId="28ACF22E" w14:textId="77777777" w:rsidR="00E657FF" w:rsidRDefault="00E657FF" w:rsidP="00E657FF">
      <w:pPr>
        <w:pStyle w:val="ListParagraph"/>
        <w:numPr>
          <w:ilvl w:val="0"/>
          <w:numId w:val="12"/>
        </w:numPr>
        <w:overflowPunct w:val="0"/>
        <w:snapToGrid w:val="0"/>
        <w:spacing w:after="0" w:line="252" w:lineRule="auto"/>
        <w:contextualSpacing w:val="0"/>
        <w:rPr>
          <w:rFonts w:cs="Times"/>
          <w:szCs w:val="20"/>
        </w:rPr>
      </w:pPr>
      <w:r>
        <w:rPr>
          <w:rFonts w:cs="Times"/>
          <w:szCs w:val="20"/>
        </w:rPr>
        <w:t xml:space="preserve">Alt CA.4. </w:t>
      </w:r>
      <w:proofErr w:type="spellStart"/>
      <w:r>
        <w:rPr>
          <w:rFonts w:cs="Times"/>
          <w:szCs w:val="20"/>
        </w:rPr>
        <w:t>gNB</w:t>
      </w:r>
      <w:proofErr w:type="spellEnd"/>
      <w:r>
        <w:rPr>
          <w:rFonts w:cs="Times"/>
          <w:szCs w:val="20"/>
        </w:rPr>
        <w:t>/UE performs LBT over the transmission bandwidth over all CCs (from the lowest RB in the lowest CC to the highest RB in the highest CC used for the transmission)</w:t>
      </w:r>
    </w:p>
    <w:p w14:paraId="074D1092" w14:textId="77777777" w:rsidR="00E657FF" w:rsidRDefault="00E657FF" w:rsidP="00E657FF">
      <w:pPr>
        <w:pStyle w:val="ListParagraph"/>
        <w:numPr>
          <w:ilvl w:val="0"/>
          <w:numId w:val="12"/>
        </w:numPr>
        <w:overflowPunct w:val="0"/>
        <w:snapToGrid w:val="0"/>
        <w:spacing w:after="0" w:line="252" w:lineRule="auto"/>
        <w:contextualSpacing w:val="0"/>
        <w:rPr>
          <w:rFonts w:cs="Times"/>
          <w:szCs w:val="20"/>
        </w:rPr>
      </w:pPr>
      <w:r>
        <w:rPr>
          <w:rFonts w:cs="Times"/>
          <w:szCs w:val="20"/>
        </w:rPr>
        <w:t xml:space="preserve">Alt CA.5. Define a unit of LBT bandwidth and </w:t>
      </w:r>
      <w:proofErr w:type="spellStart"/>
      <w:r>
        <w:rPr>
          <w:rFonts w:cs="Times"/>
          <w:szCs w:val="20"/>
        </w:rPr>
        <w:t>gNB</w:t>
      </w:r>
      <w:proofErr w:type="spellEnd"/>
      <w:r>
        <w:rPr>
          <w:rFonts w:cs="Times"/>
          <w:szCs w:val="20"/>
        </w:rPr>
        <w:t>/UE performs LBT in all the LBT units (to be transmitted in) in the channel bandwidth in each CC</w:t>
      </w:r>
    </w:p>
    <w:p w14:paraId="0FE04E29" w14:textId="62DFDF75" w:rsidR="00E657FF" w:rsidRDefault="00E657FF" w:rsidP="00E657FF">
      <w:pPr>
        <w:pStyle w:val="ListParagraph"/>
        <w:overflowPunct w:val="0"/>
        <w:snapToGrid w:val="0"/>
        <w:spacing w:after="0" w:line="252" w:lineRule="auto"/>
        <w:contextualSpacing w:val="0"/>
        <w:rPr>
          <w:rFonts w:cs="Times"/>
          <w:szCs w:val="20"/>
        </w:rPr>
      </w:pPr>
    </w:p>
    <w:p w14:paraId="418C88EF" w14:textId="117598DF" w:rsidR="00E657FF" w:rsidRPr="00E657FF" w:rsidRDefault="00E70FC6" w:rsidP="00E657FF">
      <w:pPr>
        <w:overflowPunct w:val="0"/>
        <w:spacing w:after="0" w:line="252" w:lineRule="auto"/>
        <w:rPr>
          <w:rFonts w:cs="Times"/>
          <w:szCs w:val="20"/>
        </w:rPr>
      </w:pPr>
      <w:r>
        <w:rPr>
          <w:rFonts w:cs="Times"/>
          <w:szCs w:val="20"/>
        </w:rPr>
        <w:t xml:space="preserve">The down selection among the alternatives for multi-carrier LBT should happen once the same for single-carrier LBT has been accomplished. </w:t>
      </w:r>
      <w:r w:rsidR="00E657FF" w:rsidRPr="00E657FF">
        <w:rPr>
          <w:rFonts w:cs="Times"/>
          <w:szCs w:val="20"/>
        </w:rPr>
        <w:t xml:space="preserve">Our preference is for Alt CA.1 which we view as </w:t>
      </w:r>
      <w:r w:rsidR="00815646">
        <w:rPr>
          <w:rFonts w:cs="Times"/>
          <w:szCs w:val="20"/>
        </w:rPr>
        <w:t>an</w:t>
      </w:r>
      <w:r w:rsidR="00E657FF" w:rsidRPr="00E657FF">
        <w:rPr>
          <w:rFonts w:cs="Times"/>
          <w:szCs w:val="20"/>
        </w:rPr>
        <w:t xml:space="preserve"> intuitive extension of Alt SC.1. We also recognize the benefit of Alt CA.</w:t>
      </w:r>
      <w:r w:rsidR="00AF4D66">
        <w:rPr>
          <w:rFonts w:cs="Times"/>
          <w:szCs w:val="20"/>
        </w:rPr>
        <w:t>2</w:t>
      </w:r>
      <w:r w:rsidR="00E657FF" w:rsidRPr="00E657FF">
        <w:rPr>
          <w:rFonts w:cs="Times"/>
          <w:szCs w:val="20"/>
        </w:rPr>
        <w:t xml:space="preserve"> which can reduce overall LBT overhead at-least in the low load case wherein the probability of finding all channel bandwidths to be idle is relatively higher.</w:t>
      </w:r>
      <w:r w:rsidR="00815646">
        <w:rPr>
          <w:rFonts w:cs="Times"/>
          <w:szCs w:val="20"/>
        </w:rPr>
        <w:t xml:space="preserve"> The other alternatives can result </w:t>
      </w:r>
      <w:r w:rsidR="00DF122F">
        <w:rPr>
          <w:rFonts w:cs="Times"/>
          <w:szCs w:val="20"/>
        </w:rPr>
        <w:t xml:space="preserve">in </w:t>
      </w:r>
      <w:r w:rsidR="00815646">
        <w:rPr>
          <w:rFonts w:cs="Times"/>
          <w:szCs w:val="20"/>
        </w:rPr>
        <w:t>increased complexity and signaling at-leas</w:t>
      </w:r>
      <w:r w:rsidR="002401EA">
        <w:rPr>
          <w:rFonts w:cs="Times"/>
          <w:szCs w:val="20"/>
        </w:rPr>
        <w:t>t</w:t>
      </w:r>
      <w:r w:rsidR="00815646">
        <w:rPr>
          <w:rFonts w:cs="Times"/>
          <w:szCs w:val="20"/>
        </w:rPr>
        <w:t xml:space="preserve"> in terms of exploiting subsets of bandwidth units found to be idle across carriers</w:t>
      </w:r>
      <w:r w:rsidR="00AF4D66">
        <w:rPr>
          <w:rFonts w:cs="Times"/>
          <w:szCs w:val="20"/>
        </w:rPr>
        <w:t xml:space="preserve"> as well as in handling different completion times</w:t>
      </w:r>
      <w:r w:rsidR="00815646">
        <w:rPr>
          <w:rFonts w:cs="Times"/>
          <w:szCs w:val="20"/>
        </w:rPr>
        <w:t xml:space="preserve">.  </w:t>
      </w:r>
    </w:p>
    <w:p w14:paraId="6CDA2A68" w14:textId="77777777" w:rsidR="00E657FF" w:rsidRDefault="00E657FF" w:rsidP="00E657FF">
      <w:pPr>
        <w:pStyle w:val="ListParagraph"/>
        <w:overflowPunct w:val="0"/>
        <w:snapToGrid w:val="0"/>
        <w:spacing w:after="0" w:line="252" w:lineRule="auto"/>
        <w:contextualSpacing w:val="0"/>
        <w:rPr>
          <w:rFonts w:cs="Times"/>
          <w:szCs w:val="20"/>
        </w:rPr>
      </w:pPr>
    </w:p>
    <w:p w14:paraId="1C526F0F" w14:textId="500A66C7" w:rsidR="00E657FF" w:rsidRDefault="00E657FF" w:rsidP="00E657FF">
      <w:pPr>
        <w:overflowPunct w:val="0"/>
        <w:spacing w:after="0" w:line="252" w:lineRule="auto"/>
        <w:rPr>
          <w:rFonts w:cs="Times"/>
          <w:b/>
          <w:szCs w:val="20"/>
        </w:rPr>
      </w:pPr>
      <w:r w:rsidRPr="00272FEA">
        <w:rPr>
          <w:rFonts w:eastAsia="DengXian" w:cs="Times"/>
          <w:b/>
          <w:kern w:val="32"/>
          <w:lang w:eastAsia="zh-CN"/>
        </w:rPr>
        <w:t xml:space="preserve">Proposal </w:t>
      </w:r>
      <w:r w:rsidR="003C563F">
        <w:rPr>
          <w:rFonts w:cs="Times"/>
          <w:b/>
          <w:kern w:val="32"/>
          <w:lang w:eastAsia="zh-CN"/>
        </w:rPr>
        <w:t>6</w:t>
      </w:r>
      <w:r w:rsidRPr="00272FEA">
        <w:rPr>
          <w:rFonts w:cs="Times"/>
          <w:b/>
          <w:kern w:val="32"/>
          <w:lang w:eastAsia="zh-CN"/>
        </w:rPr>
        <w:t xml:space="preserve">: </w:t>
      </w:r>
      <w:r>
        <w:rPr>
          <w:rFonts w:cs="Times"/>
          <w:b/>
          <w:kern w:val="32"/>
          <w:lang w:eastAsia="zh-CN"/>
        </w:rPr>
        <w:t xml:space="preserve">In LBT for </w:t>
      </w:r>
      <w:r>
        <w:rPr>
          <w:rFonts w:cs="Times"/>
          <w:b/>
          <w:bCs/>
          <w:szCs w:val="20"/>
        </w:rPr>
        <w:t>multi</w:t>
      </w:r>
      <w:r w:rsidRPr="00413E37">
        <w:rPr>
          <w:rFonts w:cs="Times"/>
          <w:b/>
          <w:bCs/>
          <w:szCs w:val="20"/>
        </w:rPr>
        <w:t xml:space="preserve"> carrier transmission</w:t>
      </w:r>
      <w:r w:rsidRPr="00272FEA">
        <w:rPr>
          <w:rFonts w:cs="Times"/>
          <w:b/>
          <w:szCs w:val="20"/>
        </w:rPr>
        <w:t xml:space="preserve"> </w:t>
      </w:r>
      <w:proofErr w:type="spellStart"/>
      <w:r w:rsidRPr="00272FEA">
        <w:rPr>
          <w:rFonts w:cs="Times"/>
          <w:b/>
          <w:szCs w:val="20"/>
        </w:rPr>
        <w:t>gNB</w:t>
      </w:r>
      <w:proofErr w:type="spellEnd"/>
      <w:r w:rsidRPr="00272FEA">
        <w:rPr>
          <w:rFonts w:cs="Times"/>
          <w:b/>
          <w:szCs w:val="20"/>
        </w:rPr>
        <w:t xml:space="preserve">/UE </w:t>
      </w:r>
      <w:r>
        <w:rPr>
          <w:rFonts w:cs="Times"/>
          <w:b/>
          <w:szCs w:val="20"/>
        </w:rPr>
        <w:t>support:</w:t>
      </w:r>
    </w:p>
    <w:p w14:paraId="39B563BB" w14:textId="2AF165DE" w:rsidR="00E657FF" w:rsidRPr="003977EB" w:rsidRDefault="00E657FF" w:rsidP="00E657FF">
      <w:pPr>
        <w:pStyle w:val="ListParagraph"/>
        <w:numPr>
          <w:ilvl w:val="0"/>
          <w:numId w:val="4"/>
        </w:numPr>
        <w:overflowPunct w:val="0"/>
        <w:spacing w:after="0" w:line="252" w:lineRule="auto"/>
        <w:rPr>
          <w:rFonts w:cs="Times"/>
          <w:b/>
          <w:bCs/>
          <w:szCs w:val="20"/>
        </w:rPr>
      </w:pPr>
      <w:proofErr w:type="spellStart"/>
      <w:r w:rsidRPr="003977EB">
        <w:rPr>
          <w:rFonts w:cs="Times"/>
          <w:b/>
          <w:bCs/>
          <w:szCs w:val="20"/>
        </w:rPr>
        <w:t>gNB</w:t>
      </w:r>
      <w:proofErr w:type="spellEnd"/>
      <w:r w:rsidRPr="003977EB">
        <w:rPr>
          <w:rFonts w:cs="Times"/>
          <w:b/>
          <w:bCs/>
          <w:szCs w:val="20"/>
        </w:rPr>
        <w:t>/UE performs multiple LBT, one for each channel bandwidth separately</w:t>
      </w:r>
      <w:r w:rsidR="00865BAD" w:rsidRPr="003977EB">
        <w:rPr>
          <w:rFonts w:cs="Times"/>
          <w:b/>
          <w:bCs/>
          <w:szCs w:val="20"/>
        </w:rPr>
        <w:t>,</w:t>
      </w:r>
    </w:p>
    <w:p w14:paraId="596F9305" w14:textId="6BD7177C" w:rsidR="00221757" w:rsidRPr="005812D3" w:rsidRDefault="00E657FF" w:rsidP="005812D3">
      <w:pPr>
        <w:pStyle w:val="ListParagraph"/>
        <w:numPr>
          <w:ilvl w:val="0"/>
          <w:numId w:val="4"/>
        </w:numPr>
        <w:overflowPunct w:val="0"/>
        <w:spacing w:after="0" w:line="252" w:lineRule="auto"/>
        <w:rPr>
          <w:rFonts w:cs="Times"/>
          <w:b/>
          <w:szCs w:val="20"/>
        </w:rPr>
      </w:pPr>
      <w:proofErr w:type="spellStart"/>
      <w:r w:rsidRPr="003977EB">
        <w:rPr>
          <w:rFonts w:cs="Times"/>
          <w:b/>
          <w:bCs/>
          <w:szCs w:val="20"/>
        </w:rPr>
        <w:t>gNB</w:t>
      </w:r>
      <w:proofErr w:type="spellEnd"/>
      <w:r w:rsidRPr="003977EB">
        <w:rPr>
          <w:rFonts w:cs="Times"/>
          <w:b/>
          <w:bCs/>
          <w:szCs w:val="20"/>
        </w:rPr>
        <w:t>/UE performs single LBT over all CCs</w:t>
      </w:r>
      <w:r w:rsidR="00865BAD">
        <w:rPr>
          <w:rFonts w:cs="Times"/>
          <w:szCs w:val="20"/>
        </w:rPr>
        <w:t>.</w:t>
      </w:r>
    </w:p>
    <w:p w14:paraId="35ACD9C6" w14:textId="77777777" w:rsidR="005812D3" w:rsidRPr="005812D3" w:rsidRDefault="005812D3" w:rsidP="005812D3">
      <w:pPr>
        <w:pStyle w:val="ListParagraph"/>
        <w:overflowPunct w:val="0"/>
        <w:spacing w:after="0" w:line="252" w:lineRule="auto"/>
        <w:rPr>
          <w:rFonts w:cs="Times"/>
          <w:b/>
          <w:szCs w:val="20"/>
        </w:rPr>
      </w:pPr>
    </w:p>
    <w:p w14:paraId="3E7151E6" w14:textId="5E09E953" w:rsidR="009F185F" w:rsidRDefault="009F185F" w:rsidP="00A3575A">
      <w:pPr>
        <w:rPr>
          <w:lang w:eastAsia="x-none"/>
        </w:rPr>
      </w:pPr>
    </w:p>
    <w:p w14:paraId="6C9E8799" w14:textId="366A5E5F" w:rsidR="00F93125" w:rsidRDefault="00F93125" w:rsidP="00F93125">
      <w:pPr>
        <w:pStyle w:val="Heading1"/>
      </w:pPr>
      <w:r>
        <w:t>Cat 2 LBT and Maximum gap</w:t>
      </w:r>
    </w:p>
    <w:p w14:paraId="369B6F04" w14:textId="08F25DBC" w:rsidR="00F93125" w:rsidRDefault="00F93125" w:rsidP="00F93125">
      <w:r>
        <w:t>In our opinion Cat 2 LBT, i.e.</w:t>
      </w:r>
      <w:r w:rsidR="008A17F0">
        <w:t>,</w:t>
      </w:r>
      <w:r>
        <w:t xml:space="preserve"> a short deterministic LBT is useful for a quick evaluation of the channel availability. Such short LBT may be as short as a symbol duration, that is one-shot LBT can be a Cat 2 LBT.</w:t>
      </w:r>
    </w:p>
    <w:p w14:paraId="03FEC09A" w14:textId="6F3094E8" w:rsidR="00F93125" w:rsidRDefault="00F93125" w:rsidP="00F93125">
      <w:pPr>
        <w:rPr>
          <w:rFonts w:cs="Times"/>
          <w:b/>
          <w:bCs/>
          <w:szCs w:val="20"/>
        </w:rPr>
      </w:pPr>
      <w:r w:rsidRPr="000E1895">
        <w:rPr>
          <w:b/>
          <w:bCs/>
        </w:rPr>
        <w:t xml:space="preserve">Proposal </w:t>
      </w:r>
      <w:r w:rsidR="003C563F">
        <w:rPr>
          <w:b/>
          <w:bCs/>
        </w:rPr>
        <w:t>7</w:t>
      </w:r>
      <w:r w:rsidRPr="000E1895">
        <w:rPr>
          <w:b/>
          <w:bCs/>
        </w:rPr>
        <w:t xml:space="preserve">: </w:t>
      </w:r>
      <w:r w:rsidRPr="000E1895">
        <w:rPr>
          <w:rFonts w:cs="Times"/>
          <w:b/>
          <w:bCs/>
          <w:szCs w:val="20"/>
        </w:rPr>
        <w:t>Introduce Cat 2 LBT for 60GHz unlicensed band operation</w:t>
      </w:r>
      <w:r>
        <w:rPr>
          <w:rFonts w:cs="Times"/>
          <w:b/>
          <w:bCs/>
          <w:szCs w:val="20"/>
        </w:rPr>
        <w:t>.</w:t>
      </w:r>
    </w:p>
    <w:p w14:paraId="42D4BE72" w14:textId="766E2F2A" w:rsidR="009D261D" w:rsidRDefault="00F93125" w:rsidP="00F93125">
      <w:r>
        <w:t xml:space="preserve">With a Cat 2 LBT supported one can define the device behavior during the COT that </w:t>
      </w:r>
      <w:r w:rsidR="007C20FC">
        <w:t xml:space="preserve">facilitates fair </w:t>
      </w:r>
      <w:r>
        <w:t>coexistence in unlicensed band</w:t>
      </w:r>
      <w:r w:rsidR="007C20FC">
        <w:t xml:space="preserve">. </w:t>
      </w:r>
    </w:p>
    <w:p w14:paraId="4C2AE3AD" w14:textId="568A0125" w:rsidR="009D261D" w:rsidRDefault="009D261D" w:rsidP="009D261D">
      <w:r>
        <w:t xml:space="preserve">In ETSI EN 302 567 [3] the total time that the equipment initiating transmission makes use of an operating channel is defined as the Channel Occupancy Time. This Channel Occupancy Time (COT) shall be less than 5 </w:t>
      </w:r>
      <w:proofErr w:type="spellStart"/>
      <w:r>
        <w:t>ms</w:t>
      </w:r>
      <w:proofErr w:type="spellEnd"/>
      <w:r>
        <w:t xml:space="preserve">, after which the initiating device shall perform a new CCA Check.  The document does not specify if the device can have gaps of the channel usage (transmissions) during COT and how long such gaps may be.  </w:t>
      </w:r>
      <w:r w:rsidR="005812D3">
        <w:t xml:space="preserve"> </w:t>
      </w:r>
    </w:p>
    <w:p w14:paraId="113545DB" w14:textId="78FBC3E5" w:rsidR="00515396" w:rsidRDefault="009D261D" w:rsidP="009D261D">
      <w:r>
        <w:t>For the CCA check procedure a device observes the channel for at least 8us and if the channel is found not occupied defers for a random number (0 to Max number) of empty (not occupied) slots (5us</w:t>
      </w:r>
      <w:r w:rsidRPr="00AE3E99">
        <w:t xml:space="preserve"> </w:t>
      </w:r>
      <w:r>
        <w:t xml:space="preserve">each), where the Max number is 3 or larger.  Thus, the CCA check operation can take up to 23us for the Max number equal to 3. Consequently, </w:t>
      </w:r>
      <w:r w:rsidR="007C20FC">
        <w:t xml:space="preserve">if </w:t>
      </w:r>
      <w:r w:rsidR="00AF3841">
        <w:t xml:space="preserve">there is </w:t>
      </w:r>
      <w:r w:rsidR="007C20FC">
        <w:t>a significant</w:t>
      </w:r>
      <w:r w:rsidR="00AF3841">
        <w:t xml:space="preserve"> gap </w:t>
      </w:r>
      <w:r w:rsidR="00150EF8">
        <w:t>(i.e., no transmissions from the original node that acquired the channel)</w:t>
      </w:r>
      <w:r w:rsidR="00AF3841">
        <w:t xml:space="preserve"> </w:t>
      </w:r>
      <w:r w:rsidR="00150EF8">
        <w:t xml:space="preserve">during </w:t>
      </w:r>
      <w:r w:rsidR="00AF3841">
        <w:t>the COT</w:t>
      </w:r>
      <w:r w:rsidR="00EB7C8C">
        <w:t>,</w:t>
      </w:r>
      <w:r w:rsidR="00150EF8">
        <w:t xml:space="preserve"> it might result in another LBT initiator to detect the channel as idle and be</w:t>
      </w:r>
      <w:r w:rsidR="00EB7C8C">
        <w:t>g</w:t>
      </w:r>
      <w:r w:rsidR="00150EF8">
        <w:t xml:space="preserve">in its transmissions. The transmissions from the second initiator node can interfere with </w:t>
      </w:r>
      <w:r w:rsidR="00352DE4">
        <w:t xml:space="preserve">and get interfered by </w:t>
      </w:r>
      <w:r w:rsidR="00150EF8">
        <w:t>th</w:t>
      </w:r>
      <w:r w:rsidR="00352DE4">
        <w:t>e transmissions</w:t>
      </w:r>
      <w:r w:rsidR="00150EF8">
        <w:t xml:space="preserve"> from the original one</w:t>
      </w:r>
      <w:r w:rsidR="00352DE4">
        <w:t xml:space="preserve"> when the latter resumes transmitting</w:t>
      </w:r>
      <w:r w:rsidR="00150EF8">
        <w:t xml:space="preserve">. A one-shot LBT by the first node will protect the transmissions of the second node. This arrangement </w:t>
      </w:r>
      <w:r w:rsidR="00352DE4">
        <w:t xml:space="preserve">also </w:t>
      </w:r>
      <w:r w:rsidR="00150EF8">
        <w:t>dis</w:t>
      </w:r>
      <w:r w:rsidR="00352DE4">
        <w:t>-</w:t>
      </w:r>
      <w:r w:rsidR="00150EF8">
        <w:t xml:space="preserve">incentivizes </w:t>
      </w:r>
      <w:r w:rsidR="00515396">
        <w:t>adoption of a proactive excessive channel acquisition policy by a node, i.e.,</w:t>
      </w:r>
      <w:r w:rsidR="00150EF8">
        <w:t xml:space="preserve"> a </w:t>
      </w:r>
      <w:r w:rsidR="00515396">
        <w:t xml:space="preserve">policy under which a </w:t>
      </w:r>
      <w:r w:rsidR="00150EF8">
        <w:t xml:space="preserve">node </w:t>
      </w:r>
      <w:r w:rsidR="00515396">
        <w:t>(</w:t>
      </w:r>
      <w:proofErr w:type="spellStart"/>
      <w:r w:rsidR="00515396">
        <w:t>gNB</w:t>
      </w:r>
      <w:proofErr w:type="spellEnd"/>
      <w:r w:rsidR="00515396">
        <w:t>) acquires</w:t>
      </w:r>
      <w:r w:rsidR="00150EF8">
        <w:t xml:space="preserve"> a COT (w</w:t>
      </w:r>
      <w:r w:rsidR="00515396">
        <w:t>ith</w:t>
      </w:r>
      <w:r w:rsidR="00150EF8">
        <w:t xml:space="preserve"> a relatively long duration of 5ms)</w:t>
      </w:r>
      <w:r w:rsidR="00515396">
        <w:t xml:space="preserve"> even though it anticipates sparse usage. Without a Cat 2 LBT such a node may resume transmissions after a long gap and disrupt transmissions of other co-channel nodes that have initiated transmissions in the interim. However, if a Cat 2 LBT is required before resuming transmissions after a long gap, then that node may be forced to </w:t>
      </w:r>
      <w:r w:rsidR="00352DE4">
        <w:t>refrain from transmitting</w:t>
      </w:r>
      <w:r w:rsidR="00515396">
        <w:t xml:space="preserve"> once it detects the channel as busy. </w:t>
      </w:r>
    </w:p>
    <w:p w14:paraId="3D512D12" w14:textId="296FA96B" w:rsidR="00F93125" w:rsidRPr="005812D3" w:rsidRDefault="00F93125" w:rsidP="00F93125">
      <w:r w:rsidRPr="004A432C">
        <w:rPr>
          <w:b/>
          <w:bCs/>
        </w:rPr>
        <w:t xml:space="preserve">Proposal </w:t>
      </w:r>
      <w:r w:rsidR="003C563F">
        <w:rPr>
          <w:b/>
          <w:bCs/>
        </w:rPr>
        <w:t>8</w:t>
      </w:r>
      <w:r w:rsidRPr="004A432C">
        <w:rPr>
          <w:b/>
          <w:bCs/>
        </w:rPr>
        <w:t>: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r w:rsidR="00DC4C5D">
        <w:rPr>
          <w:b/>
          <w:bCs/>
        </w:rPr>
        <w:t>:</w:t>
      </w:r>
    </w:p>
    <w:p w14:paraId="643C6EE2" w14:textId="1166D8EF" w:rsidR="00F93125" w:rsidRDefault="006678D1" w:rsidP="00C75BF7">
      <w:pPr>
        <w:pStyle w:val="ListParagraph"/>
        <w:numPr>
          <w:ilvl w:val="0"/>
          <w:numId w:val="6"/>
        </w:numPr>
        <w:rPr>
          <w:b/>
          <w:bCs/>
        </w:rPr>
      </w:pPr>
      <w:r>
        <w:rPr>
          <w:b/>
          <w:bCs/>
        </w:rPr>
        <w:lastRenderedPageBreak/>
        <w:t>FFS: Specific value of Y</w:t>
      </w:r>
      <w:r w:rsidR="00C912BE">
        <w:rPr>
          <w:b/>
          <w:bCs/>
        </w:rPr>
        <w:t>.</w:t>
      </w:r>
    </w:p>
    <w:p w14:paraId="0303FB16" w14:textId="25F763EB" w:rsidR="001F1D8E" w:rsidRPr="007266CE" w:rsidRDefault="001F1D8E" w:rsidP="001F1D8E">
      <w:r w:rsidRPr="007266CE">
        <w:t>Another u</w:t>
      </w:r>
      <w:r w:rsidR="007266CE" w:rsidRPr="007266CE">
        <w:t xml:space="preserve">se case </w:t>
      </w:r>
      <w:r w:rsidR="007266CE">
        <w:t xml:space="preserve">when CAT 2 LBT </w:t>
      </w:r>
      <w:r w:rsidR="00B806B8">
        <w:t xml:space="preserve">can be </w:t>
      </w:r>
      <w:r w:rsidR="007266CE">
        <w:t>supported is</w:t>
      </w:r>
      <w:r w:rsidR="00B806B8">
        <w:t xml:space="preserve"> when per-beam LBT before acquiring a channel is allowed</w:t>
      </w:r>
      <w:r w:rsidR="007266CE">
        <w:t xml:space="preserve">. </w:t>
      </w:r>
      <w:r w:rsidR="00B806B8">
        <w:t>The</w:t>
      </w:r>
      <w:r w:rsidR="009D261D">
        <w:t xml:space="preserve"> justification here is </w:t>
      </w:r>
      <w:proofErr w:type="gramStart"/>
      <w:r w:rsidR="009D261D">
        <w:t>similar</w:t>
      </w:r>
      <w:r w:rsidR="005812D3">
        <w:t xml:space="preserve"> </w:t>
      </w:r>
      <w:r w:rsidR="009D261D">
        <w:t>to</w:t>
      </w:r>
      <w:proofErr w:type="gramEnd"/>
      <w:r w:rsidR="009D261D">
        <w:t xml:space="preserve"> </w:t>
      </w:r>
      <w:r w:rsidR="00DF122F">
        <w:t xml:space="preserve">that given for </w:t>
      </w:r>
      <w:r w:rsidR="009D261D">
        <w:t xml:space="preserve">the previous proposal. </w:t>
      </w:r>
      <w:proofErr w:type="gramStart"/>
      <w:r w:rsidR="009D261D">
        <w:t>In particular, a</w:t>
      </w:r>
      <w:proofErr w:type="gramEnd"/>
      <w:r w:rsidR="009D261D">
        <w:t xml:space="preserve"> significant gap between the time </w:t>
      </w:r>
      <w:r w:rsidR="00B806B8">
        <w:t xml:space="preserve">LBT is carried out for a </w:t>
      </w:r>
      <w:r w:rsidR="009D261D">
        <w:t xml:space="preserve">beam </w:t>
      </w:r>
      <w:r w:rsidR="00B806B8">
        <w:t xml:space="preserve">and the time </w:t>
      </w:r>
      <w:r w:rsidR="005812D3">
        <w:t>that beam</w:t>
      </w:r>
      <w:r w:rsidR="00B806B8">
        <w:t xml:space="preserve"> is eventually applied can result in other nodes in the interference footprint of that beam initiating transmission. </w:t>
      </w:r>
      <w:r w:rsidR="009D261D">
        <w:t xml:space="preserve"> </w:t>
      </w:r>
    </w:p>
    <w:p w14:paraId="52538B12" w14:textId="07AFA0EF" w:rsidR="003248F1" w:rsidRDefault="007266CE" w:rsidP="005812D3">
      <w:pPr>
        <w:rPr>
          <w:b/>
          <w:bCs/>
        </w:rPr>
      </w:pPr>
      <w:bookmarkStart w:id="8" w:name="_Hlk71165909"/>
      <w:r w:rsidRPr="004D5B77">
        <w:rPr>
          <w:b/>
          <w:bCs/>
        </w:rPr>
        <w:t xml:space="preserve">Proposal </w:t>
      </w:r>
      <w:r w:rsidR="003C563F">
        <w:rPr>
          <w:b/>
          <w:bCs/>
        </w:rPr>
        <w:t>9</w:t>
      </w:r>
      <w:r w:rsidRPr="004D5B77">
        <w:rPr>
          <w:b/>
          <w:bCs/>
        </w:rPr>
        <w:t xml:space="preserve">:   </w:t>
      </w:r>
      <w:bookmarkStart w:id="9" w:name="_Hlk79103253"/>
      <w:r w:rsidR="00B806B8">
        <w:rPr>
          <w:b/>
          <w:bCs/>
        </w:rPr>
        <w:t>When i</w:t>
      </w:r>
      <w:r w:rsidRPr="002E4F7F">
        <w:rPr>
          <w:b/>
          <w:bCs/>
        </w:rPr>
        <w:t>ndependent per-beam LBT sensing at the start of COT is performed for beams used in the COT</w:t>
      </w:r>
      <w:r w:rsidR="00B806B8">
        <w:rPr>
          <w:b/>
          <w:bCs/>
        </w:rPr>
        <w:t>,</w:t>
      </w:r>
      <w:r w:rsidRPr="002E4F7F">
        <w:rPr>
          <w:b/>
          <w:bCs/>
        </w:rPr>
        <w:t xml:space="preserve"> </w:t>
      </w:r>
      <w:r w:rsidR="00B806B8">
        <w:rPr>
          <w:b/>
          <w:bCs/>
        </w:rPr>
        <w:t xml:space="preserve">an </w:t>
      </w:r>
      <w:r w:rsidRPr="002E4F7F">
        <w:rPr>
          <w:b/>
          <w:bCs/>
        </w:rPr>
        <w:t xml:space="preserve">additional requirement on Cat 2 LBT before </w:t>
      </w:r>
      <w:r w:rsidR="00C912BE">
        <w:rPr>
          <w:b/>
          <w:bCs/>
        </w:rPr>
        <w:t xml:space="preserve">switching to new </w:t>
      </w:r>
      <w:r w:rsidRPr="002E4F7F">
        <w:rPr>
          <w:b/>
          <w:bCs/>
        </w:rPr>
        <w:t xml:space="preserve">beam </w:t>
      </w:r>
      <w:r w:rsidR="00B806B8">
        <w:rPr>
          <w:b/>
          <w:bCs/>
        </w:rPr>
        <w:t xml:space="preserve"> </w:t>
      </w:r>
      <w:r w:rsidR="00DF122F">
        <w:rPr>
          <w:b/>
          <w:bCs/>
        </w:rPr>
        <w:t xml:space="preserve">during the COT </w:t>
      </w:r>
      <w:r w:rsidR="00B806B8">
        <w:rPr>
          <w:b/>
          <w:bCs/>
        </w:rPr>
        <w:t>should be specified</w:t>
      </w:r>
      <w:r w:rsidR="009B5A3C">
        <w:rPr>
          <w:b/>
          <w:bCs/>
        </w:rPr>
        <w:t xml:space="preserve"> if the </w:t>
      </w:r>
      <w:r w:rsidR="00C912BE">
        <w:rPr>
          <w:b/>
          <w:bCs/>
        </w:rPr>
        <w:t>time duration from that beam’s LBT sensing exceeds a threshold</w:t>
      </w:r>
      <w:r>
        <w:rPr>
          <w:b/>
          <w:bCs/>
        </w:rPr>
        <w:t>.</w:t>
      </w:r>
      <w:bookmarkEnd w:id="8"/>
    </w:p>
    <w:bookmarkEnd w:id="9"/>
    <w:p w14:paraId="7FEFAC70" w14:textId="77777777" w:rsidR="005812D3" w:rsidRPr="005812D3" w:rsidRDefault="005812D3" w:rsidP="005812D3">
      <w:pPr>
        <w:rPr>
          <w:b/>
          <w:bCs/>
        </w:rPr>
      </w:pPr>
    </w:p>
    <w:p w14:paraId="0349CB5F" w14:textId="793C2676" w:rsidR="00487725" w:rsidRDefault="00487725" w:rsidP="001F1D8E">
      <w:pPr>
        <w:pStyle w:val="Heading1"/>
      </w:pPr>
      <w:r>
        <w:t>Contention Exempt Short Control Signaling</w:t>
      </w:r>
    </w:p>
    <w:p w14:paraId="139C641F" w14:textId="71B9B86C" w:rsidR="00487725" w:rsidRDefault="00487725" w:rsidP="00487725"/>
    <w:p w14:paraId="250B25DF" w14:textId="77777777" w:rsidR="00487725" w:rsidRDefault="00487725" w:rsidP="00487725">
      <w:pPr>
        <w:rPr>
          <w:lang w:eastAsia="x-none"/>
        </w:rPr>
      </w:pPr>
      <w:r>
        <w:rPr>
          <w:highlight w:val="green"/>
          <w:lang w:eastAsia="x-none"/>
        </w:rPr>
        <w:t>Agreement:</w:t>
      </w:r>
    </w:p>
    <w:p w14:paraId="37B89AF4" w14:textId="77777777" w:rsidR="00487725" w:rsidRDefault="00487725" w:rsidP="00487725">
      <w:pPr>
        <w:pStyle w:val="ListParagraph"/>
        <w:numPr>
          <w:ilvl w:val="0"/>
          <w:numId w:val="12"/>
        </w:numPr>
        <w:kinsoku w:val="0"/>
        <w:overflowPunct w:val="0"/>
        <w:adjustRightInd w:val="0"/>
        <w:spacing w:after="60" w:line="256" w:lineRule="auto"/>
        <w:contextualSpacing w:val="0"/>
        <w:textAlignment w:val="baseline"/>
      </w:pPr>
      <w:r>
        <w:t xml:space="preserve">Contention Exempt Short Control </w:t>
      </w:r>
      <w:proofErr w:type="spellStart"/>
      <w:r>
        <w:t>Signaling</w:t>
      </w:r>
      <w:proofErr w:type="spellEnd"/>
      <w:r>
        <w:t xml:space="preserve"> rules apply to the transmission of msg1 for the 4 step RACH and </w:t>
      </w:r>
      <w:proofErr w:type="spellStart"/>
      <w:r>
        <w:t>MsgA</w:t>
      </w:r>
      <w:proofErr w:type="spellEnd"/>
      <w:r>
        <w:t xml:space="preserve"> for the 2-step RACH for all supported SCS.</w:t>
      </w:r>
    </w:p>
    <w:p w14:paraId="401D4C4C" w14:textId="77777777" w:rsidR="00487725" w:rsidRDefault="00487725" w:rsidP="00487725">
      <w:pPr>
        <w:pStyle w:val="ListParagraph"/>
        <w:numPr>
          <w:ilvl w:val="1"/>
          <w:numId w:val="12"/>
        </w:numPr>
        <w:kinsoku w:val="0"/>
        <w:overflowPunct w:val="0"/>
        <w:adjustRightInd w:val="0"/>
        <w:spacing w:after="60" w:line="256" w:lineRule="auto"/>
        <w:contextualSpacing w:val="0"/>
        <w:textAlignment w:val="baseline"/>
      </w:pPr>
      <w:r>
        <w:t>Note restriction for short control signalling transmissions apply (10% over any 100ms intervals)</w:t>
      </w:r>
    </w:p>
    <w:p w14:paraId="3F04C84A" w14:textId="77777777" w:rsidR="00487725" w:rsidRDefault="00487725" w:rsidP="00487725">
      <w:pPr>
        <w:pStyle w:val="ListParagraph"/>
        <w:numPr>
          <w:ilvl w:val="1"/>
          <w:numId w:val="12"/>
        </w:numPr>
        <w:kinsoku w:val="0"/>
        <w:overflowPunct w:val="0"/>
        <w:adjustRightInd w:val="0"/>
        <w:spacing w:after="60" w:line="256" w:lineRule="auto"/>
        <w:contextualSpacing w:val="0"/>
        <w:textAlignment w:val="baseline"/>
      </w:pPr>
      <w:r>
        <w:t>Alt 1: The 10% over any 100ms interval restriction is applicable to all available msg1/</w:t>
      </w:r>
      <w:proofErr w:type="spellStart"/>
      <w:r>
        <w:t>msgA</w:t>
      </w:r>
      <w:proofErr w:type="spellEnd"/>
      <w:r>
        <w:t xml:space="preserve"> resources configured (</w:t>
      </w:r>
      <w:r w:rsidRPr="00B221F2">
        <w:t xml:space="preserve">not limited to the resources </w:t>
      </w:r>
      <w:proofErr w:type="gramStart"/>
      <w:r w:rsidRPr="00B221F2">
        <w:t>actually used</w:t>
      </w:r>
      <w:proofErr w:type="gramEnd"/>
      <w:r>
        <w:t>) in a cell</w:t>
      </w:r>
    </w:p>
    <w:p w14:paraId="3584A011" w14:textId="77777777" w:rsidR="00487725" w:rsidRDefault="00487725" w:rsidP="00487725">
      <w:pPr>
        <w:pStyle w:val="ListParagraph"/>
        <w:numPr>
          <w:ilvl w:val="1"/>
          <w:numId w:val="12"/>
        </w:numPr>
        <w:kinsoku w:val="0"/>
        <w:overflowPunct w:val="0"/>
        <w:adjustRightInd w:val="0"/>
        <w:spacing w:after="60" w:line="256" w:lineRule="auto"/>
        <w:contextualSpacing w:val="0"/>
        <w:textAlignment w:val="baseline"/>
      </w:pPr>
      <w:r>
        <w:t>Alt 2: The 10% over any 100ms interval restriction is applicable to the msg1/</w:t>
      </w:r>
      <w:proofErr w:type="spellStart"/>
      <w:r>
        <w:t>msgA</w:t>
      </w:r>
      <w:proofErr w:type="spellEnd"/>
      <w:r>
        <w:t xml:space="preserve"> transmission from one UE perspective</w:t>
      </w:r>
    </w:p>
    <w:p w14:paraId="3BFD7635" w14:textId="77777777" w:rsidR="00487725" w:rsidRDefault="00487725" w:rsidP="00487725">
      <w:pPr>
        <w:pStyle w:val="ListParagraph"/>
        <w:numPr>
          <w:ilvl w:val="0"/>
          <w:numId w:val="12"/>
        </w:numPr>
        <w:kinsoku w:val="0"/>
        <w:overflowPunct w:val="0"/>
        <w:adjustRightInd w:val="0"/>
        <w:spacing w:after="60" w:line="256" w:lineRule="auto"/>
        <w:contextualSpacing w:val="0"/>
        <w:textAlignment w:val="baseline"/>
      </w:pPr>
      <w:r>
        <w:t xml:space="preserve">FFS: Other UL signals/channels can be transmitted with Contention Exempt Short Control </w:t>
      </w:r>
      <w:proofErr w:type="spellStart"/>
      <w:r>
        <w:t>Signaling</w:t>
      </w:r>
      <w:proofErr w:type="spellEnd"/>
      <w:r>
        <w:t xml:space="preserve"> rule, such as </w:t>
      </w:r>
      <w:r w:rsidRPr="00B221F2">
        <w:t>msg3</w:t>
      </w:r>
      <w:r>
        <w:t>, SRS, PUCCH, PUSCH without user plain data, etc</w:t>
      </w:r>
    </w:p>
    <w:p w14:paraId="7CE50C27" w14:textId="120F3919" w:rsidR="00487725" w:rsidRDefault="00487725" w:rsidP="00487725"/>
    <w:p w14:paraId="6D0E381D" w14:textId="338CCF33" w:rsidR="0060296B" w:rsidRDefault="0060296B" w:rsidP="00487725">
      <w:r>
        <w:t>Our preference is for Alt-1 since otherwise there would not be any bound on the contention exempt signaling at a cell level.</w:t>
      </w:r>
      <w:r w:rsidR="009B5A3C">
        <w:t xml:space="preserve"> Enforcement of the limit (including signaling requirements) needs to be further studied.  </w:t>
      </w:r>
    </w:p>
    <w:p w14:paraId="40AA26DD" w14:textId="750B3D3F" w:rsidR="0060296B" w:rsidRDefault="00956F76" w:rsidP="00487725">
      <w:r w:rsidRPr="004D5B77">
        <w:rPr>
          <w:b/>
          <w:bCs/>
        </w:rPr>
        <w:t>Proposal</w:t>
      </w:r>
      <w:r w:rsidR="003C563F">
        <w:rPr>
          <w:b/>
          <w:bCs/>
        </w:rPr>
        <w:t xml:space="preserve"> 10:</w:t>
      </w:r>
      <w:r>
        <w:t xml:space="preserve"> </w:t>
      </w:r>
      <w:r w:rsidR="0060296B" w:rsidRPr="00956F76">
        <w:rPr>
          <w:b/>
          <w:bCs/>
        </w:rPr>
        <w:t>The 10% over any 100ms interval restriction is applicable to all available msg1/</w:t>
      </w:r>
      <w:proofErr w:type="spellStart"/>
      <w:r w:rsidR="0060296B" w:rsidRPr="00956F76">
        <w:rPr>
          <w:b/>
          <w:bCs/>
        </w:rPr>
        <w:t>msgA</w:t>
      </w:r>
      <w:proofErr w:type="spellEnd"/>
      <w:r w:rsidR="0060296B" w:rsidRPr="00956F76">
        <w:rPr>
          <w:b/>
          <w:bCs/>
        </w:rPr>
        <w:t xml:space="preserve"> resources configured (not limited to the resources </w:t>
      </w:r>
      <w:proofErr w:type="gramStart"/>
      <w:r w:rsidR="0060296B" w:rsidRPr="00956F76">
        <w:rPr>
          <w:b/>
          <w:bCs/>
        </w:rPr>
        <w:t>actually used</w:t>
      </w:r>
      <w:proofErr w:type="gramEnd"/>
      <w:r w:rsidR="0060296B" w:rsidRPr="00956F76">
        <w:rPr>
          <w:b/>
          <w:bCs/>
        </w:rPr>
        <w:t>) in a cell</w:t>
      </w:r>
      <w:r w:rsidR="00C912BE">
        <w:rPr>
          <w:b/>
          <w:bCs/>
        </w:rPr>
        <w:t>.</w:t>
      </w:r>
    </w:p>
    <w:p w14:paraId="6AA0990F" w14:textId="77777777" w:rsidR="0060296B" w:rsidRPr="00487725" w:rsidRDefault="0060296B" w:rsidP="00487725"/>
    <w:p w14:paraId="4FD503B5" w14:textId="346E373C" w:rsidR="001F1D8E" w:rsidRDefault="001F1D8E" w:rsidP="001F1D8E">
      <w:pPr>
        <w:pStyle w:val="Heading1"/>
      </w:pPr>
      <w:r>
        <w:t>RX Assistance</w:t>
      </w:r>
    </w:p>
    <w:p w14:paraId="528ADDDD" w14:textId="77777777" w:rsidR="00487725" w:rsidRPr="00487725" w:rsidRDefault="00487725" w:rsidP="00487725"/>
    <w:p w14:paraId="7D76BF9F" w14:textId="06FB125E" w:rsidR="00F93125" w:rsidRDefault="00F93125" w:rsidP="00F93125">
      <w:pPr>
        <w:rPr>
          <w:rFonts w:cs="Times"/>
          <w:color w:val="000000"/>
          <w:szCs w:val="20"/>
        </w:rPr>
      </w:pPr>
      <w:r>
        <w:t>It was agreed in the previous RAN1 meetings [2] that the receiver assisted LBT may be beneficia</w:t>
      </w:r>
      <w:r w:rsidR="00C05542">
        <w:t>l</w:t>
      </w:r>
      <w:r w:rsidR="00221757">
        <w:t>.</w:t>
      </w:r>
      <w:r>
        <w:t xml:space="preserve"> </w:t>
      </w:r>
      <w:r w:rsidR="00221757">
        <w:t xml:space="preserve">Further, </w:t>
      </w:r>
      <w:r>
        <w:t>f</w:t>
      </w:r>
      <w:r w:rsidRPr="003161F7">
        <w:rPr>
          <w:rFonts w:cs="Times"/>
          <w:color w:val="000000"/>
          <w:szCs w:val="20"/>
        </w:rPr>
        <w:t xml:space="preserve">or </w:t>
      </w:r>
      <w:r w:rsidR="00221757">
        <w:rPr>
          <w:rFonts w:cs="Times"/>
          <w:color w:val="000000"/>
          <w:szCs w:val="20"/>
        </w:rPr>
        <w:t xml:space="preserve">the </w:t>
      </w:r>
      <w:r w:rsidRPr="003161F7">
        <w:rPr>
          <w:rFonts w:cs="Times"/>
          <w:color w:val="000000"/>
          <w:szCs w:val="20"/>
        </w:rPr>
        <w:t xml:space="preserve">receiver to </w:t>
      </w:r>
      <w:r>
        <w:rPr>
          <w:rFonts w:cs="Times"/>
          <w:color w:val="000000"/>
          <w:szCs w:val="20"/>
        </w:rPr>
        <w:t>help</w:t>
      </w:r>
      <w:r w:rsidRPr="003161F7">
        <w:rPr>
          <w:rFonts w:cs="Times"/>
          <w:color w:val="000000"/>
          <w:szCs w:val="20"/>
        </w:rPr>
        <w:t>, channel sensing and reporting need to be performed.</w:t>
      </w:r>
      <w:r>
        <w:rPr>
          <w:rFonts w:cs="Times"/>
          <w:color w:val="000000"/>
          <w:szCs w:val="20"/>
        </w:rPr>
        <w:t xml:space="preserve">  </w:t>
      </w:r>
    </w:p>
    <w:p w14:paraId="4FA229B3" w14:textId="31C9EEF2" w:rsidR="00F93125" w:rsidRDefault="00F93125" w:rsidP="00F93125">
      <w:pPr>
        <w:rPr>
          <w:rFonts w:cs="Times"/>
          <w:color w:val="000000"/>
          <w:szCs w:val="20"/>
        </w:rPr>
      </w:pPr>
      <w:r>
        <w:rPr>
          <w:rFonts w:cs="Times"/>
          <w:color w:val="000000"/>
          <w:szCs w:val="20"/>
        </w:rPr>
        <w:t xml:space="preserve">The goal of the receiver (a.k.a. responding device) assistance is to assess the local </w:t>
      </w:r>
      <w:r w:rsidR="00782972">
        <w:rPr>
          <w:rFonts w:cs="Times"/>
          <w:color w:val="000000"/>
          <w:szCs w:val="20"/>
        </w:rPr>
        <w:t xml:space="preserve">resource </w:t>
      </w:r>
      <w:r>
        <w:rPr>
          <w:rFonts w:cs="Times"/>
          <w:color w:val="000000"/>
          <w:szCs w:val="20"/>
        </w:rPr>
        <w:t>availability prior to the transmission and inform the transmitter if th</w:t>
      </w:r>
      <w:r w:rsidR="00782972">
        <w:rPr>
          <w:rFonts w:cs="Times"/>
          <w:color w:val="000000"/>
          <w:szCs w:val="20"/>
        </w:rPr>
        <w:t>at</w:t>
      </w:r>
      <w:r>
        <w:rPr>
          <w:rFonts w:cs="Times"/>
          <w:color w:val="000000"/>
          <w:szCs w:val="20"/>
        </w:rPr>
        <w:t xml:space="preserve"> </w:t>
      </w:r>
      <w:r w:rsidR="00782972">
        <w:rPr>
          <w:rFonts w:cs="Times"/>
          <w:color w:val="000000"/>
          <w:szCs w:val="20"/>
        </w:rPr>
        <w:t>resource</w:t>
      </w:r>
      <w:r>
        <w:rPr>
          <w:rFonts w:cs="Times"/>
          <w:color w:val="000000"/>
          <w:szCs w:val="20"/>
        </w:rPr>
        <w:t xml:space="preserve"> is available.  </w:t>
      </w:r>
      <w:r w:rsidR="00C05542">
        <w:rPr>
          <w:rFonts w:cs="Times"/>
          <w:color w:val="000000"/>
          <w:szCs w:val="20"/>
        </w:rPr>
        <w:t>A key advantage of receiver assistance is that it allows for mitigation of the hidden node problem. It is recognized that while directional sensing based LBT at the transmitter side</w:t>
      </w:r>
      <w:r w:rsidR="00AE232D">
        <w:rPr>
          <w:rFonts w:cs="Times"/>
          <w:color w:val="000000"/>
          <w:szCs w:val="20"/>
        </w:rPr>
        <w:t xml:space="preserve"> reduces number of exposed nodes</w:t>
      </w:r>
      <w:r w:rsidR="00C05542">
        <w:rPr>
          <w:rFonts w:cs="Times"/>
          <w:color w:val="000000"/>
          <w:szCs w:val="20"/>
        </w:rPr>
        <w:t xml:space="preserve">, it </w:t>
      </w:r>
      <w:r w:rsidR="00005A9D">
        <w:rPr>
          <w:rFonts w:cs="Times"/>
          <w:color w:val="000000"/>
          <w:szCs w:val="20"/>
        </w:rPr>
        <w:t>can</w:t>
      </w:r>
      <w:r w:rsidR="00C05542">
        <w:rPr>
          <w:rFonts w:cs="Times"/>
          <w:color w:val="000000"/>
          <w:szCs w:val="20"/>
        </w:rPr>
        <w:t xml:space="preserve"> still </w:t>
      </w:r>
      <w:r w:rsidR="00005A9D">
        <w:rPr>
          <w:rFonts w:cs="Times"/>
          <w:color w:val="000000"/>
          <w:szCs w:val="20"/>
        </w:rPr>
        <w:t xml:space="preserve">be </w:t>
      </w:r>
      <w:r w:rsidR="00C05542">
        <w:rPr>
          <w:rFonts w:cs="Times"/>
          <w:color w:val="000000"/>
          <w:szCs w:val="20"/>
        </w:rPr>
        <w:t xml:space="preserve">sensitive to the hidden node problem.  Indeed, given the highly directional nature of transmission and reception, interference reciprocity does not hold </w:t>
      </w:r>
      <w:r w:rsidR="00AE232D">
        <w:rPr>
          <w:rFonts w:cs="Times"/>
          <w:color w:val="000000"/>
          <w:szCs w:val="20"/>
        </w:rPr>
        <w:t xml:space="preserve">in many instances, </w:t>
      </w:r>
      <w:r w:rsidR="00C05542">
        <w:rPr>
          <w:rFonts w:cs="Times"/>
          <w:color w:val="000000"/>
          <w:szCs w:val="20"/>
        </w:rPr>
        <w:t>i</w:t>
      </w:r>
      <w:r w:rsidR="00AE232D">
        <w:rPr>
          <w:rFonts w:cs="Times"/>
          <w:color w:val="000000"/>
          <w:szCs w:val="20"/>
        </w:rPr>
        <w:t>.e.,</w:t>
      </w:r>
      <w:r w:rsidR="00C05542">
        <w:rPr>
          <w:rFonts w:cs="Times"/>
          <w:color w:val="000000"/>
          <w:szCs w:val="20"/>
        </w:rPr>
        <w:t xml:space="preserve"> the transmitter via sensing may be unable </w:t>
      </w:r>
      <w:r w:rsidR="00AF3841">
        <w:rPr>
          <w:rFonts w:cs="Times"/>
          <w:color w:val="000000"/>
          <w:szCs w:val="20"/>
        </w:rPr>
        <w:t xml:space="preserve">to sense a source of interference to the receiver. </w:t>
      </w:r>
      <w:r w:rsidR="00C05542">
        <w:rPr>
          <w:rFonts w:cs="Times"/>
          <w:color w:val="000000"/>
          <w:szCs w:val="20"/>
        </w:rPr>
        <w:t xml:space="preserve"> </w:t>
      </w:r>
      <w:r w:rsidR="00AE232D">
        <w:rPr>
          <w:rFonts w:cs="Times"/>
          <w:color w:val="000000"/>
          <w:szCs w:val="20"/>
        </w:rPr>
        <w:t xml:space="preserve">In such instances assistance from the receiver is beneficial. </w:t>
      </w:r>
      <w:r w:rsidR="00C05542">
        <w:rPr>
          <w:rFonts w:cs="Times"/>
          <w:color w:val="000000"/>
          <w:szCs w:val="20"/>
        </w:rPr>
        <w:t xml:space="preserve">  </w:t>
      </w:r>
      <w:r>
        <w:rPr>
          <w:rFonts w:cs="Times"/>
          <w:color w:val="000000"/>
          <w:szCs w:val="20"/>
        </w:rPr>
        <w:t>NR already offer multiple tools for interference assessment such as CSI-IM, and NZP-CSI-RS with flexible resource and time configurations (</w:t>
      </w:r>
      <w:r w:rsidRPr="00C01BFB">
        <w:rPr>
          <w:rFonts w:cs="Times"/>
          <w:color w:val="000000"/>
          <w:szCs w:val="20"/>
        </w:rPr>
        <w:t>aperiodic, periodic, or semi-persistent</w:t>
      </w:r>
      <w:r>
        <w:rPr>
          <w:rFonts w:cs="Times"/>
          <w:color w:val="000000"/>
          <w:szCs w:val="20"/>
        </w:rPr>
        <w:t>). Therefore, a straightforward way to implement a receiver assisted LBT is by extending the existing mechanisms (such as CSI-IM) to the specifics of shared spectrum operation.</w:t>
      </w:r>
    </w:p>
    <w:p w14:paraId="1B26AA72" w14:textId="01EFDB5B" w:rsidR="00F93125" w:rsidRDefault="00F93125" w:rsidP="00F93125">
      <w:pPr>
        <w:rPr>
          <w:rFonts w:cs="Times"/>
          <w:b/>
          <w:bCs/>
          <w:color w:val="000000"/>
          <w:szCs w:val="20"/>
        </w:rPr>
      </w:pPr>
      <w:bookmarkStart w:id="10" w:name="_Hlk71165977"/>
      <w:bookmarkStart w:id="11" w:name="_Hlk71166022"/>
      <w:r w:rsidRPr="00802E95">
        <w:rPr>
          <w:rFonts w:cs="Times"/>
          <w:b/>
          <w:bCs/>
          <w:color w:val="000000"/>
          <w:szCs w:val="20"/>
        </w:rPr>
        <w:lastRenderedPageBreak/>
        <w:t xml:space="preserve">Proposal </w:t>
      </w:r>
      <w:r w:rsidR="003C563F">
        <w:rPr>
          <w:rFonts w:cs="Times"/>
          <w:b/>
          <w:bCs/>
          <w:color w:val="000000"/>
          <w:szCs w:val="20"/>
        </w:rPr>
        <w:t>11</w:t>
      </w:r>
      <w:r w:rsidRPr="00802E95">
        <w:rPr>
          <w:rFonts w:cs="Times"/>
          <w:b/>
          <w:bCs/>
          <w:color w:val="000000"/>
          <w:szCs w:val="20"/>
        </w:rPr>
        <w:t>: For receiver assisted LBT, support NR CSI-IM based reporting for the clear channel assessment at the receiver.</w:t>
      </w:r>
    </w:p>
    <w:bookmarkEnd w:id="10"/>
    <w:p w14:paraId="356598E7" w14:textId="28B73B00" w:rsidR="00F93125" w:rsidRPr="00174801" w:rsidRDefault="00F93125" w:rsidP="00F93125">
      <w:pPr>
        <w:rPr>
          <w:rFonts w:cs="Times"/>
          <w:color w:val="000000"/>
          <w:szCs w:val="20"/>
        </w:rPr>
      </w:pPr>
      <w:r>
        <w:rPr>
          <w:rFonts w:cs="Times"/>
          <w:color w:val="000000"/>
          <w:szCs w:val="20"/>
        </w:rPr>
        <w:t xml:space="preserve">To provide a report on the </w:t>
      </w:r>
      <w:r w:rsidR="00782972">
        <w:rPr>
          <w:rFonts w:cs="Times"/>
          <w:color w:val="000000"/>
          <w:szCs w:val="20"/>
        </w:rPr>
        <w:t xml:space="preserve">resource </w:t>
      </w:r>
      <w:r>
        <w:rPr>
          <w:rFonts w:cs="Times"/>
          <w:color w:val="000000"/>
          <w:szCs w:val="20"/>
        </w:rPr>
        <w:t xml:space="preserve">availability, the receiver needs to measure the received RF power (for instance RSSI) over the provisioned resources (frequency, spatial filter) for a specific duration based on the LBT type </w:t>
      </w:r>
      <w:r w:rsidR="00782972">
        <w:rPr>
          <w:rFonts w:cs="Times"/>
          <w:color w:val="000000"/>
          <w:szCs w:val="20"/>
        </w:rPr>
        <w:t xml:space="preserve">and </w:t>
      </w:r>
      <w:r>
        <w:rPr>
          <w:rFonts w:cs="Times"/>
          <w:color w:val="000000"/>
          <w:szCs w:val="20"/>
        </w:rPr>
        <w:t>to compare the received energy with the energy detection threshold</w:t>
      </w:r>
      <w:r w:rsidR="00782972">
        <w:rPr>
          <w:rFonts w:cs="Times"/>
          <w:color w:val="000000"/>
          <w:szCs w:val="20"/>
        </w:rPr>
        <w:t>,</w:t>
      </w:r>
      <w:r>
        <w:rPr>
          <w:rFonts w:cs="Times"/>
          <w:color w:val="000000"/>
          <w:szCs w:val="20"/>
        </w:rPr>
        <w:t xml:space="preserve"> and to decide if the resource is clear (available) or not. Then the receiver must report to the transmitter the resource availability for a transmission. T</w:t>
      </w:r>
      <w:r w:rsidRPr="00174801">
        <w:rPr>
          <w:rFonts w:cs="Times"/>
          <w:color w:val="000000"/>
          <w:szCs w:val="20"/>
        </w:rPr>
        <w:t xml:space="preserve">he report from the receiver should be timely and </w:t>
      </w:r>
      <w:r>
        <w:rPr>
          <w:rFonts w:cs="Times"/>
          <w:color w:val="000000"/>
          <w:szCs w:val="20"/>
        </w:rPr>
        <w:t xml:space="preserve">as short as possible (to avoid errors and overhead), therefore a simple map of the resource availability is </w:t>
      </w:r>
      <w:r w:rsidR="00782972">
        <w:rPr>
          <w:rFonts w:cs="Times"/>
          <w:color w:val="000000"/>
          <w:szCs w:val="20"/>
        </w:rPr>
        <w:t>a better tradeoff</w:t>
      </w:r>
      <w:r>
        <w:rPr>
          <w:rFonts w:cs="Times"/>
          <w:color w:val="000000"/>
          <w:szCs w:val="20"/>
        </w:rPr>
        <w:t>.</w:t>
      </w:r>
      <w:r w:rsidR="00935FDD">
        <w:rPr>
          <w:rFonts w:cs="Times"/>
          <w:color w:val="000000"/>
          <w:szCs w:val="20"/>
        </w:rPr>
        <w:t xml:space="preserve"> Notice here that the transmitter side LBT when done on a per-LBT bandwidth basis can also yield availability information on a per-LBT bandwidth basis, </w:t>
      </w:r>
      <w:r w:rsidR="00782972">
        <w:rPr>
          <w:rFonts w:cs="Times"/>
          <w:color w:val="000000"/>
          <w:szCs w:val="20"/>
        </w:rPr>
        <w:t xml:space="preserve">but </w:t>
      </w:r>
      <w:r w:rsidR="00935FDD">
        <w:rPr>
          <w:rFonts w:cs="Times"/>
          <w:color w:val="000000"/>
          <w:szCs w:val="20"/>
        </w:rPr>
        <w:t xml:space="preserve">it incurs the penalty of multiple LBT processes with unequal completion times and furthermore does not fully mitigate the problem of hidden nodes.  </w:t>
      </w:r>
      <w:r w:rsidR="00782972">
        <w:rPr>
          <w:rFonts w:cs="Times"/>
          <w:color w:val="000000"/>
          <w:szCs w:val="20"/>
        </w:rPr>
        <w:t xml:space="preserve">Lastly, receiver-side only LBT can address the hidden node problem </w:t>
      </w:r>
      <w:r w:rsidR="00DA65D7">
        <w:rPr>
          <w:rFonts w:cs="Times"/>
          <w:color w:val="000000"/>
          <w:szCs w:val="20"/>
        </w:rPr>
        <w:t xml:space="preserve">(by accurately sensing the interference level at that receiver) </w:t>
      </w:r>
      <w:r w:rsidR="00782972">
        <w:rPr>
          <w:rFonts w:cs="Times"/>
          <w:color w:val="000000"/>
          <w:szCs w:val="20"/>
        </w:rPr>
        <w:t xml:space="preserve">but </w:t>
      </w:r>
      <w:r w:rsidR="00DA65D7">
        <w:rPr>
          <w:rFonts w:cs="Times"/>
          <w:color w:val="000000"/>
          <w:szCs w:val="20"/>
        </w:rPr>
        <w:t xml:space="preserve">it need not be sufficient to protect ongoing transmissions.  </w:t>
      </w:r>
    </w:p>
    <w:p w14:paraId="1C2BAB75" w14:textId="7EE70163" w:rsidR="003248F1" w:rsidRDefault="00F93125" w:rsidP="005812D3">
      <w:pPr>
        <w:rPr>
          <w:rFonts w:cs="Times"/>
          <w:b/>
          <w:bCs/>
          <w:color w:val="000000"/>
          <w:szCs w:val="20"/>
        </w:rPr>
      </w:pPr>
      <w:r w:rsidRPr="009D036E">
        <w:rPr>
          <w:rFonts w:cs="Times"/>
          <w:b/>
          <w:bCs/>
          <w:color w:val="000000"/>
          <w:szCs w:val="20"/>
        </w:rPr>
        <w:t>Proposal</w:t>
      </w:r>
      <w:r>
        <w:rPr>
          <w:rFonts w:cs="Times"/>
          <w:b/>
          <w:bCs/>
          <w:color w:val="000000"/>
          <w:szCs w:val="20"/>
        </w:rPr>
        <w:t xml:space="preserve"> </w:t>
      </w:r>
      <w:r w:rsidR="003C563F">
        <w:rPr>
          <w:rFonts w:cs="Times"/>
          <w:b/>
          <w:bCs/>
          <w:color w:val="000000"/>
          <w:szCs w:val="20"/>
        </w:rPr>
        <w:t>12</w:t>
      </w:r>
      <w:r w:rsidRPr="009D036E">
        <w:rPr>
          <w:rFonts w:cs="Times"/>
          <w:b/>
          <w:bCs/>
          <w:color w:val="000000"/>
          <w:szCs w:val="20"/>
        </w:rPr>
        <w:t>: For</w:t>
      </w:r>
      <w:r>
        <w:rPr>
          <w:rFonts w:cs="Times"/>
          <w:b/>
          <w:bCs/>
          <w:color w:val="000000"/>
          <w:szCs w:val="20"/>
        </w:rPr>
        <w:t xml:space="preserve"> receiver assisted LBT, the receiver shall report the resource availability prior to the </w:t>
      </w:r>
      <w:r w:rsidR="00782972">
        <w:rPr>
          <w:rFonts w:cs="Times"/>
          <w:b/>
          <w:bCs/>
          <w:color w:val="000000"/>
          <w:szCs w:val="20"/>
        </w:rPr>
        <w:t>transmi</w:t>
      </w:r>
      <w:r w:rsidR="00995B6D">
        <w:rPr>
          <w:rFonts w:cs="Times"/>
          <w:b/>
          <w:bCs/>
          <w:color w:val="000000"/>
          <w:szCs w:val="20"/>
        </w:rPr>
        <w:t>ssion</w:t>
      </w:r>
      <w:r>
        <w:rPr>
          <w:rFonts w:cs="Times"/>
          <w:b/>
          <w:bCs/>
          <w:color w:val="000000"/>
          <w:szCs w:val="20"/>
        </w:rPr>
        <w:t>. The RSSI measurement definition may be extended to assess the resource availability, where the resources, type of measurement (for instance Cat2 LBT) shall be provided by the transmitter.</w:t>
      </w:r>
      <w:bookmarkEnd w:id="11"/>
    </w:p>
    <w:p w14:paraId="7FAD3EB5" w14:textId="77777777" w:rsidR="005812D3" w:rsidRPr="005812D3" w:rsidRDefault="005812D3" w:rsidP="005812D3">
      <w:pPr>
        <w:rPr>
          <w:rFonts w:cs="Times"/>
          <w:b/>
          <w:bCs/>
          <w:color w:val="000000"/>
          <w:szCs w:val="20"/>
        </w:rPr>
      </w:pPr>
    </w:p>
    <w:p w14:paraId="1DA2C700" w14:textId="006E226F" w:rsidR="00434E32" w:rsidRDefault="00C10C62" w:rsidP="00434E32">
      <w:pPr>
        <w:pStyle w:val="Heading1"/>
      </w:pPr>
      <w:r>
        <w:t xml:space="preserve">LBT and </w:t>
      </w:r>
      <w:r w:rsidR="00434E32">
        <w:t xml:space="preserve">No-LBT </w:t>
      </w:r>
      <w:r>
        <w:t>Signaling and R</w:t>
      </w:r>
      <w:r w:rsidR="00434E32">
        <w:t>elated Procedures</w:t>
      </w:r>
    </w:p>
    <w:p w14:paraId="680FF767" w14:textId="248968B6" w:rsidR="00FD6453" w:rsidRDefault="00FD6453" w:rsidP="00C10C62">
      <w:r>
        <w:t xml:space="preserve">In RAN1#105-e the following agreement was reached. </w:t>
      </w:r>
    </w:p>
    <w:p w14:paraId="7E77A1C1" w14:textId="77777777" w:rsidR="00FD6453" w:rsidRDefault="00FD6453" w:rsidP="00FD6453">
      <w:pPr>
        <w:rPr>
          <w:lang w:eastAsia="x-none"/>
        </w:rPr>
      </w:pPr>
      <w:r>
        <w:rPr>
          <w:highlight w:val="green"/>
          <w:lang w:eastAsia="x-none"/>
        </w:rPr>
        <w:t>Agreement:</w:t>
      </w:r>
    </w:p>
    <w:p w14:paraId="4E856D5C" w14:textId="77777777" w:rsidR="00FD6453" w:rsidRDefault="00FD6453" w:rsidP="00FD6453">
      <w:bookmarkStart w:id="12" w:name="_Hlk78736888"/>
      <w:r>
        <w:t xml:space="preserve">For regions where LBT is not mandated, </w:t>
      </w:r>
      <w:proofErr w:type="spellStart"/>
      <w:r>
        <w:t>gNB</w:t>
      </w:r>
      <w:proofErr w:type="spellEnd"/>
      <w:r>
        <w:t xml:space="preserve"> should indicate to the UE this </w:t>
      </w:r>
      <w:proofErr w:type="spellStart"/>
      <w:r>
        <w:t>gNB</w:t>
      </w:r>
      <w:proofErr w:type="spellEnd"/>
      <w:r>
        <w:t>-UE connection is operating in LBT mode or no-LBT mode</w:t>
      </w:r>
    </w:p>
    <w:bookmarkEnd w:id="12"/>
    <w:p w14:paraId="6FC15330" w14:textId="77777777" w:rsidR="00FD6453" w:rsidRDefault="00FD6453" w:rsidP="00FD6453">
      <w:pPr>
        <w:pStyle w:val="ListParagraph"/>
        <w:numPr>
          <w:ilvl w:val="0"/>
          <w:numId w:val="18"/>
        </w:numPr>
        <w:kinsoku w:val="0"/>
        <w:overflowPunct w:val="0"/>
        <w:adjustRightInd w:val="0"/>
        <w:spacing w:after="60" w:line="256" w:lineRule="auto"/>
        <w:contextualSpacing w:val="0"/>
        <w:textAlignment w:val="baseline"/>
      </w:pPr>
      <w:r>
        <w:t xml:space="preserve">Support both cell specific (common for all UEs in a cell as part of system information or dedicated RRC signalling or both) and UE specific (can be different for different UEs in a cell as part of UE-specific RRC configuration) </w:t>
      </w:r>
      <w:proofErr w:type="spellStart"/>
      <w:r>
        <w:t>gNB</w:t>
      </w:r>
      <w:proofErr w:type="spellEnd"/>
      <w:r>
        <w:t xml:space="preserve"> indication</w:t>
      </w:r>
    </w:p>
    <w:p w14:paraId="1E069B11" w14:textId="77777777" w:rsidR="00FD6453" w:rsidRDefault="00FD6453" w:rsidP="00C10C62"/>
    <w:p w14:paraId="5AC900A7" w14:textId="70BFE0B2" w:rsidR="00AE232D" w:rsidRDefault="00AE232D" w:rsidP="00434E32">
      <w:r>
        <w:t xml:space="preserve">We do </w:t>
      </w:r>
      <w:r w:rsidR="004C55F2">
        <w:t xml:space="preserve">not </w:t>
      </w:r>
      <w:r>
        <w:t xml:space="preserve">see enough justification for </w:t>
      </w:r>
      <w:r w:rsidR="00FD6453">
        <w:t xml:space="preserve">further </w:t>
      </w:r>
      <w:r>
        <w:t>allowing a per-beam LBT</w:t>
      </w:r>
      <w:r w:rsidR="00DA65D7">
        <w:t xml:space="preserve"> enable/disable signaling</w:t>
      </w:r>
      <w:r w:rsidR="00753550">
        <w:t xml:space="preserve">. This provides additional option (compared to per-UE LBT enable/disable) mainly in the scenario when a single user communicates using </w:t>
      </w:r>
      <w:r w:rsidR="00E36C9D">
        <w:t>more than one</w:t>
      </w:r>
      <w:r w:rsidR="00753550">
        <w:t xml:space="preserve"> beams, but </w:t>
      </w:r>
      <w:r w:rsidR="00DA65D7">
        <w:t xml:space="preserve">then </w:t>
      </w:r>
      <w:r w:rsidR="00753550">
        <w:t xml:space="preserve">it </w:t>
      </w:r>
      <w:proofErr w:type="gramStart"/>
      <w:r w:rsidR="00753550">
        <w:t>opens</w:t>
      </w:r>
      <w:r w:rsidR="00DC4C5D">
        <w:t xml:space="preserve"> </w:t>
      </w:r>
      <w:r w:rsidR="00753550">
        <w:t>up</w:t>
      </w:r>
      <w:proofErr w:type="gramEnd"/>
      <w:r w:rsidR="00753550">
        <w:t xml:space="preserve"> multiple issues in terms different completion times for multiple LBT processes at the same user.</w:t>
      </w:r>
    </w:p>
    <w:p w14:paraId="3CC23796" w14:textId="3762027C" w:rsidR="00434E32" w:rsidRDefault="00AF6404" w:rsidP="00434E32">
      <w:r>
        <w:t xml:space="preserve">In our opinion operating </w:t>
      </w:r>
      <w:r w:rsidR="00117ECC">
        <w:t xml:space="preserve">without LBT and without any additional policy to address coexistence </w:t>
      </w:r>
      <w:r w:rsidR="00DA65D7">
        <w:t xml:space="preserve">(or managing interference) </w:t>
      </w:r>
      <w:r w:rsidR="00117ECC">
        <w:t xml:space="preserve">can result in degraded </w:t>
      </w:r>
      <w:r w:rsidR="00DA65D7">
        <w:t xml:space="preserve">performance </w:t>
      </w:r>
      <w:r w:rsidR="00E22E57">
        <w:t>in several cases</w:t>
      </w:r>
      <w:r w:rsidR="00117ECC">
        <w:t xml:space="preserve">. </w:t>
      </w:r>
      <w:r w:rsidR="00E22E57">
        <w:t>In this context, w</w:t>
      </w:r>
      <w:r w:rsidR="00117ECC">
        <w:t>e note that w</w:t>
      </w:r>
      <w:r w:rsidR="00434E32" w:rsidRPr="004169E2">
        <w:t xml:space="preserve">hile it is tempting to assume that there is an absence of significant interference in </w:t>
      </w:r>
      <w:r w:rsidR="00117ECC">
        <w:rPr>
          <w:lang w:eastAsia="x-none"/>
        </w:rPr>
        <w:t>the beyond 52.6 GHz</w:t>
      </w:r>
      <w:r w:rsidR="00434E32" w:rsidRPr="004169E2">
        <w:t xml:space="preserve"> </w:t>
      </w:r>
      <w:r w:rsidR="00DA65D7">
        <w:t>(</w:t>
      </w:r>
      <w:r w:rsidR="00DA65D7" w:rsidRPr="004169E2">
        <w:rPr>
          <w:lang w:eastAsia="x-none"/>
        </w:rPr>
        <w:t>NR_ext_to_71GHz</w:t>
      </w:r>
      <w:r w:rsidR="00DA65D7">
        <w:rPr>
          <w:lang w:eastAsia="x-none"/>
        </w:rPr>
        <w:t>)</w:t>
      </w:r>
      <w:r w:rsidR="00DA65D7">
        <w:t xml:space="preserve"> </w:t>
      </w:r>
      <w:r w:rsidR="00117ECC">
        <w:t xml:space="preserve">frequency range </w:t>
      </w:r>
      <w:r w:rsidR="00434E32" w:rsidRPr="004169E2">
        <w:t>due to narrow beams and high propagation loss, it so happens that such optimistic assumptions need not always hold. Indeed, as demonstrated in [</w:t>
      </w:r>
      <w:r w:rsidR="00115592">
        <w:t>6</w:t>
      </w:r>
      <w:r w:rsidR="00434E32" w:rsidRPr="004169E2">
        <w:t xml:space="preserve">] for legacy (802.16ad) </w:t>
      </w:r>
      <w:proofErr w:type="spellStart"/>
      <w:r w:rsidR="00434E32" w:rsidRPr="004169E2">
        <w:t>WiFi</w:t>
      </w:r>
      <w:proofErr w:type="spellEnd"/>
      <w:r w:rsidR="00434E32" w:rsidRPr="004169E2">
        <w:t xml:space="preserve"> devices operating in 60GHz, beams realized via practical devices have considerable sidelobes which, along with out-of-band emissions, can be a source of significant interference. Such interference is particularly detrimental since it is a spurious transmission that does not benefit any receiver.  Moreover, the commonly used default mode in several legacy </w:t>
      </w:r>
      <w:proofErr w:type="spellStart"/>
      <w:r w:rsidR="00876FDA">
        <w:t>Wifi</w:t>
      </w:r>
      <w:proofErr w:type="spellEnd"/>
      <w:r w:rsidR="00876FDA">
        <w:t xml:space="preserve"> </w:t>
      </w:r>
      <w:r w:rsidR="00434E32" w:rsidRPr="004169E2">
        <w:t>devices</w:t>
      </w:r>
      <w:r w:rsidR="00434E32">
        <w:t>,</w:t>
      </w:r>
      <w:r w:rsidR="00434E32" w:rsidRPr="004169E2">
        <w:t xml:space="preserve"> at-least in the indoor settings, is to use </w:t>
      </w:r>
      <w:proofErr w:type="gramStart"/>
      <w:r w:rsidR="00434E32" w:rsidRPr="004169E2">
        <w:t>omni</w:t>
      </w:r>
      <w:r w:rsidR="00DC4C5D">
        <w:t xml:space="preserve"> </w:t>
      </w:r>
      <w:r w:rsidR="00434E32" w:rsidRPr="004169E2">
        <w:t>RX</w:t>
      </w:r>
      <w:proofErr w:type="gramEnd"/>
      <w:r w:rsidR="00434E32" w:rsidRPr="004169E2">
        <w:t xml:space="preserve"> beams. This is because while it is recognized that finer RX beamforming can alleviate the interference problem, the caveat is that there can be increased training overhead and higher susceptibility to blocking upon using such beamforming. Thus, there can be vast disparities in the capabilities (in terms of </w:t>
      </w:r>
      <w:r w:rsidR="00434E32">
        <w:t>out-of-band emission suppression</w:t>
      </w:r>
      <w:r w:rsidR="00434E32" w:rsidRPr="004169E2">
        <w:t xml:space="preserve">, </w:t>
      </w:r>
      <w:proofErr w:type="gramStart"/>
      <w:r w:rsidR="00434E32" w:rsidRPr="004169E2">
        <w:t>TX</w:t>
      </w:r>
      <w:proofErr w:type="gramEnd"/>
      <w:r w:rsidR="00434E32" w:rsidRPr="004169E2">
        <w:t xml:space="preserve"> and RX beamforming capability etc.)</w:t>
      </w:r>
      <w:r w:rsidR="00434E32">
        <w:t xml:space="preserve"> and operational settings among</w:t>
      </w:r>
      <w:r w:rsidR="00434E32" w:rsidRPr="004169E2">
        <w:t xml:space="preserve"> co-existing devices. In addition, there is an asymmetry inherent in interference among co-existing links, i.e., one TX-RX </w:t>
      </w:r>
      <w:r w:rsidR="00434E32">
        <w:t xml:space="preserve">link </w:t>
      </w:r>
      <w:r w:rsidR="00434E32" w:rsidRPr="004169E2">
        <w:t>can suffer much more interference from a coexisting active link while imposing substantially less interference on that link. Together</w:t>
      </w:r>
      <w:r w:rsidR="00434E32">
        <w:t>,</w:t>
      </w:r>
      <w:r w:rsidR="00434E32" w:rsidRPr="004169E2">
        <w:t xml:space="preserve"> these factors imply that operating without LBT and without any form of interference mitigation policies can lead to reduced system throughput and/or degraded fairness. One approach that seems feasible is for each device to adopt a policy of a </w:t>
      </w:r>
      <w:r w:rsidR="00434E32">
        <w:t>certain</w:t>
      </w:r>
      <w:r w:rsidR="00434E32" w:rsidRPr="004169E2">
        <w:t xml:space="preserve"> channel vacation </w:t>
      </w:r>
      <w:r w:rsidR="00434E32" w:rsidRPr="004169E2">
        <w:lastRenderedPageBreak/>
        <w:t xml:space="preserve">after each acquired </w:t>
      </w:r>
      <w:proofErr w:type="spellStart"/>
      <w:r w:rsidR="00434E32" w:rsidRPr="004169E2">
        <w:t>CoT</w:t>
      </w:r>
      <w:proofErr w:type="spellEnd"/>
      <w:r w:rsidR="00434E32" w:rsidRPr="004169E2">
        <w:t xml:space="preserve">, and such a policy will be more effective if it accounts for the disparity </w:t>
      </w:r>
      <w:r w:rsidR="00434E32">
        <w:t xml:space="preserve">prevalent </w:t>
      </w:r>
      <w:r w:rsidR="00434E32" w:rsidRPr="004169E2">
        <w:t>among co-existing devices.</w:t>
      </w:r>
      <w:r w:rsidR="00434E32">
        <w:t xml:space="preserve"> </w:t>
      </w:r>
    </w:p>
    <w:p w14:paraId="066D77FB" w14:textId="7BE73C77" w:rsidR="00D75055" w:rsidRDefault="00D75055" w:rsidP="00D75055">
      <w:r w:rsidRPr="005E3848">
        <w:rPr>
          <w:b/>
          <w:bCs/>
          <w:lang w:eastAsia="ko-KR"/>
        </w:rPr>
        <w:t xml:space="preserve">Proposal </w:t>
      </w:r>
      <w:r>
        <w:rPr>
          <w:b/>
          <w:bCs/>
          <w:lang w:eastAsia="ko-KR"/>
        </w:rPr>
        <w:t>1</w:t>
      </w:r>
      <w:r w:rsidR="003C563F">
        <w:rPr>
          <w:b/>
          <w:bCs/>
          <w:lang w:eastAsia="ko-KR"/>
        </w:rPr>
        <w:t>3</w:t>
      </w:r>
      <w:r w:rsidRPr="005E3848">
        <w:rPr>
          <w:b/>
          <w:bCs/>
          <w:lang w:eastAsia="ko-KR"/>
        </w:rPr>
        <w:t>:</w:t>
      </w:r>
      <w:r>
        <w:rPr>
          <w:b/>
          <w:bCs/>
          <w:lang w:eastAsia="ko-KR"/>
        </w:rPr>
        <w:t xml:space="preserve"> </w:t>
      </w:r>
      <w:r w:rsidRPr="001668AE">
        <w:rPr>
          <w:b/>
          <w:bCs/>
        </w:rPr>
        <w:t xml:space="preserve">For regions where LBT is not mandated, indication of UE specific per-beam </w:t>
      </w:r>
      <w:r w:rsidR="001668AE" w:rsidRPr="001668AE">
        <w:rPr>
          <w:b/>
          <w:bCs/>
        </w:rPr>
        <w:t xml:space="preserve">LBT/no-LBT indication from the </w:t>
      </w:r>
      <w:proofErr w:type="spellStart"/>
      <w:r w:rsidRPr="001668AE">
        <w:rPr>
          <w:b/>
          <w:bCs/>
        </w:rPr>
        <w:t>gNB</w:t>
      </w:r>
      <w:proofErr w:type="spellEnd"/>
      <w:r w:rsidRPr="001668AE">
        <w:rPr>
          <w:b/>
          <w:bCs/>
        </w:rPr>
        <w:t xml:space="preserve"> </w:t>
      </w:r>
      <w:r w:rsidR="001668AE" w:rsidRPr="001668AE">
        <w:rPr>
          <w:b/>
          <w:bCs/>
        </w:rPr>
        <w:t xml:space="preserve">is not </w:t>
      </w:r>
      <w:r w:rsidR="00372D6D">
        <w:rPr>
          <w:b/>
          <w:bCs/>
        </w:rPr>
        <w:t>supported</w:t>
      </w:r>
      <w:r w:rsidR="001668AE">
        <w:t xml:space="preserve">. </w:t>
      </w:r>
    </w:p>
    <w:p w14:paraId="46062A3C" w14:textId="77777777" w:rsidR="00664B69" w:rsidRDefault="00664B69" w:rsidP="00434E32"/>
    <w:p w14:paraId="6B5BE7E4" w14:textId="2D2474A7" w:rsidR="00FE2300" w:rsidRDefault="00434E32" w:rsidP="005812D3">
      <w:pPr>
        <w:rPr>
          <w:b/>
          <w:bCs/>
          <w:lang w:eastAsia="ko-KR"/>
        </w:rPr>
      </w:pPr>
      <w:bookmarkStart w:id="13" w:name="_Hlk68467852"/>
      <w:r w:rsidRPr="005E3848">
        <w:rPr>
          <w:b/>
          <w:bCs/>
          <w:lang w:eastAsia="ko-KR"/>
        </w:rPr>
        <w:t xml:space="preserve">Proposal </w:t>
      </w:r>
      <w:r w:rsidR="009633BF">
        <w:rPr>
          <w:b/>
          <w:bCs/>
          <w:lang w:eastAsia="ko-KR"/>
        </w:rPr>
        <w:t>1</w:t>
      </w:r>
      <w:r w:rsidR="003C563F">
        <w:rPr>
          <w:b/>
          <w:bCs/>
          <w:lang w:eastAsia="ko-KR"/>
        </w:rPr>
        <w:t>4</w:t>
      </w:r>
      <w:r w:rsidRPr="005E3848">
        <w:rPr>
          <w:b/>
          <w:bCs/>
          <w:lang w:eastAsia="ko-KR"/>
        </w:rPr>
        <w:t xml:space="preserve">:  In deployments </w:t>
      </w:r>
      <w:r w:rsidR="00771C4F">
        <w:rPr>
          <w:b/>
          <w:bCs/>
          <w:lang w:eastAsia="ko-KR"/>
        </w:rPr>
        <w:t xml:space="preserve">without LBT </w:t>
      </w:r>
      <w:r w:rsidRPr="005E3848">
        <w:rPr>
          <w:b/>
          <w:bCs/>
          <w:lang w:eastAsia="ko-KR"/>
        </w:rPr>
        <w:t>consider specification of channel vacation policies accounting for disparity among co-existing devices.</w:t>
      </w:r>
      <w:bookmarkEnd w:id="13"/>
    </w:p>
    <w:p w14:paraId="1F1C41C7" w14:textId="77777777" w:rsidR="005812D3" w:rsidRPr="005812D3" w:rsidRDefault="005812D3" w:rsidP="005812D3">
      <w:pPr>
        <w:rPr>
          <w:b/>
          <w:bCs/>
          <w:lang w:eastAsia="ko-KR"/>
        </w:rPr>
      </w:pPr>
    </w:p>
    <w:p w14:paraId="4B2B7661" w14:textId="753E1FEE" w:rsidR="00D420D3" w:rsidRPr="00D420D3" w:rsidRDefault="00D420D3" w:rsidP="00D420D3">
      <w:pPr>
        <w:keepNext/>
        <w:numPr>
          <w:ilvl w:val="0"/>
          <w:numId w:val="2"/>
        </w:numPr>
        <w:pBdr>
          <w:top w:val="single" w:sz="12" w:space="1" w:color="auto"/>
        </w:pBdr>
        <w:spacing w:before="120"/>
        <w:outlineLvl w:val="0"/>
        <w:rPr>
          <w:rFonts w:ascii="Arial" w:hAnsi="Arial"/>
          <w:b/>
          <w:bCs/>
          <w:sz w:val="28"/>
          <w:szCs w:val="28"/>
        </w:rPr>
      </w:pPr>
      <w:r w:rsidRPr="00D420D3">
        <w:rPr>
          <w:rFonts w:ascii="Arial" w:hAnsi="Arial"/>
          <w:b/>
          <w:bCs/>
          <w:sz w:val="28"/>
          <w:szCs w:val="28"/>
        </w:rPr>
        <w:t>Conclusion</w:t>
      </w:r>
      <w:r w:rsidR="00E22E57">
        <w:rPr>
          <w:rFonts w:ascii="Arial" w:hAnsi="Arial"/>
          <w:b/>
          <w:bCs/>
          <w:sz w:val="28"/>
          <w:szCs w:val="28"/>
        </w:rPr>
        <w:t>s</w:t>
      </w:r>
    </w:p>
    <w:p w14:paraId="01763159" w14:textId="710793F1" w:rsidR="00BF2769" w:rsidRPr="00635AA3" w:rsidRDefault="00BF2769" w:rsidP="00BF2769">
      <w:pPr>
        <w:rPr>
          <w:rFonts w:eastAsia="DengXian" w:cs="Times"/>
          <w:b/>
          <w:kern w:val="32"/>
          <w:lang w:eastAsia="zh-CN"/>
        </w:rPr>
      </w:pPr>
    </w:p>
    <w:p w14:paraId="47A5BAE2" w14:textId="29CD022F" w:rsidR="003C563F" w:rsidRDefault="003C563F" w:rsidP="003C563F">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1</w:t>
      </w:r>
      <w:r>
        <w:rPr>
          <w:rFonts w:eastAsia="DengXian" w:cs="Times"/>
          <w:b/>
          <w:kern w:val="32"/>
          <w:lang w:eastAsia="zh-CN"/>
        </w:rPr>
        <w:t>:</w:t>
      </w:r>
      <w:r w:rsidRPr="009F7008">
        <w:rPr>
          <w:rFonts w:eastAsia="DengXian" w:cs="Times"/>
          <w:b/>
          <w:kern w:val="32"/>
          <w:lang w:eastAsia="zh-CN"/>
        </w:rPr>
        <w:t xml:space="preserve"> </w:t>
      </w:r>
      <w:r w:rsidRPr="00564155">
        <w:rPr>
          <w:rFonts w:eastAsia="DengXian" w:cs="Times"/>
          <w:b/>
          <w:kern w:val="32"/>
          <w:lang w:eastAsia="zh-CN"/>
        </w:rPr>
        <w:t>Define a transmission burst to be a contiguous sequence of transmissions along any transmit beam.</w:t>
      </w:r>
    </w:p>
    <w:p w14:paraId="4CCAB948" w14:textId="77777777" w:rsidR="00643D5A" w:rsidRDefault="00643D5A" w:rsidP="003C563F">
      <w:pPr>
        <w:rPr>
          <w:rFonts w:eastAsia="DengXian" w:cs="Times"/>
          <w:b/>
          <w:kern w:val="32"/>
          <w:lang w:eastAsia="zh-CN"/>
        </w:rPr>
      </w:pPr>
    </w:p>
    <w:p w14:paraId="38D99253" w14:textId="58A854D1" w:rsidR="003C563F" w:rsidRPr="00564155" w:rsidRDefault="003C563F" w:rsidP="003C563F">
      <w:pPr>
        <w:rPr>
          <w:rFonts w:eastAsia="DengXian" w:cs="Times"/>
          <w:b/>
          <w:kern w:val="32"/>
          <w:lang w:eastAsia="zh-CN"/>
        </w:rPr>
      </w:pPr>
      <w:r w:rsidRPr="009F7008">
        <w:rPr>
          <w:rFonts w:eastAsia="DengXian" w:cs="Times"/>
          <w:b/>
          <w:kern w:val="32"/>
          <w:lang w:eastAsia="zh-CN"/>
        </w:rPr>
        <w:t xml:space="preserve">Observation 1. </w:t>
      </w:r>
      <w:r>
        <w:rPr>
          <w:rFonts w:eastAsia="DengXian" w:cs="Times"/>
          <w:b/>
          <w:kern w:val="32"/>
          <w:lang w:eastAsia="zh-CN"/>
        </w:rPr>
        <w:t>Using common Pout (common EDT) for multiple sensing beams can limit spatial reuse.</w:t>
      </w:r>
    </w:p>
    <w:p w14:paraId="70E6C9E0" w14:textId="77777777" w:rsidR="00643D5A" w:rsidRDefault="00643D5A" w:rsidP="003C563F">
      <w:pPr>
        <w:rPr>
          <w:rFonts w:eastAsia="DengXian" w:cs="Times"/>
          <w:b/>
          <w:kern w:val="32"/>
          <w:lang w:eastAsia="zh-CN"/>
        </w:rPr>
      </w:pPr>
    </w:p>
    <w:p w14:paraId="528C1756" w14:textId="1832D374" w:rsidR="003C563F" w:rsidRPr="00564155" w:rsidRDefault="003C563F" w:rsidP="003C563F">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w:t>
      </w:r>
      <w:r>
        <w:rPr>
          <w:rFonts w:eastAsia="DengXian" w:cs="Times"/>
          <w:b/>
          <w:kern w:val="32"/>
          <w:lang w:eastAsia="zh-CN"/>
        </w:rPr>
        <w:t>2:</w:t>
      </w:r>
      <w:r w:rsidRPr="009F7008">
        <w:rPr>
          <w:rFonts w:eastAsia="DengXian" w:cs="Times"/>
          <w:b/>
          <w:kern w:val="32"/>
          <w:lang w:eastAsia="zh-CN"/>
        </w:rPr>
        <w:t xml:space="preserve"> </w:t>
      </w:r>
      <w:r>
        <w:rPr>
          <w:rFonts w:eastAsia="DengXian" w:cs="Times"/>
          <w:b/>
          <w:kern w:val="32"/>
          <w:lang w:eastAsia="zh-CN"/>
        </w:rPr>
        <w:t>Utilize a separate EDT for each sensing beam</w:t>
      </w:r>
      <w:r w:rsidR="00D2763E">
        <w:rPr>
          <w:rFonts w:eastAsia="DengXian" w:cs="Times"/>
          <w:b/>
          <w:kern w:val="32"/>
          <w:lang w:eastAsia="zh-CN"/>
        </w:rPr>
        <w:t>.</w:t>
      </w:r>
    </w:p>
    <w:p w14:paraId="62D081A6" w14:textId="77777777" w:rsidR="00643D5A" w:rsidRDefault="00643D5A" w:rsidP="003C563F">
      <w:pPr>
        <w:spacing w:after="0" w:line="216" w:lineRule="auto"/>
        <w:rPr>
          <w:rFonts w:eastAsia="Gulim" w:cstheme="minorBidi"/>
          <w:b/>
          <w:bCs/>
          <w:kern w:val="24"/>
          <w:sz w:val="24"/>
          <w:szCs w:val="24"/>
        </w:rPr>
      </w:pPr>
    </w:p>
    <w:p w14:paraId="3978035B" w14:textId="60DB942E" w:rsidR="003C563F" w:rsidRPr="00304EB8" w:rsidRDefault="003C563F" w:rsidP="003C563F">
      <w:pPr>
        <w:spacing w:after="0" w:line="216" w:lineRule="auto"/>
        <w:rPr>
          <w:rFonts w:eastAsia="Gulim" w:cstheme="minorBidi"/>
          <w:b/>
          <w:bCs/>
          <w:kern w:val="24"/>
          <w:sz w:val="24"/>
          <w:szCs w:val="24"/>
        </w:rPr>
      </w:pPr>
      <w:r w:rsidRPr="00304EB8">
        <w:rPr>
          <w:rFonts w:eastAsia="Gulim" w:cstheme="minorBidi"/>
          <w:b/>
          <w:bCs/>
          <w:kern w:val="24"/>
          <w:sz w:val="24"/>
          <w:szCs w:val="24"/>
        </w:rPr>
        <w:t>Proposal</w:t>
      </w:r>
      <w:r>
        <w:rPr>
          <w:rFonts w:eastAsia="Gulim" w:cstheme="minorBidi"/>
          <w:b/>
          <w:bCs/>
          <w:kern w:val="24"/>
          <w:sz w:val="24"/>
          <w:szCs w:val="24"/>
        </w:rPr>
        <w:t xml:space="preserve"> 3</w:t>
      </w:r>
      <w:r w:rsidRPr="00304EB8">
        <w:rPr>
          <w:rFonts w:eastAsia="Gulim" w:cstheme="minorBidi"/>
          <w:b/>
          <w:bCs/>
          <w:kern w:val="24"/>
          <w:sz w:val="24"/>
          <w:szCs w:val="24"/>
        </w:rPr>
        <w:t>: Consider cover relation based on</w:t>
      </w:r>
      <w:r>
        <w:rPr>
          <w:rFonts w:eastAsia="Gulim" w:cstheme="minorBidi"/>
          <w:b/>
          <w:bCs/>
          <w:kern w:val="24"/>
          <w:sz w:val="24"/>
          <w:szCs w:val="24"/>
        </w:rPr>
        <w:t xml:space="preserve"> the following</w:t>
      </w:r>
      <w:r w:rsidR="00837B6B">
        <w:rPr>
          <w:rFonts w:eastAsia="Gulim" w:cstheme="minorBidi"/>
          <w:b/>
          <w:bCs/>
          <w:kern w:val="24"/>
          <w:sz w:val="24"/>
          <w:szCs w:val="24"/>
        </w:rPr>
        <w:t xml:space="preserve"> relation between a sensing beam and each one of its intended transmit beams</w:t>
      </w:r>
      <w:r w:rsidRPr="00304EB8">
        <w:rPr>
          <w:rFonts w:eastAsia="Gulim" w:cstheme="minorBidi"/>
          <w:b/>
          <w:bCs/>
          <w:kern w:val="24"/>
          <w:sz w:val="24"/>
          <w:szCs w:val="24"/>
        </w:rPr>
        <w:t>:</w:t>
      </w:r>
    </w:p>
    <w:p w14:paraId="07A14412" w14:textId="1EB5165D" w:rsidR="003C563F" w:rsidRPr="00837B6B" w:rsidRDefault="00837B6B" w:rsidP="00837B6B">
      <w:pPr>
        <w:pStyle w:val="ListParagraph"/>
        <w:numPr>
          <w:ilvl w:val="0"/>
          <w:numId w:val="18"/>
        </w:numPr>
        <w:spacing w:after="0" w:line="216" w:lineRule="auto"/>
        <w:rPr>
          <w:rFonts w:eastAsia="Gulim" w:cstheme="minorBidi"/>
          <w:b/>
          <w:bCs/>
          <w:kern w:val="24"/>
          <w:sz w:val="24"/>
          <w:szCs w:val="24"/>
        </w:rPr>
      </w:pPr>
      <w:r w:rsidRPr="00837B6B">
        <w:rPr>
          <w:rFonts w:eastAsia="Gulim" w:cstheme="minorBidi"/>
          <w:b/>
          <w:bCs/>
          <w:kern w:val="24"/>
          <w:sz w:val="24"/>
          <w:szCs w:val="24"/>
        </w:rPr>
        <w:t>The sensing beam gain is measured in one or more directions where the transmission beam EIRP is within A [FFS] dB of the peak transmission beam EIRP. The sensing beam gain measured along the chosen directions is at least X [FFS] dB of the transmission beam gain in those directions.</w:t>
      </w:r>
    </w:p>
    <w:p w14:paraId="2028C1FE" w14:textId="77777777" w:rsidR="00837B6B" w:rsidRPr="00837B6B" w:rsidRDefault="00837B6B" w:rsidP="00837B6B">
      <w:pPr>
        <w:pStyle w:val="ListParagraph"/>
        <w:spacing w:after="0" w:line="216" w:lineRule="auto"/>
        <w:rPr>
          <w:rFonts w:cs="Times"/>
          <w:b/>
          <w:kern w:val="32"/>
          <w:lang w:eastAsia="zh-CN"/>
        </w:rPr>
      </w:pPr>
    </w:p>
    <w:p w14:paraId="47D71C1F" w14:textId="66F95E3D" w:rsidR="003C563F" w:rsidRPr="00091424" w:rsidRDefault="003C563F" w:rsidP="003C563F">
      <w:pPr>
        <w:overflowPunct w:val="0"/>
        <w:spacing w:after="0" w:line="252" w:lineRule="auto"/>
        <w:rPr>
          <w:rFonts w:cs="Times"/>
          <w:b/>
        </w:rPr>
      </w:pPr>
      <w:r w:rsidRPr="00091424">
        <w:rPr>
          <w:rFonts w:eastAsia="DengXian" w:cs="Times"/>
          <w:b/>
          <w:kern w:val="32"/>
          <w:lang w:eastAsia="zh-CN"/>
        </w:rPr>
        <w:t xml:space="preserve">Proposal </w:t>
      </w:r>
      <w:r w:rsidRPr="00091424">
        <w:rPr>
          <w:rFonts w:cs="Times"/>
          <w:b/>
          <w:kern w:val="32"/>
          <w:lang w:eastAsia="zh-CN"/>
        </w:rPr>
        <w:t xml:space="preserve">4: </w:t>
      </w:r>
      <w:r w:rsidRPr="00091424">
        <w:rPr>
          <w:rFonts w:cs="Times"/>
          <w:b/>
        </w:rPr>
        <w:t>For energy measurement in</w:t>
      </w:r>
      <w:r w:rsidRPr="00091424">
        <w:rPr>
          <w:rFonts w:cs="Times"/>
          <w:b/>
          <w:color w:val="FF0000"/>
        </w:rPr>
        <w:t xml:space="preserve"> </w:t>
      </w:r>
      <w:r w:rsidRPr="00091424">
        <w:rPr>
          <w:rFonts w:cs="Times"/>
          <w:b/>
        </w:rPr>
        <w:t>8us deferral period one measurement is required</w:t>
      </w:r>
    </w:p>
    <w:p w14:paraId="04DF5424" w14:textId="1A2801C5" w:rsidR="00E36C9D" w:rsidRDefault="003C563F" w:rsidP="003C563F">
      <w:pPr>
        <w:rPr>
          <w:rFonts w:eastAsia="DengXian" w:cs="Times"/>
          <w:b/>
          <w:kern w:val="32"/>
          <w:lang w:eastAsia="zh-CN"/>
        </w:rPr>
      </w:pPr>
      <w:r w:rsidRPr="00B94BFC">
        <w:rPr>
          <w:rFonts w:cs="Times"/>
          <w:b/>
        </w:rPr>
        <w:t>FFS where the measurement is located</w:t>
      </w:r>
      <w:r>
        <w:rPr>
          <w:rFonts w:cs="Times"/>
          <w:b/>
        </w:rPr>
        <w:t xml:space="preserve"> and its minimal duration</w:t>
      </w:r>
      <w:r w:rsidR="00D2763E">
        <w:rPr>
          <w:rFonts w:cs="Times"/>
          <w:b/>
        </w:rPr>
        <w:t>.</w:t>
      </w:r>
    </w:p>
    <w:p w14:paraId="58D32FE4" w14:textId="77777777" w:rsidR="00643D5A" w:rsidRDefault="00643D5A" w:rsidP="00D420D3">
      <w:pPr>
        <w:rPr>
          <w:rFonts w:eastAsia="DengXian" w:cs="Times"/>
          <w:b/>
          <w:kern w:val="32"/>
          <w:lang w:eastAsia="zh-CN"/>
        </w:rPr>
      </w:pPr>
    </w:p>
    <w:p w14:paraId="1B3379C6" w14:textId="740AAE72" w:rsidR="00975713" w:rsidRDefault="00975713" w:rsidP="00D420D3">
      <w:pPr>
        <w:rPr>
          <w:rFonts w:cs="Times"/>
          <w:b/>
          <w:szCs w:val="20"/>
        </w:rPr>
      </w:pPr>
      <w:r w:rsidRPr="00272FEA">
        <w:rPr>
          <w:rFonts w:eastAsia="DengXian" w:cs="Times"/>
          <w:b/>
          <w:kern w:val="32"/>
          <w:lang w:eastAsia="zh-CN"/>
        </w:rPr>
        <w:t xml:space="preserve">Proposal </w:t>
      </w:r>
      <w:r w:rsidR="003C563F">
        <w:rPr>
          <w:rFonts w:cs="Times"/>
          <w:b/>
          <w:kern w:val="32"/>
          <w:lang w:eastAsia="zh-CN"/>
        </w:rPr>
        <w:t>5</w:t>
      </w:r>
      <w:r w:rsidRPr="00272FEA">
        <w:rPr>
          <w:rFonts w:cs="Times"/>
          <w:b/>
          <w:kern w:val="32"/>
          <w:lang w:eastAsia="zh-CN"/>
        </w:rPr>
        <w:t xml:space="preserve">: </w:t>
      </w:r>
      <w:r w:rsidR="00995B6D">
        <w:rPr>
          <w:rFonts w:cs="Times"/>
          <w:b/>
          <w:kern w:val="32"/>
          <w:lang w:eastAsia="zh-CN"/>
        </w:rPr>
        <w:t xml:space="preserve">In LBT for single carrier transmission </w:t>
      </w:r>
      <w:proofErr w:type="spellStart"/>
      <w:r w:rsidRPr="00272FEA">
        <w:rPr>
          <w:rFonts w:cs="Times"/>
          <w:b/>
          <w:szCs w:val="20"/>
        </w:rPr>
        <w:t>gNB</w:t>
      </w:r>
      <w:proofErr w:type="spellEnd"/>
      <w:r w:rsidRPr="00272FEA">
        <w:rPr>
          <w:rFonts w:cs="Times"/>
          <w:b/>
          <w:szCs w:val="20"/>
        </w:rPr>
        <w:t>/UE performs LBT over the channel bandwidth (or BWP bandwidth)</w:t>
      </w:r>
      <w:r w:rsidR="00D2763E">
        <w:rPr>
          <w:rFonts w:cs="Times"/>
          <w:b/>
          <w:szCs w:val="20"/>
        </w:rPr>
        <w:t>.</w:t>
      </w:r>
    </w:p>
    <w:p w14:paraId="31AE6641" w14:textId="77777777" w:rsidR="00643D5A" w:rsidRDefault="00643D5A" w:rsidP="003977EB">
      <w:pPr>
        <w:overflowPunct w:val="0"/>
        <w:spacing w:after="0" w:line="252" w:lineRule="auto"/>
        <w:rPr>
          <w:rFonts w:eastAsia="DengXian" w:cs="Times"/>
          <w:b/>
          <w:kern w:val="32"/>
          <w:lang w:eastAsia="zh-CN"/>
        </w:rPr>
      </w:pPr>
    </w:p>
    <w:p w14:paraId="063F4FDB" w14:textId="38E12DFF" w:rsidR="003977EB" w:rsidRDefault="003977EB" w:rsidP="003977EB">
      <w:pPr>
        <w:overflowPunct w:val="0"/>
        <w:spacing w:after="0" w:line="252" w:lineRule="auto"/>
        <w:rPr>
          <w:rFonts w:cs="Times"/>
          <w:b/>
          <w:szCs w:val="20"/>
        </w:rPr>
      </w:pPr>
      <w:r w:rsidRPr="00272FEA">
        <w:rPr>
          <w:rFonts w:eastAsia="DengXian" w:cs="Times"/>
          <w:b/>
          <w:kern w:val="32"/>
          <w:lang w:eastAsia="zh-CN"/>
        </w:rPr>
        <w:t xml:space="preserve">Proposal </w:t>
      </w:r>
      <w:r w:rsidR="003C563F">
        <w:rPr>
          <w:rFonts w:cs="Times"/>
          <w:b/>
          <w:kern w:val="32"/>
          <w:lang w:eastAsia="zh-CN"/>
        </w:rPr>
        <w:t>6:</w:t>
      </w:r>
      <w:r w:rsidRPr="00272FEA">
        <w:rPr>
          <w:rFonts w:cs="Times"/>
          <w:b/>
          <w:kern w:val="32"/>
          <w:lang w:eastAsia="zh-CN"/>
        </w:rPr>
        <w:t xml:space="preserve"> </w:t>
      </w:r>
      <w:r>
        <w:rPr>
          <w:rFonts w:cs="Times"/>
          <w:b/>
          <w:kern w:val="32"/>
          <w:lang w:eastAsia="zh-CN"/>
        </w:rPr>
        <w:t xml:space="preserve">In LBT for </w:t>
      </w:r>
      <w:r>
        <w:rPr>
          <w:rFonts w:cs="Times"/>
          <w:b/>
          <w:bCs/>
          <w:szCs w:val="20"/>
        </w:rPr>
        <w:t>multi</w:t>
      </w:r>
      <w:r w:rsidRPr="00413E37">
        <w:rPr>
          <w:rFonts w:cs="Times"/>
          <w:b/>
          <w:bCs/>
          <w:szCs w:val="20"/>
        </w:rPr>
        <w:t xml:space="preserve"> carrier transmission</w:t>
      </w:r>
      <w:r w:rsidRPr="00272FEA">
        <w:rPr>
          <w:rFonts w:cs="Times"/>
          <w:b/>
          <w:szCs w:val="20"/>
        </w:rPr>
        <w:t xml:space="preserve"> </w:t>
      </w:r>
      <w:proofErr w:type="spellStart"/>
      <w:r w:rsidRPr="00272FEA">
        <w:rPr>
          <w:rFonts w:cs="Times"/>
          <w:b/>
          <w:szCs w:val="20"/>
        </w:rPr>
        <w:t>gNB</w:t>
      </w:r>
      <w:proofErr w:type="spellEnd"/>
      <w:r w:rsidRPr="00272FEA">
        <w:rPr>
          <w:rFonts w:cs="Times"/>
          <w:b/>
          <w:szCs w:val="20"/>
        </w:rPr>
        <w:t xml:space="preserve">/UE </w:t>
      </w:r>
      <w:r>
        <w:rPr>
          <w:rFonts w:cs="Times"/>
          <w:b/>
          <w:szCs w:val="20"/>
        </w:rPr>
        <w:t>support:</w:t>
      </w:r>
    </w:p>
    <w:p w14:paraId="45E72F45" w14:textId="77777777" w:rsidR="003977EB" w:rsidRPr="003977EB" w:rsidRDefault="003977EB" w:rsidP="003977EB">
      <w:pPr>
        <w:pStyle w:val="ListParagraph"/>
        <w:numPr>
          <w:ilvl w:val="0"/>
          <w:numId w:val="4"/>
        </w:numPr>
        <w:overflowPunct w:val="0"/>
        <w:spacing w:after="0" w:line="252" w:lineRule="auto"/>
        <w:rPr>
          <w:rFonts w:cs="Times"/>
          <w:b/>
          <w:bCs/>
          <w:szCs w:val="20"/>
        </w:rPr>
      </w:pPr>
      <w:proofErr w:type="spellStart"/>
      <w:r w:rsidRPr="003977EB">
        <w:rPr>
          <w:rFonts w:cs="Times"/>
          <w:b/>
          <w:bCs/>
          <w:szCs w:val="20"/>
        </w:rPr>
        <w:t>gNB</w:t>
      </w:r>
      <w:proofErr w:type="spellEnd"/>
      <w:r w:rsidRPr="003977EB">
        <w:rPr>
          <w:rFonts w:cs="Times"/>
          <w:b/>
          <w:bCs/>
          <w:szCs w:val="20"/>
        </w:rPr>
        <w:t>/UE performs multiple LBT, one for each channel bandwidth separately,</w:t>
      </w:r>
    </w:p>
    <w:p w14:paraId="3F7F0067" w14:textId="443FEB77" w:rsidR="003977EB" w:rsidRPr="003977EB" w:rsidRDefault="003977EB" w:rsidP="00D420D3">
      <w:pPr>
        <w:pStyle w:val="ListParagraph"/>
        <w:numPr>
          <w:ilvl w:val="0"/>
          <w:numId w:val="4"/>
        </w:numPr>
        <w:overflowPunct w:val="0"/>
        <w:spacing w:after="0" w:line="252" w:lineRule="auto"/>
        <w:rPr>
          <w:rFonts w:cs="Times"/>
          <w:b/>
          <w:szCs w:val="20"/>
        </w:rPr>
      </w:pPr>
      <w:proofErr w:type="spellStart"/>
      <w:r w:rsidRPr="003977EB">
        <w:rPr>
          <w:rFonts w:cs="Times"/>
          <w:b/>
          <w:bCs/>
          <w:szCs w:val="20"/>
        </w:rPr>
        <w:t>gNB</w:t>
      </w:r>
      <w:proofErr w:type="spellEnd"/>
      <w:r w:rsidRPr="003977EB">
        <w:rPr>
          <w:rFonts w:cs="Times"/>
          <w:b/>
          <w:bCs/>
          <w:szCs w:val="20"/>
        </w:rPr>
        <w:t>/UE performs single LBT over all CCs</w:t>
      </w:r>
      <w:r>
        <w:rPr>
          <w:rFonts w:cs="Times"/>
          <w:szCs w:val="20"/>
        </w:rPr>
        <w:t>.</w:t>
      </w:r>
    </w:p>
    <w:p w14:paraId="05C9C5F0" w14:textId="77777777" w:rsidR="00BC2D8A" w:rsidRDefault="00BC2D8A" w:rsidP="00497DC1">
      <w:pPr>
        <w:rPr>
          <w:b/>
          <w:bCs/>
        </w:rPr>
      </w:pPr>
    </w:p>
    <w:p w14:paraId="1173B465" w14:textId="5169F62F" w:rsidR="00497DC1" w:rsidRDefault="00497DC1" w:rsidP="00497DC1">
      <w:pPr>
        <w:rPr>
          <w:rFonts w:cs="Times"/>
          <w:b/>
          <w:bCs/>
          <w:szCs w:val="20"/>
        </w:rPr>
      </w:pPr>
      <w:r w:rsidRPr="000E1895">
        <w:rPr>
          <w:b/>
          <w:bCs/>
        </w:rPr>
        <w:t xml:space="preserve">Proposal </w:t>
      </w:r>
      <w:r w:rsidR="003C563F">
        <w:rPr>
          <w:b/>
          <w:bCs/>
        </w:rPr>
        <w:t>7</w:t>
      </w:r>
      <w:r w:rsidRPr="000E1895">
        <w:rPr>
          <w:b/>
          <w:bCs/>
        </w:rPr>
        <w:t xml:space="preserve">: </w:t>
      </w:r>
      <w:r w:rsidRPr="000E1895">
        <w:rPr>
          <w:rFonts w:cs="Times"/>
          <w:b/>
          <w:bCs/>
          <w:szCs w:val="20"/>
        </w:rPr>
        <w:t>Introduce Cat 2 LBT for 60GHz unlicensed band operation</w:t>
      </w:r>
      <w:r>
        <w:rPr>
          <w:rFonts w:cs="Times"/>
          <w:b/>
          <w:bCs/>
          <w:szCs w:val="20"/>
        </w:rPr>
        <w:t>.</w:t>
      </w:r>
    </w:p>
    <w:p w14:paraId="2FE751B6" w14:textId="77777777" w:rsidR="00BC2D8A" w:rsidRDefault="00BC2D8A" w:rsidP="00497DC1">
      <w:pPr>
        <w:rPr>
          <w:b/>
          <w:bCs/>
        </w:rPr>
      </w:pPr>
    </w:p>
    <w:p w14:paraId="778288DA" w14:textId="77777777" w:rsidR="00B3278E" w:rsidRPr="005812D3" w:rsidRDefault="00B3278E" w:rsidP="00B3278E">
      <w:r w:rsidRPr="004A432C">
        <w:rPr>
          <w:b/>
          <w:bCs/>
        </w:rPr>
        <w:t xml:space="preserve">Proposal </w:t>
      </w:r>
      <w:r>
        <w:rPr>
          <w:b/>
          <w:bCs/>
        </w:rPr>
        <w:t>8</w:t>
      </w:r>
      <w:r w:rsidRPr="004A432C">
        <w:rPr>
          <w:b/>
          <w:bCs/>
        </w:rPr>
        <w:t>: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r>
        <w:rPr>
          <w:b/>
          <w:bCs/>
        </w:rPr>
        <w:t>:</w:t>
      </w:r>
    </w:p>
    <w:p w14:paraId="65C91019" w14:textId="77777777" w:rsidR="00B3278E" w:rsidRDefault="00B3278E" w:rsidP="00B3278E">
      <w:pPr>
        <w:pStyle w:val="ListParagraph"/>
        <w:numPr>
          <w:ilvl w:val="0"/>
          <w:numId w:val="6"/>
        </w:numPr>
        <w:rPr>
          <w:b/>
          <w:bCs/>
        </w:rPr>
      </w:pPr>
      <w:r>
        <w:rPr>
          <w:b/>
          <w:bCs/>
        </w:rPr>
        <w:t>FFS: Specific value of Y.</w:t>
      </w:r>
    </w:p>
    <w:p w14:paraId="39205BBD" w14:textId="77777777" w:rsidR="00BC2D8A" w:rsidRDefault="00BC2D8A" w:rsidP="00497DC1">
      <w:pPr>
        <w:rPr>
          <w:b/>
          <w:bCs/>
        </w:rPr>
      </w:pPr>
    </w:p>
    <w:p w14:paraId="3709C2A4" w14:textId="77777777" w:rsidR="00B3278E" w:rsidRDefault="00B3278E" w:rsidP="00B3278E">
      <w:pPr>
        <w:rPr>
          <w:b/>
          <w:bCs/>
        </w:rPr>
      </w:pPr>
      <w:r w:rsidRPr="004D5B77">
        <w:rPr>
          <w:b/>
          <w:bCs/>
        </w:rPr>
        <w:lastRenderedPageBreak/>
        <w:t xml:space="preserve">Proposal </w:t>
      </w:r>
      <w:r>
        <w:rPr>
          <w:b/>
          <w:bCs/>
        </w:rPr>
        <w:t>9</w:t>
      </w:r>
      <w:r w:rsidRPr="004D5B77">
        <w:rPr>
          <w:b/>
          <w:bCs/>
        </w:rPr>
        <w:t xml:space="preserve">:   </w:t>
      </w:r>
      <w:r>
        <w:rPr>
          <w:b/>
          <w:bCs/>
        </w:rPr>
        <w:t>When i</w:t>
      </w:r>
      <w:r w:rsidRPr="002E4F7F">
        <w:rPr>
          <w:b/>
          <w:bCs/>
        </w:rPr>
        <w:t>ndependent per-beam LBT sensing at the start of COT is performed for beams used in the COT</w:t>
      </w:r>
      <w:r>
        <w:rPr>
          <w:b/>
          <w:bCs/>
        </w:rPr>
        <w:t>,</w:t>
      </w:r>
      <w:r w:rsidRPr="002E4F7F">
        <w:rPr>
          <w:b/>
          <w:bCs/>
        </w:rPr>
        <w:t xml:space="preserve"> </w:t>
      </w:r>
      <w:r>
        <w:rPr>
          <w:b/>
          <w:bCs/>
        </w:rPr>
        <w:t xml:space="preserve">an </w:t>
      </w:r>
      <w:r w:rsidRPr="002E4F7F">
        <w:rPr>
          <w:b/>
          <w:bCs/>
        </w:rPr>
        <w:t xml:space="preserve">additional requirement on Cat 2 LBT before </w:t>
      </w:r>
      <w:r>
        <w:rPr>
          <w:b/>
          <w:bCs/>
        </w:rPr>
        <w:t xml:space="preserve">switching to new </w:t>
      </w:r>
      <w:r w:rsidRPr="002E4F7F">
        <w:rPr>
          <w:b/>
          <w:bCs/>
        </w:rPr>
        <w:t xml:space="preserve">beam </w:t>
      </w:r>
      <w:r>
        <w:rPr>
          <w:b/>
          <w:bCs/>
        </w:rPr>
        <w:t xml:space="preserve"> during the COT should be specified if the time duration from that beam’s LBT sensing exceeds a threshold.</w:t>
      </w:r>
    </w:p>
    <w:p w14:paraId="763ACD5D" w14:textId="676E1A35" w:rsidR="00497DC1" w:rsidRPr="0087409C" w:rsidRDefault="00497DC1" w:rsidP="00497DC1">
      <w:pPr>
        <w:rPr>
          <w:b/>
          <w:bCs/>
        </w:rPr>
      </w:pPr>
    </w:p>
    <w:p w14:paraId="4AFC0DE6" w14:textId="60FEB40E" w:rsidR="003C563F" w:rsidRDefault="003C563F" w:rsidP="003C563F">
      <w:r w:rsidRPr="004D5B77">
        <w:rPr>
          <w:b/>
          <w:bCs/>
        </w:rPr>
        <w:t>Proposal</w:t>
      </w:r>
      <w:r>
        <w:rPr>
          <w:b/>
          <w:bCs/>
        </w:rPr>
        <w:t xml:space="preserve"> 10:</w:t>
      </w:r>
      <w:r>
        <w:t xml:space="preserve"> </w:t>
      </w:r>
      <w:r w:rsidRPr="00956F76">
        <w:rPr>
          <w:b/>
          <w:bCs/>
        </w:rPr>
        <w:t>The 10% over any 100ms interval restriction is applicable to all available msg1/</w:t>
      </w:r>
      <w:proofErr w:type="spellStart"/>
      <w:r w:rsidRPr="00956F76">
        <w:rPr>
          <w:b/>
          <w:bCs/>
        </w:rPr>
        <w:t>msgA</w:t>
      </w:r>
      <w:proofErr w:type="spellEnd"/>
      <w:r w:rsidRPr="00956F76">
        <w:rPr>
          <w:b/>
          <w:bCs/>
        </w:rPr>
        <w:t xml:space="preserve"> resources configured (not limited to the resources </w:t>
      </w:r>
      <w:proofErr w:type="gramStart"/>
      <w:r w:rsidRPr="00956F76">
        <w:rPr>
          <w:b/>
          <w:bCs/>
        </w:rPr>
        <w:t>actually used</w:t>
      </w:r>
      <w:proofErr w:type="gramEnd"/>
      <w:r w:rsidRPr="00956F76">
        <w:rPr>
          <w:b/>
          <w:bCs/>
        </w:rPr>
        <w:t>) in a cell</w:t>
      </w:r>
      <w:r w:rsidR="00781071">
        <w:rPr>
          <w:b/>
          <w:bCs/>
        </w:rPr>
        <w:t>.</w:t>
      </w:r>
    </w:p>
    <w:p w14:paraId="6A0FABB2" w14:textId="77777777" w:rsidR="00497DC1" w:rsidRDefault="00497DC1" w:rsidP="00D420D3">
      <w:pPr>
        <w:rPr>
          <w:b/>
          <w:bCs/>
        </w:rPr>
      </w:pPr>
    </w:p>
    <w:p w14:paraId="0AD33888" w14:textId="77777777" w:rsidR="00B3278E" w:rsidRDefault="00B3278E" w:rsidP="00B3278E">
      <w:pPr>
        <w:rPr>
          <w:rFonts w:cs="Times"/>
          <w:b/>
          <w:bCs/>
          <w:color w:val="000000"/>
          <w:szCs w:val="20"/>
        </w:rPr>
      </w:pPr>
      <w:r w:rsidRPr="00802E95">
        <w:rPr>
          <w:rFonts w:cs="Times"/>
          <w:b/>
          <w:bCs/>
          <w:color w:val="000000"/>
          <w:szCs w:val="20"/>
        </w:rPr>
        <w:t xml:space="preserve">Proposal </w:t>
      </w:r>
      <w:r>
        <w:rPr>
          <w:rFonts w:cs="Times"/>
          <w:b/>
          <w:bCs/>
          <w:color w:val="000000"/>
          <w:szCs w:val="20"/>
        </w:rPr>
        <w:t>11</w:t>
      </w:r>
      <w:r w:rsidRPr="00802E95">
        <w:rPr>
          <w:rFonts w:cs="Times"/>
          <w:b/>
          <w:bCs/>
          <w:color w:val="000000"/>
          <w:szCs w:val="20"/>
        </w:rPr>
        <w:t>: For receiver assisted LBT, support NR CSI-IM based reporting for the clear channel assessment at the receiver.</w:t>
      </w:r>
    </w:p>
    <w:p w14:paraId="6227FE3A" w14:textId="77777777" w:rsidR="00BC2D8A" w:rsidRDefault="00BC2D8A" w:rsidP="00497DC1">
      <w:pPr>
        <w:rPr>
          <w:rFonts w:cs="Times"/>
          <w:b/>
          <w:bCs/>
          <w:color w:val="000000"/>
          <w:szCs w:val="20"/>
        </w:rPr>
      </w:pPr>
    </w:p>
    <w:p w14:paraId="16CA323E" w14:textId="77777777" w:rsidR="00B3278E" w:rsidRDefault="00B3278E" w:rsidP="00B3278E">
      <w:pPr>
        <w:rPr>
          <w:rFonts w:cs="Times"/>
          <w:b/>
          <w:bCs/>
          <w:color w:val="000000"/>
          <w:szCs w:val="20"/>
        </w:rPr>
      </w:pPr>
      <w:r w:rsidRPr="009D036E">
        <w:rPr>
          <w:rFonts w:cs="Times"/>
          <w:b/>
          <w:bCs/>
          <w:color w:val="000000"/>
          <w:szCs w:val="20"/>
        </w:rPr>
        <w:t>Proposal</w:t>
      </w:r>
      <w:r>
        <w:rPr>
          <w:rFonts w:cs="Times"/>
          <w:b/>
          <w:bCs/>
          <w:color w:val="000000"/>
          <w:szCs w:val="20"/>
        </w:rPr>
        <w:t xml:space="preserve"> 12</w:t>
      </w:r>
      <w:r w:rsidRPr="009D036E">
        <w:rPr>
          <w:rFonts w:cs="Times"/>
          <w:b/>
          <w:bCs/>
          <w:color w:val="000000"/>
          <w:szCs w:val="20"/>
        </w:rPr>
        <w:t>: For</w:t>
      </w:r>
      <w:r>
        <w:rPr>
          <w:rFonts w:cs="Times"/>
          <w:b/>
          <w:bCs/>
          <w:color w:val="000000"/>
          <w:szCs w:val="20"/>
        </w:rPr>
        <w:t xml:space="preserve"> receiver assisted LBT, the receiver shall report the resource availability prior to the transmission. The RSSI measurement definition may be extended to assess the resource availability, where the resources, type of measurement (for instance Cat2 LBT) shall be provided by the transmitter.</w:t>
      </w:r>
    </w:p>
    <w:p w14:paraId="13681B6E" w14:textId="77777777" w:rsidR="00B3278E" w:rsidRDefault="00B3278E" w:rsidP="00B3278E">
      <w:pPr>
        <w:rPr>
          <w:b/>
          <w:bCs/>
        </w:rPr>
      </w:pPr>
    </w:p>
    <w:p w14:paraId="0DD9382D" w14:textId="77777777" w:rsidR="00B3278E" w:rsidRDefault="00B3278E" w:rsidP="00B3278E">
      <w:r w:rsidRPr="005E3848">
        <w:rPr>
          <w:b/>
          <w:bCs/>
          <w:lang w:eastAsia="ko-KR"/>
        </w:rPr>
        <w:t xml:space="preserve">Proposal </w:t>
      </w:r>
      <w:r>
        <w:rPr>
          <w:b/>
          <w:bCs/>
          <w:lang w:eastAsia="ko-KR"/>
        </w:rPr>
        <w:t>13</w:t>
      </w:r>
      <w:r w:rsidRPr="005E3848">
        <w:rPr>
          <w:b/>
          <w:bCs/>
          <w:lang w:eastAsia="ko-KR"/>
        </w:rPr>
        <w:t>:</w:t>
      </w:r>
      <w:r>
        <w:rPr>
          <w:b/>
          <w:bCs/>
          <w:lang w:eastAsia="ko-KR"/>
        </w:rPr>
        <w:t xml:space="preserve"> </w:t>
      </w:r>
      <w:r w:rsidRPr="001668AE">
        <w:rPr>
          <w:b/>
          <w:bCs/>
        </w:rPr>
        <w:t xml:space="preserve">For regions where LBT is not mandated, indication of UE specific per-beam LBT/no-LBT indication from the </w:t>
      </w:r>
      <w:proofErr w:type="spellStart"/>
      <w:r w:rsidRPr="001668AE">
        <w:rPr>
          <w:b/>
          <w:bCs/>
        </w:rPr>
        <w:t>gNB</w:t>
      </w:r>
      <w:proofErr w:type="spellEnd"/>
      <w:r w:rsidRPr="001668AE">
        <w:rPr>
          <w:b/>
          <w:bCs/>
        </w:rPr>
        <w:t xml:space="preserve"> is not </w:t>
      </w:r>
      <w:r>
        <w:rPr>
          <w:b/>
          <w:bCs/>
        </w:rPr>
        <w:t>supported</w:t>
      </w:r>
      <w:r>
        <w:t xml:space="preserve">. </w:t>
      </w:r>
    </w:p>
    <w:p w14:paraId="614CE1E0" w14:textId="77777777" w:rsidR="00B3278E" w:rsidRDefault="00B3278E" w:rsidP="00B3278E"/>
    <w:p w14:paraId="5D822BCF" w14:textId="77777777" w:rsidR="00B3278E" w:rsidRDefault="00B3278E" w:rsidP="00B3278E">
      <w:pPr>
        <w:rPr>
          <w:b/>
          <w:bCs/>
          <w:lang w:eastAsia="ko-KR"/>
        </w:rPr>
      </w:pPr>
      <w:r w:rsidRPr="005E3848">
        <w:rPr>
          <w:b/>
          <w:bCs/>
          <w:lang w:eastAsia="ko-KR"/>
        </w:rPr>
        <w:t xml:space="preserve">Proposal </w:t>
      </w:r>
      <w:r>
        <w:rPr>
          <w:b/>
          <w:bCs/>
          <w:lang w:eastAsia="ko-KR"/>
        </w:rPr>
        <w:t>14</w:t>
      </w:r>
      <w:r w:rsidRPr="005E3848">
        <w:rPr>
          <w:b/>
          <w:bCs/>
          <w:lang w:eastAsia="ko-KR"/>
        </w:rPr>
        <w:t xml:space="preserve">:  In deployments </w:t>
      </w:r>
      <w:r>
        <w:rPr>
          <w:b/>
          <w:bCs/>
          <w:lang w:eastAsia="ko-KR"/>
        </w:rPr>
        <w:t xml:space="preserve">without LBT </w:t>
      </w:r>
      <w:r w:rsidRPr="005E3848">
        <w:rPr>
          <w:b/>
          <w:bCs/>
          <w:lang w:eastAsia="ko-KR"/>
        </w:rPr>
        <w:t>consider specification of channel vacation policies accounting for disparity among co-existing devices.</w:t>
      </w:r>
    </w:p>
    <w:p w14:paraId="2FE36B4F" w14:textId="77777777" w:rsidR="003C563F" w:rsidRDefault="003C563F" w:rsidP="003C563F"/>
    <w:p w14:paraId="2BE15E34" w14:textId="77777777" w:rsidR="00BC2D8A" w:rsidRPr="00BC2D8A" w:rsidRDefault="00BC2D8A" w:rsidP="00D420D3">
      <w:pPr>
        <w:rPr>
          <w:b/>
          <w:bCs/>
          <w:lang w:eastAsia="ko-KR"/>
        </w:rPr>
      </w:pPr>
    </w:p>
    <w:p w14:paraId="7219A6A7" w14:textId="0D377FAD" w:rsidR="00221757" w:rsidRPr="00221757" w:rsidRDefault="00D420D3" w:rsidP="00221757">
      <w:pPr>
        <w:keepNext/>
        <w:numPr>
          <w:ilvl w:val="0"/>
          <w:numId w:val="2"/>
        </w:numPr>
        <w:pBdr>
          <w:top w:val="single" w:sz="12" w:space="1" w:color="auto"/>
        </w:pBdr>
        <w:spacing w:before="120"/>
        <w:outlineLvl w:val="0"/>
        <w:rPr>
          <w:rFonts w:ascii="Arial" w:hAnsi="Arial"/>
          <w:b/>
          <w:bCs/>
          <w:sz w:val="28"/>
          <w:szCs w:val="28"/>
        </w:rPr>
      </w:pPr>
      <w:bookmarkStart w:id="14" w:name="_Ref124589665"/>
      <w:bookmarkStart w:id="15" w:name="_Ref71620620"/>
      <w:bookmarkStart w:id="16" w:name="_Ref124671424"/>
      <w:r w:rsidRPr="00D420D3">
        <w:rPr>
          <w:rFonts w:ascii="Arial" w:hAnsi="Arial"/>
          <w:b/>
          <w:bCs/>
          <w:sz w:val="28"/>
          <w:szCs w:val="28"/>
        </w:rPr>
        <w:t xml:space="preserve">References  </w:t>
      </w:r>
    </w:p>
    <w:p w14:paraId="7E6DE18E" w14:textId="77777777" w:rsidR="00D420D3" w:rsidRPr="00D420D3" w:rsidRDefault="00D420D3" w:rsidP="00C75BF7">
      <w:pPr>
        <w:numPr>
          <w:ilvl w:val="0"/>
          <w:numId w:val="8"/>
        </w:numPr>
        <w:autoSpaceDE/>
        <w:autoSpaceDN/>
        <w:adjustRightInd/>
        <w:snapToGrid/>
        <w:rPr>
          <w:rFonts w:eastAsia="Malgun Gothic" w:cs="Batang"/>
          <w:color w:val="000000" w:themeColor="text1"/>
          <w:lang w:eastAsia="ko-KR"/>
        </w:rPr>
      </w:pPr>
      <w:bookmarkStart w:id="17" w:name="_Ref58598481"/>
      <w:r w:rsidRPr="00D420D3">
        <w:rPr>
          <w:rFonts w:eastAsia="Malgun Gothic" w:cs="Batang"/>
          <w:color w:val="000000" w:themeColor="text1"/>
          <w:lang w:eastAsia="ko-KR"/>
        </w:rPr>
        <w:t>RP-202925, Revised WID: Extending current NR operation to 71 GHz, CMCC, RAN#90e</w:t>
      </w:r>
      <w:bookmarkEnd w:id="17"/>
      <w:r w:rsidRPr="00D420D3">
        <w:rPr>
          <w:rFonts w:eastAsia="Malgun Gothic" w:cs="Batang"/>
          <w:color w:val="000000" w:themeColor="text1"/>
          <w:lang w:eastAsia="ko-KR"/>
        </w:rPr>
        <w:t>, 2020.</w:t>
      </w:r>
    </w:p>
    <w:p w14:paraId="5872F919" w14:textId="7B68E5B6" w:rsidR="00D420D3" w:rsidRPr="00D420D3" w:rsidRDefault="00D420D3" w:rsidP="00C75BF7">
      <w:pPr>
        <w:numPr>
          <w:ilvl w:val="0"/>
          <w:numId w:val="8"/>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Chairman's Notes RAN1#10</w:t>
      </w:r>
      <w:r w:rsidR="005D02C9">
        <w:rPr>
          <w:rFonts w:eastAsia="Malgun Gothic" w:cs="Batang"/>
          <w:color w:val="000000" w:themeColor="text1"/>
          <w:lang w:eastAsia="ko-KR"/>
        </w:rPr>
        <w:t>5</w:t>
      </w:r>
      <w:r w:rsidRPr="00D420D3">
        <w:rPr>
          <w:rFonts w:eastAsia="Malgun Gothic" w:cs="Batang"/>
          <w:color w:val="000000" w:themeColor="text1"/>
          <w:lang w:eastAsia="ko-KR"/>
        </w:rPr>
        <w:t xml:space="preserve">-e </w:t>
      </w:r>
    </w:p>
    <w:p w14:paraId="4DCB1F4E" w14:textId="337F769A" w:rsidR="00D420D3" w:rsidRDefault="00D420D3" w:rsidP="00C75BF7">
      <w:pPr>
        <w:numPr>
          <w:ilvl w:val="0"/>
          <w:numId w:val="8"/>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 xml:space="preserve">ETSI EN 302 567 Multiple-Gigabit/s radio equipment operating in the 60 GHz band; </w:t>
      </w:r>
      <w:proofErr w:type="spellStart"/>
      <w:r w:rsidRPr="00D420D3">
        <w:rPr>
          <w:rFonts w:eastAsia="Malgun Gothic" w:cs="Batang"/>
          <w:color w:val="000000" w:themeColor="text1"/>
          <w:lang w:eastAsia="ko-KR"/>
        </w:rPr>
        <w:t>Harmonised</w:t>
      </w:r>
      <w:proofErr w:type="spellEnd"/>
      <w:r w:rsidRPr="00D420D3">
        <w:rPr>
          <w:rFonts w:eastAsia="Malgun Gothic" w:cs="Batang"/>
          <w:color w:val="000000" w:themeColor="text1"/>
          <w:lang w:eastAsia="ko-KR"/>
        </w:rPr>
        <w:t xml:space="preserve"> Standard for access to radio spectrum</w:t>
      </w:r>
      <w:r w:rsidR="005D02C9">
        <w:rPr>
          <w:rFonts w:eastAsia="Malgun Gothic" w:cs="Batang"/>
          <w:color w:val="000000" w:themeColor="text1"/>
          <w:lang w:eastAsia="ko-KR"/>
        </w:rPr>
        <w:t xml:space="preserve">. </w:t>
      </w:r>
    </w:p>
    <w:p w14:paraId="583DAC11" w14:textId="0C330AF6" w:rsidR="00737184" w:rsidRDefault="00737184" w:rsidP="00C75BF7">
      <w:pPr>
        <w:numPr>
          <w:ilvl w:val="0"/>
          <w:numId w:val="8"/>
        </w:numPr>
        <w:autoSpaceDE/>
        <w:autoSpaceDN/>
        <w:adjustRightInd/>
        <w:snapToGrid/>
        <w:rPr>
          <w:rFonts w:eastAsia="Malgun Gothic" w:cs="Batang"/>
          <w:color w:val="000000" w:themeColor="text1"/>
          <w:lang w:eastAsia="ko-KR"/>
        </w:rPr>
      </w:pPr>
      <w:r w:rsidRPr="00737184">
        <w:rPr>
          <w:rFonts w:eastAsia="Malgun Gothic" w:cs="Batang"/>
          <w:color w:val="000000" w:themeColor="text1"/>
          <w:lang w:eastAsia="ko-KR"/>
        </w:rPr>
        <w:t>R1-2104463</w:t>
      </w:r>
      <w:r w:rsidR="00837B6B">
        <w:rPr>
          <w:rFonts w:eastAsia="Malgun Gothic" w:cs="Batang"/>
          <w:color w:val="000000" w:themeColor="text1"/>
          <w:lang w:eastAsia="ko-KR"/>
        </w:rPr>
        <w:t>,</w:t>
      </w:r>
      <w:r w:rsidRPr="00737184">
        <w:rPr>
          <w:rFonts w:eastAsia="Malgun Gothic" w:cs="Batang"/>
          <w:color w:val="000000" w:themeColor="text1"/>
          <w:lang w:eastAsia="ko-KR"/>
        </w:rPr>
        <w:tab/>
        <w:t>Channel Access Mechanisms</w:t>
      </w:r>
      <w:r>
        <w:rPr>
          <w:rFonts w:eastAsia="Malgun Gothic" w:cs="Batang"/>
          <w:color w:val="000000" w:themeColor="text1"/>
          <w:lang w:eastAsia="ko-KR"/>
        </w:rPr>
        <w:t>, Ericsson.</w:t>
      </w:r>
    </w:p>
    <w:p w14:paraId="2B597EE7" w14:textId="7B7029B1" w:rsidR="00737184" w:rsidRDefault="00837B6B" w:rsidP="00C75BF7">
      <w:pPr>
        <w:numPr>
          <w:ilvl w:val="0"/>
          <w:numId w:val="8"/>
        </w:numPr>
        <w:autoSpaceDE/>
        <w:autoSpaceDN/>
        <w:adjustRightInd/>
        <w:snapToGrid/>
        <w:rPr>
          <w:rFonts w:eastAsia="Malgun Gothic" w:cs="Batang"/>
          <w:color w:val="000000" w:themeColor="text1"/>
          <w:lang w:eastAsia="ko-KR"/>
        </w:rPr>
      </w:pPr>
      <w:r w:rsidRPr="00837B6B">
        <w:rPr>
          <w:rFonts w:eastAsia="Malgun Gothic" w:cs="Batang"/>
          <w:color w:val="000000" w:themeColor="text1"/>
          <w:lang w:eastAsia="ko-KR"/>
        </w:rPr>
        <w:t>R1-2104213</w:t>
      </w:r>
      <w:r>
        <w:rPr>
          <w:rFonts w:eastAsia="Malgun Gothic" w:cs="Batang"/>
          <w:color w:val="000000" w:themeColor="text1"/>
          <w:lang w:eastAsia="ko-KR"/>
        </w:rPr>
        <w:t>,</w:t>
      </w:r>
      <w:r w:rsidRPr="00837B6B">
        <w:rPr>
          <w:rFonts w:eastAsia="Malgun Gothic" w:cs="Batang"/>
          <w:color w:val="000000" w:themeColor="text1"/>
          <w:lang w:eastAsia="ko-KR"/>
        </w:rPr>
        <w:tab/>
        <w:t>Channel access for shared spectrum Beyond 52.6 GHz</w:t>
      </w:r>
      <w:r>
        <w:rPr>
          <w:rFonts w:eastAsia="Malgun Gothic" w:cs="Batang"/>
          <w:color w:val="000000" w:themeColor="text1"/>
          <w:lang w:eastAsia="ko-KR"/>
        </w:rPr>
        <w:t>, Futurewei</w:t>
      </w:r>
    </w:p>
    <w:p w14:paraId="18FC6716" w14:textId="0F7194CE" w:rsidR="00EE18CD" w:rsidRPr="00D420D3" w:rsidRDefault="00EE18CD" w:rsidP="00C75BF7">
      <w:pPr>
        <w:numPr>
          <w:ilvl w:val="0"/>
          <w:numId w:val="8"/>
        </w:numPr>
        <w:autoSpaceDE/>
        <w:autoSpaceDN/>
        <w:adjustRightInd/>
        <w:snapToGrid/>
        <w:rPr>
          <w:rFonts w:eastAsia="Malgun Gothic" w:cs="Batang"/>
          <w:color w:val="000000" w:themeColor="text1"/>
          <w:lang w:eastAsia="ko-KR"/>
        </w:rPr>
      </w:pPr>
      <w:r>
        <w:t xml:space="preserve">P. Le Son, On the Design of Sparse Arrays </w:t>
      </w:r>
      <w:r w:rsidR="00AA0FD1">
        <w:t>w</w:t>
      </w:r>
      <w:r>
        <w:t>ith Frequency-Invariant Beam Pattern, IEEE Trans. 2021</w:t>
      </w:r>
    </w:p>
    <w:p w14:paraId="3C94907E" w14:textId="77777777" w:rsidR="00115592" w:rsidRPr="00D420D3" w:rsidRDefault="00115592" w:rsidP="00115592">
      <w:pPr>
        <w:autoSpaceDE/>
        <w:autoSpaceDN/>
        <w:adjustRightInd/>
        <w:snapToGrid/>
        <w:spacing w:after="180" w:line="336" w:lineRule="auto"/>
        <w:ind w:left="360"/>
        <w:rPr>
          <w:rFonts w:eastAsia="Malgun Gothic" w:cs="Batang"/>
          <w:szCs w:val="20"/>
          <w:lang w:val="en-GB"/>
        </w:rPr>
      </w:pPr>
    </w:p>
    <w:bookmarkEnd w:id="14"/>
    <w:bookmarkEnd w:id="15"/>
    <w:bookmarkEnd w:id="16"/>
    <w:p w14:paraId="59D8752A" w14:textId="77777777" w:rsidR="00F93125" w:rsidRPr="00452399" w:rsidRDefault="00F93125" w:rsidP="00A3575A">
      <w:pPr>
        <w:rPr>
          <w:rFonts w:eastAsia="DengXian" w:cs="Times"/>
          <w:bCs/>
          <w:kern w:val="32"/>
          <w:lang w:eastAsia="zh-CN"/>
        </w:rPr>
      </w:pPr>
    </w:p>
    <w:sectPr w:rsidR="00F93125" w:rsidRPr="0045239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D9F55" w14:textId="77777777" w:rsidR="00DA11F5" w:rsidRDefault="00DA11F5">
      <w:r>
        <w:separator/>
      </w:r>
    </w:p>
  </w:endnote>
  <w:endnote w:type="continuationSeparator" w:id="0">
    <w:p w14:paraId="230DC2D4" w14:textId="77777777" w:rsidR="00DA11F5" w:rsidRDefault="00DA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9E91D" w14:textId="77777777" w:rsidR="00DA11F5" w:rsidRDefault="00DA11F5">
      <w:r>
        <w:separator/>
      </w:r>
    </w:p>
  </w:footnote>
  <w:footnote w:type="continuationSeparator" w:id="0">
    <w:p w14:paraId="396F57B6" w14:textId="77777777" w:rsidR="00DA11F5" w:rsidRDefault="00DA1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586A89"/>
    <w:multiLevelType w:val="hybridMultilevel"/>
    <w:tmpl w:val="AFE42EA2"/>
    <w:lvl w:ilvl="0" w:tplc="7370EEB4">
      <w:start w:val="1"/>
      <w:numFmt w:val="bullet"/>
      <w:lvlText w:val="•"/>
      <w:lvlJc w:val="left"/>
      <w:pPr>
        <w:tabs>
          <w:tab w:val="num" w:pos="720"/>
        </w:tabs>
        <w:ind w:left="720" w:hanging="360"/>
      </w:pPr>
      <w:rPr>
        <w:rFonts w:ascii="Arial" w:hAnsi="Arial" w:hint="default"/>
      </w:rPr>
    </w:lvl>
    <w:lvl w:ilvl="1" w:tplc="14E4BD6E">
      <w:start w:val="1"/>
      <w:numFmt w:val="bullet"/>
      <w:lvlText w:val="•"/>
      <w:lvlJc w:val="left"/>
      <w:pPr>
        <w:tabs>
          <w:tab w:val="num" w:pos="1440"/>
        </w:tabs>
        <w:ind w:left="1440" w:hanging="360"/>
      </w:pPr>
      <w:rPr>
        <w:rFonts w:ascii="Arial" w:hAnsi="Arial" w:hint="default"/>
      </w:rPr>
    </w:lvl>
    <w:lvl w:ilvl="2" w:tplc="A56E008C" w:tentative="1">
      <w:start w:val="1"/>
      <w:numFmt w:val="bullet"/>
      <w:lvlText w:val="•"/>
      <w:lvlJc w:val="left"/>
      <w:pPr>
        <w:tabs>
          <w:tab w:val="num" w:pos="2160"/>
        </w:tabs>
        <w:ind w:left="2160" w:hanging="360"/>
      </w:pPr>
      <w:rPr>
        <w:rFonts w:ascii="Arial" w:hAnsi="Arial" w:hint="default"/>
      </w:rPr>
    </w:lvl>
    <w:lvl w:ilvl="3" w:tplc="4E880F16" w:tentative="1">
      <w:start w:val="1"/>
      <w:numFmt w:val="bullet"/>
      <w:lvlText w:val="•"/>
      <w:lvlJc w:val="left"/>
      <w:pPr>
        <w:tabs>
          <w:tab w:val="num" w:pos="2880"/>
        </w:tabs>
        <w:ind w:left="2880" w:hanging="360"/>
      </w:pPr>
      <w:rPr>
        <w:rFonts w:ascii="Arial" w:hAnsi="Arial" w:hint="default"/>
      </w:rPr>
    </w:lvl>
    <w:lvl w:ilvl="4" w:tplc="0F323AC0" w:tentative="1">
      <w:start w:val="1"/>
      <w:numFmt w:val="bullet"/>
      <w:lvlText w:val="•"/>
      <w:lvlJc w:val="left"/>
      <w:pPr>
        <w:tabs>
          <w:tab w:val="num" w:pos="3600"/>
        </w:tabs>
        <w:ind w:left="3600" w:hanging="360"/>
      </w:pPr>
      <w:rPr>
        <w:rFonts w:ascii="Arial" w:hAnsi="Arial" w:hint="default"/>
      </w:rPr>
    </w:lvl>
    <w:lvl w:ilvl="5" w:tplc="475292D2" w:tentative="1">
      <w:start w:val="1"/>
      <w:numFmt w:val="bullet"/>
      <w:lvlText w:val="•"/>
      <w:lvlJc w:val="left"/>
      <w:pPr>
        <w:tabs>
          <w:tab w:val="num" w:pos="4320"/>
        </w:tabs>
        <w:ind w:left="4320" w:hanging="360"/>
      </w:pPr>
      <w:rPr>
        <w:rFonts w:ascii="Arial" w:hAnsi="Arial" w:hint="default"/>
      </w:rPr>
    </w:lvl>
    <w:lvl w:ilvl="6" w:tplc="277C3942" w:tentative="1">
      <w:start w:val="1"/>
      <w:numFmt w:val="bullet"/>
      <w:lvlText w:val="•"/>
      <w:lvlJc w:val="left"/>
      <w:pPr>
        <w:tabs>
          <w:tab w:val="num" w:pos="5040"/>
        </w:tabs>
        <w:ind w:left="5040" w:hanging="360"/>
      </w:pPr>
      <w:rPr>
        <w:rFonts w:ascii="Arial" w:hAnsi="Arial" w:hint="default"/>
      </w:rPr>
    </w:lvl>
    <w:lvl w:ilvl="7" w:tplc="2188A47A" w:tentative="1">
      <w:start w:val="1"/>
      <w:numFmt w:val="bullet"/>
      <w:lvlText w:val="•"/>
      <w:lvlJc w:val="left"/>
      <w:pPr>
        <w:tabs>
          <w:tab w:val="num" w:pos="5760"/>
        </w:tabs>
        <w:ind w:left="5760" w:hanging="360"/>
      </w:pPr>
      <w:rPr>
        <w:rFonts w:ascii="Arial" w:hAnsi="Arial" w:hint="default"/>
      </w:rPr>
    </w:lvl>
    <w:lvl w:ilvl="8" w:tplc="83802C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8" w15:restartNumberingAfterBreak="0">
    <w:nsid w:val="414945D0"/>
    <w:multiLevelType w:val="hybridMultilevel"/>
    <w:tmpl w:val="13365FE2"/>
    <w:lvl w:ilvl="0" w:tplc="E2489124">
      <w:start w:val="1"/>
      <w:numFmt w:val="bullet"/>
      <w:lvlText w:val="•"/>
      <w:lvlJc w:val="left"/>
      <w:pPr>
        <w:tabs>
          <w:tab w:val="num" w:pos="720"/>
        </w:tabs>
        <w:ind w:left="720" w:hanging="360"/>
      </w:pPr>
      <w:rPr>
        <w:rFonts w:ascii="Arial" w:hAnsi="Arial" w:hint="default"/>
      </w:rPr>
    </w:lvl>
    <w:lvl w:ilvl="1" w:tplc="BB228E7E" w:tentative="1">
      <w:start w:val="1"/>
      <w:numFmt w:val="bullet"/>
      <w:lvlText w:val="•"/>
      <w:lvlJc w:val="left"/>
      <w:pPr>
        <w:tabs>
          <w:tab w:val="num" w:pos="1440"/>
        </w:tabs>
        <w:ind w:left="1440" w:hanging="360"/>
      </w:pPr>
      <w:rPr>
        <w:rFonts w:ascii="Arial" w:hAnsi="Arial" w:hint="default"/>
      </w:rPr>
    </w:lvl>
    <w:lvl w:ilvl="2" w:tplc="208AC9F6" w:tentative="1">
      <w:start w:val="1"/>
      <w:numFmt w:val="bullet"/>
      <w:lvlText w:val="•"/>
      <w:lvlJc w:val="left"/>
      <w:pPr>
        <w:tabs>
          <w:tab w:val="num" w:pos="2160"/>
        </w:tabs>
        <w:ind w:left="2160" w:hanging="360"/>
      </w:pPr>
      <w:rPr>
        <w:rFonts w:ascii="Arial" w:hAnsi="Arial" w:hint="default"/>
      </w:rPr>
    </w:lvl>
    <w:lvl w:ilvl="3" w:tplc="80E09E3C" w:tentative="1">
      <w:start w:val="1"/>
      <w:numFmt w:val="bullet"/>
      <w:lvlText w:val="•"/>
      <w:lvlJc w:val="left"/>
      <w:pPr>
        <w:tabs>
          <w:tab w:val="num" w:pos="2880"/>
        </w:tabs>
        <w:ind w:left="2880" w:hanging="360"/>
      </w:pPr>
      <w:rPr>
        <w:rFonts w:ascii="Arial" w:hAnsi="Arial" w:hint="default"/>
      </w:rPr>
    </w:lvl>
    <w:lvl w:ilvl="4" w:tplc="E386071A" w:tentative="1">
      <w:start w:val="1"/>
      <w:numFmt w:val="bullet"/>
      <w:lvlText w:val="•"/>
      <w:lvlJc w:val="left"/>
      <w:pPr>
        <w:tabs>
          <w:tab w:val="num" w:pos="3600"/>
        </w:tabs>
        <w:ind w:left="3600" w:hanging="360"/>
      </w:pPr>
      <w:rPr>
        <w:rFonts w:ascii="Arial" w:hAnsi="Arial" w:hint="default"/>
      </w:rPr>
    </w:lvl>
    <w:lvl w:ilvl="5" w:tplc="CEB691BA" w:tentative="1">
      <w:start w:val="1"/>
      <w:numFmt w:val="bullet"/>
      <w:lvlText w:val="•"/>
      <w:lvlJc w:val="left"/>
      <w:pPr>
        <w:tabs>
          <w:tab w:val="num" w:pos="4320"/>
        </w:tabs>
        <w:ind w:left="4320" w:hanging="360"/>
      </w:pPr>
      <w:rPr>
        <w:rFonts w:ascii="Arial" w:hAnsi="Arial" w:hint="default"/>
      </w:rPr>
    </w:lvl>
    <w:lvl w:ilvl="6" w:tplc="034A70E4" w:tentative="1">
      <w:start w:val="1"/>
      <w:numFmt w:val="bullet"/>
      <w:lvlText w:val="•"/>
      <w:lvlJc w:val="left"/>
      <w:pPr>
        <w:tabs>
          <w:tab w:val="num" w:pos="5040"/>
        </w:tabs>
        <w:ind w:left="5040" w:hanging="360"/>
      </w:pPr>
      <w:rPr>
        <w:rFonts w:ascii="Arial" w:hAnsi="Arial" w:hint="default"/>
      </w:rPr>
    </w:lvl>
    <w:lvl w:ilvl="7" w:tplc="79A8BAEA" w:tentative="1">
      <w:start w:val="1"/>
      <w:numFmt w:val="bullet"/>
      <w:lvlText w:val="•"/>
      <w:lvlJc w:val="left"/>
      <w:pPr>
        <w:tabs>
          <w:tab w:val="num" w:pos="5760"/>
        </w:tabs>
        <w:ind w:left="5760" w:hanging="360"/>
      </w:pPr>
      <w:rPr>
        <w:rFonts w:ascii="Arial" w:hAnsi="Arial" w:hint="default"/>
      </w:rPr>
    </w:lvl>
    <w:lvl w:ilvl="8" w:tplc="23640C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0B744C"/>
    <w:multiLevelType w:val="hybridMultilevel"/>
    <w:tmpl w:val="A8F2C23C"/>
    <w:lvl w:ilvl="0" w:tplc="0630DE0C">
      <w:start w:val="1"/>
      <w:numFmt w:val="bullet"/>
      <w:lvlText w:val="•"/>
      <w:lvlJc w:val="left"/>
      <w:pPr>
        <w:tabs>
          <w:tab w:val="num" w:pos="720"/>
        </w:tabs>
        <w:ind w:left="720" w:hanging="360"/>
      </w:pPr>
      <w:rPr>
        <w:rFonts w:ascii="Arial" w:hAnsi="Arial" w:hint="default"/>
      </w:rPr>
    </w:lvl>
    <w:lvl w:ilvl="1" w:tplc="FF6C771E" w:tentative="1">
      <w:start w:val="1"/>
      <w:numFmt w:val="bullet"/>
      <w:lvlText w:val="•"/>
      <w:lvlJc w:val="left"/>
      <w:pPr>
        <w:tabs>
          <w:tab w:val="num" w:pos="1440"/>
        </w:tabs>
        <w:ind w:left="1440" w:hanging="360"/>
      </w:pPr>
      <w:rPr>
        <w:rFonts w:ascii="Arial" w:hAnsi="Arial" w:hint="default"/>
      </w:rPr>
    </w:lvl>
    <w:lvl w:ilvl="2" w:tplc="18D06CA0" w:tentative="1">
      <w:start w:val="1"/>
      <w:numFmt w:val="bullet"/>
      <w:lvlText w:val="•"/>
      <w:lvlJc w:val="left"/>
      <w:pPr>
        <w:tabs>
          <w:tab w:val="num" w:pos="2160"/>
        </w:tabs>
        <w:ind w:left="2160" w:hanging="360"/>
      </w:pPr>
      <w:rPr>
        <w:rFonts w:ascii="Arial" w:hAnsi="Arial" w:hint="default"/>
      </w:rPr>
    </w:lvl>
    <w:lvl w:ilvl="3" w:tplc="9DDC98FC" w:tentative="1">
      <w:start w:val="1"/>
      <w:numFmt w:val="bullet"/>
      <w:lvlText w:val="•"/>
      <w:lvlJc w:val="left"/>
      <w:pPr>
        <w:tabs>
          <w:tab w:val="num" w:pos="2880"/>
        </w:tabs>
        <w:ind w:left="2880" w:hanging="360"/>
      </w:pPr>
      <w:rPr>
        <w:rFonts w:ascii="Arial" w:hAnsi="Arial" w:hint="default"/>
      </w:rPr>
    </w:lvl>
    <w:lvl w:ilvl="4" w:tplc="9DE25A66" w:tentative="1">
      <w:start w:val="1"/>
      <w:numFmt w:val="bullet"/>
      <w:lvlText w:val="•"/>
      <w:lvlJc w:val="left"/>
      <w:pPr>
        <w:tabs>
          <w:tab w:val="num" w:pos="3600"/>
        </w:tabs>
        <w:ind w:left="3600" w:hanging="360"/>
      </w:pPr>
      <w:rPr>
        <w:rFonts w:ascii="Arial" w:hAnsi="Arial" w:hint="default"/>
      </w:rPr>
    </w:lvl>
    <w:lvl w:ilvl="5" w:tplc="94A88930" w:tentative="1">
      <w:start w:val="1"/>
      <w:numFmt w:val="bullet"/>
      <w:lvlText w:val="•"/>
      <w:lvlJc w:val="left"/>
      <w:pPr>
        <w:tabs>
          <w:tab w:val="num" w:pos="4320"/>
        </w:tabs>
        <w:ind w:left="4320" w:hanging="360"/>
      </w:pPr>
      <w:rPr>
        <w:rFonts w:ascii="Arial" w:hAnsi="Arial" w:hint="default"/>
      </w:rPr>
    </w:lvl>
    <w:lvl w:ilvl="6" w:tplc="701AF1F4" w:tentative="1">
      <w:start w:val="1"/>
      <w:numFmt w:val="bullet"/>
      <w:lvlText w:val="•"/>
      <w:lvlJc w:val="left"/>
      <w:pPr>
        <w:tabs>
          <w:tab w:val="num" w:pos="5040"/>
        </w:tabs>
        <w:ind w:left="5040" w:hanging="360"/>
      </w:pPr>
      <w:rPr>
        <w:rFonts w:ascii="Arial" w:hAnsi="Arial" w:hint="default"/>
      </w:rPr>
    </w:lvl>
    <w:lvl w:ilvl="7" w:tplc="E0FE1E9E" w:tentative="1">
      <w:start w:val="1"/>
      <w:numFmt w:val="bullet"/>
      <w:lvlText w:val="•"/>
      <w:lvlJc w:val="left"/>
      <w:pPr>
        <w:tabs>
          <w:tab w:val="num" w:pos="5760"/>
        </w:tabs>
        <w:ind w:left="5760" w:hanging="360"/>
      </w:pPr>
      <w:rPr>
        <w:rFonts w:ascii="Arial" w:hAnsi="Arial" w:hint="default"/>
      </w:rPr>
    </w:lvl>
    <w:lvl w:ilvl="8" w:tplc="D5FE0A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9551C99"/>
    <w:multiLevelType w:val="hybridMultilevel"/>
    <w:tmpl w:val="E0E0A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F04073"/>
    <w:multiLevelType w:val="hybridMultilevel"/>
    <w:tmpl w:val="6F6020B6"/>
    <w:lvl w:ilvl="0" w:tplc="5DBA1BB8">
      <w:start w:val="1"/>
      <w:numFmt w:val="bullet"/>
      <w:lvlText w:val=""/>
      <w:lvlJc w:val="left"/>
      <w:pPr>
        <w:tabs>
          <w:tab w:val="num" w:pos="720"/>
        </w:tabs>
        <w:ind w:left="720" w:hanging="360"/>
      </w:pPr>
      <w:rPr>
        <w:rFonts w:ascii="Symbol" w:hAnsi="Symbol" w:hint="default"/>
      </w:rPr>
    </w:lvl>
    <w:lvl w:ilvl="1" w:tplc="E618E716">
      <w:numFmt w:val="bullet"/>
      <w:lvlText w:val="o"/>
      <w:lvlJc w:val="left"/>
      <w:pPr>
        <w:tabs>
          <w:tab w:val="num" w:pos="1440"/>
        </w:tabs>
        <w:ind w:left="1440" w:hanging="360"/>
      </w:pPr>
      <w:rPr>
        <w:rFonts w:ascii="Courier New" w:hAnsi="Courier New" w:hint="default"/>
      </w:rPr>
    </w:lvl>
    <w:lvl w:ilvl="2" w:tplc="D64A6792" w:tentative="1">
      <w:start w:val="1"/>
      <w:numFmt w:val="bullet"/>
      <w:lvlText w:val=""/>
      <w:lvlJc w:val="left"/>
      <w:pPr>
        <w:tabs>
          <w:tab w:val="num" w:pos="2160"/>
        </w:tabs>
        <w:ind w:left="2160" w:hanging="360"/>
      </w:pPr>
      <w:rPr>
        <w:rFonts w:ascii="Symbol" w:hAnsi="Symbol" w:hint="default"/>
      </w:rPr>
    </w:lvl>
    <w:lvl w:ilvl="3" w:tplc="A8C29B4A" w:tentative="1">
      <w:start w:val="1"/>
      <w:numFmt w:val="bullet"/>
      <w:lvlText w:val=""/>
      <w:lvlJc w:val="left"/>
      <w:pPr>
        <w:tabs>
          <w:tab w:val="num" w:pos="2880"/>
        </w:tabs>
        <w:ind w:left="2880" w:hanging="360"/>
      </w:pPr>
      <w:rPr>
        <w:rFonts w:ascii="Symbol" w:hAnsi="Symbol" w:hint="default"/>
      </w:rPr>
    </w:lvl>
    <w:lvl w:ilvl="4" w:tplc="DC36B470" w:tentative="1">
      <w:start w:val="1"/>
      <w:numFmt w:val="bullet"/>
      <w:lvlText w:val=""/>
      <w:lvlJc w:val="left"/>
      <w:pPr>
        <w:tabs>
          <w:tab w:val="num" w:pos="3600"/>
        </w:tabs>
        <w:ind w:left="3600" w:hanging="360"/>
      </w:pPr>
      <w:rPr>
        <w:rFonts w:ascii="Symbol" w:hAnsi="Symbol" w:hint="default"/>
      </w:rPr>
    </w:lvl>
    <w:lvl w:ilvl="5" w:tplc="E4CACC72" w:tentative="1">
      <w:start w:val="1"/>
      <w:numFmt w:val="bullet"/>
      <w:lvlText w:val=""/>
      <w:lvlJc w:val="left"/>
      <w:pPr>
        <w:tabs>
          <w:tab w:val="num" w:pos="4320"/>
        </w:tabs>
        <w:ind w:left="4320" w:hanging="360"/>
      </w:pPr>
      <w:rPr>
        <w:rFonts w:ascii="Symbol" w:hAnsi="Symbol" w:hint="default"/>
      </w:rPr>
    </w:lvl>
    <w:lvl w:ilvl="6" w:tplc="C69E0F2E" w:tentative="1">
      <w:start w:val="1"/>
      <w:numFmt w:val="bullet"/>
      <w:lvlText w:val=""/>
      <w:lvlJc w:val="left"/>
      <w:pPr>
        <w:tabs>
          <w:tab w:val="num" w:pos="5040"/>
        </w:tabs>
        <w:ind w:left="5040" w:hanging="360"/>
      </w:pPr>
      <w:rPr>
        <w:rFonts w:ascii="Symbol" w:hAnsi="Symbol" w:hint="default"/>
      </w:rPr>
    </w:lvl>
    <w:lvl w:ilvl="7" w:tplc="9BF44A6C" w:tentative="1">
      <w:start w:val="1"/>
      <w:numFmt w:val="bullet"/>
      <w:lvlText w:val=""/>
      <w:lvlJc w:val="left"/>
      <w:pPr>
        <w:tabs>
          <w:tab w:val="num" w:pos="5760"/>
        </w:tabs>
        <w:ind w:left="5760" w:hanging="360"/>
      </w:pPr>
      <w:rPr>
        <w:rFonts w:ascii="Symbol" w:hAnsi="Symbol" w:hint="default"/>
      </w:rPr>
    </w:lvl>
    <w:lvl w:ilvl="8" w:tplc="7760224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22E2D3B"/>
    <w:multiLevelType w:val="hybridMultilevel"/>
    <w:tmpl w:val="DA8A98CC"/>
    <w:lvl w:ilvl="0" w:tplc="502AE634">
      <w:start w:val="1"/>
      <w:numFmt w:val="bullet"/>
      <w:lvlText w:val="•"/>
      <w:lvlJc w:val="left"/>
      <w:pPr>
        <w:tabs>
          <w:tab w:val="num" w:pos="720"/>
        </w:tabs>
        <w:ind w:left="720" w:hanging="360"/>
      </w:pPr>
      <w:rPr>
        <w:rFonts w:ascii="Arial" w:hAnsi="Arial" w:hint="default"/>
      </w:rPr>
    </w:lvl>
    <w:lvl w:ilvl="1" w:tplc="1E4E0282" w:tentative="1">
      <w:start w:val="1"/>
      <w:numFmt w:val="bullet"/>
      <w:lvlText w:val="•"/>
      <w:lvlJc w:val="left"/>
      <w:pPr>
        <w:tabs>
          <w:tab w:val="num" w:pos="1440"/>
        </w:tabs>
        <w:ind w:left="1440" w:hanging="360"/>
      </w:pPr>
      <w:rPr>
        <w:rFonts w:ascii="Arial" w:hAnsi="Arial" w:hint="default"/>
      </w:rPr>
    </w:lvl>
    <w:lvl w:ilvl="2" w:tplc="90D01D86" w:tentative="1">
      <w:start w:val="1"/>
      <w:numFmt w:val="bullet"/>
      <w:lvlText w:val="•"/>
      <w:lvlJc w:val="left"/>
      <w:pPr>
        <w:tabs>
          <w:tab w:val="num" w:pos="2160"/>
        </w:tabs>
        <w:ind w:left="2160" w:hanging="360"/>
      </w:pPr>
      <w:rPr>
        <w:rFonts w:ascii="Arial" w:hAnsi="Arial" w:hint="default"/>
      </w:rPr>
    </w:lvl>
    <w:lvl w:ilvl="3" w:tplc="0C3EF356" w:tentative="1">
      <w:start w:val="1"/>
      <w:numFmt w:val="bullet"/>
      <w:lvlText w:val="•"/>
      <w:lvlJc w:val="left"/>
      <w:pPr>
        <w:tabs>
          <w:tab w:val="num" w:pos="2880"/>
        </w:tabs>
        <w:ind w:left="2880" w:hanging="360"/>
      </w:pPr>
      <w:rPr>
        <w:rFonts w:ascii="Arial" w:hAnsi="Arial" w:hint="default"/>
      </w:rPr>
    </w:lvl>
    <w:lvl w:ilvl="4" w:tplc="ED043D52" w:tentative="1">
      <w:start w:val="1"/>
      <w:numFmt w:val="bullet"/>
      <w:lvlText w:val="•"/>
      <w:lvlJc w:val="left"/>
      <w:pPr>
        <w:tabs>
          <w:tab w:val="num" w:pos="3600"/>
        </w:tabs>
        <w:ind w:left="3600" w:hanging="360"/>
      </w:pPr>
      <w:rPr>
        <w:rFonts w:ascii="Arial" w:hAnsi="Arial" w:hint="default"/>
      </w:rPr>
    </w:lvl>
    <w:lvl w:ilvl="5" w:tplc="DD686BC4" w:tentative="1">
      <w:start w:val="1"/>
      <w:numFmt w:val="bullet"/>
      <w:lvlText w:val="•"/>
      <w:lvlJc w:val="left"/>
      <w:pPr>
        <w:tabs>
          <w:tab w:val="num" w:pos="4320"/>
        </w:tabs>
        <w:ind w:left="4320" w:hanging="360"/>
      </w:pPr>
      <w:rPr>
        <w:rFonts w:ascii="Arial" w:hAnsi="Arial" w:hint="default"/>
      </w:rPr>
    </w:lvl>
    <w:lvl w:ilvl="6" w:tplc="AF34FD00" w:tentative="1">
      <w:start w:val="1"/>
      <w:numFmt w:val="bullet"/>
      <w:lvlText w:val="•"/>
      <w:lvlJc w:val="left"/>
      <w:pPr>
        <w:tabs>
          <w:tab w:val="num" w:pos="5040"/>
        </w:tabs>
        <w:ind w:left="5040" w:hanging="360"/>
      </w:pPr>
      <w:rPr>
        <w:rFonts w:ascii="Arial" w:hAnsi="Arial" w:hint="default"/>
      </w:rPr>
    </w:lvl>
    <w:lvl w:ilvl="7" w:tplc="B660EF1C" w:tentative="1">
      <w:start w:val="1"/>
      <w:numFmt w:val="bullet"/>
      <w:lvlText w:val="•"/>
      <w:lvlJc w:val="left"/>
      <w:pPr>
        <w:tabs>
          <w:tab w:val="num" w:pos="5760"/>
        </w:tabs>
        <w:ind w:left="5760" w:hanging="360"/>
      </w:pPr>
      <w:rPr>
        <w:rFonts w:ascii="Arial" w:hAnsi="Arial" w:hint="default"/>
      </w:rPr>
    </w:lvl>
    <w:lvl w:ilvl="8" w:tplc="BA164C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09460C"/>
    <w:multiLevelType w:val="hybridMultilevel"/>
    <w:tmpl w:val="072C6DBC"/>
    <w:lvl w:ilvl="0" w:tplc="6762B0D4">
      <w:start w:val="1"/>
      <w:numFmt w:val="bullet"/>
      <w:lvlText w:val=""/>
      <w:lvlJc w:val="left"/>
      <w:pPr>
        <w:tabs>
          <w:tab w:val="num" w:pos="720"/>
        </w:tabs>
        <w:ind w:left="720" w:hanging="360"/>
      </w:pPr>
      <w:rPr>
        <w:rFonts w:ascii="Symbol" w:hAnsi="Symbol" w:hint="default"/>
      </w:rPr>
    </w:lvl>
    <w:lvl w:ilvl="1" w:tplc="24227A26">
      <w:numFmt w:val="bullet"/>
      <w:lvlText w:val="o"/>
      <w:lvlJc w:val="left"/>
      <w:pPr>
        <w:tabs>
          <w:tab w:val="num" w:pos="1440"/>
        </w:tabs>
        <w:ind w:left="1440" w:hanging="360"/>
      </w:pPr>
      <w:rPr>
        <w:rFonts w:ascii="Courier New" w:hAnsi="Courier New" w:hint="default"/>
      </w:rPr>
    </w:lvl>
    <w:lvl w:ilvl="2" w:tplc="617C60A6" w:tentative="1">
      <w:start w:val="1"/>
      <w:numFmt w:val="bullet"/>
      <w:lvlText w:val=""/>
      <w:lvlJc w:val="left"/>
      <w:pPr>
        <w:tabs>
          <w:tab w:val="num" w:pos="2160"/>
        </w:tabs>
        <w:ind w:left="2160" w:hanging="360"/>
      </w:pPr>
      <w:rPr>
        <w:rFonts w:ascii="Symbol" w:hAnsi="Symbol" w:hint="default"/>
      </w:rPr>
    </w:lvl>
    <w:lvl w:ilvl="3" w:tplc="54BE5C9C" w:tentative="1">
      <w:start w:val="1"/>
      <w:numFmt w:val="bullet"/>
      <w:lvlText w:val=""/>
      <w:lvlJc w:val="left"/>
      <w:pPr>
        <w:tabs>
          <w:tab w:val="num" w:pos="2880"/>
        </w:tabs>
        <w:ind w:left="2880" w:hanging="360"/>
      </w:pPr>
      <w:rPr>
        <w:rFonts w:ascii="Symbol" w:hAnsi="Symbol" w:hint="default"/>
      </w:rPr>
    </w:lvl>
    <w:lvl w:ilvl="4" w:tplc="2BE8C1D6" w:tentative="1">
      <w:start w:val="1"/>
      <w:numFmt w:val="bullet"/>
      <w:lvlText w:val=""/>
      <w:lvlJc w:val="left"/>
      <w:pPr>
        <w:tabs>
          <w:tab w:val="num" w:pos="3600"/>
        </w:tabs>
        <w:ind w:left="3600" w:hanging="360"/>
      </w:pPr>
      <w:rPr>
        <w:rFonts w:ascii="Symbol" w:hAnsi="Symbol" w:hint="default"/>
      </w:rPr>
    </w:lvl>
    <w:lvl w:ilvl="5" w:tplc="CB704236" w:tentative="1">
      <w:start w:val="1"/>
      <w:numFmt w:val="bullet"/>
      <w:lvlText w:val=""/>
      <w:lvlJc w:val="left"/>
      <w:pPr>
        <w:tabs>
          <w:tab w:val="num" w:pos="4320"/>
        </w:tabs>
        <w:ind w:left="4320" w:hanging="360"/>
      </w:pPr>
      <w:rPr>
        <w:rFonts w:ascii="Symbol" w:hAnsi="Symbol" w:hint="default"/>
      </w:rPr>
    </w:lvl>
    <w:lvl w:ilvl="6" w:tplc="76C6246E" w:tentative="1">
      <w:start w:val="1"/>
      <w:numFmt w:val="bullet"/>
      <w:lvlText w:val=""/>
      <w:lvlJc w:val="left"/>
      <w:pPr>
        <w:tabs>
          <w:tab w:val="num" w:pos="5040"/>
        </w:tabs>
        <w:ind w:left="5040" w:hanging="360"/>
      </w:pPr>
      <w:rPr>
        <w:rFonts w:ascii="Symbol" w:hAnsi="Symbol" w:hint="default"/>
      </w:rPr>
    </w:lvl>
    <w:lvl w:ilvl="7" w:tplc="D436D094" w:tentative="1">
      <w:start w:val="1"/>
      <w:numFmt w:val="bullet"/>
      <w:lvlText w:val=""/>
      <w:lvlJc w:val="left"/>
      <w:pPr>
        <w:tabs>
          <w:tab w:val="num" w:pos="5760"/>
        </w:tabs>
        <w:ind w:left="5760" w:hanging="360"/>
      </w:pPr>
      <w:rPr>
        <w:rFonts w:ascii="Symbol" w:hAnsi="Symbol" w:hint="default"/>
      </w:rPr>
    </w:lvl>
    <w:lvl w:ilvl="8" w:tplc="525861F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C1F7959"/>
    <w:multiLevelType w:val="hybridMultilevel"/>
    <w:tmpl w:val="2762299C"/>
    <w:lvl w:ilvl="0" w:tplc="A0D6B8DA">
      <w:start w:val="1"/>
      <w:numFmt w:val="bullet"/>
      <w:lvlText w:val="•"/>
      <w:lvlJc w:val="left"/>
      <w:pPr>
        <w:tabs>
          <w:tab w:val="num" w:pos="720"/>
        </w:tabs>
        <w:ind w:left="720" w:hanging="360"/>
      </w:pPr>
      <w:rPr>
        <w:rFonts w:ascii="Arial" w:hAnsi="Arial" w:hint="default"/>
      </w:rPr>
    </w:lvl>
    <w:lvl w:ilvl="1" w:tplc="095EB502" w:tentative="1">
      <w:start w:val="1"/>
      <w:numFmt w:val="bullet"/>
      <w:lvlText w:val="•"/>
      <w:lvlJc w:val="left"/>
      <w:pPr>
        <w:tabs>
          <w:tab w:val="num" w:pos="1440"/>
        </w:tabs>
        <w:ind w:left="1440" w:hanging="360"/>
      </w:pPr>
      <w:rPr>
        <w:rFonts w:ascii="Arial" w:hAnsi="Arial" w:hint="default"/>
      </w:rPr>
    </w:lvl>
    <w:lvl w:ilvl="2" w:tplc="A074FD2C" w:tentative="1">
      <w:start w:val="1"/>
      <w:numFmt w:val="bullet"/>
      <w:lvlText w:val="•"/>
      <w:lvlJc w:val="left"/>
      <w:pPr>
        <w:tabs>
          <w:tab w:val="num" w:pos="2160"/>
        </w:tabs>
        <w:ind w:left="2160" w:hanging="360"/>
      </w:pPr>
      <w:rPr>
        <w:rFonts w:ascii="Arial" w:hAnsi="Arial" w:hint="default"/>
      </w:rPr>
    </w:lvl>
    <w:lvl w:ilvl="3" w:tplc="2CFACF98" w:tentative="1">
      <w:start w:val="1"/>
      <w:numFmt w:val="bullet"/>
      <w:lvlText w:val="•"/>
      <w:lvlJc w:val="left"/>
      <w:pPr>
        <w:tabs>
          <w:tab w:val="num" w:pos="2880"/>
        </w:tabs>
        <w:ind w:left="2880" w:hanging="360"/>
      </w:pPr>
      <w:rPr>
        <w:rFonts w:ascii="Arial" w:hAnsi="Arial" w:hint="default"/>
      </w:rPr>
    </w:lvl>
    <w:lvl w:ilvl="4" w:tplc="84A4E70A" w:tentative="1">
      <w:start w:val="1"/>
      <w:numFmt w:val="bullet"/>
      <w:lvlText w:val="•"/>
      <w:lvlJc w:val="left"/>
      <w:pPr>
        <w:tabs>
          <w:tab w:val="num" w:pos="3600"/>
        </w:tabs>
        <w:ind w:left="3600" w:hanging="360"/>
      </w:pPr>
      <w:rPr>
        <w:rFonts w:ascii="Arial" w:hAnsi="Arial" w:hint="default"/>
      </w:rPr>
    </w:lvl>
    <w:lvl w:ilvl="5" w:tplc="F82EA414" w:tentative="1">
      <w:start w:val="1"/>
      <w:numFmt w:val="bullet"/>
      <w:lvlText w:val="•"/>
      <w:lvlJc w:val="left"/>
      <w:pPr>
        <w:tabs>
          <w:tab w:val="num" w:pos="4320"/>
        </w:tabs>
        <w:ind w:left="4320" w:hanging="360"/>
      </w:pPr>
      <w:rPr>
        <w:rFonts w:ascii="Arial" w:hAnsi="Arial" w:hint="default"/>
      </w:rPr>
    </w:lvl>
    <w:lvl w:ilvl="6" w:tplc="0C708AAC" w:tentative="1">
      <w:start w:val="1"/>
      <w:numFmt w:val="bullet"/>
      <w:lvlText w:val="•"/>
      <w:lvlJc w:val="left"/>
      <w:pPr>
        <w:tabs>
          <w:tab w:val="num" w:pos="5040"/>
        </w:tabs>
        <w:ind w:left="5040" w:hanging="360"/>
      </w:pPr>
      <w:rPr>
        <w:rFonts w:ascii="Arial" w:hAnsi="Arial" w:hint="default"/>
      </w:rPr>
    </w:lvl>
    <w:lvl w:ilvl="7" w:tplc="875E9132" w:tentative="1">
      <w:start w:val="1"/>
      <w:numFmt w:val="bullet"/>
      <w:lvlText w:val="•"/>
      <w:lvlJc w:val="left"/>
      <w:pPr>
        <w:tabs>
          <w:tab w:val="num" w:pos="5760"/>
        </w:tabs>
        <w:ind w:left="5760" w:hanging="360"/>
      </w:pPr>
      <w:rPr>
        <w:rFonts w:ascii="Arial" w:hAnsi="Arial" w:hint="default"/>
      </w:rPr>
    </w:lvl>
    <w:lvl w:ilvl="8" w:tplc="D51C23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2"/>
  </w:num>
  <w:num w:numId="4">
    <w:abstractNumId w:val="13"/>
  </w:num>
  <w:num w:numId="5">
    <w:abstractNumId w:val="19"/>
  </w:num>
  <w:num w:numId="6">
    <w:abstractNumId w:val="14"/>
  </w:num>
  <w:num w:numId="7">
    <w:abstractNumId w:val="11"/>
  </w:num>
  <w:num w:numId="8">
    <w:abstractNumId w:val="0"/>
  </w:num>
  <w:num w:numId="9">
    <w:abstractNumId w:val="5"/>
  </w:num>
  <w:num w:numId="10">
    <w:abstractNumId w:val="10"/>
  </w:num>
  <w:num w:numId="11">
    <w:abstractNumId w:val="5"/>
  </w:num>
  <w:num w:numId="12">
    <w:abstractNumId w:val="2"/>
  </w:num>
  <w:num w:numId="13">
    <w:abstractNumId w:val="16"/>
  </w:num>
  <w:num w:numId="14">
    <w:abstractNumId w:val="15"/>
  </w:num>
  <w:num w:numId="15">
    <w:abstractNumId w:val="18"/>
  </w:num>
  <w:num w:numId="16">
    <w:abstractNumId w:val="17"/>
  </w:num>
  <w:num w:numId="17">
    <w:abstractNumId w:val="9"/>
  </w:num>
  <w:num w:numId="18">
    <w:abstractNumId w:val="1"/>
  </w:num>
  <w:num w:numId="19">
    <w:abstractNumId w:val="3"/>
  </w:num>
  <w:num w:numId="20">
    <w:abstractNumId w:val="4"/>
  </w:num>
  <w:num w:numId="2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24D1"/>
    <w:rsid w:val="000227D0"/>
    <w:rsid w:val="00022A52"/>
    <w:rsid w:val="0002301C"/>
    <w:rsid w:val="00023388"/>
    <w:rsid w:val="00023425"/>
    <w:rsid w:val="00023685"/>
    <w:rsid w:val="00023E05"/>
    <w:rsid w:val="000241BE"/>
    <w:rsid w:val="000242F2"/>
    <w:rsid w:val="000247FA"/>
    <w:rsid w:val="000267C3"/>
    <w:rsid w:val="00026875"/>
    <w:rsid w:val="00026C44"/>
    <w:rsid w:val="00026D4B"/>
    <w:rsid w:val="00026E5D"/>
    <w:rsid w:val="000275C6"/>
    <w:rsid w:val="00027AD6"/>
    <w:rsid w:val="00027C82"/>
    <w:rsid w:val="0003024C"/>
    <w:rsid w:val="00030533"/>
    <w:rsid w:val="0003083D"/>
    <w:rsid w:val="00030DE7"/>
    <w:rsid w:val="00031ADB"/>
    <w:rsid w:val="00032056"/>
    <w:rsid w:val="000328CA"/>
    <w:rsid w:val="00032D78"/>
    <w:rsid w:val="00032E40"/>
    <w:rsid w:val="0003376B"/>
    <w:rsid w:val="00034676"/>
    <w:rsid w:val="000346E6"/>
    <w:rsid w:val="000352B3"/>
    <w:rsid w:val="000363A9"/>
    <w:rsid w:val="00036660"/>
    <w:rsid w:val="000371DD"/>
    <w:rsid w:val="00037C6A"/>
    <w:rsid w:val="00040171"/>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5DA3"/>
    <w:rsid w:val="000565C8"/>
    <w:rsid w:val="000567AD"/>
    <w:rsid w:val="00056A21"/>
    <w:rsid w:val="00057DC8"/>
    <w:rsid w:val="00060AB2"/>
    <w:rsid w:val="000612E1"/>
    <w:rsid w:val="000614FE"/>
    <w:rsid w:val="0006295E"/>
    <w:rsid w:val="00062FD6"/>
    <w:rsid w:val="00063C08"/>
    <w:rsid w:val="00064B54"/>
    <w:rsid w:val="00065D38"/>
    <w:rsid w:val="000661FE"/>
    <w:rsid w:val="00066595"/>
    <w:rsid w:val="0006694E"/>
    <w:rsid w:val="00067DD1"/>
    <w:rsid w:val="00067E85"/>
    <w:rsid w:val="000702E6"/>
    <w:rsid w:val="00070447"/>
    <w:rsid w:val="000706E7"/>
    <w:rsid w:val="00070C73"/>
    <w:rsid w:val="00070EF8"/>
    <w:rsid w:val="00070EF9"/>
    <w:rsid w:val="00070F3B"/>
    <w:rsid w:val="00070FB9"/>
    <w:rsid w:val="00071192"/>
    <w:rsid w:val="000713A7"/>
    <w:rsid w:val="00071768"/>
    <w:rsid w:val="0007258D"/>
    <w:rsid w:val="0007272F"/>
    <w:rsid w:val="00072A80"/>
    <w:rsid w:val="000731A0"/>
    <w:rsid w:val="000736C1"/>
    <w:rsid w:val="00073797"/>
    <w:rsid w:val="00073A82"/>
    <w:rsid w:val="00073DEC"/>
    <w:rsid w:val="000745AA"/>
    <w:rsid w:val="00074E86"/>
    <w:rsid w:val="0007557C"/>
    <w:rsid w:val="00076097"/>
    <w:rsid w:val="000762E4"/>
    <w:rsid w:val="00076541"/>
    <w:rsid w:val="0007676D"/>
    <w:rsid w:val="00076E44"/>
    <w:rsid w:val="000772F4"/>
    <w:rsid w:val="00077508"/>
    <w:rsid w:val="000776EB"/>
    <w:rsid w:val="0007783F"/>
    <w:rsid w:val="00080FB1"/>
    <w:rsid w:val="00081899"/>
    <w:rsid w:val="000823B0"/>
    <w:rsid w:val="00082F83"/>
    <w:rsid w:val="000831FC"/>
    <w:rsid w:val="0008335B"/>
    <w:rsid w:val="00083379"/>
    <w:rsid w:val="00083587"/>
    <w:rsid w:val="00083838"/>
    <w:rsid w:val="00083B6A"/>
    <w:rsid w:val="000858D7"/>
    <w:rsid w:val="00085E04"/>
    <w:rsid w:val="00086763"/>
    <w:rsid w:val="00086800"/>
    <w:rsid w:val="00086AA0"/>
    <w:rsid w:val="00087913"/>
    <w:rsid w:val="00090220"/>
    <w:rsid w:val="000902DC"/>
    <w:rsid w:val="00090860"/>
    <w:rsid w:val="00090946"/>
    <w:rsid w:val="000911AE"/>
    <w:rsid w:val="00091424"/>
    <w:rsid w:val="000926BE"/>
    <w:rsid w:val="00092DF7"/>
    <w:rsid w:val="00093697"/>
    <w:rsid w:val="00093D42"/>
    <w:rsid w:val="00093DD0"/>
    <w:rsid w:val="00093F3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B4"/>
    <w:rsid w:val="000A2CC7"/>
    <w:rsid w:val="000A2EC0"/>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C98"/>
    <w:rsid w:val="000B1FE1"/>
    <w:rsid w:val="000B2985"/>
    <w:rsid w:val="000B2C88"/>
    <w:rsid w:val="000B3342"/>
    <w:rsid w:val="000B3905"/>
    <w:rsid w:val="000B3A59"/>
    <w:rsid w:val="000B3B37"/>
    <w:rsid w:val="000B4D45"/>
    <w:rsid w:val="000B51E6"/>
    <w:rsid w:val="000B51FA"/>
    <w:rsid w:val="000B522D"/>
    <w:rsid w:val="000B56AB"/>
    <w:rsid w:val="000B5905"/>
    <w:rsid w:val="000B5975"/>
    <w:rsid w:val="000B5990"/>
    <w:rsid w:val="000B5F3C"/>
    <w:rsid w:val="000B60DB"/>
    <w:rsid w:val="000B6245"/>
    <w:rsid w:val="000B6E2C"/>
    <w:rsid w:val="000B7286"/>
    <w:rsid w:val="000B749B"/>
    <w:rsid w:val="000B7620"/>
    <w:rsid w:val="000B76C5"/>
    <w:rsid w:val="000B76F1"/>
    <w:rsid w:val="000B7893"/>
    <w:rsid w:val="000B7A10"/>
    <w:rsid w:val="000B7BD0"/>
    <w:rsid w:val="000C055B"/>
    <w:rsid w:val="000C0A4B"/>
    <w:rsid w:val="000C115D"/>
    <w:rsid w:val="000C13AE"/>
    <w:rsid w:val="000C1535"/>
    <w:rsid w:val="000C1652"/>
    <w:rsid w:val="000C1F4B"/>
    <w:rsid w:val="000C252B"/>
    <w:rsid w:val="000C2B61"/>
    <w:rsid w:val="000C2FBD"/>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1C8"/>
    <w:rsid w:val="000D3561"/>
    <w:rsid w:val="000D35D6"/>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41C"/>
    <w:rsid w:val="000E59A0"/>
    <w:rsid w:val="000E7403"/>
    <w:rsid w:val="000E7A84"/>
    <w:rsid w:val="000F15BC"/>
    <w:rsid w:val="000F180A"/>
    <w:rsid w:val="000F1C92"/>
    <w:rsid w:val="000F1E81"/>
    <w:rsid w:val="000F2D25"/>
    <w:rsid w:val="000F2EEE"/>
    <w:rsid w:val="000F3238"/>
    <w:rsid w:val="000F3697"/>
    <w:rsid w:val="000F3EFA"/>
    <w:rsid w:val="000F407D"/>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A3"/>
    <w:rsid w:val="001129B5"/>
    <w:rsid w:val="00112AD7"/>
    <w:rsid w:val="00112B9A"/>
    <w:rsid w:val="00112BAD"/>
    <w:rsid w:val="00112BE6"/>
    <w:rsid w:val="00112FE5"/>
    <w:rsid w:val="00113C24"/>
    <w:rsid w:val="00113F1D"/>
    <w:rsid w:val="001141E3"/>
    <w:rsid w:val="001144DF"/>
    <w:rsid w:val="00114B18"/>
    <w:rsid w:val="00114BF1"/>
    <w:rsid w:val="001152B9"/>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3BB"/>
    <w:rsid w:val="00124258"/>
    <w:rsid w:val="0012449B"/>
    <w:rsid w:val="00124875"/>
    <w:rsid w:val="00124D84"/>
    <w:rsid w:val="00124D97"/>
    <w:rsid w:val="001250DD"/>
    <w:rsid w:val="00125733"/>
    <w:rsid w:val="001263AA"/>
    <w:rsid w:val="00126619"/>
    <w:rsid w:val="001273F3"/>
    <w:rsid w:val="00130779"/>
    <w:rsid w:val="001307A1"/>
    <w:rsid w:val="00130F5A"/>
    <w:rsid w:val="001314A8"/>
    <w:rsid w:val="0013160D"/>
    <w:rsid w:val="001321D3"/>
    <w:rsid w:val="00132FAA"/>
    <w:rsid w:val="00133599"/>
    <w:rsid w:val="001338A3"/>
    <w:rsid w:val="00133BF7"/>
    <w:rsid w:val="00134184"/>
    <w:rsid w:val="00134B88"/>
    <w:rsid w:val="001359F9"/>
    <w:rsid w:val="00135A01"/>
    <w:rsid w:val="00136A23"/>
    <w:rsid w:val="00136B99"/>
    <w:rsid w:val="0014063E"/>
    <w:rsid w:val="0014087D"/>
    <w:rsid w:val="00140F74"/>
    <w:rsid w:val="00141191"/>
    <w:rsid w:val="0014159C"/>
    <w:rsid w:val="00141C30"/>
    <w:rsid w:val="00141CB7"/>
    <w:rsid w:val="00142665"/>
    <w:rsid w:val="00142932"/>
    <w:rsid w:val="00143123"/>
    <w:rsid w:val="0014384A"/>
    <w:rsid w:val="0014450F"/>
    <w:rsid w:val="00144D8F"/>
    <w:rsid w:val="00144DCF"/>
    <w:rsid w:val="00145C74"/>
    <w:rsid w:val="001462E9"/>
    <w:rsid w:val="00146B4B"/>
    <w:rsid w:val="00146C4D"/>
    <w:rsid w:val="00146E32"/>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8DC"/>
    <w:rsid w:val="00161FE4"/>
    <w:rsid w:val="00162064"/>
    <w:rsid w:val="0016271E"/>
    <w:rsid w:val="00162D7A"/>
    <w:rsid w:val="001633C3"/>
    <w:rsid w:val="00164DAB"/>
    <w:rsid w:val="00164EDC"/>
    <w:rsid w:val="0016541D"/>
    <w:rsid w:val="00165A24"/>
    <w:rsid w:val="00165BBB"/>
    <w:rsid w:val="00165C6A"/>
    <w:rsid w:val="00165C72"/>
    <w:rsid w:val="00165FEB"/>
    <w:rsid w:val="0016613F"/>
    <w:rsid w:val="00166215"/>
    <w:rsid w:val="00166487"/>
    <w:rsid w:val="00166591"/>
    <w:rsid w:val="001666C4"/>
    <w:rsid w:val="00166734"/>
    <w:rsid w:val="001668AE"/>
    <w:rsid w:val="00166BBC"/>
    <w:rsid w:val="001670B2"/>
    <w:rsid w:val="00167146"/>
    <w:rsid w:val="00167662"/>
    <w:rsid w:val="00167A37"/>
    <w:rsid w:val="00167C3C"/>
    <w:rsid w:val="00170E24"/>
    <w:rsid w:val="00171143"/>
    <w:rsid w:val="00172864"/>
    <w:rsid w:val="00172B82"/>
    <w:rsid w:val="00172EFA"/>
    <w:rsid w:val="001732C5"/>
    <w:rsid w:val="00173608"/>
    <w:rsid w:val="001745EC"/>
    <w:rsid w:val="001747B7"/>
    <w:rsid w:val="00174B63"/>
    <w:rsid w:val="00175446"/>
    <w:rsid w:val="00175C30"/>
    <w:rsid w:val="001762F8"/>
    <w:rsid w:val="00176C95"/>
    <w:rsid w:val="00177069"/>
    <w:rsid w:val="0017709D"/>
    <w:rsid w:val="001775EF"/>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27"/>
    <w:rsid w:val="001A7CB3"/>
    <w:rsid w:val="001B0525"/>
    <w:rsid w:val="001B06C2"/>
    <w:rsid w:val="001B098A"/>
    <w:rsid w:val="001B0C7F"/>
    <w:rsid w:val="001B1F69"/>
    <w:rsid w:val="001B22F1"/>
    <w:rsid w:val="001B2439"/>
    <w:rsid w:val="001B27A5"/>
    <w:rsid w:val="001B31DB"/>
    <w:rsid w:val="001B3964"/>
    <w:rsid w:val="001B3C08"/>
    <w:rsid w:val="001B4452"/>
    <w:rsid w:val="001B463A"/>
    <w:rsid w:val="001B466C"/>
    <w:rsid w:val="001B4F34"/>
    <w:rsid w:val="001B52EC"/>
    <w:rsid w:val="001B5488"/>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50F9"/>
    <w:rsid w:val="001C542A"/>
    <w:rsid w:val="001C5D4F"/>
    <w:rsid w:val="001C64C0"/>
    <w:rsid w:val="001C656D"/>
    <w:rsid w:val="001C69DA"/>
    <w:rsid w:val="001C6F06"/>
    <w:rsid w:val="001C6FDE"/>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5291"/>
    <w:rsid w:val="001E5570"/>
    <w:rsid w:val="001E5C23"/>
    <w:rsid w:val="001E6354"/>
    <w:rsid w:val="001E678D"/>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5BB1"/>
    <w:rsid w:val="001F6C51"/>
    <w:rsid w:val="001F7121"/>
    <w:rsid w:val="001F7534"/>
    <w:rsid w:val="001F7688"/>
    <w:rsid w:val="002009BC"/>
    <w:rsid w:val="00200D2C"/>
    <w:rsid w:val="002019D8"/>
    <w:rsid w:val="00201EC7"/>
    <w:rsid w:val="00201F59"/>
    <w:rsid w:val="00203165"/>
    <w:rsid w:val="0020349A"/>
    <w:rsid w:val="002034B4"/>
    <w:rsid w:val="00204032"/>
    <w:rsid w:val="002048C2"/>
    <w:rsid w:val="00204AFE"/>
    <w:rsid w:val="00204BAD"/>
    <w:rsid w:val="00204D60"/>
    <w:rsid w:val="00204EB8"/>
    <w:rsid w:val="00205627"/>
    <w:rsid w:val="002056D0"/>
    <w:rsid w:val="00205A0F"/>
    <w:rsid w:val="00205E70"/>
    <w:rsid w:val="002061A9"/>
    <w:rsid w:val="00207118"/>
    <w:rsid w:val="002077F8"/>
    <w:rsid w:val="00207A66"/>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5E90"/>
    <w:rsid w:val="002164D8"/>
    <w:rsid w:val="00216C8D"/>
    <w:rsid w:val="00217F96"/>
    <w:rsid w:val="00220894"/>
    <w:rsid w:val="0022095C"/>
    <w:rsid w:val="00221757"/>
    <w:rsid w:val="00221772"/>
    <w:rsid w:val="00221B61"/>
    <w:rsid w:val="00223C8B"/>
    <w:rsid w:val="00224952"/>
    <w:rsid w:val="00224DD2"/>
    <w:rsid w:val="0022565B"/>
    <w:rsid w:val="00225905"/>
    <w:rsid w:val="00225A6A"/>
    <w:rsid w:val="00225AC7"/>
    <w:rsid w:val="00225ACC"/>
    <w:rsid w:val="0022780F"/>
    <w:rsid w:val="00227DBD"/>
    <w:rsid w:val="00230156"/>
    <w:rsid w:val="00231C25"/>
    <w:rsid w:val="00231C6F"/>
    <w:rsid w:val="0023244C"/>
    <w:rsid w:val="002329C4"/>
    <w:rsid w:val="00232A90"/>
    <w:rsid w:val="00232B3B"/>
    <w:rsid w:val="00232B82"/>
    <w:rsid w:val="002330ED"/>
    <w:rsid w:val="00233A2C"/>
    <w:rsid w:val="00234151"/>
    <w:rsid w:val="00234F8C"/>
    <w:rsid w:val="0023535E"/>
    <w:rsid w:val="00235542"/>
    <w:rsid w:val="00235DAD"/>
    <w:rsid w:val="00235E55"/>
    <w:rsid w:val="002369B0"/>
    <w:rsid w:val="00236AD8"/>
    <w:rsid w:val="00236B3F"/>
    <w:rsid w:val="00237081"/>
    <w:rsid w:val="0023749A"/>
    <w:rsid w:val="00237852"/>
    <w:rsid w:val="00237DBD"/>
    <w:rsid w:val="00237E50"/>
    <w:rsid w:val="002401EA"/>
    <w:rsid w:val="002401F5"/>
    <w:rsid w:val="002407C9"/>
    <w:rsid w:val="00240E54"/>
    <w:rsid w:val="002419CC"/>
    <w:rsid w:val="00241CFB"/>
    <w:rsid w:val="00242380"/>
    <w:rsid w:val="002427E1"/>
    <w:rsid w:val="00242805"/>
    <w:rsid w:val="0024342B"/>
    <w:rsid w:val="00244C2D"/>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6DE"/>
    <w:rsid w:val="00251F81"/>
    <w:rsid w:val="00252430"/>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65BF"/>
    <w:rsid w:val="00257BF4"/>
    <w:rsid w:val="00260003"/>
    <w:rsid w:val="00260236"/>
    <w:rsid w:val="0026035D"/>
    <w:rsid w:val="002606D6"/>
    <w:rsid w:val="00260AA1"/>
    <w:rsid w:val="00260F70"/>
    <w:rsid w:val="00261C98"/>
    <w:rsid w:val="0026248E"/>
    <w:rsid w:val="00262914"/>
    <w:rsid w:val="00263F38"/>
    <w:rsid w:val="002643C2"/>
    <w:rsid w:val="002647BF"/>
    <w:rsid w:val="002647D5"/>
    <w:rsid w:val="00265032"/>
    <w:rsid w:val="002651FB"/>
    <w:rsid w:val="0026538C"/>
    <w:rsid w:val="002653A9"/>
    <w:rsid w:val="0026558C"/>
    <w:rsid w:val="00265674"/>
    <w:rsid w:val="00265781"/>
    <w:rsid w:val="00265933"/>
    <w:rsid w:val="00266B13"/>
    <w:rsid w:val="00266B23"/>
    <w:rsid w:val="00270728"/>
    <w:rsid w:val="00270D42"/>
    <w:rsid w:val="00270FA0"/>
    <w:rsid w:val="002714D5"/>
    <w:rsid w:val="0027195D"/>
    <w:rsid w:val="002724CE"/>
    <w:rsid w:val="00272B03"/>
    <w:rsid w:val="00272FEA"/>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6C2"/>
    <w:rsid w:val="002A0749"/>
    <w:rsid w:val="002A0E29"/>
    <w:rsid w:val="002A105F"/>
    <w:rsid w:val="002A1E92"/>
    <w:rsid w:val="002A1E9C"/>
    <w:rsid w:val="002A204D"/>
    <w:rsid w:val="002A23E8"/>
    <w:rsid w:val="002A2616"/>
    <w:rsid w:val="002A26E1"/>
    <w:rsid w:val="002A2C30"/>
    <w:rsid w:val="002A335E"/>
    <w:rsid w:val="002A368A"/>
    <w:rsid w:val="002A4065"/>
    <w:rsid w:val="002A4194"/>
    <w:rsid w:val="002A4B4D"/>
    <w:rsid w:val="002A4E11"/>
    <w:rsid w:val="002A5080"/>
    <w:rsid w:val="002A5619"/>
    <w:rsid w:val="002A59F0"/>
    <w:rsid w:val="002A5C58"/>
    <w:rsid w:val="002A5ECA"/>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30EA"/>
    <w:rsid w:val="002C38B2"/>
    <w:rsid w:val="002C3AB3"/>
    <w:rsid w:val="002C3DC2"/>
    <w:rsid w:val="002C3F54"/>
    <w:rsid w:val="002C3F9C"/>
    <w:rsid w:val="002C4C12"/>
    <w:rsid w:val="002C4EE0"/>
    <w:rsid w:val="002C51A7"/>
    <w:rsid w:val="002C5AFA"/>
    <w:rsid w:val="002C6469"/>
    <w:rsid w:val="002C73E3"/>
    <w:rsid w:val="002C7DF5"/>
    <w:rsid w:val="002D0439"/>
    <w:rsid w:val="002D11B7"/>
    <w:rsid w:val="002D26B4"/>
    <w:rsid w:val="002D2D24"/>
    <w:rsid w:val="002D3055"/>
    <w:rsid w:val="002D361F"/>
    <w:rsid w:val="002D3AF5"/>
    <w:rsid w:val="002D3BBC"/>
    <w:rsid w:val="002D3C29"/>
    <w:rsid w:val="002D4171"/>
    <w:rsid w:val="002D438A"/>
    <w:rsid w:val="002D5152"/>
    <w:rsid w:val="002D53C8"/>
    <w:rsid w:val="002D56E4"/>
    <w:rsid w:val="002D5738"/>
    <w:rsid w:val="002D5C97"/>
    <w:rsid w:val="002D5E53"/>
    <w:rsid w:val="002D6010"/>
    <w:rsid w:val="002D63F9"/>
    <w:rsid w:val="002D7215"/>
    <w:rsid w:val="002D72CC"/>
    <w:rsid w:val="002E0038"/>
    <w:rsid w:val="002E0319"/>
    <w:rsid w:val="002E057F"/>
    <w:rsid w:val="002E101C"/>
    <w:rsid w:val="002E1093"/>
    <w:rsid w:val="002E179B"/>
    <w:rsid w:val="002E1897"/>
    <w:rsid w:val="002E1C9E"/>
    <w:rsid w:val="002E1D9F"/>
    <w:rsid w:val="002E215A"/>
    <w:rsid w:val="002E257B"/>
    <w:rsid w:val="002E3C65"/>
    <w:rsid w:val="002E3F5B"/>
    <w:rsid w:val="002E4362"/>
    <w:rsid w:val="002E47BD"/>
    <w:rsid w:val="002E4CA3"/>
    <w:rsid w:val="002E5670"/>
    <w:rsid w:val="002E5B07"/>
    <w:rsid w:val="002E63D9"/>
    <w:rsid w:val="002E640E"/>
    <w:rsid w:val="002E739D"/>
    <w:rsid w:val="002E750A"/>
    <w:rsid w:val="002E76D0"/>
    <w:rsid w:val="002F0C28"/>
    <w:rsid w:val="002F13A9"/>
    <w:rsid w:val="002F1D95"/>
    <w:rsid w:val="002F281C"/>
    <w:rsid w:val="002F2999"/>
    <w:rsid w:val="002F3CDE"/>
    <w:rsid w:val="002F4AFB"/>
    <w:rsid w:val="002F559A"/>
    <w:rsid w:val="002F5DD6"/>
    <w:rsid w:val="002F5FEA"/>
    <w:rsid w:val="002F6008"/>
    <w:rsid w:val="002F63E7"/>
    <w:rsid w:val="002F6806"/>
    <w:rsid w:val="002F7BE3"/>
    <w:rsid w:val="002F7E6A"/>
    <w:rsid w:val="00300165"/>
    <w:rsid w:val="00300445"/>
    <w:rsid w:val="003008C7"/>
    <w:rsid w:val="00300978"/>
    <w:rsid w:val="00300F00"/>
    <w:rsid w:val="003010CF"/>
    <w:rsid w:val="00303175"/>
    <w:rsid w:val="00303440"/>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DFF"/>
    <w:rsid w:val="00317665"/>
    <w:rsid w:val="003178DA"/>
    <w:rsid w:val="00317DB8"/>
    <w:rsid w:val="00317E6F"/>
    <w:rsid w:val="00320085"/>
    <w:rsid w:val="00320618"/>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8F1"/>
    <w:rsid w:val="0032554C"/>
    <w:rsid w:val="00326907"/>
    <w:rsid w:val="00326957"/>
    <w:rsid w:val="00326AE2"/>
    <w:rsid w:val="00326E13"/>
    <w:rsid w:val="00326E7E"/>
    <w:rsid w:val="00327792"/>
    <w:rsid w:val="00327DCF"/>
    <w:rsid w:val="00330951"/>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B75"/>
    <w:rsid w:val="00335D8C"/>
    <w:rsid w:val="00335DA8"/>
    <w:rsid w:val="00336072"/>
    <w:rsid w:val="003363A1"/>
    <w:rsid w:val="0033668B"/>
    <w:rsid w:val="003373D2"/>
    <w:rsid w:val="00337F31"/>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348"/>
    <w:rsid w:val="003616C7"/>
    <w:rsid w:val="00362369"/>
    <w:rsid w:val="00362371"/>
    <w:rsid w:val="00362569"/>
    <w:rsid w:val="00363519"/>
    <w:rsid w:val="00363627"/>
    <w:rsid w:val="003636CD"/>
    <w:rsid w:val="00363ABF"/>
    <w:rsid w:val="00364230"/>
    <w:rsid w:val="0036487C"/>
    <w:rsid w:val="00365411"/>
    <w:rsid w:val="003655E9"/>
    <w:rsid w:val="00365FA2"/>
    <w:rsid w:val="003664B0"/>
    <w:rsid w:val="0036695D"/>
    <w:rsid w:val="00366C69"/>
    <w:rsid w:val="00367441"/>
    <w:rsid w:val="00367B1D"/>
    <w:rsid w:val="003707F6"/>
    <w:rsid w:val="00370E4F"/>
    <w:rsid w:val="00371215"/>
    <w:rsid w:val="00371CB1"/>
    <w:rsid w:val="00372630"/>
    <w:rsid w:val="00372CA6"/>
    <w:rsid w:val="00372D6D"/>
    <w:rsid w:val="00372F0D"/>
    <w:rsid w:val="00373D35"/>
    <w:rsid w:val="00373E84"/>
    <w:rsid w:val="00373FC6"/>
    <w:rsid w:val="00374059"/>
    <w:rsid w:val="003748F7"/>
    <w:rsid w:val="00374F16"/>
    <w:rsid w:val="0037535B"/>
    <w:rsid w:val="00375394"/>
    <w:rsid w:val="0037552D"/>
    <w:rsid w:val="003756DB"/>
    <w:rsid w:val="00375AD7"/>
    <w:rsid w:val="00376991"/>
    <w:rsid w:val="003770BB"/>
    <w:rsid w:val="0037771A"/>
    <w:rsid w:val="003802DC"/>
    <w:rsid w:val="0038045A"/>
    <w:rsid w:val="003804BE"/>
    <w:rsid w:val="003807F0"/>
    <w:rsid w:val="00380C2D"/>
    <w:rsid w:val="00380E4E"/>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B93"/>
    <w:rsid w:val="00393F5A"/>
    <w:rsid w:val="003940CE"/>
    <w:rsid w:val="00394739"/>
    <w:rsid w:val="003949A9"/>
    <w:rsid w:val="00395721"/>
    <w:rsid w:val="00395826"/>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7702"/>
    <w:rsid w:val="003A7834"/>
    <w:rsid w:val="003B0A4C"/>
    <w:rsid w:val="003B0B5B"/>
    <w:rsid w:val="003B0CE2"/>
    <w:rsid w:val="003B0D8E"/>
    <w:rsid w:val="003B0E79"/>
    <w:rsid w:val="003B19A2"/>
    <w:rsid w:val="003B2952"/>
    <w:rsid w:val="003B3051"/>
    <w:rsid w:val="003B31B1"/>
    <w:rsid w:val="003B3575"/>
    <w:rsid w:val="003B38D1"/>
    <w:rsid w:val="003B4FE5"/>
    <w:rsid w:val="003B50BC"/>
    <w:rsid w:val="003B5B02"/>
    <w:rsid w:val="003B5D97"/>
    <w:rsid w:val="003B63A4"/>
    <w:rsid w:val="003B68FE"/>
    <w:rsid w:val="003B6D7D"/>
    <w:rsid w:val="003B7673"/>
    <w:rsid w:val="003B7D7E"/>
    <w:rsid w:val="003C012D"/>
    <w:rsid w:val="003C04B9"/>
    <w:rsid w:val="003C1012"/>
    <w:rsid w:val="003C1082"/>
    <w:rsid w:val="003C11C9"/>
    <w:rsid w:val="003C1229"/>
    <w:rsid w:val="003C149B"/>
    <w:rsid w:val="003C1C18"/>
    <w:rsid w:val="003C1FD4"/>
    <w:rsid w:val="003C213D"/>
    <w:rsid w:val="003C25AD"/>
    <w:rsid w:val="003C291D"/>
    <w:rsid w:val="003C2D21"/>
    <w:rsid w:val="003C3ED5"/>
    <w:rsid w:val="003C4135"/>
    <w:rsid w:val="003C4503"/>
    <w:rsid w:val="003C563F"/>
    <w:rsid w:val="003C56F7"/>
    <w:rsid w:val="003C5E6B"/>
    <w:rsid w:val="003C5ED6"/>
    <w:rsid w:val="003C60F6"/>
    <w:rsid w:val="003C645E"/>
    <w:rsid w:val="003C652F"/>
    <w:rsid w:val="003C6B81"/>
    <w:rsid w:val="003C7AD7"/>
    <w:rsid w:val="003D0931"/>
    <w:rsid w:val="003D0992"/>
    <w:rsid w:val="003D0FC3"/>
    <w:rsid w:val="003D1902"/>
    <w:rsid w:val="003D2C1D"/>
    <w:rsid w:val="003D2C34"/>
    <w:rsid w:val="003D31B9"/>
    <w:rsid w:val="003D3538"/>
    <w:rsid w:val="003D3568"/>
    <w:rsid w:val="003D3923"/>
    <w:rsid w:val="003D3DDD"/>
    <w:rsid w:val="003D4022"/>
    <w:rsid w:val="003D46F1"/>
    <w:rsid w:val="003D4797"/>
    <w:rsid w:val="003D48A0"/>
    <w:rsid w:val="003D5C32"/>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6FA"/>
    <w:rsid w:val="003E5DBA"/>
    <w:rsid w:val="003E6316"/>
    <w:rsid w:val="003E6884"/>
    <w:rsid w:val="003E6AC5"/>
    <w:rsid w:val="003E6DF4"/>
    <w:rsid w:val="003F0096"/>
    <w:rsid w:val="003F00E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D4E"/>
    <w:rsid w:val="003F4271"/>
    <w:rsid w:val="003F477E"/>
    <w:rsid w:val="003F4950"/>
    <w:rsid w:val="003F6CD2"/>
    <w:rsid w:val="003F77A6"/>
    <w:rsid w:val="003F788D"/>
    <w:rsid w:val="003F7936"/>
    <w:rsid w:val="004008FE"/>
    <w:rsid w:val="0040126E"/>
    <w:rsid w:val="004020D4"/>
    <w:rsid w:val="004021B6"/>
    <w:rsid w:val="0040274F"/>
    <w:rsid w:val="004039EC"/>
    <w:rsid w:val="00403A22"/>
    <w:rsid w:val="00403F08"/>
    <w:rsid w:val="00403F9A"/>
    <w:rsid w:val="004047C4"/>
    <w:rsid w:val="0040523D"/>
    <w:rsid w:val="0040570B"/>
    <w:rsid w:val="00405EDB"/>
    <w:rsid w:val="00405FB1"/>
    <w:rsid w:val="00406460"/>
    <w:rsid w:val="00407AE3"/>
    <w:rsid w:val="00407D0B"/>
    <w:rsid w:val="004105F6"/>
    <w:rsid w:val="004106E4"/>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C65"/>
    <w:rsid w:val="0041570E"/>
    <w:rsid w:val="00415ACB"/>
    <w:rsid w:val="00415D76"/>
    <w:rsid w:val="00416665"/>
    <w:rsid w:val="00416A67"/>
    <w:rsid w:val="00416ACB"/>
    <w:rsid w:val="00417F5D"/>
    <w:rsid w:val="00417F6C"/>
    <w:rsid w:val="0042051C"/>
    <w:rsid w:val="00421DCF"/>
    <w:rsid w:val="00421F52"/>
    <w:rsid w:val="00422341"/>
    <w:rsid w:val="004226CC"/>
    <w:rsid w:val="00423392"/>
    <w:rsid w:val="00423641"/>
    <w:rsid w:val="004237F1"/>
    <w:rsid w:val="00423DA5"/>
    <w:rsid w:val="00423EEC"/>
    <w:rsid w:val="00424D43"/>
    <w:rsid w:val="00425F27"/>
    <w:rsid w:val="00426266"/>
    <w:rsid w:val="00426FFB"/>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F4"/>
    <w:rsid w:val="004344C7"/>
    <w:rsid w:val="00434E32"/>
    <w:rsid w:val="00435274"/>
    <w:rsid w:val="004352AD"/>
    <w:rsid w:val="0043545D"/>
    <w:rsid w:val="0043547E"/>
    <w:rsid w:val="0043590A"/>
    <w:rsid w:val="00435FE2"/>
    <w:rsid w:val="00436E2F"/>
    <w:rsid w:val="00436EAB"/>
    <w:rsid w:val="0043715A"/>
    <w:rsid w:val="004376CE"/>
    <w:rsid w:val="004379C7"/>
    <w:rsid w:val="00437B27"/>
    <w:rsid w:val="004413B0"/>
    <w:rsid w:val="0044188A"/>
    <w:rsid w:val="0044222C"/>
    <w:rsid w:val="004423FF"/>
    <w:rsid w:val="00442E51"/>
    <w:rsid w:val="004431CF"/>
    <w:rsid w:val="004434F4"/>
    <w:rsid w:val="004439ED"/>
    <w:rsid w:val="00443D0E"/>
    <w:rsid w:val="004443D4"/>
    <w:rsid w:val="00445E81"/>
    <w:rsid w:val="004461D9"/>
    <w:rsid w:val="00446AC6"/>
    <w:rsid w:val="0044759B"/>
    <w:rsid w:val="00447F54"/>
    <w:rsid w:val="0045037E"/>
    <w:rsid w:val="00450B7E"/>
    <w:rsid w:val="00450E41"/>
    <w:rsid w:val="00450E95"/>
    <w:rsid w:val="00450F20"/>
    <w:rsid w:val="004510D2"/>
    <w:rsid w:val="0045134F"/>
    <w:rsid w:val="0045136B"/>
    <w:rsid w:val="00451375"/>
    <w:rsid w:val="00451C7E"/>
    <w:rsid w:val="00452399"/>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60B6D"/>
    <w:rsid w:val="00460BBD"/>
    <w:rsid w:val="00460CC3"/>
    <w:rsid w:val="00460E86"/>
    <w:rsid w:val="004621CE"/>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B57"/>
    <w:rsid w:val="00467488"/>
    <w:rsid w:val="00467F5B"/>
    <w:rsid w:val="0047083E"/>
    <w:rsid w:val="00470B8A"/>
    <w:rsid w:val="00470EB5"/>
    <w:rsid w:val="00471030"/>
    <w:rsid w:val="00472419"/>
    <w:rsid w:val="0047286B"/>
    <w:rsid w:val="00472E27"/>
    <w:rsid w:val="00472E55"/>
    <w:rsid w:val="00473356"/>
    <w:rsid w:val="00473DD5"/>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589"/>
    <w:rsid w:val="004909C7"/>
    <w:rsid w:val="00490FED"/>
    <w:rsid w:val="0049162F"/>
    <w:rsid w:val="00491DD9"/>
    <w:rsid w:val="004920B8"/>
    <w:rsid w:val="00492554"/>
    <w:rsid w:val="0049257F"/>
    <w:rsid w:val="00492D44"/>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329"/>
    <w:rsid w:val="004A3874"/>
    <w:rsid w:val="004A3BF1"/>
    <w:rsid w:val="004A3E42"/>
    <w:rsid w:val="004A4045"/>
    <w:rsid w:val="004A436E"/>
    <w:rsid w:val="004A448F"/>
    <w:rsid w:val="004A4715"/>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976"/>
    <w:rsid w:val="004B1C92"/>
    <w:rsid w:val="004B257F"/>
    <w:rsid w:val="004B3422"/>
    <w:rsid w:val="004B44D6"/>
    <w:rsid w:val="004B49E6"/>
    <w:rsid w:val="004B4D69"/>
    <w:rsid w:val="004B4DE4"/>
    <w:rsid w:val="004B52FB"/>
    <w:rsid w:val="004B6A5A"/>
    <w:rsid w:val="004B6C16"/>
    <w:rsid w:val="004B6DFA"/>
    <w:rsid w:val="004B7103"/>
    <w:rsid w:val="004B7E99"/>
    <w:rsid w:val="004C01A8"/>
    <w:rsid w:val="004C1840"/>
    <w:rsid w:val="004C24C9"/>
    <w:rsid w:val="004C252E"/>
    <w:rsid w:val="004C2B04"/>
    <w:rsid w:val="004C31B6"/>
    <w:rsid w:val="004C4A34"/>
    <w:rsid w:val="004C4D39"/>
    <w:rsid w:val="004C5319"/>
    <w:rsid w:val="004C5395"/>
    <w:rsid w:val="004C55F2"/>
    <w:rsid w:val="004C5743"/>
    <w:rsid w:val="004C61F0"/>
    <w:rsid w:val="004C621F"/>
    <w:rsid w:val="004C6C17"/>
    <w:rsid w:val="004C71E2"/>
    <w:rsid w:val="004C73E6"/>
    <w:rsid w:val="004C7948"/>
    <w:rsid w:val="004C7BB8"/>
    <w:rsid w:val="004C7C60"/>
    <w:rsid w:val="004D0331"/>
    <w:rsid w:val="004D0C61"/>
    <w:rsid w:val="004D0D1E"/>
    <w:rsid w:val="004D0DFE"/>
    <w:rsid w:val="004D15C9"/>
    <w:rsid w:val="004D1D91"/>
    <w:rsid w:val="004D1D9E"/>
    <w:rsid w:val="004D1EE8"/>
    <w:rsid w:val="004D22C3"/>
    <w:rsid w:val="004D2A26"/>
    <w:rsid w:val="004D2D7B"/>
    <w:rsid w:val="004D2E1A"/>
    <w:rsid w:val="004D40AE"/>
    <w:rsid w:val="004D41C6"/>
    <w:rsid w:val="004D4924"/>
    <w:rsid w:val="004D4D31"/>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4060"/>
    <w:rsid w:val="004E409A"/>
    <w:rsid w:val="004E4456"/>
    <w:rsid w:val="004E5534"/>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517A"/>
    <w:rsid w:val="004F5479"/>
    <w:rsid w:val="004F6441"/>
    <w:rsid w:val="004F6C73"/>
    <w:rsid w:val="004F7528"/>
    <w:rsid w:val="004F7BCA"/>
    <w:rsid w:val="004F7D89"/>
    <w:rsid w:val="00501981"/>
    <w:rsid w:val="00501A85"/>
    <w:rsid w:val="00501BB3"/>
    <w:rsid w:val="005021DD"/>
    <w:rsid w:val="005026CA"/>
    <w:rsid w:val="00502B1F"/>
    <w:rsid w:val="00502B72"/>
    <w:rsid w:val="00502D50"/>
    <w:rsid w:val="00502FB1"/>
    <w:rsid w:val="005035D7"/>
    <w:rsid w:val="0050376D"/>
    <w:rsid w:val="00504009"/>
    <w:rsid w:val="005047A7"/>
    <w:rsid w:val="00504BC1"/>
    <w:rsid w:val="00505134"/>
    <w:rsid w:val="005056C9"/>
    <w:rsid w:val="00505C04"/>
    <w:rsid w:val="005062B1"/>
    <w:rsid w:val="00506853"/>
    <w:rsid w:val="005076EC"/>
    <w:rsid w:val="005109C3"/>
    <w:rsid w:val="005118E5"/>
    <w:rsid w:val="00511F15"/>
    <w:rsid w:val="0051318C"/>
    <w:rsid w:val="00513CC8"/>
    <w:rsid w:val="005142CD"/>
    <w:rsid w:val="005143C9"/>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D8A"/>
    <w:rsid w:val="00537DAB"/>
    <w:rsid w:val="0054046C"/>
    <w:rsid w:val="00540BBB"/>
    <w:rsid w:val="005411F6"/>
    <w:rsid w:val="00541B25"/>
    <w:rsid w:val="005420A3"/>
    <w:rsid w:val="0054285F"/>
    <w:rsid w:val="00543424"/>
    <w:rsid w:val="0054343A"/>
    <w:rsid w:val="005437F3"/>
    <w:rsid w:val="00543974"/>
    <w:rsid w:val="00543EBF"/>
    <w:rsid w:val="00544939"/>
    <w:rsid w:val="00544ABA"/>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D23"/>
    <w:rsid w:val="005615D8"/>
    <w:rsid w:val="005618E7"/>
    <w:rsid w:val="00561B5E"/>
    <w:rsid w:val="00561C06"/>
    <w:rsid w:val="00562152"/>
    <w:rsid w:val="005626D6"/>
    <w:rsid w:val="0056279A"/>
    <w:rsid w:val="005638D4"/>
    <w:rsid w:val="00564155"/>
    <w:rsid w:val="005643CA"/>
    <w:rsid w:val="005656ED"/>
    <w:rsid w:val="00565C9E"/>
    <w:rsid w:val="005660DC"/>
    <w:rsid w:val="0056653E"/>
    <w:rsid w:val="00566544"/>
    <w:rsid w:val="00566608"/>
    <w:rsid w:val="00566733"/>
    <w:rsid w:val="00566C83"/>
    <w:rsid w:val="005700FE"/>
    <w:rsid w:val="00570E24"/>
    <w:rsid w:val="00570FF8"/>
    <w:rsid w:val="00571BF7"/>
    <w:rsid w:val="00572760"/>
    <w:rsid w:val="00572B31"/>
    <w:rsid w:val="00572C0B"/>
    <w:rsid w:val="00572C1C"/>
    <w:rsid w:val="0057320B"/>
    <w:rsid w:val="005743DE"/>
    <w:rsid w:val="00574F3F"/>
    <w:rsid w:val="00575154"/>
    <w:rsid w:val="0057562C"/>
    <w:rsid w:val="005759F6"/>
    <w:rsid w:val="00575A18"/>
    <w:rsid w:val="00575E3E"/>
    <w:rsid w:val="00575FE7"/>
    <w:rsid w:val="005763B2"/>
    <w:rsid w:val="005765F5"/>
    <w:rsid w:val="00576D6C"/>
    <w:rsid w:val="0057748A"/>
    <w:rsid w:val="0057790E"/>
    <w:rsid w:val="00577A2E"/>
    <w:rsid w:val="00580A2B"/>
    <w:rsid w:val="00580BFC"/>
    <w:rsid w:val="00580E48"/>
    <w:rsid w:val="00580F0A"/>
    <w:rsid w:val="00581246"/>
    <w:rsid w:val="005812D3"/>
    <w:rsid w:val="00581648"/>
    <w:rsid w:val="00582252"/>
    <w:rsid w:val="00582C3A"/>
    <w:rsid w:val="00582E1A"/>
    <w:rsid w:val="00583147"/>
    <w:rsid w:val="00584384"/>
    <w:rsid w:val="00584416"/>
    <w:rsid w:val="00584642"/>
    <w:rsid w:val="00584874"/>
    <w:rsid w:val="00584B39"/>
    <w:rsid w:val="00584FEF"/>
    <w:rsid w:val="00585028"/>
    <w:rsid w:val="00585253"/>
    <w:rsid w:val="0058542E"/>
    <w:rsid w:val="005854D1"/>
    <w:rsid w:val="005856A2"/>
    <w:rsid w:val="0058590B"/>
    <w:rsid w:val="00585AAB"/>
    <w:rsid w:val="00585F5B"/>
    <w:rsid w:val="0058620A"/>
    <w:rsid w:val="00586303"/>
    <w:rsid w:val="00586CFE"/>
    <w:rsid w:val="00586F12"/>
    <w:rsid w:val="00587FC0"/>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BF0"/>
    <w:rsid w:val="005A1E6B"/>
    <w:rsid w:val="005A269F"/>
    <w:rsid w:val="005A305E"/>
    <w:rsid w:val="005A30BB"/>
    <w:rsid w:val="005A35B2"/>
    <w:rsid w:val="005A3887"/>
    <w:rsid w:val="005A3E23"/>
    <w:rsid w:val="005A57EA"/>
    <w:rsid w:val="005A5E23"/>
    <w:rsid w:val="005A6410"/>
    <w:rsid w:val="005A73D6"/>
    <w:rsid w:val="005B0542"/>
    <w:rsid w:val="005B124C"/>
    <w:rsid w:val="005B1C65"/>
    <w:rsid w:val="005B1FD1"/>
    <w:rsid w:val="005B2225"/>
    <w:rsid w:val="005B2799"/>
    <w:rsid w:val="005B2B77"/>
    <w:rsid w:val="005B3330"/>
    <w:rsid w:val="005B39F0"/>
    <w:rsid w:val="005B3D4A"/>
    <w:rsid w:val="005B4D87"/>
    <w:rsid w:val="005B519B"/>
    <w:rsid w:val="005B54CD"/>
    <w:rsid w:val="005B5E27"/>
    <w:rsid w:val="005B6111"/>
    <w:rsid w:val="005B741F"/>
    <w:rsid w:val="005B774F"/>
    <w:rsid w:val="005B77D9"/>
    <w:rsid w:val="005B7DD1"/>
    <w:rsid w:val="005C00A0"/>
    <w:rsid w:val="005C086C"/>
    <w:rsid w:val="005C0A1E"/>
    <w:rsid w:val="005C1473"/>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C9"/>
    <w:rsid w:val="005D068E"/>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3848"/>
    <w:rsid w:val="005E3DD6"/>
    <w:rsid w:val="005E4140"/>
    <w:rsid w:val="005E4701"/>
    <w:rsid w:val="005E5006"/>
    <w:rsid w:val="005E53F9"/>
    <w:rsid w:val="005E5E9E"/>
    <w:rsid w:val="005E7614"/>
    <w:rsid w:val="005E775D"/>
    <w:rsid w:val="005F0551"/>
    <w:rsid w:val="005F0710"/>
    <w:rsid w:val="005F0A43"/>
    <w:rsid w:val="005F0E91"/>
    <w:rsid w:val="005F1498"/>
    <w:rsid w:val="005F25A0"/>
    <w:rsid w:val="005F27BF"/>
    <w:rsid w:val="005F2CBE"/>
    <w:rsid w:val="005F2EFB"/>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668"/>
    <w:rsid w:val="00600F95"/>
    <w:rsid w:val="00601725"/>
    <w:rsid w:val="00601839"/>
    <w:rsid w:val="0060218E"/>
    <w:rsid w:val="00602759"/>
    <w:rsid w:val="0060277A"/>
    <w:rsid w:val="00602788"/>
    <w:rsid w:val="0060296B"/>
    <w:rsid w:val="00602B7C"/>
    <w:rsid w:val="00603312"/>
    <w:rsid w:val="006038C9"/>
    <w:rsid w:val="006046BF"/>
    <w:rsid w:val="00604DC7"/>
    <w:rsid w:val="00604E47"/>
    <w:rsid w:val="00604F22"/>
    <w:rsid w:val="00605441"/>
    <w:rsid w:val="006068A8"/>
    <w:rsid w:val="00606970"/>
    <w:rsid w:val="00606A20"/>
    <w:rsid w:val="006072C6"/>
    <w:rsid w:val="00607A2E"/>
    <w:rsid w:val="00607AA4"/>
    <w:rsid w:val="00607D8D"/>
    <w:rsid w:val="00607F2E"/>
    <w:rsid w:val="00610D72"/>
    <w:rsid w:val="006118DD"/>
    <w:rsid w:val="006130F7"/>
    <w:rsid w:val="00613875"/>
    <w:rsid w:val="00613AF8"/>
    <w:rsid w:val="00613D8E"/>
    <w:rsid w:val="006142E0"/>
    <w:rsid w:val="0061444B"/>
    <w:rsid w:val="00616003"/>
    <w:rsid w:val="00616112"/>
    <w:rsid w:val="00617066"/>
    <w:rsid w:val="00617234"/>
    <w:rsid w:val="00617332"/>
    <w:rsid w:val="006173CF"/>
    <w:rsid w:val="006175A0"/>
    <w:rsid w:val="00617CF5"/>
    <w:rsid w:val="00620035"/>
    <w:rsid w:val="0062053D"/>
    <w:rsid w:val="006205CA"/>
    <w:rsid w:val="00620E71"/>
    <w:rsid w:val="00621455"/>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2303"/>
    <w:rsid w:val="00632A52"/>
    <w:rsid w:val="006330E3"/>
    <w:rsid w:val="00634163"/>
    <w:rsid w:val="00634ACF"/>
    <w:rsid w:val="00634EC5"/>
    <w:rsid w:val="00635035"/>
    <w:rsid w:val="0063580D"/>
    <w:rsid w:val="00635CAE"/>
    <w:rsid w:val="00637240"/>
    <w:rsid w:val="006374AA"/>
    <w:rsid w:val="00641457"/>
    <w:rsid w:val="00641CA8"/>
    <w:rsid w:val="00642A06"/>
    <w:rsid w:val="00642FD5"/>
    <w:rsid w:val="00643607"/>
    <w:rsid w:val="00643660"/>
    <w:rsid w:val="00643D5A"/>
    <w:rsid w:val="00644135"/>
    <w:rsid w:val="006447DC"/>
    <w:rsid w:val="00644BC1"/>
    <w:rsid w:val="00644C95"/>
    <w:rsid w:val="006450EE"/>
    <w:rsid w:val="00645361"/>
    <w:rsid w:val="00645817"/>
    <w:rsid w:val="00645E00"/>
    <w:rsid w:val="0064658A"/>
    <w:rsid w:val="00646711"/>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65F"/>
    <w:rsid w:val="0065589D"/>
    <w:rsid w:val="00655B63"/>
    <w:rsid w:val="00656F60"/>
    <w:rsid w:val="006571F6"/>
    <w:rsid w:val="006613F4"/>
    <w:rsid w:val="006618CC"/>
    <w:rsid w:val="00661ACB"/>
    <w:rsid w:val="00661E09"/>
    <w:rsid w:val="00662111"/>
    <w:rsid w:val="00662118"/>
    <w:rsid w:val="00662E2F"/>
    <w:rsid w:val="00663040"/>
    <w:rsid w:val="006638AD"/>
    <w:rsid w:val="00664B27"/>
    <w:rsid w:val="00664B69"/>
    <w:rsid w:val="0066535B"/>
    <w:rsid w:val="00666340"/>
    <w:rsid w:val="00666487"/>
    <w:rsid w:val="00666626"/>
    <w:rsid w:val="00666690"/>
    <w:rsid w:val="00666BC8"/>
    <w:rsid w:val="0066732C"/>
    <w:rsid w:val="006678D1"/>
    <w:rsid w:val="006679F5"/>
    <w:rsid w:val="00667B77"/>
    <w:rsid w:val="00667D81"/>
    <w:rsid w:val="00670011"/>
    <w:rsid w:val="0067013A"/>
    <w:rsid w:val="00670666"/>
    <w:rsid w:val="006706F5"/>
    <w:rsid w:val="00670F07"/>
    <w:rsid w:val="006716DA"/>
    <w:rsid w:val="00672562"/>
    <w:rsid w:val="00672893"/>
    <w:rsid w:val="006728ED"/>
    <w:rsid w:val="00672E94"/>
    <w:rsid w:val="006732B1"/>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21A"/>
    <w:rsid w:val="00677443"/>
    <w:rsid w:val="0067769A"/>
    <w:rsid w:val="00677B6A"/>
    <w:rsid w:val="00677BFC"/>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92C"/>
    <w:rsid w:val="00685D50"/>
    <w:rsid w:val="00685FD4"/>
    <w:rsid w:val="006860A2"/>
    <w:rsid w:val="00686612"/>
    <w:rsid w:val="0068661E"/>
    <w:rsid w:val="006874F0"/>
    <w:rsid w:val="00690A49"/>
    <w:rsid w:val="00690B11"/>
    <w:rsid w:val="00690BB6"/>
    <w:rsid w:val="0069135B"/>
    <w:rsid w:val="00691610"/>
    <w:rsid w:val="00691B30"/>
    <w:rsid w:val="00692012"/>
    <w:rsid w:val="00692CA4"/>
    <w:rsid w:val="00693E1F"/>
    <w:rsid w:val="00693ECB"/>
    <w:rsid w:val="00694097"/>
    <w:rsid w:val="0069433B"/>
    <w:rsid w:val="00694482"/>
    <w:rsid w:val="00694797"/>
    <w:rsid w:val="00694F2D"/>
    <w:rsid w:val="00695246"/>
    <w:rsid w:val="00695257"/>
    <w:rsid w:val="0069548C"/>
    <w:rsid w:val="00695887"/>
    <w:rsid w:val="00695C40"/>
    <w:rsid w:val="00695F6D"/>
    <w:rsid w:val="00697733"/>
    <w:rsid w:val="006A02C5"/>
    <w:rsid w:val="006A1535"/>
    <w:rsid w:val="006A254E"/>
    <w:rsid w:val="006A285F"/>
    <w:rsid w:val="006A2C30"/>
    <w:rsid w:val="006A301C"/>
    <w:rsid w:val="006A307F"/>
    <w:rsid w:val="006A3E2B"/>
    <w:rsid w:val="006A3FF2"/>
    <w:rsid w:val="006A6262"/>
    <w:rsid w:val="006A6E17"/>
    <w:rsid w:val="006A6F9A"/>
    <w:rsid w:val="006A775D"/>
    <w:rsid w:val="006A7B1B"/>
    <w:rsid w:val="006A7CB6"/>
    <w:rsid w:val="006B0C1A"/>
    <w:rsid w:val="006B0E78"/>
    <w:rsid w:val="006B11FC"/>
    <w:rsid w:val="006B120D"/>
    <w:rsid w:val="006B172C"/>
    <w:rsid w:val="006B17E7"/>
    <w:rsid w:val="006B19E8"/>
    <w:rsid w:val="006B1A8A"/>
    <w:rsid w:val="006B1FD5"/>
    <w:rsid w:val="006B24D6"/>
    <w:rsid w:val="006B254C"/>
    <w:rsid w:val="006B2CF2"/>
    <w:rsid w:val="006B2F57"/>
    <w:rsid w:val="006B3484"/>
    <w:rsid w:val="006B36D9"/>
    <w:rsid w:val="006B3B9C"/>
    <w:rsid w:val="006B475C"/>
    <w:rsid w:val="006B4EF8"/>
    <w:rsid w:val="006B506C"/>
    <w:rsid w:val="006B555A"/>
    <w:rsid w:val="006B5BD6"/>
    <w:rsid w:val="006B600A"/>
    <w:rsid w:val="006B62DC"/>
    <w:rsid w:val="006B6635"/>
    <w:rsid w:val="006B6D3E"/>
    <w:rsid w:val="006B7466"/>
    <w:rsid w:val="006B7A69"/>
    <w:rsid w:val="006B7D22"/>
    <w:rsid w:val="006B7D2C"/>
    <w:rsid w:val="006C0957"/>
    <w:rsid w:val="006C0FB9"/>
    <w:rsid w:val="006C1019"/>
    <w:rsid w:val="006C2006"/>
    <w:rsid w:val="006C2BB5"/>
    <w:rsid w:val="006C2BEE"/>
    <w:rsid w:val="006C2C71"/>
    <w:rsid w:val="006C3338"/>
    <w:rsid w:val="006C38A3"/>
    <w:rsid w:val="006C3AD8"/>
    <w:rsid w:val="006C4516"/>
    <w:rsid w:val="006C455E"/>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7568"/>
    <w:rsid w:val="006E75E3"/>
    <w:rsid w:val="006E799D"/>
    <w:rsid w:val="006E7CCE"/>
    <w:rsid w:val="006F0593"/>
    <w:rsid w:val="006F1064"/>
    <w:rsid w:val="006F1B76"/>
    <w:rsid w:val="006F1DBB"/>
    <w:rsid w:val="006F1EB7"/>
    <w:rsid w:val="006F1FFC"/>
    <w:rsid w:val="006F21CC"/>
    <w:rsid w:val="006F41CA"/>
    <w:rsid w:val="006F45DF"/>
    <w:rsid w:val="006F49EF"/>
    <w:rsid w:val="006F4BE0"/>
    <w:rsid w:val="006F525F"/>
    <w:rsid w:val="006F52E5"/>
    <w:rsid w:val="006F52FF"/>
    <w:rsid w:val="006F54E1"/>
    <w:rsid w:val="006F56B5"/>
    <w:rsid w:val="006F58C9"/>
    <w:rsid w:val="006F6066"/>
    <w:rsid w:val="006F615E"/>
    <w:rsid w:val="006F6850"/>
    <w:rsid w:val="006F6930"/>
    <w:rsid w:val="006F6CAF"/>
    <w:rsid w:val="006F6E37"/>
    <w:rsid w:val="006F707E"/>
    <w:rsid w:val="006F765B"/>
    <w:rsid w:val="007001DC"/>
    <w:rsid w:val="00700380"/>
    <w:rsid w:val="007003AF"/>
    <w:rsid w:val="007003D1"/>
    <w:rsid w:val="0070077D"/>
    <w:rsid w:val="007015D6"/>
    <w:rsid w:val="007025CB"/>
    <w:rsid w:val="007034AA"/>
    <w:rsid w:val="007038CC"/>
    <w:rsid w:val="00703C5D"/>
    <w:rsid w:val="00703C9D"/>
    <w:rsid w:val="00704307"/>
    <w:rsid w:val="00704436"/>
    <w:rsid w:val="0070490C"/>
    <w:rsid w:val="007054F5"/>
    <w:rsid w:val="00705C38"/>
    <w:rsid w:val="00705E56"/>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547"/>
    <w:rsid w:val="007266CE"/>
    <w:rsid w:val="0072692D"/>
    <w:rsid w:val="00726A9B"/>
    <w:rsid w:val="00726D75"/>
    <w:rsid w:val="00727530"/>
    <w:rsid w:val="0072757A"/>
    <w:rsid w:val="007275F1"/>
    <w:rsid w:val="00727B86"/>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165B"/>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9E9"/>
    <w:rsid w:val="00747B1F"/>
    <w:rsid w:val="00747F48"/>
    <w:rsid w:val="00747F4C"/>
    <w:rsid w:val="00750721"/>
    <w:rsid w:val="00751091"/>
    <w:rsid w:val="00751B83"/>
    <w:rsid w:val="00751ED7"/>
    <w:rsid w:val="0075268B"/>
    <w:rsid w:val="00753191"/>
    <w:rsid w:val="00753550"/>
    <w:rsid w:val="007538B2"/>
    <w:rsid w:val="00754359"/>
    <w:rsid w:val="00754411"/>
    <w:rsid w:val="00754BD9"/>
    <w:rsid w:val="00754E7A"/>
    <w:rsid w:val="0075540C"/>
    <w:rsid w:val="00755DB1"/>
    <w:rsid w:val="00756376"/>
    <w:rsid w:val="007574FC"/>
    <w:rsid w:val="007603F1"/>
    <w:rsid w:val="00760780"/>
    <w:rsid w:val="00760975"/>
    <w:rsid w:val="00761A5B"/>
    <w:rsid w:val="00761FDA"/>
    <w:rsid w:val="007621FF"/>
    <w:rsid w:val="007634E3"/>
    <w:rsid w:val="00763513"/>
    <w:rsid w:val="00764194"/>
    <w:rsid w:val="0076443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889"/>
    <w:rsid w:val="00774FF5"/>
    <w:rsid w:val="007750B3"/>
    <w:rsid w:val="00775F76"/>
    <w:rsid w:val="00776AEA"/>
    <w:rsid w:val="007770BD"/>
    <w:rsid w:val="00777BA0"/>
    <w:rsid w:val="00777E92"/>
    <w:rsid w:val="007803BD"/>
    <w:rsid w:val="00780507"/>
    <w:rsid w:val="007808B9"/>
    <w:rsid w:val="00781071"/>
    <w:rsid w:val="007811DC"/>
    <w:rsid w:val="007814EF"/>
    <w:rsid w:val="00781C62"/>
    <w:rsid w:val="00782064"/>
    <w:rsid w:val="007820A7"/>
    <w:rsid w:val="007820FA"/>
    <w:rsid w:val="00782371"/>
    <w:rsid w:val="0078285F"/>
    <w:rsid w:val="00782972"/>
    <w:rsid w:val="00783207"/>
    <w:rsid w:val="0078346F"/>
    <w:rsid w:val="00783E1D"/>
    <w:rsid w:val="007846A9"/>
    <w:rsid w:val="0078483B"/>
    <w:rsid w:val="00784C52"/>
    <w:rsid w:val="00784EED"/>
    <w:rsid w:val="007851E8"/>
    <w:rsid w:val="00785900"/>
    <w:rsid w:val="00785D3A"/>
    <w:rsid w:val="0078677E"/>
    <w:rsid w:val="00786810"/>
    <w:rsid w:val="00786958"/>
    <w:rsid w:val="00786A97"/>
    <w:rsid w:val="00786DD3"/>
    <w:rsid w:val="00786E71"/>
    <w:rsid w:val="007908F8"/>
    <w:rsid w:val="0079162F"/>
    <w:rsid w:val="00791BC0"/>
    <w:rsid w:val="00793117"/>
    <w:rsid w:val="00794924"/>
    <w:rsid w:val="0079506E"/>
    <w:rsid w:val="007963FD"/>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9F6"/>
    <w:rsid w:val="007A783B"/>
    <w:rsid w:val="007A7A96"/>
    <w:rsid w:val="007B03AF"/>
    <w:rsid w:val="007B0D96"/>
    <w:rsid w:val="007B1543"/>
    <w:rsid w:val="007B185C"/>
    <w:rsid w:val="007B1AC0"/>
    <w:rsid w:val="007B1B9F"/>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69D"/>
    <w:rsid w:val="007C68DA"/>
    <w:rsid w:val="007C70BF"/>
    <w:rsid w:val="007C723C"/>
    <w:rsid w:val="007C7275"/>
    <w:rsid w:val="007C749A"/>
    <w:rsid w:val="007C7BB9"/>
    <w:rsid w:val="007C7F0B"/>
    <w:rsid w:val="007D01D9"/>
    <w:rsid w:val="007D0BB4"/>
    <w:rsid w:val="007D1C9B"/>
    <w:rsid w:val="007D229A"/>
    <w:rsid w:val="007D2509"/>
    <w:rsid w:val="007D2F44"/>
    <w:rsid w:val="007D2F4D"/>
    <w:rsid w:val="007D3C97"/>
    <w:rsid w:val="007D4178"/>
    <w:rsid w:val="007D4D33"/>
    <w:rsid w:val="007D5403"/>
    <w:rsid w:val="007D5C21"/>
    <w:rsid w:val="007D694F"/>
    <w:rsid w:val="007D6B47"/>
    <w:rsid w:val="007D7175"/>
    <w:rsid w:val="007D7ADE"/>
    <w:rsid w:val="007E02A5"/>
    <w:rsid w:val="007E06D3"/>
    <w:rsid w:val="007E1369"/>
    <w:rsid w:val="007E1A1B"/>
    <w:rsid w:val="007E1A88"/>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41EE"/>
    <w:rsid w:val="0080439D"/>
    <w:rsid w:val="00804541"/>
    <w:rsid w:val="00804B92"/>
    <w:rsid w:val="00804DA1"/>
    <w:rsid w:val="00804E21"/>
    <w:rsid w:val="00804E7A"/>
    <w:rsid w:val="00805092"/>
    <w:rsid w:val="00805561"/>
    <w:rsid w:val="00805F15"/>
    <w:rsid w:val="00806AAF"/>
    <w:rsid w:val="008070AC"/>
    <w:rsid w:val="008074A5"/>
    <w:rsid w:val="008074C6"/>
    <w:rsid w:val="0080777F"/>
    <w:rsid w:val="00807D99"/>
    <w:rsid w:val="008101FD"/>
    <w:rsid w:val="00810D8D"/>
    <w:rsid w:val="00810F95"/>
    <w:rsid w:val="00811835"/>
    <w:rsid w:val="00811EE5"/>
    <w:rsid w:val="0081278C"/>
    <w:rsid w:val="008128B1"/>
    <w:rsid w:val="00812D47"/>
    <w:rsid w:val="00812FCD"/>
    <w:rsid w:val="00813FD5"/>
    <w:rsid w:val="0081452D"/>
    <w:rsid w:val="00814E3E"/>
    <w:rsid w:val="00814F60"/>
    <w:rsid w:val="00815646"/>
    <w:rsid w:val="008156F8"/>
    <w:rsid w:val="0081581D"/>
    <w:rsid w:val="00816C98"/>
    <w:rsid w:val="00816D57"/>
    <w:rsid w:val="00816E9B"/>
    <w:rsid w:val="00816FCB"/>
    <w:rsid w:val="0081726C"/>
    <w:rsid w:val="008172BE"/>
    <w:rsid w:val="0081734F"/>
    <w:rsid w:val="0081773A"/>
    <w:rsid w:val="00817B71"/>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B6"/>
    <w:rsid w:val="00823FB6"/>
    <w:rsid w:val="00824462"/>
    <w:rsid w:val="00824B6F"/>
    <w:rsid w:val="00824E0E"/>
    <w:rsid w:val="00824FDF"/>
    <w:rsid w:val="00825125"/>
    <w:rsid w:val="00825749"/>
    <w:rsid w:val="008257CC"/>
    <w:rsid w:val="00825F5C"/>
    <w:rsid w:val="00826345"/>
    <w:rsid w:val="00826609"/>
    <w:rsid w:val="008274BF"/>
    <w:rsid w:val="00830CE9"/>
    <w:rsid w:val="00830DC3"/>
    <w:rsid w:val="00831555"/>
    <w:rsid w:val="00831F52"/>
    <w:rsid w:val="00832154"/>
    <w:rsid w:val="00832E20"/>
    <w:rsid w:val="00832F5C"/>
    <w:rsid w:val="00834046"/>
    <w:rsid w:val="00834489"/>
    <w:rsid w:val="00834DE6"/>
    <w:rsid w:val="00834ECD"/>
    <w:rsid w:val="008359E0"/>
    <w:rsid w:val="00835C4C"/>
    <w:rsid w:val="0083689A"/>
    <w:rsid w:val="008376F6"/>
    <w:rsid w:val="00837B2C"/>
    <w:rsid w:val="00837B6B"/>
    <w:rsid w:val="00837D5B"/>
    <w:rsid w:val="00840607"/>
    <w:rsid w:val="00840A16"/>
    <w:rsid w:val="008414F0"/>
    <w:rsid w:val="00841CD2"/>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74A7"/>
    <w:rsid w:val="008506B6"/>
    <w:rsid w:val="00850AE0"/>
    <w:rsid w:val="00850EB2"/>
    <w:rsid w:val="0085154B"/>
    <w:rsid w:val="008524D2"/>
    <w:rsid w:val="00852E19"/>
    <w:rsid w:val="00853BE4"/>
    <w:rsid w:val="008551A3"/>
    <w:rsid w:val="00855B38"/>
    <w:rsid w:val="008560CC"/>
    <w:rsid w:val="00856441"/>
    <w:rsid w:val="00856833"/>
    <w:rsid w:val="00856840"/>
    <w:rsid w:val="00857D89"/>
    <w:rsid w:val="0086087C"/>
    <w:rsid w:val="0086099F"/>
    <w:rsid w:val="00860D8E"/>
    <w:rsid w:val="008610F2"/>
    <w:rsid w:val="00861562"/>
    <w:rsid w:val="00861D51"/>
    <w:rsid w:val="00862485"/>
    <w:rsid w:val="0086275E"/>
    <w:rsid w:val="00864384"/>
    <w:rsid w:val="00864440"/>
    <w:rsid w:val="00864D76"/>
    <w:rsid w:val="008650FC"/>
    <w:rsid w:val="00865BAD"/>
    <w:rsid w:val="00866E61"/>
    <w:rsid w:val="00866EB3"/>
    <w:rsid w:val="0086701A"/>
    <w:rsid w:val="00867BD2"/>
    <w:rsid w:val="00867DDF"/>
    <w:rsid w:val="008707F7"/>
    <w:rsid w:val="008712FD"/>
    <w:rsid w:val="008716A1"/>
    <w:rsid w:val="00872AA7"/>
    <w:rsid w:val="00872D3F"/>
    <w:rsid w:val="00872FC7"/>
    <w:rsid w:val="008733AA"/>
    <w:rsid w:val="008733E4"/>
    <w:rsid w:val="00873E92"/>
    <w:rsid w:val="00873F15"/>
    <w:rsid w:val="00874096"/>
    <w:rsid w:val="008756A4"/>
    <w:rsid w:val="00875793"/>
    <w:rsid w:val="00875F73"/>
    <w:rsid w:val="008766AC"/>
    <w:rsid w:val="00876FDA"/>
    <w:rsid w:val="00877049"/>
    <w:rsid w:val="00877423"/>
    <w:rsid w:val="00877F56"/>
    <w:rsid w:val="00880389"/>
    <w:rsid w:val="008803F9"/>
    <w:rsid w:val="00880933"/>
    <w:rsid w:val="00880D53"/>
    <w:rsid w:val="00880F30"/>
    <w:rsid w:val="0088179B"/>
    <w:rsid w:val="00882238"/>
    <w:rsid w:val="008833E8"/>
    <w:rsid w:val="008853C7"/>
    <w:rsid w:val="00885457"/>
    <w:rsid w:val="00886333"/>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B6"/>
    <w:rsid w:val="008A2BB1"/>
    <w:rsid w:val="008A2D1A"/>
    <w:rsid w:val="008A3466"/>
    <w:rsid w:val="008A389F"/>
    <w:rsid w:val="008A38A0"/>
    <w:rsid w:val="008A3A9E"/>
    <w:rsid w:val="008A3D02"/>
    <w:rsid w:val="008A3F1E"/>
    <w:rsid w:val="008A4B7C"/>
    <w:rsid w:val="008A4FEB"/>
    <w:rsid w:val="008A583D"/>
    <w:rsid w:val="008A5940"/>
    <w:rsid w:val="008A5A44"/>
    <w:rsid w:val="008A6BE2"/>
    <w:rsid w:val="008A732B"/>
    <w:rsid w:val="008A73B2"/>
    <w:rsid w:val="008A7425"/>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A36"/>
    <w:rsid w:val="008C3D8B"/>
    <w:rsid w:val="008C437E"/>
    <w:rsid w:val="008C44D1"/>
    <w:rsid w:val="008C47A0"/>
    <w:rsid w:val="008C4C7E"/>
    <w:rsid w:val="008C563C"/>
    <w:rsid w:val="008C5C46"/>
    <w:rsid w:val="008C5DE6"/>
    <w:rsid w:val="008C6184"/>
    <w:rsid w:val="008C635B"/>
    <w:rsid w:val="008C6630"/>
    <w:rsid w:val="008C6865"/>
    <w:rsid w:val="008C7008"/>
    <w:rsid w:val="008C785E"/>
    <w:rsid w:val="008C7DD4"/>
    <w:rsid w:val="008C7EAC"/>
    <w:rsid w:val="008D0863"/>
    <w:rsid w:val="008D09D6"/>
    <w:rsid w:val="008D0AFB"/>
    <w:rsid w:val="008D1511"/>
    <w:rsid w:val="008D17D9"/>
    <w:rsid w:val="008D183A"/>
    <w:rsid w:val="008D1D56"/>
    <w:rsid w:val="008D27E2"/>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5757"/>
    <w:rsid w:val="009159B3"/>
    <w:rsid w:val="00915BC2"/>
    <w:rsid w:val="00915E44"/>
    <w:rsid w:val="00915FC5"/>
    <w:rsid w:val="0091607D"/>
    <w:rsid w:val="00916181"/>
    <w:rsid w:val="00916367"/>
    <w:rsid w:val="00916BEF"/>
    <w:rsid w:val="009204C5"/>
    <w:rsid w:val="009209EA"/>
    <w:rsid w:val="0092180D"/>
    <w:rsid w:val="009218BD"/>
    <w:rsid w:val="00922E6F"/>
    <w:rsid w:val="00922F17"/>
    <w:rsid w:val="009232C9"/>
    <w:rsid w:val="00923608"/>
    <w:rsid w:val="009238E5"/>
    <w:rsid w:val="00923F12"/>
    <w:rsid w:val="00924FF8"/>
    <w:rsid w:val="009258AE"/>
    <w:rsid w:val="00925BA8"/>
    <w:rsid w:val="009265F7"/>
    <w:rsid w:val="00926BD4"/>
    <w:rsid w:val="00926DA7"/>
    <w:rsid w:val="009277E1"/>
    <w:rsid w:val="00927F41"/>
    <w:rsid w:val="00927F8B"/>
    <w:rsid w:val="009303AF"/>
    <w:rsid w:val="009305D2"/>
    <w:rsid w:val="0093094D"/>
    <w:rsid w:val="009309B0"/>
    <w:rsid w:val="009312BE"/>
    <w:rsid w:val="009328C7"/>
    <w:rsid w:val="00932E11"/>
    <w:rsid w:val="009336E1"/>
    <w:rsid w:val="009336EC"/>
    <w:rsid w:val="0093387F"/>
    <w:rsid w:val="00933F56"/>
    <w:rsid w:val="009346EE"/>
    <w:rsid w:val="00934C13"/>
    <w:rsid w:val="0093515C"/>
    <w:rsid w:val="00935228"/>
    <w:rsid w:val="009355A2"/>
    <w:rsid w:val="009359CE"/>
    <w:rsid w:val="00935F9E"/>
    <w:rsid w:val="00935FDD"/>
    <w:rsid w:val="00936D98"/>
    <w:rsid w:val="0093765A"/>
    <w:rsid w:val="00940324"/>
    <w:rsid w:val="00941523"/>
    <w:rsid w:val="009417E4"/>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8B7"/>
    <w:rsid w:val="00946918"/>
    <w:rsid w:val="00946ACC"/>
    <w:rsid w:val="00946FA5"/>
    <w:rsid w:val="0094724E"/>
    <w:rsid w:val="00947973"/>
    <w:rsid w:val="00947BE6"/>
    <w:rsid w:val="0095048D"/>
    <w:rsid w:val="00950669"/>
    <w:rsid w:val="00950729"/>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60980"/>
    <w:rsid w:val="00960CE7"/>
    <w:rsid w:val="00960DDF"/>
    <w:rsid w:val="009615DF"/>
    <w:rsid w:val="00961A13"/>
    <w:rsid w:val="00962EB2"/>
    <w:rsid w:val="009633BF"/>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DB1"/>
    <w:rsid w:val="00972F91"/>
    <w:rsid w:val="0097317C"/>
    <w:rsid w:val="00973827"/>
    <w:rsid w:val="009738B6"/>
    <w:rsid w:val="009739F2"/>
    <w:rsid w:val="00973D63"/>
    <w:rsid w:val="009742D3"/>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1E4"/>
    <w:rsid w:val="0098686E"/>
    <w:rsid w:val="00986E7F"/>
    <w:rsid w:val="00987202"/>
    <w:rsid w:val="00987536"/>
    <w:rsid w:val="00990AD7"/>
    <w:rsid w:val="00990BD5"/>
    <w:rsid w:val="00991341"/>
    <w:rsid w:val="0099196F"/>
    <w:rsid w:val="00991B90"/>
    <w:rsid w:val="00991CD6"/>
    <w:rsid w:val="00992B98"/>
    <w:rsid w:val="0099359F"/>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CCF"/>
    <w:rsid w:val="009A3DB8"/>
    <w:rsid w:val="009A4282"/>
    <w:rsid w:val="009A4869"/>
    <w:rsid w:val="009A5091"/>
    <w:rsid w:val="009A6A6B"/>
    <w:rsid w:val="009A7929"/>
    <w:rsid w:val="009A7DAA"/>
    <w:rsid w:val="009B0270"/>
    <w:rsid w:val="009B03F6"/>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FF6"/>
    <w:rsid w:val="009D6051"/>
    <w:rsid w:val="009D6A0A"/>
    <w:rsid w:val="009D7580"/>
    <w:rsid w:val="009E058F"/>
    <w:rsid w:val="009E0A3B"/>
    <w:rsid w:val="009E0A9E"/>
    <w:rsid w:val="009E0C21"/>
    <w:rsid w:val="009E17D4"/>
    <w:rsid w:val="009E19A2"/>
    <w:rsid w:val="009E23E9"/>
    <w:rsid w:val="009E2B71"/>
    <w:rsid w:val="009E34DE"/>
    <w:rsid w:val="009E3A88"/>
    <w:rsid w:val="009E3AFD"/>
    <w:rsid w:val="009E3CDD"/>
    <w:rsid w:val="009E4A12"/>
    <w:rsid w:val="009E4B16"/>
    <w:rsid w:val="009E4F07"/>
    <w:rsid w:val="009E53EB"/>
    <w:rsid w:val="009E5638"/>
    <w:rsid w:val="009E5C60"/>
    <w:rsid w:val="009E64DB"/>
    <w:rsid w:val="009E6794"/>
    <w:rsid w:val="009E690F"/>
    <w:rsid w:val="009E7189"/>
    <w:rsid w:val="009E71C8"/>
    <w:rsid w:val="009E7620"/>
    <w:rsid w:val="009E79CB"/>
    <w:rsid w:val="009E7C89"/>
    <w:rsid w:val="009E7E46"/>
    <w:rsid w:val="009E7FC1"/>
    <w:rsid w:val="009F01E1"/>
    <w:rsid w:val="009F03C1"/>
    <w:rsid w:val="009F0B4D"/>
    <w:rsid w:val="009F1096"/>
    <w:rsid w:val="009F150E"/>
    <w:rsid w:val="009F185F"/>
    <w:rsid w:val="009F18F8"/>
    <w:rsid w:val="009F209A"/>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1370"/>
    <w:rsid w:val="00A01373"/>
    <w:rsid w:val="00A01514"/>
    <w:rsid w:val="00A016E5"/>
    <w:rsid w:val="00A01F17"/>
    <w:rsid w:val="00A022A5"/>
    <w:rsid w:val="00A0329F"/>
    <w:rsid w:val="00A037D6"/>
    <w:rsid w:val="00A03A22"/>
    <w:rsid w:val="00A04294"/>
    <w:rsid w:val="00A04634"/>
    <w:rsid w:val="00A0497B"/>
    <w:rsid w:val="00A04D2D"/>
    <w:rsid w:val="00A04D67"/>
    <w:rsid w:val="00A04F88"/>
    <w:rsid w:val="00A0556E"/>
    <w:rsid w:val="00A05672"/>
    <w:rsid w:val="00A05BF6"/>
    <w:rsid w:val="00A06119"/>
    <w:rsid w:val="00A06410"/>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66A"/>
    <w:rsid w:val="00A15FC8"/>
    <w:rsid w:val="00A164A8"/>
    <w:rsid w:val="00A165BF"/>
    <w:rsid w:val="00A16D53"/>
    <w:rsid w:val="00A16E83"/>
    <w:rsid w:val="00A172E8"/>
    <w:rsid w:val="00A17705"/>
    <w:rsid w:val="00A179FF"/>
    <w:rsid w:val="00A217F2"/>
    <w:rsid w:val="00A21A36"/>
    <w:rsid w:val="00A21DF7"/>
    <w:rsid w:val="00A22401"/>
    <w:rsid w:val="00A2275C"/>
    <w:rsid w:val="00A22A44"/>
    <w:rsid w:val="00A22B8D"/>
    <w:rsid w:val="00A22E60"/>
    <w:rsid w:val="00A23C0B"/>
    <w:rsid w:val="00A241F4"/>
    <w:rsid w:val="00A24839"/>
    <w:rsid w:val="00A24B9F"/>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B1F"/>
    <w:rsid w:val="00A33C39"/>
    <w:rsid w:val="00A3432B"/>
    <w:rsid w:val="00A346BA"/>
    <w:rsid w:val="00A34BC4"/>
    <w:rsid w:val="00A34C59"/>
    <w:rsid w:val="00A34C67"/>
    <w:rsid w:val="00A34D62"/>
    <w:rsid w:val="00A34D90"/>
    <w:rsid w:val="00A34E1B"/>
    <w:rsid w:val="00A34E99"/>
    <w:rsid w:val="00A3575A"/>
    <w:rsid w:val="00A3611D"/>
    <w:rsid w:val="00A36339"/>
    <w:rsid w:val="00A366E4"/>
    <w:rsid w:val="00A40C79"/>
    <w:rsid w:val="00A41278"/>
    <w:rsid w:val="00A428FB"/>
    <w:rsid w:val="00A42ABE"/>
    <w:rsid w:val="00A4376F"/>
    <w:rsid w:val="00A43FD0"/>
    <w:rsid w:val="00A44607"/>
    <w:rsid w:val="00A44919"/>
    <w:rsid w:val="00A44C29"/>
    <w:rsid w:val="00A4549F"/>
    <w:rsid w:val="00A45B9B"/>
    <w:rsid w:val="00A45C93"/>
    <w:rsid w:val="00A460BF"/>
    <w:rsid w:val="00A462FE"/>
    <w:rsid w:val="00A46EFA"/>
    <w:rsid w:val="00A4787E"/>
    <w:rsid w:val="00A501C9"/>
    <w:rsid w:val="00A50506"/>
    <w:rsid w:val="00A50F0F"/>
    <w:rsid w:val="00A510AE"/>
    <w:rsid w:val="00A51ABB"/>
    <w:rsid w:val="00A5254C"/>
    <w:rsid w:val="00A52714"/>
    <w:rsid w:val="00A52A3E"/>
    <w:rsid w:val="00A53C82"/>
    <w:rsid w:val="00A53F55"/>
    <w:rsid w:val="00A5405C"/>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911"/>
    <w:rsid w:val="00A65C0A"/>
    <w:rsid w:val="00A6643C"/>
    <w:rsid w:val="00A664E3"/>
    <w:rsid w:val="00A66F8E"/>
    <w:rsid w:val="00A6713B"/>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D0D"/>
    <w:rsid w:val="00A74A92"/>
    <w:rsid w:val="00A74E31"/>
    <w:rsid w:val="00A75399"/>
    <w:rsid w:val="00A75CC1"/>
    <w:rsid w:val="00A75E88"/>
    <w:rsid w:val="00A7611B"/>
    <w:rsid w:val="00A775B8"/>
    <w:rsid w:val="00A8056E"/>
    <w:rsid w:val="00A814BC"/>
    <w:rsid w:val="00A82053"/>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5F12"/>
    <w:rsid w:val="00A963C7"/>
    <w:rsid w:val="00A96C23"/>
    <w:rsid w:val="00AA07A5"/>
    <w:rsid w:val="00AA080D"/>
    <w:rsid w:val="00AA0A41"/>
    <w:rsid w:val="00AA0AF1"/>
    <w:rsid w:val="00AA0BF5"/>
    <w:rsid w:val="00AA0CAF"/>
    <w:rsid w:val="00AA0FD1"/>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6D0"/>
    <w:rsid w:val="00AA7D6C"/>
    <w:rsid w:val="00AA7DA9"/>
    <w:rsid w:val="00AB0543"/>
    <w:rsid w:val="00AB0AC9"/>
    <w:rsid w:val="00AB185A"/>
    <w:rsid w:val="00AB1BA7"/>
    <w:rsid w:val="00AB1E04"/>
    <w:rsid w:val="00AB29CF"/>
    <w:rsid w:val="00AB2CF2"/>
    <w:rsid w:val="00AB3113"/>
    <w:rsid w:val="00AB32D8"/>
    <w:rsid w:val="00AB348A"/>
    <w:rsid w:val="00AB39F4"/>
    <w:rsid w:val="00AB3F38"/>
    <w:rsid w:val="00AB43EC"/>
    <w:rsid w:val="00AB4BF4"/>
    <w:rsid w:val="00AB50FC"/>
    <w:rsid w:val="00AB577C"/>
    <w:rsid w:val="00AB5ADF"/>
    <w:rsid w:val="00AB5E57"/>
    <w:rsid w:val="00AB5FB8"/>
    <w:rsid w:val="00AB725F"/>
    <w:rsid w:val="00AB7E52"/>
    <w:rsid w:val="00AC00EF"/>
    <w:rsid w:val="00AC0705"/>
    <w:rsid w:val="00AC109B"/>
    <w:rsid w:val="00AC1FB0"/>
    <w:rsid w:val="00AC209E"/>
    <w:rsid w:val="00AC2107"/>
    <w:rsid w:val="00AC36A6"/>
    <w:rsid w:val="00AC3918"/>
    <w:rsid w:val="00AC3B2E"/>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7AB"/>
    <w:rsid w:val="00AD4860"/>
    <w:rsid w:val="00AD4D2A"/>
    <w:rsid w:val="00AD542F"/>
    <w:rsid w:val="00AD5FBE"/>
    <w:rsid w:val="00AD6598"/>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7B3"/>
    <w:rsid w:val="00AE704D"/>
    <w:rsid w:val="00AE7864"/>
    <w:rsid w:val="00AE7933"/>
    <w:rsid w:val="00AE7949"/>
    <w:rsid w:val="00AF0B68"/>
    <w:rsid w:val="00AF1C6C"/>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B2"/>
    <w:rsid w:val="00AF73C3"/>
    <w:rsid w:val="00AF795C"/>
    <w:rsid w:val="00AF7ADA"/>
    <w:rsid w:val="00B00752"/>
    <w:rsid w:val="00B0193D"/>
    <w:rsid w:val="00B026C1"/>
    <w:rsid w:val="00B02B9C"/>
    <w:rsid w:val="00B02C89"/>
    <w:rsid w:val="00B02D41"/>
    <w:rsid w:val="00B0353B"/>
    <w:rsid w:val="00B03936"/>
    <w:rsid w:val="00B040B2"/>
    <w:rsid w:val="00B04184"/>
    <w:rsid w:val="00B04422"/>
    <w:rsid w:val="00B04750"/>
    <w:rsid w:val="00B04D88"/>
    <w:rsid w:val="00B057F2"/>
    <w:rsid w:val="00B06010"/>
    <w:rsid w:val="00B06458"/>
    <w:rsid w:val="00B069D8"/>
    <w:rsid w:val="00B07150"/>
    <w:rsid w:val="00B10558"/>
    <w:rsid w:val="00B1087B"/>
    <w:rsid w:val="00B11EEA"/>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E"/>
    <w:rsid w:val="00B23AF4"/>
    <w:rsid w:val="00B23C15"/>
    <w:rsid w:val="00B243F2"/>
    <w:rsid w:val="00B25762"/>
    <w:rsid w:val="00B25981"/>
    <w:rsid w:val="00B25B40"/>
    <w:rsid w:val="00B25FDE"/>
    <w:rsid w:val="00B26042"/>
    <w:rsid w:val="00B26AB0"/>
    <w:rsid w:val="00B26AD2"/>
    <w:rsid w:val="00B26CA2"/>
    <w:rsid w:val="00B27947"/>
    <w:rsid w:val="00B30920"/>
    <w:rsid w:val="00B30B4E"/>
    <w:rsid w:val="00B31246"/>
    <w:rsid w:val="00B315E3"/>
    <w:rsid w:val="00B31D6D"/>
    <w:rsid w:val="00B32347"/>
    <w:rsid w:val="00B326FF"/>
    <w:rsid w:val="00B3278E"/>
    <w:rsid w:val="00B32864"/>
    <w:rsid w:val="00B3378D"/>
    <w:rsid w:val="00B340AA"/>
    <w:rsid w:val="00B34A9F"/>
    <w:rsid w:val="00B34B80"/>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4264"/>
    <w:rsid w:val="00B44493"/>
    <w:rsid w:val="00B4469B"/>
    <w:rsid w:val="00B44F99"/>
    <w:rsid w:val="00B45679"/>
    <w:rsid w:val="00B45876"/>
    <w:rsid w:val="00B45E08"/>
    <w:rsid w:val="00B46082"/>
    <w:rsid w:val="00B462C6"/>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CA8"/>
    <w:rsid w:val="00B71DC8"/>
    <w:rsid w:val="00B722A4"/>
    <w:rsid w:val="00B7324C"/>
    <w:rsid w:val="00B73600"/>
    <w:rsid w:val="00B736D1"/>
    <w:rsid w:val="00B73A6A"/>
    <w:rsid w:val="00B745C9"/>
    <w:rsid w:val="00B746C6"/>
    <w:rsid w:val="00B74B5B"/>
    <w:rsid w:val="00B7604C"/>
    <w:rsid w:val="00B7652C"/>
    <w:rsid w:val="00B76639"/>
    <w:rsid w:val="00B766BF"/>
    <w:rsid w:val="00B76FA6"/>
    <w:rsid w:val="00B774B7"/>
    <w:rsid w:val="00B8037A"/>
    <w:rsid w:val="00B806B8"/>
    <w:rsid w:val="00B80910"/>
    <w:rsid w:val="00B80B71"/>
    <w:rsid w:val="00B81386"/>
    <w:rsid w:val="00B81404"/>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F02"/>
    <w:rsid w:val="00B963AE"/>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5FCB"/>
    <w:rsid w:val="00BB604B"/>
    <w:rsid w:val="00BB6681"/>
    <w:rsid w:val="00BB7882"/>
    <w:rsid w:val="00BB7C98"/>
    <w:rsid w:val="00BC00EC"/>
    <w:rsid w:val="00BC01DD"/>
    <w:rsid w:val="00BC04E1"/>
    <w:rsid w:val="00BC08C5"/>
    <w:rsid w:val="00BC1149"/>
    <w:rsid w:val="00BC1206"/>
    <w:rsid w:val="00BC12FB"/>
    <w:rsid w:val="00BC13BA"/>
    <w:rsid w:val="00BC160A"/>
    <w:rsid w:val="00BC17FF"/>
    <w:rsid w:val="00BC1C3C"/>
    <w:rsid w:val="00BC2324"/>
    <w:rsid w:val="00BC28A5"/>
    <w:rsid w:val="00BC2D8A"/>
    <w:rsid w:val="00BC307F"/>
    <w:rsid w:val="00BC3159"/>
    <w:rsid w:val="00BC31A1"/>
    <w:rsid w:val="00BC3257"/>
    <w:rsid w:val="00BC39DB"/>
    <w:rsid w:val="00BC3A32"/>
    <w:rsid w:val="00BC3B07"/>
    <w:rsid w:val="00BC3C82"/>
    <w:rsid w:val="00BC4343"/>
    <w:rsid w:val="00BC442C"/>
    <w:rsid w:val="00BC46EF"/>
    <w:rsid w:val="00BC4A0D"/>
    <w:rsid w:val="00BC6BC1"/>
    <w:rsid w:val="00BC6FD6"/>
    <w:rsid w:val="00BC793D"/>
    <w:rsid w:val="00BD008E"/>
    <w:rsid w:val="00BD0444"/>
    <w:rsid w:val="00BD051B"/>
    <w:rsid w:val="00BD055B"/>
    <w:rsid w:val="00BD0F02"/>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0B7"/>
    <w:rsid w:val="00BF720C"/>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561"/>
    <w:rsid w:val="00C10594"/>
    <w:rsid w:val="00C106DD"/>
    <w:rsid w:val="00C10C62"/>
    <w:rsid w:val="00C1112B"/>
    <w:rsid w:val="00C11835"/>
    <w:rsid w:val="00C11933"/>
    <w:rsid w:val="00C11A88"/>
    <w:rsid w:val="00C11BED"/>
    <w:rsid w:val="00C11F75"/>
    <w:rsid w:val="00C12012"/>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3130"/>
    <w:rsid w:val="00C232CA"/>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CCE"/>
    <w:rsid w:val="00C46F7D"/>
    <w:rsid w:val="00C477C0"/>
    <w:rsid w:val="00C479B5"/>
    <w:rsid w:val="00C50242"/>
    <w:rsid w:val="00C5034D"/>
    <w:rsid w:val="00C5050E"/>
    <w:rsid w:val="00C50A27"/>
    <w:rsid w:val="00C50E99"/>
    <w:rsid w:val="00C516E0"/>
    <w:rsid w:val="00C51CAB"/>
    <w:rsid w:val="00C51E83"/>
    <w:rsid w:val="00C52468"/>
    <w:rsid w:val="00C52654"/>
    <w:rsid w:val="00C52744"/>
    <w:rsid w:val="00C52C78"/>
    <w:rsid w:val="00C539D2"/>
    <w:rsid w:val="00C53EB3"/>
    <w:rsid w:val="00C542D4"/>
    <w:rsid w:val="00C54D71"/>
    <w:rsid w:val="00C54FFD"/>
    <w:rsid w:val="00C55178"/>
    <w:rsid w:val="00C55357"/>
    <w:rsid w:val="00C55751"/>
    <w:rsid w:val="00C55E7C"/>
    <w:rsid w:val="00C563F5"/>
    <w:rsid w:val="00C570F7"/>
    <w:rsid w:val="00C574BB"/>
    <w:rsid w:val="00C60741"/>
    <w:rsid w:val="00C61C91"/>
    <w:rsid w:val="00C61E91"/>
    <w:rsid w:val="00C62254"/>
    <w:rsid w:val="00C62CD5"/>
    <w:rsid w:val="00C636E6"/>
    <w:rsid w:val="00C639D6"/>
    <w:rsid w:val="00C639E9"/>
    <w:rsid w:val="00C63F8E"/>
    <w:rsid w:val="00C647FB"/>
    <w:rsid w:val="00C65084"/>
    <w:rsid w:val="00C653A6"/>
    <w:rsid w:val="00C654E0"/>
    <w:rsid w:val="00C67719"/>
    <w:rsid w:val="00C67EAB"/>
    <w:rsid w:val="00C70B31"/>
    <w:rsid w:val="00C70DD9"/>
    <w:rsid w:val="00C70DFF"/>
    <w:rsid w:val="00C71805"/>
    <w:rsid w:val="00C72D64"/>
    <w:rsid w:val="00C745E6"/>
    <w:rsid w:val="00C74FEE"/>
    <w:rsid w:val="00C7542E"/>
    <w:rsid w:val="00C75A6B"/>
    <w:rsid w:val="00C75BF7"/>
    <w:rsid w:val="00C763B6"/>
    <w:rsid w:val="00C7644F"/>
    <w:rsid w:val="00C768F6"/>
    <w:rsid w:val="00C76FF3"/>
    <w:rsid w:val="00C80073"/>
    <w:rsid w:val="00C805E7"/>
    <w:rsid w:val="00C80DEA"/>
    <w:rsid w:val="00C80ED7"/>
    <w:rsid w:val="00C81664"/>
    <w:rsid w:val="00C82EAA"/>
    <w:rsid w:val="00C832DC"/>
    <w:rsid w:val="00C8377F"/>
    <w:rsid w:val="00C83D54"/>
    <w:rsid w:val="00C84744"/>
    <w:rsid w:val="00C84D02"/>
    <w:rsid w:val="00C852A9"/>
    <w:rsid w:val="00C862A9"/>
    <w:rsid w:val="00C8646D"/>
    <w:rsid w:val="00C864DD"/>
    <w:rsid w:val="00C875D5"/>
    <w:rsid w:val="00C876BC"/>
    <w:rsid w:val="00C8788D"/>
    <w:rsid w:val="00C90A87"/>
    <w:rsid w:val="00C912BE"/>
    <w:rsid w:val="00C91DE3"/>
    <w:rsid w:val="00C92C7F"/>
    <w:rsid w:val="00C9369D"/>
    <w:rsid w:val="00C9383D"/>
    <w:rsid w:val="00C944FA"/>
    <w:rsid w:val="00C95854"/>
    <w:rsid w:val="00C959FD"/>
    <w:rsid w:val="00C95D24"/>
    <w:rsid w:val="00C95EFF"/>
    <w:rsid w:val="00C96AE7"/>
    <w:rsid w:val="00C96E6F"/>
    <w:rsid w:val="00C97872"/>
    <w:rsid w:val="00CA0532"/>
    <w:rsid w:val="00CA0B4C"/>
    <w:rsid w:val="00CA17DE"/>
    <w:rsid w:val="00CA1AD6"/>
    <w:rsid w:val="00CA221D"/>
    <w:rsid w:val="00CA2241"/>
    <w:rsid w:val="00CA2E22"/>
    <w:rsid w:val="00CA329D"/>
    <w:rsid w:val="00CA3CDD"/>
    <w:rsid w:val="00CA402A"/>
    <w:rsid w:val="00CA403B"/>
    <w:rsid w:val="00CA46C8"/>
    <w:rsid w:val="00CA4DEA"/>
    <w:rsid w:val="00CA505A"/>
    <w:rsid w:val="00CA572A"/>
    <w:rsid w:val="00CA59DD"/>
    <w:rsid w:val="00CA7B32"/>
    <w:rsid w:val="00CA7CD2"/>
    <w:rsid w:val="00CB008E"/>
    <w:rsid w:val="00CB01FA"/>
    <w:rsid w:val="00CB0737"/>
    <w:rsid w:val="00CB097A"/>
    <w:rsid w:val="00CB0A1A"/>
    <w:rsid w:val="00CB0E3E"/>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3A23"/>
    <w:rsid w:val="00CC3BD5"/>
    <w:rsid w:val="00CC3CD6"/>
    <w:rsid w:val="00CC41DC"/>
    <w:rsid w:val="00CC426A"/>
    <w:rsid w:val="00CC4B6E"/>
    <w:rsid w:val="00CC5080"/>
    <w:rsid w:val="00CC50D9"/>
    <w:rsid w:val="00CC59B4"/>
    <w:rsid w:val="00CC5A84"/>
    <w:rsid w:val="00CC67DB"/>
    <w:rsid w:val="00CC70D9"/>
    <w:rsid w:val="00CC737C"/>
    <w:rsid w:val="00CC737E"/>
    <w:rsid w:val="00CD0643"/>
    <w:rsid w:val="00CD087D"/>
    <w:rsid w:val="00CD0F5D"/>
    <w:rsid w:val="00CD1C0B"/>
    <w:rsid w:val="00CD239A"/>
    <w:rsid w:val="00CD3EF2"/>
    <w:rsid w:val="00CD469A"/>
    <w:rsid w:val="00CD48BB"/>
    <w:rsid w:val="00CD4ABD"/>
    <w:rsid w:val="00CD5098"/>
    <w:rsid w:val="00CD50B1"/>
    <w:rsid w:val="00CD5512"/>
    <w:rsid w:val="00CD5BCB"/>
    <w:rsid w:val="00CD5D6E"/>
    <w:rsid w:val="00CD69AD"/>
    <w:rsid w:val="00CD6A95"/>
    <w:rsid w:val="00CD6B7C"/>
    <w:rsid w:val="00CD6E3D"/>
    <w:rsid w:val="00CD71AB"/>
    <w:rsid w:val="00CD7766"/>
    <w:rsid w:val="00CD7958"/>
    <w:rsid w:val="00CD7CB1"/>
    <w:rsid w:val="00CE0109"/>
    <w:rsid w:val="00CE1B41"/>
    <w:rsid w:val="00CE1FC5"/>
    <w:rsid w:val="00CE3F4F"/>
    <w:rsid w:val="00CE46E5"/>
    <w:rsid w:val="00CE485A"/>
    <w:rsid w:val="00CE4A4A"/>
    <w:rsid w:val="00CE4CF1"/>
    <w:rsid w:val="00CE5279"/>
    <w:rsid w:val="00CE5528"/>
    <w:rsid w:val="00CE5A78"/>
    <w:rsid w:val="00CE5F6A"/>
    <w:rsid w:val="00CE6972"/>
    <w:rsid w:val="00CE6F3D"/>
    <w:rsid w:val="00CE7199"/>
    <w:rsid w:val="00CE78AE"/>
    <w:rsid w:val="00CE7E62"/>
    <w:rsid w:val="00CF0916"/>
    <w:rsid w:val="00CF195E"/>
    <w:rsid w:val="00CF19DA"/>
    <w:rsid w:val="00CF1C7F"/>
    <w:rsid w:val="00CF1CC0"/>
    <w:rsid w:val="00CF24F8"/>
    <w:rsid w:val="00CF2653"/>
    <w:rsid w:val="00CF2BA2"/>
    <w:rsid w:val="00CF2E6A"/>
    <w:rsid w:val="00CF3CD3"/>
    <w:rsid w:val="00CF3D5A"/>
    <w:rsid w:val="00CF4247"/>
    <w:rsid w:val="00CF5239"/>
    <w:rsid w:val="00CF5263"/>
    <w:rsid w:val="00CF5418"/>
    <w:rsid w:val="00CF58A6"/>
    <w:rsid w:val="00CF5A56"/>
    <w:rsid w:val="00CF5E61"/>
    <w:rsid w:val="00CF5EC1"/>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5FE1"/>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62C"/>
    <w:rsid w:val="00D21A3C"/>
    <w:rsid w:val="00D21E01"/>
    <w:rsid w:val="00D233F1"/>
    <w:rsid w:val="00D241D2"/>
    <w:rsid w:val="00D24765"/>
    <w:rsid w:val="00D24944"/>
    <w:rsid w:val="00D256F8"/>
    <w:rsid w:val="00D259EB"/>
    <w:rsid w:val="00D25AA0"/>
    <w:rsid w:val="00D2685C"/>
    <w:rsid w:val="00D26A3B"/>
    <w:rsid w:val="00D26D2A"/>
    <w:rsid w:val="00D2763E"/>
    <w:rsid w:val="00D302FD"/>
    <w:rsid w:val="00D3038A"/>
    <w:rsid w:val="00D3098D"/>
    <w:rsid w:val="00D31A02"/>
    <w:rsid w:val="00D32786"/>
    <w:rsid w:val="00D32A09"/>
    <w:rsid w:val="00D32BFA"/>
    <w:rsid w:val="00D3323C"/>
    <w:rsid w:val="00D33456"/>
    <w:rsid w:val="00D3396F"/>
    <w:rsid w:val="00D33D4D"/>
    <w:rsid w:val="00D34A0B"/>
    <w:rsid w:val="00D36234"/>
    <w:rsid w:val="00D36371"/>
    <w:rsid w:val="00D364C2"/>
    <w:rsid w:val="00D36F43"/>
    <w:rsid w:val="00D41005"/>
    <w:rsid w:val="00D41BA4"/>
    <w:rsid w:val="00D41C80"/>
    <w:rsid w:val="00D41CC4"/>
    <w:rsid w:val="00D420D3"/>
    <w:rsid w:val="00D4229C"/>
    <w:rsid w:val="00D42B94"/>
    <w:rsid w:val="00D4351B"/>
    <w:rsid w:val="00D437D8"/>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62B"/>
    <w:rsid w:val="00D547F8"/>
    <w:rsid w:val="00D547FE"/>
    <w:rsid w:val="00D54BA0"/>
    <w:rsid w:val="00D55072"/>
    <w:rsid w:val="00D551B5"/>
    <w:rsid w:val="00D561DD"/>
    <w:rsid w:val="00D569FB"/>
    <w:rsid w:val="00D56AF5"/>
    <w:rsid w:val="00D56DB2"/>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7D7"/>
    <w:rsid w:val="00D77948"/>
    <w:rsid w:val="00D807ED"/>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57B8"/>
    <w:rsid w:val="00D85D1F"/>
    <w:rsid w:val="00D8641C"/>
    <w:rsid w:val="00D87175"/>
    <w:rsid w:val="00D87ABF"/>
    <w:rsid w:val="00D87C75"/>
    <w:rsid w:val="00D90CD3"/>
    <w:rsid w:val="00D90E2C"/>
    <w:rsid w:val="00D919E6"/>
    <w:rsid w:val="00D919F0"/>
    <w:rsid w:val="00D91BE1"/>
    <w:rsid w:val="00D91F8B"/>
    <w:rsid w:val="00D91FB4"/>
    <w:rsid w:val="00D92B24"/>
    <w:rsid w:val="00D92BD1"/>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1F5"/>
    <w:rsid w:val="00DA1C31"/>
    <w:rsid w:val="00DA20BC"/>
    <w:rsid w:val="00DA2575"/>
    <w:rsid w:val="00DA26BA"/>
    <w:rsid w:val="00DA272E"/>
    <w:rsid w:val="00DA2DBA"/>
    <w:rsid w:val="00DA2ED7"/>
    <w:rsid w:val="00DA2FF9"/>
    <w:rsid w:val="00DA33B7"/>
    <w:rsid w:val="00DA3E7A"/>
    <w:rsid w:val="00DA3EF7"/>
    <w:rsid w:val="00DA3F5B"/>
    <w:rsid w:val="00DA430C"/>
    <w:rsid w:val="00DA4DE3"/>
    <w:rsid w:val="00DA5471"/>
    <w:rsid w:val="00DA5C40"/>
    <w:rsid w:val="00DA5C9B"/>
    <w:rsid w:val="00DA5CCB"/>
    <w:rsid w:val="00DA615D"/>
    <w:rsid w:val="00DA6598"/>
    <w:rsid w:val="00DA65D7"/>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3237"/>
    <w:rsid w:val="00DC367A"/>
    <w:rsid w:val="00DC36F3"/>
    <w:rsid w:val="00DC3B97"/>
    <w:rsid w:val="00DC41A4"/>
    <w:rsid w:val="00DC4C33"/>
    <w:rsid w:val="00DC4C5D"/>
    <w:rsid w:val="00DC5150"/>
    <w:rsid w:val="00DC52CD"/>
    <w:rsid w:val="00DC5672"/>
    <w:rsid w:val="00DC5726"/>
    <w:rsid w:val="00DC5839"/>
    <w:rsid w:val="00DC5B56"/>
    <w:rsid w:val="00DC60A2"/>
    <w:rsid w:val="00DC6147"/>
    <w:rsid w:val="00DC6600"/>
    <w:rsid w:val="00DC67BD"/>
    <w:rsid w:val="00DC6924"/>
    <w:rsid w:val="00DC708B"/>
    <w:rsid w:val="00DC71F2"/>
    <w:rsid w:val="00DC724E"/>
    <w:rsid w:val="00DC7770"/>
    <w:rsid w:val="00DC7E52"/>
    <w:rsid w:val="00DD0485"/>
    <w:rsid w:val="00DD1100"/>
    <w:rsid w:val="00DD12C5"/>
    <w:rsid w:val="00DD2025"/>
    <w:rsid w:val="00DD219C"/>
    <w:rsid w:val="00DD21A6"/>
    <w:rsid w:val="00DD22EA"/>
    <w:rsid w:val="00DD23A0"/>
    <w:rsid w:val="00DD24CC"/>
    <w:rsid w:val="00DD38EE"/>
    <w:rsid w:val="00DD3CFD"/>
    <w:rsid w:val="00DD3EF5"/>
    <w:rsid w:val="00DD4227"/>
    <w:rsid w:val="00DD53FA"/>
    <w:rsid w:val="00DD58C2"/>
    <w:rsid w:val="00DD5F42"/>
    <w:rsid w:val="00DD617B"/>
    <w:rsid w:val="00DD635C"/>
    <w:rsid w:val="00DD64C0"/>
    <w:rsid w:val="00DD6D4E"/>
    <w:rsid w:val="00DD7072"/>
    <w:rsid w:val="00DD79A6"/>
    <w:rsid w:val="00DE0443"/>
    <w:rsid w:val="00DE068C"/>
    <w:rsid w:val="00DE0E59"/>
    <w:rsid w:val="00DE0F6C"/>
    <w:rsid w:val="00DE12F0"/>
    <w:rsid w:val="00DE1A51"/>
    <w:rsid w:val="00DE1A69"/>
    <w:rsid w:val="00DE1AAE"/>
    <w:rsid w:val="00DE1E50"/>
    <w:rsid w:val="00DE20FB"/>
    <w:rsid w:val="00DE219B"/>
    <w:rsid w:val="00DE3407"/>
    <w:rsid w:val="00DE3979"/>
    <w:rsid w:val="00DE4C15"/>
    <w:rsid w:val="00DE52E3"/>
    <w:rsid w:val="00DE5FFE"/>
    <w:rsid w:val="00DE628C"/>
    <w:rsid w:val="00DE70CB"/>
    <w:rsid w:val="00DE784E"/>
    <w:rsid w:val="00DE7C00"/>
    <w:rsid w:val="00DF03E9"/>
    <w:rsid w:val="00DF03ED"/>
    <w:rsid w:val="00DF04EE"/>
    <w:rsid w:val="00DF0BF4"/>
    <w:rsid w:val="00DF0E41"/>
    <w:rsid w:val="00DF10B2"/>
    <w:rsid w:val="00DF122F"/>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446"/>
    <w:rsid w:val="00E04DC9"/>
    <w:rsid w:val="00E0543F"/>
    <w:rsid w:val="00E06521"/>
    <w:rsid w:val="00E06528"/>
    <w:rsid w:val="00E066DB"/>
    <w:rsid w:val="00E0728F"/>
    <w:rsid w:val="00E0749C"/>
    <w:rsid w:val="00E0755C"/>
    <w:rsid w:val="00E07679"/>
    <w:rsid w:val="00E07B78"/>
    <w:rsid w:val="00E10021"/>
    <w:rsid w:val="00E112CA"/>
    <w:rsid w:val="00E113C6"/>
    <w:rsid w:val="00E114DE"/>
    <w:rsid w:val="00E11B1E"/>
    <w:rsid w:val="00E11CE7"/>
    <w:rsid w:val="00E11FF9"/>
    <w:rsid w:val="00E128E9"/>
    <w:rsid w:val="00E142BE"/>
    <w:rsid w:val="00E14A7E"/>
    <w:rsid w:val="00E151E1"/>
    <w:rsid w:val="00E152B5"/>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B5C"/>
    <w:rsid w:val="00E25934"/>
    <w:rsid w:val="00E25F89"/>
    <w:rsid w:val="00E26009"/>
    <w:rsid w:val="00E26083"/>
    <w:rsid w:val="00E26387"/>
    <w:rsid w:val="00E272F7"/>
    <w:rsid w:val="00E274C4"/>
    <w:rsid w:val="00E2753A"/>
    <w:rsid w:val="00E27CC0"/>
    <w:rsid w:val="00E3016C"/>
    <w:rsid w:val="00E30808"/>
    <w:rsid w:val="00E3117A"/>
    <w:rsid w:val="00E311C3"/>
    <w:rsid w:val="00E32D62"/>
    <w:rsid w:val="00E339DC"/>
    <w:rsid w:val="00E33E15"/>
    <w:rsid w:val="00E353A4"/>
    <w:rsid w:val="00E361B8"/>
    <w:rsid w:val="00E36A1B"/>
    <w:rsid w:val="00E36C9D"/>
    <w:rsid w:val="00E37459"/>
    <w:rsid w:val="00E37DDE"/>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4BEE"/>
    <w:rsid w:val="00E55307"/>
    <w:rsid w:val="00E5611C"/>
    <w:rsid w:val="00E57050"/>
    <w:rsid w:val="00E5733D"/>
    <w:rsid w:val="00E57613"/>
    <w:rsid w:val="00E57EAC"/>
    <w:rsid w:val="00E604EF"/>
    <w:rsid w:val="00E616BF"/>
    <w:rsid w:val="00E61960"/>
    <w:rsid w:val="00E61CC0"/>
    <w:rsid w:val="00E6277B"/>
    <w:rsid w:val="00E62EA7"/>
    <w:rsid w:val="00E63278"/>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BC9"/>
    <w:rsid w:val="00E72BDF"/>
    <w:rsid w:val="00E72C01"/>
    <w:rsid w:val="00E7401B"/>
    <w:rsid w:val="00E74069"/>
    <w:rsid w:val="00E741AC"/>
    <w:rsid w:val="00E74342"/>
    <w:rsid w:val="00E747AA"/>
    <w:rsid w:val="00E74F75"/>
    <w:rsid w:val="00E75174"/>
    <w:rsid w:val="00E753B5"/>
    <w:rsid w:val="00E7576C"/>
    <w:rsid w:val="00E75EBA"/>
    <w:rsid w:val="00E763B4"/>
    <w:rsid w:val="00E7651D"/>
    <w:rsid w:val="00E77433"/>
    <w:rsid w:val="00E77530"/>
    <w:rsid w:val="00E77848"/>
    <w:rsid w:val="00E778BC"/>
    <w:rsid w:val="00E779B3"/>
    <w:rsid w:val="00E80355"/>
    <w:rsid w:val="00E804D2"/>
    <w:rsid w:val="00E80514"/>
    <w:rsid w:val="00E80E5B"/>
    <w:rsid w:val="00E81579"/>
    <w:rsid w:val="00E816C5"/>
    <w:rsid w:val="00E81CA5"/>
    <w:rsid w:val="00E81CE0"/>
    <w:rsid w:val="00E81E7C"/>
    <w:rsid w:val="00E82087"/>
    <w:rsid w:val="00E8224D"/>
    <w:rsid w:val="00E82391"/>
    <w:rsid w:val="00E823B0"/>
    <w:rsid w:val="00E8337B"/>
    <w:rsid w:val="00E838A0"/>
    <w:rsid w:val="00E83ECD"/>
    <w:rsid w:val="00E840F5"/>
    <w:rsid w:val="00E84275"/>
    <w:rsid w:val="00E84459"/>
    <w:rsid w:val="00E844D8"/>
    <w:rsid w:val="00E8519F"/>
    <w:rsid w:val="00E85387"/>
    <w:rsid w:val="00E85CC3"/>
    <w:rsid w:val="00E8644A"/>
    <w:rsid w:val="00E870A9"/>
    <w:rsid w:val="00E90279"/>
    <w:rsid w:val="00E902DB"/>
    <w:rsid w:val="00E90442"/>
    <w:rsid w:val="00E90635"/>
    <w:rsid w:val="00E909A1"/>
    <w:rsid w:val="00E90BFF"/>
    <w:rsid w:val="00E91F04"/>
    <w:rsid w:val="00E91F35"/>
    <w:rsid w:val="00E9259E"/>
    <w:rsid w:val="00E93024"/>
    <w:rsid w:val="00E93177"/>
    <w:rsid w:val="00E95BA6"/>
    <w:rsid w:val="00E974F8"/>
    <w:rsid w:val="00E97648"/>
    <w:rsid w:val="00EA07E9"/>
    <w:rsid w:val="00EA0E4A"/>
    <w:rsid w:val="00EA1A54"/>
    <w:rsid w:val="00EA2226"/>
    <w:rsid w:val="00EA2483"/>
    <w:rsid w:val="00EA26FC"/>
    <w:rsid w:val="00EA2948"/>
    <w:rsid w:val="00EA2CD9"/>
    <w:rsid w:val="00EA3B5A"/>
    <w:rsid w:val="00EA3E8D"/>
    <w:rsid w:val="00EA4100"/>
    <w:rsid w:val="00EA410E"/>
    <w:rsid w:val="00EA463E"/>
    <w:rsid w:val="00EA4FD1"/>
    <w:rsid w:val="00EA53C2"/>
    <w:rsid w:val="00EA5695"/>
    <w:rsid w:val="00EA5B0A"/>
    <w:rsid w:val="00EA5B4B"/>
    <w:rsid w:val="00EA65AD"/>
    <w:rsid w:val="00EA7487"/>
    <w:rsid w:val="00EA7FCF"/>
    <w:rsid w:val="00EB0CA3"/>
    <w:rsid w:val="00EB104F"/>
    <w:rsid w:val="00EB15F2"/>
    <w:rsid w:val="00EB1B27"/>
    <w:rsid w:val="00EB1DA8"/>
    <w:rsid w:val="00EB28C3"/>
    <w:rsid w:val="00EB2974"/>
    <w:rsid w:val="00EB2A69"/>
    <w:rsid w:val="00EB2D2E"/>
    <w:rsid w:val="00EB326C"/>
    <w:rsid w:val="00EB4B75"/>
    <w:rsid w:val="00EB4CFF"/>
    <w:rsid w:val="00EB5259"/>
    <w:rsid w:val="00EB53A6"/>
    <w:rsid w:val="00EB5476"/>
    <w:rsid w:val="00EB57C0"/>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63A"/>
    <w:rsid w:val="00EC370B"/>
    <w:rsid w:val="00EC391D"/>
    <w:rsid w:val="00EC462B"/>
    <w:rsid w:val="00EC4723"/>
    <w:rsid w:val="00EC56B8"/>
    <w:rsid w:val="00EC56E0"/>
    <w:rsid w:val="00EC6057"/>
    <w:rsid w:val="00EC6847"/>
    <w:rsid w:val="00EC6EB4"/>
    <w:rsid w:val="00EC7789"/>
    <w:rsid w:val="00EC77F2"/>
    <w:rsid w:val="00EC7DB6"/>
    <w:rsid w:val="00ED0052"/>
    <w:rsid w:val="00ED0C5C"/>
    <w:rsid w:val="00ED10C2"/>
    <w:rsid w:val="00ED162F"/>
    <w:rsid w:val="00ED17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18CD"/>
    <w:rsid w:val="00EE1F07"/>
    <w:rsid w:val="00EE32CE"/>
    <w:rsid w:val="00EE3A4A"/>
    <w:rsid w:val="00EE3C42"/>
    <w:rsid w:val="00EE3D4F"/>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21EB"/>
    <w:rsid w:val="00F133A1"/>
    <w:rsid w:val="00F135EE"/>
    <w:rsid w:val="00F13ECD"/>
    <w:rsid w:val="00F14D13"/>
    <w:rsid w:val="00F155CE"/>
    <w:rsid w:val="00F159EC"/>
    <w:rsid w:val="00F16702"/>
    <w:rsid w:val="00F16750"/>
    <w:rsid w:val="00F16BF2"/>
    <w:rsid w:val="00F17EAE"/>
    <w:rsid w:val="00F17F6E"/>
    <w:rsid w:val="00F2117B"/>
    <w:rsid w:val="00F211FD"/>
    <w:rsid w:val="00F2135D"/>
    <w:rsid w:val="00F218D4"/>
    <w:rsid w:val="00F21E9A"/>
    <w:rsid w:val="00F2250A"/>
    <w:rsid w:val="00F22738"/>
    <w:rsid w:val="00F22840"/>
    <w:rsid w:val="00F230DF"/>
    <w:rsid w:val="00F23DAF"/>
    <w:rsid w:val="00F245A3"/>
    <w:rsid w:val="00F24788"/>
    <w:rsid w:val="00F24DA7"/>
    <w:rsid w:val="00F256ED"/>
    <w:rsid w:val="00F25A20"/>
    <w:rsid w:val="00F260B0"/>
    <w:rsid w:val="00F26252"/>
    <w:rsid w:val="00F2640F"/>
    <w:rsid w:val="00F2789D"/>
    <w:rsid w:val="00F27C34"/>
    <w:rsid w:val="00F27E46"/>
    <w:rsid w:val="00F301C2"/>
    <w:rsid w:val="00F302E1"/>
    <w:rsid w:val="00F3065B"/>
    <w:rsid w:val="00F3125E"/>
    <w:rsid w:val="00F31536"/>
    <w:rsid w:val="00F31B22"/>
    <w:rsid w:val="00F31B49"/>
    <w:rsid w:val="00F31B94"/>
    <w:rsid w:val="00F322CD"/>
    <w:rsid w:val="00F322FA"/>
    <w:rsid w:val="00F3284D"/>
    <w:rsid w:val="00F3287D"/>
    <w:rsid w:val="00F3288D"/>
    <w:rsid w:val="00F3291F"/>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63F"/>
    <w:rsid w:val="00F44856"/>
    <w:rsid w:val="00F44971"/>
    <w:rsid w:val="00F44B2E"/>
    <w:rsid w:val="00F44EC5"/>
    <w:rsid w:val="00F4566B"/>
    <w:rsid w:val="00F45EDF"/>
    <w:rsid w:val="00F466C1"/>
    <w:rsid w:val="00F46874"/>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DCF"/>
    <w:rsid w:val="00F57034"/>
    <w:rsid w:val="00F57B1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665C"/>
    <w:rsid w:val="00F66920"/>
    <w:rsid w:val="00F673EE"/>
    <w:rsid w:val="00F676DE"/>
    <w:rsid w:val="00F67741"/>
    <w:rsid w:val="00F6783E"/>
    <w:rsid w:val="00F67B53"/>
    <w:rsid w:val="00F70822"/>
    <w:rsid w:val="00F70DBE"/>
    <w:rsid w:val="00F70EF3"/>
    <w:rsid w:val="00F71124"/>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5EC"/>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1C99"/>
    <w:rsid w:val="00FA26BA"/>
    <w:rsid w:val="00FA277E"/>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0F54"/>
    <w:rsid w:val="00FB1527"/>
    <w:rsid w:val="00FB1E67"/>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223F"/>
    <w:rsid w:val="00FC2742"/>
    <w:rsid w:val="00FC2E01"/>
    <w:rsid w:val="00FC4436"/>
    <w:rsid w:val="00FC4668"/>
    <w:rsid w:val="00FC4729"/>
    <w:rsid w:val="00FC4A8C"/>
    <w:rsid w:val="00FC4B5F"/>
    <w:rsid w:val="00FC53DB"/>
    <w:rsid w:val="00FC5ED5"/>
    <w:rsid w:val="00FC5FC2"/>
    <w:rsid w:val="00FC6177"/>
    <w:rsid w:val="00FC6223"/>
    <w:rsid w:val="00FC6288"/>
    <w:rsid w:val="00FC63D1"/>
    <w:rsid w:val="00FC6D47"/>
    <w:rsid w:val="00FC7528"/>
    <w:rsid w:val="00FC7B61"/>
    <w:rsid w:val="00FD0572"/>
    <w:rsid w:val="00FD06AC"/>
    <w:rsid w:val="00FD1052"/>
    <w:rsid w:val="00FD1A97"/>
    <w:rsid w:val="00FD24A4"/>
    <w:rsid w:val="00FD2D7B"/>
    <w:rsid w:val="00FD3027"/>
    <w:rsid w:val="00FD36E4"/>
    <w:rsid w:val="00FD37F6"/>
    <w:rsid w:val="00FD4589"/>
    <w:rsid w:val="00FD4608"/>
    <w:rsid w:val="00FD473E"/>
    <w:rsid w:val="00FD5928"/>
    <w:rsid w:val="00FD63E3"/>
    <w:rsid w:val="00FD6453"/>
    <w:rsid w:val="00FD669B"/>
    <w:rsid w:val="00FD66F4"/>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5E83"/>
    <w:rsid w:val="00FE67CF"/>
    <w:rsid w:val="00FE6D20"/>
    <w:rsid w:val="00FE6FB9"/>
    <w:rsid w:val="00FE7549"/>
    <w:rsid w:val="00FE7BCC"/>
    <w:rsid w:val="00FE7CA0"/>
    <w:rsid w:val="00FF0832"/>
    <w:rsid w:val="00FF0EBB"/>
    <w:rsid w:val="00FF126D"/>
    <w:rsid w:val="00FF1713"/>
    <w:rsid w:val="00FF2310"/>
    <w:rsid w:val="00FF2319"/>
    <w:rsid w:val="00FF26A7"/>
    <w:rsid w:val="00FF26BC"/>
    <w:rsid w:val="00FF2E73"/>
    <w:rsid w:val="00FF315E"/>
    <w:rsid w:val="00FF34D1"/>
    <w:rsid w:val="00FF35C8"/>
    <w:rsid w:val="00FF3FE2"/>
    <w:rsid w:val="00FF47E1"/>
    <w:rsid w:val="00FF4AE2"/>
    <w:rsid w:val="00FF50A8"/>
    <w:rsid w:val="00FF55ED"/>
    <w:rsid w:val="00FF571E"/>
    <w:rsid w:val="00FF5BC1"/>
    <w:rsid w:val="00FF6533"/>
    <w:rsid w:val="00FF6BD1"/>
    <w:rsid w:val="00FF6CC0"/>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60"/>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8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1682974970">
          <w:marLeft w:val="547"/>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256329604">
          <w:marLeft w:val="1166"/>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1453674404">
          <w:marLeft w:val="0"/>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400518318">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sChild>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587884328">
          <w:marLeft w:val="360"/>
          <w:marRight w:val="0"/>
          <w:marTop w:val="200"/>
          <w:marBottom w:val="0"/>
          <w:divBdr>
            <w:top w:val="none" w:sz="0" w:space="0" w:color="auto"/>
            <w:left w:val="none" w:sz="0" w:space="0" w:color="auto"/>
            <w:bottom w:val="none" w:sz="0" w:space="0" w:color="auto"/>
            <w:right w:val="none" w:sz="0" w:space="0" w:color="auto"/>
          </w:divBdr>
        </w:div>
        <w:div w:id="25952911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2084179018">
          <w:marLeft w:val="0"/>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309411584">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4713</Words>
  <Characters>26866</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2</cp:revision>
  <cp:lastPrinted>2007-06-18T23:08:00Z</cp:lastPrinted>
  <dcterms:created xsi:type="dcterms:W3CDTF">2021-08-06T21:41:00Z</dcterms:created>
  <dcterms:modified xsi:type="dcterms:W3CDTF">2021-08-06T21:41:00Z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(3)coJU8gahLSz8q80aZWFCpCsmfIgkw6c4PqQlbBT4wKOIonsABV62zRx2wTMoLKBz2yzpUktz
ZUHFDS1I8ftPgzn1MdMYtHfBpsZtz+GdKniZnj6IOCGE+tMJSCP8qPdA4hKI9SGDglZMUTCV
buMRG9PKBUukv1283P21MKvy31mT8PPDuYPKnQK2f+Nfmitsg1V/U7XUaC2t5YBxRTmbuaeP
W5K7+5SDMVgUckAv8D</vt:lpwstr>
  </property>
  <property fmtid="{D5CDD505-2E9C-101B-9397-08002B2CF9AE}" pid="13" name="_2015_ms_pID_725343_00">
    <vt:lpwstr>_2015_ms_pID_725343</vt:lpwstr>
  </property>
  <property fmtid="{D5CDD505-2E9C-101B-9397-08002B2CF9AE}" pid="14" name="_2015_ms_pID_7253431">
    <vt:lpwstr>ya0PaZ0VcK/52L+bfC53Mk2c7Ok4OXFeO9juZiUYUxXvZKrOmenGtp
RrpIHgfLI5frdH+vxtv7s4QFY4sUNONSx+lLh//JhIw11U/8ZvyADu/2ap98xzf5oGvXN1eO
VYgq5rMTSI2jZiH29yKIDSqHJmD8jXrhtcHxzEk0k1YCwijkIo6HLtjjUkfuTZ8Ctmn/p3Vl
DM+//b8o4XlXOG3hV4ELBm6kfn1L8HCcFMxp</vt:lpwstr>
  </property>
  <property fmtid="{D5CDD505-2E9C-101B-9397-08002B2CF9AE}" pid="15" name="_2015_ms_pID_7253431_00">
    <vt:lpwstr>_2015_ms_pID_7253431</vt:lpwstr>
  </property>
  <property fmtid="{D5CDD505-2E9C-101B-9397-08002B2CF9AE}" pid="16" name="_2015_ms_pID_7253432">
    <vt:lpwstr>CkLRvjjuLhVNUOfijbEP3aGWIPZ4eHaZHAgd
jSkFyiKHz3zwwyv+o3ANIJ5KSpri5g==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1628089794</vt:lpwstr>
  </property>
</Properties>
</file>