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71A27" w14:textId="7BBB5B56" w:rsidR="00F97325" w:rsidRPr="00B85B38" w:rsidRDefault="00F97325" w:rsidP="00F97325">
      <w:pPr>
        <w:tabs>
          <w:tab w:val="right" w:pos="9216"/>
        </w:tabs>
        <w:spacing w:after="0"/>
        <w:jc w:val="left"/>
        <w:rPr>
          <w:rFonts w:ascii="Arial" w:hAnsi="Arial" w:cs="Arial"/>
          <w:b/>
          <w:color w:val="000000" w:themeColor="text1"/>
          <w:kern w:val="2"/>
          <w:lang w:eastAsia="zh-CN"/>
        </w:rPr>
      </w:pPr>
      <w:r w:rsidRPr="00B85B38">
        <w:rPr>
          <w:rFonts w:ascii="Arial" w:hAnsi="Arial" w:cs="Arial"/>
          <w:b/>
          <w:noProof/>
          <w:color w:val="000000" w:themeColor="text1"/>
          <w:kern w:val="2"/>
        </w:rPr>
        <mc:AlternateContent>
          <mc:Choice Requires="wps">
            <w:drawing>
              <wp:anchor distT="0" distB="0" distL="114300" distR="114300" simplePos="0" relativeHeight="251659264" behindDoc="0" locked="1" layoutInCell="1" allowOverlap="1" wp14:anchorId="1A802DAD" wp14:editId="426506B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329D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B85B38">
        <w:rPr>
          <w:rFonts w:ascii="Arial" w:hAnsi="Arial" w:cs="Arial"/>
          <w:b/>
          <w:color w:val="000000" w:themeColor="text1"/>
          <w:kern w:val="2"/>
          <w:lang w:eastAsia="zh-CN"/>
        </w:rPr>
        <w:t>3GPP TSG RAN WG1 Meeting #10</w:t>
      </w:r>
      <w:r w:rsidR="002133EC">
        <w:rPr>
          <w:rFonts w:ascii="Arial" w:hAnsi="Arial" w:cs="Arial"/>
          <w:b/>
          <w:color w:val="000000" w:themeColor="text1"/>
          <w:kern w:val="2"/>
          <w:lang w:eastAsia="zh-CN"/>
        </w:rPr>
        <w:t>6</w:t>
      </w:r>
      <w:r w:rsidRPr="00B85B38">
        <w:rPr>
          <w:rFonts w:ascii="Arial" w:hAnsi="Arial" w:cs="Arial"/>
          <w:b/>
          <w:color w:val="000000" w:themeColor="text1"/>
          <w:kern w:val="2"/>
          <w:lang w:eastAsia="zh-CN"/>
        </w:rPr>
        <w:t>-e</w:t>
      </w:r>
      <w:r w:rsidRPr="00B85B38">
        <w:rPr>
          <w:rFonts w:ascii="Arial" w:hAnsi="Arial" w:cs="Arial"/>
          <w:b/>
          <w:color w:val="000000" w:themeColor="text1"/>
          <w:kern w:val="2"/>
          <w:lang w:eastAsia="zh-CN"/>
        </w:rPr>
        <w:tab/>
      </w:r>
      <w:r w:rsidR="00276452">
        <w:rPr>
          <w:rFonts w:ascii="Arial" w:hAnsi="Arial" w:cs="Arial"/>
          <w:b/>
          <w:color w:val="000000" w:themeColor="text1"/>
          <w:kern w:val="2"/>
          <w:lang w:eastAsia="zh-CN"/>
        </w:rPr>
        <w:t>R1-2107099</w:t>
      </w:r>
    </w:p>
    <w:p w14:paraId="384343ED" w14:textId="5A8A9AA2" w:rsidR="00F97325" w:rsidRPr="00B85B38" w:rsidRDefault="00F97325" w:rsidP="00F97325">
      <w:pPr>
        <w:jc w:val="left"/>
        <w:rPr>
          <w:rFonts w:ascii="Arial" w:hAnsi="Arial" w:cs="Arial"/>
          <w:b/>
          <w:color w:val="000000" w:themeColor="text1"/>
          <w:kern w:val="2"/>
          <w:lang w:eastAsia="zh-CN"/>
        </w:rPr>
      </w:pPr>
      <w:r w:rsidRPr="00B85B38">
        <w:rPr>
          <w:rFonts w:ascii="Arial" w:hAnsi="Arial" w:cs="Arial"/>
          <w:b/>
          <w:color w:val="000000" w:themeColor="text1"/>
          <w:kern w:val="2"/>
          <w:lang w:eastAsia="zh-CN"/>
        </w:rPr>
        <w:t>e</w:t>
      </w:r>
      <w:r w:rsidR="00593471">
        <w:rPr>
          <w:rFonts w:ascii="Arial" w:hAnsi="Arial" w:cs="Arial"/>
          <w:b/>
          <w:color w:val="000000" w:themeColor="text1"/>
          <w:kern w:val="2"/>
          <w:lang w:eastAsia="zh-CN"/>
        </w:rPr>
        <w:t>-</w:t>
      </w:r>
      <w:r w:rsidRPr="00B85B38">
        <w:rPr>
          <w:rFonts w:ascii="Arial" w:hAnsi="Arial" w:cs="Arial"/>
          <w:b/>
          <w:color w:val="000000" w:themeColor="text1"/>
          <w:kern w:val="2"/>
          <w:lang w:eastAsia="zh-CN"/>
        </w:rPr>
        <w:t xml:space="preserve">Meeting, </w:t>
      </w:r>
      <w:r w:rsidR="002133EC">
        <w:rPr>
          <w:rFonts w:ascii="Arial" w:hAnsi="Arial" w:cs="Arial"/>
          <w:b/>
          <w:color w:val="000000" w:themeColor="text1"/>
          <w:kern w:val="2"/>
          <w:lang w:eastAsia="zh-CN"/>
        </w:rPr>
        <w:t>Aug</w:t>
      </w:r>
      <w:r w:rsidRPr="00B85B38">
        <w:rPr>
          <w:rFonts w:ascii="Arial" w:hAnsi="Arial" w:cs="Arial"/>
          <w:b/>
          <w:color w:val="000000" w:themeColor="text1"/>
          <w:kern w:val="2"/>
          <w:lang w:eastAsia="zh-CN"/>
        </w:rPr>
        <w:t xml:space="preserve"> </w:t>
      </w:r>
      <w:r>
        <w:rPr>
          <w:rFonts w:ascii="Arial" w:hAnsi="Arial" w:cs="Arial"/>
          <w:b/>
          <w:color w:val="000000" w:themeColor="text1"/>
          <w:kern w:val="2"/>
          <w:lang w:eastAsia="zh-CN"/>
        </w:rPr>
        <w:t>1</w:t>
      </w:r>
      <w:r w:rsidR="002133EC">
        <w:rPr>
          <w:rFonts w:ascii="Arial" w:hAnsi="Arial" w:cs="Arial"/>
          <w:b/>
          <w:color w:val="000000" w:themeColor="text1"/>
          <w:kern w:val="2"/>
          <w:lang w:eastAsia="zh-CN"/>
        </w:rPr>
        <w:t>6</w:t>
      </w:r>
      <w:r w:rsidR="00593471">
        <w:rPr>
          <w:rFonts w:ascii="Arial" w:hAnsi="Arial" w:cs="Arial"/>
          <w:b/>
          <w:color w:val="000000" w:themeColor="text1"/>
          <w:kern w:val="2"/>
          <w:lang w:eastAsia="zh-CN"/>
        </w:rPr>
        <w:t>th</w:t>
      </w:r>
      <w:r w:rsidRPr="00B85B38">
        <w:rPr>
          <w:rFonts w:ascii="Arial" w:hAnsi="Arial" w:cs="Arial"/>
          <w:b/>
          <w:color w:val="000000" w:themeColor="text1"/>
          <w:kern w:val="2"/>
          <w:lang w:eastAsia="zh-CN"/>
        </w:rPr>
        <w:t xml:space="preserve"> – </w:t>
      </w:r>
      <w:r w:rsidR="002133EC">
        <w:rPr>
          <w:rFonts w:ascii="Arial" w:hAnsi="Arial" w:cs="Arial"/>
          <w:b/>
          <w:color w:val="000000" w:themeColor="text1"/>
          <w:kern w:val="2"/>
          <w:lang w:eastAsia="zh-CN"/>
        </w:rPr>
        <w:t>Aug</w:t>
      </w:r>
      <w:r w:rsidRPr="00B85B38">
        <w:rPr>
          <w:rFonts w:ascii="Arial" w:hAnsi="Arial" w:cs="Arial"/>
          <w:b/>
          <w:color w:val="000000" w:themeColor="text1"/>
          <w:kern w:val="2"/>
          <w:lang w:eastAsia="zh-CN"/>
        </w:rPr>
        <w:t xml:space="preserve"> 2</w:t>
      </w:r>
      <w:r>
        <w:rPr>
          <w:rFonts w:ascii="Arial" w:hAnsi="Arial" w:cs="Arial"/>
          <w:b/>
          <w:color w:val="000000" w:themeColor="text1"/>
          <w:kern w:val="2"/>
          <w:lang w:eastAsia="zh-CN"/>
        </w:rPr>
        <w:t>7</w:t>
      </w:r>
      <w:r w:rsidR="00593471">
        <w:rPr>
          <w:rFonts w:ascii="Arial" w:hAnsi="Arial" w:cs="Arial"/>
          <w:b/>
          <w:color w:val="000000" w:themeColor="text1"/>
          <w:kern w:val="2"/>
          <w:lang w:eastAsia="zh-CN"/>
        </w:rPr>
        <w:t>th</w:t>
      </w:r>
      <w:r w:rsidRPr="00B85B38">
        <w:rPr>
          <w:rFonts w:ascii="Arial" w:hAnsi="Arial" w:cs="Arial"/>
          <w:b/>
          <w:color w:val="000000" w:themeColor="text1"/>
          <w:kern w:val="2"/>
          <w:lang w:eastAsia="zh-CN"/>
        </w:rPr>
        <w:t>, 2021</w:t>
      </w:r>
    </w:p>
    <w:p w14:paraId="0791BB62" w14:textId="77777777" w:rsidR="00F97325" w:rsidRPr="00B85B38" w:rsidRDefault="00F97325" w:rsidP="00F97325">
      <w:pPr>
        <w:spacing w:after="60"/>
        <w:ind w:left="1555" w:hanging="1555"/>
        <w:jc w:val="left"/>
        <w:rPr>
          <w:rFonts w:ascii="Arial" w:hAnsi="Arial" w:cs="Arial"/>
          <w:b/>
          <w:color w:val="000000" w:themeColor="text1"/>
          <w:lang w:eastAsia="zh-CN"/>
        </w:rPr>
      </w:pPr>
      <w:r w:rsidRPr="00B85B38">
        <w:rPr>
          <w:rFonts w:ascii="Arial" w:hAnsi="Arial" w:cs="Arial"/>
          <w:b/>
          <w:color w:val="000000" w:themeColor="text1"/>
          <w:lang w:eastAsia="zh-CN"/>
        </w:rPr>
        <w:t>Agenda Item:</w:t>
      </w:r>
      <w:r w:rsidRPr="00B85B38">
        <w:rPr>
          <w:rFonts w:ascii="Arial" w:hAnsi="Arial" w:cs="Arial"/>
          <w:b/>
          <w:color w:val="000000" w:themeColor="text1"/>
          <w:lang w:eastAsia="zh-CN"/>
        </w:rPr>
        <w:tab/>
        <w:t>8.2.3</w:t>
      </w:r>
    </w:p>
    <w:p w14:paraId="7CCE61BC" w14:textId="77777777" w:rsidR="00F97325" w:rsidRPr="00B85B38" w:rsidRDefault="00F97325" w:rsidP="00F97325">
      <w:pPr>
        <w:spacing w:after="60"/>
        <w:ind w:left="1555" w:hanging="1555"/>
        <w:jc w:val="left"/>
        <w:rPr>
          <w:rFonts w:ascii="Arial" w:hAnsi="Arial" w:cs="Arial"/>
          <w:b/>
          <w:color w:val="000000" w:themeColor="text1"/>
          <w:kern w:val="2"/>
          <w:lang w:eastAsia="zh-CN"/>
        </w:rPr>
      </w:pPr>
      <w:r w:rsidRPr="00B85B38">
        <w:rPr>
          <w:rFonts w:ascii="Arial" w:hAnsi="Arial" w:cs="Arial"/>
          <w:b/>
          <w:color w:val="000000" w:themeColor="text1"/>
          <w:kern w:val="2"/>
          <w:lang w:eastAsia="zh-CN"/>
        </w:rPr>
        <w:t>Source:</w:t>
      </w:r>
      <w:r w:rsidRPr="00B85B38">
        <w:rPr>
          <w:rFonts w:ascii="Arial" w:hAnsi="Arial" w:cs="Arial"/>
          <w:b/>
          <w:color w:val="000000" w:themeColor="text1"/>
          <w:kern w:val="2"/>
          <w:lang w:eastAsia="zh-CN"/>
        </w:rPr>
        <w:tab/>
      </w:r>
      <w:r w:rsidRPr="00B85B38">
        <w:rPr>
          <w:rFonts w:ascii="Arial" w:hAnsi="Arial" w:cs="Arial"/>
          <w:b/>
          <w:bCs/>
          <w:caps/>
          <w:color w:val="000000" w:themeColor="text1"/>
        </w:rPr>
        <w:t>FUTUREWEI</w:t>
      </w:r>
    </w:p>
    <w:p w14:paraId="14885FE9" w14:textId="088DFA43" w:rsidR="00F97325" w:rsidRPr="00B85B38" w:rsidRDefault="00F97325" w:rsidP="00F97325">
      <w:pPr>
        <w:spacing w:after="60"/>
        <w:ind w:left="1555" w:hanging="1555"/>
        <w:jc w:val="left"/>
        <w:rPr>
          <w:rFonts w:ascii="Arial" w:hAnsi="Arial" w:cs="Arial"/>
          <w:b/>
          <w:color w:val="000000" w:themeColor="text1"/>
          <w:lang w:eastAsia="zh-CN"/>
        </w:rPr>
      </w:pPr>
      <w:r w:rsidRPr="00B85B38">
        <w:rPr>
          <w:rFonts w:ascii="Arial" w:hAnsi="Arial" w:cs="Arial"/>
          <w:b/>
          <w:color w:val="000000" w:themeColor="text1"/>
          <w:lang w:eastAsia="zh-CN"/>
        </w:rPr>
        <w:t>Title:</w:t>
      </w:r>
      <w:r w:rsidRPr="00B85B38">
        <w:rPr>
          <w:rFonts w:ascii="Arial" w:hAnsi="Arial" w:cs="Arial"/>
          <w:b/>
          <w:color w:val="000000" w:themeColor="text1"/>
          <w:lang w:eastAsia="zh-CN"/>
        </w:rPr>
        <w:tab/>
      </w:r>
      <w:r w:rsidR="002133EC">
        <w:rPr>
          <w:rFonts w:ascii="Arial" w:hAnsi="Arial" w:cs="Arial"/>
          <w:b/>
          <w:color w:val="000000" w:themeColor="text1"/>
          <w:lang w:eastAsia="zh-CN"/>
        </w:rPr>
        <w:t>Resource mapping and sequences for PUCCH formats 0/1/4 for 52.6GHz to 71GHz</w:t>
      </w:r>
    </w:p>
    <w:p w14:paraId="4ED435CD" w14:textId="77777777" w:rsidR="00F97325" w:rsidRPr="00B85B38" w:rsidRDefault="00F97325" w:rsidP="00F97325">
      <w:pPr>
        <w:spacing w:after="60"/>
        <w:ind w:left="1555" w:hanging="1555"/>
        <w:jc w:val="left"/>
        <w:rPr>
          <w:rFonts w:ascii="Arial" w:hAnsi="Arial" w:cs="Arial"/>
          <w:b/>
          <w:color w:val="000000" w:themeColor="text1"/>
          <w:kern w:val="2"/>
          <w:lang w:eastAsia="zh-CN"/>
        </w:rPr>
      </w:pPr>
      <w:r w:rsidRPr="00B85B38">
        <w:rPr>
          <w:rFonts w:ascii="Arial" w:hAnsi="Arial" w:cs="Arial"/>
          <w:b/>
          <w:color w:val="000000" w:themeColor="text1"/>
          <w:kern w:val="2"/>
          <w:lang w:eastAsia="zh-CN"/>
        </w:rPr>
        <w:t>Document for:</w:t>
      </w:r>
      <w:r w:rsidRPr="00B85B38">
        <w:rPr>
          <w:rFonts w:ascii="Arial" w:hAnsi="Arial" w:cs="Arial"/>
          <w:b/>
          <w:color w:val="000000" w:themeColor="text1"/>
          <w:kern w:val="2"/>
          <w:lang w:eastAsia="zh-CN"/>
        </w:rPr>
        <w:tab/>
        <w:t>Discussion and decision</w:t>
      </w:r>
    </w:p>
    <w:p w14:paraId="3E20D03D" w14:textId="77777777" w:rsidR="00F97325" w:rsidRPr="00B85B38" w:rsidRDefault="00F97325" w:rsidP="00F97325">
      <w:pPr>
        <w:jc w:val="left"/>
        <w:rPr>
          <w:color w:val="000000" w:themeColor="text1"/>
        </w:rPr>
      </w:pPr>
    </w:p>
    <w:p w14:paraId="6905912B" w14:textId="77777777" w:rsidR="00F97325" w:rsidRPr="00B85B38" w:rsidRDefault="00F97325" w:rsidP="00F97325">
      <w:pPr>
        <w:pStyle w:val="Heading1"/>
        <w:jc w:val="left"/>
        <w:rPr>
          <w:rFonts w:cs="Arial"/>
          <w:color w:val="000000" w:themeColor="text1"/>
        </w:rPr>
      </w:pPr>
      <w:bookmarkStart w:id="0" w:name="_Ref124589705"/>
      <w:bookmarkStart w:id="1" w:name="_Ref129681862"/>
      <w:r w:rsidRPr="00B85B38">
        <w:rPr>
          <w:rFonts w:cs="Arial"/>
          <w:color w:val="000000" w:themeColor="text1"/>
        </w:rPr>
        <w:t>Introduction</w:t>
      </w:r>
      <w:bookmarkEnd w:id="0"/>
      <w:bookmarkEnd w:id="1"/>
    </w:p>
    <w:p w14:paraId="159F03DA" w14:textId="5454612A" w:rsidR="00F97325" w:rsidRDefault="00F97325" w:rsidP="00F97325">
      <w:pPr>
        <w:rPr>
          <w:rFonts w:eastAsia="DengXian"/>
          <w:color w:val="000000" w:themeColor="text1"/>
          <w:lang w:eastAsia="ko-KR"/>
        </w:rPr>
      </w:pPr>
      <w:r>
        <w:rPr>
          <w:bCs/>
          <w:color w:val="000000" w:themeColor="text1"/>
        </w:rPr>
        <w:t>A</w:t>
      </w:r>
      <w:r w:rsidRPr="00B85B38">
        <w:rPr>
          <w:color w:val="000000" w:themeColor="text1"/>
        </w:rPr>
        <w:t xml:space="preserve"> working item (WI) has been approved with the aim </w:t>
      </w:r>
      <w:r w:rsidR="009801E1">
        <w:rPr>
          <w:color w:val="000000" w:themeColor="text1"/>
        </w:rPr>
        <w:t>of</w:t>
      </w:r>
      <w:r w:rsidRPr="00B85B38">
        <w:rPr>
          <w:color w:val="000000" w:themeColor="text1"/>
        </w:rPr>
        <w:t xml:space="preserve"> extending NR up to 71 GHz by 3GPP TSG RAN Meeting #90 [</w:t>
      </w:r>
      <w:r>
        <w:rPr>
          <w:color w:val="000000" w:themeColor="text1"/>
        </w:rPr>
        <w:t>1</w:t>
      </w:r>
      <w:r w:rsidRPr="00B85B38">
        <w:rPr>
          <w:color w:val="000000" w:themeColor="text1"/>
        </w:rPr>
        <w:t xml:space="preserve">]. As a part of the objectives of the WI, </w:t>
      </w:r>
      <w:r>
        <w:rPr>
          <w:color w:val="000000" w:themeColor="text1"/>
        </w:rPr>
        <w:t xml:space="preserve">one sub-agenda is to </w:t>
      </w:r>
      <w:r>
        <w:rPr>
          <w:rFonts w:eastAsia="DengXian"/>
          <w:color w:val="000000" w:themeColor="text1"/>
          <w:lang w:eastAsia="ko-KR"/>
        </w:rPr>
        <w:t>s</w:t>
      </w:r>
      <w:r w:rsidRPr="0096176C">
        <w:rPr>
          <w:rFonts w:eastAsia="DengXian"/>
          <w:color w:val="000000" w:themeColor="text1"/>
          <w:lang w:eastAsia="ko-KR"/>
        </w:rPr>
        <w:t>upport enhancement for PUCCH format 0/1/4 to increase the number of RBs under PSD limitation in shared spectrum operation.</w:t>
      </w:r>
      <w:r>
        <w:rPr>
          <w:rFonts w:eastAsia="DengXian"/>
          <w:color w:val="000000" w:themeColor="text1"/>
          <w:lang w:eastAsia="ko-KR"/>
        </w:rPr>
        <w:t xml:space="preserve"> </w:t>
      </w:r>
    </w:p>
    <w:p w14:paraId="6271FA1B" w14:textId="5DABF31E" w:rsidR="00E04B3F" w:rsidRDefault="004711E6" w:rsidP="00E04B3F">
      <w:r>
        <w:rPr>
          <w:rFonts w:eastAsia="DengXian"/>
          <w:color w:val="000000" w:themeColor="text1"/>
          <w:lang w:eastAsia="ko-KR"/>
        </w:rPr>
        <w:t>The RAN1#105</w:t>
      </w:r>
      <w:r w:rsidR="001E4E58">
        <w:rPr>
          <w:rFonts w:eastAsia="DengXian"/>
          <w:color w:val="000000" w:themeColor="text1"/>
          <w:lang w:eastAsia="ko-KR"/>
        </w:rPr>
        <w:t>-</w:t>
      </w:r>
      <w:r>
        <w:rPr>
          <w:rFonts w:eastAsia="DengXian"/>
          <w:color w:val="000000" w:themeColor="text1"/>
          <w:lang w:eastAsia="ko-KR"/>
        </w:rPr>
        <w:t xml:space="preserve">e meeting </w:t>
      </w:r>
      <w:r>
        <w:t>ha</w:t>
      </w:r>
      <w:r w:rsidR="009801E1">
        <w:t>s</w:t>
      </w:r>
      <w:r>
        <w:t xml:space="preserve"> mainly covered the issues involving the maximum number of RBs for enhanced PF0/1/4, configuration granularity on number of RBs, RE mapping for enhanced PF0/1/4 for 120 kHz SCS, sequence construction for enhanced PF0/1, rate matching for enhanced PF4, and PUCCH resource sets prior to RRC configuration</w:t>
      </w:r>
      <w:r w:rsidR="000F5B52">
        <w:t xml:space="preserve"> [2], [3]</w:t>
      </w:r>
      <w:r>
        <w:t xml:space="preserve">. </w:t>
      </w:r>
      <w:r w:rsidR="00E04B3F">
        <w:t>T</w:t>
      </w:r>
      <w:r>
        <w:t xml:space="preserve">he online </w:t>
      </w:r>
      <w:r w:rsidR="000F6DBB">
        <w:t xml:space="preserve">GTW </w:t>
      </w:r>
      <w:r>
        <w:t xml:space="preserve">time </w:t>
      </w:r>
      <w:r w:rsidR="009801E1">
        <w:t>was</w:t>
      </w:r>
      <w:r>
        <w:t xml:space="preserve"> mainly </w:t>
      </w:r>
      <w:r w:rsidR="009D6478">
        <w:t>allocated</w:t>
      </w:r>
      <w:r>
        <w:t xml:space="preserve"> on </w:t>
      </w:r>
      <w:r w:rsidR="009801E1">
        <w:t xml:space="preserve">the </w:t>
      </w:r>
      <w:r w:rsidR="000F6DBB">
        <w:t xml:space="preserve">discussion of </w:t>
      </w:r>
      <w:r>
        <w:t xml:space="preserve">the issue of RE mapping for enhanced PF0/1/4 for 120 kHz SCS, </w:t>
      </w:r>
      <w:r w:rsidR="009801E1">
        <w:t>during which</w:t>
      </w:r>
      <w:r>
        <w:t xml:space="preserve"> </w:t>
      </w:r>
      <w:r w:rsidR="009801E1">
        <w:t>limited input</w:t>
      </w:r>
      <w:r>
        <w:t xml:space="preserve"> </w:t>
      </w:r>
      <w:r w:rsidR="009801E1">
        <w:t>for</w:t>
      </w:r>
      <w:r>
        <w:t xml:space="preserve"> sub-PRB </w:t>
      </w:r>
      <w:r w:rsidR="009801E1">
        <w:t xml:space="preserve">resource </w:t>
      </w:r>
      <w:r>
        <w:t xml:space="preserve">mapping </w:t>
      </w:r>
      <w:r w:rsidR="009801E1">
        <w:t xml:space="preserve">(Alt-2) was provided by proponents of sub-PRB resource mapping for comparison over the full-RE resource mapping (Alt-1) in terms of </w:t>
      </w:r>
      <w:r>
        <w:t>the MIL and UE multiplexing</w:t>
      </w:r>
      <w:r w:rsidR="009801E1">
        <w:t xml:space="preserve"> performance</w:t>
      </w:r>
      <w:r>
        <w:t>.</w:t>
      </w:r>
      <w:r w:rsidR="007F7D66">
        <w:t xml:space="preserve"> </w:t>
      </w:r>
    </w:p>
    <w:p w14:paraId="2E897D76" w14:textId="4996D9A7" w:rsidR="000F6DBB" w:rsidRPr="00E04B3F" w:rsidRDefault="00E04B3F" w:rsidP="004A0DAE">
      <w:r>
        <w:t xml:space="preserve">Issues related </w:t>
      </w:r>
      <w:r w:rsidR="00ED6F25">
        <w:t xml:space="preserve">to  the </w:t>
      </w:r>
      <w:r>
        <w:t xml:space="preserve">maximum number of RBs such as the selection between a single long sequence (Alt-1) and repeated sequence with </w:t>
      </w:r>
      <w:r w:rsidR="00ED6F25">
        <w:t xml:space="preserve">the </w:t>
      </w:r>
      <w:r>
        <w:rPr>
          <w:rFonts w:eastAsia="Batang"/>
          <w:szCs w:val="28"/>
          <w:lang w:eastAsia="x-none"/>
        </w:rPr>
        <w:t>c</w:t>
      </w:r>
      <w:r w:rsidRPr="004E3735">
        <w:rPr>
          <w:rFonts w:eastAsia="Batang"/>
          <w:szCs w:val="28"/>
          <w:lang w:eastAsia="x-none"/>
        </w:rPr>
        <w:t>ycling of cyclic shifts</w:t>
      </w:r>
      <w:r>
        <w:rPr>
          <w:rFonts w:eastAsia="Batang"/>
          <w:szCs w:val="28"/>
          <w:lang w:eastAsia="x-none"/>
        </w:rPr>
        <w:t xml:space="preserve"> (Alt-2) </w:t>
      </w:r>
      <w:r w:rsidR="004A0DAE">
        <w:rPr>
          <w:rFonts w:eastAsia="Batang"/>
          <w:szCs w:val="28"/>
          <w:lang w:eastAsia="x-none"/>
        </w:rPr>
        <w:t xml:space="preserve">and rate matching </w:t>
      </w:r>
      <w:r>
        <w:rPr>
          <w:rFonts w:eastAsia="Batang"/>
          <w:szCs w:val="28"/>
          <w:lang w:eastAsia="x-none"/>
        </w:rPr>
        <w:t xml:space="preserve">[4], [5], </w:t>
      </w:r>
      <w:r>
        <w:t xml:space="preserve">were deferred for lack of RAN4 feedback on recommended power levels </w:t>
      </w:r>
      <w:r w:rsidR="004A0DAE">
        <w:t xml:space="preserve">by </w:t>
      </w:r>
      <w:r>
        <w:rPr>
          <w:rFonts w:eastAsia="DengXian"/>
          <w:color w:val="000000" w:themeColor="text1"/>
          <w:lang w:eastAsia="ko-KR"/>
        </w:rPr>
        <w:t xml:space="preserve">RAN1#105-e, </w:t>
      </w:r>
      <w:r w:rsidR="004A0DAE">
        <w:rPr>
          <w:rFonts w:eastAsia="DengXian"/>
          <w:color w:val="000000" w:themeColor="text1"/>
          <w:lang w:eastAsia="ko-KR"/>
        </w:rPr>
        <w:t>and</w:t>
      </w:r>
      <w:r>
        <w:rPr>
          <w:rFonts w:eastAsia="DengXian"/>
          <w:color w:val="000000" w:themeColor="text1"/>
          <w:lang w:eastAsia="ko-KR"/>
        </w:rPr>
        <w:t xml:space="preserve"> the feedback is now available. </w:t>
      </w:r>
      <w:r w:rsidR="009D6478">
        <w:rPr>
          <w:rFonts w:eastAsia="Batang"/>
          <w:szCs w:val="28"/>
          <w:lang w:eastAsia="x-none"/>
        </w:rPr>
        <w:t xml:space="preserve">In this document, we </w:t>
      </w:r>
      <w:r w:rsidR="004A0DAE">
        <w:rPr>
          <w:rFonts w:eastAsia="Batang"/>
          <w:szCs w:val="28"/>
          <w:lang w:eastAsia="x-none"/>
        </w:rPr>
        <w:t xml:space="preserve">continue </w:t>
      </w:r>
      <w:r w:rsidR="00ED6F25">
        <w:rPr>
          <w:rFonts w:eastAsia="Batang"/>
          <w:szCs w:val="28"/>
          <w:lang w:eastAsia="x-none"/>
        </w:rPr>
        <w:t xml:space="preserve">the </w:t>
      </w:r>
      <w:r w:rsidR="004A0DAE">
        <w:rPr>
          <w:rFonts w:eastAsia="Batang"/>
          <w:szCs w:val="28"/>
          <w:lang w:eastAsia="x-none"/>
        </w:rPr>
        <w:t xml:space="preserve">discussion on the recommendation for the maximum number of RBs and </w:t>
      </w:r>
      <w:r w:rsidR="009D6478">
        <w:rPr>
          <w:rFonts w:eastAsia="Batang"/>
          <w:szCs w:val="28"/>
          <w:lang w:eastAsia="x-none"/>
        </w:rPr>
        <w:t xml:space="preserve">provide our views on </w:t>
      </w:r>
      <w:r w:rsidR="004A0DAE">
        <w:rPr>
          <w:rFonts w:eastAsia="Batang"/>
          <w:szCs w:val="28"/>
          <w:lang w:eastAsia="x-none"/>
        </w:rPr>
        <w:t>the sequence selection and alternatives for rate matching. We also</w:t>
      </w:r>
      <w:r w:rsidR="009D6478">
        <w:rPr>
          <w:rFonts w:eastAsia="Batang"/>
          <w:szCs w:val="28"/>
          <w:lang w:eastAsia="x-none"/>
        </w:rPr>
        <w:t xml:space="preserve"> provide further discussion on the PUCCH resource set </w:t>
      </w:r>
      <w:r w:rsidR="00643376">
        <w:rPr>
          <w:rFonts w:eastAsia="Batang"/>
          <w:szCs w:val="28"/>
          <w:lang w:eastAsia="x-none"/>
        </w:rPr>
        <w:t>configuration</w:t>
      </w:r>
      <w:r w:rsidR="009801E1">
        <w:rPr>
          <w:rFonts w:eastAsia="Batang"/>
          <w:szCs w:val="28"/>
          <w:lang w:eastAsia="x-none"/>
        </w:rPr>
        <w:t xml:space="preserve"> prior to RRC configuration</w:t>
      </w:r>
      <w:r w:rsidR="00643376">
        <w:rPr>
          <w:rFonts w:eastAsia="Batang"/>
          <w:szCs w:val="28"/>
          <w:lang w:eastAsia="x-none"/>
        </w:rPr>
        <w:t xml:space="preserve">. </w:t>
      </w:r>
    </w:p>
    <w:p w14:paraId="256854CA" w14:textId="77777777" w:rsidR="000F6DBB" w:rsidRPr="00B85B38" w:rsidRDefault="000F6DBB" w:rsidP="004711E6">
      <w:pPr>
        <w:rPr>
          <w:color w:val="000000" w:themeColor="text1"/>
        </w:rPr>
      </w:pPr>
    </w:p>
    <w:p w14:paraId="06548120" w14:textId="3186F962" w:rsidR="00F97325" w:rsidRDefault="00F97325" w:rsidP="00F97325">
      <w:pPr>
        <w:pStyle w:val="Heading1"/>
        <w:jc w:val="left"/>
        <w:rPr>
          <w:rFonts w:cs="Arial"/>
          <w:color w:val="000000" w:themeColor="text1"/>
        </w:rPr>
      </w:pPr>
      <w:r w:rsidRPr="00B85B38">
        <w:rPr>
          <w:rFonts w:cs="Arial"/>
          <w:color w:val="000000" w:themeColor="text1"/>
        </w:rPr>
        <w:t>Discussion</w:t>
      </w:r>
    </w:p>
    <w:p w14:paraId="367D2023" w14:textId="6AFA01A1" w:rsidR="00E13F10" w:rsidRDefault="005F6779" w:rsidP="00E13F10">
      <w:pPr>
        <w:pStyle w:val="Heading2"/>
      </w:pPr>
      <w:r>
        <w:t>Maximum number of RBs</w:t>
      </w:r>
      <w:r w:rsidR="002E2493">
        <w:t xml:space="preserve"> </w:t>
      </w:r>
    </w:p>
    <w:tbl>
      <w:tblPr>
        <w:tblStyle w:val="TableGrid"/>
        <w:tblW w:w="0" w:type="auto"/>
        <w:tblLook w:val="04A0" w:firstRow="1" w:lastRow="0" w:firstColumn="1" w:lastColumn="0" w:noHBand="0" w:noVBand="1"/>
      </w:tblPr>
      <w:tblGrid>
        <w:gridCol w:w="9307"/>
      </w:tblGrid>
      <w:tr w:rsidR="00E13F10" w14:paraId="1D0941A3" w14:textId="77777777" w:rsidTr="00D962B1">
        <w:tc>
          <w:tcPr>
            <w:tcW w:w="9307" w:type="dxa"/>
          </w:tcPr>
          <w:p w14:paraId="591AC6F9" w14:textId="645EDAA8" w:rsidR="00C04E27" w:rsidRPr="00B46E4C" w:rsidRDefault="00C04E27" w:rsidP="00E13F10">
            <w:pPr>
              <w:rPr>
                <w:b/>
                <w:bCs/>
                <w:color w:val="000000" w:themeColor="text1"/>
              </w:rPr>
            </w:pPr>
            <w:r w:rsidRPr="005D70DB">
              <w:rPr>
                <w:b/>
                <w:bCs/>
                <w:color w:val="000000" w:themeColor="text1"/>
              </w:rPr>
              <w:t>From RAN1#104b-e meeting</w:t>
            </w:r>
          </w:p>
          <w:p w14:paraId="42899221" w14:textId="1A5F67B8" w:rsidR="00E13F10" w:rsidRDefault="00E13F10" w:rsidP="00E13F10">
            <w:pPr>
              <w:rPr>
                <w:rFonts w:eastAsia="Batang"/>
                <w:lang w:eastAsia="x-none"/>
              </w:rPr>
            </w:pPr>
            <w:r>
              <w:rPr>
                <w:highlight w:val="green"/>
                <w:lang w:eastAsia="x-none"/>
              </w:rPr>
              <w:t>Agreement:</w:t>
            </w:r>
          </w:p>
          <w:p w14:paraId="32B7D4EE" w14:textId="77777777" w:rsidR="00E13F10" w:rsidRDefault="00E13F10" w:rsidP="00E13F10">
            <w:pPr>
              <w:numPr>
                <w:ilvl w:val="0"/>
                <w:numId w:val="15"/>
              </w:numPr>
              <w:autoSpaceDE/>
              <w:autoSpaceDN/>
              <w:adjustRightInd/>
              <w:snapToGrid/>
              <w:spacing w:after="0"/>
              <w:rPr>
                <w:lang w:eastAsia="x-none"/>
              </w:rPr>
            </w:pPr>
            <w:r>
              <w:rPr>
                <w:lang w:eastAsia="x-none"/>
              </w:rPr>
              <w:t>The maximum values for the configured number of RBs, N</w:t>
            </w:r>
            <w:r>
              <w:rPr>
                <w:vertAlign w:val="subscript"/>
                <w:lang w:eastAsia="x-none"/>
              </w:rPr>
              <w:t>RB</w:t>
            </w:r>
            <w:r>
              <w:rPr>
                <w:lang w:eastAsia="x-none"/>
              </w:rPr>
              <w:t>, for enhanced PF0/1/4 are at least:</w:t>
            </w:r>
          </w:p>
          <w:p w14:paraId="5170793D" w14:textId="77777777" w:rsidR="00E13F10" w:rsidRDefault="00E13F10" w:rsidP="00E13F10">
            <w:pPr>
              <w:numPr>
                <w:ilvl w:val="1"/>
                <w:numId w:val="15"/>
              </w:numPr>
              <w:autoSpaceDE/>
              <w:autoSpaceDN/>
              <w:adjustRightInd/>
              <w:snapToGrid/>
              <w:spacing w:after="0"/>
              <w:rPr>
                <w:lang w:eastAsia="x-none"/>
              </w:rPr>
            </w:pPr>
            <w:r>
              <w:rPr>
                <w:lang w:eastAsia="x-none"/>
              </w:rPr>
              <w:t>12 RBs for 120 kHz SCS</w:t>
            </w:r>
          </w:p>
          <w:p w14:paraId="62E7FDA3" w14:textId="77777777" w:rsidR="00E13F10" w:rsidRDefault="00E13F10" w:rsidP="00E13F10">
            <w:pPr>
              <w:numPr>
                <w:ilvl w:val="1"/>
                <w:numId w:val="15"/>
              </w:numPr>
              <w:autoSpaceDE/>
              <w:autoSpaceDN/>
              <w:adjustRightInd/>
              <w:snapToGrid/>
              <w:spacing w:after="0"/>
              <w:rPr>
                <w:lang w:eastAsia="x-none"/>
              </w:rPr>
            </w:pPr>
            <w:r>
              <w:rPr>
                <w:lang w:eastAsia="x-none"/>
              </w:rPr>
              <w:t>3 RBs for 480 kHz SCS</w:t>
            </w:r>
          </w:p>
          <w:p w14:paraId="78FA464E" w14:textId="77777777" w:rsidR="00E13F10" w:rsidRDefault="00E13F10" w:rsidP="00E13F10">
            <w:pPr>
              <w:numPr>
                <w:ilvl w:val="1"/>
                <w:numId w:val="15"/>
              </w:numPr>
              <w:autoSpaceDE/>
              <w:autoSpaceDN/>
              <w:adjustRightInd/>
              <w:snapToGrid/>
              <w:spacing w:after="0"/>
              <w:rPr>
                <w:lang w:eastAsia="x-none"/>
              </w:rPr>
            </w:pPr>
            <w:r>
              <w:rPr>
                <w:lang w:eastAsia="x-none"/>
              </w:rPr>
              <w:t>2 RBs for 960 kHz SCS</w:t>
            </w:r>
          </w:p>
          <w:p w14:paraId="34681459" w14:textId="77777777" w:rsidR="00E13F10" w:rsidRDefault="00E13F10" w:rsidP="00E13F10">
            <w:pPr>
              <w:numPr>
                <w:ilvl w:val="0"/>
                <w:numId w:val="15"/>
              </w:numPr>
              <w:autoSpaceDE/>
              <w:autoSpaceDN/>
              <w:adjustRightInd/>
              <w:snapToGrid/>
              <w:spacing w:after="0"/>
              <w:rPr>
                <w:lang w:eastAsia="x-none"/>
              </w:rPr>
            </w:pPr>
            <w:r>
              <w:rPr>
                <w:lang w:eastAsia="x-none"/>
              </w:rPr>
              <w:t xml:space="preserve">FFS: </w:t>
            </w:r>
            <w:proofErr w:type="gramStart"/>
            <w:r>
              <w:rPr>
                <w:lang w:eastAsia="x-none"/>
              </w:rPr>
              <w:t>Whether or not</w:t>
            </w:r>
            <w:proofErr w:type="gramEnd"/>
            <w:r>
              <w:rPr>
                <w:lang w:eastAsia="x-none"/>
              </w:rPr>
              <w:t xml:space="preserve">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586E5D97" w14:textId="77777777" w:rsidR="00E13F10" w:rsidRPr="00883F98" w:rsidRDefault="00E13F10" w:rsidP="00E13F10">
            <w:pPr>
              <w:spacing w:after="0"/>
              <w:rPr>
                <w:rFonts w:eastAsia="MS PMincho"/>
                <w:sz w:val="22"/>
                <w:szCs w:val="22"/>
                <w:lang w:eastAsia="ja-JP"/>
              </w:rPr>
            </w:pPr>
          </w:p>
        </w:tc>
      </w:tr>
    </w:tbl>
    <w:p w14:paraId="3FB107F7" w14:textId="77777777" w:rsidR="00E13F10" w:rsidRDefault="00E13F10" w:rsidP="005F6779"/>
    <w:p w14:paraId="2FAC88E4" w14:textId="6827969E" w:rsidR="005F6779" w:rsidRDefault="002E2493" w:rsidP="005F6779">
      <w:pPr>
        <w:rPr>
          <w:rFonts w:eastAsiaTheme="minorEastAsia"/>
        </w:rPr>
      </w:pPr>
      <w:r>
        <w:t xml:space="preserve">Extending the number of RBs for PF0/1/4 to allow multi-RB for each format was </w:t>
      </w:r>
      <w:r w:rsidR="005A1DA4">
        <w:t xml:space="preserve">among </w:t>
      </w:r>
      <w:r>
        <w:t xml:space="preserve">the initial goal of this </w:t>
      </w:r>
      <w:r w:rsidR="00053BAA">
        <w:t>WI and</w:t>
      </w:r>
      <w:r>
        <w:t xml:space="preserve"> had been the key issue of discussion </w:t>
      </w:r>
      <w:r w:rsidR="005A1DA4">
        <w:t>till</w:t>
      </w:r>
      <w:r>
        <w:t xml:space="preserve"> the RAN1#104b-e meeting, during which an LS was sent to RAN4 </w:t>
      </w:r>
      <w:r w:rsidR="00053BAA">
        <w:t>on</w:t>
      </w:r>
      <w:r>
        <w:t xml:space="preserve"> </w:t>
      </w:r>
      <w:r w:rsidR="00ED6F25">
        <w:t xml:space="preserve">the </w:t>
      </w:r>
      <w:r w:rsidR="00053BAA">
        <w:t xml:space="preserve">inquiry of </w:t>
      </w:r>
      <w:r w:rsidR="008E6D8C" w:rsidRPr="00053BAA">
        <w:t>whether</w:t>
      </w:r>
      <w:r w:rsidR="00053BAA" w:rsidRPr="00053BAA">
        <w:t xml:space="preserve"> RAN4 will specify UE power class(es) with larger values for maximum UE conducted power and maximum UE EIRP [6]</w:t>
      </w:r>
      <w:r w:rsidR="00053BAA">
        <w:t>. In the reply RAN4 sent back after RAN1</w:t>
      </w:r>
      <w:r w:rsidR="00625E32">
        <w:t>-</w:t>
      </w:r>
      <w:r w:rsidR="00053BAA">
        <w:t xml:space="preserve">#105-e meeting, </w:t>
      </w:r>
      <w:r w:rsidR="005A1DA4">
        <w:t xml:space="preserve">reference values </w:t>
      </w:r>
      <w:r w:rsidR="00E3227A">
        <w:t xml:space="preserve">of FR2-1 </w:t>
      </w:r>
      <w:r w:rsidR="00ED6F25">
        <w:t xml:space="preserve">the </w:t>
      </w:r>
      <w:r w:rsidR="00E3227A">
        <w:t xml:space="preserve">bands </w:t>
      </w:r>
      <w:r w:rsidR="005A1DA4">
        <w:t>on maximum EIRP, maximum TRP, among answers to RAN1’s inquiry are provide</w:t>
      </w:r>
      <w:r w:rsidR="00E3227A">
        <w:t>d</w:t>
      </w:r>
      <w:r w:rsidR="005A1DA4">
        <w:t xml:space="preserve"> in [7]</w:t>
      </w:r>
      <w:r w:rsidR="00E3227A">
        <w:t xml:space="preserve">, although for band beyond 52.6GHz there </w:t>
      </w:r>
      <w:r w:rsidR="00ED6F25">
        <w:t xml:space="preserve">are </w:t>
      </w:r>
      <w:r w:rsidR="00E3227A">
        <w:t xml:space="preserve">no agreed values at RAN4 since it is still under discussion. Thus, </w:t>
      </w:r>
      <w:r w:rsidR="00E3227A" w:rsidRPr="00317F0A">
        <w:rPr>
          <w:bCs/>
        </w:rPr>
        <w:t xml:space="preserve">RAN4 asks </w:t>
      </w:r>
      <w:r w:rsidR="00E3227A" w:rsidRPr="00317F0A">
        <w:rPr>
          <w:rFonts w:eastAsiaTheme="minorEastAsia"/>
          <w:bCs/>
        </w:rPr>
        <w:t>RAN1</w:t>
      </w:r>
      <w:r w:rsidR="00E3227A">
        <w:rPr>
          <w:rFonts w:eastAsiaTheme="minorEastAsia"/>
        </w:rPr>
        <w:t xml:space="preserve"> to take the information on FR2-1 bands into </w:t>
      </w:r>
      <w:r w:rsidR="00E3227A">
        <w:rPr>
          <w:rFonts w:eastAsiaTheme="minorEastAsia" w:hint="eastAsia"/>
        </w:rPr>
        <w:t>account</w:t>
      </w:r>
      <w:r w:rsidR="00E3227A">
        <w:rPr>
          <w:rFonts w:eastAsiaTheme="minorEastAsia"/>
        </w:rPr>
        <w:t xml:space="preserve">. For power classes </w:t>
      </w:r>
      <w:r w:rsidR="00DE75FB">
        <w:rPr>
          <w:rFonts w:eastAsiaTheme="minorEastAsia"/>
        </w:rPr>
        <w:t>including handheld UE and vehicular UE</w:t>
      </w:r>
      <w:r w:rsidR="00E3227A">
        <w:rPr>
          <w:rFonts w:eastAsiaTheme="minorEastAsia"/>
        </w:rPr>
        <w:t>, the reference value</w:t>
      </w:r>
      <w:r w:rsidR="00DE75FB">
        <w:rPr>
          <w:rFonts w:eastAsiaTheme="minorEastAsia"/>
        </w:rPr>
        <w:t>s</w:t>
      </w:r>
      <w:r w:rsidR="00E3227A">
        <w:rPr>
          <w:rFonts w:eastAsiaTheme="minorEastAsia"/>
        </w:rPr>
        <w:t xml:space="preserve"> for </w:t>
      </w:r>
      <w:r w:rsidR="00E3227A">
        <w:rPr>
          <w:rFonts w:eastAsiaTheme="minorEastAsia"/>
        </w:rPr>
        <w:lastRenderedPageBreak/>
        <w:t xml:space="preserve">maximum EIRP and maximum TRP are </w:t>
      </w:r>
      <w:r w:rsidR="00DE75FB">
        <w:rPr>
          <w:rFonts w:eastAsiaTheme="minorEastAsia"/>
        </w:rPr>
        <w:t xml:space="preserve">both </w:t>
      </w:r>
      <w:r w:rsidR="00E3227A">
        <w:rPr>
          <w:rFonts w:eastAsiaTheme="minorEastAsia"/>
        </w:rPr>
        <w:t xml:space="preserve">43dBm and 23dBm, respectively. </w:t>
      </w:r>
      <w:r w:rsidR="00DD348A">
        <w:rPr>
          <w:rFonts w:eastAsiaTheme="minorEastAsia"/>
        </w:rPr>
        <w:t xml:space="preserve">With the </w:t>
      </w:r>
      <w:r w:rsidR="00DE75FB">
        <w:rPr>
          <w:rFonts w:eastAsiaTheme="minorEastAsia"/>
        </w:rPr>
        <w:t>large</w:t>
      </w:r>
      <w:r w:rsidR="00DD348A">
        <w:rPr>
          <w:rFonts w:eastAsiaTheme="minorEastAsia"/>
        </w:rPr>
        <w:t xml:space="preserve"> value of 43dBm</w:t>
      </w:r>
      <w:r w:rsidR="00E3227A">
        <w:rPr>
          <w:rFonts w:eastAsiaTheme="minorEastAsia"/>
        </w:rPr>
        <w:t xml:space="preserve">, it is unlikely that the calculations </w:t>
      </w:r>
      <w:r w:rsidR="00DD348A">
        <w:rPr>
          <w:rFonts w:eastAsiaTheme="minorEastAsia"/>
        </w:rPr>
        <w:t>for maximum allowed bandwidth is limited by maximum EIRP</w:t>
      </w:r>
      <w:r w:rsidR="00DE75FB">
        <w:rPr>
          <w:rFonts w:eastAsiaTheme="minorEastAsia"/>
        </w:rPr>
        <w:t xml:space="preserve"> (but instead </w:t>
      </w:r>
      <m:oMath>
        <m:r>
          <w:rPr>
            <w:rFonts w:ascii="Cambria Math" w:hAnsi="Cambria Math"/>
            <w:color w:val="000000" w:themeColor="text1"/>
            <w:sz w:val="20"/>
            <w:szCs w:val="20"/>
          </w:rPr>
          <m:t>U</m:t>
        </m:r>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E</m:t>
            </m:r>
          </m:e>
          <m:sub>
            <m:r>
              <w:rPr>
                <w:rFonts w:ascii="Cambria Math" w:hAnsi="Cambria Math"/>
                <w:color w:val="000000" w:themeColor="text1"/>
                <w:sz w:val="20"/>
                <w:szCs w:val="20"/>
              </w:rPr>
              <m:t>P</m:t>
            </m:r>
          </m:sub>
        </m:sSub>
      </m:oMath>
      <w:r w:rsidR="00DE75FB">
        <w:rPr>
          <w:rFonts w:eastAsiaTheme="minorEastAsia"/>
        </w:rPr>
        <w:t xml:space="preserve">) based on </w:t>
      </w:r>
      <w:r w:rsidR="00DD348A">
        <w:rPr>
          <w:rFonts w:eastAsiaTheme="minorEastAsia"/>
        </w:rPr>
        <w:t xml:space="preserve">the equation provided by </w:t>
      </w:r>
      <w:r w:rsidR="00DE75FB">
        <w:rPr>
          <w:rFonts w:eastAsiaTheme="minorEastAsia"/>
        </w:rPr>
        <w:t xml:space="preserve">RAN1 </w:t>
      </w:r>
      <w:r w:rsidR="00DD348A">
        <w:rPr>
          <w:rFonts w:eastAsiaTheme="minorEastAsia"/>
        </w:rPr>
        <w:t xml:space="preserve">FL </w:t>
      </w:r>
      <w:r w:rsidR="00DE75FB">
        <w:rPr>
          <w:rFonts w:eastAsiaTheme="minorEastAsia"/>
        </w:rPr>
        <w:t xml:space="preserve">for this agenda item as listed </w:t>
      </w:r>
      <w:r w:rsidR="00DD348A">
        <w:rPr>
          <w:rFonts w:eastAsiaTheme="minorEastAsia"/>
        </w:rPr>
        <w:t xml:space="preserve">in [5] </w:t>
      </w:r>
      <w:r w:rsidR="00DE75FB">
        <w:rPr>
          <w:rFonts w:eastAsiaTheme="minorEastAsia"/>
        </w:rPr>
        <w:t xml:space="preserve"> </w:t>
      </w:r>
    </w:p>
    <w:p w14:paraId="06A3D8C8" w14:textId="6528B39A" w:rsidR="000A4A4C" w:rsidRDefault="00040607" w:rsidP="00040607">
      <m:oMathPara>
        <m:oMath>
          <m:r>
            <w:rPr>
              <w:rFonts w:ascii="Cambria Math" w:hAnsi="Cambria Math"/>
              <w:color w:val="000000" w:themeColor="text1"/>
              <w:sz w:val="20"/>
              <w:szCs w:val="20"/>
            </w:rPr>
            <m:t xml:space="preserve">Maximum PUCCH BW </m:t>
          </m:r>
          <m:d>
            <m:dPr>
              <m:ctrlPr>
                <w:rPr>
                  <w:rFonts w:ascii="Cambria Math" w:hAnsi="Cambria Math"/>
                  <w:i/>
                  <w:iCs/>
                  <w:color w:val="000000" w:themeColor="text1"/>
                  <w:sz w:val="20"/>
                  <w:szCs w:val="20"/>
                </w:rPr>
              </m:ctrlPr>
            </m:dPr>
            <m:e>
              <m:r>
                <w:rPr>
                  <w:rFonts w:ascii="Cambria Math" w:hAnsi="Cambria Math"/>
                  <w:color w:val="000000" w:themeColor="text1"/>
                  <w:sz w:val="20"/>
                  <w:szCs w:val="20"/>
                </w:rPr>
                <m:t>MHz</m:t>
              </m:r>
            </m:e>
          </m:d>
          <m:r>
            <w:rPr>
              <w:rFonts w:ascii="Cambria Math" w:hAnsi="Cambria Math"/>
              <w:color w:val="000000" w:themeColor="text1"/>
              <w:sz w:val="20"/>
              <w:szCs w:val="20"/>
            </w:rPr>
            <m:t>=</m:t>
          </m:r>
          <m:r>
            <m:rPr>
              <m:sty m:val="p"/>
            </m:rPr>
            <w:rPr>
              <w:rFonts w:ascii="Cambria Math" w:hAnsi="Cambria Math"/>
              <w:color w:val="000000" w:themeColor="text1"/>
              <w:sz w:val="20"/>
              <w:szCs w:val="20"/>
            </w:rPr>
            <m:t>min⁡</m:t>
          </m:r>
          <m:r>
            <w:rPr>
              <w:rFonts w:ascii="Cambria Math" w:hAnsi="Cambria Math"/>
              <w:color w:val="000000" w:themeColor="text1"/>
              <w:sz w:val="20"/>
              <w:szCs w:val="20"/>
            </w:rPr>
            <m:t>{</m:t>
          </m:r>
          <m:sSup>
            <m:sSupPr>
              <m:ctrlPr>
                <w:rPr>
                  <w:rFonts w:ascii="Cambria Math" w:hAnsi="Cambria Math"/>
                  <w:i/>
                  <w:iCs/>
                  <w:color w:val="000000" w:themeColor="text1"/>
                  <w:sz w:val="20"/>
                  <w:szCs w:val="20"/>
                </w:rPr>
              </m:ctrlPr>
            </m:sSupPr>
            <m:e>
              <m:r>
                <w:rPr>
                  <w:rFonts w:ascii="Cambria Math" w:hAnsi="Cambria Math"/>
                  <w:color w:val="000000" w:themeColor="text1"/>
                  <w:sz w:val="20"/>
                  <w:szCs w:val="20"/>
                </w:rPr>
                <m:t>10</m:t>
              </m:r>
            </m:e>
            <m:sup>
              <m:d>
                <m:dPr>
                  <m:ctrlPr>
                    <w:rPr>
                      <w:rFonts w:ascii="Cambria Math" w:hAnsi="Cambria Math"/>
                      <w:i/>
                      <w:iCs/>
                      <w:color w:val="000000" w:themeColor="text1"/>
                      <w:sz w:val="20"/>
                      <w:szCs w:val="20"/>
                    </w:rPr>
                  </m:ctrlPr>
                </m:dPr>
                <m:e>
                  <m:box>
                    <m:boxPr>
                      <m:ctrlPr>
                        <w:rPr>
                          <w:rFonts w:ascii="Cambria Math" w:hAnsi="Cambria Math"/>
                          <w:i/>
                          <w:iCs/>
                          <w:color w:val="000000" w:themeColor="text1"/>
                          <w:sz w:val="20"/>
                          <w:szCs w:val="20"/>
                        </w:rPr>
                      </m:ctrlPr>
                    </m:boxPr>
                    <m:e>
                      <m:argPr>
                        <m:argSz m:val="-1"/>
                      </m:argPr>
                      <m:f>
                        <m:fPr>
                          <m:ctrlPr>
                            <w:rPr>
                              <w:rFonts w:ascii="Cambria Math" w:hAnsi="Cambria Math"/>
                              <w:i/>
                              <w:iCs/>
                              <w:color w:val="000000" w:themeColor="text1"/>
                              <w:sz w:val="20"/>
                              <w:szCs w:val="20"/>
                            </w:rPr>
                          </m:ctrlPr>
                        </m:fPr>
                        <m:num>
                          <m:r>
                            <w:rPr>
                              <w:rFonts w:ascii="Cambria Math" w:hAnsi="Cambria Math"/>
                              <w:color w:val="000000" w:themeColor="text1"/>
                              <w:sz w:val="20"/>
                              <w:szCs w:val="20"/>
                            </w:rPr>
                            <m:t>U</m:t>
                          </m:r>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E</m:t>
                              </m:r>
                            </m:e>
                            <m:sub>
                              <m:r>
                                <w:rPr>
                                  <w:rFonts w:ascii="Cambria Math" w:hAnsi="Cambria Math"/>
                                  <w:color w:val="000000" w:themeColor="text1"/>
                                  <w:sz w:val="20"/>
                                  <w:szCs w:val="20"/>
                                </w:rPr>
                                <m:t>EIRP</m:t>
                              </m:r>
                            </m:sub>
                          </m:sSub>
                          <m:r>
                            <w:rPr>
                              <w:rFonts w:ascii="Cambria Math" w:hAnsi="Cambria Math"/>
                              <w:color w:val="000000" w:themeColor="text1"/>
                              <w:sz w:val="20"/>
                              <w:szCs w:val="20"/>
                            </w:rPr>
                            <m:t>-TxBF-7</m:t>
                          </m:r>
                        </m:num>
                        <m:den>
                          <m:r>
                            <w:rPr>
                              <w:rFonts w:ascii="Cambria Math" w:hAnsi="Cambria Math"/>
                              <w:color w:val="000000" w:themeColor="text1"/>
                              <w:sz w:val="20"/>
                              <w:szCs w:val="20"/>
                            </w:rPr>
                            <m:t>10</m:t>
                          </m:r>
                        </m:den>
                      </m:f>
                    </m:e>
                  </m:box>
                </m:e>
              </m:d>
            </m:sup>
          </m:sSup>
          <m:r>
            <w:rPr>
              <w:rFonts w:ascii="Cambria Math" w:hAnsi="Cambria Math"/>
              <w:color w:val="000000" w:themeColor="text1"/>
              <w:sz w:val="20"/>
              <w:szCs w:val="20"/>
            </w:rPr>
            <m:t xml:space="preserve">, </m:t>
          </m:r>
          <m:sSup>
            <m:sSupPr>
              <m:ctrlPr>
                <w:rPr>
                  <w:rFonts w:ascii="Cambria Math" w:hAnsi="Cambria Math"/>
                  <w:i/>
                  <w:iCs/>
                  <w:color w:val="000000" w:themeColor="text1"/>
                  <w:sz w:val="20"/>
                  <w:szCs w:val="20"/>
                </w:rPr>
              </m:ctrlPr>
            </m:sSupPr>
            <m:e>
              <m:r>
                <w:rPr>
                  <w:rFonts w:ascii="Cambria Math" w:hAnsi="Cambria Math"/>
                  <w:color w:val="000000" w:themeColor="text1"/>
                  <w:sz w:val="20"/>
                  <w:szCs w:val="20"/>
                </w:rPr>
                <m:t>10</m:t>
              </m:r>
            </m:e>
            <m:sup>
              <m:d>
                <m:dPr>
                  <m:ctrlPr>
                    <w:rPr>
                      <w:rFonts w:ascii="Cambria Math" w:hAnsi="Cambria Math"/>
                      <w:i/>
                      <w:iCs/>
                      <w:color w:val="000000" w:themeColor="text1"/>
                      <w:sz w:val="20"/>
                      <w:szCs w:val="20"/>
                    </w:rPr>
                  </m:ctrlPr>
                </m:dPr>
                <m:e>
                  <m:box>
                    <m:boxPr>
                      <m:ctrlPr>
                        <w:rPr>
                          <w:rFonts w:ascii="Cambria Math" w:hAnsi="Cambria Math"/>
                          <w:i/>
                          <w:iCs/>
                          <w:color w:val="000000" w:themeColor="text1"/>
                          <w:sz w:val="20"/>
                          <w:szCs w:val="20"/>
                        </w:rPr>
                      </m:ctrlPr>
                    </m:boxPr>
                    <m:e>
                      <m:argPr>
                        <m:argSz m:val="-1"/>
                      </m:argPr>
                      <m:f>
                        <m:fPr>
                          <m:ctrlPr>
                            <w:rPr>
                              <w:rFonts w:ascii="Cambria Math" w:hAnsi="Cambria Math"/>
                              <w:i/>
                              <w:iCs/>
                              <w:color w:val="000000" w:themeColor="text1"/>
                              <w:sz w:val="20"/>
                              <w:szCs w:val="20"/>
                            </w:rPr>
                          </m:ctrlPr>
                        </m:fPr>
                        <m:num>
                          <m:r>
                            <w:rPr>
                              <w:rFonts w:ascii="Cambria Math" w:hAnsi="Cambria Math"/>
                              <w:color w:val="000000" w:themeColor="text1"/>
                              <w:sz w:val="20"/>
                              <w:szCs w:val="20"/>
                            </w:rPr>
                            <m:t>U</m:t>
                          </m:r>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E</m:t>
                              </m:r>
                            </m:e>
                            <m:sub>
                              <m:r>
                                <w:rPr>
                                  <w:rFonts w:ascii="Cambria Math" w:hAnsi="Cambria Math"/>
                                  <w:color w:val="000000" w:themeColor="text1"/>
                                  <w:sz w:val="20"/>
                                  <w:szCs w:val="20"/>
                                </w:rPr>
                                <m:t>P</m:t>
                              </m:r>
                            </m:sub>
                          </m:sSub>
                          <m:r>
                            <w:rPr>
                              <w:rFonts w:ascii="Cambria Math" w:hAnsi="Cambria Math"/>
                              <w:color w:val="000000" w:themeColor="text1"/>
                              <w:sz w:val="20"/>
                              <w:szCs w:val="20"/>
                            </w:rPr>
                            <m:t>-CM-7</m:t>
                          </m:r>
                        </m:num>
                        <m:den>
                          <m:r>
                            <w:rPr>
                              <w:rFonts w:ascii="Cambria Math" w:hAnsi="Cambria Math"/>
                              <w:color w:val="000000" w:themeColor="text1"/>
                              <w:sz w:val="20"/>
                              <w:szCs w:val="20"/>
                            </w:rPr>
                            <m:t>10</m:t>
                          </m:r>
                        </m:den>
                      </m:f>
                    </m:e>
                  </m:box>
                </m:e>
              </m:d>
            </m:sup>
          </m:sSup>
          <m:r>
            <w:rPr>
              <w:rFonts w:ascii="Cambria Math" w:hAnsi="Cambria Math"/>
              <w:color w:val="000000" w:themeColor="text1"/>
              <w:sz w:val="20"/>
              <w:szCs w:val="20"/>
            </w:rPr>
            <m:t>}</m:t>
          </m:r>
        </m:oMath>
      </m:oMathPara>
    </w:p>
    <w:p w14:paraId="110C6AE9" w14:textId="35508196" w:rsidR="00DE75FB" w:rsidRDefault="00DE75FB" w:rsidP="000A4A4C">
      <w:pPr>
        <w:pStyle w:val="ListParagraph"/>
        <w:numPr>
          <w:ilvl w:val="0"/>
          <w:numId w:val="0"/>
        </w:numPr>
      </w:pPr>
      <w:r>
        <w:t>Based on the</w:t>
      </w:r>
      <w:r w:rsidR="00040607">
        <w:t xml:space="preserve"> maximum </w:t>
      </w:r>
      <w:r w:rsidR="006A0A8A">
        <w:t>EIRP</w:t>
      </w:r>
      <w:r>
        <w:t xml:space="preserve"> </w:t>
      </w:r>
      <w:r w:rsidR="006A0A8A">
        <w:t>=</w:t>
      </w:r>
      <w:r>
        <w:t xml:space="preserve"> </w:t>
      </w:r>
      <w:r w:rsidR="006A0A8A">
        <w:t>43dBm</w:t>
      </w:r>
      <w:r>
        <w:t xml:space="preserve"> in the feedback</w:t>
      </w:r>
      <w:r w:rsidR="005E7BC2">
        <w:t xml:space="preserve"> (which can be used in US but not necessarily ETSI)</w:t>
      </w:r>
      <w:r w:rsidR="0067274A">
        <w:t>, i</w:t>
      </w:r>
      <w:r w:rsidR="006A0A8A">
        <w:t xml:space="preserve">f </w:t>
      </w:r>
      <w:r w:rsidR="00BB623F">
        <w:t xml:space="preserve">RAN1 </w:t>
      </w:r>
      <w:r w:rsidR="006A0A8A">
        <w:t>continue</w:t>
      </w:r>
      <w:r w:rsidR="00BB623F">
        <w:t>s</w:t>
      </w:r>
      <w:r w:rsidR="006A0A8A">
        <w:t xml:space="preserve"> to use the conducted power (25dBm) as </w:t>
      </w:r>
      <w:r w:rsidR="00040607">
        <w:t xml:space="preserve">recommended by </w:t>
      </w:r>
      <w:r>
        <w:t>FL in email discussions</w:t>
      </w:r>
      <w:r w:rsidR="006A0A8A">
        <w:t xml:space="preserve">, </w:t>
      </w:r>
      <w:r w:rsidR="0067274A">
        <w:t xml:space="preserve">and CM takes value from </w:t>
      </w:r>
      <w:r w:rsidR="00BB623F">
        <w:t xml:space="preserve">the set </w:t>
      </w:r>
      <w:r w:rsidR="0067274A">
        <w:t xml:space="preserve">{1, 2, 3} (dB), the </w:t>
      </w:r>
      <w:r w:rsidR="00BB623F">
        <w:t xml:space="preserve">set of </w:t>
      </w:r>
      <w:r w:rsidR="0067274A">
        <w:t>maximum</w:t>
      </w:r>
      <w:r>
        <w:t xml:space="preserve"> numbers</w:t>
      </w:r>
      <w:r w:rsidR="00BB623F">
        <w:t xml:space="preserve"> </w:t>
      </w:r>
      <w:r w:rsidR="0067274A">
        <w:t xml:space="preserve">for 120kHz/480kHz/960kHz </w:t>
      </w:r>
      <w:r w:rsidR="00BB623F">
        <w:t>correspondingly</w:t>
      </w:r>
      <w:r w:rsidR="0067274A">
        <w:t xml:space="preserve"> </w:t>
      </w:r>
      <w:r w:rsidR="00BB623F">
        <w:t>are</w:t>
      </w:r>
      <w:r w:rsidR="0067274A">
        <w:t xml:space="preserve"> {35/9/5, 28/7/4, </w:t>
      </w:r>
      <w:r w:rsidR="0067274A" w:rsidRPr="00BB623F">
        <w:t>22/6/3</w:t>
      </w:r>
      <w:r w:rsidR="0067274A">
        <w:t xml:space="preserve">} (RBs); If RAN1 </w:t>
      </w:r>
      <w:r>
        <w:t>modifies</w:t>
      </w:r>
      <w:r w:rsidR="0067274A">
        <w:t xml:space="preserve"> the conducted power with </w:t>
      </w:r>
      <w:r w:rsidR="00C90A72">
        <w:t>TRP (23dBm)</w:t>
      </w:r>
      <w:r w:rsidR="0067274A">
        <w:t xml:space="preserve">, and </w:t>
      </w:r>
      <w:r w:rsidR="00BB623F">
        <w:t>CM takes value from {1, 2, 3} (dB)</w:t>
      </w:r>
      <w:r w:rsidR="00C90A72">
        <w:t xml:space="preserve">, </w:t>
      </w:r>
      <w:r w:rsidR="0067274A">
        <w:t xml:space="preserve">the </w:t>
      </w:r>
      <w:r>
        <w:t xml:space="preserve">set of maximum numbers for </w:t>
      </w:r>
      <w:r w:rsidR="00A6135C">
        <w:t xml:space="preserve">120kHz/480kHz/960kHz </w:t>
      </w:r>
      <w:r>
        <w:t xml:space="preserve">are </w:t>
      </w:r>
      <w:r w:rsidR="00BB623F">
        <w:t xml:space="preserve">{22/6/3, 18/5/3, </w:t>
      </w:r>
      <w:r w:rsidR="00517B98">
        <w:t>14/4/2</w:t>
      </w:r>
      <w:r w:rsidR="00BB623F">
        <w:t>} (RBs)</w:t>
      </w:r>
      <w:r w:rsidR="00A6135C">
        <w:t xml:space="preserve">. </w:t>
      </w:r>
      <w:r>
        <w:t xml:space="preserve">Note that there is no consensus on which of those CM values should be used for the calculations, although a CM value larger than 3dB is unlikely based on simulations. </w:t>
      </w:r>
    </w:p>
    <w:p w14:paraId="32541A18" w14:textId="77777777" w:rsidR="00DE75FB" w:rsidRDefault="00DE75FB" w:rsidP="00DE75FB">
      <w:pPr>
        <w:pStyle w:val="ListParagraph"/>
        <w:numPr>
          <w:ilvl w:val="0"/>
          <w:numId w:val="0"/>
        </w:numPr>
        <w:spacing w:line="100" w:lineRule="exact"/>
      </w:pPr>
    </w:p>
    <w:p w14:paraId="6E4860BA" w14:textId="503A4FAF" w:rsidR="001D1C43" w:rsidRDefault="00A6135C" w:rsidP="000A4A4C">
      <w:pPr>
        <w:pStyle w:val="ListParagraph"/>
        <w:numPr>
          <w:ilvl w:val="0"/>
          <w:numId w:val="0"/>
        </w:numPr>
      </w:pPr>
      <w:r>
        <w:t>Th</w:t>
      </w:r>
      <w:r w:rsidR="00DE75FB">
        <w:t xml:space="preserve">e </w:t>
      </w:r>
      <w:r w:rsidR="0031571F">
        <w:t xml:space="preserve">values provided in the </w:t>
      </w:r>
      <w:r w:rsidR="00DE75FB">
        <w:t xml:space="preserve">above sets </w:t>
      </w:r>
      <w:r>
        <w:t xml:space="preserve">can </w:t>
      </w:r>
      <w:r w:rsidR="0031571F">
        <w:t xml:space="preserve">both serve as </w:t>
      </w:r>
      <w:r>
        <w:t xml:space="preserve">candidate sets </w:t>
      </w:r>
      <w:r w:rsidR="0031571F">
        <w:t>for down-selection</w:t>
      </w:r>
      <w:r w:rsidR="00BB623F">
        <w:t xml:space="preserve"> </w:t>
      </w:r>
      <w:r w:rsidR="0031571F">
        <w:t>in this</w:t>
      </w:r>
      <w:r>
        <w:t xml:space="preserve"> meeting. </w:t>
      </w:r>
      <w:r w:rsidR="00BB623F">
        <w:t>It is seen that the recommended RB values</w:t>
      </w:r>
      <w:r w:rsidR="0031571F">
        <w:t>, i.e.,</w:t>
      </w:r>
      <w:r w:rsidR="00BB623F">
        <w:t xml:space="preserve"> </w:t>
      </w:r>
      <w:r w:rsidR="000A4A4C">
        <w:t xml:space="preserve">22/6/3 </w:t>
      </w:r>
      <w:r w:rsidR="00BB623F">
        <w:t>in our previous contribution document [</w:t>
      </w:r>
      <w:r w:rsidR="006E3CD4">
        <w:t>6</w:t>
      </w:r>
      <w:r w:rsidR="00BB623F">
        <w:t>]</w:t>
      </w:r>
      <w:r w:rsidR="006E3CD4">
        <w:t xml:space="preserve"> </w:t>
      </w:r>
      <w:r w:rsidR="0031571F">
        <w:t>are</w:t>
      </w:r>
      <w:r w:rsidR="000A4A4C">
        <w:t xml:space="preserve"> </w:t>
      </w:r>
      <w:r w:rsidR="0031571F">
        <w:t>within the set no matter if</w:t>
      </w:r>
      <w:r w:rsidR="000A4A4C">
        <w:t xml:space="preserve"> conducted power or maximum TRP is considered</w:t>
      </w:r>
      <w:r w:rsidR="0031571F">
        <w:t xml:space="preserve"> by RAN1</w:t>
      </w:r>
      <w:r w:rsidR="000A4A4C">
        <w:t xml:space="preserve">. Thus, we keep </w:t>
      </w:r>
      <w:r w:rsidR="0031571F">
        <w:t xml:space="preserve">the original </w:t>
      </w:r>
      <w:r w:rsidR="000A4A4C">
        <w:t>recommend</w:t>
      </w:r>
      <w:r w:rsidR="0031571F">
        <w:t>ation</w:t>
      </w:r>
      <w:r w:rsidR="000A4A4C">
        <w:t xml:space="preserve"> </w:t>
      </w:r>
      <w:r w:rsidR="00ED6F25">
        <w:t xml:space="preserve">of </w:t>
      </w:r>
      <w:r w:rsidR="000A4A4C">
        <w:t xml:space="preserve">our </w:t>
      </w:r>
      <w:r w:rsidR="0031571F">
        <w:t>previous</w:t>
      </w:r>
      <w:r w:rsidR="000A4A4C">
        <w:t xml:space="preserve"> propos</w:t>
      </w:r>
      <w:r w:rsidR="0031571F">
        <w:t>al as</w:t>
      </w:r>
      <w:r w:rsidR="000A4A4C">
        <w:t xml:space="preserve"> the maximum numbers of RBs</w:t>
      </w:r>
      <w:r w:rsidR="0031571F">
        <w:t xml:space="preserve"> for</w:t>
      </w:r>
      <w:r w:rsidR="00ED6F25">
        <w:t xml:space="preserve">each SCS </w:t>
      </w:r>
      <w:r w:rsidR="000A4A4C">
        <w:t xml:space="preserve">. </w:t>
      </w:r>
    </w:p>
    <w:p w14:paraId="74DCB807" w14:textId="7D67752D" w:rsidR="005F6779" w:rsidRPr="00057D67" w:rsidRDefault="000A4A4C" w:rsidP="005F6779">
      <w:pPr>
        <w:rPr>
          <w:rFonts w:eastAsia="DengXian"/>
          <w:b/>
          <w:bCs/>
          <w:i/>
          <w:iCs/>
          <w:color w:val="000000" w:themeColor="text1"/>
          <w:lang w:eastAsia="ko-KR"/>
        </w:rPr>
      </w:pPr>
      <w:r>
        <w:rPr>
          <w:rFonts w:eastAsia="DengXian"/>
          <w:b/>
          <w:bCs/>
          <w:i/>
          <w:iCs/>
          <w:color w:val="000000" w:themeColor="text1"/>
          <w:lang w:eastAsia="ko-KR"/>
        </w:rPr>
        <w:t>Proposal</w:t>
      </w:r>
      <w:r w:rsidRPr="00FB06FA">
        <w:rPr>
          <w:rFonts w:eastAsia="DengXian"/>
          <w:b/>
          <w:bCs/>
          <w:i/>
          <w:iCs/>
          <w:color w:val="000000" w:themeColor="text1"/>
          <w:lang w:eastAsia="ko-KR"/>
        </w:rPr>
        <w:t xml:space="preserve"> </w:t>
      </w:r>
      <w:r>
        <w:rPr>
          <w:rFonts w:eastAsia="DengXian"/>
          <w:b/>
          <w:bCs/>
          <w:i/>
          <w:iCs/>
          <w:color w:val="000000" w:themeColor="text1"/>
          <w:lang w:eastAsia="ko-KR"/>
        </w:rPr>
        <w:t xml:space="preserve">1. Support </w:t>
      </w:r>
      <w:r w:rsidRPr="000A4A4C">
        <w:rPr>
          <w:b/>
          <w:bCs/>
          <w:i/>
          <w:iCs/>
        </w:rPr>
        <w:t>22</w:t>
      </w:r>
      <w:r>
        <w:rPr>
          <w:b/>
          <w:bCs/>
          <w:i/>
          <w:iCs/>
        </w:rPr>
        <w:t xml:space="preserve">RBs/6RBs/3RBs as the maximally allowed numbers for 120kHz/480kHz/960kHz for enhanced PF0/1/4 of B52/FR2-2, taken </w:t>
      </w:r>
      <w:r w:rsidR="0031571F">
        <w:rPr>
          <w:b/>
          <w:bCs/>
          <w:i/>
          <w:iCs/>
        </w:rPr>
        <w:t xml:space="preserve">the RAN4 feedback further </w:t>
      </w:r>
      <w:r>
        <w:rPr>
          <w:b/>
          <w:bCs/>
          <w:i/>
          <w:iCs/>
        </w:rPr>
        <w:t>into account</w:t>
      </w:r>
      <w:r>
        <w:rPr>
          <w:rFonts w:eastAsia="DengXian"/>
          <w:b/>
          <w:bCs/>
          <w:i/>
          <w:iCs/>
          <w:color w:val="000000" w:themeColor="text1"/>
          <w:lang w:eastAsia="ko-KR"/>
        </w:rPr>
        <w:t xml:space="preserve">. </w:t>
      </w:r>
    </w:p>
    <w:p w14:paraId="7FF62A48" w14:textId="77777777" w:rsidR="007F7D66" w:rsidRPr="005F6779" w:rsidRDefault="007F7D66" w:rsidP="005F6779"/>
    <w:p w14:paraId="40E816C0" w14:textId="2A1F3828" w:rsidR="00C84CFD" w:rsidRDefault="00C84CFD" w:rsidP="00C84CFD">
      <w:pPr>
        <w:pStyle w:val="Heading2"/>
      </w:pPr>
      <w:r>
        <w:t xml:space="preserve">Resource mapping for </w:t>
      </w:r>
      <w:r w:rsidR="0001484E">
        <w:t>Enhanced PF</w:t>
      </w:r>
      <w:r>
        <w:t>0/1/4</w:t>
      </w:r>
      <w:r w:rsidR="0001484E">
        <w:t xml:space="preserve"> for 120kHz SCS</w:t>
      </w:r>
    </w:p>
    <w:tbl>
      <w:tblPr>
        <w:tblStyle w:val="TableGrid"/>
        <w:tblW w:w="0" w:type="auto"/>
        <w:tblLook w:val="04A0" w:firstRow="1" w:lastRow="0" w:firstColumn="1" w:lastColumn="0" w:noHBand="0" w:noVBand="1"/>
      </w:tblPr>
      <w:tblGrid>
        <w:gridCol w:w="9307"/>
      </w:tblGrid>
      <w:tr w:rsidR="00C84CFD" w14:paraId="6B93EECA" w14:textId="77777777" w:rsidTr="00D962B1">
        <w:tc>
          <w:tcPr>
            <w:tcW w:w="9307" w:type="dxa"/>
          </w:tcPr>
          <w:p w14:paraId="6504B1A9" w14:textId="3039AA60" w:rsidR="00C04E27" w:rsidRPr="00B46E4C" w:rsidRDefault="00C04E27" w:rsidP="00C84CFD">
            <w:pPr>
              <w:rPr>
                <w:b/>
                <w:bCs/>
                <w:color w:val="000000" w:themeColor="text1"/>
              </w:rPr>
            </w:pPr>
            <w:r w:rsidRPr="005D70DB">
              <w:rPr>
                <w:b/>
                <w:bCs/>
                <w:color w:val="000000" w:themeColor="text1"/>
              </w:rPr>
              <w:t>From RAN1#10</w:t>
            </w:r>
            <w:r>
              <w:rPr>
                <w:b/>
                <w:bCs/>
                <w:color w:val="000000" w:themeColor="text1"/>
              </w:rPr>
              <w:t>5</w:t>
            </w:r>
            <w:r w:rsidRPr="005D70DB">
              <w:rPr>
                <w:b/>
                <w:bCs/>
                <w:color w:val="000000" w:themeColor="text1"/>
              </w:rPr>
              <w:t>-e meeting</w:t>
            </w:r>
          </w:p>
          <w:p w14:paraId="59316108" w14:textId="1B4FF207" w:rsidR="00C84CFD" w:rsidRDefault="00C84CFD" w:rsidP="00C84CFD">
            <w:pPr>
              <w:rPr>
                <w:lang w:eastAsia="x-none"/>
              </w:rPr>
            </w:pPr>
            <w:r w:rsidRPr="006D1420">
              <w:rPr>
                <w:highlight w:val="green"/>
                <w:lang w:eastAsia="x-none"/>
              </w:rPr>
              <w:t>Agreement:</w:t>
            </w:r>
          </w:p>
          <w:p w14:paraId="566455F5" w14:textId="77777777" w:rsidR="00C84CFD" w:rsidRPr="00057A8C" w:rsidRDefault="00C84CFD" w:rsidP="00C84CFD">
            <w:pPr>
              <w:numPr>
                <w:ilvl w:val="0"/>
                <w:numId w:val="12"/>
              </w:numPr>
              <w:autoSpaceDE/>
              <w:autoSpaceDN/>
              <w:adjustRightInd/>
              <w:snapToGrid/>
              <w:spacing w:after="0" w:line="252" w:lineRule="auto"/>
              <w:jc w:val="left"/>
              <w:rPr>
                <w:rFonts w:cs="Times"/>
              </w:rPr>
            </w:pPr>
            <w:r w:rsidRPr="00057A8C">
              <w:rPr>
                <w:rFonts w:cs="Times"/>
              </w:rPr>
              <w:t>For 120 kHz SCS:</w:t>
            </w:r>
          </w:p>
          <w:p w14:paraId="624280FA" w14:textId="77777777" w:rsidR="00C84CFD" w:rsidRPr="00057A8C" w:rsidRDefault="00C84CFD" w:rsidP="00C84CFD">
            <w:pPr>
              <w:numPr>
                <w:ilvl w:val="1"/>
                <w:numId w:val="12"/>
              </w:numPr>
              <w:autoSpaceDE/>
              <w:autoSpaceDN/>
              <w:adjustRightInd/>
              <w:snapToGrid/>
              <w:spacing w:after="0" w:line="252" w:lineRule="auto"/>
              <w:jc w:val="left"/>
              <w:rPr>
                <w:rFonts w:cs="Times"/>
              </w:rPr>
            </w:pPr>
            <w:r w:rsidRPr="00057A8C">
              <w:rPr>
                <w:rFonts w:cs="Times"/>
              </w:rPr>
              <w:t>Support at least Alt-1 for enhanced PF0/1 for both PUCCH resources before and after dedicated PUCCH resource configuration</w:t>
            </w:r>
          </w:p>
          <w:p w14:paraId="2C5AE305" w14:textId="77777777" w:rsidR="00C84CFD" w:rsidRPr="00C63427" w:rsidRDefault="00C84CFD" w:rsidP="00C84CFD">
            <w:pPr>
              <w:numPr>
                <w:ilvl w:val="1"/>
                <w:numId w:val="12"/>
              </w:numPr>
              <w:autoSpaceDE/>
              <w:autoSpaceDN/>
              <w:adjustRightInd/>
              <w:snapToGrid/>
              <w:spacing w:after="0" w:line="252" w:lineRule="auto"/>
              <w:jc w:val="left"/>
              <w:rPr>
                <w:rFonts w:cs="Times"/>
              </w:rPr>
            </w:pPr>
            <w:r w:rsidRPr="00C63427">
              <w:rPr>
                <w:rFonts w:cs="Times"/>
              </w:rPr>
              <w:t xml:space="preserve">FFS: </w:t>
            </w:r>
            <w:proofErr w:type="gramStart"/>
            <w:r w:rsidRPr="00C63427">
              <w:rPr>
                <w:rFonts w:cs="Times"/>
              </w:rPr>
              <w:t>Whether or not</w:t>
            </w:r>
            <w:proofErr w:type="gramEnd"/>
            <w:r w:rsidRPr="00C63427">
              <w:rPr>
                <w:rFonts w:cs="Times"/>
              </w:rPr>
              <w:t xml:space="preserve"> Alt-2 is additionally supported for PF0/1 for either or both of the following:</w:t>
            </w:r>
          </w:p>
          <w:p w14:paraId="35C3F562" w14:textId="77777777" w:rsidR="00C84CFD" w:rsidRPr="00C63427" w:rsidRDefault="00C84CFD" w:rsidP="00C84CFD">
            <w:pPr>
              <w:numPr>
                <w:ilvl w:val="2"/>
                <w:numId w:val="12"/>
              </w:numPr>
              <w:autoSpaceDE/>
              <w:autoSpaceDN/>
              <w:adjustRightInd/>
              <w:snapToGrid/>
              <w:spacing w:after="0" w:line="252" w:lineRule="auto"/>
              <w:jc w:val="left"/>
              <w:rPr>
                <w:rFonts w:cs="Times"/>
              </w:rPr>
            </w:pPr>
            <w:r w:rsidRPr="00C63427">
              <w:rPr>
                <w:rFonts w:cs="Times"/>
              </w:rPr>
              <w:t>PUCCH resources before dedicated PUCCH resource configuration</w:t>
            </w:r>
          </w:p>
          <w:p w14:paraId="39A97DC7" w14:textId="77777777" w:rsidR="00C84CFD" w:rsidRPr="00C63427" w:rsidRDefault="00C84CFD" w:rsidP="00C84CFD">
            <w:pPr>
              <w:numPr>
                <w:ilvl w:val="2"/>
                <w:numId w:val="12"/>
              </w:numPr>
              <w:autoSpaceDE/>
              <w:autoSpaceDN/>
              <w:adjustRightInd/>
              <w:snapToGrid/>
              <w:spacing w:after="0" w:line="252" w:lineRule="auto"/>
              <w:jc w:val="left"/>
              <w:rPr>
                <w:rFonts w:cs="Times"/>
              </w:rPr>
            </w:pPr>
            <w:r w:rsidRPr="00C63427">
              <w:rPr>
                <w:rFonts w:cs="Times"/>
              </w:rPr>
              <w:t>PUCCH resources after dedicated PUCCH resource configuration</w:t>
            </w:r>
          </w:p>
          <w:p w14:paraId="364B1894" w14:textId="77777777" w:rsidR="00C84CFD" w:rsidRPr="00C63427" w:rsidRDefault="00C84CFD" w:rsidP="00C84CFD">
            <w:pPr>
              <w:numPr>
                <w:ilvl w:val="1"/>
                <w:numId w:val="12"/>
              </w:numPr>
              <w:autoSpaceDE/>
              <w:autoSpaceDN/>
              <w:adjustRightInd/>
              <w:snapToGrid/>
              <w:spacing w:after="0" w:line="252" w:lineRule="auto"/>
              <w:jc w:val="left"/>
              <w:rPr>
                <w:rFonts w:cs="Times"/>
              </w:rPr>
            </w:pPr>
            <w:r w:rsidRPr="00C63427">
              <w:rPr>
                <w:rFonts w:cs="Times"/>
              </w:rPr>
              <w:t>FFS: Supported RE mapping scheme(s) amongst {Alt-1, Alt-2} for enhanced PF4 including design details</w:t>
            </w:r>
          </w:p>
          <w:p w14:paraId="79FAC512" w14:textId="77777777" w:rsidR="00C84CFD" w:rsidRPr="00057A8C" w:rsidRDefault="00C84CFD" w:rsidP="00C84CFD">
            <w:pPr>
              <w:numPr>
                <w:ilvl w:val="0"/>
                <w:numId w:val="12"/>
              </w:numPr>
              <w:autoSpaceDE/>
              <w:autoSpaceDN/>
              <w:adjustRightInd/>
              <w:snapToGrid/>
              <w:spacing w:after="0" w:line="252" w:lineRule="auto"/>
              <w:jc w:val="left"/>
              <w:rPr>
                <w:rFonts w:cs="Times"/>
              </w:rPr>
            </w:pPr>
            <w:r w:rsidRPr="00057A8C">
              <w:rPr>
                <w:rFonts w:cs="Times"/>
              </w:rPr>
              <w:t>Notes:</w:t>
            </w:r>
          </w:p>
          <w:p w14:paraId="2467458B" w14:textId="77777777" w:rsidR="00C84CFD" w:rsidRPr="00057A8C" w:rsidRDefault="00C84CFD" w:rsidP="00C84CFD">
            <w:pPr>
              <w:numPr>
                <w:ilvl w:val="1"/>
                <w:numId w:val="12"/>
              </w:numPr>
              <w:autoSpaceDE/>
              <w:autoSpaceDN/>
              <w:adjustRightInd/>
              <w:snapToGrid/>
              <w:spacing w:after="0" w:line="252" w:lineRule="auto"/>
              <w:jc w:val="left"/>
              <w:rPr>
                <w:rFonts w:cs="Times"/>
              </w:rPr>
            </w:pPr>
            <w:r w:rsidRPr="00057A8C">
              <w:rPr>
                <w:rFonts w:cs="Times"/>
              </w:rPr>
              <w:t>Alt-1 = all REs within each RB are mapped</w:t>
            </w:r>
          </w:p>
          <w:p w14:paraId="28E39EAB" w14:textId="77777777" w:rsidR="00C84CFD" w:rsidRPr="00057A8C" w:rsidRDefault="00C84CFD" w:rsidP="00C84CFD">
            <w:pPr>
              <w:numPr>
                <w:ilvl w:val="1"/>
                <w:numId w:val="12"/>
              </w:numPr>
              <w:autoSpaceDE/>
              <w:autoSpaceDN/>
              <w:adjustRightInd/>
              <w:snapToGrid/>
              <w:spacing w:after="0" w:line="252" w:lineRule="auto"/>
              <w:jc w:val="left"/>
              <w:rPr>
                <w:rFonts w:cs="Times"/>
              </w:rPr>
            </w:pPr>
            <w:r w:rsidRPr="00057A8C">
              <w:rPr>
                <w:rFonts w:cs="Times"/>
              </w:rPr>
              <w:t>Alt-2 = a subset of REs within each RB are mapped (sub-PRB interlaced mapping)</w:t>
            </w:r>
          </w:p>
          <w:p w14:paraId="3F4AD04D" w14:textId="77777777" w:rsidR="00C84CFD" w:rsidRDefault="00C84CFD" w:rsidP="00C84CFD">
            <w:pPr>
              <w:numPr>
                <w:ilvl w:val="1"/>
                <w:numId w:val="12"/>
              </w:numPr>
              <w:autoSpaceDE/>
              <w:autoSpaceDN/>
              <w:adjustRightInd/>
              <w:snapToGrid/>
              <w:spacing w:after="0" w:line="252" w:lineRule="auto"/>
              <w:jc w:val="left"/>
              <w:rPr>
                <w:rFonts w:cs="Times"/>
              </w:rPr>
            </w:pPr>
            <w:r w:rsidRPr="00057A8C">
              <w:rPr>
                <w:rFonts w:cs="Times"/>
              </w:rPr>
              <w:t>Which RE mapping scheme(s) to support for PF0/1/4 to be concluded in RAN1#106</w:t>
            </w:r>
          </w:p>
          <w:p w14:paraId="3425ED12" w14:textId="7B5E7BD2" w:rsidR="00C84CFD" w:rsidRDefault="00C84CFD" w:rsidP="00C84CFD">
            <w:pPr>
              <w:numPr>
                <w:ilvl w:val="0"/>
                <w:numId w:val="12"/>
              </w:numPr>
              <w:autoSpaceDE/>
              <w:autoSpaceDN/>
              <w:adjustRightInd/>
              <w:snapToGrid/>
              <w:spacing w:after="0" w:line="252" w:lineRule="auto"/>
              <w:jc w:val="left"/>
              <w:rPr>
                <w:rFonts w:cs="Times"/>
              </w:rPr>
            </w:pPr>
            <w:r>
              <w:rPr>
                <w:rFonts w:cs="Times"/>
              </w:rPr>
              <w:t xml:space="preserve">Note: </w:t>
            </w:r>
            <w:r w:rsidRPr="006D1420">
              <w:rPr>
                <w:rFonts w:cs="Times"/>
              </w:rPr>
              <w:t>No further enhancements on RB shortage issue and freque</w:t>
            </w:r>
            <w:r>
              <w:rPr>
                <w:rFonts w:cs="Times"/>
              </w:rPr>
              <w:t>n</w:t>
            </w:r>
            <w:r w:rsidRPr="006D1420">
              <w:rPr>
                <w:rFonts w:cs="Times"/>
              </w:rPr>
              <w:t>cy hopping distance issue should be considered</w:t>
            </w:r>
            <w:r>
              <w:rPr>
                <w:rFonts w:cs="Times"/>
              </w:rPr>
              <w:t xml:space="preserve"> for PUCCH resource sets prior to RRC configuration</w:t>
            </w:r>
            <w:r w:rsidRPr="006D1420">
              <w:rPr>
                <w:rFonts w:cs="Times"/>
              </w:rPr>
              <w:t>.</w:t>
            </w:r>
          </w:p>
          <w:p w14:paraId="72C1223E" w14:textId="77777777" w:rsidR="004825A0" w:rsidRDefault="004825A0" w:rsidP="004825A0">
            <w:pPr>
              <w:autoSpaceDE/>
              <w:autoSpaceDN/>
              <w:adjustRightInd/>
              <w:snapToGrid/>
              <w:spacing w:after="0" w:line="252" w:lineRule="auto"/>
              <w:ind w:left="720"/>
              <w:jc w:val="left"/>
              <w:rPr>
                <w:rFonts w:cs="Times"/>
              </w:rPr>
            </w:pPr>
          </w:p>
          <w:p w14:paraId="10D25FA7" w14:textId="77777777" w:rsidR="004825A0" w:rsidRDefault="004825A0" w:rsidP="004825A0">
            <w:pPr>
              <w:rPr>
                <w:highlight w:val="green"/>
                <w:lang w:eastAsia="x-none"/>
              </w:rPr>
            </w:pPr>
            <w:r>
              <w:rPr>
                <w:highlight w:val="green"/>
                <w:lang w:eastAsia="x-none"/>
              </w:rPr>
              <w:t>Agreement:</w:t>
            </w:r>
          </w:p>
          <w:p w14:paraId="71AC55A4" w14:textId="7712CCB3" w:rsidR="004825A0" w:rsidRDefault="004825A0" w:rsidP="004825A0">
            <w:pPr>
              <w:rPr>
                <w:lang w:eastAsia="zh-CN"/>
              </w:rPr>
            </w:pPr>
            <w:r>
              <w:rPr>
                <w:lang w:eastAsia="zh-CN"/>
              </w:rPr>
              <w:t>For DMRS of enhanced PF4, a Type-1 low PAPR sequence of length equal to the total number of mapped REs of the PUCCH resource is used. Cyclic shifts are defined in the same was as Rel-15/16 for PF4 (Alt-1 in agreement from RAN1#104-e).</w:t>
            </w:r>
          </w:p>
          <w:p w14:paraId="55EA191D" w14:textId="77777777" w:rsidR="004825A0" w:rsidRPr="00477270" w:rsidRDefault="004825A0" w:rsidP="00477270">
            <w:pPr>
              <w:pStyle w:val="BodyText"/>
              <w:overflowPunct w:val="0"/>
              <w:autoSpaceDE w:val="0"/>
              <w:autoSpaceDN w:val="0"/>
              <w:adjustRightInd w:val="0"/>
              <w:spacing w:after="0" w:line="256" w:lineRule="auto"/>
              <w:textAlignment w:val="baseline"/>
              <w:rPr>
                <w:rFonts w:ascii="Times New Roman" w:eastAsia="MS PMincho" w:hAnsi="Times New Roman"/>
                <w:szCs w:val="22"/>
                <w:lang w:val="en-US" w:eastAsia="ja-JP"/>
              </w:rPr>
            </w:pPr>
          </w:p>
          <w:p w14:paraId="5C67C39D" w14:textId="77777777" w:rsidR="00883F98" w:rsidRDefault="00883F98" w:rsidP="00883F98">
            <w:pPr>
              <w:spacing w:after="0"/>
              <w:rPr>
                <w:lang w:eastAsia="zh-CN"/>
              </w:rPr>
            </w:pPr>
            <w:bookmarkStart w:id="2" w:name="_Hlk72847893"/>
            <w:r>
              <w:rPr>
                <w:highlight w:val="green"/>
                <w:lang w:eastAsia="zh-CN"/>
              </w:rPr>
              <w:t>Agreement:</w:t>
            </w:r>
          </w:p>
          <w:p w14:paraId="13C8412B" w14:textId="77777777" w:rsidR="00883F98" w:rsidRDefault="00883F98" w:rsidP="00883F98">
            <w:pPr>
              <w:spacing w:after="0"/>
              <w:rPr>
                <w:lang w:eastAsia="zh-CN"/>
              </w:rPr>
            </w:pPr>
            <w:r>
              <w:rPr>
                <w:lang w:eastAsia="zh-CN"/>
              </w:rPr>
              <w:t>User-multiplexing can be considered but as lower priority compared to maximum isotropic loss for PUCCH as a design criterion.</w:t>
            </w:r>
          </w:p>
          <w:bookmarkEnd w:id="2"/>
          <w:p w14:paraId="4B8294D1" w14:textId="2FF52C45" w:rsidR="00883F98" w:rsidRPr="00883F98" w:rsidRDefault="00883F98" w:rsidP="00883F98">
            <w:pPr>
              <w:pStyle w:val="BodyText"/>
              <w:overflowPunct w:val="0"/>
              <w:autoSpaceDE w:val="0"/>
              <w:autoSpaceDN w:val="0"/>
              <w:adjustRightInd w:val="0"/>
              <w:spacing w:after="0" w:line="256" w:lineRule="auto"/>
              <w:ind w:left="720"/>
              <w:textAlignment w:val="baseline"/>
              <w:rPr>
                <w:rFonts w:ascii="Times New Roman" w:eastAsia="MS PMincho" w:hAnsi="Times New Roman"/>
                <w:sz w:val="22"/>
                <w:szCs w:val="22"/>
                <w:lang w:val="en-US" w:eastAsia="ja-JP"/>
              </w:rPr>
            </w:pPr>
          </w:p>
        </w:tc>
      </w:tr>
    </w:tbl>
    <w:p w14:paraId="253CA58F" w14:textId="77777777" w:rsidR="00C84CFD" w:rsidRDefault="00C84CFD" w:rsidP="00C84CFD">
      <w:pPr>
        <w:snapToGrid/>
        <w:spacing w:after="0"/>
        <w:rPr>
          <w:color w:val="FF0000"/>
        </w:rPr>
      </w:pPr>
    </w:p>
    <w:p w14:paraId="69094705" w14:textId="4EF4B78C" w:rsidR="00AE151A" w:rsidRDefault="0001484E" w:rsidP="00AE151A">
      <w:pPr>
        <w:rPr>
          <w:rFonts w:eastAsia="DengXian"/>
          <w:color w:val="000000" w:themeColor="text1"/>
          <w:lang w:eastAsia="ko-KR"/>
        </w:rPr>
      </w:pPr>
      <w:r>
        <w:rPr>
          <w:color w:val="000000" w:themeColor="text1"/>
        </w:rPr>
        <w:t xml:space="preserve">On the issue of resource mapping for enhanced (multi-RB) PF0/1/4, it was agreed during RAN1#104-e meeting that for 480kHz/960kHz SCS, all REs within each RB are mapped and sub-PRB interlaced </w:t>
      </w:r>
      <w:r>
        <w:rPr>
          <w:color w:val="000000" w:themeColor="text1"/>
        </w:rPr>
        <w:lastRenderedPageBreak/>
        <w:t xml:space="preserve">mapping is not considered further. The remaining issue of resource mapping for 120kHz SCS was discussed during </w:t>
      </w:r>
      <w:r>
        <w:rPr>
          <w:rFonts w:eastAsia="DengXian"/>
          <w:color w:val="000000" w:themeColor="text1"/>
          <w:lang w:eastAsia="ko-KR"/>
        </w:rPr>
        <w:t xml:space="preserve">RAN1#104b-e and RAN1#105-e </w:t>
      </w:r>
      <w:r w:rsidR="004825A0">
        <w:rPr>
          <w:rFonts w:eastAsia="DengXian"/>
          <w:color w:val="000000" w:themeColor="text1"/>
          <w:lang w:eastAsia="ko-KR"/>
        </w:rPr>
        <w:t>meetings and</w:t>
      </w:r>
      <w:r>
        <w:rPr>
          <w:rFonts w:eastAsia="DengXian"/>
          <w:color w:val="000000" w:themeColor="text1"/>
          <w:lang w:eastAsia="ko-KR"/>
        </w:rPr>
        <w:t xml:space="preserve"> became the issue that consumed most of the online and email discussion time during the latter meeting. </w:t>
      </w:r>
    </w:p>
    <w:p w14:paraId="0E6B2670" w14:textId="0BCABEF4" w:rsidR="009B761E" w:rsidRDefault="009B761E" w:rsidP="00AE151A">
      <w:pPr>
        <w:rPr>
          <w:rFonts w:eastAsia="DengXian"/>
          <w:color w:val="000000" w:themeColor="text1"/>
          <w:lang w:eastAsia="ko-KR"/>
        </w:rPr>
      </w:pPr>
      <w:r>
        <w:rPr>
          <w:rFonts w:eastAsia="DengXian"/>
          <w:color w:val="000000" w:themeColor="text1"/>
          <w:lang w:eastAsia="ko-KR"/>
        </w:rPr>
        <w:t>For PF0/1, t</w:t>
      </w:r>
      <w:r w:rsidR="004825A0">
        <w:rPr>
          <w:rFonts w:eastAsia="DengXian"/>
          <w:color w:val="000000" w:themeColor="text1"/>
          <w:lang w:eastAsia="ko-KR"/>
        </w:rPr>
        <w:t>he latest agreement on the issue decides to support at least Alt-1 (all REs within each RB are mapped) for both PUCCH resource</w:t>
      </w:r>
      <w:r w:rsidR="00ED6F25">
        <w:rPr>
          <w:rFonts w:eastAsia="DengXian"/>
          <w:color w:val="000000" w:themeColor="text1"/>
          <w:lang w:eastAsia="ko-KR"/>
        </w:rPr>
        <w:t>s</w:t>
      </w:r>
      <w:r w:rsidR="004825A0">
        <w:rPr>
          <w:rFonts w:eastAsia="DengXian"/>
          <w:color w:val="000000" w:themeColor="text1"/>
          <w:lang w:eastAsia="ko-KR"/>
        </w:rPr>
        <w:t xml:space="preserve"> before and after dedicated PUCCH resource configuration.  </w:t>
      </w:r>
      <w:r>
        <w:rPr>
          <w:rFonts w:eastAsia="DengXian"/>
          <w:color w:val="000000" w:themeColor="text1"/>
          <w:lang w:eastAsia="ko-KR"/>
        </w:rPr>
        <w:t xml:space="preserve">Whether to support Alt-2 </w:t>
      </w:r>
      <w:r w:rsidRPr="00057A8C">
        <w:rPr>
          <w:rFonts w:cs="Times"/>
        </w:rPr>
        <w:t>(sub-PRB interlaced mapping)</w:t>
      </w:r>
      <w:r>
        <w:rPr>
          <w:rFonts w:eastAsia="DengXian"/>
          <w:color w:val="000000" w:themeColor="text1"/>
          <w:lang w:eastAsia="ko-KR"/>
        </w:rPr>
        <w:t xml:space="preserve"> additionally is the current study point. </w:t>
      </w:r>
    </w:p>
    <w:p w14:paraId="4146BEC3" w14:textId="469657A5" w:rsidR="004825A0" w:rsidRDefault="004825A0" w:rsidP="00AE151A">
      <w:pPr>
        <w:rPr>
          <w:lang w:eastAsia="zh-CN"/>
        </w:rPr>
      </w:pPr>
      <w:r>
        <w:rPr>
          <w:rFonts w:eastAsia="DengXian"/>
          <w:color w:val="000000" w:themeColor="text1"/>
          <w:lang w:eastAsia="ko-KR"/>
        </w:rPr>
        <w:t xml:space="preserve">For PF4, it was agreed that </w:t>
      </w:r>
      <w:r w:rsidR="00D8512C">
        <w:rPr>
          <w:lang w:eastAsia="zh-CN"/>
        </w:rPr>
        <w:t xml:space="preserve"> DMRS </w:t>
      </w:r>
      <w:r>
        <w:rPr>
          <w:lang w:eastAsia="zh-CN"/>
        </w:rPr>
        <w:t>Type-1 low PAPR sequence of length equal to the total number of mapped REs of the PUCCH resource is used, but it has not been agreed whether all REs within each RB are mapped or to adopt sub-PRB resource mapping</w:t>
      </w:r>
      <w:r w:rsidR="009B761E">
        <w:rPr>
          <w:lang w:eastAsia="zh-CN"/>
        </w:rPr>
        <w:t xml:space="preserve">, thus Alt-1 and Alt-2 remain viable candidates. </w:t>
      </w:r>
    </w:p>
    <w:p w14:paraId="00BCD8B9" w14:textId="1EE5E9D7" w:rsidR="007F1A12" w:rsidRDefault="009B761E" w:rsidP="00AE151A">
      <w:pPr>
        <w:rPr>
          <w:rFonts w:eastAsia="DengXian"/>
          <w:color w:val="000000" w:themeColor="text1"/>
          <w:lang w:eastAsia="ko-KR"/>
        </w:rPr>
      </w:pPr>
      <w:r>
        <w:rPr>
          <w:rFonts w:eastAsia="DengXian"/>
          <w:color w:val="000000" w:themeColor="text1"/>
          <w:lang w:eastAsia="ko-KR"/>
        </w:rPr>
        <w:t xml:space="preserve">Three aspects have been the main discussion points for comparison between the two alternatives: coverage, user multiplexing, and implementation complexity. One of the main benefits that was claimed to associate with Alt-2 is that it could offer better user multiplexing capability with FDM than Alt-1 with CDM. </w:t>
      </w:r>
      <w:r w:rsidR="007F1A12">
        <w:rPr>
          <w:rFonts w:eastAsia="DengXian"/>
          <w:color w:val="000000" w:themeColor="text1"/>
          <w:lang w:eastAsia="ko-KR"/>
        </w:rPr>
        <w:t xml:space="preserve">However, given that it was agreed user-multiplexing can be considered but lower priority compared to </w:t>
      </w:r>
      <w:r w:rsidR="00ED6F25">
        <w:rPr>
          <w:rFonts w:eastAsia="DengXian"/>
          <w:color w:val="000000" w:themeColor="text1"/>
          <w:lang w:eastAsia="ko-KR"/>
        </w:rPr>
        <w:t xml:space="preserve">the </w:t>
      </w:r>
      <w:r w:rsidR="007F1A12">
        <w:rPr>
          <w:rFonts w:eastAsia="DengXian"/>
          <w:color w:val="000000" w:themeColor="text1"/>
          <w:lang w:eastAsia="ko-KR"/>
        </w:rPr>
        <w:t xml:space="preserve">maximum isotropic loss for PUCCH as a design criterion, the focus of comparison for now is coverage instead of user multiplexing, as presented in the next subsections. </w:t>
      </w:r>
    </w:p>
    <w:p w14:paraId="418C4D5D" w14:textId="2B248E62" w:rsidR="009B761E" w:rsidRDefault="007F1A12" w:rsidP="00AE151A">
      <w:pPr>
        <w:rPr>
          <w:rFonts w:eastAsia="DengXian"/>
          <w:color w:val="000000" w:themeColor="text1"/>
          <w:lang w:eastAsia="ko-KR"/>
        </w:rPr>
      </w:pPr>
      <w:r>
        <w:rPr>
          <w:rFonts w:eastAsia="DengXian"/>
          <w:color w:val="000000" w:themeColor="text1"/>
          <w:lang w:eastAsia="ko-KR"/>
        </w:rPr>
        <w:t xml:space="preserve">Regarding implementation complexity, it was identified that additional support of Alt-2 for 120kHz SCS will lead to </w:t>
      </w:r>
      <w:proofErr w:type="spellStart"/>
      <w:r>
        <w:rPr>
          <w:rFonts w:eastAsia="DengXian"/>
          <w:color w:val="000000" w:themeColor="text1"/>
          <w:lang w:eastAsia="ko-KR"/>
        </w:rPr>
        <w:t>gNB</w:t>
      </w:r>
      <w:proofErr w:type="spellEnd"/>
      <w:r>
        <w:rPr>
          <w:rFonts w:eastAsia="DengXian"/>
          <w:color w:val="000000" w:themeColor="text1"/>
          <w:lang w:eastAsia="ko-KR"/>
        </w:rPr>
        <w:t xml:space="preserve"> and UE implementation complexity (Alt-1 is now supported). Therefore, our view is that </w:t>
      </w:r>
      <w:r w:rsidR="004B5ED7">
        <w:rPr>
          <w:rFonts w:eastAsia="DengXian"/>
          <w:color w:val="000000" w:themeColor="text1"/>
          <w:lang w:eastAsia="ko-KR"/>
        </w:rPr>
        <w:t xml:space="preserve">for PF0/1, </w:t>
      </w:r>
      <w:r>
        <w:rPr>
          <w:rFonts w:eastAsia="DengXian"/>
          <w:color w:val="000000" w:themeColor="text1"/>
          <w:lang w:eastAsia="ko-KR"/>
        </w:rPr>
        <w:t xml:space="preserve">only if Alt-2 provides notable MIL gain over Alt-1 should it be worthwhile to </w:t>
      </w:r>
      <w:r w:rsidR="004B5ED7">
        <w:rPr>
          <w:rFonts w:eastAsia="DengXian"/>
          <w:color w:val="000000" w:themeColor="text1"/>
          <w:lang w:eastAsia="ko-KR"/>
        </w:rPr>
        <w:t xml:space="preserve">consider </w:t>
      </w:r>
      <w:r>
        <w:rPr>
          <w:rFonts w:eastAsia="DengXian"/>
          <w:color w:val="000000" w:themeColor="text1"/>
          <w:lang w:eastAsia="ko-KR"/>
        </w:rPr>
        <w:t xml:space="preserve">support two schemes for 120kHz SCS. </w:t>
      </w:r>
      <w:r w:rsidR="004B5ED7">
        <w:rPr>
          <w:rFonts w:eastAsia="DengXian"/>
          <w:color w:val="000000" w:themeColor="text1"/>
          <w:lang w:eastAsia="ko-KR"/>
        </w:rPr>
        <w:t xml:space="preserve">While for PF4, since there is neither of the two alternatives was agreed and it is favorable to not support two schemes at the same time, we recommend supporting one alternative that has better MIL for more cases. </w:t>
      </w:r>
    </w:p>
    <w:p w14:paraId="602DD042" w14:textId="4887865F" w:rsidR="00FB06FA" w:rsidRPr="00FB06FA" w:rsidRDefault="004B5ED7" w:rsidP="00AE151A">
      <w:pPr>
        <w:rPr>
          <w:rFonts w:eastAsia="DengXian"/>
          <w:b/>
          <w:bCs/>
          <w:i/>
          <w:iCs/>
          <w:color w:val="000000" w:themeColor="text1"/>
          <w:lang w:eastAsia="ko-KR"/>
        </w:rPr>
      </w:pPr>
      <w:r>
        <w:rPr>
          <w:rFonts w:eastAsia="DengXian"/>
          <w:b/>
          <w:bCs/>
          <w:i/>
          <w:iCs/>
          <w:color w:val="000000" w:themeColor="text1"/>
          <w:lang w:eastAsia="ko-KR"/>
        </w:rPr>
        <w:t>Proposal</w:t>
      </w:r>
      <w:r w:rsidR="00FB06FA" w:rsidRPr="00FB06FA">
        <w:rPr>
          <w:rFonts w:eastAsia="DengXian"/>
          <w:b/>
          <w:bCs/>
          <w:i/>
          <w:iCs/>
          <w:color w:val="000000" w:themeColor="text1"/>
          <w:lang w:eastAsia="ko-KR"/>
        </w:rPr>
        <w:t xml:space="preserve"> </w:t>
      </w:r>
      <w:r w:rsidR="00057D67">
        <w:rPr>
          <w:rFonts w:eastAsia="DengXian"/>
          <w:b/>
          <w:bCs/>
          <w:i/>
          <w:iCs/>
          <w:color w:val="000000" w:themeColor="text1"/>
          <w:lang w:eastAsia="ko-KR"/>
        </w:rPr>
        <w:t>2</w:t>
      </w:r>
      <w:r>
        <w:rPr>
          <w:rFonts w:eastAsia="DengXian"/>
          <w:b/>
          <w:bCs/>
          <w:i/>
          <w:iCs/>
          <w:color w:val="000000" w:themeColor="text1"/>
          <w:lang w:eastAsia="ko-KR"/>
        </w:rPr>
        <w:t>. For PF0/1, consider support Alt-2 additionally for 120kHz SCS only if it provides notable MIL gain over Alt-1; for PF4, support one alternative that has better MIL for more cases</w:t>
      </w:r>
      <w:r w:rsidR="005E7BC2">
        <w:rPr>
          <w:rFonts w:eastAsia="DengXian"/>
          <w:b/>
          <w:bCs/>
          <w:i/>
          <w:iCs/>
          <w:color w:val="000000" w:themeColor="text1"/>
          <w:lang w:eastAsia="ko-KR"/>
        </w:rPr>
        <w:t>, and we are inclined to Alt-1 based on the simulation results</w:t>
      </w:r>
      <w:r>
        <w:rPr>
          <w:rFonts w:eastAsia="DengXian"/>
          <w:b/>
          <w:bCs/>
          <w:i/>
          <w:iCs/>
          <w:color w:val="000000" w:themeColor="text1"/>
          <w:lang w:eastAsia="ko-KR"/>
        </w:rPr>
        <w:t xml:space="preserve">. </w:t>
      </w:r>
    </w:p>
    <w:p w14:paraId="5DD05DD4" w14:textId="1113E7F6" w:rsidR="004825A0" w:rsidRDefault="004B5ED7" w:rsidP="00AE151A">
      <w:pPr>
        <w:rPr>
          <w:color w:val="000000" w:themeColor="text1"/>
        </w:rPr>
      </w:pPr>
      <w:r>
        <w:rPr>
          <w:color w:val="000000" w:themeColor="text1"/>
        </w:rPr>
        <w:t xml:space="preserve">Another issue is that for PF0/1 if Alt-2 is additionally supported, whether to support it for either or both the PUCCH resources before dedicated PUCCH resource configuration and PUCCH resource after dedicated PUCCH resource configuration. Note that if Alt-2 is supported for initial access, it would be mandatory for the UE to support. Our view is that </w:t>
      </w:r>
      <w:r w:rsidR="001B7894">
        <w:rPr>
          <w:color w:val="000000" w:themeColor="text1"/>
        </w:rPr>
        <w:t xml:space="preserve">Alt-2 can be </w:t>
      </w:r>
      <w:r w:rsidR="00C63427">
        <w:rPr>
          <w:color w:val="000000" w:themeColor="text1"/>
        </w:rPr>
        <w:t>considered</w:t>
      </w:r>
      <w:r w:rsidR="001B7894">
        <w:rPr>
          <w:color w:val="000000" w:themeColor="text1"/>
        </w:rPr>
        <w:t xml:space="preserve"> for before and after dedicated PUCCH resource configurations </w:t>
      </w:r>
      <w:r w:rsidR="00C63427">
        <w:rPr>
          <w:color w:val="000000" w:themeColor="text1"/>
        </w:rPr>
        <w:t xml:space="preserve">only </w:t>
      </w:r>
      <w:r w:rsidR="001B7894">
        <w:rPr>
          <w:color w:val="000000" w:themeColor="text1"/>
        </w:rPr>
        <w:t xml:space="preserve">if notable MIL gain is observed. </w:t>
      </w:r>
      <w:r w:rsidR="00665B80" w:rsidRPr="00B46E4C">
        <w:rPr>
          <w:color w:val="000000" w:themeColor="text1"/>
        </w:rPr>
        <w:t>If there is only marginal MIL gain or no MIL gain over Alt-1, Alt-2 should not be supported for either before or after PUCCH resource allocation.</w:t>
      </w:r>
    </w:p>
    <w:p w14:paraId="490CE92D" w14:textId="2EFB9FE2" w:rsidR="0001484E" w:rsidRDefault="001B7894" w:rsidP="00AE151A">
      <w:pPr>
        <w:rPr>
          <w:color w:val="FF0000"/>
        </w:rPr>
      </w:pPr>
      <w:r>
        <w:rPr>
          <w:rFonts w:eastAsia="DengXian"/>
          <w:b/>
          <w:bCs/>
          <w:i/>
          <w:iCs/>
          <w:color w:val="000000" w:themeColor="text1"/>
          <w:lang w:eastAsia="ko-KR"/>
        </w:rPr>
        <w:t>Proposal</w:t>
      </w:r>
      <w:r w:rsidRPr="00FB06FA">
        <w:rPr>
          <w:rFonts w:eastAsia="DengXian"/>
          <w:b/>
          <w:bCs/>
          <w:i/>
          <w:iCs/>
          <w:color w:val="000000" w:themeColor="text1"/>
          <w:lang w:eastAsia="ko-KR"/>
        </w:rPr>
        <w:t xml:space="preserve"> </w:t>
      </w:r>
      <w:r w:rsidR="00057D67">
        <w:rPr>
          <w:rFonts w:eastAsia="DengXian"/>
          <w:b/>
          <w:bCs/>
          <w:i/>
          <w:iCs/>
          <w:color w:val="000000" w:themeColor="text1"/>
          <w:lang w:eastAsia="ko-KR"/>
        </w:rPr>
        <w:t>3</w:t>
      </w:r>
      <w:r>
        <w:rPr>
          <w:rFonts w:eastAsia="DengXian"/>
          <w:b/>
          <w:bCs/>
          <w:i/>
          <w:iCs/>
          <w:color w:val="000000" w:themeColor="text1"/>
          <w:lang w:eastAsia="ko-KR"/>
        </w:rPr>
        <w:t xml:space="preserve">. </w:t>
      </w:r>
      <w:r w:rsidRPr="001B7894">
        <w:rPr>
          <w:b/>
          <w:bCs/>
          <w:i/>
          <w:iCs/>
          <w:color w:val="000000" w:themeColor="text1"/>
        </w:rPr>
        <w:t xml:space="preserve">Alt-2 can be </w:t>
      </w:r>
      <w:r w:rsidR="00C63427">
        <w:rPr>
          <w:b/>
          <w:bCs/>
          <w:i/>
          <w:iCs/>
          <w:color w:val="000000" w:themeColor="text1"/>
        </w:rPr>
        <w:t>considered</w:t>
      </w:r>
      <w:r w:rsidRPr="001B7894">
        <w:rPr>
          <w:b/>
          <w:bCs/>
          <w:i/>
          <w:iCs/>
          <w:color w:val="000000" w:themeColor="text1"/>
        </w:rPr>
        <w:t xml:space="preserve"> for before and after dedicated PUCCH resource configurations </w:t>
      </w:r>
      <w:r w:rsidR="00C63427">
        <w:rPr>
          <w:b/>
          <w:bCs/>
          <w:i/>
          <w:iCs/>
          <w:color w:val="000000" w:themeColor="text1"/>
        </w:rPr>
        <w:t xml:space="preserve">only </w:t>
      </w:r>
      <w:r w:rsidRPr="001B7894">
        <w:rPr>
          <w:b/>
          <w:bCs/>
          <w:i/>
          <w:iCs/>
          <w:color w:val="000000" w:themeColor="text1"/>
        </w:rPr>
        <w:t xml:space="preserve">if notable MIL gain is observed. </w:t>
      </w:r>
      <w:r w:rsidR="00665B80" w:rsidRPr="00B46E4C">
        <w:rPr>
          <w:b/>
          <w:bCs/>
          <w:i/>
          <w:iCs/>
          <w:color w:val="000000" w:themeColor="text1"/>
        </w:rPr>
        <w:t xml:space="preserve">If there is only marginal MIL gain or no MIL gain over Alt-1, Alt-2 should not be supported for either before or after PUCCH resource allocation. </w:t>
      </w:r>
    </w:p>
    <w:p w14:paraId="12E777C0" w14:textId="77777777" w:rsidR="0001484E" w:rsidRPr="00AE151A" w:rsidRDefault="0001484E" w:rsidP="00AE151A">
      <w:pPr>
        <w:rPr>
          <w:color w:val="FF0000"/>
        </w:rPr>
      </w:pPr>
    </w:p>
    <w:p w14:paraId="7EE67B21" w14:textId="4AC1080D" w:rsidR="00F97325" w:rsidRDefault="00F97325" w:rsidP="00C84CFD">
      <w:pPr>
        <w:pStyle w:val="Heading3"/>
      </w:pPr>
      <w:r w:rsidRPr="00B85B38">
        <w:t xml:space="preserve">PUCCH Format 0 </w:t>
      </w:r>
      <w:r>
        <w:t xml:space="preserve"> </w:t>
      </w:r>
    </w:p>
    <w:p w14:paraId="36408046" w14:textId="06317B78" w:rsidR="00F97325" w:rsidRPr="00C63427" w:rsidRDefault="00F97325" w:rsidP="00F97325">
      <w:pPr>
        <w:rPr>
          <w:color w:val="000000" w:themeColor="text1"/>
        </w:rPr>
      </w:pPr>
      <w:r w:rsidRPr="00C63427">
        <w:rPr>
          <w:color w:val="000000" w:themeColor="text1"/>
          <w:lang w:eastAsia="ja-JP"/>
        </w:rPr>
        <w:t xml:space="preserve">The link-level simulations are configured based on the </w:t>
      </w:r>
      <w:r w:rsidR="00175687" w:rsidRPr="00C63427">
        <w:rPr>
          <w:color w:val="000000" w:themeColor="text1"/>
          <w:lang w:eastAsia="x-none"/>
        </w:rPr>
        <w:t>parameters specified in</w:t>
      </w:r>
      <w:r w:rsidRPr="00C63427">
        <w:rPr>
          <w:color w:val="000000" w:themeColor="text1"/>
          <w:lang w:eastAsia="x-none"/>
        </w:rPr>
        <w:t xml:space="preserve"> Section 2.3 of </w:t>
      </w:r>
      <w:hyperlink r:id="rId6" w:history="1">
        <w:r w:rsidRPr="00C63427">
          <w:rPr>
            <w:rStyle w:val="Hyperlink"/>
            <w:color w:val="000000" w:themeColor="text1"/>
            <w:u w:val="none"/>
            <w:lang w:eastAsia="x-none"/>
          </w:rPr>
          <w:t>R1-2102127</w:t>
        </w:r>
      </w:hyperlink>
      <w:r w:rsidRPr="00C63427">
        <w:rPr>
          <w:rStyle w:val="Hyperlink"/>
          <w:color w:val="000000" w:themeColor="text1"/>
          <w:u w:val="none"/>
          <w:lang w:eastAsia="x-none"/>
        </w:rPr>
        <w:t xml:space="preserve">. </w:t>
      </w:r>
      <w:r w:rsidR="00175687" w:rsidRPr="00C63427">
        <w:rPr>
          <w:rStyle w:val="Hyperlink"/>
          <w:color w:val="000000" w:themeColor="text1"/>
          <w:u w:val="none"/>
          <w:lang w:eastAsia="x-none"/>
        </w:rPr>
        <w:t xml:space="preserve">Under 120kHz SCS, 256 RBs (400MHz), </w:t>
      </w:r>
      <w:r w:rsidR="00175687" w:rsidRPr="00C63427">
        <w:rPr>
          <w:color w:val="000000" w:themeColor="text1"/>
        </w:rPr>
        <w:t xml:space="preserve">one OS, </w:t>
      </w:r>
      <w:r w:rsidR="009F16F9" w:rsidRPr="00C63427">
        <w:rPr>
          <w:color w:val="000000" w:themeColor="text1"/>
        </w:rPr>
        <w:t>one-bit</w:t>
      </w:r>
      <w:r w:rsidR="00175687" w:rsidRPr="00C63427">
        <w:rPr>
          <w:color w:val="000000" w:themeColor="text1"/>
        </w:rPr>
        <w:t xml:space="preserve"> ACK, t</w:t>
      </w:r>
      <w:r w:rsidRPr="00C63427">
        <w:rPr>
          <w:color w:val="000000" w:themeColor="text1"/>
        </w:rPr>
        <w:t>he</w:t>
      </w:r>
      <w:r w:rsidR="00175687" w:rsidRPr="00C63427">
        <w:rPr>
          <w:color w:val="000000" w:themeColor="text1"/>
        </w:rPr>
        <w:t xml:space="preserve"> corresponding </w:t>
      </w:r>
      <w:r w:rsidR="00250D0B" w:rsidRPr="00C63427">
        <w:rPr>
          <w:color w:val="000000" w:themeColor="text1"/>
        </w:rPr>
        <w:t>SNRs at 1% miss detection</w:t>
      </w:r>
      <w:r w:rsidR="00175687" w:rsidRPr="00C63427">
        <w:rPr>
          <w:color w:val="000000" w:themeColor="text1"/>
        </w:rPr>
        <w:t xml:space="preserve"> and cubic metrics are summarized in Table 1 and </w:t>
      </w:r>
      <w:r w:rsidRPr="00C63427">
        <w:rPr>
          <w:color w:val="000000" w:themeColor="text1"/>
        </w:rPr>
        <w:t xml:space="preserve">MIL performance results </w:t>
      </w:r>
      <w:r w:rsidR="004C612E" w:rsidRPr="00C63427">
        <w:rPr>
          <w:color w:val="000000" w:themeColor="text1"/>
        </w:rPr>
        <w:t>are plotted in Figure</w:t>
      </w:r>
      <w:r w:rsidR="009F16F9" w:rsidRPr="00C63427">
        <w:rPr>
          <w:color w:val="000000" w:themeColor="text1"/>
        </w:rPr>
        <w:t>s</w:t>
      </w:r>
      <w:r w:rsidR="004C612E" w:rsidRPr="00C63427">
        <w:rPr>
          <w:color w:val="000000" w:themeColor="text1"/>
        </w:rPr>
        <w:t xml:space="preserve"> </w:t>
      </w:r>
      <w:r w:rsidR="009F16F9" w:rsidRPr="00C63427">
        <w:rPr>
          <w:color w:val="000000" w:themeColor="text1"/>
        </w:rPr>
        <w:t>1 and 2</w:t>
      </w:r>
      <w:r w:rsidR="004C612E" w:rsidRPr="00C63427">
        <w:rPr>
          <w:color w:val="000000" w:themeColor="text1"/>
        </w:rPr>
        <w:t xml:space="preserve">, under the coarser granularity with number of RBs in set {1, 2, 4, 8, 16, 22}, as we proposed in the last contribution document [5]. </w:t>
      </w:r>
      <w:r w:rsidR="009F16F9" w:rsidRPr="00C63427">
        <w:rPr>
          <w:color w:val="000000" w:themeColor="text1"/>
        </w:rPr>
        <w:t>Note that the trends in general regarding comparisons between full-RE and sub-PRB that are revealed in this section</w:t>
      </w:r>
      <w:r w:rsidR="004C612E" w:rsidRPr="00C63427">
        <w:rPr>
          <w:color w:val="000000" w:themeColor="text1"/>
        </w:rPr>
        <w:t xml:space="preserve"> </w:t>
      </w:r>
      <w:r w:rsidR="0070692F">
        <w:rPr>
          <w:color w:val="000000" w:themeColor="text1"/>
        </w:rPr>
        <w:t>do</w:t>
      </w:r>
      <w:r w:rsidR="00D962B1">
        <w:rPr>
          <w:color w:val="000000" w:themeColor="text1"/>
        </w:rPr>
        <w:t xml:space="preserve"> </w:t>
      </w:r>
      <w:r w:rsidR="009F16F9" w:rsidRPr="00C63427">
        <w:rPr>
          <w:color w:val="000000" w:themeColor="text1"/>
        </w:rPr>
        <w:t xml:space="preserve">not alter if continuous RB is eventually agreed instead of coarser RB granularity. </w:t>
      </w:r>
      <w:r w:rsidR="00E817F8" w:rsidRPr="00C63427">
        <w:rPr>
          <w:color w:val="000000" w:themeColor="text1"/>
        </w:rPr>
        <w:t xml:space="preserve">It is seen from Table 1 that for PF0, the sub-PRB can offer better detection performance, and the gain grows if sparser interlaces are utilized and the comb-6 attains the best performance for all tested RBs. Also, the full-RE and sub-PRB resource mappings lead to very close CM such that it is not the major factor to consider for the comparison. </w:t>
      </w:r>
      <w:r w:rsidR="00F03349" w:rsidRPr="00C63427">
        <w:rPr>
          <w:color w:val="000000" w:themeColor="text1"/>
        </w:rPr>
        <w:t xml:space="preserve">The maximum gain that sub-PRB can attain is around 2dB for the 4 RBs case, but the sub-PRB is not guaranteed to have MIL gain for all cases under PF0. </w:t>
      </w:r>
    </w:p>
    <w:p w14:paraId="7778C7F7" w14:textId="54EA1BBA" w:rsidR="009C4461" w:rsidRPr="00F03349" w:rsidRDefault="00F03349" w:rsidP="006D1C5B">
      <w:pPr>
        <w:rPr>
          <w:b/>
          <w:bCs/>
          <w:i/>
          <w:iCs/>
          <w:color w:val="000000" w:themeColor="text1"/>
        </w:rPr>
      </w:pPr>
      <w:r w:rsidRPr="00F03349">
        <w:rPr>
          <w:b/>
          <w:bCs/>
          <w:i/>
          <w:iCs/>
          <w:color w:val="000000" w:themeColor="text1"/>
        </w:rPr>
        <w:lastRenderedPageBreak/>
        <w:t xml:space="preserve">Observation </w:t>
      </w:r>
      <w:r w:rsidR="0008154F">
        <w:rPr>
          <w:b/>
          <w:bCs/>
          <w:i/>
          <w:iCs/>
          <w:color w:val="000000" w:themeColor="text1"/>
        </w:rPr>
        <w:t>1</w:t>
      </w:r>
      <w:r w:rsidRPr="00F03349">
        <w:rPr>
          <w:b/>
          <w:bCs/>
          <w:i/>
          <w:iCs/>
          <w:color w:val="000000" w:themeColor="text1"/>
        </w:rPr>
        <w:t>.</w:t>
      </w:r>
      <w:r>
        <w:rPr>
          <w:b/>
          <w:bCs/>
          <w:i/>
          <w:iCs/>
          <w:color w:val="000000" w:themeColor="text1"/>
        </w:rPr>
        <w:t xml:space="preserve"> For PF0, sub-PRB </w:t>
      </w:r>
      <w:r w:rsidR="006D1C5B">
        <w:rPr>
          <w:b/>
          <w:bCs/>
          <w:i/>
          <w:iCs/>
          <w:color w:val="000000" w:themeColor="text1"/>
        </w:rPr>
        <w:t xml:space="preserve">resource mapping </w:t>
      </w:r>
      <w:r>
        <w:rPr>
          <w:b/>
          <w:bCs/>
          <w:i/>
          <w:iCs/>
          <w:color w:val="000000" w:themeColor="text1"/>
        </w:rPr>
        <w:t xml:space="preserve">can </w:t>
      </w:r>
      <w:r w:rsidR="009C4461">
        <w:rPr>
          <w:b/>
          <w:bCs/>
          <w:i/>
          <w:iCs/>
          <w:color w:val="000000" w:themeColor="text1"/>
        </w:rPr>
        <w:t>attain</w:t>
      </w:r>
      <w:r>
        <w:rPr>
          <w:b/>
          <w:bCs/>
          <w:i/>
          <w:iCs/>
          <w:color w:val="000000" w:themeColor="text1"/>
        </w:rPr>
        <w:t xml:space="preserve"> MIL gain</w:t>
      </w:r>
      <w:r w:rsidR="009C4461">
        <w:rPr>
          <w:b/>
          <w:bCs/>
          <w:i/>
          <w:iCs/>
          <w:color w:val="000000" w:themeColor="text1"/>
        </w:rPr>
        <w:t>s</w:t>
      </w:r>
      <w:r>
        <w:rPr>
          <w:b/>
          <w:bCs/>
          <w:i/>
          <w:iCs/>
          <w:color w:val="000000" w:themeColor="text1"/>
        </w:rPr>
        <w:t xml:space="preserve"> </w:t>
      </w:r>
      <w:r w:rsidR="009C4461">
        <w:rPr>
          <w:b/>
          <w:bCs/>
          <w:i/>
          <w:iCs/>
          <w:color w:val="000000" w:themeColor="text1"/>
        </w:rPr>
        <w:t xml:space="preserve">with comb-2, comb-4, and comb-6 interlaces, and the gain grows if sparse interlaces are utilized. </w:t>
      </w:r>
    </w:p>
    <w:p w14:paraId="42FD7903" w14:textId="3FDD5CA3" w:rsidR="009C4461" w:rsidRPr="00F03349" w:rsidRDefault="009C4461" w:rsidP="009C4461">
      <w:pPr>
        <w:rPr>
          <w:b/>
          <w:bCs/>
          <w:i/>
          <w:iCs/>
          <w:color w:val="000000" w:themeColor="text1"/>
        </w:rPr>
      </w:pPr>
      <w:r>
        <w:rPr>
          <w:b/>
          <w:bCs/>
          <w:i/>
          <w:iCs/>
          <w:color w:val="000000" w:themeColor="text1"/>
        </w:rPr>
        <w:t>Proposal</w:t>
      </w:r>
      <w:r w:rsidRPr="00F03349">
        <w:rPr>
          <w:b/>
          <w:bCs/>
          <w:i/>
          <w:iCs/>
          <w:color w:val="000000" w:themeColor="text1"/>
        </w:rPr>
        <w:t xml:space="preserve"> </w:t>
      </w:r>
      <w:r w:rsidR="00057D67">
        <w:rPr>
          <w:b/>
          <w:bCs/>
          <w:i/>
          <w:iCs/>
          <w:color w:val="000000" w:themeColor="text1"/>
        </w:rPr>
        <w:t>4</w:t>
      </w:r>
      <w:r w:rsidRPr="00F03349">
        <w:rPr>
          <w:b/>
          <w:bCs/>
          <w:i/>
          <w:iCs/>
          <w:color w:val="000000" w:themeColor="text1"/>
        </w:rPr>
        <w:t>.</w:t>
      </w:r>
      <w:r>
        <w:rPr>
          <w:b/>
          <w:bCs/>
          <w:i/>
          <w:iCs/>
          <w:color w:val="000000" w:themeColor="text1"/>
        </w:rPr>
        <w:t xml:space="preserve"> For PF0, sub-PRB resource mapping can provide </w:t>
      </w:r>
      <w:r w:rsidR="00665B80">
        <w:rPr>
          <w:b/>
          <w:bCs/>
          <w:i/>
          <w:iCs/>
          <w:color w:val="000000" w:themeColor="text1"/>
        </w:rPr>
        <w:t xml:space="preserve">marginal </w:t>
      </w:r>
      <w:r>
        <w:rPr>
          <w:b/>
          <w:bCs/>
          <w:i/>
          <w:iCs/>
          <w:color w:val="000000" w:themeColor="text1"/>
        </w:rPr>
        <w:t xml:space="preserve">MIL gains for 120kHz SCS, thus can be considered for </w:t>
      </w:r>
      <w:r w:rsidRPr="001B7894">
        <w:rPr>
          <w:b/>
          <w:bCs/>
          <w:i/>
          <w:iCs/>
          <w:color w:val="000000" w:themeColor="text1"/>
        </w:rPr>
        <w:t>both before and after dedicated PUCCH resource configurations</w:t>
      </w:r>
      <w:r>
        <w:rPr>
          <w:b/>
          <w:bCs/>
          <w:i/>
          <w:iCs/>
          <w:color w:val="000000" w:themeColor="text1"/>
        </w:rPr>
        <w:t xml:space="preserve">. </w:t>
      </w:r>
    </w:p>
    <w:p w14:paraId="590A407B" w14:textId="77777777" w:rsidR="009C4461" w:rsidRDefault="009C4461" w:rsidP="00742B7E">
      <w:pPr>
        <w:jc w:val="center"/>
        <w:rPr>
          <w:color w:val="FF0000"/>
        </w:rPr>
      </w:pPr>
    </w:p>
    <w:p w14:paraId="2167CC59" w14:textId="0516DC33" w:rsidR="00742B7E" w:rsidRPr="00B46E4C" w:rsidRDefault="00742B7E" w:rsidP="00742B7E">
      <w:pPr>
        <w:jc w:val="center"/>
        <w:rPr>
          <w:color w:val="000000" w:themeColor="text1"/>
          <w:sz w:val="20"/>
          <w:szCs w:val="20"/>
        </w:rPr>
      </w:pPr>
      <w:r w:rsidRPr="00B46E4C">
        <w:rPr>
          <w:color w:val="000000" w:themeColor="text1"/>
          <w:sz w:val="20"/>
          <w:szCs w:val="20"/>
        </w:rPr>
        <w:t>Table 1. SNR@ 1% ACK miss rate and CM for SCS 120kHz, 256RBs, 1 OS, PF0, coarse RB granularity</w:t>
      </w:r>
    </w:p>
    <w:tbl>
      <w:tblPr>
        <w:tblStyle w:val="TableGrid"/>
        <w:tblW w:w="0" w:type="auto"/>
        <w:jc w:val="center"/>
        <w:tblLook w:val="04A0" w:firstRow="1" w:lastRow="0" w:firstColumn="1" w:lastColumn="0" w:noHBand="0" w:noVBand="1"/>
      </w:tblPr>
      <w:tblGrid>
        <w:gridCol w:w="1795"/>
        <w:gridCol w:w="1260"/>
        <w:gridCol w:w="1260"/>
        <w:gridCol w:w="1260"/>
        <w:gridCol w:w="1260"/>
        <w:gridCol w:w="1260"/>
        <w:gridCol w:w="1212"/>
      </w:tblGrid>
      <w:tr w:rsidR="00F97325" w14:paraId="1B2878F2" w14:textId="77777777" w:rsidTr="00847467">
        <w:trPr>
          <w:jc w:val="center"/>
        </w:trPr>
        <w:tc>
          <w:tcPr>
            <w:tcW w:w="1795" w:type="dxa"/>
          </w:tcPr>
          <w:p w14:paraId="0F296786" w14:textId="77777777" w:rsidR="00F97325" w:rsidRDefault="00F97325" w:rsidP="00D962B1">
            <w:r>
              <w:t xml:space="preserve"> </w:t>
            </w:r>
          </w:p>
        </w:tc>
        <w:tc>
          <w:tcPr>
            <w:tcW w:w="1260" w:type="dxa"/>
          </w:tcPr>
          <w:p w14:paraId="42752C43" w14:textId="77777777" w:rsidR="00F97325" w:rsidRDefault="00F97325" w:rsidP="00D962B1">
            <w:pPr>
              <w:jc w:val="center"/>
            </w:pPr>
            <w:r>
              <w:t>RB = 1</w:t>
            </w:r>
          </w:p>
        </w:tc>
        <w:tc>
          <w:tcPr>
            <w:tcW w:w="1260" w:type="dxa"/>
          </w:tcPr>
          <w:p w14:paraId="242FE31A" w14:textId="77777777" w:rsidR="00F97325" w:rsidRDefault="00F97325" w:rsidP="00D962B1">
            <w:pPr>
              <w:jc w:val="center"/>
            </w:pPr>
            <w:r>
              <w:t>RB = 2</w:t>
            </w:r>
          </w:p>
        </w:tc>
        <w:tc>
          <w:tcPr>
            <w:tcW w:w="1260" w:type="dxa"/>
          </w:tcPr>
          <w:p w14:paraId="5C283156" w14:textId="77777777" w:rsidR="00F97325" w:rsidRDefault="00F97325" w:rsidP="00D962B1">
            <w:pPr>
              <w:jc w:val="center"/>
            </w:pPr>
            <w:r>
              <w:t>RB = 4</w:t>
            </w:r>
          </w:p>
        </w:tc>
        <w:tc>
          <w:tcPr>
            <w:tcW w:w="1260" w:type="dxa"/>
          </w:tcPr>
          <w:p w14:paraId="0CF9A8BB" w14:textId="77777777" w:rsidR="00F97325" w:rsidRDefault="00F97325" w:rsidP="00D962B1">
            <w:pPr>
              <w:jc w:val="center"/>
            </w:pPr>
            <w:r>
              <w:t>RB = 8</w:t>
            </w:r>
          </w:p>
        </w:tc>
        <w:tc>
          <w:tcPr>
            <w:tcW w:w="1260" w:type="dxa"/>
          </w:tcPr>
          <w:p w14:paraId="60CAC468" w14:textId="77777777" w:rsidR="00F97325" w:rsidRDefault="00F97325" w:rsidP="00D962B1">
            <w:pPr>
              <w:jc w:val="center"/>
            </w:pPr>
            <w:r>
              <w:t>RB = 16</w:t>
            </w:r>
          </w:p>
        </w:tc>
        <w:tc>
          <w:tcPr>
            <w:tcW w:w="1212" w:type="dxa"/>
          </w:tcPr>
          <w:p w14:paraId="5DDDA5A4" w14:textId="77777777" w:rsidR="00F97325" w:rsidRDefault="00F97325" w:rsidP="00D962B1">
            <w:pPr>
              <w:jc w:val="center"/>
            </w:pPr>
            <w:r>
              <w:t>RB = 22</w:t>
            </w:r>
          </w:p>
        </w:tc>
      </w:tr>
      <w:tr w:rsidR="00F97325" w14:paraId="59C84C6C" w14:textId="77777777" w:rsidTr="00847467">
        <w:trPr>
          <w:jc w:val="center"/>
        </w:trPr>
        <w:tc>
          <w:tcPr>
            <w:tcW w:w="1795" w:type="dxa"/>
          </w:tcPr>
          <w:p w14:paraId="7AB492C2" w14:textId="7DDD794F" w:rsidR="00F97325" w:rsidRDefault="00F97325" w:rsidP="00D962B1">
            <w:pPr>
              <w:jc w:val="left"/>
            </w:pPr>
            <w:r>
              <w:t>SNR@1% ACK miss</w:t>
            </w:r>
            <w:r w:rsidR="00F84995">
              <w:t xml:space="preserve"> (Full-RE)</w:t>
            </w:r>
            <w:r>
              <w:t xml:space="preserve">    </w:t>
            </w:r>
            <w:r w:rsidR="00F84995">
              <w:t xml:space="preserve"> </w:t>
            </w:r>
          </w:p>
        </w:tc>
        <w:tc>
          <w:tcPr>
            <w:tcW w:w="1260" w:type="dxa"/>
          </w:tcPr>
          <w:p w14:paraId="7C6F1B2D" w14:textId="0EF98FC9" w:rsidR="00F97325" w:rsidRDefault="00DB1727" w:rsidP="00DB1727">
            <w:pPr>
              <w:spacing w:before="120"/>
              <w:jc w:val="center"/>
            </w:pPr>
            <w:r>
              <w:t>6.8</w:t>
            </w:r>
          </w:p>
        </w:tc>
        <w:tc>
          <w:tcPr>
            <w:tcW w:w="1260" w:type="dxa"/>
          </w:tcPr>
          <w:p w14:paraId="4D72938B" w14:textId="18AC7DB6" w:rsidR="00F97325" w:rsidRDefault="00B25C7D" w:rsidP="0018531C">
            <w:pPr>
              <w:spacing w:before="120"/>
              <w:ind w:left="-18"/>
              <w:jc w:val="center"/>
            </w:pPr>
            <w:r>
              <w:t>4.2</w:t>
            </w:r>
            <w:r w:rsidR="00F84995">
              <w:t xml:space="preserve"> </w:t>
            </w:r>
            <w:r w:rsidR="00F97325">
              <w:t xml:space="preserve"> </w:t>
            </w:r>
          </w:p>
        </w:tc>
        <w:tc>
          <w:tcPr>
            <w:tcW w:w="1260" w:type="dxa"/>
          </w:tcPr>
          <w:p w14:paraId="3F9321A0" w14:textId="37E488CA" w:rsidR="00F97325" w:rsidRDefault="00B25C7D" w:rsidP="0018531C">
            <w:pPr>
              <w:spacing w:before="120"/>
              <w:ind w:left="-106"/>
              <w:jc w:val="center"/>
            </w:pPr>
            <w:r>
              <w:t>4.3</w:t>
            </w:r>
            <w:r w:rsidR="00F84995">
              <w:t xml:space="preserve"> </w:t>
            </w:r>
            <w:r w:rsidR="00F97325">
              <w:t xml:space="preserve"> </w:t>
            </w:r>
          </w:p>
        </w:tc>
        <w:tc>
          <w:tcPr>
            <w:tcW w:w="1260" w:type="dxa"/>
          </w:tcPr>
          <w:p w14:paraId="0A7DC0B5" w14:textId="1B617605" w:rsidR="00F97325" w:rsidRDefault="00B25C7D" w:rsidP="00B25C7D">
            <w:pPr>
              <w:spacing w:before="120"/>
              <w:jc w:val="center"/>
            </w:pPr>
            <w:r>
              <w:t>1.4</w:t>
            </w:r>
            <w:r w:rsidR="00F84995">
              <w:t xml:space="preserve"> </w:t>
            </w:r>
            <w:r w:rsidR="00F97325">
              <w:t xml:space="preserve"> </w:t>
            </w:r>
          </w:p>
        </w:tc>
        <w:tc>
          <w:tcPr>
            <w:tcW w:w="1260" w:type="dxa"/>
          </w:tcPr>
          <w:p w14:paraId="1556A178" w14:textId="755A9D2E" w:rsidR="00F97325" w:rsidRDefault="0040217A" w:rsidP="0040217A">
            <w:pPr>
              <w:spacing w:before="120"/>
              <w:jc w:val="center"/>
            </w:pPr>
            <w:r>
              <w:t>-0.6</w:t>
            </w:r>
            <w:r w:rsidR="00F84995">
              <w:t xml:space="preserve"> </w:t>
            </w:r>
            <w:r w:rsidR="00F97325">
              <w:t xml:space="preserve"> </w:t>
            </w:r>
          </w:p>
        </w:tc>
        <w:tc>
          <w:tcPr>
            <w:tcW w:w="1212" w:type="dxa"/>
          </w:tcPr>
          <w:p w14:paraId="377D3789" w14:textId="57E83FF5" w:rsidR="00F97325" w:rsidRDefault="0040217A" w:rsidP="0040217A">
            <w:pPr>
              <w:spacing w:before="120"/>
              <w:jc w:val="center"/>
            </w:pPr>
            <w:r>
              <w:t>-2.6</w:t>
            </w:r>
            <w:r w:rsidR="00F84995">
              <w:t xml:space="preserve"> </w:t>
            </w:r>
          </w:p>
        </w:tc>
      </w:tr>
      <w:tr w:rsidR="00C42EB5" w14:paraId="2F2AC7EC" w14:textId="77777777" w:rsidTr="00847467">
        <w:trPr>
          <w:jc w:val="center"/>
        </w:trPr>
        <w:tc>
          <w:tcPr>
            <w:tcW w:w="1795" w:type="dxa"/>
          </w:tcPr>
          <w:p w14:paraId="0B88DF9D" w14:textId="501BE88C" w:rsidR="00C42EB5" w:rsidRDefault="00C42EB5" w:rsidP="00C42EB5">
            <w:pPr>
              <w:jc w:val="left"/>
            </w:pPr>
            <w:r>
              <w:t xml:space="preserve">SNR@1% ACK miss (Comb-2)     </w:t>
            </w:r>
          </w:p>
        </w:tc>
        <w:tc>
          <w:tcPr>
            <w:tcW w:w="1260" w:type="dxa"/>
          </w:tcPr>
          <w:p w14:paraId="1CF74EF9" w14:textId="54AC9F1D" w:rsidR="00C42EB5" w:rsidRDefault="00C42EB5" w:rsidP="00C42EB5">
            <w:pPr>
              <w:spacing w:before="120"/>
              <w:jc w:val="center"/>
            </w:pPr>
            <w:r>
              <w:t>6.4</w:t>
            </w:r>
          </w:p>
        </w:tc>
        <w:tc>
          <w:tcPr>
            <w:tcW w:w="1260" w:type="dxa"/>
          </w:tcPr>
          <w:p w14:paraId="569D5E21" w14:textId="24FD0639" w:rsidR="00C42EB5" w:rsidRDefault="00C42EB5" w:rsidP="0018531C">
            <w:pPr>
              <w:spacing w:before="120"/>
              <w:ind w:left="-18"/>
              <w:jc w:val="center"/>
            </w:pPr>
            <w:r w:rsidRPr="00477270">
              <w:t>5.5</w:t>
            </w:r>
          </w:p>
        </w:tc>
        <w:tc>
          <w:tcPr>
            <w:tcW w:w="1260" w:type="dxa"/>
          </w:tcPr>
          <w:p w14:paraId="6E30F040" w14:textId="5C6AF9C0" w:rsidR="00C42EB5" w:rsidRDefault="00C42EB5" w:rsidP="0018531C">
            <w:pPr>
              <w:spacing w:before="120"/>
              <w:ind w:left="-106"/>
              <w:jc w:val="center"/>
            </w:pPr>
            <w:r>
              <w:t>2.9</w:t>
            </w:r>
          </w:p>
        </w:tc>
        <w:tc>
          <w:tcPr>
            <w:tcW w:w="1260" w:type="dxa"/>
          </w:tcPr>
          <w:p w14:paraId="667DC667" w14:textId="09F6416E" w:rsidR="00C42EB5" w:rsidRDefault="00C42EB5" w:rsidP="00C42EB5">
            <w:pPr>
              <w:spacing w:before="120"/>
              <w:jc w:val="center"/>
            </w:pPr>
            <w:r>
              <w:t>0.2</w:t>
            </w:r>
          </w:p>
        </w:tc>
        <w:tc>
          <w:tcPr>
            <w:tcW w:w="1260" w:type="dxa"/>
          </w:tcPr>
          <w:p w14:paraId="023140B4" w14:textId="6C3E48AE" w:rsidR="00C42EB5" w:rsidRDefault="00C42EB5" w:rsidP="00C42EB5">
            <w:pPr>
              <w:spacing w:before="120"/>
              <w:jc w:val="center"/>
            </w:pPr>
            <w:r>
              <w:t xml:space="preserve">-1.8  </w:t>
            </w:r>
          </w:p>
        </w:tc>
        <w:tc>
          <w:tcPr>
            <w:tcW w:w="1212" w:type="dxa"/>
          </w:tcPr>
          <w:p w14:paraId="368BE05B" w14:textId="2C7728C2" w:rsidR="00C42EB5" w:rsidRDefault="00C42EB5" w:rsidP="00C42EB5">
            <w:pPr>
              <w:spacing w:before="120"/>
              <w:jc w:val="center"/>
            </w:pPr>
            <w:r>
              <w:t xml:space="preserve"> -2.4</w:t>
            </w:r>
          </w:p>
        </w:tc>
      </w:tr>
      <w:tr w:rsidR="00C42EB5" w14:paraId="153B5A6A" w14:textId="77777777" w:rsidTr="00847467">
        <w:trPr>
          <w:jc w:val="center"/>
        </w:trPr>
        <w:tc>
          <w:tcPr>
            <w:tcW w:w="1795" w:type="dxa"/>
          </w:tcPr>
          <w:p w14:paraId="782B8E7E" w14:textId="45A8B5AC" w:rsidR="00C42EB5" w:rsidRDefault="00C42EB5" w:rsidP="00C42EB5">
            <w:pPr>
              <w:jc w:val="left"/>
            </w:pPr>
            <w:r>
              <w:t xml:space="preserve">SNR@1% ACK miss (Comb-4)     </w:t>
            </w:r>
          </w:p>
        </w:tc>
        <w:tc>
          <w:tcPr>
            <w:tcW w:w="1260" w:type="dxa"/>
          </w:tcPr>
          <w:p w14:paraId="3A065FB3" w14:textId="744E563B" w:rsidR="00C42EB5" w:rsidRDefault="00C42EB5" w:rsidP="00C42EB5">
            <w:pPr>
              <w:spacing w:before="120"/>
              <w:jc w:val="center"/>
            </w:pPr>
            <w:r>
              <w:t>6.4</w:t>
            </w:r>
          </w:p>
        </w:tc>
        <w:tc>
          <w:tcPr>
            <w:tcW w:w="1260" w:type="dxa"/>
          </w:tcPr>
          <w:p w14:paraId="21922D79" w14:textId="7C4F11F6" w:rsidR="00C42EB5" w:rsidRDefault="00C42EB5" w:rsidP="0018531C">
            <w:pPr>
              <w:spacing w:before="120"/>
              <w:ind w:left="-18"/>
              <w:jc w:val="center"/>
            </w:pPr>
            <w:r>
              <w:t>4.2</w:t>
            </w:r>
          </w:p>
        </w:tc>
        <w:tc>
          <w:tcPr>
            <w:tcW w:w="1260" w:type="dxa"/>
          </w:tcPr>
          <w:p w14:paraId="7FE72D75" w14:textId="00710661" w:rsidR="00C42EB5" w:rsidRDefault="00C42EB5" w:rsidP="0018531C">
            <w:pPr>
              <w:spacing w:before="120"/>
              <w:ind w:left="-106"/>
              <w:jc w:val="center"/>
            </w:pPr>
            <w:r>
              <w:t>2.1</w:t>
            </w:r>
          </w:p>
        </w:tc>
        <w:tc>
          <w:tcPr>
            <w:tcW w:w="1260" w:type="dxa"/>
          </w:tcPr>
          <w:p w14:paraId="62C7CBAD" w14:textId="0B0E5C08" w:rsidR="00C42EB5" w:rsidRDefault="00C42EB5" w:rsidP="00C42EB5">
            <w:pPr>
              <w:spacing w:before="120"/>
              <w:jc w:val="center"/>
            </w:pPr>
            <w:r>
              <w:t>-0.5</w:t>
            </w:r>
          </w:p>
        </w:tc>
        <w:tc>
          <w:tcPr>
            <w:tcW w:w="1260" w:type="dxa"/>
          </w:tcPr>
          <w:p w14:paraId="25DD9486" w14:textId="40ED5980" w:rsidR="00C42EB5" w:rsidRDefault="00C42EB5" w:rsidP="00C42EB5">
            <w:pPr>
              <w:spacing w:before="120"/>
              <w:jc w:val="center"/>
            </w:pPr>
            <w:r w:rsidRPr="00477270">
              <w:t>-0.4</w:t>
            </w:r>
          </w:p>
        </w:tc>
        <w:tc>
          <w:tcPr>
            <w:tcW w:w="1212" w:type="dxa"/>
          </w:tcPr>
          <w:p w14:paraId="4097A901" w14:textId="6C8F6A7D" w:rsidR="00C42EB5" w:rsidRDefault="00C42EB5" w:rsidP="00C42EB5">
            <w:pPr>
              <w:spacing w:before="120"/>
              <w:jc w:val="center"/>
            </w:pPr>
            <w:r>
              <w:t>-3.4</w:t>
            </w:r>
          </w:p>
        </w:tc>
      </w:tr>
      <w:tr w:rsidR="00C42EB5" w14:paraId="2668DD8F" w14:textId="77777777" w:rsidTr="00847467">
        <w:trPr>
          <w:jc w:val="center"/>
        </w:trPr>
        <w:tc>
          <w:tcPr>
            <w:tcW w:w="1795" w:type="dxa"/>
          </w:tcPr>
          <w:p w14:paraId="406C401F" w14:textId="29B26C16" w:rsidR="00C42EB5" w:rsidRDefault="00C42EB5" w:rsidP="00C42EB5">
            <w:pPr>
              <w:jc w:val="left"/>
            </w:pPr>
            <w:r>
              <w:t xml:space="preserve">SNR@1% ACK miss (Comb-6)     </w:t>
            </w:r>
          </w:p>
        </w:tc>
        <w:tc>
          <w:tcPr>
            <w:tcW w:w="1260" w:type="dxa"/>
          </w:tcPr>
          <w:p w14:paraId="13E4B07E" w14:textId="3CE954A5" w:rsidR="00C42EB5" w:rsidRDefault="00C42EB5" w:rsidP="00C42EB5">
            <w:pPr>
              <w:spacing w:before="120"/>
              <w:jc w:val="center"/>
            </w:pPr>
            <w:r>
              <w:t>5.4</w:t>
            </w:r>
          </w:p>
        </w:tc>
        <w:tc>
          <w:tcPr>
            <w:tcW w:w="1260" w:type="dxa"/>
          </w:tcPr>
          <w:p w14:paraId="47539356" w14:textId="5E6110D0" w:rsidR="00C42EB5" w:rsidRDefault="00C42EB5" w:rsidP="0018531C">
            <w:pPr>
              <w:spacing w:before="120"/>
              <w:ind w:left="-18"/>
              <w:jc w:val="center"/>
            </w:pPr>
            <w:r>
              <w:t>3.7</w:t>
            </w:r>
          </w:p>
        </w:tc>
        <w:tc>
          <w:tcPr>
            <w:tcW w:w="1260" w:type="dxa"/>
          </w:tcPr>
          <w:p w14:paraId="6C48219B" w14:textId="4CCED15B" w:rsidR="00C42EB5" w:rsidRDefault="00C42EB5" w:rsidP="0018531C">
            <w:pPr>
              <w:spacing w:before="120"/>
              <w:ind w:left="-106"/>
              <w:jc w:val="center"/>
            </w:pPr>
            <w:r>
              <w:t>2.0</w:t>
            </w:r>
          </w:p>
        </w:tc>
        <w:tc>
          <w:tcPr>
            <w:tcW w:w="1260" w:type="dxa"/>
          </w:tcPr>
          <w:p w14:paraId="263E2F92" w14:textId="35426913" w:rsidR="00C42EB5" w:rsidRDefault="00C42EB5" w:rsidP="00C42EB5">
            <w:pPr>
              <w:spacing w:before="120"/>
              <w:jc w:val="center"/>
            </w:pPr>
            <w:r>
              <w:t>-0.6</w:t>
            </w:r>
          </w:p>
        </w:tc>
        <w:tc>
          <w:tcPr>
            <w:tcW w:w="1260" w:type="dxa"/>
          </w:tcPr>
          <w:p w14:paraId="3AB3BC0C" w14:textId="4FC5CFA6" w:rsidR="00C42EB5" w:rsidRDefault="00C42EB5" w:rsidP="00C42EB5">
            <w:pPr>
              <w:spacing w:before="120"/>
              <w:jc w:val="center"/>
            </w:pPr>
            <w:r>
              <w:t>-2.1</w:t>
            </w:r>
          </w:p>
        </w:tc>
        <w:tc>
          <w:tcPr>
            <w:tcW w:w="1212" w:type="dxa"/>
          </w:tcPr>
          <w:p w14:paraId="1C41E131" w14:textId="72BBF3A9" w:rsidR="00C42EB5" w:rsidRDefault="00C42EB5" w:rsidP="00C42EB5">
            <w:pPr>
              <w:spacing w:before="120"/>
              <w:jc w:val="center"/>
            </w:pPr>
            <w:r>
              <w:t>-3.5</w:t>
            </w:r>
          </w:p>
        </w:tc>
      </w:tr>
      <w:tr w:rsidR="00C42EB5" w14:paraId="31B76B00" w14:textId="77777777" w:rsidTr="00847467">
        <w:trPr>
          <w:jc w:val="center"/>
        </w:trPr>
        <w:tc>
          <w:tcPr>
            <w:tcW w:w="1795" w:type="dxa"/>
          </w:tcPr>
          <w:p w14:paraId="7428BA46" w14:textId="1E19310D" w:rsidR="00C42EB5" w:rsidRDefault="00C42EB5" w:rsidP="00C42EB5">
            <w:pPr>
              <w:jc w:val="left"/>
            </w:pPr>
            <w:r>
              <w:t xml:space="preserve">CM (Full-RE)     </w:t>
            </w:r>
          </w:p>
        </w:tc>
        <w:tc>
          <w:tcPr>
            <w:tcW w:w="1260" w:type="dxa"/>
          </w:tcPr>
          <w:p w14:paraId="597F16F9" w14:textId="61EAA7F9" w:rsidR="00C42EB5" w:rsidRDefault="00C42EB5" w:rsidP="00C42EB5">
            <w:pPr>
              <w:jc w:val="center"/>
            </w:pPr>
            <w:r w:rsidRPr="00F84995">
              <w:t>1.15</w:t>
            </w:r>
            <w:r>
              <w:t xml:space="preserve"> </w:t>
            </w:r>
            <w:r w:rsidRPr="00F84995">
              <w:t xml:space="preserve">  </w:t>
            </w:r>
          </w:p>
        </w:tc>
        <w:tc>
          <w:tcPr>
            <w:tcW w:w="1260" w:type="dxa"/>
          </w:tcPr>
          <w:p w14:paraId="7BA13EEC" w14:textId="28B07848" w:rsidR="00C42EB5" w:rsidRDefault="00C42EB5" w:rsidP="0018531C">
            <w:pPr>
              <w:ind w:left="-18"/>
              <w:jc w:val="center"/>
            </w:pPr>
            <w:r w:rsidRPr="00F84995">
              <w:t>0.9</w:t>
            </w:r>
            <w:r>
              <w:t>1</w:t>
            </w:r>
            <w:r w:rsidRPr="00F84995">
              <w:t xml:space="preserve">   </w:t>
            </w:r>
            <w:r>
              <w:t xml:space="preserve">  </w:t>
            </w:r>
          </w:p>
        </w:tc>
        <w:tc>
          <w:tcPr>
            <w:tcW w:w="1260" w:type="dxa"/>
          </w:tcPr>
          <w:p w14:paraId="73F7D639" w14:textId="01F2F525" w:rsidR="00C42EB5" w:rsidRDefault="00C42EB5" w:rsidP="0018531C">
            <w:pPr>
              <w:ind w:left="-106"/>
              <w:jc w:val="center"/>
            </w:pPr>
            <w:r w:rsidRPr="00F84995">
              <w:t>1.0</w:t>
            </w:r>
            <w:r>
              <w:t>6</w:t>
            </w:r>
            <w:r w:rsidRPr="00F84995">
              <w:t xml:space="preserve">    </w:t>
            </w:r>
            <w:r>
              <w:t xml:space="preserve">  </w:t>
            </w:r>
          </w:p>
        </w:tc>
        <w:tc>
          <w:tcPr>
            <w:tcW w:w="1260" w:type="dxa"/>
          </w:tcPr>
          <w:p w14:paraId="05E23788" w14:textId="60B3428A" w:rsidR="00C42EB5" w:rsidRDefault="00C42EB5" w:rsidP="00C42EB5">
            <w:pPr>
              <w:jc w:val="center"/>
            </w:pPr>
            <w:r w:rsidRPr="00F84995">
              <w:t>1.1</w:t>
            </w:r>
            <w:r>
              <w:t>4</w:t>
            </w:r>
            <w:r w:rsidRPr="00F84995">
              <w:t xml:space="preserve">    </w:t>
            </w:r>
            <w:r>
              <w:t xml:space="preserve">  </w:t>
            </w:r>
          </w:p>
        </w:tc>
        <w:tc>
          <w:tcPr>
            <w:tcW w:w="1260" w:type="dxa"/>
          </w:tcPr>
          <w:p w14:paraId="52790265" w14:textId="7BAD1D14" w:rsidR="00C42EB5" w:rsidRDefault="00C42EB5" w:rsidP="00C42EB5">
            <w:pPr>
              <w:jc w:val="center"/>
            </w:pPr>
            <w:r w:rsidRPr="00F84995">
              <w:t>1.24</w:t>
            </w:r>
            <w:r>
              <w:t xml:space="preserve"> </w:t>
            </w:r>
            <w:r w:rsidRPr="00F84995">
              <w:t xml:space="preserve">   </w:t>
            </w:r>
            <w:r>
              <w:t xml:space="preserve">  </w:t>
            </w:r>
          </w:p>
        </w:tc>
        <w:tc>
          <w:tcPr>
            <w:tcW w:w="1212" w:type="dxa"/>
          </w:tcPr>
          <w:p w14:paraId="075DBA0E" w14:textId="5BD558A6" w:rsidR="00C42EB5" w:rsidRDefault="00C42EB5" w:rsidP="00C42EB5">
            <w:pPr>
              <w:jc w:val="center"/>
            </w:pPr>
            <w:r>
              <w:t xml:space="preserve"> </w:t>
            </w:r>
            <w:r w:rsidRPr="00F84995">
              <w:t>2.19</w:t>
            </w:r>
            <w:r>
              <w:t xml:space="preserve">   </w:t>
            </w:r>
          </w:p>
        </w:tc>
      </w:tr>
      <w:tr w:rsidR="00C42EB5" w14:paraId="43640FFB" w14:textId="77777777" w:rsidTr="00847467">
        <w:trPr>
          <w:jc w:val="center"/>
        </w:trPr>
        <w:tc>
          <w:tcPr>
            <w:tcW w:w="1795" w:type="dxa"/>
          </w:tcPr>
          <w:p w14:paraId="218397E9" w14:textId="5110B6C5" w:rsidR="00C42EB5" w:rsidRDefault="00C42EB5" w:rsidP="00C42EB5">
            <w:r>
              <w:t xml:space="preserve">CM (Comb-2)     </w:t>
            </w:r>
          </w:p>
        </w:tc>
        <w:tc>
          <w:tcPr>
            <w:tcW w:w="1260" w:type="dxa"/>
          </w:tcPr>
          <w:p w14:paraId="50677AEB" w14:textId="5613A4A8" w:rsidR="00C42EB5" w:rsidRDefault="00C42EB5" w:rsidP="00C42EB5">
            <w:pPr>
              <w:jc w:val="center"/>
            </w:pPr>
            <w:r w:rsidRPr="00F84995">
              <w:t>1.10</w:t>
            </w:r>
            <w:r>
              <w:t xml:space="preserve"> </w:t>
            </w:r>
            <w:r w:rsidRPr="00F84995">
              <w:t xml:space="preserve">   </w:t>
            </w:r>
            <w:r>
              <w:t xml:space="preserve">  </w:t>
            </w:r>
          </w:p>
        </w:tc>
        <w:tc>
          <w:tcPr>
            <w:tcW w:w="1260" w:type="dxa"/>
          </w:tcPr>
          <w:p w14:paraId="2CE368D5" w14:textId="0E14922E" w:rsidR="00C42EB5" w:rsidRDefault="00C42EB5" w:rsidP="0018531C">
            <w:pPr>
              <w:ind w:left="-18"/>
              <w:jc w:val="center"/>
            </w:pPr>
            <w:r w:rsidRPr="00F84995">
              <w:t>0.92</w:t>
            </w:r>
            <w:r>
              <w:t xml:space="preserve"> </w:t>
            </w:r>
            <w:r w:rsidRPr="00F84995">
              <w:t xml:space="preserve">   </w:t>
            </w:r>
            <w:r>
              <w:t xml:space="preserve"> </w:t>
            </w:r>
          </w:p>
        </w:tc>
        <w:tc>
          <w:tcPr>
            <w:tcW w:w="1260" w:type="dxa"/>
          </w:tcPr>
          <w:p w14:paraId="2B397697" w14:textId="050F047C" w:rsidR="00C42EB5" w:rsidRDefault="00C42EB5" w:rsidP="0018531C">
            <w:pPr>
              <w:ind w:left="-106"/>
              <w:jc w:val="center"/>
            </w:pPr>
            <w:r w:rsidRPr="00F84995">
              <w:t>1.0</w:t>
            </w:r>
            <w:r>
              <w:t>8</w:t>
            </w:r>
            <w:r w:rsidRPr="00F84995">
              <w:t xml:space="preserve">  </w:t>
            </w:r>
            <w:r>
              <w:t xml:space="preserve"> </w:t>
            </w:r>
          </w:p>
        </w:tc>
        <w:tc>
          <w:tcPr>
            <w:tcW w:w="1260" w:type="dxa"/>
          </w:tcPr>
          <w:p w14:paraId="56875612" w14:textId="25900AFB" w:rsidR="00C42EB5" w:rsidRDefault="00C42EB5" w:rsidP="00C42EB5">
            <w:pPr>
              <w:jc w:val="center"/>
            </w:pPr>
            <w:r w:rsidRPr="00F84995">
              <w:t>1.14</w:t>
            </w:r>
            <w:r>
              <w:t xml:space="preserve"> </w:t>
            </w:r>
            <w:r w:rsidRPr="00F84995">
              <w:t xml:space="preserve">    </w:t>
            </w:r>
            <w:r>
              <w:t xml:space="preserve"> </w:t>
            </w:r>
          </w:p>
        </w:tc>
        <w:tc>
          <w:tcPr>
            <w:tcW w:w="1260" w:type="dxa"/>
          </w:tcPr>
          <w:p w14:paraId="20FDDADD" w14:textId="44C075C6" w:rsidR="00C42EB5" w:rsidRDefault="00C42EB5" w:rsidP="00C42EB5">
            <w:pPr>
              <w:jc w:val="center"/>
            </w:pPr>
            <w:r w:rsidRPr="00F84995">
              <w:t>1.23</w:t>
            </w:r>
            <w:r>
              <w:t xml:space="preserve"> </w:t>
            </w:r>
            <w:r w:rsidRPr="00F84995">
              <w:t xml:space="preserve"> </w:t>
            </w:r>
            <w:r>
              <w:t xml:space="preserve"> </w:t>
            </w:r>
          </w:p>
        </w:tc>
        <w:tc>
          <w:tcPr>
            <w:tcW w:w="1212" w:type="dxa"/>
          </w:tcPr>
          <w:p w14:paraId="45C22075" w14:textId="2824CABA" w:rsidR="00C42EB5" w:rsidRDefault="00C42EB5" w:rsidP="00C42EB5">
            <w:pPr>
              <w:jc w:val="center"/>
            </w:pPr>
            <w:r w:rsidRPr="00F84995">
              <w:t>2.19</w:t>
            </w:r>
            <w:r>
              <w:t xml:space="preserve"> </w:t>
            </w:r>
          </w:p>
        </w:tc>
      </w:tr>
      <w:tr w:rsidR="00C42EB5" w14:paraId="62E9067F" w14:textId="77777777" w:rsidTr="00847467">
        <w:trPr>
          <w:jc w:val="center"/>
        </w:trPr>
        <w:tc>
          <w:tcPr>
            <w:tcW w:w="1795" w:type="dxa"/>
          </w:tcPr>
          <w:p w14:paraId="6A57272D" w14:textId="0EFDFFE2" w:rsidR="00C42EB5" w:rsidRDefault="00C42EB5" w:rsidP="00C42EB5">
            <w:r>
              <w:t xml:space="preserve">CM (Comb-4)     </w:t>
            </w:r>
          </w:p>
        </w:tc>
        <w:tc>
          <w:tcPr>
            <w:tcW w:w="1260" w:type="dxa"/>
          </w:tcPr>
          <w:p w14:paraId="2C86D9BE" w14:textId="68317F03" w:rsidR="00C42EB5" w:rsidRDefault="00C42EB5" w:rsidP="00C42EB5">
            <w:pPr>
              <w:jc w:val="center"/>
            </w:pPr>
            <w:r w:rsidRPr="00F84995">
              <w:t>1.1</w:t>
            </w:r>
            <w:r>
              <w:t>2</w:t>
            </w:r>
            <w:r w:rsidRPr="00F84995">
              <w:t xml:space="preserve">    </w:t>
            </w:r>
          </w:p>
        </w:tc>
        <w:tc>
          <w:tcPr>
            <w:tcW w:w="1260" w:type="dxa"/>
          </w:tcPr>
          <w:p w14:paraId="4C5C132F" w14:textId="079B7935" w:rsidR="00C42EB5" w:rsidRDefault="00C42EB5" w:rsidP="0018531C">
            <w:pPr>
              <w:ind w:left="-18"/>
              <w:jc w:val="center"/>
            </w:pPr>
            <w:r w:rsidRPr="00F84995">
              <w:t>0.94</w:t>
            </w:r>
            <w:r>
              <w:t xml:space="preserve"> </w:t>
            </w:r>
            <w:r w:rsidRPr="00F84995">
              <w:t xml:space="preserve">   </w:t>
            </w:r>
          </w:p>
        </w:tc>
        <w:tc>
          <w:tcPr>
            <w:tcW w:w="1260" w:type="dxa"/>
          </w:tcPr>
          <w:p w14:paraId="0358BEA8" w14:textId="0B83FFCE" w:rsidR="00C42EB5" w:rsidRDefault="00C42EB5" w:rsidP="0018531C">
            <w:pPr>
              <w:ind w:left="-106"/>
              <w:jc w:val="center"/>
            </w:pPr>
            <w:r w:rsidRPr="00F84995">
              <w:t>1.08</w:t>
            </w:r>
            <w:r>
              <w:t xml:space="preserve"> </w:t>
            </w:r>
          </w:p>
        </w:tc>
        <w:tc>
          <w:tcPr>
            <w:tcW w:w="1260" w:type="dxa"/>
          </w:tcPr>
          <w:p w14:paraId="7E96D891" w14:textId="328A3833" w:rsidR="00C42EB5" w:rsidRDefault="00C42EB5" w:rsidP="00C42EB5">
            <w:pPr>
              <w:jc w:val="center"/>
            </w:pPr>
            <w:r w:rsidRPr="00F84995">
              <w:t>1.14</w:t>
            </w:r>
            <w:r>
              <w:t xml:space="preserve"> </w:t>
            </w:r>
            <w:r w:rsidRPr="00F84995">
              <w:t xml:space="preserve">    </w:t>
            </w:r>
          </w:p>
        </w:tc>
        <w:tc>
          <w:tcPr>
            <w:tcW w:w="1260" w:type="dxa"/>
          </w:tcPr>
          <w:p w14:paraId="7BFF32F3" w14:textId="7AE2CB10" w:rsidR="00C42EB5" w:rsidRDefault="00C42EB5" w:rsidP="00C42EB5">
            <w:pPr>
              <w:jc w:val="center"/>
            </w:pPr>
            <w:r w:rsidRPr="00F84995">
              <w:t>1.23</w:t>
            </w:r>
            <w:r>
              <w:t xml:space="preserve"> </w:t>
            </w:r>
            <w:r w:rsidRPr="00F84995">
              <w:t xml:space="preserve"> </w:t>
            </w:r>
          </w:p>
        </w:tc>
        <w:tc>
          <w:tcPr>
            <w:tcW w:w="1212" w:type="dxa"/>
          </w:tcPr>
          <w:p w14:paraId="08529349" w14:textId="195260DC" w:rsidR="00C42EB5" w:rsidRDefault="00C42EB5" w:rsidP="00C42EB5">
            <w:pPr>
              <w:jc w:val="center"/>
            </w:pPr>
            <w:r w:rsidRPr="00F84995">
              <w:t>2.18</w:t>
            </w:r>
            <w:r>
              <w:t xml:space="preserve"> </w:t>
            </w:r>
          </w:p>
        </w:tc>
      </w:tr>
      <w:tr w:rsidR="00C42EB5" w14:paraId="147B7FCB" w14:textId="77777777" w:rsidTr="00847467">
        <w:trPr>
          <w:jc w:val="center"/>
        </w:trPr>
        <w:tc>
          <w:tcPr>
            <w:tcW w:w="1795" w:type="dxa"/>
          </w:tcPr>
          <w:p w14:paraId="6F97045D" w14:textId="374F56FA" w:rsidR="00C42EB5" w:rsidRDefault="00C42EB5" w:rsidP="00C42EB5">
            <w:r>
              <w:t xml:space="preserve">CM (Comb-6)     </w:t>
            </w:r>
          </w:p>
        </w:tc>
        <w:tc>
          <w:tcPr>
            <w:tcW w:w="1260" w:type="dxa"/>
          </w:tcPr>
          <w:p w14:paraId="0F8F5FA5" w14:textId="14D93746" w:rsidR="00C42EB5" w:rsidRDefault="00C42EB5" w:rsidP="00C42EB5">
            <w:pPr>
              <w:jc w:val="center"/>
            </w:pPr>
            <w:r w:rsidRPr="00F84995">
              <w:t>1.10</w:t>
            </w:r>
            <w:r>
              <w:t xml:space="preserve"> </w:t>
            </w:r>
            <w:r w:rsidRPr="00F84995">
              <w:t xml:space="preserve"> </w:t>
            </w:r>
          </w:p>
        </w:tc>
        <w:tc>
          <w:tcPr>
            <w:tcW w:w="1260" w:type="dxa"/>
          </w:tcPr>
          <w:p w14:paraId="0A54FA29" w14:textId="28959872" w:rsidR="00C42EB5" w:rsidRDefault="00C42EB5" w:rsidP="00C42EB5">
            <w:pPr>
              <w:jc w:val="center"/>
            </w:pPr>
            <w:r w:rsidRPr="00F84995">
              <w:t>0.94</w:t>
            </w:r>
            <w:r>
              <w:t xml:space="preserve"> </w:t>
            </w:r>
            <w:r w:rsidRPr="00F84995">
              <w:t xml:space="preserve">    </w:t>
            </w:r>
          </w:p>
        </w:tc>
        <w:tc>
          <w:tcPr>
            <w:tcW w:w="1260" w:type="dxa"/>
          </w:tcPr>
          <w:p w14:paraId="790DB9BA" w14:textId="46230DFC" w:rsidR="00C42EB5" w:rsidRDefault="0018531C" w:rsidP="0018531C">
            <w:r>
              <w:t xml:space="preserve">     </w:t>
            </w:r>
            <w:r w:rsidR="00E93DBF">
              <w:t xml:space="preserve"> </w:t>
            </w:r>
            <w:r w:rsidR="00C42EB5" w:rsidRPr="00F84995">
              <w:t>1.07</w:t>
            </w:r>
            <w:r w:rsidR="00C42EB5">
              <w:t xml:space="preserve"> </w:t>
            </w:r>
            <w:r w:rsidR="00C42EB5" w:rsidRPr="00F84995">
              <w:t xml:space="preserve">  </w:t>
            </w:r>
          </w:p>
        </w:tc>
        <w:tc>
          <w:tcPr>
            <w:tcW w:w="1260" w:type="dxa"/>
          </w:tcPr>
          <w:p w14:paraId="1E9B15AD" w14:textId="18D83C84" w:rsidR="00C42EB5" w:rsidRDefault="00C42EB5" w:rsidP="00C42EB5">
            <w:pPr>
              <w:jc w:val="center"/>
            </w:pPr>
            <w:r w:rsidRPr="00F84995">
              <w:t>1.1</w:t>
            </w:r>
            <w:r>
              <w:t>4</w:t>
            </w:r>
            <w:r w:rsidRPr="00F84995">
              <w:t xml:space="preserve">    </w:t>
            </w:r>
          </w:p>
        </w:tc>
        <w:tc>
          <w:tcPr>
            <w:tcW w:w="1260" w:type="dxa"/>
          </w:tcPr>
          <w:p w14:paraId="3E9B4020" w14:textId="36B1656C" w:rsidR="00C42EB5" w:rsidRDefault="00C42EB5" w:rsidP="00C42EB5">
            <w:pPr>
              <w:jc w:val="center"/>
            </w:pPr>
            <w:r w:rsidRPr="00F84995">
              <w:t>1.2</w:t>
            </w:r>
            <w:r>
              <w:t>3</w:t>
            </w:r>
            <w:r w:rsidRPr="00F84995">
              <w:t xml:space="preserve"> </w:t>
            </w:r>
          </w:p>
        </w:tc>
        <w:tc>
          <w:tcPr>
            <w:tcW w:w="1212" w:type="dxa"/>
          </w:tcPr>
          <w:p w14:paraId="64F7E0E4" w14:textId="04A0A10C" w:rsidR="00C42EB5" w:rsidRDefault="00C42EB5" w:rsidP="00C42EB5">
            <w:pPr>
              <w:jc w:val="center"/>
            </w:pPr>
            <w:r w:rsidRPr="00F84995">
              <w:t>2.1</w:t>
            </w:r>
            <w:r>
              <w:t>9</w:t>
            </w:r>
          </w:p>
        </w:tc>
      </w:tr>
    </w:tbl>
    <w:p w14:paraId="5D907FEC" w14:textId="0B885C86" w:rsidR="00952A31" w:rsidRDefault="00952A31" w:rsidP="00F97325">
      <w:pPr>
        <w:spacing w:line="60" w:lineRule="exact"/>
      </w:pPr>
    </w:p>
    <w:p w14:paraId="095247B7" w14:textId="2090569C" w:rsidR="00952A31" w:rsidRDefault="0038103A" w:rsidP="0038103A">
      <w:r>
        <w:rPr>
          <w:noProof/>
        </w:rPr>
        <w:drawing>
          <wp:inline distT="0" distB="0" distL="0" distR="0" wp14:anchorId="0AA7D239" wp14:editId="7DA0E579">
            <wp:extent cx="5916295" cy="2965450"/>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16295" cy="2965450"/>
                    </a:xfrm>
                    <a:prstGeom prst="rect">
                      <a:avLst/>
                    </a:prstGeom>
                  </pic:spPr>
                </pic:pic>
              </a:graphicData>
            </a:graphic>
          </wp:inline>
        </w:drawing>
      </w:r>
    </w:p>
    <w:p w14:paraId="5C5757B1" w14:textId="58625370" w:rsidR="0038103A" w:rsidRPr="00B46E4C" w:rsidRDefault="0038103A" w:rsidP="0038103A">
      <w:pPr>
        <w:jc w:val="center"/>
        <w:rPr>
          <w:color w:val="000000" w:themeColor="text1"/>
          <w:sz w:val="20"/>
          <w:szCs w:val="20"/>
        </w:rPr>
      </w:pPr>
      <w:r w:rsidRPr="00B46E4C">
        <w:rPr>
          <w:color w:val="000000" w:themeColor="text1"/>
          <w:sz w:val="20"/>
          <w:szCs w:val="20"/>
        </w:rPr>
        <w:t xml:space="preserve">Figure </w:t>
      </w:r>
      <w:r w:rsidR="009F16F9" w:rsidRPr="00B46E4C">
        <w:rPr>
          <w:color w:val="000000" w:themeColor="text1"/>
          <w:sz w:val="20"/>
          <w:szCs w:val="20"/>
        </w:rPr>
        <w:t>1</w:t>
      </w:r>
      <w:r w:rsidRPr="00B46E4C">
        <w:rPr>
          <w:color w:val="000000" w:themeColor="text1"/>
          <w:sz w:val="20"/>
          <w:szCs w:val="20"/>
        </w:rPr>
        <w:t>.</w:t>
      </w:r>
      <w:r w:rsidR="009F16F9" w:rsidRPr="00B46E4C">
        <w:rPr>
          <w:color w:val="000000" w:themeColor="text1"/>
          <w:sz w:val="20"/>
          <w:szCs w:val="20"/>
        </w:rPr>
        <w:t xml:space="preserve"> MIL performance for PF0 with coarser RB granularity under US regional regulations </w:t>
      </w:r>
    </w:p>
    <w:p w14:paraId="46D3DB97" w14:textId="44AA8A79" w:rsidR="009F16F9" w:rsidRPr="00B46E4C" w:rsidRDefault="007C20C1" w:rsidP="00F03349">
      <w:pPr>
        <w:rPr>
          <w:color w:val="000000" w:themeColor="text1"/>
          <w:sz w:val="20"/>
          <w:szCs w:val="20"/>
        </w:rPr>
      </w:pPr>
      <w:r w:rsidRPr="00C63427">
        <w:rPr>
          <w:noProof/>
          <w:color w:val="000000" w:themeColor="text1"/>
        </w:rPr>
        <w:lastRenderedPageBreak/>
        <w:drawing>
          <wp:anchor distT="0" distB="0" distL="114300" distR="114300" simplePos="0" relativeHeight="251660288" behindDoc="0" locked="0" layoutInCell="1" allowOverlap="1" wp14:anchorId="0500F1AF" wp14:editId="10D27286">
            <wp:simplePos x="914400" y="914400"/>
            <wp:positionH relativeFrom="column">
              <wp:align>left</wp:align>
            </wp:positionH>
            <wp:positionV relativeFrom="paragraph">
              <wp:align>top</wp:align>
            </wp:positionV>
            <wp:extent cx="5916295" cy="3000375"/>
            <wp:effectExtent l="0" t="0" r="8255" b="9525"/>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16295" cy="3000375"/>
                    </a:xfrm>
                    <a:prstGeom prst="rect">
                      <a:avLst/>
                    </a:prstGeom>
                  </pic:spPr>
                </pic:pic>
              </a:graphicData>
            </a:graphic>
          </wp:anchor>
        </w:drawing>
      </w:r>
      <w:r w:rsidR="00F03349" w:rsidRPr="00C63427">
        <w:rPr>
          <w:color w:val="000000" w:themeColor="text1"/>
        </w:rPr>
        <w:t xml:space="preserve"> </w:t>
      </w:r>
      <w:r w:rsidR="009F16F9" w:rsidRPr="00B46E4C">
        <w:rPr>
          <w:color w:val="000000" w:themeColor="text1"/>
          <w:sz w:val="20"/>
          <w:szCs w:val="20"/>
        </w:rPr>
        <w:t xml:space="preserve">Figure 2. MIL performance for PF0 with coarser RB granularity under South Korea regional regulations </w:t>
      </w:r>
    </w:p>
    <w:p w14:paraId="2C665EE8" w14:textId="77777777" w:rsidR="007C20C1" w:rsidRDefault="007C20C1" w:rsidP="007C20C1"/>
    <w:p w14:paraId="71F7B65E" w14:textId="39C738CC" w:rsidR="0051542F" w:rsidRDefault="00F97325" w:rsidP="0051542F">
      <w:pPr>
        <w:pStyle w:val="Heading3"/>
      </w:pPr>
      <w:r w:rsidRPr="00B85B38">
        <w:t xml:space="preserve">PUCCH Format 1 </w:t>
      </w:r>
      <w:r>
        <w:t xml:space="preserve"> </w:t>
      </w:r>
    </w:p>
    <w:p w14:paraId="1BB024E2" w14:textId="07ECEE95" w:rsidR="0051542F" w:rsidRPr="00C63427" w:rsidRDefault="0051542F" w:rsidP="0051542F">
      <w:pPr>
        <w:rPr>
          <w:color w:val="000000" w:themeColor="text1"/>
        </w:rPr>
      </w:pPr>
      <w:r w:rsidRPr="00C63427">
        <w:rPr>
          <w:rStyle w:val="Hyperlink"/>
          <w:color w:val="000000" w:themeColor="text1"/>
          <w:u w:val="none"/>
          <w:lang w:eastAsia="x-none"/>
        </w:rPr>
        <w:t xml:space="preserve">Under 120kHz SCS, 256 RBs (400MHz), </w:t>
      </w:r>
      <w:r w:rsidRPr="00C63427">
        <w:rPr>
          <w:color w:val="000000" w:themeColor="text1"/>
        </w:rPr>
        <w:t xml:space="preserve">14 OS, two-bit ACK, the corresponding </w:t>
      </w:r>
      <w:r w:rsidR="00250D0B" w:rsidRPr="00C63427">
        <w:rPr>
          <w:color w:val="000000" w:themeColor="text1"/>
        </w:rPr>
        <w:t xml:space="preserve">SNRs at 1% </w:t>
      </w:r>
      <w:r w:rsidRPr="00C63427">
        <w:rPr>
          <w:color w:val="000000" w:themeColor="text1"/>
        </w:rPr>
        <w:t>miss detection and cubic metrics are summarized in Table 2 and MIL performance results are plotted in Figures 3 and 4, under the coarser granularity</w:t>
      </w:r>
      <w:r w:rsidR="006D1C5B" w:rsidRPr="00C63427">
        <w:rPr>
          <w:color w:val="000000" w:themeColor="text1"/>
        </w:rPr>
        <w:t xml:space="preserve">. </w:t>
      </w:r>
      <w:r w:rsidRPr="00C63427">
        <w:rPr>
          <w:color w:val="000000" w:themeColor="text1"/>
        </w:rPr>
        <w:t xml:space="preserve">It is seen from Table </w:t>
      </w:r>
      <w:r w:rsidR="006D1C5B" w:rsidRPr="00C63427">
        <w:rPr>
          <w:color w:val="000000" w:themeColor="text1"/>
        </w:rPr>
        <w:t>2</w:t>
      </w:r>
      <w:r w:rsidRPr="00C63427">
        <w:rPr>
          <w:color w:val="000000" w:themeColor="text1"/>
        </w:rPr>
        <w:t xml:space="preserve"> that for PF</w:t>
      </w:r>
      <w:r w:rsidR="006D1C5B" w:rsidRPr="00C63427">
        <w:rPr>
          <w:color w:val="000000" w:themeColor="text1"/>
        </w:rPr>
        <w:t>1</w:t>
      </w:r>
      <w:r w:rsidRPr="00C63427">
        <w:rPr>
          <w:color w:val="000000" w:themeColor="text1"/>
        </w:rPr>
        <w:t xml:space="preserve">, the </w:t>
      </w:r>
      <w:r w:rsidR="006D1C5B" w:rsidRPr="00C63427">
        <w:rPr>
          <w:color w:val="000000" w:themeColor="text1"/>
        </w:rPr>
        <w:t>full-RE</w:t>
      </w:r>
      <w:r w:rsidRPr="00C63427">
        <w:rPr>
          <w:color w:val="000000" w:themeColor="text1"/>
        </w:rPr>
        <w:t xml:space="preserve"> offer</w:t>
      </w:r>
      <w:r w:rsidR="006D1C5B" w:rsidRPr="00C63427">
        <w:rPr>
          <w:color w:val="000000" w:themeColor="text1"/>
        </w:rPr>
        <w:t>s</w:t>
      </w:r>
      <w:r w:rsidRPr="00C63427">
        <w:rPr>
          <w:color w:val="000000" w:themeColor="text1"/>
        </w:rPr>
        <w:t xml:space="preserve"> better detection performance</w:t>
      </w:r>
      <w:r w:rsidR="006D1C5B" w:rsidRPr="00C63427">
        <w:rPr>
          <w:color w:val="000000" w:themeColor="text1"/>
        </w:rPr>
        <w:t xml:space="preserve"> for almost all the tested cases</w:t>
      </w:r>
      <w:r w:rsidRPr="00C63427">
        <w:rPr>
          <w:color w:val="000000" w:themeColor="text1"/>
        </w:rPr>
        <w:t xml:space="preserve">. </w:t>
      </w:r>
      <w:r w:rsidR="006D1C5B" w:rsidRPr="00C63427">
        <w:rPr>
          <w:color w:val="000000" w:themeColor="text1"/>
        </w:rPr>
        <w:t>T</w:t>
      </w:r>
      <w:r w:rsidRPr="00C63427">
        <w:rPr>
          <w:color w:val="000000" w:themeColor="text1"/>
        </w:rPr>
        <w:t xml:space="preserve">he full-RE and sub-PRB resource mappings lead </w:t>
      </w:r>
      <w:r w:rsidR="006D1C5B" w:rsidRPr="00C63427">
        <w:rPr>
          <w:color w:val="000000" w:themeColor="text1"/>
        </w:rPr>
        <w:t xml:space="preserve">also </w:t>
      </w:r>
      <w:r w:rsidRPr="00C63427">
        <w:rPr>
          <w:color w:val="000000" w:themeColor="text1"/>
        </w:rPr>
        <w:t xml:space="preserve">to very close CM. </w:t>
      </w:r>
      <w:r w:rsidR="00250D0B" w:rsidRPr="00C63427">
        <w:rPr>
          <w:color w:val="000000" w:themeColor="text1"/>
        </w:rPr>
        <w:t>It is shown by the figures that t</w:t>
      </w:r>
      <w:r w:rsidRPr="00C63427">
        <w:rPr>
          <w:color w:val="000000" w:themeColor="text1"/>
        </w:rPr>
        <w:t xml:space="preserve">he maximum gain that </w:t>
      </w:r>
      <w:r w:rsidR="006D1C5B" w:rsidRPr="00C63427">
        <w:rPr>
          <w:color w:val="000000" w:themeColor="text1"/>
        </w:rPr>
        <w:t>full-RE</w:t>
      </w:r>
      <w:r w:rsidRPr="00C63427">
        <w:rPr>
          <w:color w:val="000000" w:themeColor="text1"/>
        </w:rPr>
        <w:t xml:space="preserve"> can attain is a</w:t>
      </w:r>
      <w:r w:rsidR="006D1C5B" w:rsidRPr="00C63427">
        <w:rPr>
          <w:color w:val="000000" w:themeColor="text1"/>
        </w:rPr>
        <w:t>bove</w:t>
      </w:r>
      <w:r w:rsidRPr="00C63427">
        <w:rPr>
          <w:color w:val="000000" w:themeColor="text1"/>
        </w:rPr>
        <w:t xml:space="preserve"> </w:t>
      </w:r>
      <w:r w:rsidR="006D1C5B" w:rsidRPr="00C63427">
        <w:rPr>
          <w:color w:val="000000" w:themeColor="text1"/>
        </w:rPr>
        <w:t>4</w:t>
      </w:r>
      <w:r w:rsidRPr="00C63427">
        <w:rPr>
          <w:color w:val="000000" w:themeColor="text1"/>
        </w:rPr>
        <w:t xml:space="preserve">dB for the </w:t>
      </w:r>
      <w:r w:rsidR="006D1C5B" w:rsidRPr="00C63427">
        <w:rPr>
          <w:color w:val="000000" w:themeColor="text1"/>
        </w:rPr>
        <w:t>one-</w:t>
      </w:r>
      <w:r w:rsidRPr="00C63427">
        <w:rPr>
          <w:color w:val="000000" w:themeColor="text1"/>
        </w:rPr>
        <w:t>RB case</w:t>
      </w:r>
      <w:r w:rsidR="00250D0B" w:rsidRPr="00C63427">
        <w:rPr>
          <w:color w:val="000000" w:themeColor="text1"/>
        </w:rPr>
        <w:t>, and increasing the sparsity of the sub-PRB interlace mostly does not lead to MIL increment as with the PF0 cases</w:t>
      </w:r>
      <w:r w:rsidR="006D1C5B" w:rsidRPr="00C63427">
        <w:rPr>
          <w:color w:val="000000" w:themeColor="text1"/>
        </w:rPr>
        <w:t xml:space="preserve">. Thus, it does not seem reasonable to consider sub-PRB for PF1. </w:t>
      </w:r>
    </w:p>
    <w:p w14:paraId="18F1F82E" w14:textId="38C258A2" w:rsidR="006D1C5B" w:rsidRPr="00F03349" w:rsidRDefault="006D1C5B" w:rsidP="006D1C5B">
      <w:pPr>
        <w:rPr>
          <w:b/>
          <w:bCs/>
          <w:i/>
          <w:iCs/>
          <w:color w:val="000000" w:themeColor="text1"/>
        </w:rPr>
      </w:pPr>
      <w:r w:rsidRPr="00F03349">
        <w:rPr>
          <w:b/>
          <w:bCs/>
          <w:i/>
          <w:iCs/>
          <w:color w:val="000000" w:themeColor="text1"/>
        </w:rPr>
        <w:t xml:space="preserve">Observation </w:t>
      </w:r>
      <w:r w:rsidR="0008154F">
        <w:rPr>
          <w:b/>
          <w:bCs/>
          <w:i/>
          <w:iCs/>
          <w:color w:val="000000" w:themeColor="text1"/>
        </w:rPr>
        <w:t>2</w:t>
      </w:r>
      <w:r w:rsidRPr="00F03349">
        <w:rPr>
          <w:b/>
          <w:bCs/>
          <w:i/>
          <w:iCs/>
          <w:color w:val="000000" w:themeColor="text1"/>
        </w:rPr>
        <w:t>.</w:t>
      </w:r>
      <w:r>
        <w:rPr>
          <w:b/>
          <w:bCs/>
          <w:i/>
          <w:iCs/>
          <w:color w:val="000000" w:themeColor="text1"/>
        </w:rPr>
        <w:t xml:space="preserve"> For PF1, full-RE attains MIL gains over the sub-PRB resource mapping for</w:t>
      </w:r>
      <w:r w:rsidR="00E838B0">
        <w:rPr>
          <w:b/>
          <w:bCs/>
          <w:i/>
          <w:iCs/>
          <w:color w:val="000000" w:themeColor="text1"/>
        </w:rPr>
        <w:t xml:space="preserve"> almost all tested number of RBs. </w:t>
      </w:r>
      <w:r>
        <w:rPr>
          <w:b/>
          <w:bCs/>
          <w:i/>
          <w:iCs/>
          <w:color w:val="000000" w:themeColor="text1"/>
        </w:rPr>
        <w:t xml:space="preserve">  </w:t>
      </w:r>
    </w:p>
    <w:p w14:paraId="4730A3D6" w14:textId="04B36468" w:rsidR="006D1C5B" w:rsidRPr="0051542F" w:rsidRDefault="00E838B0" w:rsidP="0051542F">
      <w:r>
        <w:rPr>
          <w:b/>
          <w:bCs/>
          <w:i/>
          <w:iCs/>
          <w:color w:val="000000" w:themeColor="text1"/>
        </w:rPr>
        <w:t xml:space="preserve">Proposal </w:t>
      </w:r>
      <w:r w:rsidR="00057D67">
        <w:rPr>
          <w:b/>
          <w:bCs/>
          <w:i/>
          <w:iCs/>
          <w:color w:val="000000" w:themeColor="text1"/>
        </w:rPr>
        <w:t>5</w:t>
      </w:r>
      <w:r w:rsidRPr="00F03349">
        <w:rPr>
          <w:b/>
          <w:bCs/>
          <w:i/>
          <w:iCs/>
          <w:color w:val="000000" w:themeColor="text1"/>
        </w:rPr>
        <w:t>.</w:t>
      </w:r>
      <w:r>
        <w:rPr>
          <w:b/>
          <w:bCs/>
          <w:i/>
          <w:iCs/>
          <w:color w:val="000000" w:themeColor="text1"/>
        </w:rPr>
        <w:t xml:space="preserve"> Support only the full-RE resource mapping for PF1. Sub-PRB resource mapping for PF1 is not considered </w:t>
      </w:r>
      <w:r w:rsidR="00E046CC">
        <w:rPr>
          <w:b/>
          <w:bCs/>
          <w:i/>
          <w:iCs/>
          <w:color w:val="000000" w:themeColor="text1"/>
        </w:rPr>
        <w:t xml:space="preserve">due to </w:t>
      </w:r>
      <w:r>
        <w:rPr>
          <w:b/>
          <w:bCs/>
          <w:i/>
          <w:iCs/>
          <w:color w:val="000000" w:themeColor="text1"/>
        </w:rPr>
        <w:t xml:space="preserve">inferior MIL performance. </w:t>
      </w:r>
    </w:p>
    <w:p w14:paraId="13AD60A7" w14:textId="46C87FBB" w:rsidR="00742B7E" w:rsidRPr="00B46E4C" w:rsidRDefault="00742B7E" w:rsidP="00742B7E">
      <w:pPr>
        <w:jc w:val="center"/>
        <w:rPr>
          <w:color w:val="000000" w:themeColor="text1"/>
          <w:sz w:val="20"/>
          <w:szCs w:val="20"/>
        </w:rPr>
      </w:pPr>
      <w:r w:rsidRPr="00B46E4C">
        <w:rPr>
          <w:color w:val="000000" w:themeColor="text1"/>
          <w:sz w:val="20"/>
          <w:szCs w:val="20"/>
        </w:rPr>
        <w:t>Table 2. SNR@ 1% ACK miss rate and CM for SCS 120kHz, 256RBs, 14 OS, PF1, coarse RB granularity</w:t>
      </w:r>
    </w:p>
    <w:tbl>
      <w:tblPr>
        <w:tblStyle w:val="TableGrid"/>
        <w:tblW w:w="0" w:type="auto"/>
        <w:jc w:val="center"/>
        <w:tblLook w:val="04A0" w:firstRow="1" w:lastRow="0" w:firstColumn="1" w:lastColumn="0" w:noHBand="0" w:noVBand="1"/>
      </w:tblPr>
      <w:tblGrid>
        <w:gridCol w:w="1795"/>
        <w:gridCol w:w="1260"/>
        <w:gridCol w:w="1260"/>
        <w:gridCol w:w="1260"/>
        <w:gridCol w:w="1260"/>
        <w:gridCol w:w="1260"/>
        <w:gridCol w:w="1212"/>
      </w:tblGrid>
      <w:tr w:rsidR="00662FCD" w14:paraId="768087F5" w14:textId="77777777" w:rsidTr="00D962B1">
        <w:trPr>
          <w:jc w:val="center"/>
        </w:trPr>
        <w:tc>
          <w:tcPr>
            <w:tcW w:w="1795" w:type="dxa"/>
          </w:tcPr>
          <w:p w14:paraId="29181A48" w14:textId="77777777" w:rsidR="00662FCD" w:rsidRDefault="00662FCD" w:rsidP="00D962B1">
            <w:r>
              <w:t xml:space="preserve"> </w:t>
            </w:r>
          </w:p>
        </w:tc>
        <w:tc>
          <w:tcPr>
            <w:tcW w:w="1260" w:type="dxa"/>
          </w:tcPr>
          <w:p w14:paraId="1CB4FBC6" w14:textId="77777777" w:rsidR="00662FCD" w:rsidRDefault="00662FCD" w:rsidP="00D962B1">
            <w:pPr>
              <w:jc w:val="center"/>
            </w:pPr>
            <w:r>
              <w:t>RB = 1</w:t>
            </w:r>
          </w:p>
        </w:tc>
        <w:tc>
          <w:tcPr>
            <w:tcW w:w="1260" w:type="dxa"/>
          </w:tcPr>
          <w:p w14:paraId="662B9692" w14:textId="77777777" w:rsidR="00662FCD" w:rsidRDefault="00662FCD" w:rsidP="00D962B1">
            <w:pPr>
              <w:jc w:val="center"/>
            </w:pPr>
            <w:r>
              <w:t>RB = 2</w:t>
            </w:r>
          </w:p>
        </w:tc>
        <w:tc>
          <w:tcPr>
            <w:tcW w:w="1260" w:type="dxa"/>
          </w:tcPr>
          <w:p w14:paraId="313C4F5C" w14:textId="77777777" w:rsidR="00662FCD" w:rsidRDefault="00662FCD" w:rsidP="00D962B1">
            <w:pPr>
              <w:jc w:val="center"/>
            </w:pPr>
            <w:r>
              <w:t>RB = 4</w:t>
            </w:r>
          </w:p>
        </w:tc>
        <w:tc>
          <w:tcPr>
            <w:tcW w:w="1260" w:type="dxa"/>
          </w:tcPr>
          <w:p w14:paraId="71BD3A9C" w14:textId="77777777" w:rsidR="00662FCD" w:rsidRDefault="00662FCD" w:rsidP="00D962B1">
            <w:pPr>
              <w:jc w:val="center"/>
            </w:pPr>
            <w:r>
              <w:t>RB = 8</w:t>
            </w:r>
          </w:p>
        </w:tc>
        <w:tc>
          <w:tcPr>
            <w:tcW w:w="1260" w:type="dxa"/>
          </w:tcPr>
          <w:p w14:paraId="037E69BD" w14:textId="77777777" w:rsidR="00662FCD" w:rsidRDefault="00662FCD" w:rsidP="00D962B1">
            <w:pPr>
              <w:jc w:val="center"/>
            </w:pPr>
            <w:r>
              <w:t>RB = 16</w:t>
            </w:r>
          </w:p>
        </w:tc>
        <w:tc>
          <w:tcPr>
            <w:tcW w:w="1212" w:type="dxa"/>
          </w:tcPr>
          <w:p w14:paraId="23AB1CE7" w14:textId="77777777" w:rsidR="00662FCD" w:rsidRDefault="00662FCD" w:rsidP="00D962B1">
            <w:pPr>
              <w:jc w:val="center"/>
            </w:pPr>
            <w:r>
              <w:t>RB = 22</w:t>
            </w:r>
          </w:p>
        </w:tc>
      </w:tr>
      <w:tr w:rsidR="00662FCD" w14:paraId="057E23EA" w14:textId="77777777" w:rsidTr="00D962B1">
        <w:trPr>
          <w:jc w:val="center"/>
        </w:trPr>
        <w:tc>
          <w:tcPr>
            <w:tcW w:w="1795" w:type="dxa"/>
          </w:tcPr>
          <w:p w14:paraId="3BECAB21" w14:textId="77777777" w:rsidR="00662FCD" w:rsidRDefault="00662FCD" w:rsidP="00D962B1">
            <w:pPr>
              <w:jc w:val="left"/>
            </w:pPr>
            <w:r>
              <w:t xml:space="preserve">SNR@1% ACK miss (Full-RE)     </w:t>
            </w:r>
          </w:p>
        </w:tc>
        <w:tc>
          <w:tcPr>
            <w:tcW w:w="1260" w:type="dxa"/>
          </w:tcPr>
          <w:p w14:paraId="016DE4D6" w14:textId="5773DECE" w:rsidR="00662FCD" w:rsidRDefault="002B368B" w:rsidP="00EA6FAE">
            <w:pPr>
              <w:spacing w:before="120"/>
              <w:jc w:val="center"/>
            </w:pPr>
            <w:r>
              <w:t>-5.8</w:t>
            </w:r>
            <w:r w:rsidR="00941189">
              <w:t xml:space="preserve"> </w:t>
            </w:r>
            <w:r w:rsidR="00941189" w:rsidRPr="00941189">
              <w:t xml:space="preserve">    </w:t>
            </w:r>
            <w:r w:rsidR="00941189">
              <w:t xml:space="preserve"> </w:t>
            </w:r>
            <w:r w:rsidR="00941189" w:rsidRPr="00941189">
              <w:t xml:space="preserve"> </w:t>
            </w:r>
            <w:r w:rsidR="00941189">
              <w:t xml:space="preserve">  </w:t>
            </w:r>
          </w:p>
        </w:tc>
        <w:tc>
          <w:tcPr>
            <w:tcW w:w="1260" w:type="dxa"/>
          </w:tcPr>
          <w:p w14:paraId="6FF0A308" w14:textId="039C8CC2" w:rsidR="00662FCD" w:rsidRDefault="002B368B" w:rsidP="00EA6FAE">
            <w:pPr>
              <w:spacing w:before="120"/>
              <w:jc w:val="center"/>
            </w:pPr>
            <w:r>
              <w:t>-7.0</w:t>
            </w:r>
            <w:r w:rsidR="00941189" w:rsidRPr="00941189">
              <w:t xml:space="preserve"> </w:t>
            </w:r>
            <w:r w:rsidR="00662FCD">
              <w:t xml:space="preserve">  </w:t>
            </w:r>
          </w:p>
        </w:tc>
        <w:tc>
          <w:tcPr>
            <w:tcW w:w="1260" w:type="dxa"/>
          </w:tcPr>
          <w:p w14:paraId="7DAB5A12" w14:textId="6FC494FB" w:rsidR="00662FCD" w:rsidRDefault="00941189" w:rsidP="00EA6FAE">
            <w:pPr>
              <w:spacing w:before="120"/>
              <w:jc w:val="center"/>
            </w:pPr>
            <w:r>
              <w:t xml:space="preserve"> </w:t>
            </w:r>
            <w:r w:rsidR="002B368B">
              <w:t>-8.0</w:t>
            </w:r>
            <w:r w:rsidRPr="00941189">
              <w:t xml:space="preserve">    </w:t>
            </w:r>
            <w:r w:rsidR="00662FCD">
              <w:t xml:space="preserve">  </w:t>
            </w:r>
          </w:p>
        </w:tc>
        <w:tc>
          <w:tcPr>
            <w:tcW w:w="1260" w:type="dxa"/>
          </w:tcPr>
          <w:p w14:paraId="31AB6D22" w14:textId="2D169CED" w:rsidR="00662FCD" w:rsidRDefault="00941189" w:rsidP="00EA6FAE">
            <w:pPr>
              <w:spacing w:before="120"/>
              <w:jc w:val="center"/>
            </w:pPr>
            <w:r>
              <w:t xml:space="preserve"> </w:t>
            </w:r>
            <w:r w:rsidRPr="00941189">
              <w:t xml:space="preserve"> </w:t>
            </w:r>
            <w:r w:rsidR="002B368B">
              <w:t>-8.7</w:t>
            </w:r>
            <w:r w:rsidRPr="00941189">
              <w:t xml:space="preserve">   </w:t>
            </w:r>
            <w:r w:rsidR="00662FCD">
              <w:t xml:space="preserve">  </w:t>
            </w:r>
          </w:p>
        </w:tc>
        <w:tc>
          <w:tcPr>
            <w:tcW w:w="1260" w:type="dxa"/>
          </w:tcPr>
          <w:p w14:paraId="1886904A" w14:textId="145B9AAA" w:rsidR="00662FCD" w:rsidRDefault="00941189" w:rsidP="00EA6FAE">
            <w:pPr>
              <w:spacing w:before="120"/>
              <w:jc w:val="center"/>
            </w:pPr>
            <w:r>
              <w:t xml:space="preserve"> </w:t>
            </w:r>
            <w:r w:rsidR="007D7176">
              <w:t>-10.3</w:t>
            </w:r>
          </w:p>
        </w:tc>
        <w:tc>
          <w:tcPr>
            <w:tcW w:w="1212" w:type="dxa"/>
          </w:tcPr>
          <w:p w14:paraId="7D5A1FAD" w14:textId="2FB7C86C" w:rsidR="00662FCD" w:rsidRDefault="00941189" w:rsidP="00EA6FAE">
            <w:pPr>
              <w:spacing w:before="120"/>
              <w:jc w:val="center"/>
            </w:pPr>
            <w:r>
              <w:t xml:space="preserve"> </w:t>
            </w:r>
            <w:r w:rsidR="007D7176">
              <w:t>-10.6</w:t>
            </w:r>
          </w:p>
        </w:tc>
      </w:tr>
      <w:tr w:rsidR="00C42EB5" w14:paraId="6FBADC9D" w14:textId="77777777" w:rsidTr="00D962B1">
        <w:trPr>
          <w:jc w:val="center"/>
        </w:trPr>
        <w:tc>
          <w:tcPr>
            <w:tcW w:w="1795" w:type="dxa"/>
          </w:tcPr>
          <w:p w14:paraId="3364E73A" w14:textId="57A95EAD" w:rsidR="00C42EB5" w:rsidRDefault="00C42EB5" w:rsidP="00C42EB5">
            <w:pPr>
              <w:jc w:val="left"/>
            </w:pPr>
            <w:r>
              <w:t xml:space="preserve">SNR@1% ACK miss (Comb-2)     </w:t>
            </w:r>
          </w:p>
        </w:tc>
        <w:tc>
          <w:tcPr>
            <w:tcW w:w="1260" w:type="dxa"/>
          </w:tcPr>
          <w:p w14:paraId="41077636" w14:textId="17A1F6A8" w:rsidR="00C42EB5" w:rsidRDefault="00C42EB5" w:rsidP="00C42EB5">
            <w:pPr>
              <w:spacing w:before="120"/>
              <w:jc w:val="center"/>
            </w:pPr>
            <w:r>
              <w:t>-5.0</w:t>
            </w:r>
          </w:p>
        </w:tc>
        <w:tc>
          <w:tcPr>
            <w:tcW w:w="1260" w:type="dxa"/>
          </w:tcPr>
          <w:p w14:paraId="564EBCCC" w14:textId="1EFDA480" w:rsidR="00C42EB5" w:rsidRDefault="00C42EB5" w:rsidP="00C42EB5">
            <w:pPr>
              <w:spacing w:before="120"/>
              <w:jc w:val="center"/>
            </w:pPr>
            <w:r>
              <w:t>-6.1</w:t>
            </w:r>
          </w:p>
        </w:tc>
        <w:tc>
          <w:tcPr>
            <w:tcW w:w="1260" w:type="dxa"/>
          </w:tcPr>
          <w:p w14:paraId="25ADCD61" w14:textId="098B55EF" w:rsidR="00C42EB5" w:rsidRDefault="00C42EB5" w:rsidP="00C42EB5">
            <w:pPr>
              <w:spacing w:before="120"/>
              <w:jc w:val="center"/>
            </w:pPr>
            <w:r>
              <w:t xml:space="preserve"> -6.9</w:t>
            </w:r>
          </w:p>
        </w:tc>
        <w:tc>
          <w:tcPr>
            <w:tcW w:w="1260" w:type="dxa"/>
          </w:tcPr>
          <w:p w14:paraId="17ACD1F7" w14:textId="0DC57104" w:rsidR="00C42EB5" w:rsidRDefault="00C42EB5" w:rsidP="00C42EB5">
            <w:pPr>
              <w:spacing w:before="120"/>
              <w:jc w:val="center"/>
            </w:pPr>
            <w:r>
              <w:t xml:space="preserve"> -8.5 </w:t>
            </w:r>
          </w:p>
        </w:tc>
        <w:tc>
          <w:tcPr>
            <w:tcW w:w="1260" w:type="dxa"/>
          </w:tcPr>
          <w:p w14:paraId="5BFFAE65" w14:textId="6A8D6564" w:rsidR="00C42EB5" w:rsidRDefault="00C42EB5" w:rsidP="00C42EB5">
            <w:pPr>
              <w:spacing w:before="120"/>
              <w:jc w:val="center"/>
            </w:pPr>
            <w:r>
              <w:t xml:space="preserve">-10.1  </w:t>
            </w:r>
          </w:p>
        </w:tc>
        <w:tc>
          <w:tcPr>
            <w:tcW w:w="1212" w:type="dxa"/>
          </w:tcPr>
          <w:p w14:paraId="7AD24556" w14:textId="4D779D58" w:rsidR="00C42EB5" w:rsidRDefault="00C42EB5" w:rsidP="00C42EB5">
            <w:pPr>
              <w:spacing w:before="120"/>
              <w:jc w:val="center"/>
            </w:pPr>
            <w:r>
              <w:t xml:space="preserve">-10.7 </w:t>
            </w:r>
          </w:p>
        </w:tc>
      </w:tr>
      <w:tr w:rsidR="00C42EB5" w14:paraId="72F88442" w14:textId="77777777" w:rsidTr="00D962B1">
        <w:trPr>
          <w:jc w:val="center"/>
        </w:trPr>
        <w:tc>
          <w:tcPr>
            <w:tcW w:w="1795" w:type="dxa"/>
          </w:tcPr>
          <w:p w14:paraId="05A5EC66" w14:textId="5EEF2689" w:rsidR="00C42EB5" w:rsidRDefault="00C42EB5" w:rsidP="00C42EB5">
            <w:pPr>
              <w:jc w:val="left"/>
            </w:pPr>
            <w:r>
              <w:t xml:space="preserve">SNR@1% ACK miss (Comb-4)     </w:t>
            </w:r>
          </w:p>
        </w:tc>
        <w:tc>
          <w:tcPr>
            <w:tcW w:w="1260" w:type="dxa"/>
          </w:tcPr>
          <w:p w14:paraId="496AB409" w14:textId="17A633A8" w:rsidR="00C42EB5" w:rsidRDefault="00C42EB5" w:rsidP="00C42EB5">
            <w:pPr>
              <w:spacing w:before="120"/>
              <w:jc w:val="center"/>
            </w:pPr>
            <w:r w:rsidRPr="00EA6FAE">
              <w:rPr>
                <w:color w:val="000000" w:themeColor="text1"/>
              </w:rPr>
              <w:t>-1.0</w:t>
            </w:r>
          </w:p>
        </w:tc>
        <w:tc>
          <w:tcPr>
            <w:tcW w:w="1260" w:type="dxa"/>
          </w:tcPr>
          <w:p w14:paraId="1D8992D7" w14:textId="5E187E5C" w:rsidR="00C42EB5" w:rsidRDefault="00C42EB5" w:rsidP="00C42EB5">
            <w:pPr>
              <w:spacing w:before="120"/>
              <w:jc w:val="center"/>
            </w:pPr>
            <w:r>
              <w:t>-3.7</w:t>
            </w:r>
          </w:p>
        </w:tc>
        <w:tc>
          <w:tcPr>
            <w:tcW w:w="1260" w:type="dxa"/>
          </w:tcPr>
          <w:p w14:paraId="41D30637" w14:textId="6CB47074" w:rsidR="00C42EB5" w:rsidRDefault="00C42EB5" w:rsidP="00C42EB5">
            <w:pPr>
              <w:spacing w:before="120"/>
              <w:jc w:val="center"/>
            </w:pPr>
            <w:r>
              <w:t>-6.0</w:t>
            </w:r>
          </w:p>
        </w:tc>
        <w:tc>
          <w:tcPr>
            <w:tcW w:w="1260" w:type="dxa"/>
          </w:tcPr>
          <w:p w14:paraId="57A24A17" w14:textId="614AF498" w:rsidR="00C42EB5" w:rsidRDefault="00C42EB5" w:rsidP="00C42EB5">
            <w:pPr>
              <w:spacing w:before="120"/>
              <w:jc w:val="center"/>
            </w:pPr>
            <w:r>
              <w:t>-8.3</w:t>
            </w:r>
          </w:p>
        </w:tc>
        <w:tc>
          <w:tcPr>
            <w:tcW w:w="1260" w:type="dxa"/>
          </w:tcPr>
          <w:p w14:paraId="08013398" w14:textId="13965F23" w:rsidR="00C42EB5" w:rsidRDefault="00C42EB5" w:rsidP="00C42EB5">
            <w:pPr>
              <w:spacing w:before="120"/>
              <w:jc w:val="center"/>
            </w:pPr>
            <w:r>
              <w:t>-9.5</w:t>
            </w:r>
          </w:p>
        </w:tc>
        <w:tc>
          <w:tcPr>
            <w:tcW w:w="1212" w:type="dxa"/>
          </w:tcPr>
          <w:p w14:paraId="3124FC87" w14:textId="7D93EF71" w:rsidR="00C42EB5" w:rsidRDefault="00C42EB5" w:rsidP="00C42EB5">
            <w:pPr>
              <w:spacing w:before="120"/>
              <w:jc w:val="center"/>
            </w:pPr>
            <w:r>
              <w:t>-10.6</w:t>
            </w:r>
          </w:p>
        </w:tc>
      </w:tr>
      <w:tr w:rsidR="00C42EB5" w14:paraId="2B85C8C1" w14:textId="77777777" w:rsidTr="00D962B1">
        <w:trPr>
          <w:jc w:val="center"/>
        </w:trPr>
        <w:tc>
          <w:tcPr>
            <w:tcW w:w="1795" w:type="dxa"/>
          </w:tcPr>
          <w:p w14:paraId="7619BBEF" w14:textId="47BC681F" w:rsidR="00C42EB5" w:rsidRDefault="00C42EB5" w:rsidP="00C42EB5">
            <w:pPr>
              <w:jc w:val="left"/>
            </w:pPr>
            <w:r>
              <w:t xml:space="preserve">SNR@1% ACK miss (Comb-6)     </w:t>
            </w:r>
          </w:p>
        </w:tc>
        <w:tc>
          <w:tcPr>
            <w:tcW w:w="1260" w:type="dxa"/>
          </w:tcPr>
          <w:p w14:paraId="544BB529" w14:textId="21F3362B" w:rsidR="00C42EB5" w:rsidRDefault="00C42EB5" w:rsidP="00C42EB5">
            <w:pPr>
              <w:spacing w:before="120"/>
              <w:jc w:val="center"/>
            </w:pPr>
            <w:r w:rsidRPr="00EA6FAE">
              <w:rPr>
                <w:color w:val="000000" w:themeColor="text1"/>
              </w:rPr>
              <w:t>-0.9</w:t>
            </w:r>
          </w:p>
        </w:tc>
        <w:tc>
          <w:tcPr>
            <w:tcW w:w="1260" w:type="dxa"/>
          </w:tcPr>
          <w:p w14:paraId="7771D11D" w14:textId="0A71DF59" w:rsidR="00C42EB5" w:rsidRDefault="00C42EB5" w:rsidP="00C42EB5">
            <w:pPr>
              <w:spacing w:before="120"/>
              <w:jc w:val="center"/>
            </w:pPr>
            <w:r>
              <w:t>-4.1</w:t>
            </w:r>
          </w:p>
        </w:tc>
        <w:tc>
          <w:tcPr>
            <w:tcW w:w="1260" w:type="dxa"/>
          </w:tcPr>
          <w:p w14:paraId="647042F7" w14:textId="4D9216FF" w:rsidR="00C42EB5" w:rsidRDefault="00C42EB5" w:rsidP="00C42EB5">
            <w:pPr>
              <w:spacing w:before="120"/>
              <w:jc w:val="center"/>
            </w:pPr>
            <w:r>
              <w:t>-6.1</w:t>
            </w:r>
          </w:p>
        </w:tc>
        <w:tc>
          <w:tcPr>
            <w:tcW w:w="1260" w:type="dxa"/>
          </w:tcPr>
          <w:p w14:paraId="41C5DA44" w14:textId="78892148" w:rsidR="00C42EB5" w:rsidRDefault="00C42EB5" w:rsidP="00C42EB5">
            <w:pPr>
              <w:spacing w:before="120"/>
              <w:jc w:val="center"/>
            </w:pPr>
            <w:r>
              <w:t>-8.0</w:t>
            </w:r>
          </w:p>
        </w:tc>
        <w:tc>
          <w:tcPr>
            <w:tcW w:w="1260" w:type="dxa"/>
          </w:tcPr>
          <w:p w14:paraId="5E53490E" w14:textId="3FCEAF88" w:rsidR="00C42EB5" w:rsidRDefault="00C42EB5" w:rsidP="00C42EB5">
            <w:pPr>
              <w:spacing w:before="120"/>
              <w:jc w:val="center"/>
            </w:pPr>
            <w:r>
              <w:t>-9.3</w:t>
            </w:r>
          </w:p>
        </w:tc>
        <w:tc>
          <w:tcPr>
            <w:tcW w:w="1212" w:type="dxa"/>
          </w:tcPr>
          <w:p w14:paraId="3C267C92" w14:textId="2F55C0E8" w:rsidR="00C42EB5" w:rsidRDefault="00C42EB5" w:rsidP="00C42EB5">
            <w:pPr>
              <w:spacing w:before="120"/>
              <w:jc w:val="center"/>
            </w:pPr>
            <w:r>
              <w:t>-10.6</w:t>
            </w:r>
          </w:p>
        </w:tc>
      </w:tr>
      <w:tr w:rsidR="00C42EB5" w14:paraId="7103A02A" w14:textId="77777777" w:rsidTr="00D962B1">
        <w:trPr>
          <w:jc w:val="center"/>
        </w:trPr>
        <w:tc>
          <w:tcPr>
            <w:tcW w:w="1795" w:type="dxa"/>
          </w:tcPr>
          <w:p w14:paraId="5334896B" w14:textId="77777777" w:rsidR="00C42EB5" w:rsidRDefault="00C42EB5" w:rsidP="00C42EB5">
            <w:pPr>
              <w:jc w:val="left"/>
            </w:pPr>
            <w:r>
              <w:t xml:space="preserve">CM (Full-RE)     </w:t>
            </w:r>
          </w:p>
        </w:tc>
        <w:tc>
          <w:tcPr>
            <w:tcW w:w="1260" w:type="dxa"/>
          </w:tcPr>
          <w:p w14:paraId="2188BDAB" w14:textId="2ABBD4BD" w:rsidR="00C42EB5" w:rsidRDefault="00C42EB5" w:rsidP="00C42EB5">
            <w:pPr>
              <w:jc w:val="center"/>
            </w:pPr>
            <w:r w:rsidRPr="00941189">
              <w:t>1.0</w:t>
            </w:r>
            <w:r>
              <w:t>1</w:t>
            </w:r>
            <w:r w:rsidRPr="00941189">
              <w:t xml:space="preserve">   </w:t>
            </w:r>
            <w:r>
              <w:t xml:space="preserve"> </w:t>
            </w:r>
            <w:r w:rsidRPr="00941189">
              <w:t xml:space="preserve"> </w:t>
            </w:r>
            <w:r>
              <w:t xml:space="preserve">  </w:t>
            </w:r>
          </w:p>
        </w:tc>
        <w:tc>
          <w:tcPr>
            <w:tcW w:w="1260" w:type="dxa"/>
          </w:tcPr>
          <w:p w14:paraId="15E0FCE6" w14:textId="75BAFF4D" w:rsidR="00C42EB5" w:rsidRDefault="00C42EB5" w:rsidP="00C42EB5">
            <w:pPr>
              <w:jc w:val="center"/>
            </w:pPr>
            <w:r w:rsidRPr="00941189">
              <w:t>1.04</w:t>
            </w:r>
            <w:r>
              <w:t xml:space="preserve"> </w:t>
            </w:r>
            <w:r w:rsidRPr="00941189">
              <w:t xml:space="preserve">   </w:t>
            </w:r>
            <w:r>
              <w:t xml:space="preserve">  </w:t>
            </w:r>
          </w:p>
        </w:tc>
        <w:tc>
          <w:tcPr>
            <w:tcW w:w="1260" w:type="dxa"/>
          </w:tcPr>
          <w:p w14:paraId="7352CABC" w14:textId="52F4499C" w:rsidR="00C42EB5" w:rsidRDefault="00C42EB5" w:rsidP="00C42EB5">
            <w:pPr>
              <w:jc w:val="center"/>
            </w:pPr>
            <w:r w:rsidRPr="00941189">
              <w:t>1.6</w:t>
            </w:r>
            <w:r>
              <w:t>1</w:t>
            </w:r>
            <w:r w:rsidRPr="00941189">
              <w:t xml:space="preserve">    </w:t>
            </w:r>
            <w:r>
              <w:t xml:space="preserve">  </w:t>
            </w:r>
          </w:p>
        </w:tc>
        <w:tc>
          <w:tcPr>
            <w:tcW w:w="1260" w:type="dxa"/>
          </w:tcPr>
          <w:p w14:paraId="4A387D91" w14:textId="4CFC1AB7" w:rsidR="00C42EB5" w:rsidRDefault="00C42EB5" w:rsidP="00C42EB5">
            <w:pPr>
              <w:jc w:val="center"/>
            </w:pPr>
            <w:r w:rsidRPr="00941189">
              <w:t>1.1</w:t>
            </w:r>
            <w:r>
              <w:t>8</w:t>
            </w:r>
            <w:r w:rsidRPr="00941189">
              <w:t xml:space="preserve">   </w:t>
            </w:r>
            <w:r>
              <w:t xml:space="preserve">  </w:t>
            </w:r>
          </w:p>
        </w:tc>
        <w:tc>
          <w:tcPr>
            <w:tcW w:w="1260" w:type="dxa"/>
          </w:tcPr>
          <w:p w14:paraId="7435F379" w14:textId="6ADF17CF" w:rsidR="00C42EB5" w:rsidRDefault="00C42EB5" w:rsidP="00C42EB5">
            <w:pPr>
              <w:jc w:val="center"/>
            </w:pPr>
            <w:r>
              <w:t xml:space="preserve"> </w:t>
            </w:r>
            <w:r w:rsidRPr="00941189">
              <w:t>1.07</w:t>
            </w:r>
            <w:r>
              <w:t xml:space="preserve">  </w:t>
            </w:r>
          </w:p>
        </w:tc>
        <w:tc>
          <w:tcPr>
            <w:tcW w:w="1212" w:type="dxa"/>
          </w:tcPr>
          <w:p w14:paraId="54CA53F4" w14:textId="48442971" w:rsidR="00C42EB5" w:rsidRDefault="00C42EB5" w:rsidP="00C42EB5">
            <w:pPr>
              <w:jc w:val="center"/>
            </w:pPr>
            <w:r>
              <w:t xml:space="preserve"> </w:t>
            </w:r>
            <w:r w:rsidRPr="00941189">
              <w:t>1.6</w:t>
            </w:r>
            <w:r>
              <w:t xml:space="preserve">9  </w:t>
            </w:r>
          </w:p>
        </w:tc>
      </w:tr>
      <w:tr w:rsidR="00C42EB5" w14:paraId="39A68572" w14:textId="77777777" w:rsidTr="00D962B1">
        <w:trPr>
          <w:jc w:val="center"/>
        </w:trPr>
        <w:tc>
          <w:tcPr>
            <w:tcW w:w="1795" w:type="dxa"/>
          </w:tcPr>
          <w:p w14:paraId="45340C81" w14:textId="77777777" w:rsidR="00C42EB5" w:rsidRDefault="00C42EB5" w:rsidP="00C42EB5">
            <w:r>
              <w:t xml:space="preserve">CM (Comb-2)     </w:t>
            </w:r>
          </w:p>
        </w:tc>
        <w:tc>
          <w:tcPr>
            <w:tcW w:w="1260" w:type="dxa"/>
          </w:tcPr>
          <w:p w14:paraId="78D07BDD" w14:textId="07BBF287" w:rsidR="00C42EB5" w:rsidRDefault="00C42EB5" w:rsidP="00C42EB5">
            <w:pPr>
              <w:jc w:val="center"/>
            </w:pPr>
            <w:r w:rsidRPr="00941189">
              <w:t>1.0</w:t>
            </w:r>
            <w:r>
              <w:t>3</w:t>
            </w:r>
            <w:r w:rsidRPr="00941189">
              <w:t xml:space="preserve">    </w:t>
            </w:r>
          </w:p>
        </w:tc>
        <w:tc>
          <w:tcPr>
            <w:tcW w:w="1260" w:type="dxa"/>
          </w:tcPr>
          <w:p w14:paraId="712CC6AB" w14:textId="3EA2D597" w:rsidR="00C42EB5" w:rsidRDefault="00C42EB5" w:rsidP="00C42EB5">
            <w:pPr>
              <w:jc w:val="center"/>
            </w:pPr>
            <w:r w:rsidRPr="00941189">
              <w:t>1.0</w:t>
            </w:r>
            <w:r>
              <w:t>4</w:t>
            </w:r>
            <w:r w:rsidRPr="00941189">
              <w:t xml:space="preserve">  </w:t>
            </w:r>
            <w:r>
              <w:t xml:space="preserve"> </w:t>
            </w:r>
            <w:r w:rsidRPr="00F84995">
              <w:t xml:space="preserve">    </w:t>
            </w:r>
            <w:r>
              <w:t xml:space="preserve"> </w:t>
            </w:r>
          </w:p>
        </w:tc>
        <w:tc>
          <w:tcPr>
            <w:tcW w:w="1260" w:type="dxa"/>
          </w:tcPr>
          <w:p w14:paraId="5DCE71D9" w14:textId="07E2B423" w:rsidR="00C42EB5" w:rsidRDefault="00C42EB5" w:rsidP="00C42EB5">
            <w:pPr>
              <w:jc w:val="center"/>
            </w:pPr>
            <w:r w:rsidRPr="00941189">
              <w:t>1.62</w:t>
            </w:r>
            <w:r>
              <w:t xml:space="preserve"> </w:t>
            </w:r>
            <w:r w:rsidRPr="00941189">
              <w:t xml:space="preserve">   </w:t>
            </w:r>
            <w:r>
              <w:t xml:space="preserve"> </w:t>
            </w:r>
            <w:r w:rsidRPr="00F84995">
              <w:t xml:space="preserve">  </w:t>
            </w:r>
            <w:r>
              <w:t xml:space="preserve"> </w:t>
            </w:r>
          </w:p>
        </w:tc>
        <w:tc>
          <w:tcPr>
            <w:tcW w:w="1260" w:type="dxa"/>
          </w:tcPr>
          <w:p w14:paraId="53F2890B" w14:textId="77A4993E" w:rsidR="00C42EB5" w:rsidRDefault="00C42EB5" w:rsidP="00C42EB5">
            <w:pPr>
              <w:jc w:val="center"/>
            </w:pPr>
            <w:r w:rsidRPr="00941189">
              <w:t>1.1</w:t>
            </w:r>
            <w:r>
              <w:t>8</w:t>
            </w:r>
            <w:r w:rsidRPr="00941189">
              <w:t xml:space="preserve">    </w:t>
            </w:r>
            <w:r>
              <w:t xml:space="preserve"> </w:t>
            </w:r>
            <w:r w:rsidRPr="00F84995">
              <w:t xml:space="preserve">    </w:t>
            </w:r>
            <w:r>
              <w:t xml:space="preserve"> </w:t>
            </w:r>
          </w:p>
        </w:tc>
        <w:tc>
          <w:tcPr>
            <w:tcW w:w="1260" w:type="dxa"/>
          </w:tcPr>
          <w:p w14:paraId="1A804477" w14:textId="5E6BA8EF" w:rsidR="00C42EB5" w:rsidRDefault="00C42EB5" w:rsidP="00C42EB5">
            <w:pPr>
              <w:jc w:val="center"/>
            </w:pPr>
            <w:r w:rsidRPr="00941189">
              <w:t>1.07</w:t>
            </w:r>
            <w:r>
              <w:t xml:space="preserve">  </w:t>
            </w:r>
            <w:r w:rsidRPr="00F84995">
              <w:t xml:space="preserve">  </w:t>
            </w:r>
            <w:r>
              <w:t xml:space="preserve"> </w:t>
            </w:r>
          </w:p>
        </w:tc>
        <w:tc>
          <w:tcPr>
            <w:tcW w:w="1212" w:type="dxa"/>
          </w:tcPr>
          <w:p w14:paraId="45CF3810" w14:textId="2EBDF16F" w:rsidR="00C42EB5" w:rsidRDefault="00C42EB5" w:rsidP="00C42EB5">
            <w:pPr>
              <w:jc w:val="center"/>
            </w:pPr>
            <w:r w:rsidRPr="00941189">
              <w:t>1.68</w:t>
            </w:r>
            <w:r>
              <w:t xml:space="preserve">  </w:t>
            </w:r>
            <w:r w:rsidRPr="00F84995">
              <w:t xml:space="preserve">    </w:t>
            </w:r>
            <w:r>
              <w:t xml:space="preserve">     </w:t>
            </w:r>
          </w:p>
        </w:tc>
      </w:tr>
      <w:tr w:rsidR="00C42EB5" w14:paraId="335965BE" w14:textId="77777777" w:rsidTr="00D962B1">
        <w:trPr>
          <w:jc w:val="center"/>
        </w:trPr>
        <w:tc>
          <w:tcPr>
            <w:tcW w:w="1795" w:type="dxa"/>
          </w:tcPr>
          <w:p w14:paraId="254B71B2" w14:textId="77777777" w:rsidR="00C42EB5" w:rsidRDefault="00C42EB5" w:rsidP="00C42EB5">
            <w:r>
              <w:t xml:space="preserve">CM (Comb-4)     </w:t>
            </w:r>
          </w:p>
        </w:tc>
        <w:tc>
          <w:tcPr>
            <w:tcW w:w="1260" w:type="dxa"/>
          </w:tcPr>
          <w:p w14:paraId="5A5586D7" w14:textId="3821A53A" w:rsidR="00C42EB5" w:rsidRDefault="00C42EB5" w:rsidP="00C42EB5">
            <w:pPr>
              <w:jc w:val="center"/>
            </w:pPr>
            <w:r w:rsidRPr="00941189">
              <w:t>1.0</w:t>
            </w:r>
            <w:r>
              <w:t>0</w:t>
            </w:r>
            <w:r w:rsidRPr="00941189">
              <w:t xml:space="preserve">   </w:t>
            </w:r>
          </w:p>
        </w:tc>
        <w:tc>
          <w:tcPr>
            <w:tcW w:w="1260" w:type="dxa"/>
          </w:tcPr>
          <w:p w14:paraId="1E22C365" w14:textId="2A08D682" w:rsidR="00C42EB5" w:rsidRDefault="00C42EB5" w:rsidP="00C42EB5">
            <w:pPr>
              <w:jc w:val="center"/>
            </w:pPr>
            <w:r w:rsidRPr="00941189">
              <w:t>1.03</w:t>
            </w:r>
            <w:r>
              <w:t xml:space="preserve"> </w:t>
            </w:r>
            <w:r w:rsidRPr="00941189">
              <w:t xml:space="preserve">   </w:t>
            </w:r>
            <w:r>
              <w:t xml:space="preserve"> </w:t>
            </w:r>
            <w:r w:rsidRPr="00F84995">
              <w:t xml:space="preserve">    </w:t>
            </w:r>
          </w:p>
        </w:tc>
        <w:tc>
          <w:tcPr>
            <w:tcW w:w="1260" w:type="dxa"/>
          </w:tcPr>
          <w:p w14:paraId="36AEB2A3" w14:textId="72ED09C2" w:rsidR="00C42EB5" w:rsidRDefault="00C42EB5" w:rsidP="00C42EB5">
            <w:pPr>
              <w:jc w:val="center"/>
            </w:pPr>
            <w:r w:rsidRPr="00941189">
              <w:t xml:space="preserve">1.63    </w:t>
            </w:r>
            <w:r>
              <w:t xml:space="preserve"> </w:t>
            </w:r>
          </w:p>
        </w:tc>
        <w:tc>
          <w:tcPr>
            <w:tcW w:w="1260" w:type="dxa"/>
          </w:tcPr>
          <w:p w14:paraId="6707F2DA" w14:textId="2B43FB4E" w:rsidR="00C42EB5" w:rsidRDefault="00C42EB5" w:rsidP="00C42EB5">
            <w:pPr>
              <w:jc w:val="center"/>
            </w:pPr>
            <w:r w:rsidRPr="00941189">
              <w:t>1.1</w:t>
            </w:r>
            <w:r>
              <w:t>8</w:t>
            </w:r>
            <w:r w:rsidRPr="00941189">
              <w:t xml:space="preserve">    </w:t>
            </w:r>
            <w:r>
              <w:t xml:space="preserve"> </w:t>
            </w:r>
            <w:r w:rsidRPr="00F84995">
              <w:t xml:space="preserve">    </w:t>
            </w:r>
          </w:p>
        </w:tc>
        <w:tc>
          <w:tcPr>
            <w:tcW w:w="1260" w:type="dxa"/>
          </w:tcPr>
          <w:p w14:paraId="36FC74A8" w14:textId="01269331" w:rsidR="00C42EB5" w:rsidRDefault="00C42EB5" w:rsidP="00C42EB5">
            <w:pPr>
              <w:jc w:val="center"/>
            </w:pPr>
            <w:r w:rsidRPr="00941189">
              <w:t>1.0</w:t>
            </w:r>
            <w:r>
              <w:t>8</w:t>
            </w:r>
            <w:r w:rsidRPr="00941189">
              <w:t xml:space="preserve"> </w:t>
            </w:r>
            <w:r>
              <w:t xml:space="preserve"> </w:t>
            </w:r>
            <w:r w:rsidRPr="00F84995">
              <w:t xml:space="preserve">   </w:t>
            </w:r>
          </w:p>
        </w:tc>
        <w:tc>
          <w:tcPr>
            <w:tcW w:w="1212" w:type="dxa"/>
          </w:tcPr>
          <w:p w14:paraId="0E14143F" w14:textId="7BC32917" w:rsidR="00C42EB5" w:rsidRDefault="00C42EB5" w:rsidP="00C42EB5">
            <w:pPr>
              <w:jc w:val="center"/>
            </w:pPr>
            <w:r w:rsidRPr="00941189">
              <w:t>1.6</w:t>
            </w:r>
            <w:r>
              <w:t xml:space="preserve">9 </w:t>
            </w:r>
            <w:r w:rsidRPr="00F84995">
              <w:t xml:space="preserve">    </w:t>
            </w:r>
            <w:r>
              <w:t xml:space="preserve"> </w:t>
            </w:r>
          </w:p>
        </w:tc>
      </w:tr>
      <w:tr w:rsidR="00C42EB5" w14:paraId="5B1C2063" w14:textId="77777777" w:rsidTr="00D962B1">
        <w:trPr>
          <w:jc w:val="center"/>
        </w:trPr>
        <w:tc>
          <w:tcPr>
            <w:tcW w:w="1795" w:type="dxa"/>
          </w:tcPr>
          <w:p w14:paraId="666F8D72" w14:textId="77777777" w:rsidR="00C42EB5" w:rsidRDefault="00C42EB5" w:rsidP="00C42EB5">
            <w:r>
              <w:t xml:space="preserve">CM (Comb-6)     </w:t>
            </w:r>
          </w:p>
        </w:tc>
        <w:tc>
          <w:tcPr>
            <w:tcW w:w="1260" w:type="dxa"/>
          </w:tcPr>
          <w:p w14:paraId="609234C4" w14:textId="37D2EE5B" w:rsidR="00C42EB5" w:rsidRDefault="00C42EB5" w:rsidP="00C42EB5">
            <w:pPr>
              <w:jc w:val="center"/>
            </w:pPr>
            <w:r w:rsidRPr="00941189">
              <w:t>1.01</w:t>
            </w:r>
            <w:r>
              <w:t xml:space="preserve"> </w:t>
            </w:r>
            <w:r w:rsidRPr="00941189">
              <w:t xml:space="preserve"> </w:t>
            </w:r>
          </w:p>
        </w:tc>
        <w:tc>
          <w:tcPr>
            <w:tcW w:w="1260" w:type="dxa"/>
          </w:tcPr>
          <w:p w14:paraId="63FF21B0" w14:textId="25703136" w:rsidR="00C42EB5" w:rsidRDefault="00C42EB5" w:rsidP="00C42EB5">
            <w:pPr>
              <w:jc w:val="center"/>
            </w:pPr>
            <w:r w:rsidRPr="00941189">
              <w:t>1.0</w:t>
            </w:r>
            <w:r>
              <w:t>2</w:t>
            </w:r>
            <w:r w:rsidRPr="00941189">
              <w:t xml:space="preserve"> </w:t>
            </w:r>
            <w:r>
              <w:t xml:space="preserve"> </w:t>
            </w:r>
            <w:r w:rsidRPr="00F84995">
              <w:t xml:space="preserve">    </w:t>
            </w:r>
          </w:p>
        </w:tc>
        <w:tc>
          <w:tcPr>
            <w:tcW w:w="1260" w:type="dxa"/>
          </w:tcPr>
          <w:p w14:paraId="4DBC38A6" w14:textId="2A3125FC" w:rsidR="00C42EB5" w:rsidRDefault="00C42EB5" w:rsidP="00C42EB5">
            <w:pPr>
              <w:jc w:val="center"/>
            </w:pPr>
            <w:r w:rsidRPr="00941189">
              <w:t>1.63</w:t>
            </w:r>
            <w:r>
              <w:t xml:space="preserve"> </w:t>
            </w:r>
            <w:r w:rsidRPr="00941189">
              <w:t xml:space="preserve">  </w:t>
            </w:r>
            <w:r>
              <w:t xml:space="preserve"> </w:t>
            </w:r>
            <w:r w:rsidRPr="00F84995">
              <w:t xml:space="preserve">  </w:t>
            </w:r>
          </w:p>
        </w:tc>
        <w:tc>
          <w:tcPr>
            <w:tcW w:w="1260" w:type="dxa"/>
          </w:tcPr>
          <w:p w14:paraId="48D61EBB" w14:textId="7F3E90FA" w:rsidR="00C42EB5" w:rsidRDefault="00C42EB5" w:rsidP="00C42EB5">
            <w:pPr>
              <w:jc w:val="center"/>
            </w:pPr>
            <w:r w:rsidRPr="00941189">
              <w:t>1.1</w:t>
            </w:r>
            <w:r>
              <w:t>8</w:t>
            </w:r>
            <w:r w:rsidRPr="00941189">
              <w:t xml:space="preserve">    </w:t>
            </w:r>
            <w:r>
              <w:t xml:space="preserve"> </w:t>
            </w:r>
            <w:r w:rsidRPr="00F84995">
              <w:t xml:space="preserve">    </w:t>
            </w:r>
          </w:p>
        </w:tc>
        <w:tc>
          <w:tcPr>
            <w:tcW w:w="1260" w:type="dxa"/>
          </w:tcPr>
          <w:p w14:paraId="5965D163" w14:textId="00627B0A" w:rsidR="00C42EB5" w:rsidRDefault="00C42EB5" w:rsidP="00C42EB5">
            <w:pPr>
              <w:jc w:val="center"/>
            </w:pPr>
            <w:r w:rsidRPr="00941189">
              <w:t>1.0</w:t>
            </w:r>
            <w:r>
              <w:t xml:space="preserve">8 </w:t>
            </w:r>
            <w:r w:rsidRPr="00F84995">
              <w:t xml:space="preserve">  </w:t>
            </w:r>
          </w:p>
        </w:tc>
        <w:tc>
          <w:tcPr>
            <w:tcW w:w="1212" w:type="dxa"/>
          </w:tcPr>
          <w:p w14:paraId="321E9A8F" w14:textId="525D38CD" w:rsidR="00C42EB5" w:rsidRDefault="00C42EB5" w:rsidP="00C42EB5">
            <w:pPr>
              <w:jc w:val="center"/>
            </w:pPr>
            <w:r w:rsidRPr="00941189">
              <w:t>1.6</w:t>
            </w:r>
            <w:r>
              <w:t xml:space="preserve">9 </w:t>
            </w:r>
            <w:r w:rsidRPr="00F84995">
              <w:t xml:space="preserve">    </w:t>
            </w:r>
            <w:r>
              <w:t xml:space="preserve"> </w:t>
            </w:r>
          </w:p>
        </w:tc>
      </w:tr>
    </w:tbl>
    <w:p w14:paraId="611357E5" w14:textId="77777777" w:rsidR="00662FCD" w:rsidRDefault="00662FCD" w:rsidP="00662FCD">
      <w:pPr>
        <w:spacing w:line="60" w:lineRule="exact"/>
      </w:pPr>
    </w:p>
    <w:p w14:paraId="3E1FD58B" w14:textId="77777777" w:rsidR="00662FCD" w:rsidRDefault="00662FCD" w:rsidP="00662FCD">
      <w:pPr>
        <w:spacing w:line="60" w:lineRule="exact"/>
      </w:pPr>
    </w:p>
    <w:p w14:paraId="4C0A9E6D" w14:textId="79BDDA51" w:rsidR="00F97325" w:rsidRDefault="007C20C1" w:rsidP="00F97325">
      <w:r>
        <w:rPr>
          <w:noProof/>
        </w:rPr>
        <w:lastRenderedPageBreak/>
        <w:drawing>
          <wp:inline distT="0" distB="0" distL="0" distR="0" wp14:anchorId="741353F3" wp14:editId="26DF0690">
            <wp:extent cx="5916295" cy="297624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976245"/>
                    </a:xfrm>
                    <a:prstGeom prst="rect">
                      <a:avLst/>
                    </a:prstGeom>
                  </pic:spPr>
                </pic:pic>
              </a:graphicData>
            </a:graphic>
          </wp:inline>
        </w:drawing>
      </w:r>
    </w:p>
    <w:p w14:paraId="036D4D64" w14:textId="036DF24A" w:rsidR="007C20C1" w:rsidRPr="00B46E4C" w:rsidRDefault="009F16F9" w:rsidP="000743A9">
      <w:pPr>
        <w:jc w:val="center"/>
        <w:rPr>
          <w:color w:val="000000" w:themeColor="text1"/>
          <w:sz w:val="20"/>
          <w:szCs w:val="20"/>
        </w:rPr>
      </w:pPr>
      <w:r w:rsidRPr="00B46E4C">
        <w:rPr>
          <w:color w:val="000000" w:themeColor="text1"/>
          <w:sz w:val="20"/>
          <w:szCs w:val="20"/>
        </w:rPr>
        <w:t xml:space="preserve">Figure 3. MIL performance for PF1 with coarser RB granularity under US regional regulations </w:t>
      </w:r>
    </w:p>
    <w:p w14:paraId="2BF4AE71" w14:textId="77777777" w:rsidR="008E6D8C" w:rsidRPr="000743A9" w:rsidRDefault="008E6D8C" w:rsidP="000743A9">
      <w:pPr>
        <w:jc w:val="center"/>
        <w:rPr>
          <w:color w:val="000000" w:themeColor="text1"/>
        </w:rPr>
      </w:pPr>
    </w:p>
    <w:p w14:paraId="35FFDD8B" w14:textId="64C5052E" w:rsidR="007C20C1" w:rsidRDefault="007C20C1" w:rsidP="00F97325">
      <w:r>
        <w:rPr>
          <w:noProof/>
        </w:rPr>
        <w:drawing>
          <wp:inline distT="0" distB="0" distL="0" distR="0" wp14:anchorId="6AD69D85" wp14:editId="7F99FE52">
            <wp:extent cx="5916295" cy="3022600"/>
            <wp:effectExtent l="0" t="0" r="825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3022600"/>
                    </a:xfrm>
                    <a:prstGeom prst="rect">
                      <a:avLst/>
                    </a:prstGeom>
                  </pic:spPr>
                </pic:pic>
              </a:graphicData>
            </a:graphic>
          </wp:inline>
        </w:drawing>
      </w:r>
    </w:p>
    <w:p w14:paraId="6925EB47" w14:textId="2361BE7E" w:rsidR="009F16F9" w:rsidRPr="00B46E4C" w:rsidRDefault="009F16F9" w:rsidP="009F16F9">
      <w:pPr>
        <w:jc w:val="center"/>
        <w:rPr>
          <w:color w:val="000000" w:themeColor="text1"/>
          <w:sz w:val="20"/>
          <w:szCs w:val="20"/>
        </w:rPr>
      </w:pPr>
      <w:r w:rsidRPr="00B46E4C">
        <w:rPr>
          <w:color w:val="000000" w:themeColor="text1"/>
          <w:sz w:val="20"/>
          <w:szCs w:val="20"/>
        </w:rPr>
        <w:t xml:space="preserve">Figure 4. MIL performance for PF1 with coarser RB granularity under South Korea regional regulations </w:t>
      </w:r>
    </w:p>
    <w:p w14:paraId="0CB61781" w14:textId="77777777" w:rsidR="00D15147" w:rsidRPr="00D15147" w:rsidRDefault="00D15147" w:rsidP="00D15147">
      <w:pPr>
        <w:jc w:val="center"/>
        <w:rPr>
          <w:color w:val="FF0000"/>
        </w:rPr>
      </w:pPr>
    </w:p>
    <w:p w14:paraId="557EA3EF" w14:textId="6292AA96" w:rsidR="00F97325" w:rsidRDefault="00F97325" w:rsidP="00C84CFD">
      <w:pPr>
        <w:pStyle w:val="Heading3"/>
      </w:pPr>
      <w:r w:rsidRPr="00B85B38">
        <w:t xml:space="preserve">PUCCH Format 4 </w:t>
      </w:r>
      <w:r>
        <w:t xml:space="preserve"> </w:t>
      </w:r>
    </w:p>
    <w:p w14:paraId="29C8F13D" w14:textId="7F82C8E4" w:rsidR="00250D0B" w:rsidRDefault="00250D0B" w:rsidP="00250D0B">
      <w:pPr>
        <w:rPr>
          <w:color w:val="000000" w:themeColor="text1"/>
        </w:rPr>
      </w:pPr>
      <w:r>
        <w:rPr>
          <w:rStyle w:val="Hyperlink"/>
          <w:color w:val="000000" w:themeColor="text1"/>
          <w:u w:val="none"/>
          <w:lang w:eastAsia="x-none"/>
        </w:rPr>
        <w:t xml:space="preserve">Under 120kHz SCS, 256 RBs (400MHz), </w:t>
      </w:r>
      <w:r>
        <w:rPr>
          <w:color w:val="000000" w:themeColor="text1"/>
        </w:rPr>
        <w:t>14 OS, 22 CSI bits, t</w:t>
      </w:r>
      <w:r w:rsidRPr="00B85B38">
        <w:rPr>
          <w:color w:val="000000" w:themeColor="text1"/>
        </w:rPr>
        <w:t>he</w:t>
      </w:r>
      <w:r>
        <w:rPr>
          <w:color w:val="000000" w:themeColor="text1"/>
        </w:rPr>
        <w:t xml:space="preserve"> corresponding SNRs at 1% BLER and cubic metrics are summarized </w:t>
      </w:r>
      <w:r w:rsidRPr="00C63427">
        <w:rPr>
          <w:color w:val="000000" w:themeColor="text1"/>
        </w:rPr>
        <w:t xml:space="preserve">in Table 2 </w:t>
      </w:r>
      <w:r>
        <w:rPr>
          <w:color w:val="000000" w:themeColor="text1"/>
        </w:rPr>
        <w:t xml:space="preserve">and MIL </w:t>
      </w:r>
      <w:r w:rsidRPr="00B85B38">
        <w:rPr>
          <w:color w:val="000000" w:themeColor="text1"/>
        </w:rPr>
        <w:t xml:space="preserve">performance results </w:t>
      </w:r>
      <w:r>
        <w:rPr>
          <w:color w:val="000000" w:themeColor="text1"/>
        </w:rPr>
        <w:t xml:space="preserve">are plotted </w:t>
      </w:r>
      <w:r w:rsidRPr="00C63427">
        <w:rPr>
          <w:color w:val="000000" w:themeColor="text1"/>
        </w:rPr>
        <w:t xml:space="preserve">in Figures 3 and 4, under the coarser granularity. Unlike the non-coherent PF0, the PF1/PF4 use DMRS for channel estimation and both the UCI and the associated DMRS resources/tones adopt the sub-PRB mapping.  </w:t>
      </w:r>
    </w:p>
    <w:p w14:paraId="2FA7223F" w14:textId="711FA978" w:rsidR="00250D0B" w:rsidRPr="00250D0B" w:rsidRDefault="00250D0B" w:rsidP="00250D0B">
      <w:r>
        <w:rPr>
          <w:color w:val="000000" w:themeColor="text1"/>
        </w:rPr>
        <w:t xml:space="preserve">It is seen from Table 2 that for PF4, the full-RE offers better detection performance for all the tested cases. The full-RE and sub-PRB resource mappings, still, lead to very close CM. It is shown by the figures that for PF4 the MIL gains that full-RE attains over the sub-PRB counterparts are even larger than the </w:t>
      </w:r>
      <w:proofErr w:type="gramStart"/>
      <w:r>
        <w:rPr>
          <w:color w:val="000000" w:themeColor="text1"/>
        </w:rPr>
        <w:t>PF1, and</w:t>
      </w:r>
      <w:proofErr w:type="gramEnd"/>
      <w:r>
        <w:rPr>
          <w:color w:val="000000" w:themeColor="text1"/>
        </w:rPr>
        <w:t xml:space="preserve"> changing the sparsity of the sub-PRB interlace does not help MIL performance. Thus, it does not recommend only support full-RE mapping for PF4. </w:t>
      </w:r>
    </w:p>
    <w:p w14:paraId="49FBBCFF" w14:textId="1F5B906E" w:rsidR="00742B7E" w:rsidRPr="00B46E4C" w:rsidRDefault="00742B7E" w:rsidP="00742B7E">
      <w:pPr>
        <w:jc w:val="center"/>
        <w:rPr>
          <w:color w:val="000000" w:themeColor="text1"/>
          <w:sz w:val="20"/>
          <w:szCs w:val="20"/>
        </w:rPr>
      </w:pPr>
      <w:r w:rsidRPr="00B46E4C">
        <w:rPr>
          <w:color w:val="000000" w:themeColor="text1"/>
          <w:sz w:val="20"/>
          <w:szCs w:val="20"/>
        </w:rPr>
        <w:lastRenderedPageBreak/>
        <w:t xml:space="preserve">Table 3. </w:t>
      </w:r>
      <w:r w:rsidR="00E838B0" w:rsidRPr="00B46E4C">
        <w:rPr>
          <w:color w:val="000000" w:themeColor="text1"/>
          <w:sz w:val="20"/>
          <w:szCs w:val="20"/>
        </w:rPr>
        <w:t>BLER</w:t>
      </w:r>
      <w:r w:rsidRPr="00B46E4C">
        <w:rPr>
          <w:color w:val="000000" w:themeColor="text1"/>
          <w:sz w:val="20"/>
          <w:szCs w:val="20"/>
        </w:rPr>
        <w:t xml:space="preserve"> 1% and CM for SCS 120kHz, 256RBs, 14 OS, PF4, coarse RB granularity</w:t>
      </w:r>
    </w:p>
    <w:tbl>
      <w:tblPr>
        <w:tblStyle w:val="TableGrid"/>
        <w:tblW w:w="0" w:type="auto"/>
        <w:jc w:val="center"/>
        <w:tblLook w:val="04A0" w:firstRow="1" w:lastRow="0" w:firstColumn="1" w:lastColumn="0" w:noHBand="0" w:noVBand="1"/>
      </w:tblPr>
      <w:tblGrid>
        <w:gridCol w:w="1795"/>
        <w:gridCol w:w="1260"/>
        <w:gridCol w:w="1260"/>
        <w:gridCol w:w="1260"/>
        <w:gridCol w:w="1260"/>
        <w:gridCol w:w="1260"/>
        <w:gridCol w:w="1212"/>
      </w:tblGrid>
      <w:tr w:rsidR="00B32ECF" w14:paraId="1F57F3FD" w14:textId="77777777" w:rsidTr="00D962B1">
        <w:trPr>
          <w:jc w:val="center"/>
        </w:trPr>
        <w:tc>
          <w:tcPr>
            <w:tcW w:w="1795" w:type="dxa"/>
          </w:tcPr>
          <w:p w14:paraId="1527E5F2" w14:textId="77777777" w:rsidR="00B32ECF" w:rsidRDefault="00B32ECF" w:rsidP="00D962B1">
            <w:r>
              <w:t xml:space="preserve"> </w:t>
            </w:r>
          </w:p>
        </w:tc>
        <w:tc>
          <w:tcPr>
            <w:tcW w:w="1260" w:type="dxa"/>
          </w:tcPr>
          <w:p w14:paraId="36AD2578" w14:textId="77777777" w:rsidR="00B32ECF" w:rsidRDefault="00B32ECF" w:rsidP="00D962B1">
            <w:pPr>
              <w:jc w:val="center"/>
            </w:pPr>
            <w:r>
              <w:t>RB = 1</w:t>
            </w:r>
          </w:p>
        </w:tc>
        <w:tc>
          <w:tcPr>
            <w:tcW w:w="1260" w:type="dxa"/>
          </w:tcPr>
          <w:p w14:paraId="2B833B0C" w14:textId="77777777" w:rsidR="00B32ECF" w:rsidRDefault="00B32ECF" w:rsidP="00D962B1">
            <w:pPr>
              <w:jc w:val="center"/>
            </w:pPr>
            <w:r>
              <w:t>RB = 2</w:t>
            </w:r>
          </w:p>
        </w:tc>
        <w:tc>
          <w:tcPr>
            <w:tcW w:w="1260" w:type="dxa"/>
          </w:tcPr>
          <w:p w14:paraId="647CF5A7" w14:textId="77777777" w:rsidR="00B32ECF" w:rsidRDefault="00B32ECF" w:rsidP="00D962B1">
            <w:pPr>
              <w:jc w:val="center"/>
            </w:pPr>
            <w:r>
              <w:t>RB = 4</w:t>
            </w:r>
          </w:p>
        </w:tc>
        <w:tc>
          <w:tcPr>
            <w:tcW w:w="1260" w:type="dxa"/>
          </w:tcPr>
          <w:p w14:paraId="28E8EDA6" w14:textId="77777777" w:rsidR="00B32ECF" w:rsidRDefault="00B32ECF" w:rsidP="00D962B1">
            <w:pPr>
              <w:jc w:val="center"/>
            </w:pPr>
            <w:r>
              <w:t>RB = 8</w:t>
            </w:r>
          </w:p>
        </w:tc>
        <w:tc>
          <w:tcPr>
            <w:tcW w:w="1260" w:type="dxa"/>
          </w:tcPr>
          <w:p w14:paraId="0AF1B4F4" w14:textId="77777777" w:rsidR="00B32ECF" w:rsidRDefault="00B32ECF" w:rsidP="00D962B1">
            <w:pPr>
              <w:jc w:val="center"/>
            </w:pPr>
            <w:r>
              <w:t>RB = 16</w:t>
            </w:r>
          </w:p>
        </w:tc>
        <w:tc>
          <w:tcPr>
            <w:tcW w:w="1212" w:type="dxa"/>
          </w:tcPr>
          <w:p w14:paraId="75B7983B" w14:textId="77777777" w:rsidR="00B32ECF" w:rsidRDefault="00B32ECF" w:rsidP="00D962B1">
            <w:pPr>
              <w:jc w:val="center"/>
            </w:pPr>
            <w:r>
              <w:t>RB = 22</w:t>
            </w:r>
          </w:p>
        </w:tc>
      </w:tr>
      <w:tr w:rsidR="00B32ECF" w14:paraId="16814076" w14:textId="77777777" w:rsidTr="00D962B1">
        <w:trPr>
          <w:jc w:val="center"/>
        </w:trPr>
        <w:tc>
          <w:tcPr>
            <w:tcW w:w="1795" w:type="dxa"/>
          </w:tcPr>
          <w:p w14:paraId="0C3801C3" w14:textId="44A5D5C7" w:rsidR="00B32ECF" w:rsidRPr="00E838B0" w:rsidRDefault="00E838B0" w:rsidP="00D962B1">
            <w:pPr>
              <w:jc w:val="left"/>
            </w:pPr>
            <w:r>
              <w:rPr>
                <w:color w:val="000000" w:themeColor="text1"/>
              </w:rPr>
              <w:t>SNR@BLER</w:t>
            </w:r>
            <w:r w:rsidRPr="00E838B0">
              <w:t xml:space="preserve"> </w:t>
            </w:r>
            <w:r w:rsidR="00B32ECF" w:rsidRPr="00E838B0">
              <w:t xml:space="preserve">1% (Full-RE)     </w:t>
            </w:r>
          </w:p>
        </w:tc>
        <w:tc>
          <w:tcPr>
            <w:tcW w:w="1260" w:type="dxa"/>
          </w:tcPr>
          <w:p w14:paraId="5BA848F1" w14:textId="76E30A0A" w:rsidR="00B32ECF" w:rsidRDefault="00B32ECF" w:rsidP="00D962B1">
            <w:pPr>
              <w:jc w:val="center"/>
            </w:pPr>
            <w:r>
              <w:t xml:space="preserve"> </w:t>
            </w:r>
            <w:r w:rsidR="002D6301">
              <w:t>3.9</w:t>
            </w:r>
            <w:r w:rsidRPr="00941189">
              <w:t xml:space="preserve">  </w:t>
            </w:r>
            <w:r>
              <w:t xml:space="preserve"> </w:t>
            </w:r>
            <w:r w:rsidRPr="00941189">
              <w:t xml:space="preserve"> </w:t>
            </w:r>
            <w:r>
              <w:t xml:space="preserve">  </w:t>
            </w:r>
          </w:p>
        </w:tc>
        <w:tc>
          <w:tcPr>
            <w:tcW w:w="1260" w:type="dxa"/>
          </w:tcPr>
          <w:p w14:paraId="62031ABE" w14:textId="1A12FC8A" w:rsidR="00B32ECF" w:rsidRDefault="007E13FE" w:rsidP="00D962B1">
            <w:pPr>
              <w:jc w:val="center"/>
            </w:pPr>
            <w:r>
              <w:t>-5.0</w:t>
            </w:r>
            <w:r w:rsidR="00B32ECF">
              <w:t xml:space="preserve"> </w:t>
            </w:r>
            <w:r w:rsidR="00B32ECF" w:rsidRPr="00941189">
              <w:t xml:space="preserve">    </w:t>
            </w:r>
            <w:r w:rsidR="00B32ECF">
              <w:t xml:space="preserve">  </w:t>
            </w:r>
          </w:p>
        </w:tc>
        <w:tc>
          <w:tcPr>
            <w:tcW w:w="1260" w:type="dxa"/>
          </w:tcPr>
          <w:p w14:paraId="2C25D905" w14:textId="11C7F5FA" w:rsidR="00B32ECF" w:rsidRDefault="007E13FE" w:rsidP="00D962B1">
            <w:pPr>
              <w:jc w:val="center"/>
            </w:pPr>
            <w:r>
              <w:t>-9.2</w:t>
            </w:r>
            <w:r w:rsidR="00B32ECF" w:rsidRPr="00941189">
              <w:t xml:space="preserve"> </w:t>
            </w:r>
            <w:r w:rsidR="00B32ECF">
              <w:t xml:space="preserve">  </w:t>
            </w:r>
          </w:p>
        </w:tc>
        <w:tc>
          <w:tcPr>
            <w:tcW w:w="1260" w:type="dxa"/>
          </w:tcPr>
          <w:p w14:paraId="4303612B" w14:textId="6F36C930" w:rsidR="00B32ECF" w:rsidRDefault="007E13FE" w:rsidP="00D962B1">
            <w:pPr>
              <w:jc w:val="center"/>
            </w:pPr>
            <w:r>
              <w:t>-13.2</w:t>
            </w:r>
            <w:r w:rsidR="00B32ECF" w:rsidRPr="00941189">
              <w:t xml:space="preserve">   </w:t>
            </w:r>
            <w:r w:rsidR="00B32ECF">
              <w:t xml:space="preserve">  </w:t>
            </w:r>
          </w:p>
        </w:tc>
        <w:tc>
          <w:tcPr>
            <w:tcW w:w="1260" w:type="dxa"/>
          </w:tcPr>
          <w:p w14:paraId="73B38BFB" w14:textId="08675797" w:rsidR="00B32ECF" w:rsidRDefault="007E13FE" w:rsidP="00D962B1">
            <w:pPr>
              <w:jc w:val="center"/>
            </w:pPr>
            <w:r>
              <w:t>-15.4</w:t>
            </w:r>
            <w:r w:rsidR="00B32ECF">
              <w:t xml:space="preserve"> </w:t>
            </w:r>
            <w:r w:rsidR="00B32ECF" w:rsidRPr="00941189">
              <w:t xml:space="preserve"> </w:t>
            </w:r>
            <w:r w:rsidR="00B32ECF">
              <w:t xml:space="preserve"> </w:t>
            </w:r>
          </w:p>
        </w:tc>
        <w:tc>
          <w:tcPr>
            <w:tcW w:w="1212" w:type="dxa"/>
          </w:tcPr>
          <w:p w14:paraId="4A0E0276" w14:textId="05C20E25" w:rsidR="00B32ECF" w:rsidRDefault="00250D0B" w:rsidP="00D962B1">
            <w:pPr>
              <w:jc w:val="center"/>
            </w:pPr>
            <w:r>
              <w:t xml:space="preserve"> </w:t>
            </w:r>
            <w:r w:rsidR="00E2489B">
              <w:t>-16.2</w:t>
            </w:r>
            <w:r w:rsidR="00B32ECF">
              <w:t xml:space="preserve"> </w:t>
            </w:r>
            <w:r w:rsidR="00B32ECF" w:rsidRPr="00941189">
              <w:t xml:space="preserve"> </w:t>
            </w:r>
            <w:r w:rsidR="00B32ECF">
              <w:t xml:space="preserve">  </w:t>
            </w:r>
          </w:p>
        </w:tc>
      </w:tr>
      <w:tr w:rsidR="00C42EB5" w14:paraId="4FE4C5A2" w14:textId="77777777" w:rsidTr="00D962B1">
        <w:trPr>
          <w:jc w:val="center"/>
        </w:trPr>
        <w:tc>
          <w:tcPr>
            <w:tcW w:w="1795" w:type="dxa"/>
          </w:tcPr>
          <w:p w14:paraId="3F09836B" w14:textId="6287D67E" w:rsidR="00C42EB5" w:rsidRDefault="00E838B0" w:rsidP="00C42EB5">
            <w:pPr>
              <w:jc w:val="left"/>
            </w:pPr>
            <w:r>
              <w:rPr>
                <w:color w:val="000000" w:themeColor="text1"/>
              </w:rPr>
              <w:t>SNR@BLER</w:t>
            </w:r>
            <w:r w:rsidRPr="00E838B0">
              <w:t xml:space="preserve"> 1%</w:t>
            </w:r>
            <w:r>
              <w:t xml:space="preserve"> </w:t>
            </w:r>
            <w:r w:rsidR="00C42EB5">
              <w:t xml:space="preserve">(Comb-2)     </w:t>
            </w:r>
          </w:p>
        </w:tc>
        <w:tc>
          <w:tcPr>
            <w:tcW w:w="1260" w:type="dxa"/>
          </w:tcPr>
          <w:p w14:paraId="6B03779C" w14:textId="11256EE4" w:rsidR="00C42EB5" w:rsidRDefault="00C42EB5" w:rsidP="00C42EB5">
            <w:pPr>
              <w:jc w:val="center"/>
            </w:pPr>
            <w:r>
              <w:t>5.8</w:t>
            </w:r>
          </w:p>
        </w:tc>
        <w:tc>
          <w:tcPr>
            <w:tcW w:w="1260" w:type="dxa"/>
          </w:tcPr>
          <w:p w14:paraId="7F109068" w14:textId="63CC5B39" w:rsidR="00C42EB5" w:rsidRDefault="00C42EB5" w:rsidP="00C42EB5">
            <w:pPr>
              <w:jc w:val="center"/>
            </w:pPr>
            <w:r>
              <w:t>-1.1</w:t>
            </w:r>
          </w:p>
        </w:tc>
        <w:tc>
          <w:tcPr>
            <w:tcW w:w="1260" w:type="dxa"/>
          </w:tcPr>
          <w:p w14:paraId="3980E5FC" w14:textId="09EA7EEE" w:rsidR="00C42EB5" w:rsidRDefault="00C42EB5" w:rsidP="00C42EB5">
            <w:pPr>
              <w:jc w:val="center"/>
            </w:pPr>
            <w:r>
              <w:t>-7.8</w:t>
            </w:r>
          </w:p>
        </w:tc>
        <w:tc>
          <w:tcPr>
            <w:tcW w:w="1260" w:type="dxa"/>
          </w:tcPr>
          <w:p w14:paraId="2103C64C" w14:textId="517BDC9D" w:rsidR="00C42EB5" w:rsidRDefault="00C42EB5" w:rsidP="00C42EB5">
            <w:pPr>
              <w:jc w:val="center"/>
            </w:pPr>
            <w:r>
              <w:t>-13.1</w:t>
            </w:r>
          </w:p>
        </w:tc>
        <w:tc>
          <w:tcPr>
            <w:tcW w:w="1260" w:type="dxa"/>
          </w:tcPr>
          <w:p w14:paraId="28DB0B9B" w14:textId="321C7C7F" w:rsidR="00C42EB5" w:rsidRDefault="00C42EB5" w:rsidP="00C42EB5">
            <w:pPr>
              <w:jc w:val="center"/>
            </w:pPr>
            <w:r>
              <w:t xml:space="preserve">-14.5 </w:t>
            </w:r>
          </w:p>
        </w:tc>
        <w:tc>
          <w:tcPr>
            <w:tcW w:w="1212" w:type="dxa"/>
          </w:tcPr>
          <w:p w14:paraId="76590369" w14:textId="1306B736" w:rsidR="00C42EB5" w:rsidRDefault="00C42EB5" w:rsidP="00C42EB5">
            <w:pPr>
              <w:jc w:val="center"/>
            </w:pPr>
            <w:r>
              <w:t xml:space="preserve"> -14.7</w:t>
            </w:r>
          </w:p>
        </w:tc>
      </w:tr>
      <w:tr w:rsidR="00C42EB5" w14:paraId="153D26CA" w14:textId="77777777" w:rsidTr="00D962B1">
        <w:trPr>
          <w:jc w:val="center"/>
        </w:trPr>
        <w:tc>
          <w:tcPr>
            <w:tcW w:w="1795" w:type="dxa"/>
          </w:tcPr>
          <w:p w14:paraId="15CF8266" w14:textId="28243DEE" w:rsidR="00C42EB5" w:rsidRDefault="00E838B0" w:rsidP="00C42EB5">
            <w:pPr>
              <w:jc w:val="left"/>
            </w:pPr>
            <w:r>
              <w:rPr>
                <w:color w:val="000000" w:themeColor="text1"/>
              </w:rPr>
              <w:t>SNR@BLER</w:t>
            </w:r>
            <w:r w:rsidRPr="00E838B0">
              <w:t xml:space="preserve"> 1% </w:t>
            </w:r>
            <w:r w:rsidR="00C42EB5">
              <w:t xml:space="preserve">(Comb-4)     </w:t>
            </w:r>
          </w:p>
        </w:tc>
        <w:tc>
          <w:tcPr>
            <w:tcW w:w="1260" w:type="dxa"/>
          </w:tcPr>
          <w:p w14:paraId="54CA3422" w14:textId="5AD88A54" w:rsidR="00C42EB5" w:rsidRDefault="00C42EB5" w:rsidP="00C42EB5">
            <w:pPr>
              <w:jc w:val="center"/>
            </w:pPr>
            <w:r>
              <w:t>9.5</w:t>
            </w:r>
          </w:p>
        </w:tc>
        <w:tc>
          <w:tcPr>
            <w:tcW w:w="1260" w:type="dxa"/>
          </w:tcPr>
          <w:p w14:paraId="6C3ED537" w14:textId="403F9700" w:rsidR="00C42EB5" w:rsidRDefault="00C42EB5" w:rsidP="00C42EB5">
            <w:pPr>
              <w:jc w:val="center"/>
            </w:pPr>
            <w:r>
              <w:t>1.2</w:t>
            </w:r>
          </w:p>
        </w:tc>
        <w:tc>
          <w:tcPr>
            <w:tcW w:w="1260" w:type="dxa"/>
          </w:tcPr>
          <w:p w14:paraId="41868927" w14:textId="6290B6B6" w:rsidR="00C42EB5" w:rsidRDefault="00C42EB5" w:rsidP="00C42EB5">
            <w:pPr>
              <w:jc w:val="center"/>
            </w:pPr>
            <w:r>
              <w:t>-5.1</w:t>
            </w:r>
          </w:p>
        </w:tc>
        <w:tc>
          <w:tcPr>
            <w:tcW w:w="1260" w:type="dxa"/>
          </w:tcPr>
          <w:p w14:paraId="614885D7" w14:textId="64BE4A8B" w:rsidR="00C42EB5" w:rsidRDefault="00C42EB5" w:rsidP="00C42EB5">
            <w:pPr>
              <w:jc w:val="center"/>
            </w:pPr>
            <w:r>
              <w:t>-11.4</w:t>
            </w:r>
          </w:p>
        </w:tc>
        <w:tc>
          <w:tcPr>
            <w:tcW w:w="1260" w:type="dxa"/>
          </w:tcPr>
          <w:p w14:paraId="36437FCB" w14:textId="733E9BF2" w:rsidR="00C42EB5" w:rsidRDefault="00C42EB5" w:rsidP="00C42EB5">
            <w:pPr>
              <w:jc w:val="center"/>
            </w:pPr>
            <w:r>
              <w:t>-12.4</w:t>
            </w:r>
          </w:p>
        </w:tc>
        <w:tc>
          <w:tcPr>
            <w:tcW w:w="1212" w:type="dxa"/>
          </w:tcPr>
          <w:p w14:paraId="568A5DCB" w14:textId="43F190DE" w:rsidR="00C42EB5" w:rsidRDefault="00C42EB5" w:rsidP="00C42EB5">
            <w:pPr>
              <w:jc w:val="center"/>
            </w:pPr>
            <w:r>
              <w:t>-11.4</w:t>
            </w:r>
          </w:p>
        </w:tc>
      </w:tr>
      <w:tr w:rsidR="00C42EB5" w14:paraId="4AD4BBC7" w14:textId="77777777" w:rsidTr="00D962B1">
        <w:trPr>
          <w:jc w:val="center"/>
        </w:trPr>
        <w:tc>
          <w:tcPr>
            <w:tcW w:w="1795" w:type="dxa"/>
          </w:tcPr>
          <w:p w14:paraId="471B7175" w14:textId="4643DCD1" w:rsidR="00C42EB5" w:rsidRDefault="00E838B0" w:rsidP="00C42EB5">
            <w:pPr>
              <w:jc w:val="left"/>
            </w:pPr>
            <w:r>
              <w:rPr>
                <w:color w:val="000000" w:themeColor="text1"/>
              </w:rPr>
              <w:t>SNR@BLER</w:t>
            </w:r>
            <w:r w:rsidRPr="00E838B0">
              <w:t xml:space="preserve"> 1% </w:t>
            </w:r>
            <w:r w:rsidR="00C42EB5">
              <w:t xml:space="preserve">(Comb-6)     </w:t>
            </w:r>
          </w:p>
        </w:tc>
        <w:tc>
          <w:tcPr>
            <w:tcW w:w="1260" w:type="dxa"/>
          </w:tcPr>
          <w:p w14:paraId="02DC81A1" w14:textId="14E2E529" w:rsidR="00C42EB5" w:rsidRDefault="00C42EB5" w:rsidP="00C42EB5">
            <w:pPr>
              <w:jc w:val="center"/>
            </w:pPr>
            <w:r w:rsidRPr="002D6301">
              <w:rPr>
                <w:color w:val="000000" w:themeColor="text1"/>
              </w:rPr>
              <w:t>11.7</w:t>
            </w:r>
          </w:p>
        </w:tc>
        <w:tc>
          <w:tcPr>
            <w:tcW w:w="1260" w:type="dxa"/>
          </w:tcPr>
          <w:p w14:paraId="6065B515" w14:textId="5F7E0207" w:rsidR="00C42EB5" w:rsidRDefault="00C42EB5" w:rsidP="00C42EB5">
            <w:pPr>
              <w:jc w:val="center"/>
            </w:pPr>
            <w:r>
              <w:t>2.0</w:t>
            </w:r>
          </w:p>
        </w:tc>
        <w:tc>
          <w:tcPr>
            <w:tcW w:w="1260" w:type="dxa"/>
          </w:tcPr>
          <w:p w14:paraId="38E0DE4B" w14:textId="00209FDD" w:rsidR="00C42EB5" w:rsidRDefault="00C42EB5" w:rsidP="00C42EB5">
            <w:pPr>
              <w:jc w:val="center"/>
            </w:pPr>
            <w:r w:rsidRPr="005E0017">
              <w:rPr>
                <w:color w:val="000000" w:themeColor="text1"/>
              </w:rPr>
              <w:t>-3.1</w:t>
            </w:r>
          </w:p>
        </w:tc>
        <w:tc>
          <w:tcPr>
            <w:tcW w:w="1260" w:type="dxa"/>
          </w:tcPr>
          <w:p w14:paraId="25BCB0CC" w14:textId="7EA1822D" w:rsidR="00C42EB5" w:rsidRDefault="00C42EB5" w:rsidP="00C42EB5">
            <w:pPr>
              <w:jc w:val="center"/>
            </w:pPr>
            <w:r>
              <w:t>-8.9</w:t>
            </w:r>
          </w:p>
        </w:tc>
        <w:tc>
          <w:tcPr>
            <w:tcW w:w="1260" w:type="dxa"/>
          </w:tcPr>
          <w:p w14:paraId="52D75BDF" w14:textId="150BEE97" w:rsidR="00C42EB5" w:rsidRDefault="00C42EB5" w:rsidP="00C42EB5">
            <w:pPr>
              <w:jc w:val="center"/>
            </w:pPr>
            <w:r>
              <w:t>-9.6</w:t>
            </w:r>
          </w:p>
        </w:tc>
        <w:tc>
          <w:tcPr>
            <w:tcW w:w="1212" w:type="dxa"/>
          </w:tcPr>
          <w:p w14:paraId="2AEC6B15" w14:textId="05CCCA7C" w:rsidR="00C42EB5" w:rsidRDefault="00C42EB5" w:rsidP="00C42EB5">
            <w:pPr>
              <w:jc w:val="center"/>
            </w:pPr>
            <w:r>
              <w:t>-9.8</w:t>
            </w:r>
          </w:p>
        </w:tc>
      </w:tr>
      <w:tr w:rsidR="00C42EB5" w14:paraId="2F0EC53B" w14:textId="77777777" w:rsidTr="00D962B1">
        <w:trPr>
          <w:jc w:val="center"/>
        </w:trPr>
        <w:tc>
          <w:tcPr>
            <w:tcW w:w="1795" w:type="dxa"/>
          </w:tcPr>
          <w:p w14:paraId="7792AF4D" w14:textId="77777777" w:rsidR="00C42EB5" w:rsidRDefault="00C42EB5" w:rsidP="00C42EB5">
            <w:pPr>
              <w:jc w:val="left"/>
            </w:pPr>
            <w:r>
              <w:t xml:space="preserve">CM (Full-RE)     </w:t>
            </w:r>
          </w:p>
        </w:tc>
        <w:tc>
          <w:tcPr>
            <w:tcW w:w="1260" w:type="dxa"/>
          </w:tcPr>
          <w:p w14:paraId="515C2544" w14:textId="0255A8B5" w:rsidR="00C42EB5" w:rsidRDefault="00C42EB5" w:rsidP="00C42EB5">
            <w:pPr>
              <w:jc w:val="center"/>
            </w:pPr>
            <w:r w:rsidRPr="00742B7E">
              <w:t>1.73</w:t>
            </w:r>
            <w:r>
              <w:t xml:space="preserve"> </w:t>
            </w:r>
            <w:r w:rsidRPr="00742B7E">
              <w:t xml:space="preserve">  </w:t>
            </w:r>
            <w:r>
              <w:t xml:space="preserve"> </w:t>
            </w:r>
            <w:r w:rsidRPr="00742B7E">
              <w:t xml:space="preserve">    </w:t>
            </w:r>
            <w:r>
              <w:t xml:space="preserve"> </w:t>
            </w:r>
            <w:r w:rsidRPr="00742B7E">
              <w:t xml:space="preserve">    </w:t>
            </w:r>
            <w:r>
              <w:t xml:space="preserve"> </w:t>
            </w:r>
            <w:r w:rsidRPr="00742B7E">
              <w:t xml:space="preserve">  </w:t>
            </w:r>
            <w:r>
              <w:t xml:space="preserve"> </w:t>
            </w:r>
            <w:r w:rsidRPr="00941189">
              <w:t xml:space="preserve">    </w:t>
            </w:r>
            <w:r>
              <w:t xml:space="preserve"> </w:t>
            </w:r>
            <w:r w:rsidRPr="00941189">
              <w:t xml:space="preserve"> </w:t>
            </w:r>
            <w:r>
              <w:t xml:space="preserve">  </w:t>
            </w:r>
          </w:p>
        </w:tc>
        <w:tc>
          <w:tcPr>
            <w:tcW w:w="1260" w:type="dxa"/>
          </w:tcPr>
          <w:p w14:paraId="570E8B20" w14:textId="4B2583BF" w:rsidR="00C42EB5" w:rsidRDefault="00C42EB5" w:rsidP="00C42EB5">
            <w:pPr>
              <w:jc w:val="center"/>
            </w:pPr>
            <w:r w:rsidRPr="00742B7E">
              <w:t>1.38</w:t>
            </w:r>
            <w:r>
              <w:t xml:space="preserve"> </w:t>
            </w:r>
            <w:r w:rsidRPr="00742B7E">
              <w:t xml:space="preserve">   </w:t>
            </w:r>
            <w:r>
              <w:t xml:space="preserve"> </w:t>
            </w:r>
            <w:r w:rsidRPr="00941189">
              <w:t xml:space="preserve">    </w:t>
            </w:r>
            <w:r>
              <w:t xml:space="preserve">  </w:t>
            </w:r>
          </w:p>
        </w:tc>
        <w:tc>
          <w:tcPr>
            <w:tcW w:w="1260" w:type="dxa"/>
          </w:tcPr>
          <w:p w14:paraId="63FC3A44" w14:textId="11BFE1CE" w:rsidR="00C42EB5" w:rsidRDefault="00C42EB5" w:rsidP="00C42EB5">
            <w:pPr>
              <w:jc w:val="center"/>
            </w:pPr>
            <w:r w:rsidRPr="00742B7E">
              <w:t>1.88</w:t>
            </w:r>
            <w:r>
              <w:t xml:space="preserve">  </w:t>
            </w:r>
            <w:r w:rsidRPr="00941189">
              <w:t xml:space="preserve">    </w:t>
            </w:r>
            <w:r>
              <w:t xml:space="preserve">  </w:t>
            </w:r>
          </w:p>
        </w:tc>
        <w:tc>
          <w:tcPr>
            <w:tcW w:w="1260" w:type="dxa"/>
          </w:tcPr>
          <w:p w14:paraId="5E543544" w14:textId="68E4C72A" w:rsidR="00C42EB5" w:rsidRDefault="00C42EB5" w:rsidP="00C42EB5">
            <w:pPr>
              <w:jc w:val="center"/>
            </w:pPr>
            <w:r w:rsidRPr="00742B7E">
              <w:t>1.73</w:t>
            </w:r>
            <w:r>
              <w:t xml:space="preserve"> </w:t>
            </w:r>
            <w:r w:rsidRPr="00742B7E">
              <w:t xml:space="preserve"> </w:t>
            </w:r>
            <w:r>
              <w:t xml:space="preserve"> </w:t>
            </w:r>
            <w:r w:rsidRPr="00941189">
              <w:t xml:space="preserve">    </w:t>
            </w:r>
            <w:r>
              <w:t xml:space="preserve">  </w:t>
            </w:r>
          </w:p>
        </w:tc>
        <w:tc>
          <w:tcPr>
            <w:tcW w:w="1260" w:type="dxa"/>
          </w:tcPr>
          <w:p w14:paraId="5F8C677D" w14:textId="06EE1FA6" w:rsidR="00C42EB5" w:rsidRDefault="00C42EB5" w:rsidP="00C42EB5">
            <w:pPr>
              <w:jc w:val="center"/>
            </w:pPr>
            <w:r w:rsidRPr="00742B7E">
              <w:t>1.73</w:t>
            </w:r>
            <w:r>
              <w:t xml:space="preserve"> </w:t>
            </w:r>
            <w:r w:rsidRPr="00742B7E">
              <w:t xml:space="preserve">    </w:t>
            </w:r>
            <w:r>
              <w:t xml:space="preserve"> </w:t>
            </w:r>
            <w:r w:rsidRPr="00941189">
              <w:t xml:space="preserve"> </w:t>
            </w:r>
            <w:r>
              <w:t xml:space="preserve"> </w:t>
            </w:r>
          </w:p>
        </w:tc>
        <w:tc>
          <w:tcPr>
            <w:tcW w:w="1212" w:type="dxa"/>
          </w:tcPr>
          <w:p w14:paraId="286B14EE" w14:textId="6D4B27FF" w:rsidR="00C42EB5" w:rsidRDefault="00C42EB5" w:rsidP="00C42EB5">
            <w:pPr>
              <w:jc w:val="center"/>
            </w:pPr>
            <w:r w:rsidRPr="00742B7E">
              <w:t>1.64</w:t>
            </w:r>
            <w:r>
              <w:t xml:space="preserve"> </w:t>
            </w:r>
            <w:r w:rsidRPr="00742B7E">
              <w:t xml:space="preserve"> </w:t>
            </w:r>
            <w:r>
              <w:t xml:space="preserve"> </w:t>
            </w:r>
            <w:r w:rsidRPr="00941189">
              <w:t xml:space="preserve">    </w:t>
            </w:r>
            <w:r>
              <w:t xml:space="preserve"> </w:t>
            </w:r>
            <w:r w:rsidRPr="00941189">
              <w:t xml:space="preserve"> </w:t>
            </w:r>
            <w:r>
              <w:t xml:space="preserve">   </w:t>
            </w:r>
          </w:p>
        </w:tc>
      </w:tr>
      <w:tr w:rsidR="00C42EB5" w14:paraId="3D404335" w14:textId="77777777" w:rsidTr="00D962B1">
        <w:trPr>
          <w:jc w:val="center"/>
        </w:trPr>
        <w:tc>
          <w:tcPr>
            <w:tcW w:w="1795" w:type="dxa"/>
          </w:tcPr>
          <w:p w14:paraId="7A2914ED" w14:textId="77777777" w:rsidR="00C42EB5" w:rsidRDefault="00C42EB5" w:rsidP="00C42EB5">
            <w:r>
              <w:t xml:space="preserve">CM (Comb-2)     </w:t>
            </w:r>
          </w:p>
        </w:tc>
        <w:tc>
          <w:tcPr>
            <w:tcW w:w="1260" w:type="dxa"/>
          </w:tcPr>
          <w:p w14:paraId="1514B51F" w14:textId="769C0045" w:rsidR="00C42EB5" w:rsidRDefault="00C42EB5" w:rsidP="00C42EB5">
            <w:pPr>
              <w:jc w:val="center"/>
            </w:pPr>
            <w:r w:rsidRPr="00742B7E">
              <w:t>1.74</w:t>
            </w:r>
            <w:r>
              <w:t xml:space="preserve"> </w:t>
            </w:r>
            <w:r w:rsidRPr="00742B7E">
              <w:t xml:space="preserve">  </w:t>
            </w:r>
          </w:p>
        </w:tc>
        <w:tc>
          <w:tcPr>
            <w:tcW w:w="1260" w:type="dxa"/>
          </w:tcPr>
          <w:p w14:paraId="567524D3" w14:textId="35344C9C" w:rsidR="00C42EB5" w:rsidRDefault="00C42EB5" w:rsidP="00C42EB5">
            <w:pPr>
              <w:jc w:val="center"/>
            </w:pPr>
            <w:r w:rsidRPr="00742B7E">
              <w:t>1.36</w:t>
            </w:r>
            <w:r>
              <w:t xml:space="preserve"> </w:t>
            </w:r>
            <w:r w:rsidRPr="00742B7E">
              <w:t xml:space="preserve">   </w:t>
            </w:r>
            <w:r>
              <w:t xml:space="preserve"> </w:t>
            </w:r>
            <w:r w:rsidRPr="00941189">
              <w:t xml:space="preserve">    </w:t>
            </w:r>
            <w:r>
              <w:t xml:space="preserve"> </w:t>
            </w:r>
            <w:r w:rsidRPr="00F84995">
              <w:t xml:space="preserve">    </w:t>
            </w:r>
            <w:r>
              <w:t xml:space="preserve"> </w:t>
            </w:r>
          </w:p>
        </w:tc>
        <w:tc>
          <w:tcPr>
            <w:tcW w:w="1260" w:type="dxa"/>
          </w:tcPr>
          <w:p w14:paraId="6712A631" w14:textId="6B0BF40C" w:rsidR="00C42EB5" w:rsidRDefault="00C42EB5" w:rsidP="00C42EB5">
            <w:pPr>
              <w:jc w:val="center"/>
            </w:pPr>
            <w:r w:rsidRPr="00742B7E">
              <w:t>1.90</w:t>
            </w:r>
            <w:r>
              <w:t xml:space="preserve"> </w:t>
            </w:r>
            <w:r w:rsidRPr="00742B7E">
              <w:t xml:space="preserve"> </w:t>
            </w:r>
            <w:r>
              <w:t xml:space="preserve"> </w:t>
            </w:r>
            <w:r w:rsidRPr="00941189">
              <w:t xml:space="preserve">    </w:t>
            </w:r>
            <w:r>
              <w:t xml:space="preserve"> </w:t>
            </w:r>
            <w:r w:rsidRPr="00F84995">
              <w:t xml:space="preserve">  </w:t>
            </w:r>
            <w:r>
              <w:t xml:space="preserve"> </w:t>
            </w:r>
          </w:p>
        </w:tc>
        <w:tc>
          <w:tcPr>
            <w:tcW w:w="1260" w:type="dxa"/>
          </w:tcPr>
          <w:p w14:paraId="517E8316" w14:textId="0CA77D9E" w:rsidR="00C42EB5" w:rsidRDefault="00C42EB5" w:rsidP="00C42EB5">
            <w:pPr>
              <w:jc w:val="center"/>
            </w:pPr>
            <w:r w:rsidRPr="00742B7E">
              <w:t>1.72</w:t>
            </w:r>
            <w:r>
              <w:t xml:space="preserve"> </w:t>
            </w:r>
            <w:r w:rsidRPr="00742B7E">
              <w:t xml:space="preserve"> </w:t>
            </w:r>
            <w:r>
              <w:t xml:space="preserve"> </w:t>
            </w:r>
            <w:r w:rsidRPr="00941189">
              <w:t xml:space="preserve">    </w:t>
            </w:r>
            <w:r>
              <w:t xml:space="preserve"> </w:t>
            </w:r>
            <w:r w:rsidRPr="00F84995">
              <w:t xml:space="preserve">    </w:t>
            </w:r>
            <w:r>
              <w:t xml:space="preserve"> </w:t>
            </w:r>
          </w:p>
        </w:tc>
        <w:tc>
          <w:tcPr>
            <w:tcW w:w="1260" w:type="dxa"/>
          </w:tcPr>
          <w:p w14:paraId="7D77C24C" w14:textId="394F7273" w:rsidR="00C42EB5" w:rsidRDefault="00C42EB5" w:rsidP="00C42EB5">
            <w:pPr>
              <w:jc w:val="center"/>
            </w:pPr>
            <w:r w:rsidRPr="00742B7E">
              <w:t>1.74</w:t>
            </w:r>
            <w:r>
              <w:t xml:space="preserve"> </w:t>
            </w:r>
            <w:r w:rsidRPr="00742B7E">
              <w:t xml:space="preserve">  </w:t>
            </w:r>
            <w:r>
              <w:t xml:space="preserve"> </w:t>
            </w:r>
            <w:r w:rsidRPr="00941189">
              <w:t xml:space="preserve"> </w:t>
            </w:r>
            <w:r>
              <w:t xml:space="preserve"> </w:t>
            </w:r>
            <w:r w:rsidRPr="00F84995">
              <w:t xml:space="preserve">  </w:t>
            </w:r>
            <w:r>
              <w:t xml:space="preserve"> </w:t>
            </w:r>
          </w:p>
        </w:tc>
        <w:tc>
          <w:tcPr>
            <w:tcW w:w="1212" w:type="dxa"/>
          </w:tcPr>
          <w:p w14:paraId="7665DF9B" w14:textId="21027ED7" w:rsidR="00C42EB5" w:rsidRDefault="00C42EB5" w:rsidP="00C42EB5">
            <w:pPr>
              <w:jc w:val="center"/>
            </w:pPr>
            <w:r w:rsidRPr="00742B7E">
              <w:t>1.64</w:t>
            </w:r>
            <w:r>
              <w:t xml:space="preserve"> </w:t>
            </w:r>
            <w:r w:rsidRPr="00941189">
              <w:t xml:space="preserve">    </w:t>
            </w:r>
            <w:r>
              <w:t xml:space="preserve"> </w:t>
            </w:r>
            <w:r w:rsidRPr="00941189">
              <w:t xml:space="preserve"> </w:t>
            </w:r>
            <w:r>
              <w:t xml:space="preserve"> </w:t>
            </w:r>
            <w:r w:rsidRPr="00F84995">
              <w:t xml:space="preserve">    </w:t>
            </w:r>
            <w:r>
              <w:t xml:space="preserve">     </w:t>
            </w:r>
          </w:p>
        </w:tc>
      </w:tr>
      <w:tr w:rsidR="00C42EB5" w14:paraId="05172E9F" w14:textId="77777777" w:rsidTr="00D962B1">
        <w:trPr>
          <w:jc w:val="center"/>
        </w:trPr>
        <w:tc>
          <w:tcPr>
            <w:tcW w:w="1795" w:type="dxa"/>
          </w:tcPr>
          <w:p w14:paraId="6A80BF91" w14:textId="77777777" w:rsidR="00C42EB5" w:rsidRDefault="00C42EB5" w:rsidP="00C42EB5">
            <w:r>
              <w:t xml:space="preserve">CM (Comb-4)     </w:t>
            </w:r>
          </w:p>
        </w:tc>
        <w:tc>
          <w:tcPr>
            <w:tcW w:w="1260" w:type="dxa"/>
          </w:tcPr>
          <w:p w14:paraId="68421795" w14:textId="6B0EFEC1" w:rsidR="00C42EB5" w:rsidRDefault="00C42EB5" w:rsidP="00C42EB5">
            <w:pPr>
              <w:jc w:val="center"/>
            </w:pPr>
            <w:r w:rsidRPr="00742B7E">
              <w:t>1.71</w:t>
            </w:r>
            <w:r>
              <w:t xml:space="preserve"> </w:t>
            </w:r>
            <w:r w:rsidRPr="00742B7E">
              <w:t xml:space="preserve">   </w:t>
            </w:r>
            <w:r>
              <w:t xml:space="preserve"> </w:t>
            </w:r>
            <w:r w:rsidRPr="00742B7E">
              <w:t xml:space="preserve"> </w:t>
            </w:r>
            <w:r>
              <w:t xml:space="preserve"> </w:t>
            </w:r>
            <w:r w:rsidRPr="00941189">
              <w:t xml:space="preserve">    </w:t>
            </w:r>
          </w:p>
        </w:tc>
        <w:tc>
          <w:tcPr>
            <w:tcW w:w="1260" w:type="dxa"/>
          </w:tcPr>
          <w:p w14:paraId="4A8F9D46" w14:textId="50DB8AE2" w:rsidR="00C42EB5" w:rsidRDefault="00C42EB5" w:rsidP="00C42EB5">
            <w:pPr>
              <w:jc w:val="center"/>
            </w:pPr>
            <w:r w:rsidRPr="00742B7E">
              <w:t>1.36</w:t>
            </w:r>
            <w:r>
              <w:t xml:space="preserve"> </w:t>
            </w:r>
            <w:r w:rsidRPr="00742B7E">
              <w:t xml:space="preserve">  </w:t>
            </w:r>
            <w:r>
              <w:t xml:space="preserve"> </w:t>
            </w:r>
            <w:r w:rsidRPr="00941189">
              <w:t xml:space="preserve">    </w:t>
            </w:r>
            <w:r>
              <w:t xml:space="preserve"> </w:t>
            </w:r>
            <w:r w:rsidRPr="00F84995">
              <w:t xml:space="preserve">    </w:t>
            </w:r>
          </w:p>
        </w:tc>
        <w:tc>
          <w:tcPr>
            <w:tcW w:w="1260" w:type="dxa"/>
          </w:tcPr>
          <w:p w14:paraId="029160B9" w14:textId="74550489" w:rsidR="00C42EB5" w:rsidRDefault="00C42EB5" w:rsidP="00C42EB5">
            <w:pPr>
              <w:jc w:val="center"/>
            </w:pPr>
            <w:r w:rsidRPr="00742B7E">
              <w:t>1.88</w:t>
            </w:r>
            <w:r>
              <w:t xml:space="preserve"> </w:t>
            </w:r>
            <w:r w:rsidRPr="00742B7E">
              <w:t xml:space="preserve">   </w:t>
            </w:r>
            <w:r>
              <w:t xml:space="preserve"> </w:t>
            </w:r>
            <w:r w:rsidRPr="00941189">
              <w:t xml:space="preserve">    </w:t>
            </w:r>
            <w:r>
              <w:t xml:space="preserve"> </w:t>
            </w:r>
          </w:p>
        </w:tc>
        <w:tc>
          <w:tcPr>
            <w:tcW w:w="1260" w:type="dxa"/>
          </w:tcPr>
          <w:p w14:paraId="1E3847F7" w14:textId="0818EA48" w:rsidR="00C42EB5" w:rsidRDefault="00C42EB5" w:rsidP="00C42EB5">
            <w:r>
              <w:t xml:space="preserve">      </w:t>
            </w:r>
            <w:r w:rsidRPr="00742B7E">
              <w:t>1.72</w:t>
            </w:r>
            <w:r>
              <w:t xml:space="preserve"> </w:t>
            </w:r>
            <w:r w:rsidRPr="00742B7E">
              <w:t xml:space="preserve">  </w:t>
            </w:r>
            <w:r w:rsidRPr="00F84995">
              <w:t xml:space="preserve">   </w:t>
            </w:r>
          </w:p>
        </w:tc>
        <w:tc>
          <w:tcPr>
            <w:tcW w:w="1260" w:type="dxa"/>
          </w:tcPr>
          <w:p w14:paraId="702D8F65" w14:textId="44344B0B" w:rsidR="00C42EB5" w:rsidRDefault="00C42EB5" w:rsidP="00C42EB5">
            <w:pPr>
              <w:jc w:val="center"/>
            </w:pPr>
            <w:r w:rsidRPr="00742B7E">
              <w:t>1.74</w:t>
            </w:r>
            <w:r>
              <w:t xml:space="preserve"> </w:t>
            </w:r>
            <w:r w:rsidRPr="00742B7E">
              <w:t xml:space="preserve">   </w:t>
            </w:r>
            <w:r>
              <w:t xml:space="preserve"> </w:t>
            </w:r>
            <w:r w:rsidRPr="00941189">
              <w:t xml:space="preserve"> </w:t>
            </w:r>
            <w:r>
              <w:t xml:space="preserve"> </w:t>
            </w:r>
            <w:r w:rsidRPr="00F84995">
              <w:t xml:space="preserve">   </w:t>
            </w:r>
          </w:p>
        </w:tc>
        <w:tc>
          <w:tcPr>
            <w:tcW w:w="1212" w:type="dxa"/>
          </w:tcPr>
          <w:p w14:paraId="1EE2FD2B" w14:textId="3306B16F" w:rsidR="00C42EB5" w:rsidRDefault="00C42EB5" w:rsidP="00C42EB5">
            <w:pPr>
              <w:jc w:val="center"/>
            </w:pPr>
            <w:r w:rsidRPr="00742B7E">
              <w:t>1.64</w:t>
            </w:r>
            <w:r>
              <w:t xml:space="preserve"> </w:t>
            </w:r>
            <w:r w:rsidRPr="00941189">
              <w:t xml:space="preserve">    </w:t>
            </w:r>
            <w:r>
              <w:t xml:space="preserve">  </w:t>
            </w:r>
            <w:r w:rsidRPr="00F84995">
              <w:t xml:space="preserve">    </w:t>
            </w:r>
            <w:r>
              <w:t xml:space="preserve"> </w:t>
            </w:r>
          </w:p>
        </w:tc>
      </w:tr>
      <w:tr w:rsidR="00C42EB5" w14:paraId="4D2D864A" w14:textId="77777777" w:rsidTr="00D962B1">
        <w:trPr>
          <w:jc w:val="center"/>
        </w:trPr>
        <w:tc>
          <w:tcPr>
            <w:tcW w:w="1795" w:type="dxa"/>
          </w:tcPr>
          <w:p w14:paraId="6432B536" w14:textId="77777777" w:rsidR="00C42EB5" w:rsidRDefault="00C42EB5" w:rsidP="00C42EB5">
            <w:r>
              <w:t xml:space="preserve">CM (Comb-6)     </w:t>
            </w:r>
          </w:p>
        </w:tc>
        <w:tc>
          <w:tcPr>
            <w:tcW w:w="1260" w:type="dxa"/>
          </w:tcPr>
          <w:p w14:paraId="085EB2C2" w14:textId="25F2FDBB" w:rsidR="00C42EB5" w:rsidRDefault="00C42EB5" w:rsidP="00C42EB5">
            <w:pPr>
              <w:jc w:val="center"/>
            </w:pPr>
            <w:r w:rsidRPr="00742B7E">
              <w:t>1.72</w:t>
            </w:r>
            <w:r>
              <w:t xml:space="preserve"> </w:t>
            </w:r>
            <w:r w:rsidRPr="00742B7E">
              <w:t xml:space="preserve">    </w:t>
            </w:r>
            <w:r>
              <w:t xml:space="preserve"> </w:t>
            </w:r>
            <w:r w:rsidRPr="00742B7E">
              <w:t xml:space="preserve">    </w:t>
            </w:r>
            <w:r>
              <w:t xml:space="preserve"> </w:t>
            </w:r>
            <w:r w:rsidRPr="00941189">
              <w:t xml:space="preserve"> </w:t>
            </w:r>
          </w:p>
        </w:tc>
        <w:tc>
          <w:tcPr>
            <w:tcW w:w="1260" w:type="dxa"/>
          </w:tcPr>
          <w:p w14:paraId="33FC83A9" w14:textId="7A39CD6E" w:rsidR="00C42EB5" w:rsidRDefault="00C42EB5" w:rsidP="00C42EB5">
            <w:pPr>
              <w:jc w:val="center"/>
            </w:pPr>
            <w:r>
              <w:t xml:space="preserve"> </w:t>
            </w:r>
            <w:r w:rsidRPr="00742B7E">
              <w:t>1.35</w:t>
            </w:r>
            <w:r>
              <w:t xml:space="preserve"> </w:t>
            </w:r>
            <w:r w:rsidRPr="00742B7E">
              <w:t xml:space="preserve">   </w:t>
            </w:r>
            <w:r w:rsidRPr="00941189">
              <w:t xml:space="preserve">    </w:t>
            </w:r>
            <w:r>
              <w:t xml:space="preserve"> </w:t>
            </w:r>
            <w:r w:rsidRPr="00F84995">
              <w:t xml:space="preserve">    </w:t>
            </w:r>
          </w:p>
        </w:tc>
        <w:tc>
          <w:tcPr>
            <w:tcW w:w="1260" w:type="dxa"/>
          </w:tcPr>
          <w:p w14:paraId="7953B34C" w14:textId="6C5F18D4" w:rsidR="00C42EB5" w:rsidRDefault="00C42EB5" w:rsidP="00C42EB5">
            <w:pPr>
              <w:jc w:val="center"/>
            </w:pPr>
            <w:r w:rsidRPr="00742B7E">
              <w:t>1.88</w:t>
            </w:r>
            <w:r>
              <w:t xml:space="preserve"> </w:t>
            </w:r>
            <w:r w:rsidRPr="00742B7E">
              <w:t xml:space="preserve">    </w:t>
            </w:r>
            <w:r>
              <w:t xml:space="preserve"> </w:t>
            </w:r>
            <w:r w:rsidRPr="00941189">
              <w:t xml:space="preserve">    </w:t>
            </w:r>
            <w:r>
              <w:t xml:space="preserve"> </w:t>
            </w:r>
            <w:r w:rsidRPr="00F84995">
              <w:t xml:space="preserve">  </w:t>
            </w:r>
          </w:p>
        </w:tc>
        <w:tc>
          <w:tcPr>
            <w:tcW w:w="1260" w:type="dxa"/>
          </w:tcPr>
          <w:p w14:paraId="1B1260B3" w14:textId="6D28CE6E" w:rsidR="00C42EB5" w:rsidRDefault="00C42EB5" w:rsidP="00C42EB5">
            <w:r>
              <w:t xml:space="preserve">      </w:t>
            </w:r>
            <w:r w:rsidRPr="00742B7E">
              <w:t>1.72</w:t>
            </w:r>
            <w:r>
              <w:t xml:space="preserve"> </w:t>
            </w:r>
            <w:r w:rsidRPr="00742B7E">
              <w:t xml:space="preserve"> </w:t>
            </w:r>
            <w:r>
              <w:t xml:space="preserve"> </w:t>
            </w:r>
            <w:r w:rsidRPr="00941189">
              <w:t xml:space="preserve">    </w:t>
            </w:r>
            <w:r>
              <w:t xml:space="preserve"> </w:t>
            </w:r>
            <w:r w:rsidRPr="00F84995">
              <w:t xml:space="preserve">    </w:t>
            </w:r>
          </w:p>
        </w:tc>
        <w:tc>
          <w:tcPr>
            <w:tcW w:w="1260" w:type="dxa"/>
          </w:tcPr>
          <w:p w14:paraId="2B1470B2" w14:textId="47BFE44C" w:rsidR="00C42EB5" w:rsidRDefault="00C42EB5" w:rsidP="00C42EB5">
            <w:pPr>
              <w:jc w:val="center"/>
            </w:pPr>
            <w:r w:rsidRPr="00742B7E">
              <w:t>1.74</w:t>
            </w:r>
            <w:r>
              <w:t xml:space="preserve"> </w:t>
            </w:r>
            <w:r w:rsidRPr="00742B7E">
              <w:t xml:space="preserve">   </w:t>
            </w:r>
            <w:r>
              <w:t xml:space="preserve"> </w:t>
            </w:r>
            <w:r w:rsidRPr="00941189">
              <w:t xml:space="preserve"> </w:t>
            </w:r>
            <w:r>
              <w:t xml:space="preserve"> </w:t>
            </w:r>
            <w:r w:rsidRPr="00F84995">
              <w:t xml:space="preserve">  </w:t>
            </w:r>
          </w:p>
        </w:tc>
        <w:tc>
          <w:tcPr>
            <w:tcW w:w="1212" w:type="dxa"/>
          </w:tcPr>
          <w:p w14:paraId="4A3422F2" w14:textId="26C7B3AB" w:rsidR="00C42EB5" w:rsidRDefault="00C42EB5" w:rsidP="00C42EB5">
            <w:pPr>
              <w:jc w:val="center"/>
            </w:pPr>
            <w:r w:rsidRPr="00742B7E">
              <w:t>1.64</w:t>
            </w:r>
            <w:r>
              <w:t xml:space="preserve">   </w:t>
            </w:r>
            <w:r w:rsidRPr="00F84995">
              <w:t xml:space="preserve">    </w:t>
            </w:r>
            <w:r>
              <w:t xml:space="preserve"> </w:t>
            </w:r>
          </w:p>
        </w:tc>
      </w:tr>
    </w:tbl>
    <w:p w14:paraId="0E234625" w14:textId="2FFE8E23" w:rsidR="006E2BF6" w:rsidRDefault="006E2BF6" w:rsidP="006A54ED">
      <w:pPr>
        <w:jc w:val="center"/>
        <w:rPr>
          <w:color w:val="FF0000"/>
        </w:rPr>
      </w:pPr>
    </w:p>
    <w:p w14:paraId="2D324F34" w14:textId="2AC2B4B4" w:rsidR="00250D0B" w:rsidRPr="00F03349" w:rsidRDefault="00250D0B" w:rsidP="00250D0B">
      <w:pPr>
        <w:rPr>
          <w:b/>
          <w:bCs/>
          <w:i/>
          <w:iCs/>
          <w:color w:val="000000" w:themeColor="text1"/>
        </w:rPr>
      </w:pPr>
      <w:r w:rsidRPr="00F03349">
        <w:rPr>
          <w:b/>
          <w:bCs/>
          <w:i/>
          <w:iCs/>
          <w:color w:val="000000" w:themeColor="text1"/>
        </w:rPr>
        <w:t xml:space="preserve">Observation </w:t>
      </w:r>
      <w:r w:rsidR="0008154F">
        <w:rPr>
          <w:b/>
          <w:bCs/>
          <w:i/>
          <w:iCs/>
          <w:color w:val="000000" w:themeColor="text1"/>
        </w:rPr>
        <w:t>3</w:t>
      </w:r>
      <w:r w:rsidRPr="00F03349">
        <w:rPr>
          <w:b/>
          <w:bCs/>
          <w:i/>
          <w:iCs/>
          <w:color w:val="000000" w:themeColor="text1"/>
        </w:rPr>
        <w:t>.</w:t>
      </w:r>
      <w:r>
        <w:rPr>
          <w:b/>
          <w:bCs/>
          <w:i/>
          <w:iCs/>
          <w:color w:val="000000" w:themeColor="text1"/>
        </w:rPr>
        <w:t xml:space="preserve"> For PF4, full-RE attains MIL gains over the sub-PRB resource mapping for the tested number of RBs.   </w:t>
      </w:r>
    </w:p>
    <w:p w14:paraId="7E15455E" w14:textId="66B54991" w:rsidR="00250D0B" w:rsidRPr="00F03349" w:rsidRDefault="00250D0B" w:rsidP="00250D0B">
      <w:pPr>
        <w:rPr>
          <w:b/>
          <w:bCs/>
          <w:i/>
          <w:iCs/>
          <w:color w:val="000000" w:themeColor="text1"/>
        </w:rPr>
      </w:pPr>
      <w:r>
        <w:rPr>
          <w:b/>
          <w:bCs/>
          <w:i/>
          <w:iCs/>
          <w:color w:val="000000" w:themeColor="text1"/>
        </w:rPr>
        <w:t xml:space="preserve">Proposal </w:t>
      </w:r>
      <w:r w:rsidR="00057D67">
        <w:rPr>
          <w:b/>
          <w:bCs/>
          <w:i/>
          <w:iCs/>
          <w:color w:val="000000" w:themeColor="text1"/>
        </w:rPr>
        <w:t>6</w:t>
      </w:r>
      <w:r w:rsidRPr="00F03349">
        <w:rPr>
          <w:b/>
          <w:bCs/>
          <w:i/>
          <w:iCs/>
          <w:color w:val="000000" w:themeColor="text1"/>
        </w:rPr>
        <w:t>.</w:t>
      </w:r>
      <w:r>
        <w:rPr>
          <w:b/>
          <w:bCs/>
          <w:i/>
          <w:iCs/>
          <w:color w:val="000000" w:themeColor="text1"/>
        </w:rPr>
        <w:t xml:space="preserve"> Support only the full-RE resource mapping for PF4. Sub-PRB resource mapping for PF4 </w:t>
      </w:r>
      <w:r w:rsidR="00EC3608">
        <w:rPr>
          <w:b/>
          <w:bCs/>
          <w:i/>
          <w:iCs/>
          <w:color w:val="000000" w:themeColor="text1"/>
        </w:rPr>
        <w:t xml:space="preserve">should not be supported </w:t>
      </w:r>
      <w:r>
        <w:rPr>
          <w:b/>
          <w:bCs/>
          <w:i/>
          <w:iCs/>
          <w:color w:val="000000" w:themeColor="text1"/>
        </w:rPr>
        <w:t xml:space="preserve"> </w:t>
      </w:r>
      <w:r w:rsidRPr="00B46E4C">
        <w:rPr>
          <w:b/>
          <w:bCs/>
          <w:i/>
          <w:iCs/>
          <w:strike/>
          <w:color w:val="000000" w:themeColor="text1"/>
        </w:rPr>
        <w:t>for</w:t>
      </w:r>
      <w:r w:rsidR="00EC3608">
        <w:rPr>
          <w:b/>
          <w:bCs/>
          <w:i/>
          <w:iCs/>
          <w:color w:val="000000" w:themeColor="text1"/>
        </w:rPr>
        <w:t xml:space="preserve"> due to its</w:t>
      </w:r>
      <w:r>
        <w:rPr>
          <w:b/>
          <w:bCs/>
          <w:i/>
          <w:iCs/>
          <w:color w:val="000000" w:themeColor="text1"/>
        </w:rPr>
        <w:t xml:space="preserve"> inferior MIL performance. </w:t>
      </w:r>
    </w:p>
    <w:p w14:paraId="539F9C0C" w14:textId="77777777" w:rsidR="00250D0B" w:rsidRDefault="00250D0B" w:rsidP="006A54ED">
      <w:pPr>
        <w:jc w:val="center"/>
        <w:rPr>
          <w:color w:val="FF0000"/>
        </w:rPr>
      </w:pPr>
    </w:p>
    <w:p w14:paraId="0264DC11" w14:textId="4BA1BFB7" w:rsidR="006E2BF6" w:rsidRDefault="006E2BF6" w:rsidP="006A54ED">
      <w:pPr>
        <w:jc w:val="center"/>
        <w:rPr>
          <w:color w:val="FF0000"/>
        </w:rPr>
      </w:pPr>
      <w:r>
        <w:rPr>
          <w:noProof/>
        </w:rPr>
        <w:drawing>
          <wp:inline distT="0" distB="0" distL="0" distR="0" wp14:anchorId="1744BBFB" wp14:editId="35340399">
            <wp:extent cx="5916295" cy="2994660"/>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994660"/>
                    </a:xfrm>
                    <a:prstGeom prst="rect">
                      <a:avLst/>
                    </a:prstGeom>
                  </pic:spPr>
                </pic:pic>
              </a:graphicData>
            </a:graphic>
          </wp:inline>
        </w:drawing>
      </w:r>
    </w:p>
    <w:p w14:paraId="588979BB" w14:textId="5636E103" w:rsidR="009F16F9" w:rsidRPr="00B46E4C" w:rsidRDefault="009F16F9" w:rsidP="009F16F9">
      <w:pPr>
        <w:jc w:val="center"/>
        <w:rPr>
          <w:color w:val="000000" w:themeColor="text1"/>
          <w:sz w:val="20"/>
          <w:szCs w:val="20"/>
        </w:rPr>
      </w:pPr>
      <w:r w:rsidRPr="00B46E4C">
        <w:rPr>
          <w:color w:val="000000" w:themeColor="text1"/>
          <w:sz w:val="20"/>
          <w:szCs w:val="20"/>
        </w:rPr>
        <w:t xml:space="preserve">Figure 5. MIL performance for PF1 with coarser RB granularity under US regional regulations </w:t>
      </w:r>
    </w:p>
    <w:p w14:paraId="47DA698E" w14:textId="211052DE" w:rsidR="00D15147" w:rsidRDefault="00D15147" w:rsidP="00F97325">
      <w:pPr>
        <w:rPr>
          <w:color w:val="FF0000"/>
        </w:rPr>
      </w:pPr>
    </w:p>
    <w:p w14:paraId="0A47BFCE" w14:textId="48B18446" w:rsidR="00D15147" w:rsidRDefault="006A54ED" w:rsidP="00F97325">
      <w:pPr>
        <w:rPr>
          <w:color w:val="FF0000"/>
        </w:rPr>
      </w:pPr>
      <w:r>
        <w:rPr>
          <w:noProof/>
        </w:rPr>
        <w:lastRenderedPageBreak/>
        <w:drawing>
          <wp:inline distT="0" distB="0" distL="0" distR="0" wp14:anchorId="5D2C43B3" wp14:editId="69718CC2">
            <wp:extent cx="5916295" cy="2994660"/>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994660"/>
                    </a:xfrm>
                    <a:prstGeom prst="rect">
                      <a:avLst/>
                    </a:prstGeom>
                  </pic:spPr>
                </pic:pic>
              </a:graphicData>
            </a:graphic>
          </wp:inline>
        </w:drawing>
      </w:r>
    </w:p>
    <w:p w14:paraId="49F7A262" w14:textId="6D705EA1" w:rsidR="006A54ED" w:rsidRPr="00B46E4C" w:rsidRDefault="009F16F9" w:rsidP="007C73C7">
      <w:pPr>
        <w:jc w:val="center"/>
        <w:rPr>
          <w:color w:val="000000" w:themeColor="text1"/>
          <w:sz w:val="20"/>
          <w:szCs w:val="20"/>
        </w:rPr>
      </w:pPr>
      <w:r w:rsidRPr="00B46E4C">
        <w:rPr>
          <w:color w:val="000000" w:themeColor="text1"/>
          <w:sz w:val="20"/>
          <w:szCs w:val="20"/>
        </w:rPr>
        <w:t>Figure 6. MIL performance for PF1 with coarser RB granularity under South Korea regional regulations</w:t>
      </w:r>
    </w:p>
    <w:p w14:paraId="5A2747E9" w14:textId="77777777" w:rsidR="00250D0B" w:rsidRPr="00F97325" w:rsidRDefault="00250D0B" w:rsidP="00250D0B">
      <w:pPr>
        <w:rPr>
          <w:color w:val="FF0000"/>
        </w:rPr>
      </w:pPr>
    </w:p>
    <w:p w14:paraId="0200D71D" w14:textId="5BC0F3F6" w:rsidR="00D42318" w:rsidRPr="00D42318" w:rsidRDefault="005F305F" w:rsidP="00D42318">
      <w:pPr>
        <w:pStyle w:val="Heading2"/>
      </w:pPr>
      <w:r>
        <w:t>Rate matching for enhanced PF4</w:t>
      </w:r>
    </w:p>
    <w:tbl>
      <w:tblPr>
        <w:tblStyle w:val="TableGrid"/>
        <w:tblW w:w="0" w:type="auto"/>
        <w:tblLook w:val="04A0" w:firstRow="1" w:lastRow="0" w:firstColumn="1" w:lastColumn="0" w:noHBand="0" w:noVBand="1"/>
      </w:tblPr>
      <w:tblGrid>
        <w:gridCol w:w="9307"/>
      </w:tblGrid>
      <w:tr w:rsidR="00D42318" w14:paraId="7FC7955A" w14:textId="77777777" w:rsidTr="00D962B1">
        <w:tc>
          <w:tcPr>
            <w:tcW w:w="9307" w:type="dxa"/>
          </w:tcPr>
          <w:p w14:paraId="0053A4FE" w14:textId="0A2D29B8" w:rsidR="00C04E27" w:rsidRPr="00B46E4C" w:rsidRDefault="00C04E27" w:rsidP="00B46E4C">
            <w:pPr>
              <w:rPr>
                <w:b/>
                <w:bCs/>
                <w:color w:val="000000" w:themeColor="text1"/>
              </w:rPr>
            </w:pPr>
            <w:r w:rsidRPr="005D70DB">
              <w:rPr>
                <w:b/>
                <w:bCs/>
                <w:color w:val="000000" w:themeColor="text1"/>
              </w:rPr>
              <w:t>From RAN1#10</w:t>
            </w:r>
            <w:r>
              <w:rPr>
                <w:b/>
                <w:bCs/>
                <w:color w:val="000000" w:themeColor="text1"/>
              </w:rPr>
              <w:t>5</w:t>
            </w:r>
            <w:r w:rsidRPr="005D70DB">
              <w:rPr>
                <w:b/>
                <w:bCs/>
                <w:color w:val="000000" w:themeColor="text1"/>
              </w:rPr>
              <w:t>-e meeting</w:t>
            </w:r>
          </w:p>
          <w:p w14:paraId="446FACB1" w14:textId="5B98647B" w:rsidR="005F305F" w:rsidRDefault="005F305F" w:rsidP="00B46E4C">
            <w:pPr>
              <w:rPr>
                <w:lang w:eastAsia="zh-CN"/>
              </w:rPr>
            </w:pPr>
            <w:r>
              <w:rPr>
                <w:highlight w:val="green"/>
                <w:lang w:eastAsia="zh-CN"/>
              </w:rPr>
              <w:t>Agreement:</w:t>
            </w:r>
          </w:p>
          <w:p w14:paraId="0B40E13D" w14:textId="77777777" w:rsidR="005F305F" w:rsidRDefault="005F305F" w:rsidP="005F305F">
            <w:pPr>
              <w:pStyle w:val="BodyText"/>
              <w:numPr>
                <w:ilvl w:val="0"/>
                <w:numId w:val="15"/>
              </w:numPr>
              <w:overflowPunct w:val="0"/>
              <w:autoSpaceDE w:val="0"/>
              <w:autoSpaceDN w:val="0"/>
              <w:adjustRightInd w:val="0"/>
              <w:spacing w:after="0" w:line="259" w:lineRule="auto"/>
              <w:ind w:left="720"/>
              <w:textAlignment w:val="baseline"/>
              <w:rPr>
                <w:rFonts w:ascii="Times New Roman" w:hAnsi="Times New Roman"/>
              </w:rPr>
            </w:pPr>
            <w:r>
              <w:rPr>
                <w:rFonts w:ascii="Times New Roman" w:hAnsi="Times New Roman"/>
              </w:rPr>
              <w:t>The configured number of RBs for enhanced PF 0/1/4 is denoted N</w:t>
            </w:r>
            <w:r>
              <w:rPr>
                <w:rFonts w:ascii="Times New Roman" w:hAnsi="Times New Roman"/>
                <w:vertAlign w:val="subscript"/>
              </w:rPr>
              <w:t>RB</w:t>
            </w:r>
          </w:p>
          <w:p w14:paraId="530D99F4" w14:textId="77777777" w:rsidR="005F305F" w:rsidRDefault="005F305F" w:rsidP="005F305F">
            <w:pPr>
              <w:pStyle w:val="BodyText"/>
              <w:numPr>
                <w:ilvl w:val="1"/>
                <w:numId w:val="15"/>
              </w:numPr>
              <w:overflowPunct w:val="0"/>
              <w:autoSpaceDE w:val="0"/>
              <w:autoSpaceDN w:val="0"/>
              <w:adjustRightInd w:val="0"/>
              <w:spacing w:after="0" w:line="259" w:lineRule="auto"/>
              <w:ind w:left="1440"/>
              <w:textAlignment w:val="baseline"/>
              <w:rPr>
                <w:rFonts w:ascii="Times New Roman" w:hAnsi="Times New Roman"/>
              </w:rPr>
            </w:pPr>
            <w:r>
              <w:rPr>
                <w:rFonts w:ascii="Times New Roman" w:hAnsi="Times New Roman"/>
              </w:rPr>
              <w:t>The minimum value of N</w:t>
            </w:r>
            <w:r>
              <w:rPr>
                <w:rFonts w:ascii="Times New Roman" w:hAnsi="Times New Roman"/>
                <w:vertAlign w:val="subscript"/>
              </w:rPr>
              <w:t>RB</w:t>
            </w:r>
            <w:r>
              <w:rPr>
                <w:rFonts w:ascii="Times New Roman" w:hAnsi="Times New Roman"/>
              </w:rPr>
              <w:t xml:space="preserve"> is 1 for PF 0/1/4 for all subcarrier spacings</w:t>
            </w:r>
          </w:p>
          <w:p w14:paraId="4BD819B4" w14:textId="77777777" w:rsidR="005F305F" w:rsidRDefault="005F305F" w:rsidP="005F305F">
            <w:pPr>
              <w:pStyle w:val="BodyText"/>
              <w:numPr>
                <w:ilvl w:val="1"/>
                <w:numId w:val="15"/>
              </w:numPr>
              <w:overflowPunct w:val="0"/>
              <w:autoSpaceDE w:val="0"/>
              <w:autoSpaceDN w:val="0"/>
              <w:adjustRightInd w:val="0"/>
              <w:spacing w:after="0" w:line="259" w:lineRule="auto"/>
              <w:ind w:left="1440"/>
              <w:textAlignment w:val="baseline"/>
              <w:rPr>
                <w:rFonts w:ascii="Times New Roman" w:hAnsi="Times New Roman"/>
              </w:rPr>
            </w:pPr>
            <w:r>
              <w:rPr>
                <w:rFonts w:ascii="Times New Roman" w:hAnsi="Times New Roman"/>
              </w:rPr>
              <w:t>The maximum value of N</w:t>
            </w:r>
            <w:r>
              <w:rPr>
                <w:rFonts w:ascii="Times New Roman" w:hAnsi="Times New Roman"/>
                <w:vertAlign w:val="subscript"/>
              </w:rPr>
              <w:t>RB</w:t>
            </w:r>
            <w:r>
              <w:rPr>
                <w:rFonts w:ascii="Times New Roman" w:hAnsi="Times New Roman"/>
              </w:rPr>
              <w:t xml:space="preserve"> depends on subcarrier spacing</w:t>
            </w:r>
          </w:p>
          <w:p w14:paraId="3C5EF618" w14:textId="77777777" w:rsidR="005F305F" w:rsidRDefault="005F305F" w:rsidP="005F305F">
            <w:pPr>
              <w:pStyle w:val="BodyText"/>
              <w:numPr>
                <w:ilvl w:val="2"/>
                <w:numId w:val="15"/>
              </w:numPr>
              <w:overflowPunct w:val="0"/>
              <w:autoSpaceDE w:val="0"/>
              <w:autoSpaceDN w:val="0"/>
              <w:adjustRightInd w:val="0"/>
              <w:spacing w:after="0" w:line="259" w:lineRule="auto"/>
              <w:ind w:left="2160"/>
              <w:textAlignment w:val="baseline"/>
              <w:rPr>
                <w:rFonts w:ascii="Times New Roman" w:hAnsi="Times New Roman"/>
              </w:rPr>
            </w:pPr>
            <w:r>
              <w:rPr>
                <w:rFonts w:ascii="Times New Roman" w:hAnsi="Times New Roman"/>
              </w:rPr>
              <w:t>FFS: maximum value for each SCS and each of PF0/1/4</w:t>
            </w:r>
          </w:p>
          <w:p w14:paraId="2213B92F" w14:textId="77777777" w:rsidR="005F305F" w:rsidRDefault="005F305F" w:rsidP="005F305F">
            <w:pPr>
              <w:pStyle w:val="BodyText"/>
              <w:numPr>
                <w:ilvl w:val="1"/>
                <w:numId w:val="15"/>
              </w:numPr>
              <w:overflowPunct w:val="0"/>
              <w:autoSpaceDE w:val="0"/>
              <w:autoSpaceDN w:val="0"/>
              <w:adjustRightInd w:val="0"/>
              <w:spacing w:after="0" w:line="259" w:lineRule="auto"/>
              <w:ind w:left="1440"/>
              <w:textAlignment w:val="baseline"/>
              <w:rPr>
                <w:rFonts w:ascii="Times New Roman" w:hAnsi="Times New Roman"/>
              </w:rPr>
            </w:pPr>
            <w:r>
              <w:rPr>
                <w:rFonts w:ascii="Times New Roman" w:hAnsi="Times New Roman"/>
              </w:rPr>
              <w:t>FFS: Allowed values of N</w:t>
            </w:r>
            <w:r>
              <w:rPr>
                <w:rFonts w:ascii="Times New Roman" w:hAnsi="Times New Roman"/>
                <w:vertAlign w:val="subscript"/>
              </w:rPr>
              <w:t>RB</w:t>
            </w:r>
            <w:r>
              <w:rPr>
                <w:rFonts w:ascii="Times New Roman" w:hAnsi="Times New Roman"/>
              </w:rPr>
              <w:t xml:space="preserve"> within the [min/max] range</w:t>
            </w:r>
          </w:p>
          <w:p w14:paraId="69B3F7F8" w14:textId="77777777" w:rsidR="005F305F" w:rsidRDefault="005F305F" w:rsidP="005F305F">
            <w:pPr>
              <w:pStyle w:val="BodyText"/>
              <w:numPr>
                <w:ilvl w:val="1"/>
                <w:numId w:val="15"/>
              </w:numPr>
              <w:overflowPunct w:val="0"/>
              <w:autoSpaceDE w:val="0"/>
              <w:autoSpaceDN w:val="0"/>
              <w:adjustRightInd w:val="0"/>
              <w:spacing w:after="0" w:line="259" w:lineRule="auto"/>
              <w:ind w:left="1440"/>
              <w:textAlignment w:val="baseline"/>
              <w:rPr>
                <w:rFonts w:ascii="Times New Roman" w:hAnsi="Times New Roman"/>
                <w:color w:val="000000"/>
              </w:rPr>
            </w:pPr>
            <w:r>
              <w:rPr>
                <w:rFonts w:ascii="Times New Roman" w:hAnsi="Times New Roman"/>
                <w:color w:val="000000"/>
              </w:rPr>
              <w:t>FFS: Details of indication of N</w:t>
            </w:r>
            <w:r>
              <w:rPr>
                <w:rFonts w:ascii="Times New Roman" w:hAnsi="Times New Roman"/>
                <w:color w:val="000000"/>
                <w:vertAlign w:val="subscript"/>
              </w:rPr>
              <w:t>RB</w:t>
            </w:r>
            <w:r>
              <w:rPr>
                <w:rFonts w:ascii="Times New Roman" w:hAnsi="Times New Roman"/>
                <w:color w:val="000000"/>
              </w:rPr>
              <w:t xml:space="preserve"> by cell-specific (for PF0/1) and dedicated </w:t>
            </w:r>
            <w:proofErr w:type="spellStart"/>
            <w:r>
              <w:rPr>
                <w:rFonts w:ascii="Times New Roman" w:hAnsi="Times New Roman"/>
                <w:color w:val="000000"/>
              </w:rPr>
              <w:t>signaling</w:t>
            </w:r>
            <w:proofErr w:type="spellEnd"/>
            <w:r>
              <w:rPr>
                <w:rFonts w:ascii="Times New Roman" w:hAnsi="Times New Roman"/>
                <w:color w:val="000000"/>
              </w:rPr>
              <w:t xml:space="preserve"> (PF0/1/4)</w:t>
            </w:r>
          </w:p>
          <w:p w14:paraId="383CD244" w14:textId="77777777" w:rsidR="005F305F" w:rsidRDefault="005F305F" w:rsidP="005F305F">
            <w:pPr>
              <w:pStyle w:val="BodyText"/>
              <w:numPr>
                <w:ilvl w:val="1"/>
                <w:numId w:val="15"/>
              </w:numPr>
              <w:overflowPunct w:val="0"/>
              <w:autoSpaceDE w:val="0"/>
              <w:autoSpaceDN w:val="0"/>
              <w:adjustRightInd w:val="0"/>
              <w:spacing w:after="0" w:line="259" w:lineRule="auto"/>
              <w:ind w:left="1440"/>
              <w:textAlignment w:val="baseline"/>
              <w:rPr>
                <w:rFonts w:ascii="Times New Roman" w:hAnsi="Times New Roman"/>
                <w:color w:val="000000"/>
              </w:rPr>
            </w:pPr>
            <w:r>
              <w:rPr>
                <w:rFonts w:ascii="Times New Roman" w:hAnsi="Times New Roman"/>
                <w:color w:val="000000"/>
              </w:rPr>
              <w:t xml:space="preserve">FFS: </w:t>
            </w:r>
            <w:proofErr w:type="gramStart"/>
            <w:r>
              <w:rPr>
                <w:rFonts w:ascii="Times New Roman" w:hAnsi="Times New Roman"/>
                <w:color w:val="000000"/>
              </w:rPr>
              <w:t>Whether or not</w:t>
            </w:r>
            <w:proofErr w:type="gramEnd"/>
            <w:r>
              <w:rPr>
                <w:rFonts w:ascii="Times New Roman" w:hAnsi="Times New Roman"/>
                <w:color w:val="000000"/>
              </w:rPr>
              <w:t xml:space="preserve"> multiplexing of users with misaligned RB allocations is supported, where “misaligned” also includes users with different # of RBs.</w:t>
            </w:r>
          </w:p>
          <w:p w14:paraId="105B4722" w14:textId="77777777" w:rsidR="005F305F" w:rsidRPr="00C63427" w:rsidRDefault="005F305F" w:rsidP="005F305F">
            <w:pPr>
              <w:pStyle w:val="BodyText"/>
              <w:numPr>
                <w:ilvl w:val="1"/>
                <w:numId w:val="15"/>
              </w:numPr>
              <w:overflowPunct w:val="0"/>
              <w:autoSpaceDE w:val="0"/>
              <w:autoSpaceDN w:val="0"/>
              <w:adjustRightInd w:val="0"/>
              <w:spacing w:after="0" w:line="259" w:lineRule="auto"/>
              <w:ind w:left="1440"/>
              <w:textAlignment w:val="baseline"/>
              <w:rPr>
                <w:rFonts w:ascii="Times New Roman" w:hAnsi="Times New Roman"/>
              </w:rPr>
            </w:pPr>
            <w:r w:rsidRPr="00C63427">
              <w:rPr>
                <w:rFonts w:ascii="Times New Roman" w:hAnsi="Times New Roman"/>
              </w:rPr>
              <w:t>For PF4:</w:t>
            </w:r>
          </w:p>
          <w:p w14:paraId="18C4A152" w14:textId="77777777" w:rsidR="005F305F" w:rsidRPr="00C63427" w:rsidRDefault="005F305F" w:rsidP="005F305F">
            <w:pPr>
              <w:pStyle w:val="BodyText"/>
              <w:numPr>
                <w:ilvl w:val="2"/>
                <w:numId w:val="15"/>
              </w:numPr>
              <w:overflowPunct w:val="0"/>
              <w:autoSpaceDE w:val="0"/>
              <w:autoSpaceDN w:val="0"/>
              <w:adjustRightInd w:val="0"/>
              <w:spacing w:after="0" w:line="259" w:lineRule="auto"/>
              <w:ind w:left="2160"/>
              <w:textAlignment w:val="baseline"/>
              <w:rPr>
                <w:rFonts w:ascii="Times New Roman" w:hAnsi="Times New Roman"/>
              </w:rPr>
            </w:pPr>
            <w:r w:rsidRPr="00C63427">
              <w:rPr>
                <w:rFonts w:ascii="Times New Roman" w:hAnsi="Times New Roman"/>
              </w:rPr>
              <w:t>The actual number of RBs used for a PUCCH transmission is equal to N</w:t>
            </w:r>
            <w:r w:rsidRPr="00C63427">
              <w:rPr>
                <w:rFonts w:ascii="Times New Roman" w:hAnsi="Times New Roman"/>
                <w:vertAlign w:val="subscript"/>
              </w:rPr>
              <w:t>RB</w:t>
            </w:r>
            <w:r w:rsidRPr="00C63427">
              <w:rPr>
                <w:rFonts w:ascii="Times New Roman" w:hAnsi="Times New Roman"/>
              </w:rPr>
              <w:t>, i.e., the actual number of RBs does not vary dynamically based on PUCCH payload</w:t>
            </w:r>
          </w:p>
          <w:p w14:paraId="4A6D8295" w14:textId="77777777" w:rsidR="005F305F" w:rsidRDefault="005F305F" w:rsidP="005F305F">
            <w:pPr>
              <w:pStyle w:val="BodyText"/>
              <w:numPr>
                <w:ilvl w:val="2"/>
                <w:numId w:val="15"/>
              </w:numPr>
              <w:overflowPunct w:val="0"/>
              <w:autoSpaceDE w:val="0"/>
              <w:autoSpaceDN w:val="0"/>
              <w:adjustRightInd w:val="0"/>
              <w:spacing w:after="0" w:line="259" w:lineRule="auto"/>
              <w:ind w:left="2160"/>
              <w:textAlignment w:val="baseline"/>
              <w:rPr>
                <w:rFonts w:ascii="Times New Roman" w:hAnsi="Times New Roman"/>
              </w:rPr>
            </w:pPr>
            <w:r>
              <w:rPr>
                <w:rFonts w:ascii="Times New Roman" w:hAnsi="Times New Roman"/>
              </w:rPr>
              <w:t>N</w:t>
            </w:r>
            <w:r>
              <w:rPr>
                <w:rFonts w:ascii="Times New Roman" w:hAnsi="Times New Roman"/>
                <w:vertAlign w:val="subscript"/>
              </w:rPr>
              <w:t>RB</w:t>
            </w:r>
            <w:r>
              <w:rPr>
                <w:rFonts w:ascii="Times New Roman" w:hAnsi="Times New Roman"/>
              </w:rP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66376605" w14:textId="77777777" w:rsidR="005F305F" w:rsidRDefault="005F305F" w:rsidP="005F305F">
            <w:pPr>
              <w:pStyle w:val="BodyText"/>
              <w:numPr>
                <w:ilvl w:val="0"/>
                <w:numId w:val="15"/>
              </w:numPr>
              <w:overflowPunct w:val="0"/>
              <w:autoSpaceDE w:val="0"/>
              <w:autoSpaceDN w:val="0"/>
              <w:adjustRightInd w:val="0"/>
              <w:spacing w:after="0" w:line="259" w:lineRule="auto"/>
              <w:ind w:left="720"/>
              <w:textAlignment w:val="baseline"/>
              <w:rPr>
                <w:rFonts w:ascii="Times New Roman" w:hAnsi="Times New Roman"/>
              </w:rPr>
            </w:pPr>
            <w:r>
              <w:rPr>
                <w:rFonts w:ascii="Times New Roman" w:hAnsi="Times New Roman"/>
              </w:rPr>
              <w:t>Note: if frequency hopping is enabled, N</w:t>
            </w:r>
            <w:r>
              <w:rPr>
                <w:rFonts w:ascii="Times New Roman" w:hAnsi="Times New Roman"/>
                <w:vertAlign w:val="subscript"/>
              </w:rPr>
              <w:t>RB</w:t>
            </w:r>
            <w:r>
              <w:rPr>
                <w:rFonts w:ascii="Times New Roman" w:hAnsi="Times New Roman"/>
              </w:rPr>
              <w:t xml:space="preserve"> is the number of RBs per hop</w:t>
            </w:r>
          </w:p>
          <w:p w14:paraId="7651AA20" w14:textId="3AC9B18F" w:rsidR="005F305F" w:rsidRDefault="005F305F" w:rsidP="005F305F">
            <w:pPr>
              <w:pStyle w:val="BodyText"/>
              <w:spacing w:after="0"/>
              <w:ind w:left="360" w:right="27"/>
              <w:rPr>
                <w:rFonts w:ascii="Times New Roman" w:hAnsi="Times New Roman"/>
              </w:rPr>
            </w:pPr>
            <w:r>
              <w:rPr>
                <w:rFonts w:ascii="Times New Roman" w:hAnsi="Times New Roman"/>
              </w:rPr>
              <w:t>Note: decisions on the maximum value of N</w:t>
            </w:r>
            <w:r>
              <w:rPr>
                <w:rFonts w:ascii="Times New Roman" w:hAnsi="Times New Roman"/>
                <w:vertAlign w:val="subscript"/>
              </w:rPr>
              <w:t>RB</w:t>
            </w:r>
            <w:r>
              <w:rPr>
                <w:rFonts w:ascii="Times New Roman" w:hAnsi="Times New Roman"/>
              </w:rPr>
              <w:t xml:space="preserve"> for each SCS and PUCCH format shall </w:t>
            </w:r>
            <w:proofErr w:type="gramStart"/>
            <w:r>
              <w:rPr>
                <w:rFonts w:ascii="Times New Roman" w:hAnsi="Times New Roman"/>
              </w:rPr>
              <w:t>take into account</w:t>
            </w:r>
            <w:proofErr w:type="gramEnd"/>
            <w:r>
              <w:rPr>
                <w:rFonts w:ascii="Times New Roman" w:hAnsi="Times New Roman"/>
              </w:rPr>
              <w:t xml:space="preserve"> link budgets</w:t>
            </w:r>
          </w:p>
          <w:p w14:paraId="66AD928A" w14:textId="3080D03C" w:rsidR="0010009D" w:rsidRDefault="0010009D" w:rsidP="005F305F">
            <w:pPr>
              <w:pStyle w:val="BodyText"/>
              <w:spacing w:after="0"/>
              <w:ind w:left="360" w:right="27"/>
              <w:rPr>
                <w:rFonts w:ascii="Times New Roman" w:hAnsi="Times New Roman"/>
              </w:rPr>
            </w:pPr>
          </w:p>
          <w:p w14:paraId="58C155F4" w14:textId="50D6FEE1" w:rsidR="0010009D" w:rsidRDefault="0010009D" w:rsidP="005F305F">
            <w:pPr>
              <w:pStyle w:val="BodyText"/>
              <w:spacing w:after="0"/>
              <w:ind w:left="360" w:right="27"/>
              <w:rPr>
                <w:rFonts w:ascii="Times New Roman" w:hAnsi="Times New Roman"/>
              </w:rPr>
            </w:pPr>
            <w:r>
              <w:t xml:space="preserve">Companies were invited to provide their views on the issue of rate matching for PF4 based on the table below during the email discussion. </w:t>
            </w:r>
          </w:p>
          <w:p w14:paraId="2524E4F8" w14:textId="1370D6BD" w:rsidR="0010009D" w:rsidRDefault="0010009D" w:rsidP="005F305F">
            <w:pPr>
              <w:pStyle w:val="BodyText"/>
              <w:spacing w:after="0"/>
              <w:ind w:left="360" w:right="27"/>
              <w:rPr>
                <w:rFonts w:ascii="Times New Roman" w:hAnsi="Times New Roman"/>
              </w:rPr>
            </w:pPr>
          </w:p>
          <w:p w14:paraId="6AEABF90" w14:textId="4A03A69D" w:rsidR="0010009D" w:rsidRDefault="0010009D" w:rsidP="0010009D">
            <w:pPr>
              <w:pStyle w:val="BodyText"/>
              <w:spacing w:after="0"/>
              <w:ind w:left="360" w:right="27"/>
              <w:jc w:val="left"/>
            </w:pPr>
            <w:r>
              <w:rPr>
                <w:noProof/>
              </w:rPr>
              <w:lastRenderedPageBreak/>
              <w:drawing>
                <wp:inline distT="0" distB="0" distL="0" distR="0" wp14:anchorId="091BC189" wp14:editId="7FA6791A">
                  <wp:extent cx="5389123" cy="1654276"/>
                  <wp:effectExtent l="0" t="0" r="254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03157" cy="1658584"/>
                          </a:xfrm>
                          <a:prstGeom prst="rect">
                            <a:avLst/>
                          </a:prstGeom>
                        </pic:spPr>
                      </pic:pic>
                    </a:graphicData>
                  </a:graphic>
                </wp:inline>
              </w:drawing>
            </w:r>
          </w:p>
          <w:p w14:paraId="6D11F871" w14:textId="77777777" w:rsidR="00D42318" w:rsidRDefault="00D42318" w:rsidP="00D42318">
            <w:pPr>
              <w:overflowPunct w:val="0"/>
              <w:spacing w:after="0" w:line="259" w:lineRule="auto"/>
              <w:textAlignment w:val="baseline"/>
              <w:rPr>
                <w:rFonts w:eastAsia="MS PMincho"/>
                <w:lang w:val="en-GB" w:eastAsia="ja-JP"/>
              </w:rPr>
            </w:pPr>
          </w:p>
          <w:p w14:paraId="6574F3EB" w14:textId="77777777" w:rsidR="005F305F" w:rsidRDefault="005F305F" w:rsidP="005F305F">
            <w:pPr>
              <w:pStyle w:val="BodyText"/>
              <w:ind w:left="2250" w:right="27" w:hanging="2250"/>
              <w:rPr>
                <w:b/>
                <w:bCs/>
                <w:highlight w:val="yellow"/>
              </w:rPr>
            </w:pPr>
            <w:r>
              <w:rPr>
                <w:b/>
                <w:bCs/>
                <w:highlight w:val="yellow"/>
              </w:rPr>
              <w:t>FL Recommendation</w:t>
            </w:r>
            <w:r>
              <w:rPr>
                <w:b/>
                <w:bCs/>
                <w:highlight w:val="yellow"/>
              </w:rPr>
              <w:tab/>
              <w:t>Further discuss rate matching for enhanced (multi-RB) PF4 under the constraint that the actual number of RBs does not vary dynamically based on PUCCH payload (as agreed in RAN1#104-e).</w:t>
            </w:r>
          </w:p>
          <w:p w14:paraId="356BB33A" w14:textId="1A23DE40" w:rsidR="005F305F" w:rsidRPr="005F305F" w:rsidRDefault="005F305F" w:rsidP="00D42318">
            <w:pPr>
              <w:overflowPunct w:val="0"/>
              <w:spacing w:after="0" w:line="259" w:lineRule="auto"/>
              <w:textAlignment w:val="baseline"/>
              <w:rPr>
                <w:rFonts w:eastAsia="MS PMincho"/>
                <w:lang w:val="en-GB" w:eastAsia="ja-JP"/>
              </w:rPr>
            </w:pPr>
          </w:p>
        </w:tc>
      </w:tr>
    </w:tbl>
    <w:p w14:paraId="26B9A35F" w14:textId="77777777" w:rsidR="00D42318" w:rsidRPr="00C84CFD" w:rsidRDefault="00D42318" w:rsidP="00D42318"/>
    <w:p w14:paraId="09F65FC0" w14:textId="53D42BF2" w:rsidR="009804AD" w:rsidRDefault="009804AD" w:rsidP="009804AD">
      <w:r w:rsidRPr="009804AD">
        <w:t xml:space="preserve">During RAN1#105-e, the moderator draws companies’ attention to and encouraged further discussion on the issue of rate matching for </w:t>
      </w:r>
      <w:r w:rsidR="0070692F">
        <w:t xml:space="preserve">the </w:t>
      </w:r>
      <w:r w:rsidRPr="009804AD">
        <w:t xml:space="preserve">PF4, based on four alternatives proposed by </w:t>
      </w:r>
      <w:r w:rsidR="0070692F">
        <w:t xml:space="preserve">the </w:t>
      </w:r>
      <w:r w:rsidRPr="009804AD">
        <w:t xml:space="preserve">company. The rate matching for PF4 issue has been decomposed into two questions: </w:t>
      </w:r>
    </w:p>
    <w:p w14:paraId="36B345A2" w14:textId="067999C6" w:rsidR="009804AD" w:rsidRDefault="009804AD" w:rsidP="009804AD">
      <w:r w:rsidRPr="009804AD">
        <w:t xml:space="preserve">1. Whether to support </w:t>
      </w:r>
      <w:r w:rsidR="0070692F">
        <w:t xml:space="preserve">the </w:t>
      </w:r>
      <w:r w:rsidRPr="009804AD">
        <w:t xml:space="preserve">same restriction (upper limit) on the UCI payload as in Rel-15/16 PF4 or support different restriction (upper limit); </w:t>
      </w:r>
    </w:p>
    <w:p w14:paraId="6729B930" w14:textId="48730FA6" w:rsidR="009804AD" w:rsidRPr="009804AD" w:rsidRDefault="009804AD" w:rsidP="009804AD">
      <w:r w:rsidRPr="009804AD">
        <w:t>2. Whether to use the existing rate matching to the configured number of RBs N_RB (</w:t>
      </w:r>
      <w:proofErr w:type="gramStart"/>
      <w:r w:rsidRPr="009804AD">
        <w:t>similar to</w:t>
      </w:r>
      <w:proofErr w:type="gramEnd"/>
      <w:r w:rsidRPr="009804AD">
        <w:t xml:space="preserve"> Rel-16 rate matching to the fixed number of RBs N = 10/11 of an interlace for PF3) or to allow </w:t>
      </w:r>
      <w:r w:rsidR="0070692F">
        <w:t xml:space="preserve">a </w:t>
      </w:r>
      <w:r w:rsidRPr="009804AD">
        <w:t>new rate matching mechanism, e.g., some form of repetition.</w:t>
      </w:r>
    </w:p>
    <w:p w14:paraId="0D0334C7" w14:textId="7CB150F0" w:rsidR="00DA09BE" w:rsidRDefault="00DA09BE" w:rsidP="00BB3B95">
      <w:r>
        <w:t xml:space="preserve">Despite that the two questions and the down-selections are supposed to be addressed for enhanced PF4 for B52, it does not seem to be straightforward to solve them based on the current progress of the agenda item. The original intention of this AI is to enhance PF0, PF1, and PF4 for better coverage, because the prior releases only allow for 1 RB for these three formats. PF2 and PF3 are left unenhanced because they allow up to 16 RBs. However, this may lead to, or is already leading to a larger scale issue that </w:t>
      </w:r>
      <w:r w:rsidR="00A87011">
        <w:t xml:space="preserve">whether PF2 or PF3 are still needed to perform the same role as they were performing for prior releases. For example, if PF3 is still expected to accommodate </w:t>
      </w:r>
      <w:r w:rsidR="0070692F">
        <w:t xml:space="preserve">a </w:t>
      </w:r>
      <w:r w:rsidR="00A87011">
        <w:t xml:space="preserve">large UCI payload, we find it less motivated to remove the </w:t>
      </w:r>
      <w:r w:rsidR="00A87011" w:rsidRPr="009804AD">
        <w:t>restriction (upper limit) on the UCI payload</w:t>
      </w:r>
      <w:r w:rsidR="00A87011">
        <w:t xml:space="preserve"> for PF4. Otherwise, if PF4 is enhanced further to address both moderate and large payload, there is less need for PF3. While in order not to waste more standard effort on </w:t>
      </w:r>
      <w:r w:rsidR="0070692F">
        <w:t xml:space="preserve">the </w:t>
      </w:r>
      <w:r w:rsidR="00A87011">
        <w:t xml:space="preserve">enhancement of PF3 for B52, it is much more convenient to keep the </w:t>
      </w:r>
      <w:r w:rsidR="00A87011" w:rsidRPr="009804AD">
        <w:t>same restriction (upper limit) on the UCI payload</w:t>
      </w:r>
      <w:r w:rsidR="00A87011">
        <w:t xml:space="preserve"> for PF4. </w:t>
      </w:r>
    </w:p>
    <w:p w14:paraId="5C237BCB" w14:textId="7CBD0578" w:rsidR="00A87011" w:rsidRDefault="00A87011" w:rsidP="00A87011">
      <w:pPr>
        <w:rPr>
          <w:b/>
          <w:bCs/>
          <w:i/>
          <w:iCs/>
          <w:color w:val="000000" w:themeColor="text1"/>
        </w:rPr>
      </w:pPr>
      <w:r w:rsidRPr="008315EC">
        <w:rPr>
          <w:b/>
          <w:bCs/>
          <w:i/>
          <w:iCs/>
          <w:color w:val="000000" w:themeColor="text1"/>
        </w:rPr>
        <w:t xml:space="preserve">Observation </w:t>
      </w:r>
      <w:r w:rsidR="0008154F">
        <w:rPr>
          <w:b/>
          <w:bCs/>
          <w:i/>
          <w:iCs/>
          <w:color w:val="000000" w:themeColor="text1"/>
        </w:rPr>
        <w:t>4</w:t>
      </w:r>
      <w:r w:rsidRPr="008315EC">
        <w:rPr>
          <w:b/>
          <w:bCs/>
          <w:i/>
          <w:iCs/>
          <w:color w:val="000000" w:themeColor="text1"/>
        </w:rPr>
        <w:t>:</w:t>
      </w:r>
      <w:r w:rsidRPr="00A87011">
        <w:rPr>
          <w:b/>
          <w:bCs/>
          <w:i/>
          <w:iCs/>
          <w:color w:val="000000" w:themeColor="text1"/>
        </w:rPr>
        <w:t xml:space="preserve"> </w:t>
      </w:r>
      <w:r w:rsidRPr="00A87011">
        <w:rPr>
          <w:b/>
          <w:bCs/>
          <w:i/>
          <w:iCs/>
        </w:rPr>
        <w:t>If PF3 is still expected to accommodate large UCI payload, we find it less motivated to remove the restriction (upper limit) on the UCI payload for PF4.</w:t>
      </w:r>
      <w:r w:rsidRPr="00A87011">
        <w:rPr>
          <w:b/>
          <w:bCs/>
          <w:i/>
          <w:iCs/>
          <w:color w:val="000000" w:themeColor="text1"/>
        </w:rPr>
        <w:t xml:space="preserve"> </w:t>
      </w:r>
    </w:p>
    <w:p w14:paraId="36BBA692" w14:textId="66C08793" w:rsidR="00A87011" w:rsidRDefault="00A87011" w:rsidP="00A87011">
      <w:pPr>
        <w:rPr>
          <w:b/>
          <w:bCs/>
          <w:i/>
          <w:iCs/>
          <w:color w:val="000000" w:themeColor="text1"/>
        </w:rPr>
      </w:pPr>
      <w:r>
        <w:rPr>
          <w:b/>
          <w:bCs/>
          <w:i/>
          <w:iCs/>
          <w:color w:val="000000" w:themeColor="text1"/>
        </w:rPr>
        <w:t>Proposal</w:t>
      </w:r>
      <w:r w:rsidRPr="008315EC">
        <w:rPr>
          <w:b/>
          <w:bCs/>
          <w:i/>
          <w:iCs/>
          <w:color w:val="000000" w:themeColor="text1"/>
        </w:rPr>
        <w:t xml:space="preserve"> </w:t>
      </w:r>
      <w:r w:rsidR="00057D67">
        <w:rPr>
          <w:b/>
          <w:bCs/>
          <w:i/>
          <w:iCs/>
          <w:color w:val="000000" w:themeColor="text1"/>
        </w:rPr>
        <w:t>7</w:t>
      </w:r>
      <w:r w:rsidRPr="008315EC">
        <w:rPr>
          <w:b/>
          <w:bCs/>
          <w:i/>
          <w:iCs/>
          <w:color w:val="000000" w:themeColor="text1"/>
        </w:rPr>
        <w:t>:</w:t>
      </w:r>
      <w:r w:rsidRPr="00A87011">
        <w:rPr>
          <w:b/>
          <w:bCs/>
          <w:i/>
          <w:iCs/>
          <w:color w:val="000000" w:themeColor="text1"/>
        </w:rPr>
        <w:t xml:space="preserve"> </w:t>
      </w:r>
      <w:r>
        <w:rPr>
          <w:b/>
          <w:bCs/>
          <w:i/>
          <w:iCs/>
        </w:rPr>
        <w:t>From</w:t>
      </w:r>
      <w:r w:rsidR="008A2841">
        <w:rPr>
          <w:b/>
          <w:bCs/>
          <w:i/>
          <w:iCs/>
        </w:rPr>
        <w:t xml:space="preserve"> the</w:t>
      </w:r>
      <w:r>
        <w:rPr>
          <w:b/>
          <w:bCs/>
          <w:i/>
          <w:iCs/>
        </w:rPr>
        <w:t xml:space="preserve"> standard effort perspective,</w:t>
      </w:r>
      <w:r w:rsidR="00BB3B95">
        <w:rPr>
          <w:b/>
          <w:bCs/>
          <w:i/>
          <w:iCs/>
        </w:rPr>
        <w:t xml:space="preserve"> it is recommended to keep the same restriction (upper limit) on the UCI payload for PF4, and use PF3 for </w:t>
      </w:r>
      <w:r w:rsidR="008A2841">
        <w:rPr>
          <w:b/>
          <w:bCs/>
          <w:i/>
          <w:iCs/>
        </w:rPr>
        <w:t xml:space="preserve">a </w:t>
      </w:r>
      <w:r w:rsidR="00BB3B95">
        <w:rPr>
          <w:b/>
          <w:bCs/>
          <w:i/>
          <w:iCs/>
        </w:rPr>
        <w:t xml:space="preserve">larger UCI payload, </w:t>
      </w:r>
      <w:proofErr w:type="gramStart"/>
      <w:r w:rsidR="00BB3B95">
        <w:rPr>
          <w:b/>
          <w:bCs/>
          <w:i/>
          <w:iCs/>
        </w:rPr>
        <w:t>similar to</w:t>
      </w:r>
      <w:proofErr w:type="gramEnd"/>
      <w:r w:rsidR="00BB3B95">
        <w:rPr>
          <w:b/>
          <w:bCs/>
          <w:i/>
          <w:iCs/>
        </w:rPr>
        <w:t xml:space="preserve"> Rel-16</w:t>
      </w:r>
      <w:r w:rsidRPr="00A87011">
        <w:rPr>
          <w:b/>
          <w:bCs/>
          <w:i/>
          <w:iCs/>
        </w:rPr>
        <w:t>.</w:t>
      </w:r>
      <w:r w:rsidRPr="00A87011">
        <w:rPr>
          <w:b/>
          <w:bCs/>
          <w:i/>
          <w:iCs/>
          <w:color w:val="000000" w:themeColor="text1"/>
        </w:rPr>
        <w:t xml:space="preserve"> </w:t>
      </w:r>
    </w:p>
    <w:p w14:paraId="03FFADDD" w14:textId="02BDAC0A" w:rsidR="00643D6D" w:rsidRDefault="00643D6D" w:rsidP="00F97325">
      <w:r>
        <w:t xml:space="preserve">Regarding whether to allow repetition as a new rate matching mechanism, our understanding is that the concern comes from the highlighted text in the above agreement, i.e., </w:t>
      </w:r>
    </w:p>
    <w:p w14:paraId="408DEEAF" w14:textId="6658A34C" w:rsidR="00F97325" w:rsidRPr="00643D6D" w:rsidRDefault="00643D6D" w:rsidP="00F97325">
      <w:pPr>
        <w:rPr>
          <w:i/>
          <w:iCs/>
        </w:rPr>
      </w:pPr>
      <w:r w:rsidRPr="00643D6D">
        <w:rPr>
          <w:i/>
          <w:iCs/>
        </w:rPr>
        <w:t>“The actual number of RBs used for a PUCCH transmission is equal to N</w:t>
      </w:r>
      <w:r w:rsidRPr="00643D6D">
        <w:rPr>
          <w:i/>
          <w:iCs/>
          <w:vertAlign w:val="subscript"/>
        </w:rPr>
        <w:t>RB</w:t>
      </w:r>
      <w:r w:rsidRPr="00643D6D">
        <w:rPr>
          <w:i/>
          <w:iCs/>
        </w:rPr>
        <w:t>, i.e., the actual number of RBs does not vary dynamically based on PUCCH payload”</w:t>
      </w:r>
      <w:r w:rsidR="00F31297">
        <w:rPr>
          <w:i/>
          <w:iCs/>
        </w:rPr>
        <w:t>,</w:t>
      </w:r>
    </w:p>
    <w:p w14:paraId="296BF1D9" w14:textId="17D0343D" w:rsidR="00643D6D" w:rsidRDefault="00F31297" w:rsidP="00F97325">
      <w:r>
        <w:t>b</w:t>
      </w:r>
      <w:r w:rsidR="00643D6D">
        <w:t xml:space="preserve">ecause in </w:t>
      </w:r>
      <w:r w:rsidR="0070692F">
        <w:t xml:space="preserve">case </w:t>
      </w:r>
      <w:r w:rsidR="00643D6D">
        <w:t xml:space="preserve">that the configured value </w:t>
      </w:r>
      <w:r w:rsidR="00643D6D" w:rsidRPr="00643D6D">
        <w:rPr>
          <w:i/>
          <w:iCs/>
        </w:rPr>
        <w:t>N</w:t>
      </w:r>
      <w:r w:rsidR="00643D6D" w:rsidRPr="00643D6D">
        <w:rPr>
          <w:i/>
          <w:iCs/>
          <w:vertAlign w:val="subscript"/>
        </w:rPr>
        <w:t>RB</w:t>
      </w:r>
      <w:r w:rsidR="00643D6D" w:rsidRPr="00643D6D">
        <w:t xml:space="preserve"> </w:t>
      </w:r>
      <w:proofErr w:type="gramStart"/>
      <w:r w:rsidR="00643D6D">
        <w:t>has to</w:t>
      </w:r>
      <w:proofErr w:type="gramEnd"/>
      <w:r w:rsidR="00643D6D">
        <w:t xml:space="preserve"> be large for higher payload for coverage reason, and the small payload is agreed to use the same large </w:t>
      </w:r>
      <w:r w:rsidR="00643D6D" w:rsidRPr="00643D6D">
        <w:rPr>
          <w:i/>
          <w:iCs/>
        </w:rPr>
        <w:t>N</w:t>
      </w:r>
      <w:r w:rsidR="00643D6D" w:rsidRPr="00643D6D">
        <w:rPr>
          <w:i/>
          <w:iCs/>
          <w:vertAlign w:val="subscript"/>
        </w:rPr>
        <w:t>RB</w:t>
      </w:r>
      <w:r w:rsidR="00643D6D" w:rsidRPr="00643D6D">
        <w:t xml:space="preserve"> </w:t>
      </w:r>
      <w:r w:rsidR="00643D6D">
        <w:t xml:space="preserve">configured, a waste of resources is incurred since the code-rate becomes too low, and therefore, repetition seems helpful to improve performance for the small payload transmissions. </w:t>
      </w:r>
      <w:r w:rsidR="007B047E">
        <w:t xml:space="preserve">Considerations of whether to explore such potential gains with repetition include, </w:t>
      </w:r>
      <w:r w:rsidR="0070692F">
        <w:t>on</w:t>
      </w:r>
      <w:r w:rsidR="004A1519">
        <w:t xml:space="preserve"> </w:t>
      </w:r>
      <w:r w:rsidR="007B047E">
        <w:t xml:space="preserve">the one hand, </w:t>
      </w:r>
      <w:r w:rsidR="007B047E" w:rsidRPr="007B047E">
        <w:rPr>
          <w:lang w:val="de-DE"/>
        </w:rPr>
        <w:t>perform</w:t>
      </w:r>
      <w:r w:rsidR="007B047E">
        <w:rPr>
          <w:lang w:val="de-DE"/>
        </w:rPr>
        <w:t>ing</w:t>
      </w:r>
      <w:r w:rsidR="007B047E" w:rsidRPr="007B047E">
        <w:rPr>
          <w:lang w:val="de-DE"/>
        </w:rPr>
        <w:t xml:space="preserve"> rate matching over all PRBs rather than repetition</w:t>
      </w:r>
      <w:r w:rsidR="00643D6D">
        <w:t xml:space="preserve"> </w:t>
      </w:r>
      <w:r w:rsidR="007B047E">
        <w:t xml:space="preserve">is adopted for NR-U enhanced PF3 based on interlace, despite that code-rate there can also be low. On the other hand, the potential gain of using repetition is expected to be larger if the final agree value of maximum </w:t>
      </w:r>
      <w:r w:rsidR="007B047E" w:rsidRPr="00643D6D">
        <w:rPr>
          <w:i/>
          <w:iCs/>
        </w:rPr>
        <w:t>N</w:t>
      </w:r>
      <w:r w:rsidR="007B047E" w:rsidRPr="00643D6D">
        <w:rPr>
          <w:i/>
          <w:iCs/>
          <w:vertAlign w:val="subscript"/>
        </w:rPr>
        <w:t>RB</w:t>
      </w:r>
      <w:r w:rsidR="007B047E" w:rsidRPr="007B047E">
        <w:t xml:space="preserve"> </w:t>
      </w:r>
      <w:r w:rsidR="007B047E">
        <w:t xml:space="preserve">is larger </w:t>
      </w:r>
      <w:r w:rsidR="007B047E">
        <w:lastRenderedPageBreak/>
        <w:t>than 16 RBs</w:t>
      </w:r>
      <w:r w:rsidR="00107C11">
        <w:t xml:space="preserve">, </w:t>
      </w:r>
      <w:r w:rsidR="007B047E">
        <w:t>which is now the upper limit for Rel-16 PF1/PF3</w:t>
      </w:r>
      <w:r w:rsidR="00107C11">
        <w:t xml:space="preserve">, and this situation is likely given the RAN4 feedback for RAN1 to take into account. </w:t>
      </w:r>
      <w:r w:rsidR="007B047E">
        <w:t xml:space="preserve">Therefore, we recommend allowing repetition as a new rate matching mechanism only if the agreed value of maximum </w:t>
      </w:r>
      <w:r w:rsidR="007B047E" w:rsidRPr="00643D6D">
        <w:rPr>
          <w:i/>
          <w:iCs/>
        </w:rPr>
        <w:t>N</w:t>
      </w:r>
      <w:r w:rsidR="007B047E" w:rsidRPr="00643D6D">
        <w:rPr>
          <w:i/>
          <w:iCs/>
          <w:vertAlign w:val="subscript"/>
        </w:rPr>
        <w:t>RB</w:t>
      </w:r>
      <w:r w:rsidR="007B047E" w:rsidRPr="007B047E">
        <w:t xml:space="preserve"> </w:t>
      </w:r>
      <w:r w:rsidR="007B047E">
        <w:t>is much larger than 16</w:t>
      </w:r>
      <w:r w:rsidR="009F164D">
        <w:t xml:space="preserve"> for the smaller payload case</w:t>
      </w:r>
      <w:r w:rsidR="007B047E">
        <w:t xml:space="preserve">. Also, considering </w:t>
      </w:r>
      <w:r w:rsidR="0070692F">
        <w:t xml:space="preserve">the </w:t>
      </w:r>
      <w:r w:rsidR="007B047E">
        <w:t xml:space="preserve">standard effort and </w:t>
      </w:r>
      <w:r w:rsidR="00A53A81">
        <w:t>potentially larger</w:t>
      </w:r>
      <w:r w:rsidR="0070692F">
        <w:t>-</w:t>
      </w:r>
      <w:r w:rsidR="00A53A81">
        <w:t xml:space="preserve">scale issues to be resolved, there seems no benefit of further investigate other rate matching mechanisms beyond repetition despite the potentially agreed value of maximum </w:t>
      </w:r>
      <w:r w:rsidR="00A53A81" w:rsidRPr="00643D6D">
        <w:rPr>
          <w:i/>
          <w:iCs/>
        </w:rPr>
        <w:t>N</w:t>
      </w:r>
      <w:r w:rsidR="00A53A81" w:rsidRPr="00643D6D">
        <w:rPr>
          <w:i/>
          <w:iCs/>
          <w:vertAlign w:val="subscript"/>
        </w:rPr>
        <w:t>RB</w:t>
      </w:r>
      <w:r w:rsidR="00A53A81">
        <w:t>.</w:t>
      </w:r>
    </w:p>
    <w:p w14:paraId="040C9EE5" w14:textId="3CBC33D4" w:rsidR="007B047E" w:rsidRPr="00057D67" w:rsidRDefault="007B047E" w:rsidP="007B047E">
      <w:pPr>
        <w:rPr>
          <w:b/>
          <w:bCs/>
          <w:i/>
          <w:iCs/>
          <w:color w:val="000000" w:themeColor="text1"/>
        </w:rPr>
      </w:pPr>
      <w:r w:rsidRPr="00057D67">
        <w:rPr>
          <w:b/>
          <w:bCs/>
          <w:i/>
          <w:iCs/>
          <w:color w:val="000000" w:themeColor="text1"/>
        </w:rPr>
        <w:t xml:space="preserve">Proposal </w:t>
      </w:r>
      <w:r w:rsidR="00057D67" w:rsidRPr="00057D67">
        <w:rPr>
          <w:b/>
          <w:bCs/>
          <w:i/>
          <w:iCs/>
          <w:color w:val="000000" w:themeColor="text1"/>
        </w:rPr>
        <w:t>8</w:t>
      </w:r>
      <w:r w:rsidRPr="00057D67">
        <w:rPr>
          <w:b/>
          <w:bCs/>
          <w:i/>
          <w:iCs/>
          <w:color w:val="000000" w:themeColor="text1"/>
        </w:rPr>
        <w:t xml:space="preserve">: </w:t>
      </w:r>
      <w:r w:rsidR="00C61797" w:rsidRPr="00057D67">
        <w:rPr>
          <w:b/>
          <w:bCs/>
          <w:i/>
          <w:iCs/>
          <w:color w:val="000000" w:themeColor="text1"/>
        </w:rPr>
        <w:t>Consider</w:t>
      </w:r>
      <w:r w:rsidRPr="00057D67">
        <w:rPr>
          <w:b/>
          <w:bCs/>
          <w:i/>
          <w:iCs/>
          <w:color w:val="000000" w:themeColor="text1"/>
        </w:rPr>
        <w:t xml:space="preserve"> repetition as a new rate matching mechanism </w:t>
      </w:r>
      <w:r w:rsidR="009F164D">
        <w:rPr>
          <w:b/>
          <w:bCs/>
          <w:i/>
          <w:iCs/>
          <w:color w:val="000000" w:themeColor="text1"/>
        </w:rPr>
        <w:t xml:space="preserve">for the small payload case </w:t>
      </w:r>
      <w:r w:rsidRPr="00057D67">
        <w:rPr>
          <w:b/>
          <w:bCs/>
          <w:i/>
          <w:iCs/>
          <w:color w:val="000000" w:themeColor="text1"/>
        </w:rPr>
        <w:t xml:space="preserve">only if the </w:t>
      </w:r>
      <w:r w:rsidR="00107C11">
        <w:rPr>
          <w:b/>
          <w:bCs/>
          <w:i/>
          <w:iCs/>
          <w:color w:val="000000" w:themeColor="text1"/>
        </w:rPr>
        <w:t xml:space="preserve">final </w:t>
      </w:r>
      <w:r w:rsidRPr="00057D67">
        <w:rPr>
          <w:b/>
          <w:bCs/>
          <w:i/>
          <w:iCs/>
          <w:color w:val="000000" w:themeColor="text1"/>
        </w:rPr>
        <w:t>agreed value of maximum N</w:t>
      </w:r>
      <w:r w:rsidRPr="00057D67">
        <w:rPr>
          <w:b/>
          <w:bCs/>
          <w:i/>
          <w:iCs/>
          <w:color w:val="000000" w:themeColor="text1"/>
          <w:vertAlign w:val="subscript"/>
        </w:rPr>
        <w:t>RB</w:t>
      </w:r>
      <w:r w:rsidRPr="00057D67">
        <w:rPr>
          <w:b/>
          <w:bCs/>
          <w:i/>
          <w:iCs/>
          <w:color w:val="000000" w:themeColor="text1"/>
        </w:rPr>
        <w:t xml:space="preserve"> is larger than 16. </w:t>
      </w:r>
    </w:p>
    <w:p w14:paraId="5B573B30" w14:textId="2B35AE65" w:rsidR="00643D6D" w:rsidRPr="00A53A81" w:rsidRDefault="00A53A81" w:rsidP="00057D67">
      <w:pPr>
        <w:rPr>
          <w:b/>
          <w:bCs/>
          <w:i/>
          <w:iCs/>
          <w:color w:val="000000" w:themeColor="text1"/>
        </w:rPr>
      </w:pPr>
      <w:r>
        <w:rPr>
          <w:b/>
          <w:bCs/>
          <w:i/>
          <w:iCs/>
          <w:color w:val="000000" w:themeColor="text1"/>
        </w:rPr>
        <w:t>Proposal</w:t>
      </w:r>
      <w:r w:rsidR="00477270">
        <w:rPr>
          <w:b/>
          <w:bCs/>
          <w:i/>
          <w:iCs/>
          <w:color w:val="000000" w:themeColor="text1"/>
        </w:rPr>
        <w:t xml:space="preserve"> </w:t>
      </w:r>
      <w:r w:rsidR="00057D67">
        <w:rPr>
          <w:b/>
          <w:bCs/>
          <w:i/>
          <w:iCs/>
          <w:color w:val="000000" w:themeColor="text1"/>
        </w:rPr>
        <w:t>9</w:t>
      </w:r>
      <w:r w:rsidRPr="008315EC">
        <w:rPr>
          <w:b/>
          <w:bCs/>
          <w:i/>
          <w:iCs/>
          <w:color w:val="000000" w:themeColor="text1"/>
        </w:rPr>
        <w:t>:</w:t>
      </w:r>
      <w:r w:rsidRPr="00A87011">
        <w:rPr>
          <w:b/>
          <w:bCs/>
          <w:i/>
          <w:iCs/>
          <w:color w:val="000000" w:themeColor="text1"/>
        </w:rPr>
        <w:t xml:space="preserve"> </w:t>
      </w:r>
      <w:r>
        <w:rPr>
          <w:b/>
          <w:bCs/>
          <w:i/>
          <w:iCs/>
          <w:color w:val="000000" w:themeColor="text1"/>
        </w:rPr>
        <w:t xml:space="preserve">For standard effort consideration, </w:t>
      </w:r>
      <w:r>
        <w:rPr>
          <w:b/>
          <w:bCs/>
          <w:i/>
          <w:iCs/>
        </w:rPr>
        <w:t>n</w:t>
      </w:r>
      <w:r w:rsidRPr="00A53A81">
        <w:rPr>
          <w:b/>
          <w:bCs/>
          <w:i/>
          <w:iCs/>
        </w:rPr>
        <w:t xml:space="preserve">ot to further investigate other rate matching mechanisms </w:t>
      </w:r>
      <w:r w:rsidR="00F37AED">
        <w:rPr>
          <w:b/>
          <w:bCs/>
          <w:i/>
          <w:iCs/>
        </w:rPr>
        <w:t xml:space="preserve">except for </w:t>
      </w:r>
      <w:r w:rsidRPr="00A53A81">
        <w:rPr>
          <w:b/>
          <w:bCs/>
          <w:i/>
          <w:iCs/>
        </w:rPr>
        <w:t>repetition despite the potentially agreed value of maximum N</w:t>
      </w:r>
      <w:r w:rsidRPr="00A53A81">
        <w:rPr>
          <w:b/>
          <w:bCs/>
          <w:i/>
          <w:iCs/>
          <w:vertAlign w:val="subscript"/>
        </w:rPr>
        <w:t>RB</w:t>
      </w:r>
      <w:r>
        <w:rPr>
          <w:b/>
          <w:bCs/>
          <w:i/>
          <w:iCs/>
          <w:vertAlign w:val="subscript"/>
        </w:rPr>
        <w:t xml:space="preserve"> </w:t>
      </w:r>
      <w:r w:rsidRPr="00A53A81">
        <w:rPr>
          <w:b/>
          <w:bCs/>
          <w:i/>
          <w:iCs/>
        </w:rPr>
        <w:t>.</w:t>
      </w:r>
      <w:r w:rsidRPr="00A53A81">
        <w:rPr>
          <w:b/>
          <w:bCs/>
          <w:i/>
          <w:iCs/>
          <w:color w:val="000000" w:themeColor="text1"/>
        </w:rPr>
        <w:t xml:space="preserve"> </w:t>
      </w:r>
    </w:p>
    <w:p w14:paraId="0F4159A1" w14:textId="77777777" w:rsidR="00643D6D" w:rsidRPr="00F97325" w:rsidRDefault="00643D6D" w:rsidP="00F97325"/>
    <w:p w14:paraId="601AB546" w14:textId="266C8E4B" w:rsidR="00C84CFD" w:rsidRPr="00C84CFD" w:rsidRDefault="00D42318" w:rsidP="00AE151A">
      <w:pPr>
        <w:pStyle w:val="Heading2"/>
      </w:pPr>
      <w:r>
        <w:t>PUCCH Resource Set</w:t>
      </w:r>
      <w:r w:rsidR="00926992">
        <w:t>s Prior to RRC Configuration</w:t>
      </w:r>
    </w:p>
    <w:tbl>
      <w:tblPr>
        <w:tblStyle w:val="TableGrid"/>
        <w:tblW w:w="0" w:type="auto"/>
        <w:tblLook w:val="04A0" w:firstRow="1" w:lastRow="0" w:firstColumn="1" w:lastColumn="0" w:noHBand="0" w:noVBand="1"/>
      </w:tblPr>
      <w:tblGrid>
        <w:gridCol w:w="9307"/>
      </w:tblGrid>
      <w:tr w:rsidR="00C84CFD" w14:paraId="5C0452E8" w14:textId="77777777" w:rsidTr="00D962B1">
        <w:tc>
          <w:tcPr>
            <w:tcW w:w="9307" w:type="dxa"/>
          </w:tcPr>
          <w:p w14:paraId="03B94C27" w14:textId="04C34EF8" w:rsidR="00D42318" w:rsidRPr="00B46E4C" w:rsidRDefault="00C04E27" w:rsidP="00B46E4C">
            <w:pPr>
              <w:rPr>
                <w:b/>
                <w:bCs/>
                <w:color w:val="000000" w:themeColor="text1"/>
              </w:rPr>
            </w:pPr>
            <w:r w:rsidRPr="005D70DB">
              <w:rPr>
                <w:b/>
                <w:bCs/>
                <w:color w:val="000000" w:themeColor="text1"/>
              </w:rPr>
              <w:t>From RAN1#10</w:t>
            </w:r>
            <w:r>
              <w:rPr>
                <w:b/>
                <w:bCs/>
                <w:color w:val="000000" w:themeColor="text1"/>
              </w:rPr>
              <w:t>5</w:t>
            </w:r>
            <w:r w:rsidRPr="005D70DB">
              <w:rPr>
                <w:b/>
                <w:bCs/>
                <w:color w:val="000000" w:themeColor="text1"/>
              </w:rPr>
              <w:t>-e meeting</w:t>
            </w:r>
          </w:p>
          <w:p w14:paraId="13B8B17D" w14:textId="77777777" w:rsidR="00C04E27" w:rsidRPr="00D42318" w:rsidRDefault="00C04E27" w:rsidP="00D42318">
            <w:pPr>
              <w:autoSpaceDE/>
              <w:autoSpaceDN/>
              <w:adjustRightInd/>
              <w:snapToGrid/>
              <w:spacing w:after="0" w:line="252" w:lineRule="auto"/>
              <w:jc w:val="left"/>
              <w:rPr>
                <w:rFonts w:cs="Times"/>
              </w:rPr>
            </w:pPr>
          </w:p>
          <w:p w14:paraId="76AB23BF" w14:textId="77777777" w:rsidR="00D42318" w:rsidRPr="00B46E4C" w:rsidRDefault="00D42318" w:rsidP="00D42318">
            <w:pPr>
              <w:pStyle w:val="BodyText"/>
              <w:ind w:left="1440" w:right="27" w:hanging="1440"/>
              <w:rPr>
                <w:rFonts w:ascii="Times New Roman" w:hAnsi="Times New Roman"/>
                <w:b/>
                <w:bCs/>
                <w:szCs w:val="20"/>
              </w:rPr>
            </w:pPr>
            <w:r w:rsidRPr="00477270">
              <w:rPr>
                <w:rFonts w:ascii="Times New Roman" w:hAnsi="Times New Roman"/>
                <w:b/>
                <w:bCs/>
                <w:szCs w:val="20"/>
                <w:highlight w:val="yellow"/>
              </w:rPr>
              <w:t>Proposal  Agree to the following</w:t>
            </w:r>
          </w:p>
          <w:p w14:paraId="1E873D57" w14:textId="77777777" w:rsidR="00D42318" w:rsidRPr="00D42318" w:rsidRDefault="00D42318" w:rsidP="00D42318">
            <w:pPr>
              <w:pStyle w:val="ListParagraph"/>
              <w:numPr>
                <w:ilvl w:val="0"/>
                <w:numId w:val="9"/>
              </w:numPr>
              <w:overflowPunct w:val="0"/>
              <w:autoSpaceDE w:val="0"/>
              <w:autoSpaceDN w:val="0"/>
              <w:adjustRightInd w:val="0"/>
              <w:spacing w:after="0" w:line="259" w:lineRule="auto"/>
              <w:ind w:left="360"/>
              <w:contextualSpacing w:val="0"/>
              <w:textAlignment w:val="baseline"/>
            </w:pPr>
            <w:r w:rsidRPr="00D42318">
              <w:t>For a PUCCH resource set prior to RRC configuration, down-select to one of the following alternatives on the number of RBs, N_RB:</w:t>
            </w:r>
          </w:p>
          <w:p w14:paraId="4548FC43" w14:textId="77777777" w:rsidR="00D42318" w:rsidRPr="00C63427" w:rsidRDefault="00D42318" w:rsidP="00D42318">
            <w:pPr>
              <w:pStyle w:val="ListParagraph"/>
              <w:numPr>
                <w:ilvl w:val="1"/>
                <w:numId w:val="9"/>
              </w:numPr>
              <w:overflowPunct w:val="0"/>
              <w:autoSpaceDE w:val="0"/>
              <w:autoSpaceDN w:val="0"/>
              <w:adjustRightInd w:val="0"/>
              <w:spacing w:after="0" w:line="259" w:lineRule="auto"/>
              <w:ind w:left="792"/>
              <w:contextualSpacing w:val="0"/>
              <w:textAlignment w:val="baseline"/>
            </w:pPr>
            <w:r w:rsidRPr="00C63427">
              <w:t>Alt-1: N_RB is configured via SIB</w:t>
            </w:r>
          </w:p>
          <w:p w14:paraId="1C025F06" w14:textId="77777777" w:rsidR="00D42318" w:rsidRPr="00D42318" w:rsidRDefault="00D42318" w:rsidP="00D42318">
            <w:pPr>
              <w:pStyle w:val="ListParagraph"/>
              <w:numPr>
                <w:ilvl w:val="1"/>
                <w:numId w:val="9"/>
              </w:numPr>
              <w:overflowPunct w:val="0"/>
              <w:autoSpaceDE w:val="0"/>
              <w:autoSpaceDN w:val="0"/>
              <w:adjustRightInd w:val="0"/>
              <w:spacing w:after="0" w:line="259" w:lineRule="auto"/>
              <w:ind w:left="792"/>
              <w:contextualSpacing w:val="0"/>
              <w:textAlignment w:val="baseline"/>
            </w:pPr>
            <w:r w:rsidRPr="00D42318">
              <w:t>Alt-2: N_RB is hardwired by specification, and is potentially different for different rows of the PUCCH configuration table</w:t>
            </w:r>
          </w:p>
          <w:p w14:paraId="22042400" w14:textId="3F9474A4" w:rsidR="00D42318" w:rsidRDefault="00D42318" w:rsidP="00D42318">
            <w:pPr>
              <w:pStyle w:val="ListParagraph"/>
              <w:numPr>
                <w:ilvl w:val="0"/>
                <w:numId w:val="9"/>
              </w:numPr>
              <w:overflowPunct w:val="0"/>
              <w:autoSpaceDE w:val="0"/>
              <w:autoSpaceDN w:val="0"/>
              <w:adjustRightInd w:val="0"/>
              <w:spacing w:after="0" w:line="259" w:lineRule="auto"/>
              <w:ind w:left="360"/>
              <w:contextualSpacing w:val="0"/>
              <w:textAlignment w:val="baseline"/>
            </w:pPr>
            <w:r w:rsidRPr="00D42318">
              <w:t>FFS: Supported values of N_RB</w:t>
            </w:r>
          </w:p>
          <w:p w14:paraId="3D4B862E" w14:textId="40C9AB88" w:rsidR="00DC1074" w:rsidRDefault="00DC1074" w:rsidP="00DC1074">
            <w:pPr>
              <w:overflowPunct w:val="0"/>
              <w:spacing w:after="0" w:line="259" w:lineRule="auto"/>
              <w:textAlignment w:val="baseline"/>
            </w:pPr>
          </w:p>
          <w:p w14:paraId="3878D77A" w14:textId="77777777" w:rsidR="00DC1074" w:rsidRDefault="00DC1074" w:rsidP="00DC1074">
            <w:pPr>
              <w:rPr>
                <w:lang w:eastAsia="x-none"/>
              </w:rPr>
            </w:pPr>
            <w:r w:rsidRPr="006D1420">
              <w:rPr>
                <w:highlight w:val="green"/>
                <w:lang w:eastAsia="x-none"/>
              </w:rPr>
              <w:t>Agreement:</w:t>
            </w:r>
          </w:p>
          <w:p w14:paraId="0EEF3CDD" w14:textId="77777777" w:rsidR="00DC1074" w:rsidRPr="00057A8C" w:rsidRDefault="00DC1074" w:rsidP="00DC1074">
            <w:pPr>
              <w:numPr>
                <w:ilvl w:val="0"/>
                <w:numId w:val="12"/>
              </w:numPr>
              <w:autoSpaceDE/>
              <w:autoSpaceDN/>
              <w:adjustRightInd/>
              <w:snapToGrid/>
              <w:spacing w:after="0" w:line="252" w:lineRule="auto"/>
              <w:jc w:val="left"/>
              <w:rPr>
                <w:rFonts w:cs="Times"/>
              </w:rPr>
            </w:pPr>
            <w:r w:rsidRPr="00057A8C">
              <w:rPr>
                <w:rFonts w:cs="Times"/>
              </w:rPr>
              <w:t>For 120 kHz SCS:</w:t>
            </w:r>
          </w:p>
          <w:p w14:paraId="0AFEA016" w14:textId="77777777" w:rsidR="00DC1074" w:rsidRPr="00057A8C" w:rsidRDefault="00DC1074" w:rsidP="00DC1074">
            <w:pPr>
              <w:numPr>
                <w:ilvl w:val="1"/>
                <w:numId w:val="12"/>
              </w:numPr>
              <w:autoSpaceDE/>
              <w:autoSpaceDN/>
              <w:adjustRightInd/>
              <w:snapToGrid/>
              <w:spacing w:after="0" w:line="252" w:lineRule="auto"/>
              <w:jc w:val="left"/>
              <w:rPr>
                <w:rFonts w:cs="Times"/>
              </w:rPr>
            </w:pPr>
            <w:r w:rsidRPr="00057A8C">
              <w:rPr>
                <w:rFonts w:cs="Times"/>
              </w:rPr>
              <w:t>Support at least Alt-1 for enhanced PF0/1 for both PUCCH resources before and after dedicated PUCCH resource configuration</w:t>
            </w:r>
          </w:p>
          <w:p w14:paraId="65502F80" w14:textId="77777777" w:rsidR="00DC1074" w:rsidRPr="00DC1074" w:rsidRDefault="00DC1074" w:rsidP="00DC1074">
            <w:pPr>
              <w:numPr>
                <w:ilvl w:val="1"/>
                <w:numId w:val="12"/>
              </w:numPr>
              <w:autoSpaceDE/>
              <w:autoSpaceDN/>
              <w:adjustRightInd/>
              <w:snapToGrid/>
              <w:spacing w:after="0" w:line="252" w:lineRule="auto"/>
              <w:jc w:val="left"/>
              <w:rPr>
                <w:rFonts w:cs="Times"/>
              </w:rPr>
            </w:pPr>
            <w:r w:rsidRPr="00DC1074">
              <w:rPr>
                <w:rFonts w:cs="Times"/>
              </w:rPr>
              <w:t xml:space="preserve">FFS: </w:t>
            </w:r>
            <w:proofErr w:type="gramStart"/>
            <w:r w:rsidRPr="00DC1074">
              <w:rPr>
                <w:rFonts w:cs="Times"/>
              </w:rPr>
              <w:t>Whether or not</w:t>
            </w:r>
            <w:proofErr w:type="gramEnd"/>
            <w:r w:rsidRPr="00DC1074">
              <w:rPr>
                <w:rFonts w:cs="Times"/>
              </w:rPr>
              <w:t xml:space="preserve"> Alt-2 is additionally supported for PF0/1 for either or both of the following:</w:t>
            </w:r>
          </w:p>
          <w:p w14:paraId="503B3497" w14:textId="77777777" w:rsidR="00DC1074" w:rsidRPr="00DC1074" w:rsidRDefault="00DC1074" w:rsidP="00DC1074">
            <w:pPr>
              <w:numPr>
                <w:ilvl w:val="2"/>
                <w:numId w:val="12"/>
              </w:numPr>
              <w:autoSpaceDE/>
              <w:autoSpaceDN/>
              <w:adjustRightInd/>
              <w:snapToGrid/>
              <w:spacing w:after="0" w:line="252" w:lineRule="auto"/>
              <w:jc w:val="left"/>
              <w:rPr>
                <w:rFonts w:cs="Times"/>
              </w:rPr>
            </w:pPr>
            <w:r w:rsidRPr="00DC1074">
              <w:rPr>
                <w:rFonts w:cs="Times"/>
              </w:rPr>
              <w:t>PUCCH resources before dedicated PUCCH resource configuration</w:t>
            </w:r>
          </w:p>
          <w:p w14:paraId="0A5D5EB3" w14:textId="77777777" w:rsidR="00DC1074" w:rsidRPr="00DC1074" w:rsidRDefault="00DC1074" w:rsidP="00DC1074">
            <w:pPr>
              <w:numPr>
                <w:ilvl w:val="2"/>
                <w:numId w:val="12"/>
              </w:numPr>
              <w:autoSpaceDE/>
              <w:autoSpaceDN/>
              <w:adjustRightInd/>
              <w:snapToGrid/>
              <w:spacing w:after="0" w:line="252" w:lineRule="auto"/>
              <w:jc w:val="left"/>
              <w:rPr>
                <w:rFonts w:cs="Times"/>
              </w:rPr>
            </w:pPr>
            <w:r w:rsidRPr="00DC1074">
              <w:rPr>
                <w:rFonts w:cs="Times"/>
              </w:rPr>
              <w:t>PUCCH resources after dedicated PUCCH resource configuration</w:t>
            </w:r>
          </w:p>
          <w:p w14:paraId="3B06A456" w14:textId="77777777" w:rsidR="00DC1074" w:rsidRPr="00DC1074" w:rsidRDefault="00DC1074" w:rsidP="00DC1074">
            <w:pPr>
              <w:numPr>
                <w:ilvl w:val="1"/>
                <w:numId w:val="12"/>
              </w:numPr>
              <w:autoSpaceDE/>
              <w:autoSpaceDN/>
              <w:adjustRightInd/>
              <w:snapToGrid/>
              <w:spacing w:after="0" w:line="252" w:lineRule="auto"/>
              <w:jc w:val="left"/>
              <w:rPr>
                <w:rFonts w:cs="Times"/>
              </w:rPr>
            </w:pPr>
            <w:r w:rsidRPr="00DC1074">
              <w:rPr>
                <w:rFonts w:cs="Times"/>
              </w:rPr>
              <w:t>FFS: Supported RE mapping scheme(s) amongst {Alt-1, Alt-2} for enhanced PF4 including design details</w:t>
            </w:r>
          </w:p>
          <w:p w14:paraId="08DB50A3" w14:textId="77777777" w:rsidR="00DC1074" w:rsidRPr="00057A8C" w:rsidRDefault="00DC1074" w:rsidP="00DC1074">
            <w:pPr>
              <w:numPr>
                <w:ilvl w:val="0"/>
                <w:numId w:val="12"/>
              </w:numPr>
              <w:autoSpaceDE/>
              <w:autoSpaceDN/>
              <w:adjustRightInd/>
              <w:snapToGrid/>
              <w:spacing w:after="0" w:line="252" w:lineRule="auto"/>
              <w:jc w:val="left"/>
              <w:rPr>
                <w:rFonts w:cs="Times"/>
              </w:rPr>
            </w:pPr>
            <w:r w:rsidRPr="00057A8C">
              <w:rPr>
                <w:rFonts w:cs="Times"/>
              </w:rPr>
              <w:t>Notes:</w:t>
            </w:r>
          </w:p>
          <w:p w14:paraId="60B12513" w14:textId="77777777" w:rsidR="00DC1074" w:rsidRPr="00057A8C" w:rsidRDefault="00DC1074" w:rsidP="00DC1074">
            <w:pPr>
              <w:numPr>
                <w:ilvl w:val="1"/>
                <w:numId w:val="12"/>
              </w:numPr>
              <w:autoSpaceDE/>
              <w:autoSpaceDN/>
              <w:adjustRightInd/>
              <w:snapToGrid/>
              <w:spacing w:after="0" w:line="252" w:lineRule="auto"/>
              <w:jc w:val="left"/>
              <w:rPr>
                <w:rFonts w:cs="Times"/>
              </w:rPr>
            </w:pPr>
            <w:r w:rsidRPr="00057A8C">
              <w:rPr>
                <w:rFonts w:cs="Times"/>
              </w:rPr>
              <w:t>Alt-1 = all REs within each RB are mapped</w:t>
            </w:r>
          </w:p>
          <w:p w14:paraId="06E83C06" w14:textId="77777777" w:rsidR="00DC1074" w:rsidRPr="00057A8C" w:rsidRDefault="00DC1074" w:rsidP="00DC1074">
            <w:pPr>
              <w:numPr>
                <w:ilvl w:val="1"/>
                <w:numId w:val="12"/>
              </w:numPr>
              <w:autoSpaceDE/>
              <w:autoSpaceDN/>
              <w:adjustRightInd/>
              <w:snapToGrid/>
              <w:spacing w:after="0" w:line="252" w:lineRule="auto"/>
              <w:jc w:val="left"/>
              <w:rPr>
                <w:rFonts w:cs="Times"/>
              </w:rPr>
            </w:pPr>
            <w:r w:rsidRPr="00057A8C">
              <w:rPr>
                <w:rFonts w:cs="Times"/>
              </w:rPr>
              <w:t>Alt-2 = a subset of REs within each RB are mapped (sub-PRB interlaced mapping)</w:t>
            </w:r>
          </w:p>
          <w:p w14:paraId="165357CC" w14:textId="77777777" w:rsidR="00DC1074" w:rsidRDefault="00DC1074" w:rsidP="00DC1074">
            <w:pPr>
              <w:numPr>
                <w:ilvl w:val="1"/>
                <w:numId w:val="12"/>
              </w:numPr>
              <w:autoSpaceDE/>
              <w:autoSpaceDN/>
              <w:adjustRightInd/>
              <w:snapToGrid/>
              <w:spacing w:after="0" w:line="252" w:lineRule="auto"/>
              <w:jc w:val="left"/>
              <w:rPr>
                <w:rFonts w:cs="Times"/>
              </w:rPr>
            </w:pPr>
            <w:r w:rsidRPr="00057A8C">
              <w:rPr>
                <w:rFonts w:cs="Times"/>
              </w:rPr>
              <w:t>Which RE mapping scheme(s) to support for PF0/1/4 to be concluded in RAN1#106</w:t>
            </w:r>
          </w:p>
          <w:p w14:paraId="165BE7A2" w14:textId="77777777" w:rsidR="00DC1074" w:rsidRPr="00B46E4C" w:rsidRDefault="00DC1074" w:rsidP="00DC1074">
            <w:pPr>
              <w:numPr>
                <w:ilvl w:val="0"/>
                <w:numId w:val="12"/>
              </w:numPr>
              <w:autoSpaceDE/>
              <w:autoSpaceDN/>
              <w:adjustRightInd/>
              <w:snapToGrid/>
              <w:spacing w:after="0" w:line="252" w:lineRule="auto"/>
              <w:jc w:val="left"/>
              <w:rPr>
                <w:rFonts w:cs="Times"/>
                <w:highlight w:val="yellow"/>
              </w:rPr>
            </w:pPr>
            <w:r w:rsidRPr="00B46E4C">
              <w:rPr>
                <w:rFonts w:cs="Times"/>
                <w:highlight w:val="yellow"/>
              </w:rPr>
              <w:t>Note: No further enhancements on RB shortage issue and frequency hopping distance issue should be considered for PUCCH resource sets prior to RRC configuration.</w:t>
            </w:r>
          </w:p>
          <w:p w14:paraId="13C64605" w14:textId="77777777" w:rsidR="00DC1074" w:rsidRPr="00DC1074" w:rsidRDefault="00DC1074" w:rsidP="00DC1074">
            <w:pPr>
              <w:overflowPunct w:val="0"/>
              <w:spacing w:after="0" w:line="259" w:lineRule="auto"/>
              <w:textAlignment w:val="baseline"/>
            </w:pPr>
          </w:p>
          <w:p w14:paraId="37F20DB3" w14:textId="77777777" w:rsidR="00C84CFD" w:rsidRPr="00B37CE9" w:rsidRDefault="00C84CFD" w:rsidP="00D42318">
            <w:pPr>
              <w:overflowPunct w:val="0"/>
              <w:snapToGrid/>
              <w:spacing w:after="0" w:line="259" w:lineRule="auto"/>
              <w:ind w:left="1440"/>
              <w:textAlignment w:val="baseline"/>
              <w:rPr>
                <w:rFonts w:eastAsia="MS PMincho"/>
                <w:sz w:val="22"/>
                <w:szCs w:val="22"/>
                <w:lang w:eastAsia="ja-JP"/>
              </w:rPr>
            </w:pPr>
          </w:p>
        </w:tc>
      </w:tr>
    </w:tbl>
    <w:p w14:paraId="42B97718" w14:textId="2E95EC97" w:rsidR="00C84CFD" w:rsidRDefault="00C84CFD" w:rsidP="00C84CFD"/>
    <w:p w14:paraId="48A22CCE" w14:textId="5D89452A" w:rsidR="00926992" w:rsidRDefault="00926992" w:rsidP="00C84CFD">
      <w:r>
        <w:t xml:space="preserve">A few issues relating </w:t>
      </w:r>
      <w:r w:rsidR="0070692F">
        <w:t xml:space="preserve">to </w:t>
      </w:r>
      <w:r>
        <w:t xml:space="preserve">PUCCH resource sets prior to RRC configuration were discussed during RAN1#105-e, among which the issues of further enhancements on RB shortage and frequency hopping distance were agreed not to be pursued by the </w:t>
      </w:r>
      <w:r w:rsidR="00B46E4C">
        <w:t xml:space="preserve">highlighted </w:t>
      </w:r>
      <w:r>
        <w:t xml:space="preserve">Note in the agreement above. The main remaining issue is the indication of </w:t>
      </w:r>
      <w:r w:rsidR="0070692F">
        <w:t xml:space="preserve">the </w:t>
      </w:r>
      <w:r>
        <w:t xml:space="preserve">number of RBs, i.e., whether </w:t>
      </w:r>
      <w:r w:rsidRPr="00D42318">
        <w:t>N_RB is configured via SIB</w:t>
      </w:r>
      <w:r>
        <w:t xml:space="preserve"> or </w:t>
      </w:r>
      <w:r w:rsidRPr="00D42318">
        <w:t>is hardwired by specification and is potentially different for different rows of the PUCCH configuration table</w:t>
      </w:r>
      <w:r>
        <w:t xml:space="preserve">. Another issue raised by a company is whether </w:t>
      </w:r>
      <w:r w:rsidR="0070692F">
        <w:t xml:space="preserve">a </w:t>
      </w:r>
      <w:r>
        <w:t>UE-specific design for PRB number determination prior to RRC configuration should be considered to allow, for example, different number</w:t>
      </w:r>
      <w:r w:rsidR="0070692F">
        <w:t>s</w:t>
      </w:r>
      <w:r>
        <w:t xml:space="preserve"> of PRBs for different UE type</w:t>
      </w:r>
      <w:r w:rsidR="0070692F">
        <w:t>s</w:t>
      </w:r>
      <w:r>
        <w:t xml:space="preserve"> with different maximum tran</w:t>
      </w:r>
      <w:r w:rsidR="00540AC2">
        <w:t xml:space="preserve">smission power. </w:t>
      </w:r>
    </w:p>
    <w:p w14:paraId="3F5B7819" w14:textId="4060EDDA" w:rsidR="00BA37EF" w:rsidRDefault="006944A4" w:rsidP="00C84CFD">
      <w:r>
        <w:t xml:space="preserve">Configuring </w:t>
      </w:r>
      <w:r w:rsidRPr="00D42318">
        <w:t>N_RB</w:t>
      </w:r>
      <w:r>
        <w:t xml:space="preserve"> is a flexible option taken into </w:t>
      </w:r>
      <w:r w:rsidR="00F7644C">
        <w:t>consideration</w:t>
      </w:r>
      <w:r>
        <w:t xml:space="preserve"> different regulatory region</w:t>
      </w:r>
      <w:r w:rsidR="0070692F">
        <w:t>s</w:t>
      </w:r>
      <w:r>
        <w:t xml:space="preserve"> and use scenarios comparing with hardwired by specification</w:t>
      </w:r>
      <w:r w:rsidR="00BA37EF">
        <w:t xml:space="preserve"> by allowing different values for different rows of the </w:t>
      </w:r>
      <w:r w:rsidR="00BA37EF">
        <w:lastRenderedPageBreak/>
        <w:t>PUCCH configuration table. Besides, with the highlighted Note which disallows further enhancement to address the RB shortage issue that correlates with enhanced multi-RB PUCCH formats, it is unsure at this stage whether the original table can be reused for different</w:t>
      </w:r>
      <w:r w:rsidR="00BA37EF" w:rsidRPr="00BA37EF">
        <w:t xml:space="preserve"> </w:t>
      </w:r>
      <w:r w:rsidR="00BA37EF" w:rsidRPr="00D42318">
        <w:t>N_RB</w:t>
      </w:r>
      <w:r w:rsidR="00BA37EF">
        <w:t xml:space="preserve"> values being hardwired into without causing </w:t>
      </w:r>
      <w:r w:rsidR="0070692F">
        <w:t xml:space="preserve">an </w:t>
      </w:r>
      <w:r w:rsidR="00BA37EF">
        <w:t xml:space="preserve">issue. Therefore, we support the Alt-1 to configure </w:t>
      </w:r>
      <w:r w:rsidR="00BA37EF" w:rsidRPr="00D42318">
        <w:t>N_RB</w:t>
      </w:r>
      <w:r w:rsidR="00BA37EF">
        <w:t xml:space="preserve"> through SIB1 prior to RRC configuration. </w:t>
      </w:r>
    </w:p>
    <w:p w14:paraId="39638EBA" w14:textId="45139384" w:rsidR="005F293D" w:rsidRDefault="005F293D" w:rsidP="00C84CFD">
      <w:r>
        <w:rPr>
          <w:b/>
          <w:bCs/>
          <w:i/>
          <w:iCs/>
          <w:color w:val="000000" w:themeColor="text1"/>
        </w:rPr>
        <w:t>Observation</w:t>
      </w:r>
      <w:r w:rsidRPr="008315EC">
        <w:rPr>
          <w:b/>
          <w:bCs/>
          <w:i/>
          <w:iCs/>
          <w:color w:val="000000" w:themeColor="text1"/>
        </w:rPr>
        <w:t xml:space="preserve"> </w:t>
      </w:r>
      <w:r w:rsidR="0008154F">
        <w:rPr>
          <w:b/>
          <w:bCs/>
          <w:i/>
          <w:iCs/>
          <w:color w:val="000000" w:themeColor="text1"/>
        </w:rPr>
        <w:t>5</w:t>
      </w:r>
      <w:r w:rsidRPr="008315EC">
        <w:rPr>
          <w:b/>
          <w:bCs/>
          <w:i/>
          <w:iCs/>
          <w:color w:val="000000" w:themeColor="text1"/>
        </w:rPr>
        <w:t>:</w:t>
      </w:r>
      <w:r w:rsidRPr="00A87011">
        <w:rPr>
          <w:b/>
          <w:bCs/>
          <w:i/>
          <w:iCs/>
          <w:color w:val="000000" w:themeColor="text1"/>
        </w:rPr>
        <w:t xml:space="preserve"> </w:t>
      </w:r>
      <w:r>
        <w:rPr>
          <w:b/>
          <w:bCs/>
          <w:i/>
          <w:iCs/>
        </w:rPr>
        <w:t xml:space="preserve">Given that further enhancement to address the RB shortage issue is not allowed, it may not be suitable to further consider using the PUCCH configuration table to hardwire the </w:t>
      </w:r>
      <w:r w:rsidRPr="005F293D">
        <w:rPr>
          <w:b/>
          <w:bCs/>
          <w:i/>
          <w:iCs/>
        </w:rPr>
        <w:t>N_RB</w:t>
      </w:r>
      <w:r>
        <w:rPr>
          <w:b/>
          <w:bCs/>
          <w:i/>
          <w:iCs/>
        </w:rPr>
        <w:t xml:space="preserve"> into different rows</w:t>
      </w:r>
      <w:r w:rsidRPr="005F293D">
        <w:rPr>
          <w:b/>
          <w:bCs/>
          <w:i/>
          <w:iCs/>
        </w:rPr>
        <w:t>.</w:t>
      </w:r>
      <w:r w:rsidRPr="00A87011">
        <w:rPr>
          <w:b/>
          <w:bCs/>
          <w:i/>
          <w:iCs/>
          <w:color w:val="000000" w:themeColor="text1"/>
        </w:rPr>
        <w:t xml:space="preserve"> </w:t>
      </w:r>
    </w:p>
    <w:p w14:paraId="30323670" w14:textId="7A54C24D" w:rsidR="005F293D" w:rsidRPr="005F293D" w:rsidRDefault="005F293D" w:rsidP="00C84CFD">
      <w:r>
        <w:rPr>
          <w:b/>
          <w:bCs/>
          <w:i/>
          <w:iCs/>
          <w:color w:val="000000" w:themeColor="text1"/>
        </w:rPr>
        <w:t>Proposal</w:t>
      </w:r>
      <w:r w:rsidRPr="008315EC">
        <w:rPr>
          <w:b/>
          <w:bCs/>
          <w:i/>
          <w:iCs/>
          <w:color w:val="000000" w:themeColor="text1"/>
        </w:rPr>
        <w:t xml:space="preserve"> </w:t>
      </w:r>
      <w:r w:rsidR="00057D67">
        <w:rPr>
          <w:b/>
          <w:bCs/>
          <w:i/>
          <w:iCs/>
          <w:color w:val="000000" w:themeColor="text1"/>
        </w:rPr>
        <w:t>10</w:t>
      </w:r>
      <w:r w:rsidRPr="008315EC">
        <w:rPr>
          <w:b/>
          <w:bCs/>
          <w:i/>
          <w:iCs/>
          <w:color w:val="000000" w:themeColor="text1"/>
        </w:rPr>
        <w:t>:</w:t>
      </w:r>
      <w:r w:rsidRPr="00A87011">
        <w:rPr>
          <w:b/>
          <w:bCs/>
          <w:i/>
          <w:iCs/>
          <w:color w:val="000000" w:themeColor="text1"/>
        </w:rPr>
        <w:t xml:space="preserve"> </w:t>
      </w:r>
      <w:r>
        <w:rPr>
          <w:b/>
          <w:bCs/>
          <w:i/>
          <w:iCs/>
        </w:rPr>
        <w:t>S</w:t>
      </w:r>
      <w:r w:rsidRPr="005F293D">
        <w:rPr>
          <w:b/>
          <w:bCs/>
          <w:i/>
          <w:iCs/>
        </w:rPr>
        <w:t>upport the Alt-1 to configure N_RB through SIB1 prior to RRC configuration.</w:t>
      </w:r>
      <w:r w:rsidRPr="00A87011">
        <w:rPr>
          <w:b/>
          <w:bCs/>
          <w:i/>
          <w:iCs/>
          <w:color w:val="000000" w:themeColor="text1"/>
        </w:rPr>
        <w:t xml:space="preserve"> </w:t>
      </w:r>
    </w:p>
    <w:p w14:paraId="348FA6A6" w14:textId="601F02B4" w:rsidR="00BA37EF" w:rsidRDefault="00F7644C" w:rsidP="00C84CFD">
      <w:r>
        <w:t xml:space="preserve">Regarding whether </w:t>
      </w:r>
      <w:r w:rsidR="0070692F">
        <w:t xml:space="preserve">a </w:t>
      </w:r>
      <w:r>
        <w:t xml:space="preserve">UE-specific signaling is needed to allow UE-specific number of RBs, we view it beneficial since such design caters </w:t>
      </w:r>
      <w:r w:rsidR="0070692F">
        <w:t xml:space="preserve">to </w:t>
      </w:r>
      <w:r>
        <w:t xml:space="preserve">various UE types and geometry that UEs operate with, i.e., UEs far away from the </w:t>
      </w:r>
      <w:proofErr w:type="spellStart"/>
      <w:r>
        <w:t>gNB</w:t>
      </w:r>
      <w:proofErr w:type="spellEnd"/>
      <w:r>
        <w:t xml:space="preserve"> probably needs more PUCCH RBs for coverage reason. Otherwise, if UE-specific signaling is not introduced, all UEs may have to allocate </w:t>
      </w:r>
      <w:r w:rsidR="0070692F">
        <w:t xml:space="preserve">an </w:t>
      </w:r>
      <w:r>
        <w:t>unnecessarily large number of RBs to satisfy the worst-case scenario, which is clearly a waste of resource</w:t>
      </w:r>
      <w:r w:rsidR="0070692F">
        <w:t>s</w:t>
      </w:r>
      <w:r>
        <w:t xml:space="preserve">. The downside of allowing UE-specific signaling, on the other hand, is the requirement of capability signaling from UE, such that </w:t>
      </w:r>
      <w:proofErr w:type="spellStart"/>
      <w:r>
        <w:t>gNB</w:t>
      </w:r>
      <w:proofErr w:type="spellEnd"/>
      <w:r>
        <w:t xml:space="preserve"> can indicate to the UEs with </w:t>
      </w:r>
      <w:r w:rsidR="00094DDE">
        <w:t>different number</w:t>
      </w:r>
      <w:r w:rsidR="0070692F">
        <w:t>s</w:t>
      </w:r>
      <w:r w:rsidR="00094DDE">
        <w:t xml:space="preserve"> of RBs by the PUCCH resource indicator field of a scheduling DCI.  </w:t>
      </w:r>
    </w:p>
    <w:p w14:paraId="38C4D0B9" w14:textId="1493CAD1" w:rsidR="006944A4" w:rsidRDefault="006944A4" w:rsidP="00C84CFD"/>
    <w:p w14:paraId="7FF16C0A" w14:textId="77777777" w:rsidR="00AE151A" w:rsidRDefault="00AE151A" w:rsidP="00AE151A">
      <w:pPr>
        <w:pStyle w:val="Heading2"/>
      </w:pPr>
      <w:r>
        <w:t>Sequence C</w:t>
      </w:r>
      <w:r>
        <w:rPr>
          <w:rFonts w:hint="eastAsia"/>
          <w:lang w:eastAsia="zh-CN"/>
        </w:rPr>
        <w:t>onst</w:t>
      </w:r>
      <w:r>
        <w:t>ruction for Enhanced PUCCH formats 0/1</w:t>
      </w:r>
    </w:p>
    <w:tbl>
      <w:tblPr>
        <w:tblStyle w:val="TableGrid"/>
        <w:tblW w:w="0" w:type="auto"/>
        <w:tblLook w:val="04A0" w:firstRow="1" w:lastRow="0" w:firstColumn="1" w:lastColumn="0" w:noHBand="0" w:noVBand="1"/>
      </w:tblPr>
      <w:tblGrid>
        <w:gridCol w:w="9307"/>
      </w:tblGrid>
      <w:tr w:rsidR="00AE151A" w14:paraId="048DCA3E" w14:textId="77777777" w:rsidTr="00D962B1">
        <w:tc>
          <w:tcPr>
            <w:tcW w:w="9307" w:type="dxa"/>
          </w:tcPr>
          <w:p w14:paraId="03ABBD46" w14:textId="1E78E49B" w:rsidR="00C04E27" w:rsidRPr="00B46E4C" w:rsidRDefault="00C04E27" w:rsidP="00D962B1">
            <w:pPr>
              <w:rPr>
                <w:b/>
                <w:bCs/>
                <w:color w:val="000000" w:themeColor="text1"/>
              </w:rPr>
            </w:pPr>
            <w:r w:rsidRPr="005D70DB">
              <w:rPr>
                <w:b/>
                <w:bCs/>
                <w:color w:val="000000" w:themeColor="text1"/>
              </w:rPr>
              <w:t>From RAN1#10</w:t>
            </w:r>
            <w:r>
              <w:rPr>
                <w:b/>
                <w:bCs/>
                <w:color w:val="000000" w:themeColor="text1"/>
              </w:rPr>
              <w:t>4</w:t>
            </w:r>
            <w:r w:rsidRPr="005D70DB">
              <w:rPr>
                <w:b/>
                <w:bCs/>
                <w:color w:val="000000" w:themeColor="text1"/>
              </w:rPr>
              <w:t>-e meeting</w:t>
            </w:r>
          </w:p>
          <w:p w14:paraId="6BCAC041" w14:textId="3AB317FB" w:rsidR="00AE151A" w:rsidRPr="004E3735" w:rsidRDefault="00AE151A" w:rsidP="00D962B1">
            <w:pPr>
              <w:rPr>
                <w:rFonts w:ascii="Times" w:eastAsia="Batang" w:hAnsi="Times"/>
                <w:szCs w:val="28"/>
                <w:lang w:eastAsia="x-none"/>
              </w:rPr>
            </w:pPr>
            <w:r w:rsidRPr="004E3735">
              <w:rPr>
                <w:rFonts w:ascii="Times" w:eastAsia="Batang" w:hAnsi="Times"/>
                <w:szCs w:val="28"/>
                <w:highlight w:val="green"/>
                <w:lang w:eastAsia="x-none"/>
              </w:rPr>
              <w:t>Agreement:</w:t>
            </w:r>
          </w:p>
          <w:p w14:paraId="5C3E6AEF" w14:textId="77777777" w:rsidR="00AE151A" w:rsidRPr="004E3735" w:rsidRDefault="00AE151A" w:rsidP="00D962B1">
            <w:pPr>
              <w:numPr>
                <w:ilvl w:val="0"/>
                <w:numId w:val="14"/>
              </w:numPr>
              <w:overflowPunct w:val="0"/>
              <w:snapToGrid/>
              <w:spacing w:after="0" w:line="259" w:lineRule="auto"/>
              <w:textAlignment w:val="baseline"/>
              <w:rPr>
                <w:rFonts w:eastAsia="Batang"/>
                <w:szCs w:val="28"/>
                <w:lang w:eastAsia="x-none"/>
              </w:rPr>
            </w:pPr>
            <w:r w:rsidRPr="004E3735">
              <w:rPr>
                <w:rFonts w:eastAsia="Batang"/>
                <w:szCs w:val="28"/>
                <w:lang w:eastAsia="x-none"/>
              </w:rPr>
              <w:t>For enhanced PF0/1, support Type-1 low PAPR sequences. Further study and strive to select one of the following alternatives:</w:t>
            </w:r>
          </w:p>
          <w:p w14:paraId="61992D43" w14:textId="263942BA" w:rsidR="00AE151A" w:rsidRPr="004E3735" w:rsidRDefault="00AE151A" w:rsidP="00D962B1">
            <w:pPr>
              <w:numPr>
                <w:ilvl w:val="1"/>
                <w:numId w:val="13"/>
              </w:numPr>
              <w:overflowPunct w:val="0"/>
              <w:snapToGrid/>
              <w:spacing w:after="0" w:line="259" w:lineRule="auto"/>
              <w:textAlignment w:val="baseline"/>
              <w:rPr>
                <w:rFonts w:eastAsia="Batang"/>
                <w:szCs w:val="28"/>
                <w:lang w:eastAsia="x-none"/>
              </w:rPr>
            </w:pPr>
            <w:r w:rsidRPr="004E3735">
              <w:rPr>
                <w:rFonts w:eastAsia="Batang"/>
                <w:szCs w:val="28"/>
                <w:lang w:eastAsia="x-none"/>
              </w:rPr>
              <w:t xml:space="preserve">Alt-1: A single sequence of length equal to the total number of mapped REs of the PUCCH resource is used. Cyclic shifts for PF0/1 are defined in the same way as Rel-16 for the case that </w:t>
            </w:r>
            <w:proofErr w:type="spellStart"/>
            <w:r w:rsidRPr="004E3735">
              <w:rPr>
                <w:rFonts w:eastAsia="Batang"/>
                <w:i/>
                <w:iCs/>
                <w:szCs w:val="28"/>
                <w:lang w:eastAsia="x-none"/>
              </w:rPr>
              <w:t>useInterlacePUCCH</w:t>
            </w:r>
            <w:proofErr w:type="spellEnd"/>
            <w:r w:rsidRPr="004E3735">
              <w:rPr>
                <w:rFonts w:eastAsia="Batang"/>
                <w:i/>
                <w:iCs/>
                <w:szCs w:val="28"/>
                <w:lang w:eastAsia="x-none"/>
              </w:rPr>
              <w:t>-PUSCH</w:t>
            </w:r>
            <w:r w:rsidRPr="004E3735">
              <w:rPr>
                <w:rFonts w:eastAsia="Batang"/>
                <w:szCs w:val="28"/>
                <w:lang w:eastAsia="x-none"/>
              </w:rPr>
              <w:t xml:space="preserve"> is not configured.</w:t>
            </w:r>
          </w:p>
          <w:p w14:paraId="4C6A4665" w14:textId="77777777" w:rsidR="00AE151A" w:rsidRPr="004E3735" w:rsidRDefault="00AE151A" w:rsidP="00D962B1">
            <w:pPr>
              <w:numPr>
                <w:ilvl w:val="1"/>
                <w:numId w:val="13"/>
              </w:numPr>
              <w:overflowPunct w:val="0"/>
              <w:snapToGrid/>
              <w:spacing w:after="0" w:line="259" w:lineRule="auto"/>
              <w:textAlignment w:val="baseline"/>
              <w:rPr>
                <w:rFonts w:eastAsia="Batang"/>
                <w:szCs w:val="28"/>
                <w:lang w:eastAsia="x-none"/>
              </w:rPr>
            </w:pPr>
            <w:r w:rsidRPr="004E3735">
              <w:rPr>
                <w:rFonts w:eastAsia="Batang"/>
                <w:szCs w:val="28"/>
                <w:lang w:eastAsia="x-none"/>
              </w:rPr>
              <w:t>Alt-2: A single sequence of length equal to the number of mapped REs per RB of the PUCCH resource is used, and the sequence is repeated in each RB. At least the following scheme is considered for PAPR/CM reduction:</w:t>
            </w:r>
          </w:p>
          <w:p w14:paraId="241B6F7A" w14:textId="77777777" w:rsidR="00AE151A" w:rsidRPr="004E3735" w:rsidRDefault="00AE151A" w:rsidP="00D962B1">
            <w:pPr>
              <w:numPr>
                <w:ilvl w:val="2"/>
                <w:numId w:val="13"/>
              </w:numPr>
              <w:overflowPunct w:val="0"/>
              <w:snapToGrid/>
              <w:spacing w:after="0" w:line="259" w:lineRule="auto"/>
              <w:textAlignment w:val="baseline"/>
              <w:rPr>
                <w:rFonts w:eastAsia="Batang"/>
                <w:szCs w:val="28"/>
                <w:lang w:eastAsia="x-none"/>
              </w:rPr>
            </w:pPr>
            <w:r w:rsidRPr="004E3735">
              <w:rPr>
                <w:rFonts w:eastAsia="Batang"/>
                <w:szCs w:val="28"/>
                <w:lang w:eastAsia="x-none"/>
              </w:rPr>
              <w:t xml:space="preserve">Cycling of cyclic shifts across RBs in a similar way as for Rel-16 for PF0/1 for the case that </w:t>
            </w:r>
            <w:proofErr w:type="spellStart"/>
            <w:r w:rsidRPr="004E3735">
              <w:rPr>
                <w:rFonts w:eastAsia="Batang"/>
                <w:i/>
                <w:iCs/>
                <w:szCs w:val="28"/>
                <w:lang w:eastAsia="x-none"/>
              </w:rPr>
              <w:t>useInterlacePUCCH</w:t>
            </w:r>
            <w:proofErr w:type="spellEnd"/>
            <w:r w:rsidRPr="004E3735">
              <w:rPr>
                <w:rFonts w:eastAsia="Batang"/>
                <w:i/>
                <w:iCs/>
                <w:szCs w:val="28"/>
                <w:lang w:eastAsia="x-none"/>
              </w:rPr>
              <w:t>-PUSCH</w:t>
            </w:r>
            <w:r w:rsidRPr="004E3735">
              <w:rPr>
                <w:rFonts w:eastAsia="Batang"/>
                <w:szCs w:val="28"/>
                <w:lang w:eastAsia="x-none"/>
              </w:rPr>
              <w:t xml:space="preserve"> is configured</w:t>
            </w:r>
          </w:p>
          <w:p w14:paraId="4B906C8B" w14:textId="77777777" w:rsidR="00AE151A" w:rsidRPr="004E3735" w:rsidRDefault="00AE151A" w:rsidP="00D962B1">
            <w:pPr>
              <w:numPr>
                <w:ilvl w:val="0"/>
                <w:numId w:val="13"/>
              </w:numPr>
              <w:overflowPunct w:val="0"/>
              <w:snapToGrid/>
              <w:spacing w:after="0" w:line="259" w:lineRule="auto"/>
              <w:textAlignment w:val="baseline"/>
              <w:rPr>
                <w:rFonts w:eastAsia="Batang"/>
                <w:szCs w:val="28"/>
                <w:lang w:eastAsia="x-none"/>
              </w:rPr>
            </w:pPr>
            <w:r w:rsidRPr="004E3735">
              <w:rPr>
                <w:rFonts w:eastAsia="Batang"/>
                <w:szCs w:val="28"/>
                <w:lang w:eastAsia="x-none"/>
              </w:rPr>
              <w:t>At least the following aspects should be considered in the study</w:t>
            </w:r>
          </w:p>
          <w:p w14:paraId="7EA0E66F" w14:textId="77777777" w:rsidR="00AE151A" w:rsidRPr="004E3735" w:rsidRDefault="00AE151A" w:rsidP="00D962B1">
            <w:pPr>
              <w:numPr>
                <w:ilvl w:val="1"/>
                <w:numId w:val="13"/>
              </w:numPr>
              <w:overflowPunct w:val="0"/>
              <w:snapToGrid/>
              <w:spacing w:after="0" w:line="259" w:lineRule="auto"/>
              <w:textAlignment w:val="baseline"/>
              <w:rPr>
                <w:rFonts w:eastAsia="Batang"/>
                <w:szCs w:val="28"/>
                <w:lang w:eastAsia="x-none"/>
              </w:rPr>
            </w:pPr>
            <w:r w:rsidRPr="004E3735">
              <w:rPr>
                <w:rFonts w:eastAsia="Batang"/>
                <w:szCs w:val="28"/>
                <w:lang w:eastAsia="x-none"/>
              </w:rPr>
              <w:t>Coverage (maximum isotropic loss (MIL)), including</w:t>
            </w:r>
          </w:p>
          <w:p w14:paraId="7DB53DA3" w14:textId="77777777" w:rsidR="00AE151A" w:rsidRPr="004E3735" w:rsidRDefault="00AE151A" w:rsidP="00D962B1">
            <w:pPr>
              <w:numPr>
                <w:ilvl w:val="2"/>
                <w:numId w:val="13"/>
              </w:numPr>
              <w:overflowPunct w:val="0"/>
              <w:snapToGrid/>
              <w:spacing w:after="0" w:line="259" w:lineRule="auto"/>
              <w:textAlignment w:val="baseline"/>
              <w:rPr>
                <w:rFonts w:eastAsia="Batang"/>
                <w:szCs w:val="28"/>
                <w:lang w:eastAsia="x-none"/>
              </w:rPr>
            </w:pPr>
            <w:r w:rsidRPr="004E3735">
              <w:rPr>
                <w:rFonts w:eastAsia="Batang"/>
                <w:szCs w:val="28"/>
                <w:lang w:eastAsia="x-none"/>
              </w:rPr>
              <w:t>Required SNR to fulfil PUCCH detection criterion</w:t>
            </w:r>
          </w:p>
          <w:p w14:paraId="2D0A863C" w14:textId="77777777" w:rsidR="00AE151A" w:rsidRPr="004E3735" w:rsidRDefault="00AE151A" w:rsidP="00D962B1">
            <w:pPr>
              <w:numPr>
                <w:ilvl w:val="2"/>
                <w:numId w:val="13"/>
              </w:numPr>
              <w:overflowPunct w:val="0"/>
              <w:snapToGrid/>
              <w:spacing w:after="0" w:line="259" w:lineRule="auto"/>
              <w:textAlignment w:val="baseline"/>
              <w:rPr>
                <w:rFonts w:eastAsia="Batang"/>
                <w:szCs w:val="28"/>
                <w:lang w:eastAsia="x-none"/>
              </w:rPr>
            </w:pPr>
            <w:r w:rsidRPr="004E3735">
              <w:rPr>
                <w:rFonts w:eastAsia="Batang"/>
                <w:szCs w:val="28"/>
                <w:lang w:eastAsia="x-none"/>
              </w:rPr>
              <w:t>PAPR/CM as a function of N_RB</w:t>
            </w:r>
          </w:p>
          <w:p w14:paraId="07CC748E" w14:textId="295EFDA2" w:rsidR="00AE151A" w:rsidRDefault="00AE151A" w:rsidP="00D962B1">
            <w:pPr>
              <w:numPr>
                <w:ilvl w:val="1"/>
                <w:numId w:val="13"/>
              </w:numPr>
              <w:overflowPunct w:val="0"/>
              <w:snapToGrid/>
              <w:spacing w:after="0" w:line="259" w:lineRule="auto"/>
              <w:textAlignment w:val="baseline"/>
              <w:rPr>
                <w:rFonts w:eastAsia="Batang"/>
                <w:szCs w:val="28"/>
                <w:lang w:eastAsia="x-none"/>
              </w:rPr>
            </w:pPr>
            <w:r w:rsidRPr="004E3735">
              <w:rPr>
                <w:rFonts w:eastAsia="Batang"/>
                <w:szCs w:val="28"/>
                <w:lang w:eastAsia="x-none"/>
              </w:rPr>
              <w:t>Specification impact</w:t>
            </w:r>
          </w:p>
          <w:p w14:paraId="3C350007" w14:textId="123749E7" w:rsidR="00450095" w:rsidRDefault="00450095" w:rsidP="00450095">
            <w:pPr>
              <w:overflowPunct w:val="0"/>
              <w:snapToGrid/>
              <w:spacing w:after="0" w:line="259" w:lineRule="auto"/>
              <w:textAlignment w:val="baseline"/>
              <w:rPr>
                <w:rFonts w:eastAsia="Batang"/>
                <w:szCs w:val="28"/>
                <w:lang w:eastAsia="x-none"/>
              </w:rPr>
            </w:pPr>
          </w:p>
          <w:p w14:paraId="6E1AE899" w14:textId="0A40E9BD" w:rsidR="00450095" w:rsidRPr="00450095" w:rsidRDefault="00450095" w:rsidP="00450095">
            <w:pPr>
              <w:pStyle w:val="BodyText"/>
              <w:ind w:left="1530" w:right="387" w:hanging="1530"/>
              <w:rPr>
                <w:b/>
                <w:bCs/>
                <w:highlight w:val="yellow"/>
              </w:rPr>
            </w:pPr>
            <w:r>
              <w:rPr>
                <w:b/>
                <w:bCs/>
                <w:highlight w:val="yellow"/>
              </w:rPr>
              <w:t>Proposal 3</w:t>
            </w:r>
            <w:r>
              <w:rPr>
                <w:b/>
                <w:bCs/>
                <w:highlight w:val="yellow"/>
              </w:rPr>
              <w:tab/>
              <w:t>For enhanced PF 0/1 for 120 kHz, down</w:t>
            </w:r>
            <w:r w:rsidR="00B46E4C">
              <w:rPr>
                <w:b/>
                <w:bCs/>
                <w:highlight w:val="yellow"/>
              </w:rPr>
              <w:t>-</w:t>
            </w:r>
            <w:r>
              <w:rPr>
                <w:b/>
                <w:bCs/>
                <w:highlight w:val="yellow"/>
              </w:rPr>
              <w:t>select to one of Alt-1 and Alt-2. The decision should be based on consideration of coverage vs. user multiplexing.</w:t>
            </w:r>
          </w:p>
          <w:p w14:paraId="623479F3" w14:textId="77777777" w:rsidR="00450095" w:rsidRDefault="00450095" w:rsidP="00450095">
            <w:pPr>
              <w:overflowPunct w:val="0"/>
              <w:snapToGrid/>
              <w:spacing w:after="0" w:line="259" w:lineRule="auto"/>
              <w:textAlignment w:val="baseline"/>
              <w:rPr>
                <w:rFonts w:eastAsia="Batang"/>
                <w:szCs w:val="28"/>
                <w:lang w:eastAsia="x-none"/>
              </w:rPr>
            </w:pPr>
          </w:p>
          <w:p w14:paraId="49A02D5F" w14:textId="77777777" w:rsidR="00AE151A" w:rsidRDefault="00AE151A" w:rsidP="00D962B1">
            <w:pPr>
              <w:spacing w:after="0"/>
              <w:rPr>
                <w:lang w:eastAsia="zh-CN"/>
              </w:rPr>
            </w:pPr>
            <w:r>
              <w:rPr>
                <w:highlight w:val="green"/>
                <w:lang w:eastAsia="zh-CN"/>
              </w:rPr>
              <w:t>Agreement:</w:t>
            </w:r>
          </w:p>
          <w:p w14:paraId="20F981C9" w14:textId="77777777" w:rsidR="00AE151A" w:rsidRDefault="00AE151A" w:rsidP="00D962B1">
            <w:pPr>
              <w:spacing w:after="0"/>
              <w:rPr>
                <w:lang w:eastAsia="zh-CN"/>
              </w:rPr>
            </w:pPr>
            <w:r>
              <w:rPr>
                <w:lang w:eastAsia="zh-CN"/>
              </w:rPr>
              <w:t>User-multiplexing can be considered but as lower priority compared to maximum isotropic loss for PUCCH as a design criterion.</w:t>
            </w:r>
          </w:p>
          <w:p w14:paraId="2EB22DA4" w14:textId="77777777" w:rsidR="00AE151A" w:rsidRPr="00B37CE9" w:rsidRDefault="00AE151A" w:rsidP="00D962B1">
            <w:pPr>
              <w:pStyle w:val="BodyText"/>
              <w:overflowPunct w:val="0"/>
              <w:autoSpaceDE w:val="0"/>
              <w:autoSpaceDN w:val="0"/>
              <w:adjustRightInd w:val="0"/>
              <w:spacing w:after="0" w:line="256" w:lineRule="auto"/>
              <w:textAlignment w:val="baseline"/>
              <w:rPr>
                <w:rFonts w:ascii="Times New Roman" w:eastAsia="MS PMincho" w:hAnsi="Times New Roman"/>
                <w:sz w:val="22"/>
                <w:szCs w:val="22"/>
                <w:lang w:eastAsia="ja-JP"/>
              </w:rPr>
            </w:pPr>
          </w:p>
        </w:tc>
      </w:tr>
    </w:tbl>
    <w:p w14:paraId="44408525" w14:textId="54A6597C" w:rsidR="009A26B9" w:rsidRDefault="009A26B9" w:rsidP="00F97325">
      <w:pPr>
        <w:jc w:val="left"/>
        <w:rPr>
          <w:b/>
          <w:bCs/>
          <w:i/>
          <w:iCs/>
          <w:color w:val="000000" w:themeColor="text1"/>
        </w:rPr>
      </w:pPr>
    </w:p>
    <w:p w14:paraId="0CC3DE7D" w14:textId="6418D963" w:rsidR="00F40E22" w:rsidRDefault="00F40E22" w:rsidP="00F40E22">
      <w:pPr>
        <w:rPr>
          <w:rFonts w:eastAsia="Batang"/>
          <w:szCs w:val="28"/>
          <w:lang w:eastAsia="x-none"/>
        </w:rPr>
      </w:pPr>
      <w:r>
        <w:rPr>
          <w:color w:val="000000" w:themeColor="text1"/>
        </w:rPr>
        <w:t xml:space="preserve">The discussion on the issue of sequence construction for enhanced PF0/1, similar to the issue of resource mapping, has started at RAN1#104-e, but due to splits of company views down-selection still has not been made to one of the two alternatives, i.e., Alt-1 using a </w:t>
      </w:r>
      <w:r w:rsidRPr="004E3735">
        <w:rPr>
          <w:rFonts w:eastAsia="Batang"/>
          <w:szCs w:val="28"/>
          <w:lang w:eastAsia="x-none"/>
        </w:rPr>
        <w:t>single sequence of length equal to the total number of mapped REs of the PUCCH resource</w:t>
      </w:r>
      <w:r>
        <w:rPr>
          <w:rFonts w:eastAsia="Batang"/>
          <w:szCs w:val="28"/>
          <w:lang w:eastAsia="x-none"/>
        </w:rPr>
        <w:t xml:space="preserve">; and Alt-2 using a </w:t>
      </w:r>
      <w:r w:rsidRPr="004E3735">
        <w:rPr>
          <w:rFonts w:eastAsia="Batang"/>
          <w:szCs w:val="28"/>
          <w:lang w:eastAsia="x-none"/>
        </w:rPr>
        <w:t>single sequence of length equal to the number of mapped REs per RB of the PUCCH resource and the sequence is repeated in each RB</w:t>
      </w:r>
      <w:r>
        <w:rPr>
          <w:rFonts w:eastAsia="Batang"/>
          <w:szCs w:val="28"/>
          <w:lang w:eastAsia="x-none"/>
        </w:rPr>
        <w:t xml:space="preserve"> through</w:t>
      </w:r>
      <w:r w:rsidR="0070692F">
        <w:rPr>
          <w:rFonts w:eastAsia="Batang"/>
          <w:szCs w:val="28"/>
          <w:lang w:eastAsia="x-none"/>
        </w:rPr>
        <w:t xml:space="preserve"> the</w:t>
      </w:r>
      <w:r>
        <w:rPr>
          <w:rFonts w:eastAsia="Batang"/>
          <w:szCs w:val="28"/>
          <w:lang w:eastAsia="x-none"/>
        </w:rPr>
        <w:t xml:space="preserve"> </w:t>
      </w:r>
      <w:r w:rsidR="00EA5F39">
        <w:rPr>
          <w:rFonts w:eastAsia="Batang"/>
          <w:szCs w:val="28"/>
          <w:lang w:eastAsia="x-none"/>
        </w:rPr>
        <w:t>c</w:t>
      </w:r>
      <w:r w:rsidRPr="004E3735">
        <w:rPr>
          <w:rFonts w:eastAsia="Batang"/>
          <w:szCs w:val="28"/>
          <w:lang w:eastAsia="x-none"/>
        </w:rPr>
        <w:t>ycling of cyclic shifts across RBs in a similar way as for Rel-16</w:t>
      </w:r>
      <w:r>
        <w:rPr>
          <w:rFonts w:eastAsia="Batang"/>
          <w:szCs w:val="28"/>
          <w:lang w:eastAsia="x-none"/>
        </w:rPr>
        <w:t xml:space="preserve">. </w:t>
      </w:r>
    </w:p>
    <w:p w14:paraId="1BAA6EFB" w14:textId="2858A8FF" w:rsidR="00450095" w:rsidRDefault="00D27BAD" w:rsidP="00F40E22">
      <w:pPr>
        <w:rPr>
          <w:rFonts w:eastAsiaTheme="minorEastAsia"/>
          <w:szCs w:val="28"/>
          <w:lang w:eastAsia="zh-CN"/>
        </w:rPr>
      </w:pPr>
      <w:r>
        <w:rPr>
          <w:rFonts w:eastAsia="Batang"/>
          <w:szCs w:val="28"/>
          <w:lang w:eastAsia="x-none"/>
        </w:rPr>
        <w:lastRenderedPageBreak/>
        <w:t>An</w:t>
      </w:r>
      <w:r w:rsidR="00450095">
        <w:rPr>
          <w:rFonts w:eastAsia="Batang"/>
          <w:szCs w:val="28"/>
          <w:lang w:eastAsia="x-none"/>
        </w:rPr>
        <w:t xml:space="preserve"> intermediate Proposal 3 </w:t>
      </w:r>
      <w:r>
        <w:rPr>
          <w:rFonts w:eastAsia="Batang"/>
          <w:szCs w:val="28"/>
          <w:lang w:eastAsia="x-none"/>
        </w:rPr>
        <w:t xml:space="preserve">was made </w:t>
      </w:r>
      <w:r w:rsidR="00450095">
        <w:rPr>
          <w:rFonts w:eastAsia="Batang"/>
          <w:szCs w:val="28"/>
          <w:lang w:eastAsia="x-none"/>
        </w:rPr>
        <w:t>during RAN1#105-e and a</w:t>
      </w:r>
      <w:r w:rsidR="0070692F">
        <w:rPr>
          <w:rFonts w:eastAsia="Batang"/>
          <w:szCs w:val="28"/>
          <w:lang w:eastAsia="x-none"/>
        </w:rPr>
        <w:t>n</w:t>
      </w:r>
      <w:r w:rsidR="00450095">
        <w:rPr>
          <w:rFonts w:eastAsia="Batang"/>
          <w:szCs w:val="28"/>
          <w:lang w:eastAsia="x-none"/>
        </w:rPr>
        <w:t xml:space="preserve"> FL recommendation </w:t>
      </w:r>
      <w:r>
        <w:rPr>
          <w:rFonts w:eastAsia="Batang"/>
          <w:szCs w:val="28"/>
          <w:lang w:eastAsia="x-none"/>
        </w:rPr>
        <w:t xml:space="preserve">was followed up </w:t>
      </w:r>
      <w:r w:rsidR="00450095">
        <w:rPr>
          <w:rFonts w:eastAsia="Batang"/>
          <w:szCs w:val="28"/>
          <w:lang w:eastAsia="x-none"/>
        </w:rPr>
        <w:t xml:space="preserve">on waiting for RAN4 feedback </w:t>
      </w:r>
      <w:r>
        <w:rPr>
          <w:rFonts w:eastAsia="Batang"/>
          <w:szCs w:val="28"/>
          <w:lang w:eastAsia="x-none"/>
        </w:rPr>
        <w:t xml:space="preserve">(which is now available) to </w:t>
      </w:r>
      <w:r w:rsidR="00450095">
        <w:rPr>
          <w:rFonts w:eastAsiaTheme="minorEastAsia"/>
          <w:szCs w:val="28"/>
          <w:lang w:eastAsia="zh-CN"/>
        </w:rPr>
        <w:t>decid</w:t>
      </w:r>
      <w:r>
        <w:rPr>
          <w:rFonts w:eastAsiaTheme="minorEastAsia"/>
          <w:szCs w:val="28"/>
          <w:lang w:eastAsia="zh-CN"/>
        </w:rPr>
        <w:t>e between</w:t>
      </w:r>
      <w:r w:rsidR="00450095">
        <w:rPr>
          <w:rFonts w:eastAsiaTheme="minorEastAsia"/>
          <w:szCs w:val="28"/>
          <w:lang w:eastAsia="zh-CN"/>
        </w:rPr>
        <w:t xml:space="preserve"> Alt-1 </w:t>
      </w:r>
      <w:r>
        <w:rPr>
          <w:rFonts w:eastAsiaTheme="minorEastAsia"/>
          <w:szCs w:val="28"/>
          <w:lang w:eastAsia="zh-CN"/>
        </w:rPr>
        <w:t>and</w:t>
      </w:r>
      <w:r w:rsidR="00450095">
        <w:rPr>
          <w:rFonts w:eastAsiaTheme="minorEastAsia"/>
          <w:szCs w:val="28"/>
          <w:lang w:eastAsia="zh-CN"/>
        </w:rPr>
        <w:t xml:space="preserve"> Alt-2, </w:t>
      </w:r>
      <w:r>
        <w:rPr>
          <w:rFonts w:eastAsiaTheme="minorEastAsia"/>
          <w:szCs w:val="28"/>
          <w:lang w:eastAsia="zh-CN"/>
        </w:rPr>
        <w:t xml:space="preserve">therefore, </w:t>
      </w:r>
      <w:r w:rsidR="00450095">
        <w:rPr>
          <w:rFonts w:eastAsiaTheme="minorEastAsia"/>
          <w:szCs w:val="28"/>
          <w:lang w:eastAsia="zh-CN"/>
        </w:rPr>
        <w:t>the</w:t>
      </w:r>
      <w:r w:rsidR="000A4CF7">
        <w:rPr>
          <w:rFonts w:eastAsiaTheme="minorEastAsia"/>
          <w:szCs w:val="28"/>
          <w:lang w:eastAsia="zh-CN"/>
        </w:rPr>
        <w:t xml:space="preserve">re is </w:t>
      </w:r>
      <w:r>
        <w:rPr>
          <w:rFonts w:eastAsiaTheme="minorEastAsia"/>
          <w:szCs w:val="28"/>
          <w:lang w:eastAsia="zh-CN"/>
        </w:rPr>
        <w:t xml:space="preserve">now </w:t>
      </w:r>
      <w:r w:rsidR="000A4CF7">
        <w:rPr>
          <w:rFonts w:eastAsiaTheme="minorEastAsia"/>
          <w:szCs w:val="28"/>
          <w:lang w:eastAsia="zh-CN"/>
        </w:rPr>
        <w:t>little reason to let this issue be consuming more standard effort</w:t>
      </w:r>
      <w:r w:rsidR="00450095">
        <w:rPr>
          <w:rFonts w:eastAsiaTheme="minorEastAsia"/>
          <w:szCs w:val="28"/>
          <w:lang w:eastAsia="zh-CN"/>
        </w:rPr>
        <w:t xml:space="preserve">, provided with sufficient observations and conclusions from the simulation results gathers during multiple meetings. </w:t>
      </w:r>
    </w:p>
    <w:p w14:paraId="20CDA736" w14:textId="1E6E1590" w:rsidR="00450095" w:rsidRDefault="00450095" w:rsidP="00F40E22">
      <w:pPr>
        <w:rPr>
          <w:rFonts w:eastAsiaTheme="minorEastAsia"/>
          <w:szCs w:val="28"/>
          <w:lang w:eastAsia="zh-CN"/>
        </w:rPr>
      </w:pPr>
      <w:r>
        <w:rPr>
          <w:rFonts w:eastAsiaTheme="minorEastAsia"/>
          <w:szCs w:val="28"/>
          <w:lang w:eastAsia="zh-CN"/>
        </w:rPr>
        <w:t xml:space="preserve">In our view, the issue </w:t>
      </w:r>
      <w:r w:rsidR="000A4CF7">
        <w:rPr>
          <w:rFonts w:eastAsiaTheme="minorEastAsia"/>
          <w:szCs w:val="28"/>
          <w:lang w:eastAsia="zh-CN"/>
        </w:rPr>
        <w:t xml:space="preserve">can at least be simplified with better focus </w:t>
      </w:r>
    </w:p>
    <w:p w14:paraId="735BF726" w14:textId="63CA6B86" w:rsidR="00F34390" w:rsidRPr="00F34390" w:rsidRDefault="00450095" w:rsidP="00F34390">
      <w:pPr>
        <w:pStyle w:val="ListParagraph"/>
        <w:numPr>
          <w:ilvl w:val="0"/>
          <w:numId w:val="17"/>
        </w:numPr>
        <w:rPr>
          <w:color w:val="000000" w:themeColor="text1"/>
        </w:rPr>
      </w:pPr>
      <w:r>
        <w:rPr>
          <w:color w:val="000000" w:themeColor="text1"/>
        </w:rPr>
        <w:t xml:space="preserve">UE multiplexing </w:t>
      </w:r>
      <w:r w:rsidR="00F34390">
        <w:rPr>
          <w:color w:val="000000" w:themeColor="text1"/>
        </w:rPr>
        <w:t xml:space="preserve">capability </w:t>
      </w:r>
      <w:r>
        <w:rPr>
          <w:color w:val="000000" w:themeColor="text1"/>
        </w:rPr>
        <w:t xml:space="preserve">comparison between the two alternatives are still alive </w:t>
      </w:r>
      <w:r w:rsidR="00F34390">
        <w:rPr>
          <w:color w:val="000000" w:themeColor="text1"/>
        </w:rPr>
        <w:t xml:space="preserve">and given weight to </w:t>
      </w:r>
      <w:r>
        <w:rPr>
          <w:color w:val="000000" w:themeColor="text1"/>
        </w:rPr>
        <w:t xml:space="preserve">during the </w:t>
      </w:r>
      <w:r>
        <w:rPr>
          <w:rFonts w:eastAsia="Batang"/>
          <w:szCs w:val="28"/>
          <w:lang w:eastAsia="x-none"/>
        </w:rPr>
        <w:t xml:space="preserve">RAN1#105-e email discussions, </w:t>
      </w:r>
      <w:r w:rsidR="00F34390">
        <w:rPr>
          <w:rFonts w:eastAsia="Batang"/>
          <w:szCs w:val="28"/>
          <w:lang w:eastAsia="x-none"/>
        </w:rPr>
        <w:t xml:space="preserve">even if </w:t>
      </w:r>
      <w:r>
        <w:rPr>
          <w:rFonts w:eastAsia="Batang"/>
          <w:szCs w:val="28"/>
          <w:lang w:eastAsia="x-none"/>
        </w:rPr>
        <w:t xml:space="preserve">it was already agreed </w:t>
      </w:r>
      <w:r w:rsidR="00F34390">
        <w:rPr>
          <w:rFonts w:eastAsia="Batang"/>
          <w:szCs w:val="28"/>
          <w:lang w:eastAsia="x-none"/>
        </w:rPr>
        <w:t xml:space="preserve">in the previous meeting </w:t>
      </w:r>
      <w:r>
        <w:rPr>
          <w:rFonts w:eastAsia="Batang"/>
          <w:szCs w:val="28"/>
          <w:lang w:eastAsia="x-none"/>
        </w:rPr>
        <w:t xml:space="preserve">that </w:t>
      </w:r>
      <w:r w:rsidR="00F34390">
        <w:rPr>
          <w:lang w:eastAsia="zh-CN"/>
        </w:rPr>
        <w:t>user-multiplexing can be considered but as</w:t>
      </w:r>
      <w:r w:rsidR="008A2841">
        <w:rPr>
          <w:lang w:eastAsia="zh-CN"/>
        </w:rPr>
        <w:t xml:space="preserve"> a</w:t>
      </w:r>
      <w:r w:rsidR="00F34390">
        <w:rPr>
          <w:lang w:eastAsia="zh-CN"/>
        </w:rPr>
        <w:t xml:space="preserve"> lower priority compared to </w:t>
      </w:r>
      <w:r w:rsidR="008A2841">
        <w:rPr>
          <w:lang w:eastAsia="zh-CN"/>
        </w:rPr>
        <w:t xml:space="preserve">the </w:t>
      </w:r>
      <w:r w:rsidR="00F34390">
        <w:rPr>
          <w:lang w:eastAsia="zh-CN"/>
        </w:rPr>
        <w:t>maximum isotropic loss for PUCCH as a design criterion</w:t>
      </w:r>
    </w:p>
    <w:p w14:paraId="04BA0AA2" w14:textId="41A5989D" w:rsidR="00F34390" w:rsidRDefault="00F34390" w:rsidP="00F34390">
      <w:pPr>
        <w:pStyle w:val="ListParagraph"/>
        <w:numPr>
          <w:ilvl w:val="0"/>
          <w:numId w:val="17"/>
        </w:numPr>
        <w:rPr>
          <w:color w:val="000000" w:themeColor="text1"/>
        </w:rPr>
      </w:pPr>
      <w:r>
        <w:rPr>
          <w:color w:val="000000" w:themeColor="text1"/>
        </w:rPr>
        <w:t xml:space="preserve">CM comparison between the two alternatives was not clearly identified as not being an independent factor from the MIL (but only a part of MIL) during the email discussion, which </w:t>
      </w:r>
      <w:r w:rsidR="000A4CF7">
        <w:rPr>
          <w:color w:val="000000" w:themeColor="text1"/>
        </w:rPr>
        <w:t xml:space="preserve">unnecessarily </w:t>
      </w:r>
      <w:r>
        <w:rPr>
          <w:color w:val="000000" w:themeColor="text1"/>
        </w:rPr>
        <w:t>complicate</w:t>
      </w:r>
      <w:r w:rsidR="008A2841">
        <w:rPr>
          <w:color w:val="000000" w:themeColor="text1"/>
        </w:rPr>
        <w:t>s</w:t>
      </w:r>
      <w:r>
        <w:rPr>
          <w:color w:val="000000" w:themeColor="text1"/>
        </w:rPr>
        <w:t xml:space="preserve"> the comparison</w:t>
      </w:r>
    </w:p>
    <w:p w14:paraId="7906842D" w14:textId="678BEAF7" w:rsidR="00F34390" w:rsidRDefault="000A4CF7" w:rsidP="00F34390">
      <w:pPr>
        <w:pStyle w:val="ListParagraph"/>
        <w:numPr>
          <w:ilvl w:val="0"/>
          <w:numId w:val="17"/>
        </w:numPr>
        <w:rPr>
          <w:color w:val="000000" w:themeColor="text1"/>
        </w:rPr>
      </w:pPr>
      <w:r>
        <w:rPr>
          <w:color w:val="000000" w:themeColor="text1"/>
        </w:rPr>
        <w:t xml:space="preserve">Given the above two points are just minor </w:t>
      </w:r>
      <w:r w:rsidR="00F34390">
        <w:rPr>
          <w:color w:val="000000" w:themeColor="text1"/>
        </w:rPr>
        <w:t xml:space="preserve">(which should be removed soon to focus on MIL), the existing summarized simulation results show that both Alt-1 </w:t>
      </w:r>
      <w:r>
        <w:rPr>
          <w:color w:val="000000" w:themeColor="text1"/>
        </w:rPr>
        <w:t>has clear</w:t>
      </w:r>
      <w:r w:rsidR="00F34390">
        <w:rPr>
          <w:color w:val="000000" w:themeColor="text1"/>
        </w:rPr>
        <w:t xml:space="preserve"> merits in terms of MIL, i.e., Alt-1 has better MIL than Alt-2 </w:t>
      </w:r>
      <w:r w:rsidR="00C078D7">
        <w:rPr>
          <w:color w:val="000000" w:themeColor="text1"/>
        </w:rPr>
        <w:t>for 480/960kHz SCS in all re</w:t>
      </w:r>
      <w:r>
        <w:rPr>
          <w:color w:val="000000" w:themeColor="text1"/>
        </w:rPr>
        <w:t xml:space="preserve">gions and better MIL than Alt-2 for 120kHz SCS in regions </w:t>
      </w:r>
      <w:r w:rsidR="008A2841">
        <w:rPr>
          <w:color w:val="000000" w:themeColor="text1"/>
        </w:rPr>
        <w:t xml:space="preserve">except </w:t>
      </w:r>
      <w:r w:rsidR="00EA5F39">
        <w:rPr>
          <w:color w:val="000000" w:themeColor="text1"/>
        </w:rPr>
        <w:t xml:space="preserve">for </w:t>
      </w:r>
      <w:r>
        <w:rPr>
          <w:color w:val="000000" w:themeColor="text1"/>
        </w:rPr>
        <w:t xml:space="preserve">cases when </w:t>
      </w:r>
      <w:r w:rsidRPr="000A4CF7">
        <w:t>N_RB</w:t>
      </w:r>
      <w:r>
        <w:t xml:space="preserve"> ≥ 12</w:t>
      </w:r>
      <w:r>
        <w:rPr>
          <w:color w:val="000000" w:themeColor="text1"/>
        </w:rPr>
        <w:t xml:space="preserve"> </w:t>
      </w:r>
    </w:p>
    <w:p w14:paraId="1B25636B" w14:textId="32C42218" w:rsidR="00770A84" w:rsidRDefault="00770A84" w:rsidP="00EA5F39">
      <w:pPr>
        <w:rPr>
          <w:color w:val="000000" w:themeColor="text1"/>
        </w:rPr>
      </w:pPr>
      <w:r>
        <w:rPr>
          <w:color w:val="000000" w:themeColor="text1"/>
        </w:rPr>
        <w:t xml:space="preserve">Therefore, only in the case that the number of RBs is no less than 12 will Alt-2 have merit in terms of MIL. In this case </w:t>
      </w:r>
      <w:r w:rsidRPr="000A4CF7">
        <w:t>N_RB</w:t>
      </w:r>
      <w:r>
        <w:t xml:space="preserve"> ≥ 12</w:t>
      </w:r>
      <w:r>
        <w:rPr>
          <w:color w:val="000000" w:themeColor="text1"/>
        </w:rPr>
        <w:t xml:space="preserve">, given that both alternatives are seen as extensions of Rel-15 or Rel-16 and not different in spec complexity, there seems no reason not to not consider Alt-2 for cases it </w:t>
      </w:r>
      <w:proofErr w:type="spellStart"/>
      <w:r>
        <w:rPr>
          <w:color w:val="000000" w:themeColor="text1"/>
        </w:rPr>
        <w:t>assoicates</w:t>
      </w:r>
      <w:proofErr w:type="spellEnd"/>
      <w:r>
        <w:rPr>
          <w:color w:val="000000" w:themeColor="text1"/>
        </w:rPr>
        <w:t xml:space="preserve"> with better MILs, even if the original intention was to down-select from the two (for all scenarios). Therefore, we recommend that for cases with N_RB &lt; 12, only Alt-1 one is supported, and consider Alt-2 as the only supported alternative for cases with </w:t>
      </w:r>
      <w:r w:rsidRPr="00630142">
        <w:t xml:space="preserve">N_RB </w:t>
      </w:r>
      <w:r w:rsidRPr="00630142">
        <w:rPr>
          <w:rFonts w:hint="eastAsia"/>
        </w:rPr>
        <w:t>≥</w:t>
      </w:r>
      <w:r w:rsidRPr="00630142">
        <w:t xml:space="preserve"> 12</w:t>
      </w:r>
      <w:r>
        <w:rPr>
          <w:color w:val="000000" w:themeColor="text1"/>
        </w:rPr>
        <w:t xml:space="preserve">, unless it is strongly favored by the majority that only one alternative should be supported for all N_RB values, in which case we slightly lean towards supporting Alt-1 only. Meanwhile, it can be beneficial for the meeting to identify a bar value of MIL gain that can be viewed as large enough such that if the Alt-2 attains the bar for cases </w:t>
      </w:r>
      <w:r w:rsidRPr="0016294B">
        <w:t>N_RB ≥ 12</w:t>
      </w:r>
      <w:r>
        <w:rPr>
          <w:color w:val="000000" w:themeColor="text1"/>
        </w:rPr>
        <w:t xml:space="preserve">, it becomes the straight-forward option despite if any potential downside of supporting different alternative for different cases is associated.  </w:t>
      </w:r>
    </w:p>
    <w:p w14:paraId="6356C93D" w14:textId="27F14687" w:rsidR="00EA5F39" w:rsidRPr="00EA5F39" w:rsidRDefault="00EA5F39" w:rsidP="00EA5F39">
      <w:r>
        <w:rPr>
          <w:b/>
          <w:bCs/>
          <w:i/>
          <w:iCs/>
          <w:color w:val="000000" w:themeColor="text1"/>
        </w:rPr>
        <w:t>Observation</w:t>
      </w:r>
      <w:r w:rsidRPr="008315EC">
        <w:rPr>
          <w:b/>
          <w:bCs/>
          <w:i/>
          <w:iCs/>
          <w:color w:val="000000" w:themeColor="text1"/>
        </w:rPr>
        <w:t xml:space="preserve"> </w:t>
      </w:r>
      <w:r w:rsidR="0008154F">
        <w:rPr>
          <w:b/>
          <w:bCs/>
          <w:i/>
          <w:iCs/>
          <w:color w:val="000000" w:themeColor="text1"/>
        </w:rPr>
        <w:t>6</w:t>
      </w:r>
      <w:r w:rsidRPr="008315EC">
        <w:rPr>
          <w:b/>
          <w:bCs/>
          <w:i/>
          <w:iCs/>
          <w:color w:val="000000" w:themeColor="text1"/>
        </w:rPr>
        <w:t>:</w:t>
      </w:r>
      <w:r w:rsidRPr="00A87011">
        <w:rPr>
          <w:b/>
          <w:bCs/>
          <w:i/>
          <w:iCs/>
          <w:color w:val="000000" w:themeColor="text1"/>
        </w:rPr>
        <w:t xml:space="preserve"> </w:t>
      </w:r>
      <w:r>
        <w:rPr>
          <w:b/>
          <w:bCs/>
          <w:i/>
          <w:iCs/>
        </w:rPr>
        <w:t xml:space="preserve">This issue of sequence construction for PF0/1 can be simplified by not to further discuss UE-multiplexing comparison between Alt-1 and Alt-2 and not treating CM as an independent factor from MIL, but instead focus solely on MIL. </w:t>
      </w:r>
    </w:p>
    <w:p w14:paraId="5030EC98" w14:textId="0A3D55B4" w:rsidR="00AE151A" w:rsidRDefault="00770A84" w:rsidP="00B46E4C">
      <w:pPr>
        <w:rPr>
          <w:b/>
          <w:bCs/>
          <w:i/>
          <w:iCs/>
          <w:color w:val="000000" w:themeColor="text1"/>
        </w:rPr>
      </w:pPr>
      <w:r>
        <w:rPr>
          <w:b/>
          <w:bCs/>
          <w:i/>
          <w:iCs/>
          <w:color w:val="000000" w:themeColor="text1"/>
        </w:rPr>
        <w:t>Proposal 1</w:t>
      </w:r>
      <w:r w:rsidR="00B46E4C">
        <w:rPr>
          <w:b/>
          <w:bCs/>
          <w:i/>
          <w:iCs/>
          <w:color w:val="000000" w:themeColor="text1"/>
        </w:rPr>
        <w:t>1</w:t>
      </w:r>
      <w:r>
        <w:rPr>
          <w:b/>
          <w:bCs/>
          <w:i/>
          <w:iCs/>
          <w:color w:val="000000" w:themeColor="text1"/>
        </w:rPr>
        <w:t xml:space="preserve">: </w:t>
      </w:r>
      <w:r w:rsidRPr="00630142">
        <w:rPr>
          <w:b/>
          <w:bCs/>
          <w:i/>
          <w:iCs/>
          <w:color w:val="000000" w:themeColor="text1"/>
        </w:rPr>
        <w:t xml:space="preserve">For cases with N_RB &lt; 12, only Alt-1 one is supported, and consider Alt-2 as the only supported alternative for cases with </w:t>
      </w:r>
      <w:r w:rsidRPr="00630142">
        <w:rPr>
          <w:b/>
          <w:bCs/>
          <w:i/>
          <w:iCs/>
        </w:rPr>
        <w:t xml:space="preserve">N_RB </w:t>
      </w:r>
      <w:r w:rsidRPr="00630142">
        <w:rPr>
          <w:rFonts w:hint="eastAsia"/>
          <w:b/>
          <w:bCs/>
          <w:i/>
          <w:iCs/>
        </w:rPr>
        <w:t>≥</w:t>
      </w:r>
      <w:r w:rsidRPr="00630142">
        <w:rPr>
          <w:b/>
          <w:bCs/>
          <w:i/>
          <w:iCs/>
        </w:rPr>
        <w:t xml:space="preserve"> 12</w:t>
      </w:r>
      <w:r w:rsidRPr="00630142">
        <w:rPr>
          <w:b/>
          <w:bCs/>
          <w:i/>
          <w:iCs/>
          <w:color w:val="000000" w:themeColor="text1"/>
        </w:rPr>
        <w:t>, unless it is strongly favored by the majority that only one alternative should be supported for all N_RB value</w:t>
      </w:r>
      <w:r>
        <w:rPr>
          <w:b/>
          <w:bCs/>
          <w:i/>
          <w:iCs/>
          <w:color w:val="000000" w:themeColor="text1"/>
        </w:rPr>
        <w:t>s</w:t>
      </w:r>
      <w:r w:rsidRPr="00630142">
        <w:rPr>
          <w:b/>
          <w:bCs/>
          <w:i/>
          <w:iCs/>
          <w:color w:val="000000" w:themeColor="text1"/>
        </w:rPr>
        <w:t>, in which case we slightly lean towards supporting Alt-1 only.</w:t>
      </w:r>
    </w:p>
    <w:p w14:paraId="6E0D7FED" w14:textId="77777777" w:rsidR="00477270" w:rsidRDefault="00477270" w:rsidP="00B46E4C">
      <w:pPr>
        <w:rPr>
          <w:b/>
          <w:bCs/>
          <w:i/>
          <w:iCs/>
          <w:color w:val="000000" w:themeColor="text1"/>
        </w:rPr>
      </w:pPr>
    </w:p>
    <w:p w14:paraId="0F7C6C60" w14:textId="68BCE6DC" w:rsidR="00F97325" w:rsidRDefault="00F97325" w:rsidP="00F97325">
      <w:pPr>
        <w:pStyle w:val="Heading1"/>
        <w:jc w:val="left"/>
        <w:rPr>
          <w:color w:val="000000" w:themeColor="text1"/>
        </w:rPr>
      </w:pPr>
      <w:r w:rsidRPr="00B85B38">
        <w:rPr>
          <w:color w:val="000000" w:themeColor="text1"/>
        </w:rPr>
        <w:t>Conclusion</w:t>
      </w:r>
    </w:p>
    <w:p w14:paraId="49F89929" w14:textId="431A1D68" w:rsidR="000743A9" w:rsidRPr="000743A9" w:rsidRDefault="000743A9" w:rsidP="000743A9">
      <w:r>
        <w:t xml:space="preserve">This document continues discussion for enhanced PUCCH formats on the maximum allowable number of RBs, down-selection for resource mapping between full-RE and sub-PRB, rate matching, PUCCH resource sets prior to RRC configuration, and sequence construction. </w:t>
      </w:r>
    </w:p>
    <w:p w14:paraId="279899FA" w14:textId="77777777" w:rsidR="003F03AF" w:rsidRPr="00F03349" w:rsidRDefault="003F03AF" w:rsidP="003F03AF">
      <w:pPr>
        <w:rPr>
          <w:b/>
          <w:bCs/>
          <w:i/>
          <w:iCs/>
          <w:color w:val="000000" w:themeColor="text1"/>
        </w:rPr>
      </w:pPr>
      <w:r w:rsidRPr="00F03349">
        <w:rPr>
          <w:b/>
          <w:bCs/>
          <w:i/>
          <w:iCs/>
          <w:color w:val="000000" w:themeColor="text1"/>
        </w:rPr>
        <w:t xml:space="preserve">Observation </w:t>
      </w:r>
      <w:r>
        <w:rPr>
          <w:b/>
          <w:bCs/>
          <w:i/>
          <w:iCs/>
          <w:color w:val="000000" w:themeColor="text1"/>
        </w:rPr>
        <w:t>1</w:t>
      </w:r>
      <w:r w:rsidRPr="00F03349">
        <w:rPr>
          <w:b/>
          <w:bCs/>
          <w:i/>
          <w:iCs/>
          <w:color w:val="000000" w:themeColor="text1"/>
        </w:rPr>
        <w:t>.</w:t>
      </w:r>
      <w:r>
        <w:rPr>
          <w:b/>
          <w:bCs/>
          <w:i/>
          <w:iCs/>
          <w:color w:val="000000" w:themeColor="text1"/>
        </w:rPr>
        <w:t xml:space="preserve"> For PF0, sub-PRB resource mapping can attain MIL gains with comb-2, comb-4, and comb-6 interlaces, and the gain grows if sparse interlaces are utilized. </w:t>
      </w:r>
    </w:p>
    <w:p w14:paraId="55C2B33D" w14:textId="77777777" w:rsidR="003F03AF" w:rsidRPr="00F03349" w:rsidRDefault="003F03AF" w:rsidP="003F03AF">
      <w:pPr>
        <w:rPr>
          <w:b/>
          <w:bCs/>
          <w:i/>
          <w:iCs/>
          <w:color w:val="000000" w:themeColor="text1"/>
        </w:rPr>
      </w:pPr>
      <w:r w:rsidRPr="00F03349">
        <w:rPr>
          <w:b/>
          <w:bCs/>
          <w:i/>
          <w:iCs/>
          <w:color w:val="000000" w:themeColor="text1"/>
        </w:rPr>
        <w:t xml:space="preserve">Observation </w:t>
      </w:r>
      <w:r>
        <w:rPr>
          <w:b/>
          <w:bCs/>
          <w:i/>
          <w:iCs/>
          <w:color w:val="000000" w:themeColor="text1"/>
        </w:rPr>
        <w:t>2</w:t>
      </w:r>
      <w:r w:rsidRPr="00F03349">
        <w:rPr>
          <w:b/>
          <w:bCs/>
          <w:i/>
          <w:iCs/>
          <w:color w:val="000000" w:themeColor="text1"/>
        </w:rPr>
        <w:t>.</w:t>
      </w:r>
      <w:r>
        <w:rPr>
          <w:b/>
          <w:bCs/>
          <w:i/>
          <w:iCs/>
          <w:color w:val="000000" w:themeColor="text1"/>
        </w:rPr>
        <w:t xml:space="preserve"> For PF1, full-RE attains MIL gains over the sub-PRB resource mapping for almost all tested number of RBs.   </w:t>
      </w:r>
    </w:p>
    <w:p w14:paraId="0298E741" w14:textId="77777777" w:rsidR="0008154F" w:rsidRPr="00F03349" w:rsidRDefault="0008154F" w:rsidP="0008154F">
      <w:pPr>
        <w:rPr>
          <w:b/>
          <w:bCs/>
          <w:i/>
          <w:iCs/>
          <w:color w:val="000000" w:themeColor="text1"/>
        </w:rPr>
      </w:pPr>
      <w:r w:rsidRPr="00F03349">
        <w:rPr>
          <w:b/>
          <w:bCs/>
          <w:i/>
          <w:iCs/>
          <w:color w:val="000000" w:themeColor="text1"/>
        </w:rPr>
        <w:t xml:space="preserve">Observation </w:t>
      </w:r>
      <w:r>
        <w:rPr>
          <w:b/>
          <w:bCs/>
          <w:i/>
          <w:iCs/>
          <w:color w:val="000000" w:themeColor="text1"/>
        </w:rPr>
        <w:t>3</w:t>
      </w:r>
      <w:r w:rsidRPr="00F03349">
        <w:rPr>
          <w:b/>
          <w:bCs/>
          <w:i/>
          <w:iCs/>
          <w:color w:val="000000" w:themeColor="text1"/>
        </w:rPr>
        <w:t>.</w:t>
      </w:r>
      <w:r>
        <w:rPr>
          <w:b/>
          <w:bCs/>
          <w:i/>
          <w:iCs/>
          <w:color w:val="000000" w:themeColor="text1"/>
        </w:rPr>
        <w:t xml:space="preserve"> For PF4, full-RE attains MIL gains over the sub-PRB resource mapping for the tested number of RBs.   </w:t>
      </w:r>
    </w:p>
    <w:p w14:paraId="0B98BB6A" w14:textId="77777777" w:rsidR="0008154F" w:rsidRDefault="0008154F" w:rsidP="0008154F">
      <w:pPr>
        <w:rPr>
          <w:b/>
          <w:bCs/>
          <w:i/>
          <w:iCs/>
          <w:color w:val="000000" w:themeColor="text1"/>
        </w:rPr>
      </w:pPr>
      <w:r w:rsidRPr="008315EC">
        <w:rPr>
          <w:b/>
          <w:bCs/>
          <w:i/>
          <w:iCs/>
          <w:color w:val="000000" w:themeColor="text1"/>
        </w:rPr>
        <w:t xml:space="preserve">Observation </w:t>
      </w:r>
      <w:r>
        <w:rPr>
          <w:b/>
          <w:bCs/>
          <w:i/>
          <w:iCs/>
          <w:color w:val="000000" w:themeColor="text1"/>
        </w:rPr>
        <w:t>4</w:t>
      </w:r>
      <w:r w:rsidRPr="008315EC">
        <w:rPr>
          <w:b/>
          <w:bCs/>
          <w:i/>
          <w:iCs/>
          <w:color w:val="000000" w:themeColor="text1"/>
        </w:rPr>
        <w:t>:</w:t>
      </w:r>
      <w:r w:rsidRPr="00A87011">
        <w:rPr>
          <w:b/>
          <w:bCs/>
          <w:i/>
          <w:iCs/>
          <w:color w:val="000000" w:themeColor="text1"/>
        </w:rPr>
        <w:t xml:space="preserve"> </w:t>
      </w:r>
      <w:r w:rsidRPr="00A87011">
        <w:rPr>
          <w:b/>
          <w:bCs/>
          <w:i/>
          <w:iCs/>
        </w:rPr>
        <w:t>If PF3 is still expected to accommodate large UCI payload, we find it less motivated to remove the restriction (upper limit) on the UCI payload for PF4.</w:t>
      </w:r>
      <w:r w:rsidRPr="00A87011">
        <w:rPr>
          <w:b/>
          <w:bCs/>
          <w:i/>
          <w:iCs/>
          <w:color w:val="000000" w:themeColor="text1"/>
        </w:rPr>
        <w:t xml:space="preserve"> </w:t>
      </w:r>
    </w:p>
    <w:p w14:paraId="14E8E681" w14:textId="31D028A7" w:rsidR="0008154F" w:rsidRDefault="0008154F" w:rsidP="0008154F">
      <w:pPr>
        <w:rPr>
          <w:b/>
          <w:bCs/>
          <w:i/>
          <w:iCs/>
          <w:color w:val="000000" w:themeColor="text1"/>
        </w:rPr>
      </w:pPr>
      <w:r>
        <w:rPr>
          <w:b/>
          <w:bCs/>
          <w:i/>
          <w:iCs/>
          <w:color w:val="000000" w:themeColor="text1"/>
        </w:rPr>
        <w:lastRenderedPageBreak/>
        <w:t>Observation</w:t>
      </w:r>
      <w:r w:rsidRPr="008315EC">
        <w:rPr>
          <w:b/>
          <w:bCs/>
          <w:i/>
          <w:iCs/>
          <w:color w:val="000000" w:themeColor="text1"/>
        </w:rPr>
        <w:t xml:space="preserve"> </w:t>
      </w:r>
      <w:r>
        <w:rPr>
          <w:b/>
          <w:bCs/>
          <w:i/>
          <w:iCs/>
          <w:color w:val="000000" w:themeColor="text1"/>
        </w:rPr>
        <w:t>5</w:t>
      </w:r>
      <w:r w:rsidRPr="008315EC">
        <w:rPr>
          <w:b/>
          <w:bCs/>
          <w:i/>
          <w:iCs/>
          <w:color w:val="000000" w:themeColor="text1"/>
        </w:rPr>
        <w:t>:</w:t>
      </w:r>
      <w:r w:rsidRPr="00A87011">
        <w:rPr>
          <w:b/>
          <w:bCs/>
          <w:i/>
          <w:iCs/>
          <w:color w:val="000000" w:themeColor="text1"/>
        </w:rPr>
        <w:t xml:space="preserve"> </w:t>
      </w:r>
      <w:r>
        <w:rPr>
          <w:b/>
          <w:bCs/>
          <w:i/>
          <w:iCs/>
        </w:rPr>
        <w:t xml:space="preserve">Given that further enhancement to address the RB shortage issue is not allowed, it may not be suitable to further consider using the PUCCH configuration table to hardwire the </w:t>
      </w:r>
      <w:r w:rsidRPr="005F293D">
        <w:rPr>
          <w:b/>
          <w:bCs/>
          <w:i/>
          <w:iCs/>
        </w:rPr>
        <w:t>N_RB</w:t>
      </w:r>
      <w:r>
        <w:rPr>
          <w:b/>
          <w:bCs/>
          <w:i/>
          <w:iCs/>
        </w:rPr>
        <w:t xml:space="preserve"> into different rows</w:t>
      </w:r>
      <w:r w:rsidRPr="005F293D">
        <w:rPr>
          <w:b/>
          <w:bCs/>
          <w:i/>
          <w:iCs/>
        </w:rPr>
        <w:t>.</w:t>
      </w:r>
      <w:r w:rsidRPr="00A87011">
        <w:rPr>
          <w:b/>
          <w:bCs/>
          <w:i/>
          <w:iCs/>
          <w:color w:val="000000" w:themeColor="text1"/>
        </w:rPr>
        <w:t xml:space="preserve"> </w:t>
      </w:r>
    </w:p>
    <w:p w14:paraId="36C9EF8A" w14:textId="1910D10A" w:rsidR="0008154F" w:rsidRDefault="0008154F" w:rsidP="0008154F">
      <w:pPr>
        <w:rPr>
          <w:b/>
          <w:bCs/>
          <w:i/>
          <w:iCs/>
        </w:rPr>
      </w:pPr>
      <w:r>
        <w:rPr>
          <w:b/>
          <w:bCs/>
          <w:i/>
          <w:iCs/>
          <w:color w:val="000000" w:themeColor="text1"/>
        </w:rPr>
        <w:t>Observation</w:t>
      </w:r>
      <w:r w:rsidRPr="008315EC">
        <w:rPr>
          <w:b/>
          <w:bCs/>
          <w:i/>
          <w:iCs/>
          <w:color w:val="000000" w:themeColor="text1"/>
        </w:rPr>
        <w:t xml:space="preserve"> </w:t>
      </w:r>
      <w:r>
        <w:rPr>
          <w:b/>
          <w:bCs/>
          <w:i/>
          <w:iCs/>
          <w:color w:val="000000" w:themeColor="text1"/>
        </w:rPr>
        <w:t>6</w:t>
      </w:r>
      <w:r w:rsidRPr="008315EC">
        <w:rPr>
          <w:b/>
          <w:bCs/>
          <w:i/>
          <w:iCs/>
          <w:color w:val="000000" w:themeColor="text1"/>
        </w:rPr>
        <w:t>:</w:t>
      </w:r>
      <w:r w:rsidRPr="00A87011">
        <w:rPr>
          <w:b/>
          <w:bCs/>
          <w:i/>
          <w:iCs/>
          <w:color w:val="000000" w:themeColor="text1"/>
        </w:rPr>
        <w:t xml:space="preserve"> </w:t>
      </w:r>
      <w:r>
        <w:rPr>
          <w:b/>
          <w:bCs/>
          <w:i/>
          <w:iCs/>
        </w:rPr>
        <w:t xml:space="preserve">This issue of sequence construction for PF0/1 can be simplified by not to further discuss UE-multiplexing comparison between Alt-1 and Alt-2 and not treating CM as an independent factor from MIL, but instead focus solely on MIL. </w:t>
      </w:r>
    </w:p>
    <w:p w14:paraId="559B8FFE" w14:textId="77777777" w:rsidR="003F03AF" w:rsidRPr="00057D67" w:rsidRDefault="003F03AF" w:rsidP="003F03AF">
      <w:pPr>
        <w:rPr>
          <w:rFonts w:eastAsia="DengXian"/>
          <w:b/>
          <w:bCs/>
          <w:i/>
          <w:iCs/>
          <w:color w:val="000000" w:themeColor="text1"/>
          <w:lang w:eastAsia="ko-KR"/>
        </w:rPr>
      </w:pPr>
      <w:r>
        <w:rPr>
          <w:rFonts w:eastAsia="DengXian"/>
          <w:b/>
          <w:bCs/>
          <w:i/>
          <w:iCs/>
          <w:color w:val="000000" w:themeColor="text1"/>
          <w:lang w:eastAsia="ko-KR"/>
        </w:rPr>
        <w:t>Proposal</w:t>
      </w:r>
      <w:r w:rsidRPr="00FB06FA">
        <w:rPr>
          <w:rFonts w:eastAsia="DengXian"/>
          <w:b/>
          <w:bCs/>
          <w:i/>
          <w:iCs/>
          <w:color w:val="000000" w:themeColor="text1"/>
          <w:lang w:eastAsia="ko-KR"/>
        </w:rPr>
        <w:t xml:space="preserve"> </w:t>
      </w:r>
      <w:r>
        <w:rPr>
          <w:rFonts w:eastAsia="DengXian"/>
          <w:b/>
          <w:bCs/>
          <w:i/>
          <w:iCs/>
          <w:color w:val="000000" w:themeColor="text1"/>
          <w:lang w:eastAsia="ko-KR"/>
        </w:rPr>
        <w:t xml:space="preserve">1. Support </w:t>
      </w:r>
      <w:r w:rsidRPr="000A4A4C">
        <w:rPr>
          <w:b/>
          <w:bCs/>
          <w:i/>
          <w:iCs/>
        </w:rPr>
        <w:t>22</w:t>
      </w:r>
      <w:r>
        <w:rPr>
          <w:b/>
          <w:bCs/>
          <w:i/>
          <w:iCs/>
        </w:rPr>
        <w:t>RBs/6RBs/3RBs as the maximally allowed numbers for 120kHz/480kHz/960kHz for enhanced PF0/1/4 of B52/FR2-2, taken the RAN4 feedback further into account</w:t>
      </w:r>
      <w:r>
        <w:rPr>
          <w:rFonts w:eastAsia="DengXian"/>
          <w:b/>
          <w:bCs/>
          <w:i/>
          <w:iCs/>
          <w:color w:val="000000" w:themeColor="text1"/>
          <w:lang w:eastAsia="ko-KR"/>
        </w:rPr>
        <w:t xml:space="preserve">. </w:t>
      </w:r>
    </w:p>
    <w:p w14:paraId="4C500FB7" w14:textId="77777777" w:rsidR="003F03AF" w:rsidRPr="00FB06FA" w:rsidRDefault="003F03AF" w:rsidP="003F03AF">
      <w:pPr>
        <w:rPr>
          <w:rFonts w:eastAsia="DengXian"/>
          <w:b/>
          <w:bCs/>
          <w:i/>
          <w:iCs/>
          <w:color w:val="000000" w:themeColor="text1"/>
          <w:lang w:eastAsia="ko-KR"/>
        </w:rPr>
      </w:pPr>
      <w:r>
        <w:rPr>
          <w:rFonts w:eastAsia="DengXian"/>
          <w:b/>
          <w:bCs/>
          <w:i/>
          <w:iCs/>
          <w:color w:val="000000" w:themeColor="text1"/>
          <w:lang w:eastAsia="ko-KR"/>
        </w:rPr>
        <w:t>Proposal</w:t>
      </w:r>
      <w:r w:rsidRPr="00FB06FA">
        <w:rPr>
          <w:rFonts w:eastAsia="DengXian"/>
          <w:b/>
          <w:bCs/>
          <w:i/>
          <w:iCs/>
          <w:color w:val="000000" w:themeColor="text1"/>
          <w:lang w:eastAsia="ko-KR"/>
        </w:rPr>
        <w:t xml:space="preserve"> </w:t>
      </w:r>
      <w:r>
        <w:rPr>
          <w:rFonts w:eastAsia="DengXian"/>
          <w:b/>
          <w:bCs/>
          <w:i/>
          <w:iCs/>
          <w:color w:val="000000" w:themeColor="text1"/>
          <w:lang w:eastAsia="ko-KR"/>
        </w:rPr>
        <w:t xml:space="preserve">2. For PF0/1, consider support Alt-2 additionally for 120kHz SCS only if it provides notable MIL gain over Alt-1; for PF4, support one alternative that has better MIL for more cases, and we are inclined to Alt-1 based on the simulation results. </w:t>
      </w:r>
    </w:p>
    <w:p w14:paraId="2A8EAAA5" w14:textId="77777777" w:rsidR="003F03AF" w:rsidRDefault="003F03AF" w:rsidP="003F03AF">
      <w:pPr>
        <w:rPr>
          <w:color w:val="FF0000"/>
        </w:rPr>
      </w:pPr>
      <w:r>
        <w:rPr>
          <w:rFonts w:eastAsia="DengXian"/>
          <w:b/>
          <w:bCs/>
          <w:i/>
          <w:iCs/>
          <w:color w:val="000000" w:themeColor="text1"/>
          <w:lang w:eastAsia="ko-KR"/>
        </w:rPr>
        <w:t>Proposal</w:t>
      </w:r>
      <w:r w:rsidRPr="00FB06FA">
        <w:rPr>
          <w:rFonts w:eastAsia="DengXian"/>
          <w:b/>
          <w:bCs/>
          <w:i/>
          <w:iCs/>
          <w:color w:val="000000" w:themeColor="text1"/>
          <w:lang w:eastAsia="ko-KR"/>
        </w:rPr>
        <w:t xml:space="preserve"> </w:t>
      </w:r>
      <w:r>
        <w:rPr>
          <w:rFonts w:eastAsia="DengXian"/>
          <w:b/>
          <w:bCs/>
          <w:i/>
          <w:iCs/>
          <w:color w:val="000000" w:themeColor="text1"/>
          <w:lang w:eastAsia="ko-KR"/>
        </w:rPr>
        <w:t xml:space="preserve">3. </w:t>
      </w:r>
      <w:r w:rsidRPr="001B7894">
        <w:rPr>
          <w:b/>
          <w:bCs/>
          <w:i/>
          <w:iCs/>
          <w:color w:val="000000" w:themeColor="text1"/>
        </w:rPr>
        <w:t xml:space="preserve">Alt-2 can be </w:t>
      </w:r>
      <w:r>
        <w:rPr>
          <w:b/>
          <w:bCs/>
          <w:i/>
          <w:iCs/>
          <w:color w:val="000000" w:themeColor="text1"/>
        </w:rPr>
        <w:t>considered</w:t>
      </w:r>
      <w:r w:rsidRPr="001B7894">
        <w:rPr>
          <w:b/>
          <w:bCs/>
          <w:i/>
          <w:iCs/>
          <w:color w:val="000000" w:themeColor="text1"/>
        </w:rPr>
        <w:t xml:space="preserve"> for before and after dedicated PUCCH resource configurations </w:t>
      </w:r>
      <w:r>
        <w:rPr>
          <w:b/>
          <w:bCs/>
          <w:i/>
          <w:iCs/>
          <w:color w:val="000000" w:themeColor="text1"/>
        </w:rPr>
        <w:t xml:space="preserve">only </w:t>
      </w:r>
      <w:r w:rsidRPr="001B7894">
        <w:rPr>
          <w:b/>
          <w:bCs/>
          <w:i/>
          <w:iCs/>
          <w:color w:val="000000" w:themeColor="text1"/>
        </w:rPr>
        <w:t xml:space="preserve">if notable MIL gain is observed. </w:t>
      </w:r>
      <w:r w:rsidRPr="00B46E4C">
        <w:rPr>
          <w:b/>
          <w:bCs/>
          <w:i/>
          <w:iCs/>
          <w:color w:val="000000" w:themeColor="text1"/>
        </w:rPr>
        <w:t xml:space="preserve">If there is only marginal MIL gain or no MIL gain over Alt-1, Alt-2 should not be supported for either before or after PUCCH resource allocation. </w:t>
      </w:r>
    </w:p>
    <w:p w14:paraId="1A4C0354" w14:textId="77777777" w:rsidR="003F03AF" w:rsidRPr="00F03349" w:rsidRDefault="003F03AF" w:rsidP="003F03AF">
      <w:pPr>
        <w:rPr>
          <w:b/>
          <w:bCs/>
          <w:i/>
          <w:iCs/>
          <w:color w:val="000000" w:themeColor="text1"/>
        </w:rPr>
      </w:pPr>
      <w:r>
        <w:rPr>
          <w:b/>
          <w:bCs/>
          <w:i/>
          <w:iCs/>
          <w:color w:val="000000" w:themeColor="text1"/>
        </w:rPr>
        <w:t>Proposal</w:t>
      </w:r>
      <w:r w:rsidRPr="00F03349">
        <w:rPr>
          <w:b/>
          <w:bCs/>
          <w:i/>
          <w:iCs/>
          <w:color w:val="000000" w:themeColor="text1"/>
        </w:rPr>
        <w:t xml:space="preserve"> </w:t>
      </w:r>
      <w:r>
        <w:rPr>
          <w:b/>
          <w:bCs/>
          <w:i/>
          <w:iCs/>
          <w:color w:val="000000" w:themeColor="text1"/>
        </w:rPr>
        <w:t>4</w:t>
      </w:r>
      <w:r w:rsidRPr="00F03349">
        <w:rPr>
          <w:b/>
          <w:bCs/>
          <w:i/>
          <w:iCs/>
          <w:color w:val="000000" w:themeColor="text1"/>
        </w:rPr>
        <w:t>.</w:t>
      </w:r>
      <w:r>
        <w:rPr>
          <w:b/>
          <w:bCs/>
          <w:i/>
          <w:iCs/>
          <w:color w:val="000000" w:themeColor="text1"/>
        </w:rPr>
        <w:t xml:space="preserve"> For PF0, sub-PRB resource mapping can provide marginal MIL gains for 120kHz SCS, thus can be considered for </w:t>
      </w:r>
      <w:r w:rsidRPr="001B7894">
        <w:rPr>
          <w:b/>
          <w:bCs/>
          <w:i/>
          <w:iCs/>
          <w:color w:val="000000" w:themeColor="text1"/>
        </w:rPr>
        <w:t>both before and after dedicated PUCCH resource configurations</w:t>
      </w:r>
      <w:r>
        <w:rPr>
          <w:b/>
          <w:bCs/>
          <w:i/>
          <w:iCs/>
          <w:color w:val="000000" w:themeColor="text1"/>
        </w:rPr>
        <w:t xml:space="preserve">. </w:t>
      </w:r>
    </w:p>
    <w:p w14:paraId="4E8FD1CB" w14:textId="685326CC" w:rsidR="0008154F" w:rsidRPr="00F03349" w:rsidRDefault="0008154F" w:rsidP="0008154F">
      <w:pPr>
        <w:rPr>
          <w:b/>
          <w:bCs/>
          <w:i/>
          <w:iCs/>
          <w:color w:val="000000" w:themeColor="text1"/>
        </w:rPr>
      </w:pPr>
      <w:r>
        <w:rPr>
          <w:b/>
          <w:bCs/>
          <w:i/>
          <w:iCs/>
          <w:color w:val="000000" w:themeColor="text1"/>
        </w:rPr>
        <w:t xml:space="preserve">Proposal </w:t>
      </w:r>
      <w:r w:rsidR="00057D67">
        <w:rPr>
          <w:b/>
          <w:bCs/>
          <w:i/>
          <w:iCs/>
          <w:color w:val="000000" w:themeColor="text1"/>
        </w:rPr>
        <w:t>5</w:t>
      </w:r>
      <w:r w:rsidRPr="00F03349">
        <w:rPr>
          <w:b/>
          <w:bCs/>
          <w:i/>
          <w:iCs/>
          <w:color w:val="000000" w:themeColor="text1"/>
        </w:rPr>
        <w:t>.</w:t>
      </w:r>
      <w:r>
        <w:rPr>
          <w:b/>
          <w:bCs/>
          <w:i/>
          <w:iCs/>
          <w:color w:val="000000" w:themeColor="text1"/>
        </w:rPr>
        <w:t xml:space="preserve"> Support only the full-RE resource mapping for PF1. Sub-PRB resource mapping for PF1 is not considered </w:t>
      </w:r>
      <w:r w:rsidR="00E046CC">
        <w:rPr>
          <w:b/>
          <w:bCs/>
          <w:i/>
          <w:iCs/>
          <w:color w:val="000000" w:themeColor="text1"/>
        </w:rPr>
        <w:t xml:space="preserve">due to </w:t>
      </w:r>
      <w:r>
        <w:rPr>
          <w:b/>
          <w:bCs/>
          <w:i/>
          <w:iCs/>
          <w:color w:val="000000" w:themeColor="text1"/>
        </w:rPr>
        <w:t xml:space="preserve">inferior MIL performance. </w:t>
      </w:r>
    </w:p>
    <w:p w14:paraId="380080B6" w14:textId="69FEA01D" w:rsidR="003F03AF" w:rsidRPr="00F03349" w:rsidRDefault="003F03AF" w:rsidP="003F03AF">
      <w:pPr>
        <w:rPr>
          <w:b/>
          <w:bCs/>
          <w:i/>
          <w:iCs/>
          <w:color w:val="000000" w:themeColor="text1"/>
        </w:rPr>
      </w:pPr>
      <w:r>
        <w:rPr>
          <w:b/>
          <w:bCs/>
          <w:i/>
          <w:iCs/>
          <w:color w:val="000000" w:themeColor="text1"/>
        </w:rPr>
        <w:t>Proposal 6</w:t>
      </w:r>
      <w:r w:rsidRPr="00F03349">
        <w:rPr>
          <w:b/>
          <w:bCs/>
          <w:i/>
          <w:iCs/>
          <w:color w:val="000000" w:themeColor="text1"/>
        </w:rPr>
        <w:t>.</w:t>
      </w:r>
      <w:r>
        <w:rPr>
          <w:b/>
          <w:bCs/>
          <w:i/>
          <w:iCs/>
          <w:color w:val="000000" w:themeColor="text1"/>
        </w:rPr>
        <w:t xml:space="preserve"> Support only the full-RE resource mapping for PF4. Sub-PRB resource mapping for PF4 should not be supported due to its inferior MIL performance. </w:t>
      </w:r>
    </w:p>
    <w:p w14:paraId="16944F22" w14:textId="1AB0970B" w:rsidR="0008154F" w:rsidRDefault="0008154F" w:rsidP="0008154F">
      <w:pPr>
        <w:rPr>
          <w:b/>
          <w:bCs/>
          <w:i/>
          <w:iCs/>
          <w:color w:val="000000" w:themeColor="text1"/>
        </w:rPr>
      </w:pPr>
      <w:r>
        <w:rPr>
          <w:b/>
          <w:bCs/>
          <w:i/>
          <w:iCs/>
          <w:color w:val="000000" w:themeColor="text1"/>
        </w:rPr>
        <w:t>Proposal</w:t>
      </w:r>
      <w:r w:rsidRPr="008315EC">
        <w:rPr>
          <w:b/>
          <w:bCs/>
          <w:i/>
          <w:iCs/>
          <w:color w:val="000000" w:themeColor="text1"/>
        </w:rPr>
        <w:t xml:space="preserve"> </w:t>
      </w:r>
      <w:r w:rsidR="00057D67">
        <w:rPr>
          <w:b/>
          <w:bCs/>
          <w:i/>
          <w:iCs/>
          <w:color w:val="000000" w:themeColor="text1"/>
        </w:rPr>
        <w:t>7</w:t>
      </w:r>
      <w:r w:rsidRPr="008315EC">
        <w:rPr>
          <w:b/>
          <w:bCs/>
          <w:i/>
          <w:iCs/>
          <w:color w:val="000000" w:themeColor="text1"/>
        </w:rPr>
        <w:t>:</w:t>
      </w:r>
      <w:r w:rsidRPr="00A87011">
        <w:rPr>
          <w:b/>
          <w:bCs/>
          <w:i/>
          <w:iCs/>
          <w:color w:val="000000" w:themeColor="text1"/>
        </w:rPr>
        <w:t xml:space="preserve"> </w:t>
      </w:r>
      <w:r>
        <w:rPr>
          <w:b/>
          <w:bCs/>
          <w:i/>
          <w:iCs/>
        </w:rPr>
        <w:t xml:space="preserve">From </w:t>
      </w:r>
      <w:r w:rsidR="008A2841">
        <w:rPr>
          <w:b/>
          <w:bCs/>
          <w:i/>
          <w:iCs/>
        </w:rPr>
        <w:t xml:space="preserve">the </w:t>
      </w:r>
      <w:r>
        <w:rPr>
          <w:b/>
          <w:bCs/>
          <w:i/>
          <w:iCs/>
        </w:rPr>
        <w:t xml:space="preserve">standard effort perspective, it is recommended to keep the same restriction (upper limit) on the UCI payload for PF4, and use PF3 for </w:t>
      </w:r>
      <w:r w:rsidR="008A2841">
        <w:rPr>
          <w:b/>
          <w:bCs/>
          <w:i/>
          <w:iCs/>
        </w:rPr>
        <w:t xml:space="preserve">a </w:t>
      </w:r>
      <w:r>
        <w:rPr>
          <w:b/>
          <w:bCs/>
          <w:i/>
          <w:iCs/>
        </w:rPr>
        <w:t xml:space="preserve">larger UCI payload, </w:t>
      </w:r>
      <w:proofErr w:type="gramStart"/>
      <w:r>
        <w:rPr>
          <w:b/>
          <w:bCs/>
          <w:i/>
          <w:iCs/>
        </w:rPr>
        <w:t>similar to</w:t>
      </w:r>
      <w:proofErr w:type="gramEnd"/>
      <w:r>
        <w:rPr>
          <w:b/>
          <w:bCs/>
          <w:i/>
          <w:iCs/>
        </w:rPr>
        <w:t xml:space="preserve"> Rel-16</w:t>
      </w:r>
      <w:r w:rsidRPr="00A87011">
        <w:rPr>
          <w:b/>
          <w:bCs/>
          <w:i/>
          <w:iCs/>
        </w:rPr>
        <w:t>.</w:t>
      </w:r>
      <w:r w:rsidRPr="00A87011">
        <w:rPr>
          <w:b/>
          <w:bCs/>
          <w:i/>
          <w:iCs/>
          <w:color w:val="000000" w:themeColor="text1"/>
        </w:rPr>
        <w:t xml:space="preserve"> </w:t>
      </w:r>
    </w:p>
    <w:p w14:paraId="3D6529E1" w14:textId="79B65A4B" w:rsidR="0008154F" w:rsidRDefault="0008154F" w:rsidP="0008154F">
      <w:pPr>
        <w:rPr>
          <w:b/>
          <w:bCs/>
          <w:i/>
          <w:iCs/>
          <w:color w:val="000000" w:themeColor="text1"/>
        </w:rPr>
      </w:pPr>
      <w:r>
        <w:rPr>
          <w:b/>
          <w:bCs/>
          <w:i/>
          <w:iCs/>
          <w:color w:val="000000" w:themeColor="text1"/>
        </w:rPr>
        <w:t>Proposal</w:t>
      </w:r>
      <w:r w:rsidRPr="008315EC">
        <w:rPr>
          <w:b/>
          <w:bCs/>
          <w:i/>
          <w:iCs/>
          <w:color w:val="000000" w:themeColor="text1"/>
        </w:rPr>
        <w:t xml:space="preserve"> </w:t>
      </w:r>
      <w:r w:rsidR="00057D67">
        <w:rPr>
          <w:b/>
          <w:bCs/>
          <w:i/>
          <w:iCs/>
          <w:color w:val="000000" w:themeColor="text1"/>
        </w:rPr>
        <w:t>8</w:t>
      </w:r>
      <w:r w:rsidRPr="008315EC">
        <w:rPr>
          <w:b/>
          <w:bCs/>
          <w:i/>
          <w:iCs/>
          <w:color w:val="000000" w:themeColor="text1"/>
        </w:rPr>
        <w:t>:</w:t>
      </w:r>
      <w:r w:rsidRPr="00A87011">
        <w:rPr>
          <w:b/>
          <w:bCs/>
          <w:i/>
          <w:iCs/>
          <w:color w:val="000000" w:themeColor="text1"/>
        </w:rPr>
        <w:t xml:space="preserve"> </w:t>
      </w:r>
      <w:r w:rsidRPr="00057D67">
        <w:rPr>
          <w:b/>
          <w:bCs/>
          <w:i/>
          <w:iCs/>
          <w:color w:val="000000" w:themeColor="text1"/>
        </w:rPr>
        <w:t xml:space="preserve">Consider </w:t>
      </w:r>
      <w:r>
        <w:rPr>
          <w:b/>
          <w:bCs/>
          <w:i/>
          <w:iCs/>
        </w:rPr>
        <w:t xml:space="preserve">repetition as a new rate matching mechanism </w:t>
      </w:r>
      <w:r w:rsidR="009F164D">
        <w:rPr>
          <w:b/>
          <w:bCs/>
          <w:i/>
          <w:iCs/>
        </w:rPr>
        <w:t xml:space="preserve">for the small payload case </w:t>
      </w:r>
      <w:r>
        <w:rPr>
          <w:b/>
          <w:bCs/>
          <w:i/>
          <w:iCs/>
        </w:rPr>
        <w:t xml:space="preserve">only if the </w:t>
      </w:r>
      <w:r w:rsidR="00107C11">
        <w:rPr>
          <w:b/>
          <w:bCs/>
          <w:i/>
          <w:iCs/>
        </w:rPr>
        <w:t xml:space="preserve">final </w:t>
      </w:r>
      <w:r>
        <w:rPr>
          <w:b/>
          <w:bCs/>
          <w:i/>
          <w:iCs/>
        </w:rPr>
        <w:t xml:space="preserve">agreed value of maximum </w:t>
      </w:r>
      <w:r w:rsidRPr="007B047E">
        <w:rPr>
          <w:b/>
          <w:bCs/>
          <w:i/>
          <w:iCs/>
        </w:rPr>
        <w:t>N</w:t>
      </w:r>
      <w:r w:rsidRPr="007B047E">
        <w:rPr>
          <w:b/>
          <w:bCs/>
          <w:i/>
          <w:iCs/>
          <w:vertAlign w:val="subscript"/>
        </w:rPr>
        <w:t>RB</w:t>
      </w:r>
      <w:r w:rsidRPr="007B047E">
        <w:rPr>
          <w:b/>
          <w:bCs/>
          <w:i/>
          <w:iCs/>
        </w:rPr>
        <w:t xml:space="preserve"> is larger than 16</w:t>
      </w:r>
      <w:r w:rsidRPr="00A87011">
        <w:rPr>
          <w:b/>
          <w:bCs/>
          <w:i/>
          <w:iCs/>
        </w:rPr>
        <w:t>.</w:t>
      </w:r>
      <w:r w:rsidRPr="00A87011">
        <w:rPr>
          <w:b/>
          <w:bCs/>
          <w:i/>
          <w:iCs/>
          <w:color w:val="000000" w:themeColor="text1"/>
        </w:rPr>
        <w:t xml:space="preserve"> </w:t>
      </w:r>
    </w:p>
    <w:p w14:paraId="5EF5610F" w14:textId="31DC69A6" w:rsidR="0008154F" w:rsidRPr="00A53A81" w:rsidRDefault="0008154F" w:rsidP="0008154F">
      <w:pPr>
        <w:rPr>
          <w:b/>
          <w:bCs/>
          <w:i/>
          <w:iCs/>
          <w:color w:val="000000" w:themeColor="text1"/>
        </w:rPr>
      </w:pPr>
      <w:r>
        <w:rPr>
          <w:b/>
          <w:bCs/>
          <w:i/>
          <w:iCs/>
          <w:color w:val="000000" w:themeColor="text1"/>
        </w:rPr>
        <w:t>Proposal</w:t>
      </w:r>
      <w:r w:rsidR="006465E6">
        <w:rPr>
          <w:b/>
          <w:bCs/>
          <w:i/>
          <w:iCs/>
          <w:color w:val="000000" w:themeColor="text1"/>
        </w:rPr>
        <w:t xml:space="preserve"> </w:t>
      </w:r>
      <w:r w:rsidR="00057D67">
        <w:rPr>
          <w:b/>
          <w:bCs/>
          <w:i/>
          <w:iCs/>
          <w:color w:val="000000" w:themeColor="text1"/>
        </w:rPr>
        <w:t>9</w:t>
      </w:r>
      <w:r w:rsidRPr="008315EC">
        <w:rPr>
          <w:b/>
          <w:bCs/>
          <w:i/>
          <w:iCs/>
          <w:color w:val="000000" w:themeColor="text1"/>
        </w:rPr>
        <w:t>:</w:t>
      </w:r>
      <w:r w:rsidRPr="00A87011">
        <w:rPr>
          <w:b/>
          <w:bCs/>
          <w:i/>
          <w:iCs/>
          <w:color w:val="000000" w:themeColor="text1"/>
        </w:rPr>
        <w:t xml:space="preserve"> </w:t>
      </w:r>
      <w:r>
        <w:rPr>
          <w:b/>
          <w:bCs/>
          <w:i/>
          <w:iCs/>
          <w:color w:val="000000" w:themeColor="text1"/>
        </w:rPr>
        <w:t xml:space="preserve">For standard effort consideration, </w:t>
      </w:r>
      <w:r>
        <w:rPr>
          <w:b/>
          <w:bCs/>
          <w:i/>
          <w:iCs/>
        </w:rPr>
        <w:t>n</w:t>
      </w:r>
      <w:r w:rsidRPr="00A53A81">
        <w:rPr>
          <w:b/>
          <w:bCs/>
          <w:i/>
          <w:iCs/>
        </w:rPr>
        <w:t xml:space="preserve">ot to further investigate other rate matching mechanisms </w:t>
      </w:r>
      <w:r w:rsidR="00F37AED">
        <w:rPr>
          <w:b/>
          <w:bCs/>
          <w:i/>
          <w:iCs/>
        </w:rPr>
        <w:t xml:space="preserve">except for </w:t>
      </w:r>
      <w:r w:rsidRPr="00A53A81">
        <w:rPr>
          <w:b/>
          <w:bCs/>
          <w:i/>
          <w:iCs/>
        </w:rPr>
        <w:t>repetition despite the potentially agreed value of maximum N</w:t>
      </w:r>
      <w:r w:rsidRPr="00A53A81">
        <w:rPr>
          <w:b/>
          <w:bCs/>
          <w:i/>
          <w:iCs/>
          <w:vertAlign w:val="subscript"/>
        </w:rPr>
        <w:t>RB</w:t>
      </w:r>
      <w:r>
        <w:rPr>
          <w:b/>
          <w:bCs/>
          <w:i/>
          <w:iCs/>
          <w:vertAlign w:val="subscript"/>
        </w:rPr>
        <w:t xml:space="preserve"> </w:t>
      </w:r>
      <w:r w:rsidRPr="00A53A81">
        <w:rPr>
          <w:b/>
          <w:bCs/>
          <w:i/>
          <w:iCs/>
        </w:rPr>
        <w:t>.</w:t>
      </w:r>
      <w:r w:rsidRPr="00A53A81">
        <w:rPr>
          <w:b/>
          <w:bCs/>
          <w:i/>
          <w:iCs/>
          <w:color w:val="000000" w:themeColor="text1"/>
        </w:rPr>
        <w:t xml:space="preserve"> </w:t>
      </w:r>
    </w:p>
    <w:p w14:paraId="4390268E" w14:textId="50FF53B4" w:rsidR="0008154F" w:rsidRPr="005F293D" w:rsidRDefault="0008154F" w:rsidP="0008154F">
      <w:r>
        <w:rPr>
          <w:b/>
          <w:bCs/>
          <w:i/>
          <w:iCs/>
          <w:color w:val="000000" w:themeColor="text1"/>
        </w:rPr>
        <w:t>Proposal</w:t>
      </w:r>
      <w:r w:rsidRPr="008315EC">
        <w:rPr>
          <w:b/>
          <w:bCs/>
          <w:i/>
          <w:iCs/>
          <w:color w:val="000000" w:themeColor="text1"/>
        </w:rPr>
        <w:t xml:space="preserve"> </w:t>
      </w:r>
      <w:r w:rsidR="00057D67">
        <w:rPr>
          <w:b/>
          <w:bCs/>
          <w:i/>
          <w:iCs/>
          <w:color w:val="000000" w:themeColor="text1"/>
        </w:rPr>
        <w:t>10</w:t>
      </w:r>
      <w:r w:rsidRPr="008315EC">
        <w:rPr>
          <w:b/>
          <w:bCs/>
          <w:i/>
          <w:iCs/>
          <w:color w:val="000000" w:themeColor="text1"/>
        </w:rPr>
        <w:t>:</w:t>
      </w:r>
      <w:r w:rsidRPr="00A87011">
        <w:rPr>
          <w:b/>
          <w:bCs/>
          <w:i/>
          <w:iCs/>
          <w:color w:val="000000" w:themeColor="text1"/>
        </w:rPr>
        <w:t xml:space="preserve"> </w:t>
      </w:r>
      <w:r>
        <w:rPr>
          <w:b/>
          <w:bCs/>
          <w:i/>
          <w:iCs/>
        </w:rPr>
        <w:t>S</w:t>
      </w:r>
      <w:r w:rsidRPr="005F293D">
        <w:rPr>
          <w:b/>
          <w:bCs/>
          <w:i/>
          <w:iCs/>
        </w:rPr>
        <w:t>upport the Alt-1 to configure N_RB through SIB1 prior to RRC configuration.</w:t>
      </w:r>
      <w:r w:rsidRPr="00A87011">
        <w:rPr>
          <w:b/>
          <w:bCs/>
          <w:i/>
          <w:iCs/>
          <w:color w:val="000000" w:themeColor="text1"/>
        </w:rPr>
        <w:t xml:space="preserve"> </w:t>
      </w:r>
    </w:p>
    <w:p w14:paraId="1A036065" w14:textId="70CA0830" w:rsidR="00770A84" w:rsidRDefault="00770A84" w:rsidP="00770A84">
      <w:pPr>
        <w:rPr>
          <w:b/>
          <w:bCs/>
          <w:i/>
          <w:iCs/>
          <w:color w:val="000000" w:themeColor="text1"/>
        </w:rPr>
      </w:pPr>
      <w:r>
        <w:rPr>
          <w:b/>
          <w:bCs/>
          <w:i/>
          <w:iCs/>
          <w:color w:val="000000" w:themeColor="text1"/>
        </w:rPr>
        <w:t>Proposal 1</w:t>
      </w:r>
      <w:r w:rsidR="002F05A5">
        <w:rPr>
          <w:b/>
          <w:bCs/>
          <w:i/>
          <w:iCs/>
          <w:color w:val="000000" w:themeColor="text1"/>
        </w:rPr>
        <w:t>1</w:t>
      </w:r>
      <w:r>
        <w:rPr>
          <w:b/>
          <w:bCs/>
          <w:i/>
          <w:iCs/>
          <w:color w:val="000000" w:themeColor="text1"/>
        </w:rPr>
        <w:t xml:space="preserve">: </w:t>
      </w:r>
      <w:r w:rsidRPr="00630142">
        <w:rPr>
          <w:b/>
          <w:bCs/>
          <w:i/>
          <w:iCs/>
          <w:color w:val="000000" w:themeColor="text1"/>
        </w:rPr>
        <w:t xml:space="preserve">For cases with N_RB &lt; 12, only Alt-1 one is supported, and consider Alt-2 as the only supported alternative for cases with </w:t>
      </w:r>
      <w:r w:rsidRPr="00630142">
        <w:rPr>
          <w:b/>
          <w:bCs/>
          <w:i/>
          <w:iCs/>
        </w:rPr>
        <w:t xml:space="preserve">N_RB </w:t>
      </w:r>
      <w:r w:rsidRPr="00630142">
        <w:rPr>
          <w:rFonts w:hint="eastAsia"/>
          <w:b/>
          <w:bCs/>
          <w:i/>
          <w:iCs/>
        </w:rPr>
        <w:t>≥</w:t>
      </w:r>
      <w:r w:rsidRPr="00630142">
        <w:rPr>
          <w:b/>
          <w:bCs/>
          <w:i/>
          <w:iCs/>
        </w:rPr>
        <w:t xml:space="preserve"> 12</w:t>
      </w:r>
      <w:r w:rsidRPr="00630142">
        <w:rPr>
          <w:b/>
          <w:bCs/>
          <w:i/>
          <w:iCs/>
          <w:color w:val="000000" w:themeColor="text1"/>
        </w:rPr>
        <w:t>, unless it is strongly favored by the majority that only one alternative should be supported for all N_RB value</w:t>
      </w:r>
      <w:r>
        <w:rPr>
          <w:b/>
          <w:bCs/>
          <w:i/>
          <w:iCs/>
          <w:color w:val="000000" w:themeColor="text1"/>
        </w:rPr>
        <w:t>s</w:t>
      </w:r>
      <w:r w:rsidRPr="00630142">
        <w:rPr>
          <w:b/>
          <w:bCs/>
          <w:i/>
          <w:iCs/>
          <w:color w:val="000000" w:themeColor="text1"/>
        </w:rPr>
        <w:t>, in which case we slightly lean towards supporting Alt-1 only.</w:t>
      </w:r>
    </w:p>
    <w:p w14:paraId="5F04C7E1" w14:textId="77777777" w:rsidR="00F97325" w:rsidRPr="00B85B38" w:rsidRDefault="00F97325" w:rsidP="00F97325">
      <w:pPr>
        <w:jc w:val="left"/>
        <w:rPr>
          <w:color w:val="000000" w:themeColor="text1"/>
        </w:rPr>
      </w:pPr>
    </w:p>
    <w:p w14:paraId="5574F6F3" w14:textId="77777777" w:rsidR="00F97325" w:rsidRPr="00B85B38" w:rsidRDefault="00F97325" w:rsidP="00F97325">
      <w:pPr>
        <w:pStyle w:val="Heading1"/>
        <w:numPr>
          <w:ilvl w:val="0"/>
          <w:numId w:val="0"/>
        </w:numPr>
        <w:ind w:left="432" w:hanging="432"/>
        <w:jc w:val="left"/>
        <w:rPr>
          <w:color w:val="000000" w:themeColor="text1"/>
        </w:rPr>
      </w:pPr>
      <w:r w:rsidRPr="00B85B38">
        <w:rPr>
          <w:color w:val="000000" w:themeColor="text1"/>
        </w:rPr>
        <w:t>References</w:t>
      </w:r>
    </w:p>
    <w:p w14:paraId="0332BDEB" w14:textId="45D29E43" w:rsidR="00F97325" w:rsidRPr="00D00AC1" w:rsidRDefault="00F97325" w:rsidP="000F5B52">
      <w:pPr>
        <w:pStyle w:val="2222"/>
        <w:numPr>
          <w:ilvl w:val="0"/>
          <w:numId w:val="4"/>
        </w:numPr>
        <w:spacing w:after="120" w:line="240" w:lineRule="auto"/>
        <w:ind w:firstLineChars="0"/>
        <w:jc w:val="left"/>
        <w:rPr>
          <w:rFonts w:cs="Times New Roman"/>
          <w:color w:val="000000" w:themeColor="text1"/>
          <w:sz w:val="20"/>
          <w:lang w:val="en-US" w:eastAsia="ko-KR"/>
        </w:rPr>
      </w:pPr>
      <w:r w:rsidRPr="00D00AC1">
        <w:rPr>
          <w:rFonts w:cs="Times New Roman"/>
          <w:color w:val="000000" w:themeColor="text1"/>
          <w:sz w:val="20"/>
          <w:lang w:val="en-US" w:eastAsia="ko-KR"/>
        </w:rPr>
        <w:t>RP-202925, “</w:t>
      </w:r>
      <w:r w:rsidRPr="00D00AC1">
        <w:rPr>
          <w:rFonts w:cs="Times New Roman"/>
          <w:i/>
          <w:iCs/>
          <w:color w:val="000000" w:themeColor="text1"/>
          <w:sz w:val="20"/>
          <w:lang w:val="en-US" w:eastAsia="ko-KR"/>
        </w:rPr>
        <w:t>Revised WID: Extending current NR operation to 71 GHz</w:t>
      </w:r>
      <w:r w:rsidRPr="00D00AC1">
        <w:rPr>
          <w:rFonts w:cs="Times New Roman"/>
          <w:color w:val="000000" w:themeColor="text1"/>
          <w:sz w:val="20"/>
          <w:lang w:val="en-US" w:eastAsia="ko-KR"/>
        </w:rPr>
        <w:t>”, CMCC, RAN#90</w:t>
      </w:r>
      <w:r w:rsidR="008E6D8C">
        <w:rPr>
          <w:rFonts w:cs="Times New Roman"/>
          <w:color w:val="000000" w:themeColor="text1"/>
          <w:sz w:val="20"/>
          <w:lang w:val="en-US" w:eastAsia="ko-KR"/>
        </w:rPr>
        <w:t>-</w:t>
      </w:r>
      <w:r w:rsidRPr="00D00AC1">
        <w:rPr>
          <w:rFonts w:cs="Times New Roman"/>
          <w:color w:val="000000" w:themeColor="text1"/>
          <w:sz w:val="20"/>
          <w:lang w:val="en-US" w:eastAsia="ko-KR"/>
        </w:rPr>
        <w:t>e.</w:t>
      </w:r>
    </w:p>
    <w:p w14:paraId="77A21FF1" w14:textId="257E1776" w:rsidR="00643376" w:rsidRDefault="00643376" w:rsidP="000F5B52">
      <w:pPr>
        <w:pStyle w:val="2222"/>
        <w:numPr>
          <w:ilvl w:val="0"/>
          <w:numId w:val="4"/>
        </w:numPr>
        <w:spacing w:after="120" w:line="240" w:lineRule="auto"/>
        <w:ind w:firstLineChars="0"/>
        <w:jc w:val="left"/>
        <w:rPr>
          <w:rFonts w:cs="Times New Roman"/>
          <w:color w:val="000000" w:themeColor="text1"/>
          <w:sz w:val="20"/>
          <w:lang w:val="en-US" w:eastAsia="ko-KR"/>
        </w:rPr>
      </w:pPr>
      <w:r w:rsidRPr="00D00AC1">
        <w:rPr>
          <w:rFonts w:cs="Times New Roman"/>
          <w:color w:val="000000" w:themeColor="text1"/>
          <w:sz w:val="20"/>
          <w:lang w:val="en-US" w:eastAsia="ko-KR"/>
        </w:rPr>
        <w:t xml:space="preserve">“RAN1 </w:t>
      </w:r>
      <w:r w:rsidRPr="00D00AC1">
        <w:rPr>
          <w:rFonts w:cs="Times New Roman"/>
          <w:i/>
          <w:iCs/>
          <w:color w:val="000000" w:themeColor="text1"/>
          <w:sz w:val="20"/>
          <w:lang w:val="en-US" w:eastAsia="ko-KR"/>
        </w:rPr>
        <w:t>Chairman’s Notes</w:t>
      </w:r>
      <w:r w:rsidRPr="00D00AC1">
        <w:rPr>
          <w:rFonts w:cs="Times New Roman"/>
          <w:color w:val="000000" w:themeColor="text1"/>
          <w:sz w:val="20"/>
          <w:lang w:val="en-US" w:eastAsia="ko-KR"/>
        </w:rPr>
        <w:t xml:space="preserve">”, 3GPP RAN1#105-e. </w:t>
      </w:r>
    </w:p>
    <w:p w14:paraId="7156E281" w14:textId="5E03EEE6" w:rsidR="000F5B52" w:rsidRPr="000F5B52" w:rsidRDefault="000F5B52" w:rsidP="000F5B52">
      <w:pPr>
        <w:pStyle w:val="3GPPHeader"/>
        <w:numPr>
          <w:ilvl w:val="0"/>
          <w:numId w:val="4"/>
        </w:numPr>
        <w:spacing w:after="0" w:line="240" w:lineRule="auto"/>
        <w:jc w:val="left"/>
        <w:rPr>
          <w:rFonts w:ascii="Times New Roman" w:hAnsi="Times New Roman"/>
          <w:b w:val="0"/>
          <w:color w:val="000000" w:themeColor="text1"/>
          <w:sz w:val="20"/>
        </w:rPr>
      </w:pPr>
      <w:r w:rsidRPr="00D00AC1">
        <w:rPr>
          <w:rFonts w:ascii="Times New Roman" w:hAnsi="Times New Roman"/>
          <w:b w:val="0"/>
          <w:color w:val="000000" w:themeColor="text1"/>
          <w:sz w:val="20"/>
          <w:lang w:val="en-US" w:eastAsia="ko-KR"/>
        </w:rPr>
        <w:t>R1-2106288, “</w:t>
      </w:r>
      <w:r w:rsidRPr="00D00AC1">
        <w:rPr>
          <w:rFonts w:ascii="Times New Roman" w:hAnsi="Times New Roman"/>
          <w:b w:val="0"/>
          <w:i/>
          <w:iCs/>
          <w:color w:val="000000" w:themeColor="text1"/>
          <w:sz w:val="20"/>
        </w:rPr>
        <w:t>FL Summary 2 for [105-e-NR-52-71GHz-02 Email discussion/approval]</w:t>
      </w:r>
      <w:r w:rsidRPr="00D00AC1">
        <w:rPr>
          <w:rFonts w:ascii="Times New Roman" w:hAnsi="Times New Roman"/>
          <w:b w:val="0"/>
          <w:color w:val="000000" w:themeColor="text1"/>
          <w:sz w:val="20"/>
        </w:rPr>
        <w:t>”, 3GPP RAN1#105-e.</w:t>
      </w:r>
    </w:p>
    <w:p w14:paraId="4CAC9A97" w14:textId="0078723B" w:rsidR="00F97325" w:rsidRDefault="00F97325" w:rsidP="000F5B52">
      <w:pPr>
        <w:pStyle w:val="ListParagraph"/>
        <w:numPr>
          <w:ilvl w:val="0"/>
          <w:numId w:val="4"/>
        </w:numPr>
        <w:spacing w:beforeLines="50" w:before="120"/>
        <w:jc w:val="left"/>
        <w:rPr>
          <w:color w:val="000000" w:themeColor="text1"/>
          <w:sz w:val="20"/>
          <w:szCs w:val="20"/>
        </w:rPr>
      </w:pPr>
      <w:r w:rsidRPr="00D00AC1">
        <w:rPr>
          <w:color w:val="000000" w:themeColor="text1"/>
          <w:sz w:val="20"/>
          <w:szCs w:val="20"/>
        </w:rPr>
        <w:t xml:space="preserve">“RAN1 </w:t>
      </w:r>
      <w:r w:rsidRPr="00D00AC1">
        <w:rPr>
          <w:i/>
          <w:iCs/>
          <w:color w:val="000000" w:themeColor="text1"/>
          <w:sz w:val="20"/>
          <w:szCs w:val="20"/>
        </w:rPr>
        <w:t>Chairman’s Notes</w:t>
      </w:r>
      <w:r w:rsidRPr="00D00AC1">
        <w:rPr>
          <w:color w:val="000000" w:themeColor="text1"/>
          <w:sz w:val="20"/>
          <w:szCs w:val="20"/>
        </w:rPr>
        <w:t>”, 3GPP RAN1#104-e.</w:t>
      </w:r>
    </w:p>
    <w:p w14:paraId="0E7392B3" w14:textId="6115371E" w:rsidR="009A7808" w:rsidRDefault="009A7808" w:rsidP="009A7808">
      <w:pPr>
        <w:pStyle w:val="3GPPHeader"/>
        <w:numPr>
          <w:ilvl w:val="0"/>
          <w:numId w:val="4"/>
        </w:numPr>
        <w:spacing w:after="0" w:line="240" w:lineRule="auto"/>
        <w:jc w:val="left"/>
        <w:rPr>
          <w:rFonts w:ascii="Times New Roman" w:hAnsi="Times New Roman"/>
          <w:b w:val="0"/>
          <w:bCs/>
          <w:color w:val="000000" w:themeColor="text1"/>
          <w:sz w:val="20"/>
        </w:rPr>
      </w:pPr>
      <w:r w:rsidRPr="009A7808">
        <w:rPr>
          <w:rFonts w:ascii="Times New Roman" w:hAnsi="Times New Roman"/>
          <w:b w:val="0"/>
          <w:bCs/>
          <w:color w:val="000000" w:themeColor="text1"/>
          <w:sz w:val="20"/>
        </w:rPr>
        <w:t>R1-</w:t>
      </w:r>
      <w:r w:rsidRPr="009A7808">
        <w:rPr>
          <w:rFonts w:ascii="Times New Roman" w:hAnsi="Times New Roman"/>
          <w:b w:val="0"/>
          <w:bCs/>
          <w:sz w:val="20"/>
        </w:rPr>
        <w:t>2103784, “</w:t>
      </w:r>
      <w:r w:rsidRPr="009A7808">
        <w:rPr>
          <w:rFonts w:ascii="Times New Roman" w:hAnsi="Times New Roman"/>
          <w:b w:val="0"/>
          <w:bCs/>
          <w:i/>
          <w:iCs/>
          <w:sz w:val="20"/>
        </w:rPr>
        <w:t>FL Summary for Enhancements for PUCCH formats 0/1/4</w:t>
      </w:r>
      <w:r w:rsidRPr="009A7808">
        <w:rPr>
          <w:rFonts w:ascii="Times New Roman" w:hAnsi="Times New Roman"/>
          <w:b w:val="0"/>
          <w:bCs/>
          <w:sz w:val="20"/>
        </w:rPr>
        <w:t xml:space="preserve">”, </w:t>
      </w:r>
      <w:r w:rsidRPr="009A7808">
        <w:rPr>
          <w:rFonts w:ascii="Times New Roman" w:hAnsi="Times New Roman"/>
          <w:b w:val="0"/>
          <w:bCs/>
          <w:color w:val="000000" w:themeColor="text1"/>
          <w:sz w:val="20"/>
        </w:rPr>
        <w:t>3GPP RAN1#104b-e.</w:t>
      </w:r>
    </w:p>
    <w:p w14:paraId="05F07010" w14:textId="77777777" w:rsidR="00BB623F" w:rsidRDefault="00BB623F" w:rsidP="00BB623F">
      <w:pPr>
        <w:pStyle w:val="3GPPHeader"/>
        <w:spacing w:after="0" w:line="100" w:lineRule="exact"/>
        <w:ind w:left="360"/>
        <w:jc w:val="left"/>
        <w:rPr>
          <w:rFonts w:ascii="Times New Roman" w:hAnsi="Times New Roman"/>
          <w:b w:val="0"/>
          <w:bCs/>
          <w:color w:val="000000" w:themeColor="text1"/>
          <w:sz w:val="20"/>
        </w:rPr>
      </w:pPr>
    </w:p>
    <w:p w14:paraId="208128D0" w14:textId="6E57BF35" w:rsidR="002E2493" w:rsidRDefault="002E2493" w:rsidP="002E2493">
      <w:pPr>
        <w:rPr>
          <w:color w:val="000000" w:themeColor="text1"/>
          <w:sz w:val="20"/>
          <w:szCs w:val="20"/>
        </w:rPr>
      </w:pPr>
      <w:r w:rsidRPr="002E2493">
        <w:rPr>
          <w:sz w:val="20"/>
          <w:szCs w:val="20"/>
          <w:lang w:val="de-DE"/>
        </w:rPr>
        <w:t>[</w:t>
      </w:r>
      <w:r w:rsidR="00053BAA">
        <w:rPr>
          <w:sz w:val="20"/>
          <w:szCs w:val="20"/>
          <w:lang w:val="de-DE"/>
        </w:rPr>
        <w:t>6</w:t>
      </w:r>
      <w:r w:rsidRPr="002E2493">
        <w:rPr>
          <w:sz w:val="20"/>
          <w:szCs w:val="20"/>
          <w:lang w:val="de-DE"/>
        </w:rPr>
        <w:t xml:space="preserve">] </w:t>
      </w:r>
      <w:r>
        <w:rPr>
          <w:sz w:val="20"/>
          <w:szCs w:val="20"/>
          <w:lang w:val="de-DE"/>
        </w:rPr>
        <w:t xml:space="preserve">  </w:t>
      </w:r>
      <w:r w:rsidRPr="002E2493">
        <w:rPr>
          <w:sz w:val="20"/>
          <w:szCs w:val="20"/>
          <w:lang w:val="de-DE"/>
        </w:rPr>
        <w:t xml:space="preserve">R1-2104061, </w:t>
      </w:r>
      <w:r w:rsidRPr="002E2493">
        <w:rPr>
          <w:rFonts w:eastAsiaTheme="minorEastAsia"/>
          <w:color w:val="000000" w:themeColor="text1"/>
          <w:sz w:val="20"/>
          <w:szCs w:val="20"/>
          <w:lang w:eastAsia="zh-CN"/>
        </w:rPr>
        <w:t>“</w:t>
      </w:r>
      <w:r w:rsidRPr="002E2493">
        <w:rPr>
          <w:i/>
          <w:iCs/>
          <w:sz w:val="20"/>
          <w:szCs w:val="20"/>
        </w:rPr>
        <w:t>LS to RAN4 on maximum UE conducted power and maximum UE EIRP for operation in the 52.6 – 71 GHz band</w:t>
      </w:r>
      <w:r>
        <w:rPr>
          <w:sz w:val="20"/>
          <w:szCs w:val="20"/>
        </w:rPr>
        <w:t xml:space="preserve">”, </w:t>
      </w:r>
      <w:r w:rsidRPr="002E2493">
        <w:rPr>
          <w:color w:val="000000" w:themeColor="text1"/>
          <w:sz w:val="20"/>
        </w:rPr>
        <w:t>3GPP RAN1#104b-e.</w:t>
      </w:r>
    </w:p>
    <w:p w14:paraId="77993377" w14:textId="3C0E5592" w:rsidR="000F5B52" w:rsidRDefault="002E2493" w:rsidP="002E2493">
      <w:pPr>
        <w:rPr>
          <w:sz w:val="20"/>
          <w:szCs w:val="20"/>
        </w:rPr>
      </w:pPr>
      <w:r w:rsidRPr="004C3435">
        <w:rPr>
          <w:sz w:val="20"/>
          <w:szCs w:val="20"/>
        </w:rPr>
        <w:t>[</w:t>
      </w:r>
      <w:r w:rsidR="00053BAA">
        <w:rPr>
          <w:sz w:val="20"/>
          <w:szCs w:val="20"/>
        </w:rPr>
        <w:t xml:space="preserve">7] </w:t>
      </w:r>
      <w:r w:rsidRPr="004C3435">
        <w:rPr>
          <w:sz w:val="20"/>
          <w:szCs w:val="20"/>
          <w:lang w:val="de-DE"/>
        </w:rPr>
        <w:t>R4-2107950</w:t>
      </w:r>
      <w:r w:rsidR="000F5B52" w:rsidRPr="004C3435">
        <w:rPr>
          <w:sz w:val="20"/>
          <w:szCs w:val="20"/>
        </w:rPr>
        <w:t>, “</w:t>
      </w:r>
      <w:bookmarkStart w:id="3" w:name="_Hlk506457506"/>
      <w:r w:rsidR="004C3435" w:rsidRPr="004C3435">
        <w:rPr>
          <w:i/>
          <w:iCs/>
          <w:sz w:val="20"/>
          <w:szCs w:val="20"/>
        </w:rPr>
        <w:t xml:space="preserve">LS reply on </w:t>
      </w:r>
      <w:bookmarkEnd w:id="3"/>
      <w:r w:rsidR="004C3435" w:rsidRPr="004C3435">
        <w:rPr>
          <w:i/>
          <w:iCs/>
          <w:sz w:val="20"/>
          <w:szCs w:val="20"/>
        </w:rPr>
        <w:t>maximum UE EIRP and conducted power</w:t>
      </w:r>
      <w:r w:rsidR="000F5B52" w:rsidRPr="004C3435">
        <w:rPr>
          <w:sz w:val="20"/>
          <w:szCs w:val="20"/>
        </w:rPr>
        <w:t xml:space="preserve">,” </w:t>
      </w:r>
      <w:r w:rsidR="004C3435" w:rsidRPr="004C3435">
        <w:rPr>
          <w:sz w:val="20"/>
          <w:szCs w:val="20"/>
          <w:lang w:val="de-DE"/>
        </w:rPr>
        <w:t>3GPP TGS-RAN WG4 Meeting #99</w:t>
      </w:r>
      <w:r w:rsidR="008E6D8C">
        <w:rPr>
          <w:sz w:val="20"/>
          <w:szCs w:val="20"/>
          <w:lang w:val="de-DE"/>
        </w:rPr>
        <w:t>-</w:t>
      </w:r>
      <w:r w:rsidR="004C3435" w:rsidRPr="004C3435">
        <w:rPr>
          <w:sz w:val="20"/>
          <w:szCs w:val="20"/>
          <w:lang w:val="de-DE"/>
        </w:rPr>
        <w:t>e</w:t>
      </w:r>
      <w:r w:rsidR="000F5B52" w:rsidRPr="004C3435">
        <w:rPr>
          <w:sz w:val="20"/>
          <w:szCs w:val="20"/>
        </w:rPr>
        <w:t xml:space="preserve">, </w:t>
      </w:r>
      <w:r w:rsidR="004C3435" w:rsidRPr="004C3435">
        <w:rPr>
          <w:sz w:val="20"/>
          <w:szCs w:val="20"/>
        </w:rPr>
        <w:t>May</w:t>
      </w:r>
      <w:r w:rsidR="000F5B52" w:rsidRPr="004C3435">
        <w:rPr>
          <w:sz w:val="20"/>
          <w:szCs w:val="20"/>
        </w:rPr>
        <w:t xml:space="preserve"> 2021</w:t>
      </w:r>
      <w:r w:rsidR="00053BAA">
        <w:rPr>
          <w:sz w:val="20"/>
          <w:szCs w:val="20"/>
        </w:rPr>
        <w:t>.</w:t>
      </w:r>
    </w:p>
    <w:p w14:paraId="43B2B87C" w14:textId="2A5EC0FB" w:rsidR="00053BAA" w:rsidRPr="00053BAA" w:rsidRDefault="00053BAA" w:rsidP="00053BAA">
      <w:pPr>
        <w:spacing w:after="60"/>
        <w:jc w:val="left"/>
        <w:rPr>
          <w:color w:val="000000" w:themeColor="text1"/>
          <w:sz w:val="20"/>
        </w:rPr>
      </w:pPr>
      <w:r>
        <w:rPr>
          <w:rFonts w:eastAsiaTheme="minorEastAsia"/>
          <w:color w:val="000000" w:themeColor="text1"/>
          <w:sz w:val="20"/>
          <w:szCs w:val="20"/>
          <w:lang w:eastAsia="zh-CN"/>
        </w:rPr>
        <w:t xml:space="preserve">[8] </w:t>
      </w:r>
      <w:r w:rsidRPr="00053BAA">
        <w:rPr>
          <w:rFonts w:eastAsiaTheme="minorEastAsia"/>
          <w:color w:val="000000" w:themeColor="text1"/>
          <w:sz w:val="20"/>
          <w:szCs w:val="20"/>
          <w:lang w:eastAsia="zh-CN"/>
        </w:rPr>
        <w:t>R1-2104211, “</w:t>
      </w:r>
      <w:r w:rsidRPr="00053BAA">
        <w:rPr>
          <w:i/>
          <w:iCs/>
          <w:color w:val="000000" w:themeColor="text1"/>
          <w:sz w:val="20"/>
          <w:szCs w:val="20"/>
          <w:lang w:eastAsia="zh-CN"/>
        </w:rPr>
        <w:t>Enhancements of PUCCH formats for beyond 52.6GHz</w:t>
      </w:r>
      <w:r w:rsidRPr="00053BAA">
        <w:rPr>
          <w:rFonts w:eastAsiaTheme="minorEastAsia"/>
          <w:color w:val="000000" w:themeColor="text1"/>
          <w:sz w:val="20"/>
          <w:szCs w:val="20"/>
          <w:lang w:eastAsia="zh-CN"/>
        </w:rPr>
        <w:t xml:space="preserve">”, </w:t>
      </w:r>
      <w:proofErr w:type="spellStart"/>
      <w:r w:rsidRPr="00053BAA">
        <w:rPr>
          <w:rFonts w:eastAsiaTheme="minorEastAsia"/>
          <w:color w:val="000000" w:themeColor="text1"/>
          <w:sz w:val="20"/>
          <w:szCs w:val="20"/>
          <w:lang w:eastAsia="zh-CN"/>
        </w:rPr>
        <w:t>FutureWei</w:t>
      </w:r>
      <w:proofErr w:type="spellEnd"/>
      <w:r w:rsidRPr="00053BAA">
        <w:rPr>
          <w:rFonts w:eastAsiaTheme="minorEastAsia"/>
          <w:color w:val="000000" w:themeColor="text1"/>
          <w:sz w:val="20"/>
          <w:szCs w:val="24"/>
          <w:lang w:eastAsia="zh-CN"/>
        </w:rPr>
        <w:t xml:space="preserve">, </w:t>
      </w:r>
      <w:r w:rsidRPr="00053BAA">
        <w:rPr>
          <w:color w:val="000000" w:themeColor="text1"/>
          <w:sz w:val="20"/>
        </w:rPr>
        <w:t xml:space="preserve">3GPP RAN1#105-e. </w:t>
      </w:r>
    </w:p>
    <w:p w14:paraId="3A8452ED" w14:textId="77777777" w:rsidR="00D00AC1" w:rsidRPr="005F016A" w:rsidRDefault="00D00AC1" w:rsidP="00B46E4C">
      <w:pPr>
        <w:spacing w:after="60"/>
        <w:jc w:val="left"/>
        <w:rPr>
          <w:rFonts w:ascii="Arial" w:hAnsi="Arial" w:cs="Arial"/>
          <w:color w:val="000000" w:themeColor="text1"/>
          <w:lang w:eastAsia="zh-CN"/>
        </w:rPr>
      </w:pPr>
    </w:p>
    <w:sectPr w:rsidR="00D00AC1" w:rsidRPr="005F016A" w:rsidSect="00D962B1">
      <w:pgSz w:w="11909" w:h="16834" w:code="9"/>
      <w:pgMar w:top="1440" w:right="1152"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A311A5"/>
    <w:multiLevelType w:val="multilevel"/>
    <w:tmpl w:val="0FA31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382319"/>
    <w:multiLevelType w:val="hybridMultilevel"/>
    <w:tmpl w:val="1FF8B6E8"/>
    <w:lvl w:ilvl="0" w:tplc="C7EE970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4D68FC78"/>
    <w:lvl w:ilvl="0">
      <w:start w:val="1"/>
      <w:numFmt w:val="decimal"/>
      <w:pStyle w:val="11nolineH1h1appheading1l1MemoHeading1h1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41564417"/>
    <w:multiLevelType w:val="hybridMultilevel"/>
    <w:tmpl w:val="10F293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657EC5"/>
    <w:multiLevelType w:val="hybridMultilevel"/>
    <w:tmpl w:val="50A2B946"/>
    <w:lvl w:ilvl="0" w:tplc="C09A655E">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D1947E4"/>
    <w:multiLevelType w:val="multilevel"/>
    <w:tmpl w:val="5D194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7C54C7B"/>
    <w:multiLevelType w:val="multilevel"/>
    <w:tmpl w:val="67C54C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E06D96"/>
    <w:multiLevelType w:val="multilevel"/>
    <w:tmpl w:val="78E0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10"/>
  </w:num>
  <w:num w:numId="4">
    <w:abstractNumId w:val="2"/>
  </w:num>
  <w:num w:numId="5">
    <w:abstractNumId w:val="7"/>
  </w:num>
  <w:num w:numId="6">
    <w:abstractNumId w:val="16"/>
  </w:num>
  <w:num w:numId="7">
    <w:abstractNumId w:val="3"/>
  </w:num>
  <w:num w:numId="8">
    <w:abstractNumId w:val="17"/>
  </w:num>
  <w:num w:numId="9">
    <w:abstractNumId w:val="18"/>
  </w:num>
  <w:num w:numId="10">
    <w:abstractNumId w:val="12"/>
  </w:num>
  <w:num w:numId="11">
    <w:abstractNumId w:val="9"/>
  </w:num>
  <w:num w:numId="12">
    <w:abstractNumId w:val="1"/>
  </w:num>
  <w:num w:numId="13">
    <w:abstractNumId w:val="4"/>
  </w:num>
  <w:num w:numId="14">
    <w:abstractNumId w:val="14"/>
  </w:num>
  <w:num w:numId="15">
    <w:abstractNumId w:val="8"/>
  </w:num>
  <w:num w:numId="16">
    <w:abstractNumId w:val="15"/>
  </w:num>
  <w:num w:numId="17">
    <w:abstractNumId w:val="13"/>
  </w:num>
  <w:num w:numId="18">
    <w:abstractNumId w:val="0"/>
  </w:num>
  <w:num w:numId="19">
    <w:abstractNumId w:val="6"/>
  </w:num>
  <w:num w:numId="20">
    <w:abstractNumId w:val="5"/>
  </w:num>
  <w:num w:numId="21">
    <w:abstractNumId w:val="9"/>
    <w:lvlOverride w:ilvl="0">
      <w:startOverride w:val="2"/>
    </w:lvlOverride>
    <w:lvlOverride w:ilvl="1">
      <w:startOverride w:val="3"/>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A6F"/>
    <w:rsid w:val="0001484E"/>
    <w:rsid w:val="00040607"/>
    <w:rsid w:val="00053BAA"/>
    <w:rsid w:val="00057D67"/>
    <w:rsid w:val="0006651C"/>
    <w:rsid w:val="000743A9"/>
    <w:rsid w:val="0008154F"/>
    <w:rsid w:val="00094DDE"/>
    <w:rsid w:val="000A4A4C"/>
    <w:rsid w:val="000A4CF7"/>
    <w:rsid w:val="000F5B52"/>
    <w:rsid w:val="000F6DBB"/>
    <w:rsid w:val="0010009D"/>
    <w:rsid w:val="00102755"/>
    <w:rsid w:val="00107C11"/>
    <w:rsid w:val="001212BA"/>
    <w:rsid w:val="00175687"/>
    <w:rsid w:val="0018531C"/>
    <w:rsid w:val="001B7894"/>
    <w:rsid w:val="001D1C43"/>
    <w:rsid w:val="001E4E58"/>
    <w:rsid w:val="001F4029"/>
    <w:rsid w:val="002133EC"/>
    <w:rsid w:val="00227417"/>
    <w:rsid w:val="00227BD1"/>
    <w:rsid w:val="00250D0B"/>
    <w:rsid w:val="0026769A"/>
    <w:rsid w:val="0027135A"/>
    <w:rsid w:val="00276452"/>
    <w:rsid w:val="002B368B"/>
    <w:rsid w:val="002D6301"/>
    <w:rsid w:val="002E2493"/>
    <w:rsid w:val="002E550B"/>
    <w:rsid w:val="002F05A5"/>
    <w:rsid w:val="0031571F"/>
    <w:rsid w:val="00337A03"/>
    <w:rsid w:val="0038103A"/>
    <w:rsid w:val="0039223A"/>
    <w:rsid w:val="00394145"/>
    <w:rsid w:val="003F03AF"/>
    <w:rsid w:val="0040217A"/>
    <w:rsid w:val="00405186"/>
    <w:rsid w:val="00411E1D"/>
    <w:rsid w:val="00430D6A"/>
    <w:rsid w:val="00450095"/>
    <w:rsid w:val="00453F52"/>
    <w:rsid w:val="004711E6"/>
    <w:rsid w:val="00477270"/>
    <w:rsid w:val="004825A0"/>
    <w:rsid w:val="004A0DAE"/>
    <w:rsid w:val="004A1519"/>
    <w:rsid w:val="004B5ED7"/>
    <w:rsid w:val="004C3435"/>
    <w:rsid w:val="004C612E"/>
    <w:rsid w:val="0051542F"/>
    <w:rsid w:val="00517B98"/>
    <w:rsid w:val="00540AC2"/>
    <w:rsid w:val="00543EDE"/>
    <w:rsid w:val="00555091"/>
    <w:rsid w:val="00593471"/>
    <w:rsid w:val="00595B36"/>
    <w:rsid w:val="005A1DA4"/>
    <w:rsid w:val="005D0394"/>
    <w:rsid w:val="005D74BB"/>
    <w:rsid w:val="005E0017"/>
    <w:rsid w:val="005E42B5"/>
    <w:rsid w:val="005E7BC2"/>
    <w:rsid w:val="005F016A"/>
    <w:rsid w:val="005F293D"/>
    <w:rsid w:val="005F305F"/>
    <w:rsid w:val="005F6779"/>
    <w:rsid w:val="00625E32"/>
    <w:rsid w:val="00643376"/>
    <w:rsid w:val="00643D6D"/>
    <w:rsid w:val="006465E6"/>
    <w:rsid w:val="00653F54"/>
    <w:rsid w:val="00662FCD"/>
    <w:rsid w:val="00664757"/>
    <w:rsid w:val="00665B80"/>
    <w:rsid w:val="0067274A"/>
    <w:rsid w:val="006944A4"/>
    <w:rsid w:val="006A0A8A"/>
    <w:rsid w:val="006A54ED"/>
    <w:rsid w:val="006D1C5B"/>
    <w:rsid w:val="006E2BF6"/>
    <w:rsid w:val="006E3CD4"/>
    <w:rsid w:val="0070692F"/>
    <w:rsid w:val="00742B7E"/>
    <w:rsid w:val="00770A84"/>
    <w:rsid w:val="007B047E"/>
    <w:rsid w:val="007C20C1"/>
    <w:rsid w:val="007C73C7"/>
    <w:rsid w:val="007D7176"/>
    <w:rsid w:val="007E13FE"/>
    <w:rsid w:val="007E5A6C"/>
    <w:rsid w:val="007F1A12"/>
    <w:rsid w:val="007F7D66"/>
    <w:rsid w:val="00847467"/>
    <w:rsid w:val="0088037F"/>
    <w:rsid w:val="00883F98"/>
    <w:rsid w:val="008A2841"/>
    <w:rsid w:val="008A28FD"/>
    <w:rsid w:val="008D0307"/>
    <w:rsid w:val="008E35FD"/>
    <w:rsid w:val="008E6D8C"/>
    <w:rsid w:val="008F3F67"/>
    <w:rsid w:val="00907F1D"/>
    <w:rsid w:val="00926992"/>
    <w:rsid w:val="00941189"/>
    <w:rsid w:val="00952A31"/>
    <w:rsid w:val="009801E1"/>
    <w:rsid w:val="009804AD"/>
    <w:rsid w:val="009A26B9"/>
    <w:rsid w:val="009A7808"/>
    <w:rsid w:val="009B761E"/>
    <w:rsid w:val="009C4461"/>
    <w:rsid w:val="009D6478"/>
    <w:rsid w:val="009F164D"/>
    <w:rsid w:val="009F16F9"/>
    <w:rsid w:val="00A031DB"/>
    <w:rsid w:val="00A22E97"/>
    <w:rsid w:val="00A53A81"/>
    <w:rsid w:val="00A6135C"/>
    <w:rsid w:val="00A87011"/>
    <w:rsid w:val="00AE151A"/>
    <w:rsid w:val="00B25C7D"/>
    <w:rsid w:val="00B32ECF"/>
    <w:rsid w:val="00B46DAB"/>
    <w:rsid w:val="00B46E4C"/>
    <w:rsid w:val="00B9017C"/>
    <w:rsid w:val="00BA2AFE"/>
    <w:rsid w:val="00BA37EF"/>
    <w:rsid w:val="00BB3B95"/>
    <w:rsid w:val="00BB623F"/>
    <w:rsid w:val="00BB6256"/>
    <w:rsid w:val="00BE07CB"/>
    <w:rsid w:val="00C04E27"/>
    <w:rsid w:val="00C078D7"/>
    <w:rsid w:val="00C42EB5"/>
    <w:rsid w:val="00C61797"/>
    <w:rsid w:val="00C63427"/>
    <w:rsid w:val="00C84CFD"/>
    <w:rsid w:val="00C90A72"/>
    <w:rsid w:val="00CC2A3F"/>
    <w:rsid w:val="00D00AC1"/>
    <w:rsid w:val="00D15147"/>
    <w:rsid w:val="00D17A21"/>
    <w:rsid w:val="00D27A6F"/>
    <w:rsid w:val="00D27BAD"/>
    <w:rsid w:val="00D42318"/>
    <w:rsid w:val="00D8512C"/>
    <w:rsid w:val="00D962B1"/>
    <w:rsid w:val="00DA09BE"/>
    <w:rsid w:val="00DB1727"/>
    <w:rsid w:val="00DC1074"/>
    <w:rsid w:val="00DD348A"/>
    <w:rsid w:val="00DE5617"/>
    <w:rsid w:val="00DE75FB"/>
    <w:rsid w:val="00E046CC"/>
    <w:rsid w:val="00E04B3F"/>
    <w:rsid w:val="00E13F10"/>
    <w:rsid w:val="00E2489B"/>
    <w:rsid w:val="00E3227A"/>
    <w:rsid w:val="00E817F8"/>
    <w:rsid w:val="00E838B0"/>
    <w:rsid w:val="00E93DBF"/>
    <w:rsid w:val="00EA5F39"/>
    <w:rsid w:val="00EA6FAE"/>
    <w:rsid w:val="00EC3608"/>
    <w:rsid w:val="00ED6F25"/>
    <w:rsid w:val="00F03349"/>
    <w:rsid w:val="00F31297"/>
    <w:rsid w:val="00F3365A"/>
    <w:rsid w:val="00F34390"/>
    <w:rsid w:val="00F37AED"/>
    <w:rsid w:val="00F40E22"/>
    <w:rsid w:val="00F7644C"/>
    <w:rsid w:val="00F84995"/>
    <w:rsid w:val="00F97325"/>
    <w:rsid w:val="00FB06FA"/>
    <w:rsid w:val="00FB3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BA362"/>
  <w15:chartTrackingRefBased/>
  <w15:docId w15:val="{0C4EC875-DF29-4930-8491-C2D5F3B35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325"/>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paragraph" w:styleId="Heading1">
    <w:name w:val="heading 1"/>
    <w:basedOn w:val="Normal"/>
    <w:next w:val="Normal"/>
    <w:link w:val="Heading1Char"/>
    <w:qFormat/>
    <w:rsid w:val="00F97325"/>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F97325"/>
    <w:pPr>
      <w:keepNext/>
      <w:numPr>
        <w:ilvl w:val="1"/>
        <w:numId w:val="1"/>
      </w:numPr>
      <w:tabs>
        <w:tab w:val="clear" w:pos="1746"/>
      </w:tabs>
      <w:spacing w:before="120"/>
      <w:ind w:left="576"/>
      <w:outlineLvl w:val="1"/>
    </w:pPr>
    <w:rPr>
      <w:rFonts w:ascii="Arial" w:hAnsi="Arial"/>
      <w:b/>
      <w:bCs/>
      <w:sz w:val="24"/>
    </w:rPr>
  </w:style>
  <w:style w:type="paragraph" w:styleId="Heading3">
    <w:name w:val="heading 3"/>
    <w:basedOn w:val="Normal"/>
    <w:next w:val="Normal"/>
    <w:link w:val="Heading3Char"/>
    <w:qFormat/>
    <w:rsid w:val="00F97325"/>
    <w:pPr>
      <w:keepNext/>
      <w:numPr>
        <w:ilvl w:val="2"/>
        <w:numId w:val="1"/>
      </w:numPr>
      <w:tabs>
        <w:tab w:val="clear" w:pos="720"/>
      </w:tabs>
      <w:spacing w:before="120"/>
      <w:outlineLvl w:val="2"/>
    </w:pPr>
    <w:rPr>
      <w:rFonts w:ascii="Arial" w:hAnsi="Arial"/>
      <w:b/>
    </w:rPr>
  </w:style>
  <w:style w:type="paragraph" w:styleId="Heading4">
    <w:name w:val="heading 4"/>
    <w:basedOn w:val="Normal"/>
    <w:next w:val="Normal"/>
    <w:link w:val="Heading4Char"/>
    <w:qFormat/>
    <w:rsid w:val="00F97325"/>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F97325"/>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F97325"/>
    <w:pPr>
      <w:numPr>
        <w:ilvl w:val="5"/>
        <w:numId w:val="1"/>
      </w:numPr>
      <w:spacing w:before="240" w:after="60"/>
      <w:outlineLvl w:val="5"/>
    </w:pPr>
    <w:rPr>
      <w:b/>
      <w:bCs/>
    </w:rPr>
  </w:style>
  <w:style w:type="paragraph" w:styleId="Heading7">
    <w:name w:val="heading 7"/>
    <w:basedOn w:val="Normal"/>
    <w:next w:val="Normal"/>
    <w:link w:val="Heading7Char"/>
    <w:qFormat/>
    <w:rsid w:val="00F97325"/>
    <w:pPr>
      <w:numPr>
        <w:ilvl w:val="6"/>
        <w:numId w:val="1"/>
      </w:numPr>
      <w:spacing w:before="240" w:after="60"/>
      <w:outlineLvl w:val="6"/>
    </w:pPr>
    <w:rPr>
      <w:sz w:val="24"/>
      <w:szCs w:val="24"/>
    </w:rPr>
  </w:style>
  <w:style w:type="paragraph" w:styleId="Heading8">
    <w:name w:val="heading 8"/>
    <w:basedOn w:val="Normal"/>
    <w:next w:val="Normal"/>
    <w:link w:val="Heading8Char"/>
    <w:qFormat/>
    <w:rsid w:val="00F97325"/>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F9732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7325"/>
    <w:rPr>
      <w:rFonts w:ascii="Arial" w:eastAsia="SimSun" w:hAnsi="Arial" w:cs="Times New Roman"/>
      <w:b/>
      <w:bCs/>
      <w:sz w:val="28"/>
      <w:szCs w:val="28"/>
      <w:lang w:eastAsia="en-US"/>
    </w:rPr>
  </w:style>
  <w:style w:type="character" w:customStyle="1" w:styleId="Heading2Char">
    <w:name w:val="Heading 2 Char"/>
    <w:basedOn w:val="DefaultParagraphFont"/>
    <w:link w:val="Heading2"/>
    <w:rsid w:val="00F97325"/>
    <w:rPr>
      <w:rFonts w:ascii="Arial" w:eastAsia="SimSun" w:hAnsi="Arial" w:cs="Times New Roman"/>
      <w:b/>
      <w:bCs/>
      <w:sz w:val="24"/>
      <w:lang w:eastAsia="en-US"/>
    </w:rPr>
  </w:style>
  <w:style w:type="character" w:customStyle="1" w:styleId="Heading3Char">
    <w:name w:val="Heading 3 Char"/>
    <w:basedOn w:val="DefaultParagraphFont"/>
    <w:link w:val="Heading3"/>
    <w:rsid w:val="00F97325"/>
    <w:rPr>
      <w:rFonts w:ascii="Arial" w:eastAsia="SimSun" w:hAnsi="Arial" w:cs="Times New Roman"/>
      <w:b/>
      <w:lang w:eastAsia="en-US"/>
    </w:rPr>
  </w:style>
  <w:style w:type="character" w:customStyle="1" w:styleId="Heading4Char">
    <w:name w:val="Heading 4 Char"/>
    <w:basedOn w:val="DefaultParagraphFont"/>
    <w:link w:val="Heading4"/>
    <w:rsid w:val="00F97325"/>
    <w:rPr>
      <w:rFonts w:ascii="Times New Roman" w:eastAsia="SimSun" w:hAnsi="Times New Roman" w:cs="Times New Roman"/>
      <w:b/>
      <w:bCs/>
      <w:szCs w:val="28"/>
      <w:lang w:eastAsia="en-US"/>
    </w:rPr>
  </w:style>
  <w:style w:type="character" w:customStyle="1" w:styleId="Heading5Char">
    <w:name w:val="Heading 5 Char"/>
    <w:basedOn w:val="DefaultParagraphFont"/>
    <w:link w:val="Heading5"/>
    <w:rsid w:val="00F97325"/>
    <w:rPr>
      <w:rFonts w:ascii="Times New Roman" w:eastAsia="SimSun" w:hAnsi="Times New Roman" w:cs="Times New Roman"/>
      <w:b/>
      <w:bCs/>
      <w:i/>
      <w:iCs/>
      <w:szCs w:val="26"/>
      <w:lang w:eastAsia="en-US"/>
    </w:rPr>
  </w:style>
  <w:style w:type="character" w:customStyle="1" w:styleId="Heading6Char">
    <w:name w:val="Heading 6 Char"/>
    <w:basedOn w:val="DefaultParagraphFont"/>
    <w:link w:val="Heading6"/>
    <w:rsid w:val="00F97325"/>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F97325"/>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F97325"/>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rsid w:val="00F97325"/>
    <w:rPr>
      <w:rFonts w:ascii="Arial" w:eastAsia="SimSun" w:hAnsi="Arial" w:cs="Arial"/>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F97325"/>
    <w:pPr>
      <w:numPr>
        <w:numId w:val="2"/>
      </w:numPr>
      <w:autoSpaceDE/>
      <w:autoSpaceDN/>
      <w:adjustRightInd/>
      <w:snapToGrid/>
      <w:contextualSpacing/>
    </w:pPr>
    <w:rPr>
      <w:rFonts w:eastAsia="DengXi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F97325"/>
    <w:rPr>
      <w:rFonts w:ascii="Times New Roman" w:eastAsia="DengXian" w:hAnsi="Times New Roman" w:cs="Times New Roman"/>
      <w:lang w:eastAsia="en-US"/>
    </w:rPr>
  </w:style>
  <w:style w:type="character" w:styleId="Hyperlink">
    <w:name w:val="Hyperlink"/>
    <w:uiPriority w:val="99"/>
    <w:rsid w:val="00F97325"/>
    <w:rPr>
      <w:color w:val="0000FF"/>
      <w:u w:val="single"/>
    </w:rPr>
  </w:style>
  <w:style w:type="paragraph" w:styleId="BodyText">
    <w:name w:val="Body Text"/>
    <w:aliases w:val="bt,正文文本,正 文 文 本,본 문"/>
    <w:basedOn w:val="Normal"/>
    <w:link w:val="BodyTextChar"/>
    <w:qFormat/>
    <w:rsid w:val="00F97325"/>
    <w:pPr>
      <w:autoSpaceDE/>
      <w:autoSpaceDN/>
      <w:adjustRightInd/>
      <w:snapToGrid/>
    </w:pPr>
    <w:rPr>
      <w:rFonts w:ascii="Times" w:eastAsia="Batang" w:hAnsi="Times"/>
      <w:sz w:val="20"/>
      <w:szCs w:val="24"/>
      <w:lang w:val="en-GB" w:eastAsia="x-none"/>
    </w:rPr>
  </w:style>
  <w:style w:type="character" w:customStyle="1" w:styleId="BodyTextChar">
    <w:name w:val="Body Text Char"/>
    <w:aliases w:val="bt Char,正文文本 Char,正 文 文 本 Char,본 문 Char"/>
    <w:basedOn w:val="DefaultParagraphFont"/>
    <w:link w:val="BodyText"/>
    <w:qFormat/>
    <w:rsid w:val="00F97325"/>
    <w:rPr>
      <w:rFonts w:ascii="Times" w:eastAsia="Batang" w:hAnsi="Times" w:cs="Times New Roman"/>
      <w:sz w:val="20"/>
      <w:szCs w:val="24"/>
      <w:lang w:val="en-GB" w:eastAsia="x-none"/>
    </w:rPr>
  </w:style>
  <w:style w:type="paragraph" w:customStyle="1" w:styleId="References">
    <w:name w:val="References"/>
    <w:basedOn w:val="Normal"/>
    <w:rsid w:val="00F97325"/>
    <w:pPr>
      <w:numPr>
        <w:numId w:val="3"/>
      </w:numPr>
      <w:adjustRightInd/>
      <w:spacing w:after="60"/>
    </w:pPr>
    <w:rPr>
      <w:sz w:val="20"/>
      <w:szCs w:val="16"/>
    </w:rPr>
  </w:style>
  <w:style w:type="character" w:styleId="Emphasis">
    <w:name w:val="Emphasis"/>
    <w:basedOn w:val="DefaultParagraphFont"/>
    <w:uiPriority w:val="20"/>
    <w:qFormat/>
    <w:rsid w:val="00F97325"/>
    <w:rPr>
      <w:i/>
      <w:iCs/>
    </w:rPr>
  </w:style>
  <w:style w:type="paragraph" w:customStyle="1" w:styleId="2222">
    <w:name w:val="스타일 스타일 스타일 스타일 양쪽 첫 줄:  2 글자 + 첫 줄:  2 글자 + 첫 줄:  2 글자 + 첫 줄:  2..."/>
    <w:basedOn w:val="Normal"/>
    <w:link w:val="2222Char"/>
    <w:rsid w:val="00F97325"/>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F97325"/>
    <w:rPr>
      <w:rFonts w:ascii="Times New Roman" w:eastAsia="Malgun Gothic" w:hAnsi="Times New Roman" w:cs="Batang"/>
      <w:szCs w:val="20"/>
      <w:lang w:val="en-GB" w:eastAsia="en-US"/>
    </w:rPr>
  </w:style>
  <w:style w:type="table" w:styleId="TableGrid">
    <w:name w:val="Table Grid"/>
    <w:aliases w:val="TableGrid"/>
    <w:basedOn w:val="TableNormal"/>
    <w:uiPriority w:val="39"/>
    <w:qFormat/>
    <w:rsid w:val="00F97325"/>
    <w:pPr>
      <w:widowControl w:val="0"/>
      <w:autoSpaceDE w:val="0"/>
      <w:autoSpaceDN w:val="0"/>
      <w:adjustRightInd w:val="0"/>
      <w:spacing w:after="120" w:line="240" w:lineRule="auto"/>
      <w:jc w:val="both"/>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qFormat/>
    <w:rsid w:val="00F97325"/>
    <w:pPr>
      <w:jc w:val="center"/>
    </w:pPr>
    <w:rPr>
      <w:b/>
      <w:bCs/>
      <w:sz w:val="20"/>
      <w:szCs w:val="20"/>
    </w:rPr>
  </w:style>
  <w:style w:type="character" w:customStyle="1" w:styleId="CaptionChar">
    <w:name w:val="Caption Char"/>
    <w:aliases w:val="cap Char"/>
    <w:basedOn w:val="DefaultParagraphFont"/>
    <w:link w:val="Caption"/>
    <w:rsid w:val="00F97325"/>
    <w:rPr>
      <w:rFonts w:ascii="Times New Roman" w:eastAsia="SimSun" w:hAnsi="Times New Roman" w:cs="Times New Roman"/>
      <w:b/>
      <w:bCs/>
      <w:sz w:val="20"/>
      <w:szCs w:val="20"/>
      <w:lang w:eastAsia="en-US"/>
    </w:rPr>
  </w:style>
  <w:style w:type="paragraph" w:customStyle="1" w:styleId="B1">
    <w:name w:val="B1"/>
    <w:basedOn w:val="Normal"/>
    <w:link w:val="B1Zchn"/>
    <w:qFormat/>
    <w:rsid w:val="00F97325"/>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F97325"/>
    <w:rPr>
      <w:rFonts w:ascii="Times New Roman" w:eastAsia="Times New Roman" w:hAnsi="Times New Roman" w:cs="Times New Roman"/>
      <w:sz w:val="20"/>
      <w:szCs w:val="20"/>
      <w:lang w:val="x-none" w:eastAsia="en-US"/>
    </w:rPr>
  </w:style>
  <w:style w:type="character" w:customStyle="1" w:styleId="TACChar">
    <w:name w:val="TAC Char"/>
    <w:link w:val="TAC"/>
    <w:qFormat/>
    <w:locked/>
    <w:rsid w:val="00F97325"/>
    <w:rPr>
      <w:rFonts w:ascii="Arial" w:hAnsi="Arial" w:cs="Arial"/>
      <w:sz w:val="18"/>
      <w:lang w:eastAsia="en-US"/>
    </w:rPr>
  </w:style>
  <w:style w:type="paragraph" w:customStyle="1" w:styleId="TAC">
    <w:name w:val="TAC"/>
    <w:basedOn w:val="Normal"/>
    <w:link w:val="TACChar"/>
    <w:qFormat/>
    <w:rsid w:val="00F97325"/>
    <w:pPr>
      <w:keepNext/>
      <w:keepLines/>
      <w:autoSpaceDE/>
      <w:autoSpaceDN/>
      <w:adjustRightInd/>
      <w:snapToGrid/>
      <w:spacing w:after="0"/>
      <w:jc w:val="center"/>
    </w:pPr>
    <w:rPr>
      <w:rFonts w:ascii="Arial" w:eastAsiaTheme="minorEastAsia" w:hAnsi="Arial" w:cs="Arial"/>
      <w:sz w:val="18"/>
    </w:rPr>
  </w:style>
  <w:style w:type="character" w:customStyle="1" w:styleId="THChar">
    <w:name w:val="TH Char"/>
    <w:link w:val="TH"/>
    <w:qFormat/>
    <w:locked/>
    <w:rsid w:val="00F97325"/>
    <w:rPr>
      <w:rFonts w:ascii="Arial" w:hAnsi="Arial" w:cs="Arial"/>
      <w:b/>
      <w:lang w:eastAsia="en-US"/>
    </w:rPr>
  </w:style>
  <w:style w:type="paragraph" w:customStyle="1" w:styleId="TH">
    <w:name w:val="TH"/>
    <w:basedOn w:val="Normal"/>
    <w:link w:val="THChar"/>
    <w:qFormat/>
    <w:rsid w:val="00F97325"/>
    <w:pPr>
      <w:keepNext/>
      <w:keepLines/>
      <w:autoSpaceDE/>
      <w:autoSpaceDN/>
      <w:adjustRightInd/>
      <w:snapToGrid/>
      <w:spacing w:before="60" w:after="180"/>
      <w:jc w:val="center"/>
    </w:pPr>
    <w:rPr>
      <w:rFonts w:ascii="Arial" w:eastAsiaTheme="minorEastAsia" w:hAnsi="Arial" w:cs="Arial"/>
      <w:b/>
    </w:rPr>
  </w:style>
  <w:style w:type="paragraph" w:customStyle="1" w:styleId="TAH">
    <w:name w:val="TAH"/>
    <w:basedOn w:val="TAC"/>
    <w:link w:val="TAHCar"/>
    <w:uiPriority w:val="99"/>
    <w:qFormat/>
    <w:rsid w:val="00F97325"/>
    <w:rPr>
      <w:b/>
    </w:rPr>
  </w:style>
  <w:style w:type="character" w:customStyle="1" w:styleId="TAHCar">
    <w:name w:val="TAH Car"/>
    <w:link w:val="TAH"/>
    <w:uiPriority w:val="99"/>
    <w:qFormat/>
    <w:locked/>
    <w:rsid w:val="00F97325"/>
    <w:rPr>
      <w:rFonts w:ascii="Arial" w:hAnsi="Arial" w:cs="Arial"/>
      <w:b/>
      <w:sz w:val="18"/>
      <w:lang w:eastAsia="en-US"/>
    </w:rPr>
  </w:style>
  <w:style w:type="paragraph" w:customStyle="1" w:styleId="3GPPHeader">
    <w:name w:val="3GPP_Header"/>
    <w:basedOn w:val="BodyText"/>
    <w:qFormat/>
    <w:rsid w:val="00F97325"/>
    <w:pPr>
      <w:tabs>
        <w:tab w:val="left" w:pos="1701"/>
        <w:tab w:val="right" w:pos="9639"/>
      </w:tabs>
      <w:overflowPunct w:val="0"/>
      <w:autoSpaceDE w:val="0"/>
      <w:autoSpaceDN w:val="0"/>
      <w:adjustRightInd w:val="0"/>
      <w:spacing w:after="240" w:line="259" w:lineRule="auto"/>
      <w:textAlignment w:val="baseline"/>
    </w:pPr>
    <w:rPr>
      <w:rFonts w:ascii="Arial" w:eastAsiaTheme="minorEastAsia" w:hAnsi="Arial"/>
      <w:b/>
      <w:sz w:val="24"/>
      <w:szCs w:val="20"/>
      <w:lang w:eastAsia="zh-CN"/>
    </w:rPr>
  </w:style>
  <w:style w:type="character" w:customStyle="1" w:styleId="ZGSM">
    <w:name w:val="ZGSM"/>
    <w:rsid w:val="00F97325"/>
  </w:style>
  <w:style w:type="paragraph" w:customStyle="1" w:styleId="ZT">
    <w:name w:val="ZT"/>
    <w:rsid w:val="00F97325"/>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Default">
    <w:name w:val="Default"/>
    <w:rsid w:val="00F9732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ightList-Accent31">
    <w:name w:val="Light List - Accent 31"/>
    <w:basedOn w:val="TableNormal"/>
    <w:next w:val="LightList-Accent3"/>
    <w:uiPriority w:val="61"/>
    <w:semiHidden/>
    <w:unhideWhenUsed/>
    <w:rsid w:val="00F97325"/>
    <w:pPr>
      <w:spacing w:after="0" w:line="240" w:lineRule="auto"/>
    </w:pPr>
    <w:rPr>
      <w:rFonts w:ascii="Calibri" w:eastAsia="SimSun" w:hAnsi="Calibri" w:cs="Times New Roman"/>
      <w:lang w:eastAsia="en-US"/>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F97325"/>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CommentReference">
    <w:name w:val="annotation reference"/>
    <w:basedOn w:val="DefaultParagraphFont"/>
    <w:uiPriority w:val="99"/>
    <w:semiHidden/>
    <w:unhideWhenUsed/>
    <w:rsid w:val="00F97325"/>
    <w:rPr>
      <w:sz w:val="16"/>
      <w:szCs w:val="16"/>
    </w:rPr>
  </w:style>
  <w:style w:type="paragraph" w:styleId="CommentText">
    <w:name w:val="annotation text"/>
    <w:basedOn w:val="Normal"/>
    <w:link w:val="CommentTextChar"/>
    <w:uiPriority w:val="99"/>
    <w:semiHidden/>
    <w:unhideWhenUsed/>
    <w:rsid w:val="00F97325"/>
    <w:rPr>
      <w:sz w:val="20"/>
      <w:szCs w:val="20"/>
    </w:rPr>
  </w:style>
  <w:style w:type="character" w:customStyle="1" w:styleId="CommentTextChar">
    <w:name w:val="Comment Text Char"/>
    <w:basedOn w:val="DefaultParagraphFont"/>
    <w:link w:val="CommentText"/>
    <w:uiPriority w:val="99"/>
    <w:semiHidden/>
    <w:rsid w:val="00F97325"/>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F97325"/>
    <w:rPr>
      <w:b/>
      <w:bCs/>
    </w:rPr>
  </w:style>
  <w:style w:type="character" w:customStyle="1" w:styleId="CommentSubjectChar">
    <w:name w:val="Comment Subject Char"/>
    <w:basedOn w:val="CommentTextChar"/>
    <w:link w:val="CommentSubject"/>
    <w:uiPriority w:val="99"/>
    <w:semiHidden/>
    <w:rsid w:val="00F97325"/>
    <w:rPr>
      <w:rFonts w:ascii="Times New Roman" w:eastAsia="SimSun" w:hAnsi="Times New Roman" w:cs="Times New Roman"/>
      <w:b/>
      <w:bCs/>
      <w:sz w:val="20"/>
      <w:szCs w:val="20"/>
      <w:lang w:eastAsia="en-US"/>
    </w:rPr>
  </w:style>
  <w:style w:type="paragraph" w:styleId="BalloonText">
    <w:name w:val="Balloon Text"/>
    <w:basedOn w:val="Normal"/>
    <w:link w:val="BalloonTextChar"/>
    <w:uiPriority w:val="99"/>
    <w:semiHidden/>
    <w:unhideWhenUsed/>
    <w:rsid w:val="00F9732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325"/>
    <w:rPr>
      <w:rFonts w:ascii="Segoe UI" w:eastAsia="SimSun" w:hAnsi="Segoe UI" w:cs="Segoe UI"/>
      <w:sz w:val="18"/>
      <w:szCs w:val="18"/>
      <w:lang w:eastAsia="en-US"/>
    </w:rPr>
  </w:style>
  <w:style w:type="character" w:customStyle="1" w:styleId="B1Char">
    <w:name w:val="B1 Char"/>
    <w:qFormat/>
    <w:locked/>
    <w:rsid w:val="00F97325"/>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97325"/>
    <w:rPr>
      <w:color w:val="605E5C"/>
      <w:shd w:val="clear" w:color="auto" w:fill="E1DFDD"/>
    </w:rPr>
  </w:style>
  <w:style w:type="paragraph" w:customStyle="1" w:styleId="11nolineH1h1appheading1l1MemoHeading1h11">
    <w:name w:val="스타일 제목 1제목 1(no line)H1h1app heading 1l1Memo Heading 1h11..."/>
    <w:basedOn w:val="Heading1"/>
    <w:rsid w:val="0006651C"/>
    <w:pPr>
      <w:keepLines/>
      <w:numPr>
        <w:numId w:val="5"/>
      </w:numPr>
      <w:pBdr>
        <w:top w:val="none" w:sz="0" w:space="0" w:color="auto"/>
      </w:pBdr>
      <w:tabs>
        <w:tab w:val="num" w:pos="0"/>
        <w:tab w:val="left" w:pos="426"/>
      </w:tabs>
      <w:overflowPunct w:val="0"/>
      <w:snapToGrid/>
      <w:spacing w:before="360" w:line="288" w:lineRule="auto"/>
      <w:ind w:left="799" w:hanging="799"/>
      <w:jc w:val="left"/>
      <w:textAlignment w:val="baseline"/>
    </w:pPr>
    <w:rPr>
      <w:rFonts w:eastAsia="Batang" w:cs="Batang"/>
      <w:b w:val="0"/>
      <w:bCs w:val="0"/>
      <w:sz w:val="32"/>
      <w:szCs w:val="32"/>
      <w:lang w:val="en-GB" w:eastAsia="ko-KR"/>
    </w:rPr>
  </w:style>
  <w:style w:type="paragraph" w:customStyle="1" w:styleId="EW">
    <w:name w:val="EW"/>
    <w:basedOn w:val="Normal"/>
    <w:rsid w:val="005F6779"/>
    <w:pPr>
      <w:keepLines/>
      <w:autoSpaceDE/>
      <w:autoSpaceDN/>
      <w:adjustRightInd/>
      <w:snapToGrid/>
      <w:spacing w:after="0"/>
      <w:ind w:left="1702" w:hanging="1418"/>
      <w:jc w:val="left"/>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wanshic\OneDrive%20-%20Qualcomm\Documents\Standards\3GPP%20Standards\Meeting%20Documents\TSGR1_104\Docs\R1-2102127.zip" TargetMode="Externa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0BC27-676D-4F57-8F4D-9C487130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5151</Words>
  <Characters>29361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Quinn Gao</dc:creator>
  <cp:keywords/>
  <dc:description/>
  <cp:lastModifiedBy>Quinn Gao</cp:lastModifiedBy>
  <cp:revision>5</cp:revision>
  <dcterms:created xsi:type="dcterms:W3CDTF">2021-08-06T18:00:00Z</dcterms:created>
  <dcterms:modified xsi:type="dcterms:W3CDTF">2021-08-06T18:31:00Z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