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56567" w14:textId="4F072823" w:rsidR="00000A50" w:rsidRPr="00A41887" w:rsidRDefault="00000A50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bCs/>
          <w:kern w:val="0"/>
          <w:sz w:val="22"/>
          <w:lang w:val="en-GB"/>
        </w:rPr>
      </w:pPr>
      <w:bookmarkStart w:id="0" w:name="_GoBack"/>
      <w:bookmarkEnd w:id="0"/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3GPP TSG RAN WG1 #10</w:t>
      </w:r>
      <w:r w:rsidR="00613E7D">
        <w:rPr>
          <w:rFonts w:ascii="Arial" w:hAnsi="Arial" w:cs="Times New Roman" w:hint="eastAsia"/>
          <w:b/>
          <w:bCs/>
          <w:kern w:val="0"/>
          <w:sz w:val="22"/>
          <w:lang w:val="en-GB"/>
        </w:rPr>
        <w:t>6</w:t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-e</w:t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ab/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ab/>
        <w:t xml:space="preserve">R1- </w:t>
      </w:r>
      <w:r w:rsidR="00A41887"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210</w:t>
      </w:r>
      <w:r w:rsidR="007C0AA8">
        <w:rPr>
          <w:rFonts w:ascii="Arial" w:hAnsi="Arial" w:cs="Times New Roman" w:hint="eastAsia"/>
          <w:b/>
          <w:bCs/>
          <w:kern w:val="0"/>
          <w:sz w:val="22"/>
          <w:lang w:val="en-GB"/>
        </w:rPr>
        <w:t>6991</w:t>
      </w:r>
    </w:p>
    <w:p w14:paraId="2C98BCF1" w14:textId="0A83E135" w:rsidR="005536AA" w:rsidRDefault="00000A50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bCs/>
          <w:kern w:val="0"/>
          <w:sz w:val="22"/>
          <w:lang w:val="en-GB"/>
        </w:rPr>
      </w:pPr>
      <w:proofErr w:type="gramStart"/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e-Meeting</w:t>
      </w:r>
      <w:proofErr w:type="gramEnd"/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, </w:t>
      </w:r>
      <w:r w:rsidR="005F18BC" w:rsidRPr="008B4402">
        <w:rPr>
          <w:rFonts w:ascii="Arial" w:eastAsia="MS Mincho" w:hAnsi="Arial" w:cs="Arial"/>
          <w:b/>
          <w:bCs/>
          <w:sz w:val="22"/>
          <w:lang w:eastAsia="ja-JP"/>
        </w:rPr>
        <w:t>August 16</w:t>
      </w:r>
      <w:r w:rsidR="005F18BC" w:rsidRPr="008B4402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5F18BC" w:rsidRPr="008B4402">
        <w:rPr>
          <w:rFonts w:ascii="Arial" w:eastAsia="MS Mincho" w:hAnsi="Arial" w:cs="Arial"/>
          <w:b/>
          <w:bCs/>
          <w:sz w:val="22"/>
          <w:lang w:eastAsia="ja-JP"/>
        </w:rPr>
        <w:t xml:space="preserve"> – 27</w:t>
      </w:r>
      <w:r w:rsidR="005F18BC" w:rsidRPr="008B4402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5F18BC" w:rsidRPr="008B4402">
        <w:rPr>
          <w:rFonts w:ascii="Arial" w:eastAsia="MS Mincho" w:hAnsi="Arial" w:cs="Arial"/>
          <w:b/>
          <w:bCs/>
          <w:sz w:val="22"/>
          <w:lang w:eastAsia="ja-JP"/>
        </w:rPr>
        <w:t>, 2021</w:t>
      </w:r>
    </w:p>
    <w:p w14:paraId="223A8798" w14:textId="77777777" w:rsidR="00000A50" w:rsidRPr="00E739CB" w:rsidRDefault="00000A50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kern w:val="0"/>
          <w:sz w:val="22"/>
          <w:lang w:val="en-GB"/>
        </w:rPr>
      </w:pPr>
    </w:p>
    <w:p w14:paraId="7A952B69" w14:textId="77777777" w:rsidR="005536AA" w:rsidRPr="005536AA" w:rsidRDefault="005536AA" w:rsidP="00B67C52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5536AA">
        <w:rPr>
          <w:rFonts w:ascii="Arial" w:eastAsia="宋体" w:hAnsi="Arial" w:cs="Times New Roman"/>
          <w:b/>
          <w:kern w:val="0"/>
          <w:sz w:val="22"/>
        </w:rPr>
        <w:t>CATT</w:t>
      </w:r>
    </w:p>
    <w:p w14:paraId="3A5F0182" w14:textId="10C38EE6" w:rsidR="00997077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1" w:name="Title"/>
      <w:bookmarkEnd w:id="1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121209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 xml:space="preserve">Discussion on </w:t>
      </w:r>
      <w:r w:rsidR="00EB683C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PUCCH enhancements</w:t>
      </w:r>
    </w:p>
    <w:p w14:paraId="2B5EED87" w14:textId="16D7F19F" w:rsidR="005536AA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2" w:name="Source"/>
      <w:bookmarkEnd w:id="2"/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8.</w:t>
      </w:r>
      <w:r w:rsidR="00997077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8</w:t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.2</w:t>
      </w:r>
    </w:p>
    <w:p w14:paraId="73CB2B68" w14:textId="77777777" w:rsidR="005536AA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3" w:name="DocumentFor"/>
      <w:bookmarkEnd w:id="3"/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n and Decision</w:t>
      </w:r>
    </w:p>
    <w:p w14:paraId="544D2D0A" w14:textId="77777777" w:rsidR="005536AA" w:rsidRPr="005536AA" w:rsidRDefault="005536AA" w:rsidP="00B67C52">
      <w:pPr>
        <w:widowControl/>
        <w:pBdr>
          <w:bottom w:val="single" w:sz="4" w:space="1" w:color="auto"/>
        </w:pBdr>
        <w:tabs>
          <w:tab w:val="left" w:pos="2552"/>
        </w:tabs>
        <w:snapToGrid w:val="0"/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FC5C701" w14:textId="77777777" w:rsidR="005536AA" w:rsidRPr="005536AA" w:rsidRDefault="005536AA" w:rsidP="00B67C52">
      <w:pPr>
        <w:keepNext/>
        <w:widowControl/>
        <w:numPr>
          <w:ilvl w:val="0"/>
          <w:numId w:val="1"/>
        </w:numPr>
        <w:snapToGrid w:val="0"/>
        <w:spacing w:before="360" w:after="120"/>
        <w:ind w:left="568" w:hangingChars="202" w:hanging="568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4" w:name="_Ref521334010"/>
      <w:r w:rsidRPr="005536AA">
        <w:rPr>
          <w:rFonts w:ascii="Times New Roman" w:eastAsia="宋体" w:hAnsi="Times New Roman" w:cs="Times New Roman"/>
          <w:b/>
          <w:kern w:val="32"/>
          <w:sz w:val="28"/>
          <w:szCs w:val="20"/>
        </w:rPr>
        <w:t>Introduction</w:t>
      </w:r>
      <w:bookmarkEnd w:id="4"/>
    </w:p>
    <w:p w14:paraId="769B860E" w14:textId="19ED0539" w:rsidR="00E033B8" w:rsidRPr="00C971C0" w:rsidRDefault="00C903BD" w:rsidP="001672CD">
      <w:pPr>
        <w:snapToGrid w:val="0"/>
        <w:spacing w:afterLines="50" w:after="156"/>
        <w:rPr>
          <w:rFonts w:ascii="Times New Roman" w:hAnsi="Times New Roman" w:cs="Times New Roman"/>
          <w:szCs w:val="20"/>
        </w:rPr>
      </w:pPr>
      <w:r w:rsidRPr="00C903BD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 w:hint="eastAsia"/>
        </w:rPr>
        <w:t>RAN1#10</w:t>
      </w:r>
      <w:r w:rsidR="005F18BC">
        <w:rPr>
          <w:rFonts w:ascii="Times New Roman" w:hAnsi="Times New Roman" w:cs="Times New Roman" w:hint="eastAsia"/>
        </w:rPr>
        <w:t>5</w:t>
      </w:r>
      <w:r w:rsidR="00D038CB"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 w:hint="eastAsia"/>
        </w:rPr>
        <w:t>e</w:t>
      </w:r>
      <w:r w:rsidR="001160A0">
        <w:rPr>
          <w:rFonts w:ascii="Times New Roman" w:hAnsi="Times New Roman" w:cs="Times New Roman" w:hint="eastAsia"/>
        </w:rPr>
        <w:t xml:space="preserve"> meeting</w:t>
      </w:r>
      <w:r>
        <w:rPr>
          <w:rFonts w:ascii="Times New Roman" w:hAnsi="Times New Roman" w:cs="Times New Roman" w:hint="eastAsia"/>
        </w:rPr>
        <w:t xml:space="preserve">, coverage enhancement for PUCCH was extensively discussed and the </w:t>
      </w:r>
      <w:r>
        <w:rPr>
          <w:rFonts w:ascii="Times New Roman" w:hAnsi="Times New Roman" w:cs="Times New Roman" w:hint="eastAsia"/>
          <w:szCs w:val="20"/>
        </w:rPr>
        <w:t>f</w:t>
      </w:r>
      <w:r w:rsidR="00121209" w:rsidRPr="00121209">
        <w:rPr>
          <w:rFonts w:ascii="Times New Roman" w:hAnsi="Times New Roman" w:cs="Times New Roman"/>
          <w:szCs w:val="20"/>
        </w:rPr>
        <w:t xml:space="preserve">ollowing agreements </w:t>
      </w:r>
      <w:r>
        <w:rPr>
          <w:rFonts w:ascii="Times New Roman" w:hAnsi="Times New Roman" w:cs="Times New Roman" w:hint="eastAsia"/>
          <w:szCs w:val="20"/>
        </w:rPr>
        <w:t>were</w:t>
      </w:r>
      <w:r w:rsidR="000D5022">
        <w:rPr>
          <w:rFonts w:ascii="Times New Roman" w:hAnsi="Times New Roman" w:cs="Times New Roman"/>
          <w:szCs w:val="20"/>
        </w:rPr>
        <w:t xml:space="preserve"> achieved</w:t>
      </w:r>
      <w:r w:rsidR="00E739CB">
        <w:rPr>
          <w:rFonts w:ascii="Times New Roman" w:hAnsi="Times New Roman" w:cs="Times New Roman" w:hint="eastAsia"/>
          <w:szCs w:val="20"/>
        </w:rPr>
        <w:t xml:space="preserve"> </w:t>
      </w:r>
      <w:r w:rsidR="00AE4393">
        <w:rPr>
          <w:rFonts w:ascii="Times New Roman" w:hAnsi="Times New Roman" w:cs="Times New Roman"/>
          <w:szCs w:val="20"/>
        </w:rPr>
        <w:fldChar w:fldCharType="begin"/>
      </w:r>
      <w:r w:rsidR="00AE4393">
        <w:rPr>
          <w:rFonts w:ascii="Times New Roman" w:hAnsi="Times New Roman" w:cs="Times New Roman"/>
          <w:szCs w:val="20"/>
        </w:rPr>
        <w:instrText xml:space="preserve"> </w:instrText>
      </w:r>
      <w:r w:rsidR="00AE4393">
        <w:rPr>
          <w:rFonts w:ascii="Times New Roman" w:hAnsi="Times New Roman" w:cs="Times New Roman" w:hint="eastAsia"/>
          <w:szCs w:val="20"/>
        </w:rPr>
        <w:instrText>REF _Ref68592758 \r \h</w:instrText>
      </w:r>
      <w:r w:rsidR="00AE4393">
        <w:rPr>
          <w:rFonts w:ascii="Times New Roman" w:hAnsi="Times New Roman" w:cs="Times New Roman"/>
          <w:szCs w:val="20"/>
        </w:rPr>
        <w:instrText xml:space="preserve"> </w:instrText>
      </w:r>
      <w:r w:rsidR="00AE4393">
        <w:rPr>
          <w:rFonts w:ascii="Times New Roman" w:hAnsi="Times New Roman" w:cs="Times New Roman"/>
          <w:szCs w:val="20"/>
        </w:rPr>
      </w:r>
      <w:r w:rsidR="00AE4393">
        <w:rPr>
          <w:rFonts w:ascii="Times New Roman" w:hAnsi="Times New Roman" w:cs="Times New Roman"/>
          <w:szCs w:val="20"/>
        </w:rPr>
        <w:fldChar w:fldCharType="separate"/>
      </w:r>
      <w:r w:rsidR="00CC2019">
        <w:rPr>
          <w:rFonts w:ascii="Times New Roman" w:hAnsi="Times New Roman" w:cs="Times New Roman"/>
          <w:szCs w:val="20"/>
        </w:rPr>
        <w:t>[1]</w:t>
      </w:r>
      <w:r w:rsidR="00AE4393">
        <w:rPr>
          <w:rFonts w:ascii="Times New Roman" w:hAnsi="Times New Roman" w:cs="Times New Roman"/>
          <w:szCs w:val="20"/>
        </w:rPr>
        <w:fldChar w:fldCharType="end"/>
      </w:r>
      <w:r w:rsidR="00121209" w:rsidRPr="00121209">
        <w:rPr>
          <w:rFonts w:ascii="Times New Roman" w:hAnsi="Times New Roman" w:cs="Times New Roman"/>
          <w:szCs w:val="20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F18BC" w:rsidRPr="00920C75" w14:paraId="79ADE382" w14:textId="77777777" w:rsidTr="005F18BC">
        <w:tc>
          <w:tcPr>
            <w:tcW w:w="9286" w:type="dxa"/>
          </w:tcPr>
          <w:p w14:paraId="3509597F" w14:textId="77777777" w:rsidR="005F18BC" w:rsidRPr="00406A8A" w:rsidRDefault="005F18BC" w:rsidP="005F18BC">
            <w:r w:rsidRPr="00406A8A">
              <w:rPr>
                <w:highlight w:val="green"/>
              </w:rPr>
              <w:t>Agreement</w:t>
            </w:r>
            <w:r w:rsidRPr="00406A8A">
              <w:t>: For DMRS bundling for PUCCH repetitions, specify a time domain window during which a UE is expected to maintain power consistency and phase continuity among PUCCH repetitions subject to power consistency and phase continuity requirements.</w:t>
            </w:r>
          </w:p>
          <w:p w14:paraId="42BB2106" w14:textId="77777777" w:rsidR="005F18BC" w:rsidRPr="00406A8A" w:rsidRDefault="005F18BC" w:rsidP="005F18BC">
            <w:pPr>
              <w:pStyle w:val="a6"/>
              <w:widowControl/>
              <w:numPr>
                <w:ilvl w:val="0"/>
                <w:numId w:val="17"/>
              </w:numPr>
              <w:spacing w:after="160" w:line="280" w:lineRule="atLeast"/>
              <w:ind w:firstLineChars="0"/>
            </w:pPr>
            <w:r w:rsidRPr="00406A8A">
              <w:rPr>
                <w:color w:val="000000"/>
              </w:rPr>
              <w:t xml:space="preserve">Strive for </w:t>
            </w:r>
            <w:r w:rsidRPr="002F0103">
              <w:rPr>
                <w:color w:val="000000"/>
              </w:rPr>
              <w:t>common design of</w:t>
            </w:r>
            <w:r w:rsidRPr="00406A8A">
              <w:rPr>
                <w:color w:val="000000"/>
              </w:rPr>
              <w:t xml:space="preserve"> the time domain window for PUSCH/PUCCH with DMRS bundling as much</w:t>
            </w:r>
            <w:r w:rsidRPr="00406A8A">
              <w:t xml:space="preserve"> as possible. </w:t>
            </w:r>
          </w:p>
          <w:p w14:paraId="1FEEAC63" w14:textId="77777777" w:rsidR="005F18BC" w:rsidRDefault="005F18BC" w:rsidP="005F18BC">
            <w:pPr>
              <w:widowControl/>
              <w:spacing w:line="280" w:lineRule="atLeast"/>
              <w:jc w:val="left"/>
              <w:rPr>
                <w:rFonts w:eastAsiaTheme="minorEastAsia"/>
              </w:rPr>
            </w:pPr>
          </w:p>
          <w:p w14:paraId="626B6186" w14:textId="77777777" w:rsidR="005F18BC" w:rsidRPr="00C83104" w:rsidRDefault="005F18BC" w:rsidP="005F18BC">
            <w:pPr>
              <w:rPr>
                <w:lang w:eastAsia="ja-JP"/>
              </w:rPr>
            </w:pPr>
            <w:r w:rsidRPr="00C83104">
              <w:rPr>
                <w:highlight w:val="darkYellow"/>
                <w:lang w:eastAsia="ja-JP"/>
              </w:rPr>
              <w:t>Working assumption</w:t>
            </w:r>
            <w:r w:rsidRPr="00C83104">
              <w:rPr>
                <w:lang w:eastAsia="ja-JP"/>
              </w:rPr>
              <w:t xml:space="preserve">: In Rel-17, for a PUCCH with associated scheduling DCI, </w:t>
            </w:r>
            <w:proofErr w:type="gramStart"/>
            <w:r w:rsidRPr="00C83104">
              <w:rPr>
                <w:lang w:eastAsia="ja-JP"/>
              </w:rPr>
              <w:t>support</w:t>
            </w:r>
            <w:proofErr w:type="gramEnd"/>
            <w:r w:rsidRPr="00C83104">
              <w:rPr>
                <w:lang w:eastAsia="ja-JP"/>
              </w:rPr>
              <w:t xml:space="preserve"> the following for dynamic PUCCH repetition factor indication. </w:t>
            </w:r>
          </w:p>
          <w:p w14:paraId="4C892FB7" w14:textId="77777777" w:rsidR="005F18BC" w:rsidRPr="00C83104" w:rsidRDefault="005F18BC" w:rsidP="005F18BC">
            <w:pPr>
              <w:pStyle w:val="a6"/>
              <w:widowControl/>
              <w:numPr>
                <w:ilvl w:val="0"/>
                <w:numId w:val="18"/>
              </w:numPr>
              <w:spacing w:line="280" w:lineRule="atLeast"/>
              <w:ind w:firstLineChars="0"/>
              <w:jc w:val="left"/>
              <w:rPr>
                <w:lang w:eastAsia="en-US"/>
              </w:rPr>
            </w:pPr>
            <w:r w:rsidRPr="00C83104">
              <w:t>Enhance RRC signaling to allow configuration of PUCCH repetition factor per PUCCH resource. Reuse Rel-16 PUCCH resource indication mechanism based on “PUCCH resource indicator” (PRI) field and starting CCE index (when applicable based on Rel-16 spec) of DCI to indicate a PUCCH resource and its associated repetition factor.</w:t>
            </w:r>
          </w:p>
          <w:p w14:paraId="45F857BF" w14:textId="77777777" w:rsidR="005F18BC" w:rsidRPr="00C83104" w:rsidRDefault="005F18BC" w:rsidP="005F18BC">
            <w:pPr>
              <w:pStyle w:val="a6"/>
              <w:widowControl/>
              <w:numPr>
                <w:ilvl w:val="1"/>
                <w:numId w:val="18"/>
              </w:numPr>
              <w:spacing w:line="280" w:lineRule="atLeast"/>
              <w:ind w:firstLineChars="0"/>
              <w:jc w:val="left"/>
            </w:pPr>
            <w:r w:rsidRPr="00C83104">
              <w:t>FFS: RRC signaling enhancement details</w:t>
            </w:r>
          </w:p>
          <w:p w14:paraId="634B132D" w14:textId="77777777" w:rsidR="005F18BC" w:rsidRDefault="005F18BC" w:rsidP="005F18BC">
            <w:pPr>
              <w:rPr>
                <w:rFonts w:ascii="Calibri" w:hAnsi="Calibri" w:cs="Calibri"/>
                <w:lang w:eastAsia="ja-JP"/>
              </w:rPr>
            </w:pPr>
          </w:p>
          <w:p w14:paraId="522B888D" w14:textId="77777777" w:rsidR="005F18BC" w:rsidRPr="000D3D4D" w:rsidRDefault="005F18BC" w:rsidP="005F18BC">
            <w:pPr>
              <w:rPr>
                <w:lang w:eastAsia="ja-JP"/>
              </w:rPr>
            </w:pPr>
            <w:r w:rsidRPr="000D3D4D">
              <w:rPr>
                <w:b/>
                <w:bCs/>
                <w:u w:val="single"/>
                <w:lang w:eastAsia="ja-JP"/>
              </w:rPr>
              <w:t>Conclusion</w:t>
            </w:r>
            <w:r w:rsidRPr="000D3D4D">
              <w:rPr>
                <w:lang w:eastAsia="ja-JP"/>
              </w:rPr>
              <w:t>: For PUCCH repetitions, the following use cases are deprioritized in RAN1 work on PUCCH DMRS bundling</w:t>
            </w:r>
          </w:p>
          <w:p w14:paraId="6B2275F1" w14:textId="77777777" w:rsidR="005F18BC" w:rsidRPr="000D3D4D" w:rsidRDefault="005F18BC" w:rsidP="005F18BC">
            <w:pPr>
              <w:pStyle w:val="a7"/>
              <w:overflowPunct w:val="0"/>
              <w:autoSpaceDE w:val="0"/>
              <w:autoSpaceDN w:val="0"/>
              <w:spacing w:before="120" w:line="280" w:lineRule="atLeast"/>
              <w:ind w:left="708" w:hanging="420"/>
              <w:textAlignment w:val="baseline"/>
              <w:rPr>
                <w:lang w:eastAsia="ko-KR"/>
              </w:rPr>
            </w:pPr>
            <w:r w:rsidRPr="000D3D4D">
              <w:rPr>
                <w:rFonts w:ascii="Wingdings" w:hAnsi="Wingdings"/>
                <w:lang w:eastAsia="ko-KR"/>
              </w:rPr>
              <w:t></w:t>
            </w:r>
            <w:r w:rsidRPr="000D3D4D">
              <w:rPr>
                <w:lang w:eastAsia="ko-KR"/>
              </w:rPr>
              <w:t xml:space="preserve">   Use case 1: back-to-back PUCCH </w:t>
            </w:r>
            <w:r w:rsidRPr="000D3D4D">
              <w:t xml:space="preserve">repetitions </w:t>
            </w:r>
            <w:r w:rsidRPr="000D3D4D">
              <w:rPr>
                <w:lang w:eastAsia="ko-KR"/>
              </w:rPr>
              <w:t>within one slot.</w:t>
            </w:r>
          </w:p>
          <w:p w14:paraId="24138DE5" w14:textId="77777777" w:rsidR="005F18BC" w:rsidRPr="000D3D4D" w:rsidRDefault="005F18BC" w:rsidP="005F18BC">
            <w:pPr>
              <w:pStyle w:val="a7"/>
              <w:overflowPunct w:val="0"/>
              <w:autoSpaceDE w:val="0"/>
              <w:autoSpaceDN w:val="0"/>
              <w:spacing w:before="120" w:line="280" w:lineRule="atLeast"/>
              <w:ind w:left="708" w:hanging="420"/>
              <w:textAlignment w:val="baseline"/>
              <w:rPr>
                <w:lang w:eastAsia="ko-KR"/>
              </w:rPr>
            </w:pPr>
            <w:r w:rsidRPr="000D3D4D">
              <w:rPr>
                <w:rFonts w:ascii="Wingdings" w:hAnsi="Wingdings"/>
                <w:lang w:eastAsia="ko-KR"/>
              </w:rPr>
              <w:t></w:t>
            </w:r>
            <w:r w:rsidRPr="000D3D4D">
              <w:rPr>
                <w:lang w:eastAsia="ko-KR"/>
              </w:rPr>
              <w:t xml:space="preserve">   Use case 2: non-back-to-back PUCCH </w:t>
            </w:r>
            <w:r w:rsidRPr="000D3D4D">
              <w:t xml:space="preserve">repetitions </w:t>
            </w:r>
            <w:r w:rsidRPr="000D3D4D">
              <w:rPr>
                <w:lang w:eastAsia="ko-KR"/>
              </w:rPr>
              <w:t>within one slot.</w:t>
            </w:r>
          </w:p>
          <w:p w14:paraId="1D3760E3" w14:textId="77777777" w:rsidR="005F18BC" w:rsidRPr="000D3D4D" w:rsidRDefault="005F18BC" w:rsidP="005F18BC">
            <w:pPr>
              <w:pStyle w:val="a7"/>
              <w:overflowPunct w:val="0"/>
              <w:autoSpaceDE w:val="0"/>
              <w:autoSpaceDN w:val="0"/>
              <w:spacing w:before="120" w:line="280" w:lineRule="atLeast"/>
              <w:ind w:left="1128" w:hanging="420"/>
              <w:textAlignment w:val="baseline"/>
              <w:rPr>
                <w:lang w:eastAsia="ko-KR"/>
              </w:rPr>
            </w:pPr>
            <w:r w:rsidRPr="000D3D4D">
              <w:rPr>
                <w:rFonts w:ascii="宋体" w:eastAsia="宋体" w:hAnsi="宋体" w:hint="eastAsia"/>
                <w:lang w:eastAsia="ko-KR"/>
              </w:rPr>
              <w:t>‐</w:t>
            </w:r>
            <w:r w:rsidRPr="000D3D4D">
              <w:rPr>
                <w:lang w:eastAsia="ko-KR"/>
              </w:rPr>
              <w:t xml:space="preserve">   Use case 2a: no uplink transmission in the middle of two PUCCH </w:t>
            </w:r>
            <w:r w:rsidRPr="000D3D4D">
              <w:t xml:space="preserve">repetitions </w:t>
            </w:r>
          </w:p>
          <w:p w14:paraId="244EAF75" w14:textId="1EFC0362" w:rsidR="005F18BC" w:rsidRPr="005F18BC" w:rsidRDefault="005F18BC" w:rsidP="005F18BC">
            <w:pPr>
              <w:pStyle w:val="a7"/>
              <w:overflowPunct w:val="0"/>
              <w:autoSpaceDE w:val="0"/>
              <w:autoSpaceDN w:val="0"/>
              <w:spacing w:before="120" w:line="280" w:lineRule="atLeast"/>
              <w:ind w:left="1128" w:hanging="420"/>
              <w:textAlignment w:val="baseline"/>
              <w:rPr>
                <w:rFonts w:eastAsiaTheme="minorEastAsia"/>
              </w:rPr>
            </w:pPr>
            <w:r w:rsidRPr="000D3D4D">
              <w:rPr>
                <w:rFonts w:ascii="宋体" w:eastAsia="宋体" w:hAnsi="宋体" w:hint="eastAsia"/>
                <w:lang w:eastAsia="ko-KR"/>
              </w:rPr>
              <w:t>‐</w:t>
            </w:r>
            <w:r>
              <w:rPr>
                <w:rFonts w:ascii="宋体" w:eastAsia="宋体" w:hAnsi="宋体"/>
                <w:lang w:eastAsia="ko-KR"/>
              </w:rPr>
              <w:t> </w:t>
            </w:r>
            <w:r w:rsidRPr="005F18BC">
              <w:rPr>
                <w:lang w:eastAsia="ko-KR"/>
              </w:rPr>
              <w:t>Use case 2b: other uplink transmissions in the middle of two PUCCH repetitions</w:t>
            </w:r>
          </w:p>
        </w:tc>
      </w:tr>
    </w:tbl>
    <w:p w14:paraId="495DB048" w14:textId="77777777" w:rsidR="00737B16" w:rsidRDefault="00737B16" w:rsidP="00A56483">
      <w:pPr>
        <w:snapToGrid w:val="0"/>
        <w:spacing w:afterLines="50" w:after="156"/>
        <w:rPr>
          <w:rFonts w:ascii="Times New Roman" w:hAnsi="Times New Roman" w:cs="Times New Roman"/>
          <w:szCs w:val="20"/>
        </w:rPr>
      </w:pPr>
    </w:p>
    <w:p w14:paraId="58367062" w14:textId="17766B66" w:rsidR="00E02CF9" w:rsidRPr="00C971C0" w:rsidRDefault="00473342" w:rsidP="00A56483">
      <w:pPr>
        <w:snapToGrid w:val="0"/>
        <w:spacing w:afterLines="50" w:after="156"/>
        <w:rPr>
          <w:rFonts w:ascii="Times New Roman" w:hAnsi="Times New Roman" w:cs="Times New Roman"/>
          <w:szCs w:val="20"/>
        </w:rPr>
      </w:pPr>
      <w:r w:rsidRPr="00C971C0">
        <w:rPr>
          <w:rFonts w:ascii="Times New Roman" w:hAnsi="Times New Roman" w:cs="Times New Roman"/>
          <w:szCs w:val="20"/>
        </w:rPr>
        <w:t xml:space="preserve">In this contribution, we provide </w:t>
      </w:r>
      <w:r w:rsidR="00222E52" w:rsidRPr="00C971C0">
        <w:rPr>
          <w:rFonts w:ascii="Times New Roman" w:hAnsi="Times New Roman" w:cs="Times New Roman"/>
          <w:szCs w:val="20"/>
        </w:rPr>
        <w:t>our views</w:t>
      </w:r>
      <w:r w:rsidR="00212C0A" w:rsidRPr="00C971C0">
        <w:rPr>
          <w:rFonts w:ascii="Times New Roman" w:hAnsi="Times New Roman" w:cs="Times New Roman"/>
          <w:szCs w:val="20"/>
        </w:rPr>
        <w:t xml:space="preserve"> </w:t>
      </w:r>
      <w:r w:rsidR="00222E52" w:rsidRPr="00C971C0">
        <w:rPr>
          <w:rFonts w:ascii="Times New Roman" w:hAnsi="Times New Roman" w:cs="Times New Roman"/>
          <w:szCs w:val="20"/>
        </w:rPr>
        <w:t xml:space="preserve">on </w:t>
      </w:r>
      <w:r w:rsidR="00212C0A" w:rsidRPr="00C971C0">
        <w:rPr>
          <w:rFonts w:ascii="Times New Roman" w:hAnsi="Times New Roman" w:cs="Times New Roman"/>
          <w:szCs w:val="20"/>
        </w:rPr>
        <w:t>PUCCH enhancement.</w:t>
      </w:r>
    </w:p>
    <w:p w14:paraId="30FB15A0" w14:textId="39B8029C" w:rsidR="00B5380A" w:rsidRDefault="00997077" w:rsidP="00997077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0"/>
        </w:rPr>
        <w:t>Discussion</w:t>
      </w:r>
    </w:p>
    <w:p w14:paraId="54D47700" w14:textId="75E61330" w:rsidR="00C37DFE" w:rsidRPr="00C37DFE" w:rsidRDefault="00212C0A" w:rsidP="00C37DFE">
      <w:pPr>
        <w:pStyle w:val="2"/>
        <w:rPr>
          <w:rFonts w:ascii="Times New Roman" w:hAnsi="Times New Roman" w:cs="Times New Roman"/>
          <w:sz w:val="24"/>
          <w:szCs w:val="24"/>
        </w:rPr>
      </w:pPr>
      <w:r w:rsidRPr="00212C0A">
        <w:rPr>
          <w:rFonts w:ascii="Times New Roman" w:hAnsi="Times New Roman" w:cs="Times New Roman"/>
          <w:sz w:val="24"/>
          <w:szCs w:val="24"/>
        </w:rPr>
        <w:t>2.1</w:t>
      </w:r>
      <w:r w:rsidRPr="00212C0A">
        <w:rPr>
          <w:rFonts w:ascii="Times New Roman" w:hAnsi="Times New Roman" w:cs="Times New Roman" w:hint="eastAsia"/>
          <w:sz w:val="24"/>
          <w:szCs w:val="24"/>
        </w:rPr>
        <w:t xml:space="preserve"> Dynamic PUCCH repetition </w:t>
      </w:r>
      <w:r>
        <w:rPr>
          <w:rFonts w:ascii="Times New Roman" w:hAnsi="Times New Roman" w:cs="Times New Roman" w:hint="eastAsia"/>
          <w:sz w:val="24"/>
          <w:szCs w:val="24"/>
        </w:rPr>
        <w:t>factor indication</w:t>
      </w:r>
    </w:p>
    <w:p w14:paraId="18648BB4" w14:textId="046EEE5E" w:rsidR="00676120" w:rsidRDefault="006252D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D</w:t>
      </w:r>
      <w:r w:rsidR="006D2134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ynamic indication of PUCCH repetition factor </w:t>
      </w:r>
      <w:r w:rsidR="00676120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is</w:t>
      </w:r>
      <w:r w:rsidR="001700E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415D5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supported</w:t>
      </w:r>
      <w:r w:rsidR="00722A36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415D5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through</w:t>
      </w:r>
      <w:r w:rsidR="001700E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implicit scheme</w:t>
      </w:r>
      <w:r w:rsidR="00807E25" w:rsidRPr="00807E25">
        <w:t xml:space="preserve"> </w:t>
      </w:r>
      <w:r w:rsidR="00807E25" w:rsidRPr="00807E25">
        <w:rPr>
          <w:rFonts w:ascii="Times New Roman" w:eastAsia="等线" w:hAnsi="Times New Roman" w:cs="Times New Roman"/>
          <w:kern w:val="0"/>
          <w:szCs w:val="20"/>
          <w:lang w:val="en-GB"/>
        </w:rPr>
        <w:t>based on “PUCCH resource indicator” (PRI) field and starting CCE index (when applicable based on Rel-16 spec) of DCI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which </w:t>
      </w:r>
      <w:r w:rsidR="0067612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has been </w:t>
      </w:r>
      <w:r w:rsidR="00807E25">
        <w:rPr>
          <w:rFonts w:ascii="Times New Roman" w:eastAsia="等线" w:hAnsi="Times New Roman" w:cs="Times New Roman" w:hint="eastAsia"/>
          <w:kern w:val="0"/>
          <w:szCs w:val="20"/>
          <w:lang w:val="en-GB"/>
        </w:rPr>
        <w:t>agreed</w:t>
      </w:r>
      <w:r w:rsidR="00415D5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during </w:t>
      </w:r>
      <w:r w:rsidR="00887DDF">
        <w:rPr>
          <w:rFonts w:ascii="Times New Roman" w:eastAsia="等线" w:hAnsi="Times New Roman" w:cs="Times New Roman" w:hint="eastAsia"/>
          <w:kern w:val="0"/>
          <w:szCs w:val="20"/>
          <w:lang w:val="en-GB"/>
        </w:rPr>
        <w:t>RAN1#</w:t>
      </w:r>
      <w:r w:rsidR="00415D5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10</w:t>
      </w:r>
      <w:r w:rsidR="00807E25">
        <w:rPr>
          <w:rFonts w:ascii="Times New Roman" w:eastAsia="等线" w:hAnsi="Times New Roman" w:cs="Times New Roman" w:hint="eastAsia"/>
          <w:kern w:val="0"/>
          <w:szCs w:val="20"/>
          <w:lang w:val="en-GB"/>
        </w:rPr>
        <w:t>5</w:t>
      </w:r>
      <w:r w:rsidR="00D038C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e </w:t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begin"/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AE4393">
        <w:rPr>
          <w:rFonts w:ascii="Times New Roman" w:eastAsia="等线" w:hAnsi="Times New Roman" w:cs="Times New Roman" w:hint="eastAsia"/>
          <w:kern w:val="0"/>
          <w:szCs w:val="20"/>
          <w:lang w:val="en-GB"/>
        </w:rPr>
        <w:instrText>REF _Ref68592758 \r \h</w:instrText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separate"/>
      </w:r>
      <w:r w:rsidR="00CC2019">
        <w:rPr>
          <w:rFonts w:ascii="Times New Roman" w:eastAsia="等线" w:hAnsi="Times New Roman" w:cs="Times New Roman"/>
          <w:kern w:val="0"/>
          <w:szCs w:val="20"/>
          <w:lang w:val="en-GB"/>
        </w:rPr>
        <w:t>[1]</w:t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end"/>
      </w:r>
      <w:r w:rsidR="001700E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</w:t>
      </w:r>
      <w:r w:rsidR="00676120">
        <w:rPr>
          <w:rFonts w:ascii="Times New Roman" w:eastAsia="等线" w:hAnsi="Times New Roman" w:cs="Times New Roman"/>
          <w:kern w:val="0"/>
          <w:szCs w:val="20"/>
          <w:lang w:val="en-GB"/>
        </w:rPr>
        <w:t>T</w:t>
      </w:r>
      <w:r w:rsidR="0067612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he remaining issue is the </w:t>
      </w:r>
      <w:r w:rsidR="002E3219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details of </w:t>
      </w:r>
      <w:r w:rsidR="00676120" w:rsidRPr="00676120">
        <w:rPr>
          <w:rFonts w:ascii="Times New Roman" w:eastAsia="等线" w:hAnsi="Times New Roman" w:cs="Times New Roman"/>
          <w:kern w:val="0"/>
          <w:szCs w:val="20"/>
          <w:lang w:val="en-GB"/>
        </w:rPr>
        <w:t>RRC signalling enhancement</w:t>
      </w:r>
      <w:r w:rsidR="00676120">
        <w:rPr>
          <w:rFonts w:ascii="Times New Roman" w:eastAsia="等线" w:hAnsi="Times New Roman" w:cs="Times New Roman" w:hint="eastAsia"/>
          <w:kern w:val="0"/>
          <w:szCs w:val="20"/>
          <w:lang w:val="en-GB"/>
        </w:rPr>
        <w:t>.</w:t>
      </w:r>
    </w:p>
    <w:p w14:paraId="26BF94A6" w14:textId="4D418DD3" w:rsidR="00FD1C10" w:rsidRDefault="00A11214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lastRenderedPageBreak/>
        <w:t>PUCCH repetition factor would be configured per PUCCH</w:t>
      </w:r>
      <w:r w:rsidR="007E788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resource</w:t>
      </w:r>
      <w:r w:rsidR="006106B9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. </w:t>
      </w:r>
      <w:r w:rsidR="00FD1C10">
        <w:rPr>
          <w:rFonts w:ascii="Times New Roman" w:eastAsia="等线" w:hAnsi="Times New Roman" w:cs="Times New Roman"/>
          <w:kern w:val="0"/>
          <w:szCs w:val="20"/>
          <w:lang w:val="en-GB"/>
        </w:rPr>
        <w:t>S</w:t>
      </w:r>
      <w:r w:rsidR="00FD1C10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ince short PUCCH, e.g. PUCCH format 0/2 does not support</w:t>
      </w:r>
      <w:r w:rsidR="00D038C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slot-based</w:t>
      </w:r>
      <w:r w:rsidR="00FD1C1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PUCCH repetition so far, additional PUCCH repetition factor can only be configured for PUCCH resources with long PUCCH including PUCCH format 1/3/4. </w:t>
      </w:r>
      <w:r w:rsidR="00FD1C10">
        <w:rPr>
          <w:rFonts w:ascii="Times New Roman" w:eastAsia="等线" w:hAnsi="Times New Roman" w:cs="Times New Roman"/>
          <w:kern w:val="0"/>
          <w:szCs w:val="20"/>
          <w:lang w:val="en-GB"/>
        </w:rPr>
        <w:t>I</w:t>
      </w:r>
      <w:r w:rsidR="00FD1C10">
        <w:rPr>
          <w:rFonts w:ascii="Times New Roman" w:eastAsia="等线" w:hAnsi="Times New Roman" w:cs="Times New Roman" w:hint="eastAsia"/>
          <w:kern w:val="0"/>
          <w:szCs w:val="20"/>
          <w:lang w:val="en-GB"/>
        </w:rPr>
        <w:t>n addition</w:t>
      </w:r>
      <w:r w:rsidR="00E65452">
        <w:rPr>
          <w:rFonts w:ascii="Times New Roman" w:eastAsia="等线" w:hAnsi="Times New Roman" w:cs="Times New Roman" w:hint="eastAsia"/>
          <w:kern w:val="0"/>
          <w:szCs w:val="20"/>
          <w:lang w:val="en-GB"/>
        </w:rPr>
        <w:t>, t</w:t>
      </w:r>
      <w:r w:rsidR="006106B9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he candidate values </w:t>
      </w:r>
      <w:r w:rsidR="00F96555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are </w:t>
      </w:r>
      <w:r w:rsidR="00F96555" w:rsidRPr="00F96555">
        <w:rPr>
          <w:rFonts w:ascii="Times New Roman" w:eastAsia="等线" w:hAnsi="Times New Roman" w:cs="Times New Roman"/>
          <w:kern w:val="0"/>
          <w:szCs w:val="20"/>
          <w:lang w:val="en-GB"/>
        </w:rPr>
        <w:t>undetermined</w:t>
      </w:r>
      <w:r w:rsidR="00F96555">
        <w:rPr>
          <w:rFonts w:ascii="Times New Roman" w:eastAsia="等线" w:hAnsi="Times New Roman" w:cs="Times New Roman" w:hint="eastAsia"/>
          <w:kern w:val="0"/>
          <w:szCs w:val="20"/>
          <w:lang w:val="en-GB"/>
        </w:rPr>
        <w:t>.</w:t>
      </w:r>
      <w:r w:rsidR="00E65452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E65452">
        <w:rPr>
          <w:rFonts w:ascii="Times New Roman" w:eastAsia="等线" w:hAnsi="Times New Roman" w:cs="Times New Roman"/>
          <w:kern w:val="0"/>
          <w:szCs w:val="20"/>
          <w:lang w:val="en-GB"/>
        </w:rPr>
        <w:t>C</w:t>
      </w:r>
      <w:r w:rsidR="00E65452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onsidering the </w:t>
      </w:r>
      <w:r w:rsidR="00994EBD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average </w:t>
      </w:r>
      <w:r w:rsidR="00E65452">
        <w:rPr>
          <w:rFonts w:ascii="Times New Roman" w:eastAsia="等线" w:hAnsi="Times New Roman" w:cs="Times New Roman" w:hint="eastAsia"/>
          <w:kern w:val="0"/>
          <w:szCs w:val="20"/>
          <w:lang w:val="en-GB"/>
        </w:rPr>
        <w:t>g</w:t>
      </w:r>
      <w:r w:rsidR="00E65452" w:rsidRPr="00E65452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ap </w:t>
      </w:r>
      <w:r w:rsidR="00994EBD">
        <w:rPr>
          <w:rFonts w:ascii="Times New Roman" w:eastAsia="等线" w:hAnsi="Times New Roman" w:cs="Times New Roman" w:hint="eastAsia"/>
          <w:kern w:val="0"/>
          <w:szCs w:val="20"/>
          <w:lang w:val="en-GB"/>
        </w:rPr>
        <w:t>for different PUCCH formats in some coverage limited s</w:t>
      </w:r>
      <w:r w:rsidR="00E65452" w:rsidRPr="00E65452">
        <w:rPr>
          <w:rFonts w:ascii="Times New Roman" w:eastAsia="等线" w:hAnsi="Times New Roman" w:cs="Times New Roman"/>
          <w:kern w:val="0"/>
          <w:szCs w:val="20"/>
          <w:lang w:val="en-GB"/>
        </w:rPr>
        <w:t>cenario</w:t>
      </w:r>
      <w:r w:rsidR="00E65452">
        <w:rPr>
          <w:rFonts w:ascii="Times New Roman" w:eastAsia="等线" w:hAnsi="Times New Roman" w:cs="Times New Roman" w:hint="eastAsia"/>
          <w:kern w:val="0"/>
          <w:szCs w:val="20"/>
          <w:lang w:val="en-GB"/>
        </w:rPr>
        <w:t>s</w:t>
      </w:r>
      <w:r w:rsidR="00994EBD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is not very large </w:t>
      </w:r>
      <w:r w:rsidR="00994EBD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begin"/>
      </w:r>
      <w:r w:rsidR="00994EBD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994EBD">
        <w:rPr>
          <w:rFonts w:ascii="Times New Roman" w:eastAsia="等线" w:hAnsi="Times New Roman" w:cs="Times New Roman" w:hint="eastAsia"/>
          <w:kern w:val="0"/>
          <w:szCs w:val="20"/>
          <w:lang w:val="en-GB"/>
        </w:rPr>
        <w:instrText>REF _Ref78190445 \r \h</w:instrText>
      </w:r>
      <w:r w:rsidR="00994EBD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994EBD">
        <w:rPr>
          <w:rFonts w:ascii="Times New Roman" w:eastAsia="等线" w:hAnsi="Times New Roman" w:cs="Times New Roman"/>
          <w:kern w:val="0"/>
          <w:szCs w:val="20"/>
          <w:lang w:val="en-GB"/>
        </w:rPr>
      </w:r>
      <w:r w:rsidR="00994EBD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separate"/>
      </w:r>
      <w:r w:rsidR="00CC2019">
        <w:rPr>
          <w:rFonts w:ascii="Times New Roman" w:eastAsia="等线" w:hAnsi="Times New Roman" w:cs="Times New Roman"/>
          <w:kern w:val="0"/>
          <w:szCs w:val="20"/>
          <w:lang w:val="en-GB"/>
        </w:rPr>
        <w:t>[2]</w:t>
      </w:r>
      <w:r w:rsidR="00994EBD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end"/>
      </w:r>
      <w:r w:rsidR="00E65452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</w:t>
      </w:r>
      <w:r w:rsidR="00BB5676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it can be </w:t>
      </w:r>
      <w:r w:rsidR="00BB5676" w:rsidRPr="00BB5676">
        <w:rPr>
          <w:rFonts w:ascii="Times New Roman" w:eastAsia="等线" w:hAnsi="Times New Roman" w:cs="Times New Roman"/>
          <w:kern w:val="0"/>
          <w:szCs w:val="20"/>
          <w:lang w:val="en-GB"/>
        </w:rPr>
        <w:t>compensated</w:t>
      </w:r>
      <w:r w:rsidR="00BB5676" w:rsidRPr="00BB5676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BB5676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by the </w:t>
      </w:r>
      <w:r w:rsidR="00BF7EF4" w:rsidRPr="00BF7EF4">
        <w:rPr>
          <w:rFonts w:ascii="Times New Roman" w:eastAsia="等线" w:hAnsi="Times New Roman" w:cs="Times New Roman"/>
          <w:kern w:val="0"/>
          <w:szCs w:val="20"/>
          <w:lang w:val="en-GB"/>
        </w:rPr>
        <w:t>combination</w:t>
      </w:r>
      <w:r w:rsidR="00BF7EF4" w:rsidRPr="00BF7EF4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BB5676">
        <w:rPr>
          <w:rFonts w:ascii="Times New Roman" w:eastAsia="等线" w:hAnsi="Times New Roman" w:cs="Times New Roman" w:hint="eastAsia"/>
          <w:kern w:val="0"/>
          <w:szCs w:val="20"/>
          <w:lang w:val="en-GB"/>
        </w:rPr>
        <w:t>gain obtained from existing repetition numbers</w:t>
      </w:r>
      <w:r w:rsidR="00194365">
        <w:rPr>
          <w:rFonts w:ascii="Times New Roman" w:eastAsia="等线" w:hAnsi="Times New Roman" w:cs="Times New Roman" w:hint="eastAsia"/>
          <w:kern w:val="0"/>
          <w:szCs w:val="20"/>
          <w:lang w:val="en-GB"/>
        </w:rPr>
        <w:t>.</w:t>
      </w:r>
    </w:p>
    <w:p w14:paraId="5D0DD24B" w14:textId="6EB18405" w:rsidR="00696585" w:rsidRDefault="00696585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</w:t>
      </w:r>
      <w:r w:rsidR="008577C0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1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: </w:t>
      </w:r>
      <w:r w:rsidR="007E788C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The</w:t>
      </w:r>
      <w:r w:rsidR="00D06683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</w:t>
      </w:r>
      <w:r w:rsidR="007E788C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dynamic </w:t>
      </w:r>
      <w:r w:rsidR="00D06683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PUCCH repetition factor </w:t>
      </w:r>
      <w:r w:rsidR="007E788C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can only be configured to the PUCCH resources with long</w:t>
      </w:r>
      <w:r w:rsidR="00D06683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PUCCH format</w:t>
      </w:r>
      <w:r w:rsidR="007E788C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s</w:t>
      </w:r>
      <w:r w:rsidR="00D06683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.</w:t>
      </w:r>
    </w:p>
    <w:p w14:paraId="708131EC" w14:textId="2B229620" w:rsidR="00D06683" w:rsidRPr="004C6CA7" w:rsidRDefault="00D06683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2: It is not necessary to introduce new </w:t>
      </w:r>
      <w:r w:rsidR="007E788C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candidate values for dynamic </w:t>
      </w:r>
      <w:r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PUCCH repetition. </w:t>
      </w:r>
    </w:p>
    <w:p w14:paraId="1FAFE316" w14:textId="6FEC3AAC" w:rsidR="00CC4527" w:rsidRPr="00BB7101" w:rsidRDefault="00E809D7" w:rsidP="00BB7101">
      <w:pPr>
        <w:snapToGrid w:val="0"/>
        <w:spacing w:beforeLines="50" w:before="156" w:afterLines="50" w:after="156"/>
        <w:rPr>
          <w:rFonts w:ascii="Times New Roman" w:eastAsia="等线" w:hAnsi="Times New Roman" w:cs="Times New Roman"/>
          <w:szCs w:val="20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In addition, f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or semi-static</w:t>
      </w:r>
      <w:r w:rsidR="000015D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UCI,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such as SR</w:t>
      </w:r>
      <w:r w:rsidR="0052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</w:t>
      </w:r>
      <w:r w:rsidR="00B97A9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periodic 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CSI</w:t>
      </w:r>
      <w:r w:rsidR="0052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and semi-persistent CSI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, </w:t>
      </w:r>
      <w:r w:rsidR="00647453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any repetition parameters of the corresponding 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PUCCH resource can only be </w:t>
      </w:r>
      <w:r w:rsidR="00647453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semi-statically 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configured by RRC</w:t>
      </w:r>
      <w:r w:rsidR="007E4C9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.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However, d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ynamic indication of repetition number 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may be naturally applied to the PUCCH that can be dynamically indicated</w:t>
      </w:r>
      <w:r w:rsidR="00647453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or triggered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, e.g. HARQ-ACK and A-CSI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On the other hand, SR with small bits may not be the bottleneck according to the previous simulation </w:t>
      </w:r>
      <w:r w:rsidR="0052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conducted in study item</w:t>
      </w:r>
      <w:r w:rsidR="00647453">
        <w:rPr>
          <w:rFonts w:ascii="Times New Roman" w:eastAsia="等线" w:hAnsi="Times New Roman" w:cs="Times New Roman" w:hint="eastAsia"/>
          <w:kern w:val="0"/>
          <w:szCs w:val="20"/>
          <w:lang w:val="en-GB"/>
        </w:rPr>
        <w:t>,</w:t>
      </w:r>
      <w:r w:rsidR="005209EC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and CSI can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be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report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ed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in aperiodic way</w:t>
      </w:r>
      <w:r w:rsidR="0039365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</w:t>
      </w:r>
      <w:r w:rsidR="00C632E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In this </w:t>
      </w:r>
      <w:r w:rsidR="00E30597">
        <w:rPr>
          <w:rFonts w:ascii="Times New Roman" w:eastAsia="等线" w:hAnsi="Times New Roman" w:cs="Times New Roman" w:hint="eastAsia"/>
          <w:kern w:val="0"/>
          <w:szCs w:val="20"/>
          <w:lang w:val="en-GB"/>
        </w:rPr>
        <w:t>regard</w:t>
      </w:r>
      <w:r w:rsidR="0039365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, </w:t>
      </w:r>
      <w:r w:rsidR="00BB7101">
        <w:rPr>
          <w:rFonts w:ascii="Times New Roman" w:eastAsia="等线" w:hAnsi="Times New Roman" w:cs="Times New Roman" w:hint="eastAsia"/>
          <w:szCs w:val="20"/>
        </w:rPr>
        <w:t>i</w:t>
      </w:r>
      <w:r w:rsidR="00BB7101" w:rsidRPr="00BB7101">
        <w:rPr>
          <w:rFonts w:ascii="Times New Roman" w:eastAsia="等线" w:hAnsi="Times New Roman" w:cs="Times New Roman"/>
          <w:szCs w:val="20"/>
        </w:rPr>
        <w:t xml:space="preserve">t is not necessary </w:t>
      </w:r>
      <w:r w:rsidR="00BB7101">
        <w:rPr>
          <w:rFonts w:ascii="Times New Roman" w:eastAsia="等线" w:hAnsi="Times New Roman" w:cs="Times New Roman"/>
          <w:szCs w:val="20"/>
        </w:rPr>
        <w:t xml:space="preserve">to </w:t>
      </w:r>
      <w:r w:rsidR="00BB7101" w:rsidRPr="00BB7101">
        <w:rPr>
          <w:rFonts w:ascii="Times New Roman" w:eastAsia="等线" w:hAnsi="Times New Roman" w:cs="Times New Roman"/>
          <w:szCs w:val="20"/>
        </w:rPr>
        <w:t>apply dynamic repetition factor indication on semi-static UCI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.</w:t>
      </w:r>
    </w:p>
    <w:p w14:paraId="13825B14" w14:textId="122C6DDF" w:rsidR="00287FCE" w:rsidRPr="004C6CA7" w:rsidRDefault="00287FCE" w:rsidP="00BB7101">
      <w:pPr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szCs w:val="20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Proposal </w:t>
      </w:r>
      <w:r w:rsidR="00194365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3</w:t>
      </w:r>
      <w:r w:rsidR="008843E3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: </w:t>
      </w:r>
      <w:r w:rsidR="00BB7101" w:rsidRPr="004C6CA7">
        <w:rPr>
          <w:rFonts w:ascii="Times New Roman" w:eastAsia="等线" w:hAnsi="Times New Roman" w:cs="Times New Roman"/>
          <w:b/>
          <w:szCs w:val="20"/>
        </w:rPr>
        <w:t>It is not necessary to apply dynamic repetition factor indication on semi-static UCI</w:t>
      </w:r>
      <w:r w:rsidR="00BB7101" w:rsidRPr="004C6CA7">
        <w:rPr>
          <w:rFonts w:ascii="Times New Roman" w:eastAsia="等线" w:hAnsi="Times New Roman" w:cs="Times New Roman" w:hint="eastAsia"/>
          <w:b/>
          <w:szCs w:val="20"/>
        </w:rPr>
        <w:t>.</w:t>
      </w:r>
    </w:p>
    <w:p w14:paraId="5C99B756" w14:textId="754C89D4" w:rsidR="00C37DFE" w:rsidRDefault="00C37DFE" w:rsidP="00C37DFE"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Pr="00212C0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37DFE">
        <w:rPr>
          <w:rFonts w:ascii="Times New Roman" w:hAnsi="Times New Roman" w:cs="Times New Roman"/>
          <w:sz w:val="24"/>
          <w:szCs w:val="24"/>
        </w:rPr>
        <w:t>DMRS bundling across PUCCH repetitions</w:t>
      </w:r>
    </w:p>
    <w:p w14:paraId="0C0EDA35" w14:textId="09A26CA9" w:rsidR="00DB1CAE" w:rsidRPr="00DB1CAE" w:rsidRDefault="00DB1CAE" w:rsidP="00DB1CAE">
      <w:r>
        <w:rPr>
          <w:rFonts w:ascii="Times New Roman" w:eastAsia="等线" w:hAnsi="Times New Roman" w:cs="Times New Roman"/>
          <w:kern w:val="0"/>
          <w:szCs w:val="20"/>
          <w:lang w:val="en-GB"/>
        </w:rPr>
        <w:t>I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t has been agreed to support enabling PUCCH repetitions with DMRS bundling via RRC configuration in RAN1#104</w:t>
      </w:r>
      <w:r w:rsidR="00D038CB">
        <w:rPr>
          <w:rFonts w:ascii="Times New Roman" w:eastAsia="等线" w:hAnsi="Times New Roman" w:cs="Times New Roman" w:hint="eastAsia"/>
          <w:kern w:val="0"/>
          <w:szCs w:val="20"/>
          <w:lang w:val="en-GB"/>
        </w:rPr>
        <w:t>-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e</w:t>
      </w:r>
      <w:r w:rsidR="001160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meeting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. </w:t>
      </w:r>
      <w:r>
        <w:rPr>
          <w:rFonts w:ascii="Times New Roman" w:eastAsia="等线" w:hAnsi="Times New Roman" w:cs="Times New Roman"/>
          <w:kern w:val="0"/>
          <w:szCs w:val="20"/>
          <w:lang w:val="en-GB"/>
        </w:rPr>
        <w:t>S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ome remaining issues need to be further discussed.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878B0" w14:paraId="7DB3D7F0" w14:textId="77777777" w:rsidTr="002D7414">
        <w:tc>
          <w:tcPr>
            <w:tcW w:w="9286" w:type="dxa"/>
          </w:tcPr>
          <w:p w14:paraId="7BCC4548" w14:textId="77777777" w:rsidR="006878B0" w:rsidRPr="00722B00" w:rsidRDefault="006878B0" w:rsidP="006878B0">
            <w:pPr>
              <w:rPr>
                <w:sz w:val="21"/>
              </w:rPr>
            </w:pPr>
            <w:r w:rsidRPr="001F1DC6">
              <w:rPr>
                <w:highlight w:val="green"/>
              </w:rPr>
              <w:t>Agreements:</w:t>
            </w:r>
          </w:p>
          <w:p w14:paraId="668AD01E" w14:textId="77777777" w:rsidR="006878B0" w:rsidRPr="00722B00" w:rsidRDefault="006878B0" w:rsidP="006878B0">
            <w:pPr>
              <w:rPr>
                <w:sz w:val="21"/>
              </w:rPr>
            </w:pPr>
            <w:r w:rsidRPr="001F1DC6">
              <w:t xml:space="preserve">Subject to the prerequisites of DMRS bundling for PUCCH repetitions, support enabling PUCCH repetitions with DMRS bundling via RRC configuration. </w:t>
            </w:r>
          </w:p>
          <w:p w14:paraId="35328861" w14:textId="77777777" w:rsidR="006878B0" w:rsidRPr="00722B00" w:rsidRDefault="006878B0" w:rsidP="006878B0">
            <w:pPr>
              <w:widowControl/>
              <w:numPr>
                <w:ilvl w:val="0"/>
                <w:numId w:val="14"/>
              </w:numPr>
              <w:spacing w:line="280" w:lineRule="atLeast"/>
              <w:jc w:val="left"/>
              <w:rPr>
                <w:rFonts w:eastAsia="Times New Roman"/>
                <w:sz w:val="21"/>
              </w:rPr>
            </w:pPr>
            <w:r w:rsidRPr="001F1DC6">
              <w:rPr>
                <w:rFonts w:eastAsia="Times New Roman"/>
              </w:rPr>
              <w:t xml:space="preserve">FFS: the configuration is per UE or per PUCCH resource. </w:t>
            </w:r>
          </w:p>
          <w:p w14:paraId="6EA6CFDF" w14:textId="77777777" w:rsidR="006878B0" w:rsidRPr="00722B00" w:rsidRDefault="006878B0" w:rsidP="006878B0">
            <w:pPr>
              <w:pStyle w:val="a6"/>
              <w:widowControl/>
              <w:numPr>
                <w:ilvl w:val="0"/>
                <w:numId w:val="14"/>
              </w:numPr>
              <w:spacing w:line="280" w:lineRule="atLeast"/>
              <w:ind w:firstLineChars="0"/>
              <w:jc w:val="left"/>
              <w:rPr>
                <w:rFonts w:eastAsia="Times New Roman"/>
                <w:sz w:val="21"/>
              </w:rPr>
            </w:pPr>
            <w:r w:rsidRPr="001F1DC6">
              <w:t>FFS: whether additional dynamic signaling is needed to enable/disable PUCCH repetitions with DMRS bundling</w:t>
            </w:r>
          </w:p>
          <w:p w14:paraId="261E912B" w14:textId="108187AA" w:rsidR="006878B0" w:rsidRDefault="006878B0" w:rsidP="008355A0">
            <w:pPr>
              <w:pStyle w:val="a6"/>
              <w:widowControl/>
              <w:numPr>
                <w:ilvl w:val="0"/>
                <w:numId w:val="14"/>
              </w:numPr>
              <w:spacing w:line="280" w:lineRule="atLeast"/>
              <w:ind w:firstLineChars="0"/>
              <w:jc w:val="left"/>
              <w:rPr>
                <w:rFonts w:eastAsia="等线"/>
                <w:lang w:val="en-GB"/>
              </w:rPr>
            </w:pPr>
            <w:r w:rsidRPr="001F1DC6">
              <w:t>FFS: necessity of additional signaling/configuration of DMRS bundling duration/window and associated size</w:t>
            </w:r>
          </w:p>
        </w:tc>
      </w:tr>
    </w:tbl>
    <w:p w14:paraId="5A3B0254" w14:textId="768D38D6" w:rsidR="00161DB5" w:rsidRDefault="00BC0F6D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Cs w:val="20"/>
          <w:lang w:val="en-GB"/>
        </w:rPr>
        <w:t>F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irst of all, 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>t</w:t>
      </w:r>
      <w:r w:rsidR="0072438B" w:rsidRPr="0072438B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he quality of channel condition is common for </w:t>
      </w:r>
      <w:r w:rsidR="00443F46">
        <w:rPr>
          <w:rFonts w:ascii="Times New Roman" w:eastAsia="等线" w:hAnsi="Times New Roman" w:cs="Times New Roman" w:hint="eastAsia"/>
          <w:kern w:val="0"/>
          <w:szCs w:val="20"/>
          <w:lang w:val="en-GB"/>
        </w:rPr>
        <w:t>all</w:t>
      </w:r>
      <w:r w:rsidR="0072438B" w:rsidRPr="0072438B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PUCCH formats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. </w:t>
      </w:r>
      <w:r w:rsidR="0072438B" w:rsidRPr="0072438B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For example, 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if a </w:t>
      </w:r>
      <w:r w:rsidR="0072438B" w:rsidRPr="0072438B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UE is in the scene of deep 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>fading, the performance of the PUCCH transmission</w:t>
      </w:r>
      <w:r w:rsidR="00443F46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would always be terrible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no matter which PUCCH format </w:t>
      </w:r>
      <w:r w:rsidR="0072438B">
        <w:rPr>
          <w:rFonts w:ascii="Times New Roman" w:eastAsia="等线" w:hAnsi="Times New Roman" w:cs="Times New Roman"/>
          <w:kern w:val="0"/>
          <w:szCs w:val="20"/>
          <w:lang w:val="en-GB"/>
        </w:rPr>
        <w:t>is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used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. </w:t>
      </w:r>
      <w:r w:rsidR="002D7414">
        <w:rPr>
          <w:rFonts w:ascii="Times New Roman" w:eastAsia="等线" w:hAnsi="Times New Roman" w:cs="Times New Roman"/>
          <w:kern w:val="0"/>
          <w:szCs w:val="20"/>
          <w:lang w:val="en-GB"/>
        </w:rPr>
        <w:t>H</w:t>
      </w:r>
      <w:r w:rsidR="002D7414">
        <w:rPr>
          <w:rFonts w:ascii="Times New Roman" w:eastAsia="等线" w:hAnsi="Times New Roman" w:cs="Times New Roman" w:hint="eastAsia"/>
          <w:kern w:val="0"/>
          <w:szCs w:val="20"/>
          <w:lang w:val="en-GB"/>
        </w:rPr>
        <w:t>ence, i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t is more reasonable to enable the DMRS bundling per UE </w:t>
      </w:r>
      <w:r w:rsidR="007C0AA8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rather 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than per PUCCH resource. </w:t>
      </w:r>
    </w:p>
    <w:p w14:paraId="254A42BE" w14:textId="106ABAD2" w:rsidR="00161DB5" w:rsidRDefault="00161DB5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</w:t>
      </w:r>
      <w:r w:rsidR="00C06A6A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4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: 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DMRS bundling for PUCCH repetitions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should be configured per UE.</w:t>
      </w:r>
    </w:p>
    <w:p w14:paraId="32989B0D" w14:textId="7B0B0641" w:rsidR="00237E61" w:rsidRPr="007C0AA8" w:rsidRDefault="00237E61" w:rsidP="002E0EB3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Cs w:val="20"/>
          <w:lang w:val="en-GB"/>
        </w:rPr>
        <w:t>I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n RAN1#104-e</w:t>
      </w:r>
      <w:r w:rsidR="001160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meeting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, the following agreement was achieved: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21013" w14:paraId="044CF5BB" w14:textId="77777777" w:rsidTr="00121013">
        <w:tc>
          <w:tcPr>
            <w:tcW w:w="9286" w:type="dxa"/>
          </w:tcPr>
          <w:p w14:paraId="6A432433" w14:textId="77777777" w:rsidR="00121013" w:rsidRPr="00A11290" w:rsidRDefault="00121013" w:rsidP="00121013">
            <w:r w:rsidRPr="00A11290">
              <w:rPr>
                <w:highlight w:val="green"/>
              </w:rPr>
              <w:t>Agreements</w:t>
            </w:r>
            <w:r w:rsidRPr="00A11290">
              <w:t xml:space="preserve">: Subject to the prerequisite of DMRS bundling for PUCCH repetitions, enhance inter-slot frequency hopping pattern for PUCCH repetitions with DMRS bundling. </w:t>
            </w:r>
          </w:p>
          <w:p w14:paraId="2CD09630" w14:textId="77777777" w:rsidR="00121013" w:rsidRPr="00F13EA0" w:rsidRDefault="00121013" w:rsidP="00121013">
            <w:pPr>
              <w:pStyle w:val="a6"/>
              <w:widowControl/>
              <w:numPr>
                <w:ilvl w:val="0"/>
                <w:numId w:val="19"/>
              </w:numPr>
              <w:spacing w:line="280" w:lineRule="atLeast"/>
              <w:ind w:firstLineChars="0"/>
              <w:jc w:val="left"/>
              <w:rPr>
                <w:color w:val="000000"/>
              </w:rPr>
            </w:pPr>
            <w:r w:rsidRPr="00A11290">
              <w:t>FFS: details in inter-slot frequency hopping pattern enhancement</w:t>
            </w:r>
            <w:r w:rsidRPr="00F13EA0">
              <w:rPr>
                <w:color w:val="000000"/>
              </w:rPr>
              <w:t>, e.g., additional frequency hopping patterns than Rel-16.</w:t>
            </w:r>
          </w:p>
          <w:p w14:paraId="79F698B3" w14:textId="0BAF4D9C" w:rsidR="00121013" w:rsidRPr="00AB60A1" w:rsidRDefault="00121013" w:rsidP="007C0AA8">
            <w:pPr>
              <w:pStyle w:val="a6"/>
              <w:widowControl/>
              <w:numPr>
                <w:ilvl w:val="0"/>
                <w:numId w:val="19"/>
              </w:numPr>
              <w:spacing w:line="280" w:lineRule="atLeast"/>
              <w:ind w:firstLineChars="0"/>
              <w:jc w:val="left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F13EA0">
              <w:rPr>
                <w:color w:val="000000"/>
              </w:rPr>
              <w:t>Strive for common design for PUSCH/PUCCH with DMRS bundling as much</w:t>
            </w:r>
            <w:r w:rsidRPr="00A11290">
              <w:t xml:space="preserve"> as possible</w:t>
            </w:r>
            <w:r w:rsidR="00AB60A1" w:rsidRPr="00406A8A">
              <w:t xml:space="preserve"> </w:t>
            </w:r>
          </w:p>
        </w:tc>
      </w:tr>
    </w:tbl>
    <w:p w14:paraId="4FCE043B" w14:textId="31E0D2EC" w:rsidR="00237E61" w:rsidRDefault="00237E61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Cs w:val="20"/>
          <w:lang w:val="en-GB"/>
        </w:rPr>
        <w:t>T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hen in RAN1#105-e</w:t>
      </w:r>
      <w:r w:rsidR="001160A0" w:rsidRPr="001160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1160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>meeting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</w:t>
      </w:r>
      <w:r w:rsidR="00973600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it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was </w:t>
      </w:r>
      <w:r w:rsidR="00973600">
        <w:rPr>
          <w:rFonts w:ascii="Times New Roman" w:eastAsia="等线" w:hAnsi="Times New Roman" w:cs="Times New Roman" w:hint="eastAsia"/>
          <w:kern w:val="0"/>
          <w:szCs w:val="20"/>
          <w:lang w:val="en-GB"/>
        </w:rPr>
        <w:t>supported to specify a time domain window: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37E61" w14:paraId="778E3117" w14:textId="77777777" w:rsidTr="002E0EB3">
        <w:tc>
          <w:tcPr>
            <w:tcW w:w="9286" w:type="dxa"/>
          </w:tcPr>
          <w:p w14:paraId="25D207B9" w14:textId="77777777" w:rsidR="00237E61" w:rsidRPr="00406A8A" w:rsidRDefault="00237E61" w:rsidP="002E0EB3">
            <w:r w:rsidRPr="00406A8A">
              <w:rPr>
                <w:highlight w:val="green"/>
              </w:rPr>
              <w:t>Agreement</w:t>
            </w:r>
            <w:r w:rsidRPr="00406A8A">
              <w:t xml:space="preserve">: For DMRS bundling for PUCCH repetitions, specify a time domain window during which a UE is expected to maintain power consistency and phase continuity among PUCCH repetitions subject to power </w:t>
            </w:r>
            <w:r w:rsidRPr="00406A8A">
              <w:lastRenderedPageBreak/>
              <w:t>consistency and phase continuity requirements.</w:t>
            </w:r>
          </w:p>
          <w:p w14:paraId="057F167B" w14:textId="77777777" w:rsidR="00237E61" w:rsidRPr="00AB60A1" w:rsidRDefault="00237E61" w:rsidP="00237E61">
            <w:pPr>
              <w:pStyle w:val="a6"/>
              <w:widowControl/>
              <w:numPr>
                <w:ilvl w:val="0"/>
                <w:numId w:val="17"/>
              </w:numPr>
              <w:spacing w:after="160" w:line="280" w:lineRule="atLeast"/>
              <w:ind w:firstLineChars="0"/>
            </w:pPr>
            <w:r w:rsidRPr="00406A8A">
              <w:rPr>
                <w:color w:val="000000"/>
              </w:rPr>
              <w:t xml:space="preserve">Strive for </w:t>
            </w:r>
            <w:r w:rsidRPr="002F0103">
              <w:rPr>
                <w:color w:val="000000"/>
              </w:rPr>
              <w:t>common design of</w:t>
            </w:r>
            <w:r w:rsidRPr="00406A8A">
              <w:rPr>
                <w:color w:val="000000"/>
              </w:rPr>
              <w:t xml:space="preserve"> the time domain window for PUSCH/PUCCH with DMRS bundling as much</w:t>
            </w:r>
            <w:r w:rsidRPr="00406A8A">
              <w:t xml:space="preserve"> as possible. </w:t>
            </w:r>
          </w:p>
        </w:tc>
      </w:tr>
    </w:tbl>
    <w:p w14:paraId="698DCA5A" w14:textId="097F9CCD" w:rsidR="00C06A6A" w:rsidRDefault="00C06A6A">
      <w:pPr>
        <w:widowControl/>
        <w:snapToGrid w:val="0"/>
        <w:spacing w:beforeLines="50" w:before="156" w:afterLines="50" w:after="156"/>
        <w:rPr>
          <w:rFonts w:ascii="Times New Roman" w:hAnsi="Times New Roman"/>
          <w:szCs w:val="20"/>
        </w:rPr>
      </w:pPr>
      <w:r>
        <w:rPr>
          <w:rFonts w:ascii="Times New Roman" w:eastAsia="等线" w:hAnsi="Times New Roman" w:cs="Times New Roman"/>
          <w:kern w:val="0"/>
          <w:szCs w:val="20"/>
          <w:lang w:val="en-GB"/>
        </w:rPr>
        <w:lastRenderedPageBreak/>
        <w:t>A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ccording to the previous discussion, </w:t>
      </w:r>
      <w:r w:rsidR="00FA29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it was agreed to strive for 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common design of the time domain window and the </w:t>
      </w:r>
      <w:r w:rsidRPr="00A11290">
        <w:rPr>
          <w:rFonts w:ascii="Times New Roman" w:hAnsi="Times New Roman"/>
          <w:szCs w:val="20"/>
        </w:rPr>
        <w:t>inter-slot frequency hopping pattern</w:t>
      </w:r>
      <w:r>
        <w:rPr>
          <w:rFonts w:ascii="Times New Roman" w:hAnsi="Times New Roman" w:hint="eastAsia"/>
          <w:szCs w:val="20"/>
        </w:rPr>
        <w:t xml:space="preserve"> for PUSCH/PUCCH with DMRS bundling</w:t>
      </w:r>
      <w:r w:rsidR="009A7730">
        <w:rPr>
          <w:rFonts w:ascii="Times New Roman" w:hAnsi="Times New Roman" w:hint="eastAsia"/>
          <w:szCs w:val="20"/>
        </w:rPr>
        <w:t xml:space="preserve"> </w:t>
      </w:r>
      <w:r w:rsidR="00FA298B">
        <w:rPr>
          <w:rFonts w:ascii="Times New Roman" w:hAnsi="Times New Roman" w:hint="eastAsia"/>
          <w:szCs w:val="20"/>
        </w:rPr>
        <w:t xml:space="preserve">as much as possible </w:t>
      </w:r>
      <w:r w:rsidR="009A7730">
        <w:rPr>
          <w:rFonts w:ascii="Times New Roman" w:hAnsi="Times New Roman"/>
          <w:szCs w:val="20"/>
        </w:rPr>
        <w:fldChar w:fldCharType="begin"/>
      </w:r>
      <w:r w:rsidR="009A7730">
        <w:rPr>
          <w:rFonts w:ascii="Times New Roman" w:hAnsi="Times New Roman"/>
          <w:szCs w:val="20"/>
        </w:rPr>
        <w:instrText xml:space="preserve"> </w:instrText>
      </w:r>
      <w:r w:rsidR="009A7730">
        <w:rPr>
          <w:rFonts w:ascii="Times New Roman" w:hAnsi="Times New Roman" w:hint="eastAsia"/>
          <w:szCs w:val="20"/>
        </w:rPr>
        <w:instrText>REF _Ref68592758 \r \h</w:instrText>
      </w:r>
      <w:r w:rsidR="009A7730">
        <w:rPr>
          <w:rFonts w:ascii="Times New Roman" w:hAnsi="Times New Roman"/>
          <w:szCs w:val="20"/>
        </w:rPr>
        <w:instrText xml:space="preserve"> </w:instrText>
      </w:r>
      <w:r w:rsidR="009A7730">
        <w:rPr>
          <w:rFonts w:ascii="Times New Roman" w:hAnsi="Times New Roman"/>
          <w:szCs w:val="20"/>
        </w:rPr>
      </w:r>
      <w:r w:rsidR="009A7730">
        <w:rPr>
          <w:rFonts w:ascii="Times New Roman" w:hAnsi="Times New Roman"/>
          <w:szCs w:val="20"/>
        </w:rPr>
        <w:fldChar w:fldCharType="separate"/>
      </w:r>
      <w:r w:rsidR="00CC2019">
        <w:rPr>
          <w:rFonts w:ascii="Times New Roman" w:hAnsi="Times New Roman"/>
          <w:szCs w:val="20"/>
        </w:rPr>
        <w:t>[1]</w:t>
      </w:r>
      <w:r w:rsidR="009A7730">
        <w:rPr>
          <w:rFonts w:ascii="Times New Roman" w:hAnsi="Times New Roman"/>
          <w:szCs w:val="20"/>
        </w:rPr>
        <w:fldChar w:fldCharType="end"/>
      </w:r>
      <w:r w:rsidR="009A7730">
        <w:rPr>
          <w:rFonts w:ascii="Times New Roman" w:hAnsi="Times New Roman"/>
          <w:szCs w:val="20"/>
        </w:rPr>
        <w:fldChar w:fldCharType="begin"/>
      </w:r>
      <w:r w:rsidR="009A7730">
        <w:rPr>
          <w:rFonts w:ascii="Times New Roman" w:hAnsi="Times New Roman"/>
          <w:szCs w:val="20"/>
        </w:rPr>
        <w:instrText xml:space="preserve"> REF _Ref78202529 \r \h </w:instrText>
      </w:r>
      <w:r w:rsidR="009A7730">
        <w:rPr>
          <w:rFonts w:ascii="Times New Roman" w:hAnsi="Times New Roman"/>
          <w:szCs w:val="20"/>
        </w:rPr>
      </w:r>
      <w:r w:rsidR="009A7730">
        <w:rPr>
          <w:rFonts w:ascii="Times New Roman" w:hAnsi="Times New Roman"/>
          <w:szCs w:val="20"/>
        </w:rPr>
        <w:fldChar w:fldCharType="separate"/>
      </w:r>
      <w:r w:rsidR="00CC2019">
        <w:rPr>
          <w:rFonts w:ascii="Times New Roman" w:hAnsi="Times New Roman"/>
          <w:szCs w:val="20"/>
        </w:rPr>
        <w:t>[3]</w:t>
      </w:r>
      <w:r w:rsidR="009A7730">
        <w:rPr>
          <w:rFonts w:ascii="Times New Roman" w:hAnsi="Times New Roman"/>
          <w:szCs w:val="20"/>
        </w:rPr>
        <w:fldChar w:fldCharType="end"/>
      </w:r>
      <w:r w:rsidR="00FA298B">
        <w:rPr>
          <w:rFonts w:ascii="Times New Roman" w:hAnsi="Times New Roman" w:hint="eastAsia"/>
          <w:szCs w:val="20"/>
        </w:rPr>
        <w:t>.</w:t>
      </w:r>
      <w:r w:rsidR="004432C8">
        <w:rPr>
          <w:rFonts w:ascii="Times New Roman" w:hAnsi="Times New Roman" w:hint="eastAsia"/>
          <w:szCs w:val="20"/>
        </w:rPr>
        <w:t xml:space="preserve"> </w:t>
      </w:r>
      <w:r w:rsidR="004432C8">
        <w:rPr>
          <w:rFonts w:ascii="Times New Roman" w:hAnsi="Times New Roman"/>
          <w:szCs w:val="20"/>
        </w:rPr>
        <w:t>T</w:t>
      </w:r>
      <w:r w:rsidR="004432C8">
        <w:rPr>
          <w:rFonts w:ascii="Times New Roman" w:hAnsi="Times New Roman" w:hint="eastAsia"/>
          <w:szCs w:val="20"/>
        </w:rPr>
        <w:t>he use cases of DMRS bundling across</w:t>
      </w:r>
      <w:r w:rsidR="00FA298B">
        <w:rPr>
          <w:rFonts w:ascii="Times New Roman" w:hAnsi="Times New Roman" w:hint="eastAsia"/>
          <w:szCs w:val="20"/>
        </w:rPr>
        <w:t xml:space="preserve"> </w:t>
      </w:r>
      <w:r w:rsidR="004432C8">
        <w:rPr>
          <w:rFonts w:ascii="Times New Roman" w:hAnsi="Times New Roman" w:hint="eastAsia"/>
          <w:szCs w:val="20"/>
        </w:rPr>
        <w:t xml:space="preserve">PUCCH repetitions are simpler relative to the use cases of joint channel estimation for PUSCH. </w:t>
      </w:r>
      <w:r w:rsidR="00DB6F5D">
        <w:rPr>
          <w:rFonts w:ascii="Times New Roman" w:hAnsi="Times New Roman"/>
          <w:szCs w:val="20"/>
        </w:rPr>
        <w:t>A</w:t>
      </w:r>
      <w:r w:rsidR="00DB6F5D">
        <w:rPr>
          <w:rFonts w:ascii="Times New Roman" w:hAnsi="Times New Roman" w:hint="eastAsia"/>
          <w:szCs w:val="20"/>
        </w:rPr>
        <w:t>s agreed in RAN1#105-e</w:t>
      </w:r>
      <w:r w:rsidR="001160A0" w:rsidRPr="001160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1160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>meeting</w:t>
      </w:r>
      <w:r w:rsidR="00A21191">
        <w:rPr>
          <w:rFonts w:ascii="Times New Roman" w:hAnsi="Times New Roman" w:hint="eastAsia"/>
          <w:szCs w:val="20"/>
        </w:rPr>
        <w:t xml:space="preserve">, the uses case of PUCCH </w:t>
      </w:r>
      <w:r w:rsidR="00DB6F5D">
        <w:rPr>
          <w:rFonts w:ascii="Times New Roman" w:hAnsi="Times New Roman" w:hint="eastAsia"/>
          <w:szCs w:val="20"/>
        </w:rPr>
        <w:t>transmissions</w:t>
      </w:r>
      <w:r w:rsidR="00A21191">
        <w:rPr>
          <w:rFonts w:ascii="Times New Roman" w:hAnsi="Times New Roman" w:hint="eastAsia"/>
          <w:szCs w:val="20"/>
        </w:rPr>
        <w:t xml:space="preserve"> within one slot</w:t>
      </w:r>
      <w:r w:rsidR="00A21191" w:rsidRPr="00A21191">
        <w:t xml:space="preserve"> </w:t>
      </w:r>
      <w:r w:rsidR="00DB6F5D">
        <w:rPr>
          <w:rFonts w:ascii="Times New Roman" w:hAnsi="Times New Roman" w:hint="eastAsia"/>
          <w:szCs w:val="20"/>
        </w:rPr>
        <w:t>is</w:t>
      </w:r>
      <w:r w:rsidR="00A21191" w:rsidRPr="00A21191">
        <w:rPr>
          <w:rFonts w:ascii="Times New Roman" w:hAnsi="Times New Roman"/>
          <w:szCs w:val="20"/>
        </w:rPr>
        <w:t xml:space="preserve"> deprioritized</w:t>
      </w:r>
      <w:r w:rsidR="00DB6F5D">
        <w:rPr>
          <w:rFonts w:ascii="Times New Roman" w:hAnsi="Times New Roman" w:hint="eastAsia"/>
          <w:szCs w:val="20"/>
        </w:rPr>
        <w:t xml:space="preserve">. </w:t>
      </w:r>
      <w:r w:rsidR="00DB6F5D">
        <w:rPr>
          <w:rFonts w:ascii="Times New Roman" w:hAnsi="Times New Roman"/>
          <w:szCs w:val="20"/>
        </w:rPr>
        <w:t>O</w:t>
      </w:r>
      <w:r w:rsidR="00DB6F5D">
        <w:rPr>
          <w:rFonts w:ascii="Times New Roman" w:hAnsi="Times New Roman" w:hint="eastAsia"/>
          <w:szCs w:val="20"/>
        </w:rPr>
        <w:t xml:space="preserve">n the other hand, </w:t>
      </w:r>
      <w:r w:rsidR="00D131BB">
        <w:rPr>
          <w:rFonts w:ascii="Times New Roman" w:hAnsi="Times New Roman" w:hint="eastAsia"/>
          <w:szCs w:val="20"/>
        </w:rPr>
        <w:t xml:space="preserve">for </w:t>
      </w:r>
      <w:r w:rsidR="00F27872">
        <w:rPr>
          <w:rFonts w:ascii="Times New Roman" w:hAnsi="Times New Roman" w:hint="eastAsia"/>
          <w:szCs w:val="20"/>
        </w:rPr>
        <w:t xml:space="preserve">joint </w:t>
      </w:r>
      <w:r w:rsidR="00F27872">
        <w:rPr>
          <w:rFonts w:ascii="Times New Roman" w:hAnsi="Times New Roman"/>
          <w:szCs w:val="20"/>
        </w:rPr>
        <w:t>channel</w:t>
      </w:r>
      <w:r w:rsidR="00F27872">
        <w:rPr>
          <w:rFonts w:ascii="Times New Roman" w:hAnsi="Times New Roman" w:hint="eastAsia"/>
          <w:szCs w:val="20"/>
        </w:rPr>
        <w:t xml:space="preserve"> estimation</w:t>
      </w:r>
      <w:r w:rsidR="00D131BB">
        <w:rPr>
          <w:rFonts w:ascii="Times New Roman" w:hAnsi="Times New Roman" w:hint="eastAsia"/>
          <w:szCs w:val="20"/>
        </w:rPr>
        <w:t>,</w:t>
      </w:r>
      <w:r w:rsidR="00F27872">
        <w:rPr>
          <w:rFonts w:ascii="Times New Roman" w:hAnsi="Times New Roman" w:hint="eastAsia"/>
          <w:szCs w:val="20"/>
        </w:rPr>
        <w:t xml:space="preserve"> </w:t>
      </w:r>
      <w:r w:rsidR="00D131BB">
        <w:rPr>
          <w:rFonts w:ascii="Times New Roman" w:hAnsi="Times New Roman" w:hint="eastAsia"/>
          <w:szCs w:val="20"/>
        </w:rPr>
        <w:t>only the</w:t>
      </w:r>
      <w:r w:rsidR="00F27872">
        <w:rPr>
          <w:rFonts w:ascii="Times New Roman" w:hAnsi="Times New Roman" w:hint="eastAsia"/>
          <w:szCs w:val="20"/>
        </w:rPr>
        <w:t xml:space="preserve"> </w:t>
      </w:r>
      <w:r w:rsidR="00D131BB">
        <w:rPr>
          <w:rFonts w:ascii="Times New Roman" w:hAnsi="Times New Roman" w:hint="eastAsia"/>
          <w:szCs w:val="20"/>
        </w:rPr>
        <w:t xml:space="preserve">case of </w:t>
      </w:r>
      <w:r w:rsidR="00D038CB">
        <w:rPr>
          <w:rFonts w:ascii="Times New Roman" w:hAnsi="Times New Roman"/>
          <w:szCs w:val="20"/>
        </w:rPr>
        <w:t>repetition</w:t>
      </w:r>
      <w:r w:rsidR="00D038CB">
        <w:rPr>
          <w:rFonts w:ascii="Times New Roman" w:hAnsi="Times New Roman" w:hint="eastAsia"/>
          <w:szCs w:val="20"/>
        </w:rPr>
        <w:t xml:space="preserve"> transmission</w:t>
      </w:r>
      <w:r w:rsidR="00DB6F5D">
        <w:rPr>
          <w:rFonts w:ascii="Times New Roman" w:hAnsi="Times New Roman" w:hint="eastAsia"/>
          <w:szCs w:val="20"/>
        </w:rPr>
        <w:t xml:space="preserve"> is </w:t>
      </w:r>
      <w:r w:rsidR="00D038CB">
        <w:rPr>
          <w:rFonts w:ascii="Times New Roman" w:hAnsi="Times New Roman" w:hint="eastAsia"/>
          <w:szCs w:val="20"/>
        </w:rPr>
        <w:t xml:space="preserve">included </w:t>
      </w:r>
      <w:r w:rsidR="00DB6F5D">
        <w:rPr>
          <w:rFonts w:ascii="Times New Roman" w:hAnsi="Times New Roman" w:hint="eastAsia"/>
          <w:szCs w:val="20"/>
        </w:rPr>
        <w:t xml:space="preserve">in the scope of PUCCH enhancement, </w:t>
      </w:r>
      <w:r w:rsidR="00D038CB">
        <w:rPr>
          <w:rFonts w:ascii="Times New Roman" w:hAnsi="Times New Roman" w:hint="eastAsia"/>
          <w:szCs w:val="20"/>
        </w:rPr>
        <w:t xml:space="preserve">which is </w:t>
      </w:r>
      <w:r w:rsidR="00D131BB">
        <w:rPr>
          <w:rFonts w:ascii="Times New Roman" w:hAnsi="Times New Roman" w:hint="eastAsia"/>
          <w:szCs w:val="20"/>
        </w:rPr>
        <w:t>a subset</w:t>
      </w:r>
      <w:r w:rsidR="00D038CB">
        <w:rPr>
          <w:rFonts w:ascii="Times New Roman" w:hAnsi="Times New Roman" w:hint="eastAsia"/>
          <w:szCs w:val="20"/>
        </w:rPr>
        <w:t xml:space="preserve"> of the</w:t>
      </w:r>
      <w:r w:rsidR="00F27872">
        <w:rPr>
          <w:rFonts w:ascii="Times New Roman" w:hAnsi="Times New Roman" w:hint="eastAsia"/>
          <w:szCs w:val="20"/>
        </w:rPr>
        <w:t xml:space="preserve"> use cases</w:t>
      </w:r>
      <w:r w:rsidR="00DB6F5D">
        <w:rPr>
          <w:rFonts w:ascii="Times New Roman" w:hAnsi="Times New Roman" w:hint="eastAsia"/>
          <w:szCs w:val="20"/>
        </w:rPr>
        <w:t xml:space="preserve"> </w:t>
      </w:r>
      <w:r w:rsidR="00D131BB">
        <w:rPr>
          <w:rFonts w:ascii="Times New Roman" w:hAnsi="Times New Roman" w:hint="eastAsia"/>
          <w:szCs w:val="20"/>
        </w:rPr>
        <w:t>in</w:t>
      </w:r>
      <w:r w:rsidR="00F27872">
        <w:rPr>
          <w:rFonts w:ascii="Times New Roman" w:hAnsi="Times New Roman" w:hint="eastAsia"/>
          <w:szCs w:val="20"/>
        </w:rPr>
        <w:t xml:space="preserve"> PUSCH </w:t>
      </w:r>
      <w:r w:rsidR="00D131BB">
        <w:rPr>
          <w:rFonts w:ascii="Times New Roman" w:hAnsi="Times New Roman" w:hint="eastAsia"/>
          <w:szCs w:val="20"/>
        </w:rPr>
        <w:t>enhancement</w:t>
      </w:r>
      <w:r w:rsidR="00F27872">
        <w:rPr>
          <w:rFonts w:ascii="Times New Roman" w:hAnsi="Times New Roman" w:hint="eastAsia"/>
          <w:szCs w:val="20"/>
        </w:rPr>
        <w:t xml:space="preserve">. Considering the </w:t>
      </w:r>
      <w:r w:rsidR="00D131BB">
        <w:rPr>
          <w:rFonts w:ascii="Times New Roman" w:hAnsi="Times New Roman" w:hint="eastAsia"/>
          <w:szCs w:val="20"/>
        </w:rPr>
        <w:t xml:space="preserve">joint channel estimation </w:t>
      </w:r>
      <w:r w:rsidR="00F27872">
        <w:rPr>
          <w:rFonts w:ascii="Times New Roman" w:hAnsi="Times New Roman" w:hint="eastAsia"/>
          <w:szCs w:val="20"/>
        </w:rPr>
        <w:t xml:space="preserve">of PUCCH repetition </w:t>
      </w:r>
      <w:r w:rsidR="00F9012F">
        <w:rPr>
          <w:rFonts w:ascii="Times New Roman" w:hAnsi="Times New Roman" w:hint="eastAsia"/>
          <w:szCs w:val="20"/>
        </w:rPr>
        <w:t>is</w:t>
      </w:r>
      <w:r w:rsidR="00F27872">
        <w:rPr>
          <w:rFonts w:ascii="Times New Roman" w:hAnsi="Times New Roman" w:hint="eastAsia"/>
          <w:szCs w:val="20"/>
        </w:rPr>
        <w:t xml:space="preserve"> generally </w:t>
      </w:r>
      <w:r w:rsidR="00F9012F">
        <w:rPr>
          <w:rFonts w:ascii="Times New Roman" w:hAnsi="Times New Roman" w:hint="eastAsia"/>
          <w:szCs w:val="20"/>
        </w:rPr>
        <w:t>similar with the PUSCH repetition, t</w:t>
      </w:r>
      <w:r w:rsidR="00DB1CAE">
        <w:rPr>
          <w:rFonts w:ascii="Times New Roman" w:hAnsi="Times New Roman" w:hint="eastAsia"/>
          <w:szCs w:val="20"/>
        </w:rPr>
        <w:t>o avoid duplicate discussion</w:t>
      </w:r>
      <w:r w:rsidR="00FA298B">
        <w:rPr>
          <w:rFonts w:ascii="Times New Roman" w:hAnsi="Times New Roman" w:hint="eastAsia"/>
          <w:szCs w:val="20"/>
        </w:rPr>
        <w:t>,</w:t>
      </w:r>
      <w:r w:rsidR="008D37A5">
        <w:rPr>
          <w:rFonts w:ascii="Times New Roman" w:hAnsi="Times New Roman" w:hint="eastAsia"/>
          <w:szCs w:val="20"/>
        </w:rPr>
        <w:t xml:space="preserve"> further details </w:t>
      </w:r>
      <w:r w:rsidR="00DB1CAE">
        <w:rPr>
          <w:rFonts w:ascii="Times New Roman" w:hAnsi="Times New Roman" w:hint="eastAsia"/>
          <w:szCs w:val="20"/>
        </w:rPr>
        <w:t xml:space="preserve">of PUCCH </w:t>
      </w:r>
      <w:r w:rsidR="008D37A5">
        <w:rPr>
          <w:rFonts w:ascii="Times New Roman" w:hAnsi="Times New Roman" w:hint="eastAsia"/>
          <w:szCs w:val="20"/>
        </w:rPr>
        <w:t xml:space="preserve">should wait for the </w:t>
      </w:r>
      <w:r w:rsidR="008D37A5" w:rsidRPr="008D37A5">
        <w:rPr>
          <w:rFonts w:ascii="Times New Roman" w:hAnsi="Times New Roman"/>
          <w:szCs w:val="20"/>
        </w:rPr>
        <w:t>progress</w:t>
      </w:r>
      <w:r w:rsidR="00FA298B">
        <w:rPr>
          <w:rFonts w:ascii="Times New Roman" w:hAnsi="Times New Roman" w:hint="eastAsia"/>
          <w:szCs w:val="20"/>
        </w:rPr>
        <w:t xml:space="preserve"> </w:t>
      </w:r>
      <w:r w:rsidR="00407398">
        <w:rPr>
          <w:rFonts w:ascii="Times New Roman" w:hAnsi="Times New Roman" w:hint="eastAsia"/>
          <w:szCs w:val="20"/>
        </w:rPr>
        <w:t>in</w:t>
      </w:r>
      <w:r w:rsidR="008D37A5">
        <w:rPr>
          <w:rFonts w:ascii="Times New Roman" w:hAnsi="Times New Roman" w:hint="eastAsia"/>
          <w:szCs w:val="20"/>
        </w:rPr>
        <w:t xml:space="preserve"> joint channel estimation for PUSCH.</w:t>
      </w:r>
    </w:p>
    <w:p w14:paraId="24B25DFB" w14:textId="7D4DC624" w:rsidR="008D37A5" w:rsidRPr="001503B4" w:rsidRDefault="008D37A5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1503B4">
        <w:rPr>
          <w:rFonts w:ascii="Times New Roman" w:hAnsi="Times New Roman"/>
          <w:b/>
          <w:szCs w:val="20"/>
        </w:rPr>
        <w:t>P</w:t>
      </w:r>
      <w:r w:rsidRPr="001503B4">
        <w:rPr>
          <w:rFonts w:ascii="Times New Roman" w:hAnsi="Times New Roman" w:hint="eastAsia"/>
          <w:b/>
          <w:szCs w:val="20"/>
        </w:rPr>
        <w:t xml:space="preserve">roposal 5: </w:t>
      </w:r>
      <w:r w:rsidR="00DB1CAE">
        <w:rPr>
          <w:rFonts w:ascii="Times New Roman" w:hAnsi="Times New Roman" w:hint="eastAsia"/>
          <w:b/>
          <w:szCs w:val="20"/>
        </w:rPr>
        <w:t xml:space="preserve">The detailed </w:t>
      </w:r>
      <w:r w:rsidR="00545B03">
        <w:rPr>
          <w:rFonts w:ascii="Times New Roman" w:hAnsi="Times New Roman" w:hint="eastAsia"/>
          <w:b/>
          <w:szCs w:val="20"/>
        </w:rPr>
        <w:t>design of the</w:t>
      </w:r>
      <w:r w:rsidR="00545B03" w:rsidRPr="00545B03">
        <w:rPr>
          <w:rFonts w:ascii="Times New Roman" w:hAnsi="Times New Roman"/>
          <w:b/>
          <w:szCs w:val="20"/>
        </w:rPr>
        <w:t xml:space="preserve"> time domain window and the inter-slot frequency hopping pattern for</w:t>
      </w:r>
      <w:r w:rsidR="00545B03">
        <w:rPr>
          <w:rFonts w:ascii="Times New Roman" w:hAnsi="Times New Roman" w:hint="eastAsia"/>
          <w:b/>
          <w:szCs w:val="20"/>
        </w:rPr>
        <w:t xml:space="preserve"> PUCCH should wait for the progress </w:t>
      </w:r>
      <w:r w:rsidR="00407398">
        <w:rPr>
          <w:rFonts w:ascii="Times New Roman" w:hAnsi="Times New Roman" w:hint="eastAsia"/>
          <w:b/>
          <w:szCs w:val="20"/>
        </w:rPr>
        <w:t>in</w:t>
      </w:r>
      <w:r w:rsidR="00545B03">
        <w:rPr>
          <w:rFonts w:ascii="Times New Roman" w:hAnsi="Times New Roman" w:hint="eastAsia"/>
          <w:b/>
          <w:szCs w:val="20"/>
        </w:rPr>
        <w:t xml:space="preserve"> joint channel estimation for PUSCH.</w:t>
      </w:r>
    </w:p>
    <w:p w14:paraId="120BBDAA" w14:textId="77777777" w:rsidR="00B67C52" w:rsidRPr="00B67C52" w:rsidRDefault="00B67C52" w:rsidP="00B67C52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B67C52"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t>Conclusion</w:t>
      </w:r>
    </w:p>
    <w:p w14:paraId="7EF781AC" w14:textId="342D1692" w:rsidR="00C74880" w:rsidRDefault="00B67C52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In this contribution, we provided our view on method for </w:t>
      </w:r>
      <w:r w:rsidR="00C7488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PUCCH 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coverage enhancement</w:t>
      </w:r>
      <w:r w:rsidR="00C7488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with the following </w:t>
      </w:r>
      <w:r w:rsidR="00FF54A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observations and </w:t>
      </w:r>
      <w:r w:rsidR="00C7488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proposals:</w:t>
      </w:r>
    </w:p>
    <w:p w14:paraId="67078376" w14:textId="1F945EBE" w:rsidR="00973600" w:rsidRDefault="00973600" w:rsidP="00973600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1: </w:t>
      </w:r>
      <w:r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The dynamic PUCCH repetition factor can only be configured to the PUCCH resources with long PUCCH formats.</w:t>
      </w:r>
    </w:p>
    <w:p w14:paraId="264B2939" w14:textId="1A035B91" w:rsidR="00973600" w:rsidRPr="004C6CA7" w:rsidRDefault="00973600" w:rsidP="00973600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2: It is not necessary to introduce new candidate values for dynamic PUCCH repetition. </w:t>
      </w:r>
    </w:p>
    <w:p w14:paraId="2C794401" w14:textId="77777777" w:rsidR="00973600" w:rsidRPr="004C6CA7" w:rsidRDefault="00973600" w:rsidP="00973600">
      <w:pPr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szCs w:val="20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Proposal </w:t>
      </w:r>
      <w:r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3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: </w:t>
      </w:r>
      <w:r w:rsidRPr="004C6CA7">
        <w:rPr>
          <w:rFonts w:ascii="Times New Roman" w:eastAsia="等线" w:hAnsi="Times New Roman" w:cs="Times New Roman"/>
          <w:b/>
          <w:szCs w:val="20"/>
        </w:rPr>
        <w:t>It is not necessary to apply dynamic repetition factor indication on semi-static UCI</w:t>
      </w:r>
      <w:r w:rsidRPr="004C6CA7">
        <w:rPr>
          <w:rFonts w:ascii="Times New Roman" w:eastAsia="等线" w:hAnsi="Times New Roman" w:cs="Times New Roman" w:hint="eastAsia"/>
          <w:b/>
          <w:szCs w:val="20"/>
        </w:rPr>
        <w:t>.</w:t>
      </w:r>
    </w:p>
    <w:p w14:paraId="43329B1A" w14:textId="77777777" w:rsidR="00973600" w:rsidRDefault="00973600" w:rsidP="00973600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</w:t>
      </w:r>
      <w:r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4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: 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DMRS bundling for PUCCH repetitions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should be configured per UE.</w:t>
      </w:r>
    </w:p>
    <w:p w14:paraId="07750BE4" w14:textId="6320E024" w:rsidR="00973600" w:rsidRPr="001503B4" w:rsidRDefault="00973600" w:rsidP="00973600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1503B4">
        <w:rPr>
          <w:rFonts w:ascii="Times New Roman" w:hAnsi="Times New Roman"/>
          <w:b/>
          <w:szCs w:val="20"/>
        </w:rPr>
        <w:t>P</w:t>
      </w:r>
      <w:r w:rsidRPr="001503B4">
        <w:rPr>
          <w:rFonts w:ascii="Times New Roman" w:hAnsi="Times New Roman" w:hint="eastAsia"/>
          <w:b/>
          <w:szCs w:val="20"/>
        </w:rPr>
        <w:t xml:space="preserve">roposal 5: </w:t>
      </w:r>
      <w:r>
        <w:rPr>
          <w:rFonts w:ascii="Times New Roman" w:hAnsi="Times New Roman" w:hint="eastAsia"/>
          <w:b/>
          <w:szCs w:val="20"/>
        </w:rPr>
        <w:t>The detailed design of the</w:t>
      </w:r>
      <w:r w:rsidRPr="00545B03">
        <w:rPr>
          <w:rFonts w:ascii="Times New Roman" w:hAnsi="Times New Roman"/>
          <w:b/>
          <w:szCs w:val="20"/>
        </w:rPr>
        <w:t xml:space="preserve"> time domain window and the inter-slot frequency hopping pattern for</w:t>
      </w:r>
      <w:r>
        <w:rPr>
          <w:rFonts w:ascii="Times New Roman" w:hAnsi="Times New Roman" w:hint="eastAsia"/>
          <w:b/>
          <w:szCs w:val="20"/>
        </w:rPr>
        <w:t xml:space="preserve"> PUCCH should wait for the progress in joint channel estimation for PUSCH.</w:t>
      </w:r>
    </w:p>
    <w:p w14:paraId="04C3659E" w14:textId="38B4858C" w:rsidR="0052712A" w:rsidRPr="000C5154" w:rsidRDefault="009B0B4B" w:rsidP="000C5154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8D6DF5">
        <w:rPr>
          <w:rFonts w:ascii="Times New Roman" w:eastAsia="宋体" w:hAnsi="Times New Roman" w:cs="Times New Roman"/>
          <w:b/>
          <w:kern w:val="32"/>
          <w:sz w:val="28"/>
          <w:szCs w:val="20"/>
        </w:rPr>
        <w:t>References</w:t>
      </w:r>
    </w:p>
    <w:p w14:paraId="6BACD8E6" w14:textId="53524034" w:rsidR="00CC349E" w:rsidRDefault="00CC349E" w:rsidP="00807E25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kern w:val="0"/>
          <w:szCs w:val="20"/>
        </w:rPr>
      </w:pPr>
      <w:bookmarkStart w:id="5" w:name="_Ref68592758"/>
      <w:r w:rsidRPr="00CC349E">
        <w:rPr>
          <w:rFonts w:ascii="Times New Roman" w:eastAsia="宋体" w:hAnsi="Times New Roman" w:cs="Times New Roman"/>
          <w:kern w:val="0"/>
          <w:szCs w:val="20"/>
        </w:rPr>
        <w:t>Chairman's Notes RAN1#10</w:t>
      </w:r>
      <w:r w:rsidR="00807E25">
        <w:rPr>
          <w:rFonts w:ascii="Times New Roman" w:eastAsia="宋体" w:hAnsi="Times New Roman" w:cs="Times New Roman" w:hint="eastAsia"/>
          <w:kern w:val="0"/>
          <w:szCs w:val="20"/>
        </w:rPr>
        <w:t>5</w:t>
      </w:r>
      <w:r w:rsidRPr="00CC349E">
        <w:rPr>
          <w:rFonts w:ascii="Times New Roman" w:eastAsia="宋体" w:hAnsi="Times New Roman" w:cs="Times New Roman"/>
          <w:kern w:val="0"/>
          <w:szCs w:val="20"/>
        </w:rPr>
        <w:t>-e, 3GPP TSG RAN WG1 Meeting #10</w:t>
      </w:r>
      <w:r w:rsidR="00807E25">
        <w:rPr>
          <w:rFonts w:ascii="Times New Roman" w:eastAsia="宋体" w:hAnsi="Times New Roman" w:cs="Times New Roman" w:hint="eastAsia"/>
          <w:kern w:val="0"/>
          <w:szCs w:val="20"/>
        </w:rPr>
        <w:t>5</w:t>
      </w:r>
      <w:r w:rsidRPr="00CC349E">
        <w:rPr>
          <w:rFonts w:ascii="Times New Roman" w:eastAsia="宋体" w:hAnsi="Times New Roman" w:cs="Times New Roman"/>
          <w:kern w:val="0"/>
          <w:szCs w:val="20"/>
        </w:rPr>
        <w:t xml:space="preserve">-e, e-Meeting, </w:t>
      </w:r>
      <w:r w:rsidR="00807E25" w:rsidRPr="00807E25">
        <w:rPr>
          <w:rFonts w:ascii="Times New Roman" w:eastAsia="宋体" w:hAnsi="Times New Roman" w:cs="Times New Roman"/>
          <w:kern w:val="0"/>
          <w:szCs w:val="20"/>
        </w:rPr>
        <w:t>May 10th – 27th, 2021</w:t>
      </w:r>
      <w:r w:rsidRPr="00CC349E">
        <w:rPr>
          <w:rFonts w:ascii="Times New Roman" w:eastAsia="宋体" w:hAnsi="Times New Roman" w:cs="Times New Roman"/>
          <w:kern w:val="0"/>
          <w:szCs w:val="20"/>
        </w:rPr>
        <w:t>.</w:t>
      </w:r>
      <w:bookmarkEnd w:id="5"/>
    </w:p>
    <w:p w14:paraId="34AE0389" w14:textId="122FFB26" w:rsidR="00C663DB" w:rsidRDefault="00C663DB" w:rsidP="00C663DB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kern w:val="0"/>
          <w:szCs w:val="20"/>
        </w:rPr>
      </w:pPr>
      <w:bookmarkStart w:id="6" w:name="_Ref78190445"/>
      <w:r w:rsidRPr="00C663DB">
        <w:rPr>
          <w:rFonts w:ascii="Times New Roman" w:eastAsia="宋体" w:hAnsi="Times New Roman" w:cs="Times New Roman"/>
          <w:kern w:val="0"/>
          <w:szCs w:val="20"/>
        </w:rPr>
        <w:t>R1-2007480, [102-e-Post-NR-CovEnh-02] Summary on email discussion/approval of Phase 1 - link budget template</w:t>
      </w:r>
      <w:bookmarkEnd w:id="6"/>
      <w:r w:rsidR="00C06A6A">
        <w:rPr>
          <w:rFonts w:ascii="Times New Roman" w:eastAsia="宋体" w:hAnsi="Times New Roman" w:cs="Times New Roman" w:hint="eastAsia"/>
          <w:kern w:val="0"/>
          <w:szCs w:val="20"/>
        </w:rPr>
        <w:t>.</w:t>
      </w:r>
    </w:p>
    <w:p w14:paraId="55C28AFD" w14:textId="44E1A2F1" w:rsidR="00C06A6A" w:rsidRPr="00C06A6A" w:rsidRDefault="00C06A6A" w:rsidP="00C06A6A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kern w:val="0"/>
          <w:szCs w:val="20"/>
        </w:rPr>
      </w:pPr>
      <w:bookmarkStart w:id="7" w:name="_Ref78202529"/>
      <w:r w:rsidRPr="00CC349E">
        <w:rPr>
          <w:rFonts w:ascii="Times New Roman" w:eastAsia="宋体" w:hAnsi="Times New Roman" w:cs="Times New Roman"/>
          <w:kern w:val="0"/>
          <w:szCs w:val="20"/>
        </w:rPr>
        <w:t>Chairman's Notes RAN1#10</w:t>
      </w:r>
      <w:r>
        <w:rPr>
          <w:rFonts w:ascii="Times New Roman" w:eastAsia="宋体" w:hAnsi="Times New Roman" w:cs="Times New Roman" w:hint="eastAsia"/>
          <w:kern w:val="0"/>
          <w:szCs w:val="20"/>
        </w:rPr>
        <w:t>4</w:t>
      </w:r>
      <w:r w:rsidRPr="00CC349E">
        <w:rPr>
          <w:rFonts w:ascii="Times New Roman" w:eastAsia="宋体" w:hAnsi="Times New Roman" w:cs="Times New Roman"/>
          <w:kern w:val="0"/>
          <w:szCs w:val="20"/>
        </w:rPr>
        <w:t>-e, 3GPP TSG RAN WG1 Meeting #10</w:t>
      </w:r>
      <w:r>
        <w:rPr>
          <w:rFonts w:ascii="Times New Roman" w:eastAsia="宋体" w:hAnsi="Times New Roman" w:cs="Times New Roman" w:hint="eastAsia"/>
          <w:kern w:val="0"/>
          <w:szCs w:val="20"/>
        </w:rPr>
        <w:t>4</w:t>
      </w:r>
      <w:r w:rsidRPr="00CC349E">
        <w:rPr>
          <w:rFonts w:ascii="Times New Roman" w:eastAsia="宋体" w:hAnsi="Times New Roman" w:cs="Times New Roman"/>
          <w:kern w:val="0"/>
          <w:szCs w:val="20"/>
        </w:rPr>
        <w:t xml:space="preserve">-e, e-Meeting, </w:t>
      </w:r>
      <w:r w:rsidRPr="00C06A6A">
        <w:rPr>
          <w:rFonts w:ascii="Times New Roman" w:eastAsia="宋体" w:hAnsi="Times New Roman" w:cs="Times New Roman"/>
          <w:kern w:val="0"/>
          <w:szCs w:val="20"/>
        </w:rPr>
        <w:t>January 25th – February 5th, 2021</w:t>
      </w:r>
      <w:r w:rsidRPr="00CC349E">
        <w:rPr>
          <w:rFonts w:ascii="Times New Roman" w:eastAsia="宋体" w:hAnsi="Times New Roman" w:cs="Times New Roman"/>
          <w:kern w:val="0"/>
          <w:szCs w:val="20"/>
        </w:rPr>
        <w:t>.</w:t>
      </w:r>
      <w:bookmarkEnd w:id="7"/>
    </w:p>
    <w:p w14:paraId="02B795A6" w14:textId="1F34C182" w:rsidR="007B0A2F" w:rsidRPr="00C971C0" w:rsidRDefault="007B0A2F" w:rsidP="000D5223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Cs w:val="20"/>
        </w:rPr>
      </w:pPr>
    </w:p>
    <w:sectPr w:rsidR="007B0A2F" w:rsidRPr="00C971C0" w:rsidSect="00737B1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0C243" w14:textId="77777777" w:rsidR="00C01E47" w:rsidRDefault="00C01E47" w:rsidP="005536AA">
      <w:r>
        <w:separator/>
      </w:r>
    </w:p>
  </w:endnote>
  <w:endnote w:type="continuationSeparator" w:id="0">
    <w:p w14:paraId="3D9DD312" w14:textId="77777777" w:rsidR="00C01E47" w:rsidRDefault="00C01E47" w:rsidP="0055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14B5B" w14:textId="77777777" w:rsidR="00C01E47" w:rsidRDefault="00C01E47" w:rsidP="005536AA">
      <w:r>
        <w:separator/>
      </w:r>
    </w:p>
  </w:footnote>
  <w:footnote w:type="continuationSeparator" w:id="0">
    <w:p w14:paraId="4C30EFA2" w14:textId="77777777" w:rsidR="00C01E47" w:rsidRDefault="00C01E47" w:rsidP="0055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7ABC"/>
    <w:multiLevelType w:val="hybridMultilevel"/>
    <w:tmpl w:val="30B6343C"/>
    <w:lvl w:ilvl="0" w:tplc="8EDE86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AE8791A"/>
    <w:multiLevelType w:val="hybridMultilevel"/>
    <w:tmpl w:val="DD56D5F8"/>
    <w:lvl w:ilvl="0" w:tplc="729AE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2F66B7C"/>
    <w:multiLevelType w:val="hybridMultilevel"/>
    <w:tmpl w:val="1E4A6308"/>
    <w:lvl w:ilvl="0" w:tplc="39689BD8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ED5209"/>
    <w:multiLevelType w:val="multilevel"/>
    <w:tmpl w:val="42ED52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DA623A"/>
    <w:multiLevelType w:val="hybridMultilevel"/>
    <w:tmpl w:val="3154D802"/>
    <w:lvl w:ilvl="0" w:tplc="025E48A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61202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E5A20D2"/>
    <w:multiLevelType w:val="hybridMultilevel"/>
    <w:tmpl w:val="F9608EB6"/>
    <w:lvl w:ilvl="0" w:tplc="02D06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5"/>
  </w:num>
  <w:num w:numId="7">
    <w:abstractNumId w:val="8"/>
  </w:num>
  <w:num w:numId="8">
    <w:abstractNumId w:val="8"/>
  </w:num>
  <w:num w:numId="9">
    <w:abstractNumId w:val="2"/>
  </w:num>
  <w:num w:numId="10">
    <w:abstractNumId w:val="14"/>
  </w:num>
  <w:num w:numId="11">
    <w:abstractNumId w:val="6"/>
  </w:num>
  <w:num w:numId="12">
    <w:abstractNumId w:val="7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  <w:num w:numId="17">
    <w:abstractNumId w:val="9"/>
  </w:num>
  <w:num w:numId="18">
    <w:abstractNumId w:val="7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76"/>
    <w:rsid w:val="00000A50"/>
    <w:rsid w:val="000015DB"/>
    <w:rsid w:val="0000344B"/>
    <w:rsid w:val="000077A4"/>
    <w:rsid w:val="00007FE6"/>
    <w:rsid w:val="00013A60"/>
    <w:rsid w:val="0001515C"/>
    <w:rsid w:val="000208CE"/>
    <w:rsid w:val="00021156"/>
    <w:rsid w:val="00021405"/>
    <w:rsid w:val="00027237"/>
    <w:rsid w:val="000400DE"/>
    <w:rsid w:val="00045233"/>
    <w:rsid w:val="00052B32"/>
    <w:rsid w:val="00056539"/>
    <w:rsid w:val="00057E0F"/>
    <w:rsid w:val="00062122"/>
    <w:rsid w:val="00064870"/>
    <w:rsid w:val="00065345"/>
    <w:rsid w:val="00070E61"/>
    <w:rsid w:val="000736B3"/>
    <w:rsid w:val="000737C7"/>
    <w:rsid w:val="00080B2C"/>
    <w:rsid w:val="00093CC2"/>
    <w:rsid w:val="00096215"/>
    <w:rsid w:val="000A279E"/>
    <w:rsid w:val="000B3F53"/>
    <w:rsid w:val="000C19CA"/>
    <w:rsid w:val="000C1CAB"/>
    <w:rsid w:val="000C46AE"/>
    <w:rsid w:val="000C5154"/>
    <w:rsid w:val="000C68D2"/>
    <w:rsid w:val="000D5022"/>
    <w:rsid w:val="000D5223"/>
    <w:rsid w:val="000D7002"/>
    <w:rsid w:val="000D7CEE"/>
    <w:rsid w:val="000E2246"/>
    <w:rsid w:val="000E6A04"/>
    <w:rsid w:val="000F1C57"/>
    <w:rsid w:val="000F2F71"/>
    <w:rsid w:val="000F4563"/>
    <w:rsid w:val="000F5820"/>
    <w:rsid w:val="00100F00"/>
    <w:rsid w:val="001027E7"/>
    <w:rsid w:val="00107FDB"/>
    <w:rsid w:val="00111803"/>
    <w:rsid w:val="00111A7D"/>
    <w:rsid w:val="00111E61"/>
    <w:rsid w:val="0011265A"/>
    <w:rsid w:val="00115D20"/>
    <w:rsid w:val="001160A0"/>
    <w:rsid w:val="00121013"/>
    <w:rsid w:val="00121209"/>
    <w:rsid w:val="00121693"/>
    <w:rsid w:val="00125188"/>
    <w:rsid w:val="001313FB"/>
    <w:rsid w:val="001343CE"/>
    <w:rsid w:val="001439F3"/>
    <w:rsid w:val="00143DD0"/>
    <w:rsid w:val="001503B4"/>
    <w:rsid w:val="00154380"/>
    <w:rsid w:val="0015618B"/>
    <w:rsid w:val="00156286"/>
    <w:rsid w:val="00156640"/>
    <w:rsid w:val="00161CF0"/>
    <w:rsid w:val="00161DB5"/>
    <w:rsid w:val="00164F30"/>
    <w:rsid w:val="001672CD"/>
    <w:rsid w:val="001700EB"/>
    <w:rsid w:val="001711FD"/>
    <w:rsid w:val="00173DF6"/>
    <w:rsid w:val="00177A63"/>
    <w:rsid w:val="001855D1"/>
    <w:rsid w:val="00194365"/>
    <w:rsid w:val="00197CB9"/>
    <w:rsid w:val="001B5237"/>
    <w:rsid w:val="001B7470"/>
    <w:rsid w:val="001C0513"/>
    <w:rsid w:val="001C383B"/>
    <w:rsid w:val="001C54BC"/>
    <w:rsid w:val="001C63C3"/>
    <w:rsid w:val="001D0E17"/>
    <w:rsid w:val="001D1B44"/>
    <w:rsid w:val="001D68DC"/>
    <w:rsid w:val="001E14B0"/>
    <w:rsid w:val="001E1F38"/>
    <w:rsid w:val="001E4830"/>
    <w:rsid w:val="001E5857"/>
    <w:rsid w:val="001E7066"/>
    <w:rsid w:val="001E7EF5"/>
    <w:rsid w:val="001F1DC6"/>
    <w:rsid w:val="001F2BB0"/>
    <w:rsid w:val="001F70E7"/>
    <w:rsid w:val="00202B9D"/>
    <w:rsid w:val="00203E76"/>
    <w:rsid w:val="002051C2"/>
    <w:rsid w:val="002051F0"/>
    <w:rsid w:val="002062BF"/>
    <w:rsid w:val="00210BF5"/>
    <w:rsid w:val="00211D71"/>
    <w:rsid w:val="00212C0A"/>
    <w:rsid w:val="002162B2"/>
    <w:rsid w:val="00222E52"/>
    <w:rsid w:val="00224497"/>
    <w:rsid w:val="002247EF"/>
    <w:rsid w:val="00226D8A"/>
    <w:rsid w:val="00230EB7"/>
    <w:rsid w:val="00237145"/>
    <w:rsid w:val="00237E61"/>
    <w:rsid w:val="002440B9"/>
    <w:rsid w:val="0025654A"/>
    <w:rsid w:val="002618A3"/>
    <w:rsid w:val="00262F20"/>
    <w:rsid w:val="00270017"/>
    <w:rsid w:val="002715D0"/>
    <w:rsid w:val="002733B9"/>
    <w:rsid w:val="00275276"/>
    <w:rsid w:val="0028214A"/>
    <w:rsid w:val="00282467"/>
    <w:rsid w:val="00282638"/>
    <w:rsid w:val="00283B55"/>
    <w:rsid w:val="00285E6D"/>
    <w:rsid w:val="002875E9"/>
    <w:rsid w:val="00287FCE"/>
    <w:rsid w:val="00290076"/>
    <w:rsid w:val="002922E7"/>
    <w:rsid w:val="00294C0B"/>
    <w:rsid w:val="002A10FD"/>
    <w:rsid w:val="002A1AC7"/>
    <w:rsid w:val="002A1DF5"/>
    <w:rsid w:val="002A724B"/>
    <w:rsid w:val="002C001A"/>
    <w:rsid w:val="002C2F9D"/>
    <w:rsid w:val="002C39DD"/>
    <w:rsid w:val="002C455C"/>
    <w:rsid w:val="002C4D0F"/>
    <w:rsid w:val="002D7414"/>
    <w:rsid w:val="002E0EB3"/>
    <w:rsid w:val="002E3219"/>
    <w:rsid w:val="002F2093"/>
    <w:rsid w:val="00303C75"/>
    <w:rsid w:val="00310100"/>
    <w:rsid w:val="0031097D"/>
    <w:rsid w:val="00313489"/>
    <w:rsid w:val="00315CC2"/>
    <w:rsid w:val="003220B5"/>
    <w:rsid w:val="00323A58"/>
    <w:rsid w:val="00324888"/>
    <w:rsid w:val="0033176B"/>
    <w:rsid w:val="00335F67"/>
    <w:rsid w:val="00350DE4"/>
    <w:rsid w:val="003510D5"/>
    <w:rsid w:val="00353B09"/>
    <w:rsid w:val="003559AC"/>
    <w:rsid w:val="0035783E"/>
    <w:rsid w:val="00357DFA"/>
    <w:rsid w:val="00363B85"/>
    <w:rsid w:val="003662E8"/>
    <w:rsid w:val="00367528"/>
    <w:rsid w:val="003675C8"/>
    <w:rsid w:val="00367D8B"/>
    <w:rsid w:val="00370828"/>
    <w:rsid w:val="00382625"/>
    <w:rsid w:val="003832E0"/>
    <w:rsid w:val="003833B4"/>
    <w:rsid w:val="00386116"/>
    <w:rsid w:val="00386776"/>
    <w:rsid w:val="00391516"/>
    <w:rsid w:val="00393653"/>
    <w:rsid w:val="003965C3"/>
    <w:rsid w:val="00396637"/>
    <w:rsid w:val="003A0ABD"/>
    <w:rsid w:val="003A4C22"/>
    <w:rsid w:val="003B493F"/>
    <w:rsid w:val="003B5FEB"/>
    <w:rsid w:val="003B6543"/>
    <w:rsid w:val="003B6CBB"/>
    <w:rsid w:val="003B7179"/>
    <w:rsid w:val="003D0143"/>
    <w:rsid w:val="003D0741"/>
    <w:rsid w:val="003D3E43"/>
    <w:rsid w:val="003D7E4D"/>
    <w:rsid w:val="003E402A"/>
    <w:rsid w:val="003E6087"/>
    <w:rsid w:val="003E7D43"/>
    <w:rsid w:val="003F28DA"/>
    <w:rsid w:val="00406017"/>
    <w:rsid w:val="00407398"/>
    <w:rsid w:val="00412C28"/>
    <w:rsid w:val="004138E8"/>
    <w:rsid w:val="0041435A"/>
    <w:rsid w:val="00415D5C"/>
    <w:rsid w:val="00417BF3"/>
    <w:rsid w:val="004202F1"/>
    <w:rsid w:val="00422DF8"/>
    <w:rsid w:val="00423AC2"/>
    <w:rsid w:val="00424C64"/>
    <w:rsid w:val="00426836"/>
    <w:rsid w:val="00432A84"/>
    <w:rsid w:val="004363ED"/>
    <w:rsid w:val="004432C8"/>
    <w:rsid w:val="00443F46"/>
    <w:rsid w:val="00445DD5"/>
    <w:rsid w:val="0046660E"/>
    <w:rsid w:val="00471C1D"/>
    <w:rsid w:val="00473342"/>
    <w:rsid w:val="004736A4"/>
    <w:rsid w:val="0047501B"/>
    <w:rsid w:val="004759EA"/>
    <w:rsid w:val="00477835"/>
    <w:rsid w:val="0048029A"/>
    <w:rsid w:val="00486629"/>
    <w:rsid w:val="00486FC4"/>
    <w:rsid w:val="004909BE"/>
    <w:rsid w:val="0049238B"/>
    <w:rsid w:val="00493479"/>
    <w:rsid w:val="0049655B"/>
    <w:rsid w:val="004A2206"/>
    <w:rsid w:val="004A6631"/>
    <w:rsid w:val="004B0FE1"/>
    <w:rsid w:val="004B3769"/>
    <w:rsid w:val="004C6CA7"/>
    <w:rsid w:val="004E13A8"/>
    <w:rsid w:val="004E536C"/>
    <w:rsid w:val="004E7844"/>
    <w:rsid w:val="004F3BC0"/>
    <w:rsid w:val="004F4523"/>
    <w:rsid w:val="004F5C1F"/>
    <w:rsid w:val="004F627C"/>
    <w:rsid w:val="00500E15"/>
    <w:rsid w:val="00501EC3"/>
    <w:rsid w:val="005132EA"/>
    <w:rsid w:val="005148AB"/>
    <w:rsid w:val="00515698"/>
    <w:rsid w:val="00515F5E"/>
    <w:rsid w:val="005209EC"/>
    <w:rsid w:val="0052712A"/>
    <w:rsid w:val="0053076D"/>
    <w:rsid w:val="005313E4"/>
    <w:rsid w:val="00531D12"/>
    <w:rsid w:val="00535A8D"/>
    <w:rsid w:val="005422B7"/>
    <w:rsid w:val="00545B03"/>
    <w:rsid w:val="005505CC"/>
    <w:rsid w:val="00552DEE"/>
    <w:rsid w:val="005536AA"/>
    <w:rsid w:val="005538A8"/>
    <w:rsid w:val="0055455A"/>
    <w:rsid w:val="005637A5"/>
    <w:rsid w:val="005643DF"/>
    <w:rsid w:val="005764F9"/>
    <w:rsid w:val="0057680E"/>
    <w:rsid w:val="00581D79"/>
    <w:rsid w:val="00585179"/>
    <w:rsid w:val="0058519C"/>
    <w:rsid w:val="0059124D"/>
    <w:rsid w:val="0059320E"/>
    <w:rsid w:val="00596BA9"/>
    <w:rsid w:val="00596D5E"/>
    <w:rsid w:val="005A0A5D"/>
    <w:rsid w:val="005A40C8"/>
    <w:rsid w:val="005A6D1B"/>
    <w:rsid w:val="005B34BC"/>
    <w:rsid w:val="005B630D"/>
    <w:rsid w:val="005C28C0"/>
    <w:rsid w:val="005C2F72"/>
    <w:rsid w:val="005C3D7B"/>
    <w:rsid w:val="005C5AAE"/>
    <w:rsid w:val="005C623F"/>
    <w:rsid w:val="005C7397"/>
    <w:rsid w:val="005C74A3"/>
    <w:rsid w:val="005D270D"/>
    <w:rsid w:val="005D6F2B"/>
    <w:rsid w:val="005E1F7E"/>
    <w:rsid w:val="005E2304"/>
    <w:rsid w:val="005E5C6D"/>
    <w:rsid w:val="005F0AAF"/>
    <w:rsid w:val="005F18BC"/>
    <w:rsid w:val="005F2E51"/>
    <w:rsid w:val="005F7D5F"/>
    <w:rsid w:val="00600E1B"/>
    <w:rsid w:val="00605A91"/>
    <w:rsid w:val="00607ABE"/>
    <w:rsid w:val="006106B9"/>
    <w:rsid w:val="00613E7D"/>
    <w:rsid w:val="00615DD2"/>
    <w:rsid w:val="00617C3D"/>
    <w:rsid w:val="00623EB8"/>
    <w:rsid w:val="006252DA"/>
    <w:rsid w:val="006255B0"/>
    <w:rsid w:val="00626D74"/>
    <w:rsid w:val="00630E28"/>
    <w:rsid w:val="00635FD1"/>
    <w:rsid w:val="00644E7F"/>
    <w:rsid w:val="00645668"/>
    <w:rsid w:val="00647453"/>
    <w:rsid w:val="00653196"/>
    <w:rsid w:val="006547E6"/>
    <w:rsid w:val="00657950"/>
    <w:rsid w:val="00657A6C"/>
    <w:rsid w:val="006613D3"/>
    <w:rsid w:val="00661648"/>
    <w:rsid w:val="00662EBD"/>
    <w:rsid w:val="00665200"/>
    <w:rsid w:val="006709DB"/>
    <w:rsid w:val="0067268F"/>
    <w:rsid w:val="00673364"/>
    <w:rsid w:val="006746E6"/>
    <w:rsid w:val="00674EEA"/>
    <w:rsid w:val="00676120"/>
    <w:rsid w:val="00686C3D"/>
    <w:rsid w:val="006878B0"/>
    <w:rsid w:val="00687ADA"/>
    <w:rsid w:val="006923D5"/>
    <w:rsid w:val="00696585"/>
    <w:rsid w:val="006A148E"/>
    <w:rsid w:val="006A74B5"/>
    <w:rsid w:val="006D08F9"/>
    <w:rsid w:val="006D2134"/>
    <w:rsid w:val="006E29F8"/>
    <w:rsid w:val="006E3F5F"/>
    <w:rsid w:val="006F12B9"/>
    <w:rsid w:val="006F1A66"/>
    <w:rsid w:val="006F317C"/>
    <w:rsid w:val="006F71E6"/>
    <w:rsid w:val="007058DA"/>
    <w:rsid w:val="007109EC"/>
    <w:rsid w:val="0071621A"/>
    <w:rsid w:val="0072242A"/>
    <w:rsid w:val="00722A36"/>
    <w:rsid w:val="00722B00"/>
    <w:rsid w:val="00723BE9"/>
    <w:rsid w:val="00724159"/>
    <w:rsid w:val="0072438B"/>
    <w:rsid w:val="00732D88"/>
    <w:rsid w:val="00737B16"/>
    <w:rsid w:val="00740A9D"/>
    <w:rsid w:val="00746609"/>
    <w:rsid w:val="0075395E"/>
    <w:rsid w:val="0075498B"/>
    <w:rsid w:val="007628A0"/>
    <w:rsid w:val="00764DEF"/>
    <w:rsid w:val="00773332"/>
    <w:rsid w:val="00781B3F"/>
    <w:rsid w:val="007830B5"/>
    <w:rsid w:val="007847C8"/>
    <w:rsid w:val="007868CC"/>
    <w:rsid w:val="007A2C1B"/>
    <w:rsid w:val="007B0940"/>
    <w:rsid w:val="007B0A2F"/>
    <w:rsid w:val="007B21EF"/>
    <w:rsid w:val="007C0AA8"/>
    <w:rsid w:val="007C408D"/>
    <w:rsid w:val="007C415D"/>
    <w:rsid w:val="007C671A"/>
    <w:rsid w:val="007E4C9B"/>
    <w:rsid w:val="007E5C98"/>
    <w:rsid w:val="007E788C"/>
    <w:rsid w:val="007F0C60"/>
    <w:rsid w:val="007F473F"/>
    <w:rsid w:val="007F5594"/>
    <w:rsid w:val="007F6E1B"/>
    <w:rsid w:val="00800ED4"/>
    <w:rsid w:val="00805E5C"/>
    <w:rsid w:val="00807E25"/>
    <w:rsid w:val="00810586"/>
    <w:rsid w:val="00812405"/>
    <w:rsid w:val="008267A7"/>
    <w:rsid w:val="008355A0"/>
    <w:rsid w:val="008377C2"/>
    <w:rsid w:val="00842935"/>
    <w:rsid w:val="00843D10"/>
    <w:rsid w:val="00844C9C"/>
    <w:rsid w:val="00845A88"/>
    <w:rsid w:val="00845E02"/>
    <w:rsid w:val="008511B3"/>
    <w:rsid w:val="00852F46"/>
    <w:rsid w:val="0085547B"/>
    <w:rsid w:val="0085649D"/>
    <w:rsid w:val="008577C0"/>
    <w:rsid w:val="0086025C"/>
    <w:rsid w:val="00862FA2"/>
    <w:rsid w:val="008630EB"/>
    <w:rsid w:val="00871AAA"/>
    <w:rsid w:val="00877422"/>
    <w:rsid w:val="008808E2"/>
    <w:rsid w:val="00881C22"/>
    <w:rsid w:val="008843E3"/>
    <w:rsid w:val="00887875"/>
    <w:rsid w:val="00887DDF"/>
    <w:rsid w:val="008912A2"/>
    <w:rsid w:val="00894816"/>
    <w:rsid w:val="00894B69"/>
    <w:rsid w:val="008A2A1D"/>
    <w:rsid w:val="008A326C"/>
    <w:rsid w:val="008A3B4E"/>
    <w:rsid w:val="008B0246"/>
    <w:rsid w:val="008B19AB"/>
    <w:rsid w:val="008C5DFD"/>
    <w:rsid w:val="008D2293"/>
    <w:rsid w:val="008D3174"/>
    <w:rsid w:val="008D37A5"/>
    <w:rsid w:val="008D5E33"/>
    <w:rsid w:val="008D642F"/>
    <w:rsid w:val="008D6CD8"/>
    <w:rsid w:val="008D6DF5"/>
    <w:rsid w:val="008E1A1A"/>
    <w:rsid w:val="008E2C03"/>
    <w:rsid w:val="008F54C6"/>
    <w:rsid w:val="008F790D"/>
    <w:rsid w:val="00906AF4"/>
    <w:rsid w:val="00912717"/>
    <w:rsid w:val="009155C3"/>
    <w:rsid w:val="00916C0C"/>
    <w:rsid w:val="00920C75"/>
    <w:rsid w:val="00923911"/>
    <w:rsid w:val="0093290B"/>
    <w:rsid w:val="0093299B"/>
    <w:rsid w:val="00937615"/>
    <w:rsid w:val="0094322C"/>
    <w:rsid w:val="00960F2E"/>
    <w:rsid w:val="0096304F"/>
    <w:rsid w:val="00973600"/>
    <w:rsid w:val="00973E97"/>
    <w:rsid w:val="009829C9"/>
    <w:rsid w:val="009834EE"/>
    <w:rsid w:val="009902E1"/>
    <w:rsid w:val="009909AD"/>
    <w:rsid w:val="00990AEA"/>
    <w:rsid w:val="00990B53"/>
    <w:rsid w:val="00994EBD"/>
    <w:rsid w:val="00997077"/>
    <w:rsid w:val="009A059E"/>
    <w:rsid w:val="009A3862"/>
    <w:rsid w:val="009A4738"/>
    <w:rsid w:val="009A7730"/>
    <w:rsid w:val="009B0B4B"/>
    <w:rsid w:val="009B1973"/>
    <w:rsid w:val="009B6527"/>
    <w:rsid w:val="009B688F"/>
    <w:rsid w:val="009C1F8A"/>
    <w:rsid w:val="009D1D4E"/>
    <w:rsid w:val="009D61C4"/>
    <w:rsid w:val="009D67DD"/>
    <w:rsid w:val="009D6AE1"/>
    <w:rsid w:val="009E0696"/>
    <w:rsid w:val="009E34F9"/>
    <w:rsid w:val="009F56F0"/>
    <w:rsid w:val="009F5C0A"/>
    <w:rsid w:val="00A00DFF"/>
    <w:rsid w:val="00A058C5"/>
    <w:rsid w:val="00A11214"/>
    <w:rsid w:val="00A17D3C"/>
    <w:rsid w:val="00A21191"/>
    <w:rsid w:val="00A233A1"/>
    <w:rsid w:val="00A24576"/>
    <w:rsid w:val="00A3721A"/>
    <w:rsid w:val="00A37384"/>
    <w:rsid w:val="00A41887"/>
    <w:rsid w:val="00A56483"/>
    <w:rsid w:val="00A60E8B"/>
    <w:rsid w:val="00A618D8"/>
    <w:rsid w:val="00A64D14"/>
    <w:rsid w:val="00A83AB8"/>
    <w:rsid w:val="00A8462B"/>
    <w:rsid w:val="00A84A1B"/>
    <w:rsid w:val="00A84D3D"/>
    <w:rsid w:val="00A858FB"/>
    <w:rsid w:val="00A95949"/>
    <w:rsid w:val="00AA2053"/>
    <w:rsid w:val="00AA316D"/>
    <w:rsid w:val="00AB0D38"/>
    <w:rsid w:val="00AB1014"/>
    <w:rsid w:val="00AB60A1"/>
    <w:rsid w:val="00AC11CE"/>
    <w:rsid w:val="00AC479C"/>
    <w:rsid w:val="00AC4D5E"/>
    <w:rsid w:val="00AC52DD"/>
    <w:rsid w:val="00AC7925"/>
    <w:rsid w:val="00AD1B4A"/>
    <w:rsid w:val="00AD4302"/>
    <w:rsid w:val="00AD5FEA"/>
    <w:rsid w:val="00AD6C41"/>
    <w:rsid w:val="00AD76B5"/>
    <w:rsid w:val="00AE10C5"/>
    <w:rsid w:val="00AE4120"/>
    <w:rsid w:val="00AE4393"/>
    <w:rsid w:val="00AE796C"/>
    <w:rsid w:val="00AF2C21"/>
    <w:rsid w:val="00AF5B60"/>
    <w:rsid w:val="00B02BA5"/>
    <w:rsid w:val="00B12A11"/>
    <w:rsid w:val="00B16162"/>
    <w:rsid w:val="00B17E4E"/>
    <w:rsid w:val="00B21992"/>
    <w:rsid w:val="00B2713C"/>
    <w:rsid w:val="00B31D60"/>
    <w:rsid w:val="00B358E3"/>
    <w:rsid w:val="00B4258A"/>
    <w:rsid w:val="00B436A4"/>
    <w:rsid w:val="00B44819"/>
    <w:rsid w:val="00B4501C"/>
    <w:rsid w:val="00B455E3"/>
    <w:rsid w:val="00B527C3"/>
    <w:rsid w:val="00B5380A"/>
    <w:rsid w:val="00B54806"/>
    <w:rsid w:val="00B57D46"/>
    <w:rsid w:val="00B636B2"/>
    <w:rsid w:val="00B65342"/>
    <w:rsid w:val="00B655E9"/>
    <w:rsid w:val="00B67C52"/>
    <w:rsid w:val="00B70284"/>
    <w:rsid w:val="00B72A05"/>
    <w:rsid w:val="00B76FDE"/>
    <w:rsid w:val="00B779E0"/>
    <w:rsid w:val="00B81C7F"/>
    <w:rsid w:val="00B81EA1"/>
    <w:rsid w:val="00B83DCD"/>
    <w:rsid w:val="00B8711B"/>
    <w:rsid w:val="00B87BCD"/>
    <w:rsid w:val="00B957BB"/>
    <w:rsid w:val="00B97A9A"/>
    <w:rsid w:val="00BA3871"/>
    <w:rsid w:val="00BA3E42"/>
    <w:rsid w:val="00BB0849"/>
    <w:rsid w:val="00BB36B0"/>
    <w:rsid w:val="00BB5353"/>
    <w:rsid w:val="00BB5676"/>
    <w:rsid w:val="00BB7101"/>
    <w:rsid w:val="00BC0B9D"/>
    <w:rsid w:val="00BC0F6D"/>
    <w:rsid w:val="00BC11E6"/>
    <w:rsid w:val="00BC13AF"/>
    <w:rsid w:val="00BC5D6E"/>
    <w:rsid w:val="00BD0A42"/>
    <w:rsid w:val="00BD195F"/>
    <w:rsid w:val="00BD1BD8"/>
    <w:rsid w:val="00BD2061"/>
    <w:rsid w:val="00BD401B"/>
    <w:rsid w:val="00BE1D6C"/>
    <w:rsid w:val="00BF7EF4"/>
    <w:rsid w:val="00C01E47"/>
    <w:rsid w:val="00C0364B"/>
    <w:rsid w:val="00C06159"/>
    <w:rsid w:val="00C06A6A"/>
    <w:rsid w:val="00C105B1"/>
    <w:rsid w:val="00C14E40"/>
    <w:rsid w:val="00C15D30"/>
    <w:rsid w:val="00C16003"/>
    <w:rsid w:val="00C16E4E"/>
    <w:rsid w:val="00C20A4E"/>
    <w:rsid w:val="00C2270A"/>
    <w:rsid w:val="00C279FD"/>
    <w:rsid w:val="00C30583"/>
    <w:rsid w:val="00C31F36"/>
    <w:rsid w:val="00C37DFE"/>
    <w:rsid w:val="00C43814"/>
    <w:rsid w:val="00C632EA"/>
    <w:rsid w:val="00C642A6"/>
    <w:rsid w:val="00C6448C"/>
    <w:rsid w:val="00C65B89"/>
    <w:rsid w:val="00C663DB"/>
    <w:rsid w:val="00C74880"/>
    <w:rsid w:val="00C82AAF"/>
    <w:rsid w:val="00C86C34"/>
    <w:rsid w:val="00C903BD"/>
    <w:rsid w:val="00C92361"/>
    <w:rsid w:val="00C96C33"/>
    <w:rsid w:val="00C971C0"/>
    <w:rsid w:val="00CA2A50"/>
    <w:rsid w:val="00CA2ABA"/>
    <w:rsid w:val="00CB2654"/>
    <w:rsid w:val="00CB3F96"/>
    <w:rsid w:val="00CB450B"/>
    <w:rsid w:val="00CC2019"/>
    <w:rsid w:val="00CC349E"/>
    <w:rsid w:val="00CC3648"/>
    <w:rsid w:val="00CC4527"/>
    <w:rsid w:val="00CD029C"/>
    <w:rsid w:val="00CD277E"/>
    <w:rsid w:val="00CD28D2"/>
    <w:rsid w:val="00CD6DA4"/>
    <w:rsid w:val="00CE219B"/>
    <w:rsid w:val="00CE3F80"/>
    <w:rsid w:val="00CF1EBE"/>
    <w:rsid w:val="00D038CB"/>
    <w:rsid w:val="00D06683"/>
    <w:rsid w:val="00D10867"/>
    <w:rsid w:val="00D131BB"/>
    <w:rsid w:val="00D257EA"/>
    <w:rsid w:val="00D27C72"/>
    <w:rsid w:val="00D32D6A"/>
    <w:rsid w:val="00D33505"/>
    <w:rsid w:val="00D33720"/>
    <w:rsid w:val="00D42BD3"/>
    <w:rsid w:val="00D46E8F"/>
    <w:rsid w:val="00D565ED"/>
    <w:rsid w:val="00D646A6"/>
    <w:rsid w:val="00D64BC4"/>
    <w:rsid w:val="00D67CDC"/>
    <w:rsid w:val="00D7472C"/>
    <w:rsid w:val="00D758DA"/>
    <w:rsid w:val="00D76767"/>
    <w:rsid w:val="00D77A25"/>
    <w:rsid w:val="00D84917"/>
    <w:rsid w:val="00D92416"/>
    <w:rsid w:val="00D9368C"/>
    <w:rsid w:val="00D970AD"/>
    <w:rsid w:val="00DA21B9"/>
    <w:rsid w:val="00DA3D9B"/>
    <w:rsid w:val="00DB0AC1"/>
    <w:rsid w:val="00DB1CAE"/>
    <w:rsid w:val="00DB650B"/>
    <w:rsid w:val="00DB6F5D"/>
    <w:rsid w:val="00DC7F54"/>
    <w:rsid w:val="00DD55D5"/>
    <w:rsid w:val="00DE1EC1"/>
    <w:rsid w:val="00DE27F6"/>
    <w:rsid w:val="00DE49D4"/>
    <w:rsid w:val="00DE5269"/>
    <w:rsid w:val="00DF63A8"/>
    <w:rsid w:val="00E00E1C"/>
    <w:rsid w:val="00E02CF9"/>
    <w:rsid w:val="00E033B8"/>
    <w:rsid w:val="00E0393F"/>
    <w:rsid w:val="00E103C2"/>
    <w:rsid w:val="00E234EE"/>
    <w:rsid w:val="00E30597"/>
    <w:rsid w:val="00E3062B"/>
    <w:rsid w:val="00E31B98"/>
    <w:rsid w:val="00E3282E"/>
    <w:rsid w:val="00E33E52"/>
    <w:rsid w:val="00E45377"/>
    <w:rsid w:val="00E4577C"/>
    <w:rsid w:val="00E545A0"/>
    <w:rsid w:val="00E564D7"/>
    <w:rsid w:val="00E65452"/>
    <w:rsid w:val="00E738F1"/>
    <w:rsid w:val="00E739CB"/>
    <w:rsid w:val="00E77295"/>
    <w:rsid w:val="00E809D7"/>
    <w:rsid w:val="00E80E59"/>
    <w:rsid w:val="00E8191F"/>
    <w:rsid w:val="00E840D3"/>
    <w:rsid w:val="00E8428A"/>
    <w:rsid w:val="00E87C13"/>
    <w:rsid w:val="00E91283"/>
    <w:rsid w:val="00E92BBD"/>
    <w:rsid w:val="00EA207E"/>
    <w:rsid w:val="00EA4D58"/>
    <w:rsid w:val="00EA5879"/>
    <w:rsid w:val="00EA7312"/>
    <w:rsid w:val="00EB45FB"/>
    <w:rsid w:val="00EB683C"/>
    <w:rsid w:val="00EB71F7"/>
    <w:rsid w:val="00EC12F4"/>
    <w:rsid w:val="00EC43C7"/>
    <w:rsid w:val="00EC4EA4"/>
    <w:rsid w:val="00EC64F0"/>
    <w:rsid w:val="00ED335D"/>
    <w:rsid w:val="00ED6EA4"/>
    <w:rsid w:val="00EE0DCF"/>
    <w:rsid w:val="00EE24FE"/>
    <w:rsid w:val="00EE2949"/>
    <w:rsid w:val="00EE7F5F"/>
    <w:rsid w:val="00EF00E7"/>
    <w:rsid w:val="00EF0502"/>
    <w:rsid w:val="00EF58FA"/>
    <w:rsid w:val="00F1107C"/>
    <w:rsid w:val="00F16591"/>
    <w:rsid w:val="00F173C7"/>
    <w:rsid w:val="00F1774C"/>
    <w:rsid w:val="00F24206"/>
    <w:rsid w:val="00F27872"/>
    <w:rsid w:val="00F301CD"/>
    <w:rsid w:val="00F308C9"/>
    <w:rsid w:val="00F4030D"/>
    <w:rsid w:val="00F433A3"/>
    <w:rsid w:val="00F439D5"/>
    <w:rsid w:val="00F46495"/>
    <w:rsid w:val="00F517EE"/>
    <w:rsid w:val="00F526A4"/>
    <w:rsid w:val="00F54720"/>
    <w:rsid w:val="00F56005"/>
    <w:rsid w:val="00F715B1"/>
    <w:rsid w:val="00F7242E"/>
    <w:rsid w:val="00F752FE"/>
    <w:rsid w:val="00F81FCC"/>
    <w:rsid w:val="00F83BF4"/>
    <w:rsid w:val="00F853F0"/>
    <w:rsid w:val="00F8587F"/>
    <w:rsid w:val="00F9012F"/>
    <w:rsid w:val="00F94D1B"/>
    <w:rsid w:val="00F96555"/>
    <w:rsid w:val="00FA0468"/>
    <w:rsid w:val="00FA298B"/>
    <w:rsid w:val="00FA37D9"/>
    <w:rsid w:val="00FA4659"/>
    <w:rsid w:val="00FA4BE0"/>
    <w:rsid w:val="00FA4EFA"/>
    <w:rsid w:val="00FA5926"/>
    <w:rsid w:val="00FA64C8"/>
    <w:rsid w:val="00FA6A8F"/>
    <w:rsid w:val="00FA722C"/>
    <w:rsid w:val="00FB0910"/>
    <w:rsid w:val="00FB14B1"/>
    <w:rsid w:val="00FB1D52"/>
    <w:rsid w:val="00FC2C94"/>
    <w:rsid w:val="00FC2D59"/>
    <w:rsid w:val="00FD0AFC"/>
    <w:rsid w:val="00FD1079"/>
    <w:rsid w:val="00FD1C10"/>
    <w:rsid w:val="00FD4EF3"/>
    <w:rsid w:val="00FE5B88"/>
    <w:rsid w:val="00FF02BA"/>
    <w:rsid w:val="00FF4DB9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CEC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48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,列表段落11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E4830"/>
    <w:rPr>
      <w:b/>
      <w:bCs/>
      <w:kern w:val="44"/>
      <w:sz w:val="44"/>
      <w:szCs w:val="44"/>
    </w:rPr>
  </w:style>
  <w:style w:type="paragraph" w:styleId="af2">
    <w:name w:val="caption"/>
    <w:basedOn w:val="a"/>
    <w:next w:val="a"/>
    <w:uiPriority w:val="35"/>
    <w:unhideWhenUsed/>
    <w:qFormat/>
    <w:rsid w:val="004909BE"/>
    <w:rPr>
      <w:rFonts w:asciiTheme="majorHAnsi" w:eastAsia="黑体" w:hAnsiTheme="majorHAnsi" w:cstheme="majorBidi"/>
      <w:sz w:val="20"/>
      <w:szCs w:val="20"/>
    </w:rPr>
  </w:style>
  <w:style w:type="paragraph" w:styleId="af3">
    <w:name w:val="Normal (Web)"/>
    <w:basedOn w:val="a"/>
    <w:uiPriority w:val="99"/>
    <w:semiHidden/>
    <w:unhideWhenUsed/>
    <w:rsid w:val="00BB71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48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,列表段落11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E4830"/>
    <w:rPr>
      <w:b/>
      <w:bCs/>
      <w:kern w:val="44"/>
      <w:sz w:val="44"/>
      <w:szCs w:val="44"/>
    </w:rPr>
  </w:style>
  <w:style w:type="paragraph" w:styleId="af2">
    <w:name w:val="caption"/>
    <w:basedOn w:val="a"/>
    <w:next w:val="a"/>
    <w:uiPriority w:val="35"/>
    <w:unhideWhenUsed/>
    <w:qFormat/>
    <w:rsid w:val="004909BE"/>
    <w:rPr>
      <w:rFonts w:asciiTheme="majorHAnsi" w:eastAsia="黑体" w:hAnsiTheme="majorHAnsi" w:cstheme="majorBidi"/>
      <w:sz w:val="20"/>
      <w:szCs w:val="20"/>
    </w:rPr>
  </w:style>
  <w:style w:type="paragraph" w:styleId="af3">
    <w:name w:val="Normal (Web)"/>
    <w:basedOn w:val="a"/>
    <w:uiPriority w:val="99"/>
    <w:semiHidden/>
    <w:unhideWhenUsed/>
    <w:rsid w:val="00BB71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5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0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5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0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8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5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99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1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56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6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8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6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1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3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4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2530A-C3FF-4B2C-9C9A-AE2C0E25A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1146</Words>
  <Characters>6534</Characters>
  <Application>Microsoft Office Word</Application>
  <DocSecurity>0</DocSecurity>
  <Lines>54</Lines>
  <Paragraphs>15</Paragraphs>
  <ScaleCrop>false</ScaleCrop>
  <Company/>
  <LinksUpToDate>false</LinksUpToDate>
  <CharactersWithSpaces>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4</cp:revision>
  <dcterms:created xsi:type="dcterms:W3CDTF">2021-08-06T08:56:00Z</dcterms:created>
  <dcterms:modified xsi:type="dcterms:W3CDTF">2021-08-06T09:16:00Z</dcterms:modified>
</cp:coreProperties>
</file>