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43E" w:rsidRPr="000E7B83" w:rsidRDefault="00C5143E" w:rsidP="00D722F5">
      <w:pPr>
        <w:tabs>
          <w:tab w:val="center" w:pos="3969"/>
          <w:tab w:val="right" w:pos="8280"/>
          <w:tab w:val="right" w:pos="9781"/>
        </w:tabs>
        <w:snapToGrid w:val="0"/>
        <w:ind w:left="-2" w:right="-2"/>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6-e                                            </w:t>
      </w:r>
      <w:r w:rsidRPr="002405E4">
        <w:rPr>
          <w:rFonts w:ascii="Arial" w:eastAsia="MS Mincho" w:hAnsi="Arial" w:cs="Times New Roman"/>
          <w:b/>
          <w:kern w:val="0"/>
          <w:sz w:val="22"/>
          <w:lang w:val="x-none" w:eastAsia="en-US"/>
        </w:rPr>
        <w:t>R1-</w:t>
      </w:r>
      <w:r w:rsidR="00455C37" w:rsidRPr="00455C37">
        <w:rPr>
          <w:rFonts w:ascii="Arial" w:eastAsia="MS Mincho" w:hAnsi="Arial" w:cs="Times New Roman"/>
          <w:b/>
          <w:kern w:val="0"/>
          <w:sz w:val="22"/>
          <w:lang w:val="x-none" w:eastAsia="en-US"/>
        </w:rPr>
        <w:t>2106988</w:t>
      </w:r>
    </w:p>
    <w:p w:rsidR="00C5143E" w:rsidRPr="00A578C0" w:rsidRDefault="00C5143E" w:rsidP="00D722F5">
      <w:pPr>
        <w:widowControl/>
        <w:tabs>
          <w:tab w:val="center" w:pos="4536"/>
          <w:tab w:val="right" w:pos="9072"/>
        </w:tabs>
        <w:ind w:left="-2"/>
        <w:jc w:val="both"/>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August</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16</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27</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C5143E" w:rsidRDefault="00A578C0" w:rsidP="00D722F5">
      <w:pPr>
        <w:widowControl/>
        <w:tabs>
          <w:tab w:val="center" w:pos="4536"/>
          <w:tab w:val="right" w:pos="9072"/>
        </w:tabs>
        <w:ind w:left="-2"/>
        <w:jc w:val="both"/>
        <w:rPr>
          <w:rFonts w:ascii="Arial" w:eastAsia="宋体" w:hAnsi="Arial" w:cs="Times New Roman"/>
          <w:b/>
          <w:kern w:val="0"/>
          <w:sz w:val="22"/>
          <w:lang w:val="x-none"/>
        </w:rPr>
      </w:pPr>
    </w:p>
    <w:p w:rsidR="00A578C0" w:rsidRPr="00A578C0" w:rsidRDefault="00A578C0" w:rsidP="00D722F5">
      <w:pPr>
        <w:widowControl/>
        <w:tabs>
          <w:tab w:val="left" w:pos="1800"/>
          <w:tab w:val="right" w:pos="9072"/>
        </w:tabs>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D722F5">
      <w:pPr>
        <w:widowControl/>
        <w:tabs>
          <w:tab w:val="left" w:pos="1800"/>
          <w:tab w:val="right" w:pos="9072"/>
        </w:tabs>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4B4F45" w:rsidRPr="004B4F45">
        <w:rPr>
          <w:rFonts w:ascii="Arial" w:eastAsia="宋体" w:hAnsi="Arial" w:cs="Times New Roman"/>
          <w:b/>
          <w:kern w:val="0"/>
          <w:sz w:val="22"/>
          <w:lang w:val="x-none"/>
        </w:rPr>
        <w:t>Discussion on enhancements on PUSCH repetition type A</w:t>
      </w:r>
    </w:p>
    <w:p w:rsidR="00A578C0" w:rsidRPr="00A578C0" w:rsidRDefault="00A578C0" w:rsidP="00D722F5">
      <w:pPr>
        <w:widowControl/>
        <w:tabs>
          <w:tab w:val="left" w:pos="1800"/>
          <w:tab w:val="center" w:pos="4536"/>
          <w:tab w:val="right" w:pos="9072"/>
        </w:tabs>
        <w:ind w:left="-2"/>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C209B7">
        <w:rPr>
          <w:rFonts w:ascii="Arial" w:eastAsia="宋体" w:hAnsi="Arial" w:cs="Times New Roman" w:hint="eastAsia"/>
          <w:b/>
          <w:kern w:val="0"/>
          <w:sz w:val="22"/>
          <w:lang w:val="x-none"/>
        </w:rPr>
        <w:t>8</w:t>
      </w:r>
      <w:r w:rsidR="0075584C">
        <w:rPr>
          <w:rFonts w:ascii="Arial" w:eastAsia="宋体" w:hAnsi="Arial" w:cs="Times New Roman" w:hint="eastAsia"/>
          <w:b/>
          <w:kern w:val="0"/>
          <w:sz w:val="22"/>
          <w:lang w:val="x-none"/>
        </w:rPr>
        <w:t>.</w:t>
      </w:r>
      <w:r w:rsidR="00C209B7">
        <w:rPr>
          <w:rFonts w:ascii="Arial" w:eastAsia="宋体" w:hAnsi="Arial" w:cs="Times New Roman" w:hint="eastAsia"/>
          <w:b/>
          <w:kern w:val="0"/>
          <w:sz w:val="22"/>
          <w:lang w:val="x-none"/>
        </w:rPr>
        <w:t>1</w:t>
      </w:r>
      <w:r w:rsidR="004B4F45">
        <w:rPr>
          <w:rFonts w:ascii="Arial" w:eastAsia="宋体" w:hAnsi="Arial" w:cs="Times New Roman" w:hint="eastAsia"/>
          <w:b/>
          <w:kern w:val="0"/>
          <w:sz w:val="22"/>
          <w:lang w:val="x-none"/>
        </w:rPr>
        <w:t>.</w:t>
      </w:r>
      <w:r w:rsidR="00C209B7">
        <w:rPr>
          <w:rFonts w:ascii="Arial" w:eastAsia="宋体" w:hAnsi="Arial" w:cs="Times New Roman" w:hint="eastAsia"/>
          <w:b/>
          <w:kern w:val="0"/>
          <w:sz w:val="22"/>
          <w:lang w:val="x-none"/>
        </w:rPr>
        <w:t>1</w:t>
      </w:r>
    </w:p>
    <w:p w:rsidR="00A578C0" w:rsidRPr="00A578C0" w:rsidRDefault="00A578C0" w:rsidP="00D722F5">
      <w:pPr>
        <w:widowControl/>
        <w:tabs>
          <w:tab w:val="left" w:pos="1800"/>
          <w:tab w:val="center" w:pos="4536"/>
          <w:tab w:val="right" w:pos="9072"/>
        </w:tabs>
        <w:ind w:left="-2"/>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D722F5">
      <w:pPr>
        <w:widowControl/>
        <w:pBdr>
          <w:bottom w:val="single" w:sz="4" w:space="1" w:color="auto"/>
        </w:pBdr>
        <w:tabs>
          <w:tab w:val="left" w:pos="2552"/>
        </w:tabs>
        <w:ind w:left="-2"/>
        <w:jc w:val="both"/>
        <w:rPr>
          <w:rFonts w:eastAsia="宋体" w:cs="Times New Roman"/>
          <w:kern w:val="0"/>
          <w:sz w:val="20"/>
          <w:szCs w:val="20"/>
        </w:rPr>
      </w:pPr>
    </w:p>
    <w:p w:rsidR="00A578C0" w:rsidRPr="00CC300E" w:rsidRDefault="00A578C0" w:rsidP="00953E4C">
      <w:pPr>
        <w:pStyle w:val="1"/>
        <w:ind w:left="562" w:hanging="562"/>
      </w:pPr>
      <w:bookmarkStart w:id="3" w:name="_Ref521334010"/>
      <w:r w:rsidRPr="00CC300E">
        <w:t>Introduction</w:t>
      </w:r>
      <w:bookmarkEnd w:id="3"/>
    </w:p>
    <w:p w:rsidR="0022245C" w:rsidRDefault="0022245C" w:rsidP="00D722F5">
      <w:pPr>
        <w:spacing w:beforeLines="50" w:before="120"/>
        <w:jc w:val="both"/>
        <w:rPr>
          <w:rFonts w:cs="Times New Roman"/>
          <w:sz w:val="20"/>
          <w:szCs w:val="20"/>
        </w:rPr>
      </w:pPr>
      <w:r>
        <w:rPr>
          <w:rFonts w:cs="Times New Roman" w:hint="eastAsia"/>
          <w:sz w:val="20"/>
          <w:szCs w:val="20"/>
        </w:rPr>
        <w:t xml:space="preserve">Rel-17 </w:t>
      </w:r>
      <w:r w:rsidR="004B4F45">
        <w:rPr>
          <w:rFonts w:cs="Times New Roman" w:hint="eastAsia"/>
          <w:sz w:val="20"/>
          <w:szCs w:val="20"/>
        </w:rPr>
        <w:t xml:space="preserve">NR </w:t>
      </w:r>
      <w:r w:rsidR="007359E4">
        <w:rPr>
          <w:rFonts w:cs="Times New Roman" w:hint="eastAsia"/>
          <w:sz w:val="20"/>
          <w:szCs w:val="20"/>
        </w:rPr>
        <w:t xml:space="preserve">aims to improve the </w:t>
      </w:r>
      <w:r w:rsidR="004B4F45">
        <w:rPr>
          <w:rFonts w:cs="Times New Roman" w:hint="eastAsia"/>
          <w:sz w:val="20"/>
          <w:szCs w:val="20"/>
        </w:rPr>
        <w:t xml:space="preserve">coverage </w:t>
      </w:r>
      <w:r w:rsidR="007359E4">
        <w:rPr>
          <w:rFonts w:cs="Times New Roman" w:hint="eastAsia"/>
          <w:sz w:val="20"/>
          <w:szCs w:val="20"/>
        </w:rPr>
        <w:t xml:space="preserve">of UL channels, where the latest WID </w:t>
      </w:r>
      <w:r w:rsidR="001D45E3">
        <w:rPr>
          <w:rFonts w:cs="Times New Roman" w:hint="eastAsia"/>
          <w:sz w:val="20"/>
          <w:szCs w:val="20"/>
        </w:rPr>
        <w:t xml:space="preserve">was </w:t>
      </w:r>
      <w:r w:rsidR="007359E4">
        <w:rPr>
          <w:rFonts w:cs="Times New Roman" w:hint="eastAsia"/>
          <w:sz w:val="20"/>
          <w:szCs w:val="20"/>
        </w:rPr>
        <w:t>agreed in RAN#92-e</w:t>
      </w:r>
      <w:r>
        <w:rPr>
          <w:rFonts w:cs="Times New Roman" w:hint="eastAsia"/>
          <w:sz w:val="20"/>
          <w:szCs w:val="20"/>
        </w:rPr>
        <w:t xml:space="preserve"> </w:t>
      </w:r>
      <w:r>
        <w:rPr>
          <w:rFonts w:cs="Times New Roman"/>
          <w:sz w:val="20"/>
          <w:szCs w:val="20"/>
        </w:rPr>
        <w:fldChar w:fldCharType="begin"/>
      </w:r>
      <w:r>
        <w:rPr>
          <w:rFonts w:cs="Times New Roman"/>
          <w:sz w:val="20"/>
          <w:szCs w:val="20"/>
        </w:rPr>
        <w:instrText xml:space="preserve"> </w:instrText>
      </w:r>
      <w:r>
        <w:rPr>
          <w:rFonts w:cs="Times New Roman" w:hint="eastAsia"/>
          <w:sz w:val="20"/>
          <w:szCs w:val="20"/>
        </w:rPr>
        <w:instrText>REF _Ref39749538 \r \h</w:instrText>
      </w:r>
      <w:r>
        <w:rPr>
          <w:rFonts w:cs="Times New Roman"/>
          <w:sz w:val="20"/>
          <w:szCs w:val="20"/>
        </w:rPr>
        <w:instrText xml:space="preserve"> </w:instrText>
      </w:r>
      <w:r w:rsidR="00953E4C">
        <w:rPr>
          <w:rFonts w:cs="Times New Roman"/>
          <w:sz w:val="20"/>
          <w:szCs w:val="20"/>
        </w:rPr>
        <w:instrText xml:space="preserve"> \* MERGEFORMAT </w:instrText>
      </w:r>
      <w:r>
        <w:rPr>
          <w:rFonts w:cs="Times New Roman"/>
          <w:sz w:val="20"/>
          <w:szCs w:val="20"/>
        </w:rPr>
      </w:r>
      <w:r>
        <w:rPr>
          <w:rFonts w:cs="Times New Roman"/>
          <w:sz w:val="20"/>
          <w:szCs w:val="20"/>
        </w:rPr>
        <w:fldChar w:fldCharType="separate"/>
      </w:r>
      <w:r w:rsidR="00953155">
        <w:rPr>
          <w:rFonts w:cs="Times New Roman"/>
          <w:sz w:val="20"/>
          <w:szCs w:val="20"/>
        </w:rPr>
        <w:t>[1]</w:t>
      </w:r>
      <w:r>
        <w:rPr>
          <w:rFonts w:cs="Times New Roman"/>
          <w:sz w:val="20"/>
          <w:szCs w:val="20"/>
        </w:rPr>
        <w:fldChar w:fldCharType="end"/>
      </w:r>
      <w:r>
        <w:rPr>
          <w:rFonts w:cs="Times New Roman" w:hint="eastAsia"/>
          <w:sz w:val="20"/>
          <w:szCs w:val="20"/>
        </w:rPr>
        <w:t xml:space="preserve">. </w:t>
      </w:r>
      <w:r w:rsidR="00984407">
        <w:rPr>
          <w:rFonts w:cs="Times New Roman" w:hint="eastAsia"/>
          <w:sz w:val="20"/>
          <w:szCs w:val="20"/>
        </w:rPr>
        <w:t>F</w:t>
      </w:r>
      <w:r w:rsidR="00984407">
        <w:rPr>
          <w:rFonts w:cs="Times New Roman"/>
          <w:sz w:val="20"/>
          <w:szCs w:val="20"/>
        </w:rPr>
        <w:t>o</w:t>
      </w:r>
      <w:r w:rsidR="00984407">
        <w:rPr>
          <w:rFonts w:cs="Times New Roman" w:hint="eastAsia"/>
          <w:sz w:val="20"/>
          <w:szCs w:val="20"/>
        </w:rPr>
        <w:t xml:space="preserve">r PUSCH, it was agreed that both </w:t>
      </w:r>
      <w:r w:rsidR="00E34DBF">
        <w:rPr>
          <w:rFonts w:cs="Times New Roman" w:hint="eastAsia"/>
          <w:sz w:val="20"/>
          <w:szCs w:val="20"/>
        </w:rPr>
        <w:t xml:space="preserve">directions </w:t>
      </w:r>
      <w:r w:rsidR="004766B0">
        <w:rPr>
          <w:rFonts w:cs="Times New Roman" w:hint="eastAsia"/>
          <w:sz w:val="20"/>
          <w:szCs w:val="20"/>
        </w:rPr>
        <w:t xml:space="preserve">for repetition type A </w:t>
      </w:r>
      <w:r w:rsidR="00E34DBF">
        <w:rPr>
          <w:rFonts w:cs="Times New Roman" w:hint="eastAsia"/>
          <w:sz w:val="20"/>
          <w:szCs w:val="20"/>
        </w:rPr>
        <w:t>(i.e., i</w:t>
      </w:r>
      <w:r w:rsidR="00984407">
        <w:rPr>
          <w:rFonts w:cs="Times New Roman" w:hint="eastAsia"/>
          <w:sz w:val="20"/>
          <w:szCs w:val="20"/>
        </w:rPr>
        <w:t xml:space="preserve">ncreasing the maximum repetition number, and </w:t>
      </w:r>
      <w:r w:rsidR="00E34DBF">
        <w:rPr>
          <w:rFonts w:cs="Times New Roman" w:hint="eastAsia"/>
          <w:sz w:val="20"/>
          <w:szCs w:val="20"/>
        </w:rPr>
        <w:t>c</w:t>
      </w:r>
      <w:r w:rsidR="00984407">
        <w:rPr>
          <w:rFonts w:cs="Times New Roman" w:hint="eastAsia"/>
          <w:sz w:val="20"/>
          <w:szCs w:val="20"/>
        </w:rPr>
        <w:t xml:space="preserve">ounting the number of repetitions on the basis of </w:t>
      </w:r>
      <w:r w:rsidR="00984407">
        <w:rPr>
          <w:rFonts w:cs="Times New Roman"/>
          <w:sz w:val="20"/>
          <w:szCs w:val="20"/>
        </w:rPr>
        <w:t>available</w:t>
      </w:r>
      <w:r w:rsidR="00984407">
        <w:rPr>
          <w:rFonts w:cs="Times New Roman" w:hint="eastAsia"/>
          <w:sz w:val="20"/>
          <w:szCs w:val="20"/>
        </w:rPr>
        <w:t xml:space="preserve"> UL slots</w:t>
      </w:r>
      <w:r w:rsidR="00E34DBF">
        <w:rPr>
          <w:rFonts w:cs="Times New Roman" w:hint="eastAsia"/>
          <w:sz w:val="20"/>
          <w:szCs w:val="20"/>
        </w:rPr>
        <w:t>)</w:t>
      </w:r>
      <w:r w:rsidR="00984407">
        <w:rPr>
          <w:rFonts w:cs="Times New Roman" w:hint="eastAsia"/>
          <w:sz w:val="20"/>
          <w:szCs w:val="20"/>
        </w:rPr>
        <w:t xml:space="preserve"> are to be specified.</w:t>
      </w:r>
    </w:p>
    <w:tbl>
      <w:tblPr>
        <w:tblStyle w:val="ad"/>
        <w:tblW w:w="0" w:type="auto"/>
        <w:tblLook w:val="04A0" w:firstRow="1" w:lastRow="0" w:firstColumn="1" w:lastColumn="0" w:noHBand="0" w:noVBand="1"/>
      </w:tblPr>
      <w:tblGrid>
        <w:gridCol w:w="9286"/>
      </w:tblGrid>
      <w:tr w:rsidR="0022245C" w:rsidTr="006E44C3">
        <w:tc>
          <w:tcPr>
            <w:tcW w:w="9286" w:type="dxa"/>
          </w:tcPr>
          <w:p w:rsidR="00AB6085" w:rsidRDefault="00AB6085" w:rsidP="00953E4C">
            <w:pPr>
              <w:widowControl/>
              <w:numPr>
                <w:ilvl w:val="0"/>
                <w:numId w:val="6"/>
              </w:numPr>
              <w:autoSpaceDN w:val="0"/>
              <w:spacing w:before="120" w:line="276" w:lineRule="auto"/>
              <w:jc w:val="both"/>
              <w:rPr>
                <w:lang w:eastAsia="zh-CN"/>
              </w:rPr>
            </w:pPr>
            <w:r>
              <w:rPr>
                <w:lang w:eastAsia="zh-CN"/>
              </w:rPr>
              <w:t>Specification of PUSCH enhancements [RAN1, RAN4]</w:t>
            </w:r>
          </w:p>
          <w:p w:rsidR="00AB6085" w:rsidRDefault="00AB6085" w:rsidP="006606B6">
            <w:pPr>
              <w:widowControl/>
              <w:numPr>
                <w:ilvl w:val="1"/>
                <w:numId w:val="6"/>
              </w:numPr>
              <w:autoSpaceDN w:val="0"/>
              <w:spacing w:before="120" w:line="276" w:lineRule="auto"/>
              <w:jc w:val="both"/>
              <w:rPr>
                <w:lang w:val="en-GB" w:eastAsia="zh-CN"/>
              </w:rPr>
            </w:pPr>
            <w:r>
              <w:t>Speci</w:t>
            </w:r>
            <w:r>
              <w:rPr>
                <w:lang w:eastAsia="zh-CN"/>
              </w:rPr>
              <w:t>fy the following mechanisms for en</w:t>
            </w:r>
            <w:r>
              <w:t>hancements on PUSCH repetition type A [RAN1]</w:t>
            </w:r>
          </w:p>
          <w:p w:rsidR="00AB6085" w:rsidRDefault="00AB6085">
            <w:pPr>
              <w:widowControl/>
              <w:numPr>
                <w:ilvl w:val="2"/>
                <w:numId w:val="6"/>
              </w:numPr>
              <w:autoSpaceDN w:val="0"/>
              <w:spacing w:before="120" w:line="276" w:lineRule="auto"/>
              <w:jc w:val="both"/>
              <w:rPr>
                <w:rFonts w:eastAsiaTheme="minorEastAsia" w:cstheme="minorBidi"/>
                <w:kern w:val="2"/>
                <w:sz w:val="21"/>
                <w:szCs w:val="22"/>
                <w:lang w:eastAsia="zh-CN"/>
              </w:rPr>
            </w:pPr>
            <w:r>
              <w:rPr>
                <w:lang w:eastAsia="zh-CN"/>
              </w:rPr>
              <w:t>Increasing the maximum number of repetitions up to a number to be determined during the course of the work.</w:t>
            </w:r>
          </w:p>
          <w:p w:rsidR="005565D4" w:rsidRPr="00AB6085" w:rsidRDefault="00AB6085">
            <w:pPr>
              <w:widowControl/>
              <w:numPr>
                <w:ilvl w:val="2"/>
                <w:numId w:val="6"/>
              </w:numPr>
              <w:autoSpaceDN w:val="0"/>
              <w:spacing w:before="120" w:line="276" w:lineRule="auto"/>
              <w:jc w:val="both"/>
              <w:rPr>
                <w:rFonts w:eastAsiaTheme="minorEastAsia" w:cstheme="minorBidi"/>
                <w:kern w:val="2"/>
                <w:sz w:val="21"/>
                <w:szCs w:val="22"/>
                <w:lang w:eastAsia="zh-CN"/>
              </w:rPr>
            </w:pPr>
            <w:r>
              <w:rPr>
                <w:lang w:eastAsia="zh-CN"/>
              </w:rPr>
              <w:t>The number of repetitions counted on the basis of available UL slots.</w:t>
            </w:r>
          </w:p>
        </w:tc>
      </w:tr>
    </w:tbl>
    <w:p w:rsidR="00750473" w:rsidRDefault="00B152E2" w:rsidP="00D722F5">
      <w:pPr>
        <w:spacing w:beforeLines="50" w:before="120"/>
        <w:jc w:val="both"/>
        <w:rPr>
          <w:rFonts w:cs="Times New Roman"/>
          <w:sz w:val="20"/>
          <w:szCs w:val="20"/>
        </w:rPr>
      </w:pPr>
      <w:r>
        <w:rPr>
          <w:rFonts w:cs="Times New Roman" w:hint="eastAsia"/>
          <w:sz w:val="20"/>
          <w:szCs w:val="20"/>
        </w:rPr>
        <w:t xml:space="preserve">In this contribution, we </w:t>
      </w:r>
      <w:r w:rsidR="00E34DBF">
        <w:rPr>
          <w:rFonts w:cs="Times New Roman" w:hint="eastAsia"/>
          <w:sz w:val="20"/>
          <w:szCs w:val="20"/>
        </w:rPr>
        <w:t xml:space="preserve">provide our views </w:t>
      </w:r>
      <w:r w:rsidR="004D7B75">
        <w:rPr>
          <w:rFonts w:cs="Times New Roman" w:hint="eastAsia"/>
          <w:sz w:val="20"/>
          <w:szCs w:val="20"/>
        </w:rPr>
        <w:t xml:space="preserve">on PUSCH repetition type </w:t>
      </w:r>
      <w:proofErr w:type="gramStart"/>
      <w:r w:rsidR="004D7B75">
        <w:rPr>
          <w:rFonts w:cs="Times New Roman" w:hint="eastAsia"/>
          <w:sz w:val="20"/>
          <w:szCs w:val="20"/>
        </w:rPr>
        <w:t>A</w:t>
      </w:r>
      <w:proofErr w:type="gramEnd"/>
      <w:r w:rsidR="00E34DBF">
        <w:rPr>
          <w:rFonts w:cs="Times New Roman" w:hint="eastAsia"/>
          <w:sz w:val="20"/>
          <w:szCs w:val="20"/>
        </w:rPr>
        <w:t xml:space="preserve"> enhancements for both </w:t>
      </w:r>
      <w:r w:rsidR="0006679B">
        <w:rPr>
          <w:rFonts w:cs="Times New Roman" w:hint="eastAsia"/>
          <w:sz w:val="20"/>
          <w:szCs w:val="20"/>
        </w:rPr>
        <w:t>directions</w:t>
      </w:r>
      <w:r w:rsidR="001C7B45">
        <w:rPr>
          <w:rFonts w:cs="Times New Roman" w:hint="eastAsia"/>
          <w:sz w:val="20"/>
          <w:szCs w:val="20"/>
        </w:rPr>
        <w:t>.</w:t>
      </w:r>
    </w:p>
    <w:p w:rsidR="008847AD" w:rsidRPr="00750473" w:rsidRDefault="008847AD" w:rsidP="00D722F5">
      <w:pPr>
        <w:spacing w:beforeLines="50" w:before="120"/>
        <w:jc w:val="both"/>
        <w:rPr>
          <w:rFonts w:cs="Times New Roman"/>
          <w:sz w:val="20"/>
          <w:szCs w:val="20"/>
        </w:rPr>
      </w:pPr>
    </w:p>
    <w:p w:rsidR="00945AE6" w:rsidRPr="008847AD" w:rsidRDefault="00DD4940" w:rsidP="00953E4C">
      <w:pPr>
        <w:pStyle w:val="1"/>
        <w:ind w:left="562" w:hanging="562"/>
      </w:pPr>
      <w:r>
        <w:t>Discus</w:t>
      </w:r>
      <w:r>
        <w:rPr>
          <w:rFonts w:hint="eastAsia"/>
        </w:rPr>
        <w:t>sion</w:t>
      </w:r>
    </w:p>
    <w:p w:rsidR="00BC336F" w:rsidRDefault="004D7B75" w:rsidP="006606B6">
      <w:pPr>
        <w:pStyle w:val="2"/>
        <w:ind w:left="723" w:hanging="723"/>
      </w:pPr>
      <w:r>
        <w:rPr>
          <w:rFonts w:hint="eastAsia"/>
        </w:rPr>
        <w:t>Increasing the maximum number of repetitions</w:t>
      </w:r>
    </w:p>
    <w:p w:rsidR="00144D83" w:rsidRDefault="00AC613A" w:rsidP="00D722F5">
      <w:pPr>
        <w:jc w:val="both"/>
        <w:rPr>
          <w:sz w:val="20"/>
          <w:szCs w:val="20"/>
        </w:rPr>
      </w:pPr>
      <w:r>
        <w:rPr>
          <w:rFonts w:hint="eastAsia"/>
          <w:sz w:val="20"/>
          <w:szCs w:val="20"/>
        </w:rPr>
        <w:t>I</w:t>
      </w:r>
      <w:r w:rsidR="007F791D">
        <w:rPr>
          <w:rFonts w:hint="eastAsia"/>
          <w:sz w:val="20"/>
          <w:szCs w:val="20"/>
        </w:rPr>
        <w:t xml:space="preserve">n </w:t>
      </w:r>
      <w:r w:rsidR="00610894">
        <w:rPr>
          <w:rFonts w:hint="eastAsia"/>
          <w:sz w:val="20"/>
          <w:szCs w:val="20"/>
        </w:rPr>
        <w:t>RAN1#105-e</w:t>
      </w:r>
      <w:r w:rsidR="00953E4C">
        <w:rPr>
          <w:rFonts w:hint="eastAsia"/>
          <w:sz w:val="20"/>
          <w:szCs w:val="20"/>
        </w:rPr>
        <w:t xml:space="preserve"> meeting</w:t>
      </w:r>
      <w:r w:rsidR="00610894">
        <w:rPr>
          <w:rFonts w:hint="eastAsia"/>
          <w:sz w:val="20"/>
          <w:szCs w:val="20"/>
        </w:rPr>
        <w:t xml:space="preserve">, the following agreement on the maximum number of repetitions </w:t>
      </w:r>
      <w:r w:rsidR="00F36FD1">
        <w:rPr>
          <w:rFonts w:hint="eastAsia"/>
          <w:sz w:val="20"/>
          <w:szCs w:val="20"/>
        </w:rPr>
        <w:t xml:space="preserve">and the configurable number set were reached </w:t>
      </w:r>
      <w:r w:rsidR="00F36FD1">
        <w:rPr>
          <w:sz w:val="20"/>
          <w:szCs w:val="20"/>
        </w:rPr>
        <w:fldChar w:fldCharType="begin"/>
      </w:r>
      <w:r w:rsidR="00F36FD1">
        <w:rPr>
          <w:sz w:val="20"/>
          <w:szCs w:val="20"/>
        </w:rPr>
        <w:instrText xml:space="preserve"> </w:instrText>
      </w:r>
      <w:r w:rsidR="00F36FD1">
        <w:rPr>
          <w:rFonts w:hint="eastAsia"/>
          <w:sz w:val="20"/>
          <w:szCs w:val="20"/>
        </w:rPr>
        <w:instrText>REF _Ref78376558 \n \h</w:instrText>
      </w:r>
      <w:r w:rsidR="00F36FD1">
        <w:rPr>
          <w:sz w:val="20"/>
          <w:szCs w:val="20"/>
        </w:rPr>
        <w:instrText xml:space="preserve"> </w:instrText>
      </w:r>
      <w:r w:rsidR="00953E4C">
        <w:rPr>
          <w:sz w:val="20"/>
          <w:szCs w:val="20"/>
        </w:rPr>
        <w:instrText xml:space="preserve"> \* MERGEFORMAT </w:instrText>
      </w:r>
      <w:r w:rsidR="00F36FD1">
        <w:rPr>
          <w:sz w:val="20"/>
          <w:szCs w:val="20"/>
        </w:rPr>
      </w:r>
      <w:r w:rsidR="00F36FD1">
        <w:rPr>
          <w:sz w:val="20"/>
          <w:szCs w:val="20"/>
        </w:rPr>
        <w:fldChar w:fldCharType="separate"/>
      </w:r>
      <w:r w:rsidR="00953155">
        <w:rPr>
          <w:sz w:val="20"/>
          <w:szCs w:val="20"/>
        </w:rPr>
        <w:t>[2]</w:t>
      </w:r>
      <w:r w:rsidR="00F36FD1">
        <w:rPr>
          <w:sz w:val="20"/>
          <w:szCs w:val="20"/>
        </w:rPr>
        <w:fldChar w:fldCharType="end"/>
      </w:r>
      <w:r w:rsidR="00F36FD1">
        <w:rPr>
          <w:rFonts w:hint="eastAsia"/>
          <w:sz w:val="20"/>
          <w:szCs w:val="20"/>
        </w:rPr>
        <w:t>:</w:t>
      </w:r>
    </w:p>
    <w:tbl>
      <w:tblPr>
        <w:tblStyle w:val="ad"/>
        <w:tblW w:w="0" w:type="auto"/>
        <w:tblLook w:val="04A0" w:firstRow="1" w:lastRow="0" w:firstColumn="1" w:lastColumn="0" w:noHBand="0" w:noVBand="1"/>
      </w:tblPr>
      <w:tblGrid>
        <w:gridCol w:w="9286"/>
      </w:tblGrid>
      <w:tr w:rsidR="00144D83" w:rsidTr="00144D83">
        <w:tc>
          <w:tcPr>
            <w:tcW w:w="9286" w:type="dxa"/>
          </w:tcPr>
          <w:p w:rsidR="00144D83" w:rsidRPr="00491691" w:rsidRDefault="00144D83" w:rsidP="00D722F5">
            <w:pPr>
              <w:jc w:val="both"/>
              <w:rPr>
                <w:rFonts w:eastAsiaTheme="minorEastAsia" w:cstheme="minorBidi"/>
                <w:bCs/>
                <w:iCs/>
                <w:kern w:val="2"/>
                <w:sz w:val="21"/>
                <w:szCs w:val="22"/>
                <w:highlight w:val="green"/>
                <w:lang w:eastAsia="ja-JP"/>
              </w:rPr>
            </w:pPr>
            <w:bookmarkStart w:id="4" w:name="_Hlk72955455"/>
            <w:r w:rsidRPr="00491691">
              <w:rPr>
                <w:bCs/>
                <w:iCs/>
                <w:highlight w:val="green"/>
                <w:lang w:eastAsia="ja-JP"/>
              </w:rPr>
              <w:t>Agreement:</w:t>
            </w:r>
          </w:p>
          <w:bookmarkEnd w:id="4"/>
          <w:p w:rsidR="00144D83" w:rsidRPr="00491691" w:rsidRDefault="00144D83" w:rsidP="00953E4C">
            <w:pPr>
              <w:jc w:val="both"/>
              <w:rPr>
                <w:rFonts w:eastAsia="Yu Mincho"/>
                <w:bCs/>
                <w:lang w:eastAsia="ja-JP"/>
              </w:rPr>
            </w:pPr>
            <w:r w:rsidRPr="00491691">
              <w:rPr>
                <w:rFonts w:eastAsia="Yu Mincho"/>
                <w:bCs/>
                <w:lang w:eastAsia="ja-JP"/>
              </w:rPr>
              <w:t xml:space="preserve">In addition to </w:t>
            </w:r>
            <w:r w:rsidRPr="00491691">
              <w:rPr>
                <w:rFonts w:eastAsia="Yu Mincho"/>
                <w:iCs/>
                <w:lang w:eastAsia="ja-JP"/>
              </w:rPr>
              <w:t xml:space="preserve">{1, 2, 3, 4, 7, 8, 12, </w:t>
            </w:r>
            <w:proofErr w:type="gramStart"/>
            <w:r w:rsidRPr="00491691">
              <w:rPr>
                <w:rFonts w:eastAsia="Yu Mincho"/>
                <w:iCs/>
                <w:lang w:eastAsia="ja-JP"/>
              </w:rPr>
              <w:t>16</w:t>
            </w:r>
            <w:proofErr w:type="gramEnd"/>
            <w:r w:rsidRPr="00491691">
              <w:rPr>
                <w:rFonts w:eastAsia="Yu Mincho"/>
                <w:iCs/>
                <w:lang w:eastAsia="ja-JP"/>
              </w:rPr>
              <w:t xml:space="preserve">} and {32}, </w:t>
            </w:r>
            <w:r w:rsidRPr="00491691">
              <w:rPr>
                <w:rFonts w:eastAsia="Yu Mincho"/>
                <w:bCs/>
                <w:lang w:eastAsia="ja-JP"/>
              </w:rPr>
              <w:t>the following additional value set for repetition factor is supported in Rel-17.</w:t>
            </w:r>
          </w:p>
          <w:p w:rsidR="00144D83" w:rsidRPr="00144D83" w:rsidRDefault="00144D83" w:rsidP="00C56890">
            <w:pPr>
              <w:pStyle w:val="a6"/>
              <w:widowControl/>
              <w:numPr>
                <w:ilvl w:val="0"/>
                <w:numId w:val="11"/>
              </w:numPr>
              <w:overflowPunct w:val="0"/>
              <w:autoSpaceDE w:val="0"/>
              <w:autoSpaceDN w:val="0"/>
              <w:adjustRightInd w:val="0"/>
              <w:spacing w:line="257" w:lineRule="auto"/>
              <w:ind w:left="400" w:hangingChars="200" w:hanging="400"/>
              <w:jc w:val="both"/>
              <w:rPr>
                <w:rFonts w:eastAsia="Yu Mincho"/>
                <w:bCs/>
                <w:lang w:eastAsia="ja-JP"/>
              </w:rPr>
            </w:pPr>
            <w:r w:rsidRPr="00491691">
              <w:rPr>
                <w:rFonts w:eastAsia="Yu Mincho"/>
                <w:bCs/>
                <w:lang w:eastAsia="ja-JP"/>
              </w:rPr>
              <w:t>{20, 24, 28}</w:t>
            </w:r>
          </w:p>
        </w:tc>
      </w:tr>
    </w:tbl>
    <w:p w:rsidR="005565D4" w:rsidRPr="00E85E7C" w:rsidRDefault="00A93DD0" w:rsidP="00D722F5">
      <w:pPr>
        <w:spacing w:before="120"/>
        <w:jc w:val="both"/>
        <w:rPr>
          <w:sz w:val="20"/>
          <w:szCs w:val="20"/>
        </w:rPr>
      </w:pPr>
      <w:r>
        <w:rPr>
          <w:rFonts w:hint="eastAsia"/>
          <w:sz w:val="20"/>
          <w:szCs w:val="20"/>
        </w:rPr>
        <w:t>From the above agreement, the</w:t>
      </w:r>
      <w:r w:rsidR="005314E2">
        <w:rPr>
          <w:rFonts w:hint="eastAsia"/>
          <w:sz w:val="20"/>
          <w:szCs w:val="20"/>
        </w:rPr>
        <w:t xml:space="preserve"> maximum number</w:t>
      </w:r>
      <w:r>
        <w:rPr>
          <w:rFonts w:hint="eastAsia"/>
          <w:sz w:val="20"/>
          <w:szCs w:val="20"/>
        </w:rPr>
        <w:t xml:space="preserve"> of repetition </w:t>
      </w:r>
      <w:r w:rsidR="005314E2">
        <w:rPr>
          <w:rFonts w:hint="eastAsia"/>
          <w:sz w:val="20"/>
          <w:szCs w:val="20"/>
        </w:rPr>
        <w:t>and the configurable value set are</w:t>
      </w:r>
      <w:r>
        <w:rPr>
          <w:rFonts w:hint="eastAsia"/>
          <w:sz w:val="20"/>
          <w:szCs w:val="20"/>
        </w:rPr>
        <w:t xml:space="preserve"> </w:t>
      </w:r>
      <w:r w:rsidR="005314E2">
        <w:rPr>
          <w:rFonts w:hint="eastAsia"/>
          <w:sz w:val="20"/>
          <w:szCs w:val="20"/>
        </w:rPr>
        <w:t xml:space="preserve">both </w:t>
      </w:r>
      <w:r>
        <w:rPr>
          <w:rFonts w:hint="eastAsia"/>
          <w:sz w:val="20"/>
          <w:szCs w:val="20"/>
        </w:rPr>
        <w:t xml:space="preserve">clear. However, which </w:t>
      </w:r>
      <w:r w:rsidRPr="00A93DD0">
        <w:rPr>
          <w:sz w:val="20"/>
          <w:szCs w:val="20"/>
        </w:rPr>
        <w:t xml:space="preserve">RRC parameters </w:t>
      </w:r>
      <w:r>
        <w:rPr>
          <w:rFonts w:hint="eastAsia"/>
          <w:sz w:val="20"/>
          <w:szCs w:val="20"/>
        </w:rPr>
        <w:t xml:space="preserve">are </w:t>
      </w:r>
      <w:r w:rsidRPr="00A93DD0">
        <w:rPr>
          <w:sz w:val="20"/>
          <w:szCs w:val="20"/>
        </w:rPr>
        <w:t xml:space="preserve">to be extended for </w:t>
      </w:r>
      <w:r>
        <w:rPr>
          <w:sz w:val="20"/>
          <w:szCs w:val="20"/>
        </w:rPr>
        <w:t>supporting the increased maxim</w:t>
      </w:r>
      <w:r>
        <w:rPr>
          <w:rFonts w:hint="eastAsia"/>
          <w:sz w:val="20"/>
          <w:szCs w:val="20"/>
        </w:rPr>
        <w:t>um</w:t>
      </w:r>
      <w:r w:rsidRPr="00A93DD0">
        <w:rPr>
          <w:sz w:val="20"/>
          <w:szCs w:val="20"/>
        </w:rPr>
        <w:t xml:space="preserve"> number</w:t>
      </w:r>
      <w:r>
        <w:rPr>
          <w:rFonts w:hint="eastAsia"/>
          <w:sz w:val="20"/>
          <w:szCs w:val="20"/>
        </w:rPr>
        <w:t xml:space="preserve"> </w:t>
      </w:r>
      <w:r w:rsidR="00C56890" w:rsidRPr="00A22FED">
        <w:rPr>
          <w:sz w:val="20"/>
          <w:szCs w:val="20"/>
        </w:rPr>
        <w:t>of repetitions</w:t>
      </w:r>
      <w:r w:rsidR="00C56890">
        <w:rPr>
          <w:rFonts w:hint="eastAsia"/>
          <w:sz w:val="20"/>
          <w:szCs w:val="20"/>
        </w:rPr>
        <w:t xml:space="preserve"> </w:t>
      </w:r>
      <w:r>
        <w:rPr>
          <w:rFonts w:hint="eastAsia"/>
          <w:sz w:val="20"/>
          <w:szCs w:val="20"/>
        </w:rPr>
        <w:t>remains unclear. In RAN1#104-e</w:t>
      </w:r>
      <w:r w:rsidR="00227CB9">
        <w:rPr>
          <w:rFonts w:hint="eastAsia"/>
          <w:sz w:val="20"/>
          <w:szCs w:val="20"/>
        </w:rPr>
        <w:t xml:space="preserve"> meeting</w:t>
      </w:r>
      <w:r>
        <w:rPr>
          <w:rFonts w:hint="eastAsia"/>
          <w:sz w:val="20"/>
          <w:szCs w:val="20"/>
        </w:rPr>
        <w:t>, i</w:t>
      </w:r>
      <w:r w:rsidR="00A22FED">
        <w:rPr>
          <w:rFonts w:hint="eastAsia"/>
          <w:sz w:val="20"/>
          <w:szCs w:val="20"/>
        </w:rPr>
        <w:t xml:space="preserve">t was agreed to </w:t>
      </w:r>
      <w:r w:rsidR="00A22FED">
        <w:rPr>
          <w:sz w:val="20"/>
          <w:szCs w:val="20"/>
        </w:rPr>
        <w:t>support</w:t>
      </w:r>
      <w:r w:rsidR="00A22FED" w:rsidRPr="00A22FED">
        <w:rPr>
          <w:sz w:val="20"/>
          <w:szCs w:val="20"/>
        </w:rPr>
        <w:t xml:space="preserve"> the increase of maximum number of repetitions with repetition factors configured in a TDRA list with a row index</w:t>
      </w:r>
      <w:r w:rsidR="00A22FED">
        <w:rPr>
          <w:rFonts w:hint="eastAsia"/>
          <w:sz w:val="20"/>
          <w:szCs w:val="20"/>
        </w:rPr>
        <w:t>,</w:t>
      </w:r>
      <w:r w:rsidR="00A22FED" w:rsidRPr="00A22FED">
        <w:t xml:space="preserve"> </w:t>
      </w:r>
      <w:r w:rsidR="00A22FED" w:rsidRPr="00A22FED">
        <w:rPr>
          <w:sz w:val="20"/>
          <w:szCs w:val="20"/>
        </w:rPr>
        <w:t>indicated either by the configured grant configuration or by TDRA field in a DCI</w:t>
      </w:r>
      <w:r w:rsidR="00A22FED">
        <w:rPr>
          <w:rFonts w:hint="eastAsia"/>
          <w:sz w:val="20"/>
          <w:szCs w:val="20"/>
        </w:rPr>
        <w:t>.</w:t>
      </w:r>
      <w:r w:rsidR="00323FFD">
        <w:rPr>
          <w:rFonts w:hint="eastAsia"/>
          <w:sz w:val="20"/>
          <w:szCs w:val="20"/>
        </w:rPr>
        <w:t xml:space="preserve"> </w:t>
      </w:r>
      <w:r w:rsidR="004C10C3">
        <w:rPr>
          <w:rFonts w:hint="eastAsia"/>
          <w:sz w:val="20"/>
          <w:szCs w:val="20"/>
        </w:rPr>
        <w:t xml:space="preserve">To be more specific, the IE </w:t>
      </w:r>
      <w:r w:rsidR="004C10C3">
        <w:rPr>
          <w:i/>
          <w:iCs/>
          <w:sz w:val="20"/>
          <w:szCs w:val="20"/>
        </w:rPr>
        <w:t>numberOfRepetitions</w:t>
      </w:r>
      <w:r w:rsidR="004C10C3">
        <w:rPr>
          <w:rFonts w:hint="eastAsia"/>
          <w:sz w:val="20"/>
          <w:szCs w:val="20"/>
        </w:rPr>
        <w:t xml:space="preserve"> in the TDRA entry supports </w:t>
      </w:r>
      <w:r w:rsidR="00C56890">
        <w:rPr>
          <w:rFonts w:hint="eastAsia"/>
          <w:sz w:val="20"/>
          <w:szCs w:val="20"/>
        </w:rPr>
        <w:t xml:space="preserve">the </w:t>
      </w:r>
      <w:r w:rsidR="004C10C3">
        <w:rPr>
          <w:rFonts w:hint="eastAsia"/>
          <w:sz w:val="20"/>
          <w:szCs w:val="20"/>
        </w:rPr>
        <w:t>increased numbers</w:t>
      </w:r>
      <w:r w:rsidR="00760CC1">
        <w:rPr>
          <w:rFonts w:hint="eastAsia"/>
          <w:sz w:val="20"/>
          <w:szCs w:val="20"/>
        </w:rPr>
        <w:t xml:space="preserve"> </w:t>
      </w:r>
      <w:r w:rsidR="00C56890" w:rsidRPr="00A22FED">
        <w:rPr>
          <w:sz w:val="20"/>
          <w:szCs w:val="20"/>
        </w:rPr>
        <w:t>of repetitions</w:t>
      </w:r>
      <w:r w:rsidR="00C56890">
        <w:rPr>
          <w:sz w:val="20"/>
          <w:szCs w:val="20"/>
        </w:rPr>
        <w:t xml:space="preserve"> </w:t>
      </w:r>
      <w:r w:rsidR="00760CC1">
        <w:rPr>
          <w:sz w:val="20"/>
          <w:szCs w:val="20"/>
        </w:rPr>
        <w:fldChar w:fldCharType="begin"/>
      </w:r>
      <w:r w:rsidR="00760CC1">
        <w:rPr>
          <w:sz w:val="20"/>
          <w:szCs w:val="20"/>
        </w:rPr>
        <w:instrText xml:space="preserve"> </w:instrText>
      </w:r>
      <w:r w:rsidR="00760CC1">
        <w:rPr>
          <w:rFonts w:hint="eastAsia"/>
          <w:sz w:val="20"/>
          <w:szCs w:val="20"/>
        </w:rPr>
        <w:instrText>REF _Ref78382448 \n \h</w:instrText>
      </w:r>
      <w:r w:rsidR="00760CC1">
        <w:rPr>
          <w:sz w:val="20"/>
          <w:szCs w:val="20"/>
        </w:rPr>
        <w:instrText xml:space="preserve"> </w:instrText>
      </w:r>
      <w:r w:rsidR="00953E4C">
        <w:rPr>
          <w:sz w:val="20"/>
          <w:szCs w:val="20"/>
        </w:rPr>
        <w:instrText xml:space="preserve"> \* MERGEFORMAT </w:instrText>
      </w:r>
      <w:r w:rsidR="00760CC1">
        <w:rPr>
          <w:sz w:val="20"/>
          <w:szCs w:val="20"/>
        </w:rPr>
      </w:r>
      <w:r w:rsidR="00760CC1">
        <w:rPr>
          <w:sz w:val="20"/>
          <w:szCs w:val="20"/>
        </w:rPr>
        <w:fldChar w:fldCharType="separate"/>
      </w:r>
      <w:r w:rsidR="00953155">
        <w:rPr>
          <w:sz w:val="20"/>
          <w:szCs w:val="20"/>
        </w:rPr>
        <w:t>[3]</w:t>
      </w:r>
      <w:r w:rsidR="00760CC1">
        <w:rPr>
          <w:sz w:val="20"/>
          <w:szCs w:val="20"/>
        </w:rPr>
        <w:fldChar w:fldCharType="end"/>
      </w:r>
      <w:r w:rsidR="004C10C3">
        <w:rPr>
          <w:rFonts w:hint="eastAsia"/>
          <w:sz w:val="20"/>
          <w:szCs w:val="20"/>
        </w:rPr>
        <w:t xml:space="preserve">. </w:t>
      </w:r>
      <w:r>
        <w:rPr>
          <w:rFonts w:hint="eastAsia"/>
          <w:sz w:val="20"/>
          <w:szCs w:val="20"/>
        </w:rPr>
        <w:t>But</w:t>
      </w:r>
      <w:r w:rsidR="004C10C3" w:rsidRPr="004C10C3">
        <w:rPr>
          <w:rFonts w:hint="eastAsia"/>
          <w:sz w:val="18"/>
          <w:szCs w:val="20"/>
        </w:rPr>
        <w:t xml:space="preserve"> </w:t>
      </w:r>
      <w:r w:rsidR="004C10C3" w:rsidRPr="00D722F5">
        <w:rPr>
          <w:sz w:val="20"/>
          <w:szCs w:val="20"/>
          <w:lang w:eastAsia="ja-JP"/>
        </w:rPr>
        <w:t xml:space="preserve">whether to </w:t>
      </w:r>
      <w:r w:rsidR="004C10C3">
        <w:rPr>
          <w:sz w:val="20"/>
          <w:szCs w:val="20"/>
          <w:lang w:eastAsia="ja-JP"/>
        </w:rPr>
        <w:t>increas</w:t>
      </w:r>
      <w:r w:rsidR="004C10C3">
        <w:rPr>
          <w:rFonts w:hint="eastAsia"/>
          <w:sz w:val="20"/>
          <w:szCs w:val="20"/>
        </w:rPr>
        <w:t>e</w:t>
      </w:r>
      <w:r w:rsidR="004C10C3" w:rsidRPr="004C10C3">
        <w:rPr>
          <w:sz w:val="20"/>
          <w:szCs w:val="20"/>
          <w:lang w:eastAsia="ja-JP"/>
        </w:rPr>
        <w:t xml:space="preserve"> the number of repetitions with repetition factor configured in </w:t>
      </w:r>
      <w:r w:rsidR="004C10C3" w:rsidRPr="004C10C3">
        <w:rPr>
          <w:i/>
          <w:iCs/>
          <w:sz w:val="20"/>
          <w:szCs w:val="20"/>
          <w:lang w:eastAsia="ja-JP"/>
        </w:rPr>
        <w:t>PUSCH-Config</w:t>
      </w:r>
      <w:r w:rsidR="004C10C3" w:rsidRPr="004C10C3">
        <w:rPr>
          <w:sz w:val="20"/>
          <w:szCs w:val="20"/>
          <w:lang w:eastAsia="ja-JP"/>
        </w:rPr>
        <w:t xml:space="preserve"> </w:t>
      </w:r>
      <w:r w:rsidR="00760CC1">
        <w:rPr>
          <w:rFonts w:hint="eastAsia"/>
          <w:sz w:val="20"/>
          <w:szCs w:val="20"/>
        </w:rPr>
        <w:t xml:space="preserve">or </w:t>
      </w:r>
      <w:r w:rsidR="004C10C3" w:rsidRPr="004C10C3">
        <w:rPr>
          <w:i/>
          <w:iCs/>
          <w:sz w:val="20"/>
          <w:szCs w:val="20"/>
          <w:lang w:eastAsia="ja-JP"/>
        </w:rPr>
        <w:t>ConfiguredGrantConfig</w:t>
      </w:r>
      <w:r>
        <w:rPr>
          <w:rFonts w:hint="eastAsia"/>
          <w:i/>
          <w:iCs/>
          <w:sz w:val="20"/>
          <w:szCs w:val="20"/>
        </w:rPr>
        <w:t xml:space="preserve"> </w:t>
      </w:r>
      <w:r w:rsidRPr="00760CC1">
        <w:rPr>
          <w:rFonts w:hint="eastAsia"/>
          <w:iCs/>
          <w:sz w:val="20"/>
          <w:szCs w:val="20"/>
        </w:rPr>
        <w:t xml:space="preserve">is still </w:t>
      </w:r>
      <w:r w:rsidR="00760CC1">
        <w:rPr>
          <w:rFonts w:hint="eastAsia"/>
          <w:iCs/>
          <w:sz w:val="20"/>
          <w:szCs w:val="20"/>
        </w:rPr>
        <w:t>FFS</w:t>
      </w:r>
      <w:r w:rsidR="004C10C3" w:rsidRPr="00760CC1">
        <w:rPr>
          <w:rFonts w:hint="eastAsia"/>
          <w:iCs/>
          <w:sz w:val="20"/>
          <w:szCs w:val="20"/>
        </w:rPr>
        <w:t>.</w:t>
      </w:r>
    </w:p>
    <w:p w:rsidR="00F30785" w:rsidRDefault="00760CC1" w:rsidP="00D722F5">
      <w:pPr>
        <w:jc w:val="both"/>
        <w:rPr>
          <w:i/>
          <w:iCs/>
          <w:sz w:val="20"/>
          <w:szCs w:val="20"/>
        </w:rPr>
      </w:pPr>
      <w:r>
        <w:rPr>
          <w:rFonts w:hint="eastAsia"/>
          <w:sz w:val="20"/>
          <w:szCs w:val="20"/>
        </w:rPr>
        <w:t>In current NR</w:t>
      </w:r>
      <w:r w:rsidR="00C50214">
        <w:rPr>
          <w:rFonts w:hint="eastAsia"/>
          <w:sz w:val="20"/>
          <w:szCs w:val="20"/>
        </w:rPr>
        <w:t xml:space="preserve">, if the UE is indicated/configured with TDRA entry with </w:t>
      </w:r>
      <w:r w:rsidR="00C50214">
        <w:rPr>
          <w:i/>
          <w:iCs/>
          <w:sz w:val="20"/>
          <w:szCs w:val="20"/>
        </w:rPr>
        <w:t>numberOfRepetitions</w:t>
      </w:r>
      <w:r w:rsidR="00C50214">
        <w:rPr>
          <w:rFonts w:hint="eastAsia"/>
          <w:sz w:val="20"/>
          <w:szCs w:val="20"/>
        </w:rPr>
        <w:t xml:space="preserve">, the repetition number </w:t>
      </w:r>
      <w:r w:rsidR="00C50214" w:rsidRPr="00760CC1">
        <w:rPr>
          <w:rFonts w:hint="eastAsia"/>
          <w:i/>
          <w:sz w:val="20"/>
          <w:szCs w:val="20"/>
        </w:rPr>
        <w:t>K</w:t>
      </w:r>
      <w:r w:rsidR="00C50214">
        <w:rPr>
          <w:rFonts w:hint="eastAsia"/>
          <w:sz w:val="20"/>
          <w:szCs w:val="20"/>
        </w:rPr>
        <w:t xml:space="preserve"> follows </w:t>
      </w:r>
      <w:r w:rsidR="00C50214">
        <w:rPr>
          <w:i/>
          <w:iCs/>
          <w:sz w:val="20"/>
          <w:szCs w:val="20"/>
        </w:rPr>
        <w:t>numberOfRepetitions</w:t>
      </w:r>
      <w:r w:rsidR="00C50214">
        <w:rPr>
          <w:rFonts w:hint="eastAsia"/>
          <w:sz w:val="20"/>
          <w:szCs w:val="20"/>
        </w:rPr>
        <w:t xml:space="preserve">, </w:t>
      </w:r>
      <w:r w:rsidR="00BD5076">
        <w:rPr>
          <w:rFonts w:hint="eastAsia"/>
          <w:sz w:val="20"/>
          <w:szCs w:val="20"/>
        </w:rPr>
        <w:t>while</w:t>
      </w:r>
      <w:r w:rsidR="00C50214">
        <w:rPr>
          <w:rFonts w:hint="eastAsia"/>
          <w:sz w:val="20"/>
          <w:szCs w:val="20"/>
        </w:rPr>
        <w:t xml:space="preserve"> the </w:t>
      </w:r>
      <w:r w:rsidR="00C50214">
        <w:rPr>
          <w:sz w:val="20"/>
          <w:szCs w:val="20"/>
        </w:rPr>
        <w:t>repetition</w:t>
      </w:r>
      <w:r w:rsidR="00C50214">
        <w:rPr>
          <w:rFonts w:hint="eastAsia"/>
          <w:sz w:val="20"/>
          <w:szCs w:val="20"/>
        </w:rPr>
        <w:t xml:space="preserve"> factor </w:t>
      </w:r>
      <w:r w:rsidR="00C50214" w:rsidRPr="004C10C3">
        <w:rPr>
          <w:sz w:val="20"/>
          <w:szCs w:val="20"/>
          <w:lang w:eastAsia="ja-JP"/>
        </w:rPr>
        <w:t xml:space="preserve">configured in </w:t>
      </w:r>
      <w:r w:rsidR="00C50214" w:rsidRPr="004C10C3">
        <w:rPr>
          <w:i/>
          <w:iCs/>
          <w:sz w:val="20"/>
          <w:szCs w:val="20"/>
          <w:lang w:eastAsia="ja-JP"/>
        </w:rPr>
        <w:t>PUSCH-Config</w:t>
      </w:r>
      <w:r w:rsidR="00C50214">
        <w:rPr>
          <w:sz w:val="20"/>
          <w:szCs w:val="20"/>
          <w:lang w:eastAsia="ja-JP"/>
        </w:rPr>
        <w:t xml:space="preserve"> </w:t>
      </w:r>
      <w:r w:rsidR="00C50214">
        <w:rPr>
          <w:rFonts w:hint="eastAsia"/>
          <w:sz w:val="20"/>
          <w:szCs w:val="20"/>
        </w:rPr>
        <w:t>(i.e.</w:t>
      </w:r>
      <w:r w:rsidR="00C50214" w:rsidRPr="00C50214">
        <w:rPr>
          <w:i/>
          <w:iCs/>
          <w:sz w:val="20"/>
          <w:szCs w:val="20"/>
        </w:rPr>
        <w:t xml:space="preserve"> </w:t>
      </w:r>
      <w:r>
        <w:rPr>
          <w:i/>
          <w:iCs/>
          <w:sz w:val="20"/>
          <w:szCs w:val="20"/>
        </w:rPr>
        <w:t>pusch-</w:t>
      </w:r>
      <w:r w:rsidR="00C50214">
        <w:rPr>
          <w:i/>
          <w:iCs/>
          <w:sz w:val="20"/>
          <w:szCs w:val="20"/>
        </w:rPr>
        <w:t>AggregationFactor</w:t>
      </w:r>
      <w:r w:rsidR="00C50214">
        <w:rPr>
          <w:rFonts w:hint="eastAsia"/>
          <w:sz w:val="20"/>
          <w:szCs w:val="20"/>
        </w:rPr>
        <w:t xml:space="preserve">) </w:t>
      </w:r>
      <w:r w:rsidR="00C50214" w:rsidRPr="004C10C3">
        <w:rPr>
          <w:sz w:val="20"/>
          <w:szCs w:val="20"/>
          <w:lang w:eastAsia="ja-JP"/>
        </w:rPr>
        <w:t xml:space="preserve">or </w:t>
      </w:r>
      <w:r w:rsidR="00C50214" w:rsidRPr="004C10C3">
        <w:rPr>
          <w:i/>
          <w:iCs/>
          <w:sz w:val="20"/>
          <w:szCs w:val="20"/>
          <w:lang w:eastAsia="ja-JP"/>
        </w:rPr>
        <w:t>ConfiguredGrantConfig</w:t>
      </w:r>
      <w:r w:rsidR="00C50214">
        <w:rPr>
          <w:rFonts w:hint="eastAsia"/>
          <w:i/>
          <w:iCs/>
          <w:sz w:val="20"/>
          <w:szCs w:val="20"/>
        </w:rPr>
        <w:t xml:space="preserve"> </w:t>
      </w:r>
      <w:r w:rsidR="00C50214" w:rsidRPr="00C50214">
        <w:rPr>
          <w:rFonts w:hint="eastAsia"/>
          <w:iCs/>
          <w:sz w:val="20"/>
          <w:szCs w:val="20"/>
        </w:rPr>
        <w:t>(</w:t>
      </w:r>
      <w:r w:rsidR="00C50214">
        <w:rPr>
          <w:rFonts w:hint="eastAsia"/>
          <w:i/>
          <w:iCs/>
          <w:sz w:val="20"/>
          <w:szCs w:val="20"/>
        </w:rPr>
        <w:t xml:space="preserve">i.e. </w:t>
      </w:r>
      <w:r w:rsidR="00C50214">
        <w:rPr>
          <w:i/>
          <w:iCs/>
          <w:sz w:val="20"/>
          <w:szCs w:val="20"/>
        </w:rPr>
        <w:t>repK</w:t>
      </w:r>
      <w:r w:rsidR="00C50214" w:rsidRPr="00C50214">
        <w:rPr>
          <w:rFonts w:hint="eastAsia"/>
          <w:iCs/>
          <w:sz w:val="20"/>
          <w:szCs w:val="20"/>
        </w:rPr>
        <w:t>)</w:t>
      </w:r>
      <w:r w:rsidR="00C50214">
        <w:rPr>
          <w:rFonts w:hint="eastAsia"/>
          <w:iCs/>
          <w:sz w:val="20"/>
          <w:szCs w:val="20"/>
        </w:rPr>
        <w:t xml:space="preserve"> </w:t>
      </w:r>
      <w:r w:rsidR="001A4B43">
        <w:rPr>
          <w:rFonts w:hint="eastAsia"/>
          <w:iCs/>
          <w:sz w:val="20"/>
          <w:szCs w:val="20"/>
        </w:rPr>
        <w:t>will be</w:t>
      </w:r>
      <w:r w:rsidR="00C50214" w:rsidRPr="00C50214">
        <w:rPr>
          <w:rFonts w:hint="eastAsia"/>
          <w:iCs/>
          <w:sz w:val="20"/>
          <w:szCs w:val="20"/>
        </w:rPr>
        <w:t xml:space="preserve"> ignored</w:t>
      </w:r>
      <w:r w:rsidR="007E4571">
        <w:rPr>
          <w:rFonts w:hint="eastAsia"/>
          <w:iCs/>
          <w:sz w:val="20"/>
          <w:szCs w:val="20"/>
        </w:rPr>
        <w:t>:</w:t>
      </w:r>
    </w:p>
    <w:p w:rsidR="00B32879" w:rsidRDefault="00B32879" w:rsidP="00E44B29">
      <w:pPr>
        <w:pStyle w:val="ab"/>
        <w:keepNext/>
      </w:pPr>
      <w:r>
        <w:t xml:space="preserve">Table </w:t>
      </w:r>
      <w:r w:rsidR="00E55AB7">
        <w:fldChar w:fldCharType="begin"/>
      </w:r>
      <w:r w:rsidR="00E55AB7">
        <w:instrText xml:space="preserve"> SEQ Table \* ARABIC </w:instrText>
      </w:r>
      <w:r w:rsidR="00E55AB7">
        <w:fldChar w:fldCharType="separate"/>
      </w:r>
      <w:r w:rsidR="00953155">
        <w:rPr>
          <w:noProof/>
        </w:rPr>
        <w:t>1</w:t>
      </w:r>
      <w:r w:rsidR="00E55AB7">
        <w:rPr>
          <w:noProof/>
        </w:rPr>
        <w:fldChar w:fldCharType="end"/>
      </w:r>
      <w:r>
        <w:rPr>
          <w:rFonts w:hint="eastAsia"/>
        </w:rPr>
        <w:t xml:space="preserve"> Repetition of DG-PUSCH and CG-PUSCH in Rel-16</w:t>
      </w:r>
    </w:p>
    <w:tbl>
      <w:tblPr>
        <w:tblStyle w:val="ad"/>
        <w:tblW w:w="0" w:type="auto"/>
        <w:tblLook w:val="04A0" w:firstRow="1" w:lastRow="0" w:firstColumn="1" w:lastColumn="0" w:noHBand="0" w:noVBand="1"/>
      </w:tblPr>
      <w:tblGrid>
        <w:gridCol w:w="1217"/>
        <w:gridCol w:w="8069"/>
      </w:tblGrid>
      <w:tr w:rsidR="007E4571" w:rsidTr="00B32879">
        <w:tc>
          <w:tcPr>
            <w:tcW w:w="1217" w:type="dxa"/>
            <w:shd w:val="clear" w:color="auto" w:fill="C6D9F1" w:themeFill="text2" w:themeFillTint="33"/>
          </w:tcPr>
          <w:p w:rsidR="007E4571" w:rsidRPr="00B32879" w:rsidRDefault="007E4571" w:rsidP="00E44B29">
            <w:pPr>
              <w:pStyle w:val="Default"/>
              <w:jc w:val="both"/>
              <w:rPr>
                <w:rFonts w:eastAsiaTheme="minorEastAsia"/>
                <w:b/>
                <w:sz w:val="20"/>
                <w:szCs w:val="20"/>
                <w:lang w:eastAsia="zh-CN"/>
              </w:rPr>
            </w:pPr>
            <w:r w:rsidRPr="00B32879">
              <w:rPr>
                <w:rFonts w:eastAsiaTheme="minorEastAsia" w:hint="eastAsia"/>
                <w:b/>
                <w:sz w:val="20"/>
                <w:szCs w:val="20"/>
                <w:lang w:eastAsia="zh-CN"/>
              </w:rPr>
              <w:t>Case</w:t>
            </w:r>
          </w:p>
        </w:tc>
        <w:tc>
          <w:tcPr>
            <w:tcW w:w="8069" w:type="dxa"/>
            <w:shd w:val="clear" w:color="auto" w:fill="C6D9F1" w:themeFill="text2" w:themeFillTint="33"/>
          </w:tcPr>
          <w:p w:rsidR="007E4571" w:rsidRPr="00B32879" w:rsidRDefault="007E4571" w:rsidP="00E44B29">
            <w:pPr>
              <w:pStyle w:val="Default"/>
              <w:jc w:val="both"/>
              <w:rPr>
                <w:rFonts w:eastAsiaTheme="minorEastAsia"/>
                <w:b/>
                <w:sz w:val="20"/>
                <w:szCs w:val="20"/>
                <w:lang w:eastAsia="zh-CN"/>
              </w:rPr>
            </w:pPr>
            <w:r w:rsidRPr="00B32879">
              <w:rPr>
                <w:rFonts w:eastAsiaTheme="minorEastAsia"/>
                <w:b/>
                <w:sz w:val="20"/>
                <w:szCs w:val="20"/>
                <w:lang w:eastAsia="zh-CN"/>
              </w:rPr>
              <w:t>Description</w:t>
            </w:r>
            <w:r w:rsidRPr="00B32879">
              <w:rPr>
                <w:rFonts w:eastAsiaTheme="minorEastAsia" w:hint="eastAsia"/>
                <w:b/>
                <w:sz w:val="20"/>
                <w:szCs w:val="20"/>
                <w:lang w:eastAsia="zh-CN"/>
              </w:rPr>
              <w:t xml:space="preserve"> in TS 38.214 </w:t>
            </w:r>
            <w:r w:rsidRPr="00B32879">
              <w:rPr>
                <w:b/>
                <w:iCs/>
                <w:sz w:val="20"/>
                <w:szCs w:val="20"/>
              </w:rPr>
              <w:fldChar w:fldCharType="begin"/>
            </w:r>
            <w:r w:rsidRPr="00B32879">
              <w:rPr>
                <w:b/>
                <w:iCs/>
                <w:sz w:val="20"/>
                <w:szCs w:val="20"/>
              </w:rPr>
              <w:instrText xml:space="preserve"> </w:instrText>
            </w:r>
            <w:r w:rsidRPr="00B32879">
              <w:rPr>
                <w:rFonts w:hint="eastAsia"/>
                <w:b/>
                <w:iCs/>
                <w:sz w:val="20"/>
                <w:szCs w:val="20"/>
              </w:rPr>
              <w:instrText>REF _Ref60753057 \n \h</w:instrText>
            </w:r>
            <w:r w:rsidRPr="00B32879">
              <w:rPr>
                <w:b/>
                <w:iCs/>
                <w:sz w:val="20"/>
                <w:szCs w:val="20"/>
              </w:rPr>
              <w:instrText xml:space="preserve">  \* MERGEFORMAT </w:instrText>
            </w:r>
            <w:r w:rsidRPr="00B32879">
              <w:rPr>
                <w:b/>
                <w:iCs/>
                <w:sz w:val="20"/>
                <w:szCs w:val="20"/>
              </w:rPr>
            </w:r>
            <w:r w:rsidRPr="00B32879">
              <w:rPr>
                <w:b/>
                <w:iCs/>
                <w:sz w:val="20"/>
                <w:szCs w:val="20"/>
              </w:rPr>
              <w:fldChar w:fldCharType="separate"/>
            </w:r>
            <w:r w:rsidR="00953155">
              <w:rPr>
                <w:b/>
                <w:iCs/>
                <w:sz w:val="20"/>
                <w:szCs w:val="20"/>
              </w:rPr>
              <w:t>[3]</w:t>
            </w:r>
            <w:r w:rsidRPr="00B32879">
              <w:rPr>
                <w:b/>
                <w:iCs/>
                <w:sz w:val="20"/>
                <w:szCs w:val="20"/>
              </w:rPr>
              <w:fldChar w:fldCharType="end"/>
            </w:r>
          </w:p>
        </w:tc>
      </w:tr>
      <w:tr w:rsidR="007E4571" w:rsidTr="00B32879">
        <w:tc>
          <w:tcPr>
            <w:tcW w:w="1217" w:type="dxa"/>
            <w:shd w:val="clear" w:color="auto" w:fill="C6D9F1" w:themeFill="text2" w:themeFillTint="33"/>
          </w:tcPr>
          <w:p w:rsidR="007E4571" w:rsidRPr="007E4571" w:rsidRDefault="007E4571" w:rsidP="00D722F5">
            <w:pPr>
              <w:pStyle w:val="Default"/>
              <w:jc w:val="both"/>
              <w:rPr>
                <w:rFonts w:eastAsiaTheme="minorEastAsia"/>
                <w:sz w:val="20"/>
                <w:szCs w:val="20"/>
                <w:lang w:eastAsia="zh-CN"/>
              </w:rPr>
            </w:pPr>
            <w:r>
              <w:rPr>
                <w:rFonts w:eastAsiaTheme="minorEastAsia" w:hint="eastAsia"/>
                <w:sz w:val="20"/>
                <w:szCs w:val="20"/>
                <w:lang w:eastAsia="zh-CN"/>
              </w:rPr>
              <w:t>DG-PUSCH</w:t>
            </w:r>
          </w:p>
        </w:tc>
        <w:tc>
          <w:tcPr>
            <w:tcW w:w="8069" w:type="dxa"/>
          </w:tcPr>
          <w:p w:rsidR="007E4571" w:rsidRDefault="007E4571" w:rsidP="00D722F5">
            <w:pPr>
              <w:pStyle w:val="Default"/>
              <w:jc w:val="both"/>
              <w:rPr>
                <w:rFonts w:eastAsiaTheme="minorEastAsia"/>
                <w:sz w:val="20"/>
                <w:szCs w:val="20"/>
                <w:lang w:eastAsia="zh-CN"/>
              </w:rPr>
            </w:pPr>
            <w:r>
              <w:rPr>
                <w:sz w:val="20"/>
                <w:szCs w:val="20"/>
              </w:rPr>
              <w:t xml:space="preserve">For PUSCH repetition Type A, when transmitting PUSCH scheduled by DCI format 0_1 or 0_2 in PDCCH with CRC scrambled with C-RNTI, MCS-C-RNTI, or CS-RNTI with NDI=1, the number of repetitions </w:t>
            </w:r>
            <w:r>
              <w:rPr>
                <w:i/>
                <w:iCs/>
                <w:sz w:val="20"/>
                <w:szCs w:val="20"/>
              </w:rPr>
              <w:t xml:space="preserve">K </w:t>
            </w:r>
            <w:r>
              <w:rPr>
                <w:sz w:val="20"/>
                <w:szCs w:val="20"/>
              </w:rPr>
              <w:t xml:space="preserve">is determined as </w:t>
            </w:r>
          </w:p>
          <w:p w:rsidR="007E4571" w:rsidRDefault="007E4571" w:rsidP="00D722F5">
            <w:pPr>
              <w:pStyle w:val="Default"/>
              <w:ind w:leftChars="100" w:left="210"/>
              <w:jc w:val="both"/>
              <w:rPr>
                <w:rFonts w:eastAsiaTheme="minorEastAsia"/>
                <w:sz w:val="20"/>
                <w:szCs w:val="20"/>
                <w:lang w:eastAsia="zh-CN"/>
              </w:rPr>
            </w:pPr>
            <w:r>
              <w:rPr>
                <w:sz w:val="20"/>
                <w:szCs w:val="20"/>
              </w:rPr>
              <w:t xml:space="preserve">- if </w:t>
            </w:r>
            <w:r>
              <w:rPr>
                <w:i/>
                <w:iCs/>
                <w:sz w:val="20"/>
                <w:szCs w:val="20"/>
              </w:rPr>
              <w:t xml:space="preserve">numberOfRepetitions-r16 </w:t>
            </w:r>
            <w:r>
              <w:rPr>
                <w:sz w:val="20"/>
                <w:szCs w:val="20"/>
              </w:rPr>
              <w:t xml:space="preserve">is present in the resource allocation table, the number of </w:t>
            </w:r>
            <w:r>
              <w:rPr>
                <w:sz w:val="20"/>
                <w:szCs w:val="20"/>
              </w:rPr>
              <w:lastRenderedPageBreak/>
              <w:t xml:space="preserve">repetitions K is equal to </w:t>
            </w:r>
            <w:r>
              <w:rPr>
                <w:i/>
                <w:iCs/>
                <w:sz w:val="20"/>
                <w:szCs w:val="20"/>
              </w:rPr>
              <w:t>numberOfRepetitions-r16</w:t>
            </w:r>
            <w:r>
              <w:rPr>
                <w:sz w:val="20"/>
                <w:szCs w:val="20"/>
              </w:rPr>
              <w:t xml:space="preserve">; </w:t>
            </w:r>
          </w:p>
          <w:p w:rsidR="007E4571" w:rsidRDefault="007E4571" w:rsidP="00D722F5">
            <w:pPr>
              <w:pStyle w:val="Default"/>
              <w:ind w:leftChars="100" w:left="210"/>
              <w:jc w:val="both"/>
              <w:rPr>
                <w:rFonts w:eastAsiaTheme="minorEastAsia"/>
                <w:sz w:val="20"/>
                <w:szCs w:val="20"/>
                <w:lang w:eastAsia="zh-CN"/>
              </w:rPr>
            </w:pPr>
            <w:r>
              <w:rPr>
                <w:sz w:val="20"/>
                <w:szCs w:val="20"/>
              </w:rPr>
              <w:t xml:space="preserve">- </w:t>
            </w:r>
            <w:proofErr w:type="spellStart"/>
            <w:r>
              <w:rPr>
                <w:sz w:val="20"/>
                <w:szCs w:val="20"/>
              </w:rPr>
              <w:t>elseif</w:t>
            </w:r>
            <w:proofErr w:type="spellEnd"/>
            <w:r>
              <w:rPr>
                <w:sz w:val="20"/>
                <w:szCs w:val="20"/>
              </w:rPr>
              <w:t xml:space="preserve"> the UE is configured with </w:t>
            </w:r>
            <w:r>
              <w:rPr>
                <w:i/>
                <w:iCs/>
                <w:sz w:val="20"/>
                <w:szCs w:val="20"/>
              </w:rPr>
              <w:t>pusch-AggregationFactor</w:t>
            </w:r>
            <w:r>
              <w:rPr>
                <w:sz w:val="20"/>
                <w:szCs w:val="20"/>
              </w:rPr>
              <w:t xml:space="preserve">, the number of repetitions </w:t>
            </w:r>
            <w:r>
              <w:rPr>
                <w:i/>
                <w:iCs/>
                <w:sz w:val="20"/>
                <w:szCs w:val="20"/>
              </w:rPr>
              <w:t xml:space="preserve">K </w:t>
            </w:r>
            <w:r>
              <w:rPr>
                <w:sz w:val="20"/>
                <w:szCs w:val="20"/>
              </w:rPr>
              <w:t xml:space="preserve">is equal to </w:t>
            </w:r>
            <w:r w:rsidR="00760CC1">
              <w:rPr>
                <w:i/>
                <w:iCs/>
                <w:sz w:val="20"/>
                <w:szCs w:val="20"/>
              </w:rPr>
              <w:t>pusch-</w:t>
            </w:r>
            <w:r>
              <w:rPr>
                <w:i/>
                <w:iCs/>
                <w:sz w:val="20"/>
                <w:szCs w:val="20"/>
              </w:rPr>
              <w:t>AggregationFactor</w:t>
            </w:r>
            <w:r>
              <w:rPr>
                <w:sz w:val="20"/>
                <w:szCs w:val="20"/>
              </w:rPr>
              <w:t xml:space="preserve">; </w:t>
            </w:r>
          </w:p>
          <w:p w:rsidR="007E4571" w:rsidRDefault="007E4571" w:rsidP="00D722F5">
            <w:pPr>
              <w:ind w:leftChars="100" w:left="210"/>
              <w:jc w:val="both"/>
              <w:rPr>
                <w:rFonts w:eastAsiaTheme="minorEastAsia" w:cstheme="minorBidi"/>
                <w:kern w:val="2"/>
                <w:sz w:val="21"/>
                <w:szCs w:val="22"/>
                <w:lang w:eastAsia="zh-CN"/>
              </w:rPr>
            </w:pPr>
            <w:r>
              <w:t xml:space="preserve">- </w:t>
            </w:r>
            <w:proofErr w:type="gramStart"/>
            <w:r>
              <w:t>otherwise</w:t>
            </w:r>
            <w:proofErr w:type="gramEnd"/>
            <w:r>
              <w:t xml:space="preserve"> </w:t>
            </w:r>
            <w:r>
              <w:rPr>
                <w:i/>
                <w:iCs/>
              </w:rPr>
              <w:t>K=1</w:t>
            </w:r>
            <w:r>
              <w:t>.</w:t>
            </w:r>
          </w:p>
        </w:tc>
      </w:tr>
      <w:tr w:rsidR="007E4571" w:rsidTr="00B32879">
        <w:tc>
          <w:tcPr>
            <w:tcW w:w="1217" w:type="dxa"/>
            <w:shd w:val="clear" w:color="auto" w:fill="C6D9F1" w:themeFill="text2" w:themeFillTint="33"/>
          </w:tcPr>
          <w:p w:rsidR="007E4571" w:rsidRPr="007E4571" w:rsidRDefault="007E4571" w:rsidP="00D722F5">
            <w:pPr>
              <w:pStyle w:val="Default"/>
              <w:jc w:val="both"/>
              <w:rPr>
                <w:rFonts w:eastAsiaTheme="minorEastAsia"/>
                <w:sz w:val="20"/>
                <w:szCs w:val="20"/>
                <w:lang w:eastAsia="zh-CN"/>
              </w:rPr>
            </w:pPr>
            <w:r>
              <w:rPr>
                <w:rFonts w:eastAsiaTheme="minorEastAsia" w:hint="eastAsia"/>
                <w:sz w:val="20"/>
                <w:szCs w:val="20"/>
                <w:lang w:eastAsia="zh-CN"/>
              </w:rPr>
              <w:lastRenderedPageBreak/>
              <w:t>CG-PUSCH</w:t>
            </w:r>
          </w:p>
        </w:tc>
        <w:tc>
          <w:tcPr>
            <w:tcW w:w="8069" w:type="dxa"/>
          </w:tcPr>
          <w:p w:rsidR="007E4571" w:rsidRDefault="007E4571" w:rsidP="00D722F5">
            <w:pPr>
              <w:pStyle w:val="Default"/>
              <w:jc w:val="both"/>
              <w:rPr>
                <w:rFonts w:eastAsiaTheme="minorEastAsia"/>
                <w:sz w:val="20"/>
                <w:szCs w:val="20"/>
                <w:lang w:eastAsia="zh-CN"/>
              </w:rPr>
            </w:pPr>
            <w:r>
              <w:rPr>
                <w:sz w:val="20"/>
                <w:szCs w:val="20"/>
              </w:rPr>
              <w:t xml:space="preserve">For PUSCH transmissions with a Type 1 or Type 2 configured grant, the number of (nominal) repetitions </w:t>
            </w:r>
            <w:r>
              <w:rPr>
                <w:i/>
                <w:iCs/>
                <w:sz w:val="20"/>
                <w:szCs w:val="20"/>
              </w:rPr>
              <w:t xml:space="preserve">K </w:t>
            </w:r>
            <w:r>
              <w:rPr>
                <w:sz w:val="20"/>
                <w:szCs w:val="20"/>
              </w:rPr>
              <w:t xml:space="preserve">to be applied to the transmitted transport block is provided by the indexed row in the time domain resource allocation table if </w:t>
            </w:r>
            <w:r>
              <w:rPr>
                <w:i/>
                <w:iCs/>
                <w:sz w:val="20"/>
                <w:szCs w:val="20"/>
              </w:rPr>
              <w:t xml:space="preserve">numberOfRepetitions-r16 </w:t>
            </w:r>
            <w:r>
              <w:rPr>
                <w:sz w:val="20"/>
                <w:szCs w:val="20"/>
              </w:rPr>
              <w:t xml:space="preserve">is present in the table; otherwise </w:t>
            </w:r>
            <w:r>
              <w:rPr>
                <w:i/>
                <w:iCs/>
                <w:sz w:val="20"/>
                <w:szCs w:val="20"/>
              </w:rPr>
              <w:t xml:space="preserve">K </w:t>
            </w:r>
            <w:r>
              <w:rPr>
                <w:sz w:val="20"/>
                <w:szCs w:val="20"/>
              </w:rPr>
              <w:t xml:space="preserve">is provided by the higher layer configured parameters </w:t>
            </w:r>
            <w:r>
              <w:rPr>
                <w:i/>
                <w:iCs/>
                <w:sz w:val="20"/>
                <w:szCs w:val="20"/>
              </w:rPr>
              <w:t>repK.</w:t>
            </w:r>
          </w:p>
        </w:tc>
      </w:tr>
    </w:tbl>
    <w:p w:rsidR="00505C9C" w:rsidRDefault="00505C9C" w:rsidP="00D722F5">
      <w:pPr>
        <w:spacing w:before="120"/>
        <w:jc w:val="both"/>
        <w:rPr>
          <w:sz w:val="20"/>
          <w:szCs w:val="20"/>
        </w:rPr>
      </w:pPr>
      <w:r>
        <w:rPr>
          <w:rFonts w:hint="eastAsia"/>
          <w:sz w:val="20"/>
          <w:szCs w:val="20"/>
        </w:rPr>
        <w:t xml:space="preserve">Considering that </w:t>
      </w:r>
      <w:r>
        <w:rPr>
          <w:i/>
          <w:iCs/>
          <w:sz w:val="20"/>
          <w:szCs w:val="20"/>
        </w:rPr>
        <w:t>numberOfRepetitions</w:t>
      </w:r>
      <w:r>
        <w:rPr>
          <w:rFonts w:hint="eastAsia"/>
          <w:sz w:val="20"/>
          <w:szCs w:val="20"/>
        </w:rPr>
        <w:t xml:space="preserve"> </w:t>
      </w:r>
      <w:r w:rsidR="0079537F">
        <w:rPr>
          <w:rFonts w:hint="eastAsia"/>
          <w:sz w:val="20"/>
          <w:szCs w:val="20"/>
        </w:rPr>
        <w:t>has</w:t>
      </w:r>
      <w:r>
        <w:rPr>
          <w:rFonts w:hint="eastAsia"/>
          <w:sz w:val="20"/>
          <w:szCs w:val="20"/>
        </w:rPr>
        <w:t xml:space="preserve"> higher priority in repetition number determination, </w:t>
      </w:r>
      <w:r>
        <w:rPr>
          <w:sz w:val="20"/>
          <w:szCs w:val="20"/>
        </w:rPr>
        <w:t>exten</w:t>
      </w:r>
      <w:r>
        <w:rPr>
          <w:rFonts w:hint="eastAsia"/>
          <w:sz w:val="20"/>
          <w:szCs w:val="20"/>
        </w:rPr>
        <w:t xml:space="preserve">ding the configurable number of </w:t>
      </w:r>
      <w:r>
        <w:rPr>
          <w:i/>
          <w:iCs/>
          <w:sz w:val="20"/>
          <w:szCs w:val="20"/>
        </w:rPr>
        <w:t>numberOfRepetitions</w:t>
      </w:r>
      <w:r>
        <w:rPr>
          <w:rFonts w:hint="eastAsia"/>
          <w:sz w:val="20"/>
          <w:szCs w:val="20"/>
        </w:rPr>
        <w:t xml:space="preserve"> seems </w:t>
      </w:r>
      <w:r w:rsidR="00DF0DA3">
        <w:rPr>
          <w:rFonts w:hint="eastAsia"/>
          <w:sz w:val="20"/>
          <w:szCs w:val="20"/>
        </w:rPr>
        <w:t xml:space="preserve">sufficient </w:t>
      </w:r>
      <w:r w:rsidR="0079537F">
        <w:rPr>
          <w:rFonts w:hint="eastAsia"/>
          <w:sz w:val="20"/>
          <w:szCs w:val="20"/>
        </w:rPr>
        <w:t>for coverage enhancement</w:t>
      </w:r>
      <w:r>
        <w:rPr>
          <w:rFonts w:hint="eastAsia"/>
          <w:sz w:val="20"/>
          <w:szCs w:val="20"/>
        </w:rPr>
        <w:t>.</w:t>
      </w:r>
      <w:r w:rsidR="0079537F">
        <w:rPr>
          <w:rFonts w:hint="eastAsia"/>
          <w:sz w:val="20"/>
          <w:szCs w:val="20"/>
        </w:rPr>
        <w:t xml:space="preserve"> The gNB can always configure and indicate a large value in </w:t>
      </w:r>
      <w:r w:rsidR="0079537F">
        <w:rPr>
          <w:i/>
          <w:iCs/>
          <w:sz w:val="20"/>
          <w:szCs w:val="20"/>
        </w:rPr>
        <w:t>numberOfRepetitions</w:t>
      </w:r>
      <w:r w:rsidR="0079537F">
        <w:rPr>
          <w:rFonts w:hint="eastAsia"/>
          <w:i/>
          <w:iCs/>
          <w:sz w:val="20"/>
          <w:szCs w:val="20"/>
        </w:rPr>
        <w:t xml:space="preserve"> </w:t>
      </w:r>
      <w:r w:rsidR="0079537F" w:rsidRPr="0079537F">
        <w:rPr>
          <w:rFonts w:hint="eastAsia"/>
          <w:iCs/>
          <w:sz w:val="20"/>
          <w:szCs w:val="20"/>
        </w:rPr>
        <w:t>in TDRA entry</w:t>
      </w:r>
      <w:r w:rsidR="0079537F" w:rsidRPr="0079537F">
        <w:rPr>
          <w:rFonts w:hint="eastAsia"/>
          <w:sz w:val="20"/>
          <w:szCs w:val="20"/>
        </w:rPr>
        <w:t xml:space="preserve"> t</w:t>
      </w:r>
      <w:r w:rsidR="0079537F">
        <w:rPr>
          <w:rFonts w:hint="eastAsia"/>
          <w:sz w:val="20"/>
          <w:szCs w:val="20"/>
        </w:rPr>
        <w:t xml:space="preserve">o compensate the deep coverage loss, regardless of the </w:t>
      </w:r>
      <w:r w:rsidR="0079537F">
        <w:rPr>
          <w:i/>
          <w:iCs/>
          <w:sz w:val="20"/>
          <w:szCs w:val="20"/>
        </w:rPr>
        <w:t>pusch-AggregationFactor</w:t>
      </w:r>
      <w:r w:rsidR="0079537F">
        <w:rPr>
          <w:rFonts w:hint="eastAsia"/>
          <w:sz w:val="20"/>
          <w:szCs w:val="20"/>
        </w:rPr>
        <w:t xml:space="preserve"> and</w:t>
      </w:r>
      <w:r w:rsidR="0079537F" w:rsidRPr="008762B7">
        <w:rPr>
          <w:i/>
          <w:iCs/>
          <w:sz w:val="20"/>
          <w:szCs w:val="20"/>
        </w:rPr>
        <w:t xml:space="preserve"> </w:t>
      </w:r>
      <w:r w:rsidR="0079537F">
        <w:rPr>
          <w:i/>
          <w:iCs/>
          <w:sz w:val="20"/>
          <w:szCs w:val="20"/>
        </w:rPr>
        <w:t>repK</w:t>
      </w:r>
      <w:r w:rsidR="0079537F">
        <w:rPr>
          <w:rFonts w:hint="eastAsia"/>
          <w:sz w:val="20"/>
          <w:szCs w:val="20"/>
        </w:rPr>
        <w:t xml:space="preserve">. </w:t>
      </w:r>
      <w:r w:rsidR="00B01062">
        <w:rPr>
          <w:rFonts w:hint="eastAsia"/>
          <w:sz w:val="20"/>
          <w:szCs w:val="20"/>
        </w:rPr>
        <w:t xml:space="preserve">Therefore, </w:t>
      </w:r>
      <w:r w:rsidR="0036422B">
        <w:rPr>
          <w:rFonts w:hint="eastAsia"/>
          <w:sz w:val="20"/>
          <w:szCs w:val="20"/>
        </w:rPr>
        <w:t>good</w:t>
      </w:r>
      <w:r w:rsidR="00B01062">
        <w:rPr>
          <w:rFonts w:hint="eastAsia"/>
          <w:sz w:val="20"/>
          <w:szCs w:val="20"/>
        </w:rPr>
        <w:t xml:space="preserve"> coverage </w:t>
      </w:r>
      <w:r w:rsidR="0036422B">
        <w:rPr>
          <w:rFonts w:hint="eastAsia"/>
          <w:sz w:val="20"/>
          <w:szCs w:val="20"/>
        </w:rPr>
        <w:t xml:space="preserve">compensation </w:t>
      </w:r>
      <w:r w:rsidR="00B01062">
        <w:rPr>
          <w:rFonts w:hint="eastAsia"/>
          <w:sz w:val="20"/>
          <w:szCs w:val="20"/>
        </w:rPr>
        <w:t>and flexibility can be achieved.</w:t>
      </w:r>
    </w:p>
    <w:p w:rsidR="0036422B" w:rsidRPr="0036422B" w:rsidRDefault="0036422B" w:rsidP="00D722F5">
      <w:pPr>
        <w:spacing w:before="120"/>
        <w:jc w:val="both"/>
        <w:rPr>
          <w:b/>
          <w:sz w:val="20"/>
          <w:szCs w:val="20"/>
        </w:rPr>
      </w:pPr>
      <w:r w:rsidRPr="0036422B">
        <w:rPr>
          <w:rFonts w:hint="eastAsia"/>
          <w:b/>
          <w:sz w:val="20"/>
          <w:szCs w:val="20"/>
        </w:rPr>
        <w:t xml:space="preserve">Observation </w:t>
      </w:r>
      <w:r w:rsidR="00E672AF">
        <w:rPr>
          <w:rFonts w:hint="eastAsia"/>
          <w:b/>
          <w:sz w:val="20"/>
          <w:szCs w:val="20"/>
        </w:rPr>
        <w:t>1</w:t>
      </w:r>
      <w:r w:rsidRPr="0036422B">
        <w:rPr>
          <w:rFonts w:hint="eastAsia"/>
          <w:b/>
          <w:sz w:val="20"/>
          <w:szCs w:val="20"/>
        </w:rPr>
        <w:t>: Increasing the</w:t>
      </w:r>
      <w:r w:rsidRPr="0036422B">
        <w:rPr>
          <w:b/>
          <w:sz w:val="20"/>
          <w:szCs w:val="20"/>
        </w:rPr>
        <w:t xml:space="preserve"> number of repetitions</w:t>
      </w:r>
      <w:r w:rsidRPr="0036422B">
        <w:rPr>
          <w:rFonts w:hint="eastAsia"/>
          <w:b/>
          <w:sz w:val="20"/>
          <w:szCs w:val="20"/>
        </w:rPr>
        <w:t xml:space="preserve"> </w:t>
      </w:r>
      <w:r>
        <w:rPr>
          <w:rFonts w:hint="eastAsia"/>
          <w:b/>
          <w:sz w:val="20"/>
          <w:szCs w:val="20"/>
        </w:rPr>
        <w:t xml:space="preserve">in </w:t>
      </w:r>
      <w:r w:rsidRPr="0036422B">
        <w:rPr>
          <w:b/>
          <w:i/>
          <w:iCs/>
          <w:sz w:val="20"/>
          <w:szCs w:val="20"/>
        </w:rPr>
        <w:t>numberOfRepetitions</w:t>
      </w:r>
      <w:r w:rsidRPr="0036422B">
        <w:rPr>
          <w:rFonts w:hint="eastAsia"/>
          <w:b/>
          <w:sz w:val="20"/>
          <w:szCs w:val="20"/>
        </w:rPr>
        <w:t xml:space="preserve"> already achieves good coverage compensation and flexibility.</w:t>
      </w:r>
    </w:p>
    <w:p w:rsidR="008762B7" w:rsidRDefault="008762B7" w:rsidP="00D722F5">
      <w:pPr>
        <w:spacing w:before="120"/>
        <w:jc w:val="both"/>
        <w:rPr>
          <w:sz w:val="20"/>
          <w:szCs w:val="20"/>
        </w:rPr>
      </w:pPr>
      <w:r>
        <w:rPr>
          <w:rFonts w:hint="eastAsia"/>
          <w:sz w:val="20"/>
          <w:szCs w:val="20"/>
        </w:rPr>
        <w:t xml:space="preserve">Note that, </w:t>
      </w:r>
      <w:r w:rsidR="00760CC1">
        <w:rPr>
          <w:i/>
          <w:iCs/>
          <w:sz w:val="20"/>
          <w:szCs w:val="20"/>
        </w:rPr>
        <w:t>pusch-</w:t>
      </w:r>
      <w:r>
        <w:rPr>
          <w:i/>
          <w:iCs/>
          <w:sz w:val="20"/>
          <w:szCs w:val="20"/>
        </w:rPr>
        <w:t>AggregationFactor</w:t>
      </w:r>
      <w:r>
        <w:rPr>
          <w:rFonts w:hint="eastAsia"/>
          <w:sz w:val="20"/>
          <w:szCs w:val="20"/>
        </w:rPr>
        <w:t xml:space="preserve"> and</w:t>
      </w:r>
      <w:r w:rsidRPr="008762B7">
        <w:rPr>
          <w:i/>
          <w:iCs/>
          <w:sz w:val="20"/>
          <w:szCs w:val="20"/>
        </w:rPr>
        <w:t xml:space="preserve"> </w:t>
      </w:r>
      <w:r>
        <w:rPr>
          <w:i/>
          <w:iCs/>
          <w:sz w:val="20"/>
          <w:szCs w:val="20"/>
        </w:rPr>
        <w:t>repK</w:t>
      </w:r>
      <w:r>
        <w:rPr>
          <w:rFonts w:hint="eastAsia"/>
          <w:sz w:val="20"/>
          <w:szCs w:val="20"/>
        </w:rPr>
        <w:t xml:space="preserve"> </w:t>
      </w:r>
      <w:r w:rsidR="00B32879">
        <w:rPr>
          <w:rFonts w:hint="eastAsia"/>
          <w:sz w:val="20"/>
          <w:szCs w:val="20"/>
        </w:rPr>
        <w:t xml:space="preserve">can be regarded as the </w:t>
      </w:r>
      <w:r w:rsidR="00B32879">
        <w:rPr>
          <w:sz w:val="20"/>
          <w:szCs w:val="20"/>
        </w:rPr>
        <w:t>‘</w:t>
      </w:r>
      <w:r w:rsidR="00B32879">
        <w:rPr>
          <w:rFonts w:hint="eastAsia"/>
          <w:sz w:val="20"/>
          <w:szCs w:val="20"/>
        </w:rPr>
        <w:t>default</w:t>
      </w:r>
      <w:r w:rsidR="00B32879">
        <w:rPr>
          <w:sz w:val="20"/>
          <w:szCs w:val="20"/>
        </w:rPr>
        <w:t>’</w:t>
      </w:r>
      <w:r w:rsidR="00B32879">
        <w:rPr>
          <w:rFonts w:hint="eastAsia"/>
          <w:sz w:val="20"/>
          <w:szCs w:val="20"/>
        </w:rPr>
        <w:t xml:space="preserve"> </w:t>
      </w:r>
      <w:r w:rsidR="0007585A">
        <w:rPr>
          <w:rFonts w:hint="eastAsia"/>
          <w:sz w:val="20"/>
          <w:szCs w:val="20"/>
        </w:rPr>
        <w:t xml:space="preserve">repetition number, if configured. </w:t>
      </w:r>
      <w:r w:rsidR="008D17F5">
        <w:rPr>
          <w:rFonts w:hint="eastAsia"/>
          <w:sz w:val="20"/>
          <w:szCs w:val="20"/>
        </w:rPr>
        <w:t>I</w:t>
      </w:r>
      <w:r w:rsidR="00EF5B1E">
        <w:rPr>
          <w:rFonts w:hint="eastAsia"/>
          <w:sz w:val="20"/>
          <w:szCs w:val="20"/>
        </w:rPr>
        <w:t xml:space="preserve">n case a large value is configured in </w:t>
      </w:r>
      <w:r w:rsidR="00760CC1">
        <w:rPr>
          <w:i/>
          <w:iCs/>
          <w:sz w:val="20"/>
          <w:szCs w:val="20"/>
        </w:rPr>
        <w:t>pusch-</w:t>
      </w:r>
      <w:r w:rsidR="00EF5B1E">
        <w:rPr>
          <w:i/>
          <w:iCs/>
          <w:sz w:val="20"/>
          <w:szCs w:val="20"/>
        </w:rPr>
        <w:t>AggregationFactor</w:t>
      </w:r>
      <w:r w:rsidR="00EF5B1E">
        <w:rPr>
          <w:rFonts w:hint="eastAsia"/>
          <w:sz w:val="20"/>
          <w:szCs w:val="20"/>
        </w:rPr>
        <w:t xml:space="preserve"> or </w:t>
      </w:r>
      <w:r w:rsidR="00EF5B1E">
        <w:rPr>
          <w:i/>
          <w:iCs/>
          <w:sz w:val="20"/>
          <w:szCs w:val="20"/>
        </w:rPr>
        <w:t>repK</w:t>
      </w:r>
      <w:r w:rsidR="00EF5B1E">
        <w:rPr>
          <w:rFonts w:hint="eastAsia"/>
          <w:sz w:val="20"/>
          <w:szCs w:val="20"/>
        </w:rPr>
        <w:t xml:space="preserve">, if </w:t>
      </w:r>
      <w:r w:rsidR="00EF5B1E">
        <w:rPr>
          <w:i/>
          <w:iCs/>
          <w:sz w:val="20"/>
          <w:szCs w:val="20"/>
        </w:rPr>
        <w:t>numberOfRepetitions</w:t>
      </w:r>
      <w:r w:rsidR="00EF5B1E">
        <w:rPr>
          <w:rFonts w:hint="eastAsia"/>
          <w:sz w:val="20"/>
          <w:szCs w:val="20"/>
        </w:rPr>
        <w:t xml:space="preserve"> is not presented in the TDRA entry, the UE will have to transmit PUSCH with large number of repetitions. This </w:t>
      </w:r>
      <w:r w:rsidR="008D17F5">
        <w:rPr>
          <w:rFonts w:hint="eastAsia"/>
          <w:sz w:val="20"/>
          <w:szCs w:val="20"/>
        </w:rPr>
        <w:t>may cause waste of UL resource</w:t>
      </w:r>
      <w:r w:rsidR="0057464C">
        <w:rPr>
          <w:rFonts w:hint="eastAsia"/>
          <w:sz w:val="20"/>
          <w:szCs w:val="20"/>
        </w:rPr>
        <w:t>, since the CE-capable UE may not be a static UE</w:t>
      </w:r>
      <w:r w:rsidR="008D17F5">
        <w:rPr>
          <w:rFonts w:hint="eastAsia"/>
          <w:sz w:val="20"/>
          <w:szCs w:val="20"/>
        </w:rPr>
        <w:t xml:space="preserve">. </w:t>
      </w:r>
      <w:r w:rsidR="009A7576">
        <w:rPr>
          <w:rFonts w:hint="eastAsia"/>
          <w:sz w:val="20"/>
          <w:szCs w:val="20"/>
        </w:rPr>
        <w:t>In addition</w:t>
      </w:r>
      <w:r w:rsidR="008D17F5">
        <w:rPr>
          <w:rFonts w:hint="eastAsia"/>
          <w:sz w:val="20"/>
          <w:szCs w:val="20"/>
        </w:rPr>
        <w:t xml:space="preserve">, even if the maximum repetition number of </w:t>
      </w:r>
      <w:r w:rsidR="00760CC1">
        <w:rPr>
          <w:i/>
          <w:iCs/>
          <w:sz w:val="20"/>
          <w:szCs w:val="20"/>
        </w:rPr>
        <w:t>pusch-</w:t>
      </w:r>
      <w:r w:rsidR="008D17F5">
        <w:rPr>
          <w:i/>
          <w:iCs/>
          <w:sz w:val="20"/>
          <w:szCs w:val="20"/>
        </w:rPr>
        <w:t>AggregationFactor</w:t>
      </w:r>
      <w:r w:rsidR="008D17F5">
        <w:rPr>
          <w:rFonts w:hint="eastAsia"/>
          <w:sz w:val="20"/>
          <w:szCs w:val="20"/>
        </w:rPr>
        <w:t xml:space="preserve"> and</w:t>
      </w:r>
      <w:r w:rsidR="008D17F5" w:rsidRPr="008762B7">
        <w:rPr>
          <w:i/>
          <w:iCs/>
          <w:sz w:val="20"/>
          <w:szCs w:val="20"/>
        </w:rPr>
        <w:t xml:space="preserve"> </w:t>
      </w:r>
      <w:r w:rsidR="008D17F5">
        <w:rPr>
          <w:i/>
          <w:iCs/>
          <w:sz w:val="20"/>
          <w:szCs w:val="20"/>
        </w:rPr>
        <w:t>repK</w:t>
      </w:r>
      <w:r w:rsidR="008D17F5">
        <w:rPr>
          <w:rFonts w:hint="eastAsia"/>
          <w:sz w:val="20"/>
          <w:szCs w:val="20"/>
        </w:rPr>
        <w:t xml:space="preserve"> are extended, it does not provide further coverage enhancement</w:t>
      </w:r>
      <w:r w:rsidR="005B6A13">
        <w:rPr>
          <w:rFonts w:hint="eastAsia"/>
          <w:sz w:val="20"/>
          <w:szCs w:val="20"/>
        </w:rPr>
        <w:t xml:space="preserve"> on the basis of the already agreed </w:t>
      </w:r>
      <w:r w:rsidR="005B6A13">
        <w:rPr>
          <w:i/>
          <w:iCs/>
          <w:sz w:val="20"/>
          <w:szCs w:val="20"/>
        </w:rPr>
        <w:t>numberOfRepetitions</w:t>
      </w:r>
      <w:r w:rsidR="005B6A13">
        <w:rPr>
          <w:rFonts w:hint="eastAsia"/>
          <w:i/>
          <w:iCs/>
          <w:sz w:val="20"/>
          <w:szCs w:val="20"/>
        </w:rPr>
        <w:t xml:space="preserve"> </w:t>
      </w:r>
      <w:r w:rsidR="005B6A13" w:rsidRPr="005B6A13">
        <w:rPr>
          <w:rFonts w:hint="eastAsia"/>
          <w:iCs/>
          <w:sz w:val="20"/>
          <w:szCs w:val="20"/>
        </w:rPr>
        <w:t>with extended value</w:t>
      </w:r>
      <w:r w:rsidR="005B6A13">
        <w:rPr>
          <w:rFonts w:hint="eastAsia"/>
          <w:iCs/>
          <w:sz w:val="20"/>
          <w:szCs w:val="20"/>
        </w:rPr>
        <w:t>s</w:t>
      </w:r>
      <w:r w:rsidR="005B6A13" w:rsidRPr="005B6A13">
        <w:rPr>
          <w:rFonts w:hint="eastAsia"/>
          <w:iCs/>
          <w:sz w:val="20"/>
          <w:szCs w:val="20"/>
        </w:rPr>
        <w:t xml:space="preserve"> of repetition factor</w:t>
      </w:r>
      <w:r w:rsidR="008D17F5">
        <w:rPr>
          <w:rFonts w:hint="eastAsia"/>
          <w:sz w:val="20"/>
          <w:szCs w:val="20"/>
        </w:rPr>
        <w:t>.</w:t>
      </w:r>
      <w:r w:rsidR="00F00D76">
        <w:rPr>
          <w:rFonts w:hint="eastAsia"/>
          <w:sz w:val="20"/>
          <w:szCs w:val="20"/>
        </w:rPr>
        <w:t xml:space="preserve"> This is due to the fact that the maximum repetition number is always 32, regardless of indication by </w:t>
      </w:r>
      <w:r w:rsidR="00F00D76">
        <w:rPr>
          <w:i/>
          <w:iCs/>
          <w:sz w:val="20"/>
          <w:szCs w:val="20"/>
        </w:rPr>
        <w:t>numberOfRepetitions</w:t>
      </w:r>
      <w:r w:rsidR="00F00D76">
        <w:rPr>
          <w:rFonts w:hint="eastAsia"/>
          <w:i/>
          <w:iCs/>
          <w:sz w:val="20"/>
          <w:szCs w:val="20"/>
        </w:rPr>
        <w:t xml:space="preserve">, </w:t>
      </w:r>
      <w:r w:rsidR="00F00D76">
        <w:rPr>
          <w:i/>
          <w:iCs/>
          <w:sz w:val="20"/>
          <w:szCs w:val="20"/>
        </w:rPr>
        <w:t>pusch-AggregationFactor</w:t>
      </w:r>
      <w:r w:rsidR="00F00D76">
        <w:rPr>
          <w:rFonts w:hint="eastAsia"/>
          <w:i/>
          <w:iCs/>
          <w:sz w:val="20"/>
          <w:szCs w:val="20"/>
        </w:rPr>
        <w:t xml:space="preserve"> </w:t>
      </w:r>
      <w:r w:rsidR="00F00D76">
        <w:rPr>
          <w:rFonts w:hint="eastAsia"/>
          <w:sz w:val="20"/>
          <w:szCs w:val="20"/>
        </w:rPr>
        <w:t xml:space="preserve">or </w:t>
      </w:r>
      <w:r w:rsidR="00F00D76">
        <w:rPr>
          <w:i/>
          <w:iCs/>
          <w:sz w:val="20"/>
          <w:szCs w:val="20"/>
        </w:rPr>
        <w:t>repK</w:t>
      </w:r>
      <w:r w:rsidR="00F00D76" w:rsidRPr="00F00D76">
        <w:rPr>
          <w:rFonts w:hint="eastAsia"/>
          <w:iCs/>
          <w:sz w:val="20"/>
          <w:szCs w:val="20"/>
        </w:rPr>
        <w:t>.</w:t>
      </w:r>
    </w:p>
    <w:p w:rsidR="008D17F5" w:rsidRPr="001A4B43" w:rsidRDefault="009A7576" w:rsidP="00D722F5">
      <w:pPr>
        <w:spacing w:before="120"/>
        <w:jc w:val="both"/>
        <w:rPr>
          <w:sz w:val="20"/>
          <w:szCs w:val="20"/>
        </w:rPr>
      </w:pPr>
      <w:r>
        <w:rPr>
          <w:rFonts w:hint="eastAsia"/>
          <w:sz w:val="20"/>
          <w:szCs w:val="20"/>
        </w:rPr>
        <w:t>Hence</w:t>
      </w:r>
      <w:r w:rsidR="008D17F5">
        <w:rPr>
          <w:rFonts w:hint="eastAsia"/>
          <w:sz w:val="20"/>
          <w:szCs w:val="20"/>
        </w:rPr>
        <w:t xml:space="preserve">, we suggest not increasing the repetition number in </w:t>
      </w:r>
      <w:r w:rsidR="00760CC1">
        <w:rPr>
          <w:i/>
          <w:iCs/>
          <w:sz w:val="20"/>
          <w:szCs w:val="20"/>
        </w:rPr>
        <w:t>pusch-</w:t>
      </w:r>
      <w:r w:rsidR="008D17F5">
        <w:rPr>
          <w:i/>
          <w:iCs/>
          <w:sz w:val="20"/>
          <w:szCs w:val="20"/>
        </w:rPr>
        <w:t>AggregationFactor</w:t>
      </w:r>
      <w:r w:rsidR="008D17F5">
        <w:rPr>
          <w:rFonts w:hint="eastAsia"/>
          <w:sz w:val="20"/>
          <w:szCs w:val="20"/>
        </w:rPr>
        <w:t xml:space="preserve"> or </w:t>
      </w:r>
      <w:r w:rsidR="008D17F5">
        <w:rPr>
          <w:i/>
          <w:iCs/>
          <w:sz w:val="20"/>
          <w:szCs w:val="20"/>
        </w:rPr>
        <w:t>repK</w:t>
      </w:r>
      <w:r w:rsidR="008D17F5">
        <w:rPr>
          <w:rFonts w:hint="eastAsia"/>
          <w:sz w:val="20"/>
          <w:szCs w:val="20"/>
        </w:rPr>
        <w:t xml:space="preserve">. </w:t>
      </w:r>
      <w:r>
        <w:rPr>
          <w:rFonts w:hint="eastAsia"/>
          <w:sz w:val="20"/>
          <w:szCs w:val="20"/>
        </w:rPr>
        <w:t xml:space="preserve">It brings no </w:t>
      </w:r>
      <w:r w:rsidR="003F3990">
        <w:rPr>
          <w:rFonts w:hint="eastAsia"/>
          <w:sz w:val="20"/>
          <w:szCs w:val="20"/>
        </w:rPr>
        <w:t>further</w:t>
      </w:r>
      <w:r>
        <w:rPr>
          <w:rFonts w:hint="eastAsia"/>
          <w:sz w:val="20"/>
          <w:szCs w:val="20"/>
        </w:rPr>
        <w:t xml:space="preserve"> benefit for coverage.</w:t>
      </w:r>
    </w:p>
    <w:p w:rsidR="00722787" w:rsidRDefault="009A7576" w:rsidP="00D722F5">
      <w:pPr>
        <w:spacing w:before="120"/>
        <w:jc w:val="both"/>
        <w:rPr>
          <w:b/>
          <w:sz w:val="20"/>
          <w:szCs w:val="20"/>
        </w:rPr>
      </w:pPr>
      <w:r>
        <w:rPr>
          <w:rFonts w:hint="eastAsia"/>
          <w:b/>
          <w:sz w:val="20"/>
          <w:szCs w:val="20"/>
        </w:rPr>
        <w:t xml:space="preserve">Proposal </w:t>
      </w:r>
      <w:r w:rsidR="00122143">
        <w:rPr>
          <w:rFonts w:hint="eastAsia"/>
          <w:b/>
          <w:sz w:val="20"/>
          <w:szCs w:val="20"/>
        </w:rPr>
        <w:t>1</w:t>
      </w:r>
      <w:r>
        <w:rPr>
          <w:rFonts w:hint="eastAsia"/>
          <w:b/>
          <w:sz w:val="20"/>
          <w:szCs w:val="20"/>
        </w:rPr>
        <w:t>: Do not i</w:t>
      </w:r>
      <w:r w:rsidRPr="009A7576">
        <w:rPr>
          <w:b/>
          <w:sz w:val="20"/>
          <w:szCs w:val="20"/>
        </w:rPr>
        <w:t>ncreas</w:t>
      </w:r>
      <w:r>
        <w:rPr>
          <w:rFonts w:hint="eastAsia"/>
          <w:b/>
          <w:sz w:val="20"/>
          <w:szCs w:val="20"/>
        </w:rPr>
        <w:t>e</w:t>
      </w:r>
      <w:r w:rsidRPr="009A7576">
        <w:rPr>
          <w:b/>
          <w:sz w:val="20"/>
          <w:szCs w:val="20"/>
        </w:rPr>
        <w:t xml:space="preserve"> the number of repetitions with repetition factor configured in </w:t>
      </w:r>
      <w:r w:rsidRPr="00961CDB">
        <w:rPr>
          <w:b/>
          <w:i/>
          <w:sz w:val="20"/>
          <w:szCs w:val="20"/>
        </w:rPr>
        <w:t>PUSCH-Config</w:t>
      </w:r>
      <w:r w:rsidRPr="009A7576">
        <w:rPr>
          <w:b/>
          <w:sz w:val="20"/>
          <w:szCs w:val="20"/>
        </w:rPr>
        <w:t xml:space="preserve"> and/or </w:t>
      </w:r>
      <w:r w:rsidRPr="00961CDB">
        <w:rPr>
          <w:b/>
          <w:i/>
          <w:sz w:val="20"/>
          <w:szCs w:val="20"/>
        </w:rPr>
        <w:t>ConfiguredGrantConfig</w:t>
      </w:r>
      <w:r w:rsidR="00204295" w:rsidRPr="001F0B0D">
        <w:rPr>
          <w:b/>
          <w:sz w:val="20"/>
          <w:szCs w:val="20"/>
        </w:rPr>
        <w:t>.</w:t>
      </w:r>
    </w:p>
    <w:p w:rsidR="009A7576" w:rsidRPr="001F0B0D" w:rsidRDefault="009A7576" w:rsidP="00D722F5">
      <w:pPr>
        <w:spacing w:before="120"/>
        <w:jc w:val="both"/>
        <w:rPr>
          <w:b/>
          <w:sz w:val="20"/>
          <w:szCs w:val="20"/>
        </w:rPr>
      </w:pPr>
    </w:p>
    <w:p w:rsidR="00E85E7C" w:rsidRPr="00961CDB" w:rsidRDefault="004D7B75" w:rsidP="00953E4C">
      <w:pPr>
        <w:pStyle w:val="2"/>
        <w:ind w:left="723" w:hanging="723"/>
        <w:rPr>
          <w:rFonts w:eastAsia="宋体" w:cs="Times New Roman"/>
          <w:lang w:val="en-GB"/>
        </w:rPr>
      </w:pPr>
      <w:r>
        <w:rPr>
          <w:rFonts w:hint="eastAsia"/>
        </w:rPr>
        <w:t>Repetition number counted on the basis of available UL slots</w:t>
      </w:r>
    </w:p>
    <w:p w:rsidR="005565D4" w:rsidRDefault="00760CC1" w:rsidP="005B6A13">
      <w:pPr>
        <w:spacing w:before="120"/>
        <w:jc w:val="both"/>
        <w:rPr>
          <w:sz w:val="20"/>
          <w:szCs w:val="20"/>
        </w:rPr>
      </w:pPr>
      <w:r>
        <w:rPr>
          <w:rFonts w:hint="eastAsia"/>
          <w:sz w:val="20"/>
          <w:szCs w:val="20"/>
        </w:rPr>
        <w:t>In RAN1#105-e</w:t>
      </w:r>
      <w:r w:rsidR="00854AEE">
        <w:rPr>
          <w:rFonts w:hint="eastAsia"/>
          <w:sz w:val="20"/>
          <w:szCs w:val="20"/>
        </w:rPr>
        <w:t xml:space="preserve"> meeting</w:t>
      </w:r>
      <w:r>
        <w:rPr>
          <w:rFonts w:hint="eastAsia"/>
          <w:sz w:val="20"/>
          <w:szCs w:val="20"/>
        </w:rPr>
        <w:t xml:space="preserve">, the following agreements on the repetition number counted on the basis of available UL slots were reached </w:t>
      </w:r>
      <w:r>
        <w:rPr>
          <w:sz w:val="20"/>
          <w:szCs w:val="20"/>
        </w:rPr>
        <w:fldChar w:fldCharType="begin"/>
      </w:r>
      <w:r>
        <w:rPr>
          <w:sz w:val="20"/>
          <w:szCs w:val="20"/>
        </w:rPr>
        <w:instrText xml:space="preserve"> </w:instrText>
      </w:r>
      <w:r>
        <w:rPr>
          <w:rFonts w:hint="eastAsia"/>
          <w:sz w:val="20"/>
          <w:szCs w:val="20"/>
        </w:rPr>
        <w:instrText>REF _Ref78376558 \n \h</w:instrText>
      </w:r>
      <w:r>
        <w:rPr>
          <w:sz w:val="20"/>
          <w:szCs w:val="20"/>
        </w:rPr>
        <w:instrText xml:space="preserve"> </w:instrText>
      </w:r>
      <w:r w:rsidR="00953E4C">
        <w:rPr>
          <w:sz w:val="20"/>
          <w:szCs w:val="20"/>
        </w:rPr>
        <w:instrText xml:space="preserve"> \* MERGEFORMAT </w:instrText>
      </w:r>
      <w:r>
        <w:rPr>
          <w:sz w:val="20"/>
          <w:szCs w:val="20"/>
        </w:rPr>
      </w:r>
      <w:r>
        <w:rPr>
          <w:sz w:val="20"/>
          <w:szCs w:val="20"/>
        </w:rPr>
        <w:fldChar w:fldCharType="separate"/>
      </w:r>
      <w:r w:rsidR="00953155">
        <w:rPr>
          <w:sz w:val="20"/>
          <w:szCs w:val="20"/>
        </w:rPr>
        <w:t>[2]</w:t>
      </w:r>
      <w:r>
        <w:rPr>
          <w:sz w:val="20"/>
          <w:szCs w:val="20"/>
        </w:rPr>
        <w:fldChar w:fldCharType="end"/>
      </w:r>
      <w:r w:rsidR="00A15E1E">
        <w:rPr>
          <w:rFonts w:hint="eastAsia"/>
          <w:sz w:val="20"/>
          <w:szCs w:val="20"/>
        </w:rPr>
        <w:t>:</w:t>
      </w:r>
    </w:p>
    <w:tbl>
      <w:tblPr>
        <w:tblStyle w:val="ad"/>
        <w:tblW w:w="0" w:type="auto"/>
        <w:tblLook w:val="04A0" w:firstRow="1" w:lastRow="0" w:firstColumn="1" w:lastColumn="0" w:noHBand="0" w:noVBand="1"/>
      </w:tblPr>
      <w:tblGrid>
        <w:gridCol w:w="9286"/>
      </w:tblGrid>
      <w:tr w:rsidR="00144D83" w:rsidTr="00144D83">
        <w:tc>
          <w:tcPr>
            <w:tcW w:w="9286" w:type="dxa"/>
          </w:tcPr>
          <w:p w:rsidR="0005326A" w:rsidRPr="002848A1" w:rsidRDefault="0005326A" w:rsidP="005B6A13">
            <w:pPr>
              <w:jc w:val="both"/>
              <w:rPr>
                <w:rFonts w:eastAsiaTheme="minorEastAsia" w:cstheme="minorBidi"/>
                <w:kern w:val="2"/>
                <w:sz w:val="21"/>
                <w:szCs w:val="22"/>
                <w:highlight w:val="green"/>
                <w:lang w:eastAsia="zh-CN"/>
              </w:rPr>
            </w:pPr>
            <w:r w:rsidRPr="002848A1">
              <w:rPr>
                <w:highlight w:val="green"/>
              </w:rPr>
              <w:t>Agreement:</w:t>
            </w:r>
          </w:p>
          <w:p w:rsidR="0005326A" w:rsidRPr="002848A1" w:rsidRDefault="0005326A" w:rsidP="00953E4C">
            <w:pPr>
              <w:pStyle w:val="a6"/>
              <w:widowControl/>
              <w:numPr>
                <w:ilvl w:val="0"/>
                <w:numId w:val="15"/>
              </w:numPr>
              <w:overflowPunct w:val="0"/>
              <w:autoSpaceDE w:val="0"/>
              <w:autoSpaceDN w:val="0"/>
              <w:adjustRightInd w:val="0"/>
              <w:ind w:left="714" w:firstLineChars="0" w:hanging="357"/>
              <w:jc w:val="both"/>
            </w:pPr>
            <w:r w:rsidRPr="002848A1">
              <w:t xml:space="preserve">RV </w:t>
            </w:r>
            <w:r w:rsidRPr="00A16BB0">
              <w:rPr>
                <w:rFonts w:eastAsia="Yu Mincho"/>
                <w:bCs/>
                <w:lang w:eastAsia="ja-JP"/>
              </w:rPr>
              <w:t>cycling</w:t>
            </w:r>
            <w:r w:rsidRPr="002848A1">
              <w:t xml:space="preserve"> is based on available slot for the Type A PUSCH repetition enhancement with repetitions counted based on available slot in Rel-17</w:t>
            </w:r>
          </w:p>
          <w:p w:rsidR="0005326A" w:rsidRPr="00491691" w:rsidRDefault="0005326A" w:rsidP="005B6A13">
            <w:pPr>
              <w:jc w:val="both"/>
              <w:rPr>
                <w:rFonts w:eastAsiaTheme="minorEastAsia" w:cstheme="minorBidi"/>
                <w:bCs/>
                <w:iCs/>
                <w:kern w:val="2"/>
                <w:sz w:val="21"/>
                <w:szCs w:val="22"/>
                <w:highlight w:val="green"/>
                <w:lang w:eastAsia="ja-JP"/>
              </w:rPr>
            </w:pPr>
            <w:r w:rsidRPr="00491691">
              <w:rPr>
                <w:bCs/>
                <w:iCs/>
                <w:highlight w:val="green"/>
                <w:lang w:eastAsia="ja-JP"/>
              </w:rPr>
              <w:t>Agreement:</w:t>
            </w:r>
          </w:p>
          <w:p w:rsidR="0005326A" w:rsidRPr="00491691" w:rsidRDefault="0005326A" w:rsidP="00953E4C">
            <w:pPr>
              <w:pStyle w:val="a6"/>
              <w:widowControl/>
              <w:numPr>
                <w:ilvl w:val="0"/>
                <w:numId w:val="15"/>
              </w:numPr>
              <w:overflowPunct w:val="0"/>
              <w:autoSpaceDE w:val="0"/>
              <w:autoSpaceDN w:val="0"/>
              <w:adjustRightInd w:val="0"/>
              <w:ind w:left="714" w:firstLineChars="0" w:hanging="357"/>
              <w:jc w:val="both"/>
              <w:rPr>
                <w:rFonts w:eastAsia="Yu Mincho"/>
                <w:bCs/>
                <w:lang w:eastAsia="ja-JP"/>
              </w:rPr>
            </w:pPr>
            <w:r w:rsidRPr="00491691">
              <w:rPr>
                <w:rFonts w:eastAsia="Yu Mincho"/>
                <w:bCs/>
                <w:lang w:eastAsia="ja-JP"/>
              </w:rPr>
              <w:t>Each available slot identified by the UE is considered as a transmission occasion for PUSCH repetition.</w:t>
            </w:r>
          </w:p>
          <w:p w:rsidR="0005326A" w:rsidRPr="00491691" w:rsidRDefault="0005326A" w:rsidP="00227CB9">
            <w:pPr>
              <w:pStyle w:val="a6"/>
              <w:widowControl/>
              <w:numPr>
                <w:ilvl w:val="1"/>
                <w:numId w:val="15"/>
              </w:numPr>
              <w:overflowPunct w:val="0"/>
              <w:autoSpaceDE w:val="0"/>
              <w:autoSpaceDN w:val="0"/>
              <w:adjustRightInd w:val="0"/>
              <w:ind w:left="1434" w:firstLineChars="0" w:hanging="357"/>
              <w:jc w:val="both"/>
              <w:rPr>
                <w:rFonts w:eastAsia="Yu Mincho"/>
                <w:bCs/>
                <w:lang w:eastAsia="ja-JP"/>
              </w:rPr>
            </w:pPr>
            <w:r w:rsidRPr="00491691">
              <w:rPr>
                <w:rFonts w:eastAsia="Yu Mincho"/>
                <w:bCs/>
                <w:lang w:eastAsia="ja-JP"/>
              </w:rPr>
              <w:t>RV is cycled across transmission occasions, irrespective of whether PUSCH transmission in the transmission occasion is further omitted or not.</w:t>
            </w:r>
          </w:p>
          <w:p w:rsidR="0005326A" w:rsidRPr="007966F7" w:rsidRDefault="0005326A" w:rsidP="005B6A13">
            <w:pPr>
              <w:jc w:val="both"/>
              <w:rPr>
                <w:rFonts w:eastAsia="Yu Mincho" w:cstheme="minorBidi"/>
                <w:bCs/>
                <w:kern w:val="2"/>
                <w:sz w:val="21"/>
                <w:szCs w:val="22"/>
                <w:highlight w:val="green"/>
                <w:lang w:eastAsia="ja-JP"/>
              </w:rPr>
            </w:pPr>
            <w:r w:rsidRPr="007966F7">
              <w:rPr>
                <w:bCs/>
                <w:iCs/>
                <w:highlight w:val="green"/>
                <w:lang w:eastAsia="ja-JP"/>
              </w:rPr>
              <w:t>Agreement:</w:t>
            </w:r>
          </w:p>
          <w:p w:rsidR="0005326A" w:rsidRDefault="0005326A" w:rsidP="00953E4C">
            <w:pPr>
              <w:pStyle w:val="a6"/>
              <w:widowControl/>
              <w:numPr>
                <w:ilvl w:val="0"/>
                <w:numId w:val="15"/>
              </w:numPr>
              <w:overflowPunct w:val="0"/>
              <w:autoSpaceDE w:val="0"/>
              <w:autoSpaceDN w:val="0"/>
              <w:adjustRightInd w:val="0"/>
              <w:ind w:left="714" w:firstLineChars="0" w:hanging="357"/>
              <w:jc w:val="both"/>
              <w:rPr>
                <w:rFonts w:eastAsia="Yu Mincho"/>
                <w:iCs/>
                <w:lang w:eastAsia="ja-JP"/>
              </w:rPr>
            </w:pPr>
            <w:r w:rsidRPr="007966F7">
              <w:rPr>
                <w:rFonts w:eastAsia="Yu Mincho"/>
                <w:iCs/>
                <w:lang w:eastAsia="ja-JP"/>
              </w:rPr>
              <w:t>If PUSCH symbol in a slot overlaps with flexible symbol(s) with SSB transmission, the slot is determined as not available during the counting of repetitions. As there is no PUSCH in the slot, no PUSCH omission applies to the slot.</w:t>
            </w:r>
          </w:p>
          <w:p w:rsidR="0005326A" w:rsidRPr="0005326A" w:rsidRDefault="0005326A" w:rsidP="00227CB9">
            <w:pPr>
              <w:jc w:val="both"/>
              <w:rPr>
                <w:highlight w:val="green"/>
                <w:u w:val="single"/>
                <w:lang w:eastAsia="ja-JP"/>
              </w:rPr>
            </w:pPr>
            <w:r w:rsidRPr="0005326A">
              <w:rPr>
                <w:highlight w:val="green"/>
                <w:u w:val="single"/>
                <w:lang w:eastAsia="ja-JP"/>
              </w:rPr>
              <w:t>Agreement:</w:t>
            </w:r>
          </w:p>
          <w:p w:rsidR="0005326A" w:rsidRPr="0005326A" w:rsidRDefault="0005326A" w:rsidP="00C56890">
            <w:pPr>
              <w:jc w:val="both"/>
              <w:rPr>
                <w:sz w:val="24"/>
                <w:lang w:val="sv-SE" w:eastAsia="ja-JP"/>
              </w:rPr>
            </w:pPr>
            <w:r w:rsidRPr="0005326A">
              <w:rPr>
                <w:lang w:val="sv-SE" w:eastAsia="ja-JP"/>
              </w:rPr>
              <w:t>Select one from the following (further refinement of the alternatives can be further discussed), for the procedure of Rel-17 PUSCH repetition Type A (other alternatives are not precluded)</w:t>
            </w:r>
          </w:p>
          <w:p w:rsidR="0005326A" w:rsidRPr="0005326A" w:rsidRDefault="0005326A" w:rsidP="00C56890">
            <w:pPr>
              <w:pStyle w:val="a6"/>
              <w:widowControl/>
              <w:numPr>
                <w:ilvl w:val="0"/>
                <w:numId w:val="17"/>
              </w:numPr>
              <w:overflowPunct w:val="0"/>
              <w:autoSpaceDE w:val="0"/>
              <w:autoSpaceDN w:val="0"/>
              <w:ind w:left="714" w:firstLineChars="0" w:hanging="357"/>
              <w:jc w:val="both"/>
            </w:pPr>
            <w:r w:rsidRPr="0005326A">
              <w:t>Alt 1-B consisting of two steps</w:t>
            </w:r>
          </w:p>
          <w:p w:rsidR="0005326A" w:rsidRPr="0005326A" w:rsidRDefault="0005326A" w:rsidP="00C56890">
            <w:pPr>
              <w:pStyle w:val="a6"/>
              <w:widowControl/>
              <w:numPr>
                <w:ilvl w:val="1"/>
                <w:numId w:val="17"/>
              </w:numPr>
              <w:overflowPunct w:val="0"/>
              <w:autoSpaceDE w:val="0"/>
              <w:autoSpaceDN w:val="0"/>
              <w:ind w:left="1434" w:firstLineChars="0" w:hanging="357"/>
              <w:jc w:val="both"/>
            </w:pPr>
            <w:r w:rsidRPr="0005326A">
              <w:t xml:space="preserve">Step 1: Determine available slots for K repetitions based on RRC configuration(s) in addition to </w:t>
            </w:r>
            <w:r w:rsidRPr="0005326A">
              <w:rPr>
                <w:lang w:eastAsia="ko-KR"/>
              </w:rPr>
              <w:t>TDRA in the DCI scheduling the PUSCH, CG configuration or activation DCI</w:t>
            </w:r>
          </w:p>
          <w:p w:rsidR="0005326A" w:rsidRPr="0005326A" w:rsidRDefault="0005326A" w:rsidP="00BC420A">
            <w:pPr>
              <w:pStyle w:val="a6"/>
              <w:widowControl/>
              <w:numPr>
                <w:ilvl w:val="1"/>
                <w:numId w:val="17"/>
              </w:numPr>
              <w:overflowPunct w:val="0"/>
              <w:autoSpaceDE w:val="0"/>
              <w:autoSpaceDN w:val="0"/>
              <w:ind w:left="1434" w:firstLineChars="0" w:hanging="357"/>
              <w:jc w:val="both"/>
            </w:pPr>
            <w:r w:rsidRPr="0005326A">
              <w:t xml:space="preserve">Step 2: The UE determines whether to drop a PUSCH repetition or not according to Rel-15/16 </w:t>
            </w:r>
            <w:r w:rsidRPr="0005326A">
              <w:lastRenderedPageBreak/>
              <w:t>PUSCH dropping rules, but the PUSCH repetition is still counted in the K repetitions.</w:t>
            </w:r>
          </w:p>
          <w:p w:rsidR="0005326A" w:rsidRPr="0005326A" w:rsidRDefault="0005326A" w:rsidP="00BC420A">
            <w:pPr>
              <w:pStyle w:val="a6"/>
              <w:widowControl/>
              <w:numPr>
                <w:ilvl w:val="0"/>
                <w:numId w:val="17"/>
              </w:numPr>
              <w:overflowPunct w:val="0"/>
              <w:autoSpaceDE w:val="0"/>
              <w:autoSpaceDN w:val="0"/>
              <w:ind w:left="714" w:firstLineChars="0" w:hanging="357"/>
              <w:jc w:val="both"/>
            </w:pPr>
            <w:r w:rsidRPr="0005326A">
              <w:t>Alt 1-B’ consisting of two steps</w:t>
            </w:r>
          </w:p>
          <w:p w:rsidR="0005326A" w:rsidRPr="0005326A" w:rsidRDefault="0005326A" w:rsidP="00BC420A">
            <w:pPr>
              <w:pStyle w:val="a6"/>
              <w:widowControl/>
              <w:numPr>
                <w:ilvl w:val="1"/>
                <w:numId w:val="17"/>
              </w:numPr>
              <w:overflowPunct w:val="0"/>
              <w:autoSpaceDE w:val="0"/>
              <w:autoSpaceDN w:val="0"/>
              <w:ind w:left="1434" w:firstLineChars="0" w:hanging="357"/>
              <w:jc w:val="both"/>
            </w:pPr>
            <w:r w:rsidRPr="0005326A">
              <w:t xml:space="preserve">Step 1: Determine K repetitions based on available slots, where the available slot is the UL slot and flexible slot indicated by </w:t>
            </w:r>
            <w:proofErr w:type="spellStart"/>
            <w:r w:rsidRPr="0005326A">
              <w:rPr>
                <w:i/>
                <w:iCs/>
              </w:rPr>
              <w:t>tdd</w:t>
            </w:r>
            <w:proofErr w:type="spellEnd"/>
            <w:r w:rsidRPr="0005326A">
              <w:rPr>
                <w:i/>
                <w:iCs/>
              </w:rPr>
              <w:t>-UL-DL-</w:t>
            </w:r>
            <w:proofErr w:type="spellStart"/>
            <w:r w:rsidRPr="0005326A">
              <w:rPr>
                <w:i/>
                <w:iCs/>
              </w:rPr>
              <w:t>ConfigurationCommon</w:t>
            </w:r>
            <w:proofErr w:type="spellEnd"/>
            <w:r w:rsidRPr="0005326A">
              <w:t xml:space="preserve">, or </w:t>
            </w:r>
            <w:proofErr w:type="spellStart"/>
            <w:r w:rsidRPr="0005326A">
              <w:rPr>
                <w:i/>
                <w:iCs/>
              </w:rPr>
              <w:t>tdd</w:t>
            </w:r>
            <w:proofErr w:type="spellEnd"/>
            <w:r w:rsidRPr="0005326A">
              <w:rPr>
                <w:i/>
                <w:iCs/>
              </w:rPr>
              <w:t>-UL-DL-</w:t>
            </w:r>
            <w:proofErr w:type="spellStart"/>
            <w:r w:rsidRPr="0005326A">
              <w:rPr>
                <w:i/>
                <w:iCs/>
              </w:rPr>
              <w:t>ConfigurationDedicated</w:t>
            </w:r>
            <w:proofErr w:type="spellEnd"/>
            <w:r w:rsidRPr="0005326A">
              <w:t>.</w:t>
            </w:r>
          </w:p>
          <w:p w:rsidR="0005326A" w:rsidRPr="0005326A" w:rsidRDefault="0005326A" w:rsidP="006606B6">
            <w:pPr>
              <w:pStyle w:val="a6"/>
              <w:widowControl/>
              <w:numPr>
                <w:ilvl w:val="1"/>
                <w:numId w:val="17"/>
              </w:numPr>
              <w:overflowPunct w:val="0"/>
              <w:autoSpaceDE w:val="0"/>
              <w:autoSpaceDN w:val="0"/>
              <w:ind w:left="1434" w:firstLineChars="0" w:hanging="357"/>
              <w:jc w:val="both"/>
            </w:pPr>
            <w:r w:rsidRPr="0005326A">
              <w:t>Step 2: The UE determines whether to drop a PUSCH repetition or not according to Rel-15/16 PUSCH dropping rules, but the PUSCH repetition is still counted in the K repetitions.</w:t>
            </w:r>
          </w:p>
          <w:p w:rsidR="0005326A" w:rsidRPr="0005326A" w:rsidRDefault="0005326A">
            <w:pPr>
              <w:pStyle w:val="a6"/>
              <w:widowControl/>
              <w:numPr>
                <w:ilvl w:val="1"/>
                <w:numId w:val="17"/>
              </w:numPr>
              <w:overflowPunct w:val="0"/>
              <w:autoSpaceDE w:val="0"/>
              <w:autoSpaceDN w:val="0"/>
              <w:ind w:firstLineChars="0"/>
              <w:jc w:val="both"/>
              <w:rPr>
                <w:rFonts w:eastAsiaTheme="minorEastAsia" w:cstheme="minorBidi"/>
                <w:kern w:val="2"/>
                <w:sz w:val="21"/>
                <w:szCs w:val="22"/>
                <w:lang w:eastAsia="zh-CN"/>
              </w:rPr>
            </w:pPr>
            <w:r w:rsidRPr="0005326A">
              <w:t>FFS: handling of dynamic signaling (e.g. UL CI, DCI for high priority channel), e.g., UE without CI capability</w:t>
            </w:r>
          </w:p>
          <w:p w:rsidR="0005326A" w:rsidRPr="0005326A" w:rsidRDefault="0005326A">
            <w:pPr>
              <w:pStyle w:val="a6"/>
              <w:widowControl/>
              <w:numPr>
                <w:ilvl w:val="0"/>
                <w:numId w:val="17"/>
              </w:numPr>
              <w:overflowPunct w:val="0"/>
              <w:autoSpaceDE w:val="0"/>
              <w:autoSpaceDN w:val="0"/>
              <w:ind w:firstLineChars="0"/>
              <w:jc w:val="both"/>
              <w:rPr>
                <w:rFonts w:eastAsiaTheme="minorEastAsia" w:cstheme="minorBidi"/>
                <w:kern w:val="2"/>
                <w:sz w:val="21"/>
                <w:szCs w:val="22"/>
                <w:lang w:eastAsia="zh-CN"/>
              </w:rPr>
            </w:pPr>
            <w:r w:rsidRPr="0005326A">
              <w:t>Alt 2-A consisting of a single step</w:t>
            </w:r>
          </w:p>
          <w:p w:rsidR="0005326A" w:rsidRPr="0005326A" w:rsidRDefault="0005326A">
            <w:pPr>
              <w:pStyle w:val="a6"/>
              <w:widowControl/>
              <w:numPr>
                <w:ilvl w:val="1"/>
                <w:numId w:val="17"/>
              </w:numPr>
              <w:overflowPunct w:val="0"/>
              <w:autoSpaceDE w:val="0"/>
              <w:autoSpaceDN w:val="0"/>
              <w:ind w:firstLineChars="0"/>
              <w:jc w:val="both"/>
              <w:rPr>
                <w:rFonts w:eastAsiaTheme="minorEastAsia" w:cstheme="minorBidi"/>
                <w:kern w:val="2"/>
                <w:sz w:val="21"/>
                <w:szCs w:val="22"/>
                <w:lang w:eastAsia="zh-CN"/>
              </w:rPr>
            </w:pPr>
            <w:r w:rsidRPr="0005326A">
              <w:t xml:space="preserve">Step 1: Determine available slots for K repetitions based on RRC configuration(s) and dynamic signaling (e.g. SFI, UL CI, DCI for high priority channel) in addition to </w:t>
            </w:r>
            <w:r w:rsidRPr="0005326A">
              <w:rPr>
                <w:lang w:eastAsia="ko-KR"/>
              </w:rPr>
              <w:t>TDRA in the DCI scheduling the PUSCH, CG configuration or activation DCI</w:t>
            </w:r>
          </w:p>
          <w:p w:rsidR="0005326A" w:rsidRPr="0005326A" w:rsidRDefault="0005326A">
            <w:pPr>
              <w:pStyle w:val="a6"/>
              <w:widowControl/>
              <w:numPr>
                <w:ilvl w:val="0"/>
                <w:numId w:val="17"/>
              </w:numPr>
              <w:overflowPunct w:val="0"/>
              <w:autoSpaceDE w:val="0"/>
              <w:autoSpaceDN w:val="0"/>
              <w:ind w:firstLineChars="0"/>
              <w:jc w:val="both"/>
              <w:rPr>
                <w:rFonts w:eastAsiaTheme="minorEastAsia" w:cstheme="minorBidi"/>
                <w:kern w:val="2"/>
                <w:sz w:val="21"/>
                <w:szCs w:val="22"/>
                <w:lang w:eastAsia="zh-CN"/>
              </w:rPr>
            </w:pPr>
            <w:r w:rsidRPr="0005326A">
              <w:t>Alt 2-B consisting of two steps</w:t>
            </w:r>
          </w:p>
          <w:p w:rsidR="0005326A" w:rsidRPr="0005326A" w:rsidRDefault="0005326A">
            <w:pPr>
              <w:pStyle w:val="a6"/>
              <w:widowControl/>
              <w:numPr>
                <w:ilvl w:val="1"/>
                <w:numId w:val="17"/>
              </w:numPr>
              <w:overflowPunct w:val="0"/>
              <w:autoSpaceDE w:val="0"/>
              <w:autoSpaceDN w:val="0"/>
              <w:ind w:firstLineChars="0"/>
              <w:jc w:val="both"/>
              <w:rPr>
                <w:rFonts w:eastAsiaTheme="minorEastAsia" w:cstheme="minorBidi"/>
                <w:kern w:val="2"/>
                <w:sz w:val="21"/>
                <w:szCs w:val="22"/>
                <w:lang w:eastAsia="zh-CN"/>
              </w:rPr>
            </w:pPr>
            <w:r w:rsidRPr="0005326A">
              <w:t xml:space="preserve">Step 1: Determine available slots for K repetitions based on RRC configuration(s) and dynamic SFI in addition to </w:t>
            </w:r>
            <w:r w:rsidRPr="0005326A">
              <w:rPr>
                <w:lang w:eastAsia="ko-KR"/>
              </w:rPr>
              <w:t>TDRA in the DCI scheduling the PUSCH, CG configuration or activation DCI</w:t>
            </w:r>
          </w:p>
          <w:p w:rsidR="0005326A" w:rsidRPr="0005326A" w:rsidRDefault="0005326A">
            <w:pPr>
              <w:pStyle w:val="a6"/>
              <w:widowControl/>
              <w:numPr>
                <w:ilvl w:val="2"/>
                <w:numId w:val="17"/>
              </w:numPr>
              <w:overflowPunct w:val="0"/>
              <w:autoSpaceDE w:val="0"/>
              <w:autoSpaceDN w:val="0"/>
              <w:ind w:firstLineChars="0"/>
              <w:jc w:val="both"/>
              <w:rPr>
                <w:rFonts w:eastAsiaTheme="minorEastAsia" w:cstheme="minorBidi"/>
                <w:kern w:val="2"/>
                <w:sz w:val="21"/>
                <w:szCs w:val="22"/>
                <w:lang w:eastAsia="zh-CN"/>
              </w:rPr>
            </w:pPr>
            <w:r w:rsidRPr="0005326A">
              <w:rPr>
                <w:lang w:eastAsia="ko-KR"/>
              </w:rPr>
              <w:t xml:space="preserve">FFS timeline for the dynamic </w:t>
            </w:r>
            <w:proofErr w:type="spellStart"/>
            <w:r w:rsidRPr="0005326A">
              <w:rPr>
                <w:lang w:eastAsia="ko-KR"/>
              </w:rPr>
              <w:t>signalling</w:t>
            </w:r>
            <w:proofErr w:type="spellEnd"/>
          </w:p>
          <w:p w:rsidR="00144D83" w:rsidRPr="0005326A" w:rsidRDefault="0005326A">
            <w:pPr>
              <w:pStyle w:val="a6"/>
              <w:widowControl/>
              <w:numPr>
                <w:ilvl w:val="1"/>
                <w:numId w:val="17"/>
              </w:numPr>
              <w:overflowPunct w:val="0"/>
              <w:autoSpaceDE w:val="0"/>
              <w:autoSpaceDN w:val="0"/>
              <w:ind w:firstLineChars="0"/>
              <w:jc w:val="both"/>
              <w:rPr>
                <w:rFonts w:eastAsiaTheme="minorEastAsia" w:cstheme="minorBidi"/>
                <w:kern w:val="2"/>
                <w:sz w:val="21"/>
                <w:szCs w:val="22"/>
                <w:lang w:eastAsia="zh-CN"/>
              </w:rPr>
            </w:pPr>
            <w:r w:rsidRPr="0005326A">
              <w:t>Step 2: The UE determines whether to drop a PUSCH repetition or not according to Rel-15/16 PUSCH dropping rules, but the PUSCH repetition is still counted in the K repetitions.</w:t>
            </w:r>
          </w:p>
        </w:tc>
      </w:tr>
    </w:tbl>
    <w:p w:rsidR="008F5662" w:rsidRDefault="008F5662" w:rsidP="00953E4C">
      <w:pPr>
        <w:pStyle w:val="3"/>
        <w:ind w:left="723" w:hanging="723"/>
      </w:pPr>
      <w:r>
        <w:rPr>
          <w:rFonts w:hint="eastAsia"/>
        </w:rPr>
        <w:lastRenderedPageBreak/>
        <w:t>Procedure of available slot</w:t>
      </w:r>
      <w:r w:rsidR="00A16BB0" w:rsidRPr="00A16BB0">
        <w:rPr>
          <w:rFonts w:hint="eastAsia"/>
        </w:rPr>
        <w:t xml:space="preserve"> </w:t>
      </w:r>
      <w:r w:rsidR="00A16BB0">
        <w:rPr>
          <w:rFonts w:hint="eastAsia"/>
        </w:rPr>
        <w:t>determination</w:t>
      </w:r>
    </w:p>
    <w:p w:rsidR="00144D83" w:rsidRDefault="008F5662" w:rsidP="00D722F5">
      <w:pPr>
        <w:spacing w:before="120"/>
        <w:jc w:val="both"/>
        <w:rPr>
          <w:sz w:val="20"/>
          <w:szCs w:val="20"/>
        </w:rPr>
      </w:pPr>
      <w:r>
        <w:rPr>
          <w:rFonts w:hint="eastAsia"/>
          <w:sz w:val="20"/>
          <w:szCs w:val="20"/>
        </w:rPr>
        <w:t xml:space="preserve">For </w:t>
      </w:r>
      <w:r w:rsidR="00A16BB0">
        <w:rPr>
          <w:rFonts w:hint="eastAsia"/>
          <w:sz w:val="20"/>
          <w:szCs w:val="20"/>
        </w:rPr>
        <w:t>the</w:t>
      </w:r>
      <w:r>
        <w:rPr>
          <w:rFonts w:hint="eastAsia"/>
          <w:sz w:val="20"/>
          <w:szCs w:val="20"/>
        </w:rPr>
        <w:t xml:space="preserve"> </w:t>
      </w:r>
      <w:r>
        <w:rPr>
          <w:sz w:val="20"/>
          <w:szCs w:val="20"/>
        </w:rPr>
        <w:t>procedure</w:t>
      </w:r>
      <w:r>
        <w:rPr>
          <w:rFonts w:hint="eastAsia"/>
          <w:sz w:val="20"/>
          <w:szCs w:val="20"/>
        </w:rPr>
        <w:t xml:space="preserve"> of a</w:t>
      </w:r>
      <w:r w:rsidR="00A16BB0">
        <w:rPr>
          <w:rFonts w:hint="eastAsia"/>
          <w:sz w:val="20"/>
          <w:szCs w:val="20"/>
        </w:rPr>
        <w:t xml:space="preserve">vailable slot determination, a total number of </w:t>
      </w:r>
      <w:r w:rsidR="004766B0">
        <w:rPr>
          <w:rFonts w:hint="eastAsia"/>
          <w:sz w:val="20"/>
          <w:szCs w:val="20"/>
        </w:rPr>
        <w:t xml:space="preserve">four </w:t>
      </w:r>
      <w:r w:rsidR="00A16BB0">
        <w:rPr>
          <w:rFonts w:hint="eastAsia"/>
          <w:sz w:val="20"/>
          <w:szCs w:val="20"/>
        </w:rPr>
        <w:t xml:space="preserve">alternatives were agreed for </w:t>
      </w:r>
      <w:r w:rsidR="009760BA">
        <w:rPr>
          <w:rFonts w:hint="eastAsia"/>
          <w:sz w:val="20"/>
          <w:szCs w:val="20"/>
        </w:rPr>
        <w:t xml:space="preserve">further </w:t>
      </w:r>
      <w:r w:rsidR="00A16BB0">
        <w:rPr>
          <w:rFonts w:hint="eastAsia"/>
          <w:sz w:val="20"/>
          <w:szCs w:val="20"/>
        </w:rPr>
        <w:t>down-selection</w:t>
      </w:r>
      <w:r w:rsidR="004766B0">
        <w:rPr>
          <w:rFonts w:hint="eastAsia"/>
          <w:sz w:val="20"/>
          <w:szCs w:val="20"/>
        </w:rPr>
        <w:t>, as listed above</w:t>
      </w:r>
      <w:r w:rsidR="00A16BB0">
        <w:rPr>
          <w:rFonts w:hint="eastAsia"/>
          <w:sz w:val="20"/>
          <w:szCs w:val="20"/>
        </w:rPr>
        <w:t xml:space="preserve">. </w:t>
      </w:r>
      <w:r w:rsidR="006820A0">
        <w:rPr>
          <w:rFonts w:hint="eastAsia"/>
          <w:sz w:val="20"/>
          <w:szCs w:val="20"/>
        </w:rPr>
        <w:t xml:space="preserve">Our views on these alternatives are summarized </w:t>
      </w:r>
      <w:r w:rsidR="009760BA">
        <w:rPr>
          <w:rFonts w:hint="eastAsia"/>
          <w:sz w:val="20"/>
          <w:szCs w:val="20"/>
        </w:rPr>
        <w:t>as follows</w:t>
      </w:r>
      <w:r w:rsidR="006820A0">
        <w:rPr>
          <w:rFonts w:hint="eastAsia"/>
          <w:sz w:val="20"/>
          <w:szCs w:val="20"/>
        </w:rPr>
        <w:t>:</w:t>
      </w:r>
    </w:p>
    <w:p w:rsidR="006820A0" w:rsidRPr="006820A0" w:rsidRDefault="006820A0" w:rsidP="00D722F5">
      <w:pPr>
        <w:pStyle w:val="a6"/>
        <w:numPr>
          <w:ilvl w:val="0"/>
          <w:numId w:val="18"/>
        </w:numPr>
        <w:spacing w:before="120"/>
        <w:ind w:firstLineChars="0"/>
        <w:jc w:val="both"/>
        <w:rPr>
          <w:sz w:val="20"/>
          <w:szCs w:val="20"/>
        </w:rPr>
      </w:pPr>
      <w:r w:rsidRPr="006820A0">
        <w:rPr>
          <w:rFonts w:hint="eastAsia"/>
          <w:sz w:val="20"/>
          <w:szCs w:val="20"/>
        </w:rPr>
        <w:t xml:space="preserve">Alt 1-B: For Alt 1-B, the determination of available UL slots is based on semi-static RRC parameters only, which guarantees the alignment </w:t>
      </w:r>
      <w:r w:rsidR="000A77B9">
        <w:rPr>
          <w:rFonts w:hint="eastAsia"/>
          <w:sz w:val="20"/>
          <w:szCs w:val="20"/>
        </w:rPr>
        <w:t xml:space="preserve">of </w:t>
      </w:r>
      <w:r w:rsidR="000A77B9">
        <w:rPr>
          <w:sz w:val="20"/>
          <w:szCs w:val="20"/>
        </w:rPr>
        <w:t>available</w:t>
      </w:r>
      <w:r w:rsidR="000A77B9">
        <w:rPr>
          <w:rFonts w:hint="eastAsia"/>
          <w:sz w:val="20"/>
          <w:szCs w:val="20"/>
        </w:rPr>
        <w:t xml:space="preserve"> slot determination </w:t>
      </w:r>
      <w:r w:rsidRPr="006820A0">
        <w:rPr>
          <w:rFonts w:hint="eastAsia"/>
          <w:sz w:val="20"/>
          <w:szCs w:val="20"/>
        </w:rPr>
        <w:t xml:space="preserve">between the gNB and UE. Even if dynamic </w:t>
      </w:r>
      <w:r w:rsidRPr="006820A0">
        <w:rPr>
          <w:sz w:val="20"/>
          <w:szCs w:val="20"/>
        </w:rPr>
        <w:t>signaling</w:t>
      </w:r>
      <w:r w:rsidRPr="006820A0">
        <w:rPr>
          <w:rFonts w:hint="eastAsia"/>
          <w:sz w:val="20"/>
          <w:szCs w:val="20"/>
        </w:rPr>
        <w:t xml:space="preserve"> (e.g. SFI/CI) is supported, the </w:t>
      </w:r>
      <w:r w:rsidR="003162FC">
        <w:rPr>
          <w:rFonts w:hint="eastAsia"/>
          <w:sz w:val="20"/>
          <w:szCs w:val="20"/>
        </w:rPr>
        <w:t xml:space="preserve">total candidate slots for </w:t>
      </w:r>
      <w:r w:rsidR="000A77B9">
        <w:rPr>
          <w:rFonts w:hint="eastAsia"/>
          <w:sz w:val="20"/>
          <w:szCs w:val="20"/>
        </w:rPr>
        <w:t xml:space="preserve">PUSCH </w:t>
      </w:r>
      <w:r w:rsidRPr="006820A0">
        <w:rPr>
          <w:rFonts w:hint="eastAsia"/>
          <w:sz w:val="20"/>
          <w:szCs w:val="20"/>
        </w:rPr>
        <w:t xml:space="preserve">repetitions </w:t>
      </w:r>
      <w:r w:rsidR="003162FC">
        <w:rPr>
          <w:rFonts w:hint="eastAsia"/>
          <w:sz w:val="20"/>
          <w:szCs w:val="20"/>
        </w:rPr>
        <w:t xml:space="preserve">still depends on reliable RRC parameters and </w:t>
      </w:r>
      <w:r w:rsidRPr="006820A0">
        <w:rPr>
          <w:rFonts w:hint="eastAsia"/>
          <w:sz w:val="20"/>
          <w:szCs w:val="20"/>
        </w:rPr>
        <w:t xml:space="preserve">will not </w:t>
      </w:r>
      <w:r w:rsidR="003162FC">
        <w:rPr>
          <w:rFonts w:hint="eastAsia"/>
          <w:sz w:val="20"/>
          <w:szCs w:val="20"/>
        </w:rPr>
        <w:t>be changed</w:t>
      </w:r>
      <w:r w:rsidRPr="006820A0">
        <w:rPr>
          <w:rFonts w:hint="eastAsia"/>
          <w:sz w:val="20"/>
          <w:szCs w:val="20"/>
        </w:rPr>
        <w:t xml:space="preserve"> due to </w:t>
      </w:r>
      <w:r w:rsidRPr="006820A0">
        <w:rPr>
          <w:sz w:val="20"/>
          <w:szCs w:val="20"/>
        </w:rPr>
        <w:t>successfully</w:t>
      </w:r>
      <w:r w:rsidRPr="006820A0">
        <w:rPr>
          <w:rFonts w:hint="eastAsia"/>
          <w:sz w:val="20"/>
          <w:szCs w:val="20"/>
        </w:rPr>
        <w:t xml:space="preserve"> reception of SFI/CI. </w:t>
      </w:r>
      <w:r w:rsidRPr="006820A0">
        <w:rPr>
          <w:sz w:val="20"/>
          <w:szCs w:val="20"/>
        </w:rPr>
        <w:t>W</w:t>
      </w:r>
      <w:r w:rsidRPr="006820A0">
        <w:rPr>
          <w:rFonts w:hint="eastAsia"/>
          <w:sz w:val="20"/>
          <w:szCs w:val="20"/>
        </w:rPr>
        <w:t xml:space="preserve">hen misdetection of SFI/CI happens, the misalignment of </w:t>
      </w:r>
      <w:r w:rsidR="003162FC">
        <w:rPr>
          <w:rFonts w:hint="eastAsia"/>
          <w:sz w:val="20"/>
          <w:szCs w:val="20"/>
        </w:rPr>
        <w:t>transmission/</w:t>
      </w:r>
      <w:r w:rsidR="003162FC">
        <w:rPr>
          <w:sz w:val="20"/>
          <w:szCs w:val="20"/>
        </w:rPr>
        <w:t>omi</w:t>
      </w:r>
      <w:r w:rsidR="003162FC">
        <w:rPr>
          <w:rFonts w:hint="eastAsia"/>
          <w:sz w:val="20"/>
          <w:szCs w:val="20"/>
        </w:rPr>
        <w:t>ssion of</w:t>
      </w:r>
      <w:r w:rsidR="000A77B9">
        <w:rPr>
          <w:rFonts w:hint="eastAsia"/>
          <w:sz w:val="20"/>
          <w:szCs w:val="20"/>
        </w:rPr>
        <w:t xml:space="preserve"> </w:t>
      </w:r>
      <w:r w:rsidRPr="006820A0">
        <w:rPr>
          <w:rFonts w:hint="eastAsia"/>
          <w:sz w:val="20"/>
          <w:szCs w:val="20"/>
        </w:rPr>
        <w:t xml:space="preserve">PUSCH repetitions between gNB and UE is </w:t>
      </w:r>
      <w:r w:rsidRPr="006820A0">
        <w:rPr>
          <w:sz w:val="20"/>
          <w:szCs w:val="20"/>
        </w:rPr>
        <w:t>limited</w:t>
      </w:r>
      <w:r w:rsidRPr="006820A0">
        <w:rPr>
          <w:rFonts w:hint="eastAsia"/>
          <w:sz w:val="20"/>
          <w:szCs w:val="20"/>
        </w:rPr>
        <w:t xml:space="preserve"> within the slots/symbols </w:t>
      </w:r>
      <w:r w:rsidR="000A77B9">
        <w:rPr>
          <w:sz w:val="20"/>
          <w:szCs w:val="20"/>
        </w:rPr>
        <w:t>indicated</w:t>
      </w:r>
      <w:r w:rsidR="000A77B9">
        <w:rPr>
          <w:rFonts w:hint="eastAsia"/>
          <w:sz w:val="20"/>
          <w:szCs w:val="20"/>
        </w:rPr>
        <w:t xml:space="preserve"> by SFI/CI </w:t>
      </w:r>
      <w:r w:rsidRPr="006820A0">
        <w:rPr>
          <w:rFonts w:hint="eastAsia"/>
          <w:sz w:val="20"/>
          <w:szCs w:val="20"/>
        </w:rPr>
        <w:t xml:space="preserve">only. </w:t>
      </w:r>
    </w:p>
    <w:p w:rsidR="006820A0" w:rsidRPr="006820A0" w:rsidRDefault="006820A0" w:rsidP="00D722F5">
      <w:pPr>
        <w:pStyle w:val="a6"/>
        <w:numPr>
          <w:ilvl w:val="0"/>
          <w:numId w:val="18"/>
        </w:numPr>
        <w:spacing w:before="120"/>
        <w:ind w:firstLineChars="0"/>
        <w:jc w:val="both"/>
        <w:rPr>
          <w:sz w:val="20"/>
          <w:szCs w:val="20"/>
        </w:rPr>
      </w:pPr>
      <w:r w:rsidRPr="006820A0">
        <w:rPr>
          <w:rFonts w:hint="eastAsia"/>
          <w:sz w:val="20"/>
          <w:szCs w:val="20"/>
        </w:rPr>
        <w:t>Alt 1-B</w:t>
      </w:r>
      <w:r w:rsidRPr="006820A0">
        <w:rPr>
          <w:sz w:val="20"/>
          <w:szCs w:val="20"/>
        </w:rPr>
        <w:t>’</w:t>
      </w:r>
      <w:r w:rsidRPr="006820A0">
        <w:rPr>
          <w:rFonts w:hint="eastAsia"/>
          <w:sz w:val="20"/>
          <w:szCs w:val="20"/>
        </w:rPr>
        <w:t>:</w:t>
      </w:r>
      <w:r>
        <w:rPr>
          <w:rFonts w:hint="eastAsia"/>
          <w:sz w:val="20"/>
          <w:szCs w:val="20"/>
        </w:rPr>
        <w:t xml:space="preserve"> Alt 1-B</w:t>
      </w:r>
      <w:r>
        <w:rPr>
          <w:sz w:val="20"/>
          <w:szCs w:val="20"/>
        </w:rPr>
        <w:t>’</w:t>
      </w:r>
      <w:r>
        <w:rPr>
          <w:rFonts w:hint="eastAsia"/>
          <w:sz w:val="20"/>
          <w:szCs w:val="20"/>
        </w:rPr>
        <w:t xml:space="preserve"> is similar to Alt 1-B. The main difference is that Alt 1-B</w:t>
      </w:r>
      <w:r>
        <w:rPr>
          <w:sz w:val="20"/>
          <w:szCs w:val="20"/>
        </w:rPr>
        <w:t>’</w:t>
      </w:r>
      <w:r>
        <w:rPr>
          <w:rFonts w:hint="eastAsia"/>
          <w:sz w:val="20"/>
          <w:szCs w:val="20"/>
        </w:rPr>
        <w:t xml:space="preserve"> only considers</w:t>
      </w:r>
      <w:r w:rsidRPr="006820A0">
        <w:rPr>
          <w:rFonts w:hint="eastAsia"/>
          <w:sz w:val="20"/>
          <w:szCs w:val="20"/>
        </w:rPr>
        <w:t xml:space="preserve"> </w:t>
      </w:r>
      <w:proofErr w:type="spellStart"/>
      <w:r w:rsidRPr="006820A0">
        <w:rPr>
          <w:rFonts w:cs="Times New Roman"/>
          <w:i/>
          <w:iCs/>
          <w:sz w:val="20"/>
          <w:szCs w:val="20"/>
        </w:rPr>
        <w:t>tdd</w:t>
      </w:r>
      <w:proofErr w:type="spellEnd"/>
      <w:r w:rsidRPr="006820A0">
        <w:rPr>
          <w:rFonts w:cs="Times New Roman"/>
          <w:i/>
          <w:iCs/>
          <w:sz w:val="20"/>
          <w:szCs w:val="20"/>
        </w:rPr>
        <w:t>-UL-DL-</w:t>
      </w:r>
      <w:proofErr w:type="spellStart"/>
      <w:r w:rsidRPr="006820A0">
        <w:rPr>
          <w:rFonts w:cs="Times New Roman"/>
          <w:i/>
          <w:iCs/>
          <w:sz w:val="20"/>
          <w:szCs w:val="20"/>
        </w:rPr>
        <w:t>ConfigurationCommon</w:t>
      </w:r>
      <w:proofErr w:type="spellEnd"/>
      <w:r>
        <w:rPr>
          <w:rFonts w:cs="Times New Roman" w:hint="eastAsia"/>
          <w:sz w:val="20"/>
          <w:szCs w:val="20"/>
        </w:rPr>
        <w:t xml:space="preserve"> and</w:t>
      </w:r>
      <w:r w:rsidRPr="006820A0">
        <w:rPr>
          <w:rFonts w:cs="Times New Roman"/>
          <w:sz w:val="20"/>
          <w:szCs w:val="20"/>
        </w:rPr>
        <w:t xml:space="preserve"> </w:t>
      </w:r>
      <w:proofErr w:type="spellStart"/>
      <w:r w:rsidRPr="006820A0">
        <w:rPr>
          <w:rFonts w:cs="Times New Roman"/>
          <w:i/>
          <w:iCs/>
          <w:sz w:val="20"/>
          <w:szCs w:val="20"/>
        </w:rPr>
        <w:t>tdd</w:t>
      </w:r>
      <w:proofErr w:type="spellEnd"/>
      <w:r w:rsidRPr="006820A0">
        <w:rPr>
          <w:rFonts w:cs="Times New Roman"/>
          <w:i/>
          <w:iCs/>
          <w:sz w:val="20"/>
          <w:szCs w:val="20"/>
        </w:rPr>
        <w:t>-UL-DL-</w:t>
      </w:r>
      <w:proofErr w:type="spellStart"/>
      <w:r w:rsidRPr="006820A0">
        <w:rPr>
          <w:rFonts w:cs="Times New Roman"/>
          <w:i/>
          <w:iCs/>
          <w:sz w:val="20"/>
          <w:szCs w:val="20"/>
        </w:rPr>
        <w:t>ConfigurationDedicated</w:t>
      </w:r>
      <w:proofErr w:type="spellEnd"/>
      <w:r w:rsidRPr="006820A0">
        <w:rPr>
          <w:rFonts w:hint="eastAsia"/>
          <w:sz w:val="20"/>
          <w:szCs w:val="20"/>
        </w:rPr>
        <w:t xml:space="preserve"> </w:t>
      </w:r>
      <w:r>
        <w:rPr>
          <w:rFonts w:hint="eastAsia"/>
          <w:sz w:val="20"/>
          <w:szCs w:val="20"/>
        </w:rPr>
        <w:t>as the RRC parameter</w:t>
      </w:r>
      <w:r w:rsidR="00AB19AD">
        <w:rPr>
          <w:rFonts w:hint="eastAsia"/>
          <w:sz w:val="20"/>
          <w:szCs w:val="20"/>
        </w:rPr>
        <w:t>s</w:t>
      </w:r>
      <w:r>
        <w:rPr>
          <w:rFonts w:hint="eastAsia"/>
          <w:sz w:val="20"/>
          <w:szCs w:val="20"/>
        </w:rPr>
        <w:t xml:space="preserve"> to determine the available slot. </w:t>
      </w:r>
      <w:r w:rsidR="00EF78D0">
        <w:rPr>
          <w:rFonts w:hint="eastAsia"/>
          <w:sz w:val="20"/>
          <w:szCs w:val="20"/>
        </w:rPr>
        <w:t xml:space="preserve">Other RRC parameters or dynamic indication only take part in the omitting/dropping procedure. </w:t>
      </w:r>
      <w:r>
        <w:rPr>
          <w:rFonts w:hint="eastAsia"/>
          <w:sz w:val="20"/>
          <w:szCs w:val="20"/>
        </w:rPr>
        <w:t>However, as agreed in the last meetin</w:t>
      </w:r>
      <w:r w:rsidR="00EF78D0">
        <w:rPr>
          <w:rFonts w:hint="eastAsia"/>
          <w:sz w:val="20"/>
          <w:szCs w:val="20"/>
        </w:rPr>
        <w:t xml:space="preserve">g, at least SSB should also be </w:t>
      </w:r>
      <w:r>
        <w:rPr>
          <w:rFonts w:hint="eastAsia"/>
          <w:sz w:val="20"/>
          <w:szCs w:val="20"/>
        </w:rPr>
        <w:t>conside</w:t>
      </w:r>
      <w:r w:rsidR="00EF78D0">
        <w:rPr>
          <w:rFonts w:hint="eastAsia"/>
          <w:sz w:val="20"/>
          <w:szCs w:val="20"/>
        </w:rPr>
        <w:t>red</w:t>
      </w:r>
      <w:r>
        <w:rPr>
          <w:rFonts w:hint="eastAsia"/>
          <w:sz w:val="20"/>
          <w:szCs w:val="20"/>
        </w:rPr>
        <w:t xml:space="preserve"> </w:t>
      </w:r>
      <w:r w:rsidR="00EF78D0">
        <w:rPr>
          <w:rFonts w:hint="eastAsia"/>
          <w:sz w:val="20"/>
          <w:szCs w:val="20"/>
        </w:rPr>
        <w:t xml:space="preserve">during </w:t>
      </w:r>
      <w:r>
        <w:rPr>
          <w:rFonts w:hint="eastAsia"/>
          <w:sz w:val="20"/>
          <w:szCs w:val="20"/>
        </w:rPr>
        <w:t>the available slot determination</w:t>
      </w:r>
      <w:r w:rsidR="00EF78D0">
        <w:rPr>
          <w:rFonts w:hint="eastAsia"/>
          <w:sz w:val="20"/>
          <w:szCs w:val="20"/>
        </w:rPr>
        <w:t xml:space="preserve"> procedure</w:t>
      </w:r>
      <w:r>
        <w:rPr>
          <w:rFonts w:hint="eastAsia"/>
          <w:sz w:val="20"/>
          <w:szCs w:val="20"/>
        </w:rPr>
        <w:t xml:space="preserve">. </w:t>
      </w:r>
    </w:p>
    <w:p w:rsidR="00745A5B" w:rsidRPr="00600F75" w:rsidRDefault="00EF78D0" w:rsidP="00D722F5">
      <w:pPr>
        <w:pStyle w:val="a6"/>
        <w:numPr>
          <w:ilvl w:val="0"/>
          <w:numId w:val="18"/>
        </w:numPr>
        <w:spacing w:before="120"/>
        <w:ind w:firstLineChars="0"/>
        <w:jc w:val="both"/>
        <w:rPr>
          <w:sz w:val="20"/>
          <w:szCs w:val="20"/>
        </w:rPr>
      </w:pPr>
      <w:r w:rsidRPr="00EF78D0">
        <w:rPr>
          <w:rFonts w:hint="eastAsia"/>
          <w:sz w:val="20"/>
          <w:szCs w:val="20"/>
        </w:rPr>
        <w:t>Alt 2-A &amp; Alt 2-B:</w:t>
      </w:r>
      <w:r>
        <w:rPr>
          <w:rFonts w:hint="eastAsia"/>
          <w:sz w:val="20"/>
          <w:szCs w:val="20"/>
        </w:rPr>
        <w:t xml:space="preserve"> </w:t>
      </w:r>
      <w:r w:rsidR="00600F75" w:rsidRPr="00600F75">
        <w:rPr>
          <w:rFonts w:hint="eastAsia"/>
          <w:sz w:val="20"/>
          <w:szCs w:val="20"/>
        </w:rPr>
        <w:t xml:space="preserve">For </w:t>
      </w:r>
      <w:r>
        <w:rPr>
          <w:rFonts w:hint="eastAsia"/>
          <w:sz w:val="20"/>
          <w:szCs w:val="20"/>
        </w:rPr>
        <w:t xml:space="preserve">both </w:t>
      </w:r>
      <w:r w:rsidR="00600F75" w:rsidRPr="00600F75">
        <w:rPr>
          <w:rFonts w:hint="eastAsia"/>
          <w:sz w:val="20"/>
          <w:szCs w:val="20"/>
        </w:rPr>
        <w:t>Alt</w:t>
      </w:r>
      <w:r>
        <w:rPr>
          <w:rFonts w:hint="eastAsia"/>
          <w:sz w:val="20"/>
          <w:szCs w:val="20"/>
        </w:rPr>
        <w:t xml:space="preserve"> </w:t>
      </w:r>
      <w:r w:rsidR="00600F75" w:rsidRPr="00600F75">
        <w:rPr>
          <w:rFonts w:hint="eastAsia"/>
          <w:sz w:val="20"/>
          <w:szCs w:val="20"/>
        </w:rPr>
        <w:t>2</w:t>
      </w:r>
      <w:r>
        <w:rPr>
          <w:rFonts w:hint="eastAsia"/>
          <w:sz w:val="20"/>
          <w:szCs w:val="20"/>
        </w:rPr>
        <w:t>-A and Alt 2-B</w:t>
      </w:r>
      <w:r w:rsidR="00600F75" w:rsidRPr="00600F75">
        <w:rPr>
          <w:rFonts w:hint="eastAsia"/>
          <w:sz w:val="20"/>
          <w:szCs w:val="20"/>
        </w:rPr>
        <w:t xml:space="preserve">, </w:t>
      </w:r>
      <w:r w:rsidR="00893E33">
        <w:rPr>
          <w:rFonts w:hint="eastAsia"/>
          <w:sz w:val="20"/>
          <w:szCs w:val="20"/>
        </w:rPr>
        <w:t xml:space="preserve">the determination of available UL slots </w:t>
      </w:r>
      <w:r w:rsidR="0070421F">
        <w:rPr>
          <w:rFonts w:hint="eastAsia"/>
          <w:sz w:val="20"/>
          <w:szCs w:val="20"/>
        </w:rPr>
        <w:t>will be</w:t>
      </w:r>
      <w:r w:rsidR="00893E33">
        <w:rPr>
          <w:rFonts w:hint="eastAsia"/>
          <w:sz w:val="20"/>
          <w:szCs w:val="20"/>
        </w:rPr>
        <w:t xml:space="preserve"> based on not only semi-static RRC parameters but also dynamic signaling. </w:t>
      </w:r>
      <w:r w:rsidR="00426E92">
        <w:rPr>
          <w:rFonts w:hint="eastAsia"/>
          <w:sz w:val="20"/>
          <w:szCs w:val="20"/>
        </w:rPr>
        <w:t>T</w:t>
      </w:r>
      <w:r w:rsidR="00426E92">
        <w:rPr>
          <w:sz w:val="20"/>
          <w:szCs w:val="20"/>
        </w:rPr>
        <w:t>h</w:t>
      </w:r>
      <w:r w:rsidR="00426E92">
        <w:rPr>
          <w:rFonts w:hint="eastAsia"/>
          <w:sz w:val="20"/>
          <w:szCs w:val="20"/>
        </w:rPr>
        <w:t xml:space="preserve">e determination based on dynamic indication, however, is equivalent to enabling </w:t>
      </w:r>
      <w:r w:rsidR="007152D9">
        <w:rPr>
          <w:rFonts w:hint="eastAsia"/>
          <w:sz w:val="20"/>
          <w:szCs w:val="20"/>
        </w:rPr>
        <w:t>dynamic postponing</w:t>
      </w:r>
      <w:r w:rsidR="00426E92">
        <w:rPr>
          <w:rFonts w:hint="eastAsia"/>
          <w:sz w:val="20"/>
          <w:szCs w:val="20"/>
        </w:rPr>
        <w:t xml:space="preserve">. </w:t>
      </w:r>
      <w:r w:rsidR="00893E33">
        <w:rPr>
          <w:rFonts w:hint="eastAsia"/>
          <w:sz w:val="20"/>
          <w:szCs w:val="20"/>
        </w:rPr>
        <w:t>Hence, if misdetection happens, the misalignment of PUSCH repetitions will spread to the subsequent slot</w:t>
      </w:r>
      <w:r w:rsidR="00F60F10">
        <w:rPr>
          <w:rFonts w:hint="eastAsia"/>
          <w:sz w:val="20"/>
          <w:szCs w:val="20"/>
        </w:rPr>
        <w:t>(</w:t>
      </w:r>
      <w:r w:rsidR="00893E33">
        <w:rPr>
          <w:rFonts w:hint="eastAsia"/>
          <w:sz w:val="20"/>
          <w:szCs w:val="20"/>
        </w:rPr>
        <w:t>s</w:t>
      </w:r>
      <w:r w:rsidR="00F60F10">
        <w:rPr>
          <w:rFonts w:hint="eastAsia"/>
          <w:sz w:val="20"/>
          <w:szCs w:val="20"/>
        </w:rPr>
        <w:t>)</w:t>
      </w:r>
      <w:r w:rsidR="00893E33">
        <w:rPr>
          <w:rFonts w:hint="eastAsia"/>
          <w:sz w:val="20"/>
          <w:szCs w:val="20"/>
        </w:rPr>
        <w:t xml:space="preserve">, leading to serious waste of resource and </w:t>
      </w:r>
      <w:r w:rsidR="00893E33">
        <w:rPr>
          <w:sz w:val="20"/>
          <w:szCs w:val="20"/>
        </w:rPr>
        <w:t>error</w:t>
      </w:r>
      <w:r w:rsidR="00893E33">
        <w:rPr>
          <w:rFonts w:hint="eastAsia"/>
          <w:sz w:val="20"/>
          <w:szCs w:val="20"/>
        </w:rPr>
        <w:t xml:space="preserve"> </w:t>
      </w:r>
      <w:r w:rsidR="00F60F10">
        <w:rPr>
          <w:rFonts w:hint="eastAsia"/>
          <w:sz w:val="20"/>
          <w:szCs w:val="20"/>
        </w:rPr>
        <w:t>propagation</w:t>
      </w:r>
      <w:r w:rsidR="00893E33">
        <w:rPr>
          <w:rFonts w:hint="eastAsia"/>
          <w:sz w:val="20"/>
          <w:szCs w:val="20"/>
        </w:rPr>
        <w:t xml:space="preserve">. </w:t>
      </w:r>
      <w:r w:rsidR="00893E33">
        <w:rPr>
          <w:sz w:val="20"/>
          <w:szCs w:val="20"/>
        </w:rPr>
        <w:fldChar w:fldCharType="begin"/>
      </w:r>
      <w:r w:rsidR="00893E33">
        <w:rPr>
          <w:sz w:val="20"/>
          <w:szCs w:val="20"/>
        </w:rPr>
        <w:instrText xml:space="preserve"> </w:instrText>
      </w:r>
      <w:r w:rsidR="00893E33">
        <w:rPr>
          <w:rFonts w:hint="eastAsia"/>
          <w:sz w:val="20"/>
          <w:szCs w:val="20"/>
        </w:rPr>
        <w:instrText>REF _Ref64983552 \h</w:instrText>
      </w:r>
      <w:r w:rsidR="00893E33">
        <w:rPr>
          <w:sz w:val="20"/>
          <w:szCs w:val="20"/>
        </w:rPr>
        <w:instrText xml:space="preserve"> </w:instrText>
      </w:r>
      <w:r w:rsidR="00953E4C">
        <w:rPr>
          <w:sz w:val="20"/>
          <w:szCs w:val="20"/>
        </w:rPr>
        <w:instrText xml:space="preserve"> \* MERGEFORMAT </w:instrText>
      </w:r>
      <w:r w:rsidR="00893E33">
        <w:rPr>
          <w:sz w:val="20"/>
          <w:szCs w:val="20"/>
        </w:rPr>
      </w:r>
      <w:r w:rsidR="00893E33">
        <w:rPr>
          <w:sz w:val="20"/>
          <w:szCs w:val="20"/>
        </w:rPr>
        <w:fldChar w:fldCharType="separate"/>
      </w:r>
      <w:r w:rsidR="00953155">
        <w:t xml:space="preserve">Figure </w:t>
      </w:r>
      <w:r w:rsidR="00953155">
        <w:rPr>
          <w:noProof/>
        </w:rPr>
        <w:t>1</w:t>
      </w:r>
      <w:r w:rsidR="00893E33">
        <w:rPr>
          <w:sz w:val="20"/>
          <w:szCs w:val="20"/>
        </w:rPr>
        <w:fldChar w:fldCharType="end"/>
      </w:r>
      <w:r w:rsidR="00893E33">
        <w:rPr>
          <w:rFonts w:hint="eastAsia"/>
          <w:sz w:val="20"/>
          <w:szCs w:val="20"/>
        </w:rPr>
        <w:t xml:space="preserve"> illustrates this case </w:t>
      </w:r>
      <w:r>
        <w:rPr>
          <w:rFonts w:hint="eastAsia"/>
          <w:sz w:val="20"/>
          <w:szCs w:val="20"/>
        </w:rPr>
        <w:t>when a SFI/CI is taking part in the determination of available slot</w:t>
      </w:r>
      <w:r w:rsidR="00893E33">
        <w:rPr>
          <w:rFonts w:hint="eastAsia"/>
          <w:sz w:val="20"/>
          <w:szCs w:val="20"/>
        </w:rPr>
        <w:t>.</w:t>
      </w:r>
      <w:r>
        <w:rPr>
          <w:rFonts w:hint="eastAsia"/>
          <w:sz w:val="20"/>
          <w:szCs w:val="20"/>
        </w:rPr>
        <w:t xml:space="preserve"> </w:t>
      </w:r>
      <w:r w:rsidR="00F60F10">
        <w:rPr>
          <w:rFonts w:hint="eastAsia"/>
          <w:sz w:val="20"/>
          <w:szCs w:val="20"/>
        </w:rPr>
        <w:t xml:space="preserve">It </w:t>
      </w:r>
      <w:r>
        <w:rPr>
          <w:rFonts w:hint="eastAsia"/>
          <w:sz w:val="20"/>
          <w:szCs w:val="20"/>
        </w:rPr>
        <w:t xml:space="preserve">can </w:t>
      </w:r>
      <w:r w:rsidR="00F60F10">
        <w:rPr>
          <w:rFonts w:hint="eastAsia"/>
          <w:sz w:val="20"/>
          <w:szCs w:val="20"/>
        </w:rPr>
        <w:t xml:space="preserve">be </w:t>
      </w:r>
      <w:r>
        <w:rPr>
          <w:rFonts w:hint="eastAsia"/>
          <w:sz w:val="20"/>
          <w:szCs w:val="20"/>
        </w:rPr>
        <w:t>see</w:t>
      </w:r>
      <w:r w:rsidR="00F60F10">
        <w:rPr>
          <w:rFonts w:hint="eastAsia"/>
          <w:sz w:val="20"/>
          <w:szCs w:val="20"/>
        </w:rPr>
        <w:t>n</w:t>
      </w:r>
      <w:r>
        <w:rPr>
          <w:rFonts w:hint="eastAsia"/>
          <w:sz w:val="20"/>
          <w:szCs w:val="20"/>
        </w:rPr>
        <w:t xml:space="preserve"> that error </w:t>
      </w:r>
      <w:r w:rsidR="00F60F10">
        <w:rPr>
          <w:rFonts w:hint="eastAsia"/>
          <w:sz w:val="20"/>
          <w:szCs w:val="20"/>
        </w:rPr>
        <w:t>propagation</w:t>
      </w:r>
      <w:r>
        <w:rPr>
          <w:rFonts w:hint="eastAsia"/>
          <w:sz w:val="20"/>
          <w:szCs w:val="20"/>
        </w:rPr>
        <w:t xml:space="preserve"> </w:t>
      </w:r>
      <w:r>
        <w:rPr>
          <w:sz w:val="20"/>
          <w:szCs w:val="20"/>
        </w:rPr>
        <w:t>occurs</w:t>
      </w:r>
      <w:r>
        <w:rPr>
          <w:rFonts w:hint="eastAsia"/>
          <w:sz w:val="20"/>
          <w:szCs w:val="20"/>
        </w:rPr>
        <w:t xml:space="preserve"> since the happening of misdetection</w:t>
      </w:r>
      <w:r w:rsidR="00F60F10">
        <w:rPr>
          <w:rFonts w:hint="eastAsia"/>
          <w:sz w:val="20"/>
          <w:szCs w:val="20"/>
        </w:rPr>
        <w:t xml:space="preserve"> of SFI/CI</w:t>
      </w:r>
      <w:r>
        <w:rPr>
          <w:rFonts w:hint="eastAsia"/>
          <w:sz w:val="20"/>
          <w:szCs w:val="20"/>
        </w:rPr>
        <w:t>. Note that the PUSCH</w:t>
      </w:r>
      <w:r w:rsidR="002366D5">
        <w:rPr>
          <w:rFonts w:hint="eastAsia"/>
          <w:sz w:val="20"/>
          <w:szCs w:val="20"/>
        </w:rPr>
        <w:t xml:space="preserve"> repetition</w:t>
      </w:r>
      <w:r>
        <w:rPr>
          <w:rFonts w:hint="eastAsia"/>
          <w:sz w:val="20"/>
          <w:szCs w:val="20"/>
        </w:rPr>
        <w:t>s have different RV version</w:t>
      </w:r>
      <w:r w:rsidR="002366D5">
        <w:rPr>
          <w:rFonts w:hint="eastAsia"/>
          <w:sz w:val="20"/>
          <w:szCs w:val="20"/>
        </w:rPr>
        <w:t>s</w:t>
      </w:r>
      <w:r>
        <w:rPr>
          <w:rFonts w:hint="eastAsia"/>
          <w:sz w:val="20"/>
          <w:szCs w:val="20"/>
        </w:rPr>
        <w:t xml:space="preserve"> and cannot replace each other.</w:t>
      </w:r>
    </w:p>
    <w:p w:rsidR="00C908ED" w:rsidRPr="00CB5AFA" w:rsidRDefault="00CB5AFA" w:rsidP="00D722F5">
      <w:pPr>
        <w:keepNext/>
        <w:jc w:val="both"/>
        <w:rPr>
          <w:lang w:val="en-GB"/>
        </w:rPr>
      </w:pPr>
      <w:r>
        <w:rPr>
          <w:noProof/>
        </w:rPr>
        <w:lastRenderedPageBreak/>
        <w:drawing>
          <wp:inline distT="0" distB="0" distL="0" distR="0" wp14:anchorId="5E57BD58" wp14:editId="6707C623">
            <wp:extent cx="4394579" cy="2019465"/>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03094" cy="2023378"/>
                    </a:xfrm>
                    <a:prstGeom prst="rect">
                      <a:avLst/>
                    </a:prstGeom>
                    <a:noFill/>
                  </pic:spPr>
                </pic:pic>
              </a:graphicData>
            </a:graphic>
          </wp:inline>
        </w:drawing>
      </w:r>
    </w:p>
    <w:p w:rsidR="00C908ED" w:rsidRDefault="00C908ED" w:rsidP="00E44B29">
      <w:pPr>
        <w:pStyle w:val="ab"/>
        <w:rPr>
          <w:b w:val="0"/>
          <w:lang w:val="en-GB"/>
        </w:rPr>
      </w:pPr>
      <w:bookmarkStart w:id="5" w:name="_Ref64983552"/>
      <w:r>
        <w:t xml:space="preserve">Figure </w:t>
      </w:r>
      <w:r w:rsidR="00E55AB7">
        <w:fldChar w:fldCharType="begin"/>
      </w:r>
      <w:r w:rsidR="00E55AB7">
        <w:instrText xml:space="preserve"> SEQ Figure \* ARABIC </w:instrText>
      </w:r>
      <w:r w:rsidR="00E55AB7">
        <w:fldChar w:fldCharType="separate"/>
      </w:r>
      <w:r w:rsidR="00953155">
        <w:rPr>
          <w:noProof/>
        </w:rPr>
        <w:t>1</w:t>
      </w:r>
      <w:r w:rsidR="00E55AB7">
        <w:rPr>
          <w:noProof/>
        </w:rPr>
        <w:fldChar w:fldCharType="end"/>
      </w:r>
      <w:bookmarkEnd w:id="5"/>
      <w:r w:rsidRPr="00C908ED">
        <w:rPr>
          <w:rFonts w:hint="eastAsia"/>
        </w:rPr>
        <w:t xml:space="preserve"> </w:t>
      </w:r>
      <w:r>
        <w:rPr>
          <w:rFonts w:hint="eastAsia"/>
        </w:rPr>
        <w:t>Available UL slots determined by RRC parameters and dynamic signals.</w:t>
      </w:r>
    </w:p>
    <w:p w:rsidR="007C2FA3" w:rsidRDefault="0070421F" w:rsidP="00D722F5">
      <w:pPr>
        <w:spacing w:before="120"/>
        <w:jc w:val="both"/>
        <w:rPr>
          <w:sz w:val="20"/>
          <w:szCs w:val="20"/>
        </w:rPr>
      </w:pPr>
      <w:r>
        <w:rPr>
          <w:rFonts w:hint="eastAsia"/>
          <w:sz w:val="20"/>
          <w:szCs w:val="20"/>
        </w:rPr>
        <w:t xml:space="preserve">Based on the above analysis, we propose to take Alt 1-B </w:t>
      </w:r>
      <w:r w:rsidR="00100056" w:rsidRPr="00100056">
        <w:rPr>
          <w:sz w:val="20"/>
          <w:szCs w:val="20"/>
        </w:rPr>
        <w:t>for the procedure of Rel-17 PUSCH repetition Type A</w:t>
      </w:r>
      <w:r w:rsidR="00100056">
        <w:rPr>
          <w:rFonts w:hint="eastAsia"/>
          <w:sz w:val="20"/>
          <w:szCs w:val="20"/>
        </w:rPr>
        <w:t>.</w:t>
      </w:r>
    </w:p>
    <w:p w:rsidR="007C2FA3" w:rsidRPr="00D722F5" w:rsidRDefault="007C2FA3" w:rsidP="00D722F5">
      <w:pPr>
        <w:spacing w:before="120"/>
        <w:jc w:val="both"/>
        <w:rPr>
          <w:b/>
          <w:sz w:val="20"/>
          <w:szCs w:val="20"/>
          <w:lang w:val="en-GB"/>
        </w:rPr>
      </w:pPr>
      <w:r w:rsidRPr="00D722F5">
        <w:rPr>
          <w:b/>
          <w:sz w:val="20"/>
          <w:szCs w:val="20"/>
          <w:lang w:val="en-GB"/>
        </w:rPr>
        <w:t xml:space="preserve">Proposal </w:t>
      </w:r>
      <w:r w:rsidR="00100056" w:rsidRPr="00D722F5">
        <w:rPr>
          <w:b/>
          <w:sz w:val="20"/>
          <w:szCs w:val="20"/>
          <w:lang w:val="en-GB"/>
        </w:rPr>
        <w:t>2</w:t>
      </w:r>
      <w:r w:rsidRPr="00D722F5">
        <w:rPr>
          <w:b/>
          <w:sz w:val="20"/>
          <w:szCs w:val="20"/>
          <w:lang w:val="en-GB"/>
        </w:rPr>
        <w:t>:</w:t>
      </w:r>
      <w:r w:rsidRPr="00D722F5">
        <w:rPr>
          <w:sz w:val="20"/>
          <w:szCs w:val="20"/>
        </w:rPr>
        <w:t xml:space="preserve"> </w:t>
      </w:r>
      <w:r w:rsidR="00283568" w:rsidRPr="00D722F5">
        <w:rPr>
          <w:b/>
          <w:sz w:val="20"/>
          <w:szCs w:val="20"/>
          <w:lang w:val="en-GB"/>
        </w:rPr>
        <w:t>Support</w:t>
      </w:r>
      <w:r w:rsidR="00100056" w:rsidRPr="00D722F5">
        <w:rPr>
          <w:b/>
          <w:sz w:val="20"/>
          <w:szCs w:val="20"/>
          <w:lang w:val="en-GB"/>
        </w:rPr>
        <w:t xml:space="preserve"> Alt 1-B for the procedure of Rel-17 PUSCH repetition Type A, which consists of the following two steps:</w:t>
      </w:r>
    </w:p>
    <w:p w:rsidR="007C2FA3" w:rsidRPr="00D722F5" w:rsidRDefault="00100056" w:rsidP="00D722F5">
      <w:pPr>
        <w:pStyle w:val="a6"/>
        <w:numPr>
          <w:ilvl w:val="0"/>
          <w:numId w:val="8"/>
        </w:numPr>
        <w:ind w:left="402" w:hangingChars="200" w:hanging="402"/>
        <w:jc w:val="both"/>
        <w:rPr>
          <w:b/>
          <w:sz w:val="20"/>
          <w:szCs w:val="20"/>
          <w:lang w:val="en-GB"/>
        </w:rPr>
      </w:pPr>
      <w:r w:rsidRPr="00D722F5">
        <w:rPr>
          <w:b/>
          <w:sz w:val="20"/>
          <w:szCs w:val="20"/>
          <w:lang w:val="en-GB"/>
        </w:rPr>
        <w:t>Step 1: Determine available slots for K repetitions based on RRC configuration(s) in addition to TDRA in the DCI scheduling the PUSCH, CG configuration or activation DCI.</w:t>
      </w:r>
    </w:p>
    <w:p w:rsidR="00100056" w:rsidRPr="00D722F5" w:rsidRDefault="00100056" w:rsidP="00D722F5">
      <w:pPr>
        <w:pStyle w:val="a6"/>
        <w:numPr>
          <w:ilvl w:val="0"/>
          <w:numId w:val="8"/>
        </w:numPr>
        <w:ind w:left="402" w:hangingChars="200" w:hanging="402"/>
        <w:jc w:val="both"/>
        <w:rPr>
          <w:b/>
          <w:sz w:val="20"/>
          <w:szCs w:val="20"/>
          <w:lang w:val="en-GB"/>
        </w:rPr>
      </w:pPr>
      <w:r w:rsidRPr="00D722F5">
        <w:rPr>
          <w:b/>
          <w:sz w:val="20"/>
          <w:szCs w:val="20"/>
          <w:lang w:val="en-GB"/>
        </w:rPr>
        <w:t>Step 2: The UE determines whether to drop a PUSCH repetition or not according to Rel-15/16 PUSCH dropping rules, but the PUSCH repetition is still counted in the K repetitions.</w:t>
      </w:r>
    </w:p>
    <w:p w:rsidR="008F5662" w:rsidRDefault="008F5662" w:rsidP="00953E4C">
      <w:pPr>
        <w:pStyle w:val="3"/>
        <w:ind w:left="723" w:hanging="723"/>
        <w:rPr>
          <w:lang w:val="en-GB"/>
        </w:rPr>
      </w:pPr>
      <w:r>
        <w:rPr>
          <w:rFonts w:hint="eastAsia"/>
          <w:lang w:val="en-GB"/>
        </w:rPr>
        <w:t xml:space="preserve">RRC parameters for available slot </w:t>
      </w:r>
      <w:r w:rsidR="00A16BB0">
        <w:rPr>
          <w:rFonts w:hint="eastAsia"/>
          <w:lang w:val="en-GB"/>
        </w:rPr>
        <w:t>determination</w:t>
      </w:r>
    </w:p>
    <w:p w:rsidR="008F5662" w:rsidRDefault="00C25ED4" w:rsidP="00D722F5">
      <w:pPr>
        <w:spacing w:before="120"/>
        <w:jc w:val="both"/>
        <w:rPr>
          <w:lang w:val="en-GB"/>
        </w:rPr>
      </w:pPr>
      <w:r w:rsidRPr="00C25ED4">
        <w:rPr>
          <w:rFonts w:hint="eastAsia"/>
          <w:lang w:val="en-GB"/>
        </w:rPr>
        <w:t>For determination of available slot, it was agreed that at least SSB</w:t>
      </w:r>
      <w:r w:rsidR="00501920">
        <w:rPr>
          <w:rFonts w:hint="eastAsia"/>
          <w:lang w:val="en-GB"/>
        </w:rPr>
        <w:t xml:space="preserve"> should be considered in addition to </w:t>
      </w:r>
      <w:proofErr w:type="spellStart"/>
      <w:r w:rsidR="00501920" w:rsidRPr="006820A0">
        <w:rPr>
          <w:rFonts w:cs="Times New Roman"/>
          <w:i/>
          <w:iCs/>
          <w:sz w:val="20"/>
          <w:szCs w:val="20"/>
        </w:rPr>
        <w:t>tdd</w:t>
      </w:r>
      <w:proofErr w:type="spellEnd"/>
      <w:r w:rsidR="00501920" w:rsidRPr="006820A0">
        <w:rPr>
          <w:rFonts w:cs="Times New Roman"/>
          <w:i/>
          <w:iCs/>
          <w:sz w:val="20"/>
          <w:szCs w:val="20"/>
        </w:rPr>
        <w:t>-UL-DL-</w:t>
      </w:r>
      <w:proofErr w:type="spellStart"/>
      <w:r w:rsidR="00501920" w:rsidRPr="006820A0">
        <w:rPr>
          <w:rFonts w:cs="Times New Roman"/>
          <w:i/>
          <w:iCs/>
          <w:sz w:val="20"/>
          <w:szCs w:val="20"/>
        </w:rPr>
        <w:t>ConfigurationCommon</w:t>
      </w:r>
      <w:proofErr w:type="spellEnd"/>
      <w:r w:rsidR="00501920">
        <w:rPr>
          <w:rFonts w:cs="Times New Roman" w:hint="eastAsia"/>
          <w:sz w:val="20"/>
          <w:szCs w:val="20"/>
        </w:rPr>
        <w:t xml:space="preserve"> and</w:t>
      </w:r>
      <w:r w:rsidR="00501920" w:rsidRPr="006820A0">
        <w:rPr>
          <w:rFonts w:cs="Times New Roman"/>
          <w:sz w:val="20"/>
          <w:szCs w:val="20"/>
        </w:rPr>
        <w:t xml:space="preserve"> </w:t>
      </w:r>
      <w:proofErr w:type="spellStart"/>
      <w:r w:rsidR="00501920" w:rsidRPr="006820A0">
        <w:rPr>
          <w:rFonts w:cs="Times New Roman"/>
          <w:i/>
          <w:iCs/>
          <w:sz w:val="20"/>
          <w:szCs w:val="20"/>
        </w:rPr>
        <w:t>tdd</w:t>
      </w:r>
      <w:proofErr w:type="spellEnd"/>
      <w:r w:rsidR="00501920" w:rsidRPr="006820A0">
        <w:rPr>
          <w:rFonts w:cs="Times New Roman"/>
          <w:i/>
          <w:iCs/>
          <w:sz w:val="20"/>
          <w:szCs w:val="20"/>
        </w:rPr>
        <w:t>-UL-DL-</w:t>
      </w:r>
      <w:proofErr w:type="spellStart"/>
      <w:r w:rsidR="00501920" w:rsidRPr="006820A0">
        <w:rPr>
          <w:rFonts w:cs="Times New Roman"/>
          <w:i/>
          <w:iCs/>
          <w:sz w:val="20"/>
          <w:szCs w:val="20"/>
        </w:rPr>
        <w:t>ConfigurationDedicated</w:t>
      </w:r>
      <w:proofErr w:type="spellEnd"/>
      <w:r w:rsidR="00501920">
        <w:rPr>
          <w:rFonts w:hint="eastAsia"/>
          <w:lang w:val="en-GB"/>
        </w:rPr>
        <w:t>. But it is FFS whether other RRC parameters can also be considered.</w:t>
      </w:r>
    </w:p>
    <w:p w:rsidR="00501920" w:rsidRDefault="00501920" w:rsidP="00D722F5">
      <w:pPr>
        <w:spacing w:before="120"/>
        <w:jc w:val="both"/>
        <w:rPr>
          <w:lang w:val="en-GB"/>
        </w:rPr>
      </w:pPr>
      <w:r>
        <w:rPr>
          <w:rFonts w:hint="eastAsia"/>
          <w:lang w:val="en-GB"/>
        </w:rPr>
        <w:t>We should pay more attention on the RRC parameter candidates</w:t>
      </w:r>
      <w:r w:rsidR="00283568">
        <w:rPr>
          <w:rFonts w:hint="eastAsia"/>
          <w:lang w:val="en-GB"/>
        </w:rPr>
        <w:t>.</w:t>
      </w:r>
      <w:r>
        <w:rPr>
          <w:rFonts w:hint="eastAsia"/>
          <w:lang w:val="en-GB"/>
        </w:rPr>
        <w:t xml:space="preserve"> </w:t>
      </w:r>
      <w:r w:rsidR="00283568">
        <w:rPr>
          <w:rFonts w:hint="eastAsia"/>
          <w:lang w:val="en-GB"/>
        </w:rPr>
        <w:t>G</w:t>
      </w:r>
      <w:r>
        <w:rPr>
          <w:rFonts w:hint="eastAsia"/>
          <w:lang w:val="en-GB"/>
        </w:rPr>
        <w:t xml:space="preserve">enerally, the more RRC parameters in consideration, the more slots become unavailable. In principle, only cell-specific channels/signals which </w:t>
      </w:r>
      <w:r>
        <w:rPr>
          <w:lang w:val="en-GB"/>
        </w:rPr>
        <w:t>will be</w:t>
      </w:r>
      <w:r>
        <w:rPr>
          <w:rFonts w:hint="eastAsia"/>
          <w:lang w:val="en-GB"/>
        </w:rPr>
        <w:t xml:space="preserve"> certainly </w:t>
      </w:r>
      <w:r>
        <w:rPr>
          <w:lang w:val="en-GB"/>
        </w:rPr>
        <w:t>transmitted</w:t>
      </w:r>
      <w:r>
        <w:rPr>
          <w:rFonts w:hint="eastAsia"/>
          <w:lang w:val="en-GB"/>
        </w:rPr>
        <w:t xml:space="preserve"> </w:t>
      </w:r>
      <w:r w:rsidR="00283568">
        <w:rPr>
          <w:rFonts w:hint="eastAsia"/>
          <w:lang w:val="en-GB"/>
        </w:rPr>
        <w:t>can</w:t>
      </w:r>
      <w:r>
        <w:rPr>
          <w:rFonts w:hint="eastAsia"/>
          <w:lang w:val="en-GB"/>
        </w:rPr>
        <w:t xml:space="preserve"> be </w:t>
      </w:r>
      <w:r w:rsidR="005E3DAE">
        <w:rPr>
          <w:rFonts w:hint="eastAsia"/>
          <w:lang w:val="en-GB"/>
        </w:rPr>
        <w:t xml:space="preserve">considered in the determination of available slots. Therefore, SSB, </w:t>
      </w:r>
      <w:proofErr w:type="spellStart"/>
      <w:r w:rsidR="005E3DAE" w:rsidRPr="006820A0">
        <w:rPr>
          <w:rFonts w:cs="Times New Roman"/>
          <w:i/>
          <w:iCs/>
          <w:sz w:val="20"/>
          <w:szCs w:val="20"/>
        </w:rPr>
        <w:t>tdd</w:t>
      </w:r>
      <w:proofErr w:type="spellEnd"/>
      <w:r w:rsidR="005E3DAE" w:rsidRPr="006820A0">
        <w:rPr>
          <w:rFonts w:cs="Times New Roman"/>
          <w:i/>
          <w:iCs/>
          <w:sz w:val="20"/>
          <w:szCs w:val="20"/>
        </w:rPr>
        <w:t>-UL-DL-</w:t>
      </w:r>
      <w:proofErr w:type="spellStart"/>
      <w:r w:rsidR="005E3DAE" w:rsidRPr="006820A0">
        <w:rPr>
          <w:rFonts w:cs="Times New Roman"/>
          <w:i/>
          <w:iCs/>
          <w:sz w:val="20"/>
          <w:szCs w:val="20"/>
        </w:rPr>
        <w:t>ConfigurationCommon</w:t>
      </w:r>
      <w:proofErr w:type="spellEnd"/>
      <w:r w:rsidR="005E3DAE">
        <w:rPr>
          <w:rFonts w:cs="Times New Roman" w:hint="eastAsia"/>
          <w:sz w:val="20"/>
          <w:szCs w:val="20"/>
        </w:rPr>
        <w:t xml:space="preserve"> and</w:t>
      </w:r>
      <w:r w:rsidR="005E3DAE" w:rsidRPr="006820A0">
        <w:rPr>
          <w:rFonts w:cs="Times New Roman"/>
          <w:sz w:val="20"/>
          <w:szCs w:val="20"/>
        </w:rPr>
        <w:t xml:space="preserve"> </w:t>
      </w:r>
      <w:proofErr w:type="spellStart"/>
      <w:r w:rsidR="005E3DAE" w:rsidRPr="006820A0">
        <w:rPr>
          <w:rFonts w:cs="Times New Roman"/>
          <w:i/>
          <w:iCs/>
          <w:sz w:val="20"/>
          <w:szCs w:val="20"/>
        </w:rPr>
        <w:t>tdd</w:t>
      </w:r>
      <w:proofErr w:type="spellEnd"/>
      <w:r w:rsidR="005E3DAE" w:rsidRPr="006820A0">
        <w:rPr>
          <w:rFonts w:cs="Times New Roman"/>
          <w:i/>
          <w:iCs/>
          <w:sz w:val="20"/>
          <w:szCs w:val="20"/>
        </w:rPr>
        <w:t>-UL-DL-</w:t>
      </w:r>
      <w:proofErr w:type="spellStart"/>
      <w:r w:rsidR="005E3DAE" w:rsidRPr="006820A0">
        <w:rPr>
          <w:rFonts w:cs="Times New Roman"/>
          <w:i/>
          <w:iCs/>
          <w:sz w:val="20"/>
          <w:szCs w:val="20"/>
        </w:rPr>
        <w:t>ConfigurationDedicated</w:t>
      </w:r>
      <w:proofErr w:type="spellEnd"/>
      <w:r w:rsidR="005E3DAE">
        <w:rPr>
          <w:rFonts w:hint="eastAsia"/>
          <w:lang w:val="en-GB"/>
        </w:rPr>
        <w:t xml:space="preserve"> should be enough.</w:t>
      </w:r>
    </w:p>
    <w:p w:rsidR="00501920" w:rsidRPr="00501920" w:rsidRDefault="005E3DAE" w:rsidP="00D722F5">
      <w:pPr>
        <w:spacing w:before="120"/>
        <w:jc w:val="both"/>
      </w:pPr>
      <w:r>
        <w:rPr>
          <w:rFonts w:hint="eastAsia"/>
        </w:rPr>
        <w:t>It may be arguable whether</w:t>
      </w:r>
      <w:r w:rsidR="00501920" w:rsidRPr="00501920">
        <w:rPr>
          <w:rFonts w:hint="eastAsia"/>
        </w:rPr>
        <w:t xml:space="preserve"> Type0-PDCCH CSS</w:t>
      </w:r>
      <w:r>
        <w:rPr>
          <w:rFonts w:hint="eastAsia"/>
        </w:rPr>
        <w:t xml:space="preserve"> should also be considered. In our </w:t>
      </w:r>
      <w:r>
        <w:t>view</w:t>
      </w:r>
      <w:r>
        <w:rPr>
          <w:rFonts w:hint="eastAsia"/>
        </w:rPr>
        <w:t xml:space="preserve">, </w:t>
      </w:r>
      <w:r w:rsidR="00283568">
        <w:rPr>
          <w:rFonts w:hint="eastAsia"/>
        </w:rPr>
        <w:t xml:space="preserve">there is no need to consider any CSS, </w:t>
      </w:r>
      <w:r>
        <w:rPr>
          <w:rFonts w:hint="eastAsia"/>
        </w:rPr>
        <w:t>since it is up to the gNB to transmit PDCCH in the search space</w:t>
      </w:r>
      <w:r w:rsidR="00283568">
        <w:rPr>
          <w:rFonts w:hint="eastAsia"/>
        </w:rPr>
        <w:t>, i.e. not an always-on signal/channel</w:t>
      </w:r>
      <w:r>
        <w:rPr>
          <w:rFonts w:hint="eastAsia"/>
        </w:rPr>
        <w:t xml:space="preserve">. This is well reflected in TS 38.213 </w:t>
      </w:r>
      <w:r>
        <w:fldChar w:fldCharType="begin"/>
      </w:r>
      <w:r>
        <w:instrText xml:space="preserve"> </w:instrText>
      </w:r>
      <w:r>
        <w:rPr>
          <w:rFonts w:hint="eastAsia"/>
        </w:rPr>
        <w:instrText>REF _Ref78387059 \n \h</w:instrText>
      </w:r>
      <w:r>
        <w:instrText xml:space="preserve"> </w:instrText>
      </w:r>
      <w:r w:rsidR="00953E4C">
        <w:instrText xml:space="preserve"> \* MERGEFORMAT </w:instrText>
      </w:r>
      <w:r>
        <w:fldChar w:fldCharType="separate"/>
      </w:r>
      <w:r w:rsidR="00953155">
        <w:t>[5]</w:t>
      </w:r>
      <w:r>
        <w:fldChar w:fldCharType="end"/>
      </w:r>
      <w:r>
        <w:rPr>
          <w:rFonts w:hint="eastAsia"/>
        </w:rPr>
        <w:t xml:space="preserve">, where we can see that Type0-PDCCH CSS does </w:t>
      </w:r>
      <w:r w:rsidRPr="005E3DAE">
        <w:rPr>
          <w:rFonts w:hint="eastAsia"/>
          <w:u w:val="single"/>
        </w:rPr>
        <w:t>not</w:t>
      </w:r>
      <w:r w:rsidR="00501920" w:rsidRPr="005E3DAE">
        <w:rPr>
          <w:rFonts w:hint="eastAsia"/>
          <w:u w:val="single"/>
        </w:rPr>
        <w:t xml:space="preserve"> </w:t>
      </w:r>
      <w:r w:rsidR="00501920" w:rsidRPr="00501920">
        <w:rPr>
          <w:rFonts w:hint="eastAsia"/>
        </w:rPr>
        <w:t>directly determin</w:t>
      </w:r>
      <w:r>
        <w:rPr>
          <w:rFonts w:hint="eastAsia"/>
        </w:rPr>
        <w:t>e</w:t>
      </w:r>
      <w:r w:rsidR="00501920" w:rsidRPr="00501920">
        <w:rPr>
          <w:rFonts w:hint="eastAsia"/>
        </w:rPr>
        <w:t xml:space="preserve"> whether the </w:t>
      </w:r>
      <w:r>
        <w:rPr>
          <w:rFonts w:hint="eastAsia"/>
        </w:rPr>
        <w:t>PUSCH can be transmitted or not, but just not expect to be configured as uplink.</w:t>
      </w:r>
    </w:p>
    <w:tbl>
      <w:tblPr>
        <w:tblStyle w:val="ad"/>
        <w:tblW w:w="9322" w:type="dxa"/>
        <w:tblLook w:val="04A0" w:firstRow="1" w:lastRow="0" w:firstColumn="1" w:lastColumn="0" w:noHBand="0" w:noVBand="1"/>
      </w:tblPr>
      <w:tblGrid>
        <w:gridCol w:w="9322"/>
      </w:tblGrid>
      <w:tr w:rsidR="00501920" w:rsidRPr="00501920" w:rsidTr="00501920">
        <w:tc>
          <w:tcPr>
            <w:tcW w:w="9322" w:type="dxa"/>
          </w:tcPr>
          <w:p w:rsidR="00501920" w:rsidRPr="00501920" w:rsidRDefault="00501920" w:rsidP="00D722F5">
            <w:pPr>
              <w:spacing w:before="120"/>
              <w:jc w:val="both"/>
              <w:rPr>
                <w:rFonts w:eastAsiaTheme="minorEastAsia" w:cstheme="minorBidi"/>
                <w:kern w:val="2"/>
                <w:sz w:val="21"/>
                <w:szCs w:val="22"/>
                <w:lang w:eastAsia="zh-CN"/>
              </w:rPr>
            </w:pPr>
            <w:r w:rsidRPr="00501920">
              <w:rPr>
                <w:lang w:val="en-GB"/>
              </w:rPr>
              <w:t xml:space="preserve">For a set of </w:t>
            </w:r>
            <w:r w:rsidRPr="005E3DAE">
              <w:rPr>
                <w:highlight w:val="yellow"/>
                <w:lang w:val="en-GB"/>
              </w:rPr>
              <w:t>symbols of a slot</w:t>
            </w:r>
            <w:r w:rsidRPr="00501920">
              <w:rPr>
                <w:lang w:val="en-GB"/>
              </w:rPr>
              <w:t xml:space="preserve"> indicated to a UE by </w:t>
            </w:r>
            <w:r w:rsidRPr="00501920">
              <w:rPr>
                <w:i/>
                <w:lang w:val="en-GB"/>
              </w:rPr>
              <w:t>pdcch-ConfigSIB1</w:t>
            </w:r>
            <w:r w:rsidRPr="00501920">
              <w:t xml:space="preserve"> </w:t>
            </w:r>
            <w:r w:rsidRPr="00501920">
              <w:rPr>
                <w:lang w:val="en-GB"/>
              </w:rPr>
              <w:t xml:space="preserve">in </w:t>
            </w:r>
            <w:r w:rsidRPr="00501920">
              <w:rPr>
                <w:i/>
              </w:rPr>
              <w:t>MIB</w:t>
            </w:r>
            <w:r w:rsidRPr="00501920">
              <w:t xml:space="preserve"> </w:t>
            </w:r>
            <w:r w:rsidRPr="00501920">
              <w:rPr>
                <w:lang w:val="en-GB"/>
              </w:rPr>
              <w:t xml:space="preserve">for a CORESET for </w:t>
            </w:r>
            <w:r w:rsidRPr="005E3DAE">
              <w:rPr>
                <w:highlight w:val="yellow"/>
                <w:lang w:val="en-GB"/>
              </w:rPr>
              <w:t xml:space="preserve">Type0-PDCCH CSS set, the UE does not expect </w:t>
            </w:r>
            <w:r w:rsidRPr="005E3DAE">
              <w:rPr>
                <w:highlight w:val="yellow"/>
              </w:rPr>
              <w:t>the set of symbols to be indicated as uplink</w:t>
            </w:r>
            <w:r w:rsidRPr="00501920">
              <w:t xml:space="preserve"> by</w:t>
            </w:r>
            <w:r w:rsidRPr="00501920">
              <w:rPr>
                <w:lang w:val="en-GB"/>
              </w:rPr>
              <w:t xml:space="preserve"> </w:t>
            </w:r>
            <w:proofErr w:type="spellStart"/>
            <w:r w:rsidRPr="00501920">
              <w:rPr>
                <w:i/>
              </w:rPr>
              <w:t>tdd</w:t>
            </w:r>
            <w:proofErr w:type="spellEnd"/>
            <w:r w:rsidRPr="00501920">
              <w:rPr>
                <w:i/>
              </w:rPr>
              <w:t>-</w:t>
            </w:r>
            <w:r w:rsidRPr="00501920">
              <w:rPr>
                <w:i/>
                <w:lang w:val="en-GB"/>
              </w:rPr>
              <w:t>UL-DL-</w:t>
            </w:r>
            <w:proofErr w:type="spellStart"/>
            <w:r w:rsidRPr="00501920">
              <w:rPr>
                <w:i/>
              </w:rPr>
              <w:t>ConfigurationCommon</w:t>
            </w:r>
            <w:proofErr w:type="spellEnd"/>
            <w:r w:rsidRPr="00501920">
              <w:t xml:space="preserve">, or </w:t>
            </w:r>
            <w:proofErr w:type="spellStart"/>
            <w:r w:rsidRPr="00501920">
              <w:rPr>
                <w:i/>
              </w:rPr>
              <w:t>tdd</w:t>
            </w:r>
            <w:proofErr w:type="spellEnd"/>
            <w:r w:rsidRPr="00501920">
              <w:rPr>
                <w:i/>
              </w:rPr>
              <w:t>-</w:t>
            </w:r>
            <w:r w:rsidRPr="00501920">
              <w:rPr>
                <w:i/>
                <w:lang w:val="en-GB"/>
              </w:rPr>
              <w:t>UL-DL-</w:t>
            </w:r>
            <w:r w:rsidRPr="00501920">
              <w:rPr>
                <w:i/>
              </w:rPr>
              <w:t>C</w:t>
            </w:r>
            <w:proofErr w:type="spellStart"/>
            <w:r w:rsidRPr="00501920">
              <w:rPr>
                <w:i/>
                <w:lang w:val="en-GB"/>
              </w:rPr>
              <w:t>onfiguration</w:t>
            </w:r>
            <w:proofErr w:type="spellEnd"/>
            <w:r w:rsidRPr="00501920">
              <w:rPr>
                <w:i/>
              </w:rPr>
              <w:t>D</w:t>
            </w:r>
            <w:proofErr w:type="spellStart"/>
            <w:r w:rsidRPr="00501920">
              <w:rPr>
                <w:i/>
                <w:lang w:val="en-GB"/>
              </w:rPr>
              <w:t>edicated</w:t>
            </w:r>
            <w:proofErr w:type="spellEnd"/>
            <w:r w:rsidRPr="00501920">
              <w:rPr>
                <w:lang w:val="en-GB"/>
              </w:rPr>
              <w:t>.</w:t>
            </w:r>
          </w:p>
        </w:tc>
      </w:tr>
    </w:tbl>
    <w:p w:rsidR="00501920" w:rsidRPr="00501920" w:rsidRDefault="005E3DAE" w:rsidP="00D722F5">
      <w:pPr>
        <w:spacing w:before="120"/>
        <w:jc w:val="both"/>
      </w:pPr>
      <w:r>
        <w:rPr>
          <w:rFonts w:hint="eastAsia"/>
        </w:rPr>
        <w:t>Current</w:t>
      </w:r>
      <w:r w:rsidR="00501920" w:rsidRPr="00501920">
        <w:rPr>
          <w:rFonts w:hint="eastAsia"/>
        </w:rPr>
        <w:t xml:space="preserve"> PUCCH repetition </w:t>
      </w:r>
      <w:r>
        <w:rPr>
          <w:rFonts w:hint="eastAsia"/>
        </w:rPr>
        <w:t xml:space="preserve">mechanism also provides a good example, as copied below </w:t>
      </w:r>
      <w:r w:rsidR="00283568">
        <w:rPr>
          <w:rFonts w:hint="eastAsia"/>
        </w:rPr>
        <w:t>from TS 38.213</w:t>
      </w:r>
      <w:r>
        <w:fldChar w:fldCharType="begin"/>
      </w:r>
      <w:r>
        <w:instrText xml:space="preserve"> </w:instrText>
      </w:r>
      <w:r>
        <w:rPr>
          <w:rFonts w:hint="eastAsia"/>
        </w:rPr>
        <w:instrText>REF _Ref78387059 \n \h</w:instrText>
      </w:r>
      <w:r>
        <w:instrText xml:space="preserve"> </w:instrText>
      </w:r>
      <w:r w:rsidR="00953E4C">
        <w:instrText xml:space="preserve"> \* MERGEFORMAT </w:instrText>
      </w:r>
      <w:r>
        <w:fldChar w:fldCharType="separate"/>
      </w:r>
      <w:r w:rsidR="00953155">
        <w:t>[5]</w:t>
      </w:r>
      <w:r>
        <w:fldChar w:fldCharType="end"/>
      </w:r>
      <w:r>
        <w:rPr>
          <w:rFonts w:hint="eastAsia"/>
        </w:rPr>
        <w:t>.</w:t>
      </w:r>
      <w:r w:rsidR="00501920" w:rsidRPr="00501920">
        <w:rPr>
          <w:rFonts w:hint="eastAsia"/>
        </w:rPr>
        <w:t xml:space="preserve"> </w:t>
      </w:r>
      <w:r>
        <w:rPr>
          <w:rFonts w:hint="eastAsia"/>
        </w:rPr>
        <w:t>We can find that when determining the availa</w:t>
      </w:r>
      <w:r w:rsidR="00737AD2">
        <w:rPr>
          <w:rFonts w:hint="eastAsia"/>
        </w:rPr>
        <w:t xml:space="preserve">ble slots for PUCCH repetition, only SSB is taken into consideration to determine whether flexible symbol(s) can be considered as available or not. It does </w:t>
      </w:r>
      <w:r w:rsidR="00737AD2" w:rsidRPr="00737AD2">
        <w:rPr>
          <w:rFonts w:hint="eastAsia"/>
          <w:u w:val="single"/>
        </w:rPr>
        <w:t>not</w:t>
      </w:r>
      <w:r w:rsidR="00737AD2">
        <w:rPr>
          <w:rFonts w:hint="eastAsia"/>
        </w:rPr>
        <w:t xml:space="preserve"> consider Type0-PDCCH CSS set</w:t>
      </w:r>
      <w:r w:rsidR="00283568">
        <w:rPr>
          <w:rFonts w:hint="eastAsia"/>
        </w:rPr>
        <w:t>, either</w:t>
      </w:r>
      <w:r w:rsidR="00737AD2">
        <w:rPr>
          <w:rFonts w:hint="eastAsia"/>
        </w:rPr>
        <w:t>.</w:t>
      </w:r>
    </w:p>
    <w:tbl>
      <w:tblPr>
        <w:tblStyle w:val="ad"/>
        <w:tblW w:w="9322" w:type="dxa"/>
        <w:tblLook w:val="04A0" w:firstRow="1" w:lastRow="0" w:firstColumn="1" w:lastColumn="0" w:noHBand="0" w:noVBand="1"/>
      </w:tblPr>
      <w:tblGrid>
        <w:gridCol w:w="9322"/>
      </w:tblGrid>
      <w:tr w:rsidR="00501920" w:rsidRPr="00501920" w:rsidTr="00501920">
        <w:tc>
          <w:tcPr>
            <w:tcW w:w="9322" w:type="dxa"/>
          </w:tcPr>
          <w:p w:rsidR="00501920" w:rsidRPr="00501920" w:rsidRDefault="00501920" w:rsidP="00D722F5">
            <w:pPr>
              <w:spacing w:before="120"/>
              <w:jc w:val="both"/>
              <w:rPr>
                <w:rFonts w:eastAsiaTheme="minorEastAsia" w:cstheme="minorBidi"/>
                <w:kern w:val="2"/>
                <w:sz w:val="21"/>
                <w:szCs w:val="22"/>
                <w:lang w:eastAsia="zh-CN"/>
              </w:rPr>
            </w:pPr>
            <w:r w:rsidRPr="00501920">
              <w:t xml:space="preserve">For unpaired spectrum, the UE determines the </w:t>
            </w:r>
            <m:oMath>
              <m:sSubSup>
                <m:sSubSupPr>
                  <m:ctrlPr>
                    <w:rPr>
                      <w:rFonts w:ascii="Cambria Math" w:hAnsi="Cambria Math"/>
                      <w:lang w:val="en-GB"/>
                    </w:rPr>
                  </m:ctrlPr>
                </m:sSubSupPr>
                <m:e>
                  <m:r>
                    <w:rPr>
                      <w:rFonts w:ascii="Cambria Math" w:hAnsi="Cambria Math"/>
                      <w:lang w:val="en-GB"/>
                    </w:rPr>
                    <m:t>N</m:t>
                  </m:r>
                </m:e>
                <m:sub>
                  <m:r>
                    <m:rPr>
                      <m:nor/>
                    </m:rPr>
                    <w:rPr>
                      <w:lang w:val="en-GB"/>
                    </w:rPr>
                    <m:t>PUCCH</m:t>
                  </m:r>
                </m:sub>
                <m:sup>
                  <m:r>
                    <m:rPr>
                      <m:nor/>
                    </m:rPr>
                    <w:rPr>
                      <w:lang w:val="en-GB"/>
                    </w:rPr>
                    <m:t>repeat</m:t>
                  </m:r>
                </m:sup>
              </m:sSubSup>
            </m:oMath>
            <w:r w:rsidRPr="00501920">
              <w:t xml:space="preserve"> slots for a PUCCH transmission starting from a slot indicated to the UE as described in Clause 9.2.3 </w:t>
            </w:r>
            <w:r w:rsidRPr="00501920">
              <w:rPr>
                <w:rFonts w:hint="eastAsia"/>
              </w:rPr>
              <w:t>for HARQ-ACK reporting, or a slot determined as described in Clause 9.2.4 for SR reporting or in Clause 5.2.1.4 of</w:t>
            </w:r>
            <w:r w:rsidRPr="00501920">
              <w:t xml:space="preserve"> </w:t>
            </w:r>
            <w:r w:rsidRPr="00501920">
              <w:rPr>
                <w:rFonts w:hint="eastAsia"/>
              </w:rPr>
              <w:t xml:space="preserve">[6, </w:t>
            </w:r>
            <w:r w:rsidRPr="00501920">
              <w:t>TS 38.214]</w:t>
            </w:r>
            <w:r w:rsidRPr="00501920">
              <w:rPr>
                <w:rFonts w:hint="eastAsia"/>
              </w:rPr>
              <w:t xml:space="preserve"> for CSI reporting</w:t>
            </w:r>
            <w:r w:rsidRPr="00501920">
              <w:t xml:space="preserve"> and having</w:t>
            </w:r>
          </w:p>
          <w:p w:rsidR="00501920" w:rsidRPr="00501920" w:rsidRDefault="00501920" w:rsidP="00D722F5">
            <w:pPr>
              <w:spacing w:before="120"/>
              <w:jc w:val="both"/>
              <w:rPr>
                <w:rFonts w:eastAsiaTheme="minorEastAsia" w:cstheme="minorBidi"/>
                <w:kern w:val="2"/>
                <w:sz w:val="21"/>
                <w:szCs w:val="22"/>
                <w:lang w:val="en-GB" w:eastAsia="zh-CN"/>
              </w:rPr>
            </w:pPr>
            <w:r w:rsidRPr="00501920">
              <w:rPr>
                <w:lang w:val="en-GB"/>
              </w:rPr>
              <w:t>-</w:t>
            </w:r>
            <w:r w:rsidRPr="00501920">
              <w:rPr>
                <w:lang w:val="en-GB"/>
              </w:rPr>
              <w:tab/>
            </w:r>
            <w:r w:rsidRPr="005E3DAE">
              <w:rPr>
                <w:highlight w:val="yellow"/>
                <w:lang w:val="en-GB"/>
              </w:rPr>
              <w:t>an UL symbol</w:t>
            </w:r>
            <w:r w:rsidRPr="00501920">
              <w:rPr>
                <w:lang w:val="en-GB"/>
              </w:rPr>
              <w:t xml:space="preserve">, as described in Clause 11.1, </w:t>
            </w:r>
            <w:r w:rsidRPr="005E3DAE">
              <w:rPr>
                <w:highlight w:val="yellow"/>
                <w:lang w:val="en-GB"/>
              </w:rPr>
              <w:t>or flexible symbol that is not SS/PBCH block symbol</w:t>
            </w:r>
            <w:r w:rsidRPr="00501920">
              <w:rPr>
                <w:lang w:val="en-GB"/>
              </w:rPr>
              <w:t xml:space="preserve"> provided by </w:t>
            </w:r>
            <w:r w:rsidRPr="00501920">
              <w:rPr>
                <w:i/>
                <w:lang w:val="en-GB"/>
              </w:rPr>
              <w:t>starting</w:t>
            </w:r>
            <w:r w:rsidRPr="00501920">
              <w:rPr>
                <w:i/>
              </w:rPr>
              <w:t>S</w:t>
            </w:r>
            <w:proofErr w:type="spellStart"/>
            <w:r w:rsidRPr="00501920">
              <w:rPr>
                <w:i/>
                <w:lang w:val="en-GB"/>
              </w:rPr>
              <w:t>ymbol</w:t>
            </w:r>
            <w:proofErr w:type="spellEnd"/>
            <w:r w:rsidRPr="00501920">
              <w:rPr>
                <w:i/>
              </w:rPr>
              <w:t>Index</w:t>
            </w:r>
            <w:r w:rsidRPr="00501920">
              <w:rPr>
                <w:lang w:val="en-GB"/>
              </w:rPr>
              <w:t xml:space="preserve"> </w:t>
            </w:r>
            <w:r w:rsidRPr="00501920">
              <w:t xml:space="preserve">in </w:t>
            </w:r>
            <w:r w:rsidRPr="00501920">
              <w:rPr>
                <w:i/>
              </w:rPr>
              <w:t>PUCCH-format1</w:t>
            </w:r>
            <w:r w:rsidRPr="00501920">
              <w:t xml:space="preserve">, or in </w:t>
            </w:r>
            <w:r w:rsidRPr="00501920">
              <w:rPr>
                <w:i/>
              </w:rPr>
              <w:t>PUCCH-format3</w:t>
            </w:r>
            <w:r w:rsidRPr="00501920">
              <w:t xml:space="preserve">, or in </w:t>
            </w:r>
            <w:r w:rsidRPr="00501920">
              <w:rPr>
                <w:i/>
              </w:rPr>
              <w:t>PUCCH-format4</w:t>
            </w:r>
            <w:r w:rsidRPr="00501920">
              <w:t xml:space="preserve"> as a first</w:t>
            </w:r>
            <w:r w:rsidRPr="00501920">
              <w:rPr>
                <w:lang w:val="en-GB"/>
              </w:rPr>
              <w:t xml:space="preserve"> symbol, and</w:t>
            </w:r>
          </w:p>
          <w:p w:rsidR="00501920" w:rsidRPr="00501920" w:rsidRDefault="00501920" w:rsidP="00D722F5">
            <w:pPr>
              <w:spacing w:before="120"/>
              <w:jc w:val="both"/>
              <w:rPr>
                <w:rFonts w:eastAsiaTheme="minorEastAsia" w:cstheme="minorBidi"/>
                <w:kern w:val="2"/>
                <w:sz w:val="21"/>
                <w:szCs w:val="22"/>
                <w:lang w:val="en-GB" w:eastAsia="zh-CN"/>
              </w:rPr>
            </w:pPr>
            <w:r w:rsidRPr="00501920">
              <w:rPr>
                <w:lang w:val="en-GB"/>
              </w:rPr>
              <w:t>-</w:t>
            </w:r>
            <w:r w:rsidRPr="00501920">
              <w:rPr>
                <w:lang w:val="en-GB"/>
              </w:rPr>
              <w:tab/>
            </w:r>
            <w:r w:rsidRPr="005E3DAE">
              <w:rPr>
                <w:highlight w:val="yellow"/>
                <w:lang w:val="en-GB"/>
              </w:rPr>
              <w:t>consecutive UL symbols</w:t>
            </w:r>
            <w:r w:rsidRPr="00501920">
              <w:rPr>
                <w:lang w:val="en-GB"/>
              </w:rPr>
              <w:t>, as described in Clause 11.1,</w:t>
            </w:r>
            <w:r w:rsidRPr="00501920">
              <w:t xml:space="preserve"> </w:t>
            </w:r>
            <w:r w:rsidRPr="005E3DAE">
              <w:rPr>
                <w:highlight w:val="yellow"/>
                <w:lang w:val="en-GB"/>
              </w:rPr>
              <w:t>or flexible symbols that are not SS/PBCH block symbol</w:t>
            </w:r>
            <w:r w:rsidRPr="005E3DAE">
              <w:rPr>
                <w:highlight w:val="yellow"/>
              </w:rPr>
              <w:t>s</w:t>
            </w:r>
            <w:r w:rsidRPr="00501920">
              <w:rPr>
                <w:lang w:val="en-GB"/>
              </w:rPr>
              <w:t xml:space="preserve">, starting from the </w:t>
            </w:r>
            <w:r w:rsidRPr="00501920">
              <w:t xml:space="preserve">first </w:t>
            </w:r>
            <w:r w:rsidRPr="00501920">
              <w:rPr>
                <w:lang w:val="en-GB"/>
              </w:rPr>
              <w:t xml:space="preserve">symbol, equal to </w:t>
            </w:r>
            <w:r w:rsidRPr="00501920">
              <w:t xml:space="preserve">or larger than </w:t>
            </w:r>
            <w:r w:rsidRPr="00501920">
              <w:rPr>
                <w:lang w:val="en-GB"/>
              </w:rPr>
              <w:t xml:space="preserve">a number of symbols provided </w:t>
            </w:r>
            <w:r w:rsidRPr="00501920">
              <w:t xml:space="preserve">by </w:t>
            </w:r>
            <w:r w:rsidRPr="00501920">
              <w:rPr>
                <w:i/>
              </w:rPr>
              <w:t>nr</w:t>
            </w:r>
            <w:proofErr w:type="spellStart"/>
            <w:r w:rsidRPr="00501920">
              <w:rPr>
                <w:i/>
                <w:lang w:val="en-GB"/>
              </w:rPr>
              <w:t>ofsymbols</w:t>
            </w:r>
            <w:proofErr w:type="spellEnd"/>
            <w:r w:rsidRPr="00501920">
              <w:t xml:space="preserve"> in </w:t>
            </w:r>
            <w:r w:rsidRPr="00501920">
              <w:rPr>
                <w:i/>
              </w:rPr>
              <w:t>PUCCH-format1</w:t>
            </w:r>
            <w:r w:rsidRPr="00501920">
              <w:t xml:space="preserve">, or in </w:t>
            </w:r>
            <w:r w:rsidRPr="00501920">
              <w:rPr>
                <w:i/>
              </w:rPr>
              <w:t>PUCCH-format3</w:t>
            </w:r>
            <w:r w:rsidRPr="00501920">
              <w:t xml:space="preserve">, or in </w:t>
            </w:r>
            <w:r w:rsidRPr="00501920">
              <w:rPr>
                <w:i/>
              </w:rPr>
              <w:t>PUCCH-format4</w:t>
            </w:r>
          </w:p>
        </w:tc>
      </w:tr>
    </w:tbl>
    <w:p w:rsidR="00501920" w:rsidRPr="00501920" w:rsidRDefault="00737AD2" w:rsidP="00D722F5">
      <w:pPr>
        <w:spacing w:before="120"/>
        <w:jc w:val="both"/>
      </w:pPr>
      <w:r>
        <w:rPr>
          <w:rFonts w:hint="eastAsia"/>
        </w:rPr>
        <w:lastRenderedPageBreak/>
        <w:t>W</w:t>
      </w:r>
      <w:r w:rsidR="005E3DAE" w:rsidRPr="00501920">
        <w:rPr>
          <w:rFonts w:hint="eastAsia"/>
        </w:rPr>
        <w:t xml:space="preserve">e </w:t>
      </w:r>
      <w:r>
        <w:rPr>
          <w:rFonts w:hint="eastAsia"/>
        </w:rPr>
        <w:t xml:space="preserve">think it is </w:t>
      </w:r>
      <w:r>
        <w:t>beneficial</w:t>
      </w:r>
      <w:r>
        <w:rPr>
          <w:rFonts w:hint="eastAsia"/>
        </w:rPr>
        <w:t xml:space="preserve"> to</w:t>
      </w:r>
      <w:r w:rsidR="005E3DAE" w:rsidRPr="00501920">
        <w:rPr>
          <w:rFonts w:hint="eastAsia"/>
        </w:rPr>
        <w:t xml:space="preserve"> have </w:t>
      </w:r>
      <w:r w:rsidR="00AD023B">
        <w:rPr>
          <w:rFonts w:hint="eastAsia"/>
        </w:rPr>
        <w:t xml:space="preserve">a </w:t>
      </w:r>
      <w:r w:rsidR="005E3DAE" w:rsidRPr="00501920">
        <w:rPr>
          <w:rFonts w:hint="eastAsia"/>
        </w:rPr>
        <w:t>unified de</w:t>
      </w:r>
      <w:r>
        <w:rPr>
          <w:rFonts w:hint="eastAsia"/>
        </w:rPr>
        <w:t xml:space="preserve">termination of available slots for PUSCH and PUCCH, which helps </w:t>
      </w:r>
      <w:r w:rsidR="00AD023B">
        <w:rPr>
          <w:rFonts w:hint="eastAsia"/>
        </w:rPr>
        <w:t xml:space="preserve">to </w:t>
      </w:r>
      <w:r>
        <w:rPr>
          <w:rFonts w:hint="eastAsia"/>
        </w:rPr>
        <w:t xml:space="preserve">simplify the </w:t>
      </w:r>
      <w:r w:rsidR="00AD023B">
        <w:rPr>
          <w:rFonts w:hint="eastAsia"/>
        </w:rPr>
        <w:t>specification</w:t>
      </w:r>
      <w:r>
        <w:rPr>
          <w:rFonts w:hint="eastAsia"/>
        </w:rPr>
        <w:t xml:space="preserve"> and implementation. Hence, we propose:</w:t>
      </w:r>
    </w:p>
    <w:p w:rsidR="008F5662" w:rsidRPr="00D722F5" w:rsidRDefault="00737AD2" w:rsidP="00D722F5">
      <w:pPr>
        <w:spacing w:before="120"/>
        <w:jc w:val="both"/>
        <w:rPr>
          <w:b/>
          <w:sz w:val="20"/>
          <w:szCs w:val="20"/>
        </w:rPr>
      </w:pPr>
      <w:r w:rsidRPr="00D722F5">
        <w:rPr>
          <w:b/>
          <w:sz w:val="20"/>
          <w:szCs w:val="20"/>
        </w:rPr>
        <w:t xml:space="preserve">Proposal 3: </w:t>
      </w:r>
      <w:r w:rsidR="003162FC">
        <w:rPr>
          <w:rFonts w:hint="eastAsia"/>
          <w:b/>
          <w:sz w:val="20"/>
          <w:szCs w:val="20"/>
        </w:rPr>
        <w:t>The determination of available slot</w:t>
      </w:r>
      <w:r w:rsidR="00FB41BC">
        <w:rPr>
          <w:rFonts w:hint="eastAsia"/>
          <w:b/>
          <w:sz w:val="20"/>
          <w:szCs w:val="20"/>
        </w:rPr>
        <w:t>s</w:t>
      </w:r>
      <w:r w:rsidR="003162FC">
        <w:rPr>
          <w:rFonts w:hint="eastAsia"/>
          <w:b/>
          <w:sz w:val="20"/>
          <w:szCs w:val="20"/>
        </w:rPr>
        <w:t xml:space="preserve"> for PUSCH repetition only depends on </w:t>
      </w:r>
      <w:proofErr w:type="spellStart"/>
      <w:r w:rsidR="003162FC" w:rsidRPr="000821CE">
        <w:rPr>
          <w:rFonts w:cs="Times New Roman"/>
          <w:b/>
          <w:i/>
          <w:iCs/>
          <w:sz w:val="20"/>
          <w:szCs w:val="20"/>
        </w:rPr>
        <w:t>tdd</w:t>
      </w:r>
      <w:proofErr w:type="spellEnd"/>
      <w:r w:rsidR="003162FC" w:rsidRPr="000821CE">
        <w:rPr>
          <w:rFonts w:cs="Times New Roman"/>
          <w:b/>
          <w:i/>
          <w:iCs/>
          <w:sz w:val="20"/>
          <w:szCs w:val="20"/>
        </w:rPr>
        <w:t>-UL-DL-</w:t>
      </w:r>
      <w:proofErr w:type="spellStart"/>
      <w:r w:rsidR="003162FC" w:rsidRPr="000821CE">
        <w:rPr>
          <w:rFonts w:cs="Times New Roman"/>
          <w:b/>
          <w:i/>
          <w:iCs/>
          <w:sz w:val="20"/>
          <w:szCs w:val="20"/>
        </w:rPr>
        <w:t>ConfigurationCommon</w:t>
      </w:r>
      <w:proofErr w:type="spellEnd"/>
      <w:r w:rsidR="003162FC">
        <w:rPr>
          <w:rFonts w:cs="Times New Roman" w:hint="eastAsia"/>
          <w:b/>
          <w:sz w:val="20"/>
          <w:szCs w:val="20"/>
        </w:rPr>
        <w:t xml:space="preserve">, </w:t>
      </w:r>
      <w:proofErr w:type="spellStart"/>
      <w:r w:rsidR="003162FC" w:rsidRPr="000821CE">
        <w:rPr>
          <w:rFonts w:cs="Times New Roman"/>
          <w:b/>
          <w:i/>
          <w:iCs/>
          <w:sz w:val="20"/>
          <w:szCs w:val="20"/>
        </w:rPr>
        <w:t>tdd</w:t>
      </w:r>
      <w:proofErr w:type="spellEnd"/>
      <w:r w:rsidR="003162FC" w:rsidRPr="000821CE">
        <w:rPr>
          <w:rFonts w:cs="Times New Roman"/>
          <w:b/>
          <w:i/>
          <w:iCs/>
          <w:sz w:val="20"/>
          <w:szCs w:val="20"/>
        </w:rPr>
        <w:t>-UL-DL-</w:t>
      </w:r>
      <w:proofErr w:type="spellStart"/>
      <w:r w:rsidR="003162FC" w:rsidRPr="000821CE">
        <w:rPr>
          <w:rFonts w:cs="Times New Roman"/>
          <w:b/>
          <w:i/>
          <w:iCs/>
          <w:sz w:val="20"/>
          <w:szCs w:val="20"/>
        </w:rPr>
        <w:t>ConfigurationDedicated</w:t>
      </w:r>
      <w:proofErr w:type="spellEnd"/>
      <w:r w:rsidR="003162FC">
        <w:rPr>
          <w:rFonts w:cs="Times New Roman" w:hint="eastAsia"/>
          <w:b/>
          <w:i/>
          <w:iCs/>
          <w:sz w:val="20"/>
          <w:szCs w:val="20"/>
        </w:rPr>
        <w:t xml:space="preserve"> </w:t>
      </w:r>
      <w:r w:rsidR="003162FC" w:rsidRPr="00D722F5">
        <w:rPr>
          <w:rFonts w:cs="Times New Roman"/>
          <w:b/>
          <w:iCs/>
          <w:sz w:val="20"/>
          <w:szCs w:val="20"/>
        </w:rPr>
        <w:t>and SSB</w:t>
      </w:r>
      <w:r w:rsidR="003162FC">
        <w:rPr>
          <w:rFonts w:hint="eastAsia"/>
          <w:b/>
          <w:sz w:val="20"/>
          <w:szCs w:val="20"/>
        </w:rPr>
        <w:t xml:space="preserve"> symbols</w:t>
      </w:r>
      <w:r w:rsidRPr="00D722F5">
        <w:rPr>
          <w:b/>
          <w:sz w:val="20"/>
          <w:szCs w:val="20"/>
        </w:rPr>
        <w:t>.</w:t>
      </w:r>
    </w:p>
    <w:p w:rsidR="00737AD2" w:rsidRPr="00C25ED4" w:rsidRDefault="00737AD2" w:rsidP="00D722F5">
      <w:pPr>
        <w:spacing w:before="120"/>
        <w:jc w:val="both"/>
        <w:rPr>
          <w:lang w:val="en-GB"/>
        </w:rPr>
      </w:pPr>
    </w:p>
    <w:p w:rsidR="008847AD" w:rsidRDefault="003162FC" w:rsidP="00953E4C">
      <w:pPr>
        <w:pStyle w:val="2"/>
        <w:ind w:left="834" w:hangingChars="346" w:hanging="834"/>
      </w:pPr>
      <w:r>
        <w:rPr>
          <w:rFonts w:hint="eastAsia"/>
        </w:rPr>
        <w:t>Combination of the two features</w:t>
      </w:r>
    </w:p>
    <w:p w:rsidR="008847AD" w:rsidRPr="00B660E8" w:rsidRDefault="008847AD" w:rsidP="00D722F5">
      <w:pPr>
        <w:jc w:val="both"/>
      </w:pPr>
      <w:r>
        <w:rPr>
          <w:rFonts w:hint="eastAsia"/>
        </w:rPr>
        <w:t>In this section, we discuss the</w:t>
      </w:r>
      <w:r w:rsidR="003162FC">
        <w:rPr>
          <w:rFonts w:hint="eastAsia"/>
        </w:rPr>
        <w:t xml:space="preserve"> combination </w:t>
      </w:r>
      <w:r w:rsidR="00FB41BC">
        <w:rPr>
          <w:rFonts w:hint="eastAsia"/>
        </w:rPr>
        <w:t xml:space="preserve">of increased </w:t>
      </w:r>
      <w:r w:rsidR="00FB41BC">
        <w:t>maximum</w:t>
      </w:r>
      <w:r w:rsidR="00FB41BC">
        <w:rPr>
          <w:rFonts w:hint="eastAsia"/>
        </w:rPr>
        <w:t xml:space="preserve"> repetition number and counting repetition number based on available slots</w:t>
      </w:r>
      <w:r>
        <w:rPr>
          <w:rFonts w:hint="eastAsia"/>
        </w:rPr>
        <w:t>.</w:t>
      </w:r>
      <w:r w:rsidR="00D958F4">
        <w:rPr>
          <w:rFonts w:hint="eastAsia"/>
        </w:rPr>
        <w:t xml:space="preserve"> The following agreement was reached in RAN1#105-e </w:t>
      </w:r>
      <w:r w:rsidR="00246EE6">
        <w:rPr>
          <w:rFonts w:hint="eastAsia"/>
        </w:rPr>
        <w:t xml:space="preserve">meeting </w:t>
      </w:r>
      <w:r w:rsidR="00D958F4">
        <w:fldChar w:fldCharType="begin"/>
      </w:r>
      <w:r w:rsidR="00D958F4">
        <w:instrText xml:space="preserve"> </w:instrText>
      </w:r>
      <w:r w:rsidR="00D958F4">
        <w:rPr>
          <w:rFonts w:hint="eastAsia"/>
        </w:rPr>
        <w:instrText>REF _Ref78376558 \n \h</w:instrText>
      </w:r>
      <w:r w:rsidR="00D958F4">
        <w:instrText xml:space="preserve"> </w:instrText>
      </w:r>
      <w:r w:rsidR="00953E4C">
        <w:instrText xml:space="preserve"> \* MERGEFORMAT </w:instrText>
      </w:r>
      <w:r w:rsidR="00D958F4">
        <w:fldChar w:fldCharType="separate"/>
      </w:r>
      <w:r w:rsidR="00D958F4">
        <w:t>[2]</w:t>
      </w:r>
      <w:r w:rsidR="00D958F4">
        <w:fldChar w:fldCharType="end"/>
      </w:r>
      <w:r w:rsidR="00D958F4">
        <w:rPr>
          <w:rFonts w:hint="eastAsia"/>
        </w:rPr>
        <w:t>:</w:t>
      </w:r>
    </w:p>
    <w:tbl>
      <w:tblPr>
        <w:tblStyle w:val="ad"/>
        <w:tblW w:w="0" w:type="auto"/>
        <w:tblLook w:val="04A0" w:firstRow="1" w:lastRow="0" w:firstColumn="1" w:lastColumn="0" w:noHBand="0" w:noVBand="1"/>
      </w:tblPr>
      <w:tblGrid>
        <w:gridCol w:w="9286"/>
      </w:tblGrid>
      <w:tr w:rsidR="00144D83" w:rsidTr="00144D83">
        <w:tc>
          <w:tcPr>
            <w:tcW w:w="9286" w:type="dxa"/>
          </w:tcPr>
          <w:p w:rsidR="00144D83" w:rsidRPr="006849A0" w:rsidRDefault="00144D83" w:rsidP="00953E4C">
            <w:pPr>
              <w:jc w:val="both"/>
              <w:rPr>
                <w:rFonts w:eastAsia="Yu Mincho"/>
                <w:bCs/>
                <w:highlight w:val="green"/>
                <w:lang w:eastAsia="ja-JP"/>
              </w:rPr>
            </w:pPr>
            <w:r w:rsidRPr="006849A0">
              <w:rPr>
                <w:rFonts w:eastAsia="Yu Mincho"/>
                <w:bCs/>
                <w:highlight w:val="green"/>
                <w:lang w:eastAsia="ja-JP"/>
              </w:rPr>
              <w:t>Agreement:</w:t>
            </w:r>
          </w:p>
          <w:p w:rsidR="00144D83" w:rsidRPr="006849A0" w:rsidRDefault="00144D83" w:rsidP="00227CB9">
            <w:pPr>
              <w:pStyle w:val="a6"/>
              <w:widowControl/>
              <w:numPr>
                <w:ilvl w:val="0"/>
                <w:numId w:val="12"/>
              </w:numPr>
              <w:overflowPunct w:val="0"/>
              <w:autoSpaceDE w:val="0"/>
              <w:autoSpaceDN w:val="0"/>
              <w:adjustRightInd w:val="0"/>
              <w:ind w:left="400" w:hangingChars="200" w:hanging="400"/>
              <w:jc w:val="both"/>
              <w:rPr>
                <w:rFonts w:eastAsia="Yu Mincho"/>
                <w:bCs/>
                <w:strike/>
                <w:lang w:eastAsia="ja-JP"/>
              </w:rPr>
            </w:pPr>
            <w:r w:rsidRPr="006849A0">
              <w:rPr>
                <w:rFonts w:eastAsia="Yu Mincho"/>
                <w:bCs/>
                <w:lang w:eastAsia="ja-JP"/>
              </w:rPr>
              <w:t>Down-selection in RAN1#106-e:</w:t>
            </w:r>
          </w:p>
          <w:p w:rsidR="00144D83" w:rsidRPr="006849A0" w:rsidRDefault="00144D83" w:rsidP="00C56890">
            <w:pPr>
              <w:pStyle w:val="a6"/>
              <w:widowControl/>
              <w:numPr>
                <w:ilvl w:val="0"/>
                <w:numId w:val="13"/>
              </w:numPr>
              <w:overflowPunct w:val="0"/>
              <w:autoSpaceDE w:val="0"/>
              <w:autoSpaceDN w:val="0"/>
              <w:adjustRightInd w:val="0"/>
              <w:ind w:firstLineChars="0"/>
              <w:jc w:val="both"/>
              <w:rPr>
                <w:rFonts w:eastAsia="Yu Mincho"/>
                <w:bCs/>
                <w:lang w:eastAsia="ja-JP"/>
              </w:rPr>
            </w:pPr>
            <w:r w:rsidRPr="006849A0">
              <w:rPr>
                <w:rFonts w:eastAsia="Yu Mincho"/>
                <w:bCs/>
                <w:lang w:eastAsia="ja-JP"/>
              </w:rPr>
              <w:t>Alt 1: The maximum number of repetitions supported by Rel-17 PUSCH repetition Type A is 32, irrespective of counting method,</w:t>
            </w:r>
          </w:p>
          <w:p w:rsidR="00144D83" w:rsidRPr="00144D83" w:rsidRDefault="00144D83" w:rsidP="00C56890">
            <w:pPr>
              <w:pStyle w:val="a6"/>
              <w:widowControl/>
              <w:numPr>
                <w:ilvl w:val="0"/>
                <w:numId w:val="13"/>
              </w:numPr>
              <w:overflowPunct w:val="0"/>
              <w:autoSpaceDE w:val="0"/>
              <w:autoSpaceDN w:val="0"/>
              <w:adjustRightInd w:val="0"/>
              <w:ind w:firstLineChars="0"/>
              <w:jc w:val="both"/>
              <w:rPr>
                <w:rFonts w:eastAsia="Yu Mincho"/>
                <w:bCs/>
                <w:lang w:eastAsia="ja-JP"/>
              </w:rPr>
            </w:pPr>
            <w:r w:rsidRPr="006849A0">
              <w:rPr>
                <w:rFonts w:eastAsia="Yu Mincho"/>
                <w:bCs/>
                <w:lang w:eastAsia="ja-JP"/>
              </w:rPr>
              <w:t>Alt 2: The maximum number of repetitions supported by Rel-17 PUSCH repetition Type A is: 32 for the counting based on physical slots; and 16 (i.e. no change from Rel-16) for the counting based on available slots.</w:t>
            </w:r>
          </w:p>
        </w:tc>
      </w:tr>
    </w:tbl>
    <w:p w:rsidR="008847AD" w:rsidRDefault="008847AD" w:rsidP="00D722F5">
      <w:pPr>
        <w:spacing w:before="120"/>
        <w:jc w:val="both"/>
        <w:rPr>
          <w:sz w:val="20"/>
          <w:szCs w:val="20"/>
        </w:rPr>
      </w:pPr>
      <w:r>
        <w:rPr>
          <w:rFonts w:hint="eastAsia"/>
          <w:sz w:val="20"/>
          <w:szCs w:val="20"/>
        </w:rPr>
        <w:t xml:space="preserve">In Rel-15 and/or Rel-16, slot-level repetition </w:t>
      </w:r>
      <w:r w:rsidR="00246EE6">
        <w:rPr>
          <w:rFonts w:hint="eastAsia"/>
          <w:sz w:val="20"/>
          <w:szCs w:val="20"/>
        </w:rPr>
        <w:t>is</w:t>
      </w:r>
      <w:r>
        <w:rPr>
          <w:rFonts w:hint="eastAsia"/>
          <w:sz w:val="20"/>
          <w:szCs w:val="20"/>
        </w:rPr>
        <w:t xml:space="preserve"> supported for both PUSCH and PUCCH. For PUSCH, slot-level repetition (a.k.a. repetition type A) is counted based on continuous physical UL slots. For PUCCH, slot-level repetition is counted based on the </w:t>
      </w:r>
      <w:r>
        <w:rPr>
          <w:sz w:val="20"/>
          <w:szCs w:val="20"/>
        </w:rPr>
        <w:t>available</w:t>
      </w:r>
      <w:r>
        <w:rPr>
          <w:rFonts w:hint="eastAsia"/>
          <w:sz w:val="20"/>
          <w:szCs w:val="20"/>
        </w:rPr>
        <w:t xml:space="preserve"> UL slots. Anyway, for each channel, the same RRC parameters are applied to both TDD and FDD systems. For instance, the maximum number of repetitions and the </w:t>
      </w:r>
      <w:r>
        <w:rPr>
          <w:sz w:val="20"/>
          <w:szCs w:val="20"/>
        </w:rPr>
        <w:t>configurable</w:t>
      </w:r>
      <w:r>
        <w:rPr>
          <w:rFonts w:hint="eastAsia"/>
          <w:sz w:val="20"/>
          <w:szCs w:val="20"/>
        </w:rPr>
        <w:t xml:space="preserve"> set of repetition numbers of PUSCH are the same</w:t>
      </w:r>
      <w:r w:rsidRPr="00E3143F">
        <w:rPr>
          <w:rFonts w:hint="eastAsia"/>
          <w:sz w:val="20"/>
          <w:szCs w:val="20"/>
        </w:rPr>
        <w:t xml:space="preserve"> </w:t>
      </w:r>
      <w:r>
        <w:rPr>
          <w:rFonts w:hint="eastAsia"/>
          <w:sz w:val="20"/>
          <w:szCs w:val="20"/>
        </w:rPr>
        <w:t>for both TDD and FDD systems.</w:t>
      </w:r>
      <w:r w:rsidR="009F1C57">
        <w:rPr>
          <w:rFonts w:hint="eastAsia"/>
          <w:sz w:val="20"/>
          <w:szCs w:val="20"/>
        </w:rPr>
        <w:t xml:space="preserve"> </w:t>
      </w:r>
      <w:r>
        <w:rPr>
          <w:rFonts w:hint="eastAsia"/>
          <w:sz w:val="20"/>
          <w:szCs w:val="20"/>
        </w:rPr>
        <w:t xml:space="preserve">Thus it can be seen that for PUSCH repetition type A, </w:t>
      </w:r>
      <w:r w:rsidR="000821CE">
        <w:rPr>
          <w:rFonts w:hint="eastAsia"/>
          <w:sz w:val="20"/>
          <w:szCs w:val="20"/>
        </w:rPr>
        <w:t xml:space="preserve">a </w:t>
      </w:r>
      <w:r>
        <w:rPr>
          <w:rFonts w:hint="eastAsia"/>
          <w:sz w:val="20"/>
          <w:szCs w:val="20"/>
        </w:rPr>
        <w:t xml:space="preserve">unified design for TDD and FDD is applied </w:t>
      </w:r>
      <w:r>
        <w:rPr>
          <w:sz w:val="20"/>
          <w:szCs w:val="20"/>
        </w:rPr>
        <w:t>throughout</w:t>
      </w:r>
      <w:r w:rsidR="00F120AC">
        <w:rPr>
          <w:rFonts w:hint="eastAsia"/>
          <w:sz w:val="20"/>
          <w:szCs w:val="20"/>
        </w:rPr>
        <w:t xml:space="preserve"> Rel-15 and Rel-16, which</w:t>
      </w:r>
      <w:r>
        <w:rPr>
          <w:rFonts w:hint="eastAsia"/>
          <w:sz w:val="20"/>
          <w:szCs w:val="20"/>
        </w:rPr>
        <w:t xml:space="preserve"> can lighten the </w:t>
      </w:r>
      <w:r>
        <w:rPr>
          <w:sz w:val="20"/>
          <w:szCs w:val="20"/>
        </w:rPr>
        <w:t>normative</w:t>
      </w:r>
      <w:r>
        <w:rPr>
          <w:rFonts w:hint="eastAsia"/>
          <w:sz w:val="20"/>
          <w:szCs w:val="20"/>
        </w:rPr>
        <w:t xml:space="preserve"> work and </w:t>
      </w:r>
      <w:r>
        <w:rPr>
          <w:sz w:val="20"/>
          <w:szCs w:val="20"/>
        </w:rPr>
        <w:t>simplif</w:t>
      </w:r>
      <w:r>
        <w:rPr>
          <w:rFonts w:hint="eastAsia"/>
          <w:sz w:val="20"/>
          <w:szCs w:val="20"/>
        </w:rPr>
        <w:t xml:space="preserve">y the device/chip development. </w:t>
      </w:r>
    </w:p>
    <w:p w:rsidR="00F120AC" w:rsidRDefault="009F1C57" w:rsidP="00D722F5">
      <w:pPr>
        <w:jc w:val="both"/>
        <w:rPr>
          <w:sz w:val="20"/>
          <w:szCs w:val="20"/>
        </w:rPr>
      </w:pPr>
      <w:r>
        <w:rPr>
          <w:rFonts w:hint="eastAsia"/>
          <w:sz w:val="20"/>
          <w:szCs w:val="20"/>
        </w:rPr>
        <w:t>It may be</w:t>
      </w:r>
      <w:r w:rsidR="00F120AC">
        <w:rPr>
          <w:rFonts w:hint="eastAsia"/>
          <w:sz w:val="20"/>
          <w:szCs w:val="20"/>
        </w:rPr>
        <w:t xml:space="preserve"> argued that</w:t>
      </w:r>
      <w:r w:rsidR="00F61D48">
        <w:rPr>
          <w:rFonts w:hint="eastAsia"/>
          <w:sz w:val="20"/>
          <w:szCs w:val="20"/>
        </w:rPr>
        <w:t>,</w:t>
      </w:r>
      <w:r w:rsidR="00F120AC">
        <w:rPr>
          <w:rFonts w:hint="eastAsia"/>
          <w:sz w:val="20"/>
          <w:szCs w:val="20"/>
        </w:rPr>
        <w:t xml:space="preserve"> a maximum number of </w:t>
      </w:r>
      <w:r>
        <w:rPr>
          <w:rFonts w:hint="eastAsia"/>
          <w:sz w:val="20"/>
          <w:szCs w:val="20"/>
        </w:rPr>
        <w:t xml:space="preserve">32 </w:t>
      </w:r>
      <w:r w:rsidR="00F61D48">
        <w:rPr>
          <w:rFonts w:hint="eastAsia"/>
          <w:sz w:val="20"/>
          <w:szCs w:val="20"/>
        </w:rPr>
        <w:t>will</w:t>
      </w:r>
      <w:r>
        <w:rPr>
          <w:rFonts w:hint="eastAsia"/>
          <w:sz w:val="20"/>
          <w:szCs w:val="20"/>
        </w:rPr>
        <w:t xml:space="preserve"> </w:t>
      </w:r>
      <w:r w:rsidR="00F120AC">
        <w:rPr>
          <w:rFonts w:hint="eastAsia"/>
          <w:sz w:val="20"/>
          <w:szCs w:val="20"/>
        </w:rPr>
        <w:t xml:space="preserve">not </w:t>
      </w:r>
      <w:r w:rsidR="00F61D48">
        <w:rPr>
          <w:rFonts w:hint="eastAsia"/>
          <w:sz w:val="20"/>
          <w:szCs w:val="20"/>
        </w:rPr>
        <w:t xml:space="preserve">be </w:t>
      </w:r>
      <w:r w:rsidR="00F120AC">
        <w:rPr>
          <w:rFonts w:hint="eastAsia"/>
          <w:sz w:val="20"/>
          <w:szCs w:val="20"/>
        </w:rPr>
        <w:t>needed</w:t>
      </w:r>
      <w:r>
        <w:rPr>
          <w:rFonts w:hint="eastAsia"/>
          <w:sz w:val="20"/>
          <w:szCs w:val="20"/>
        </w:rPr>
        <w:t xml:space="preserve"> for TDD with counting based on available slots. However, there </w:t>
      </w:r>
      <w:r w:rsidR="00F120AC">
        <w:rPr>
          <w:rFonts w:hint="eastAsia"/>
          <w:sz w:val="20"/>
          <w:szCs w:val="20"/>
        </w:rPr>
        <w:t>is</w:t>
      </w:r>
      <w:r>
        <w:rPr>
          <w:rFonts w:hint="eastAsia"/>
          <w:sz w:val="20"/>
          <w:szCs w:val="20"/>
        </w:rPr>
        <w:t xml:space="preserve"> no harm to the network, </w:t>
      </w:r>
      <w:r w:rsidR="00F120AC">
        <w:rPr>
          <w:rFonts w:hint="eastAsia"/>
          <w:sz w:val="20"/>
          <w:szCs w:val="20"/>
        </w:rPr>
        <w:t>either. Note that</w:t>
      </w:r>
      <w:r>
        <w:rPr>
          <w:rFonts w:hint="eastAsia"/>
          <w:sz w:val="20"/>
          <w:szCs w:val="20"/>
        </w:rPr>
        <w:t xml:space="preserve"> the actual repetition number is still </w:t>
      </w:r>
      <w:r w:rsidR="00F120AC">
        <w:rPr>
          <w:rFonts w:hint="eastAsia"/>
          <w:sz w:val="20"/>
          <w:szCs w:val="20"/>
        </w:rPr>
        <w:t>under the control</w:t>
      </w:r>
      <w:r>
        <w:rPr>
          <w:rFonts w:hint="eastAsia"/>
          <w:sz w:val="20"/>
          <w:szCs w:val="20"/>
        </w:rPr>
        <w:t xml:space="preserve"> </w:t>
      </w:r>
      <w:r w:rsidR="00F120AC">
        <w:rPr>
          <w:rFonts w:hint="eastAsia"/>
          <w:sz w:val="20"/>
          <w:szCs w:val="20"/>
        </w:rPr>
        <w:t xml:space="preserve">of gNB. Even if the maximum number of 32 is supported, </w:t>
      </w:r>
      <w:r w:rsidR="001127C0">
        <w:rPr>
          <w:rFonts w:hint="eastAsia"/>
          <w:sz w:val="20"/>
          <w:szCs w:val="20"/>
        </w:rPr>
        <w:t xml:space="preserve">the gNB can configure an actual repetition number less than 32 to a UE, if desired. </w:t>
      </w:r>
      <w:r w:rsidR="00666490">
        <w:rPr>
          <w:rFonts w:hint="eastAsia"/>
          <w:sz w:val="20"/>
          <w:szCs w:val="20"/>
        </w:rPr>
        <w:t>For comparison</w:t>
      </w:r>
      <w:r w:rsidR="001127C0">
        <w:rPr>
          <w:rFonts w:hint="eastAsia"/>
          <w:sz w:val="20"/>
          <w:szCs w:val="20"/>
        </w:rPr>
        <w:t xml:space="preserve">, </w:t>
      </w:r>
      <w:r w:rsidR="00666490">
        <w:rPr>
          <w:rFonts w:hint="eastAsia"/>
          <w:sz w:val="20"/>
          <w:szCs w:val="20"/>
        </w:rPr>
        <w:t xml:space="preserve">we would like to remind that </w:t>
      </w:r>
      <w:r w:rsidR="001127C0">
        <w:rPr>
          <w:rFonts w:hint="eastAsia"/>
          <w:sz w:val="20"/>
          <w:szCs w:val="20"/>
        </w:rPr>
        <w:t>low complexity UE</w:t>
      </w:r>
      <w:r w:rsidR="00666490">
        <w:rPr>
          <w:rFonts w:hint="eastAsia"/>
          <w:sz w:val="20"/>
          <w:szCs w:val="20"/>
        </w:rPr>
        <w:t>s</w:t>
      </w:r>
      <w:r w:rsidR="001127C0">
        <w:rPr>
          <w:rFonts w:hint="eastAsia"/>
          <w:sz w:val="20"/>
          <w:szCs w:val="20"/>
        </w:rPr>
        <w:t xml:space="preserve"> such as LTE-MTC or NB-</w:t>
      </w:r>
      <w:proofErr w:type="spellStart"/>
      <w:r w:rsidR="001127C0">
        <w:rPr>
          <w:rFonts w:hint="eastAsia"/>
          <w:sz w:val="20"/>
          <w:szCs w:val="20"/>
        </w:rPr>
        <w:t>IoT</w:t>
      </w:r>
      <w:proofErr w:type="spellEnd"/>
      <w:r w:rsidR="001127C0">
        <w:rPr>
          <w:rFonts w:hint="eastAsia"/>
          <w:sz w:val="20"/>
          <w:szCs w:val="20"/>
        </w:rPr>
        <w:t xml:space="preserve"> </w:t>
      </w:r>
      <w:r w:rsidR="00666490">
        <w:rPr>
          <w:rFonts w:hint="eastAsia"/>
          <w:sz w:val="20"/>
          <w:szCs w:val="20"/>
        </w:rPr>
        <w:t xml:space="preserve">UEs </w:t>
      </w:r>
      <w:r w:rsidR="001127C0">
        <w:rPr>
          <w:rFonts w:hint="eastAsia"/>
          <w:sz w:val="20"/>
          <w:szCs w:val="20"/>
        </w:rPr>
        <w:t>su</w:t>
      </w:r>
      <w:r w:rsidR="00666490">
        <w:rPr>
          <w:rFonts w:hint="eastAsia"/>
          <w:sz w:val="20"/>
          <w:szCs w:val="20"/>
        </w:rPr>
        <w:t>pport</w:t>
      </w:r>
      <w:r w:rsidR="001127C0">
        <w:rPr>
          <w:rFonts w:hint="eastAsia"/>
          <w:sz w:val="20"/>
          <w:szCs w:val="20"/>
        </w:rPr>
        <w:t xml:space="preserve"> a </w:t>
      </w:r>
      <w:r w:rsidR="00666490">
        <w:rPr>
          <w:rFonts w:hint="eastAsia"/>
          <w:sz w:val="20"/>
          <w:szCs w:val="20"/>
        </w:rPr>
        <w:t xml:space="preserve">repetition </w:t>
      </w:r>
      <w:r w:rsidR="001127C0">
        <w:rPr>
          <w:rFonts w:hint="eastAsia"/>
          <w:sz w:val="20"/>
          <w:szCs w:val="20"/>
        </w:rPr>
        <w:t xml:space="preserve">number </w:t>
      </w:r>
      <w:r w:rsidR="00666490">
        <w:rPr>
          <w:rFonts w:hint="eastAsia"/>
          <w:sz w:val="20"/>
          <w:szCs w:val="20"/>
        </w:rPr>
        <w:t xml:space="preserve">far larger </w:t>
      </w:r>
      <w:r w:rsidR="001127C0">
        <w:rPr>
          <w:rFonts w:hint="eastAsia"/>
          <w:sz w:val="20"/>
          <w:szCs w:val="20"/>
        </w:rPr>
        <w:t>than 32</w:t>
      </w:r>
      <w:r w:rsidR="007A0F5A">
        <w:rPr>
          <w:rFonts w:hint="eastAsia"/>
          <w:sz w:val="20"/>
          <w:szCs w:val="20"/>
        </w:rPr>
        <w:t>, e.g. 1024</w:t>
      </w:r>
      <w:r w:rsidR="001127C0">
        <w:rPr>
          <w:rFonts w:hint="eastAsia"/>
          <w:sz w:val="20"/>
          <w:szCs w:val="20"/>
        </w:rPr>
        <w:t xml:space="preserve">. </w:t>
      </w:r>
      <w:r w:rsidR="00666490">
        <w:rPr>
          <w:rFonts w:hint="eastAsia"/>
          <w:sz w:val="20"/>
          <w:szCs w:val="20"/>
        </w:rPr>
        <w:t xml:space="preserve">There should not be serious complexity issue </w:t>
      </w:r>
      <w:r w:rsidR="007A0F5A">
        <w:rPr>
          <w:rFonts w:hint="eastAsia"/>
          <w:sz w:val="20"/>
          <w:szCs w:val="20"/>
        </w:rPr>
        <w:t xml:space="preserve">for a UE </w:t>
      </w:r>
      <w:r w:rsidR="00666490">
        <w:rPr>
          <w:rFonts w:hint="eastAsia"/>
          <w:sz w:val="20"/>
          <w:szCs w:val="20"/>
        </w:rPr>
        <w:t>to support a repetition number of 32.</w:t>
      </w:r>
    </w:p>
    <w:p w:rsidR="008847AD" w:rsidRDefault="008847AD" w:rsidP="00D722F5">
      <w:pPr>
        <w:jc w:val="both"/>
        <w:rPr>
          <w:sz w:val="20"/>
          <w:szCs w:val="20"/>
        </w:rPr>
      </w:pPr>
      <w:r>
        <w:rPr>
          <w:rFonts w:hint="eastAsia"/>
          <w:sz w:val="20"/>
          <w:szCs w:val="20"/>
        </w:rPr>
        <w:t xml:space="preserve">It is suggested to achieve unified design </w:t>
      </w:r>
      <w:r w:rsidR="009F1C57">
        <w:rPr>
          <w:rFonts w:hint="eastAsia"/>
          <w:sz w:val="20"/>
          <w:szCs w:val="20"/>
        </w:rPr>
        <w:t xml:space="preserve">on the maximum number of Rel-17 PUSCH repetition type A, regardless of </w:t>
      </w:r>
      <w:r w:rsidR="009F1C57">
        <w:rPr>
          <w:sz w:val="20"/>
          <w:szCs w:val="20"/>
        </w:rPr>
        <w:t>available</w:t>
      </w:r>
      <w:r w:rsidR="009F1C57">
        <w:rPr>
          <w:rFonts w:hint="eastAsia"/>
          <w:sz w:val="20"/>
          <w:szCs w:val="20"/>
        </w:rPr>
        <w:t xml:space="preserve"> slot counting method or duplex mode</w:t>
      </w:r>
      <w:r>
        <w:rPr>
          <w:rFonts w:hint="eastAsia"/>
          <w:sz w:val="20"/>
          <w:szCs w:val="20"/>
        </w:rPr>
        <w:t>. The related aspects include: increased maximum repetition number, configu</w:t>
      </w:r>
      <w:r w:rsidR="00666490">
        <w:rPr>
          <w:rFonts w:hint="eastAsia"/>
          <w:sz w:val="20"/>
          <w:szCs w:val="20"/>
        </w:rPr>
        <w:t>rable set of repetition number</w:t>
      </w:r>
      <w:r>
        <w:rPr>
          <w:rFonts w:hint="eastAsia"/>
          <w:sz w:val="20"/>
          <w:szCs w:val="20"/>
        </w:rPr>
        <w:t>, etc.</w:t>
      </w:r>
    </w:p>
    <w:p w:rsidR="008847AD" w:rsidRPr="00CB3360" w:rsidRDefault="008847AD" w:rsidP="00D722F5">
      <w:pPr>
        <w:jc w:val="both"/>
        <w:rPr>
          <w:b/>
          <w:sz w:val="20"/>
          <w:szCs w:val="20"/>
        </w:rPr>
      </w:pPr>
      <w:r w:rsidRPr="00D30118">
        <w:rPr>
          <w:rFonts w:hint="eastAsia"/>
          <w:b/>
          <w:sz w:val="20"/>
          <w:szCs w:val="20"/>
        </w:rPr>
        <w:t xml:space="preserve">Proposal </w:t>
      </w:r>
      <w:r w:rsidR="00C051AE">
        <w:rPr>
          <w:rFonts w:hint="eastAsia"/>
          <w:b/>
          <w:sz w:val="20"/>
          <w:szCs w:val="20"/>
        </w:rPr>
        <w:t>4</w:t>
      </w:r>
      <w:r w:rsidRPr="00D30118">
        <w:rPr>
          <w:rFonts w:hint="eastAsia"/>
          <w:b/>
          <w:sz w:val="20"/>
          <w:szCs w:val="20"/>
        </w:rPr>
        <w:t xml:space="preserve">: </w:t>
      </w:r>
      <w:r w:rsidR="00C051AE" w:rsidRPr="00C051AE">
        <w:rPr>
          <w:b/>
          <w:sz w:val="20"/>
          <w:szCs w:val="20"/>
        </w:rPr>
        <w:t>The maximum number of repetitions supported by Rel-17 PUSCH repetition Type A is 32, irrespective of counting method</w:t>
      </w:r>
      <w:r w:rsidRPr="00D30118">
        <w:rPr>
          <w:rFonts w:hint="eastAsia"/>
          <w:b/>
          <w:sz w:val="20"/>
          <w:szCs w:val="20"/>
        </w:rPr>
        <w:t>.</w:t>
      </w:r>
    </w:p>
    <w:p w:rsidR="00745A5B" w:rsidRPr="008847AD" w:rsidRDefault="00745A5B" w:rsidP="00D722F5">
      <w:pPr>
        <w:jc w:val="both"/>
        <w:rPr>
          <w:b/>
        </w:rPr>
      </w:pPr>
    </w:p>
    <w:p w:rsidR="00A578C0" w:rsidRPr="00CC300E" w:rsidRDefault="00A578C0" w:rsidP="00953E4C">
      <w:pPr>
        <w:pStyle w:val="1"/>
        <w:ind w:left="562" w:hanging="562"/>
      </w:pPr>
      <w:r w:rsidRPr="00CC300E">
        <w:rPr>
          <w:rFonts w:hint="eastAsia"/>
        </w:rPr>
        <w:t>Conclusion</w:t>
      </w:r>
    </w:p>
    <w:p w:rsidR="00A578C0" w:rsidRDefault="00473E9E" w:rsidP="00D722F5">
      <w:pPr>
        <w:widowControl/>
        <w:spacing w:beforeLines="50" w:before="120"/>
        <w:jc w:val="both"/>
        <w:rPr>
          <w:rFonts w:eastAsia="宋体" w:cs="Times New Roman"/>
          <w:kern w:val="0"/>
          <w:sz w:val="20"/>
          <w:szCs w:val="20"/>
          <w:lang w:val="en-GB"/>
        </w:rPr>
      </w:pPr>
      <w:r>
        <w:rPr>
          <w:rFonts w:eastAsia="宋体" w:cs="Times New Roman" w:hint="eastAsia"/>
          <w:kern w:val="0"/>
          <w:sz w:val="20"/>
          <w:szCs w:val="20"/>
          <w:lang w:val="en-GB"/>
        </w:rPr>
        <w:t>I</w:t>
      </w:r>
      <w:r w:rsidR="00970CC9">
        <w:rPr>
          <w:rFonts w:eastAsia="宋体" w:cs="Times New Roman" w:hint="eastAsia"/>
          <w:kern w:val="0"/>
          <w:sz w:val="20"/>
          <w:szCs w:val="20"/>
          <w:lang w:val="en-GB"/>
        </w:rPr>
        <w:t>n this contribution, we provide</w:t>
      </w:r>
      <w:r>
        <w:rPr>
          <w:rFonts w:eastAsia="宋体" w:cs="Times New Roman" w:hint="eastAsia"/>
          <w:kern w:val="0"/>
          <w:sz w:val="20"/>
          <w:szCs w:val="20"/>
          <w:lang w:val="en-GB"/>
        </w:rPr>
        <w:t xml:space="preserve"> our view on </w:t>
      </w:r>
      <w:r w:rsidR="00316E72">
        <w:rPr>
          <w:rFonts w:cs="Times New Roman" w:hint="eastAsia"/>
          <w:sz w:val="20"/>
          <w:szCs w:val="20"/>
        </w:rPr>
        <w:t>mechanisms for enhancements on PUSCH repetition type A</w:t>
      </w:r>
      <w:r w:rsidR="00061BE4">
        <w:rPr>
          <w:rFonts w:eastAsia="宋体" w:cs="Times New Roman" w:hint="eastAsia"/>
          <w:kern w:val="0"/>
          <w:sz w:val="20"/>
          <w:szCs w:val="20"/>
          <w:lang w:val="en-GB"/>
        </w:rPr>
        <w:t>.</w:t>
      </w:r>
      <w:r>
        <w:rPr>
          <w:rFonts w:eastAsia="宋体" w:cs="Times New Roman" w:hint="eastAsia"/>
          <w:kern w:val="0"/>
          <w:sz w:val="20"/>
          <w:szCs w:val="20"/>
          <w:lang w:val="en-GB"/>
        </w:rPr>
        <w:t xml:space="preserve"> </w:t>
      </w:r>
      <w:r w:rsidR="00061BE4">
        <w:rPr>
          <w:rFonts w:eastAsia="宋体" w:cs="Times New Roman" w:hint="eastAsia"/>
          <w:kern w:val="0"/>
          <w:sz w:val="20"/>
          <w:szCs w:val="20"/>
          <w:lang w:val="en-GB"/>
        </w:rPr>
        <w:t>The</w:t>
      </w:r>
      <w:r>
        <w:rPr>
          <w:rFonts w:eastAsia="宋体" w:cs="Times New Roman" w:hint="eastAsia"/>
          <w:kern w:val="0"/>
          <w:sz w:val="20"/>
          <w:szCs w:val="20"/>
          <w:lang w:val="en-GB"/>
        </w:rPr>
        <w:t xml:space="preserve"> </w:t>
      </w:r>
      <w:r w:rsidR="00D722F5">
        <w:rPr>
          <w:rFonts w:eastAsia="宋体" w:cs="Times New Roman" w:hint="eastAsia"/>
          <w:kern w:val="0"/>
          <w:sz w:val="20"/>
          <w:szCs w:val="20"/>
          <w:lang w:val="en-GB"/>
        </w:rPr>
        <w:t>observation</w:t>
      </w:r>
      <w:bookmarkStart w:id="6" w:name="_GoBack"/>
      <w:bookmarkEnd w:id="6"/>
      <w:r w:rsidR="007C2FA3">
        <w:rPr>
          <w:rFonts w:eastAsia="宋体" w:cs="Times New Roman" w:hint="eastAsia"/>
          <w:kern w:val="0"/>
          <w:sz w:val="20"/>
          <w:szCs w:val="20"/>
          <w:lang w:val="en-GB"/>
        </w:rPr>
        <w:t xml:space="preserve"> and </w:t>
      </w:r>
      <w:r>
        <w:rPr>
          <w:rFonts w:eastAsia="宋体" w:cs="Times New Roman" w:hint="eastAsia"/>
          <w:kern w:val="0"/>
          <w:sz w:val="20"/>
          <w:szCs w:val="20"/>
          <w:lang w:val="en-GB"/>
        </w:rPr>
        <w:t>proposal</w:t>
      </w:r>
      <w:r w:rsidR="00691CBB">
        <w:rPr>
          <w:rFonts w:eastAsia="宋体" w:cs="Times New Roman" w:hint="eastAsia"/>
          <w:kern w:val="0"/>
          <w:sz w:val="20"/>
          <w:szCs w:val="20"/>
          <w:lang w:val="en-GB"/>
        </w:rPr>
        <w:t>s</w:t>
      </w:r>
      <w:r w:rsidR="00061BE4">
        <w:rPr>
          <w:rFonts w:eastAsia="宋体" w:cs="Times New Roman" w:hint="eastAsia"/>
          <w:kern w:val="0"/>
          <w:sz w:val="20"/>
          <w:szCs w:val="20"/>
          <w:lang w:val="en-GB"/>
        </w:rPr>
        <w:t xml:space="preserve"> are summarized as follows:</w:t>
      </w:r>
    </w:p>
    <w:p w:rsidR="00666490" w:rsidRPr="0036422B" w:rsidRDefault="00666490" w:rsidP="00D722F5">
      <w:pPr>
        <w:spacing w:before="120"/>
        <w:jc w:val="both"/>
        <w:rPr>
          <w:b/>
          <w:sz w:val="20"/>
          <w:szCs w:val="20"/>
        </w:rPr>
      </w:pPr>
      <w:r w:rsidRPr="0036422B">
        <w:rPr>
          <w:rFonts w:hint="eastAsia"/>
          <w:b/>
          <w:sz w:val="20"/>
          <w:szCs w:val="20"/>
        </w:rPr>
        <w:t xml:space="preserve">Observation </w:t>
      </w:r>
      <w:r>
        <w:rPr>
          <w:rFonts w:hint="eastAsia"/>
          <w:b/>
          <w:sz w:val="20"/>
          <w:szCs w:val="20"/>
        </w:rPr>
        <w:t>1</w:t>
      </w:r>
      <w:r w:rsidRPr="0036422B">
        <w:rPr>
          <w:rFonts w:hint="eastAsia"/>
          <w:b/>
          <w:sz w:val="20"/>
          <w:szCs w:val="20"/>
        </w:rPr>
        <w:t>: Increasing the</w:t>
      </w:r>
      <w:r w:rsidRPr="0036422B">
        <w:rPr>
          <w:b/>
          <w:sz w:val="20"/>
          <w:szCs w:val="20"/>
        </w:rPr>
        <w:t xml:space="preserve"> number of repetitions</w:t>
      </w:r>
      <w:r w:rsidRPr="0036422B">
        <w:rPr>
          <w:rFonts w:hint="eastAsia"/>
          <w:b/>
          <w:sz w:val="20"/>
          <w:szCs w:val="20"/>
        </w:rPr>
        <w:t xml:space="preserve"> </w:t>
      </w:r>
      <w:r>
        <w:rPr>
          <w:rFonts w:hint="eastAsia"/>
          <w:b/>
          <w:sz w:val="20"/>
          <w:szCs w:val="20"/>
        </w:rPr>
        <w:t xml:space="preserve">in </w:t>
      </w:r>
      <w:r w:rsidRPr="0036422B">
        <w:rPr>
          <w:b/>
          <w:i/>
          <w:iCs/>
          <w:sz w:val="20"/>
          <w:szCs w:val="20"/>
        </w:rPr>
        <w:t>numberOfRepetitions</w:t>
      </w:r>
      <w:r w:rsidRPr="0036422B">
        <w:rPr>
          <w:rFonts w:hint="eastAsia"/>
          <w:b/>
          <w:sz w:val="20"/>
          <w:szCs w:val="20"/>
        </w:rPr>
        <w:t xml:space="preserve"> already achieves good coverage compensation and flexibility.</w:t>
      </w:r>
    </w:p>
    <w:p w:rsidR="00666490" w:rsidRDefault="00666490" w:rsidP="00D722F5">
      <w:pPr>
        <w:spacing w:before="120"/>
        <w:jc w:val="both"/>
        <w:rPr>
          <w:b/>
          <w:sz w:val="20"/>
          <w:szCs w:val="20"/>
        </w:rPr>
      </w:pPr>
      <w:r>
        <w:rPr>
          <w:rFonts w:hint="eastAsia"/>
          <w:b/>
          <w:sz w:val="20"/>
          <w:szCs w:val="20"/>
        </w:rPr>
        <w:t>Proposal 1: Do not i</w:t>
      </w:r>
      <w:r w:rsidRPr="009A7576">
        <w:rPr>
          <w:b/>
          <w:sz w:val="20"/>
          <w:szCs w:val="20"/>
        </w:rPr>
        <w:t>ncreas</w:t>
      </w:r>
      <w:r>
        <w:rPr>
          <w:rFonts w:hint="eastAsia"/>
          <w:b/>
          <w:sz w:val="20"/>
          <w:szCs w:val="20"/>
        </w:rPr>
        <w:t>e</w:t>
      </w:r>
      <w:r w:rsidRPr="009A7576">
        <w:rPr>
          <w:b/>
          <w:sz w:val="20"/>
          <w:szCs w:val="20"/>
        </w:rPr>
        <w:t xml:space="preserve"> the number of repetitions with repetition factor configured in </w:t>
      </w:r>
      <w:r w:rsidRPr="00961CDB">
        <w:rPr>
          <w:b/>
          <w:i/>
          <w:sz w:val="20"/>
          <w:szCs w:val="20"/>
        </w:rPr>
        <w:t>PUSCH-Config</w:t>
      </w:r>
      <w:r w:rsidRPr="009A7576">
        <w:rPr>
          <w:b/>
          <w:sz w:val="20"/>
          <w:szCs w:val="20"/>
        </w:rPr>
        <w:t xml:space="preserve"> and/or </w:t>
      </w:r>
      <w:r w:rsidRPr="00961CDB">
        <w:rPr>
          <w:b/>
          <w:i/>
          <w:sz w:val="20"/>
          <w:szCs w:val="20"/>
        </w:rPr>
        <w:t>ConfiguredGrantConfig</w:t>
      </w:r>
      <w:r w:rsidRPr="001F0B0D">
        <w:rPr>
          <w:b/>
          <w:sz w:val="20"/>
          <w:szCs w:val="20"/>
        </w:rPr>
        <w:t>.</w:t>
      </w:r>
    </w:p>
    <w:p w:rsidR="00666490" w:rsidRPr="00D722F5" w:rsidRDefault="00666490" w:rsidP="00D722F5">
      <w:pPr>
        <w:spacing w:before="120"/>
        <w:jc w:val="both"/>
        <w:rPr>
          <w:b/>
          <w:sz w:val="20"/>
          <w:szCs w:val="20"/>
          <w:lang w:val="en-GB"/>
        </w:rPr>
      </w:pPr>
      <w:r w:rsidRPr="00D722F5">
        <w:rPr>
          <w:b/>
          <w:sz w:val="20"/>
          <w:szCs w:val="20"/>
          <w:lang w:val="en-GB"/>
        </w:rPr>
        <w:t>Proposal 2:</w:t>
      </w:r>
      <w:r w:rsidRPr="00D722F5">
        <w:rPr>
          <w:sz w:val="20"/>
          <w:szCs w:val="20"/>
        </w:rPr>
        <w:t xml:space="preserve"> </w:t>
      </w:r>
      <w:r w:rsidRPr="00D722F5">
        <w:rPr>
          <w:b/>
          <w:sz w:val="20"/>
          <w:szCs w:val="20"/>
          <w:lang w:val="en-GB"/>
        </w:rPr>
        <w:t>Support Alt 1-B for the procedure of Rel-17 PUSCH repetition Type A, which consists of the following two steps:</w:t>
      </w:r>
    </w:p>
    <w:p w:rsidR="00666490" w:rsidRPr="00D722F5" w:rsidRDefault="00666490" w:rsidP="00D722F5">
      <w:pPr>
        <w:pStyle w:val="a6"/>
        <w:numPr>
          <w:ilvl w:val="0"/>
          <w:numId w:val="8"/>
        </w:numPr>
        <w:ind w:left="402" w:hangingChars="200" w:hanging="402"/>
        <w:jc w:val="both"/>
        <w:rPr>
          <w:b/>
          <w:sz w:val="20"/>
          <w:szCs w:val="20"/>
          <w:lang w:val="en-GB"/>
        </w:rPr>
      </w:pPr>
      <w:r w:rsidRPr="00D722F5">
        <w:rPr>
          <w:b/>
          <w:sz w:val="20"/>
          <w:szCs w:val="20"/>
          <w:lang w:val="en-GB"/>
        </w:rPr>
        <w:t>Step 1: Determine available slots for K repetitions based on RRC configuration(s) in addition to TDRA in the DCI scheduling the PUSCH, CG configuration or activation DCI.</w:t>
      </w:r>
    </w:p>
    <w:p w:rsidR="00666490" w:rsidRPr="00D722F5" w:rsidRDefault="00666490" w:rsidP="00D722F5">
      <w:pPr>
        <w:pStyle w:val="a6"/>
        <w:numPr>
          <w:ilvl w:val="0"/>
          <w:numId w:val="8"/>
        </w:numPr>
        <w:ind w:left="402" w:hangingChars="200" w:hanging="402"/>
        <w:jc w:val="both"/>
        <w:rPr>
          <w:b/>
          <w:sz w:val="20"/>
          <w:szCs w:val="20"/>
          <w:lang w:val="en-GB"/>
        </w:rPr>
      </w:pPr>
      <w:r w:rsidRPr="00D722F5">
        <w:rPr>
          <w:b/>
          <w:sz w:val="20"/>
          <w:szCs w:val="20"/>
          <w:lang w:val="en-GB"/>
        </w:rPr>
        <w:t>Step 2: The UE determines whether to drop a PUSCH repetition or not according to Rel-15/16 PUSCH dropping rules, but the PUSCH repetition is still counted in the K repetitions.</w:t>
      </w:r>
    </w:p>
    <w:p w:rsidR="00666490" w:rsidRPr="00FB41BC" w:rsidRDefault="00666490" w:rsidP="00FB41BC">
      <w:pPr>
        <w:spacing w:before="120"/>
        <w:jc w:val="both"/>
        <w:rPr>
          <w:b/>
          <w:sz w:val="20"/>
          <w:szCs w:val="20"/>
        </w:rPr>
      </w:pPr>
      <w:r w:rsidRPr="00D722F5">
        <w:rPr>
          <w:b/>
          <w:sz w:val="20"/>
          <w:szCs w:val="20"/>
        </w:rPr>
        <w:lastRenderedPageBreak/>
        <w:t xml:space="preserve">Proposal 3: </w:t>
      </w:r>
      <w:r w:rsidR="003162FC">
        <w:rPr>
          <w:rFonts w:hint="eastAsia"/>
          <w:b/>
          <w:sz w:val="20"/>
          <w:szCs w:val="20"/>
        </w:rPr>
        <w:t>The determination of available slot</w:t>
      </w:r>
      <w:r w:rsidR="00FB41BC">
        <w:rPr>
          <w:rFonts w:hint="eastAsia"/>
          <w:b/>
          <w:sz w:val="20"/>
          <w:szCs w:val="20"/>
        </w:rPr>
        <w:t>s</w:t>
      </w:r>
      <w:r w:rsidR="003162FC">
        <w:rPr>
          <w:rFonts w:hint="eastAsia"/>
          <w:b/>
          <w:sz w:val="20"/>
          <w:szCs w:val="20"/>
        </w:rPr>
        <w:t xml:space="preserve"> for PUSCH repetition only depends on </w:t>
      </w:r>
      <w:proofErr w:type="spellStart"/>
      <w:r w:rsidR="003162FC" w:rsidRPr="000821CE">
        <w:rPr>
          <w:rFonts w:cs="Times New Roman"/>
          <w:b/>
          <w:i/>
          <w:iCs/>
          <w:sz w:val="20"/>
          <w:szCs w:val="20"/>
        </w:rPr>
        <w:t>tdd</w:t>
      </w:r>
      <w:proofErr w:type="spellEnd"/>
      <w:r w:rsidR="003162FC" w:rsidRPr="000821CE">
        <w:rPr>
          <w:rFonts w:cs="Times New Roman"/>
          <w:b/>
          <w:i/>
          <w:iCs/>
          <w:sz w:val="20"/>
          <w:szCs w:val="20"/>
        </w:rPr>
        <w:t>-UL-DL-</w:t>
      </w:r>
      <w:proofErr w:type="spellStart"/>
      <w:r w:rsidR="003162FC" w:rsidRPr="000821CE">
        <w:rPr>
          <w:rFonts w:cs="Times New Roman"/>
          <w:b/>
          <w:i/>
          <w:iCs/>
          <w:sz w:val="20"/>
          <w:szCs w:val="20"/>
        </w:rPr>
        <w:t>ConfigurationCommon</w:t>
      </w:r>
      <w:proofErr w:type="spellEnd"/>
      <w:r w:rsidR="003162FC">
        <w:rPr>
          <w:rFonts w:cs="Times New Roman" w:hint="eastAsia"/>
          <w:b/>
          <w:sz w:val="20"/>
          <w:szCs w:val="20"/>
        </w:rPr>
        <w:t xml:space="preserve">, </w:t>
      </w:r>
      <w:proofErr w:type="spellStart"/>
      <w:r w:rsidR="003162FC" w:rsidRPr="000821CE">
        <w:rPr>
          <w:rFonts w:cs="Times New Roman"/>
          <w:b/>
          <w:i/>
          <w:iCs/>
          <w:sz w:val="20"/>
          <w:szCs w:val="20"/>
        </w:rPr>
        <w:t>tdd</w:t>
      </w:r>
      <w:proofErr w:type="spellEnd"/>
      <w:r w:rsidR="003162FC" w:rsidRPr="000821CE">
        <w:rPr>
          <w:rFonts w:cs="Times New Roman"/>
          <w:b/>
          <w:i/>
          <w:iCs/>
          <w:sz w:val="20"/>
          <w:szCs w:val="20"/>
        </w:rPr>
        <w:t>-UL-DL-</w:t>
      </w:r>
      <w:proofErr w:type="spellStart"/>
      <w:r w:rsidR="003162FC" w:rsidRPr="000821CE">
        <w:rPr>
          <w:rFonts w:cs="Times New Roman"/>
          <w:b/>
          <w:i/>
          <w:iCs/>
          <w:sz w:val="20"/>
          <w:szCs w:val="20"/>
        </w:rPr>
        <w:t>ConfigurationDedicated</w:t>
      </w:r>
      <w:proofErr w:type="spellEnd"/>
      <w:r w:rsidR="003162FC">
        <w:rPr>
          <w:rFonts w:cs="Times New Roman" w:hint="eastAsia"/>
          <w:b/>
          <w:i/>
          <w:iCs/>
          <w:sz w:val="20"/>
          <w:szCs w:val="20"/>
        </w:rPr>
        <w:t xml:space="preserve"> </w:t>
      </w:r>
      <w:r w:rsidR="003162FC" w:rsidRPr="00CC2B7F">
        <w:rPr>
          <w:rFonts w:cs="Times New Roman" w:hint="eastAsia"/>
          <w:b/>
          <w:iCs/>
          <w:sz w:val="20"/>
          <w:szCs w:val="20"/>
        </w:rPr>
        <w:t>and SSB</w:t>
      </w:r>
      <w:r w:rsidR="003162FC">
        <w:rPr>
          <w:rFonts w:hint="eastAsia"/>
          <w:b/>
          <w:sz w:val="20"/>
          <w:szCs w:val="20"/>
        </w:rPr>
        <w:t xml:space="preserve"> symbols</w:t>
      </w:r>
      <w:r w:rsidRPr="00FB41BC">
        <w:rPr>
          <w:b/>
          <w:sz w:val="20"/>
          <w:szCs w:val="20"/>
        </w:rPr>
        <w:t>.</w:t>
      </w:r>
    </w:p>
    <w:p w:rsidR="00666490" w:rsidRPr="000821CE" w:rsidRDefault="00666490" w:rsidP="00D722F5">
      <w:pPr>
        <w:jc w:val="both"/>
        <w:rPr>
          <w:b/>
          <w:sz w:val="20"/>
          <w:szCs w:val="20"/>
        </w:rPr>
      </w:pPr>
      <w:r w:rsidRPr="000821CE">
        <w:rPr>
          <w:rFonts w:hint="eastAsia"/>
          <w:b/>
          <w:sz w:val="20"/>
          <w:szCs w:val="20"/>
        </w:rPr>
        <w:t xml:space="preserve">Proposal 4: </w:t>
      </w:r>
      <w:r w:rsidRPr="000821CE">
        <w:rPr>
          <w:b/>
          <w:sz w:val="20"/>
          <w:szCs w:val="20"/>
        </w:rPr>
        <w:t>The maximum number of repetitions supported by Rel-17 PUSCH repetition Type A is 32, irrespective of counting method.</w:t>
      </w:r>
    </w:p>
    <w:p w:rsidR="006907BA" w:rsidRPr="00953155" w:rsidRDefault="006907BA" w:rsidP="00D722F5">
      <w:pPr>
        <w:jc w:val="both"/>
        <w:rPr>
          <w:b/>
        </w:rPr>
      </w:pPr>
    </w:p>
    <w:p w:rsidR="00A5188B" w:rsidRPr="00CC300E" w:rsidRDefault="00A5188B" w:rsidP="00953E4C">
      <w:pPr>
        <w:pStyle w:val="1"/>
        <w:ind w:left="562" w:hanging="562"/>
        <w:rPr>
          <w:lang w:eastAsia="x-none"/>
        </w:rPr>
      </w:pPr>
      <w:r>
        <w:rPr>
          <w:rFonts w:hint="eastAsia"/>
        </w:rPr>
        <w:t>Reference</w:t>
      </w:r>
    </w:p>
    <w:p w:rsidR="00F85275" w:rsidRDefault="007359E4" w:rsidP="00D722F5">
      <w:pPr>
        <w:pStyle w:val="a6"/>
        <w:widowControl/>
        <w:numPr>
          <w:ilvl w:val="0"/>
          <w:numId w:val="1"/>
        </w:numPr>
        <w:spacing w:beforeLines="50" w:before="120"/>
        <w:ind w:firstLineChars="0"/>
        <w:jc w:val="both"/>
        <w:rPr>
          <w:rFonts w:eastAsia="宋体" w:cs="Times New Roman"/>
          <w:kern w:val="0"/>
          <w:sz w:val="20"/>
          <w:szCs w:val="20"/>
          <w:lang w:val="en-GB"/>
        </w:rPr>
      </w:pPr>
      <w:bookmarkStart w:id="7" w:name="_Ref39749538"/>
      <w:r w:rsidRPr="007359E4">
        <w:rPr>
          <w:rFonts w:eastAsia="宋体" w:cs="Times New Roman"/>
          <w:kern w:val="0"/>
          <w:sz w:val="20"/>
          <w:szCs w:val="20"/>
          <w:lang w:val="en-GB"/>
        </w:rPr>
        <w:t>RP-211566</w:t>
      </w:r>
      <w:r w:rsidR="0022245C">
        <w:rPr>
          <w:rFonts w:eastAsia="宋体" w:cs="Times New Roman" w:hint="eastAsia"/>
          <w:kern w:val="0"/>
          <w:sz w:val="20"/>
          <w:szCs w:val="20"/>
          <w:lang w:val="en-GB"/>
        </w:rPr>
        <w:t xml:space="preserve">, </w:t>
      </w:r>
      <w:r w:rsidRPr="007359E4">
        <w:rPr>
          <w:rFonts w:eastAsia="宋体" w:cs="Times New Roman"/>
          <w:kern w:val="0"/>
          <w:sz w:val="20"/>
          <w:szCs w:val="20"/>
          <w:lang w:val="en-GB"/>
        </w:rPr>
        <w:t>Revised WID on NR coverage enhancements</w:t>
      </w:r>
      <w:r w:rsidR="0022245C">
        <w:rPr>
          <w:rFonts w:eastAsia="宋体" w:cs="Times New Roman" w:hint="eastAsia"/>
          <w:kern w:val="0"/>
          <w:sz w:val="20"/>
          <w:szCs w:val="20"/>
          <w:lang w:val="en-GB"/>
        </w:rPr>
        <w:t xml:space="preserve">, </w:t>
      </w:r>
      <w:r w:rsidR="004B4F45" w:rsidRPr="004B4F45">
        <w:rPr>
          <w:rFonts w:eastAsia="宋体" w:cs="Times New Roman"/>
          <w:kern w:val="0"/>
          <w:sz w:val="20"/>
          <w:szCs w:val="20"/>
          <w:lang w:val="en-GB"/>
        </w:rPr>
        <w:t>China Telecom</w:t>
      </w:r>
      <w:r w:rsidR="0022245C">
        <w:rPr>
          <w:rFonts w:eastAsia="宋体" w:cs="Times New Roman" w:hint="eastAsia"/>
          <w:kern w:val="0"/>
          <w:sz w:val="20"/>
          <w:szCs w:val="20"/>
          <w:lang w:val="en-GB"/>
        </w:rPr>
        <w:t>, RAN#</w:t>
      </w:r>
      <w:bookmarkEnd w:id="7"/>
      <w:r w:rsidR="0022245C">
        <w:rPr>
          <w:rFonts w:eastAsia="宋体" w:cs="Times New Roman" w:hint="eastAsia"/>
          <w:kern w:val="0"/>
          <w:sz w:val="20"/>
          <w:szCs w:val="20"/>
          <w:lang w:val="en-GB"/>
        </w:rPr>
        <w:t>9</w:t>
      </w:r>
      <w:r>
        <w:rPr>
          <w:rFonts w:eastAsia="宋体" w:cs="Times New Roman" w:hint="eastAsia"/>
          <w:kern w:val="0"/>
          <w:sz w:val="20"/>
          <w:szCs w:val="20"/>
          <w:lang w:val="en-GB"/>
        </w:rPr>
        <w:t>2-</w:t>
      </w:r>
      <w:r w:rsidR="0022245C">
        <w:rPr>
          <w:rFonts w:eastAsia="宋体" w:cs="Times New Roman" w:hint="eastAsia"/>
          <w:kern w:val="0"/>
          <w:sz w:val="20"/>
          <w:szCs w:val="20"/>
          <w:lang w:val="en-GB"/>
        </w:rPr>
        <w:t xml:space="preserve">e, </w:t>
      </w:r>
      <w:r>
        <w:rPr>
          <w:rFonts w:eastAsia="宋体" w:cs="Times New Roman" w:hint="eastAsia"/>
          <w:kern w:val="0"/>
          <w:sz w:val="20"/>
          <w:szCs w:val="20"/>
          <w:lang w:val="en-GB"/>
        </w:rPr>
        <w:t>e-Meeting, June</w:t>
      </w:r>
      <w:r>
        <w:rPr>
          <w:rFonts w:eastAsia="宋体" w:cs="Times New Roman"/>
          <w:kern w:val="0"/>
          <w:sz w:val="20"/>
          <w:szCs w:val="20"/>
          <w:lang w:val="en-GB"/>
        </w:rPr>
        <w:t xml:space="preserve"> </w:t>
      </w:r>
      <w:r>
        <w:rPr>
          <w:rFonts w:eastAsia="宋体" w:cs="Times New Roman" w:hint="eastAsia"/>
          <w:kern w:val="0"/>
          <w:sz w:val="20"/>
          <w:szCs w:val="20"/>
          <w:lang w:val="en-GB"/>
        </w:rPr>
        <w:t>14</w:t>
      </w:r>
      <w:r w:rsidR="0022245C">
        <w:rPr>
          <w:rFonts w:eastAsia="宋体" w:cs="Times New Roman" w:hint="eastAsia"/>
          <w:kern w:val="0"/>
          <w:sz w:val="20"/>
          <w:szCs w:val="20"/>
          <w:lang w:val="en-GB"/>
        </w:rPr>
        <w:t xml:space="preserve">th </w:t>
      </w:r>
      <w:r w:rsidR="0022245C">
        <w:rPr>
          <w:rFonts w:eastAsia="宋体" w:cs="Times New Roman"/>
          <w:kern w:val="0"/>
          <w:sz w:val="20"/>
          <w:szCs w:val="20"/>
          <w:lang w:val="en-GB"/>
        </w:rPr>
        <w:t>–</w:t>
      </w:r>
      <w:r w:rsidR="0022245C">
        <w:rPr>
          <w:rFonts w:eastAsia="宋体" w:cs="Times New Roman" w:hint="eastAsia"/>
          <w:kern w:val="0"/>
          <w:sz w:val="20"/>
          <w:szCs w:val="20"/>
          <w:lang w:val="en-GB"/>
        </w:rPr>
        <w:t xml:space="preserve"> </w:t>
      </w:r>
      <w:r>
        <w:rPr>
          <w:rFonts w:eastAsia="宋体" w:cs="Times New Roman"/>
          <w:kern w:val="0"/>
          <w:sz w:val="20"/>
          <w:szCs w:val="20"/>
          <w:lang w:val="en-GB"/>
        </w:rPr>
        <w:t>1</w:t>
      </w:r>
      <w:r>
        <w:rPr>
          <w:rFonts w:eastAsia="宋体" w:cs="Times New Roman" w:hint="eastAsia"/>
          <w:kern w:val="0"/>
          <w:sz w:val="20"/>
          <w:szCs w:val="20"/>
          <w:lang w:val="en-GB"/>
        </w:rPr>
        <w:t>8</w:t>
      </w:r>
      <w:r w:rsidR="0022245C">
        <w:rPr>
          <w:rFonts w:eastAsia="宋体" w:cs="Times New Roman" w:hint="eastAsia"/>
          <w:kern w:val="0"/>
          <w:sz w:val="20"/>
          <w:szCs w:val="20"/>
          <w:lang w:val="en-GB"/>
        </w:rPr>
        <w:t>th</w:t>
      </w:r>
      <w:r w:rsidR="0022245C" w:rsidRPr="004A588F">
        <w:rPr>
          <w:rFonts w:eastAsia="宋体" w:cs="Times New Roman"/>
          <w:kern w:val="0"/>
          <w:sz w:val="20"/>
          <w:szCs w:val="20"/>
          <w:lang w:val="en-GB"/>
        </w:rPr>
        <w:t>, 202</w:t>
      </w:r>
      <w:r>
        <w:rPr>
          <w:rFonts w:eastAsia="宋体" w:cs="Times New Roman" w:hint="eastAsia"/>
          <w:kern w:val="0"/>
          <w:sz w:val="20"/>
          <w:szCs w:val="20"/>
          <w:lang w:val="en-GB"/>
        </w:rPr>
        <w:t>1</w:t>
      </w:r>
      <w:r w:rsidR="0022245C">
        <w:rPr>
          <w:rFonts w:eastAsia="宋体" w:cs="Times New Roman" w:hint="eastAsia"/>
          <w:kern w:val="0"/>
          <w:sz w:val="20"/>
          <w:szCs w:val="20"/>
          <w:lang w:val="en-GB"/>
        </w:rPr>
        <w:t>.</w:t>
      </w:r>
    </w:p>
    <w:p w:rsidR="007359E4" w:rsidRPr="007359E4" w:rsidRDefault="007359E4" w:rsidP="00D722F5">
      <w:pPr>
        <w:pStyle w:val="a6"/>
        <w:numPr>
          <w:ilvl w:val="0"/>
          <w:numId w:val="1"/>
        </w:numPr>
        <w:ind w:firstLineChars="0"/>
        <w:jc w:val="both"/>
        <w:rPr>
          <w:rFonts w:eastAsia="宋体" w:cs="Times New Roman"/>
          <w:kern w:val="0"/>
          <w:sz w:val="20"/>
          <w:szCs w:val="21"/>
          <w:lang w:val="en-GB"/>
        </w:rPr>
      </w:pPr>
      <w:bookmarkStart w:id="8" w:name="_Ref78376558"/>
      <w:bookmarkStart w:id="9" w:name="_Ref64913421"/>
      <w:r w:rsidRPr="007359E4">
        <w:rPr>
          <w:rFonts w:eastAsia="宋体" w:cs="Times New Roman"/>
          <w:kern w:val="0"/>
          <w:sz w:val="20"/>
          <w:szCs w:val="21"/>
          <w:lang w:val="en-GB"/>
        </w:rPr>
        <w:t>Chairman's Notes RAN1#105-e, 3GPP TSG RAN WG1 Meeting #105-e, e-Meeting, May 10th – 27th, 2021.</w:t>
      </w:r>
      <w:bookmarkEnd w:id="8"/>
    </w:p>
    <w:p w:rsidR="00760CC1" w:rsidRPr="007359E4" w:rsidRDefault="00760CC1" w:rsidP="00D722F5">
      <w:pPr>
        <w:pStyle w:val="a6"/>
        <w:numPr>
          <w:ilvl w:val="0"/>
          <w:numId w:val="1"/>
        </w:numPr>
        <w:ind w:firstLineChars="0"/>
        <w:jc w:val="both"/>
        <w:rPr>
          <w:rFonts w:eastAsia="宋体" w:cs="Times New Roman"/>
          <w:kern w:val="0"/>
          <w:sz w:val="20"/>
          <w:szCs w:val="21"/>
          <w:lang w:val="en-GB"/>
        </w:rPr>
      </w:pPr>
      <w:bookmarkStart w:id="10" w:name="_Ref78382448"/>
      <w:bookmarkStart w:id="11" w:name="_Ref60753057"/>
      <w:bookmarkEnd w:id="9"/>
      <w:r w:rsidRPr="007359E4">
        <w:rPr>
          <w:rFonts w:eastAsia="宋体" w:cs="Times New Roman"/>
          <w:kern w:val="0"/>
          <w:sz w:val="20"/>
          <w:szCs w:val="21"/>
          <w:lang w:val="en-GB"/>
        </w:rPr>
        <w:t>Chairman's Notes RAN1#10</w:t>
      </w:r>
      <w:r>
        <w:rPr>
          <w:rFonts w:eastAsia="宋体" w:cs="Times New Roman" w:hint="eastAsia"/>
          <w:kern w:val="0"/>
          <w:sz w:val="20"/>
          <w:szCs w:val="21"/>
          <w:lang w:val="en-GB"/>
        </w:rPr>
        <w:t>4</w:t>
      </w:r>
      <w:r w:rsidRPr="007359E4">
        <w:rPr>
          <w:rFonts w:eastAsia="宋体" w:cs="Times New Roman"/>
          <w:kern w:val="0"/>
          <w:sz w:val="20"/>
          <w:szCs w:val="21"/>
          <w:lang w:val="en-GB"/>
        </w:rPr>
        <w:t>-e, 3GPP TSG RAN WG1 Meeting #10</w:t>
      </w:r>
      <w:r>
        <w:rPr>
          <w:rFonts w:eastAsia="宋体" w:cs="Times New Roman" w:hint="eastAsia"/>
          <w:kern w:val="0"/>
          <w:sz w:val="20"/>
          <w:szCs w:val="21"/>
          <w:lang w:val="en-GB"/>
        </w:rPr>
        <w:t>4</w:t>
      </w:r>
      <w:r w:rsidRPr="007359E4">
        <w:rPr>
          <w:rFonts w:eastAsia="宋体" w:cs="Times New Roman"/>
          <w:kern w:val="0"/>
          <w:sz w:val="20"/>
          <w:szCs w:val="21"/>
          <w:lang w:val="en-GB"/>
        </w:rPr>
        <w:t xml:space="preserve">-e, e-Meeting, </w:t>
      </w:r>
      <w:r>
        <w:rPr>
          <w:rFonts w:eastAsia="宋体" w:cs="Times New Roman" w:hint="eastAsia"/>
          <w:kern w:val="0"/>
          <w:sz w:val="20"/>
          <w:szCs w:val="21"/>
          <w:lang w:val="en-GB"/>
        </w:rPr>
        <w:t>January</w:t>
      </w:r>
      <w:r w:rsidRPr="007359E4">
        <w:rPr>
          <w:rFonts w:eastAsia="宋体" w:cs="Times New Roman"/>
          <w:kern w:val="0"/>
          <w:sz w:val="20"/>
          <w:szCs w:val="21"/>
          <w:lang w:val="en-GB"/>
        </w:rPr>
        <w:t xml:space="preserve"> </w:t>
      </w:r>
      <w:r>
        <w:rPr>
          <w:rFonts w:eastAsia="宋体" w:cs="Times New Roman" w:hint="eastAsia"/>
          <w:kern w:val="0"/>
          <w:sz w:val="20"/>
          <w:szCs w:val="21"/>
          <w:lang w:val="en-GB"/>
        </w:rPr>
        <w:t>25</w:t>
      </w:r>
      <w:r w:rsidRPr="007359E4">
        <w:rPr>
          <w:rFonts w:eastAsia="宋体" w:cs="Times New Roman"/>
          <w:kern w:val="0"/>
          <w:sz w:val="20"/>
          <w:szCs w:val="21"/>
          <w:lang w:val="en-GB"/>
        </w:rPr>
        <w:t xml:space="preserve">th – </w:t>
      </w:r>
      <w:r>
        <w:rPr>
          <w:rFonts w:eastAsia="宋体" w:cs="Times New Roman" w:hint="eastAsia"/>
          <w:kern w:val="0"/>
          <w:sz w:val="20"/>
          <w:szCs w:val="21"/>
          <w:lang w:val="en-GB"/>
        </w:rPr>
        <w:t>February 5</w:t>
      </w:r>
      <w:r w:rsidRPr="007359E4">
        <w:rPr>
          <w:rFonts w:eastAsia="宋体" w:cs="Times New Roman"/>
          <w:kern w:val="0"/>
          <w:sz w:val="20"/>
          <w:szCs w:val="21"/>
          <w:lang w:val="en-GB"/>
        </w:rPr>
        <w:t>th, 2021.</w:t>
      </w:r>
      <w:bookmarkEnd w:id="10"/>
    </w:p>
    <w:p w:rsidR="00A2055F" w:rsidRPr="00501920" w:rsidRDefault="001A4B43" w:rsidP="00D722F5">
      <w:pPr>
        <w:pStyle w:val="a6"/>
        <w:widowControl/>
        <w:numPr>
          <w:ilvl w:val="0"/>
          <w:numId w:val="1"/>
        </w:numPr>
        <w:spacing w:beforeLines="50" w:before="120"/>
        <w:ind w:firstLineChars="0"/>
        <w:jc w:val="both"/>
        <w:rPr>
          <w:rFonts w:eastAsia="宋体" w:cs="Times New Roman"/>
          <w:kern w:val="0"/>
          <w:sz w:val="20"/>
          <w:szCs w:val="20"/>
          <w:lang w:val="en-GB"/>
        </w:rPr>
      </w:pPr>
      <w:r w:rsidRPr="007C2FA3">
        <w:rPr>
          <w:rFonts w:eastAsia="宋体" w:cs="Times New Roman" w:hint="eastAsia"/>
          <w:kern w:val="0"/>
          <w:szCs w:val="21"/>
          <w:lang w:val="en-GB"/>
        </w:rPr>
        <w:t xml:space="preserve">3GPP TS 38.214, </w:t>
      </w:r>
      <w:r w:rsidRPr="007C2FA3">
        <w:rPr>
          <w:szCs w:val="21"/>
        </w:rPr>
        <w:t xml:space="preserve">Physical layer procedures for </w:t>
      </w:r>
      <w:r w:rsidRPr="007C2FA3">
        <w:rPr>
          <w:rFonts w:hint="eastAsia"/>
          <w:szCs w:val="21"/>
        </w:rPr>
        <w:t>data, v16.</w:t>
      </w:r>
      <w:r w:rsidR="00BF7D2C">
        <w:rPr>
          <w:rFonts w:hint="eastAsia"/>
          <w:szCs w:val="21"/>
        </w:rPr>
        <w:t>6</w:t>
      </w:r>
      <w:r w:rsidRPr="007C2FA3">
        <w:rPr>
          <w:rFonts w:hint="eastAsia"/>
          <w:szCs w:val="21"/>
        </w:rPr>
        <w:t xml:space="preserve">.0, </w:t>
      </w:r>
      <w:r w:rsidR="00BF7D2C">
        <w:rPr>
          <w:rFonts w:hint="eastAsia"/>
          <w:szCs w:val="21"/>
        </w:rPr>
        <w:t>June</w:t>
      </w:r>
      <w:r w:rsidR="006C5BFB">
        <w:rPr>
          <w:rFonts w:hint="eastAsia"/>
          <w:szCs w:val="21"/>
        </w:rPr>
        <w:t>, 2021</w:t>
      </w:r>
      <w:r w:rsidRPr="007C2FA3">
        <w:rPr>
          <w:rFonts w:hint="eastAsia"/>
          <w:szCs w:val="21"/>
        </w:rPr>
        <w:t>.</w:t>
      </w:r>
      <w:bookmarkEnd w:id="11"/>
    </w:p>
    <w:p w:rsidR="00501920" w:rsidRPr="00501920" w:rsidRDefault="00501920" w:rsidP="00D722F5">
      <w:pPr>
        <w:pStyle w:val="a6"/>
        <w:widowControl/>
        <w:numPr>
          <w:ilvl w:val="0"/>
          <w:numId w:val="1"/>
        </w:numPr>
        <w:spacing w:beforeLines="50" w:before="120"/>
        <w:ind w:firstLineChars="0"/>
        <w:jc w:val="both"/>
        <w:rPr>
          <w:rFonts w:eastAsia="宋体" w:cs="Times New Roman"/>
          <w:kern w:val="0"/>
          <w:sz w:val="20"/>
          <w:szCs w:val="20"/>
          <w:lang w:val="en-GB"/>
        </w:rPr>
      </w:pPr>
      <w:bookmarkStart w:id="12" w:name="_Ref78387059"/>
      <w:r w:rsidRPr="007C2FA3">
        <w:rPr>
          <w:rFonts w:eastAsia="宋体" w:cs="Times New Roman" w:hint="eastAsia"/>
          <w:kern w:val="0"/>
          <w:szCs w:val="21"/>
          <w:lang w:val="en-GB"/>
        </w:rPr>
        <w:t>3GPP TS 38.21</w:t>
      </w:r>
      <w:r>
        <w:rPr>
          <w:rFonts w:eastAsia="宋体" w:cs="Times New Roman" w:hint="eastAsia"/>
          <w:kern w:val="0"/>
          <w:szCs w:val="21"/>
          <w:lang w:val="en-GB"/>
        </w:rPr>
        <w:t>3</w:t>
      </w:r>
      <w:r w:rsidRPr="007C2FA3">
        <w:rPr>
          <w:rFonts w:eastAsia="宋体" w:cs="Times New Roman" w:hint="eastAsia"/>
          <w:kern w:val="0"/>
          <w:szCs w:val="21"/>
          <w:lang w:val="en-GB"/>
        </w:rPr>
        <w:t xml:space="preserve">, </w:t>
      </w:r>
      <w:r w:rsidRPr="007C2FA3">
        <w:rPr>
          <w:szCs w:val="21"/>
        </w:rPr>
        <w:t xml:space="preserve">Physical layer procedures for </w:t>
      </w:r>
      <w:r>
        <w:rPr>
          <w:rFonts w:hint="eastAsia"/>
          <w:szCs w:val="21"/>
        </w:rPr>
        <w:t>control</w:t>
      </w:r>
      <w:r w:rsidRPr="007C2FA3">
        <w:rPr>
          <w:rFonts w:hint="eastAsia"/>
          <w:szCs w:val="21"/>
        </w:rPr>
        <w:t>, v16.</w:t>
      </w:r>
      <w:r>
        <w:rPr>
          <w:rFonts w:hint="eastAsia"/>
          <w:szCs w:val="21"/>
        </w:rPr>
        <w:t>6</w:t>
      </w:r>
      <w:r w:rsidRPr="007C2FA3">
        <w:rPr>
          <w:rFonts w:hint="eastAsia"/>
          <w:szCs w:val="21"/>
        </w:rPr>
        <w:t xml:space="preserve">.0, </w:t>
      </w:r>
      <w:r>
        <w:rPr>
          <w:rFonts w:hint="eastAsia"/>
          <w:szCs w:val="21"/>
        </w:rPr>
        <w:t>June, 2021</w:t>
      </w:r>
      <w:r w:rsidRPr="007C2FA3">
        <w:rPr>
          <w:rFonts w:hint="eastAsia"/>
          <w:szCs w:val="21"/>
        </w:rPr>
        <w:t>.</w:t>
      </w:r>
      <w:bookmarkEnd w:id="12"/>
    </w:p>
    <w:sectPr w:rsidR="00501920" w:rsidRPr="00501920"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AB7" w:rsidRDefault="00E55AB7" w:rsidP="00A578C0">
      <w:r>
        <w:separator/>
      </w:r>
    </w:p>
  </w:endnote>
  <w:endnote w:type="continuationSeparator" w:id="0">
    <w:p w:rsidR="00E55AB7" w:rsidRDefault="00E55AB7"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AB7" w:rsidRDefault="00E55AB7" w:rsidP="00A578C0">
      <w:r>
        <w:separator/>
      </w:r>
    </w:p>
  </w:footnote>
  <w:footnote w:type="continuationSeparator" w:id="0">
    <w:p w:rsidR="00E55AB7" w:rsidRDefault="00E55AB7"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A22D39"/>
    <w:multiLevelType w:val="hybridMultilevel"/>
    <w:tmpl w:val="4726F822"/>
    <w:lvl w:ilvl="0" w:tplc="0409000F">
      <w:start w:val="1"/>
      <w:numFmt w:val="bullet"/>
      <w:lvlText w:val=""/>
      <w:lvlJc w:val="left"/>
      <w:pPr>
        <w:ind w:left="517" w:hanging="420"/>
      </w:pPr>
      <w:rPr>
        <w:rFonts w:ascii="Symbol" w:hAnsi="Symbol"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3">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C6310CE"/>
    <w:multiLevelType w:val="hybridMultilevel"/>
    <w:tmpl w:val="BEF65F98"/>
    <w:lvl w:ilvl="0" w:tplc="15D851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3E3C99"/>
    <w:multiLevelType w:val="hybridMultilevel"/>
    <w:tmpl w:val="092080F8"/>
    <w:lvl w:ilvl="0" w:tplc="04090001">
      <w:start w:val="1"/>
      <w:numFmt w:val="bullet"/>
      <w:lvlText w:val=""/>
      <w:lvlJc w:val="left"/>
      <w:pPr>
        <w:ind w:left="420" w:hanging="420"/>
      </w:pPr>
      <w:rPr>
        <w:rFonts w:ascii="Symbol" w:hAnsi="Symbol" w:hint="default"/>
      </w:rPr>
    </w:lvl>
    <w:lvl w:ilvl="1" w:tplc="15D85142">
      <w:numFmt w:val="bullet"/>
      <w:lvlText w:val="-"/>
      <w:lvlJc w:val="left"/>
      <w:pPr>
        <w:ind w:left="1290" w:hanging="87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1">
    <w:nsid w:val="5BAB6EBD"/>
    <w:multiLevelType w:val="hybridMultilevel"/>
    <w:tmpl w:val="95A0A5C2"/>
    <w:lvl w:ilvl="0" w:tplc="041D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2">
    <w:nsid w:val="65F53B8E"/>
    <w:multiLevelType w:val="hybridMultilevel"/>
    <w:tmpl w:val="086C6D4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2"/>
  </w:num>
  <w:num w:numId="4">
    <w:abstractNumId w:val="3"/>
  </w:num>
  <w:num w:numId="5">
    <w:abstractNumId w:val="5"/>
  </w:num>
  <w:num w:numId="6">
    <w:abstractNumId w:val="6"/>
  </w:num>
  <w:num w:numId="7">
    <w:abstractNumId w:val="8"/>
  </w:num>
  <w:num w:numId="8">
    <w:abstractNumId w:val="7"/>
  </w:num>
  <w:num w:numId="9">
    <w:abstractNumId w:val="12"/>
  </w:num>
  <w:num w:numId="10">
    <w:abstractNumId w:val="0"/>
  </w:num>
  <w:num w:numId="11">
    <w:abstractNumId w:val="4"/>
  </w:num>
  <w:num w:numId="12">
    <w:abstractNumId w:val="16"/>
  </w:num>
  <w:num w:numId="13">
    <w:abstractNumId w:val="9"/>
  </w:num>
  <w:num w:numId="14">
    <w:abstractNumId w:val="14"/>
  </w:num>
  <w:num w:numId="15">
    <w:abstractNumId w:val="15"/>
  </w:num>
  <w:num w:numId="16">
    <w:abstractNumId w:val="13"/>
  </w:num>
  <w:num w:numId="17">
    <w:abstractNumId w:val="17"/>
  </w:num>
  <w:num w:numId="1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7ACD"/>
    <w:rsid w:val="00013D56"/>
    <w:rsid w:val="00015940"/>
    <w:rsid w:val="00017091"/>
    <w:rsid w:val="00033F83"/>
    <w:rsid w:val="000474D9"/>
    <w:rsid w:val="00051636"/>
    <w:rsid w:val="0005326A"/>
    <w:rsid w:val="0006029C"/>
    <w:rsid w:val="000605E6"/>
    <w:rsid w:val="000608E3"/>
    <w:rsid w:val="00061A22"/>
    <w:rsid w:val="00061BE4"/>
    <w:rsid w:val="000633EE"/>
    <w:rsid w:val="0006679B"/>
    <w:rsid w:val="0007585A"/>
    <w:rsid w:val="00075F44"/>
    <w:rsid w:val="00076DA1"/>
    <w:rsid w:val="00077040"/>
    <w:rsid w:val="000821CE"/>
    <w:rsid w:val="00082BF8"/>
    <w:rsid w:val="00083C44"/>
    <w:rsid w:val="000842F7"/>
    <w:rsid w:val="00094F59"/>
    <w:rsid w:val="00096530"/>
    <w:rsid w:val="000A2F8C"/>
    <w:rsid w:val="000A77B9"/>
    <w:rsid w:val="000B1352"/>
    <w:rsid w:val="000B3BC7"/>
    <w:rsid w:val="000C3BA8"/>
    <w:rsid w:val="000C68ED"/>
    <w:rsid w:val="000D03BA"/>
    <w:rsid w:val="000D4230"/>
    <w:rsid w:val="000D4A87"/>
    <w:rsid w:val="000D7E21"/>
    <w:rsid w:val="000E0447"/>
    <w:rsid w:val="000E0D27"/>
    <w:rsid w:val="000F7827"/>
    <w:rsid w:val="00100056"/>
    <w:rsid w:val="00104770"/>
    <w:rsid w:val="00105581"/>
    <w:rsid w:val="0010576F"/>
    <w:rsid w:val="00105878"/>
    <w:rsid w:val="00111D9C"/>
    <w:rsid w:val="001127C0"/>
    <w:rsid w:val="00115399"/>
    <w:rsid w:val="001214DB"/>
    <w:rsid w:val="00122143"/>
    <w:rsid w:val="00124E7E"/>
    <w:rsid w:val="00132163"/>
    <w:rsid w:val="00142825"/>
    <w:rsid w:val="00143223"/>
    <w:rsid w:val="00144D83"/>
    <w:rsid w:val="00171209"/>
    <w:rsid w:val="00173760"/>
    <w:rsid w:val="00193172"/>
    <w:rsid w:val="00194C0B"/>
    <w:rsid w:val="001977AF"/>
    <w:rsid w:val="001A064D"/>
    <w:rsid w:val="001A4B43"/>
    <w:rsid w:val="001A6DB6"/>
    <w:rsid w:val="001B7544"/>
    <w:rsid w:val="001C0F37"/>
    <w:rsid w:val="001C7B45"/>
    <w:rsid w:val="001D45E3"/>
    <w:rsid w:val="001E2AC0"/>
    <w:rsid w:val="001F0B0D"/>
    <w:rsid w:val="001F42A7"/>
    <w:rsid w:val="00204295"/>
    <w:rsid w:val="00205018"/>
    <w:rsid w:val="00215C94"/>
    <w:rsid w:val="0022010E"/>
    <w:rsid w:val="0022245C"/>
    <w:rsid w:val="00224DBF"/>
    <w:rsid w:val="002254FB"/>
    <w:rsid w:val="00227CB9"/>
    <w:rsid w:val="002366D5"/>
    <w:rsid w:val="0024169A"/>
    <w:rsid w:val="002429BA"/>
    <w:rsid w:val="00245AD4"/>
    <w:rsid w:val="00246EE6"/>
    <w:rsid w:val="002567DF"/>
    <w:rsid w:val="00263A47"/>
    <w:rsid w:val="002745A5"/>
    <w:rsid w:val="00283568"/>
    <w:rsid w:val="00286A83"/>
    <w:rsid w:val="00290D8E"/>
    <w:rsid w:val="002A1831"/>
    <w:rsid w:val="002A367C"/>
    <w:rsid w:val="002A453D"/>
    <w:rsid w:val="002C1161"/>
    <w:rsid w:val="002D135A"/>
    <w:rsid w:val="002D5293"/>
    <w:rsid w:val="002E4845"/>
    <w:rsid w:val="0031625E"/>
    <w:rsid w:val="003162FC"/>
    <w:rsid w:val="00316E72"/>
    <w:rsid w:val="00316EFD"/>
    <w:rsid w:val="003214F4"/>
    <w:rsid w:val="00323412"/>
    <w:rsid w:val="00323FFD"/>
    <w:rsid w:val="00340FD3"/>
    <w:rsid w:val="00343302"/>
    <w:rsid w:val="003445E6"/>
    <w:rsid w:val="003635EF"/>
    <w:rsid w:val="0036422B"/>
    <w:rsid w:val="00364C74"/>
    <w:rsid w:val="00366B60"/>
    <w:rsid w:val="0036751F"/>
    <w:rsid w:val="0038764A"/>
    <w:rsid w:val="0039481F"/>
    <w:rsid w:val="00396526"/>
    <w:rsid w:val="003A37FA"/>
    <w:rsid w:val="003B076C"/>
    <w:rsid w:val="003B52F8"/>
    <w:rsid w:val="003C02B0"/>
    <w:rsid w:val="003C68BE"/>
    <w:rsid w:val="003C78FC"/>
    <w:rsid w:val="003D4B88"/>
    <w:rsid w:val="003D7C73"/>
    <w:rsid w:val="003E1FA1"/>
    <w:rsid w:val="003F296A"/>
    <w:rsid w:val="003F3990"/>
    <w:rsid w:val="003F3BD9"/>
    <w:rsid w:val="003F43A1"/>
    <w:rsid w:val="00402D66"/>
    <w:rsid w:val="0040382A"/>
    <w:rsid w:val="0040445C"/>
    <w:rsid w:val="00404F3F"/>
    <w:rsid w:val="00413292"/>
    <w:rsid w:val="0041435B"/>
    <w:rsid w:val="004154AF"/>
    <w:rsid w:val="00417EC0"/>
    <w:rsid w:val="00426A5F"/>
    <w:rsid w:val="00426E92"/>
    <w:rsid w:val="00431320"/>
    <w:rsid w:val="00431B25"/>
    <w:rsid w:val="0043327A"/>
    <w:rsid w:val="00443F5F"/>
    <w:rsid w:val="00455C37"/>
    <w:rsid w:val="004565FC"/>
    <w:rsid w:val="00461EFA"/>
    <w:rsid w:val="00471B4B"/>
    <w:rsid w:val="00473E9E"/>
    <w:rsid w:val="004766B0"/>
    <w:rsid w:val="00480867"/>
    <w:rsid w:val="00481E71"/>
    <w:rsid w:val="00484513"/>
    <w:rsid w:val="00486938"/>
    <w:rsid w:val="0049407A"/>
    <w:rsid w:val="004949D5"/>
    <w:rsid w:val="004968D2"/>
    <w:rsid w:val="00497D68"/>
    <w:rsid w:val="004A0D83"/>
    <w:rsid w:val="004A1584"/>
    <w:rsid w:val="004A4A4E"/>
    <w:rsid w:val="004A4CC5"/>
    <w:rsid w:val="004A5E3D"/>
    <w:rsid w:val="004B4F45"/>
    <w:rsid w:val="004B67F7"/>
    <w:rsid w:val="004B74F3"/>
    <w:rsid w:val="004C10C3"/>
    <w:rsid w:val="004C1D12"/>
    <w:rsid w:val="004C3D1E"/>
    <w:rsid w:val="004C3D6D"/>
    <w:rsid w:val="004C5B2F"/>
    <w:rsid w:val="004D2443"/>
    <w:rsid w:val="004D4AEB"/>
    <w:rsid w:val="004D5D74"/>
    <w:rsid w:val="004D723C"/>
    <w:rsid w:val="004D7B75"/>
    <w:rsid w:val="004E45EB"/>
    <w:rsid w:val="004E5EF7"/>
    <w:rsid w:val="004E6E3F"/>
    <w:rsid w:val="004F2251"/>
    <w:rsid w:val="004F712D"/>
    <w:rsid w:val="00501027"/>
    <w:rsid w:val="00501920"/>
    <w:rsid w:val="00505C9C"/>
    <w:rsid w:val="00525165"/>
    <w:rsid w:val="005314E2"/>
    <w:rsid w:val="00533FE1"/>
    <w:rsid w:val="005370B4"/>
    <w:rsid w:val="00544465"/>
    <w:rsid w:val="00551991"/>
    <w:rsid w:val="005565D4"/>
    <w:rsid w:val="00561015"/>
    <w:rsid w:val="0056480E"/>
    <w:rsid w:val="005732E8"/>
    <w:rsid w:val="0057464C"/>
    <w:rsid w:val="005769C1"/>
    <w:rsid w:val="00576FDA"/>
    <w:rsid w:val="00580B8C"/>
    <w:rsid w:val="00581A94"/>
    <w:rsid w:val="00593673"/>
    <w:rsid w:val="00594BFB"/>
    <w:rsid w:val="00595B89"/>
    <w:rsid w:val="005A1AE8"/>
    <w:rsid w:val="005A357E"/>
    <w:rsid w:val="005A643E"/>
    <w:rsid w:val="005B3F23"/>
    <w:rsid w:val="005B6273"/>
    <w:rsid w:val="005B6A13"/>
    <w:rsid w:val="005B7CC1"/>
    <w:rsid w:val="005C4763"/>
    <w:rsid w:val="005D134E"/>
    <w:rsid w:val="005E3DAE"/>
    <w:rsid w:val="005E6F4A"/>
    <w:rsid w:val="005F1D74"/>
    <w:rsid w:val="005F684D"/>
    <w:rsid w:val="005F753C"/>
    <w:rsid w:val="005F779B"/>
    <w:rsid w:val="00600F75"/>
    <w:rsid w:val="00601310"/>
    <w:rsid w:val="006053E4"/>
    <w:rsid w:val="00610894"/>
    <w:rsid w:val="00613DE0"/>
    <w:rsid w:val="00614F92"/>
    <w:rsid w:val="00631229"/>
    <w:rsid w:val="00632A42"/>
    <w:rsid w:val="006344F4"/>
    <w:rsid w:val="00635EC5"/>
    <w:rsid w:val="00637F12"/>
    <w:rsid w:val="00645C89"/>
    <w:rsid w:val="00645D0B"/>
    <w:rsid w:val="00646352"/>
    <w:rsid w:val="006578F6"/>
    <w:rsid w:val="006606B6"/>
    <w:rsid w:val="006635D6"/>
    <w:rsid w:val="00666490"/>
    <w:rsid w:val="006820A0"/>
    <w:rsid w:val="0068484C"/>
    <w:rsid w:val="00685118"/>
    <w:rsid w:val="006907BA"/>
    <w:rsid w:val="00691665"/>
    <w:rsid w:val="00691CBB"/>
    <w:rsid w:val="00692FF6"/>
    <w:rsid w:val="00695B73"/>
    <w:rsid w:val="006A0222"/>
    <w:rsid w:val="006A34AF"/>
    <w:rsid w:val="006B6A62"/>
    <w:rsid w:val="006C2766"/>
    <w:rsid w:val="006C3478"/>
    <w:rsid w:val="006C5BFB"/>
    <w:rsid w:val="006C652F"/>
    <w:rsid w:val="006C7C5C"/>
    <w:rsid w:val="006D7355"/>
    <w:rsid w:val="006D7857"/>
    <w:rsid w:val="006D7999"/>
    <w:rsid w:val="006F4B31"/>
    <w:rsid w:val="00703B1A"/>
    <w:rsid w:val="0070421F"/>
    <w:rsid w:val="0070488B"/>
    <w:rsid w:val="007152D9"/>
    <w:rsid w:val="00716169"/>
    <w:rsid w:val="00720483"/>
    <w:rsid w:val="00722787"/>
    <w:rsid w:val="007238A3"/>
    <w:rsid w:val="00730DAC"/>
    <w:rsid w:val="007356DE"/>
    <w:rsid w:val="007359E4"/>
    <w:rsid w:val="00737AD2"/>
    <w:rsid w:val="0074256C"/>
    <w:rsid w:val="00745A5B"/>
    <w:rsid w:val="00745A6D"/>
    <w:rsid w:val="0074631B"/>
    <w:rsid w:val="00750473"/>
    <w:rsid w:val="007517A6"/>
    <w:rsid w:val="00753833"/>
    <w:rsid w:val="0075584C"/>
    <w:rsid w:val="00755F6F"/>
    <w:rsid w:val="00760CC1"/>
    <w:rsid w:val="00781CD4"/>
    <w:rsid w:val="00782C29"/>
    <w:rsid w:val="00792E64"/>
    <w:rsid w:val="007944DE"/>
    <w:rsid w:val="0079537F"/>
    <w:rsid w:val="007A0F5A"/>
    <w:rsid w:val="007A231D"/>
    <w:rsid w:val="007A48EC"/>
    <w:rsid w:val="007A6BA3"/>
    <w:rsid w:val="007B2018"/>
    <w:rsid w:val="007C177F"/>
    <w:rsid w:val="007C2FA3"/>
    <w:rsid w:val="007C4BBB"/>
    <w:rsid w:val="007C66A6"/>
    <w:rsid w:val="007D4ADC"/>
    <w:rsid w:val="007E0E48"/>
    <w:rsid w:val="007E21EB"/>
    <w:rsid w:val="007E4571"/>
    <w:rsid w:val="007F3436"/>
    <w:rsid w:val="007F64AB"/>
    <w:rsid w:val="007F791D"/>
    <w:rsid w:val="00802826"/>
    <w:rsid w:val="00824C98"/>
    <w:rsid w:val="00827C12"/>
    <w:rsid w:val="00833197"/>
    <w:rsid w:val="00843D5F"/>
    <w:rsid w:val="00846D35"/>
    <w:rsid w:val="00850D43"/>
    <w:rsid w:val="00851459"/>
    <w:rsid w:val="00854AEE"/>
    <w:rsid w:val="00855F2C"/>
    <w:rsid w:val="008608C7"/>
    <w:rsid w:val="008639A9"/>
    <w:rsid w:val="008762B7"/>
    <w:rsid w:val="0087658E"/>
    <w:rsid w:val="00877D6E"/>
    <w:rsid w:val="00883DCA"/>
    <w:rsid w:val="008847AD"/>
    <w:rsid w:val="00884961"/>
    <w:rsid w:val="00886235"/>
    <w:rsid w:val="00893E33"/>
    <w:rsid w:val="008957CB"/>
    <w:rsid w:val="008A0387"/>
    <w:rsid w:val="008A5E8A"/>
    <w:rsid w:val="008B111D"/>
    <w:rsid w:val="008B4EE6"/>
    <w:rsid w:val="008B5CAF"/>
    <w:rsid w:val="008D17F5"/>
    <w:rsid w:val="008D3D73"/>
    <w:rsid w:val="008E3CF5"/>
    <w:rsid w:val="008F258F"/>
    <w:rsid w:val="008F45CE"/>
    <w:rsid w:val="008F5662"/>
    <w:rsid w:val="008F56F1"/>
    <w:rsid w:val="00906E8A"/>
    <w:rsid w:val="00915B1A"/>
    <w:rsid w:val="00921DCC"/>
    <w:rsid w:val="00925B86"/>
    <w:rsid w:val="00934AB5"/>
    <w:rsid w:val="009415ED"/>
    <w:rsid w:val="00945AE6"/>
    <w:rsid w:val="00952CE2"/>
    <w:rsid w:val="00953155"/>
    <w:rsid w:val="00953E4C"/>
    <w:rsid w:val="00957440"/>
    <w:rsid w:val="00960A48"/>
    <w:rsid w:val="009616CA"/>
    <w:rsid w:val="00961CDB"/>
    <w:rsid w:val="00967708"/>
    <w:rsid w:val="0097007B"/>
    <w:rsid w:val="00970CC9"/>
    <w:rsid w:val="009760BA"/>
    <w:rsid w:val="009772B4"/>
    <w:rsid w:val="00984295"/>
    <w:rsid w:val="00984407"/>
    <w:rsid w:val="00985A3B"/>
    <w:rsid w:val="009871AC"/>
    <w:rsid w:val="00990ED9"/>
    <w:rsid w:val="00996BDE"/>
    <w:rsid w:val="009A1175"/>
    <w:rsid w:val="009A1AAA"/>
    <w:rsid w:val="009A7576"/>
    <w:rsid w:val="009B0FA4"/>
    <w:rsid w:val="009B5965"/>
    <w:rsid w:val="009C3FE5"/>
    <w:rsid w:val="009E2E9D"/>
    <w:rsid w:val="009F0099"/>
    <w:rsid w:val="009F0912"/>
    <w:rsid w:val="009F1C57"/>
    <w:rsid w:val="009F31BB"/>
    <w:rsid w:val="009F47F5"/>
    <w:rsid w:val="009F5B06"/>
    <w:rsid w:val="00A0341C"/>
    <w:rsid w:val="00A147B8"/>
    <w:rsid w:val="00A15E1E"/>
    <w:rsid w:val="00A16BB0"/>
    <w:rsid w:val="00A17B18"/>
    <w:rsid w:val="00A2055F"/>
    <w:rsid w:val="00A22296"/>
    <w:rsid w:val="00A22FED"/>
    <w:rsid w:val="00A26073"/>
    <w:rsid w:val="00A34617"/>
    <w:rsid w:val="00A35F19"/>
    <w:rsid w:val="00A408CF"/>
    <w:rsid w:val="00A40E93"/>
    <w:rsid w:val="00A42180"/>
    <w:rsid w:val="00A46A64"/>
    <w:rsid w:val="00A50F62"/>
    <w:rsid w:val="00A5188B"/>
    <w:rsid w:val="00A56A42"/>
    <w:rsid w:val="00A575DC"/>
    <w:rsid w:val="00A578C0"/>
    <w:rsid w:val="00A6320A"/>
    <w:rsid w:val="00A6407E"/>
    <w:rsid w:val="00A65D4E"/>
    <w:rsid w:val="00A65FE9"/>
    <w:rsid w:val="00A74DF9"/>
    <w:rsid w:val="00A76AF0"/>
    <w:rsid w:val="00A93DD0"/>
    <w:rsid w:val="00AA1B16"/>
    <w:rsid w:val="00AA3757"/>
    <w:rsid w:val="00AA440A"/>
    <w:rsid w:val="00AA50C0"/>
    <w:rsid w:val="00AB19AD"/>
    <w:rsid w:val="00AB231A"/>
    <w:rsid w:val="00AB6085"/>
    <w:rsid w:val="00AC1D58"/>
    <w:rsid w:val="00AC613A"/>
    <w:rsid w:val="00AC7F63"/>
    <w:rsid w:val="00AD023B"/>
    <w:rsid w:val="00AD06C3"/>
    <w:rsid w:val="00AD3D40"/>
    <w:rsid w:val="00AD7528"/>
    <w:rsid w:val="00AD7D8E"/>
    <w:rsid w:val="00AE4543"/>
    <w:rsid w:val="00AF15F7"/>
    <w:rsid w:val="00B01062"/>
    <w:rsid w:val="00B04600"/>
    <w:rsid w:val="00B152E2"/>
    <w:rsid w:val="00B23308"/>
    <w:rsid w:val="00B32879"/>
    <w:rsid w:val="00B33BE8"/>
    <w:rsid w:val="00B36956"/>
    <w:rsid w:val="00B44F5E"/>
    <w:rsid w:val="00B45607"/>
    <w:rsid w:val="00B51B8B"/>
    <w:rsid w:val="00B660E8"/>
    <w:rsid w:val="00B7099A"/>
    <w:rsid w:val="00B7490D"/>
    <w:rsid w:val="00B76646"/>
    <w:rsid w:val="00B77088"/>
    <w:rsid w:val="00B82233"/>
    <w:rsid w:val="00B8388E"/>
    <w:rsid w:val="00B8602F"/>
    <w:rsid w:val="00B86713"/>
    <w:rsid w:val="00BB0CDE"/>
    <w:rsid w:val="00BB5F38"/>
    <w:rsid w:val="00BB77BA"/>
    <w:rsid w:val="00BC1B55"/>
    <w:rsid w:val="00BC25F4"/>
    <w:rsid w:val="00BC336F"/>
    <w:rsid w:val="00BC420A"/>
    <w:rsid w:val="00BC5DCB"/>
    <w:rsid w:val="00BD1386"/>
    <w:rsid w:val="00BD316A"/>
    <w:rsid w:val="00BD5076"/>
    <w:rsid w:val="00BF2E52"/>
    <w:rsid w:val="00BF7D2C"/>
    <w:rsid w:val="00C038AE"/>
    <w:rsid w:val="00C04AD8"/>
    <w:rsid w:val="00C051AE"/>
    <w:rsid w:val="00C06F46"/>
    <w:rsid w:val="00C116AD"/>
    <w:rsid w:val="00C13C7B"/>
    <w:rsid w:val="00C17161"/>
    <w:rsid w:val="00C209B7"/>
    <w:rsid w:val="00C20F76"/>
    <w:rsid w:val="00C25ED4"/>
    <w:rsid w:val="00C26E52"/>
    <w:rsid w:val="00C3002E"/>
    <w:rsid w:val="00C32C2B"/>
    <w:rsid w:val="00C3303B"/>
    <w:rsid w:val="00C37036"/>
    <w:rsid w:val="00C42295"/>
    <w:rsid w:val="00C50214"/>
    <w:rsid w:val="00C5061B"/>
    <w:rsid w:val="00C5143E"/>
    <w:rsid w:val="00C56890"/>
    <w:rsid w:val="00C60DEC"/>
    <w:rsid w:val="00C62C7C"/>
    <w:rsid w:val="00C63A04"/>
    <w:rsid w:val="00C74CA3"/>
    <w:rsid w:val="00C908ED"/>
    <w:rsid w:val="00C930A7"/>
    <w:rsid w:val="00C94150"/>
    <w:rsid w:val="00C94AD1"/>
    <w:rsid w:val="00C97F99"/>
    <w:rsid w:val="00CA2C71"/>
    <w:rsid w:val="00CA3B7C"/>
    <w:rsid w:val="00CB090C"/>
    <w:rsid w:val="00CB3360"/>
    <w:rsid w:val="00CB5066"/>
    <w:rsid w:val="00CB5AFA"/>
    <w:rsid w:val="00CB7677"/>
    <w:rsid w:val="00CC03DC"/>
    <w:rsid w:val="00CC1FC0"/>
    <w:rsid w:val="00CC300E"/>
    <w:rsid w:val="00CD4DD6"/>
    <w:rsid w:val="00CE1194"/>
    <w:rsid w:val="00CE4169"/>
    <w:rsid w:val="00CE45E7"/>
    <w:rsid w:val="00CF445F"/>
    <w:rsid w:val="00CF5482"/>
    <w:rsid w:val="00D111D2"/>
    <w:rsid w:val="00D11C0D"/>
    <w:rsid w:val="00D11F3C"/>
    <w:rsid w:val="00D14987"/>
    <w:rsid w:val="00D16C48"/>
    <w:rsid w:val="00D175CC"/>
    <w:rsid w:val="00D226FF"/>
    <w:rsid w:val="00D24BAC"/>
    <w:rsid w:val="00D30118"/>
    <w:rsid w:val="00D33270"/>
    <w:rsid w:val="00D369BF"/>
    <w:rsid w:val="00D40532"/>
    <w:rsid w:val="00D4318E"/>
    <w:rsid w:val="00D43FB3"/>
    <w:rsid w:val="00D4677B"/>
    <w:rsid w:val="00D5026F"/>
    <w:rsid w:val="00D5277D"/>
    <w:rsid w:val="00D52CAD"/>
    <w:rsid w:val="00D56570"/>
    <w:rsid w:val="00D566A2"/>
    <w:rsid w:val="00D642BB"/>
    <w:rsid w:val="00D722F5"/>
    <w:rsid w:val="00D74C9F"/>
    <w:rsid w:val="00D80AAB"/>
    <w:rsid w:val="00D91A46"/>
    <w:rsid w:val="00D9266A"/>
    <w:rsid w:val="00D937DD"/>
    <w:rsid w:val="00D94A2F"/>
    <w:rsid w:val="00D958F4"/>
    <w:rsid w:val="00DA495D"/>
    <w:rsid w:val="00DA6D26"/>
    <w:rsid w:val="00DB128F"/>
    <w:rsid w:val="00DC0054"/>
    <w:rsid w:val="00DC3075"/>
    <w:rsid w:val="00DC516B"/>
    <w:rsid w:val="00DD171D"/>
    <w:rsid w:val="00DD4940"/>
    <w:rsid w:val="00DD5F07"/>
    <w:rsid w:val="00DE0FE4"/>
    <w:rsid w:val="00DE26EA"/>
    <w:rsid w:val="00DE2F2A"/>
    <w:rsid w:val="00DE6323"/>
    <w:rsid w:val="00DE7551"/>
    <w:rsid w:val="00DF0DA3"/>
    <w:rsid w:val="00DF215D"/>
    <w:rsid w:val="00DF7569"/>
    <w:rsid w:val="00E00DE7"/>
    <w:rsid w:val="00E033B7"/>
    <w:rsid w:val="00E05CD9"/>
    <w:rsid w:val="00E0672B"/>
    <w:rsid w:val="00E126A5"/>
    <w:rsid w:val="00E26600"/>
    <w:rsid w:val="00E27B0C"/>
    <w:rsid w:val="00E3143F"/>
    <w:rsid w:val="00E34DBF"/>
    <w:rsid w:val="00E354AD"/>
    <w:rsid w:val="00E44B29"/>
    <w:rsid w:val="00E45C77"/>
    <w:rsid w:val="00E47A79"/>
    <w:rsid w:val="00E52F30"/>
    <w:rsid w:val="00E53EF6"/>
    <w:rsid w:val="00E55063"/>
    <w:rsid w:val="00E55AB7"/>
    <w:rsid w:val="00E669BB"/>
    <w:rsid w:val="00E672AF"/>
    <w:rsid w:val="00E70B69"/>
    <w:rsid w:val="00E71031"/>
    <w:rsid w:val="00E85E7C"/>
    <w:rsid w:val="00E92BD6"/>
    <w:rsid w:val="00E93534"/>
    <w:rsid w:val="00E94394"/>
    <w:rsid w:val="00EA0515"/>
    <w:rsid w:val="00EA2716"/>
    <w:rsid w:val="00EA3178"/>
    <w:rsid w:val="00EA5C1E"/>
    <w:rsid w:val="00EB3A28"/>
    <w:rsid w:val="00EB5E54"/>
    <w:rsid w:val="00EC4E2B"/>
    <w:rsid w:val="00EE4DE0"/>
    <w:rsid w:val="00EE5B4D"/>
    <w:rsid w:val="00EE762E"/>
    <w:rsid w:val="00EE777A"/>
    <w:rsid w:val="00EE7E96"/>
    <w:rsid w:val="00EF5B1E"/>
    <w:rsid w:val="00EF78D0"/>
    <w:rsid w:val="00F00D76"/>
    <w:rsid w:val="00F01BC7"/>
    <w:rsid w:val="00F0460B"/>
    <w:rsid w:val="00F06AA9"/>
    <w:rsid w:val="00F120AC"/>
    <w:rsid w:val="00F2250B"/>
    <w:rsid w:val="00F2324F"/>
    <w:rsid w:val="00F27B1E"/>
    <w:rsid w:val="00F30221"/>
    <w:rsid w:val="00F30785"/>
    <w:rsid w:val="00F31779"/>
    <w:rsid w:val="00F31F3C"/>
    <w:rsid w:val="00F32A13"/>
    <w:rsid w:val="00F36FD1"/>
    <w:rsid w:val="00F415E1"/>
    <w:rsid w:val="00F43807"/>
    <w:rsid w:val="00F5018C"/>
    <w:rsid w:val="00F60F10"/>
    <w:rsid w:val="00F61CB0"/>
    <w:rsid w:val="00F61D48"/>
    <w:rsid w:val="00F63C64"/>
    <w:rsid w:val="00F70E99"/>
    <w:rsid w:val="00F85275"/>
    <w:rsid w:val="00F971BA"/>
    <w:rsid w:val="00FA4769"/>
    <w:rsid w:val="00FA6EA6"/>
    <w:rsid w:val="00FA752A"/>
    <w:rsid w:val="00FB064D"/>
    <w:rsid w:val="00FB41BC"/>
    <w:rsid w:val="00FB43CE"/>
    <w:rsid w:val="00FB626E"/>
    <w:rsid w:val="00FD1CC8"/>
    <w:rsid w:val="00FE0C9A"/>
    <w:rsid w:val="00FE2657"/>
    <w:rsid w:val="00FF0F5A"/>
    <w:rsid w:val="00FF5D7A"/>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036"/>
    <w:pPr>
      <w:widowControl w:val="0"/>
      <w:spacing w:after="120"/>
    </w:pPr>
    <w:rPr>
      <w:rFonts w:ascii="Times New Roman" w:hAnsi="Times New Roman"/>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
    <w:link w:val="B1Zchn"/>
    <w:qFormat/>
    <w:rsid w:val="00A2055F"/>
    <w:pPr>
      <w:widowControl/>
      <w:spacing w:after="180"/>
      <w:ind w:left="568" w:hanging="284"/>
    </w:pPr>
    <w:rPr>
      <w:rFonts w:eastAsia="宋体" w:cs="Times New Roman"/>
      <w:kern w:val="0"/>
      <w:sz w:val="20"/>
      <w:szCs w:val="20"/>
      <w:lang w:val="x-none" w:eastAsia="en-US"/>
    </w:rPr>
  </w:style>
  <w:style w:type="character" w:customStyle="1" w:styleId="B1Zchn">
    <w:name w:val="B1 Zchn"/>
    <w:link w:val="B1"/>
    <w:qFormat/>
    <w:rsid w:val="00A2055F"/>
    <w:rPr>
      <w:rFonts w:ascii="Times New Roman" w:eastAsia="宋体" w:hAnsi="Times New Roman" w:cs="Times New Roman"/>
      <w:kern w:val="0"/>
      <w:sz w:val="20"/>
      <w:szCs w:val="20"/>
      <w:lang w:val="x-none" w:eastAsia="en-US"/>
    </w:rPr>
  </w:style>
  <w:style w:type="paragraph" w:customStyle="1" w:styleId="Default">
    <w:name w:val="Default"/>
    <w:rsid w:val="001A4B43"/>
    <w:pPr>
      <w:widowControl w:val="0"/>
      <w:autoSpaceDE w:val="0"/>
      <w:autoSpaceDN w:val="0"/>
      <w:adjustRightInd w:val="0"/>
    </w:pPr>
    <w:rPr>
      <w:rFonts w:ascii="Times New Roman" w:hAnsi="Times New Roman" w:cs="Times New Roman"/>
      <w:color w:val="000000"/>
      <w:kern w:val="0"/>
      <w:sz w:val="24"/>
      <w:szCs w:val="24"/>
    </w:rPr>
  </w:style>
  <w:style w:type="paragraph" w:styleId="af">
    <w:name w:val="Revision"/>
    <w:hidden/>
    <w:uiPriority w:val="99"/>
    <w:semiHidden/>
    <w:rsid w:val="00E354AD"/>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036"/>
    <w:pPr>
      <w:widowControl w:val="0"/>
      <w:spacing w:after="120"/>
    </w:pPr>
    <w:rPr>
      <w:rFonts w:ascii="Times New Roman" w:hAnsi="Times New Roman"/>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
    <w:link w:val="B1Zchn"/>
    <w:qFormat/>
    <w:rsid w:val="00A2055F"/>
    <w:pPr>
      <w:widowControl/>
      <w:spacing w:after="180"/>
      <w:ind w:left="568" w:hanging="284"/>
    </w:pPr>
    <w:rPr>
      <w:rFonts w:eastAsia="宋体" w:cs="Times New Roman"/>
      <w:kern w:val="0"/>
      <w:sz w:val="20"/>
      <w:szCs w:val="20"/>
      <w:lang w:val="x-none" w:eastAsia="en-US"/>
    </w:rPr>
  </w:style>
  <w:style w:type="character" w:customStyle="1" w:styleId="B1Zchn">
    <w:name w:val="B1 Zchn"/>
    <w:link w:val="B1"/>
    <w:qFormat/>
    <w:rsid w:val="00A2055F"/>
    <w:rPr>
      <w:rFonts w:ascii="Times New Roman" w:eastAsia="宋体" w:hAnsi="Times New Roman" w:cs="Times New Roman"/>
      <w:kern w:val="0"/>
      <w:sz w:val="20"/>
      <w:szCs w:val="20"/>
      <w:lang w:val="x-none" w:eastAsia="en-US"/>
    </w:rPr>
  </w:style>
  <w:style w:type="paragraph" w:customStyle="1" w:styleId="Default">
    <w:name w:val="Default"/>
    <w:rsid w:val="001A4B43"/>
    <w:pPr>
      <w:widowControl w:val="0"/>
      <w:autoSpaceDE w:val="0"/>
      <w:autoSpaceDN w:val="0"/>
      <w:adjustRightInd w:val="0"/>
    </w:pPr>
    <w:rPr>
      <w:rFonts w:ascii="Times New Roman" w:hAnsi="Times New Roman" w:cs="Times New Roman"/>
      <w:color w:val="000000"/>
      <w:kern w:val="0"/>
      <w:sz w:val="24"/>
      <w:szCs w:val="24"/>
    </w:rPr>
  </w:style>
  <w:style w:type="paragraph" w:styleId="af">
    <w:name w:val="Revision"/>
    <w:hidden/>
    <w:uiPriority w:val="99"/>
    <w:semiHidden/>
    <w:rsid w:val="00E354AD"/>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41729759">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12261514">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E9AAF-FBD9-417E-BB9C-B03BBF0D5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2627</Words>
  <Characters>14979</Characters>
  <Application>Microsoft Office Word</Application>
  <DocSecurity>0</DocSecurity>
  <Lines>124</Lines>
  <Paragraphs>35</Paragraphs>
  <ScaleCrop>false</ScaleCrop>
  <Company>CATT</Company>
  <LinksUpToDate>false</LinksUpToDate>
  <CharactersWithSpaces>17571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Feiyongqiang-b</cp:lastModifiedBy>
  <cp:revision>2</cp:revision>
  <dcterms:created xsi:type="dcterms:W3CDTF">2021-08-06T06:41:00Z</dcterms:created>
  <dcterms:modified xsi:type="dcterms:W3CDTF">2021-08-06T06:41:00Z</dcterms:modified>
</cp:coreProperties>
</file>