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23DA8B" w14:textId="5F443B74" w:rsidR="00A34652" w:rsidRPr="00E058D6" w:rsidRDefault="00A34652" w:rsidP="00E058D6">
      <w:pPr>
        <w:widowControl/>
        <w:tabs>
          <w:tab w:val="center" w:pos="4536"/>
          <w:tab w:val="right" w:pos="7938"/>
          <w:tab w:val="right" w:pos="9639"/>
        </w:tabs>
        <w:spacing w:after="0"/>
        <w:ind w:right="2"/>
        <w:jc w:val="left"/>
        <w:rPr>
          <w:rFonts w:ascii="Arial" w:eastAsia="Times New Roman" w:hAnsi="Arial" w:cs="Arial"/>
          <w:b/>
          <w:bCs/>
          <w:kern w:val="0"/>
          <w:sz w:val="24"/>
          <w:szCs w:val="24"/>
          <w:lang w:eastAsia="en-US"/>
        </w:rPr>
      </w:pPr>
      <w:r w:rsidRPr="00E058D6">
        <w:rPr>
          <w:rFonts w:ascii="Arial" w:eastAsia="Times New Roman" w:hAnsi="Arial" w:cs="Arial"/>
          <w:b/>
          <w:bCs/>
          <w:kern w:val="0"/>
          <w:sz w:val="24"/>
          <w:szCs w:val="24"/>
          <w:lang w:eastAsia="en-US"/>
        </w:rPr>
        <w:t>3GPP TSG RAN WG1 #106-e</w:t>
      </w:r>
      <w:r w:rsidRPr="00E058D6">
        <w:rPr>
          <w:rFonts w:ascii="Arial" w:eastAsia="Times New Roman" w:hAnsi="Arial" w:cs="Arial"/>
          <w:b/>
          <w:bCs/>
          <w:kern w:val="0"/>
          <w:sz w:val="24"/>
          <w:szCs w:val="24"/>
          <w:lang w:eastAsia="en-US"/>
        </w:rPr>
        <w:tab/>
      </w:r>
      <w:r w:rsidRPr="00E058D6">
        <w:rPr>
          <w:rFonts w:ascii="Arial" w:eastAsia="Times New Roman" w:hAnsi="Arial" w:cs="Arial"/>
          <w:b/>
          <w:bCs/>
          <w:kern w:val="0"/>
          <w:sz w:val="24"/>
          <w:szCs w:val="24"/>
          <w:lang w:eastAsia="en-US"/>
        </w:rPr>
        <w:tab/>
      </w:r>
      <w:r w:rsidRPr="00E058D6">
        <w:rPr>
          <w:rFonts w:ascii="Arial" w:eastAsia="Times New Roman" w:hAnsi="Arial" w:cs="Arial" w:hint="eastAsia"/>
          <w:b/>
          <w:bCs/>
          <w:kern w:val="0"/>
          <w:sz w:val="24"/>
          <w:szCs w:val="24"/>
          <w:lang w:eastAsia="en-US"/>
        </w:rPr>
        <w:t xml:space="preserve">   </w:t>
      </w:r>
      <w:r w:rsidR="00E058D6">
        <w:rPr>
          <w:rFonts w:ascii="Arial" w:eastAsiaTheme="minorEastAsia" w:hAnsi="Arial" w:cs="Arial" w:hint="eastAsia"/>
          <w:b/>
          <w:bCs/>
          <w:kern w:val="0"/>
          <w:sz w:val="24"/>
          <w:szCs w:val="24"/>
        </w:rPr>
        <w:t xml:space="preserve"> </w:t>
      </w:r>
      <w:r w:rsidRPr="00E058D6">
        <w:rPr>
          <w:rFonts w:ascii="Arial" w:eastAsia="Times New Roman" w:hAnsi="Arial" w:cs="Arial"/>
          <w:b/>
          <w:bCs/>
          <w:kern w:val="0"/>
          <w:sz w:val="24"/>
          <w:szCs w:val="24"/>
          <w:lang w:eastAsia="en-US"/>
        </w:rPr>
        <w:t>R1-210</w:t>
      </w:r>
      <w:r w:rsidRPr="00E058D6">
        <w:rPr>
          <w:rFonts w:ascii="Arial" w:eastAsia="Times New Roman" w:hAnsi="Arial" w:cs="Arial" w:hint="eastAsia"/>
          <w:b/>
          <w:bCs/>
          <w:kern w:val="0"/>
          <w:sz w:val="24"/>
          <w:szCs w:val="24"/>
          <w:lang w:eastAsia="en-US"/>
        </w:rPr>
        <w:t>6961</w:t>
      </w:r>
    </w:p>
    <w:p w14:paraId="0783F82B" w14:textId="77777777" w:rsidR="00A34652" w:rsidRPr="00E058D6" w:rsidRDefault="00A34652" w:rsidP="00E058D6">
      <w:pPr>
        <w:widowControl/>
        <w:tabs>
          <w:tab w:val="center" w:pos="4536"/>
          <w:tab w:val="right" w:pos="7938"/>
          <w:tab w:val="right" w:pos="9639"/>
        </w:tabs>
        <w:spacing w:after="0"/>
        <w:ind w:right="2"/>
        <w:jc w:val="left"/>
        <w:rPr>
          <w:rFonts w:ascii="Arial" w:eastAsia="Times New Roman" w:hAnsi="Arial" w:cs="Arial"/>
          <w:b/>
          <w:bCs/>
          <w:kern w:val="0"/>
          <w:sz w:val="24"/>
          <w:szCs w:val="24"/>
          <w:lang w:eastAsia="en-US"/>
        </w:rPr>
      </w:pPr>
      <w:r w:rsidRPr="00E058D6">
        <w:rPr>
          <w:rFonts w:ascii="Arial" w:eastAsia="Times New Roman" w:hAnsi="Arial" w:cs="Arial"/>
          <w:b/>
          <w:bCs/>
          <w:kern w:val="0"/>
          <w:sz w:val="24"/>
          <w:szCs w:val="24"/>
          <w:lang w:eastAsia="en-US"/>
        </w:rPr>
        <w:t>e-Meeting, August 16th – 27th, 2021</w:t>
      </w:r>
    </w:p>
    <w:p w14:paraId="6BDD4C6E" w14:textId="77777777" w:rsidR="00DF35C3" w:rsidRPr="006536E6" w:rsidRDefault="00DF35C3" w:rsidP="002E1F90">
      <w:pPr>
        <w:widowControl/>
        <w:tabs>
          <w:tab w:val="center" w:pos="4536"/>
          <w:tab w:val="right" w:pos="9072"/>
        </w:tabs>
        <w:spacing w:after="0"/>
        <w:jc w:val="left"/>
        <w:rPr>
          <w:rFonts w:eastAsia="宋体" w:cs="Times New Roman"/>
          <w:b/>
          <w:bCs/>
          <w:kern w:val="0"/>
          <w:sz w:val="22"/>
        </w:rPr>
      </w:pPr>
    </w:p>
    <w:p w14:paraId="23CA0E46" w14:textId="77777777" w:rsidR="00EA23FB" w:rsidRPr="00E058D6" w:rsidRDefault="00EA23FB" w:rsidP="00E058D6">
      <w:pPr>
        <w:pStyle w:val="a3"/>
        <w:widowControl/>
        <w:tabs>
          <w:tab w:val="clear" w:pos="4536"/>
          <w:tab w:val="left" w:pos="1800"/>
        </w:tabs>
        <w:spacing w:after="0"/>
        <w:ind w:left="1800" w:hanging="1800"/>
        <w:jc w:val="left"/>
        <w:rPr>
          <w:rFonts w:cs="Times New Roman"/>
          <w:kern w:val="0"/>
          <w:sz w:val="24"/>
          <w:szCs w:val="24"/>
          <w:lang w:eastAsia="en-US"/>
        </w:rPr>
      </w:pPr>
      <w:r w:rsidRPr="00E058D6">
        <w:rPr>
          <w:rFonts w:cs="Times New Roman"/>
          <w:kern w:val="0"/>
          <w:sz w:val="24"/>
          <w:szCs w:val="24"/>
          <w:lang w:eastAsia="en-US"/>
        </w:rPr>
        <w:t>Source:</w:t>
      </w:r>
      <w:r w:rsidRPr="00E058D6">
        <w:rPr>
          <w:rFonts w:cs="Times New Roman"/>
          <w:kern w:val="0"/>
          <w:sz w:val="24"/>
          <w:szCs w:val="24"/>
          <w:lang w:eastAsia="en-US"/>
        </w:rPr>
        <w:tab/>
        <w:t>CATT</w:t>
      </w:r>
    </w:p>
    <w:p w14:paraId="19926614" w14:textId="77777777" w:rsidR="00EA23FB" w:rsidRPr="00E058D6" w:rsidRDefault="00EA23FB" w:rsidP="00E058D6">
      <w:pPr>
        <w:pStyle w:val="a3"/>
        <w:widowControl/>
        <w:tabs>
          <w:tab w:val="clear" w:pos="4536"/>
          <w:tab w:val="left" w:pos="1800"/>
        </w:tabs>
        <w:spacing w:after="0"/>
        <w:ind w:left="1800" w:hanging="1800"/>
        <w:jc w:val="left"/>
        <w:rPr>
          <w:rFonts w:cs="Times New Roman"/>
          <w:kern w:val="0"/>
          <w:sz w:val="24"/>
          <w:szCs w:val="24"/>
          <w:lang w:eastAsia="en-US"/>
        </w:rPr>
      </w:pPr>
      <w:r w:rsidRPr="00E058D6">
        <w:rPr>
          <w:rFonts w:cs="Times New Roman"/>
          <w:kern w:val="0"/>
          <w:sz w:val="24"/>
          <w:szCs w:val="24"/>
          <w:lang w:eastAsia="en-US"/>
        </w:rPr>
        <w:t>Title:</w:t>
      </w:r>
      <w:r w:rsidRPr="00E058D6">
        <w:rPr>
          <w:rFonts w:cs="Times New Roman"/>
          <w:kern w:val="0"/>
          <w:sz w:val="24"/>
          <w:szCs w:val="24"/>
          <w:lang w:eastAsia="en-US"/>
        </w:rPr>
        <w:tab/>
      </w:r>
      <w:r w:rsidR="00240E23" w:rsidRPr="00E058D6">
        <w:rPr>
          <w:rFonts w:cs="Times New Roman"/>
          <w:kern w:val="0"/>
          <w:sz w:val="24"/>
          <w:szCs w:val="24"/>
          <w:lang w:eastAsia="en-US"/>
        </w:rPr>
        <w:t>Channel access mechanism for up to 71GHz operation</w:t>
      </w:r>
    </w:p>
    <w:p w14:paraId="2062CE28" w14:textId="77777777" w:rsidR="00EA23FB" w:rsidRPr="00E058D6" w:rsidRDefault="00EA23FB" w:rsidP="00E058D6">
      <w:pPr>
        <w:pStyle w:val="a3"/>
        <w:widowControl/>
        <w:tabs>
          <w:tab w:val="clear" w:pos="4536"/>
          <w:tab w:val="left" w:pos="1800"/>
        </w:tabs>
        <w:spacing w:after="0"/>
        <w:ind w:left="1800" w:hanging="1800"/>
        <w:jc w:val="left"/>
        <w:rPr>
          <w:rFonts w:cs="Times New Roman"/>
          <w:kern w:val="0"/>
          <w:sz w:val="24"/>
          <w:szCs w:val="24"/>
          <w:lang w:eastAsia="en-US"/>
        </w:rPr>
      </w:pPr>
      <w:r w:rsidRPr="00E058D6">
        <w:rPr>
          <w:rFonts w:cs="Times New Roman"/>
          <w:kern w:val="0"/>
          <w:sz w:val="24"/>
          <w:szCs w:val="24"/>
          <w:lang w:eastAsia="en-US"/>
        </w:rPr>
        <w:t>Agenda Item:</w:t>
      </w:r>
      <w:r w:rsidRPr="00E058D6">
        <w:rPr>
          <w:rFonts w:cs="Times New Roman"/>
          <w:kern w:val="0"/>
          <w:sz w:val="24"/>
          <w:szCs w:val="24"/>
          <w:lang w:eastAsia="en-US"/>
        </w:rPr>
        <w:tab/>
        <w:t>8.2.6</w:t>
      </w:r>
    </w:p>
    <w:p w14:paraId="098B938D" w14:textId="77777777" w:rsidR="00EA23FB" w:rsidRPr="00E058D6" w:rsidRDefault="00EA23FB" w:rsidP="00E058D6">
      <w:pPr>
        <w:pStyle w:val="a3"/>
        <w:widowControl/>
        <w:tabs>
          <w:tab w:val="clear" w:pos="4536"/>
          <w:tab w:val="left" w:pos="1800"/>
        </w:tabs>
        <w:spacing w:after="0"/>
        <w:ind w:left="1800" w:hanging="1800"/>
        <w:jc w:val="left"/>
        <w:rPr>
          <w:rFonts w:cs="Times New Roman"/>
          <w:kern w:val="0"/>
          <w:sz w:val="24"/>
          <w:szCs w:val="24"/>
          <w:lang w:eastAsia="en-US"/>
        </w:rPr>
      </w:pPr>
      <w:r w:rsidRPr="00E058D6">
        <w:rPr>
          <w:rFonts w:cs="Times New Roman"/>
          <w:kern w:val="0"/>
          <w:sz w:val="24"/>
          <w:szCs w:val="24"/>
          <w:lang w:eastAsia="en-US"/>
        </w:rPr>
        <w:t>Document for:</w:t>
      </w:r>
      <w:r w:rsidRPr="00E058D6">
        <w:rPr>
          <w:rFonts w:cs="Times New Roman"/>
          <w:kern w:val="0"/>
          <w:sz w:val="24"/>
          <w:szCs w:val="24"/>
          <w:lang w:eastAsia="en-US"/>
        </w:rPr>
        <w:tab/>
        <w:t>Discussion and Decision</w:t>
      </w:r>
    </w:p>
    <w:p w14:paraId="4AA8327B" w14:textId="77777777" w:rsidR="00EA23FB" w:rsidRPr="00E50DF5" w:rsidRDefault="00EA23FB" w:rsidP="00E50DF5">
      <w:pPr>
        <w:pBdr>
          <w:bottom w:val="single" w:sz="4" w:space="1" w:color="auto"/>
        </w:pBdr>
        <w:tabs>
          <w:tab w:val="left" w:pos="2552"/>
        </w:tabs>
      </w:pPr>
    </w:p>
    <w:p w14:paraId="31A5839C" w14:textId="77777777" w:rsidR="00EA23FB" w:rsidRPr="00E50DF5" w:rsidRDefault="00EA23FB" w:rsidP="00E058D6">
      <w:pPr>
        <w:pStyle w:val="10"/>
        <w:numPr>
          <w:ilvl w:val="0"/>
          <w:numId w:val="1"/>
        </w:numPr>
        <w:spacing w:before="120" w:after="120" w:line="240" w:lineRule="auto"/>
        <w:ind w:left="562" w:hangingChars="200" w:hanging="562"/>
        <w:rPr>
          <w:rFonts w:ascii="Arial" w:eastAsiaTheme="minorEastAsia" w:hAnsi="Arial"/>
          <w:sz w:val="28"/>
        </w:rPr>
      </w:pPr>
      <w:r w:rsidRPr="00E50DF5">
        <w:rPr>
          <w:rFonts w:ascii="Arial" w:eastAsiaTheme="minorEastAsia" w:hAnsi="Arial"/>
          <w:sz w:val="28"/>
        </w:rPr>
        <w:t>Introduction</w:t>
      </w:r>
    </w:p>
    <w:p w14:paraId="35B6B2DE" w14:textId="26538169" w:rsidR="00207EED" w:rsidRPr="00E058D6" w:rsidRDefault="00207EED" w:rsidP="00E058D6">
      <w:pPr>
        <w:widowControl/>
        <w:spacing w:after="0"/>
        <w:rPr>
          <w:szCs w:val="20"/>
        </w:rPr>
      </w:pPr>
      <w:r w:rsidRPr="00E058D6">
        <w:rPr>
          <w:szCs w:val="20"/>
        </w:rPr>
        <w:t>In RAN#</w:t>
      </w:r>
      <w:r w:rsidR="00E1038E" w:rsidRPr="00E058D6">
        <w:rPr>
          <w:rFonts w:hint="eastAsia"/>
          <w:szCs w:val="20"/>
        </w:rPr>
        <w:t>90-</w:t>
      </w:r>
      <w:r w:rsidRPr="00E058D6">
        <w:rPr>
          <w:szCs w:val="20"/>
        </w:rPr>
        <w:t xml:space="preserve">e meeting, </w:t>
      </w:r>
      <w:r w:rsidR="0009036A" w:rsidRPr="00E058D6">
        <w:rPr>
          <w:rFonts w:hint="eastAsia"/>
          <w:szCs w:val="20"/>
        </w:rPr>
        <w:t>a new Rel-17 WI on e</w:t>
      </w:r>
      <w:r w:rsidR="0009036A" w:rsidRPr="00E058D6">
        <w:rPr>
          <w:szCs w:val="20"/>
        </w:rPr>
        <w:t>xtending current NR operation to 71GHz</w:t>
      </w:r>
      <w:r w:rsidR="0009036A" w:rsidRPr="00E058D6">
        <w:rPr>
          <w:rFonts w:hint="eastAsia"/>
          <w:szCs w:val="20"/>
        </w:rPr>
        <w:t xml:space="preserve"> was </w:t>
      </w:r>
      <w:r w:rsidR="0009036A" w:rsidRPr="00E058D6">
        <w:rPr>
          <w:szCs w:val="20"/>
        </w:rPr>
        <w:t xml:space="preserve">approved </w:t>
      </w:r>
      <w:r w:rsidR="0009036A" w:rsidRPr="00E058D6">
        <w:rPr>
          <w:szCs w:val="20"/>
        </w:rPr>
        <w:fldChar w:fldCharType="begin"/>
      </w:r>
      <w:r w:rsidR="0009036A" w:rsidRPr="00E058D6">
        <w:rPr>
          <w:szCs w:val="20"/>
        </w:rPr>
        <w:instrText xml:space="preserve"> </w:instrText>
      </w:r>
      <w:r w:rsidR="0009036A" w:rsidRPr="00E058D6">
        <w:rPr>
          <w:rFonts w:hint="eastAsia"/>
          <w:szCs w:val="20"/>
        </w:rPr>
        <w:instrText>REF _Ref61018115 \r \h</w:instrText>
      </w:r>
      <w:r w:rsidR="0009036A" w:rsidRPr="00E058D6">
        <w:rPr>
          <w:szCs w:val="20"/>
        </w:rPr>
        <w:instrText xml:space="preserve"> </w:instrText>
      </w:r>
      <w:r w:rsidR="0009036A" w:rsidRPr="00E058D6">
        <w:rPr>
          <w:szCs w:val="20"/>
        </w:rPr>
      </w:r>
      <w:r w:rsidR="00E058D6">
        <w:rPr>
          <w:szCs w:val="20"/>
        </w:rPr>
        <w:instrText xml:space="preserve"> \* MERGEFORMAT </w:instrText>
      </w:r>
      <w:r w:rsidR="0009036A" w:rsidRPr="00E058D6">
        <w:rPr>
          <w:szCs w:val="20"/>
        </w:rPr>
        <w:fldChar w:fldCharType="separate"/>
      </w:r>
      <w:r w:rsidR="008D2DB2" w:rsidRPr="00E058D6">
        <w:rPr>
          <w:szCs w:val="20"/>
        </w:rPr>
        <w:t>[1]</w:t>
      </w:r>
      <w:r w:rsidR="0009036A" w:rsidRPr="00E058D6">
        <w:rPr>
          <w:szCs w:val="20"/>
        </w:rPr>
        <w:fldChar w:fldCharType="end"/>
      </w:r>
      <w:r w:rsidR="0009036A" w:rsidRPr="00E058D6">
        <w:rPr>
          <w:rFonts w:hint="eastAsia"/>
          <w:szCs w:val="20"/>
        </w:rPr>
        <w:t>.</w:t>
      </w:r>
      <w:r w:rsidR="0009036A" w:rsidRPr="00E058D6">
        <w:rPr>
          <w:szCs w:val="20"/>
        </w:rPr>
        <w:t xml:space="preserve"> </w:t>
      </w:r>
      <w:r w:rsidR="00122205" w:rsidRPr="00E058D6">
        <w:rPr>
          <w:rFonts w:hint="eastAsia"/>
          <w:szCs w:val="20"/>
        </w:rPr>
        <w:t>T</w:t>
      </w:r>
      <w:r w:rsidR="0009036A" w:rsidRPr="00E058D6">
        <w:rPr>
          <w:szCs w:val="20"/>
        </w:rPr>
        <w:t xml:space="preserve">his WI extends NR operation up to 71GHz </w:t>
      </w:r>
      <w:r w:rsidR="00122205" w:rsidRPr="00E058D6">
        <w:rPr>
          <w:rFonts w:hint="eastAsia"/>
          <w:szCs w:val="20"/>
        </w:rPr>
        <w:t xml:space="preserve">according to the outcome of the study </w:t>
      </w:r>
      <w:r w:rsidR="00122205" w:rsidRPr="00E058D6">
        <w:rPr>
          <w:szCs w:val="20"/>
        </w:rPr>
        <w:t xml:space="preserve">item </w:t>
      </w:r>
      <w:r w:rsidR="00122205" w:rsidRPr="00E058D6">
        <w:rPr>
          <w:szCs w:val="20"/>
        </w:rPr>
        <w:fldChar w:fldCharType="begin"/>
      </w:r>
      <w:r w:rsidR="00122205" w:rsidRPr="00E058D6">
        <w:rPr>
          <w:szCs w:val="20"/>
        </w:rPr>
        <w:instrText xml:space="preserve"> </w:instrText>
      </w:r>
      <w:r w:rsidR="00122205" w:rsidRPr="00E058D6">
        <w:rPr>
          <w:rFonts w:hint="eastAsia"/>
          <w:szCs w:val="20"/>
        </w:rPr>
        <w:instrText>REF _Ref61018494 \r \h</w:instrText>
      </w:r>
      <w:r w:rsidR="00122205" w:rsidRPr="00E058D6">
        <w:rPr>
          <w:szCs w:val="20"/>
        </w:rPr>
        <w:instrText xml:space="preserve"> </w:instrText>
      </w:r>
      <w:r w:rsidR="00122205" w:rsidRPr="00E058D6">
        <w:rPr>
          <w:szCs w:val="20"/>
        </w:rPr>
      </w:r>
      <w:r w:rsidR="00E058D6">
        <w:rPr>
          <w:szCs w:val="20"/>
        </w:rPr>
        <w:instrText xml:space="preserve"> \* MERGEFORMAT </w:instrText>
      </w:r>
      <w:r w:rsidR="00122205" w:rsidRPr="00E058D6">
        <w:rPr>
          <w:szCs w:val="20"/>
        </w:rPr>
        <w:fldChar w:fldCharType="separate"/>
      </w:r>
      <w:r w:rsidR="008D2DB2" w:rsidRPr="00E058D6">
        <w:rPr>
          <w:szCs w:val="20"/>
        </w:rPr>
        <w:t>[2]</w:t>
      </w:r>
      <w:r w:rsidR="00122205" w:rsidRPr="00E058D6">
        <w:rPr>
          <w:szCs w:val="20"/>
        </w:rPr>
        <w:fldChar w:fldCharType="end"/>
      </w:r>
      <w:r w:rsidR="0009036A" w:rsidRPr="00E058D6">
        <w:rPr>
          <w:szCs w:val="20"/>
        </w:rPr>
        <w:t>, with the following objectives</w:t>
      </w:r>
      <w:r w:rsidR="00122205" w:rsidRPr="00E058D6">
        <w:rPr>
          <w:rFonts w:hint="eastAsia"/>
          <w:szCs w:val="20"/>
        </w:rPr>
        <w:t xml:space="preserve"> </w:t>
      </w:r>
      <w:r w:rsidR="00122205" w:rsidRPr="00E058D6">
        <w:rPr>
          <w:szCs w:val="20"/>
        </w:rPr>
        <w:t xml:space="preserve">on </w:t>
      </w:r>
      <w:r w:rsidR="00122205" w:rsidRPr="00E058D6">
        <w:rPr>
          <w:rFonts w:hint="eastAsia"/>
          <w:szCs w:val="20"/>
        </w:rPr>
        <w:t>channel access</w:t>
      </w:r>
      <w:r w:rsidR="00122205" w:rsidRPr="00E058D6">
        <w:rPr>
          <w:szCs w:val="20"/>
        </w:rPr>
        <w:t xml:space="preserve"> </w:t>
      </w:r>
      <w:r w:rsidR="00122205" w:rsidRPr="00E058D6">
        <w:rPr>
          <w:rFonts w:hint="eastAsia"/>
          <w:szCs w:val="20"/>
        </w:rPr>
        <w:t>mechanism for up to 71GHz operations</w:t>
      </w:r>
      <w:r w:rsidR="00E058D6">
        <w:rPr>
          <w:rFonts w:hint="eastAsia"/>
          <w:szCs w:val="20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522"/>
      </w:tblGrid>
      <w:tr w:rsidR="0009036A" w14:paraId="0DCFEEDE" w14:textId="77777777" w:rsidTr="0009036A">
        <w:tc>
          <w:tcPr>
            <w:tcW w:w="8522" w:type="dxa"/>
          </w:tcPr>
          <w:p w14:paraId="3CF8B528" w14:textId="77777777" w:rsidR="0009036A" w:rsidRDefault="0009036A" w:rsidP="0030250D">
            <w:pPr>
              <w:pStyle w:val="B1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</w:pPr>
            <w:r w:rsidRPr="00E036CB">
              <w:rPr>
                <w:lang w:eastAsia="ja-JP"/>
              </w:rPr>
              <w:t>Physical layer procedure(s) including [RAN1]</w:t>
            </w:r>
            <w:r w:rsidRPr="00E036CB">
              <w:rPr>
                <w:rFonts w:hint="eastAsia"/>
                <w:lang w:eastAsia="ja-JP"/>
              </w:rPr>
              <w:t>:</w:t>
            </w:r>
          </w:p>
          <w:p w14:paraId="2C4A9673" w14:textId="77777777" w:rsidR="0009036A" w:rsidRDefault="0009036A" w:rsidP="0030250D">
            <w:pPr>
              <w:pStyle w:val="B1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</w:pPr>
            <w:r>
              <w:rPr>
                <w:lang w:eastAsia="ja-JP"/>
              </w:rPr>
              <w:t>Channel access mechanism assuming beam based operation in order to comply with the regulatory requirements applicable to unlicensed spectrum for frequencies between 52.6GHz and 71GHz.</w:t>
            </w:r>
          </w:p>
          <w:p w14:paraId="447A883A" w14:textId="77777777" w:rsidR="0009036A" w:rsidRDefault="0009036A" w:rsidP="0030250D">
            <w:pPr>
              <w:pStyle w:val="B1"/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</w:pPr>
            <w:r>
              <w:t>Specify both LBT and No-LBT related procedures, and for No-LBT case no additional sensing mechanism is specified.</w:t>
            </w:r>
          </w:p>
          <w:p w14:paraId="2BC8F9BB" w14:textId="77777777" w:rsidR="0009036A" w:rsidRPr="0059789F" w:rsidRDefault="0009036A" w:rsidP="0030250D">
            <w:pPr>
              <w:pStyle w:val="B1"/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</w:pPr>
            <w:r>
              <w:t xml:space="preserve">Study, and if needed specify, </w:t>
            </w:r>
            <w:proofErr w:type="spellStart"/>
            <w:r>
              <w:t>omni</w:t>
            </w:r>
            <w:proofErr w:type="spellEnd"/>
            <w:r>
              <w:t xml:space="preserve">-directional LBT, directional LBT and receiver </w:t>
            </w:r>
            <w:r w:rsidRPr="00D25295">
              <w:rPr>
                <w:rFonts w:hint="eastAsia"/>
              </w:rPr>
              <w:t>assistance in channel access</w:t>
            </w:r>
          </w:p>
          <w:p w14:paraId="58213A8C" w14:textId="77777777" w:rsidR="0009036A" w:rsidRPr="0009036A" w:rsidRDefault="0009036A" w:rsidP="0030250D">
            <w:pPr>
              <w:pStyle w:val="B1"/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</w:pPr>
            <w:r>
              <w:t xml:space="preserve">Study, and if needed specify, </w:t>
            </w:r>
            <w:r w:rsidRPr="0059789F">
              <w:t xml:space="preserve">energy detection threshold enhancement </w:t>
            </w:r>
          </w:p>
        </w:tc>
      </w:tr>
    </w:tbl>
    <w:p w14:paraId="7D0B8499" w14:textId="71F19F9F" w:rsidR="004832FD" w:rsidRPr="00E058D6" w:rsidRDefault="00CD2D43" w:rsidP="00E058D6">
      <w:pPr>
        <w:widowControl/>
        <w:spacing w:after="0"/>
        <w:rPr>
          <w:szCs w:val="20"/>
        </w:rPr>
      </w:pPr>
      <w:r w:rsidRPr="00E058D6">
        <w:rPr>
          <w:rFonts w:hint="eastAsia"/>
          <w:szCs w:val="20"/>
        </w:rPr>
        <w:t xml:space="preserve">In this document, </w:t>
      </w:r>
      <w:r w:rsidR="0009036A" w:rsidRPr="00E058D6">
        <w:rPr>
          <w:rFonts w:hint="eastAsia"/>
          <w:szCs w:val="20"/>
        </w:rPr>
        <w:t xml:space="preserve">we share our views on channel access </w:t>
      </w:r>
      <w:r w:rsidR="0009036A" w:rsidRPr="00E058D6">
        <w:rPr>
          <w:szCs w:val="20"/>
        </w:rPr>
        <w:t>mechanism</w:t>
      </w:r>
      <w:r w:rsidR="0009036A" w:rsidRPr="00E058D6">
        <w:rPr>
          <w:rFonts w:hint="eastAsia"/>
          <w:szCs w:val="20"/>
        </w:rPr>
        <w:t xml:space="preserve"> for up to 71GHz operation</w:t>
      </w:r>
      <w:r w:rsidR="00826B3F" w:rsidRPr="00E058D6">
        <w:rPr>
          <w:rFonts w:hint="eastAsia"/>
          <w:szCs w:val="20"/>
        </w:rPr>
        <w:t xml:space="preserve">, focusing on the channel access with LBT and No-LBT mode, LBT related procedure, </w:t>
      </w:r>
      <w:r w:rsidR="00B26C89" w:rsidRPr="00E058D6">
        <w:rPr>
          <w:rFonts w:hint="eastAsia"/>
          <w:szCs w:val="20"/>
        </w:rPr>
        <w:t>m</w:t>
      </w:r>
      <w:r w:rsidR="00826B3F" w:rsidRPr="00E058D6">
        <w:rPr>
          <w:rFonts w:hint="eastAsia"/>
          <w:szCs w:val="20"/>
        </w:rPr>
        <w:t>ulti-beam operation, receiver assisted channel access mechanism and short control signaling</w:t>
      </w:r>
      <w:r w:rsidR="0009036A" w:rsidRPr="00E058D6">
        <w:rPr>
          <w:rFonts w:hint="eastAsia"/>
          <w:szCs w:val="20"/>
        </w:rPr>
        <w:t>.</w:t>
      </w:r>
    </w:p>
    <w:p w14:paraId="6C7B5C44" w14:textId="34CB6501" w:rsidR="00097699" w:rsidRPr="00E058D6" w:rsidRDefault="00097699" w:rsidP="00E058D6">
      <w:pPr>
        <w:pStyle w:val="10"/>
        <w:numPr>
          <w:ilvl w:val="0"/>
          <w:numId w:val="1"/>
        </w:numPr>
        <w:spacing w:before="120" w:after="240" w:line="240" w:lineRule="auto"/>
        <w:ind w:left="562" w:hangingChars="200" w:hanging="562"/>
        <w:rPr>
          <w:rFonts w:ascii="Arial" w:eastAsiaTheme="minorEastAsia" w:hAnsi="Arial"/>
          <w:sz w:val="28"/>
        </w:rPr>
      </w:pPr>
      <w:r w:rsidRPr="00E058D6">
        <w:rPr>
          <w:rFonts w:ascii="Arial" w:eastAsiaTheme="minorEastAsia" w:hAnsi="Arial" w:hint="eastAsia"/>
          <w:sz w:val="28"/>
        </w:rPr>
        <w:t xml:space="preserve">Chanel </w:t>
      </w:r>
      <w:r w:rsidRPr="00E058D6">
        <w:rPr>
          <w:rFonts w:ascii="Arial" w:eastAsiaTheme="minorEastAsia" w:hAnsi="Arial"/>
          <w:sz w:val="28"/>
        </w:rPr>
        <w:t>access with LBT and No-LBT</w:t>
      </w:r>
      <w:r w:rsidR="00826B3F" w:rsidRPr="00E058D6">
        <w:rPr>
          <w:rFonts w:ascii="Arial" w:eastAsiaTheme="minorEastAsia" w:hAnsi="Arial" w:hint="eastAsia"/>
          <w:sz w:val="28"/>
        </w:rPr>
        <w:t xml:space="preserve"> mode</w:t>
      </w:r>
      <w:r w:rsidR="00F32326" w:rsidRPr="00E058D6">
        <w:rPr>
          <w:rFonts w:ascii="Arial" w:eastAsiaTheme="minorEastAsia" w:hAnsi="Arial" w:hint="eastAsia"/>
          <w:sz w:val="28"/>
        </w:rPr>
        <w:t>`</w:t>
      </w:r>
    </w:p>
    <w:p w14:paraId="1E0EDC82" w14:textId="0E7D6D1A" w:rsidR="00D46DE8" w:rsidRDefault="00FE4235" w:rsidP="00E058D6">
      <w:pPr>
        <w:widowControl/>
        <w:spacing w:after="0"/>
        <w:rPr>
          <w:szCs w:val="20"/>
        </w:rPr>
      </w:pPr>
      <w:r>
        <w:rPr>
          <w:rFonts w:hint="eastAsia"/>
          <w:szCs w:val="20"/>
        </w:rPr>
        <w:t>I</w:t>
      </w:r>
      <w:r w:rsidR="00ED60FF">
        <w:rPr>
          <w:rFonts w:hint="eastAsia"/>
          <w:szCs w:val="20"/>
        </w:rPr>
        <w:t>t</w:t>
      </w:r>
      <w:r>
        <w:rPr>
          <w:rFonts w:hint="eastAsia"/>
          <w:szCs w:val="20"/>
        </w:rPr>
        <w:t xml:space="preserve"> has been agree</w:t>
      </w:r>
      <w:r w:rsidR="00EE261A">
        <w:rPr>
          <w:rFonts w:hint="eastAsia"/>
          <w:szCs w:val="20"/>
        </w:rPr>
        <w:t>d</w:t>
      </w:r>
      <w:r>
        <w:rPr>
          <w:rFonts w:hint="eastAsia"/>
          <w:szCs w:val="20"/>
        </w:rPr>
        <w:t xml:space="preserve"> that </w:t>
      </w:r>
      <w:r w:rsidR="00ED60FF">
        <w:rPr>
          <w:rFonts w:hint="eastAsia"/>
          <w:szCs w:val="20"/>
        </w:rPr>
        <w:t xml:space="preserve">gNB </w:t>
      </w:r>
      <w:r w:rsidR="00ED60FF" w:rsidRPr="00ED60FF">
        <w:rPr>
          <w:szCs w:val="20"/>
        </w:rPr>
        <w:t xml:space="preserve">should indicate to the UE </w:t>
      </w:r>
      <w:r w:rsidR="00B26C89">
        <w:rPr>
          <w:szCs w:val="20"/>
        </w:rPr>
        <w:t xml:space="preserve">if </w:t>
      </w:r>
      <w:r w:rsidR="00ED60FF" w:rsidRPr="00ED60FF">
        <w:rPr>
          <w:szCs w:val="20"/>
        </w:rPr>
        <w:t>this gNB-UE connection is operating in LBT mode</w:t>
      </w:r>
      <w:r w:rsidR="000243E6">
        <w:rPr>
          <w:szCs w:val="20"/>
        </w:rPr>
        <w:t xml:space="preserve"> (LBT or no-LBT)</w:t>
      </w:r>
      <w:r w:rsidR="000243E6">
        <w:rPr>
          <w:rFonts w:hint="eastAsia"/>
          <w:szCs w:val="20"/>
        </w:rPr>
        <w:t xml:space="preserve"> </w:t>
      </w:r>
      <w:r>
        <w:rPr>
          <w:rFonts w:hint="eastAsia"/>
          <w:szCs w:val="20"/>
        </w:rPr>
        <w:t>f</w:t>
      </w:r>
      <w:r w:rsidRPr="00ED60FF">
        <w:rPr>
          <w:szCs w:val="20"/>
        </w:rPr>
        <w:t>or regions where LBT is not mandated</w:t>
      </w:r>
      <w:r w:rsidR="000243E6">
        <w:rPr>
          <w:szCs w:val="20"/>
        </w:rPr>
        <w:t xml:space="preserve">. For this purpose, it has been agreed that </w:t>
      </w:r>
      <w:r>
        <w:rPr>
          <w:rFonts w:hint="eastAsia"/>
          <w:szCs w:val="20"/>
        </w:rPr>
        <w:t xml:space="preserve">both </w:t>
      </w:r>
      <w:r w:rsidR="00ED60FF">
        <w:rPr>
          <w:rFonts w:hint="eastAsia"/>
          <w:szCs w:val="20"/>
        </w:rPr>
        <w:t xml:space="preserve">cell-specific </w:t>
      </w:r>
      <w:proofErr w:type="spellStart"/>
      <w:r w:rsidR="00ED60FF">
        <w:rPr>
          <w:rFonts w:hint="eastAsia"/>
          <w:szCs w:val="20"/>
        </w:rPr>
        <w:t>gNB</w:t>
      </w:r>
      <w:proofErr w:type="spellEnd"/>
      <w:r w:rsidR="00ED60FF">
        <w:rPr>
          <w:rFonts w:hint="eastAsia"/>
          <w:szCs w:val="20"/>
        </w:rPr>
        <w:t xml:space="preserve"> indication </w:t>
      </w:r>
      <w:r>
        <w:rPr>
          <w:rFonts w:hint="eastAsia"/>
          <w:szCs w:val="20"/>
        </w:rPr>
        <w:t xml:space="preserve">and </w:t>
      </w:r>
      <w:r w:rsidR="00ED60FF">
        <w:rPr>
          <w:rFonts w:hint="eastAsia"/>
          <w:szCs w:val="20"/>
        </w:rPr>
        <w:t xml:space="preserve">UE-specific </w:t>
      </w:r>
      <w:proofErr w:type="spellStart"/>
      <w:r>
        <w:rPr>
          <w:rFonts w:hint="eastAsia"/>
          <w:szCs w:val="20"/>
        </w:rPr>
        <w:t>gNB</w:t>
      </w:r>
      <w:proofErr w:type="spellEnd"/>
      <w:r>
        <w:rPr>
          <w:rFonts w:hint="eastAsia"/>
          <w:szCs w:val="20"/>
        </w:rPr>
        <w:t xml:space="preserve"> </w:t>
      </w:r>
      <w:r w:rsidR="00E058D6">
        <w:rPr>
          <w:szCs w:val="20"/>
        </w:rPr>
        <w:t xml:space="preserve">indication </w:t>
      </w:r>
      <w:r w:rsidR="00251167">
        <w:rPr>
          <w:szCs w:val="20"/>
        </w:rPr>
        <w:fldChar w:fldCharType="begin"/>
      </w:r>
      <w:r w:rsidR="00251167">
        <w:rPr>
          <w:szCs w:val="20"/>
        </w:rPr>
        <w:instrText xml:space="preserve"> </w:instrText>
      </w:r>
      <w:r w:rsidR="00251167">
        <w:rPr>
          <w:rFonts w:hint="eastAsia"/>
          <w:szCs w:val="20"/>
        </w:rPr>
        <w:instrText>REF _Ref79052899 \r \h</w:instrText>
      </w:r>
      <w:r w:rsidR="00251167">
        <w:rPr>
          <w:szCs w:val="20"/>
        </w:rPr>
        <w:instrText xml:space="preserve"> </w:instrText>
      </w:r>
      <w:r w:rsidR="00251167">
        <w:rPr>
          <w:szCs w:val="20"/>
        </w:rPr>
      </w:r>
      <w:r w:rsidR="00251167">
        <w:rPr>
          <w:szCs w:val="20"/>
        </w:rPr>
        <w:fldChar w:fldCharType="separate"/>
      </w:r>
      <w:r w:rsidR="00251167">
        <w:rPr>
          <w:szCs w:val="20"/>
        </w:rPr>
        <w:t>[3]</w:t>
      </w:r>
      <w:r w:rsidR="00251167">
        <w:rPr>
          <w:szCs w:val="20"/>
        </w:rPr>
        <w:fldChar w:fldCharType="end"/>
      </w:r>
      <w:r w:rsidR="000243E6">
        <w:rPr>
          <w:szCs w:val="20"/>
        </w:rPr>
        <w:t xml:space="preserve"> are supported</w:t>
      </w:r>
      <w:r w:rsidR="00ED60FF">
        <w:rPr>
          <w:rFonts w:hint="eastAsia"/>
          <w:szCs w:val="20"/>
        </w:rPr>
        <w:t>.</w:t>
      </w:r>
      <w:r>
        <w:rPr>
          <w:rFonts w:hint="eastAsia"/>
          <w:szCs w:val="20"/>
        </w:rPr>
        <w:t xml:space="preserve"> </w:t>
      </w:r>
      <w:r w:rsidR="005F4FCB">
        <w:rPr>
          <w:rFonts w:hint="eastAsia"/>
          <w:szCs w:val="20"/>
        </w:rPr>
        <w:t xml:space="preserve">One </w:t>
      </w:r>
      <w:r w:rsidR="005F4FCB">
        <w:rPr>
          <w:szCs w:val="20"/>
        </w:rPr>
        <w:t>remaining</w:t>
      </w:r>
      <w:r w:rsidR="005F4FCB">
        <w:rPr>
          <w:rFonts w:hint="eastAsia"/>
          <w:szCs w:val="20"/>
        </w:rPr>
        <w:t xml:space="preserve"> issue is how to indicate </w:t>
      </w:r>
      <w:r w:rsidR="005F4FCB" w:rsidRPr="00ED60FF">
        <w:rPr>
          <w:szCs w:val="20"/>
        </w:rPr>
        <w:t xml:space="preserve">LBT mode </w:t>
      </w:r>
      <w:r w:rsidR="005F4FCB">
        <w:rPr>
          <w:rFonts w:hint="eastAsia"/>
          <w:szCs w:val="20"/>
        </w:rPr>
        <w:t xml:space="preserve">of </w:t>
      </w:r>
      <w:proofErr w:type="spellStart"/>
      <w:r w:rsidR="005F4FCB">
        <w:rPr>
          <w:rFonts w:hint="eastAsia"/>
          <w:szCs w:val="20"/>
        </w:rPr>
        <w:t>gNB</w:t>
      </w:r>
      <w:proofErr w:type="spellEnd"/>
      <w:r w:rsidR="005F4FCB">
        <w:rPr>
          <w:rFonts w:hint="eastAsia"/>
          <w:szCs w:val="20"/>
        </w:rPr>
        <w:t xml:space="preserve">-UE </w:t>
      </w:r>
      <w:r w:rsidR="005F4FCB">
        <w:rPr>
          <w:szCs w:val="20"/>
        </w:rPr>
        <w:t>connection</w:t>
      </w:r>
      <w:r w:rsidR="005F4FCB">
        <w:rPr>
          <w:rFonts w:hint="eastAsia"/>
          <w:szCs w:val="20"/>
        </w:rPr>
        <w:t xml:space="preserve"> to the UE </w:t>
      </w:r>
      <w:r w:rsidR="005F4FCB">
        <w:rPr>
          <w:szCs w:val="20"/>
        </w:rPr>
        <w:t>before</w:t>
      </w:r>
      <w:r w:rsidR="005F4FCB">
        <w:rPr>
          <w:rFonts w:hint="eastAsia"/>
          <w:szCs w:val="20"/>
        </w:rPr>
        <w:t xml:space="preserve"> the RRC connection. T</w:t>
      </w:r>
      <w:r w:rsidR="008C6F63">
        <w:rPr>
          <w:rFonts w:hint="eastAsia"/>
          <w:szCs w:val="20"/>
        </w:rPr>
        <w:t>here are 4 alternatives</w:t>
      </w:r>
      <w:r w:rsidR="005F4FCB">
        <w:rPr>
          <w:rFonts w:hint="eastAsia"/>
          <w:szCs w:val="20"/>
        </w:rPr>
        <w:t xml:space="preserve"> as follows</w:t>
      </w:r>
      <w:r w:rsidR="008C6F63">
        <w:rPr>
          <w:rFonts w:hint="eastAsia"/>
          <w:szCs w:val="20"/>
        </w:rPr>
        <w:t>.</w:t>
      </w:r>
    </w:p>
    <w:p w14:paraId="4D95A508" w14:textId="446AE67B" w:rsidR="00162B8C" w:rsidRDefault="00162B8C" w:rsidP="0030250D">
      <w:pPr>
        <w:pStyle w:val="a4"/>
        <w:numPr>
          <w:ilvl w:val="0"/>
          <w:numId w:val="11"/>
        </w:numPr>
      </w:pPr>
      <w:r>
        <w:rPr>
          <w:rFonts w:hint="eastAsia"/>
        </w:rPr>
        <w:t>Alt.1: MIB</w:t>
      </w:r>
    </w:p>
    <w:p w14:paraId="521D3CE0" w14:textId="4591B071" w:rsidR="00E2417C" w:rsidRDefault="008C6F63" w:rsidP="00325E67">
      <w:pPr>
        <w:rPr>
          <w:szCs w:val="20"/>
        </w:rPr>
      </w:pPr>
      <w:r>
        <w:rPr>
          <w:szCs w:val="20"/>
        </w:rPr>
        <w:t>T</w:t>
      </w:r>
      <w:r>
        <w:rPr>
          <w:rFonts w:hint="eastAsia"/>
          <w:szCs w:val="20"/>
        </w:rPr>
        <w:t xml:space="preserve">he </w:t>
      </w:r>
      <w:r w:rsidRPr="00ED60FF">
        <w:rPr>
          <w:szCs w:val="20"/>
        </w:rPr>
        <w:t>LBT mode</w:t>
      </w:r>
      <w:r w:rsidR="000243E6">
        <w:rPr>
          <w:szCs w:val="20"/>
        </w:rPr>
        <w:t xml:space="preserve"> </w:t>
      </w:r>
      <w:r>
        <w:rPr>
          <w:rFonts w:hint="eastAsia"/>
          <w:szCs w:val="20"/>
        </w:rPr>
        <w:t xml:space="preserve">indication is transmitted by </w:t>
      </w:r>
      <w:r w:rsidR="004E6772">
        <w:rPr>
          <w:rFonts w:hint="eastAsia"/>
          <w:szCs w:val="20"/>
        </w:rPr>
        <w:t xml:space="preserve">means of </w:t>
      </w:r>
      <w:r>
        <w:rPr>
          <w:rFonts w:hint="eastAsia"/>
          <w:szCs w:val="20"/>
        </w:rPr>
        <w:t xml:space="preserve">MIB. </w:t>
      </w:r>
      <w:r>
        <w:rPr>
          <w:szCs w:val="20"/>
        </w:rPr>
        <w:t>T</w:t>
      </w:r>
      <w:r>
        <w:rPr>
          <w:rFonts w:hint="eastAsia"/>
          <w:szCs w:val="20"/>
        </w:rPr>
        <w:t xml:space="preserve">he UE </w:t>
      </w:r>
      <w:r w:rsidR="004E6772">
        <w:rPr>
          <w:rFonts w:hint="eastAsia"/>
          <w:szCs w:val="20"/>
        </w:rPr>
        <w:t xml:space="preserve">can </w:t>
      </w:r>
      <w:r w:rsidR="004E6772">
        <w:rPr>
          <w:szCs w:val="20"/>
        </w:rPr>
        <w:t>obtain</w:t>
      </w:r>
      <w:r w:rsidR="004E6772">
        <w:rPr>
          <w:rFonts w:hint="eastAsia"/>
          <w:szCs w:val="20"/>
        </w:rPr>
        <w:t xml:space="preserve"> </w:t>
      </w:r>
      <w:r w:rsidR="004E6772" w:rsidRPr="00ED60FF">
        <w:rPr>
          <w:szCs w:val="20"/>
        </w:rPr>
        <w:t xml:space="preserve">LBT mode </w:t>
      </w:r>
      <w:r w:rsidR="00600635">
        <w:rPr>
          <w:rFonts w:hint="eastAsia"/>
          <w:szCs w:val="20"/>
        </w:rPr>
        <w:t xml:space="preserve">after reading the MIB. </w:t>
      </w:r>
      <w:r w:rsidR="001D3163">
        <w:rPr>
          <w:rFonts w:hint="eastAsia"/>
          <w:szCs w:val="20"/>
        </w:rPr>
        <w:t xml:space="preserve">In the Rel-16 NR-U, there are 2 additional bits in </w:t>
      </w:r>
      <w:r w:rsidR="001D3163" w:rsidRPr="00D46DE8">
        <w:rPr>
          <w:szCs w:val="20"/>
        </w:rPr>
        <w:t>DCI format 1_0</w:t>
      </w:r>
      <w:r w:rsidR="001D3163">
        <w:rPr>
          <w:rFonts w:hint="eastAsia"/>
          <w:szCs w:val="20"/>
        </w:rPr>
        <w:t xml:space="preserve"> to indicate </w:t>
      </w:r>
      <w:r w:rsidR="001D3163" w:rsidRPr="001D3163">
        <w:rPr>
          <w:szCs w:val="20"/>
        </w:rPr>
        <w:t>combinations of channel access type and CP extension</w:t>
      </w:r>
      <w:r w:rsidR="001D3163" w:rsidRPr="001D3163">
        <w:rPr>
          <w:rFonts w:hint="eastAsia"/>
          <w:szCs w:val="20"/>
        </w:rPr>
        <w:t xml:space="preserve"> </w:t>
      </w:r>
      <w:r w:rsidR="001D3163">
        <w:rPr>
          <w:rFonts w:hint="eastAsia"/>
          <w:szCs w:val="20"/>
        </w:rPr>
        <w:t xml:space="preserve">for </w:t>
      </w:r>
      <w:r w:rsidR="001D3163" w:rsidRPr="00D46DE8">
        <w:rPr>
          <w:szCs w:val="20"/>
        </w:rPr>
        <w:t>the share spectrum channel access</w:t>
      </w:r>
      <w:r w:rsidR="001D3163">
        <w:rPr>
          <w:rFonts w:hint="eastAsia"/>
          <w:szCs w:val="20"/>
        </w:rPr>
        <w:t xml:space="preserve">. If the UE can </w:t>
      </w:r>
      <w:r w:rsidR="001D3163">
        <w:rPr>
          <w:szCs w:val="20"/>
        </w:rPr>
        <w:t>obtain</w:t>
      </w:r>
      <w:r w:rsidR="001D3163">
        <w:rPr>
          <w:rFonts w:hint="eastAsia"/>
          <w:szCs w:val="20"/>
        </w:rPr>
        <w:t xml:space="preserve"> the </w:t>
      </w:r>
      <w:r w:rsidR="001D3163" w:rsidRPr="00D46DE8">
        <w:rPr>
          <w:szCs w:val="20"/>
        </w:rPr>
        <w:t>LBT mode</w:t>
      </w:r>
      <w:r w:rsidR="001D3163">
        <w:rPr>
          <w:rFonts w:hint="eastAsia"/>
          <w:szCs w:val="20"/>
        </w:rPr>
        <w:t xml:space="preserve"> </w:t>
      </w:r>
      <w:r w:rsidR="001D3163" w:rsidRPr="00D46DE8">
        <w:rPr>
          <w:szCs w:val="20"/>
        </w:rPr>
        <w:t xml:space="preserve">of the </w:t>
      </w:r>
      <w:proofErr w:type="spellStart"/>
      <w:r w:rsidR="001D3163" w:rsidRPr="00D46DE8">
        <w:rPr>
          <w:szCs w:val="20"/>
        </w:rPr>
        <w:t>gNB</w:t>
      </w:r>
      <w:proofErr w:type="spellEnd"/>
      <w:r w:rsidR="001D3163" w:rsidRPr="00D46DE8">
        <w:rPr>
          <w:szCs w:val="20"/>
        </w:rPr>
        <w:t>-UE</w:t>
      </w:r>
      <w:r w:rsidR="001D3163">
        <w:rPr>
          <w:szCs w:val="20"/>
        </w:rPr>
        <w:t xml:space="preserve"> connection</w:t>
      </w:r>
      <w:r w:rsidR="001D3163">
        <w:rPr>
          <w:rFonts w:hint="eastAsia"/>
          <w:szCs w:val="20"/>
        </w:rPr>
        <w:t xml:space="preserve"> before monitoring the DCI format1_0 of SIB1, the size of DCI 1_0</w:t>
      </w:r>
      <w:r w:rsidR="00E2417C">
        <w:rPr>
          <w:rFonts w:hint="eastAsia"/>
          <w:szCs w:val="20"/>
        </w:rPr>
        <w:t xml:space="preserve"> can be determined according to the </w:t>
      </w:r>
      <w:r w:rsidR="00E2417C" w:rsidRPr="00D46DE8">
        <w:rPr>
          <w:szCs w:val="20"/>
        </w:rPr>
        <w:t xml:space="preserve">LBT mode of the </w:t>
      </w:r>
      <w:proofErr w:type="spellStart"/>
      <w:r w:rsidR="00E2417C" w:rsidRPr="00D46DE8">
        <w:rPr>
          <w:szCs w:val="20"/>
        </w:rPr>
        <w:t>gNB</w:t>
      </w:r>
      <w:proofErr w:type="spellEnd"/>
      <w:r w:rsidR="00E2417C" w:rsidRPr="00D46DE8">
        <w:rPr>
          <w:szCs w:val="20"/>
        </w:rPr>
        <w:t>-UE</w:t>
      </w:r>
      <w:r w:rsidR="00E2417C">
        <w:rPr>
          <w:szCs w:val="20"/>
        </w:rPr>
        <w:t xml:space="preserve"> connection</w:t>
      </w:r>
      <w:r w:rsidR="001D3163">
        <w:rPr>
          <w:rFonts w:hint="eastAsia"/>
          <w:szCs w:val="20"/>
        </w:rPr>
        <w:t>.</w:t>
      </w:r>
      <w:r w:rsidR="00E2417C">
        <w:rPr>
          <w:rFonts w:hint="eastAsia"/>
          <w:szCs w:val="20"/>
        </w:rPr>
        <w:t xml:space="preserve"> </w:t>
      </w:r>
      <w:r w:rsidR="00600635">
        <w:rPr>
          <w:rFonts w:hint="eastAsia"/>
          <w:szCs w:val="20"/>
        </w:rPr>
        <w:t xml:space="preserve">When the </w:t>
      </w:r>
      <w:r w:rsidR="00600635" w:rsidRPr="00ED60FF">
        <w:rPr>
          <w:szCs w:val="20"/>
        </w:rPr>
        <w:t>gNB-UE connection is operating in LBT mode</w:t>
      </w:r>
      <w:r w:rsidR="00600635">
        <w:rPr>
          <w:rFonts w:hint="eastAsia"/>
          <w:szCs w:val="20"/>
        </w:rPr>
        <w:t>, t</w:t>
      </w:r>
      <w:r w:rsidR="00E2417C">
        <w:rPr>
          <w:rFonts w:hint="eastAsia"/>
          <w:szCs w:val="20"/>
        </w:rPr>
        <w:t>here are</w:t>
      </w:r>
      <w:r w:rsidR="00600635">
        <w:rPr>
          <w:rFonts w:hint="eastAsia"/>
          <w:szCs w:val="20"/>
        </w:rPr>
        <w:t xml:space="preserve"> </w:t>
      </w:r>
      <w:r w:rsidR="00A81995">
        <w:rPr>
          <w:rFonts w:hint="eastAsia"/>
          <w:szCs w:val="20"/>
        </w:rPr>
        <w:t xml:space="preserve">2 additional bits </w:t>
      </w:r>
      <w:r w:rsidR="00E2417C">
        <w:rPr>
          <w:rFonts w:hint="eastAsia"/>
          <w:szCs w:val="20"/>
        </w:rPr>
        <w:t xml:space="preserve">in DCI 1_0 </w:t>
      </w:r>
      <w:r w:rsidR="00A81995">
        <w:rPr>
          <w:rFonts w:hint="eastAsia"/>
          <w:szCs w:val="20"/>
        </w:rPr>
        <w:t xml:space="preserve">for </w:t>
      </w:r>
      <w:r w:rsidR="00A81995" w:rsidRPr="00A81995">
        <w:rPr>
          <w:szCs w:val="20"/>
        </w:rPr>
        <w:t>indicating combinations of channel access type and CP extension</w:t>
      </w:r>
      <w:r w:rsidR="00A81995">
        <w:rPr>
          <w:rFonts w:hint="eastAsia"/>
          <w:szCs w:val="20"/>
        </w:rPr>
        <w:t xml:space="preserve">. When the </w:t>
      </w:r>
      <w:r w:rsidR="00A81995" w:rsidRPr="00ED60FF">
        <w:rPr>
          <w:szCs w:val="20"/>
        </w:rPr>
        <w:t xml:space="preserve">gNB-UE connection is operating in </w:t>
      </w:r>
      <w:r w:rsidR="00A81995">
        <w:rPr>
          <w:rFonts w:hint="eastAsia"/>
          <w:szCs w:val="20"/>
        </w:rPr>
        <w:t>No-</w:t>
      </w:r>
      <w:r w:rsidR="00A81995" w:rsidRPr="00ED60FF">
        <w:rPr>
          <w:szCs w:val="20"/>
        </w:rPr>
        <w:t>LBT mode</w:t>
      </w:r>
      <w:r w:rsidR="00A81995">
        <w:rPr>
          <w:rFonts w:hint="eastAsia"/>
          <w:szCs w:val="20"/>
        </w:rPr>
        <w:t>,</w:t>
      </w:r>
      <w:r w:rsidR="00732F44">
        <w:rPr>
          <w:rFonts w:hint="eastAsia"/>
          <w:szCs w:val="20"/>
        </w:rPr>
        <w:t xml:space="preserve"> </w:t>
      </w:r>
      <w:r w:rsidR="00732F44">
        <w:rPr>
          <w:szCs w:val="20"/>
        </w:rPr>
        <w:t>these</w:t>
      </w:r>
      <w:r w:rsidR="00732F44">
        <w:rPr>
          <w:rFonts w:hint="eastAsia"/>
          <w:szCs w:val="20"/>
        </w:rPr>
        <w:t xml:space="preserve"> </w:t>
      </w:r>
      <w:r w:rsidR="00A81995">
        <w:rPr>
          <w:rFonts w:hint="eastAsia"/>
          <w:szCs w:val="20"/>
        </w:rPr>
        <w:t>2 additional bits</w:t>
      </w:r>
      <w:r w:rsidR="000A73DE">
        <w:rPr>
          <w:rFonts w:hint="eastAsia"/>
          <w:szCs w:val="20"/>
        </w:rPr>
        <w:t xml:space="preserve"> </w:t>
      </w:r>
      <w:r w:rsidR="00E75F66">
        <w:rPr>
          <w:rFonts w:hint="eastAsia"/>
          <w:szCs w:val="20"/>
        </w:rPr>
        <w:t>can be</w:t>
      </w:r>
      <w:r w:rsidR="000A73DE">
        <w:rPr>
          <w:rFonts w:hint="eastAsia"/>
          <w:szCs w:val="20"/>
        </w:rPr>
        <w:t xml:space="preserve"> </w:t>
      </w:r>
      <w:r w:rsidR="00E2417C">
        <w:rPr>
          <w:rFonts w:hint="eastAsia"/>
          <w:szCs w:val="20"/>
        </w:rPr>
        <w:t xml:space="preserve">omitted just like </w:t>
      </w:r>
      <w:r w:rsidR="000243E6">
        <w:rPr>
          <w:szCs w:val="20"/>
        </w:rPr>
        <w:t xml:space="preserve">in the </w:t>
      </w:r>
      <w:r w:rsidR="00E2417C">
        <w:rPr>
          <w:rFonts w:eastAsiaTheme="minorEastAsia" w:hint="eastAsia"/>
          <w:bCs/>
        </w:rPr>
        <w:t>licensed spectrum operation</w:t>
      </w:r>
      <w:r w:rsidR="00A81995">
        <w:rPr>
          <w:rFonts w:hint="eastAsia"/>
          <w:szCs w:val="20"/>
        </w:rPr>
        <w:t>.</w:t>
      </w:r>
      <w:r w:rsidR="00732F44">
        <w:rPr>
          <w:rFonts w:hint="eastAsia"/>
          <w:szCs w:val="20"/>
        </w:rPr>
        <w:t xml:space="preserve"> </w:t>
      </w:r>
    </w:p>
    <w:p w14:paraId="2548CADD" w14:textId="0D876BCC" w:rsidR="004C078E" w:rsidRPr="00A81995" w:rsidRDefault="004C078E" w:rsidP="0030250D">
      <w:pPr>
        <w:pStyle w:val="a4"/>
        <w:numPr>
          <w:ilvl w:val="0"/>
          <w:numId w:val="11"/>
        </w:numPr>
      </w:pPr>
      <w:r w:rsidRPr="00A81995">
        <w:rPr>
          <w:rFonts w:hint="eastAsia"/>
        </w:rPr>
        <w:t>Alt.</w:t>
      </w:r>
      <w:r>
        <w:rPr>
          <w:rFonts w:hint="eastAsia"/>
        </w:rPr>
        <w:t>2</w:t>
      </w:r>
      <w:r w:rsidRPr="00A81995">
        <w:rPr>
          <w:rFonts w:hint="eastAsia"/>
        </w:rPr>
        <w:t>: Reserved bits in DCI format 1_0</w:t>
      </w:r>
      <w:r>
        <w:rPr>
          <w:rFonts w:hint="eastAsia"/>
        </w:rPr>
        <w:t xml:space="preserve"> scrambled by SI-RNTI</w:t>
      </w:r>
    </w:p>
    <w:p w14:paraId="60FEAD3C" w14:textId="4445905C" w:rsidR="004C078E" w:rsidRPr="00090308" w:rsidRDefault="004C078E" w:rsidP="00325E67">
      <w:r>
        <w:rPr>
          <w:szCs w:val="20"/>
        </w:rPr>
        <w:lastRenderedPageBreak/>
        <w:t>T</w:t>
      </w:r>
      <w:r>
        <w:rPr>
          <w:rFonts w:hint="eastAsia"/>
          <w:szCs w:val="20"/>
        </w:rPr>
        <w:t xml:space="preserve">he </w:t>
      </w:r>
      <w:r w:rsidRPr="00ED60FF">
        <w:rPr>
          <w:szCs w:val="20"/>
        </w:rPr>
        <w:t xml:space="preserve">LBT mode </w:t>
      </w:r>
      <w:r>
        <w:rPr>
          <w:rFonts w:hint="eastAsia"/>
          <w:szCs w:val="20"/>
        </w:rPr>
        <w:t xml:space="preserve">indication is transmitted by means of reserved bits in the </w:t>
      </w:r>
      <w:r w:rsidRPr="0052264C">
        <w:rPr>
          <w:rFonts w:hint="eastAsia"/>
        </w:rPr>
        <w:t>DCI format 1_0</w:t>
      </w:r>
      <w:r>
        <w:rPr>
          <w:rFonts w:hint="eastAsia"/>
        </w:rPr>
        <w:t xml:space="preserve"> scrambled by SI-RNTI. </w:t>
      </w:r>
      <w:r>
        <w:t>T</w:t>
      </w:r>
      <w:r>
        <w:rPr>
          <w:rFonts w:hint="eastAsia"/>
        </w:rPr>
        <w:t>he UE can obtain the</w:t>
      </w:r>
      <w:r w:rsidR="00E2417C" w:rsidRPr="00E2417C">
        <w:rPr>
          <w:rFonts w:hint="eastAsia"/>
          <w:szCs w:val="20"/>
        </w:rPr>
        <w:t xml:space="preserve"> </w:t>
      </w:r>
      <w:r w:rsidR="00E2417C" w:rsidRPr="00D46DE8">
        <w:rPr>
          <w:szCs w:val="20"/>
        </w:rPr>
        <w:t xml:space="preserve">LBT mode </w:t>
      </w:r>
      <w:r>
        <w:rPr>
          <w:rFonts w:hint="eastAsia"/>
          <w:szCs w:val="20"/>
        </w:rPr>
        <w:t xml:space="preserve">of </w:t>
      </w:r>
      <w:proofErr w:type="spellStart"/>
      <w:r w:rsidRPr="00ED60FF">
        <w:rPr>
          <w:szCs w:val="20"/>
        </w:rPr>
        <w:t>gNB</w:t>
      </w:r>
      <w:proofErr w:type="spellEnd"/>
      <w:r w:rsidRPr="00ED60FF">
        <w:rPr>
          <w:szCs w:val="20"/>
        </w:rPr>
        <w:t>-UE connection</w:t>
      </w:r>
      <w:r>
        <w:rPr>
          <w:rFonts w:hint="eastAsia"/>
          <w:szCs w:val="20"/>
        </w:rPr>
        <w:t xml:space="preserve"> after decoding the </w:t>
      </w:r>
      <w:r w:rsidRPr="0052264C">
        <w:rPr>
          <w:rFonts w:hint="eastAsia"/>
        </w:rPr>
        <w:t>DCI format 1_0</w:t>
      </w:r>
      <w:r>
        <w:rPr>
          <w:rFonts w:hint="eastAsia"/>
        </w:rPr>
        <w:t xml:space="preserve"> scrambled by SI-RNTI. </w:t>
      </w:r>
      <w:r w:rsidR="00266D4A">
        <w:rPr>
          <w:rFonts w:hint="eastAsia"/>
        </w:rPr>
        <w:t xml:space="preserve">The additional 2 bits is always in the DCI 1_0 regardless of </w:t>
      </w:r>
      <w:r w:rsidR="00266D4A" w:rsidRPr="00D46DE8">
        <w:rPr>
          <w:szCs w:val="20"/>
        </w:rPr>
        <w:t>LBT mode</w:t>
      </w:r>
      <w:r w:rsidR="00266D4A">
        <w:rPr>
          <w:rFonts w:hint="eastAsia"/>
          <w:szCs w:val="20"/>
        </w:rPr>
        <w:t>.</w:t>
      </w:r>
      <w:r w:rsidR="00266D4A">
        <w:rPr>
          <w:rFonts w:hint="eastAsia"/>
        </w:rPr>
        <w:t xml:space="preserve"> </w:t>
      </w:r>
      <w:r w:rsidRPr="00244DC4">
        <w:t xml:space="preserve">This scheme </w:t>
      </w:r>
      <w:r>
        <w:rPr>
          <w:rFonts w:hint="eastAsia"/>
        </w:rPr>
        <w:t xml:space="preserve">makes </w:t>
      </w:r>
      <w:r w:rsidRPr="00244DC4">
        <w:t>use</w:t>
      </w:r>
      <w:r>
        <w:rPr>
          <w:rFonts w:hint="eastAsia"/>
        </w:rPr>
        <w:t xml:space="preserve"> of </w:t>
      </w:r>
      <w:r w:rsidRPr="00244DC4">
        <w:t>the reserved bits in DCI</w:t>
      </w:r>
      <w:r>
        <w:rPr>
          <w:rFonts w:hint="eastAsia"/>
        </w:rPr>
        <w:t xml:space="preserve"> </w:t>
      </w:r>
      <w:r w:rsidR="0047415D">
        <w:rPr>
          <w:rFonts w:hint="eastAsia"/>
        </w:rPr>
        <w:t xml:space="preserve">1_0 </w:t>
      </w:r>
      <w:r w:rsidRPr="00244DC4">
        <w:t>without additional signaling overhead</w:t>
      </w:r>
      <w:r>
        <w:rPr>
          <w:rFonts w:hint="eastAsia"/>
        </w:rPr>
        <w:t>.</w:t>
      </w:r>
    </w:p>
    <w:p w14:paraId="26B2F671" w14:textId="04150A27" w:rsidR="00D65937" w:rsidRPr="00B43352" w:rsidRDefault="00162B8C" w:rsidP="0030250D">
      <w:pPr>
        <w:pStyle w:val="a4"/>
        <w:numPr>
          <w:ilvl w:val="0"/>
          <w:numId w:val="11"/>
        </w:numPr>
      </w:pPr>
      <w:r w:rsidRPr="00B8401C">
        <w:rPr>
          <w:rFonts w:hint="eastAsia"/>
        </w:rPr>
        <w:t xml:space="preserve">Alt </w:t>
      </w:r>
      <w:r w:rsidR="004C078E">
        <w:rPr>
          <w:rFonts w:hint="eastAsia"/>
        </w:rPr>
        <w:t>3</w:t>
      </w:r>
      <w:r w:rsidRPr="00B8401C">
        <w:rPr>
          <w:rFonts w:hint="eastAsia"/>
        </w:rPr>
        <w:t>:</w:t>
      </w:r>
      <w:r w:rsidR="00D65937" w:rsidRPr="00B8401C">
        <w:rPr>
          <w:rFonts w:hint="eastAsia"/>
        </w:rPr>
        <w:t xml:space="preserve"> </w:t>
      </w:r>
      <w:r w:rsidR="00D65937" w:rsidRPr="00B43352">
        <w:rPr>
          <w:rFonts w:hint="eastAsia"/>
        </w:rPr>
        <w:t>SIB 1</w:t>
      </w:r>
    </w:p>
    <w:p w14:paraId="7036072D" w14:textId="5BB2FF2F" w:rsidR="00A81995" w:rsidRDefault="00A81995" w:rsidP="00A81995">
      <w:r>
        <w:rPr>
          <w:szCs w:val="20"/>
        </w:rPr>
        <w:t>T</w:t>
      </w:r>
      <w:r>
        <w:rPr>
          <w:rFonts w:hint="eastAsia"/>
          <w:szCs w:val="20"/>
        </w:rPr>
        <w:t xml:space="preserve">he </w:t>
      </w:r>
      <w:r w:rsidRPr="00ED60FF">
        <w:rPr>
          <w:szCs w:val="20"/>
        </w:rPr>
        <w:t xml:space="preserve">LBT mode </w:t>
      </w:r>
      <w:r>
        <w:rPr>
          <w:rFonts w:hint="eastAsia"/>
          <w:szCs w:val="20"/>
        </w:rPr>
        <w:t>indication is transmitted by means of SIB1</w:t>
      </w:r>
      <w:r>
        <w:rPr>
          <w:rFonts w:hint="eastAsia"/>
        </w:rPr>
        <w:t xml:space="preserve">. </w:t>
      </w:r>
      <w:r>
        <w:t>T</w:t>
      </w:r>
      <w:r>
        <w:rPr>
          <w:rFonts w:hint="eastAsia"/>
        </w:rPr>
        <w:t xml:space="preserve">he UE </w:t>
      </w:r>
      <w:r w:rsidR="006D3B6B">
        <w:rPr>
          <w:rFonts w:hint="eastAsia"/>
        </w:rPr>
        <w:t xml:space="preserve">can </w:t>
      </w:r>
      <w:r>
        <w:rPr>
          <w:rFonts w:hint="eastAsia"/>
        </w:rPr>
        <w:t xml:space="preserve">obtain the </w:t>
      </w:r>
      <w:r>
        <w:rPr>
          <w:rFonts w:hint="eastAsia"/>
          <w:szCs w:val="20"/>
        </w:rPr>
        <w:t xml:space="preserve">channel access mode of </w:t>
      </w:r>
      <w:r w:rsidRPr="00ED60FF">
        <w:rPr>
          <w:szCs w:val="20"/>
        </w:rPr>
        <w:t>gNB-UE connection</w:t>
      </w:r>
      <w:r>
        <w:rPr>
          <w:rFonts w:hint="eastAsia"/>
          <w:szCs w:val="20"/>
        </w:rPr>
        <w:t xml:space="preserve"> after reading SIB1</w:t>
      </w:r>
      <w:r>
        <w:rPr>
          <w:rFonts w:hint="eastAsia"/>
        </w:rPr>
        <w:t xml:space="preserve">. </w:t>
      </w:r>
      <w:r w:rsidR="0047415D">
        <w:rPr>
          <w:rFonts w:hint="eastAsia"/>
        </w:rPr>
        <w:t xml:space="preserve">The additional 2 bits </w:t>
      </w:r>
      <w:r w:rsidR="000243E6">
        <w:t>are</w:t>
      </w:r>
      <w:r w:rsidR="000243E6">
        <w:rPr>
          <w:rFonts w:hint="eastAsia"/>
        </w:rPr>
        <w:t xml:space="preserve"> </w:t>
      </w:r>
      <w:r w:rsidR="0047415D">
        <w:rPr>
          <w:rFonts w:hint="eastAsia"/>
        </w:rPr>
        <w:t xml:space="preserve">always in the DCI 1_0 regardless of </w:t>
      </w:r>
      <w:r w:rsidR="000243E6">
        <w:t xml:space="preserve">the </w:t>
      </w:r>
      <w:r w:rsidR="0047415D" w:rsidRPr="00D46DE8">
        <w:rPr>
          <w:szCs w:val="20"/>
        </w:rPr>
        <w:t>LBT mode</w:t>
      </w:r>
      <w:r w:rsidR="0047415D">
        <w:rPr>
          <w:rFonts w:hint="eastAsia"/>
          <w:szCs w:val="20"/>
        </w:rPr>
        <w:t>.</w:t>
      </w:r>
      <w:r w:rsidR="0047415D">
        <w:rPr>
          <w:rFonts w:hint="eastAsia"/>
        </w:rPr>
        <w:t xml:space="preserve"> A new parameter is required to be added in SIB1</w:t>
      </w:r>
      <w:r w:rsidR="006D3B6B">
        <w:rPr>
          <w:rFonts w:hint="eastAsia"/>
        </w:rPr>
        <w:t xml:space="preserve">to indicate </w:t>
      </w:r>
      <w:r w:rsidR="006D3B6B" w:rsidRPr="00ED60FF">
        <w:rPr>
          <w:szCs w:val="20"/>
        </w:rPr>
        <w:t xml:space="preserve">LBT mode </w:t>
      </w:r>
      <w:r w:rsidR="006D3B6B">
        <w:rPr>
          <w:rFonts w:hint="eastAsia"/>
          <w:szCs w:val="20"/>
        </w:rPr>
        <w:t>information</w:t>
      </w:r>
      <w:r w:rsidR="006D3B6B">
        <w:rPr>
          <w:rFonts w:hint="eastAsia"/>
        </w:rPr>
        <w:t>.</w:t>
      </w:r>
    </w:p>
    <w:p w14:paraId="2F546E8C" w14:textId="3A64E97F" w:rsidR="004C078E" w:rsidRPr="00A81995" w:rsidRDefault="004C078E" w:rsidP="0030250D">
      <w:pPr>
        <w:pStyle w:val="a4"/>
        <w:numPr>
          <w:ilvl w:val="0"/>
          <w:numId w:val="11"/>
        </w:numPr>
      </w:pPr>
      <w:r w:rsidRPr="00A81995">
        <w:rPr>
          <w:rFonts w:hint="eastAsia"/>
        </w:rPr>
        <w:t>Alt.</w:t>
      </w:r>
      <w:r>
        <w:rPr>
          <w:rFonts w:hint="eastAsia"/>
        </w:rPr>
        <w:t>4</w:t>
      </w:r>
      <w:r w:rsidRPr="00A81995">
        <w:rPr>
          <w:rFonts w:hint="eastAsia"/>
        </w:rPr>
        <w:t xml:space="preserve">: </w:t>
      </w:r>
      <w:r w:rsidR="00732A5B">
        <w:rPr>
          <w:rFonts w:hint="eastAsia"/>
        </w:rPr>
        <w:t>I</w:t>
      </w:r>
      <w:r w:rsidRPr="00A81995">
        <w:t>mplicit</w:t>
      </w:r>
      <w:r w:rsidRPr="0052264C">
        <w:rPr>
          <w:rFonts w:hint="eastAsia"/>
        </w:rPr>
        <w:t xml:space="preserve"> indication </w:t>
      </w:r>
      <w:r>
        <w:rPr>
          <w:rFonts w:hint="eastAsia"/>
        </w:rPr>
        <w:t>via</w:t>
      </w:r>
      <w:r w:rsidRPr="00A81995">
        <w:rPr>
          <w:rFonts w:hint="eastAsia"/>
        </w:rPr>
        <w:t xml:space="preserve"> </w:t>
      </w:r>
      <w:r>
        <w:rPr>
          <w:rFonts w:hint="eastAsia"/>
        </w:rPr>
        <w:t xml:space="preserve">the size of </w:t>
      </w:r>
      <w:r w:rsidRPr="00A81995">
        <w:rPr>
          <w:rFonts w:hint="eastAsia"/>
        </w:rPr>
        <w:t>DCI</w:t>
      </w:r>
      <w:r>
        <w:rPr>
          <w:rFonts w:hint="eastAsia"/>
        </w:rPr>
        <w:t xml:space="preserve"> format 1_0 scrambled by SI-RNTI </w:t>
      </w:r>
    </w:p>
    <w:p w14:paraId="06C32582" w14:textId="629F5BB9" w:rsidR="00732A5B" w:rsidRDefault="004C078E" w:rsidP="00A81995">
      <w:r>
        <w:rPr>
          <w:rFonts w:hint="eastAsia"/>
          <w:szCs w:val="20"/>
        </w:rPr>
        <w:t>T</w:t>
      </w:r>
      <w:r w:rsidRPr="00814784">
        <w:rPr>
          <w:szCs w:val="20"/>
        </w:rPr>
        <w:t xml:space="preserve">he UE needs to make two assumptions of the DCI size during PDCCH decoding while reading SIB1, </w:t>
      </w:r>
      <w:r>
        <w:rPr>
          <w:rFonts w:hint="eastAsia"/>
          <w:szCs w:val="20"/>
        </w:rPr>
        <w:t xml:space="preserve">and </w:t>
      </w:r>
      <w:r w:rsidRPr="00814784">
        <w:rPr>
          <w:szCs w:val="20"/>
        </w:rPr>
        <w:t xml:space="preserve">perform </w:t>
      </w:r>
      <w:r w:rsidR="000243E6">
        <w:rPr>
          <w:szCs w:val="20"/>
        </w:rPr>
        <w:t>two</w:t>
      </w:r>
      <w:r w:rsidRPr="00814784">
        <w:rPr>
          <w:szCs w:val="20"/>
        </w:rPr>
        <w:t xml:space="preserve"> blind </w:t>
      </w:r>
      <w:r w:rsidR="000243E6" w:rsidRPr="00814784">
        <w:rPr>
          <w:szCs w:val="20"/>
        </w:rPr>
        <w:t>decod</w:t>
      </w:r>
      <w:r w:rsidR="000243E6">
        <w:rPr>
          <w:szCs w:val="20"/>
        </w:rPr>
        <w:t>ing</w:t>
      </w:r>
      <w:r w:rsidRPr="00814784">
        <w:rPr>
          <w:szCs w:val="20"/>
        </w:rPr>
        <w:t>.</w:t>
      </w:r>
      <w:r>
        <w:rPr>
          <w:rFonts w:hint="eastAsia"/>
          <w:szCs w:val="20"/>
        </w:rPr>
        <w:t xml:space="preserve"> If the UE can decode </w:t>
      </w:r>
      <w:r w:rsidRPr="008A4A02">
        <w:rPr>
          <w:szCs w:val="20"/>
        </w:rPr>
        <w:t>DCI format 1_0</w:t>
      </w:r>
      <w:r w:rsidR="000243E6">
        <w:rPr>
          <w:szCs w:val="20"/>
        </w:rPr>
        <w:t xml:space="preserve"> with additional 2 bits</w:t>
      </w:r>
      <w:r>
        <w:rPr>
          <w:rFonts w:hint="eastAsia"/>
          <w:szCs w:val="20"/>
        </w:rPr>
        <w:t>, the</w:t>
      </w:r>
      <w:r w:rsidR="000243E6">
        <w:rPr>
          <w:szCs w:val="20"/>
        </w:rPr>
        <w:t xml:space="preserve"> UE knows</w:t>
      </w:r>
      <w:r>
        <w:rPr>
          <w:rFonts w:hint="eastAsia"/>
          <w:szCs w:val="20"/>
        </w:rPr>
        <w:t xml:space="preserve"> </w:t>
      </w:r>
      <w:r w:rsidRPr="00ED60FF">
        <w:rPr>
          <w:szCs w:val="20"/>
        </w:rPr>
        <w:t>gNB-UE connection is operating in LBT mode</w:t>
      </w:r>
      <w:r>
        <w:rPr>
          <w:rFonts w:hint="eastAsia"/>
          <w:szCs w:val="20"/>
        </w:rPr>
        <w:t xml:space="preserve">. </w:t>
      </w:r>
      <w:r>
        <w:rPr>
          <w:szCs w:val="20"/>
        </w:rPr>
        <w:t>O</w:t>
      </w:r>
      <w:r>
        <w:rPr>
          <w:rFonts w:hint="eastAsia"/>
          <w:szCs w:val="20"/>
        </w:rPr>
        <w:t xml:space="preserve">therwise, the </w:t>
      </w:r>
      <w:r w:rsidRPr="00ED60FF">
        <w:rPr>
          <w:szCs w:val="20"/>
        </w:rPr>
        <w:t xml:space="preserve">gNB-UE connection is operating in </w:t>
      </w:r>
      <w:r>
        <w:rPr>
          <w:rFonts w:hint="eastAsia"/>
          <w:szCs w:val="20"/>
        </w:rPr>
        <w:t>No-</w:t>
      </w:r>
      <w:r w:rsidRPr="00ED60FF">
        <w:rPr>
          <w:szCs w:val="20"/>
        </w:rPr>
        <w:t>LBT mode</w:t>
      </w:r>
      <w:r>
        <w:rPr>
          <w:rFonts w:hint="eastAsia"/>
          <w:szCs w:val="20"/>
        </w:rPr>
        <w:t>.</w:t>
      </w:r>
      <w:r w:rsidRPr="00C716BB">
        <w:t xml:space="preserve"> </w:t>
      </w:r>
      <w:r w:rsidR="005B67D9" w:rsidRPr="005B67D9">
        <w:t xml:space="preserve">The additional DCI size will introduce new </w:t>
      </w:r>
      <w:r w:rsidR="005B67D9">
        <w:rPr>
          <w:rFonts w:hint="eastAsia"/>
        </w:rPr>
        <w:t xml:space="preserve">issue on </w:t>
      </w:r>
      <w:r w:rsidR="005B67D9" w:rsidRPr="005B67D9">
        <w:t>alignment of DCI size procedure.</w:t>
      </w:r>
    </w:p>
    <w:p w14:paraId="13D7E3C8" w14:textId="232FA24C" w:rsidR="00D64BB3" w:rsidRPr="002F45A0" w:rsidRDefault="00090308" w:rsidP="00A87AE1">
      <w:r>
        <w:rPr>
          <w:rFonts w:hint="eastAsia"/>
        </w:rPr>
        <w:t xml:space="preserve">For Alt.1 and Alt.4, </w:t>
      </w:r>
      <w:r w:rsidR="00FA4579">
        <w:rPr>
          <w:rFonts w:hint="eastAsia"/>
        </w:rPr>
        <w:t xml:space="preserve">the size of the DCI 1_0 for 60GHz NR-U can be determined by the LBT mode of </w:t>
      </w:r>
      <w:proofErr w:type="spellStart"/>
      <w:r w:rsidR="00FA4579">
        <w:rPr>
          <w:rFonts w:hint="eastAsia"/>
        </w:rPr>
        <w:t>gNB</w:t>
      </w:r>
      <w:proofErr w:type="spellEnd"/>
      <w:r w:rsidR="00FA4579">
        <w:rPr>
          <w:rFonts w:hint="eastAsia"/>
        </w:rPr>
        <w:t xml:space="preserve">-UE connection. </w:t>
      </w:r>
      <w:r w:rsidR="005F3886">
        <w:rPr>
          <w:rFonts w:hint="eastAsia"/>
        </w:rPr>
        <w:t>It</w:t>
      </w:r>
      <w:r w:rsidR="005F3886">
        <w:t xml:space="preserve"> is noted that </w:t>
      </w:r>
      <w:r w:rsidR="00FA4579">
        <w:rPr>
          <w:rFonts w:hint="eastAsia"/>
        </w:rPr>
        <w:t>Alt.4 requires the UE to perform two blind detections based on the assumption of different DCI sizes, which will have impact on the DCI size alignment.</w:t>
      </w:r>
      <w:r w:rsidR="00D64BB3">
        <w:rPr>
          <w:rFonts w:hint="eastAsia"/>
        </w:rPr>
        <w:t xml:space="preserve"> For Alt.2 and Alt.3, the size of DCI 1_0 for 60GHz NR-U is same as the size of DCI 1_0 for NR-U in Rel-16</w:t>
      </w:r>
      <w:r w:rsidR="005F3886">
        <w:t xml:space="preserve">. Additionally, </w:t>
      </w:r>
      <w:r w:rsidR="00D64BB3">
        <w:rPr>
          <w:rFonts w:hint="eastAsia"/>
        </w:rPr>
        <w:t xml:space="preserve">Alt.2 </w:t>
      </w:r>
      <w:r w:rsidR="00881784">
        <w:rPr>
          <w:rFonts w:hint="eastAsia"/>
        </w:rPr>
        <w:t>will not increase signaling overhead</w:t>
      </w:r>
      <w:r w:rsidR="00C42401">
        <w:rPr>
          <w:rFonts w:hint="eastAsia"/>
        </w:rPr>
        <w:t xml:space="preserve"> compared to Alt.3</w:t>
      </w:r>
      <w:r w:rsidR="00881784">
        <w:rPr>
          <w:rFonts w:hint="eastAsia"/>
        </w:rPr>
        <w:t>.</w:t>
      </w:r>
      <w:r w:rsidR="00C42401">
        <w:rPr>
          <w:rFonts w:hint="eastAsia"/>
        </w:rPr>
        <w:t xml:space="preserve"> It is recommended that </w:t>
      </w:r>
      <w:r w:rsidR="00C42401" w:rsidRPr="00C42401">
        <w:t>the LBT mode</w:t>
      </w:r>
      <w:r w:rsidR="00A62B2B">
        <w:rPr>
          <w:rFonts w:hint="eastAsia"/>
        </w:rPr>
        <w:t xml:space="preserve"> indication</w:t>
      </w:r>
      <w:r w:rsidR="00C42401" w:rsidRPr="00C42401">
        <w:t xml:space="preserve"> can be transmitted by </w:t>
      </w:r>
      <w:r w:rsidR="00C42401">
        <w:rPr>
          <w:rFonts w:hint="eastAsia"/>
        </w:rPr>
        <w:t xml:space="preserve">MIB or </w:t>
      </w:r>
      <w:r w:rsidR="00C42401" w:rsidRPr="00C42401">
        <w:t>reserved bits in DCI format 1_0 scrambled by SI-RNTI</w:t>
      </w:r>
      <w:r w:rsidR="00CD403E">
        <w:rPr>
          <w:rFonts w:hint="eastAsia"/>
        </w:rPr>
        <w:t xml:space="preserve"> </w:t>
      </w:r>
      <w:r w:rsidR="00CD403E">
        <w:rPr>
          <w:rFonts w:hint="eastAsia"/>
          <w:szCs w:val="20"/>
        </w:rPr>
        <w:t>before the RRC connection</w:t>
      </w:r>
      <w:r w:rsidR="00CD403E">
        <w:rPr>
          <w:rFonts w:hint="eastAsia"/>
        </w:rPr>
        <w:t>.</w:t>
      </w:r>
    </w:p>
    <w:p w14:paraId="6DB0048A" w14:textId="75721606" w:rsidR="00ED60FF" w:rsidRDefault="007A0603" w:rsidP="00A87AE1">
      <w:pPr>
        <w:rPr>
          <w:b/>
          <w:szCs w:val="20"/>
        </w:rPr>
      </w:pPr>
      <w:r w:rsidRPr="00B8401C">
        <w:rPr>
          <w:b/>
          <w:szCs w:val="20"/>
        </w:rPr>
        <w:t>Proposal</w:t>
      </w:r>
      <w:r w:rsidR="00B8401C">
        <w:rPr>
          <w:rFonts w:hint="eastAsia"/>
          <w:b/>
          <w:szCs w:val="20"/>
        </w:rPr>
        <w:t xml:space="preserve"> 1</w:t>
      </w:r>
      <w:r w:rsidRPr="00B8401C">
        <w:rPr>
          <w:b/>
          <w:szCs w:val="20"/>
        </w:rPr>
        <w:t>:</w:t>
      </w:r>
      <w:r w:rsidRPr="00DA281E">
        <w:rPr>
          <w:b/>
          <w:szCs w:val="20"/>
        </w:rPr>
        <w:t xml:space="preserve"> </w:t>
      </w:r>
      <w:r w:rsidR="004E1384">
        <w:rPr>
          <w:rFonts w:hint="eastAsia"/>
          <w:b/>
          <w:szCs w:val="20"/>
        </w:rPr>
        <w:t>D</w:t>
      </w:r>
      <w:r w:rsidR="004E1384" w:rsidRPr="004E1384">
        <w:rPr>
          <w:b/>
          <w:szCs w:val="20"/>
        </w:rPr>
        <w:t>ur</w:t>
      </w:r>
      <w:r w:rsidR="00CD403E">
        <w:rPr>
          <w:rFonts w:hint="eastAsia"/>
          <w:b/>
          <w:szCs w:val="20"/>
        </w:rPr>
        <w:t>ing</w:t>
      </w:r>
      <w:r w:rsidR="004E1384" w:rsidRPr="004E1384">
        <w:rPr>
          <w:b/>
          <w:szCs w:val="20"/>
        </w:rPr>
        <w:t xml:space="preserve"> the initial access procedure before RRC_CONNETED state</w:t>
      </w:r>
      <w:r w:rsidR="004E1384">
        <w:rPr>
          <w:rFonts w:hint="eastAsia"/>
          <w:b/>
          <w:szCs w:val="20"/>
        </w:rPr>
        <w:t xml:space="preserve">, the LBT mode indication can be transmitted by </w:t>
      </w:r>
      <w:r w:rsidR="00CD403E">
        <w:rPr>
          <w:rFonts w:hint="eastAsia"/>
          <w:b/>
          <w:szCs w:val="20"/>
        </w:rPr>
        <w:t>MIB or</w:t>
      </w:r>
      <w:r w:rsidR="004E1384">
        <w:rPr>
          <w:rFonts w:hint="eastAsia"/>
          <w:b/>
          <w:szCs w:val="20"/>
        </w:rPr>
        <w:t xml:space="preserve"> r</w:t>
      </w:r>
      <w:r w:rsidR="004E1384" w:rsidRPr="004E1384">
        <w:rPr>
          <w:b/>
          <w:szCs w:val="20"/>
        </w:rPr>
        <w:t>eserved bits in DCI format 1_0 scrambled by SI-RNTI</w:t>
      </w:r>
      <w:r w:rsidR="00CD403E">
        <w:rPr>
          <w:rFonts w:hint="eastAsia"/>
          <w:b/>
          <w:szCs w:val="20"/>
        </w:rPr>
        <w:t>.</w:t>
      </w:r>
    </w:p>
    <w:p w14:paraId="3BB40326" w14:textId="05D0A7EC" w:rsidR="0022221F" w:rsidRPr="00E058D6" w:rsidRDefault="0022221F" w:rsidP="00E058D6">
      <w:pPr>
        <w:pStyle w:val="10"/>
        <w:numPr>
          <w:ilvl w:val="0"/>
          <w:numId w:val="1"/>
        </w:numPr>
        <w:spacing w:before="120" w:after="240" w:line="240" w:lineRule="auto"/>
        <w:ind w:left="562" w:hangingChars="200" w:hanging="562"/>
        <w:rPr>
          <w:rFonts w:ascii="Arial" w:eastAsiaTheme="minorEastAsia" w:hAnsi="Arial"/>
          <w:sz w:val="28"/>
        </w:rPr>
      </w:pPr>
      <w:r w:rsidRPr="00E058D6">
        <w:rPr>
          <w:rFonts w:ascii="Arial" w:eastAsiaTheme="minorEastAsia" w:hAnsi="Arial" w:hint="eastAsia"/>
          <w:sz w:val="28"/>
        </w:rPr>
        <w:t xml:space="preserve">LBT related </w:t>
      </w:r>
      <w:r w:rsidRPr="00E058D6">
        <w:rPr>
          <w:rFonts w:ascii="Arial" w:eastAsiaTheme="minorEastAsia" w:hAnsi="Arial"/>
          <w:sz w:val="28"/>
        </w:rPr>
        <w:t>procedure</w:t>
      </w:r>
    </w:p>
    <w:p w14:paraId="422FAD77" w14:textId="7724D9FE" w:rsidR="00CE6C5D" w:rsidRDefault="00097699" w:rsidP="00097699">
      <w:pPr>
        <w:pStyle w:val="2"/>
        <w:widowControl/>
        <w:tabs>
          <w:tab w:val="left" w:pos="550"/>
        </w:tabs>
        <w:spacing w:before="240" w:after="120" w:line="240" w:lineRule="auto"/>
        <w:ind w:left="723" w:hangingChars="300" w:hanging="723"/>
        <w:rPr>
          <w:rFonts w:ascii="Arial" w:eastAsiaTheme="majorEastAsia" w:hAnsi="Arial"/>
          <w:kern w:val="0"/>
          <w:sz w:val="24"/>
          <w:szCs w:val="26"/>
        </w:rPr>
      </w:pPr>
      <w:r w:rsidRPr="00097699">
        <w:rPr>
          <w:rFonts w:ascii="Arial" w:eastAsiaTheme="majorEastAsia" w:hAnsi="Arial"/>
          <w:kern w:val="0"/>
          <w:sz w:val="24"/>
          <w:szCs w:val="26"/>
        </w:rPr>
        <w:t xml:space="preserve">3.1 </w:t>
      </w:r>
      <w:r w:rsidR="00CE6C5D">
        <w:rPr>
          <w:rFonts w:ascii="Arial" w:eastAsiaTheme="majorEastAsia" w:hAnsi="Arial"/>
          <w:kern w:val="0"/>
          <w:sz w:val="24"/>
          <w:szCs w:val="26"/>
        </w:rPr>
        <w:t>Deferral</w:t>
      </w:r>
      <w:r w:rsidR="00CE6C5D">
        <w:rPr>
          <w:rFonts w:ascii="Arial" w:eastAsiaTheme="majorEastAsia" w:hAnsi="Arial" w:hint="eastAsia"/>
          <w:kern w:val="0"/>
          <w:sz w:val="24"/>
          <w:szCs w:val="26"/>
        </w:rPr>
        <w:t xml:space="preserve"> period</w:t>
      </w:r>
    </w:p>
    <w:p w14:paraId="35E65E18" w14:textId="17E30BFE" w:rsidR="007B7AEA" w:rsidRPr="000D6616" w:rsidRDefault="007B7AEA" w:rsidP="000D6616">
      <w:pPr>
        <w:ind w:left="602" w:hanging="602"/>
        <w:rPr>
          <w:b/>
        </w:rPr>
      </w:pPr>
      <w:r w:rsidRPr="00E06089">
        <w:t>In the</w:t>
      </w:r>
      <w:r>
        <w:rPr>
          <w:rFonts w:hint="eastAsia"/>
        </w:rPr>
        <w:t xml:space="preserve"> last meeting, energy measurement in 8us deferral period </w:t>
      </w:r>
      <w:r w:rsidR="002002A6">
        <w:rPr>
          <w:rFonts w:hint="eastAsia"/>
        </w:rPr>
        <w:t>was</w:t>
      </w:r>
      <w:r>
        <w:rPr>
          <w:rFonts w:hint="eastAsia"/>
        </w:rPr>
        <w:t xml:space="preserve"> discussed as follow</w:t>
      </w:r>
      <w:r w:rsidR="002002A6">
        <w:rPr>
          <w:rFonts w:hint="eastAsia"/>
        </w:rPr>
        <w:t>s</w:t>
      </w:r>
      <w:r>
        <w:rPr>
          <w:rFonts w:hint="eastAsia"/>
        </w:rPr>
        <w:t>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8414"/>
      </w:tblGrid>
      <w:tr w:rsidR="008617F5" w14:paraId="41F493DC" w14:textId="77777777" w:rsidTr="000D6616">
        <w:tc>
          <w:tcPr>
            <w:tcW w:w="8414" w:type="dxa"/>
          </w:tcPr>
          <w:p w14:paraId="7113B9C9" w14:textId="77777777" w:rsidR="00A61358" w:rsidRDefault="00A61358" w:rsidP="00DA281E">
            <w:pPr>
              <w:spacing w:after="0"/>
              <w:rPr>
                <w:lang w:eastAsia="x-none"/>
              </w:rPr>
            </w:pPr>
            <w:r w:rsidRPr="00BF31C0">
              <w:rPr>
                <w:highlight w:val="green"/>
                <w:lang w:eastAsia="x-none"/>
              </w:rPr>
              <w:t>Agreement:</w:t>
            </w:r>
          </w:p>
          <w:p w14:paraId="1CCB3AD3" w14:textId="77777777" w:rsidR="00A61358" w:rsidRDefault="00A61358" w:rsidP="00DA281E">
            <w:pPr>
              <w:spacing w:after="0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For energy measurement in</w:t>
            </w:r>
            <w:r>
              <w:rPr>
                <w:rFonts w:cs="Times"/>
                <w:color w:val="FF0000"/>
                <w:szCs w:val="20"/>
              </w:rPr>
              <w:t xml:space="preserve"> </w:t>
            </w:r>
            <w:r>
              <w:rPr>
                <w:rFonts w:cs="Times"/>
                <w:szCs w:val="20"/>
              </w:rPr>
              <w:t>8us deferral period, continue down-selection between the following alternatives</w:t>
            </w:r>
          </w:p>
          <w:p w14:paraId="3B9C6C39" w14:textId="77777777" w:rsidR="00A61358" w:rsidRPr="00BF31C0" w:rsidRDefault="00A61358" w:rsidP="0030250D">
            <w:pPr>
              <w:pStyle w:val="a4"/>
              <w:widowControl/>
              <w:numPr>
                <w:ilvl w:val="0"/>
                <w:numId w:val="6"/>
              </w:numPr>
              <w:overflowPunct w:val="0"/>
              <w:snapToGrid w:val="0"/>
              <w:spacing w:after="0" w:line="252" w:lineRule="auto"/>
              <w:jc w:val="left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Alt 1. Two energy measurements are required, with one measurement in the first 3us and one measurement in the last 5us</w:t>
            </w:r>
          </w:p>
          <w:p w14:paraId="7AF089B1" w14:textId="77777777" w:rsidR="00A61358" w:rsidRDefault="00A61358" w:rsidP="0030250D">
            <w:pPr>
              <w:pStyle w:val="a4"/>
              <w:widowControl/>
              <w:numPr>
                <w:ilvl w:val="0"/>
                <w:numId w:val="6"/>
              </w:numPr>
              <w:overflowPunct w:val="0"/>
              <w:snapToGrid w:val="0"/>
              <w:spacing w:after="0" w:line="252" w:lineRule="auto"/>
              <w:jc w:val="left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Alt 2. One measurement is required</w:t>
            </w:r>
          </w:p>
          <w:p w14:paraId="78DF33F9" w14:textId="77777777" w:rsidR="00A61358" w:rsidRDefault="00A61358" w:rsidP="0030250D">
            <w:pPr>
              <w:pStyle w:val="a4"/>
              <w:widowControl/>
              <w:numPr>
                <w:ilvl w:val="1"/>
                <w:numId w:val="6"/>
              </w:numPr>
              <w:overflowPunct w:val="0"/>
              <w:snapToGrid w:val="0"/>
              <w:spacing w:after="0" w:line="252" w:lineRule="auto"/>
              <w:jc w:val="left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FFS where the measurement is located</w:t>
            </w:r>
          </w:p>
          <w:p w14:paraId="4E3E2A96" w14:textId="33DF6954" w:rsidR="008617F5" w:rsidRPr="000D6616" w:rsidRDefault="00A61358" w:rsidP="00DA281E">
            <w:pPr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Note: By implementation, it is possible to support longer than 8us deferral period (Intend to cover Alt 3 as implementation choice for either Alt 1 or Alt 2)</w:t>
            </w:r>
            <w:r w:rsidR="00A152B4">
              <w:rPr>
                <w:rFonts w:cs="Times" w:hint="eastAsia"/>
                <w:szCs w:val="20"/>
              </w:rPr>
              <w:t>。</w:t>
            </w:r>
          </w:p>
        </w:tc>
      </w:tr>
    </w:tbl>
    <w:p w14:paraId="3DDB8500" w14:textId="4EBF3DBE" w:rsidR="00FE578B" w:rsidRPr="002F45A0" w:rsidRDefault="006C05CD" w:rsidP="000D6616">
      <w:r>
        <w:rPr>
          <w:rFonts w:hint="eastAsia"/>
        </w:rPr>
        <w:t xml:space="preserve">The </w:t>
      </w:r>
      <w:r>
        <w:t>deferral</w:t>
      </w:r>
      <w:r>
        <w:rPr>
          <w:rFonts w:hint="eastAsia"/>
        </w:rPr>
        <w:t xml:space="preserve"> period can be divided into two parts, the first part is 3us and the second part is 5us.</w:t>
      </w:r>
      <w:r w:rsidR="00450189">
        <w:rPr>
          <w:rFonts w:hint="eastAsia"/>
        </w:rPr>
        <w:t xml:space="preserve"> For Alt 1</w:t>
      </w:r>
      <w:r w:rsidR="00452663">
        <w:rPr>
          <w:rFonts w:hint="eastAsia"/>
        </w:rPr>
        <w:t xml:space="preserve">, the </w:t>
      </w:r>
      <w:proofErr w:type="spellStart"/>
      <w:r w:rsidR="00452663">
        <w:rPr>
          <w:rFonts w:hint="eastAsia"/>
        </w:rPr>
        <w:t>gNB</w:t>
      </w:r>
      <w:proofErr w:type="spellEnd"/>
      <w:r w:rsidR="00452663">
        <w:rPr>
          <w:rFonts w:hint="eastAsia"/>
        </w:rPr>
        <w:t xml:space="preserve">/UE is required to perform two energy </w:t>
      </w:r>
      <w:r w:rsidR="00B638B8">
        <w:t>measurements</w:t>
      </w:r>
      <w:r w:rsidR="00452663">
        <w:rPr>
          <w:rFonts w:hint="eastAsia"/>
        </w:rPr>
        <w:t xml:space="preserve"> within 3us and 5us respectively. </w:t>
      </w:r>
      <w:r w:rsidR="00452663">
        <w:t>T</w:t>
      </w:r>
      <w:r w:rsidR="00452663">
        <w:rPr>
          <w:rFonts w:hint="eastAsia"/>
        </w:rPr>
        <w:t xml:space="preserve">wo energy </w:t>
      </w:r>
      <w:r w:rsidR="00452663">
        <w:t>measurements</w:t>
      </w:r>
      <w:r w:rsidR="00452663">
        <w:rPr>
          <w:rFonts w:hint="eastAsia"/>
        </w:rPr>
        <w:t xml:space="preserve"> within 8us deferral period can reduce the probability of miss</w:t>
      </w:r>
      <w:r w:rsidR="005F3886">
        <w:t>ed</w:t>
      </w:r>
      <w:r w:rsidR="00452663">
        <w:rPr>
          <w:rFonts w:hint="eastAsia"/>
        </w:rPr>
        <w:t xml:space="preserve"> detection and improve the reliabilit</w:t>
      </w:r>
      <w:r w:rsidR="003E684F">
        <w:rPr>
          <w:rFonts w:hint="eastAsia"/>
        </w:rPr>
        <w:t>y of the measurement results</w:t>
      </w:r>
      <w:r w:rsidR="00B638B8">
        <w:rPr>
          <w:rFonts w:hint="eastAsia"/>
        </w:rPr>
        <w:t xml:space="preserve">, as shown in </w:t>
      </w:r>
      <w:r w:rsidR="00B638B8">
        <w:fldChar w:fldCharType="begin"/>
      </w:r>
      <w:r w:rsidR="00B638B8">
        <w:instrText xml:space="preserve"> </w:instrText>
      </w:r>
      <w:r w:rsidR="00B638B8">
        <w:rPr>
          <w:rFonts w:hint="eastAsia"/>
        </w:rPr>
        <w:instrText>REF _Ref78999043 \h</w:instrText>
      </w:r>
      <w:r w:rsidR="00B638B8">
        <w:instrText xml:space="preserve"> </w:instrText>
      </w:r>
      <w:r w:rsidR="00B638B8">
        <w:fldChar w:fldCharType="separate"/>
      </w:r>
      <w:r w:rsidR="00B638B8">
        <w:t xml:space="preserve">Figure </w:t>
      </w:r>
      <w:r w:rsidR="00B638B8">
        <w:rPr>
          <w:noProof/>
        </w:rPr>
        <w:t>1</w:t>
      </w:r>
      <w:r w:rsidR="00B638B8">
        <w:fldChar w:fldCharType="end"/>
      </w:r>
      <w:r w:rsidR="003E684F">
        <w:rPr>
          <w:rFonts w:hint="eastAsia"/>
        </w:rPr>
        <w:t xml:space="preserve">. However, it </w:t>
      </w:r>
      <w:r w:rsidR="005F3886">
        <w:t xml:space="preserve">puts </w:t>
      </w:r>
      <w:r w:rsidR="000142BF">
        <w:rPr>
          <w:rFonts w:hint="eastAsia"/>
        </w:rPr>
        <w:t xml:space="preserve">a higher </w:t>
      </w:r>
      <w:r w:rsidR="000142BF">
        <w:rPr>
          <w:rFonts w:hint="eastAsia"/>
        </w:rPr>
        <w:lastRenderedPageBreak/>
        <w:t xml:space="preserve">requirement </w:t>
      </w:r>
      <w:r w:rsidR="005F3886">
        <w:t>on</w:t>
      </w:r>
      <w:r w:rsidR="005F3886">
        <w:rPr>
          <w:rFonts w:hint="eastAsia"/>
        </w:rPr>
        <w:t xml:space="preserve"> </w:t>
      </w:r>
      <w:proofErr w:type="spellStart"/>
      <w:r w:rsidR="000142BF">
        <w:rPr>
          <w:rFonts w:hint="eastAsia"/>
        </w:rPr>
        <w:t>gNB</w:t>
      </w:r>
      <w:proofErr w:type="spellEnd"/>
      <w:r w:rsidR="000142BF">
        <w:rPr>
          <w:rFonts w:hint="eastAsia"/>
        </w:rPr>
        <w:t>/UE</w:t>
      </w:r>
      <w:r w:rsidR="003E684F">
        <w:rPr>
          <w:rFonts w:hint="eastAsia"/>
        </w:rPr>
        <w:t xml:space="preserve"> to perform </w:t>
      </w:r>
      <w:r w:rsidR="003E684F">
        <w:t>an</w:t>
      </w:r>
      <w:r w:rsidR="003E684F">
        <w:rPr>
          <w:rFonts w:hint="eastAsia"/>
        </w:rPr>
        <w:t xml:space="preserve"> energy measurement </w:t>
      </w:r>
      <w:r w:rsidR="004C701A">
        <w:rPr>
          <w:rFonts w:hint="eastAsia"/>
        </w:rPr>
        <w:t>within 3us. Alt</w:t>
      </w:r>
      <w:r w:rsidR="00450189">
        <w:rPr>
          <w:rFonts w:hint="eastAsia"/>
        </w:rPr>
        <w:t xml:space="preserve"> </w:t>
      </w:r>
      <w:r w:rsidR="004C701A">
        <w:rPr>
          <w:rFonts w:hint="eastAsia"/>
        </w:rPr>
        <w:t>2</w:t>
      </w:r>
      <w:r w:rsidR="00450189">
        <w:rPr>
          <w:rFonts w:hint="eastAsia"/>
        </w:rPr>
        <w:t xml:space="preserve"> </w:t>
      </w:r>
      <w:r w:rsidR="004C701A">
        <w:rPr>
          <w:rFonts w:hint="eastAsia"/>
        </w:rPr>
        <w:t>only requires one energy measurement</w:t>
      </w:r>
      <w:r w:rsidR="005F3886">
        <w:t xml:space="preserve">. This </w:t>
      </w:r>
      <w:r w:rsidR="004C701A">
        <w:rPr>
          <w:rFonts w:hint="eastAsia"/>
        </w:rPr>
        <w:t>is simple but the accurate of measurement results is less than Alt 1.</w:t>
      </w:r>
      <w:r w:rsidR="00B638B8">
        <w:rPr>
          <w:rFonts w:hint="eastAsia"/>
        </w:rPr>
        <w:t xml:space="preserve"> </w:t>
      </w:r>
      <w:r w:rsidR="007D28A5">
        <w:rPr>
          <w:rFonts w:hint="eastAsia"/>
        </w:rPr>
        <w:t>In order to avoid miss</w:t>
      </w:r>
      <w:r w:rsidR="005F3886">
        <w:t>ed</w:t>
      </w:r>
      <w:r w:rsidR="007D28A5">
        <w:rPr>
          <w:rFonts w:hint="eastAsia"/>
        </w:rPr>
        <w:t xml:space="preserve"> measurement of interference, one measurement</w:t>
      </w:r>
      <w:r w:rsidR="00450189">
        <w:rPr>
          <w:rFonts w:hint="eastAsia"/>
        </w:rPr>
        <w:t xml:space="preserve"> for Alt 2 </w:t>
      </w:r>
      <w:r w:rsidR="00B638B8">
        <w:rPr>
          <w:rFonts w:hint="eastAsia"/>
        </w:rPr>
        <w:t>should</w:t>
      </w:r>
      <w:r w:rsidR="00450189">
        <w:rPr>
          <w:rFonts w:hint="eastAsia"/>
        </w:rPr>
        <w:t xml:space="preserve"> be located within the 5us of the </w:t>
      </w:r>
      <w:r w:rsidR="00450189">
        <w:t>deferral</w:t>
      </w:r>
      <w:r w:rsidR="00450189">
        <w:rPr>
          <w:rFonts w:hint="eastAsia"/>
        </w:rPr>
        <w:t xml:space="preserve"> </w:t>
      </w:r>
      <w:r w:rsidR="00B638B8">
        <w:t>period</w:t>
      </w:r>
      <w:r w:rsidR="00A523CB">
        <w:rPr>
          <w:rFonts w:hint="eastAsia"/>
        </w:rPr>
        <w:t xml:space="preserve">, as shown in </w:t>
      </w:r>
      <w:r w:rsidR="00A523CB">
        <w:fldChar w:fldCharType="begin"/>
      </w:r>
      <w:r w:rsidR="00A523CB">
        <w:instrText xml:space="preserve"> </w:instrText>
      </w:r>
      <w:r w:rsidR="00A523CB">
        <w:rPr>
          <w:rFonts w:hint="eastAsia"/>
        </w:rPr>
        <w:instrText>REF _Ref78999043 \h</w:instrText>
      </w:r>
      <w:r w:rsidR="00A523CB">
        <w:instrText xml:space="preserve"> </w:instrText>
      </w:r>
      <w:r w:rsidR="00A523CB">
        <w:fldChar w:fldCharType="separate"/>
      </w:r>
      <w:r w:rsidR="00A523CB">
        <w:t xml:space="preserve">Figure </w:t>
      </w:r>
      <w:r w:rsidR="00A523CB">
        <w:rPr>
          <w:noProof/>
        </w:rPr>
        <w:t>1</w:t>
      </w:r>
      <w:r w:rsidR="00A523CB">
        <w:fldChar w:fldCharType="end"/>
      </w:r>
      <w:r w:rsidR="00B638B8">
        <w:t>.</w:t>
      </w:r>
      <w:r w:rsidR="00B638B8">
        <w:rPr>
          <w:rFonts w:hint="eastAsia"/>
        </w:rPr>
        <w:t xml:space="preserve"> In general, at </w:t>
      </w:r>
      <w:r w:rsidR="00B638B8">
        <w:t>least</w:t>
      </w:r>
      <w:r w:rsidR="00B638B8">
        <w:rPr>
          <w:rFonts w:hint="eastAsia"/>
        </w:rPr>
        <w:t xml:space="preserve"> one energy measurement should be located in the last 5us of the </w:t>
      </w:r>
      <w:r w:rsidR="00B638B8">
        <w:t>deferral</w:t>
      </w:r>
      <w:r w:rsidR="00B638B8">
        <w:rPr>
          <w:rFonts w:hint="eastAsia"/>
        </w:rPr>
        <w:t xml:space="preserve"> period</w:t>
      </w:r>
      <w:r w:rsidR="005F3886">
        <w:t xml:space="preserve">. Then, </w:t>
      </w:r>
      <w:r w:rsidR="00B638B8">
        <w:rPr>
          <w:rFonts w:hint="eastAsia"/>
        </w:rPr>
        <w:t xml:space="preserve">whether performing </w:t>
      </w:r>
      <w:r w:rsidR="00942A22">
        <w:t>energy</w:t>
      </w:r>
      <w:r w:rsidR="00B638B8">
        <w:rPr>
          <w:rFonts w:hint="eastAsia"/>
        </w:rPr>
        <w:t xml:space="preserve"> </w:t>
      </w:r>
      <w:r w:rsidR="00B638B8">
        <w:t>measurement</w:t>
      </w:r>
      <w:r w:rsidR="00BE4F4C">
        <w:rPr>
          <w:rFonts w:hint="eastAsia"/>
        </w:rPr>
        <w:t xml:space="preserve"> in the first 3us requires further study</w:t>
      </w:r>
      <w:r w:rsidR="00B638B8">
        <w:t>.</w:t>
      </w:r>
    </w:p>
    <w:p w14:paraId="69FFA30D" w14:textId="39C895AA" w:rsidR="00B638B8" w:rsidRDefault="00336EFC" w:rsidP="002F45A0">
      <w:pPr>
        <w:keepNext/>
        <w:jc w:val="center"/>
      </w:pPr>
      <w:r>
        <w:object w:dxaOrig="8633" w:dyaOrig="988" w14:anchorId="2F3B8D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9pt;height:47.8pt" o:ole="">
            <v:imagedata r:id="rId9" o:title=""/>
          </v:shape>
          <o:OLEObject Type="Embed" ProgID="Visio.Drawing.11" ShapeID="_x0000_i1025" DrawAspect="Content" ObjectID="_1689773591" r:id="rId10"/>
        </w:object>
      </w:r>
    </w:p>
    <w:p w14:paraId="2958649A" w14:textId="03B2DA6A" w:rsidR="002002A6" w:rsidRPr="00942A22" w:rsidRDefault="00B638B8" w:rsidP="00DA281E">
      <w:pPr>
        <w:pStyle w:val="ac"/>
        <w:jc w:val="center"/>
      </w:pPr>
      <w:bookmarkStart w:id="0" w:name="_Ref78999043"/>
      <w:r w:rsidRPr="00942A22">
        <w:rPr>
          <w:rFonts w:ascii="Times New Roman" w:eastAsiaTheme="majorEastAsia" w:hAnsi="Times New Roman" w:cstheme="minorBidi"/>
          <w:szCs w:val="22"/>
        </w:rPr>
        <w:t xml:space="preserve">Figure </w:t>
      </w:r>
      <w:r w:rsidRPr="00DA281E">
        <w:rPr>
          <w:rFonts w:ascii="Times New Roman" w:eastAsiaTheme="majorEastAsia" w:hAnsi="Times New Roman" w:cstheme="minorBidi"/>
          <w:szCs w:val="22"/>
        </w:rPr>
        <w:fldChar w:fldCharType="begin"/>
      </w:r>
      <w:r w:rsidRPr="00942A22">
        <w:rPr>
          <w:rFonts w:ascii="Times New Roman" w:eastAsiaTheme="majorEastAsia" w:hAnsi="Times New Roman" w:cstheme="minorBidi"/>
          <w:szCs w:val="22"/>
        </w:rPr>
        <w:instrText xml:space="preserve"> SEQ Figure \* ARABIC </w:instrText>
      </w:r>
      <w:r w:rsidRPr="00DA281E">
        <w:rPr>
          <w:rFonts w:ascii="Times New Roman" w:eastAsiaTheme="majorEastAsia" w:hAnsi="Times New Roman" w:cstheme="minorBidi"/>
          <w:szCs w:val="22"/>
        </w:rPr>
        <w:fldChar w:fldCharType="separate"/>
      </w:r>
      <w:r w:rsidRPr="00DA281E">
        <w:rPr>
          <w:rFonts w:ascii="Times New Roman" w:eastAsiaTheme="majorEastAsia" w:hAnsi="Times New Roman" w:cstheme="minorBidi"/>
          <w:szCs w:val="22"/>
        </w:rPr>
        <w:t>1</w:t>
      </w:r>
      <w:r w:rsidRPr="00DA281E">
        <w:rPr>
          <w:rFonts w:ascii="Times New Roman" w:eastAsiaTheme="majorEastAsia" w:hAnsi="Times New Roman" w:cstheme="minorBidi"/>
          <w:szCs w:val="22"/>
        </w:rPr>
        <w:fldChar w:fldCharType="end"/>
      </w:r>
      <w:bookmarkEnd w:id="0"/>
      <w:r w:rsidRPr="00DA281E">
        <w:rPr>
          <w:rFonts w:ascii="Times New Roman" w:eastAsiaTheme="majorEastAsia" w:hAnsi="Times New Roman" w:cstheme="minorBidi"/>
          <w:szCs w:val="22"/>
        </w:rPr>
        <w:t xml:space="preserve"> Energy measurement in 8us deferral period</w:t>
      </w:r>
    </w:p>
    <w:p w14:paraId="37CBC8F3" w14:textId="2E9E936C" w:rsidR="00A152B4" w:rsidRDefault="001F7A6B" w:rsidP="00DA281E">
      <w:pPr>
        <w:rPr>
          <w:b/>
        </w:rPr>
      </w:pPr>
      <w:r>
        <w:rPr>
          <w:rFonts w:hint="eastAsia"/>
          <w:b/>
        </w:rPr>
        <w:t xml:space="preserve">Proposal </w:t>
      </w:r>
      <w:r w:rsidR="00251167">
        <w:rPr>
          <w:rFonts w:hint="eastAsia"/>
          <w:b/>
        </w:rPr>
        <w:t>2</w:t>
      </w:r>
      <w:r>
        <w:rPr>
          <w:rFonts w:hint="eastAsia"/>
          <w:b/>
        </w:rPr>
        <w:t xml:space="preserve">: </w:t>
      </w:r>
      <w:r w:rsidR="00A523CB">
        <w:rPr>
          <w:rFonts w:hint="eastAsia"/>
          <w:b/>
        </w:rPr>
        <w:t xml:space="preserve">It is recommended that one </w:t>
      </w:r>
      <w:r w:rsidR="00A523CB">
        <w:rPr>
          <w:b/>
        </w:rPr>
        <w:t>measurement</w:t>
      </w:r>
      <w:r w:rsidR="00A523CB">
        <w:rPr>
          <w:rFonts w:hint="eastAsia"/>
          <w:b/>
        </w:rPr>
        <w:t xml:space="preserve"> is located in the last 5us of the </w:t>
      </w:r>
      <w:r w:rsidR="00C50FF3">
        <w:rPr>
          <w:rFonts w:hint="eastAsia"/>
          <w:b/>
        </w:rPr>
        <w:t>deferral period</w:t>
      </w:r>
      <w:r w:rsidR="005F3886">
        <w:rPr>
          <w:b/>
        </w:rPr>
        <w:t>. Additional</w:t>
      </w:r>
      <w:r w:rsidR="00C50FF3" w:rsidRPr="00C50FF3">
        <w:rPr>
          <w:b/>
        </w:rPr>
        <w:t xml:space="preserve"> energy measurement in the first 3us </w:t>
      </w:r>
      <w:r w:rsidR="005F3886">
        <w:rPr>
          <w:b/>
        </w:rPr>
        <w:t>is FFS</w:t>
      </w:r>
      <w:r w:rsidR="00C50FF3" w:rsidRPr="00C50FF3">
        <w:rPr>
          <w:b/>
        </w:rPr>
        <w:t>.</w:t>
      </w:r>
    </w:p>
    <w:p w14:paraId="6A79F218" w14:textId="59BC07D0" w:rsidR="00F57C3A" w:rsidRDefault="00CE6C5D" w:rsidP="00097699">
      <w:pPr>
        <w:pStyle w:val="2"/>
        <w:widowControl/>
        <w:tabs>
          <w:tab w:val="left" w:pos="550"/>
        </w:tabs>
        <w:spacing w:before="240" w:after="120" w:line="240" w:lineRule="auto"/>
        <w:ind w:left="723" w:hangingChars="300" w:hanging="723"/>
        <w:rPr>
          <w:rFonts w:ascii="Arial" w:eastAsiaTheme="majorEastAsia" w:hAnsi="Arial"/>
          <w:kern w:val="0"/>
          <w:sz w:val="24"/>
          <w:szCs w:val="26"/>
        </w:rPr>
      </w:pPr>
      <w:r>
        <w:rPr>
          <w:rFonts w:ascii="Arial" w:eastAsiaTheme="majorEastAsia" w:hAnsi="Arial" w:hint="eastAsia"/>
          <w:kern w:val="0"/>
          <w:sz w:val="24"/>
          <w:szCs w:val="26"/>
        </w:rPr>
        <w:t xml:space="preserve">3.2 </w:t>
      </w:r>
      <w:r w:rsidR="00F57C3A">
        <w:rPr>
          <w:rFonts w:ascii="Arial" w:eastAsiaTheme="majorEastAsia" w:hAnsi="Arial" w:hint="eastAsia"/>
          <w:kern w:val="0"/>
          <w:sz w:val="24"/>
          <w:szCs w:val="26"/>
        </w:rPr>
        <w:t>Cat 2 LBT</w:t>
      </w:r>
    </w:p>
    <w:p w14:paraId="0F64AD26" w14:textId="148A54A7" w:rsidR="007B7AEA" w:rsidRDefault="007B7AEA" w:rsidP="00E12B70">
      <w:r>
        <w:rPr>
          <w:rFonts w:hint="eastAsia"/>
        </w:rPr>
        <w:t>In Rel-16 NR-U</w:t>
      </w:r>
      <w:r w:rsidR="00EC6D96">
        <w:rPr>
          <w:rFonts w:hint="eastAsia"/>
        </w:rPr>
        <w:t xml:space="preserve"> </w:t>
      </w:r>
      <w:r w:rsidR="00EC6D96">
        <w:fldChar w:fldCharType="begin"/>
      </w:r>
      <w:r w:rsidR="00EC6D96">
        <w:instrText xml:space="preserve"> </w:instrText>
      </w:r>
      <w:r w:rsidR="00EC6D96">
        <w:rPr>
          <w:rFonts w:hint="eastAsia"/>
        </w:rPr>
        <w:instrText>REF _Ref61020496 \r \h</w:instrText>
      </w:r>
      <w:r w:rsidR="00EC6D96">
        <w:instrText xml:space="preserve"> </w:instrText>
      </w:r>
      <w:r w:rsidR="00EC6D96">
        <w:fldChar w:fldCharType="separate"/>
      </w:r>
      <w:r w:rsidR="00EC6D96">
        <w:t>[6]</w:t>
      </w:r>
      <w:r w:rsidR="00EC6D96">
        <w:fldChar w:fldCharType="end"/>
      </w:r>
      <w:r>
        <w:rPr>
          <w:rFonts w:hint="eastAsia"/>
        </w:rPr>
        <w:t xml:space="preserve">, there are two </w:t>
      </w:r>
      <w:r w:rsidR="00F03FFF">
        <w:rPr>
          <w:rFonts w:hint="eastAsia"/>
        </w:rPr>
        <w:t xml:space="preserve">types of LBT, Cat 4 LBT and Cat 2 LBT. For Cat 4 LBT, the number of sensing slots that are sensed to be idle before a transmission is random. And for Cat 2 LBT, the number of sensing slots that are sensed to be idle before a transmission is </w:t>
      </w:r>
      <w:r w:rsidR="005F3886">
        <w:t>deterministic</w:t>
      </w:r>
      <w:r w:rsidR="00F03FFF">
        <w:rPr>
          <w:rFonts w:hint="eastAsia"/>
        </w:rPr>
        <w:t xml:space="preserve">. The LBT </w:t>
      </w:r>
      <w:r w:rsidR="00F03FFF">
        <w:t>mechanism</w:t>
      </w:r>
      <w:r w:rsidR="00F03FFF">
        <w:rPr>
          <w:rFonts w:hint="eastAsia"/>
        </w:rPr>
        <w:t xml:space="preserve"> in EN 302,567 is similar to </w:t>
      </w:r>
      <w:r w:rsidR="007132BF">
        <w:rPr>
          <w:rFonts w:hint="eastAsia"/>
        </w:rPr>
        <w:t xml:space="preserve">Cat 4 LBT and </w:t>
      </w:r>
      <w:r w:rsidR="005F3886">
        <w:t xml:space="preserve">this </w:t>
      </w:r>
      <w:r w:rsidR="007132BF">
        <w:rPr>
          <w:rFonts w:hint="eastAsia"/>
        </w:rPr>
        <w:t xml:space="preserve">has been introduced for 60GHz NR-U. The remaining issue is whether the Cat 2 LBT is required to </w:t>
      </w:r>
      <w:r w:rsidR="00212120">
        <w:rPr>
          <w:rFonts w:hint="eastAsia"/>
        </w:rPr>
        <w:t xml:space="preserve">be </w:t>
      </w:r>
      <w:r w:rsidR="007132BF">
        <w:t>introduce</w:t>
      </w:r>
      <w:r w:rsidR="00212120">
        <w:rPr>
          <w:rFonts w:hint="eastAsia"/>
        </w:rPr>
        <w:t>d</w:t>
      </w:r>
      <w:r w:rsidR="007132BF">
        <w:rPr>
          <w:rFonts w:hint="eastAsia"/>
        </w:rPr>
        <w:t xml:space="preserve"> for 60GHz NR-U.</w:t>
      </w:r>
    </w:p>
    <w:p w14:paraId="450BAD7D" w14:textId="73D906D6" w:rsidR="00D35430" w:rsidRDefault="00D35430" w:rsidP="00E12B70">
      <w:r>
        <w:rPr>
          <w:rFonts w:hint="eastAsia"/>
        </w:rPr>
        <w:t xml:space="preserve">The advantage of Cat 2 LBT is that the duration of LBT is determined and the measurement procedure is </w:t>
      </w:r>
      <w:r w:rsidR="003B3563">
        <w:t>simpler</w:t>
      </w:r>
      <w:r>
        <w:rPr>
          <w:rFonts w:hint="eastAsia"/>
        </w:rPr>
        <w:t xml:space="preserve"> than Cat 4 LBT. A short time</w:t>
      </w:r>
      <w:r w:rsidRPr="00D35430">
        <w:rPr>
          <w:rFonts w:hint="eastAsia"/>
        </w:rPr>
        <w:t xml:space="preserve"> </w:t>
      </w:r>
      <w:r>
        <w:rPr>
          <w:rFonts w:hint="eastAsia"/>
        </w:rPr>
        <w:t xml:space="preserve">Cat 2 LBT should be </w:t>
      </w:r>
      <w:r>
        <w:t>introduced</w:t>
      </w:r>
      <w:r>
        <w:rPr>
          <w:rFonts w:hint="eastAsia"/>
        </w:rPr>
        <w:t xml:space="preserve"> for </w:t>
      </w:r>
      <w:r w:rsidRPr="00D35430">
        <w:t>60GHz NR-U</w:t>
      </w:r>
      <w:r>
        <w:rPr>
          <w:rFonts w:hint="eastAsia"/>
        </w:rPr>
        <w:t xml:space="preserve"> to</w:t>
      </w:r>
      <w:r w:rsidRPr="00D35430">
        <w:rPr>
          <w:rFonts w:hint="eastAsia"/>
        </w:rPr>
        <w:t xml:space="preserve"> </w:t>
      </w:r>
      <w:r>
        <w:rPr>
          <w:rFonts w:hint="eastAsia"/>
        </w:rPr>
        <w:t>ensure the channel is not occupied within the COT which has been defined as 5ms.</w:t>
      </w:r>
    </w:p>
    <w:p w14:paraId="0180A6A0" w14:textId="41B5B56B" w:rsidR="00D51A1F" w:rsidRDefault="00D51A1F" w:rsidP="00D51A1F">
      <w:pPr>
        <w:rPr>
          <w:b/>
        </w:rPr>
      </w:pPr>
      <w:r w:rsidRPr="000D6616">
        <w:rPr>
          <w:b/>
        </w:rPr>
        <w:t>Proposal</w:t>
      </w:r>
      <w:r w:rsidR="004C755E">
        <w:rPr>
          <w:rFonts w:hint="eastAsia"/>
          <w:b/>
        </w:rPr>
        <w:t xml:space="preserve"> </w:t>
      </w:r>
      <w:r w:rsidR="00251167">
        <w:rPr>
          <w:rFonts w:hint="eastAsia"/>
          <w:b/>
        </w:rPr>
        <w:t>3</w:t>
      </w:r>
      <w:r w:rsidRPr="000D6616">
        <w:rPr>
          <w:b/>
        </w:rPr>
        <w:t xml:space="preserve">: </w:t>
      </w:r>
      <w:r w:rsidR="005C5165" w:rsidRPr="000D6616">
        <w:rPr>
          <w:b/>
        </w:rPr>
        <w:t>Cat 2 LBT</w:t>
      </w:r>
      <w:r w:rsidR="00105617" w:rsidRPr="000D6616">
        <w:rPr>
          <w:b/>
        </w:rPr>
        <w:t xml:space="preserve"> should be introduced for 60GHz NR-U</w:t>
      </w:r>
      <w:r w:rsidR="005C5165" w:rsidRPr="000D6616">
        <w:rPr>
          <w:b/>
        </w:rPr>
        <w:t>.</w:t>
      </w:r>
    </w:p>
    <w:p w14:paraId="50E33134" w14:textId="08D0042B" w:rsidR="00F4209D" w:rsidRDefault="00F4209D" w:rsidP="00F4209D">
      <w:pPr>
        <w:pStyle w:val="2"/>
        <w:widowControl/>
        <w:tabs>
          <w:tab w:val="left" w:pos="550"/>
        </w:tabs>
        <w:spacing w:before="240" w:after="120" w:line="240" w:lineRule="auto"/>
        <w:ind w:left="723" w:hangingChars="300" w:hanging="723"/>
        <w:rPr>
          <w:rFonts w:ascii="Arial" w:eastAsiaTheme="majorEastAsia" w:hAnsi="Arial"/>
          <w:kern w:val="0"/>
          <w:sz w:val="24"/>
          <w:szCs w:val="26"/>
        </w:rPr>
      </w:pPr>
      <w:r>
        <w:rPr>
          <w:rFonts w:ascii="Arial" w:eastAsiaTheme="majorEastAsia" w:hAnsi="Arial" w:hint="eastAsia"/>
          <w:kern w:val="0"/>
          <w:sz w:val="24"/>
          <w:szCs w:val="26"/>
        </w:rPr>
        <w:t>3.3 COT sharing</w:t>
      </w:r>
    </w:p>
    <w:p w14:paraId="0BC2F2A4" w14:textId="19DE49E9" w:rsidR="00F4209D" w:rsidRDefault="00973DFE" w:rsidP="00D51A1F">
      <w:r>
        <w:rPr>
          <w:rFonts w:hint="eastAsia"/>
        </w:rPr>
        <w:t>The COT sharing has been discussed in the last meeting and a proposal was formed as follow</w:t>
      </w:r>
      <w:r w:rsidR="00251167">
        <w:rPr>
          <w:rFonts w:hint="eastAsia"/>
        </w:rPr>
        <w:t>s</w:t>
      </w:r>
      <w:r w:rsidR="005F3886">
        <w:rPr>
          <w:rFonts w:hint="eastAsia"/>
        </w:rPr>
        <w:t>.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8414"/>
      </w:tblGrid>
      <w:tr w:rsidR="00973DFE" w14:paraId="4E6C684D" w14:textId="77777777" w:rsidTr="000D6616">
        <w:tc>
          <w:tcPr>
            <w:tcW w:w="8414" w:type="dxa"/>
          </w:tcPr>
          <w:p w14:paraId="65F09E8B" w14:textId="77777777" w:rsidR="00EF04C4" w:rsidRPr="00EF04C4" w:rsidRDefault="00EF04C4" w:rsidP="009E0285">
            <w:pPr>
              <w:widowControl/>
              <w:spacing w:after="0"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</w:pPr>
            <w:r w:rsidRPr="00EF04C4">
              <w:rPr>
                <w:rFonts w:ascii="Times" w:eastAsia="Batang" w:hAnsi="Times" w:cs="Times New Roman"/>
                <w:kern w:val="0"/>
                <w:szCs w:val="24"/>
                <w:highlight w:val="green"/>
                <w:lang w:val="en-GB" w:eastAsia="x-none"/>
              </w:rPr>
              <w:t>Agreement:</w:t>
            </w:r>
          </w:p>
          <w:p w14:paraId="5AFF14B5" w14:textId="77777777" w:rsidR="00EF04C4" w:rsidRPr="00EF04C4" w:rsidRDefault="00EF04C4">
            <w:pPr>
              <w:widowControl/>
              <w:spacing w:after="0"/>
              <w:jc w:val="left"/>
              <w:rPr>
                <w:rFonts w:ascii="Times" w:eastAsia="Batang" w:hAnsi="Times" w:cs="Times"/>
                <w:kern w:val="0"/>
                <w:szCs w:val="20"/>
                <w:lang w:val="en-GB" w:eastAsia="en-US"/>
              </w:rPr>
            </w:pPr>
            <w:r w:rsidRPr="00EF04C4">
              <w:rPr>
                <w:rFonts w:ascii="Times" w:eastAsia="Batang" w:hAnsi="Times" w:cs="Times"/>
                <w:kern w:val="0"/>
                <w:szCs w:val="20"/>
                <w:lang w:val="en-GB" w:eastAsia="en-US"/>
              </w:rPr>
              <w:t>On maximum gap within a COT to allow COT sharing without LBT, down-select or support both of the following two alternatives</w:t>
            </w:r>
          </w:p>
          <w:p w14:paraId="06CA5845" w14:textId="77777777" w:rsidR="00EF04C4" w:rsidRPr="00EF04C4" w:rsidRDefault="00EF04C4" w:rsidP="0030250D">
            <w:pPr>
              <w:widowControl/>
              <w:numPr>
                <w:ilvl w:val="0"/>
                <w:numId w:val="6"/>
              </w:numPr>
              <w:kinsoku w:val="0"/>
              <w:overflowPunct w:val="0"/>
              <w:adjustRightInd w:val="0"/>
              <w:spacing w:after="60"/>
              <w:jc w:val="left"/>
              <w:textAlignment w:val="baseline"/>
              <w:rPr>
                <w:rFonts w:ascii="Times" w:eastAsia="Batang" w:hAnsi="Times" w:cs="Times"/>
                <w:kern w:val="0"/>
                <w:szCs w:val="20"/>
                <w:lang w:val="en-GB" w:eastAsia="x-none"/>
              </w:rPr>
            </w:pPr>
            <w:r w:rsidRPr="00EF04C4">
              <w:rPr>
                <w:rFonts w:ascii="Times" w:eastAsia="Batang" w:hAnsi="Times" w:cs="Times"/>
                <w:kern w:val="0"/>
                <w:szCs w:val="20"/>
                <w:lang w:val="en-GB" w:eastAsia="x-none"/>
              </w:rPr>
              <w:t>Alt 1. No maximum gap defined. A later transmission can share the COT without LBT with any gap within the maximum COT duration</w:t>
            </w:r>
          </w:p>
          <w:p w14:paraId="1BA913DA" w14:textId="77777777" w:rsidR="00EF04C4" w:rsidRPr="00DA281E" w:rsidRDefault="00EF04C4" w:rsidP="0030250D">
            <w:pPr>
              <w:widowControl/>
              <w:numPr>
                <w:ilvl w:val="0"/>
                <w:numId w:val="6"/>
              </w:numPr>
              <w:overflowPunct w:val="0"/>
              <w:snapToGrid w:val="0"/>
              <w:spacing w:after="0"/>
              <w:jc w:val="left"/>
              <w:rPr>
                <w:rFonts w:ascii="Times" w:eastAsia="Calibri" w:hAnsi="Times" w:cs="Times"/>
                <w:kern w:val="0"/>
                <w:szCs w:val="20"/>
                <w:lang w:val="en-GB" w:eastAsia="x-none"/>
              </w:rPr>
            </w:pPr>
            <w:r w:rsidRPr="00EF04C4">
              <w:rPr>
                <w:rFonts w:ascii="Times" w:eastAsia="Batang" w:hAnsi="Times" w:cs="Times"/>
                <w:kern w:val="0"/>
                <w:szCs w:val="20"/>
                <w:lang w:val="en-GB" w:eastAsia="x-none"/>
              </w:rPr>
              <w:t>Alt 3. Define a maximum gap Y, such that a later transmission can share the COT without LBT only if the later transmission starts within Y from the end of the earlier transmission. If the later transmission starts after Y from the end of the earlier transmission, an one-shot LBT is needed to share the COT</w:t>
            </w:r>
          </w:p>
          <w:p w14:paraId="6EB26F80" w14:textId="23FDA439" w:rsidR="00973DFE" w:rsidRPr="000D6616" w:rsidRDefault="00973DFE" w:rsidP="00DA281E">
            <w:pPr>
              <w:spacing w:after="0"/>
              <w:rPr>
                <w:rFonts w:eastAsia="Calibri"/>
                <w:szCs w:val="20"/>
              </w:rPr>
            </w:pPr>
          </w:p>
        </w:tc>
      </w:tr>
    </w:tbl>
    <w:p w14:paraId="070A1DD7" w14:textId="70FE99C2" w:rsidR="00B80100" w:rsidRDefault="00D54E44" w:rsidP="00D51A1F">
      <w:r>
        <w:rPr>
          <w:rFonts w:hint="eastAsia"/>
        </w:rPr>
        <w:t>For COT sharing in</w:t>
      </w:r>
      <w:r w:rsidR="008611E8">
        <w:rPr>
          <w:rFonts w:hint="eastAsia"/>
        </w:rPr>
        <w:t xml:space="preserve"> EN 302.567, </w:t>
      </w:r>
      <w:r>
        <w:t>equipment (</w:t>
      </w:r>
      <w:r w:rsidR="008611E8">
        <w:rPr>
          <w:rFonts w:hint="eastAsia"/>
        </w:rPr>
        <w:t xml:space="preserve">initiating </w:t>
      </w:r>
      <w:r>
        <w:rPr>
          <w:rFonts w:hint="eastAsia"/>
        </w:rPr>
        <w:t>or not initiating transmission</w:t>
      </w:r>
      <w:r w:rsidR="008611E8">
        <w:rPr>
          <w:rFonts w:hint="eastAsia"/>
        </w:rPr>
        <w:t>)</w:t>
      </w:r>
      <w:r>
        <w:rPr>
          <w:rFonts w:hint="eastAsia"/>
        </w:rPr>
        <w:t xml:space="preserve"> can skip the CCA check upon correct </w:t>
      </w:r>
      <w:r>
        <w:t>reception</w:t>
      </w:r>
      <w:r>
        <w:rPr>
          <w:rFonts w:hint="eastAsia"/>
        </w:rPr>
        <w:t xml:space="preserve"> of a packet which was intended for this equipment</w:t>
      </w:r>
      <w:r w:rsidR="0046559F">
        <w:rPr>
          <w:rFonts w:hint="eastAsia"/>
        </w:rPr>
        <w:t xml:space="preserve"> and immediately </w:t>
      </w:r>
      <w:r w:rsidR="0046559F">
        <w:t>pr</w:t>
      </w:r>
      <w:r w:rsidR="0046559F">
        <w:rPr>
          <w:rFonts w:hint="eastAsia"/>
        </w:rPr>
        <w:t>o</w:t>
      </w:r>
      <w:r w:rsidR="0046559F">
        <w:t>ce</w:t>
      </w:r>
      <w:r w:rsidR="0046559F">
        <w:rPr>
          <w:rFonts w:hint="eastAsia"/>
        </w:rPr>
        <w:t>e</w:t>
      </w:r>
      <w:r w:rsidR="0046559F">
        <w:t>d</w:t>
      </w:r>
      <w:r w:rsidR="0046559F">
        <w:rPr>
          <w:rFonts w:hint="eastAsia"/>
        </w:rPr>
        <w:t xml:space="preserve"> with this transmission in response to </w:t>
      </w:r>
      <w:r w:rsidR="00212120">
        <w:rPr>
          <w:rFonts w:hint="eastAsia"/>
        </w:rPr>
        <w:t xml:space="preserve">received </w:t>
      </w:r>
      <w:r w:rsidR="0046559F">
        <w:rPr>
          <w:rFonts w:hint="eastAsia"/>
        </w:rPr>
        <w:t>frame within the COT.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t can be noted that the </w:t>
      </w:r>
      <w:r w:rsidR="0046559F">
        <w:rPr>
          <w:rFonts w:hint="eastAsia"/>
        </w:rPr>
        <w:t xml:space="preserve">definition of </w:t>
      </w:r>
      <w:r w:rsidR="0046559F">
        <w:t>“</w:t>
      </w:r>
      <w:r w:rsidR="0046559F">
        <w:rPr>
          <w:rFonts w:hint="eastAsia"/>
        </w:rPr>
        <w:t>immediate</w:t>
      </w:r>
      <w:r w:rsidR="00B80100">
        <w:rPr>
          <w:rFonts w:hint="eastAsia"/>
        </w:rPr>
        <w:t xml:space="preserve">ly proceed with this </w:t>
      </w:r>
      <w:r w:rsidR="00B80100">
        <w:t>transmission</w:t>
      </w:r>
      <w:r w:rsidR="0046559F">
        <w:t>”</w:t>
      </w:r>
      <w:r>
        <w:rPr>
          <w:rFonts w:hint="eastAsia"/>
        </w:rPr>
        <w:t xml:space="preserve"> </w:t>
      </w:r>
      <w:r w:rsidR="0046559F">
        <w:rPr>
          <w:rFonts w:hint="eastAsia"/>
        </w:rPr>
        <w:t>i</w:t>
      </w:r>
      <w:r>
        <w:rPr>
          <w:rFonts w:hint="eastAsia"/>
        </w:rPr>
        <w:t>sn</w:t>
      </w:r>
      <w:r>
        <w:t>’</w:t>
      </w:r>
      <w:r>
        <w:rPr>
          <w:rFonts w:hint="eastAsia"/>
        </w:rPr>
        <w:t xml:space="preserve">t </w:t>
      </w:r>
      <w:r w:rsidR="0046559F">
        <w:rPr>
          <w:rFonts w:hint="eastAsia"/>
        </w:rPr>
        <w:t xml:space="preserve">clearly stated </w:t>
      </w:r>
      <w:r>
        <w:rPr>
          <w:rFonts w:hint="eastAsia"/>
        </w:rPr>
        <w:t>in</w:t>
      </w:r>
      <w:r w:rsidRPr="00D54E44">
        <w:rPr>
          <w:rFonts w:hint="eastAsia"/>
        </w:rPr>
        <w:t xml:space="preserve"> </w:t>
      </w:r>
      <w:r>
        <w:rPr>
          <w:rFonts w:hint="eastAsia"/>
        </w:rPr>
        <w:t xml:space="preserve">EN 302.567. Since </w:t>
      </w:r>
      <w:r w:rsidR="002C7A6E">
        <w:rPr>
          <w:rFonts w:hint="eastAsia"/>
        </w:rPr>
        <w:t xml:space="preserve">the </w:t>
      </w:r>
      <w:proofErr w:type="spellStart"/>
      <w:r w:rsidR="002C7A6E">
        <w:rPr>
          <w:rFonts w:hint="eastAsia"/>
        </w:rPr>
        <w:t>beamforming</w:t>
      </w:r>
      <w:proofErr w:type="spellEnd"/>
      <w:r w:rsidR="002C7A6E">
        <w:rPr>
          <w:rFonts w:hint="eastAsia"/>
        </w:rPr>
        <w:t xml:space="preserve"> </w:t>
      </w:r>
      <w:r w:rsidR="005F3886">
        <w:t>will be</w:t>
      </w:r>
      <w:r w:rsidR="002C7A6E">
        <w:rPr>
          <w:rFonts w:hint="eastAsia"/>
        </w:rPr>
        <w:t xml:space="preserve"> applied to 60GHz NR-U, </w:t>
      </w:r>
      <w:r>
        <w:rPr>
          <w:rFonts w:hint="eastAsia"/>
        </w:rPr>
        <w:t xml:space="preserve">the </w:t>
      </w:r>
      <w:r w:rsidR="002C7A6E">
        <w:rPr>
          <w:rFonts w:hint="eastAsia"/>
        </w:rPr>
        <w:t xml:space="preserve">potential interference in 60 GHz would be less than in low frequency. </w:t>
      </w:r>
      <w:r w:rsidR="00B80100">
        <w:rPr>
          <w:rFonts w:hint="eastAsia"/>
        </w:rPr>
        <w:t>When the interference between different systems is low, the benefit of introduc</w:t>
      </w:r>
      <w:r w:rsidR="00212120">
        <w:rPr>
          <w:rFonts w:hint="eastAsia"/>
        </w:rPr>
        <w:t>ing</w:t>
      </w:r>
      <w:r w:rsidR="00B80100">
        <w:rPr>
          <w:rFonts w:hint="eastAsia"/>
        </w:rPr>
        <w:t xml:space="preserve"> </w:t>
      </w:r>
      <w:r w:rsidR="0015196D">
        <w:t>a</w:t>
      </w:r>
      <w:r w:rsidR="00B80100">
        <w:rPr>
          <w:rFonts w:hint="eastAsia"/>
        </w:rPr>
        <w:t xml:space="preserve"> </w:t>
      </w:r>
      <w:r w:rsidR="00B80100">
        <w:rPr>
          <w:rFonts w:hint="eastAsia"/>
        </w:rPr>
        <w:lastRenderedPageBreak/>
        <w:t xml:space="preserve">one-shot LBT before transmission </w:t>
      </w:r>
      <w:r w:rsidR="0015196D">
        <w:rPr>
          <w:rFonts w:hint="eastAsia"/>
        </w:rPr>
        <w:t xml:space="preserve">in 60 GHz NR-U </w:t>
      </w:r>
      <w:r w:rsidR="00B80100">
        <w:rPr>
          <w:rFonts w:hint="eastAsia"/>
        </w:rPr>
        <w:t>is not clear</w:t>
      </w:r>
      <w:r w:rsidR="0015196D">
        <w:rPr>
          <w:rFonts w:hint="eastAsia"/>
        </w:rPr>
        <w:t xml:space="preserve">. When the interference between different </w:t>
      </w:r>
      <w:r w:rsidR="0015196D">
        <w:t>systems</w:t>
      </w:r>
      <w:r w:rsidR="0015196D">
        <w:rPr>
          <w:rFonts w:hint="eastAsia"/>
        </w:rPr>
        <w:t xml:space="preserve"> is complex, it might be diff</w:t>
      </w:r>
      <w:r w:rsidR="00C73C24">
        <w:rPr>
          <w:rFonts w:hint="eastAsia"/>
        </w:rPr>
        <w:t xml:space="preserve">icult </w:t>
      </w:r>
      <w:r w:rsidR="0015196D">
        <w:rPr>
          <w:rFonts w:hint="eastAsia"/>
        </w:rPr>
        <w:t xml:space="preserve">for the equipment to </w:t>
      </w:r>
      <w:r w:rsidR="0015196D" w:rsidRPr="0015196D">
        <w:t>ensure channel is not occupied by other node when the gap between two transmissions is large enough.</w:t>
      </w:r>
      <w:r w:rsidR="0015196D">
        <w:rPr>
          <w:rFonts w:hint="eastAsia"/>
        </w:rPr>
        <w:t xml:space="preserve"> Therefore, </w:t>
      </w:r>
      <w:r w:rsidR="00EF04C4">
        <w:t>it is</w:t>
      </w:r>
      <w:r w:rsidR="00EF04C4">
        <w:rPr>
          <w:rFonts w:hint="eastAsia"/>
        </w:rPr>
        <w:t xml:space="preserve"> recommended </w:t>
      </w:r>
      <w:r w:rsidR="00553DE5" w:rsidRPr="00553DE5">
        <w:t xml:space="preserve">whether a one-shot LBT needs to be performed </w:t>
      </w:r>
      <w:r w:rsidR="00212120">
        <w:rPr>
          <w:rFonts w:hint="eastAsia"/>
        </w:rPr>
        <w:t xml:space="preserve">can be decided by </w:t>
      </w:r>
      <w:r w:rsidR="00553DE5" w:rsidRPr="00553DE5">
        <w:t>the gNB.</w:t>
      </w:r>
    </w:p>
    <w:p w14:paraId="1635B227" w14:textId="7A9AB6D6" w:rsidR="00553DE5" w:rsidRDefault="00840A5C" w:rsidP="00D51A1F">
      <w:pPr>
        <w:rPr>
          <w:b/>
        </w:rPr>
      </w:pPr>
      <w:r w:rsidRPr="000D6616">
        <w:rPr>
          <w:b/>
        </w:rPr>
        <w:t>Proposal</w:t>
      </w:r>
      <w:r w:rsidR="001F7A6B" w:rsidRPr="000D6616">
        <w:rPr>
          <w:b/>
        </w:rPr>
        <w:t xml:space="preserve"> </w:t>
      </w:r>
      <w:r w:rsidR="00251167">
        <w:rPr>
          <w:rFonts w:hint="eastAsia"/>
          <w:b/>
        </w:rPr>
        <w:t>4</w:t>
      </w:r>
      <w:r w:rsidRPr="000D6616">
        <w:rPr>
          <w:rFonts w:hint="eastAsia"/>
          <w:b/>
        </w:rPr>
        <w:t>：</w:t>
      </w:r>
      <w:r w:rsidR="00553DE5">
        <w:rPr>
          <w:rFonts w:hint="eastAsia"/>
          <w:b/>
        </w:rPr>
        <w:t xml:space="preserve">When the later transmission starts after the defined maximum gap from the end of the earlier transmission, whether a one-short LBT needs to be performed </w:t>
      </w:r>
      <w:r w:rsidR="00212120">
        <w:rPr>
          <w:rFonts w:hint="eastAsia"/>
          <w:b/>
        </w:rPr>
        <w:t>can be decided by gNB</w:t>
      </w:r>
      <w:r w:rsidR="00553DE5" w:rsidRPr="00553DE5">
        <w:rPr>
          <w:b/>
        </w:rPr>
        <w:t>.</w:t>
      </w:r>
    </w:p>
    <w:p w14:paraId="773D2A2F" w14:textId="59011938" w:rsidR="00F57C3A" w:rsidRDefault="00F57C3A" w:rsidP="00097699">
      <w:pPr>
        <w:pStyle w:val="2"/>
        <w:widowControl/>
        <w:tabs>
          <w:tab w:val="left" w:pos="550"/>
        </w:tabs>
        <w:spacing w:before="240" w:after="120" w:line="240" w:lineRule="auto"/>
        <w:ind w:left="723" w:hangingChars="300" w:hanging="723"/>
        <w:rPr>
          <w:rFonts w:ascii="Arial" w:eastAsiaTheme="majorEastAsia" w:hAnsi="Arial"/>
          <w:kern w:val="0"/>
          <w:sz w:val="24"/>
          <w:szCs w:val="26"/>
        </w:rPr>
      </w:pPr>
      <w:r>
        <w:rPr>
          <w:rFonts w:ascii="Arial" w:eastAsiaTheme="majorEastAsia" w:hAnsi="Arial" w:hint="eastAsia"/>
          <w:kern w:val="0"/>
          <w:sz w:val="24"/>
          <w:szCs w:val="26"/>
        </w:rPr>
        <w:t>3.</w:t>
      </w:r>
      <w:r w:rsidR="00973DFE">
        <w:rPr>
          <w:rFonts w:ascii="Arial" w:eastAsiaTheme="majorEastAsia" w:hAnsi="Arial" w:hint="eastAsia"/>
          <w:kern w:val="0"/>
          <w:sz w:val="24"/>
          <w:szCs w:val="26"/>
        </w:rPr>
        <w:t>4</w:t>
      </w:r>
      <w:r>
        <w:rPr>
          <w:rFonts w:ascii="Arial" w:eastAsiaTheme="majorEastAsia" w:hAnsi="Arial" w:hint="eastAsia"/>
          <w:kern w:val="0"/>
          <w:sz w:val="24"/>
          <w:szCs w:val="26"/>
        </w:rPr>
        <w:t xml:space="preserve"> CAPC and CWS</w:t>
      </w:r>
    </w:p>
    <w:p w14:paraId="5EA5B49B" w14:textId="08087877" w:rsidR="0015196D" w:rsidRPr="000D6616" w:rsidRDefault="005F7493" w:rsidP="000D6616">
      <w:r>
        <w:rPr>
          <w:rFonts w:hint="eastAsia"/>
        </w:rPr>
        <w:t xml:space="preserve">The </w:t>
      </w:r>
      <w:r w:rsidR="009A71CF">
        <w:rPr>
          <w:rFonts w:hint="eastAsia"/>
        </w:rPr>
        <w:t>CAPC</w:t>
      </w:r>
      <w:r w:rsidR="00DC1B4C">
        <w:rPr>
          <w:rFonts w:hint="eastAsia"/>
        </w:rPr>
        <w:t xml:space="preserve"> (Channel Access Priority Class)</w:t>
      </w:r>
      <w:r w:rsidR="009A71CF">
        <w:rPr>
          <w:rFonts w:hint="eastAsia"/>
        </w:rPr>
        <w:t xml:space="preserve"> </w:t>
      </w:r>
      <w:r>
        <w:rPr>
          <w:rFonts w:hint="eastAsia"/>
        </w:rPr>
        <w:t>have been specified</w:t>
      </w:r>
      <w:r w:rsidRPr="005F7493">
        <w:rPr>
          <w:rFonts w:hint="eastAsia"/>
        </w:rPr>
        <w:t xml:space="preserve"> </w:t>
      </w:r>
      <w:r>
        <w:rPr>
          <w:rFonts w:hint="eastAsia"/>
        </w:rPr>
        <w:t xml:space="preserve">in Rel-16 NR-U </w:t>
      </w:r>
      <w:r w:rsidR="00DC1B4C">
        <w:rPr>
          <w:rFonts w:hint="eastAsia"/>
        </w:rPr>
        <w:t xml:space="preserve">to align with IEEE 802.11 medium access </w:t>
      </w:r>
      <w:r w:rsidR="00DC1B4C">
        <w:t>protocol</w:t>
      </w:r>
      <w:r w:rsidR="00DC1B4C">
        <w:rPr>
          <w:rFonts w:hint="eastAsia"/>
        </w:rPr>
        <w:t xml:space="preserve"> </w:t>
      </w:r>
      <w:r w:rsidR="002D711E">
        <w:t>where</w:t>
      </w:r>
      <w:r w:rsidR="002D711E">
        <w:rPr>
          <w:rFonts w:hint="eastAsia"/>
        </w:rPr>
        <w:t xml:space="preserve"> </w:t>
      </w:r>
      <w:r w:rsidR="00002E11">
        <w:rPr>
          <w:rFonts w:hint="eastAsia"/>
        </w:rPr>
        <w:t>the range of the contention window is traffic class dependent. However, there is no concept of traffic class for 60GHz band in the EN 302.567. Therefore, it</w:t>
      </w:r>
      <w:r w:rsidR="001917AF">
        <w:rPr>
          <w:rFonts w:hint="eastAsia"/>
        </w:rPr>
        <w:t xml:space="preserve"> is recommended that both</w:t>
      </w:r>
      <w:r w:rsidR="00002E11">
        <w:rPr>
          <w:rFonts w:hint="eastAsia"/>
        </w:rPr>
        <w:t xml:space="preserve"> CAPC and CWS procedure</w:t>
      </w:r>
      <w:r w:rsidR="001917AF">
        <w:rPr>
          <w:rFonts w:hint="eastAsia"/>
        </w:rPr>
        <w:t xml:space="preserve"> </w:t>
      </w:r>
      <w:r w:rsidR="002D711E">
        <w:t>not</w:t>
      </w:r>
      <w:r w:rsidR="00625D87">
        <w:rPr>
          <w:rFonts w:hint="eastAsia"/>
        </w:rPr>
        <w:t xml:space="preserve"> </w:t>
      </w:r>
      <w:r w:rsidR="00002E11">
        <w:rPr>
          <w:rFonts w:hint="eastAsia"/>
        </w:rPr>
        <w:t>to</w:t>
      </w:r>
      <w:r w:rsidR="00625D87">
        <w:rPr>
          <w:rFonts w:hint="eastAsia"/>
        </w:rPr>
        <w:t xml:space="preserve"> be </w:t>
      </w:r>
      <w:r w:rsidR="00625D87">
        <w:t>introduced</w:t>
      </w:r>
      <w:r w:rsidR="00625D87">
        <w:rPr>
          <w:rFonts w:hint="eastAsia"/>
        </w:rPr>
        <w:t xml:space="preserve"> in 60 GHz NR-U. </w:t>
      </w:r>
      <w:r w:rsidR="002D711E">
        <w:t>This will</w:t>
      </w:r>
      <w:r w:rsidR="00002E11">
        <w:rPr>
          <w:rFonts w:hint="eastAsia"/>
        </w:rPr>
        <w:t xml:space="preserve"> align with EN 302.567 and </w:t>
      </w:r>
      <w:r w:rsidR="00002E11">
        <w:t>avoid</w:t>
      </w:r>
      <w:r w:rsidR="00002E11">
        <w:rPr>
          <w:rFonts w:hint="eastAsia"/>
        </w:rPr>
        <w:t xml:space="preserve"> increasing the </w:t>
      </w:r>
      <w:r w:rsidR="00EA2C87">
        <w:t>unnecessary</w:t>
      </w:r>
      <w:r w:rsidR="00EA2C87">
        <w:rPr>
          <w:rFonts w:hint="eastAsia"/>
        </w:rPr>
        <w:t xml:space="preserve"> </w:t>
      </w:r>
      <w:r w:rsidR="00002E11">
        <w:rPr>
          <w:rFonts w:hint="eastAsia"/>
        </w:rPr>
        <w:t>design comple</w:t>
      </w:r>
      <w:r w:rsidR="00EA2C87">
        <w:rPr>
          <w:rFonts w:hint="eastAsia"/>
        </w:rPr>
        <w:t>xity.</w:t>
      </w:r>
      <w:r w:rsidR="00002E11">
        <w:rPr>
          <w:rFonts w:hint="eastAsia"/>
        </w:rPr>
        <w:t xml:space="preserve"> </w:t>
      </w:r>
    </w:p>
    <w:p w14:paraId="3AA0A573" w14:textId="1C652755" w:rsidR="00D51A1F" w:rsidRPr="000D6616" w:rsidRDefault="00D51A1F" w:rsidP="00D51A1F">
      <w:pPr>
        <w:ind w:left="602" w:hanging="602"/>
        <w:rPr>
          <w:b/>
        </w:rPr>
      </w:pPr>
      <w:r w:rsidRPr="000D6616">
        <w:rPr>
          <w:b/>
        </w:rPr>
        <w:t>Proposal</w:t>
      </w:r>
      <w:r w:rsidR="001F7A6B" w:rsidRPr="000D6616">
        <w:rPr>
          <w:b/>
        </w:rPr>
        <w:t xml:space="preserve"> </w:t>
      </w:r>
      <w:r w:rsidR="00251167">
        <w:rPr>
          <w:rFonts w:hint="eastAsia"/>
          <w:b/>
        </w:rPr>
        <w:t>5</w:t>
      </w:r>
      <w:r w:rsidRPr="000D6616">
        <w:rPr>
          <w:b/>
        </w:rPr>
        <w:t>: No need to introduce CAPC and CWS</w:t>
      </w:r>
      <w:r w:rsidR="00840A5C" w:rsidRPr="000D6616">
        <w:rPr>
          <w:b/>
        </w:rPr>
        <w:t xml:space="preserve">. </w:t>
      </w:r>
    </w:p>
    <w:p w14:paraId="74CB4A71" w14:textId="2DB9ED37" w:rsidR="00097699" w:rsidRDefault="008E203B" w:rsidP="00097699">
      <w:pPr>
        <w:pStyle w:val="2"/>
        <w:widowControl/>
        <w:tabs>
          <w:tab w:val="left" w:pos="550"/>
        </w:tabs>
        <w:spacing w:before="240" w:after="120" w:line="240" w:lineRule="auto"/>
        <w:ind w:left="723" w:hangingChars="300" w:hanging="723"/>
        <w:rPr>
          <w:rFonts w:ascii="Arial" w:eastAsiaTheme="majorEastAsia" w:hAnsi="Arial"/>
          <w:kern w:val="0"/>
          <w:sz w:val="24"/>
          <w:szCs w:val="26"/>
        </w:rPr>
      </w:pPr>
      <w:r w:rsidRPr="00097699">
        <w:rPr>
          <w:rFonts w:ascii="Arial" w:eastAsiaTheme="majorEastAsia" w:hAnsi="Arial"/>
          <w:kern w:val="0"/>
          <w:sz w:val="24"/>
          <w:szCs w:val="26"/>
        </w:rPr>
        <w:t>3</w:t>
      </w:r>
      <w:r w:rsidR="00D56A1E">
        <w:rPr>
          <w:rFonts w:ascii="Arial" w:eastAsiaTheme="majorEastAsia" w:hAnsi="Arial"/>
          <w:kern w:val="0"/>
          <w:sz w:val="24"/>
          <w:szCs w:val="26"/>
        </w:rPr>
        <w:t>.</w:t>
      </w:r>
      <w:r w:rsidR="00CE6C5D">
        <w:rPr>
          <w:rFonts w:ascii="Arial" w:eastAsiaTheme="majorEastAsia" w:hAnsi="Arial" w:hint="eastAsia"/>
          <w:kern w:val="0"/>
          <w:sz w:val="24"/>
          <w:szCs w:val="26"/>
        </w:rPr>
        <w:t>5</w:t>
      </w:r>
      <w:r w:rsidR="002865E5" w:rsidRPr="00097699">
        <w:rPr>
          <w:rFonts w:ascii="Arial" w:eastAsiaTheme="majorEastAsia" w:hAnsi="Arial"/>
          <w:kern w:val="0"/>
          <w:sz w:val="24"/>
          <w:szCs w:val="26"/>
        </w:rPr>
        <w:t xml:space="preserve"> </w:t>
      </w:r>
      <w:r w:rsidR="004B2C16">
        <w:rPr>
          <w:rFonts w:ascii="Arial" w:eastAsiaTheme="majorEastAsia" w:hAnsi="Arial" w:hint="eastAsia"/>
          <w:kern w:val="0"/>
          <w:sz w:val="24"/>
          <w:szCs w:val="26"/>
        </w:rPr>
        <w:t xml:space="preserve">LBT </w:t>
      </w:r>
      <w:r w:rsidR="00097699">
        <w:rPr>
          <w:rFonts w:ascii="Arial" w:eastAsiaTheme="majorEastAsia" w:hAnsi="Arial"/>
          <w:kern w:val="0"/>
          <w:sz w:val="24"/>
          <w:szCs w:val="26"/>
        </w:rPr>
        <w:t>bandwidth</w:t>
      </w:r>
    </w:p>
    <w:p w14:paraId="74739C00" w14:textId="6FA29775" w:rsidR="007A515F" w:rsidRPr="007A515F" w:rsidRDefault="007A515F" w:rsidP="007A515F">
      <w:pPr>
        <w:ind w:left="602" w:hanging="602"/>
      </w:pPr>
      <w:r>
        <w:rPr>
          <w:rFonts w:hint="eastAsia"/>
        </w:rPr>
        <w:t xml:space="preserve">In the </w:t>
      </w:r>
      <w:r w:rsidR="00251167">
        <w:rPr>
          <w:rFonts w:hint="eastAsia"/>
        </w:rPr>
        <w:t xml:space="preserve">RAN1#104b-e </w:t>
      </w:r>
      <w:r>
        <w:rPr>
          <w:rFonts w:hint="eastAsia"/>
        </w:rPr>
        <w:t xml:space="preserve">meeting, </w:t>
      </w:r>
      <w:r w:rsidR="004B2C16">
        <w:rPr>
          <w:rFonts w:hint="eastAsia"/>
        </w:rPr>
        <w:t>the following agreements about LBT bandwidth have been reached</w:t>
      </w:r>
      <w:r w:rsidR="004B2C16">
        <w:rPr>
          <w:rFonts w:hint="eastAsia"/>
        </w:rPr>
        <w:t>：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522"/>
      </w:tblGrid>
      <w:tr w:rsidR="00751B01" w14:paraId="375B896F" w14:textId="77777777" w:rsidTr="000D6616">
        <w:trPr>
          <w:trHeight w:val="2816"/>
        </w:trPr>
        <w:tc>
          <w:tcPr>
            <w:tcW w:w="8522" w:type="dxa"/>
          </w:tcPr>
          <w:p w14:paraId="18245F7E" w14:textId="77777777" w:rsidR="00E16DCC" w:rsidRPr="00E16DCC" w:rsidRDefault="00E16DCC" w:rsidP="00E16DCC">
            <w:pPr>
              <w:widowControl/>
              <w:spacing w:after="0"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</w:pPr>
            <w:r w:rsidRPr="00E16DCC">
              <w:rPr>
                <w:rFonts w:ascii="Times" w:eastAsia="Batang" w:hAnsi="Times" w:cs="Times New Roman"/>
                <w:kern w:val="0"/>
                <w:szCs w:val="24"/>
                <w:highlight w:val="green"/>
                <w:lang w:val="en-GB" w:eastAsia="x-none"/>
              </w:rPr>
              <w:t>Agreement:</w:t>
            </w:r>
          </w:p>
          <w:p w14:paraId="467013E7" w14:textId="77777777" w:rsidR="00E16DCC" w:rsidRPr="00E16DCC" w:rsidRDefault="00E16DCC" w:rsidP="00E16DCC">
            <w:pPr>
              <w:widowControl/>
              <w:spacing w:after="0"/>
              <w:jc w:val="left"/>
              <w:rPr>
                <w:rFonts w:ascii="Times" w:eastAsia="Batang" w:hAnsi="Times" w:cs="Times"/>
                <w:kern w:val="0"/>
                <w:szCs w:val="20"/>
                <w:lang w:val="en-GB" w:eastAsia="en-US"/>
              </w:rPr>
            </w:pPr>
            <w:r w:rsidRPr="00E16DCC">
              <w:rPr>
                <w:rFonts w:ascii="Times" w:eastAsia="Batang" w:hAnsi="Times" w:cs="Times"/>
                <w:kern w:val="0"/>
                <w:szCs w:val="20"/>
                <w:lang w:val="en-GB" w:eastAsia="en-US"/>
              </w:rPr>
              <w:t>For LBT for single carrier transmission, continue down selection between</w:t>
            </w:r>
          </w:p>
          <w:p w14:paraId="54B8686C" w14:textId="77777777" w:rsidR="00E16DCC" w:rsidRPr="00E16DCC" w:rsidRDefault="00E16DCC" w:rsidP="0030250D">
            <w:pPr>
              <w:widowControl/>
              <w:numPr>
                <w:ilvl w:val="0"/>
                <w:numId w:val="5"/>
              </w:numPr>
              <w:overflowPunct w:val="0"/>
              <w:snapToGrid w:val="0"/>
              <w:spacing w:after="0" w:line="252" w:lineRule="auto"/>
              <w:jc w:val="left"/>
              <w:rPr>
                <w:rFonts w:eastAsia="宋体" w:cs="Times"/>
                <w:kern w:val="0"/>
                <w:szCs w:val="20"/>
                <w:lang w:val="en-GB" w:eastAsia="ja-JP"/>
              </w:rPr>
            </w:pPr>
            <w:r w:rsidRPr="00E16DCC">
              <w:rPr>
                <w:rFonts w:eastAsia="宋体" w:cs="Times"/>
                <w:kern w:val="0"/>
                <w:szCs w:val="20"/>
                <w:lang w:val="en-GB" w:eastAsia="ja-JP"/>
              </w:rPr>
              <w:t>Alt SC.1. gNB/UE performs LBT over the channel bandwidth (or BWP bandwidth)</w:t>
            </w:r>
          </w:p>
          <w:p w14:paraId="1529487D" w14:textId="38667D4B" w:rsidR="008E203B" w:rsidRPr="008E203B" w:rsidRDefault="00E16DCC" w:rsidP="0030250D">
            <w:pPr>
              <w:widowControl/>
              <w:numPr>
                <w:ilvl w:val="0"/>
                <w:numId w:val="5"/>
              </w:numPr>
              <w:overflowPunct w:val="0"/>
              <w:snapToGrid w:val="0"/>
              <w:spacing w:after="0" w:line="252" w:lineRule="auto"/>
              <w:jc w:val="left"/>
              <w:rPr>
                <w:rFonts w:eastAsia="宋体" w:cs="Times"/>
                <w:kern w:val="0"/>
                <w:szCs w:val="20"/>
                <w:lang w:val="en-GB" w:eastAsia="ja-JP"/>
              </w:rPr>
            </w:pPr>
            <w:r w:rsidRPr="00E16DCC">
              <w:rPr>
                <w:rFonts w:eastAsia="宋体" w:cs="Times"/>
                <w:kern w:val="0"/>
                <w:szCs w:val="20"/>
                <w:lang w:val="en-GB" w:eastAsia="ja-JP"/>
              </w:rPr>
              <w:t>Alt SC.3. Define a unit of LBT bandwidth and gNB/UE performs LBT in all the LBT units (to be transmitted in) in the channel bandwidth</w:t>
            </w:r>
          </w:p>
          <w:p w14:paraId="06C58918" w14:textId="77777777" w:rsidR="00E16DCC" w:rsidRPr="00E16DCC" w:rsidRDefault="00E16DCC" w:rsidP="00E16DCC">
            <w:pPr>
              <w:widowControl/>
              <w:spacing w:after="0"/>
              <w:jc w:val="left"/>
              <w:rPr>
                <w:rFonts w:ascii="Times" w:eastAsia="Batang" w:hAnsi="Times" w:cs="Times"/>
                <w:kern w:val="0"/>
                <w:szCs w:val="20"/>
                <w:lang w:val="en-GB" w:eastAsia="en-US"/>
              </w:rPr>
            </w:pPr>
            <w:r w:rsidRPr="00E16DCC">
              <w:rPr>
                <w:rFonts w:ascii="Times" w:eastAsia="Batang" w:hAnsi="Times" w:cs="Times"/>
                <w:kern w:val="0"/>
                <w:szCs w:val="20"/>
                <w:lang w:val="en-GB" w:eastAsia="en-US"/>
              </w:rPr>
              <w:t>For LBT for multi-carrier transmission in intra-band CA, continue down selection between</w:t>
            </w:r>
          </w:p>
          <w:p w14:paraId="63290F8B" w14:textId="77777777" w:rsidR="00E16DCC" w:rsidRPr="00E16DCC" w:rsidRDefault="00E16DCC" w:rsidP="0030250D">
            <w:pPr>
              <w:widowControl/>
              <w:numPr>
                <w:ilvl w:val="0"/>
                <w:numId w:val="6"/>
              </w:numPr>
              <w:overflowPunct w:val="0"/>
              <w:snapToGrid w:val="0"/>
              <w:spacing w:after="0" w:line="252" w:lineRule="auto"/>
              <w:jc w:val="left"/>
              <w:rPr>
                <w:rFonts w:eastAsia="宋体" w:cs="Times"/>
                <w:kern w:val="0"/>
                <w:szCs w:val="20"/>
                <w:lang w:val="en-GB" w:eastAsia="ja-JP"/>
              </w:rPr>
            </w:pPr>
            <w:r w:rsidRPr="00E16DCC">
              <w:rPr>
                <w:rFonts w:eastAsia="宋体" w:cs="Times"/>
                <w:kern w:val="0"/>
                <w:szCs w:val="20"/>
                <w:lang w:val="en-GB" w:eastAsia="ja-JP"/>
              </w:rPr>
              <w:t>Alt CA.1. gNB/UE performs multiple LBT, one for each channel bandwidth separately</w:t>
            </w:r>
          </w:p>
          <w:p w14:paraId="39463FAF" w14:textId="77777777" w:rsidR="00E16DCC" w:rsidRDefault="00E16DCC" w:rsidP="0030250D">
            <w:pPr>
              <w:widowControl/>
              <w:numPr>
                <w:ilvl w:val="0"/>
                <w:numId w:val="6"/>
              </w:numPr>
              <w:overflowPunct w:val="0"/>
              <w:snapToGrid w:val="0"/>
              <w:spacing w:after="0" w:line="252" w:lineRule="auto"/>
              <w:jc w:val="left"/>
              <w:rPr>
                <w:rFonts w:eastAsia="宋体" w:cs="Times"/>
                <w:kern w:val="0"/>
                <w:szCs w:val="20"/>
                <w:lang w:val="en-GB" w:eastAsia="ja-JP"/>
              </w:rPr>
            </w:pPr>
            <w:r w:rsidRPr="00E16DCC">
              <w:rPr>
                <w:rFonts w:eastAsia="宋体" w:cs="Times"/>
                <w:kern w:val="0"/>
                <w:szCs w:val="20"/>
                <w:lang w:val="en-GB" w:eastAsia="ja-JP"/>
              </w:rPr>
              <w:t>Alt CA.2. gNB/UE performs single LBT over all CCs</w:t>
            </w:r>
          </w:p>
          <w:p w14:paraId="0A754D26" w14:textId="2D682F47" w:rsidR="008E203B" w:rsidRDefault="008E203B" w:rsidP="0030250D">
            <w:pPr>
              <w:widowControl/>
              <w:numPr>
                <w:ilvl w:val="0"/>
                <w:numId w:val="6"/>
              </w:numPr>
              <w:overflowPunct w:val="0"/>
              <w:snapToGrid w:val="0"/>
              <w:spacing w:after="0" w:line="252" w:lineRule="auto"/>
              <w:jc w:val="left"/>
              <w:rPr>
                <w:rFonts w:eastAsia="宋体" w:cs="Times"/>
                <w:kern w:val="0"/>
                <w:szCs w:val="20"/>
                <w:lang w:val="en-GB" w:eastAsia="ja-JP"/>
              </w:rPr>
            </w:pPr>
            <w:r w:rsidRPr="00E16DCC">
              <w:rPr>
                <w:rFonts w:eastAsia="宋体" w:cs="Times"/>
                <w:kern w:val="0"/>
                <w:szCs w:val="20"/>
                <w:lang w:val="en-GB" w:eastAsia="ja-JP"/>
              </w:rPr>
              <w:t>Alt CA.5. Define a unit of LBT bandwidth and gNB/UE performs LBT in all the LBT units (to be transmitted in) in the channel bandwidth in each CC</w:t>
            </w:r>
            <w:r>
              <w:rPr>
                <w:rFonts w:eastAsia="宋体" w:cs="Times" w:hint="eastAsia"/>
                <w:kern w:val="0"/>
                <w:szCs w:val="20"/>
                <w:lang w:val="en-GB" w:eastAsia="ja-JP"/>
              </w:rPr>
              <w:t>.</w:t>
            </w:r>
          </w:p>
          <w:p w14:paraId="692B25F1" w14:textId="5800857F" w:rsidR="00751B01" w:rsidRPr="00751B01" w:rsidRDefault="00751B01" w:rsidP="000D6616">
            <w:pPr>
              <w:pStyle w:val="a4"/>
              <w:spacing w:after="0"/>
              <w:ind w:firstLine="0"/>
              <w:rPr>
                <w:color w:val="000000"/>
              </w:rPr>
            </w:pPr>
          </w:p>
        </w:tc>
      </w:tr>
    </w:tbl>
    <w:p w14:paraId="5B46D640" w14:textId="15B60588" w:rsidR="00750DBE" w:rsidRDefault="00750DBE" w:rsidP="0030250D">
      <w:pPr>
        <w:pStyle w:val="a4"/>
        <w:numPr>
          <w:ilvl w:val="0"/>
          <w:numId w:val="9"/>
        </w:numPr>
      </w:pPr>
      <w:r>
        <w:rPr>
          <w:rFonts w:hint="eastAsia"/>
        </w:rPr>
        <w:t xml:space="preserve">For LBT </w:t>
      </w:r>
      <w:r w:rsidR="002D711E">
        <w:t>of</w:t>
      </w:r>
      <w:r w:rsidR="002D711E">
        <w:rPr>
          <w:rFonts w:hint="eastAsia"/>
        </w:rPr>
        <w:t xml:space="preserve"> </w:t>
      </w:r>
      <w:r>
        <w:rPr>
          <w:rFonts w:hint="eastAsia"/>
        </w:rPr>
        <w:t xml:space="preserve">single carrier transmission, </w:t>
      </w:r>
      <w:r w:rsidR="00336358">
        <w:rPr>
          <w:rFonts w:hint="eastAsia"/>
        </w:rPr>
        <w:t xml:space="preserve">the LBT bandwidth </w:t>
      </w:r>
      <w:r>
        <w:rPr>
          <w:rFonts w:hint="eastAsia"/>
        </w:rPr>
        <w:t xml:space="preserve">in Alt SC.1 </w:t>
      </w:r>
      <w:r w:rsidR="00336358">
        <w:rPr>
          <w:rFonts w:hint="eastAsia"/>
        </w:rPr>
        <w:t>equals to the channel bandwidth (or BWP bandwidth). Compared with Alt SC.3, Alt SC.1 is simple to implement and has no impact on subsequen</w:t>
      </w:r>
      <w:r w:rsidR="002D711E">
        <w:t>t</w:t>
      </w:r>
      <w:r w:rsidR="00336358">
        <w:rPr>
          <w:rFonts w:hint="eastAsia"/>
        </w:rPr>
        <w:t xml:space="preserve"> standardization work. </w:t>
      </w:r>
      <w:r w:rsidR="00AA7CD2">
        <w:rPr>
          <w:rFonts w:hint="eastAsia"/>
        </w:rPr>
        <w:t>If</w:t>
      </w:r>
      <w:r w:rsidR="00336358">
        <w:rPr>
          <w:rFonts w:hint="eastAsia"/>
        </w:rPr>
        <w:t xml:space="preserve"> Alt SC.3 is support</w:t>
      </w:r>
      <w:r w:rsidR="00AA7CD2">
        <w:rPr>
          <w:rFonts w:hint="eastAsia"/>
        </w:rPr>
        <w:t xml:space="preserve">ed, there are many issues that need further study. For </w:t>
      </w:r>
      <w:r w:rsidR="00AA7CD2">
        <w:t>example</w:t>
      </w:r>
      <w:r w:rsidR="00AA7CD2">
        <w:rPr>
          <w:rFonts w:hint="eastAsia"/>
        </w:rPr>
        <w:t xml:space="preserve">, assuming the channel bandwidth </w:t>
      </w:r>
      <w:r w:rsidR="00AA7CD2">
        <w:t>consist</w:t>
      </w:r>
      <w:r w:rsidR="00212120">
        <w:rPr>
          <w:rFonts w:hint="eastAsia"/>
        </w:rPr>
        <w:t>s</w:t>
      </w:r>
      <w:r w:rsidR="00AA7CD2">
        <w:rPr>
          <w:rFonts w:hint="eastAsia"/>
        </w:rPr>
        <w:t xml:space="preserve"> of several LBT units</w:t>
      </w:r>
      <w:r w:rsidR="003F4445">
        <w:rPr>
          <w:rFonts w:hint="eastAsia"/>
        </w:rPr>
        <w:t>, when only parts of LBT units are unoccupied, whether the gNB/UE can be allowed to transmit on these part of LBT units need</w:t>
      </w:r>
      <w:r w:rsidR="00212120">
        <w:rPr>
          <w:rFonts w:hint="eastAsia"/>
        </w:rPr>
        <w:t>s</w:t>
      </w:r>
      <w:r w:rsidR="003F4445">
        <w:rPr>
          <w:rFonts w:hint="eastAsia"/>
        </w:rPr>
        <w:t xml:space="preserve"> further studied. </w:t>
      </w:r>
    </w:p>
    <w:p w14:paraId="0D748DBB" w14:textId="086119CB" w:rsidR="00750DBE" w:rsidRDefault="00750DBE" w:rsidP="0030250D">
      <w:pPr>
        <w:pStyle w:val="a4"/>
        <w:numPr>
          <w:ilvl w:val="0"/>
          <w:numId w:val="10"/>
        </w:numPr>
        <w:tabs>
          <w:tab w:val="left" w:pos="5265"/>
        </w:tabs>
      </w:pPr>
      <w:r>
        <w:rPr>
          <w:rFonts w:hint="eastAsia"/>
        </w:rPr>
        <w:t xml:space="preserve">For LBT </w:t>
      </w:r>
      <w:r w:rsidR="002D711E">
        <w:t>of</w:t>
      </w:r>
      <w:r w:rsidR="002D711E">
        <w:rPr>
          <w:rFonts w:hint="eastAsia"/>
        </w:rPr>
        <w:t xml:space="preserve"> </w:t>
      </w:r>
      <w:r>
        <w:rPr>
          <w:rFonts w:hint="eastAsia"/>
        </w:rPr>
        <w:t xml:space="preserve">multi-carrier transmission in intra-band CA, </w:t>
      </w:r>
      <w:r w:rsidR="00260739">
        <w:rPr>
          <w:rFonts w:hint="eastAsia"/>
        </w:rPr>
        <w:t>Alt CA.1 is simple to implement</w:t>
      </w:r>
      <w:r w:rsidR="002D711E">
        <w:t>,</w:t>
      </w:r>
      <w:r w:rsidR="00260739">
        <w:rPr>
          <w:rFonts w:hint="eastAsia"/>
        </w:rPr>
        <w:t xml:space="preserve"> and </w:t>
      </w:r>
      <w:r w:rsidR="003228B5">
        <w:rPr>
          <w:rFonts w:hint="eastAsia"/>
        </w:rPr>
        <w:t>corresponding multi-channel LBT mechanism in the Rel-16 NR-U</w:t>
      </w:r>
      <w:r w:rsidR="002D711E">
        <w:t xml:space="preserve"> already exists</w:t>
      </w:r>
      <w:r w:rsidR="003228B5">
        <w:rPr>
          <w:rFonts w:hint="eastAsia"/>
        </w:rPr>
        <w:t xml:space="preserve">. Alt CA.2 implies only the LBT over all CCs is successful </w:t>
      </w:r>
      <w:r w:rsidR="003228B5">
        <w:t>and then</w:t>
      </w:r>
      <w:r w:rsidR="003228B5">
        <w:rPr>
          <w:rFonts w:hint="eastAsia"/>
        </w:rPr>
        <w:t xml:space="preserve"> gNB/UE can transmit data, which is </w:t>
      </w:r>
      <w:r w:rsidR="003228B5">
        <w:t>an</w:t>
      </w:r>
      <w:r w:rsidR="003228B5">
        <w:rPr>
          <w:rFonts w:hint="eastAsia"/>
        </w:rPr>
        <w:t xml:space="preserve"> </w:t>
      </w:r>
      <w:r w:rsidR="003228B5">
        <w:t>unnecessary</w:t>
      </w:r>
      <w:r w:rsidR="003228B5">
        <w:rPr>
          <w:rFonts w:hint="eastAsia"/>
        </w:rPr>
        <w:t xml:space="preserve"> restriction. </w:t>
      </w:r>
      <w:r w:rsidR="000D325E">
        <w:tab/>
      </w:r>
      <w:r w:rsidR="0034396C">
        <w:rPr>
          <w:rFonts w:hint="eastAsia"/>
        </w:rPr>
        <w:t>。</w:t>
      </w:r>
    </w:p>
    <w:p w14:paraId="46E64A97" w14:textId="28F067D7" w:rsidR="00AA7CD2" w:rsidRDefault="003F4445" w:rsidP="0022221F">
      <w:r>
        <w:rPr>
          <w:rFonts w:hint="eastAsia"/>
        </w:rPr>
        <w:t xml:space="preserve">Therefore, </w:t>
      </w:r>
      <w:r w:rsidR="0034396C">
        <w:rPr>
          <w:rFonts w:hint="eastAsia"/>
        </w:rPr>
        <w:t>we suggest that</w:t>
      </w:r>
      <w:r>
        <w:rPr>
          <w:rFonts w:hint="eastAsia"/>
        </w:rPr>
        <w:t xml:space="preserve"> RAN1</w:t>
      </w:r>
      <w:r w:rsidR="002D711E">
        <w:t xml:space="preserve"> </w:t>
      </w:r>
      <w:r w:rsidR="0034396C">
        <w:rPr>
          <w:rFonts w:hint="eastAsia"/>
        </w:rPr>
        <w:t>should</w:t>
      </w:r>
      <w:r>
        <w:rPr>
          <w:rFonts w:hint="eastAsia"/>
        </w:rPr>
        <w:t xml:space="preserve"> support Alt SC.1 and Alt CA.1 for LBT bandwidth. </w:t>
      </w:r>
    </w:p>
    <w:p w14:paraId="044360CF" w14:textId="4B994A74" w:rsidR="00FE0657" w:rsidRDefault="0022221F" w:rsidP="0022221F">
      <w:pPr>
        <w:rPr>
          <w:rFonts w:eastAsiaTheme="minorEastAsia" w:cs="Times New Roman"/>
          <w:b/>
          <w:szCs w:val="20"/>
        </w:rPr>
      </w:pPr>
      <w:r w:rsidRPr="009010C1">
        <w:rPr>
          <w:rFonts w:eastAsiaTheme="minorEastAsia" w:cs="Times New Roman" w:hint="eastAsia"/>
          <w:b/>
          <w:szCs w:val="20"/>
        </w:rPr>
        <w:t xml:space="preserve">Proposal </w:t>
      </w:r>
      <w:r w:rsidR="00251167">
        <w:rPr>
          <w:rFonts w:eastAsiaTheme="minorEastAsia" w:cs="Times New Roman" w:hint="eastAsia"/>
          <w:b/>
          <w:szCs w:val="20"/>
        </w:rPr>
        <w:t>6</w:t>
      </w:r>
      <w:r w:rsidR="002865E5">
        <w:rPr>
          <w:rFonts w:eastAsiaTheme="minorEastAsia" w:cs="Times New Roman" w:hint="eastAsia"/>
          <w:b/>
          <w:szCs w:val="20"/>
        </w:rPr>
        <w:t xml:space="preserve">: </w:t>
      </w:r>
      <w:r w:rsidR="00032610">
        <w:rPr>
          <w:rFonts w:eastAsiaTheme="minorEastAsia" w:cs="Times New Roman" w:hint="eastAsia"/>
          <w:b/>
          <w:szCs w:val="20"/>
        </w:rPr>
        <w:t xml:space="preserve">For </w:t>
      </w:r>
      <w:r w:rsidR="003F4445">
        <w:rPr>
          <w:rFonts w:eastAsiaTheme="minorEastAsia" w:cs="Times New Roman" w:hint="eastAsia"/>
          <w:b/>
          <w:szCs w:val="20"/>
        </w:rPr>
        <w:t>LBT bandwidth,</w:t>
      </w:r>
      <w:r w:rsidR="00032610">
        <w:rPr>
          <w:rFonts w:eastAsiaTheme="minorEastAsia" w:cs="Times New Roman" w:hint="eastAsia"/>
          <w:b/>
          <w:szCs w:val="20"/>
        </w:rPr>
        <w:t xml:space="preserve"> </w:t>
      </w:r>
      <w:r w:rsidR="003F4445">
        <w:rPr>
          <w:rFonts w:eastAsiaTheme="minorEastAsia" w:cs="Times New Roman" w:hint="eastAsia"/>
          <w:b/>
          <w:szCs w:val="20"/>
        </w:rPr>
        <w:t>Alt SC.1 and Alt CA.</w:t>
      </w:r>
      <w:r w:rsidR="00212120">
        <w:rPr>
          <w:rFonts w:eastAsiaTheme="minorEastAsia" w:cs="Times New Roman" w:hint="eastAsia"/>
          <w:b/>
          <w:szCs w:val="20"/>
        </w:rPr>
        <w:t xml:space="preserve">1 </w:t>
      </w:r>
      <w:r w:rsidR="003F4445">
        <w:rPr>
          <w:rFonts w:eastAsiaTheme="minorEastAsia" w:cs="Times New Roman" w:hint="eastAsia"/>
          <w:b/>
          <w:szCs w:val="20"/>
        </w:rPr>
        <w:t>should be supported</w:t>
      </w:r>
      <w:r w:rsidR="00ED36D4">
        <w:rPr>
          <w:rFonts w:eastAsiaTheme="minorEastAsia" w:cs="Times New Roman" w:hint="eastAsia"/>
          <w:b/>
          <w:szCs w:val="20"/>
        </w:rPr>
        <w:t>.</w:t>
      </w:r>
    </w:p>
    <w:p w14:paraId="44C02A46" w14:textId="7E5FBDE9" w:rsidR="00973DFE" w:rsidRDefault="00973DFE" w:rsidP="000D6616">
      <w:pPr>
        <w:pStyle w:val="2"/>
        <w:widowControl/>
        <w:tabs>
          <w:tab w:val="left" w:pos="550"/>
        </w:tabs>
        <w:spacing w:before="240" w:after="120" w:line="240" w:lineRule="auto"/>
        <w:ind w:left="723" w:hangingChars="300" w:hanging="723"/>
        <w:rPr>
          <w:rFonts w:ascii="Arial" w:eastAsiaTheme="majorEastAsia" w:hAnsi="Arial"/>
          <w:kern w:val="0"/>
          <w:sz w:val="24"/>
          <w:szCs w:val="26"/>
        </w:rPr>
      </w:pPr>
      <w:r>
        <w:rPr>
          <w:rFonts w:ascii="Arial" w:eastAsiaTheme="majorEastAsia" w:hAnsi="Arial" w:hint="eastAsia"/>
          <w:kern w:val="0"/>
          <w:sz w:val="24"/>
          <w:szCs w:val="26"/>
        </w:rPr>
        <w:t>3.</w:t>
      </w:r>
      <w:r w:rsidR="00D56A1E">
        <w:rPr>
          <w:rFonts w:ascii="Arial" w:eastAsiaTheme="majorEastAsia" w:hAnsi="Arial" w:hint="eastAsia"/>
          <w:kern w:val="0"/>
          <w:sz w:val="24"/>
          <w:szCs w:val="26"/>
        </w:rPr>
        <w:t>6</w:t>
      </w:r>
      <w:r>
        <w:rPr>
          <w:rFonts w:ascii="Arial" w:eastAsiaTheme="majorEastAsia" w:hAnsi="Arial" w:hint="eastAsia"/>
          <w:kern w:val="0"/>
          <w:sz w:val="24"/>
          <w:szCs w:val="26"/>
        </w:rPr>
        <w:t xml:space="preserve"> </w:t>
      </w:r>
      <w:r w:rsidRPr="00097699">
        <w:rPr>
          <w:rFonts w:ascii="Arial" w:eastAsiaTheme="majorEastAsia" w:hAnsi="Arial"/>
          <w:kern w:val="0"/>
          <w:sz w:val="24"/>
          <w:szCs w:val="26"/>
        </w:rPr>
        <w:t>ED threshold base on beamforming gain</w:t>
      </w:r>
    </w:p>
    <w:p w14:paraId="1B22A76F" w14:textId="77777777" w:rsidR="00973DFE" w:rsidRDefault="00973DFE" w:rsidP="00973DFE">
      <w:pPr>
        <w:spacing w:after="0"/>
      </w:pPr>
      <w:r>
        <w:rPr>
          <w:rFonts w:hint="eastAsia"/>
        </w:rPr>
        <w:t xml:space="preserve">In RAN1#104-e meeting, it has been </w:t>
      </w:r>
      <w:r>
        <w:t>agreed</w:t>
      </w:r>
      <w:r>
        <w:rPr>
          <w:rFonts w:hint="eastAsia"/>
        </w:rPr>
        <w:t xml:space="preserve"> that </w:t>
      </w:r>
      <w:r w:rsidRPr="00081AEC">
        <w:t>the baseline ED threshold can be computed as</w:t>
      </w:r>
    </w:p>
    <w:p w14:paraId="1B7E054C" w14:textId="77777777" w:rsidR="00973DFE" w:rsidRPr="00FC5519" w:rsidRDefault="00973DFE" w:rsidP="00973DFE">
      <w:pPr>
        <w:spacing w:after="0"/>
        <w:rPr>
          <w:szCs w:val="20"/>
          <w:lang w:eastAsia="x-none"/>
        </w:rPr>
      </w:pPr>
      <m:oMathPara>
        <m:oMath>
          <m:r>
            <w:rPr>
              <w:rFonts w:ascii="Cambria Math" w:hAnsi="Cambria Math"/>
              <w:snapToGrid w:val="0"/>
              <w:szCs w:val="20"/>
            </w:rPr>
            <w:lastRenderedPageBreak/>
            <m:t>EDT=-80 dBm+10*log10</m:t>
          </m:r>
          <m:d>
            <m:dPr>
              <m:ctrlPr>
                <w:rPr>
                  <w:rFonts w:ascii="Cambria Math" w:hAnsi="Cambria Math"/>
                  <w:i/>
                  <w:snapToGrid w:val="0"/>
                  <w:szCs w:val="2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napToGrid w:val="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napToGrid w:val="0"/>
                      <w:szCs w:val="20"/>
                    </w:rPr>
                    <m:t>Pmax</m:t>
                  </m:r>
                </m:num>
                <m:den>
                  <m:r>
                    <w:rPr>
                      <w:rFonts w:ascii="Cambria Math" w:hAnsi="Cambria Math"/>
                      <w:snapToGrid w:val="0"/>
                      <w:szCs w:val="20"/>
                    </w:rPr>
                    <m:t>Pout</m:t>
                  </m:r>
                </m:den>
              </m:f>
            </m:e>
          </m:d>
          <m:r>
            <w:rPr>
              <w:rFonts w:ascii="Cambria Math" w:hAnsi="Cambria Math"/>
              <w:snapToGrid w:val="0"/>
              <w:szCs w:val="20"/>
            </w:rPr>
            <m:t>+10*log10(Operating Channel BW in MHz)</m:t>
          </m:r>
        </m:oMath>
      </m:oMathPara>
    </w:p>
    <w:p w14:paraId="4C9E0262" w14:textId="4C1F4AF5" w:rsidR="00973DFE" w:rsidRDefault="00973DFE" w:rsidP="00973DFE">
      <w:r w:rsidRPr="00081AEC">
        <w:rPr>
          <w:rFonts w:hint="eastAsia"/>
        </w:rPr>
        <w:t xml:space="preserve">Where Pout is RF output power (EIRP) and </w:t>
      </w:r>
      <w:proofErr w:type="spellStart"/>
      <w:r w:rsidRPr="00081AEC">
        <w:rPr>
          <w:rFonts w:hint="eastAsia"/>
        </w:rPr>
        <w:t>Pmax</w:t>
      </w:r>
      <w:proofErr w:type="spellEnd"/>
      <w:r w:rsidRPr="00081AEC">
        <w:rPr>
          <w:rFonts w:hint="eastAsia"/>
        </w:rPr>
        <w:t xml:space="preserve"> is the RF output power limit</w:t>
      </w:r>
      <w:r>
        <w:rPr>
          <w:rFonts w:hint="eastAsia"/>
        </w:rPr>
        <w:t>,</w:t>
      </w:r>
      <w:r w:rsidR="002D711E">
        <w:t xml:space="preserve"> and they also satisfy</w:t>
      </w:r>
      <w:r>
        <w:rPr>
          <w:rFonts w:hint="eastAsia"/>
        </w:rPr>
        <w:t xml:space="preserve"> </w:t>
      </w:r>
      <w:r w:rsidRPr="00081AEC">
        <w:rPr>
          <w:rFonts w:hint="eastAsia"/>
        </w:rPr>
        <w:t>Pout</w:t>
      </w:r>
      <w:r w:rsidRPr="00081AEC">
        <w:rPr>
          <w:rFonts w:hint="eastAsia"/>
        </w:rPr>
        <w:t>≤</w:t>
      </w:r>
      <w:proofErr w:type="spellStart"/>
      <w:r w:rsidRPr="00081AEC">
        <w:rPr>
          <w:rFonts w:hint="eastAsia"/>
        </w:rPr>
        <w:t>Pmax</w:t>
      </w:r>
      <w:proofErr w:type="spellEnd"/>
      <w:r w:rsidRPr="00081AEC">
        <w:rPr>
          <w:rFonts w:hint="eastAsia"/>
        </w:rPr>
        <w:t>.</w:t>
      </w:r>
      <w:r>
        <w:rPr>
          <w:rFonts w:hint="eastAsia"/>
        </w:rPr>
        <w:t xml:space="preserve"> T</w:t>
      </w:r>
      <w:r w:rsidRPr="009010C1">
        <w:rPr>
          <w:rFonts w:eastAsiaTheme="minorEastAsia" w:cs="Times New Roman" w:hint="eastAsia"/>
          <w:szCs w:val="20"/>
        </w:rPr>
        <w:t xml:space="preserve">he definition of </w:t>
      </w:r>
      <w:r w:rsidRPr="009010C1">
        <w:rPr>
          <w:rFonts w:eastAsiaTheme="minorEastAsia" w:cs="Times New Roman"/>
          <w:szCs w:val="20"/>
        </w:rPr>
        <w:t>RF output power</w:t>
      </w:r>
      <w:r w:rsidRPr="009010C1">
        <w:rPr>
          <w:rFonts w:eastAsiaTheme="minorEastAsia" w:cs="Times New Roman" w:hint="eastAsia"/>
          <w:szCs w:val="20"/>
        </w:rPr>
        <w:t xml:space="preserve"> is result of P</w:t>
      </w:r>
      <w:r w:rsidRPr="009010C1">
        <w:rPr>
          <w:rFonts w:eastAsiaTheme="minorEastAsia" w:cs="Times New Roman" w:hint="eastAsia"/>
          <w:szCs w:val="20"/>
          <w:vertAlign w:val="subscript"/>
        </w:rPr>
        <w:t>t</w:t>
      </w:r>
      <w:r w:rsidRPr="009010C1">
        <w:rPr>
          <w:rFonts w:eastAsiaTheme="minorEastAsia" w:cs="Times New Roman" w:hint="eastAsia"/>
          <w:szCs w:val="20"/>
        </w:rPr>
        <w:t xml:space="preserve"> and G</w:t>
      </w:r>
      <w:r w:rsidRPr="009010C1">
        <w:rPr>
          <w:rFonts w:eastAsiaTheme="minorEastAsia" w:cs="Times New Roman" w:hint="eastAsia"/>
          <w:szCs w:val="20"/>
          <w:vertAlign w:val="subscript"/>
        </w:rPr>
        <w:t>t</w:t>
      </w:r>
      <w:r w:rsidRPr="009010C1">
        <w:rPr>
          <w:rFonts w:eastAsiaTheme="minorEastAsia" w:cs="Times New Roman" w:hint="eastAsia"/>
          <w:szCs w:val="20"/>
        </w:rPr>
        <w:t xml:space="preserve"> multiplication, where P</w:t>
      </w:r>
      <w:r w:rsidRPr="009010C1">
        <w:rPr>
          <w:rFonts w:eastAsiaTheme="minorEastAsia" w:cs="Times New Roman" w:hint="eastAsia"/>
          <w:szCs w:val="20"/>
          <w:vertAlign w:val="subscript"/>
        </w:rPr>
        <w:t>t</w:t>
      </w:r>
      <w:r w:rsidRPr="009010C1">
        <w:rPr>
          <w:rFonts w:eastAsiaTheme="minorEastAsia" w:cs="Times New Roman" w:hint="eastAsia"/>
          <w:szCs w:val="20"/>
        </w:rPr>
        <w:t xml:space="preserve"> represents the transmit power of </w:t>
      </w:r>
      <w:r w:rsidRPr="009010C1">
        <w:rPr>
          <w:rFonts w:eastAsiaTheme="minorEastAsia" w:cs="Times New Roman"/>
          <w:szCs w:val="20"/>
        </w:rPr>
        <w:t>transmitter</w:t>
      </w:r>
      <w:r w:rsidRPr="009010C1">
        <w:rPr>
          <w:rFonts w:eastAsiaTheme="minorEastAsia" w:cs="Times New Roman" w:hint="eastAsia"/>
          <w:szCs w:val="20"/>
        </w:rPr>
        <w:t xml:space="preserve"> and G</w:t>
      </w:r>
      <w:r w:rsidRPr="009010C1">
        <w:rPr>
          <w:rFonts w:eastAsiaTheme="minorEastAsia" w:cs="Times New Roman" w:hint="eastAsia"/>
          <w:szCs w:val="20"/>
          <w:vertAlign w:val="subscript"/>
        </w:rPr>
        <w:t>t</w:t>
      </w:r>
      <w:r w:rsidRPr="009010C1">
        <w:rPr>
          <w:rFonts w:eastAsiaTheme="minorEastAsia" w:cs="Times New Roman" w:hint="eastAsia"/>
          <w:szCs w:val="20"/>
        </w:rPr>
        <w:t xml:space="preserve"> is the</w:t>
      </w:r>
      <w:r>
        <w:rPr>
          <w:rFonts w:eastAsiaTheme="minorEastAsia" w:cs="Times New Roman" w:hint="eastAsia"/>
          <w:szCs w:val="20"/>
        </w:rPr>
        <w:t xml:space="preserve"> beamforming</w:t>
      </w:r>
      <w:r w:rsidRPr="009010C1">
        <w:rPr>
          <w:rFonts w:eastAsiaTheme="minorEastAsia" w:cs="Times New Roman" w:hint="eastAsia"/>
          <w:szCs w:val="20"/>
        </w:rPr>
        <w:t xml:space="preserve"> gain of </w:t>
      </w:r>
      <w:r w:rsidRPr="009010C1">
        <w:rPr>
          <w:rFonts w:eastAsiaTheme="minorEastAsia" w:cs="Times New Roman"/>
          <w:szCs w:val="20"/>
        </w:rPr>
        <w:t>trans</w:t>
      </w:r>
      <w:r w:rsidRPr="009010C1">
        <w:rPr>
          <w:rFonts w:eastAsiaTheme="minorEastAsia" w:cs="Times New Roman" w:hint="eastAsia"/>
          <w:szCs w:val="20"/>
        </w:rPr>
        <w:t>mi</w:t>
      </w:r>
      <w:r>
        <w:rPr>
          <w:rFonts w:eastAsiaTheme="minorEastAsia" w:cs="Times New Roman"/>
          <w:szCs w:val="20"/>
        </w:rPr>
        <w:t>ssion</w:t>
      </w:r>
      <w:r w:rsidRPr="009010C1">
        <w:rPr>
          <w:rFonts w:eastAsiaTheme="minorEastAsia" w:cs="Times New Roman" w:hint="eastAsia"/>
          <w:szCs w:val="20"/>
        </w:rPr>
        <w:t xml:space="preserve"> beam.</w:t>
      </w:r>
      <w:r>
        <w:rPr>
          <w:rFonts w:eastAsiaTheme="minorEastAsia" w:cs="Times New Roman" w:hint="eastAsia"/>
          <w:szCs w:val="20"/>
        </w:rPr>
        <w:t xml:space="preserve"> </w:t>
      </w:r>
      <w:r>
        <w:rPr>
          <w:rFonts w:hint="eastAsia"/>
        </w:rPr>
        <w:t xml:space="preserve">The baseline EDT </w:t>
      </w:r>
      <w:r>
        <w:t>implicitly</w:t>
      </w:r>
      <w:r>
        <w:rPr>
          <w:rFonts w:hint="eastAsia"/>
        </w:rPr>
        <w:t xml:space="preserve"> assumes that the sensing beam </w:t>
      </w:r>
      <w:r>
        <w:t xml:space="preserve">at the receiver </w:t>
      </w:r>
      <w:r>
        <w:rPr>
          <w:rFonts w:hint="eastAsia"/>
        </w:rPr>
        <w:t xml:space="preserve">uses the same beamforming gain as transmission beam. However, the actual transmission beam might be different from the sensing beam. Thus, </w:t>
      </w:r>
      <w:r w:rsidR="002D711E">
        <w:t>an</w:t>
      </w:r>
      <w:r w:rsidR="002D711E">
        <w:rPr>
          <w:rFonts w:hint="eastAsia"/>
        </w:rPr>
        <w:t xml:space="preserve"> </w:t>
      </w:r>
      <w:r>
        <w:rPr>
          <w:rFonts w:hint="eastAsia"/>
        </w:rPr>
        <w:t>adjustment value</w:t>
      </w:r>
      <w:r>
        <w:t xml:space="preserve"> </w:t>
      </w:r>
      <w:r>
        <w:rPr>
          <w:rFonts w:hint="eastAsia"/>
        </w:rPr>
        <w:t>based on baseline EDT should be considered.</w:t>
      </w:r>
    </w:p>
    <w:p w14:paraId="64CE5845" w14:textId="52CA3402" w:rsidR="00973DFE" w:rsidRDefault="00973DFE" w:rsidP="00973DFE">
      <w:r w:rsidRPr="006F4C51">
        <w:rPr>
          <w:b/>
          <w:szCs w:val="20"/>
        </w:rPr>
        <w:t xml:space="preserve">Proposal </w:t>
      </w:r>
      <w:r w:rsidR="00251167">
        <w:rPr>
          <w:rFonts w:hint="eastAsia"/>
          <w:b/>
          <w:szCs w:val="20"/>
        </w:rPr>
        <w:t>7</w:t>
      </w:r>
      <w:r>
        <w:rPr>
          <w:rFonts w:hint="eastAsia"/>
          <w:b/>
          <w:szCs w:val="20"/>
        </w:rPr>
        <w:t xml:space="preserve">: </w:t>
      </w:r>
      <w:r>
        <w:rPr>
          <w:b/>
          <w:szCs w:val="20"/>
        </w:rPr>
        <w:t>A</w:t>
      </w:r>
      <w:r>
        <w:rPr>
          <w:rFonts w:hint="eastAsia"/>
          <w:b/>
          <w:szCs w:val="20"/>
        </w:rPr>
        <w:t xml:space="preserve">djustment value should be </w:t>
      </w:r>
      <w:r>
        <w:rPr>
          <w:b/>
          <w:szCs w:val="20"/>
        </w:rPr>
        <w:t>considered</w:t>
      </w:r>
      <w:r>
        <w:rPr>
          <w:rFonts w:hint="eastAsia"/>
          <w:b/>
          <w:szCs w:val="20"/>
        </w:rPr>
        <w:t xml:space="preserve"> for the </w:t>
      </w:r>
      <w:r>
        <w:rPr>
          <w:b/>
          <w:szCs w:val="20"/>
        </w:rPr>
        <w:t>baseline</w:t>
      </w:r>
      <w:r>
        <w:rPr>
          <w:rFonts w:hint="eastAsia"/>
          <w:b/>
          <w:szCs w:val="20"/>
        </w:rPr>
        <w:t xml:space="preserve"> ED threshold.</w:t>
      </w:r>
    </w:p>
    <w:p w14:paraId="5B1D33C5" w14:textId="5CE911D9" w:rsidR="00973DFE" w:rsidRDefault="00973DFE" w:rsidP="00973DFE">
      <w:r>
        <w:rPr>
          <w:rFonts w:hint="eastAsia"/>
        </w:rPr>
        <w:t>If</w:t>
      </w:r>
      <w:r w:rsidRPr="009C2EEB">
        <w:t xml:space="preserve"> sensing beam</w:t>
      </w:r>
      <w:r>
        <w:rPr>
          <w:rFonts w:hint="eastAsia"/>
        </w:rPr>
        <w:t xml:space="preserve"> with a wider beam </w:t>
      </w:r>
      <w:r>
        <w:t>width</w:t>
      </w:r>
      <w:r w:rsidRPr="009C2EEB">
        <w:t xml:space="preserve"> </w:t>
      </w:r>
      <w:r>
        <w:rPr>
          <w:rFonts w:hint="eastAsia"/>
        </w:rPr>
        <w:t xml:space="preserve">covers the transmission beam, </w:t>
      </w:r>
      <w:r w:rsidRPr="009C2EEB">
        <w:t xml:space="preserve">the actual energy detection origination from transmission beam may be lower. </w:t>
      </w:r>
      <w:r>
        <w:rPr>
          <w:rFonts w:hint="eastAsia"/>
        </w:rPr>
        <w:t xml:space="preserve">To compensate for the beamforming gain difference between the transmission beam and sensing beam, the EDT should be reduced by </w:t>
      </w:r>
      <w:r w:rsidR="002D711E">
        <w:t xml:space="preserve">an </w:t>
      </w:r>
      <w:r w:rsidRPr="00A51C5E">
        <w:t>adjustment value</w:t>
      </w:r>
      <w:r>
        <w:rPr>
          <w:rFonts w:hint="eastAsia"/>
        </w:rPr>
        <w:t xml:space="preserve">. The adjustment value A could be computed as </w:t>
      </w:r>
      <w:r w:rsidR="002D711E">
        <w:t xml:space="preserve">in </w:t>
      </w:r>
      <w:r>
        <w:rPr>
          <w:rFonts w:hint="eastAsia"/>
        </w:rPr>
        <w:t>following formula</w:t>
      </w:r>
      <w:r>
        <w:rPr>
          <w:rFonts w:hint="eastAsia"/>
        </w:rPr>
        <w:t>：</w:t>
      </w:r>
    </w:p>
    <w:p w14:paraId="0A57EB34" w14:textId="77777777" w:rsidR="00973DFE" w:rsidRPr="00A468E8" w:rsidRDefault="00973DFE" w:rsidP="00973DFE">
      <m:oMathPara>
        <m:oMath>
          <m:r>
            <m:rPr>
              <m:sty m:val="p"/>
            </m:rPr>
            <w:rPr>
              <w:rFonts w:ascii="Cambria Math" w:hAnsi="Cambria Math"/>
            </w:rPr>
            <m:t>A=-10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10</m:t>
                  </m:r>
                </m:sub>
              </m:sSub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Gmax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Gmax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sensing</m:t>
                      </m:r>
                    </m:sup>
                  </m:sSup>
                </m:den>
              </m:f>
            </m:e>
          </m:func>
        </m:oMath>
      </m:oMathPara>
    </w:p>
    <w:p w14:paraId="69E6ED2D" w14:textId="77777777" w:rsidR="00973DFE" w:rsidRDefault="00973DFE" w:rsidP="00973DFE">
      <w:r>
        <w:t>W</w:t>
      </w:r>
      <w:r>
        <w:rPr>
          <w:rFonts w:hint="eastAsia"/>
        </w:rPr>
        <w:t xml:space="preserve">here </w:t>
      </w:r>
      <m:oMath>
        <m:r>
          <w:rPr>
            <w:rFonts w:ascii="Cambria Math" w:hAnsi="Cambria Math"/>
          </w:rPr>
          <m:t>Gmax</m:t>
        </m:r>
      </m:oMath>
      <w:r>
        <w:rPr>
          <w:rFonts w:hint="eastAsia"/>
        </w:rPr>
        <w:t xml:space="preserve"> is the beamforming gain of transmission beam and 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G</m:t>
            </m:r>
            <m:r>
              <w:rPr>
                <w:rFonts w:ascii="Cambria Math" w:hAnsi="Cambria Math"/>
              </w:rPr>
              <m:t>max</m:t>
            </m:r>
          </m:e>
          <m:sup>
            <m:r>
              <w:rPr>
                <w:rFonts w:ascii="Cambria Math" w:hAnsi="Cambria Math"/>
              </w:rPr>
              <m:t>sensing</m:t>
            </m:r>
          </m:sup>
        </m:sSup>
      </m:oMath>
      <w:r>
        <w:rPr>
          <w:rFonts w:hint="eastAsia"/>
        </w:rPr>
        <w:t xml:space="preserve"> is the beamforming gain of sensing beam.</w:t>
      </w:r>
    </w:p>
    <w:p w14:paraId="4F886736" w14:textId="323A11D6" w:rsidR="00A61358" w:rsidRPr="000D6616" w:rsidRDefault="00973DFE" w:rsidP="0022221F">
      <w:pPr>
        <w:rPr>
          <w:b/>
        </w:rPr>
      </w:pPr>
      <w:r w:rsidRPr="00A468E8">
        <w:rPr>
          <w:rFonts w:hint="eastAsia"/>
          <w:b/>
        </w:rPr>
        <w:t xml:space="preserve">Proposal </w:t>
      </w:r>
      <w:r w:rsidR="00251167">
        <w:rPr>
          <w:rFonts w:hint="eastAsia"/>
          <w:b/>
        </w:rPr>
        <w:t>8</w:t>
      </w:r>
      <w:r>
        <w:rPr>
          <w:rFonts w:hint="eastAsia"/>
          <w:b/>
        </w:rPr>
        <w:t>:</w:t>
      </w:r>
      <w:r w:rsidRPr="00A468E8">
        <w:rPr>
          <w:rFonts w:hint="eastAsia"/>
          <w:b/>
        </w:rPr>
        <w:t xml:space="preserve"> </w:t>
      </w:r>
      <w:r>
        <w:rPr>
          <w:b/>
        </w:rPr>
        <w:t>For</w:t>
      </w:r>
      <w:r>
        <w:rPr>
          <w:rFonts w:hint="eastAsia"/>
          <w:b/>
        </w:rPr>
        <w:t xml:space="preserve"> adjustment value on baseline EDT</w:t>
      </w:r>
      <w:r>
        <w:rPr>
          <w:b/>
        </w:rPr>
        <w:t xml:space="preserve">, at least </w:t>
      </w:r>
      <w:r>
        <w:rPr>
          <w:rFonts w:hint="eastAsia"/>
          <w:b/>
        </w:rPr>
        <w:t xml:space="preserve">beamforming gain </w:t>
      </w:r>
      <w:r w:rsidRPr="007147FD">
        <w:rPr>
          <w:b/>
        </w:rPr>
        <w:t>difference between the transmission beam and sensing beam</w:t>
      </w:r>
      <w:r>
        <w:rPr>
          <w:b/>
        </w:rPr>
        <w:t xml:space="preserve"> should be considered</w:t>
      </w:r>
      <w:r>
        <w:rPr>
          <w:rFonts w:hint="eastAsia"/>
          <w:b/>
        </w:rPr>
        <w:t>.</w:t>
      </w:r>
    </w:p>
    <w:p w14:paraId="4CA156A8" w14:textId="2699FDBC" w:rsidR="00097699" w:rsidRPr="00E058D6" w:rsidRDefault="00293183" w:rsidP="00E058D6">
      <w:pPr>
        <w:pStyle w:val="10"/>
        <w:numPr>
          <w:ilvl w:val="0"/>
          <w:numId w:val="1"/>
        </w:numPr>
        <w:spacing w:before="120" w:after="240" w:line="240" w:lineRule="auto"/>
        <w:ind w:left="562" w:hangingChars="200" w:hanging="562"/>
        <w:rPr>
          <w:rFonts w:ascii="Arial" w:eastAsiaTheme="minorEastAsia" w:hAnsi="Arial"/>
          <w:sz w:val="28"/>
        </w:rPr>
      </w:pPr>
      <w:r w:rsidRPr="00E058D6">
        <w:rPr>
          <w:rFonts w:ascii="Arial" w:eastAsiaTheme="minorEastAsia" w:hAnsi="Arial" w:hint="eastAsia"/>
          <w:sz w:val="28"/>
        </w:rPr>
        <w:t>Multi-beam operation</w:t>
      </w:r>
      <w:r w:rsidR="00097699" w:rsidRPr="00E058D6">
        <w:rPr>
          <w:rFonts w:ascii="Arial" w:eastAsiaTheme="minorEastAsia" w:hAnsi="Arial" w:hint="eastAsia"/>
          <w:sz w:val="28"/>
        </w:rPr>
        <w:t xml:space="preserve"> </w:t>
      </w:r>
    </w:p>
    <w:p w14:paraId="1B43D462" w14:textId="6BFF6765" w:rsidR="00F03FFF" w:rsidRDefault="00F03FFF" w:rsidP="00F03FFF">
      <w:r>
        <w:rPr>
          <w:rFonts w:hint="eastAsia"/>
        </w:rPr>
        <w:t xml:space="preserve">Regarding to multi-beam LBT operation, the LBT for multiples beams (TDM/SDM) sharing one COT </w:t>
      </w:r>
      <w:r w:rsidR="002D711E">
        <w:t>needs</w:t>
      </w:r>
      <w:r w:rsidR="002D711E">
        <w:rPr>
          <w:rFonts w:hint="eastAsia"/>
        </w:rPr>
        <w:t xml:space="preserve"> </w:t>
      </w:r>
      <w:r>
        <w:rPr>
          <w:rFonts w:hint="eastAsia"/>
        </w:rPr>
        <w:t xml:space="preserve">to be defined. </w:t>
      </w:r>
      <w:r w:rsidR="002D711E">
        <w:t>There</w:t>
      </w:r>
      <w:r w:rsidR="002D711E">
        <w:rPr>
          <w:rFonts w:hint="eastAsia"/>
        </w:rPr>
        <w:t xml:space="preserve"> </w:t>
      </w:r>
      <w:r>
        <w:rPr>
          <w:rFonts w:hint="eastAsia"/>
        </w:rPr>
        <w:t>are two alternatives for performing LBT at the start of COT.</w:t>
      </w:r>
    </w:p>
    <w:p w14:paraId="14376F9F" w14:textId="77777777" w:rsidR="00F03FFF" w:rsidRDefault="00F03FFF" w:rsidP="0030250D">
      <w:pPr>
        <w:pStyle w:val="a4"/>
        <w:numPr>
          <w:ilvl w:val="0"/>
          <w:numId w:val="7"/>
        </w:numPr>
      </w:pPr>
      <w:r>
        <w:rPr>
          <w:rFonts w:hint="eastAsia"/>
        </w:rPr>
        <w:t xml:space="preserve">Alt 1: Perform a single LBT sensing with wide beam </w:t>
      </w:r>
      <w:r>
        <w:t>‘</w:t>
      </w:r>
      <w:r>
        <w:rPr>
          <w:rFonts w:hint="eastAsia"/>
        </w:rPr>
        <w:t>cover</w:t>
      </w:r>
      <w:r>
        <w:t>’</w:t>
      </w:r>
      <w:r>
        <w:rPr>
          <w:rFonts w:hint="eastAsia"/>
        </w:rPr>
        <w:t xml:space="preserve"> all beams to be used within the COT.</w:t>
      </w:r>
    </w:p>
    <w:p w14:paraId="2DC1ED32" w14:textId="209C259F" w:rsidR="00F03FFF" w:rsidRDefault="00F03FFF" w:rsidP="0030250D">
      <w:pPr>
        <w:pStyle w:val="a4"/>
        <w:numPr>
          <w:ilvl w:val="0"/>
          <w:numId w:val="7"/>
        </w:numPr>
      </w:pPr>
      <w:r>
        <w:rPr>
          <w:rFonts w:hint="eastAsia"/>
        </w:rPr>
        <w:t xml:space="preserve">Alt 2: Perform </w:t>
      </w:r>
      <w:r w:rsidR="00591DD0">
        <w:rPr>
          <w:rFonts w:hint="eastAsia"/>
        </w:rPr>
        <w:t xml:space="preserve">independent </w:t>
      </w:r>
      <w:r>
        <w:rPr>
          <w:rFonts w:hint="eastAsia"/>
        </w:rPr>
        <w:t>per-beam LBT sensing for all beams to be used within the COT.</w:t>
      </w:r>
    </w:p>
    <w:p w14:paraId="03B5671E" w14:textId="6520005E" w:rsidR="00F03FFF" w:rsidRDefault="00F03FFF" w:rsidP="00F03FFF">
      <w:r>
        <w:rPr>
          <w:rFonts w:hint="eastAsia"/>
        </w:rPr>
        <w:t xml:space="preserve">Alt 1 is suitable for the scenarios where the transmission beams to be used in the COT are spatially continuous, and the width of LBT beam should cover </w:t>
      </w:r>
      <w:r>
        <w:t xml:space="preserve">the detection of </w:t>
      </w:r>
      <w:r>
        <w:rPr>
          <w:rFonts w:hint="eastAsia"/>
        </w:rPr>
        <w:t xml:space="preserve">multiple transmission beams. There may be overlapping areas between adjacent transmission beams and a single LBT with wide beam can </w:t>
      </w:r>
      <w:r>
        <w:t>avoid</w:t>
      </w:r>
      <w:r>
        <w:rPr>
          <w:rFonts w:hint="eastAsia"/>
        </w:rPr>
        <w:t xml:space="preserve"> </w:t>
      </w:r>
      <w:r>
        <w:t>unnecessary</w:t>
      </w:r>
      <w:r>
        <w:rPr>
          <w:rFonts w:hint="eastAsia"/>
        </w:rPr>
        <w:t xml:space="preserve"> repeated measurement of overlapping areas. </w:t>
      </w:r>
      <w:r w:rsidR="002D711E">
        <w:t xml:space="preserve">Therefore </w:t>
      </w:r>
      <w:r>
        <w:rPr>
          <w:rFonts w:hint="eastAsia"/>
        </w:rPr>
        <w:t>Alt 1 should be supported.</w:t>
      </w:r>
    </w:p>
    <w:p w14:paraId="6141961B" w14:textId="402E850D" w:rsidR="00F03FFF" w:rsidRDefault="00F03FFF" w:rsidP="00F03FFF">
      <w:r>
        <w:rPr>
          <w:rFonts w:hint="eastAsia"/>
        </w:rPr>
        <w:t xml:space="preserve">Alt 2 is suitable for the scenarios where the transmission beams in the COT are spatially </w:t>
      </w:r>
      <w:r>
        <w:t>dispersive</w:t>
      </w:r>
      <w:r>
        <w:rPr>
          <w:rFonts w:hint="eastAsia"/>
        </w:rPr>
        <w:t xml:space="preserve"> and per-beam LBT sensing </w:t>
      </w:r>
      <w:r w:rsidR="002D711E">
        <w:t>will</w:t>
      </w:r>
      <w:r w:rsidR="002D711E">
        <w:rPr>
          <w:rFonts w:hint="eastAsia"/>
        </w:rPr>
        <w:t xml:space="preserve"> </w:t>
      </w:r>
      <w:r>
        <w:rPr>
          <w:rFonts w:hint="eastAsia"/>
        </w:rPr>
        <w:t xml:space="preserve">be </w:t>
      </w:r>
      <w:r>
        <w:t>performed</w:t>
      </w:r>
      <w:r>
        <w:rPr>
          <w:rFonts w:hint="eastAsia"/>
        </w:rPr>
        <w:t xml:space="preserve"> for each transmission beam. There would be some gap area between non-adjacent transmission beams. If Alt 1 is applied to this scenario, the LBT </w:t>
      </w:r>
      <w:r>
        <w:t>result also reflects</w:t>
      </w:r>
      <w:r>
        <w:rPr>
          <w:rFonts w:hint="eastAsia"/>
        </w:rPr>
        <w:t xml:space="preserve"> the interference situation in the gap area, which may block the transmission. Therefore, Alt 2 should be support as well.</w:t>
      </w:r>
    </w:p>
    <w:p w14:paraId="2C286A18" w14:textId="1F11051E" w:rsidR="00F03FFF" w:rsidRDefault="00F03FFF" w:rsidP="00F03FFF">
      <w:pPr>
        <w:rPr>
          <w:b/>
        </w:rPr>
      </w:pPr>
      <w:r w:rsidRPr="00F07C76">
        <w:rPr>
          <w:b/>
        </w:rPr>
        <w:t xml:space="preserve">Proposal </w:t>
      </w:r>
      <w:r w:rsidR="00251167">
        <w:rPr>
          <w:rFonts w:hint="eastAsia"/>
          <w:b/>
        </w:rPr>
        <w:t>9</w:t>
      </w:r>
      <w:r w:rsidRPr="00F07C76">
        <w:rPr>
          <w:rFonts w:hint="eastAsia"/>
          <w:b/>
        </w:rPr>
        <w:t>：</w:t>
      </w:r>
      <w:r>
        <w:rPr>
          <w:rFonts w:hint="eastAsia"/>
          <w:b/>
        </w:rPr>
        <w:t>Consider supporting both of sin</w:t>
      </w:r>
      <w:r w:rsidR="004B1F16">
        <w:rPr>
          <w:rFonts w:hint="eastAsia"/>
          <w:b/>
        </w:rPr>
        <w:t xml:space="preserve">gle LBT sensing with wide beam </w:t>
      </w:r>
      <w:r w:rsidR="00591DD0">
        <w:rPr>
          <w:rFonts w:hint="eastAsia"/>
          <w:b/>
        </w:rPr>
        <w:t>and independent</w:t>
      </w:r>
      <w:r>
        <w:rPr>
          <w:rFonts w:hint="eastAsia"/>
          <w:b/>
        </w:rPr>
        <w:t xml:space="preserve"> per-beam LBT sensing </w:t>
      </w:r>
      <w:r w:rsidR="00591DD0">
        <w:rPr>
          <w:rFonts w:hint="eastAsia"/>
          <w:b/>
        </w:rPr>
        <w:t>for all beams to be used within the COT at the start of the COT</w:t>
      </w:r>
      <w:r>
        <w:rPr>
          <w:rFonts w:hint="eastAsia"/>
          <w:b/>
        </w:rPr>
        <w:t>.</w:t>
      </w:r>
    </w:p>
    <w:p w14:paraId="3DB9C83E" w14:textId="5DB65451" w:rsidR="00F03FFF" w:rsidRPr="000D6616" w:rsidRDefault="00E06089" w:rsidP="00DA281E">
      <w:pPr>
        <w:spacing w:after="0"/>
      </w:pPr>
      <w:r>
        <w:rPr>
          <w:rFonts w:hint="eastAsia"/>
        </w:rPr>
        <w:t xml:space="preserve">For </w:t>
      </w:r>
      <w:r>
        <w:t>“</w:t>
      </w:r>
      <w:r>
        <w:rPr>
          <w:rFonts w:hint="eastAsia"/>
        </w:rPr>
        <w:t>independent per-beam LBT sensing</w:t>
      </w:r>
      <w:r>
        <w:t>”</w:t>
      </w:r>
      <w:r>
        <w:rPr>
          <w:rFonts w:hint="eastAsia"/>
        </w:rPr>
        <w:t xml:space="preserve"> in Alt 2, </w:t>
      </w:r>
      <w:r w:rsidR="002D711E">
        <w:t xml:space="preserve">the following agreement </w:t>
      </w:r>
      <w:r>
        <w:rPr>
          <w:rFonts w:hint="eastAsia"/>
        </w:rPr>
        <w:t xml:space="preserve">has been reached agreement </w:t>
      </w:r>
      <w:r w:rsidR="00251167">
        <w:rPr>
          <w:rFonts w:hint="eastAsia"/>
        </w:rPr>
        <w:t>in RAN1#104b-e</w:t>
      </w:r>
      <w:r>
        <w:rPr>
          <w:rFonts w:hint="eastAsia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522"/>
      </w:tblGrid>
      <w:tr w:rsidR="00D06A1C" w14:paraId="416223D8" w14:textId="77777777" w:rsidTr="00F30C11">
        <w:tc>
          <w:tcPr>
            <w:tcW w:w="8522" w:type="dxa"/>
          </w:tcPr>
          <w:p w14:paraId="344C1CAC" w14:textId="77777777" w:rsidR="00E06089" w:rsidRDefault="00E06089" w:rsidP="00E06089">
            <w:pPr>
              <w:rPr>
                <w:lang w:eastAsia="x-none"/>
              </w:rPr>
            </w:pPr>
            <w:r>
              <w:rPr>
                <w:highlight w:val="green"/>
                <w:lang w:eastAsia="x-none"/>
              </w:rPr>
              <w:lastRenderedPageBreak/>
              <w:t>Agreement:</w:t>
            </w:r>
          </w:p>
          <w:p w14:paraId="66F4C667" w14:textId="77777777" w:rsidR="00E06089" w:rsidRDefault="00E06089" w:rsidP="00E06089">
            <w:pPr>
              <w:rPr>
                <w:rFonts w:cs="Times"/>
                <w:szCs w:val="20"/>
                <w:lang w:eastAsia="en-US"/>
              </w:rPr>
            </w:pPr>
            <w:r>
              <w:rPr>
                <w:rFonts w:cs="Times"/>
                <w:szCs w:val="20"/>
              </w:rPr>
              <w:t>For a COT with MU-MIMO (SDM) transmission, when independent per-beam LBT sensing at the start of COT is performed for beams used in the COT (Alt 2 in earlier agreement) is considered, the following alternatives are further considered</w:t>
            </w:r>
          </w:p>
          <w:p w14:paraId="576C480A" w14:textId="77777777" w:rsidR="00E06089" w:rsidRDefault="00E06089" w:rsidP="0030250D">
            <w:pPr>
              <w:pStyle w:val="a4"/>
              <w:widowControl/>
              <w:numPr>
                <w:ilvl w:val="0"/>
                <w:numId w:val="8"/>
              </w:numPr>
              <w:overflowPunct w:val="0"/>
              <w:autoSpaceDN w:val="0"/>
              <w:snapToGrid w:val="0"/>
              <w:spacing w:after="0" w:line="252" w:lineRule="auto"/>
              <w:contextualSpacing/>
              <w:jc w:val="left"/>
              <w:rPr>
                <w:rFonts w:cs="Times"/>
                <w:szCs w:val="20"/>
              </w:rPr>
            </w:pPr>
            <w:r>
              <w:rPr>
                <w:rFonts w:cs="Times"/>
              </w:rPr>
              <w:t>Alt A: The per-beam LBT for different beams is performed in TDM fashion</w:t>
            </w:r>
          </w:p>
          <w:p w14:paraId="701493AD" w14:textId="77777777" w:rsidR="00E06089" w:rsidRDefault="00E06089" w:rsidP="0030250D">
            <w:pPr>
              <w:pStyle w:val="a4"/>
              <w:widowControl/>
              <w:numPr>
                <w:ilvl w:val="1"/>
                <w:numId w:val="8"/>
              </w:numPr>
              <w:overflowPunct w:val="0"/>
              <w:autoSpaceDN w:val="0"/>
              <w:snapToGrid w:val="0"/>
              <w:spacing w:after="0" w:line="252" w:lineRule="auto"/>
              <w:contextualSpacing/>
              <w:jc w:val="left"/>
              <w:rPr>
                <w:rFonts w:cs="Times"/>
              </w:rPr>
            </w:pPr>
            <w:r>
              <w:rPr>
                <w:rFonts w:cs="Times"/>
              </w:rPr>
              <w:t xml:space="preserve">Alt A-1: The node completes one </w:t>
            </w:r>
            <w:proofErr w:type="spellStart"/>
            <w:r>
              <w:rPr>
                <w:rFonts w:cs="Times"/>
              </w:rPr>
              <w:t>eCCA</w:t>
            </w:r>
            <w:proofErr w:type="spellEnd"/>
            <w:r>
              <w:rPr>
                <w:rFonts w:cs="Times"/>
              </w:rPr>
              <w:t xml:space="preserve"> on one beam, and directly move on to the </w:t>
            </w:r>
            <w:proofErr w:type="spellStart"/>
            <w:r>
              <w:rPr>
                <w:rFonts w:cs="Times"/>
              </w:rPr>
              <w:t>eCCA</w:t>
            </w:r>
            <w:proofErr w:type="spellEnd"/>
            <w:r>
              <w:rPr>
                <w:rFonts w:cs="Times"/>
              </w:rPr>
              <w:t xml:space="preserve"> on the other beam, with no transmission in the middle</w:t>
            </w:r>
          </w:p>
          <w:p w14:paraId="60725133" w14:textId="77777777" w:rsidR="00E06089" w:rsidRDefault="00E06089" w:rsidP="0030250D">
            <w:pPr>
              <w:pStyle w:val="a4"/>
              <w:widowControl/>
              <w:numPr>
                <w:ilvl w:val="1"/>
                <w:numId w:val="8"/>
              </w:numPr>
              <w:overflowPunct w:val="0"/>
              <w:autoSpaceDN w:val="0"/>
              <w:snapToGrid w:val="0"/>
              <w:spacing w:after="0" w:line="252" w:lineRule="auto"/>
              <w:contextualSpacing/>
              <w:jc w:val="left"/>
              <w:rPr>
                <w:rFonts w:cs="Times"/>
              </w:rPr>
            </w:pPr>
            <w:r>
              <w:rPr>
                <w:rFonts w:cs="Times"/>
              </w:rPr>
              <w:t xml:space="preserve">Alt A-2: The node completes one </w:t>
            </w:r>
            <w:proofErr w:type="spellStart"/>
            <w:r>
              <w:rPr>
                <w:rFonts w:cs="Times"/>
              </w:rPr>
              <w:t>eCCA</w:t>
            </w:r>
            <w:proofErr w:type="spellEnd"/>
            <w:r>
              <w:rPr>
                <w:rFonts w:cs="Times"/>
              </w:rPr>
              <w:t xml:space="preserve"> on one beam, start transmission with the beam to occupy the COT, then move on to the </w:t>
            </w:r>
            <w:proofErr w:type="spellStart"/>
            <w:r>
              <w:rPr>
                <w:rFonts w:cs="Times"/>
              </w:rPr>
              <w:t>eCCA</w:t>
            </w:r>
            <w:proofErr w:type="spellEnd"/>
            <w:r>
              <w:rPr>
                <w:rFonts w:cs="Times"/>
              </w:rPr>
              <w:t xml:space="preserve"> on the other beam</w:t>
            </w:r>
          </w:p>
          <w:p w14:paraId="1CA20D63" w14:textId="77777777" w:rsidR="00E06089" w:rsidRDefault="00E06089" w:rsidP="0030250D">
            <w:pPr>
              <w:pStyle w:val="a4"/>
              <w:widowControl/>
              <w:numPr>
                <w:ilvl w:val="1"/>
                <w:numId w:val="8"/>
              </w:numPr>
              <w:overflowPunct w:val="0"/>
              <w:autoSpaceDN w:val="0"/>
              <w:snapToGrid w:val="0"/>
              <w:spacing w:after="0" w:line="252" w:lineRule="auto"/>
              <w:contextualSpacing/>
              <w:jc w:val="left"/>
              <w:rPr>
                <w:rFonts w:cs="Times"/>
              </w:rPr>
            </w:pPr>
            <w:r>
              <w:rPr>
                <w:rFonts w:cs="Times"/>
              </w:rPr>
              <w:t xml:space="preserve">Alt A-3: The node performs </w:t>
            </w:r>
            <w:proofErr w:type="spellStart"/>
            <w:r>
              <w:rPr>
                <w:rFonts w:cs="Times"/>
              </w:rPr>
              <w:t>eCCA</w:t>
            </w:r>
            <w:proofErr w:type="spellEnd"/>
            <w:r>
              <w:rPr>
                <w:rFonts w:cs="Times"/>
              </w:rPr>
              <w:t xml:space="preserve"> of the different beams simultaneous, round robin between different beams</w:t>
            </w:r>
          </w:p>
          <w:p w14:paraId="2A52B122" w14:textId="05A72936" w:rsidR="00D06A1C" w:rsidRPr="000D6616" w:rsidRDefault="00E06089" w:rsidP="0030250D">
            <w:pPr>
              <w:pStyle w:val="a4"/>
              <w:widowControl/>
              <w:numPr>
                <w:ilvl w:val="0"/>
                <w:numId w:val="8"/>
              </w:numPr>
              <w:overflowPunct w:val="0"/>
              <w:autoSpaceDN w:val="0"/>
              <w:snapToGrid w:val="0"/>
              <w:spacing w:after="0" w:line="252" w:lineRule="auto"/>
              <w:contextualSpacing/>
              <w:jc w:val="left"/>
              <w:rPr>
                <w:rFonts w:cs="Times"/>
              </w:rPr>
            </w:pPr>
            <w:r>
              <w:rPr>
                <w:rFonts w:cs="Times"/>
              </w:rPr>
              <w:t>Alt B: The per-beam LBT for different beams is performed simultaneously in parallel, assuming the node has the capability to simultaneously sense in different beams</w:t>
            </w:r>
          </w:p>
        </w:tc>
      </w:tr>
    </w:tbl>
    <w:p w14:paraId="0DAF9CCE" w14:textId="0477A44B" w:rsidR="00BB6911" w:rsidRDefault="00BB6911">
      <w:pPr>
        <w:rPr>
          <w:rFonts w:eastAsiaTheme="minorEastAsia" w:cs="Times New Roman"/>
          <w:bCs/>
          <w:szCs w:val="20"/>
        </w:rPr>
      </w:pPr>
      <w:r>
        <w:rPr>
          <w:rFonts w:eastAsiaTheme="minorEastAsia" w:cs="Times New Roman" w:hint="eastAsia"/>
          <w:bCs/>
          <w:szCs w:val="20"/>
        </w:rPr>
        <w:t xml:space="preserve">Both Alt A and Alt B should be supported for </w:t>
      </w:r>
      <w:r>
        <w:rPr>
          <w:rFonts w:eastAsiaTheme="minorEastAsia" w:cs="Times New Roman"/>
          <w:bCs/>
          <w:szCs w:val="20"/>
        </w:rPr>
        <w:t>“</w:t>
      </w:r>
      <w:r w:rsidRPr="00BB6911">
        <w:rPr>
          <w:rFonts w:eastAsiaTheme="minorEastAsia" w:cs="Times New Roman"/>
          <w:bCs/>
          <w:szCs w:val="20"/>
        </w:rPr>
        <w:t>independent per-beam LBT sensing</w:t>
      </w:r>
      <w:r>
        <w:rPr>
          <w:rFonts w:eastAsiaTheme="minorEastAsia" w:cs="Times New Roman"/>
          <w:bCs/>
          <w:szCs w:val="20"/>
        </w:rPr>
        <w:t>”</w:t>
      </w:r>
      <w:r>
        <w:rPr>
          <w:rFonts w:eastAsiaTheme="minorEastAsia" w:cs="Times New Roman" w:hint="eastAsia"/>
          <w:bCs/>
          <w:szCs w:val="20"/>
        </w:rPr>
        <w:t xml:space="preserve">. For the node that </w:t>
      </w:r>
      <w:r>
        <w:rPr>
          <w:rFonts w:eastAsiaTheme="minorEastAsia" w:cs="Times New Roman"/>
          <w:bCs/>
          <w:szCs w:val="20"/>
        </w:rPr>
        <w:t>doesn’t</w:t>
      </w:r>
      <w:r>
        <w:rPr>
          <w:rFonts w:eastAsiaTheme="minorEastAsia" w:cs="Times New Roman" w:hint="eastAsia"/>
          <w:bCs/>
          <w:szCs w:val="20"/>
        </w:rPr>
        <w:t xml:space="preserve"> have the capability to </w:t>
      </w:r>
      <w:r w:rsidRPr="00BB6911">
        <w:rPr>
          <w:rFonts w:eastAsiaTheme="minorEastAsia" w:cs="Times New Roman"/>
          <w:bCs/>
          <w:szCs w:val="20"/>
        </w:rPr>
        <w:t>simultaneously sense in different beams</w:t>
      </w:r>
      <w:r>
        <w:rPr>
          <w:rFonts w:eastAsiaTheme="minorEastAsia" w:cs="Times New Roman" w:hint="eastAsia"/>
          <w:bCs/>
          <w:szCs w:val="20"/>
        </w:rPr>
        <w:t xml:space="preserve">, performing per-beam LBT in TDM fashion (Alt A) </w:t>
      </w:r>
      <w:r>
        <w:rPr>
          <w:rFonts w:eastAsiaTheme="minorEastAsia" w:cs="Times New Roman"/>
          <w:bCs/>
          <w:szCs w:val="20"/>
        </w:rPr>
        <w:t>requires</w:t>
      </w:r>
      <w:r>
        <w:rPr>
          <w:rFonts w:eastAsiaTheme="minorEastAsia" w:cs="Times New Roman" w:hint="eastAsia"/>
          <w:bCs/>
          <w:szCs w:val="20"/>
        </w:rPr>
        <w:t xml:space="preserve"> further </w:t>
      </w:r>
      <w:r w:rsidR="002D711E">
        <w:rPr>
          <w:rFonts w:eastAsiaTheme="minorEastAsia" w:cs="Times New Roman"/>
          <w:bCs/>
          <w:szCs w:val="20"/>
        </w:rPr>
        <w:t>clarification</w:t>
      </w:r>
      <w:r>
        <w:rPr>
          <w:rFonts w:eastAsiaTheme="minorEastAsia" w:cs="Times New Roman" w:hint="eastAsia"/>
          <w:bCs/>
          <w:szCs w:val="20"/>
        </w:rPr>
        <w:t>.</w:t>
      </w:r>
    </w:p>
    <w:p w14:paraId="366501A7" w14:textId="773BD9EF" w:rsidR="00441EAD" w:rsidRDefault="00BB6911">
      <w:pPr>
        <w:rPr>
          <w:rFonts w:eastAsiaTheme="minorEastAsia" w:cs="Times New Roman"/>
          <w:bCs/>
          <w:szCs w:val="20"/>
        </w:rPr>
      </w:pPr>
      <w:r>
        <w:rPr>
          <w:rFonts w:eastAsiaTheme="minorEastAsia" w:cs="Times New Roman" w:hint="eastAsia"/>
          <w:bCs/>
          <w:szCs w:val="20"/>
        </w:rPr>
        <w:t xml:space="preserve">For the Alt A-1, the node performs </w:t>
      </w:r>
      <w:proofErr w:type="spellStart"/>
      <w:r>
        <w:rPr>
          <w:rFonts w:eastAsiaTheme="minorEastAsia" w:cs="Times New Roman" w:hint="eastAsia"/>
          <w:bCs/>
          <w:szCs w:val="20"/>
        </w:rPr>
        <w:t>eCCA</w:t>
      </w:r>
      <w:proofErr w:type="spellEnd"/>
      <w:r>
        <w:rPr>
          <w:rFonts w:eastAsiaTheme="minorEastAsia" w:cs="Times New Roman" w:hint="eastAsia"/>
          <w:bCs/>
          <w:szCs w:val="20"/>
        </w:rPr>
        <w:t xml:space="preserve"> check on one beam and then performs </w:t>
      </w:r>
      <w:proofErr w:type="spellStart"/>
      <w:r>
        <w:rPr>
          <w:rFonts w:eastAsiaTheme="minorEastAsia" w:cs="Times New Roman" w:hint="eastAsia"/>
          <w:bCs/>
          <w:szCs w:val="20"/>
        </w:rPr>
        <w:t>eCCA</w:t>
      </w:r>
      <w:proofErr w:type="spellEnd"/>
      <w:r>
        <w:rPr>
          <w:rFonts w:eastAsiaTheme="minorEastAsia" w:cs="Times New Roman" w:hint="eastAsia"/>
          <w:bCs/>
          <w:szCs w:val="20"/>
        </w:rPr>
        <w:t xml:space="preserve"> check on the remaining beams one after another. For the Alt A-2, the node performs </w:t>
      </w:r>
      <w:proofErr w:type="spellStart"/>
      <w:r>
        <w:rPr>
          <w:rFonts w:eastAsiaTheme="minorEastAsia" w:cs="Times New Roman" w:hint="eastAsia"/>
          <w:bCs/>
          <w:szCs w:val="20"/>
        </w:rPr>
        <w:t>eCCA</w:t>
      </w:r>
      <w:proofErr w:type="spellEnd"/>
      <w:r>
        <w:rPr>
          <w:rFonts w:eastAsiaTheme="minorEastAsia" w:cs="Times New Roman" w:hint="eastAsia"/>
          <w:bCs/>
          <w:szCs w:val="20"/>
        </w:rPr>
        <w:t xml:space="preserve"> check on one beam and starts transmission on this beam, then performs </w:t>
      </w:r>
      <w:proofErr w:type="spellStart"/>
      <w:r>
        <w:rPr>
          <w:rFonts w:eastAsiaTheme="minorEastAsia" w:cs="Times New Roman" w:hint="eastAsia"/>
          <w:bCs/>
          <w:szCs w:val="20"/>
        </w:rPr>
        <w:t>eCCA</w:t>
      </w:r>
      <w:proofErr w:type="spellEnd"/>
      <w:r>
        <w:rPr>
          <w:rFonts w:eastAsiaTheme="minorEastAsia" w:cs="Times New Roman" w:hint="eastAsia"/>
          <w:bCs/>
          <w:szCs w:val="20"/>
        </w:rPr>
        <w:t xml:space="preserve"> check and </w:t>
      </w:r>
      <w:r w:rsidR="004B1F16">
        <w:rPr>
          <w:rFonts w:eastAsiaTheme="minorEastAsia" w:cs="Times New Roman" w:hint="eastAsia"/>
          <w:bCs/>
          <w:szCs w:val="20"/>
        </w:rPr>
        <w:t>transmits data on the remaining</w:t>
      </w:r>
      <w:r w:rsidR="00591DD0">
        <w:rPr>
          <w:rFonts w:eastAsiaTheme="minorEastAsia" w:cs="Times New Roman" w:hint="eastAsia"/>
          <w:bCs/>
          <w:szCs w:val="20"/>
        </w:rPr>
        <w:t xml:space="preserve"> beams</w:t>
      </w:r>
      <w:r w:rsidR="004B1F16">
        <w:rPr>
          <w:rFonts w:eastAsiaTheme="minorEastAsia" w:cs="Times New Roman" w:hint="eastAsia"/>
          <w:bCs/>
          <w:szCs w:val="20"/>
        </w:rPr>
        <w:t xml:space="preserve"> one after another. The </w:t>
      </w:r>
      <w:proofErr w:type="spellStart"/>
      <w:r w:rsidR="004B1F16">
        <w:rPr>
          <w:rFonts w:eastAsiaTheme="minorEastAsia" w:cs="Times New Roman" w:hint="eastAsia"/>
          <w:bCs/>
          <w:szCs w:val="20"/>
        </w:rPr>
        <w:t>eCCA</w:t>
      </w:r>
      <w:proofErr w:type="spellEnd"/>
      <w:r w:rsidR="004B1F16">
        <w:rPr>
          <w:rFonts w:eastAsiaTheme="minorEastAsia" w:cs="Times New Roman" w:hint="eastAsia"/>
          <w:bCs/>
          <w:szCs w:val="20"/>
        </w:rPr>
        <w:t xml:space="preserve"> checks on different beams are in </w:t>
      </w:r>
      <w:r w:rsidR="004B1F16">
        <w:rPr>
          <w:rFonts w:eastAsiaTheme="minorEastAsia" w:cs="Times New Roman"/>
          <w:bCs/>
          <w:szCs w:val="20"/>
        </w:rPr>
        <w:t>“</w:t>
      </w:r>
      <w:r w:rsidR="004B1F16">
        <w:rPr>
          <w:rFonts w:eastAsiaTheme="minorEastAsia" w:cs="Times New Roman" w:hint="eastAsia"/>
          <w:bCs/>
          <w:szCs w:val="20"/>
        </w:rPr>
        <w:t>serial</w:t>
      </w:r>
      <w:r w:rsidR="004B1F16">
        <w:rPr>
          <w:rFonts w:eastAsiaTheme="minorEastAsia" w:cs="Times New Roman"/>
          <w:bCs/>
          <w:szCs w:val="20"/>
        </w:rPr>
        <w:t>”</w:t>
      </w:r>
      <w:r w:rsidR="004B1F16">
        <w:rPr>
          <w:rFonts w:eastAsiaTheme="minorEastAsia" w:cs="Times New Roman" w:hint="eastAsia"/>
          <w:bCs/>
          <w:szCs w:val="20"/>
        </w:rPr>
        <w:t xml:space="preserve"> method and </w:t>
      </w:r>
      <w:r w:rsidR="004B1F16">
        <w:rPr>
          <w:rFonts w:eastAsiaTheme="minorEastAsia" w:cs="Times New Roman"/>
          <w:bCs/>
          <w:szCs w:val="20"/>
        </w:rPr>
        <w:t>maintaining</w:t>
      </w:r>
      <w:r w:rsidR="004B1F16">
        <w:rPr>
          <w:rFonts w:eastAsiaTheme="minorEastAsia" w:cs="Times New Roman" w:hint="eastAsia"/>
          <w:bCs/>
          <w:szCs w:val="20"/>
        </w:rPr>
        <w:t xml:space="preserve"> one LBT process. </w:t>
      </w:r>
      <w:r w:rsidR="007244DC">
        <w:rPr>
          <w:rFonts w:eastAsiaTheme="minorEastAsia" w:cs="Times New Roman"/>
          <w:bCs/>
          <w:szCs w:val="20"/>
        </w:rPr>
        <w:t>T</w:t>
      </w:r>
      <w:r w:rsidR="004B1F16">
        <w:rPr>
          <w:rFonts w:eastAsiaTheme="minorEastAsia" w:cs="Times New Roman" w:hint="eastAsia"/>
          <w:bCs/>
          <w:szCs w:val="20"/>
        </w:rPr>
        <w:t xml:space="preserve">he </w:t>
      </w:r>
      <w:proofErr w:type="spellStart"/>
      <w:r w:rsidR="004B1F16">
        <w:rPr>
          <w:rFonts w:eastAsiaTheme="minorEastAsia" w:cs="Times New Roman" w:hint="eastAsia"/>
          <w:bCs/>
          <w:szCs w:val="20"/>
        </w:rPr>
        <w:t>eCCA</w:t>
      </w:r>
      <w:proofErr w:type="spellEnd"/>
      <w:r w:rsidR="004B1F16">
        <w:rPr>
          <w:rFonts w:eastAsiaTheme="minorEastAsia" w:cs="Times New Roman" w:hint="eastAsia"/>
          <w:bCs/>
          <w:szCs w:val="20"/>
        </w:rPr>
        <w:t xml:space="preserve"> check </w:t>
      </w:r>
      <w:r w:rsidR="007244DC">
        <w:rPr>
          <w:rFonts w:eastAsiaTheme="minorEastAsia" w:cs="Times New Roman"/>
          <w:bCs/>
          <w:szCs w:val="20"/>
        </w:rPr>
        <w:t>failure</w:t>
      </w:r>
      <w:r w:rsidR="007244DC">
        <w:rPr>
          <w:rFonts w:eastAsiaTheme="minorEastAsia" w:cs="Times New Roman" w:hint="eastAsia"/>
          <w:bCs/>
          <w:szCs w:val="20"/>
        </w:rPr>
        <w:t xml:space="preserve"> </w:t>
      </w:r>
      <w:r w:rsidR="004B1F16">
        <w:rPr>
          <w:rFonts w:eastAsiaTheme="minorEastAsia" w:cs="Times New Roman" w:hint="eastAsia"/>
          <w:bCs/>
          <w:szCs w:val="20"/>
        </w:rPr>
        <w:t xml:space="preserve">on the </w:t>
      </w:r>
      <w:r w:rsidR="007244DC">
        <w:rPr>
          <w:rFonts w:eastAsiaTheme="minorEastAsia" w:cs="Times New Roman"/>
          <w:bCs/>
          <w:szCs w:val="20"/>
        </w:rPr>
        <w:t>previous</w:t>
      </w:r>
      <w:r w:rsidR="007244DC">
        <w:rPr>
          <w:rFonts w:eastAsiaTheme="minorEastAsia" w:cs="Times New Roman" w:hint="eastAsia"/>
          <w:bCs/>
          <w:szCs w:val="20"/>
        </w:rPr>
        <w:t xml:space="preserve"> </w:t>
      </w:r>
      <w:r w:rsidR="004B1F16">
        <w:rPr>
          <w:rFonts w:eastAsiaTheme="minorEastAsia" w:cs="Times New Roman" w:hint="eastAsia"/>
          <w:bCs/>
          <w:szCs w:val="20"/>
        </w:rPr>
        <w:t>beams will affect</w:t>
      </w:r>
      <w:r w:rsidR="007244DC">
        <w:rPr>
          <w:rFonts w:eastAsiaTheme="minorEastAsia" w:cs="Times New Roman"/>
          <w:bCs/>
          <w:szCs w:val="20"/>
        </w:rPr>
        <w:t xml:space="preserve"> the</w:t>
      </w:r>
      <w:r w:rsidR="004B1F16">
        <w:rPr>
          <w:rFonts w:eastAsiaTheme="minorEastAsia" w:cs="Times New Roman" w:hint="eastAsia"/>
          <w:bCs/>
          <w:szCs w:val="20"/>
        </w:rPr>
        <w:t xml:space="preserve"> </w:t>
      </w:r>
      <w:proofErr w:type="spellStart"/>
      <w:r w:rsidR="004B1F16">
        <w:rPr>
          <w:rFonts w:eastAsiaTheme="minorEastAsia" w:cs="Times New Roman" w:hint="eastAsia"/>
          <w:bCs/>
          <w:szCs w:val="20"/>
        </w:rPr>
        <w:t>eCCA</w:t>
      </w:r>
      <w:proofErr w:type="spellEnd"/>
      <w:r w:rsidR="004B1F16">
        <w:rPr>
          <w:rFonts w:eastAsiaTheme="minorEastAsia" w:cs="Times New Roman" w:hint="eastAsia"/>
          <w:bCs/>
          <w:szCs w:val="20"/>
        </w:rPr>
        <w:t xml:space="preserve"> check on the </w:t>
      </w:r>
      <w:r w:rsidR="00AF00FA">
        <w:rPr>
          <w:rFonts w:eastAsiaTheme="minorEastAsia" w:cs="Times New Roman" w:hint="eastAsia"/>
          <w:bCs/>
          <w:szCs w:val="20"/>
        </w:rPr>
        <w:t xml:space="preserve">subsequent beam, </w:t>
      </w:r>
      <w:r w:rsidR="007244DC">
        <w:rPr>
          <w:rFonts w:eastAsiaTheme="minorEastAsia" w:cs="Times New Roman"/>
          <w:bCs/>
          <w:szCs w:val="20"/>
        </w:rPr>
        <w:t xml:space="preserve">and this </w:t>
      </w:r>
      <w:r w:rsidR="00AF00FA" w:rsidRPr="00AF00FA">
        <w:rPr>
          <w:rFonts w:eastAsiaTheme="minorEastAsia" w:cs="Times New Roman"/>
          <w:bCs/>
          <w:szCs w:val="20"/>
        </w:rPr>
        <w:t xml:space="preserve">“blocking issue” </w:t>
      </w:r>
      <w:r w:rsidR="00AF00FA">
        <w:rPr>
          <w:rFonts w:eastAsiaTheme="minorEastAsia" w:cs="Times New Roman" w:hint="eastAsia"/>
          <w:bCs/>
          <w:szCs w:val="20"/>
        </w:rPr>
        <w:t xml:space="preserve">as shown in </w:t>
      </w:r>
      <w:r w:rsidR="00293183">
        <w:rPr>
          <w:rFonts w:eastAsiaTheme="minorEastAsia" w:cs="Times New Roman"/>
          <w:bCs/>
          <w:szCs w:val="20"/>
        </w:rPr>
        <w:fldChar w:fldCharType="begin"/>
      </w:r>
      <w:r w:rsidR="00293183">
        <w:rPr>
          <w:rFonts w:eastAsiaTheme="minorEastAsia" w:cs="Times New Roman"/>
          <w:bCs/>
          <w:szCs w:val="20"/>
        </w:rPr>
        <w:instrText xml:space="preserve"> </w:instrText>
      </w:r>
      <w:r w:rsidR="00293183">
        <w:rPr>
          <w:rFonts w:eastAsiaTheme="minorEastAsia" w:cs="Times New Roman" w:hint="eastAsia"/>
          <w:bCs/>
          <w:szCs w:val="20"/>
        </w:rPr>
        <w:instrText>REF _Ref71191152 \h</w:instrText>
      </w:r>
      <w:r w:rsidR="00293183">
        <w:rPr>
          <w:rFonts w:eastAsiaTheme="minorEastAsia" w:cs="Times New Roman"/>
          <w:bCs/>
          <w:szCs w:val="20"/>
        </w:rPr>
        <w:instrText xml:space="preserve"> </w:instrText>
      </w:r>
      <w:r w:rsidR="00293183">
        <w:rPr>
          <w:rFonts w:eastAsiaTheme="minorEastAsia" w:cs="Times New Roman"/>
          <w:bCs/>
          <w:szCs w:val="20"/>
        </w:rPr>
      </w:r>
      <w:r w:rsidR="00293183">
        <w:rPr>
          <w:rFonts w:eastAsiaTheme="minorEastAsia" w:cs="Times New Roman"/>
          <w:bCs/>
          <w:szCs w:val="20"/>
        </w:rPr>
        <w:fldChar w:fldCharType="separate"/>
      </w:r>
      <w:r w:rsidR="00293183" w:rsidRPr="00E64A46">
        <w:rPr>
          <w:rFonts w:cs="Times New Roman"/>
        </w:rPr>
        <w:t xml:space="preserve">Figure </w:t>
      </w:r>
      <w:r w:rsidR="00293183" w:rsidRPr="00A44191">
        <w:rPr>
          <w:rFonts w:cs="Times New Roman"/>
          <w:noProof/>
        </w:rPr>
        <w:t>3</w:t>
      </w:r>
      <w:r w:rsidR="00293183">
        <w:rPr>
          <w:rFonts w:eastAsiaTheme="minorEastAsia" w:cs="Times New Roman"/>
          <w:bCs/>
          <w:szCs w:val="20"/>
        </w:rPr>
        <w:fldChar w:fldCharType="end"/>
      </w:r>
      <w:r w:rsidR="00293183">
        <w:rPr>
          <w:rFonts w:eastAsiaTheme="minorEastAsia" w:cs="Times New Roman" w:hint="eastAsia"/>
          <w:bCs/>
          <w:szCs w:val="20"/>
        </w:rPr>
        <w:t xml:space="preserve"> </w:t>
      </w:r>
      <w:r w:rsidR="00AF00FA" w:rsidRPr="00AF00FA">
        <w:rPr>
          <w:rFonts w:eastAsiaTheme="minorEastAsia" w:cs="Times New Roman"/>
          <w:bCs/>
          <w:szCs w:val="20"/>
        </w:rPr>
        <w:t>exist</w:t>
      </w:r>
      <w:r w:rsidR="007244DC">
        <w:rPr>
          <w:rFonts w:eastAsiaTheme="minorEastAsia" w:cs="Times New Roman"/>
          <w:bCs/>
          <w:szCs w:val="20"/>
        </w:rPr>
        <w:t>s</w:t>
      </w:r>
      <w:r w:rsidR="00AF00FA" w:rsidRPr="00AF00FA">
        <w:rPr>
          <w:rFonts w:eastAsiaTheme="minorEastAsia" w:cs="Times New Roman"/>
          <w:bCs/>
          <w:szCs w:val="20"/>
        </w:rPr>
        <w:t xml:space="preserve"> in </w:t>
      </w:r>
      <w:r w:rsidR="007244DC">
        <w:rPr>
          <w:rFonts w:eastAsiaTheme="minorEastAsia" w:cs="Times New Roman"/>
          <w:bCs/>
          <w:szCs w:val="20"/>
        </w:rPr>
        <w:t xml:space="preserve">both </w:t>
      </w:r>
      <w:r w:rsidR="00AF00FA" w:rsidRPr="00AF00FA">
        <w:rPr>
          <w:rFonts w:eastAsiaTheme="minorEastAsia" w:cs="Times New Roman"/>
          <w:bCs/>
          <w:szCs w:val="20"/>
        </w:rPr>
        <w:t>Alt A-1 and Alt A-2</w:t>
      </w:r>
      <w:r w:rsidR="00AF00FA">
        <w:rPr>
          <w:rFonts w:eastAsiaTheme="minorEastAsia" w:cs="Times New Roman" w:hint="eastAsia"/>
          <w:bCs/>
          <w:szCs w:val="20"/>
        </w:rPr>
        <w:t>.</w:t>
      </w:r>
      <w:r w:rsidR="004B1F16">
        <w:rPr>
          <w:rFonts w:eastAsiaTheme="minorEastAsia" w:cs="Times New Roman" w:hint="eastAsia"/>
          <w:bCs/>
          <w:szCs w:val="20"/>
        </w:rPr>
        <w:t xml:space="preserve"> </w:t>
      </w:r>
      <w:r w:rsidR="001F1075">
        <w:rPr>
          <w:rFonts w:eastAsiaTheme="minorEastAsia" w:cs="Times New Roman" w:hint="eastAsia"/>
          <w:bCs/>
          <w:szCs w:val="20"/>
        </w:rPr>
        <w:t xml:space="preserve">Because if the channel is busy for an observation slot, the node will perform energy detection on additional </w:t>
      </w:r>
      <w:r w:rsidR="001F1075">
        <w:rPr>
          <w:rFonts w:eastAsiaTheme="minorEastAsia" w:cs="Times New Roman"/>
          <w:bCs/>
          <w:szCs w:val="20"/>
        </w:rPr>
        <w:t>deferral</w:t>
      </w:r>
      <w:r w:rsidR="001F1075">
        <w:rPr>
          <w:rFonts w:eastAsiaTheme="minorEastAsia" w:cs="Times New Roman" w:hint="eastAsia"/>
          <w:bCs/>
          <w:szCs w:val="20"/>
        </w:rPr>
        <w:t xml:space="preserve"> period until the channel is detected to be idle in the </w:t>
      </w:r>
      <w:proofErr w:type="spellStart"/>
      <w:r w:rsidR="001F1075">
        <w:rPr>
          <w:rFonts w:eastAsiaTheme="minorEastAsia" w:cs="Times New Roman" w:hint="eastAsia"/>
          <w:bCs/>
          <w:szCs w:val="20"/>
        </w:rPr>
        <w:t>eCCA</w:t>
      </w:r>
      <w:proofErr w:type="spellEnd"/>
      <w:r w:rsidR="001F1075">
        <w:rPr>
          <w:rFonts w:eastAsiaTheme="minorEastAsia" w:cs="Times New Roman" w:hint="eastAsia"/>
          <w:bCs/>
          <w:szCs w:val="20"/>
        </w:rPr>
        <w:t xml:space="preserve"> check procedure. If the channel on one beam is busy all the time, </w:t>
      </w:r>
      <w:r w:rsidR="00441EAD">
        <w:rPr>
          <w:rFonts w:eastAsiaTheme="minorEastAsia" w:cs="Times New Roman" w:hint="eastAsia"/>
          <w:bCs/>
          <w:szCs w:val="20"/>
        </w:rPr>
        <w:t xml:space="preserve">the device will perform CCA check </w:t>
      </w:r>
      <w:r w:rsidR="00A85D7B">
        <w:rPr>
          <w:rFonts w:eastAsiaTheme="minorEastAsia" w:cs="Times New Roman" w:hint="eastAsia"/>
          <w:bCs/>
          <w:szCs w:val="20"/>
        </w:rPr>
        <w:t>on</w:t>
      </w:r>
      <w:r w:rsidR="00441EAD">
        <w:rPr>
          <w:rFonts w:eastAsiaTheme="minorEastAsia" w:cs="Times New Roman" w:hint="eastAsia"/>
          <w:bCs/>
          <w:szCs w:val="20"/>
        </w:rPr>
        <w:t xml:space="preserve"> this beam for a long time </w:t>
      </w:r>
      <w:r w:rsidR="00441EAD">
        <w:rPr>
          <w:rFonts w:eastAsiaTheme="minorEastAsia" w:cs="Times New Roman"/>
          <w:bCs/>
          <w:szCs w:val="20"/>
        </w:rPr>
        <w:t>according</w:t>
      </w:r>
      <w:r w:rsidR="00441EAD">
        <w:rPr>
          <w:rFonts w:eastAsiaTheme="minorEastAsia" w:cs="Times New Roman" w:hint="eastAsia"/>
          <w:bCs/>
          <w:szCs w:val="20"/>
        </w:rPr>
        <w:t xml:space="preserve"> to the CCA check definition in EN 302.567 </w:t>
      </w:r>
      <w:r w:rsidR="00441EAD">
        <w:rPr>
          <w:rFonts w:eastAsiaTheme="minorEastAsia" w:cs="Times New Roman"/>
          <w:bCs/>
          <w:szCs w:val="20"/>
        </w:rPr>
        <w:fldChar w:fldCharType="begin"/>
      </w:r>
      <w:r w:rsidR="00441EAD">
        <w:rPr>
          <w:rFonts w:eastAsiaTheme="minorEastAsia" w:cs="Times New Roman"/>
          <w:bCs/>
          <w:szCs w:val="20"/>
        </w:rPr>
        <w:instrText xml:space="preserve"> </w:instrText>
      </w:r>
      <w:r w:rsidR="00441EAD">
        <w:rPr>
          <w:rFonts w:eastAsiaTheme="minorEastAsia" w:cs="Times New Roman" w:hint="eastAsia"/>
          <w:bCs/>
          <w:szCs w:val="20"/>
        </w:rPr>
        <w:instrText>REF _Ref71298163 \r \h</w:instrText>
      </w:r>
      <w:r w:rsidR="00441EAD">
        <w:rPr>
          <w:rFonts w:eastAsiaTheme="minorEastAsia" w:cs="Times New Roman"/>
          <w:bCs/>
          <w:szCs w:val="20"/>
        </w:rPr>
        <w:instrText xml:space="preserve"> </w:instrText>
      </w:r>
      <w:r w:rsidR="00441EAD">
        <w:rPr>
          <w:rFonts w:eastAsiaTheme="minorEastAsia" w:cs="Times New Roman"/>
          <w:bCs/>
          <w:szCs w:val="20"/>
        </w:rPr>
      </w:r>
      <w:r w:rsidR="00441EAD">
        <w:rPr>
          <w:rFonts w:eastAsiaTheme="minorEastAsia" w:cs="Times New Roman"/>
          <w:bCs/>
          <w:szCs w:val="20"/>
        </w:rPr>
        <w:fldChar w:fldCharType="separate"/>
      </w:r>
      <w:r w:rsidR="00441EAD">
        <w:rPr>
          <w:rFonts w:eastAsiaTheme="minorEastAsia" w:cs="Times New Roman"/>
          <w:bCs/>
          <w:szCs w:val="20"/>
        </w:rPr>
        <w:t>[4]</w:t>
      </w:r>
      <w:r w:rsidR="00441EAD">
        <w:rPr>
          <w:rFonts w:eastAsiaTheme="minorEastAsia" w:cs="Times New Roman"/>
          <w:bCs/>
          <w:szCs w:val="20"/>
        </w:rPr>
        <w:fldChar w:fldCharType="end"/>
      </w:r>
      <w:r w:rsidR="007244DC">
        <w:rPr>
          <w:rFonts w:eastAsiaTheme="minorEastAsia" w:cs="Times New Roman"/>
          <w:bCs/>
          <w:szCs w:val="20"/>
        </w:rPr>
        <w:t xml:space="preserve">. This </w:t>
      </w:r>
      <w:r w:rsidR="00441EAD">
        <w:rPr>
          <w:rFonts w:eastAsiaTheme="minorEastAsia" w:cs="Times New Roman" w:hint="eastAsia"/>
          <w:bCs/>
          <w:szCs w:val="20"/>
        </w:rPr>
        <w:t xml:space="preserve">will block the CCA check and transmission on the </w:t>
      </w:r>
      <w:r w:rsidR="00441EAD">
        <w:rPr>
          <w:rFonts w:eastAsiaTheme="minorEastAsia" w:cs="Times New Roman"/>
          <w:bCs/>
          <w:szCs w:val="20"/>
        </w:rPr>
        <w:t>subsequence</w:t>
      </w:r>
      <w:r w:rsidR="00441EAD">
        <w:rPr>
          <w:rFonts w:eastAsiaTheme="minorEastAsia" w:cs="Times New Roman" w:hint="eastAsia"/>
          <w:bCs/>
          <w:szCs w:val="20"/>
        </w:rPr>
        <w:t xml:space="preserve"> beams. Therefore, i</w:t>
      </w:r>
      <w:r w:rsidR="00441EAD" w:rsidRPr="00441EAD">
        <w:rPr>
          <w:rFonts w:eastAsiaTheme="minorEastAsia" w:cs="Times New Roman"/>
          <w:bCs/>
          <w:szCs w:val="20"/>
        </w:rPr>
        <w:t xml:space="preserve">f supporting Alt A-1 or Alt A-2, the ‘blocking issue’ (failure </w:t>
      </w:r>
      <w:r w:rsidR="007244DC">
        <w:rPr>
          <w:rFonts w:eastAsiaTheme="minorEastAsia" w:cs="Times New Roman"/>
          <w:bCs/>
          <w:szCs w:val="20"/>
        </w:rPr>
        <w:t>on previous</w:t>
      </w:r>
      <w:r w:rsidR="007244DC" w:rsidRPr="00441EAD">
        <w:rPr>
          <w:rFonts w:eastAsiaTheme="minorEastAsia" w:cs="Times New Roman"/>
          <w:bCs/>
          <w:szCs w:val="20"/>
        </w:rPr>
        <w:t xml:space="preserve"> </w:t>
      </w:r>
      <w:r w:rsidR="00441EAD" w:rsidRPr="00441EAD">
        <w:rPr>
          <w:rFonts w:eastAsiaTheme="minorEastAsia" w:cs="Times New Roman"/>
          <w:bCs/>
          <w:szCs w:val="20"/>
        </w:rPr>
        <w:t>beam LBT cause</w:t>
      </w:r>
      <w:r w:rsidR="007244DC">
        <w:rPr>
          <w:rFonts w:eastAsiaTheme="minorEastAsia" w:cs="Times New Roman"/>
          <w:bCs/>
          <w:szCs w:val="20"/>
        </w:rPr>
        <w:t>s</w:t>
      </w:r>
      <w:r w:rsidR="00441EAD" w:rsidRPr="00441EAD">
        <w:rPr>
          <w:rFonts w:eastAsiaTheme="minorEastAsia" w:cs="Times New Roman"/>
          <w:bCs/>
          <w:szCs w:val="20"/>
        </w:rPr>
        <w:t xml:space="preserve"> subsequent beams unable to perform LBT) should be addressed.</w:t>
      </w:r>
    </w:p>
    <w:p w14:paraId="5379D052" w14:textId="560198E4" w:rsidR="00293183" w:rsidRDefault="00513B66" w:rsidP="000D6616">
      <w:pPr>
        <w:keepNext/>
        <w:jc w:val="center"/>
      </w:pPr>
      <w:r w:rsidRPr="00513B66">
        <w:t xml:space="preserve"> </w:t>
      </w:r>
      <w:r w:rsidR="00E058D6">
        <w:object w:dxaOrig="7006" w:dyaOrig="4171" w14:anchorId="11A0481C">
          <v:shape id="_x0000_i1026" type="#_x0000_t75" style="width:298.05pt;height:177.05pt" o:ole="">
            <v:imagedata r:id="rId11" o:title=""/>
          </v:shape>
          <o:OLEObject Type="Embed" ProgID="Visio.Drawing.11" ShapeID="_x0000_i1026" DrawAspect="Content" ObjectID="_1689773592" r:id="rId12"/>
        </w:object>
      </w:r>
    </w:p>
    <w:p w14:paraId="3A50E24C" w14:textId="6782CEBB" w:rsidR="004B051B" w:rsidRPr="00E64A46" w:rsidRDefault="00293183" w:rsidP="000D6616">
      <w:pPr>
        <w:pStyle w:val="ac"/>
        <w:jc w:val="center"/>
        <w:rPr>
          <w:rFonts w:cs="Times New Roman"/>
        </w:rPr>
      </w:pPr>
      <w:bookmarkStart w:id="1" w:name="_Ref71191152"/>
      <w:r w:rsidRPr="000D6616">
        <w:rPr>
          <w:rFonts w:ascii="Times New Roman" w:hAnsi="Times New Roman" w:cs="Times New Roman"/>
        </w:rPr>
        <w:t xml:space="preserve">Figure </w:t>
      </w:r>
      <w:r w:rsidRPr="000D6616">
        <w:rPr>
          <w:rFonts w:ascii="Times New Roman" w:hAnsi="Times New Roman" w:cs="Times New Roman"/>
        </w:rPr>
        <w:fldChar w:fldCharType="begin"/>
      </w:r>
      <w:r w:rsidRPr="000D6616">
        <w:rPr>
          <w:rFonts w:ascii="Times New Roman" w:hAnsi="Times New Roman" w:cs="Times New Roman"/>
        </w:rPr>
        <w:instrText xml:space="preserve"> SEQ Figure \* ARABIC </w:instrText>
      </w:r>
      <w:r w:rsidRPr="000D6616">
        <w:rPr>
          <w:rFonts w:ascii="Times New Roman" w:hAnsi="Times New Roman" w:cs="Times New Roman"/>
        </w:rPr>
        <w:fldChar w:fldCharType="separate"/>
      </w:r>
      <w:r w:rsidR="00D3163D">
        <w:rPr>
          <w:rFonts w:ascii="Times New Roman" w:hAnsi="Times New Roman" w:cs="Times New Roman"/>
          <w:noProof/>
        </w:rPr>
        <w:t>2</w:t>
      </w:r>
      <w:r w:rsidRPr="000D6616">
        <w:rPr>
          <w:rFonts w:ascii="Times New Roman" w:hAnsi="Times New Roman" w:cs="Times New Roman"/>
        </w:rPr>
        <w:fldChar w:fldCharType="end"/>
      </w:r>
      <w:bookmarkEnd w:id="1"/>
      <w:r w:rsidRPr="000D6616">
        <w:rPr>
          <w:rFonts w:ascii="Times New Roman" w:hAnsi="Times New Roman" w:cs="Times New Roman"/>
        </w:rPr>
        <w:t>: “</w:t>
      </w:r>
      <w:r w:rsidR="004E0A5A">
        <w:rPr>
          <w:rFonts w:ascii="Times New Roman" w:hAnsi="Times New Roman" w:cs="Times New Roman" w:hint="eastAsia"/>
        </w:rPr>
        <w:t>B</w:t>
      </w:r>
      <w:r w:rsidR="004E0A5A" w:rsidRPr="000D6616">
        <w:rPr>
          <w:rFonts w:ascii="Times New Roman" w:hAnsi="Times New Roman" w:cs="Times New Roman"/>
        </w:rPr>
        <w:t xml:space="preserve">locking </w:t>
      </w:r>
      <w:r w:rsidRPr="000D6616">
        <w:rPr>
          <w:rFonts w:ascii="Times New Roman" w:hAnsi="Times New Roman" w:cs="Times New Roman"/>
        </w:rPr>
        <w:t>issue” in Alt A-1 and Alt A-2</w:t>
      </w:r>
    </w:p>
    <w:p w14:paraId="6F235982" w14:textId="4E249C83" w:rsidR="00363F1F" w:rsidRPr="000D6616" w:rsidRDefault="00363F1F">
      <w:pPr>
        <w:rPr>
          <w:rFonts w:eastAsiaTheme="minorEastAsia" w:cs="Times New Roman"/>
          <w:b/>
          <w:bCs/>
          <w:szCs w:val="20"/>
        </w:rPr>
      </w:pPr>
      <w:r>
        <w:rPr>
          <w:rFonts w:eastAsiaTheme="minorEastAsia" w:cs="Times New Roman" w:hint="eastAsia"/>
          <w:b/>
          <w:bCs/>
          <w:szCs w:val="20"/>
        </w:rPr>
        <w:t xml:space="preserve">Proposal </w:t>
      </w:r>
      <w:r w:rsidR="00251167">
        <w:rPr>
          <w:rFonts w:eastAsiaTheme="minorEastAsia" w:cs="Times New Roman" w:hint="eastAsia"/>
          <w:b/>
          <w:bCs/>
          <w:szCs w:val="20"/>
        </w:rPr>
        <w:t>10</w:t>
      </w:r>
      <w:r>
        <w:rPr>
          <w:rFonts w:eastAsiaTheme="minorEastAsia" w:cs="Times New Roman" w:hint="eastAsia"/>
          <w:b/>
          <w:bCs/>
          <w:szCs w:val="20"/>
        </w:rPr>
        <w:t xml:space="preserve">: </w:t>
      </w:r>
      <w:r w:rsidR="001D55DE">
        <w:rPr>
          <w:rFonts w:eastAsiaTheme="minorEastAsia" w:cs="Times New Roman" w:hint="eastAsia"/>
          <w:b/>
          <w:bCs/>
          <w:szCs w:val="20"/>
        </w:rPr>
        <w:t>If</w:t>
      </w:r>
      <w:r>
        <w:rPr>
          <w:rFonts w:eastAsiaTheme="minorEastAsia" w:cs="Times New Roman" w:hint="eastAsia"/>
          <w:b/>
          <w:bCs/>
          <w:szCs w:val="20"/>
        </w:rPr>
        <w:t xml:space="preserve"> support</w:t>
      </w:r>
      <w:r w:rsidR="000F6FF1">
        <w:rPr>
          <w:rFonts w:eastAsiaTheme="minorEastAsia" w:cs="Times New Roman"/>
          <w:b/>
          <w:bCs/>
          <w:szCs w:val="20"/>
        </w:rPr>
        <w:t>ing</w:t>
      </w:r>
      <w:r>
        <w:rPr>
          <w:rFonts w:eastAsiaTheme="minorEastAsia" w:cs="Times New Roman" w:hint="eastAsia"/>
          <w:b/>
          <w:bCs/>
          <w:szCs w:val="20"/>
        </w:rPr>
        <w:t xml:space="preserve"> Alt A-1 or Alt A-2, the </w:t>
      </w:r>
      <w:r w:rsidR="000F6FF1">
        <w:rPr>
          <w:rFonts w:eastAsiaTheme="minorEastAsia" w:cs="Times New Roman"/>
          <w:b/>
          <w:bCs/>
          <w:szCs w:val="20"/>
        </w:rPr>
        <w:t>‘</w:t>
      </w:r>
      <w:r>
        <w:rPr>
          <w:rFonts w:eastAsiaTheme="minorEastAsia" w:cs="Times New Roman" w:hint="eastAsia"/>
          <w:b/>
          <w:bCs/>
          <w:szCs w:val="20"/>
        </w:rPr>
        <w:t>blocking issue</w:t>
      </w:r>
      <w:r w:rsidR="000F6FF1">
        <w:rPr>
          <w:rFonts w:eastAsiaTheme="minorEastAsia" w:cs="Times New Roman"/>
          <w:b/>
          <w:bCs/>
          <w:szCs w:val="20"/>
        </w:rPr>
        <w:t xml:space="preserve">’ </w:t>
      </w:r>
      <w:r w:rsidR="00212120">
        <w:rPr>
          <w:rFonts w:eastAsiaTheme="minorEastAsia" w:cs="Times New Roman"/>
          <w:b/>
          <w:bCs/>
          <w:szCs w:val="20"/>
        </w:rPr>
        <w:t>(fail</w:t>
      </w:r>
      <w:r w:rsidR="00212120">
        <w:rPr>
          <w:rFonts w:eastAsiaTheme="minorEastAsia" w:cs="Times New Roman" w:hint="eastAsia"/>
          <w:b/>
          <w:bCs/>
          <w:szCs w:val="20"/>
        </w:rPr>
        <w:t>ure</w:t>
      </w:r>
      <w:r>
        <w:rPr>
          <w:rFonts w:eastAsiaTheme="minorEastAsia" w:cs="Times New Roman" w:hint="eastAsia"/>
          <w:b/>
          <w:bCs/>
          <w:szCs w:val="20"/>
        </w:rPr>
        <w:t xml:space="preserve"> </w:t>
      </w:r>
      <w:r w:rsidR="003B3563">
        <w:rPr>
          <w:rFonts w:eastAsiaTheme="minorEastAsia" w:cs="Times New Roman"/>
          <w:b/>
          <w:bCs/>
          <w:szCs w:val="20"/>
        </w:rPr>
        <w:t xml:space="preserve">of </w:t>
      </w:r>
      <w:r w:rsidR="007244DC">
        <w:rPr>
          <w:rFonts w:eastAsiaTheme="minorEastAsia" w:cs="Times New Roman"/>
          <w:b/>
          <w:bCs/>
          <w:szCs w:val="20"/>
        </w:rPr>
        <w:t>previous</w:t>
      </w:r>
      <w:r w:rsidR="007244DC">
        <w:rPr>
          <w:rFonts w:eastAsiaTheme="minorEastAsia" w:cs="Times New Roman" w:hint="eastAsia"/>
          <w:b/>
          <w:bCs/>
          <w:szCs w:val="20"/>
        </w:rPr>
        <w:t xml:space="preserve"> </w:t>
      </w:r>
      <w:r>
        <w:rPr>
          <w:rFonts w:eastAsiaTheme="minorEastAsia" w:cs="Times New Roman" w:hint="eastAsia"/>
          <w:b/>
          <w:bCs/>
          <w:szCs w:val="20"/>
        </w:rPr>
        <w:t xml:space="preserve">beam LBT </w:t>
      </w:r>
      <w:r w:rsidR="000F6FF1">
        <w:rPr>
          <w:rFonts w:eastAsiaTheme="minorEastAsia" w:cs="Times New Roman"/>
          <w:b/>
          <w:bCs/>
          <w:szCs w:val="20"/>
        </w:rPr>
        <w:t>cause</w:t>
      </w:r>
      <w:r w:rsidR="007244DC">
        <w:rPr>
          <w:rFonts w:eastAsiaTheme="minorEastAsia" w:cs="Times New Roman"/>
          <w:b/>
          <w:bCs/>
          <w:szCs w:val="20"/>
        </w:rPr>
        <w:t>s</w:t>
      </w:r>
      <w:r>
        <w:rPr>
          <w:rFonts w:eastAsiaTheme="minorEastAsia" w:cs="Times New Roman" w:hint="eastAsia"/>
          <w:b/>
          <w:bCs/>
          <w:szCs w:val="20"/>
        </w:rPr>
        <w:t xml:space="preserve"> subsequent beams </w:t>
      </w:r>
      <w:r w:rsidR="00EE04BC">
        <w:rPr>
          <w:rFonts w:eastAsiaTheme="minorEastAsia" w:cs="Times New Roman"/>
          <w:b/>
          <w:bCs/>
          <w:szCs w:val="20"/>
        </w:rPr>
        <w:t>unable to</w:t>
      </w:r>
      <w:r w:rsidR="00EE04BC">
        <w:rPr>
          <w:rFonts w:eastAsiaTheme="minorEastAsia" w:cs="Times New Roman" w:hint="eastAsia"/>
          <w:b/>
          <w:bCs/>
          <w:szCs w:val="20"/>
        </w:rPr>
        <w:t xml:space="preserve"> </w:t>
      </w:r>
      <w:r>
        <w:rPr>
          <w:rFonts w:eastAsiaTheme="minorEastAsia" w:cs="Times New Roman" w:hint="eastAsia"/>
          <w:b/>
          <w:bCs/>
          <w:szCs w:val="20"/>
        </w:rPr>
        <w:t>perform LBT</w:t>
      </w:r>
      <w:r w:rsidR="000F6FF1">
        <w:rPr>
          <w:rFonts w:eastAsiaTheme="minorEastAsia" w:cs="Times New Roman"/>
          <w:b/>
          <w:bCs/>
          <w:szCs w:val="20"/>
        </w:rPr>
        <w:t>)</w:t>
      </w:r>
      <w:r>
        <w:rPr>
          <w:rFonts w:eastAsiaTheme="minorEastAsia" w:cs="Times New Roman" w:hint="eastAsia"/>
          <w:b/>
          <w:bCs/>
          <w:szCs w:val="20"/>
        </w:rPr>
        <w:t xml:space="preserve"> should be addressed.</w:t>
      </w:r>
    </w:p>
    <w:p w14:paraId="27146C50" w14:textId="4D84464A" w:rsidR="00293183" w:rsidRDefault="00293183">
      <w:pPr>
        <w:rPr>
          <w:rFonts w:eastAsiaTheme="minorEastAsia" w:cs="Times New Roman"/>
          <w:bCs/>
          <w:szCs w:val="20"/>
        </w:rPr>
      </w:pPr>
      <w:r>
        <w:rPr>
          <w:rFonts w:eastAsiaTheme="minorEastAsia" w:cs="Times New Roman" w:hint="eastAsia"/>
          <w:bCs/>
          <w:szCs w:val="20"/>
        </w:rPr>
        <w:lastRenderedPageBreak/>
        <w:t>For Alt A-3, the node perform</w:t>
      </w:r>
      <w:r w:rsidR="00591DD0">
        <w:rPr>
          <w:rFonts w:eastAsiaTheme="minorEastAsia" w:cs="Times New Roman" w:hint="eastAsia"/>
          <w:bCs/>
          <w:szCs w:val="20"/>
        </w:rPr>
        <w:t>s</w:t>
      </w:r>
      <w:r>
        <w:rPr>
          <w:rFonts w:eastAsiaTheme="minorEastAsia" w:cs="Times New Roman" w:hint="eastAsia"/>
          <w:bCs/>
          <w:szCs w:val="20"/>
        </w:rPr>
        <w:t xml:space="preserve"> </w:t>
      </w:r>
      <w:proofErr w:type="spellStart"/>
      <w:r>
        <w:rPr>
          <w:rFonts w:eastAsiaTheme="minorEastAsia" w:cs="Times New Roman" w:hint="eastAsia"/>
          <w:bCs/>
          <w:szCs w:val="20"/>
        </w:rPr>
        <w:t>eCCA</w:t>
      </w:r>
      <w:proofErr w:type="spellEnd"/>
      <w:r>
        <w:rPr>
          <w:rFonts w:eastAsiaTheme="minorEastAsia" w:cs="Times New Roman" w:hint="eastAsia"/>
          <w:bCs/>
          <w:szCs w:val="20"/>
        </w:rPr>
        <w:t xml:space="preserve"> check round robin between different beams</w:t>
      </w:r>
      <w:r w:rsidR="002254E7">
        <w:rPr>
          <w:rFonts w:eastAsiaTheme="minorEastAsia" w:cs="Times New Roman" w:hint="eastAsia"/>
          <w:bCs/>
          <w:szCs w:val="20"/>
        </w:rPr>
        <w:t xml:space="preserve"> as shown in </w:t>
      </w:r>
      <w:r w:rsidR="002254E7">
        <w:rPr>
          <w:rFonts w:eastAsiaTheme="minorEastAsia" w:cs="Times New Roman"/>
          <w:bCs/>
          <w:szCs w:val="20"/>
        </w:rPr>
        <w:fldChar w:fldCharType="begin"/>
      </w:r>
      <w:r w:rsidR="002254E7">
        <w:rPr>
          <w:rFonts w:eastAsiaTheme="minorEastAsia" w:cs="Times New Roman"/>
          <w:bCs/>
          <w:szCs w:val="20"/>
        </w:rPr>
        <w:instrText xml:space="preserve"> </w:instrText>
      </w:r>
      <w:r w:rsidR="002254E7">
        <w:rPr>
          <w:rFonts w:eastAsiaTheme="minorEastAsia" w:cs="Times New Roman" w:hint="eastAsia"/>
          <w:bCs/>
          <w:szCs w:val="20"/>
        </w:rPr>
        <w:instrText>REF _Ref71192237 \h</w:instrText>
      </w:r>
      <w:r w:rsidR="002254E7">
        <w:rPr>
          <w:rFonts w:eastAsiaTheme="minorEastAsia" w:cs="Times New Roman"/>
          <w:bCs/>
          <w:szCs w:val="20"/>
        </w:rPr>
        <w:instrText xml:space="preserve"> </w:instrText>
      </w:r>
      <w:r w:rsidR="00581F86">
        <w:rPr>
          <w:rFonts w:eastAsiaTheme="minorEastAsia" w:cs="Times New Roman"/>
          <w:bCs/>
          <w:szCs w:val="20"/>
        </w:rPr>
        <w:instrText xml:space="preserve"> \* MERGEFORMAT </w:instrText>
      </w:r>
      <w:r w:rsidR="002254E7">
        <w:rPr>
          <w:rFonts w:eastAsiaTheme="minorEastAsia" w:cs="Times New Roman"/>
          <w:bCs/>
          <w:szCs w:val="20"/>
        </w:rPr>
      </w:r>
      <w:r w:rsidR="002254E7">
        <w:rPr>
          <w:rFonts w:eastAsiaTheme="minorEastAsia" w:cs="Times New Roman"/>
          <w:bCs/>
          <w:szCs w:val="20"/>
        </w:rPr>
        <w:fldChar w:fldCharType="separate"/>
      </w:r>
      <w:r w:rsidR="00591DD0" w:rsidRPr="000D6616">
        <w:rPr>
          <w:rFonts w:cs="Times New Roman"/>
        </w:rPr>
        <w:t xml:space="preserve">Figure </w:t>
      </w:r>
      <w:r w:rsidR="00591DD0">
        <w:rPr>
          <w:rFonts w:cs="Times New Roman"/>
          <w:noProof/>
        </w:rPr>
        <w:t>3</w:t>
      </w:r>
      <w:r w:rsidR="002254E7">
        <w:rPr>
          <w:rFonts w:eastAsiaTheme="minorEastAsia" w:cs="Times New Roman"/>
          <w:bCs/>
          <w:szCs w:val="20"/>
        </w:rPr>
        <w:fldChar w:fldCharType="end"/>
      </w:r>
      <w:r w:rsidR="002254E7">
        <w:rPr>
          <w:rFonts w:eastAsiaTheme="minorEastAsia" w:cs="Times New Roman" w:hint="eastAsia"/>
          <w:bCs/>
          <w:szCs w:val="20"/>
        </w:rPr>
        <w:t xml:space="preserve">. </w:t>
      </w:r>
      <w:r w:rsidR="002254E7">
        <w:rPr>
          <w:rFonts w:eastAsiaTheme="minorEastAsia" w:cs="Times New Roman"/>
          <w:bCs/>
          <w:szCs w:val="20"/>
        </w:rPr>
        <w:t>M</w:t>
      </w:r>
      <w:r w:rsidR="002254E7">
        <w:rPr>
          <w:rFonts w:eastAsiaTheme="minorEastAsia" w:cs="Times New Roman" w:hint="eastAsia"/>
          <w:bCs/>
          <w:szCs w:val="20"/>
        </w:rPr>
        <w:t xml:space="preserve">ultiple LBT processes are maintained by one node in </w:t>
      </w:r>
      <w:r w:rsidR="002254E7">
        <w:rPr>
          <w:rFonts w:eastAsiaTheme="minorEastAsia" w:cs="Times New Roman"/>
          <w:bCs/>
          <w:szCs w:val="20"/>
        </w:rPr>
        <w:t>“</w:t>
      </w:r>
      <w:r w:rsidR="002254E7">
        <w:rPr>
          <w:rFonts w:eastAsiaTheme="minorEastAsia" w:cs="Times New Roman" w:hint="eastAsia"/>
          <w:bCs/>
          <w:szCs w:val="20"/>
        </w:rPr>
        <w:t>parallel</w:t>
      </w:r>
      <w:r w:rsidR="002254E7">
        <w:rPr>
          <w:rFonts w:eastAsiaTheme="minorEastAsia" w:cs="Times New Roman"/>
          <w:bCs/>
          <w:szCs w:val="20"/>
        </w:rPr>
        <w:t>”</w:t>
      </w:r>
      <w:r w:rsidR="002254E7">
        <w:rPr>
          <w:rFonts w:eastAsiaTheme="minorEastAsia" w:cs="Times New Roman" w:hint="eastAsia"/>
          <w:bCs/>
          <w:szCs w:val="20"/>
        </w:rPr>
        <w:t xml:space="preserve"> method. Alt A-3 can </w:t>
      </w:r>
      <w:r w:rsidR="00581F86">
        <w:rPr>
          <w:rFonts w:eastAsiaTheme="minorEastAsia" w:cs="Times New Roman"/>
          <w:bCs/>
          <w:szCs w:val="20"/>
        </w:rPr>
        <w:t>avoid</w:t>
      </w:r>
      <w:r w:rsidR="00581F86">
        <w:rPr>
          <w:rFonts w:eastAsiaTheme="minorEastAsia" w:cs="Times New Roman" w:hint="eastAsia"/>
          <w:bCs/>
          <w:szCs w:val="20"/>
        </w:rPr>
        <w:t xml:space="preserve"> </w:t>
      </w:r>
      <w:r w:rsidR="00581F86">
        <w:rPr>
          <w:rFonts w:eastAsiaTheme="minorEastAsia" w:cs="Times New Roman"/>
          <w:bCs/>
          <w:szCs w:val="20"/>
        </w:rPr>
        <w:t>“</w:t>
      </w:r>
      <w:r w:rsidR="00581F86">
        <w:rPr>
          <w:rFonts w:eastAsiaTheme="minorEastAsia" w:cs="Times New Roman" w:hint="eastAsia"/>
          <w:bCs/>
          <w:szCs w:val="20"/>
        </w:rPr>
        <w:t>blocking issue</w:t>
      </w:r>
      <w:r w:rsidR="00581F86">
        <w:rPr>
          <w:rFonts w:eastAsiaTheme="minorEastAsia" w:cs="Times New Roman"/>
          <w:bCs/>
          <w:szCs w:val="20"/>
        </w:rPr>
        <w:t>”</w:t>
      </w:r>
      <w:r w:rsidR="00581F86">
        <w:rPr>
          <w:rFonts w:eastAsiaTheme="minorEastAsia" w:cs="Times New Roman" w:hint="eastAsia"/>
          <w:bCs/>
          <w:szCs w:val="20"/>
        </w:rPr>
        <w:t xml:space="preserve"> and improve the efficiency of the multi-beam LBT. However, the node requires </w:t>
      </w:r>
      <w:r w:rsidR="00581F86">
        <w:rPr>
          <w:rFonts w:eastAsiaTheme="minorEastAsia" w:cs="Times New Roman"/>
          <w:bCs/>
          <w:szCs w:val="20"/>
        </w:rPr>
        <w:t>performing</w:t>
      </w:r>
      <w:r w:rsidR="00581F86">
        <w:rPr>
          <w:rFonts w:eastAsiaTheme="minorEastAsia" w:cs="Times New Roman" w:hint="eastAsia"/>
          <w:bCs/>
          <w:szCs w:val="20"/>
        </w:rPr>
        <w:t xml:space="preserve"> energy detection in each 5us </w:t>
      </w:r>
      <w:r w:rsidR="00581F86">
        <w:rPr>
          <w:rFonts w:eastAsiaTheme="minorEastAsia" w:cs="Times New Roman"/>
          <w:bCs/>
          <w:szCs w:val="20"/>
        </w:rPr>
        <w:t>observation</w:t>
      </w:r>
      <w:r w:rsidR="00581F86">
        <w:rPr>
          <w:rFonts w:eastAsiaTheme="minorEastAsia" w:cs="Times New Roman" w:hint="eastAsia"/>
          <w:bCs/>
          <w:szCs w:val="20"/>
        </w:rPr>
        <w:t xml:space="preserve"> slot </w:t>
      </w:r>
      <w:r w:rsidR="00BA3379">
        <w:rPr>
          <w:rFonts w:eastAsiaTheme="minorEastAsia" w:cs="Times New Roman" w:hint="eastAsia"/>
          <w:bCs/>
          <w:szCs w:val="20"/>
        </w:rPr>
        <w:t xml:space="preserve">in TDM </w:t>
      </w:r>
      <w:r w:rsidR="00BA3379">
        <w:rPr>
          <w:rFonts w:eastAsiaTheme="minorEastAsia" w:cs="Times New Roman"/>
          <w:bCs/>
          <w:szCs w:val="20"/>
        </w:rPr>
        <w:t>fashion</w:t>
      </w:r>
      <w:r w:rsidR="00BA3379">
        <w:rPr>
          <w:rFonts w:eastAsiaTheme="minorEastAsia" w:cs="Times New Roman" w:hint="eastAsia"/>
          <w:bCs/>
          <w:szCs w:val="20"/>
        </w:rPr>
        <w:t xml:space="preserve"> </w:t>
      </w:r>
      <w:r w:rsidR="00581F86">
        <w:rPr>
          <w:rFonts w:eastAsiaTheme="minorEastAsia" w:cs="Times New Roman" w:hint="eastAsia"/>
          <w:bCs/>
          <w:szCs w:val="20"/>
        </w:rPr>
        <w:t xml:space="preserve">for </w:t>
      </w:r>
      <w:r w:rsidR="00581F86">
        <w:rPr>
          <w:rFonts w:eastAsiaTheme="minorEastAsia" w:cs="Times New Roman"/>
          <w:bCs/>
          <w:szCs w:val="20"/>
        </w:rPr>
        <w:t>different</w:t>
      </w:r>
      <w:r w:rsidR="00581F86">
        <w:rPr>
          <w:rFonts w:eastAsiaTheme="minorEastAsia" w:cs="Times New Roman" w:hint="eastAsia"/>
          <w:bCs/>
          <w:szCs w:val="20"/>
        </w:rPr>
        <w:t xml:space="preserve"> beam</w:t>
      </w:r>
      <w:r w:rsidR="00BA3379">
        <w:rPr>
          <w:rFonts w:eastAsiaTheme="minorEastAsia" w:cs="Times New Roman" w:hint="eastAsia"/>
          <w:bCs/>
          <w:szCs w:val="20"/>
        </w:rPr>
        <w:t>s</w:t>
      </w:r>
      <w:r w:rsidR="00581F86">
        <w:rPr>
          <w:rFonts w:eastAsiaTheme="minorEastAsia" w:cs="Times New Roman" w:hint="eastAsia"/>
          <w:bCs/>
          <w:szCs w:val="20"/>
        </w:rPr>
        <w:t xml:space="preserve">, thus </w:t>
      </w:r>
      <w:r w:rsidR="00000ACE">
        <w:rPr>
          <w:rFonts w:eastAsiaTheme="minorEastAsia" w:cs="Times New Roman" w:hint="eastAsia"/>
          <w:bCs/>
          <w:szCs w:val="20"/>
        </w:rPr>
        <w:t xml:space="preserve">it should be noted that </w:t>
      </w:r>
      <w:r w:rsidR="00581F86">
        <w:rPr>
          <w:rFonts w:eastAsiaTheme="minorEastAsia" w:cs="Times New Roman" w:hint="eastAsia"/>
          <w:bCs/>
          <w:szCs w:val="20"/>
        </w:rPr>
        <w:t xml:space="preserve">the </w:t>
      </w:r>
      <w:r w:rsidR="00BA3379">
        <w:rPr>
          <w:rFonts w:eastAsiaTheme="minorEastAsia" w:cs="Times New Roman"/>
          <w:bCs/>
          <w:szCs w:val="20"/>
        </w:rPr>
        <w:t>total</w:t>
      </w:r>
      <w:r w:rsidR="00BA3379">
        <w:rPr>
          <w:rFonts w:eastAsiaTheme="minorEastAsia" w:cs="Times New Roman" w:hint="eastAsia"/>
          <w:bCs/>
          <w:szCs w:val="20"/>
        </w:rPr>
        <w:t xml:space="preserve"> </w:t>
      </w:r>
      <w:r w:rsidR="00581F86">
        <w:rPr>
          <w:rFonts w:eastAsiaTheme="minorEastAsia" w:cs="Times New Roman" w:hint="eastAsia"/>
          <w:bCs/>
          <w:szCs w:val="20"/>
        </w:rPr>
        <w:t>number of beams supported</w:t>
      </w:r>
      <w:r w:rsidR="00FB597D">
        <w:rPr>
          <w:rFonts w:eastAsiaTheme="minorEastAsia" w:cs="Times New Roman" w:hint="eastAsia"/>
          <w:bCs/>
          <w:szCs w:val="20"/>
        </w:rPr>
        <w:t xml:space="preserve"> for Alt A-3</w:t>
      </w:r>
      <w:r w:rsidR="00581F86">
        <w:rPr>
          <w:rFonts w:eastAsiaTheme="minorEastAsia" w:cs="Times New Roman" w:hint="eastAsia"/>
          <w:bCs/>
          <w:szCs w:val="20"/>
        </w:rPr>
        <w:t xml:space="preserve"> is limited.</w:t>
      </w:r>
      <w:r w:rsidR="00363F1F">
        <w:rPr>
          <w:rFonts w:eastAsiaTheme="minorEastAsia" w:cs="Times New Roman" w:hint="eastAsia"/>
          <w:bCs/>
          <w:szCs w:val="20"/>
        </w:rPr>
        <w:t xml:space="preserve"> </w:t>
      </w:r>
    </w:p>
    <w:p w14:paraId="633C2392" w14:textId="05732E2D" w:rsidR="002254E7" w:rsidRDefault="004E0A5A" w:rsidP="000D6616">
      <w:pPr>
        <w:keepNext/>
        <w:jc w:val="center"/>
      </w:pPr>
      <w:r w:rsidRPr="004E0A5A">
        <w:t xml:space="preserve"> </w:t>
      </w:r>
      <w:r w:rsidR="00753154">
        <w:object w:dxaOrig="4958" w:dyaOrig="2311" w14:anchorId="67D801B4">
          <v:shape id="_x0000_i1027" type="#_x0000_t75" style="width:268.5pt;height:125.7pt" o:ole="">
            <v:imagedata r:id="rId13" o:title=""/>
          </v:shape>
          <o:OLEObject Type="Embed" ProgID="Visio.Drawing.11" ShapeID="_x0000_i1027" DrawAspect="Content" ObjectID="_1689773593" r:id="rId14"/>
        </w:object>
      </w:r>
    </w:p>
    <w:p w14:paraId="1D612D92" w14:textId="4DA2271C" w:rsidR="00E06089" w:rsidRPr="000D6616" w:rsidRDefault="002254E7" w:rsidP="000D6616">
      <w:pPr>
        <w:pStyle w:val="ac"/>
        <w:jc w:val="center"/>
        <w:rPr>
          <w:rFonts w:eastAsiaTheme="minorEastAsia" w:cs="Times New Roman"/>
          <w:bCs/>
        </w:rPr>
      </w:pPr>
      <w:bookmarkStart w:id="2" w:name="_Ref71192237"/>
      <w:r w:rsidRPr="000D6616">
        <w:rPr>
          <w:rFonts w:ascii="Times New Roman" w:hAnsi="Times New Roman" w:cs="Times New Roman"/>
        </w:rPr>
        <w:t xml:space="preserve">Figure </w:t>
      </w:r>
      <w:r w:rsidRPr="000D6616">
        <w:rPr>
          <w:rFonts w:ascii="Times New Roman" w:hAnsi="Times New Roman" w:cs="Times New Roman"/>
        </w:rPr>
        <w:fldChar w:fldCharType="begin"/>
      </w:r>
      <w:r w:rsidRPr="000D6616">
        <w:rPr>
          <w:rFonts w:ascii="Times New Roman" w:hAnsi="Times New Roman" w:cs="Times New Roman"/>
        </w:rPr>
        <w:instrText xml:space="preserve"> SEQ Figure \* ARABIC </w:instrText>
      </w:r>
      <w:r w:rsidRPr="000D6616">
        <w:rPr>
          <w:rFonts w:ascii="Times New Roman" w:hAnsi="Times New Roman" w:cs="Times New Roman"/>
        </w:rPr>
        <w:fldChar w:fldCharType="separate"/>
      </w:r>
      <w:r w:rsidR="00D3163D">
        <w:rPr>
          <w:rFonts w:ascii="Times New Roman" w:hAnsi="Times New Roman" w:cs="Times New Roman"/>
          <w:noProof/>
        </w:rPr>
        <w:t>3</w:t>
      </w:r>
      <w:r w:rsidRPr="000D6616">
        <w:rPr>
          <w:rFonts w:ascii="Times New Roman" w:hAnsi="Times New Roman" w:cs="Times New Roman"/>
        </w:rPr>
        <w:fldChar w:fldCharType="end"/>
      </w:r>
      <w:bookmarkEnd w:id="2"/>
      <w:r w:rsidRPr="000D6616">
        <w:rPr>
          <w:rFonts w:ascii="Times New Roman" w:hAnsi="Times New Roman" w:cs="Times New Roman"/>
        </w:rPr>
        <w:t xml:space="preserve">: </w:t>
      </w:r>
      <w:r w:rsidR="004E0A5A">
        <w:rPr>
          <w:rFonts w:ascii="Times New Roman" w:hAnsi="Times New Roman" w:cs="Times New Roman" w:hint="eastAsia"/>
        </w:rPr>
        <w:t>P</w:t>
      </w:r>
      <w:r w:rsidR="004E0A5A" w:rsidRPr="000D6616">
        <w:rPr>
          <w:rFonts w:ascii="Times New Roman" w:hAnsi="Times New Roman" w:cs="Times New Roman"/>
        </w:rPr>
        <w:t xml:space="preserve">erforming </w:t>
      </w:r>
      <w:proofErr w:type="spellStart"/>
      <w:r w:rsidRPr="000D6616">
        <w:rPr>
          <w:rFonts w:ascii="Times New Roman" w:hAnsi="Times New Roman" w:cs="Times New Roman"/>
        </w:rPr>
        <w:t>eCCA</w:t>
      </w:r>
      <w:proofErr w:type="spellEnd"/>
      <w:r w:rsidRPr="000D6616">
        <w:rPr>
          <w:rFonts w:ascii="Times New Roman" w:hAnsi="Times New Roman" w:cs="Times New Roman"/>
        </w:rPr>
        <w:t xml:space="preserve"> check round robin between different beams</w:t>
      </w:r>
    </w:p>
    <w:p w14:paraId="45A20BA7" w14:textId="6845AF63" w:rsidR="00D06A1C" w:rsidRPr="000D6616" w:rsidRDefault="00D06A1C" w:rsidP="000D6616">
      <w:pPr>
        <w:rPr>
          <w:rFonts w:eastAsiaTheme="minorEastAsia" w:cs="Times New Roman"/>
          <w:szCs w:val="20"/>
        </w:rPr>
      </w:pPr>
      <w:r>
        <w:rPr>
          <w:rFonts w:eastAsiaTheme="minorEastAsia" w:cs="Times New Roman" w:hint="eastAsia"/>
          <w:b/>
          <w:bCs/>
          <w:szCs w:val="20"/>
        </w:rPr>
        <w:t xml:space="preserve">Proposal </w:t>
      </w:r>
      <w:r w:rsidR="00251167">
        <w:rPr>
          <w:rFonts w:eastAsiaTheme="minorEastAsia" w:cs="Times New Roman" w:hint="eastAsia"/>
          <w:b/>
          <w:bCs/>
          <w:szCs w:val="20"/>
        </w:rPr>
        <w:t>11</w:t>
      </w:r>
      <w:r>
        <w:rPr>
          <w:rFonts w:eastAsiaTheme="minorEastAsia" w:cs="Times New Roman" w:hint="eastAsia"/>
          <w:b/>
          <w:bCs/>
          <w:szCs w:val="20"/>
        </w:rPr>
        <w:t xml:space="preserve">: Alt A-3 </w:t>
      </w:r>
      <w:r w:rsidR="00EE04BC">
        <w:rPr>
          <w:rFonts w:eastAsiaTheme="minorEastAsia" w:cs="Times New Roman"/>
          <w:b/>
          <w:bCs/>
          <w:szCs w:val="20"/>
        </w:rPr>
        <w:t>of which</w:t>
      </w:r>
      <w:r w:rsidR="00EE04BC">
        <w:rPr>
          <w:rFonts w:eastAsiaTheme="minorEastAsia" w:cs="Times New Roman" w:hint="eastAsia"/>
          <w:b/>
          <w:bCs/>
          <w:szCs w:val="20"/>
        </w:rPr>
        <w:t xml:space="preserve"> </w:t>
      </w:r>
      <w:r>
        <w:rPr>
          <w:rFonts w:eastAsiaTheme="minorEastAsia" w:cs="Times New Roman" w:hint="eastAsia"/>
          <w:b/>
          <w:bCs/>
          <w:szCs w:val="20"/>
        </w:rPr>
        <w:t xml:space="preserve">node </w:t>
      </w:r>
      <w:r>
        <w:rPr>
          <w:rFonts w:eastAsiaTheme="minorEastAsia" w:cs="Times New Roman"/>
          <w:b/>
          <w:bCs/>
          <w:szCs w:val="20"/>
        </w:rPr>
        <w:t>performs</w:t>
      </w:r>
      <w:r>
        <w:rPr>
          <w:rFonts w:eastAsiaTheme="minorEastAsia" w:cs="Times New Roman" w:hint="eastAsia"/>
          <w:b/>
          <w:bCs/>
          <w:szCs w:val="20"/>
        </w:rPr>
        <w:t xml:space="preserve"> </w:t>
      </w:r>
      <w:proofErr w:type="spellStart"/>
      <w:r>
        <w:rPr>
          <w:rFonts w:eastAsiaTheme="minorEastAsia" w:cs="Times New Roman" w:hint="eastAsia"/>
          <w:b/>
          <w:bCs/>
          <w:szCs w:val="20"/>
        </w:rPr>
        <w:t>eCCA</w:t>
      </w:r>
      <w:proofErr w:type="spellEnd"/>
      <w:r>
        <w:rPr>
          <w:rFonts w:eastAsiaTheme="minorEastAsia" w:cs="Times New Roman" w:hint="eastAsia"/>
          <w:b/>
          <w:bCs/>
          <w:szCs w:val="20"/>
        </w:rPr>
        <w:t xml:space="preserve"> round robin between different beams should be support</w:t>
      </w:r>
      <w:r w:rsidR="008E203B">
        <w:rPr>
          <w:rFonts w:eastAsiaTheme="minorEastAsia" w:cs="Times New Roman" w:hint="eastAsia"/>
          <w:b/>
          <w:bCs/>
          <w:szCs w:val="20"/>
        </w:rPr>
        <w:t>ed</w:t>
      </w:r>
      <w:r>
        <w:rPr>
          <w:rFonts w:eastAsiaTheme="minorEastAsia" w:cs="Times New Roman" w:hint="eastAsia"/>
          <w:b/>
          <w:bCs/>
          <w:szCs w:val="20"/>
        </w:rPr>
        <w:t xml:space="preserve"> to increase the multi-beam LBT efficiency.</w:t>
      </w:r>
    </w:p>
    <w:p w14:paraId="3624B5F0" w14:textId="4126BCCB" w:rsidR="00AC2FF7" w:rsidRDefault="00AC2FF7" w:rsidP="00AC2FF7">
      <w:pPr>
        <w:spacing w:beforeLines="50" w:before="156" w:after="0"/>
        <w:rPr>
          <w:rFonts w:eastAsiaTheme="minorEastAsia" w:cs="Times New Roman"/>
          <w:szCs w:val="20"/>
        </w:rPr>
      </w:pPr>
      <w:r w:rsidRPr="009010C1">
        <w:rPr>
          <w:rFonts w:eastAsiaTheme="minorEastAsia" w:cs="Times New Roman"/>
          <w:szCs w:val="20"/>
        </w:rPr>
        <w:t xml:space="preserve">When LBT mode is used, time domain multiplexing of DL/UL transmissions in different beams </w:t>
      </w:r>
      <w:r w:rsidR="00591DD0">
        <w:rPr>
          <w:rFonts w:eastAsiaTheme="minorEastAsia" w:cs="Times New Roman" w:hint="eastAsia"/>
          <w:szCs w:val="20"/>
        </w:rPr>
        <w:t>within</w:t>
      </w:r>
      <w:r w:rsidR="00591DD0" w:rsidRPr="009010C1">
        <w:rPr>
          <w:rFonts w:eastAsiaTheme="minorEastAsia" w:cs="Times New Roman"/>
          <w:szCs w:val="20"/>
        </w:rPr>
        <w:t xml:space="preserve"> </w:t>
      </w:r>
      <w:r w:rsidRPr="009010C1">
        <w:rPr>
          <w:rFonts w:eastAsiaTheme="minorEastAsia" w:cs="Times New Roman"/>
          <w:szCs w:val="20"/>
        </w:rPr>
        <w:t xml:space="preserve">the COT </w:t>
      </w:r>
      <w:r w:rsidR="00591DD0">
        <w:rPr>
          <w:rFonts w:eastAsiaTheme="minorEastAsia" w:cs="Times New Roman"/>
          <w:szCs w:val="20"/>
        </w:rPr>
        <w:t>c</w:t>
      </w:r>
      <w:r w:rsidR="00591DD0">
        <w:rPr>
          <w:rFonts w:eastAsiaTheme="minorEastAsia" w:cs="Times New Roman" w:hint="eastAsia"/>
          <w:szCs w:val="20"/>
        </w:rPr>
        <w:t>ould</w:t>
      </w:r>
      <w:r w:rsidR="00591DD0">
        <w:rPr>
          <w:rFonts w:eastAsiaTheme="minorEastAsia" w:cs="Times New Roman"/>
          <w:szCs w:val="20"/>
        </w:rPr>
        <w:t xml:space="preserve"> </w:t>
      </w:r>
      <w:r>
        <w:rPr>
          <w:rFonts w:eastAsiaTheme="minorEastAsia" w:cs="Times New Roman"/>
          <w:szCs w:val="20"/>
        </w:rPr>
        <w:t>be</w:t>
      </w:r>
      <w:r w:rsidRPr="009010C1">
        <w:rPr>
          <w:rFonts w:eastAsiaTheme="minorEastAsia" w:cs="Times New Roman"/>
          <w:szCs w:val="20"/>
        </w:rPr>
        <w:t xml:space="preserve"> supported</w:t>
      </w:r>
      <w:r>
        <w:rPr>
          <w:rFonts w:eastAsiaTheme="minorEastAsia" w:cs="Times New Roman"/>
          <w:szCs w:val="20"/>
        </w:rPr>
        <w:t xml:space="preserve"> without cross-interference to each other</w:t>
      </w:r>
      <w:r w:rsidRPr="009010C1">
        <w:rPr>
          <w:rFonts w:eastAsiaTheme="minorEastAsia" w:cs="Times New Roman"/>
          <w:szCs w:val="20"/>
        </w:rPr>
        <w:t>.</w:t>
      </w:r>
      <w:r>
        <w:rPr>
          <w:rFonts w:eastAsiaTheme="minorEastAsia" w:cs="Times New Roman"/>
          <w:szCs w:val="20"/>
        </w:rPr>
        <w:t xml:space="preserve"> After performing </w:t>
      </w:r>
      <w:r w:rsidR="0013696F">
        <w:rPr>
          <w:rFonts w:eastAsiaTheme="minorEastAsia" w:cs="Times New Roman" w:hint="eastAsia"/>
          <w:szCs w:val="20"/>
        </w:rPr>
        <w:t>LBT sensing at the start</w:t>
      </w:r>
      <w:r>
        <w:rPr>
          <w:rFonts w:eastAsiaTheme="minorEastAsia" w:cs="Times New Roman"/>
          <w:szCs w:val="20"/>
        </w:rPr>
        <w:t xml:space="preserve"> of COT, one remaining issue is whether perform</w:t>
      </w:r>
      <w:r w:rsidR="00A10757">
        <w:rPr>
          <w:rFonts w:eastAsiaTheme="minorEastAsia" w:cs="Times New Roman"/>
          <w:szCs w:val="20"/>
        </w:rPr>
        <w:t>ing</w:t>
      </w:r>
      <w:r>
        <w:rPr>
          <w:rFonts w:eastAsiaTheme="minorEastAsia" w:cs="Times New Roman"/>
          <w:szCs w:val="20"/>
        </w:rPr>
        <w:t xml:space="preserve"> </w:t>
      </w:r>
      <w:r w:rsidR="00581FBB">
        <w:rPr>
          <w:rFonts w:eastAsiaTheme="minorEastAsia" w:cs="Times New Roman" w:hint="eastAsia"/>
          <w:szCs w:val="20"/>
        </w:rPr>
        <w:t>Cat 2 LBT</w:t>
      </w:r>
      <w:r>
        <w:rPr>
          <w:rFonts w:eastAsiaTheme="minorEastAsia" w:cs="Times New Roman"/>
          <w:szCs w:val="20"/>
        </w:rPr>
        <w:t xml:space="preserve"> </w:t>
      </w:r>
      <w:r w:rsidR="00581FBB">
        <w:rPr>
          <w:rFonts w:eastAsiaTheme="minorEastAsia" w:cs="Times New Roman" w:hint="eastAsia"/>
          <w:szCs w:val="20"/>
        </w:rPr>
        <w:t xml:space="preserve">before beam switch </w:t>
      </w:r>
      <w:r>
        <w:rPr>
          <w:rFonts w:eastAsiaTheme="minorEastAsia" w:cs="Times New Roman"/>
          <w:szCs w:val="20"/>
        </w:rPr>
        <w:t xml:space="preserve">in the middle of </w:t>
      </w:r>
      <w:r w:rsidR="00591DD0">
        <w:rPr>
          <w:rFonts w:eastAsiaTheme="minorEastAsia" w:cs="Times New Roman" w:hint="eastAsia"/>
          <w:szCs w:val="20"/>
        </w:rPr>
        <w:t xml:space="preserve">the </w:t>
      </w:r>
      <w:r>
        <w:rPr>
          <w:rFonts w:eastAsiaTheme="minorEastAsia" w:cs="Times New Roman"/>
          <w:szCs w:val="20"/>
        </w:rPr>
        <w:t>COT</w:t>
      </w:r>
      <w:r w:rsidR="00591DD0">
        <w:rPr>
          <w:rFonts w:eastAsiaTheme="minorEastAsia" w:cs="Times New Roman" w:hint="eastAsia"/>
          <w:szCs w:val="20"/>
        </w:rPr>
        <w:t xml:space="preserve"> as shown in </w:t>
      </w:r>
      <w:r w:rsidR="00591DD0">
        <w:rPr>
          <w:rFonts w:eastAsiaTheme="minorEastAsia" w:cs="Times New Roman"/>
          <w:szCs w:val="20"/>
        </w:rPr>
        <w:fldChar w:fldCharType="begin"/>
      </w:r>
      <w:r w:rsidR="00591DD0">
        <w:rPr>
          <w:rFonts w:eastAsiaTheme="minorEastAsia" w:cs="Times New Roman"/>
          <w:szCs w:val="20"/>
        </w:rPr>
        <w:instrText xml:space="preserve"> </w:instrText>
      </w:r>
      <w:r w:rsidR="00591DD0">
        <w:rPr>
          <w:rFonts w:eastAsiaTheme="minorEastAsia" w:cs="Times New Roman" w:hint="eastAsia"/>
          <w:szCs w:val="20"/>
        </w:rPr>
        <w:instrText>REF _Ref71297494 \h</w:instrText>
      </w:r>
      <w:r w:rsidR="00591DD0">
        <w:rPr>
          <w:rFonts w:eastAsiaTheme="minorEastAsia" w:cs="Times New Roman"/>
          <w:szCs w:val="20"/>
        </w:rPr>
        <w:instrText xml:space="preserve"> </w:instrText>
      </w:r>
      <w:r w:rsidR="00591DD0">
        <w:rPr>
          <w:rFonts w:eastAsiaTheme="minorEastAsia" w:cs="Times New Roman"/>
          <w:szCs w:val="20"/>
        </w:rPr>
      </w:r>
      <w:r w:rsidR="00591DD0">
        <w:rPr>
          <w:rFonts w:eastAsiaTheme="minorEastAsia" w:cs="Times New Roman"/>
          <w:szCs w:val="20"/>
        </w:rPr>
        <w:fldChar w:fldCharType="separate"/>
      </w:r>
      <w:r w:rsidR="00591DD0" w:rsidRPr="00D3163D">
        <w:rPr>
          <w:rFonts w:cs="Times New Roman"/>
        </w:rPr>
        <w:t xml:space="preserve">Figure </w:t>
      </w:r>
      <w:r w:rsidR="00591DD0" w:rsidRPr="00D3163D">
        <w:rPr>
          <w:rFonts w:cs="Times New Roman"/>
          <w:noProof/>
        </w:rPr>
        <w:t>4</w:t>
      </w:r>
      <w:r w:rsidR="00591DD0">
        <w:rPr>
          <w:rFonts w:eastAsiaTheme="minorEastAsia" w:cs="Times New Roman"/>
          <w:szCs w:val="20"/>
        </w:rPr>
        <w:fldChar w:fldCharType="end"/>
      </w:r>
      <w:r>
        <w:rPr>
          <w:rFonts w:eastAsiaTheme="minorEastAsia" w:cs="Times New Roman"/>
          <w:szCs w:val="20"/>
        </w:rPr>
        <w:t xml:space="preserve">. </w:t>
      </w:r>
    </w:p>
    <w:p w14:paraId="3B3EB258" w14:textId="77777777" w:rsidR="00D3163D" w:rsidRDefault="00B94594" w:rsidP="00D3163D">
      <w:pPr>
        <w:keepNext/>
        <w:jc w:val="center"/>
      </w:pPr>
      <w:r>
        <w:object w:dxaOrig="6490" w:dyaOrig="2106" w14:anchorId="613129FD">
          <v:shape id="_x0000_i1028" type="#_x0000_t75" style="width:254.35pt;height:84.4pt" o:ole="">
            <v:imagedata r:id="rId15" o:title=""/>
          </v:shape>
          <o:OLEObject Type="Embed" ProgID="Visio.Drawing.11" ShapeID="_x0000_i1028" DrawAspect="Content" ObjectID="_1689773594" r:id="rId16"/>
        </w:object>
      </w:r>
    </w:p>
    <w:p w14:paraId="1EFD9608" w14:textId="77777777" w:rsidR="00D3163D" w:rsidRPr="00D3163D" w:rsidRDefault="00D3163D" w:rsidP="00D3163D">
      <w:pPr>
        <w:jc w:val="center"/>
        <w:rPr>
          <w:rFonts w:eastAsiaTheme="minorEastAsia" w:cs="Times New Roman"/>
          <w:szCs w:val="20"/>
        </w:rPr>
      </w:pPr>
      <w:bookmarkStart w:id="3" w:name="_Ref71297494"/>
      <w:r w:rsidRPr="00D3163D">
        <w:rPr>
          <w:rFonts w:cs="Times New Roman"/>
        </w:rPr>
        <w:t xml:space="preserve">Figure </w:t>
      </w:r>
      <w:r w:rsidRPr="00D3163D">
        <w:rPr>
          <w:rFonts w:cs="Times New Roman"/>
        </w:rPr>
        <w:fldChar w:fldCharType="begin"/>
      </w:r>
      <w:r w:rsidRPr="00D3163D">
        <w:rPr>
          <w:rFonts w:cs="Times New Roman"/>
        </w:rPr>
        <w:instrText xml:space="preserve"> SEQ Figure \* ARABIC </w:instrText>
      </w:r>
      <w:r w:rsidRPr="00D3163D">
        <w:rPr>
          <w:rFonts w:cs="Times New Roman"/>
        </w:rPr>
        <w:fldChar w:fldCharType="separate"/>
      </w:r>
      <w:r w:rsidRPr="00D3163D">
        <w:rPr>
          <w:rFonts w:cs="Times New Roman"/>
          <w:noProof/>
        </w:rPr>
        <w:t>4</w:t>
      </w:r>
      <w:r w:rsidRPr="00D3163D">
        <w:rPr>
          <w:rFonts w:cs="Times New Roman"/>
        </w:rPr>
        <w:fldChar w:fldCharType="end"/>
      </w:r>
      <w:bookmarkEnd w:id="3"/>
      <w:r w:rsidRPr="00D3163D">
        <w:rPr>
          <w:rFonts w:cs="Times New Roman"/>
        </w:rPr>
        <w:t>：</w:t>
      </w:r>
      <w:r w:rsidRPr="00D3163D">
        <w:rPr>
          <w:rFonts w:eastAsiaTheme="minorEastAsia" w:cs="Times New Roman"/>
          <w:szCs w:val="20"/>
        </w:rPr>
        <w:t>One example for performing additional directional LBT within the COT</w:t>
      </w:r>
    </w:p>
    <w:p w14:paraId="57EF6FEC" w14:textId="078327FD" w:rsidR="00DA2D04" w:rsidRDefault="00720FEF" w:rsidP="00AC2FF7">
      <w:pPr>
        <w:rPr>
          <w:rFonts w:eastAsiaTheme="minorEastAsia" w:cs="Times New Roman"/>
          <w:szCs w:val="20"/>
        </w:rPr>
      </w:pPr>
      <w:r>
        <w:rPr>
          <w:rFonts w:eastAsiaTheme="minorEastAsia" w:cs="Times New Roman" w:hint="eastAsia"/>
          <w:szCs w:val="20"/>
        </w:rPr>
        <w:t>For the</w:t>
      </w:r>
      <w:r w:rsidR="00B94594">
        <w:rPr>
          <w:rFonts w:eastAsiaTheme="minorEastAsia" w:cs="Times New Roman" w:hint="eastAsia"/>
          <w:szCs w:val="20"/>
        </w:rPr>
        <w:t xml:space="preserve"> case where</w:t>
      </w:r>
      <w:r w:rsidR="00DA2D04">
        <w:rPr>
          <w:rFonts w:eastAsiaTheme="minorEastAsia" w:cs="Times New Roman" w:hint="eastAsia"/>
          <w:szCs w:val="20"/>
        </w:rPr>
        <w:t xml:space="preserve"> the beams to be </w:t>
      </w:r>
      <w:r w:rsidR="00DA2D04">
        <w:rPr>
          <w:rFonts w:eastAsiaTheme="minorEastAsia" w:cs="Times New Roman"/>
          <w:szCs w:val="20"/>
        </w:rPr>
        <w:t>transmitted</w:t>
      </w:r>
      <w:r w:rsidR="00DA2D04">
        <w:rPr>
          <w:rFonts w:eastAsiaTheme="minorEastAsia" w:cs="Times New Roman" w:hint="eastAsia"/>
          <w:szCs w:val="20"/>
        </w:rPr>
        <w:t xml:space="preserve"> within the COT are </w:t>
      </w:r>
      <w:r w:rsidRPr="00720FEF">
        <w:rPr>
          <w:rFonts w:eastAsiaTheme="minorEastAsia" w:cs="Times New Roman"/>
          <w:szCs w:val="20"/>
        </w:rPr>
        <w:t>spatially continuous</w:t>
      </w:r>
      <w:r>
        <w:rPr>
          <w:rFonts w:eastAsiaTheme="minorEastAsia" w:cs="Times New Roman" w:hint="eastAsia"/>
          <w:szCs w:val="20"/>
        </w:rPr>
        <w:t>,</w:t>
      </w:r>
      <w:r w:rsidR="00B94594">
        <w:rPr>
          <w:rFonts w:eastAsiaTheme="minorEastAsia" w:cs="Times New Roman" w:hint="eastAsia"/>
          <w:szCs w:val="20"/>
        </w:rPr>
        <w:t xml:space="preserve"> </w:t>
      </w:r>
      <w:r w:rsidR="00A41CCB">
        <w:rPr>
          <w:rFonts w:eastAsiaTheme="minorEastAsia" w:cs="Times New Roman"/>
          <w:szCs w:val="20"/>
        </w:rPr>
        <w:t xml:space="preserve">when </w:t>
      </w:r>
      <w:r w:rsidR="00B94594">
        <w:rPr>
          <w:rFonts w:eastAsiaTheme="minorEastAsia" w:cs="Times New Roman" w:hint="eastAsia"/>
          <w:szCs w:val="20"/>
        </w:rPr>
        <w:t>one of the beams is transmitting data, the adjacent beams are less likely to be interfered by other nodes.</w:t>
      </w:r>
      <w:r w:rsidR="00335AB3">
        <w:rPr>
          <w:rFonts w:eastAsiaTheme="minorEastAsia" w:cs="Times New Roman" w:hint="eastAsia"/>
          <w:szCs w:val="20"/>
        </w:rPr>
        <w:t xml:space="preserve"> It</w:t>
      </w:r>
      <w:r w:rsidR="00335AB3">
        <w:rPr>
          <w:rFonts w:eastAsiaTheme="minorEastAsia" w:cs="Times New Roman"/>
          <w:szCs w:val="20"/>
        </w:rPr>
        <w:t>’</w:t>
      </w:r>
      <w:r w:rsidR="00335AB3">
        <w:rPr>
          <w:rFonts w:eastAsiaTheme="minorEastAsia" w:cs="Times New Roman" w:hint="eastAsia"/>
          <w:szCs w:val="20"/>
        </w:rPr>
        <w:t xml:space="preserve">s not </w:t>
      </w:r>
      <w:r w:rsidR="00335AB3">
        <w:rPr>
          <w:rFonts w:eastAsiaTheme="minorEastAsia" w:cs="Times New Roman"/>
          <w:szCs w:val="20"/>
        </w:rPr>
        <w:t>necessary</w:t>
      </w:r>
      <w:r w:rsidR="00335AB3">
        <w:rPr>
          <w:rFonts w:eastAsiaTheme="minorEastAsia" w:cs="Times New Roman" w:hint="eastAsia"/>
          <w:szCs w:val="20"/>
        </w:rPr>
        <w:t xml:space="preserve"> to perform </w:t>
      </w:r>
      <w:r w:rsidR="00A41CCB">
        <w:rPr>
          <w:rFonts w:eastAsiaTheme="minorEastAsia" w:cs="Times New Roman"/>
          <w:szCs w:val="20"/>
        </w:rPr>
        <w:t xml:space="preserve">an </w:t>
      </w:r>
      <w:r w:rsidR="00335AB3">
        <w:rPr>
          <w:rFonts w:eastAsiaTheme="minorEastAsia" w:cs="Times New Roman" w:hint="eastAsia"/>
          <w:szCs w:val="20"/>
        </w:rPr>
        <w:t xml:space="preserve">additional LBT. But, if the beams to be transmitted within the COT are </w:t>
      </w:r>
      <w:r w:rsidR="006A70F9" w:rsidRPr="00335AB3">
        <w:rPr>
          <w:rFonts w:eastAsiaTheme="minorEastAsia" w:cs="Times New Roman"/>
          <w:szCs w:val="20"/>
        </w:rPr>
        <w:t>spatially dispersive</w:t>
      </w:r>
      <w:r w:rsidR="00335AB3">
        <w:rPr>
          <w:rFonts w:eastAsiaTheme="minorEastAsia" w:cs="Times New Roman" w:hint="eastAsia"/>
          <w:szCs w:val="20"/>
        </w:rPr>
        <w:t xml:space="preserve">, the beam </w:t>
      </w:r>
      <w:r w:rsidR="00335AB3">
        <w:rPr>
          <w:rFonts w:eastAsiaTheme="minorEastAsia" w:cs="Times New Roman"/>
          <w:szCs w:val="20"/>
        </w:rPr>
        <w:t>direction that is</w:t>
      </w:r>
      <w:r w:rsidR="00335AB3">
        <w:rPr>
          <w:rFonts w:eastAsiaTheme="minorEastAsia" w:cs="Times New Roman" w:hint="eastAsia"/>
          <w:szCs w:val="20"/>
        </w:rPr>
        <w:t xml:space="preserve"> not transmitting data may be occupied by other nodes. </w:t>
      </w:r>
      <w:r w:rsidR="00335AB3">
        <w:rPr>
          <w:rFonts w:eastAsiaTheme="minorEastAsia" w:cs="Times New Roman"/>
          <w:szCs w:val="20"/>
        </w:rPr>
        <w:t>I</w:t>
      </w:r>
      <w:r w:rsidR="00335AB3">
        <w:rPr>
          <w:rFonts w:eastAsiaTheme="minorEastAsia" w:cs="Times New Roman" w:hint="eastAsia"/>
          <w:szCs w:val="20"/>
        </w:rPr>
        <w:t xml:space="preserve">n this case, an additional LBT before beam switching is required for gNB. </w:t>
      </w:r>
      <w:r w:rsidR="00CA0679">
        <w:rPr>
          <w:rFonts w:eastAsiaTheme="minorEastAsia" w:cs="Times New Roman" w:hint="eastAsia"/>
          <w:szCs w:val="20"/>
        </w:rPr>
        <w:t xml:space="preserve">Performing Cat 2 LBT </w:t>
      </w:r>
      <w:r w:rsidR="00335AB3">
        <w:rPr>
          <w:rFonts w:eastAsiaTheme="minorEastAsia" w:cs="Times New Roman" w:hint="eastAsia"/>
          <w:szCs w:val="20"/>
        </w:rPr>
        <w:t xml:space="preserve">before beam </w:t>
      </w:r>
      <w:r w:rsidR="00335AB3">
        <w:rPr>
          <w:rFonts w:eastAsiaTheme="minorEastAsia" w:cs="Times New Roman"/>
          <w:szCs w:val="20"/>
        </w:rPr>
        <w:t>switching</w:t>
      </w:r>
      <w:r w:rsidR="00335AB3">
        <w:rPr>
          <w:rFonts w:eastAsiaTheme="minorEastAsia" w:cs="Times New Roman" w:hint="eastAsia"/>
          <w:szCs w:val="20"/>
        </w:rPr>
        <w:t xml:space="preserve"> within the COT </w:t>
      </w:r>
      <w:r w:rsidR="00CA0679">
        <w:rPr>
          <w:rFonts w:eastAsiaTheme="minorEastAsia" w:cs="Times New Roman" w:hint="eastAsia"/>
          <w:szCs w:val="20"/>
        </w:rPr>
        <w:t xml:space="preserve">could </w:t>
      </w:r>
      <w:r w:rsidR="00335AB3">
        <w:rPr>
          <w:rFonts w:eastAsiaTheme="minorEastAsia" w:cs="Times New Roman" w:hint="eastAsia"/>
          <w:szCs w:val="20"/>
        </w:rPr>
        <w:t>be supported.</w:t>
      </w:r>
      <w:r w:rsidR="00581FBB">
        <w:rPr>
          <w:rFonts w:eastAsiaTheme="minorEastAsia" w:cs="Times New Roman" w:hint="eastAsia"/>
          <w:szCs w:val="20"/>
        </w:rPr>
        <w:t xml:space="preserve"> Therefore, we suggest that whether perform</w:t>
      </w:r>
      <w:r w:rsidR="00513B66">
        <w:rPr>
          <w:rFonts w:eastAsiaTheme="minorEastAsia" w:cs="Times New Roman" w:hint="eastAsia"/>
          <w:szCs w:val="20"/>
        </w:rPr>
        <w:t>ing a</w:t>
      </w:r>
      <w:r w:rsidR="00581FBB">
        <w:rPr>
          <w:rFonts w:eastAsiaTheme="minorEastAsia" w:cs="Times New Roman" w:hint="eastAsia"/>
          <w:szCs w:val="20"/>
        </w:rPr>
        <w:t xml:space="preserve"> Cat 2 LBT before beam switch within the COT </w:t>
      </w:r>
      <w:r w:rsidR="00513B66">
        <w:rPr>
          <w:rFonts w:eastAsiaTheme="minorEastAsia" w:cs="Times New Roman" w:hint="eastAsia"/>
          <w:szCs w:val="20"/>
        </w:rPr>
        <w:t xml:space="preserve">could be decided by </w:t>
      </w:r>
      <w:r w:rsidR="00581FBB">
        <w:rPr>
          <w:rFonts w:eastAsiaTheme="minorEastAsia" w:cs="Times New Roman" w:hint="eastAsia"/>
          <w:szCs w:val="20"/>
        </w:rPr>
        <w:t>gNB.</w:t>
      </w:r>
    </w:p>
    <w:p w14:paraId="1ABB6465" w14:textId="54664FD7" w:rsidR="00AC2FF7" w:rsidRDefault="00AC2FF7" w:rsidP="00AC2FF7">
      <w:pPr>
        <w:rPr>
          <w:rFonts w:eastAsiaTheme="minorEastAsia" w:cs="Times New Roman"/>
          <w:b/>
          <w:bCs/>
          <w:szCs w:val="20"/>
        </w:rPr>
      </w:pPr>
      <w:r w:rsidRPr="006119E0">
        <w:rPr>
          <w:rFonts w:eastAsiaTheme="minorEastAsia" w:cs="Times New Roman"/>
          <w:b/>
          <w:bCs/>
          <w:szCs w:val="20"/>
        </w:rPr>
        <w:t xml:space="preserve">Proposal </w:t>
      </w:r>
      <w:r w:rsidR="00251167">
        <w:rPr>
          <w:rFonts w:eastAsiaTheme="minorEastAsia" w:cs="Times New Roman" w:hint="eastAsia"/>
          <w:b/>
          <w:bCs/>
          <w:szCs w:val="20"/>
        </w:rPr>
        <w:t>12</w:t>
      </w:r>
      <w:r w:rsidR="001F7A6B">
        <w:rPr>
          <w:rFonts w:eastAsiaTheme="minorEastAsia" w:cs="Times New Roman" w:hint="eastAsia"/>
          <w:b/>
          <w:bCs/>
          <w:szCs w:val="20"/>
        </w:rPr>
        <w:t>:</w:t>
      </w:r>
      <w:r w:rsidR="0013696F">
        <w:rPr>
          <w:rFonts w:eastAsiaTheme="minorEastAsia" w:cs="Times New Roman"/>
          <w:b/>
          <w:bCs/>
          <w:szCs w:val="20"/>
        </w:rPr>
        <w:t xml:space="preserve"> </w:t>
      </w:r>
      <w:r w:rsidR="00CA0679">
        <w:rPr>
          <w:rFonts w:eastAsiaTheme="minorEastAsia" w:cs="Times New Roman" w:hint="eastAsia"/>
          <w:b/>
          <w:bCs/>
          <w:szCs w:val="20"/>
        </w:rPr>
        <w:t xml:space="preserve">Performing Cat 2 LBT before beam switching within the COT could be supported, and </w:t>
      </w:r>
      <w:r w:rsidR="00513B66">
        <w:rPr>
          <w:rFonts w:eastAsiaTheme="minorEastAsia" w:cs="Times New Roman" w:hint="eastAsia"/>
          <w:b/>
          <w:bCs/>
          <w:szCs w:val="20"/>
        </w:rPr>
        <w:t xml:space="preserve">it </w:t>
      </w:r>
      <w:r w:rsidR="00513B66" w:rsidRPr="00513B66">
        <w:rPr>
          <w:rFonts w:eastAsiaTheme="minorEastAsia" w:cs="Times New Roman"/>
          <w:b/>
          <w:bCs/>
          <w:szCs w:val="20"/>
        </w:rPr>
        <w:t>c</w:t>
      </w:r>
      <w:r w:rsidR="00513B66">
        <w:rPr>
          <w:rFonts w:eastAsiaTheme="minorEastAsia" w:cs="Times New Roman" w:hint="eastAsia"/>
          <w:b/>
          <w:bCs/>
          <w:szCs w:val="20"/>
        </w:rPr>
        <w:t>an</w:t>
      </w:r>
      <w:r w:rsidR="00513B66" w:rsidRPr="00513B66">
        <w:rPr>
          <w:rFonts w:eastAsiaTheme="minorEastAsia" w:cs="Times New Roman"/>
          <w:b/>
          <w:bCs/>
          <w:szCs w:val="20"/>
        </w:rPr>
        <w:t xml:space="preserve"> be decided by gNB</w:t>
      </w:r>
      <w:r w:rsidR="00581FBB" w:rsidRPr="00581FBB">
        <w:rPr>
          <w:rFonts w:eastAsiaTheme="minorEastAsia" w:cs="Times New Roman"/>
          <w:b/>
          <w:bCs/>
          <w:szCs w:val="20"/>
        </w:rPr>
        <w:t>.</w:t>
      </w:r>
    </w:p>
    <w:p w14:paraId="294A5D0D" w14:textId="45DD4AB8" w:rsidR="0022221F" w:rsidRPr="00E058D6" w:rsidRDefault="00097699" w:rsidP="00E058D6">
      <w:pPr>
        <w:pStyle w:val="10"/>
        <w:numPr>
          <w:ilvl w:val="0"/>
          <w:numId w:val="1"/>
        </w:numPr>
        <w:spacing w:before="120" w:after="240" w:line="240" w:lineRule="auto"/>
        <w:ind w:left="562" w:hangingChars="200" w:hanging="562"/>
        <w:rPr>
          <w:rFonts w:ascii="Arial" w:eastAsiaTheme="minorEastAsia" w:hAnsi="Arial"/>
          <w:sz w:val="28"/>
        </w:rPr>
      </w:pPr>
      <w:r w:rsidRPr="00E058D6">
        <w:rPr>
          <w:rFonts w:ascii="Arial" w:eastAsiaTheme="minorEastAsia" w:hAnsi="Arial"/>
          <w:sz w:val="28"/>
        </w:rPr>
        <w:t xml:space="preserve">Receiver assisted channel access </w:t>
      </w:r>
      <w:r w:rsidR="00826B3F" w:rsidRPr="00E058D6">
        <w:rPr>
          <w:rFonts w:ascii="Arial" w:eastAsiaTheme="minorEastAsia" w:hAnsi="Arial" w:hint="eastAsia"/>
          <w:sz w:val="28"/>
        </w:rPr>
        <w:t>mechanism</w:t>
      </w:r>
    </w:p>
    <w:p w14:paraId="37B9C9FB" w14:textId="015148A3" w:rsidR="0022221F" w:rsidRDefault="0022221F" w:rsidP="0022221F">
      <w:pPr>
        <w:spacing w:beforeLines="50" w:before="156"/>
        <w:rPr>
          <w:rFonts w:eastAsiaTheme="minorEastAsia" w:cs="Times New Roman"/>
          <w:szCs w:val="20"/>
        </w:rPr>
      </w:pPr>
      <w:r>
        <w:rPr>
          <w:rFonts w:eastAsiaTheme="minorEastAsia" w:cs="Times New Roman" w:hint="eastAsia"/>
          <w:szCs w:val="20"/>
        </w:rPr>
        <w:t>In RAN</w:t>
      </w:r>
      <w:r w:rsidR="00BC5616">
        <w:rPr>
          <w:rFonts w:eastAsiaTheme="minorEastAsia" w:cs="Times New Roman" w:hint="eastAsia"/>
          <w:szCs w:val="20"/>
        </w:rPr>
        <w:t xml:space="preserve">#90-e </w:t>
      </w:r>
      <w:r w:rsidR="00BC5616">
        <w:rPr>
          <w:rFonts w:eastAsiaTheme="minorEastAsia" w:cs="Times New Roman"/>
          <w:szCs w:val="20"/>
        </w:rPr>
        <w:t xml:space="preserve">meeting </w:t>
      </w:r>
      <w:r w:rsidR="00BC5616">
        <w:rPr>
          <w:rFonts w:eastAsiaTheme="minorEastAsia" w:cs="Times New Roman"/>
          <w:szCs w:val="20"/>
        </w:rPr>
        <w:fldChar w:fldCharType="begin"/>
      </w:r>
      <w:r w:rsidR="00BC5616">
        <w:rPr>
          <w:rFonts w:eastAsiaTheme="minorEastAsia" w:cs="Times New Roman"/>
          <w:szCs w:val="20"/>
        </w:rPr>
        <w:instrText xml:space="preserve"> </w:instrText>
      </w:r>
      <w:r w:rsidR="00BC5616">
        <w:rPr>
          <w:rFonts w:eastAsiaTheme="minorEastAsia" w:cs="Times New Roman" w:hint="eastAsia"/>
          <w:szCs w:val="20"/>
        </w:rPr>
        <w:instrText>REF _Ref61018115 \r \h</w:instrText>
      </w:r>
      <w:r w:rsidR="00BC5616">
        <w:rPr>
          <w:rFonts w:eastAsiaTheme="minorEastAsia" w:cs="Times New Roman"/>
          <w:szCs w:val="20"/>
        </w:rPr>
        <w:instrText xml:space="preserve"> </w:instrText>
      </w:r>
      <w:r w:rsidR="00BC5616">
        <w:rPr>
          <w:rFonts w:eastAsiaTheme="minorEastAsia" w:cs="Times New Roman"/>
          <w:szCs w:val="20"/>
        </w:rPr>
      </w:r>
      <w:r w:rsidR="00BC5616">
        <w:rPr>
          <w:rFonts w:eastAsiaTheme="minorEastAsia" w:cs="Times New Roman"/>
          <w:szCs w:val="20"/>
        </w:rPr>
        <w:fldChar w:fldCharType="separate"/>
      </w:r>
      <w:r w:rsidR="00BC5616">
        <w:rPr>
          <w:rFonts w:eastAsiaTheme="minorEastAsia" w:cs="Times New Roman"/>
          <w:szCs w:val="20"/>
        </w:rPr>
        <w:t>[1]</w:t>
      </w:r>
      <w:r w:rsidR="00BC5616">
        <w:rPr>
          <w:rFonts w:eastAsiaTheme="minorEastAsia" w:cs="Times New Roman"/>
          <w:szCs w:val="20"/>
        </w:rPr>
        <w:fldChar w:fldCharType="end"/>
      </w:r>
      <w:r>
        <w:rPr>
          <w:rFonts w:eastAsiaTheme="minorEastAsia" w:cs="Times New Roman" w:hint="eastAsia"/>
          <w:szCs w:val="20"/>
        </w:rPr>
        <w:t xml:space="preserve">, it was agreed that receiver assisted channel access </w:t>
      </w:r>
      <w:r w:rsidR="00BC5616">
        <w:rPr>
          <w:rFonts w:eastAsiaTheme="minorEastAsia" w:cs="Times New Roman"/>
          <w:szCs w:val="20"/>
        </w:rPr>
        <w:t>mechanism</w:t>
      </w:r>
      <w:r w:rsidR="00BC5616">
        <w:rPr>
          <w:rFonts w:eastAsiaTheme="minorEastAsia" w:cs="Times New Roman" w:hint="eastAsia"/>
          <w:szCs w:val="20"/>
        </w:rPr>
        <w:t xml:space="preserve"> </w:t>
      </w:r>
      <w:r>
        <w:rPr>
          <w:rFonts w:eastAsiaTheme="minorEastAsia" w:cs="Times New Roman" w:hint="eastAsia"/>
          <w:szCs w:val="20"/>
        </w:rPr>
        <w:t xml:space="preserve">will be </w:t>
      </w:r>
      <w:r>
        <w:rPr>
          <w:rFonts w:eastAsiaTheme="minorEastAsia" w:cs="Times New Roman" w:hint="eastAsia"/>
          <w:szCs w:val="20"/>
        </w:rPr>
        <w:lastRenderedPageBreak/>
        <w:t xml:space="preserve">further investigated for NR operation up to 71GHz. </w:t>
      </w:r>
      <w:r>
        <w:rPr>
          <w:rFonts w:eastAsiaTheme="minorEastAsia" w:cs="Times New Roman"/>
          <w:szCs w:val="20"/>
        </w:rPr>
        <w:t>With beamforming</w:t>
      </w:r>
      <w:r>
        <w:rPr>
          <w:rFonts w:eastAsiaTheme="minorEastAsia" w:cs="Times New Roman" w:hint="eastAsia"/>
          <w:szCs w:val="20"/>
        </w:rPr>
        <w:t xml:space="preserve"> </w:t>
      </w:r>
      <w:r>
        <w:rPr>
          <w:rFonts w:eastAsiaTheme="minorEastAsia" w:cs="Times New Roman"/>
          <w:szCs w:val="20"/>
        </w:rPr>
        <w:t xml:space="preserve">operation in </w:t>
      </w:r>
      <w:r>
        <w:rPr>
          <w:rFonts w:eastAsiaTheme="minorEastAsia" w:cs="Times New Roman" w:hint="eastAsia"/>
          <w:szCs w:val="20"/>
        </w:rPr>
        <w:t xml:space="preserve">up to </w:t>
      </w:r>
      <w:r>
        <w:rPr>
          <w:rFonts w:eastAsiaTheme="minorEastAsia" w:cs="Times New Roman"/>
          <w:szCs w:val="20"/>
        </w:rPr>
        <w:t>71GHz,</w:t>
      </w:r>
      <w:r>
        <w:rPr>
          <w:rFonts w:eastAsiaTheme="minorEastAsia" w:cs="Times New Roman" w:hint="eastAsia"/>
          <w:szCs w:val="20"/>
        </w:rPr>
        <w:t xml:space="preserve"> the </w:t>
      </w:r>
      <w:r>
        <w:rPr>
          <w:rFonts w:eastAsiaTheme="minorEastAsia" w:cs="Times New Roman"/>
          <w:szCs w:val="20"/>
        </w:rPr>
        <w:t xml:space="preserve">co-channel </w:t>
      </w:r>
      <w:r>
        <w:rPr>
          <w:rFonts w:eastAsiaTheme="minorEastAsia" w:cs="Times New Roman" w:hint="eastAsia"/>
          <w:szCs w:val="20"/>
        </w:rPr>
        <w:t>interference</w:t>
      </w:r>
      <w:r>
        <w:rPr>
          <w:rFonts w:eastAsiaTheme="minorEastAsia" w:cs="Times New Roman"/>
          <w:szCs w:val="20"/>
        </w:rPr>
        <w:t xml:space="preserve"> measured</w:t>
      </w:r>
      <w:r>
        <w:rPr>
          <w:rFonts w:eastAsiaTheme="minorEastAsia" w:cs="Times New Roman" w:hint="eastAsia"/>
          <w:szCs w:val="20"/>
        </w:rPr>
        <w:t xml:space="preserve"> at transmitter is different </w:t>
      </w:r>
      <w:r>
        <w:rPr>
          <w:rFonts w:eastAsiaTheme="minorEastAsia" w:cs="Times New Roman"/>
          <w:szCs w:val="20"/>
        </w:rPr>
        <w:t xml:space="preserve">to </w:t>
      </w:r>
      <w:r>
        <w:rPr>
          <w:rFonts w:eastAsiaTheme="minorEastAsia" w:cs="Times New Roman" w:hint="eastAsia"/>
          <w:szCs w:val="20"/>
        </w:rPr>
        <w:t>the</w:t>
      </w:r>
      <w:r>
        <w:rPr>
          <w:rFonts w:eastAsiaTheme="minorEastAsia" w:cs="Times New Roman"/>
          <w:szCs w:val="20"/>
        </w:rPr>
        <w:t xml:space="preserve"> co-channel</w:t>
      </w:r>
      <w:r>
        <w:rPr>
          <w:rFonts w:eastAsiaTheme="minorEastAsia" w:cs="Times New Roman" w:hint="eastAsia"/>
          <w:szCs w:val="20"/>
        </w:rPr>
        <w:t xml:space="preserve"> interference </w:t>
      </w:r>
      <w:r>
        <w:rPr>
          <w:rFonts w:eastAsiaTheme="minorEastAsia" w:cs="Times New Roman"/>
          <w:szCs w:val="20"/>
        </w:rPr>
        <w:t xml:space="preserve">seen </w:t>
      </w:r>
      <w:r>
        <w:rPr>
          <w:rFonts w:eastAsiaTheme="minorEastAsia" w:cs="Times New Roman" w:hint="eastAsia"/>
          <w:szCs w:val="20"/>
        </w:rPr>
        <w:t xml:space="preserve">at </w:t>
      </w:r>
      <w:r>
        <w:rPr>
          <w:rFonts w:eastAsiaTheme="minorEastAsia" w:cs="Times New Roman"/>
          <w:szCs w:val="20"/>
        </w:rPr>
        <w:t xml:space="preserve">the </w:t>
      </w:r>
      <w:r>
        <w:rPr>
          <w:rFonts w:eastAsiaTheme="minorEastAsia" w:cs="Times New Roman" w:hint="eastAsia"/>
          <w:szCs w:val="20"/>
        </w:rPr>
        <w:t>receiver</w:t>
      </w:r>
      <w:r>
        <w:rPr>
          <w:rFonts w:eastAsiaTheme="minorEastAsia" w:cs="Times New Roman"/>
          <w:szCs w:val="20"/>
        </w:rPr>
        <w:t>. T</w:t>
      </w:r>
      <w:r>
        <w:rPr>
          <w:rFonts w:eastAsiaTheme="minorEastAsia" w:cs="Times New Roman" w:hint="eastAsia"/>
          <w:szCs w:val="20"/>
        </w:rPr>
        <w:t xml:space="preserve">he LBT </w:t>
      </w:r>
      <w:r>
        <w:rPr>
          <w:rFonts w:eastAsiaTheme="minorEastAsia" w:cs="Times New Roman"/>
          <w:szCs w:val="20"/>
        </w:rPr>
        <w:t xml:space="preserve">surveillance results </w:t>
      </w:r>
      <w:r>
        <w:rPr>
          <w:rFonts w:eastAsiaTheme="minorEastAsia" w:cs="Times New Roman" w:hint="eastAsia"/>
          <w:szCs w:val="20"/>
        </w:rPr>
        <w:t xml:space="preserve">at transmitter </w:t>
      </w:r>
      <w:r>
        <w:rPr>
          <w:rFonts w:eastAsiaTheme="minorEastAsia" w:cs="Times New Roman"/>
          <w:szCs w:val="20"/>
        </w:rPr>
        <w:t>might not be equivalent to the</w:t>
      </w:r>
      <w:r>
        <w:rPr>
          <w:rFonts w:eastAsiaTheme="minorEastAsia" w:cs="Times New Roman" w:hint="eastAsia"/>
          <w:szCs w:val="20"/>
        </w:rPr>
        <w:t xml:space="preserve"> channel occupancy situation </w:t>
      </w:r>
      <w:r>
        <w:rPr>
          <w:rFonts w:eastAsiaTheme="minorEastAsia" w:cs="Times New Roman"/>
          <w:szCs w:val="20"/>
        </w:rPr>
        <w:t xml:space="preserve">seen </w:t>
      </w:r>
      <w:r>
        <w:rPr>
          <w:rFonts w:eastAsiaTheme="minorEastAsia" w:cs="Times New Roman" w:hint="eastAsia"/>
          <w:szCs w:val="20"/>
        </w:rPr>
        <w:t>at receiver. As s</w:t>
      </w:r>
      <w:r w:rsidRPr="00D55AAC">
        <w:rPr>
          <w:rFonts w:eastAsiaTheme="minorEastAsia" w:cs="Times New Roman" w:hint="eastAsia"/>
          <w:szCs w:val="20"/>
        </w:rPr>
        <w:t>hown in</w:t>
      </w:r>
      <w:r w:rsidR="00D55AAC" w:rsidRPr="00D55AAC">
        <w:rPr>
          <w:rFonts w:eastAsiaTheme="minorEastAsia" w:cs="Times New Roman" w:hint="eastAsia"/>
          <w:szCs w:val="20"/>
        </w:rPr>
        <w:t xml:space="preserve"> </w:t>
      </w:r>
      <w:r w:rsidR="00D55AAC" w:rsidRPr="00D55AAC">
        <w:rPr>
          <w:rFonts w:eastAsiaTheme="minorEastAsia" w:cs="Times New Roman"/>
          <w:szCs w:val="20"/>
        </w:rPr>
        <w:fldChar w:fldCharType="begin"/>
      </w:r>
      <w:r w:rsidR="00D55AAC" w:rsidRPr="00D55AAC">
        <w:rPr>
          <w:rFonts w:eastAsiaTheme="minorEastAsia" w:cs="Times New Roman"/>
          <w:szCs w:val="20"/>
        </w:rPr>
        <w:instrText xml:space="preserve"> </w:instrText>
      </w:r>
      <w:r w:rsidR="00D55AAC" w:rsidRPr="00D55AAC">
        <w:rPr>
          <w:rFonts w:eastAsiaTheme="minorEastAsia" w:cs="Times New Roman" w:hint="eastAsia"/>
          <w:szCs w:val="20"/>
        </w:rPr>
        <w:instrText>REF _Ref67563972 \h</w:instrText>
      </w:r>
      <w:r w:rsidR="00D55AAC" w:rsidRPr="00D55AAC">
        <w:rPr>
          <w:rFonts w:eastAsiaTheme="minorEastAsia" w:cs="Times New Roman"/>
          <w:szCs w:val="20"/>
        </w:rPr>
        <w:instrText xml:space="preserve">  \* MERGEFORMAT </w:instrText>
      </w:r>
      <w:r w:rsidR="00D55AAC" w:rsidRPr="00D55AAC">
        <w:rPr>
          <w:rFonts w:eastAsiaTheme="minorEastAsia" w:cs="Times New Roman"/>
          <w:szCs w:val="20"/>
        </w:rPr>
      </w:r>
      <w:r w:rsidR="00D55AAC" w:rsidRPr="00D55AAC">
        <w:rPr>
          <w:rFonts w:eastAsiaTheme="minorEastAsia" w:cs="Times New Roman"/>
          <w:szCs w:val="20"/>
        </w:rPr>
        <w:fldChar w:fldCharType="separate"/>
      </w:r>
      <w:r w:rsidR="00BC5616" w:rsidRPr="00D3163D">
        <w:rPr>
          <w:rFonts w:cs="Times New Roman"/>
        </w:rPr>
        <w:t>Figure 5</w:t>
      </w:r>
      <w:r w:rsidR="00D55AAC" w:rsidRPr="00D55AAC">
        <w:rPr>
          <w:rFonts w:eastAsiaTheme="minorEastAsia" w:cs="Times New Roman"/>
          <w:szCs w:val="20"/>
        </w:rPr>
        <w:fldChar w:fldCharType="end"/>
      </w:r>
      <w:r w:rsidRPr="00D55AAC">
        <w:rPr>
          <w:rFonts w:eastAsiaTheme="minorEastAsia" w:cs="Times New Roman" w:hint="eastAsia"/>
          <w:szCs w:val="20"/>
        </w:rPr>
        <w:t xml:space="preserve">, </w:t>
      </w:r>
      <w:proofErr w:type="spellStart"/>
      <w:r w:rsidRPr="00D55AAC">
        <w:rPr>
          <w:rFonts w:eastAsiaTheme="minorEastAsia" w:cs="Times New Roman" w:hint="eastAsia"/>
          <w:szCs w:val="20"/>
        </w:rPr>
        <w:t>g</w:t>
      </w:r>
      <w:r>
        <w:rPr>
          <w:rFonts w:eastAsiaTheme="minorEastAsia" w:cs="Times New Roman" w:hint="eastAsia"/>
          <w:szCs w:val="20"/>
        </w:rPr>
        <w:t>NB</w:t>
      </w:r>
      <w:proofErr w:type="spellEnd"/>
      <w:r>
        <w:rPr>
          <w:rFonts w:eastAsiaTheme="minorEastAsia" w:cs="Times New Roman" w:hint="eastAsia"/>
          <w:szCs w:val="20"/>
        </w:rPr>
        <w:t xml:space="preserve"> performs directional LBT before transmission to UE1 and the LBT is </w:t>
      </w:r>
      <w:r>
        <w:rPr>
          <w:rFonts w:eastAsiaTheme="minorEastAsia" w:cs="Times New Roman"/>
          <w:szCs w:val="20"/>
        </w:rPr>
        <w:t>successful</w:t>
      </w:r>
      <w:r>
        <w:rPr>
          <w:rFonts w:eastAsiaTheme="minorEastAsia" w:cs="Times New Roman" w:hint="eastAsia"/>
          <w:szCs w:val="20"/>
        </w:rPr>
        <w:t xml:space="preserve"> because it didn</w:t>
      </w:r>
      <w:r>
        <w:rPr>
          <w:rFonts w:eastAsiaTheme="minorEastAsia" w:cs="Times New Roman"/>
          <w:szCs w:val="20"/>
        </w:rPr>
        <w:t>’</w:t>
      </w:r>
      <w:r>
        <w:rPr>
          <w:rFonts w:eastAsiaTheme="minorEastAsia" w:cs="Times New Roman" w:hint="eastAsia"/>
          <w:szCs w:val="20"/>
        </w:rPr>
        <w:t xml:space="preserve">t detect the interference from the </w:t>
      </w:r>
      <w:r>
        <w:rPr>
          <w:rFonts w:eastAsiaTheme="minorEastAsia" w:cs="Times New Roman"/>
          <w:szCs w:val="20"/>
        </w:rPr>
        <w:t>Wi-Fi</w:t>
      </w:r>
      <w:r>
        <w:rPr>
          <w:rFonts w:eastAsiaTheme="minorEastAsia" w:cs="Times New Roman" w:hint="eastAsia"/>
          <w:szCs w:val="20"/>
        </w:rPr>
        <w:t xml:space="preserve"> node, which is </w:t>
      </w:r>
      <w:r>
        <w:rPr>
          <w:rFonts w:eastAsiaTheme="minorEastAsia" w:cs="Times New Roman"/>
          <w:szCs w:val="20"/>
        </w:rPr>
        <w:t xml:space="preserve">a typical </w:t>
      </w:r>
      <w:r>
        <w:rPr>
          <w:rFonts w:eastAsiaTheme="minorEastAsia" w:cs="Times New Roman" w:hint="eastAsia"/>
          <w:szCs w:val="20"/>
        </w:rPr>
        <w:t xml:space="preserve">hidden node problem. </w:t>
      </w:r>
    </w:p>
    <w:p w14:paraId="1A601CB3" w14:textId="7439AD68" w:rsidR="00022DB9" w:rsidRDefault="0022221F" w:rsidP="00022DB9">
      <w:pPr>
        <w:keepNext/>
        <w:jc w:val="center"/>
      </w:pPr>
      <w:r>
        <w:object w:dxaOrig="7032" w:dyaOrig="4206" w14:anchorId="361AA85D">
          <v:shape id="_x0000_i1029" type="#_x0000_t75" style="width:257.3pt;height:152.85pt" o:ole="">
            <v:imagedata r:id="rId17" o:title=""/>
          </v:shape>
          <o:OLEObject Type="Embed" ProgID="Visio.Drawing.11" ShapeID="_x0000_i1029" DrawAspect="Content" ObjectID="_1689773595" r:id="rId18"/>
        </w:object>
      </w:r>
    </w:p>
    <w:p w14:paraId="5CCF12A6" w14:textId="3326631F" w:rsidR="0022221F" w:rsidRPr="00D3163D" w:rsidRDefault="00D55AAC" w:rsidP="00D55AAC">
      <w:pPr>
        <w:pStyle w:val="ac"/>
        <w:jc w:val="center"/>
        <w:rPr>
          <w:rFonts w:ascii="Times New Roman" w:eastAsiaTheme="majorEastAsia" w:hAnsi="Times New Roman" w:cs="Times New Roman"/>
          <w:szCs w:val="22"/>
        </w:rPr>
      </w:pPr>
      <w:bookmarkStart w:id="4" w:name="_Ref67563972"/>
      <w:r w:rsidRPr="00D3163D">
        <w:rPr>
          <w:rFonts w:ascii="Times New Roman" w:eastAsiaTheme="majorEastAsia" w:hAnsi="Times New Roman" w:cs="Times New Roman"/>
          <w:szCs w:val="22"/>
        </w:rPr>
        <w:t xml:space="preserve">Figure </w:t>
      </w:r>
      <w:r w:rsidR="00322563" w:rsidRPr="00D3163D">
        <w:rPr>
          <w:rFonts w:ascii="Times New Roman" w:eastAsiaTheme="majorEastAsia" w:hAnsi="Times New Roman" w:cs="Times New Roman"/>
          <w:szCs w:val="22"/>
        </w:rPr>
        <w:fldChar w:fldCharType="begin"/>
      </w:r>
      <w:r w:rsidR="00322563" w:rsidRPr="00D3163D">
        <w:rPr>
          <w:rFonts w:ascii="Times New Roman" w:eastAsiaTheme="majorEastAsia" w:hAnsi="Times New Roman" w:cs="Times New Roman"/>
          <w:szCs w:val="22"/>
        </w:rPr>
        <w:instrText xml:space="preserve"> SEQ Figure \* ARABIC </w:instrText>
      </w:r>
      <w:r w:rsidR="00322563" w:rsidRPr="00D3163D">
        <w:rPr>
          <w:rFonts w:ascii="Times New Roman" w:eastAsiaTheme="majorEastAsia" w:hAnsi="Times New Roman" w:cs="Times New Roman"/>
          <w:szCs w:val="22"/>
        </w:rPr>
        <w:fldChar w:fldCharType="separate"/>
      </w:r>
      <w:r w:rsidR="00D3163D" w:rsidRPr="00D3163D">
        <w:rPr>
          <w:rFonts w:ascii="Times New Roman" w:eastAsiaTheme="majorEastAsia" w:hAnsi="Times New Roman" w:cs="Times New Roman"/>
          <w:noProof/>
          <w:szCs w:val="22"/>
        </w:rPr>
        <w:t>5</w:t>
      </w:r>
      <w:r w:rsidR="00322563" w:rsidRPr="00D3163D">
        <w:rPr>
          <w:rFonts w:ascii="Times New Roman" w:eastAsiaTheme="majorEastAsia" w:hAnsi="Times New Roman" w:cs="Times New Roman"/>
          <w:szCs w:val="22"/>
        </w:rPr>
        <w:fldChar w:fldCharType="end"/>
      </w:r>
      <w:bookmarkEnd w:id="4"/>
      <w:r w:rsidRPr="00D3163D">
        <w:rPr>
          <w:rFonts w:ascii="Times New Roman" w:eastAsiaTheme="majorEastAsia" w:hAnsi="Times New Roman" w:cs="Times New Roman" w:hint="eastAsia"/>
          <w:szCs w:val="22"/>
        </w:rPr>
        <w:t xml:space="preserve">: </w:t>
      </w:r>
      <w:r w:rsidR="0022221F" w:rsidRPr="00D3163D">
        <w:rPr>
          <w:rFonts w:ascii="Times New Roman" w:eastAsiaTheme="majorEastAsia" w:hAnsi="Times New Roman" w:cs="Times New Roman" w:hint="eastAsia"/>
          <w:szCs w:val="22"/>
        </w:rPr>
        <w:t>H</w:t>
      </w:r>
      <w:r w:rsidR="0022221F" w:rsidRPr="00D3163D">
        <w:rPr>
          <w:rFonts w:ascii="Times New Roman" w:eastAsiaTheme="majorEastAsia" w:hAnsi="Times New Roman" w:cs="Times New Roman"/>
          <w:szCs w:val="22"/>
        </w:rPr>
        <w:t>idden node problem</w:t>
      </w:r>
      <w:r w:rsidR="0022221F" w:rsidRPr="00D3163D">
        <w:rPr>
          <w:rFonts w:ascii="Times New Roman" w:eastAsiaTheme="majorEastAsia" w:hAnsi="Times New Roman" w:cs="Times New Roman" w:hint="eastAsia"/>
          <w:szCs w:val="22"/>
        </w:rPr>
        <w:t xml:space="preserve"> with beamforming</w:t>
      </w:r>
    </w:p>
    <w:p w14:paraId="0F0B5F1F" w14:textId="77777777" w:rsidR="0022221F" w:rsidRPr="008436F6" w:rsidRDefault="0022221F" w:rsidP="0022221F">
      <w:pPr>
        <w:spacing w:after="0"/>
        <w:rPr>
          <w:szCs w:val="20"/>
        </w:rPr>
      </w:pPr>
      <w:r>
        <w:rPr>
          <w:rFonts w:eastAsiaTheme="minorEastAsia" w:cs="Times New Roman" w:hint="eastAsia"/>
          <w:szCs w:val="20"/>
        </w:rPr>
        <w:t xml:space="preserve">To </w:t>
      </w:r>
      <w:r>
        <w:rPr>
          <w:rFonts w:eastAsiaTheme="minorEastAsia" w:cs="Times New Roman"/>
          <w:szCs w:val="20"/>
        </w:rPr>
        <w:t>avoid</w:t>
      </w:r>
      <w:r>
        <w:rPr>
          <w:rFonts w:eastAsiaTheme="minorEastAsia" w:cs="Times New Roman" w:hint="eastAsia"/>
          <w:szCs w:val="20"/>
        </w:rPr>
        <w:t xml:space="preserve"> hidden node problem, </w:t>
      </w:r>
      <w:r>
        <w:rPr>
          <w:rFonts w:eastAsiaTheme="minorEastAsia" w:cs="Times New Roman"/>
          <w:szCs w:val="20"/>
        </w:rPr>
        <w:t>the</w:t>
      </w:r>
      <w:r>
        <w:rPr>
          <w:rFonts w:eastAsiaTheme="minorEastAsia" w:cs="Times New Roman" w:hint="eastAsia"/>
          <w:szCs w:val="20"/>
        </w:rPr>
        <w:t xml:space="preserve"> </w:t>
      </w:r>
      <w:r>
        <w:rPr>
          <w:rFonts w:eastAsia="宋体" w:cs="Times New Roman" w:hint="eastAsia"/>
          <w:kern w:val="0"/>
          <w:szCs w:val="20"/>
          <w:lang w:val="en-GB"/>
        </w:rPr>
        <w:t>r</w:t>
      </w:r>
      <w:r w:rsidRPr="009010C1">
        <w:rPr>
          <w:rFonts w:eastAsia="宋体" w:cs="Times New Roman"/>
          <w:kern w:val="0"/>
          <w:szCs w:val="20"/>
          <w:lang w:val="en-GB" w:eastAsia="en-US"/>
        </w:rPr>
        <w:t>eceiver provides assistance information (signalling) to</w:t>
      </w:r>
      <w:r>
        <w:rPr>
          <w:rFonts w:eastAsia="宋体" w:cs="Times New Roman"/>
          <w:kern w:val="0"/>
          <w:szCs w:val="20"/>
          <w:lang w:val="en-GB" w:eastAsia="en-US"/>
        </w:rPr>
        <w:t xml:space="preserve"> the</w:t>
      </w:r>
      <w:r w:rsidRPr="009010C1">
        <w:rPr>
          <w:rFonts w:eastAsia="宋体" w:cs="Times New Roman"/>
          <w:kern w:val="0"/>
          <w:szCs w:val="20"/>
          <w:lang w:val="en-GB" w:eastAsia="en-US"/>
        </w:rPr>
        <w:t xml:space="preserve"> transmitter</w:t>
      </w:r>
      <w:r>
        <w:rPr>
          <w:rFonts w:eastAsia="宋体" w:cs="Times New Roman" w:hint="eastAsia"/>
          <w:kern w:val="0"/>
          <w:szCs w:val="20"/>
          <w:lang w:val="en-GB"/>
        </w:rPr>
        <w:t xml:space="preserve"> </w:t>
      </w:r>
      <w:r>
        <w:rPr>
          <w:rFonts w:eastAsia="宋体" w:cs="Times New Roman"/>
          <w:kern w:val="0"/>
          <w:szCs w:val="20"/>
          <w:lang w:val="en-GB"/>
        </w:rPr>
        <w:t xml:space="preserve">about the channel occupancy information seen at the receiver to ensure no co-channel interference at the direction of transmission to the receiving UE. </w:t>
      </w:r>
      <w:r>
        <w:rPr>
          <w:rFonts w:eastAsia="宋体" w:cs="Times New Roman" w:hint="eastAsia"/>
          <w:kern w:val="0"/>
          <w:szCs w:val="20"/>
          <w:lang w:val="en-GB"/>
        </w:rPr>
        <w:t xml:space="preserve">Two </w:t>
      </w:r>
      <w:r>
        <w:rPr>
          <w:rFonts w:hint="eastAsia"/>
          <w:szCs w:val="20"/>
        </w:rPr>
        <w:t>a</w:t>
      </w:r>
      <w:r w:rsidRPr="008436F6">
        <w:rPr>
          <w:szCs w:val="20"/>
        </w:rPr>
        <w:t>lterative</w:t>
      </w:r>
      <w:r w:rsidRPr="008436F6">
        <w:rPr>
          <w:rFonts w:hint="eastAsia"/>
          <w:szCs w:val="20"/>
        </w:rPr>
        <w:t xml:space="preserve"> design</w:t>
      </w:r>
      <w:r>
        <w:rPr>
          <w:rFonts w:hint="eastAsia"/>
          <w:szCs w:val="20"/>
        </w:rPr>
        <w:t>s</w:t>
      </w:r>
      <w:r w:rsidRPr="008436F6">
        <w:rPr>
          <w:rFonts w:hint="eastAsia"/>
          <w:szCs w:val="20"/>
        </w:rPr>
        <w:t xml:space="preserve"> can be used </w:t>
      </w:r>
      <w:r>
        <w:rPr>
          <w:szCs w:val="20"/>
        </w:rPr>
        <w:t xml:space="preserve">to provide the </w:t>
      </w:r>
      <w:r w:rsidRPr="008436F6">
        <w:rPr>
          <w:rFonts w:hint="eastAsia"/>
          <w:szCs w:val="20"/>
        </w:rPr>
        <w:t>assistance information</w:t>
      </w:r>
      <w:r>
        <w:rPr>
          <w:szCs w:val="20"/>
        </w:rPr>
        <w:t xml:space="preserve"> of co-channel interference</w:t>
      </w:r>
      <w:r w:rsidRPr="008436F6">
        <w:rPr>
          <w:rFonts w:hint="eastAsia"/>
          <w:szCs w:val="20"/>
        </w:rPr>
        <w:t xml:space="preserve">: </w:t>
      </w:r>
    </w:p>
    <w:p w14:paraId="424CE28E" w14:textId="645EB49B" w:rsidR="0022221F" w:rsidRPr="008436F6" w:rsidRDefault="0022221F" w:rsidP="0030250D">
      <w:pPr>
        <w:pStyle w:val="a4"/>
        <w:numPr>
          <w:ilvl w:val="0"/>
          <w:numId w:val="4"/>
        </w:numPr>
        <w:spacing w:after="0"/>
        <w:rPr>
          <w:szCs w:val="20"/>
        </w:rPr>
      </w:pPr>
      <w:r w:rsidRPr="008436F6">
        <w:rPr>
          <w:rFonts w:hint="eastAsia"/>
          <w:szCs w:val="20"/>
        </w:rPr>
        <w:t>A</w:t>
      </w:r>
      <w:r w:rsidRPr="008436F6">
        <w:rPr>
          <w:szCs w:val="20"/>
        </w:rPr>
        <w:t>lterative</w:t>
      </w:r>
      <w:r w:rsidRPr="008436F6">
        <w:rPr>
          <w:rFonts w:hint="eastAsia"/>
          <w:szCs w:val="20"/>
        </w:rPr>
        <w:t xml:space="preserve"> 1: </w:t>
      </w:r>
      <w:r w:rsidR="009C2EEB">
        <w:rPr>
          <w:rFonts w:hint="eastAsia"/>
          <w:szCs w:val="20"/>
        </w:rPr>
        <w:t>A</w:t>
      </w:r>
      <w:r>
        <w:rPr>
          <w:szCs w:val="20"/>
        </w:rPr>
        <w:t xml:space="preserve">periodic </w:t>
      </w:r>
      <w:r w:rsidRPr="008436F6">
        <w:rPr>
          <w:rFonts w:hint="eastAsia"/>
          <w:szCs w:val="20"/>
        </w:rPr>
        <w:t>CSI feedback framework</w:t>
      </w:r>
    </w:p>
    <w:p w14:paraId="1A9C4791" w14:textId="19282315" w:rsidR="0022221F" w:rsidRDefault="0022221F" w:rsidP="0030250D">
      <w:pPr>
        <w:pStyle w:val="a4"/>
        <w:numPr>
          <w:ilvl w:val="0"/>
          <w:numId w:val="4"/>
        </w:numPr>
        <w:spacing w:after="0"/>
        <w:rPr>
          <w:szCs w:val="20"/>
        </w:rPr>
      </w:pPr>
      <w:r w:rsidRPr="008436F6">
        <w:rPr>
          <w:rFonts w:hint="eastAsia"/>
          <w:szCs w:val="20"/>
        </w:rPr>
        <w:t>A</w:t>
      </w:r>
      <w:r w:rsidRPr="008436F6">
        <w:rPr>
          <w:szCs w:val="20"/>
        </w:rPr>
        <w:t>lterative</w:t>
      </w:r>
      <w:r w:rsidR="003F2EAB">
        <w:rPr>
          <w:rFonts w:hint="eastAsia"/>
          <w:szCs w:val="20"/>
        </w:rPr>
        <w:t xml:space="preserve"> 2</w:t>
      </w:r>
      <w:r w:rsidRPr="008436F6">
        <w:rPr>
          <w:rFonts w:hint="eastAsia"/>
          <w:szCs w:val="20"/>
        </w:rPr>
        <w:t>:</w:t>
      </w:r>
      <w:r w:rsidR="003F2EAB">
        <w:rPr>
          <w:rFonts w:hint="eastAsia"/>
          <w:szCs w:val="20"/>
        </w:rPr>
        <w:t xml:space="preserve"> R</w:t>
      </w:r>
      <w:r w:rsidR="003F2EAB" w:rsidRPr="003F2EAB">
        <w:rPr>
          <w:szCs w:val="20"/>
        </w:rPr>
        <w:t xml:space="preserve">eceiver-assisted LBT as </w:t>
      </w:r>
      <w:r w:rsidR="003F2EAB">
        <w:rPr>
          <w:rFonts w:hint="eastAsia"/>
          <w:szCs w:val="20"/>
        </w:rPr>
        <w:t xml:space="preserve">a </w:t>
      </w:r>
      <w:r w:rsidR="003F2EAB" w:rsidRPr="003F2EAB">
        <w:rPr>
          <w:szCs w:val="20"/>
        </w:rPr>
        <w:t>handshake mechanism between the gNB and the UE</w:t>
      </w:r>
    </w:p>
    <w:p w14:paraId="78724151" w14:textId="744788E7" w:rsidR="0022221F" w:rsidRPr="008436F6" w:rsidRDefault="0022221F" w:rsidP="0022221F">
      <w:pPr>
        <w:spacing w:after="0"/>
        <w:rPr>
          <w:szCs w:val="20"/>
        </w:rPr>
      </w:pPr>
      <w:r>
        <w:rPr>
          <w:rFonts w:hint="eastAsia"/>
          <w:szCs w:val="20"/>
        </w:rPr>
        <w:t xml:space="preserve">For the </w:t>
      </w:r>
      <w:r w:rsidRPr="008436F6">
        <w:rPr>
          <w:rFonts w:hint="eastAsia"/>
          <w:szCs w:val="20"/>
        </w:rPr>
        <w:t>A</w:t>
      </w:r>
      <w:r w:rsidRPr="008436F6">
        <w:rPr>
          <w:szCs w:val="20"/>
        </w:rPr>
        <w:t>lterative</w:t>
      </w:r>
      <w:r w:rsidRPr="008436F6">
        <w:rPr>
          <w:rFonts w:hint="eastAsia"/>
          <w:szCs w:val="20"/>
        </w:rPr>
        <w:t xml:space="preserve"> 1</w:t>
      </w:r>
      <w:r>
        <w:rPr>
          <w:rFonts w:hint="eastAsia"/>
          <w:szCs w:val="20"/>
        </w:rPr>
        <w:t xml:space="preserve">, the </w:t>
      </w:r>
      <w:r>
        <w:rPr>
          <w:szCs w:val="20"/>
        </w:rPr>
        <w:t xml:space="preserve">receiving </w:t>
      </w:r>
      <w:r>
        <w:rPr>
          <w:rFonts w:hint="eastAsia"/>
          <w:szCs w:val="20"/>
        </w:rPr>
        <w:t>UE can report the LBT assistance information though</w:t>
      </w:r>
      <w:r>
        <w:rPr>
          <w:szCs w:val="20"/>
        </w:rPr>
        <w:t xml:space="preserve"> aperiodic</w:t>
      </w:r>
      <w:r>
        <w:rPr>
          <w:rFonts w:hint="eastAsia"/>
          <w:szCs w:val="20"/>
        </w:rPr>
        <w:t xml:space="preserve"> CSI </w:t>
      </w:r>
      <w:r>
        <w:rPr>
          <w:szCs w:val="20"/>
        </w:rPr>
        <w:t>report</w:t>
      </w:r>
      <w:r>
        <w:rPr>
          <w:rFonts w:hint="eastAsia"/>
          <w:szCs w:val="20"/>
        </w:rPr>
        <w:t xml:space="preserve"> to </w:t>
      </w:r>
      <w:r>
        <w:rPr>
          <w:szCs w:val="20"/>
        </w:rPr>
        <w:t xml:space="preserve">the </w:t>
      </w:r>
      <w:r>
        <w:rPr>
          <w:rFonts w:hint="eastAsia"/>
          <w:szCs w:val="20"/>
        </w:rPr>
        <w:t xml:space="preserve">gNB base on the </w:t>
      </w:r>
      <w:r>
        <w:rPr>
          <w:szCs w:val="20"/>
        </w:rPr>
        <w:t>A-</w:t>
      </w:r>
      <w:r>
        <w:rPr>
          <w:rFonts w:hint="eastAsia"/>
          <w:szCs w:val="20"/>
        </w:rPr>
        <w:t xml:space="preserve">CSI feedback framework, which has </w:t>
      </w:r>
      <w:r>
        <w:rPr>
          <w:szCs w:val="20"/>
        </w:rPr>
        <w:t>relatively</w:t>
      </w:r>
      <w:r>
        <w:rPr>
          <w:rFonts w:hint="eastAsia"/>
          <w:szCs w:val="20"/>
        </w:rPr>
        <w:t xml:space="preserve"> little </w:t>
      </w:r>
      <w:r>
        <w:rPr>
          <w:rFonts w:eastAsia="宋体" w:cs="Times New Roman"/>
          <w:kern w:val="0"/>
          <w:szCs w:val="20"/>
          <w:lang w:val="en-GB"/>
        </w:rPr>
        <w:t xml:space="preserve">impact on the current </w:t>
      </w:r>
      <w:r>
        <w:rPr>
          <w:rFonts w:eastAsia="宋体" w:cs="Times New Roman" w:hint="eastAsia"/>
          <w:kern w:val="0"/>
          <w:szCs w:val="20"/>
          <w:lang w:val="en-GB"/>
        </w:rPr>
        <w:t xml:space="preserve">specification. For the </w:t>
      </w:r>
      <w:r w:rsidRPr="008436F6">
        <w:rPr>
          <w:rFonts w:hint="eastAsia"/>
          <w:szCs w:val="20"/>
        </w:rPr>
        <w:t>A</w:t>
      </w:r>
      <w:r w:rsidRPr="008436F6">
        <w:rPr>
          <w:szCs w:val="20"/>
        </w:rPr>
        <w:t>lterative</w:t>
      </w:r>
      <w:r w:rsidRPr="008436F6">
        <w:rPr>
          <w:rFonts w:hint="eastAsia"/>
          <w:szCs w:val="20"/>
        </w:rPr>
        <w:t xml:space="preserve"> </w:t>
      </w:r>
      <w:r>
        <w:rPr>
          <w:rFonts w:hint="eastAsia"/>
          <w:szCs w:val="20"/>
        </w:rPr>
        <w:t xml:space="preserve">2, a new </w:t>
      </w:r>
      <w:r>
        <w:rPr>
          <w:szCs w:val="20"/>
        </w:rPr>
        <w:t xml:space="preserve">event-triggered </w:t>
      </w:r>
      <w:r w:rsidRPr="008436F6">
        <w:rPr>
          <w:rFonts w:hint="eastAsia"/>
          <w:szCs w:val="20"/>
        </w:rPr>
        <w:t xml:space="preserve">feedback </w:t>
      </w:r>
      <w:r>
        <w:rPr>
          <w:szCs w:val="20"/>
        </w:rPr>
        <w:t>signaling</w:t>
      </w:r>
      <w:r>
        <w:rPr>
          <w:rFonts w:hint="eastAsia"/>
          <w:szCs w:val="20"/>
        </w:rPr>
        <w:t xml:space="preserve">, such as CTS/RTS, is required to be design to </w:t>
      </w:r>
      <w:r>
        <w:rPr>
          <w:szCs w:val="20"/>
        </w:rPr>
        <w:t>accommodate</w:t>
      </w:r>
      <w:r>
        <w:rPr>
          <w:rFonts w:hint="eastAsia"/>
          <w:szCs w:val="20"/>
        </w:rPr>
        <w:t xml:space="preserve"> LBT assistance </w:t>
      </w:r>
      <w:r>
        <w:rPr>
          <w:szCs w:val="20"/>
        </w:rPr>
        <w:t>information</w:t>
      </w:r>
      <w:r w:rsidRPr="008436F6">
        <w:rPr>
          <w:szCs w:val="20"/>
        </w:rPr>
        <w:t>,</w:t>
      </w:r>
      <w:r>
        <w:rPr>
          <w:rFonts w:hint="eastAsia"/>
          <w:szCs w:val="20"/>
        </w:rPr>
        <w:t xml:space="preserve"> which may include </w:t>
      </w:r>
      <w:r w:rsidRPr="009010C1">
        <w:rPr>
          <w:rFonts w:eastAsia="宋体" w:cs="Times New Roman"/>
          <w:kern w:val="0"/>
          <w:szCs w:val="20"/>
          <w:lang w:val="en-GB" w:eastAsia="en-US"/>
        </w:rPr>
        <w:t>layer 1</w:t>
      </w:r>
      <w:r>
        <w:rPr>
          <w:rFonts w:eastAsia="宋体" w:cs="Times New Roman" w:hint="eastAsia"/>
          <w:kern w:val="0"/>
          <w:szCs w:val="20"/>
          <w:lang w:val="en-GB"/>
        </w:rPr>
        <w:t xml:space="preserve">, </w:t>
      </w:r>
      <w:r w:rsidRPr="009010C1">
        <w:rPr>
          <w:rFonts w:eastAsia="宋体" w:cs="Times New Roman"/>
          <w:kern w:val="0"/>
          <w:szCs w:val="20"/>
          <w:lang w:val="en-GB" w:eastAsia="en-US"/>
        </w:rPr>
        <w:t>layer 3 measurements</w:t>
      </w:r>
      <w:r>
        <w:rPr>
          <w:rFonts w:eastAsia="宋体" w:cs="Times New Roman" w:hint="eastAsia"/>
          <w:kern w:val="0"/>
          <w:szCs w:val="20"/>
          <w:lang w:val="en-GB"/>
        </w:rPr>
        <w:t xml:space="preserve"> or LBT results. Considering the complexity of the design and the impact on the </w:t>
      </w:r>
      <w:r>
        <w:rPr>
          <w:rFonts w:eastAsia="宋体" w:cs="Times New Roman"/>
          <w:kern w:val="0"/>
          <w:szCs w:val="20"/>
          <w:lang w:val="en-GB"/>
        </w:rPr>
        <w:t xml:space="preserve">current </w:t>
      </w:r>
      <w:r>
        <w:rPr>
          <w:rFonts w:eastAsia="宋体" w:cs="Times New Roman" w:hint="eastAsia"/>
          <w:kern w:val="0"/>
          <w:szCs w:val="20"/>
          <w:lang w:val="en-GB"/>
        </w:rPr>
        <w:t xml:space="preserve">specification, </w:t>
      </w:r>
      <w:r w:rsidRPr="008436F6">
        <w:rPr>
          <w:rFonts w:hint="eastAsia"/>
          <w:szCs w:val="20"/>
        </w:rPr>
        <w:t>A</w:t>
      </w:r>
      <w:r w:rsidRPr="008436F6">
        <w:rPr>
          <w:szCs w:val="20"/>
        </w:rPr>
        <w:t>lterative</w:t>
      </w:r>
      <w:r w:rsidRPr="008436F6">
        <w:rPr>
          <w:rFonts w:hint="eastAsia"/>
          <w:szCs w:val="20"/>
        </w:rPr>
        <w:t xml:space="preserve"> 1</w:t>
      </w:r>
      <w:r w:rsidR="00212120">
        <w:rPr>
          <w:rFonts w:hint="eastAsia"/>
          <w:szCs w:val="20"/>
        </w:rPr>
        <w:t xml:space="preserve"> is preferred.</w:t>
      </w:r>
      <w:r w:rsidRPr="009437A3">
        <w:rPr>
          <w:szCs w:val="20"/>
        </w:rPr>
        <w:t xml:space="preserve">  </w:t>
      </w:r>
    </w:p>
    <w:p w14:paraId="3B6BEAC7" w14:textId="6AFF0F97" w:rsidR="0022221F" w:rsidRPr="0022221F" w:rsidRDefault="0022221F" w:rsidP="0022221F">
      <w:pPr>
        <w:rPr>
          <w:rFonts w:cs="Times New Roman"/>
          <w:b/>
          <w:szCs w:val="20"/>
        </w:rPr>
      </w:pPr>
      <w:r w:rsidRPr="00A47F42">
        <w:rPr>
          <w:rFonts w:eastAsiaTheme="minorEastAsia" w:cs="Times New Roman" w:hint="eastAsia"/>
          <w:b/>
          <w:szCs w:val="20"/>
        </w:rPr>
        <w:t xml:space="preserve">Proposal </w:t>
      </w:r>
      <w:r w:rsidR="00251167">
        <w:rPr>
          <w:rFonts w:eastAsiaTheme="minorEastAsia" w:cs="Times New Roman" w:hint="eastAsia"/>
          <w:b/>
          <w:szCs w:val="20"/>
        </w:rPr>
        <w:t>13</w:t>
      </w:r>
      <w:r w:rsidRPr="00A47F42">
        <w:rPr>
          <w:rFonts w:eastAsiaTheme="minorEastAsia" w:cs="Times New Roman" w:hint="eastAsia"/>
          <w:b/>
          <w:szCs w:val="20"/>
        </w:rPr>
        <w:t>：</w:t>
      </w:r>
      <w:r w:rsidRPr="00A47F42">
        <w:rPr>
          <w:rFonts w:eastAsiaTheme="minorEastAsia" w:cs="Times New Roman"/>
          <w:b/>
          <w:szCs w:val="20"/>
        </w:rPr>
        <w:t>The</w:t>
      </w:r>
      <w:r w:rsidRPr="00A47F42">
        <w:rPr>
          <w:rFonts w:eastAsiaTheme="minorEastAsia" w:cs="Times New Roman" w:hint="eastAsia"/>
          <w:b/>
          <w:szCs w:val="20"/>
        </w:rPr>
        <w:t xml:space="preserve"> receiver assistance </w:t>
      </w:r>
      <w:r w:rsidR="00EC6D96" w:rsidRPr="00EC6D96">
        <w:rPr>
          <w:rFonts w:eastAsiaTheme="minorEastAsia" w:cs="Times New Roman"/>
          <w:b/>
          <w:szCs w:val="20"/>
        </w:rPr>
        <w:t>channel access mechanism</w:t>
      </w:r>
      <w:r w:rsidR="00EC6D96" w:rsidRPr="00EC6D96">
        <w:rPr>
          <w:rFonts w:eastAsiaTheme="minorEastAsia" w:cs="Times New Roman" w:hint="eastAsia"/>
          <w:b/>
          <w:szCs w:val="20"/>
        </w:rPr>
        <w:t xml:space="preserve"> </w:t>
      </w:r>
      <w:r w:rsidRPr="00A47F42">
        <w:rPr>
          <w:rFonts w:eastAsiaTheme="minorEastAsia" w:cs="Times New Roman" w:hint="eastAsia"/>
          <w:b/>
          <w:szCs w:val="20"/>
        </w:rPr>
        <w:t>can be designed base</w:t>
      </w:r>
      <w:r w:rsidR="00EC6D96">
        <w:rPr>
          <w:rFonts w:eastAsiaTheme="minorEastAsia" w:cs="Times New Roman" w:hint="eastAsia"/>
          <w:b/>
          <w:szCs w:val="20"/>
        </w:rPr>
        <w:t>d</w:t>
      </w:r>
      <w:r w:rsidRPr="00A47F42">
        <w:rPr>
          <w:rFonts w:eastAsiaTheme="minorEastAsia" w:cs="Times New Roman" w:hint="eastAsia"/>
          <w:b/>
          <w:szCs w:val="20"/>
        </w:rPr>
        <w:t xml:space="preserve"> on the </w:t>
      </w:r>
      <w:r>
        <w:rPr>
          <w:rFonts w:eastAsiaTheme="minorEastAsia" w:cs="Times New Roman"/>
          <w:b/>
          <w:szCs w:val="20"/>
        </w:rPr>
        <w:t>A-</w:t>
      </w:r>
      <w:r w:rsidRPr="00A47F42">
        <w:rPr>
          <w:rFonts w:hint="eastAsia"/>
          <w:b/>
          <w:szCs w:val="20"/>
        </w:rPr>
        <w:t>CSI feedback framework</w:t>
      </w:r>
      <w:r w:rsidR="00D55AAC">
        <w:rPr>
          <w:rFonts w:hint="eastAsia"/>
          <w:b/>
          <w:szCs w:val="20"/>
        </w:rPr>
        <w:t>.</w:t>
      </w:r>
    </w:p>
    <w:p w14:paraId="3E8D6982" w14:textId="45034129" w:rsidR="0064222B" w:rsidRPr="00E058D6" w:rsidRDefault="000B0727" w:rsidP="00E058D6">
      <w:pPr>
        <w:pStyle w:val="10"/>
        <w:numPr>
          <w:ilvl w:val="0"/>
          <w:numId w:val="1"/>
        </w:numPr>
        <w:spacing w:before="120" w:after="240" w:line="240" w:lineRule="auto"/>
        <w:ind w:left="562" w:hangingChars="200" w:hanging="562"/>
        <w:rPr>
          <w:rFonts w:ascii="Arial" w:eastAsiaTheme="minorEastAsia" w:hAnsi="Arial"/>
          <w:sz w:val="28"/>
        </w:rPr>
      </w:pPr>
      <w:r w:rsidRPr="00E058D6">
        <w:rPr>
          <w:rFonts w:ascii="Arial" w:eastAsiaTheme="minorEastAsia" w:hAnsi="Arial" w:hint="eastAsia"/>
          <w:sz w:val="28"/>
        </w:rPr>
        <w:t>Short control signaling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522"/>
      </w:tblGrid>
      <w:tr w:rsidR="006A738A" w14:paraId="2E1F2847" w14:textId="77777777" w:rsidTr="006A738A">
        <w:tc>
          <w:tcPr>
            <w:tcW w:w="8522" w:type="dxa"/>
          </w:tcPr>
          <w:p w14:paraId="44FABD8A" w14:textId="77777777" w:rsidR="002F45A0" w:rsidRDefault="002F45A0" w:rsidP="00DA281E">
            <w:pPr>
              <w:spacing w:after="0"/>
              <w:rPr>
                <w:lang w:eastAsia="x-none"/>
              </w:rPr>
            </w:pPr>
            <w:r w:rsidRPr="00F73383">
              <w:rPr>
                <w:highlight w:val="green"/>
                <w:lang w:eastAsia="x-none"/>
              </w:rPr>
              <w:t>Agreement:</w:t>
            </w:r>
          </w:p>
          <w:p w14:paraId="62462009" w14:textId="77777777" w:rsidR="002F45A0" w:rsidRPr="00291106" w:rsidRDefault="002F45A0" w:rsidP="0030250D">
            <w:pPr>
              <w:pStyle w:val="a4"/>
              <w:widowControl/>
              <w:numPr>
                <w:ilvl w:val="0"/>
                <w:numId w:val="6"/>
              </w:numPr>
              <w:kinsoku w:val="0"/>
              <w:overflowPunct w:val="0"/>
              <w:adjustRightInd w:val="0"/>
              <w:spacing w:after="0" w:line="259" w:lineRule="auto"/>
              <w:jc w:val="left"/>
              <w:textAlignment w:val="baseline"/>
              <w:rPr>
                <w:lang w:eastAsia="en-US"/>
              </w:rPr>
            </w:pPr>
            <w:r w:rsidRPr="00291106">
              <w:rPr>
                <w:lang w:eastAsia="en-US"/>
              </w:rPr>
              <w:t xml:space="preserve">Contention Exempt Short Control Signaling rules apply to the transmission of msg1 for the 4 step RACH and </w:t>
            </w:r>
            <w:proofErr w:type="spellStart"/>
            <w:r w:rsidRPr="00291106">
              <w:rPr>
                <w:lang w:eastAsia="en-US"/>
              </w:rPr>
              <w:t>MsgA</w:t>
            </w:r>
            <w:proofErr w:type="spellEnd"/>
            <w:r w:rsidRPr="00291106">
              <w:rPr>
                <w:lang w:eastAsia="en-US"/>
              </w:rPr>
              <w:t xml:space="preserve"> for the 2-step RACH for all supported SCS.</w:t>
            </w:r>
          </w:p>
          <w:p w14:paraId="3747EF5B" w14:textId="77777777" w:rsidR="002F45A0" w:rsidRPr="00291106" w:rsidRDefault="002F45A0" w:rsidP="0030250D">
            <w:pPr>
              <w:pStyle w:val="a4"/>
              <w:widowControl/>
              <w:numPr>
                <w:ilvl w:val="1"/>
                <w:numId w:val="6"/>
              </w:numPr>
              <w:kinsoku w:val="0"/>
              <w:overflowPunct w:val="0"/>
              <w:adjustRightInd w:val="0"/>
              <w:spacing w:after="0" w:line="259" w:lineRule="auto"/>
              <w:jc w:val="left"/>
              <w:textAlignment w:val="baseline"/>
              <w:rPr>
                <w:lang w:eastAsia="en-US"/>
              </w:rPr>
            </w:pPr>
            <w:r w:rsidRPr="00291106">
              <w:rPr>
                <w:lang w:eastAsia="en-US"/>
              </w:rPr>
              <w:t>Note restriction for short control signalling transmissions apply (10% over any 100ms intervals)</w:t>
            </w:r>
          </w:p>
          <w:p w14:paraId="5DB65A16" w14:textId="77777777" w:rsidR="002F45A0" w:rsidRPr="00291106" w:rsidRDefault="002F45A0" w:rsidP="0030250D">
            <w:pPr>
              <w:pStyle w:val="a4"/>
              <w:widowControl/>
              <w:numPr>
                <w:ilvl w:val="1"/>
                <w:numId w:val="6"/>
              </w:numPr>
              <w:kinsoku w:val="0"/>
              <w:overflowPunct w:val="0"/>
              <w:adjustRightInd w:val="0"/>
              <w:spacing w:after="0" w:line="259" w:lineRule="auto"/>
              <w:jc w:val="left"/>
              <w:textAlignment w:val="baseline"/>
              <w:rPr>
                <w:lang w:eastAsia="en-US"/>
              </w:rPr>
            </w:pPr>
            <w:r w:rsidRPr="00291106">
              <w:rPr>
                <w:lang w:eastAsia="en-US"/>
              </w:rPr>
              <w:t>Alt 1: The 10% over any 100ms interval restriction is applicable to all available msg1/</w:t>
            </w:r>
            <w:proofErr w:type="spellStart"/>
            <w:r w:rsidRPr="00291106">
              <w:rPr>
                <w:lang w:eastAsia="en-US"/>
              </w:rPr>
              <w:t>msgA</w:t>
            </w:r>
            <w:proofErr w:type="spellEnd"/>
            <w:r w:rsidRPr="00291106">
              <w:rPr>
                <w:lang w:eastAsia="en-US"/>
              </w:rPr>
              <w:t xml:space="preserve"> resources configured (not limited to the resources actually used) in a cell</w:t>
            </w:r>
          </w:p>
          <w:p w14:paraId="37AAEAA4" w14:textId="77777777" w:rsidR="002F45A0" w:rsidRPr="00291106" w:rsidRDefault="002F45A0" w:rsidP="0030250D">
            <w:pPr>
              <w:pStyle w:val="a4"/>
              <w:widowControl/>
              <w:numPr>
                <w:ilvl w:val="1"/>
                <w:numId w:val="6"/>
              </w:numPr>
              <w:kinsoku w:val="0"/>
              <w:overflowPunct w:val="0"/>
              <w:adjustRightInd w:val="0"/>
              <w:spacing w:after="0" w:line="259" w:lineRule="auto"/>
              <w:jc w:val="left"/>
              <w:textAlignment w:val="baseline"/>
              <w:rPr>
                <w:lang w:eastAsia="en-US"/>
              </w:rPr>
            </w:pPr>
            <w:r w:rsidRPr="00291106">
              <w:rPr>
                <w:lang w:eastAsia="en-US"/>
              </w:rPr>
              <w:lastRenderedPageBreak/>
              <w:t>Alt 2: The 10% over any 100ms interval restriction is applicable to the msg1/</w:t>
            </w:r>
            <w:proofErr w:type="spellStart"/>
            <w:r w:rsidRPr="00291106">
              <w:rPr>
                <w:lang w:eastAsia="en-US"/>
              </w:rPr>
              <w:t>msgA</w:t>
            </w:r>
            <w:proofErr w:type="spellEnd"/>
            <w:r w:rsidRPr="00291106">
              <w:rPr>
                <w:lang w:eastAsia="en-US"/>
              </w:rPr>
              <w:t xml:space="preserve"> transmission from one UE perspective</w:t>
            </w:r>
          </w:p>
          <w:p w14:paraId="32F85797" w14:textId="77777777" w:rsidR="002F45A0" w:rsidRDefault="002F45A0" w:rsidP="0030250D">
            <w:pPr>
              <w:pStyle w:val="a4"/>
              <w:widowControl/>
              <w:numPr>
                <w:ilvl w:val="0"/>
                <w:numId w:val="6"/>
              </w:numPr>
              <w:kinsoku w:val="0"/>
              <w:overflowPunct w:val="0"/>
              <w:adjustRightInd w:val="0"/>
              <w:spacing w:after="0" w:line="259" w:lineRule="auto"/>
              <w:jc w:val="left"/>
              <w:textAlignment w:val="baseline"/>
              <w:rPr>
                <w:lang w:eastAsia="en-US"/>
              </w:rPr>
            </w:pPr>
            <w:r w:rsidRPr="00291106">
              <w:rPr>
                <w:lang w:eastAsia="en-US"/>
              </w:rPr>
              <w:t xml:space="preserve">FFS: Other UL signals/channels can be transmitted with Contention Exempt Short Control Signaling rule, such as msg3, SRS, PUCCH, PUSCH without user plain data, </w:t>
            </w:r>
            <w:proofErr w:type="spellStart"/>
            <w:r w:rsidRPr="00291106">
              <w:rPr>
                <w:lang w:eastAsia="en-US"/>
              </w:rPr>
              <w:t>etc</w:t>
            </w:r>
            <w:proofErr w:type="spellEnd"/>
          </w:p>
          <w:p w14:paraId="63A438AD" w14:textId="7839649E" w:rsidR="006A738A" w:rsidRPr="00076A4D" w:rsidRDefault="006A738A" w:rsidP="00DA281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eastAsia="宋体" w:cs="Times New Roman"/>
                <w:kern w:val="0"/>
                <w:szCs w:val="20"/>
                <w:lang w:val="en-GB" w:eastAsia="ja-JP"/>
              </w:rPr>
            </w:pPr>
          </w:p>
        </w:tc>
      </w:tr>
    </w:tbl>
    <w:p w14:paraId="595E9016" w14:textId="60D81F84" w:rsidR="00854B1E" w:rsidRDefault="00F13D94" w:rsidP="000D6616">
      <w:r>
        <w:rPr>
          <w:rFonts w:hint="eastAsia"/>
        </w:rPr>
        <w:lastRenderedPageBreak/>
        <w:t xml:space="preserve">It was agreed that </w:t>
      </w:r>
      <w:r w:rsidR="009F29C6">
        <w:rPr>
          <w:rFonts w:hint="eastAsia"/>
        </w:rPr>
        <w:t xml:space="preserve">the Contention Exempt Short Control Signaling rules can be applied to the transmission of msg1 for the 4 step PRACH and </w:t>
      </w:r>
      <w:proofErr w:type="spellStart"/>
      <w:r w:rsidR="009F29C6">
        <w:rPr>
          <w:rFonts w:hint="eastAsia"/>
        </w:rPr>
        <w:t>MsgA</w:t>
      </w:r>
      <w:proofErr w:type="spellEnd"/>
      <w:r w:rsidR="009F29C6">
        <w:rPr>
          <w:rFonts w:hint="eastAsia"/>
        </w:rPr>
        <w:t xml:space="preserve"> for the 2-step RACH for all supported SCS. The remaining issue is that </w:t>
      </w:r>
      <w:r w:rsidR="00324130">
        <w:rPr>
          <w:rFonts w:hint="eastAsia"/>
        </w:rPr>
        <w:t xml:space="preserve">whether the 10% </w:t>
      </w:r>
      <w:r w:rsidR="00324130" w:rsidRPr="00324130">
        <w:t>over any 100ms interval restriction</w:t>
      </w:r>
      <w:r w:rsidR="00324130">
        <w:rPr>
          <w:rFonts w:hint="eastAsia"/>
        </w:rPr>
        <w:t xml:space="preserve"> should be counted from the cell perspective or UE perspective. If </w:t>
      </w:r>
      <w:r w:rsidR="00854B1E">
        <w:rPr>
          <w:rFonts w:hint="eastAsia"/>
        </w:rPr>
        <w:t xml:space="preserve">the 10% </w:t>
      </w:r>
      <w:r w:rsidR="00854B1E" w:rsidRPr="00324130">
        <w:t>over any 100ms interval restriction</w:t>
      </w:r>
      <w:r w:rsidR="00854B1E">
        <w:rPr>
          <w:rFonts w:hint="eastAsia"/>
        </w:rPr>
        <w:t xml:space="preserve"> is counted from UE perspective, the </w:t>
      </w:r>
      <w:r w:rsidR="00854B1E">
        <w:t>total</w:t>
      </w:r>
      <w:r w:rsidR="00854B1E">
        <w:rPr>
          <w:rFonts w:hint="eastAsia"/>
        </w:rPr>
        <w:t xml:space="preserve"> amount of UL signals which applies to Contention Exempt Short Control Signaling rule may </w:t>
      </w:r>
      <w:r w:rsidR="00A41CCB">
        <w:t xml:space="preserve">be </w:t>
      </w:r>
      <w:r w:rsidR="00854B1E">
        <w:rPr>
          <w:rFonts w:hint="eastAsia"/>
        </w:rPr>
        <w:t xml:space="preserve">too large to </w:t>
      </w:r>
      <w:r w:rsidR="00854B1E">
        <w:t>interfere</w:t>
      </w:r>
      <w:r w:rsidR="00854B1E">
        <w:rPr>
          <w:rFonts w:hint="eastAsia"/>
        </w:rPr>
        <w:t xml:space="preserve"> with other </w:t>
      </w:r>
      <w:r w:rsidR="00854B1E">
        <w:t>system</w:t>
      </w:r>
      <w:r w:rsidR="00854B1E">
        <w:rPr>
          <w:rFonts w:hint="eastAsia"/>
        </w:rPr>
        <w:t xml:space="preserve">s. </w:t>
      </w:r>
      <w:r w:rsidR="00854B1E" w:rsidRPr="00854B1E">
        <w:t xml:space="preserve">Therefore, it is more reasonable to </w:t>
      </w:r>
      <w:r w:rsidR="00854B1E">
        <w:rPr>
          <w:rFonts w:hint="eastAsia"/>
        </w:rPr>
        <w:t>count</w:t>
      </w:r>
      <w:r w:rsidR="00854B1E" w:rsidRPr="00854B1E">
        <w:t xml:space="preserve"> the 10% limit from the perspective of the cell, which can control the </w:t>
      </w:r>
      <w:r w:rsidR="00854B1E">
        <w:rPr>
          <w:rFonts w:hint="eastAsia"/>
        </w:rPr>
        <w:t>amount</w:t>
      </w:r>
      <w:r w:rsidR="00854B1E" w:rsidRPr="00854B1E">
        <w:t xml:space="preserve"> of </w:t>
      </w:r>
      <w:r w:rsidR="00854B1E">
        <w:rPr>
          <w:rFonts w:hint="eastAsia"/>
        </w:rPr>
        <w:t xml:space="preserve">the </w:t>
      </w:r>
      <w:r w:rsidR="00854B1E" w:rsidRPr="00854B1E">
        <w:t>Contention Exempt Short Control Signal</w:t>
      </w:r>
      <w:r w:rsidR="00854B1E">
        <w:rPr>
          <w:rFonts w:hint="eastAsia"/>
        </w:rPr>
        <w:t xml:space="preserve">s </w:t>
      </w:r>
      <w:r w:rsidR="00854B1E" w:rsidRPr="00854B1E">
        <w:t>in the cell.</w:t>
      </w:r>
    </w:p>
    <w:p w14:paraId="0C75F416" w14:textId="543D9C5E" w:rsidR="002F45A0" w:rsidRPr="005C65B9" w:rsidRDefault="00854B1E" w:rsidP="000D6616">
      <w:pPr>
        <w:rPr>
          <w:b/>
        </w:rPr>
      </w:pPr>
      <w:r w:rsidRPr="005C65B9">
        <w:rPr>
          <w:b/>
        </w:rPr>
        <w:t>Proposal</w:t>
      </w:r>
      <w:r w:rsidR="00DA281E">
        <w:rPr>
          <w:rFonts w:hint="eastAsia"/>
          <w:b/>
        </w:rPr>
        <w:t xml:space="preserve"> 14</w:t>
      </w:r>
      <w:r w:rsidRPr="005C65B9">
        <w:rPr>
          <w:b/>
        </w:rPr>
        <w:t>:</w:t>
      </w:r>
      <w:r w:rsidRPr="005C65B9">
        <w:rPr>
          <w:rFonts w:hint="eastAsia"/>
          <w:b/>
        </w:rPr>
        <w:t xml:space="preserve"> </w:t>
      </w:r>
      <w:r w:rsidRPr="005C65B9">
        <w:rPr>
          <w:b/>
        </w:rPr>
        <w:t xml:space="preserve">The 10% over any 100ms interval restriction </w:t>
      </w:r>
      <w:r w:rsidRPr="005C65B9">
        <w:rPr>
          <w:rFonts w:hint="eastAsia"/>
          <w:b/>
        </w:rPr>
        <w:t>should be</w:t>
      </w:r>
      <w:r w:rsidRPr="005C65B9">
        <w:rPr>
          <w:b/>
        </w:rPr>
        <w:t xml:space="preserve"> applicable to all </w:t>
      </w:r>
      <w:r w:rsidR="00A34652" w:rsidRPr="005C65B9">
        <w:rPr>
          <w:b/>
        </w:rPr>
        <w:t xml:space="preserve">Contention Exempt Short Control Signals </w:t>
      </w:r>
      <w:r w:rsidR="00A41CCB">
        <w:rPr>
          <w:b/>
        </w:rPr>
        <w:t xml:space="preserve">from </w:t>
      </w:r>
      <w:r w:rsidRPr="005C65B9">
        <w:rPr>
          <w:b/>
        </w:rPr>
        <w:t>cell</w:t>
      </w:r>
      <w:r w:rsidR="00A41CCB">
        <w:rPr>
          <w:b/>
        </w:rPr>
        <w:t xml:space="preserve"> perspective</w:t>
      </w:r>
      <w:r w:rsidR="00A34652" w:rsidRPr="005C65B9">
        <w:rPr>
          <w:rFonts w:hint="eastAsia"/>
          <w:b/>
        </w:rPr>
        <w:t>.</w:t>
      </w:r>
    </w:p>
    <w:p w14:paraId="2C8984A7" w14:textId="5AA49B50" w:rsidR="009269E3" w:rsidRDefault="00A41CCB" w:rsidP="000D6616">
      <w:r>
        <w:t>Furthermore</w:t>
      </w:r>
      <w:r w:rsidR="00A34652">
        <w:rPr>
          <w:rFonts w:hint="eastAsia"/>
        </w:rPr>
        <w:t xml:space="preserve">, the </w:t>
      </w:r>
      <w:r w:rsidR="00E47356">
        <w:rPr>
          <w:rFonts w:hint="eastAsia"/>
        </w:rPr>
        <w:t>short control signaling transmission has been defined in EN 302.567</w:t>
      </w:r>
      <w:r w:rsidR="00EC6D96">
        <w:rPr>
          <w:rFonts w:hint="eastAsia"/>
        </w:rPr>
        <w:t xml:space="preserve"> </w:t>
      </w:r>
      <w:r w:rsidR="00EC6D96">
        <w:fldChar w:fldCharType="begin"/>
      </w:r>
      <w:r w:rsidR="00EC6D96">
        <w:instrText xml:space="preserve"> </w:instrText>
      </w:r>
      <w:r w:rsidR="00EC6D96">
        <w:rPr>
          <w:rFonts w:hint="eastAsia"/>
        </w:rPr>
        <w:instrText>REF _Ref71298163 \r \h</w:instrText>
      </w:r>
      <w:r w:rsidR="00EC6D96">
        <w:instrText xml:space="preserve"> </w:instrText>
      </w:r>
      <w:r w:rsidR="00EC6D96">
        <w:fldChar w:fldCharType="separate"/>
      </w:r>
      <w:r w:rsidR="00EC6D96">
        <w:t>[4]</w:t>
      </w:r>
      <w:r w:rsidR="00EC6D96">
        <w:fldChar w:fldCharType="end"/>
      </w:r>
      <w:r w:rsidR="00E47356">
        <w:rPr>
          <w:rFonts w:hint="eastAsia"/>
        </w:rPr>
        <w:t xml:space="preserve"> as follow:</w:t>
      </w:r>
    </w:p>
    <w:p w14:paraId="41D08916" w14:textId="6030667B" w:rsidR="00E4019E" w:rsidRDefault="00E4019E" w:rsidP="000D6616">
      <w:pPr>
        <w:rPr>
          <w:i/>
        </w:rPr>
      </w:pPr>
      <w:r w:rsidRPr="00E4019E">
        <w:rPr>
          <w:i/>
        </w:rPr>
        <w:t>Short Control Signalling Transmissions are transmissions used by the equipment</w:t>
      </w:r>
      <w:r>
        <w:rPr>
          <w:i/>
        </w:rPr>
        <w:t xml:space="preserve"> to send management and control</w:t>
      </w:r>
      <w:r>
        <w:rPr>
          <w:rFonts w:hint="eastAsia"/>
          <w:i/>
        </w:rPr>
        <w:t xml:space="preserve"> </w:t>
      </w:r>
      <w:r w:rsidRPr="00E4019E">
        <w:rPr>
          <w:i/>
        </w:rPr>
        <w:t>frames without sensing the channel for the presence of other signals.</w:t>
      </w:r>
    </w:p>
    <w:p w14:paraId="7B83544E" w14:textId="4C6B7356" w:rsidR="006A41D0" w:rsidRDefault="006A41D0" w:rsidP="000D6616">
      <w:r>
        <w:rPr>
          <w:rFonts w:hint="eastAsia"/>
        </w:rPr>
        <w:t xml:space="preserve">Thus, the </w:t>
      </w:r>
      <w:r w:rsidR="0064222B">
        <w:t>S</w:t>
      </w:r>
      <w:r w:rsidR="0064222B">
        <w:rPr>
          <w:rFonts w:hint="eastAsia"/>
        </w:rPr>
        <w:t xml:space="preserve">hort </w:t>
      </w:r>
      <w:r>
        <w:rPr>
          <w:rFonts w:hint="eastAsia"/>
        </w:rPr>
        <w:t>C</w:t>
      </w:r>
      <w:r w:rsidR="0064222B">
        <w:rPr>
          <w:rFonts w:hint="eastAsia"/>
        </w:rPr>
        <w:t xml:space="preserve">ontrol </w:t>
      </w:r>
      <w:r>
        <w:rPr>
          <w:rFonts w:hint="eastAsia"/>
        </w:rPr>
        <w:t>S</w:t>
      </w:r>
      <w:r w:rsidR="0064222B">
        <w:rPr>
          <w:rFonts w:hint="eastAsia"/>
        </w:rPr>
        <w:t xml:space="preserve">ignaling </w:t>
      </w:r>
      <w:r>
        <w:rPr>
          <w:rFonts w:hint="eastAsia"/>
        </w:rPr>
        <w:t xml:space="preserve">Transmission can be used for transmission management and control signaling without LBT. There is no </w:t>
      </w:r>
      <w:r>
        <w:t>specific</w:t>
      </w:r>
      <w:r>
        <w:rPr>
          <w:rFonts w:hint="eastAsia"/>
        </w:rPr>
        <w:t xml:space="preserve"> definition of </w:t>
      </w:r>
      <w:r w:rsidRPr="006A41D0">
        <w:t>management and control signaling</w:t>
      </w:r>
      <w:r>
        <w:rPr>
          <w:rFonts w:hint="eastAsia"/>
        </w:rPr>
        <w:t xml:space="preserve"> in EN 302.567. While </w:t>
      </w:r>
      <w:r w:rsidR="00F434AC">
        <w:rPr>
          <w:rFonts w:hint="eastAsia"/>
        </w:rPr>
        <w:t xml:space="preserve">a test method about </w:t>
      </w:r>
      <w:r w:rsidR="00F434AC">
        <w:t>S</w:t>
      </w:r>
      <w:r w:rsidR="00F434AC">
        <w:rPr>
          <w:rFonts w:hint="eastAsia"/>
        </w:rPr>
        <w:t>hort Control Signaling Transmission was described in EN 302.567 as follow:</w:t>
      </w:r>
    </w:p>
    <w:p w14:paraId="65498EB7" w14:textId="2A7ABDCF" w:rsidR="00E4019E" w:rsidRDefault="00E4019E" w:rsidP="000D6616">
      <w:pPr>
        <w:rPr>
          <w:i/>
        </w:rPr>
      </w:pPr>
      <w:r w:rsidRPr="000D6616">
        <w:rPr>
          <w:i/>
        </w:rPr>
        <w:t>b) Apart from transmission of the frames for short control signalling (such as, for example, ACK/NACK signals, beacon frames, other time synchronization frames and frames for beamforming) no frame shall be initiated.</w:t>
      </w:r>
    </w:p>
    <w:p w14:paraId="7CA44E36" w14:textId="051A1DB8" w:rsidR="00F30C11" w:rsidRDefault="00F434AC" w:rsidP="000D6616">
      <w:r>
        <w:rPr>
          <w:rFonts w:hint="eastAsia"/>
        </w:rPr>
        <w:t>From above</w:t>
      </w:r>
      <w:r w:rsidR="00A41CCB">
        <w:t xml:space="preserve"> text</w:t>
      </w:r>
      <w:r>
        <w:rPr>
          <w:rFonts w:hint="eastAsia"/>
        </w:rPr>
        <w:t xml:space="preserve">, it can be inferred that the </w:t>
      </w:r>
      <w:r w:rsidRPr="0064222B">
        <w:t>short control signaling</w:t>
      </w:r>
      <w:r>
        <w:rPr>
          <w:rFonts w:hint="eastAsia"/>
        </w:rPr>
        <w:t xml:space="preserve"> in EN 302.567 includes ACK/NACK, beacon frame, time synchronization frame and frames. </w:t>
      </w:r>
      <w:r w:rsidR="00DB1D9D">
        <w:rPr>
          <w:rFonts w:hint="eastAsia"/>
        </w:rPr>
        <w:t xml:space="preserve">Therefore, in order to be consistent with EN 302.567, </w:t>
      </w:r>
      <w:r w:rsidR="00A34652">
        <w:rPr>
          <w:rFonts w:hint="eastAsia"/>
        </w:rPr>
        <w:t>the PUCCH and</w:t>
      </w:r>
      <w:r w:rsidR="00A34652" w:rsidRPr="00A34652">
        <w:t xml:space="preserve"> PUSCH without user</w:t>
      </w:r>
      <w:r w:rsidR="001058B3">
        <w:t>-plane</w:t>
      </w:r>
      <w:r w:rsidR="001058B3" w:rsidRPr="00A34652">
        <w:t xml:space="preserve"> </w:t>
      </w:r>
      <w:r w:rsidR="00A34652" w:rsidRPr="00A34652">
        <w:t>data</w:t>
      </w:r>
      <w:r w:rsidR="00A34652">
        <w:rPr>
          <w:rFonts w:hint="eastAsia"/>
        </w:rPr>
        <w:t xml:space="preserve"> can be </w:t>
      </w:r>
      <w:r w:rsidR="00DB1D9D">
        <w:rPr>
          <w:rFonts w:hint="eastAsia"/>
        </w:rPr>
        <w:t xml:space="preserve">applied to </w:t>
      </w:r>
      <w:r w:rsidR="00DB1D9D" w:rsidRPr="00DB1D9D">
        <w:t>Contention Exempt Short Signaling rules</w:t>
      </w:r>
      <w:r w:rsidR="00076A4D">
        <w:rPr>
          <w:rFonts w:hint="eastAsia"/>
        </w:rPr>
        <w:t xml:space="preserve">, when the restriction of </w:t>
      </w:r>
      <w:r w:rsidR="00076A4D" w:rsidRPr="00076A4D">
        <w:t>less than 10% duty cycle within 100msec</w:t>
      </w:r>
      <w:r w:rsidR="00076A4D">
        <w:rPr>
          <w:rFonts w:hint="eastAsia"/>
        </w:rPr>
        <w:t xml:space="preserve"> can be met</w:t>
      </w:r>
      <w:r w:rsidR="00DB1D9D">
        <w:rPr>
          <w:rFonts w:hint="eastAsia"/>
        </w:rPr>
        <w:t xml:space="preserve">. </w:t>
      </w:r>
    </w:p>
    <w:p w14:paraId="5CC7F624" w14:textId="61AEAFF0" w:rsidR="00010304" w:rsidRPr="004C12CD" w:rsidRDefault="00010304" w:rsidP="00010304">
      <w:pPr>
        <w:rPr>
          <w:b/>
        </w:rPr>
      </w:pPr>
      <w:r w:rsidRPr="004C12CD">
        <w:rPr>
          <w:b/>
        </w:rPr>
        <w:t xml:space="preserve">Proposal </w:t>
      </w:r>
      <w:r w:rsidR="00DA281E" w:rsidRPr="004C12CD">
        <w:rPr>
          <w:b/>
        </w:rPr>
        <w:t>1</w:t>
      </w:r>
      <w:r w:rsidR="00DA281E">
        <w:rPr>
          <w:rFonts w:hint="eastAsia"/>
          <w:b/>
        </w:rPr>
        <w:t>5</w:t>
      </w:r>
      <w:r w:rsidRPr="004C12CD">
        <w:rPr>
          <w:b/>
        </w:rPr>
        <w:t xml:space="preserve">: For UL signal, the Contention Exempt Short Control Signaling rules can be applied to </w:t>
      </w:r>
      <w:r w:rsidR="00A34652" w:rsidRPr="00DA281E">
        <w:rPr>
          <w:b/>
        </w:rPr>
        <w:t>the PUCCH and PUSCH without user</w:t>
      </w:r>
      <w:r w:rsidR="001058B3">
        <w:rPr>
          <w:b/>
        </w:rPr>
        <w:t>-</w:t>
      </w:r>
      <w:r w:rsidR="001058B3" w:rsidRPr="00A62B2B">
        <w:rPr>
          <w:b/>
        </w:rPr>
        <w:t>plane</w:t>
      </w:r>
      <w:r w:rsidR="001058B3" w:rsidRPr="00A34652">
        <w:t xml:space="preserve"> </w:t>
      </w:r>
      <w:r w:rsidR="00A34652" w:rsidRPr="00DA281E">
        <w:rPr>
          <w:b/>
        </w:rPr>
        <w:t>data</w:t>
      </w:r>
      <w:r w:rsidRPr="004C12CD">
        <w:rPr>
          <w:rFonts w:hint="eastAsia"/>
          <w:b/>
        </w:rPr>
        <w:t xml:space="preserve">. </w:t>
      </w:r>
    </w:p>
    <w:p w14:paraId="5AE98749" w14:textId="5C8019BA" w:rsidR="009A2A28" w:rsidRPr="000D6616" w:rsidRDefault="005B7826" w:rsidP="00F30C11">
      <w:r>
        <w:t>W</w:t>
      </w:r>
      <w:r>
        <w:rPr>
          <w:rFonts w:hint="eastAsia"/>
        </w:rPr>
        <w:t xml:space="preserve">hen the </w:t>
      </w:r>
      <w:r w:rsidRPr="005B7826">
        <w:t>Contention Exempt Short Control Signaling rule</w:t>
      </w:r>
      <w:r>
        <w:rPr>
          <w:rFonts w:hint="eastAsia"/>
        </w:rPr>
        <w:t xml:space="preserve"> is </w:t>
      </w:r>
      <w:r>
        <w:t>applie</w:t>
      </w:r>
      <w:r>
        <w:rPr>
          <w:rFonts w:hint="eastAsia"/>
        </w:rPr>
        <w:t xml:space="preserve">d to SS/PBCH block transmission, any signaling without user-plane data multiplexed with SS/PBCH block could be included in </w:t>
      </w:r>
      <w:r w:rsidRPr="005B7826">
        <w:t>Short Control Signaling</w:t>
      </w:r>
      <w:r>
        <w:rPr>
          <w:rFonts w:hint="eastAsia"/>
        </w:rPr>
        <w:t xml:space="preserve"> and can be transmitted without LBT. </w:t>
      </w:r>
      <w:r w:rsidR="001058B3">
        <w:t>This</w:t>
      </w:r>
      <w:r>
        <w:rPr>
          <w:rFonts w:hint="eastAsia"/>
        </w:rPr>
        <w:t xml:space="preserve"> </w:t>
      </w:r>
      <w:r w:rsidR="00513B66">
        <w:rPr>
          <w:rFonts w:hint="eastAsia"/>
        </w:rPr>
        <w:t xml:space="preserve">does </w:t>
      </w:r>
      <w:r>
        <w:rPr>
          <w:rFonts w:hint="eastAsia"/>
        </w:rPr>
        <w:t xml:space="preserve">not violate the </w:t>
      </w:r>
      <w:r w:rsidR="00F4209D" w:rsidRPr="00F4209D">
        <w:t>Contention Exempt Short Control Signaling rule</w:t>
      </w:r>
      <w:r w:rsidR="00F4209D">
        <w:rPr>
          <w:rFonts w:hint="eastAsia"/>
        </w:rPr>
        <w:t>, and</w:t>
      </w:r>
      <w:r w:rsidR="001058B3">
        <w:t xml:space="preserve"> will</w:t>
      </w:r>
      <w:r w:rsidR="00F4209D">
        <w:rPr>
          <w:rFonts w:hint="eastAsia"/>
        </w:rPr>
        <w:t xml:space="preserve"> eliminate the uncertainty transmission caused by LBT in 60 GHz NR-U.</w:t>
      </w:r>
    </w:p>
    <w:p w14:paraId="1F02AA8E" w14:textId="1ECBB1C0" w:rsidR="00A65B61" w:rsidRDefault="00A65B61" w:rsidP="00A65B61">
      <w:r>
        <w:rPr>
          <w:rFonts w:hint="eastAsia"/>
          <w:b/>
        </w:rPr>
        <w:t xml:space="preserve">Proposal </w:t>
      </w:r>
      <w:r w:rsidR="00DA281E">
        <w:rPr>
          <w:rFonts w:hint="eastAsia"/>
          <w:b/>
        </w:rPr>
        <w:t>16</w:t>
      </w:r>
      <w:r>
        <w:rPr>
          <w:rFonts w:hint="eastAsia"/>
          <w:b/>
        </w:rPr>
        <w:t xml:space="preserve">: The </w:t>
      </w:r>
      <w:r w:rsidR="00A10757">
        <w:rPr>
          <w:rFonts w:hint="eastAsia"/>
          <w:b/>
        </w:rPr>
        <w:t>C</w:t>
      </w:r>
      <w:r>
        <w:rPr>
          <w:rFonts w:hint="eastAsia"/>
          <w:b/>
        </w:rPr>
        <w:t xml:space="preserve">ontention </w:t>
      </w:r>
      <w:r w:rsidR="00A10757">
        <w:rPr>
          <w:rFonts w:hint="eastAsia"/>
          <w:b/>
        </w:rPr>
        <w:t>E</w:t>
      </w:r>
      <w:r>
        <w:rPr>
          <w:rFonts w:hint="eastAsia"/>
          <w:b/>
        </w:rPr>
        <w:t xml:space="preserve">xempt </w:t>
      </w:r>
      <w:r w:rsidR="00A10757">
        <w:rPr>
          <w:rFonts w:hint="eastAsia"/>
          <w:b/>
        </w:rPr>
        <w:t>S</w:t>
      </w:r>
      <w:r>
        <w:rPr>
          <w:rFonts w:hint="eastAsia"/>
          <w:b/>
        </w:rPr>
        <w:t xml:space="preserve">hort </w:t>
      </w:r>
      <w:r w:rsidR="00A10757">
        <w:rPr>
          <w:rFonts w:hint="eastAsia"/>
          <w:b/>
        </w:rPr>
        <w:t>C</w:t>
      </w:r>
      <w:r>
        <w:rPr>
          <w:rFonts w:hint="eastAsia"/>
          <w:b/>
        </w:rPr>
        <w:t xml:space="preserve">ontrol </w:t>
      </w:r>
      <w:r w:rsidR="00A10757">
        <w:rPr>
          <w:rFonts w:hint="eastAsia"/>
          <w:b/>
        </w:rPr>
        <w:t>S</w:t>
      </w:r>
      <w:r>
        <w:rPr>
          <w:rFonts w:hint="eastAsia"/>
          <w:b/>
        </w:rPr>
        <w:t xml:space="preserve">ignaling can be </w:t>
      </w:r>
      <w:r>
        <w:rPr>
          <w:b/>
        </w:rPr>
        <w:t>applied</w:t>
      </w:r>
      <w:r>
        <w:rPr>
          <w:rFonts w:hint="eastAsia"/>
          <w:b/>
        </w:rPr>
        <w:t xml:space="preserve"> to any signaling </w:t>
      </w:r>
      <w:r w:rsidR="00F4209D" w:rsidRPr="00F4209D">
        <w:rPr>
          <w:rFonts w:hint="eastAsia"/>
          <w:b/>
        </w:rPr>
        <w:t xml:space="preserve">without user-plane data </w:t>
      </w:r>
      <w:r>
        <w:rPr>
          <w:rFonts w:hint="eastAsia"/>
          <w:b/>
        </w:rPr>
        <w:t>multiplexed with SS/PBCH block transmission.</w:t>
      </w:r>
    </w:p>
    <w:p w14:paraId="6677FB31" w14:textId="5DB9EB93" w:rsidR="00F30C11" w:rsidRDefault="00786CF5" w:rsidP="000D6616">
      <w:r>
        <w:rPr>
          <w:rFonts w:hint="eastAsia"/>
        </w:rPr>
        <w:t>For the 120 kHz SS/PBCH block transmission, assuming the periodicity of SS/PBCH block is 20</w:t>
      </w:r>
      <w:r w:rsidR="001058B3">
        <w:t xml:space="preserve"> </w:t>
      </w:r>
      <w:proofErr w:type="spellStart"/>
      <w:r>
        <w:rPr>
          <w:rFonts w:hint="eastAsia"/>
        </w:rPr>
        <w:t>msec</w:t>
      </w:r>
      <w:proofErr w:type="spellEnd"/>
      <w:r>
        <w:rPr>
          <w:rFonts w:hint="eastAsia"/>
        </w:rPr>
        <w:t xml:space="preserve"> and the number of SSB beams is 64, the total duration of SS/PBCH block transmission is 11.4msec </w:t>
      </w:r>
      <w:r>
        <w:rPr>
          <w:rFonts w:hint="eastAsia"/>
        </w:rPr>
        <w:lastRenderedPageBreak/>
        <w:t>which exceeds 10% within 100mses limit.</w:t>
      </w:r>
      <w:r w:rsidR="00506DCD">
        <w:t xml:space="preserve"> In RAN1#104b-e, the agreement that </w:t>
      </w:r>
      <w:r w:rsidR="00506DCD" w:rsidRPr="00506DCD">
        <w:t>Contention Exempt Short Control Signaling rules can be applicable to the transmission of SS/PBCH</w:t>
      </w:r>
      <w:r w:rsidR="00506DCD">
        <w:t xml:space="preserve"> includes a condition that the 10% duty cycle rule restriction still applies. </w:t>
      </w:r>
      <w:r w:rsidR="00294F5A">
        <w:rPr>
          <w:rFonts w:hint="eastAsia"/>
        </w:rPr>
        <w:t>In order to meet less than 10% within 100msec limit,</w:t>
      </w:r>
      <w:r w:rsidR="006E181F">
        <w:rPr>
          <w:rFonts w:hint="eastAsia"/>
        </w:rPr>
        <w:t xml:space="preserve"> we suggest that </w:t>
      </w:r>
      <w:r w:rsidR="006E181F" w:rsidRPr="006E181F">
        <w:t xml:space="preserve">the Contention Exempt Short Signaling rules can be applied to </w:t>
      </w:r>
      <w:r w:rsidR="006E7459">
        <w:rPr>
          <w:rFonts w:hint="eastAsia"/>
        </w:rPr>
        <w:t xml:space="preserve">limited number of </w:t>
      </w:r>
      <w:r w:rsidR="006E181F" w:rsidRPr="006E181F">
        <w:t>SSB beams</w:t>
      </w:r>
      <w:r w:rsidR="006E181F">
        <w:rPr>
          <w:rFonts w:hint="eastAsia"/>
        </w:rPr>
        <w:t xml:space="preserve">, </w:t>
      </w:r>
      <w:r w:rsidR="006E181F" w:rsidRPr="006E181F">
        <w:t>such as the first 56 SSB beams</w:t>
      </w:r>
      <w:r w:rsidR="001058B3">
        <w:t xml:space="preserve"> </w:t>
      </w:r>
      <w:r w:rsidR="006E181F">
        <w:rPr>
          <w:rFonts w:hint="eastAsia"/>
        </w:rPr>
        <w:t>for 120 kHz</w:t>
      </w:r>
      <w:r w:rsidR="001058B3">
        <w:t xml:space="preserve"> SCS</w:t>
      </w:r>
      <w:r w:rsidR="006E181F">
        <w:rPr>
          <w:rFonts w:hint="eastAsia"/>
        </w:rPr>
        <w:t>.</w:t>
      </w:r>
      <w:r w:rsidR="006E7459">
        <w:rPr>
          <w:rFonts w:hint="eastAsia"/>
        </w:rPr>
        <w:t xml:space="preserve"> </w:t>
      </w:r>
    </w:p>
    <w:p w14:paraId="5A2F49CF" w14:textId="5C128EF6" w:rsidR="00010304" w:rsidRDefault="00010304" w:rsidP="000D6616">
      <w:r>
        <w:rPr>
          <w:rFonts w:hint="eastAsia"/>
          <w:b/>
        </w:rPr>
        <w:t>Observation</w:t>
      </w:r>
      <w:r w:rsidR="004C755E">
        <w:rPr>
          <w:rFonts w:hint="eastAsia"/>
          <w:b/>
        </w:rPr>
        <w:t xml:space="preserve"> 1</w:t>
      </w:r>
      <w:r>
        <w:rPr>
          <w:rFonts w:hint="eastAsia"/>
          <w:b/>
        </w:rPr>
        <w:t xml:space="preserve">: When </w:t>
      </w:r>
      <w:r w:rsidRPr="00010304">
        <w:rPr>
          <w:b/>
        </w:rPr>
        <w:t>the periodicity of SS/PBCH block is 20</w:t>
      </w:r>
      <w:r w:rsidR="001058B3">
        <w:rPr>
          <w:b/>
        </w:rPr>
        <w:t xml:space="preserve"> </w:t>
      </w:r>
      <w:r w:rsidRPr="00010304">
        <w:rPr>
          <w:b/>
        </w:rPr>
        <w:t>msec and the number of SSB beams is 64,</w:t>
      </w:r>
      <w:r>
        <w:rPr>
          <w:rFonts w:hint="eastAsia"/>
          <w:b/>
        </w:rPr>
        <w:t xml:space="preserve"> the total duration of SSB </w:t>
      </w:r>
      <w:r>
        <w:rPr>
          <w:b/>
        </w:rPr>
        <w:t>transmission</w:t>
      </w:r>
      <w:r>
        <w:rPr>
          <w:rFonts w:hint="eastAsia"/>
          <w:b/>
        </w:rPr>
        <w:t xml:space="preserve"> is more than 10% within 100ms.</w:t>
      </w:r>
    </w:p>
    <w:p w14:paraId="2C5B7156" w14:textId="076EC794" w:rsidR="005E6A0A" w:rsidRDefault="00A65B61" w:rsidP="00076A4D">
      <w:r w:rsidRPr="000C36D8">
        <w:rPr>
          <w:b/>
        </w:rPr>
        <w:t xml:space="preserve">Proposal </w:t>
      </w:r>
      <w:r w:rsidR="00DA281E">
        <w:rPr>
          <w:rFonts w:hint="eastAsia"/>
          <w:b/>
        </w:rPr>
        <w:t>17</w:t>
      </w:r>
      <w:r w:rsidRPr="000C36D8">
        <w:rPr>
          <w:b/>
        </w:rPr>
        <w:t>:</w:t>
      </w:r>
      <w:r w:rsidRPr="00076A4D">
        <w:rPr>
          <w:b/>
        </w:rPr>
        <w:t xml:space="preserve"> </w:t>
      </w:r>
      <w:r w:rsidR="005E6A0A" w:rsidRPr="00076A4D">
        <w:rPr>
          <w:b/>
        </w:rPr>
        <w:t xml:space="preserve">In order to meet </w:t>
      </w:r>
      <w:r w:rsidR="003B3563">
        <w:rPr>
          <w:b/>
        </w:rPr>
        <w:t xml:space="preserve">the rule of </w:t>
      </w:r>
      <w:r w:rsidR="005E6A0A" w:rsidRPr="00076A4D">
        <w:rPr>
          <w:b/>
        </w:rPr>
        <w:t>less than 10%</w:t>
      </w:r>
      <w:r w:rsidR="003B3563">
        <w:rPr>
          <w:b/>
        </w:rPr>
        <w:t xml:space="preserve"> duty cycle</w:t>
      </w:r>
      <w:r w:rsidR="005E6A0A" w:rsidRPr="00076A4D">
        <w:rPr>
          <w:b/>
        </w:rPr>
        <w:t xml:space="preserve"> within 100ms, the Contention Exempt Short Signaling rules </w:t>
      </w:r>
      <w:r w:rsidR="003B3563">
        <w:rPr>
          <w:b/>
        </w:rPr>
        <w:t>shall</w:t>
      </w:r>
      <w:r w:rsidR="005E6A0A" w:rsidRPr="00076A4D">
        <w:rPr>
          <w:b/>
        </w:rPr>
        <w:t xml:space="preserve"> be applied to</w:t>
      </w:r>
      <w:r w:rsidR="006E7459">
        <w:rPr>
          <w:rFonts w:hint="eastAsia"/>
          <w:b/>
        </w:rPr>
        <w:t xml:space="preserve"> limited number of</w:t>
      </w:r>
      <w:r w:rsidR="005E6A0A" w:rsidRPr="00076A4D">
        <w:rPr>
          <w:b/>
        </w:rPr>
        <w:t xml:space="preserve"> SSB beams</w:t>
      </w:r>
      <w:r w:rsidR="005E6A0A">
        <w:rPr>
          <w:rFonts w:hint="eastAsia"/>
          <w:b/>
        </w:rPr>
        <w:t xml:space="preserve"> for 120 kHz</w:t>
      </w:r>
      <w:r w:rsidR="003B3563">
        <w:rPr>
          <w:b/>
        </w:rPr>
        <w:t xml:space="preserve"> SCS</w:t>
      </w:r>
      <w:r w:rsidR="005E6A0A" w:rsidRPr="00076A4D">
        <w:rPr>
          <w:b/>
        </w:rPr>
        <w:t>.</w:t>
      </w:r>
    </w:p>
    <w:p w14:paraId="26DF0F8B" w14:textId="4F0FF1FD" w:rsidR="009877DC" w:rsidRDefault="00840D45" w:rsidP="00E058D6">
      <w:pPr>
        <w:pStyle w:val="10"/>
        <w:numPr>
          <w:ilvl w:val="0"/>
          <w:numId w:val="1"/>
        </w:numPr>
        <w:spacing w:before="120" w:after="240" w:line="240" w:lineRule="auto"/>
        <w:ind w:left="562" w:hangingChars="200" w:hanging="562"/>
        <w:rPr>
          <w:rFonts w:ascii="Arial" w:eastAsiaTheme="minorEastAsia" w:hAnsi="Arial"/>
          <w:sz w:val="28"/>
        </w:rPr>
      </w:pPr>
      <w:r w:rsidRPr="00E50DF5">
        <w:rPr>
          <w:rFonts w:ascii="Arial" w:eastAsiaTheme="minorEastAsia" w:hAnsi="Arial"/>
          <w:sz w:val="28"/>
        </w:rPr>
        <w:t>Conclusions</w:t>
      </w:r>
    </w:p>
    <w:p w14:paraId="56641CEA" w14:textId="39FF4748" w:rsidR="005D5181" w:rsidRDefault="005D5181" w:rsidP="005D5181">
      <w:r w:rsidRPr="005D5181">
        <w:t xml:space="preserve">In this contribution, we provide our view on </w:t>
      </w:r>
      <w:r>
        <w:rPr>
          <w:rFonts w:hint="eastAsia"/>
        </w:rPr>
        <w:t xml:space="preserve">channel access mechanism </w:t>
      </w:r>
      <w:r w:rsidRPr="005D5181">
        <w:t xml:space="preserve">for up to 71GHz operation. The proposals </w:t>
      </w:r>
      <w:r w:rsidR="00E058D6">
        <w:rPr>
          <w:rFonts w:hint="eastAsia"/>
        </w:rPr>
        <w:t xml:space="preserve">and </w:t>
      </w:r>
      <w:r w:rsidR="00E058D6" w:rsidRPr="005D5181">
        <w:t>observation</w:t>
      </w:r>
      <w:bookmarkStart w:id="5" w:name="_GoBack"/>
      <w:bookmarkEnd w:id="5"/>
      <w:r w:rsidR="00E058D6" w:rsidRPr="005D5181">
        <w:t xml:space="preserve"> </w:t>
      </w:r>
      <w:r w:rsidRPr="005D5181">
        <w:t>are summarized as follows:</w:t>
      </w:r>
    </w:p>
    <w:p w14:paraId="71EC1457" w14:textId="54C8C856" w:rsidR="004C12CD" w:rsidRDefault="004C12CD" w:rsidP="004C12CD">
      <w:pPr>
        <w:rPr>
          <w:b/>
          <w:szCs w:val="20"/>
        </w:rPr>
      </w:pPr>
      <w:r w:rsidRPr="00B8401C">
        <w:rPr>
          <w:b/>
          <w:szCs w:val="20"/>
        </w:rPr>
        <w:t>Proposal</w:t>
      </w:r>
      <w:r w:rsidR="00B579AD">
        <w:rPr>
          <w:rFonts w:hint="eastAsia"/>
          <w:b/>
          <w:szCs w:val="20"/>
        </w:rPr>
        <w:t xml:space="preserve"> </w:t>
      </w:r>
      <w:r>
        <w:rPr>
          <w:rFonts w:hint="eastAsia"/>
          <w:b/>
          <w:szCs w:val="20"/>
        </w:rPr>
        <w:t>1</w:t>
      </w:r>
      <w:r w:rsidRPr="00B8401C">
        <w:rPr>
          <w:b/>
          <w:szCs w:val="20"/>
        </w:rPr>
        <w:t>:</w:t>
      </w:r>
      <w:r w:rsidRPr="00C335A4">
        <w:rPr>
          <w:b/>
          <w:szCs w:val="20"/>
        </w:rPr>
        <w:t xml:space="preserve"> </w:t>
      </w:r>
      <w:r>
        <w:rPr>
          <w:rFonts w:hint="eastAsia"/>
          <w:b/>
          <w:szCs w:val="20"/>
        </w:rPr>
        <w:t>D</w:t>
      </w:r>
      <w:r w:rsidRPr="004E1384">
        <w:rPr>
          <w:b/>
          <w:szCs w:val="20"/>
        </w:rPr>
        <w:t>ur</w:t>
      </w:r>
      <w:r>
        <w:rPr>
          <w:rFonts w:hint="eastAsia"/>
          <w:b/>
          <w:szCs w:val="20"/>
        </w:rPr>
        <w:t>ing</w:t>
      </w:r>
      <w:r w:rsidRPr="004E1384">
        <w:rPr>
          <w:b/>
          <w:szCs w:val="20"/>
        </w:rPr>
        <w:t xml:space="preserve"> the initial access procedure before RRC_CONNETED state</w:t>
      </w:r>
      <w:r>
        <w:rPr>
          <w:rFonts w:hint="eastAsia"/>
          <w:b/>
          <w:szCs w:val="20"/>
        </w:rPr>
        <w:t>, the LBT/No-LBT mode indication can be transmitted by MIB or r</w:t>
      </w:r>
      <w:r w:rsidRPr="004E1384">
        <w:rPr>
          <w:b/>
          <w:szCs w:val="20"/>
        </w:rPr>
        <w:t>eserved bits in DCI format 1_0 scrambled by SI-RNTI</w:t>
      </w:r>
      <w:r>
        <w:rPr>
          <w:rFonts w:hint="eastAsia"/>
          <w:b/>
          <w:szCs w:val="20"/>
        </w:rPr>
        <w:t>.</w:t>
      </w:r>
    </w:p>
    <w:p w14:paraId="0CD8518A" w14:textId="77777777" w:rsidR="005F3886" w:rsidRDefault="005F3886" w:rsidP="005F3886">
      <w:pPr>
        <w:rPr>
          <w:b/>
        </w:rPr>
      </w:pPr>
      <w:r>
        <w:rPr>
          <w:rFonts w:hint="eastAsia"/>
          <w:b/>
        </w:rPr>
        <w:t xml:space="preserve">Proposal 2: It is recommended that one </w:t>
      </w:r>
      <w:r>
        <w:rPr>
          <w:b/>
        </w:rPr>
        <w:t>measurement</w:t>
      </w:r>
      <w:r>
        <w:rPr>
          <w:rFonts w:hint="eastAsia"/>
          <w:b/>
        </w:rPr>
        <w:t xml:space="preserve"> is located in the last 5us of the deferral period</w:t>
      </w:r>
      <w:r>
        <w:rPr>
          <w:b/>
        </w:rPr>
        <w:t>. Additional</w:t>
      </w:r>
      <w:r w:rsidRPr="00C50FF3">
        <w:rPr>
          <w:b/>
        </w:rPr>
        <w:t xml:space="preserve"> energy measurement in the first 3us </w:t>
      </w:r>
      <w:r>
        <w:rPr>
          <w:b/>
        </w:rPr>
        <w:t>is FFS</w:t>
      </w:r>
      <w:r w:rsidRPr="00C50FF3">
        <w:rPr>
          <w:b/>
        </w:rPr>
        <w:t>.</w:t>
      </w:r>
    </w:p>
    <w:p w14:paraId="7AAF2903" w14:textId="77777777" w:rsidR="004C12CD" w:rsidRDefault="004C12CD" w:rsidP="004C12CD">
      <w:pPr>
        <w:rPr>
          <w:b/>
        </w:rPr>
      </w:pPr>
      <w:r w:rsidRPr="000D6616">
        <w:rPr>
          <w:b/>
        </w:rPr>
        <w:t>Proposal</w:t>
      </w:r>
      <w:r>
        <w:rPr>
          <w:rFonts w:hint="eastAsia"/>
          <w:b/>
        </w:rPr>
        <w:t xml:space="preserve"> 3</w:t>
      </w:r>
      <w:r w:rsidRPr="000D6616">
        <w:rPr>
          <w:b/>
        </w:rPr>
        <w:t>: Cat 2 LBT should be introduced for 60GHz NR-U.</w:t>
      </w:r>
    </w:p>
    <w:p w14:paraId="2CC5639C" w14:textId="77777777" w:rsidR="004C12CD" w:rsidRDefault="004C12CD" w:rsidP="004C12CD">
      <w:pPr>
        <w:rPr>
          <w:b/>
        </w:rPr>
      </w:pPr>
      <w:r w:rsidRPr="000D6616">
        <w:rPr>
          <w:b/>
        </w:rPr>
        <w:t xml:space="preserve">Proposal </w:t>
      </w:r>
      <w:r>
        <w:rPr>
          <w:rFonts w:hint="eastAsia"/>
          <w:b/>
        </w:rPr>
        <w:t>4</w:t>
      </w:r>
      <w:r w:rsidRPr="000D6616">
        <w:rPr>
          <w:rFonts w:hint="eastAsia"/>
          <w:b/>
        </w:rPr>
        <w:t>：</w:t>
      </w:r>
      <w:r>
        <w:rPr>
          <w:rFonts w:hint="eastAsia"/>
          <w:b/>
        </w:rPr>
        <w:t>When the later transmission starts after the defined maximum gap from the end of the earlier transmission, whether a one-short LBT needs to be performed can be decided by gNB</w:t>
      </w:r>
      <w:r w:rsidRPr="00553DE5">
        <w:rPr>
          <w:b/>
        </w:rPr>
        <w:t>.</w:t>
      </w:r>
    </w:p>
    <w:p w14:paraId="2B8B1364" w14:textId="77777777" w:rsidR="004C12CD" w:rsidRPr="000D6616" w:rsidRDefault="004C12CD" w:rsidP="004C12CD">
      <w:pPr>
        <w:ind w:left="602" w:hanging="602"/>
        <w:rPr>
          <w:b/>
        </w:rPr>
      </w:pPr>
      <w:r w:rsidRPr="000D6616">
        <w:rPr>
          <w:b/>
        </w:rPr>
        <w:t xml:space="preserve">Proposal </w:t>
      </w:r>
      <w:r>
        <w:rPr>
          <w:rFonts w:hint="eastAsia"/>
          <w:b/>
        </w:rPr>
        <w:t>5</w:t>
      </w:r>
      <w:r w:rsidRPr="000D6616">
        <w:rPr>
          <w:b/>
        </w:rPr>
        <w:t xml:space="preserve">: No need to introduce CAPC and CWS. </w:t>
      </w:r>
    </w:p>
    <w:p w14:paraId="1173B441" w14:textId="77777777" w:rsidR="004C12CD" w:rsidRDefault="004C12CD" w:rsidP="004C12CD">
      <w:pPr>
        <w:rPr>
          <w:rFonts w:eastAsiaTheme="minorEastAsia" w:cs="Times New Roman"/>
          <w:b/>
          <w:szCs w:val="20"/>
        </w:rPr>
      </w:pPr>
      <w:r w:rsidRPr="009010C1">
        <w:rPr>
          <w:rFonts w:eastAsiaTheme="minorEastAsia" w:cs="Times New Roman" w:hint="eastAsia"/>
          <w:b/>
          <w:szCs w:val="20"/>
        </w:rPr>
        <w:t xml:space="preserve">Proposal </w:t>
      </w:r>
      <w:r>
        <w:rPr>
          <w:rFonts w:eastAsiaTheme="minorEastAsia" w:cs="Times New Roman" w:hint="eastAsia"/>
          <w:b/>
          <w:szCs w:val="20"/>
        </w:rPr>
        <w:t>6: For LBT bandwidth, Alt SC.1 and Alt CA.1 should be supported.</w:t>
      </w:r>
    </w:p>
    <w:p w14:paraId="1ED6DBAF" w14:textId="77777777" w:rsidR="004C12CD" w:rsidRDefault="004C12CD" w:rsidP="004C12CD">
      <w:r w:rsidRPr="006F4C51">
        <w:rPr>
          <w:b/>
          <w:szCs w:val="20"/>
        </w:rPr>
        <w:t xml:space="preserve">Proposal </w:t>
      </w:r>
      <w:r>
        <w:rPr>
          <w:rFonts w:hint="eastAsia"/>
          <w:b/>
          <w:szCs w:val="20"/>
        </w:rPr>
        <w:t xml:space="preserve">7: </w:t>
      </w:r>
      <w:r>
        <w:rPr>
          <w:b/>
          <w:szCs w:val="20"/>
        </w:rPr>
        <w:t>A</w:t>
      </w:r>
      <w:r>
        <w:rPr>
          <w:rFonts w:hint="eastAsia"/>
          <w:b/>
          <w:szCs w:val="20"/>
        </w:rPr>
        <w:t xml:space="preserve">djustment value should be </w:t>
      </w:r>
      <w:r>
        <w:rPr>
          <w:b/>
          <w:szCs w:val="20"/>
        </w:rPr>
        <w:t>considered</w:t>
      </w:r>
      <w:r>
        <w:rPr>
          <w:rFonts w:hint="eastAsia"/>
          <w:b/>
          <w:szCs w:val="20"/>
        </w:rPr>
        <w:t xml:space="preserve"> for the </w:t>
      </w:r>
      <w:r>
        <w:rPr>
          <w:b/>
          <w:szCs w:val="20"/>
        </w:rPr>
        <w:t>baseline</w:t>
      </w:r>
      <w:r>
        <w:rPr>
          <w:rFonts w:hint="eastAsia"/>
          <w:b/>
          <w:szCs w:val="20"/>
        </w:rPr>
        <w:t xml:space="preserve"> ED threshold.</w:t>
      </w:r>
    </w:p>
    <w:p w14:paraId="33B699A6" w14:textId="77777777" w:rsidR="004C12CD" w:rsidRPr="000D6616" w:rsidRDefault="004C12CD" w:rsidP="004C12CD">
      <w:pPr>
        <w:rPr>
          <w:b/>
        </w:rPr>
      </w:pPr>
      <w:r w:rsidRPr="00A468E8">
        <w:rPr>
          <w:rFonts w:hint="eastAsia"/>
          <w:b/>
        </w:rPr>
        <w:t xml:space="preserve">Proposal </w:t>
      </w:r>
      <w:r>
        <w:rPr>
          <w:rFonts w:hint="eastAsia"/>
          <w:b/>
        </w:rPr>
        <w:t>8:</w:t>
      </w:r>
      <w:r w:rsidRPr="00A468E8">
        <w:rPr>
          <w:rFonts w:hint="eastAsia"/>
          <w:b/>
        </w:rPr>
        <w:t xml:space="preserve"> </w:t>
      </w:r>
      <w:r>
        <w:rPr>
          <w:b/>
        </w:rPr>
        <w:t>For</w:t>
      </w:r>
      <w:r>
        <w:rPr>
          <w:rFonts w:hint="eastAsia"/>
          <w:b/>
        </w:rPr>
        <w:t xml:space="preserve"> adjustment value on baseline EDT</w:t>
      </w:r>
      <w:r>
        <w:rPr>
          <w:b/>
        </w:rPr>
        <w:t xml:space="preserve">, at least </w:t>
      </w:r>
      <w:r>
        <w:rPr>
          <w:rFonts w:hint="eastAsia"/>
          <w:b/>
        </w:rPr>
        <w:t xml:space="preserve">beamforming gain </w:t>
      </w:r>
      <w:r w:rsidRPr="007147FD">
        <w:rPr>
          <w:b/>
        </w:rPr>
        <w:t>difference between the transmission beam and sensing beam</w:t>
      </w:r>
      <w:r>
        <w:rPr>
          <w:b/>
        </w:rPr>
        <w:t xml:space="preserve"> should be considered</w:t>
      </w:r>
      <w:r>
        <w:rPr>
          <w:rFonts w:hint="eastAsia"/>
          <w:b/>
        </w:rPr>
        <w:t>.</w:t>
      </w:r>
    </w:p>
    <w:p w14:paraId="7F313D4F" w14:textId="77777777" w:rsidR="004C12CD" w:rsidRDefault="004C12CD" w:rsidP="004C12CD">
      <w:pPr>
        <w:rPr>
          <w:b/>
        </w:rPr>
      </w:pPr>
      <w:r w:rsidRPr="00F07C76">
        <w:rPr>
          <w:b/>
        </w:rPr>
        <w:t xml:space="preserve">Proposal </w:t>
      </w:r>
      <w:r>
        <w:rPr>
          <w:rFonts w:hint="eastAsia"/>
          <w:b/>
        </w:rPr>
        <w:t>9</w:t>
      </w:r>
      <w:r w:rsidRPr="00F07C76">
        <w:rPr>
          <w:rFonts w:hint="eastAsia"/>
          <w:b/>
        </w:rPr>
        <w:t>：</w:t>
      </w:r>
      <w:r>
        <w:rPr>
          <w:rFonts w:hint="eastAsia"/>
          <w:b/>
        </w:rPr>
        <w:t>Consider supporting both of single LBT sensing with wide beam and independent per-beam LBT sensing for all beams to be used within the COT at the start of the COT.</w:t>
      </w:r>
    </w:p>
    <w:p w14:paraId="505AABB1" w14:textId="77777777" w:rsidR="007244DC" w:rsidRPr="000D6616" w:rsidRDefault="007244DC" w:rsidP="007244DC">
      <w:pPr>
        <w:rPr>
          <w:rFonts w:eastAsiaTheme="minorEastAsia" w:cs="Times New Roman"/>
          <w:b/>
          <w:bCs/>
          <w:szCs w:val="20"/>
        </w:rPr>
      </w:pPr>
      <w:r>
        <w:rPr>
          <w:rFonts w:eastAsiaTheme="minorEastAsia" w:cs="Times New Roman" w:hint="eastAsia"/>
          <w:b/>
          <w:bCs/>
          <w:szCs w:val="20"/>
        </w:rPr>
        <w:t>Proposal 10: If support</w:t>
      </w:r>
      <w:r>
        <w:rPr>
          <w:rFonts w:eastAsiaTheme="minorEastAsia" w:cs="Times New Roman"/>
          <w:b/>
          <w:bCs/>
          <w:szCs w:val="20"/>
        </w:rPr>
        <w:t>ing</w:t>
      </w:r>
      <w:r>
        <w:rPr>
          <w:rFonts w:eastAsiaTheme="minorEastAsia" w:cs="Times New Roman" w:hint="eastAsia"/>
          <w:b/>
          <w:bCs/>
          <w:szCs w:val="20"/>
        </w:rPr>
        <w:t xml:space="preserve"> Alt A-1 or Alt A-2, the </w:t>
      </w:r>
      <w:r>
        <w:rPr>
          <w:rFonts w:eastAsiaTheme="minorEastAsia" w:cs="Times New Roman"/>
          <w:b/>
          <w:bCs/>
          <w:szCs w:val="20"/>
        </w:rPr>
        <w:t>‘</w:t>
      </w:r>
      <w:r>
        <w:rPr>
          <w:rFonts w:eastAsiaTheme="minorEastAsia" w:cs="Times New Roman" w:hint="eastAsia"/>
          <w:b/>
          <w:bCs/>
          <w:szCs w:val="20"/>
        </w:rPr>
        <w:t>blocking issue</w:t>
      </w:r>
      <w:r>
        <w:rPr>
          <w:rFonts w:eastAsiaTheme="minorEastAsia" w:cs="Times New Roman"/>
          <w:b/>
          <w:bCs/>
          <w:szCs w:val="20"/>
        </w:rPr>
        <w:t>’ (fail</w:t>
      </w:r>
      <w:r>
        <w:rPr>
          <w:rFonts w:eastAsiaTheme="minorEastAsia" w:cs="Times New Roman" w:hint="eastAsia"/>
          <w:b/>
          <w:bCs/>
          <w:szCs w:val="20"/>
        </w:rPr>
        <w:t xml:space="preserve">ure </w:t>
      </w:r>
      <w:r>
        <w:rPr>
          <w:rFonts w:eastAsiaTheme="minorEastAsia" w:cs="Times New Roman"/>
          <w:b/>
          <w:bCs/>
          <w:szCs w:val="20"/>
        </w:rPr>
        <w:t>of previous</w:t>
      </w:r>
      <w:r>
        <w:rPr>
          <w:rFonts w:eastAsiaTheme="minorEastAsia" w:cs="Times New Roman" w:hint="eastAsia"/>
          <w:b/>
          <w:bCs/>
          <w:szCs w:val="20"/>
        </w:rPr>
        <w:t xml:space="preserve"> beam LBT </w:t>
      </w:r>
      <w:r>
        <w:rPr>
          <w:rFonts w:eastAsiaTheme="minorEastAsia" w:cs="Times New Roman"/>
          <w:b/>
          <w:bCs/>
          <w:szCs w:val="20"/>
        </w:rPr>
        <w:t>causes</w:t>
      </w:r>
      <w:r>
        <w:rPr>
          <w:rFonts w:eastAsiaTheme="minorEastAsia" w:cs="Times New Roman" w:hint="eastAsia"/>
          <w:b/>
          <w:bCs/>
          <w:szCs w:val="20"/>
        </w:rPr>
        <w:t xml:space="preserve"> subsequent beams </w:t>
      </w:r>
      <w:r>
        <w:rPr>
          <w:rFonts w:eastAsiaTheme="minorEastAsia" w:cs="Times New Roman"/>
          <w:b/>
          <w:bCs/>
          <w:szCs w:val="20"/>
        </w:rPr>
        <w:t>unable to</w:t>
      </w:r>
      <w:r>
        <w:rPr>
          <w:rFonts w:eastAsiaTheme="minorEastAsia" w:cs="Times New Roman" w:hint="eastAsia"/>
          <w:b/>
          <w:bCs/>
          <w:szCs w:val="20"/>
        </w:rPr>
        <w:t xml:space="preserve"> perform LBT</w:t>
      </w:r>
      <w:r>
        <w:rPr>
          <w:rFonts w:eastAsiaTheme="minorEastAsia" w:cs="Times New Roman"/>
          <w:b/>
          <w:bCs/>
          <w:szCs w:val="20"/>
        </w:rPr>
        <w:t>)</w:t>
      </w:r>
      <w:r>
        <w:rPr>
          <w:rFonts w:eastAsiaTheme="minorEastAsia" w:cs="Times New Roman" w:hint="eastAsia"/>
          <w:b/>
          <w:bCs/>
          <w:szCs w:val="20"/>
        </w:rPr>
        <w:t xml:space="preserve"> should be addressed.</w:t>
      </w:r>
    </w:p>
    <w:p w14:paraId="5B1E8FF2" w14:textId="77777777" w:rsidR="004C12CD" w:rsidRPr="000D6616" w:rsidRDefault="004C12CD" w:rsidP="004C12CD">
      <w:pPr>
        <w:rPr>
          <w:rFonts w:eastAsiaTheme="minorEastAsia" w:cs="Times New Roman"/>
          <w:szCs w:val="20"/>
        </w:rPr>
      </w:pPr>
      <w:r>
        <w:rPr>
          <w:rFonts w:eastAsiaTheme="minorEastAsia" w:cs="Times New Roman" w:hint="eastAsia"/>
          <w:b/>
          <w:bCs/>
          <w:szCs w:val="20"/>
        </w:rPr>
        <w:t xml:space="preserve">Proposal 11: Alt A-3 </w:t>
      </w:r>
      <w:r>
        <w:rPr>
          <w:rFonts w:eastAsiaTheme="minorEastAsia" w:cs="Times New Roman"/>
          <w:b/>
          <w:bCs/>
          <w:szCs w:val="20"/>
        </w:rPr>
        <w:t>of which</w:t>
      </w:r>
      <w:r>
        <w:rPr>
          <w:rFonts w:eastAsiaTheme="minorEastAsia" w:cs="Times New Roman" w:hint="eastAsia"/>
          <w:b/>
          <w:bCs/>
          <w:szCs w:val="20"/>
        </w:rPr>
        <w:t xml:space="preserve"> node </w:t>
      </w:r>
      <w:r>
        <w:rPr>
          <w:rFonts w:eastAsiaTheme="minorEastAsia" w:cs="Times New Roman"/>
          <w:b/>
          <w:bCs/>
          <w:szCs w:val="20"/>
        </w:rPr>
        <w:t>performs</w:t>
      </w:r>
      <w:r>
        <w:rPr>
          <w:rFonts w:eastAsiaTheme="minorEastAsia" w:cs="Times New Roman" w:hint="eastAsia"/>
          <w:b/>
          <w:bCs/>
          <w:szCs w:val="20"/>
        </w:rPr>
        <w:t xml:space="preserve"> </w:t>
      </w:r>
      <w:proofErr w:type="spellStart"/>
      <w:r>
        <w:rPr>
          <w:rFonts w:eastAsiaTheme="minorEastAsia" w:cs="Times New Roman" w:hint="eastAsia"/>
          <w:b/>
          <w:bCs/>
          <w:szCs w:val="20"/>
        </w:rPr>
        <w:t>eCCA</w:t>
      </w:r>
      <w:proofErr w:type="spellEnd"/>
      <w:r>
        <w:rPr>
          <w:rFonts w:eastAsiaTheme="minorEastAsia" w:cs="Times New Roman" w:hint="eastAsia"/>
          <w:b/>
          <w:bCs/>
          <w:szCs w:val="20"/>
        </w:rPr>
        <w:t xml:space="preserve"> round robin between different beams should be supported to increase the multi-beam LBT efficiency.</w:t>
      </w:r>
    </w:p>
    <w:p w14:paraId="3E851F11" w14:textId="77777777" w:rsidR="004C12CD" w:rsidRDefault="004C12CD" w:rsidP="004C12CD">
      <w:pPr>
        <w:rPr>
          <w:rFonts w:eastAsiaTheme="minorEastAsia" w:cs="Times New Roman"/>
          <w:b/>
          <w:bCs/>
          <w:szCs w:val="20"/>
        </w:rPr>
      </w:pPr>
      <w:r w:rsidRPr="006119E0">
        <w:rPr>
          <w:rFonts w:eastAsiaTheme="minorEastAsia" w:cs="Times New Roman"/>
          <w:b/>
          <w:bCs/>
          <w:szCs w:val="20"/>
        </w:rPr>
        <w:t xml:space="preserve">Proposal </w:t>
      </w:r>
      <w:r>
        <w:rPr>
          <w:rFonts w:eastAsiaTheme="minorEastAsia" w:cs="Times New Roman" w:hint="eastAsia"/>
          <w:b/>
          <w:bCs/>
          <w:szCs w:val="20"/>
        </w:rPr>
        <w:t>12:</w:t>
      </w:r>
      <w:r>
        <w:rPr>
          <w:rFonts w:eastAsiaTheme="minorEastAsia" w:cs="Times New Roman"/>
          <w:b/>
          <w:bCs/>
          <w:szCs w:val="20"/>
        </w:rPr>
        <w:t xml:space="preserve"> </w:t>
      </w:r>
      <w:r>
        <w:rPr>
          <w:rFonts w:eastAsiaTheme="minorEastAsia" w:cs="Times New Roman" w:hint="eastAsia"/>
          <w:b/>
          <w:bCs/>
          <w:szCs w:val="20"/>
        </w:rPr>
        <w:t xml:space="preserve">Performing Cat 2 LBT before beam switching within the COT could be supported, and it </w:t>
      </w:r>
      <w:r w:rsidRPr="00513B66">
        <w:rPr>
          <w:rFonts w:eastAsiaTheme="minorEastAsia" w:cs="Times New Roman"/>
          <w:b/>
          <w:bCs/>
          <w:szCs w:val="20"/>
        </w:rPr>
        <w:t>c</w:t>
      </w:r>
      <w:r>
        <w:rPr>
          <w:rFonts w:eastAsiaTheme="minorEastAsia" w:cs="Times New Roman" w:hint="eastAsia"/>
          <w:b/>
          <w:bCs/>
          <w:szCs w:val="20"/>
        </w:rPr>
        <w:t>an</w:t>
      </w:r>
      <w:r w:rsidRPr="00513B66">
        <w:rPr>
          <w:rFonts w:eastAsiaTheme="minorEastAsia" w:cs="Times New Roman"/>
          <w:b/>
          <w:bCs/>
          <w:szCs w:val="20"/>
        </w:rPr>
        <w:t xml:space="preserve"> be decided by gNB</w:t>
      </w:r>
      <w:r w:rsidRPr="00581FBB">
        <w:rPr>
          <w:rFonts w:eastAsiaTheme="minorEastAsia" w:cs="Times New Roman"/>
          <w:b/>
          <w:bCs/>
          <w:szCs w:val="20"/>
        </w:rPr>
        <w:t>.</w:t>
      </w:r>
    </w:p>
    <w:p w14:paraId="14059516" w14:textId="77777777" w:rsidR="004C12CD" w:rsidRDefault="004C12CD" w:rsidP="004C12CD">
      <w:pPr>
        <w:rPr>
          <w:b/>
          <w:szCs w:val="20"/>
        </w:rPr>
      </w:pPr>
      <w:r w:rsidRPr="00A47F42">
        <w:rPr>
          <w:rFonts w:eastAsiaTheme="minorEastAsia" w:cs="Times New Roman" w:hint="eastAsia"/>
          <w:b/>
          <w:szCs w:val="20"/>
        </w:rPr>
        <w:t xml:space="preserve">Proposal </w:t>
      </w:r>
      <w:r>
        <w:rPr>
          <w:rFonts w:eastAsiaTheme="minorEastAsia" w:cs="Times New Roman" w:hint="eastAsia"/>
          <w:b/>
          <w:szCs w:val="20"/>
        </w:rPr>
        <w:t>13</w:t>
      </w:r>
      <w:r w:rsidRPr="00A47F42">
        <w:rPr>
          <w:rFonts w:eastAsiaTheme="minorEastAsia" w:cs="Times New Roman" w:hint="eastAsia"/>
          <w:b/>
          <w:szCs w:val="20"/>
        </w:rPr>
        <w:t>：</w:t>
      </w:r>
      <w:r w:rsidRPr="00A47F42">
        <w:rPr>
          <w:rFonts w:eastAsiaTheme="minorEastAsia" w:cs="Times New Roman"/>
          <w:b/>
          <w:szCs w:val="20"/>
        </w:rPr>
        <w:t>The</w:t>
      </w:r>
      <w:r w:rsidRPr="00A47F42">
        <w:rPr>
          <w:rFonts w:eastAsiaTheme="minorEastAsia" w:cs="Times New Roman" w:hint="eastAsia"/>
          <w:b/>
          <w:szCs w:val="20"/>
        </w:rPr>
        <w:t xml:space="preserve"> receiver assistance </w:t>
      </w:r>
      <w:r w:rsidRPr="00EC6D96">
        <w:rPr>
          <w:rFonts w:eastAsiaTheme="minorEastAsia" w:cs="Times New Roman"/>
          <w:b/>
          <w:szCs w:val="20"/>
        </w:rPr>
        <w:t>channel access mechanism</w:t>
      </w:r>
      <w:r w:rsidRPr="00EC6D96">
        <w:rPr>
          <w:rFonts w:eastAsiaTheme="minorEastAsia" w:cs="Times New Roman" w:hint="eastAsia"/>
          <w:b/>
          <w:szCs w:val="20"/>
        </w:rPr>
        <w:t xml:space="preserve"> </w:t>
      </w:r>
      <w:r w:rsidRPr="00A47F42">
        <w:rPr>
          <w:rFonts w:eastAsiaTheme="minorEastAsia" w:cs="Times New Roman" w:hint="eastAsia"/>
          <w:b/>
          <w:szCs w:val="20"/>
        </w:rPr>
        <w:t>can be designed base</w:t>
      </w:r>
      <w:r>
        <w:rPr>
          <w:rFonts w:eastAsiaTheme="minorEastAsia" w:cs="Times New Roman" w:hint="eastAsia"/>
          <w:b/>
          <w:szCs w:val="20"/>
        </w:rPr>
        <w:t>d</w:t>
      </w:r>
      <w:r w:rsidRPr="00A47F42">
        <w:rPr>
          <w:rFonts w:eastAsiaTheme="minorEastAsia" w:cs="Times New Roman" w:hint="eastAsia"/>
          <w:b/>
          <w:szCs w:val="20"/>
        </w:rPr>
        <w:t xml:space="preserve"> on the </w:t>
      </w:r>
      <w:r>
        <w:rPr>
          <w:rFonts w:eastAsiaTheme="minorEastAsia" w:cs="Times New Roman"/>
          <w:b/>
          <w:szCs w:val="20"/>
        </w:rPr>
        <w:t>A-</w:t>
      </w:r>
      <w:r w:rsidRPr="00A47F42">
        <w:rPr>
          <w:rFonts w:hint="eastAsia"/>
          <w:b/>
          <w:szCs w:val="20"/>
        </w:rPr>
        <w:t>CSI feedback framework</w:t>
      </w:r>
      <w:r>
        <w:rPr>
          <w:rFonts w:hint="eastAsia"/>
          <w:b/>
          <w:szCs w:val="20"/>
        </w:rPr>
        <w:t>.</w:t>
      </w:r>
    </w:p>
    <w:p w14:paraId="0F76D7F2" w14:textId="77777777" w:rsidR="00A41CCB" w:rsidRPr="005C65B9" w:rsidRDefault="00A41CCB" w:rsidP="00A41CCB">
      <w:pPr>
        <w:rPr>
          <w:b/>
        </w:rPr>
      </w:pPr>
      <w:r w:rsidRPr="005C65B9">
        <w:rPr>
          <w:b/>
        </w:rPr>
        <w:t>Proposal</w:t>
      </w:r>
      <w:r>
        <w:rPr>
          <w:rFonts w:hint="eastAsia"/>
          <w:b/>
        </w:rPr>
        <w:t xml:space="preserve"> 14</w:t>
      </w:r>
      <w:r w:rsidRPr="005C65B9">
        <w:rPr>
          <w:b/>
        </w:rPr>
        <w:t>:</w:t>
      </w:r>
      <w:r w:rsidRPr="005C65B9">
        <w:rPr>
          <w:rFonts w:hint="eastAsia"/>
          <w:b/>
        </w:rPr>
        <w:t xml:space="preserve"> </w:t>
      </w:r>
      <w:r w:rsidRPr="005C65B9">
        <w:rPr>
          <w:b/>
        </w:rPr>
        <w:t xml:space="preserve">The 10% over any 100ms interval restriction </w:t>
      </w:r>
      <w:r w:rsidRPr="005C65B9">
        <w:rPr>
          <w:rFonts w:hint="eastAsia"/>
          <w:b/>
        </w:rPr>
        <w:t>should be</w:t>
      </w:r>
      <w:r w:rsidRPr="005C65B9">
        <w:rPr>
          <w:b/>
        </w:rPr>
        <w:t xml:space="preserve"> applicable to all Contention </w:t>
      </w:r>
      <w:r w:rsidRPr="005C65B9">
        <w:rPr>
          <w:b/>
        </w:rPr>
        <w:lastRenderedPageBreak/>
        <w:t xml:space="preserve">Exempt Short Control Signals </w:t>
      </w:r>
      <w:r>
        <w:rPr>
          <w:b/>
        </w:rPr>
        <w:t xml:space="preserve">from </w:t>
      </w:r>
      <w:r w:rsidRPr="005C65B9">
        <w:rPr>
          <w:b/>
        </w:rPr>
        <w:t>cell</w:t>
      </w:r>
      <w:r>
        <w:rPr>
          <w:b/>
        </w:rPr>
        <w:t xml:space="preserve"> perspective</w:t>
      </w:r>
      <w:r w:rsidRPr="005C65B9">
        <w:rPr>
          <w:rFonts w:hint="eastAsia"/>
          <w:b/>
        </w:rPr>
        <w:t>.</w:t>
      </w:r>
    </w:p>
    <w:p w14:paraId="35353287" w14:textId="7FE62213" w:rsidR="004C12CD" w:rsidRPr="00C335A4" w:rsidRDefault="004C12CD" w:rsidP="004C12CD">
      <w:pPr>
        <w:rPr>
          <w:b/>
        </w:rPr>
      </w:pPr>
      <w:r w:rsidRPr="00C335A4">
        <w:rPr>
          <w:rFonts w:hint="eastAsia"/>
          <w:b/>
        </w:rPr>
        <w:t xml:space="preserve">Proposal </w:t>
      </w:r>
      <w:r w:rsidR="00DA281E" w:rsidRPr="00C335A4">
        <w:rPr>
          <w:rFonts w:hint="eastAsia"/>
          <w:b/>
        </w:rPr>
        <w:t>1</w:t>
      </w:r>
      <w:r w:rsidR="00DA281E">
        <w:rPr>
          <w:rFonts w:hint="eastAsia"/>
          <w:b/>
        </w:rPr>
        <w:t>5</w:t>
      </w:r>
      <w:r w:rsidRPr="00C335A4">
        <w:rPr>
          <w:rFonts w:hint="eastAsia"/>
          <w:b/>
        </w:rPr>
        <w:t>: For UL signal, t</w:t>
      </w:r>
      <w:r w:rsidRPr="00C335A4">
        <w:rPr>
          <w:b/>
        </w:rPr>
        <w:t xml:space="preserve">he </w:t>
      </w:r>
      <w:r w:rsidRPr="00C335A4">
        <w:rPr>
          <w:rFonts w:hint="eastAsia"/>
          <w:b/>
        </w:rPr>
        <w:t>C</w:t>
      </w:r>
      <w:r w:rsidRPr="00C335A4">
        <w:rPr>
          <w:b/>
        </w:rPr>
        <w:t xml:space="preserve">ontention </w:t>
      </w:r>
      <w:r w:rsidRPr="00C335A4">
        <w:rPr>
          <w:rFonts w:hint="eastAsia"/>
          <w:b/>
        </w:rPr>
        <w:t>E</w:t>
      </w:r>
      <w:r w:rsidRPr="00C335A4">
        <w:rPr>
          <w:b/>
        </w:rPr>
        <w:t xml:space="preserve">xempt </w:t>
      </w:r>
      <w:r w:rsidRPr="00C335A4">
        <w:rPr>
          <w:rFonts w:hint="eastAsia"/>
          <w:b/>
        </w:rPr>
        <w:t>S</w:t>
      </w:r>
      <w:r w:rsidRPr="00C335A4">
        <w:rPr>
          <w:b/>
        </w:rPr>
        <w:t xml:space="preserve">hort </w:t>
      </w:r>
      <w:r w:rsidRPr="00C335A4">
        <w:rPr>
          <w:rFonts w:hint="eastAsia"/>
          <w:b/>
        </w:rPr>
        <w:t>C</w:t>
      </w:r>
      <w:r w:rsidRPr="00C335A4">
        <w:rPr>
          <w:b/>
        </w:rPr>
        <w:t xml:space="preserve">ontrol </w:t>
      </w:r>
      <w:r w:rsidRPr="00C335A4">
        <w:rPr>
          <w:rFonts w:hint="eastAsia"/>
          <w:b/>
        </w:rPr>
        <w:t>S</w:t>
      </w:r>
      <w:r w:rsidRPr="00C335A4">
        <w:rPr>
          <w:b/>
        </w:rPr>
        <w:t>ignaling</w:t>
      </w:r>
      <w:r w:rsidRPr="00C335A4">
        <w:rPr>
          <w:rFonts w:hint="eastAsia"/>
          <w:b/>
        </w:rPr>
        <w:t xml:space="preserve"> rules can be applied to the PUCCH and</w:t>
      </w:r>
      <w:r w:rsidRPr="00C335A4">
        <w:rPr>
          <w:b/>
        </w:rPr>
        <w:t xml:space="preserve"> PUSCH without user </w:t>
      </w:r>
      <w:r w:rsidR="001058B3">
        <w:rPr>
          <w:b/>
        </w:rPr>
        <w:t>plane-</w:t>
      </w:r>
      <w:r w:rsidRPr="00C335A4">
        <w:rPr>
          <w:b/>
        </w:rPr>
        <w:t>data</w:t>
      </w:r>
      <w:r w:rsidRPr="00C335A4">
        <w:rPr>
          <w:rFonts w:hint="eastAsia"/>
          <w:b/>
        </w:rPr>
        <w:t xml:space="preserve">. </w:t>
      </w:r>
    </w:p>
    <w:p w14:paraId="54E02E19" w14:textId="5B600E62" w:rsidR="004C12CD" w:rsidRDefault="004C12CD" w:rsidP="004C12CD">
      <w:r>
        <w:rPr>
          <w:rFonts w:hint="eastAsia"/>
          <w:b/>
        </w:rPr>
        <w:t xml:space="preserve">Proposal </w:t>
      </w:r>
      <w:r w:rsidR="00DA281E">
        <w:rPr>
          <w:rFonts w:hint="eastAsia"/>
          <w:b/>
        </w:rPr>
        <w:t>16</w:t>
      </w:r>
      <w:r>
        <w:rPr>
          <w:rFonts w:hint="eastAsia"/>
          <w:b/>
        </w:rPr>
        <w:t xml:space="preserve">: The Contention Exempt Short Control Signaling can be </w:t>
      </w:r>
      <w:r>
        <w:rPr>
          <w:b/>
        </w:rPr>
        <w:t>applied</w:t>
      </w:r>
      <w:r>
        <w:rPr>
          <w:rFonts w:hint="eastAsia"/>
          <w:b/>
        </w:rPr>
        <w:t xml:space="preserve"> to any signaling </w:t>
      </w:r>
      <w:r w:rsidRPr="00F4209D">
        <w:rPr>
          <w:rFonts w:hint="eastAsia"/>
          <w:b/>
        </w:rPr>
        <w:t xml:space="preserve">without user-plane data </w:t>
      </w:r>
      <w:r>
        <w:rPr>
          <w:rFonts w:hint="eastAsia"/>
          <w:b/>
        </w:rPr>
        <w:t>multiplexed with SS/PBCH block transmission.</w:t>
      </w:r>
    </w:p>
    <w:p w14:paraId="375552BE" w14:textId="77777777" w:rsidR="004C12CD" w:rsidRDefault="004C12CD" w:rsidP="004C12CD">
      <w:r>
        <w:rPr>
          <w:rFonts w:hint="eastAsia"/>
          <w:b/>
        </w:rPr>
        <w:t xml:space="preserve">Observation 1: When </w:t>
      </w:r>
      <w:r w:rsidRPr="00010304">
        <w:rPr>
          <w:b/>
        </w:rPr>
        <w:t>the periodicity of SS/PBCH block is 20msec and the number of SSB beams is 64,</w:t>
      </w:r>
      <w:r>
        <w:rPr>
          <w:rFonts w:hint="eastAsia"/>
          <w:b/>
        </w:rPr>
        <w:t xml:space="preserve"> the total duration of SSB </w:t>
      </w:r>
      <w:r>
        <w:rPr>
          <w:b/>
        </w:rPr>
        <w:t>transmission</w:t>
      </w:r>
      <w:r>
        <w:rPr>
          <w:rFonts w:hint="eastAsia"/>
          <w:b/>
        </w:rPr>
        <w:t xml:space="preserve"> is more than 10% within 100ms.</w:t>
      </w:r>
    </w:p>
    <w:p w14:paraId="580FD1AF" w14:textId="7839FFCD" w:rsidR="004C12CD" w:rsidRPr="004C12CD" w:rsidRDefault="004C12CD" w:rsidP="005D5181">
      <w:r w:rsidRPr="000C36D8">
        <w:rPr>
          <w:b/>
        </w:rPr>
        <w:t xml:space="preserve">Proposal </w:t>
      </w:r>
      <w:r w:rsidR="00DA281E">
        <w:rPr>
          <w:rFonts w:hint="eastAsia"/>
          <w:b/>
        </w:rPr>
        <w:t>17</w:t>
      </w:r>
      <w:r w:rsidRPr="000C36D8">
        <w:rPr>
          <w:b/>
        </w:rPr>
        <w:t>:</w:t>
      </w:r>
      <w:r w:rsidRPr="00076A4D">
        <w:rPr>
          <w:b/>
        </w:rPr>
        <w:t xml:space="preserve"> In order to meet </w:t>
      </w:r>
      <w:r>
        <w:rPr>
          <w:b/>
        </w:rPr>
        <w:t xml:space="preserve">the rule of </w:t>
      </w:r>
      <w:r w:rsidRPr="00076A4D">
        <w:rPr>
          <w:b/>
        </w:rPr>
        <w:t>less than 10%</w:t>
      </w:r>
      <w:r>
        <w:rPr>
          <w:b/>
        </w:rPr>
        <w:t xml:space="preserve"> duty cycle</w:t>
      </w:r>
      <w:r w:rsidRPr="00076A4D">
        <w:rPr>
          <w:b/>
        </w:rPr>
        <w:t xml:space="preserve"> within 100ms, the Contention Exempt Short Signaling rules </w:t>
      </w:r>
      <w:r>
        <w:rPr>
          <w:b/>
        </w:rPr>
        <w:t>shall</w:t>
      </w:r>
      <w:r w:rsidRPr="00076A4D">
        <w:rPr>
          <w:b/>
        </w:rPr>
        <w:t xml:space="preserve"> be applied to</w:t>
      </w:r>
      <w:r>
        <w:rPr>
          <w:rFonts w:hint="eastAsia"/>
          <w:b/>
        </w:rPr>
        <w:t xml:space="preserve"> limited number of</w:t>
      </w:r>
      <w:r w:rsidRPr="00076A4D">
        <w:rPr>
          <w:b/>
        </w:rPr>
        <w:t xml:space="preserve"> SSB beams</w:t>
      </w:r>
      <w:r>
        <w:rPr>
          <w:rFonts w:hint="eastAsia"/>
          <w:b/>
        </w:rPr>
        <w:t xml:space="preserve"> for 120 kHz</w:t>
      </w:r>
      <w:r>
        <w:rPr>
          <w:b/>
        </w:rPr>
        <w:t xml:space="preserve"> SCS</w:t>
      </w:r>
      <w:r w:rsidRPr="00076A4D">
        <w:rPr>
          <w:b/>
        </w:rPr>
        <w:t>.</w:t>
      </w:r>
    </w:p>
    <w:p w14:paraId="22A15584" w14:textId="77777777" w:rsidR="00EA23FB" w:rsidRPr="00E50DF5" w:rsidRDefault="00EA23FB" w:rsidP="00E058D6">
      <w:pPr>
        <w:pStyle w:val="10"/>
        <w:numPr>
          <w:ilvl w:val="0"/>
          <w:numId w:val="1"/>
        </w:numPr>
        <w:spacing w:before="120" w:after="240" w:line="240" w:lineRule="auto"/>
        <w:ind w:left="562" w:hangingChars="200" w:hanging="562"/>
        <w:rPr>
          <w:rFonts w:ascii="Arial" w:eastAsiaTheme="minorEastAsia" w:hAnsi="Arial"/>
          <w:sz w:val="28"/>
        </w:rPr>
      </w:pPr>
      <w:r w:rsidRPr="00E50DF5">
        <w:rPr>
          <w:rFonts w:ascii="Arial" w:eastAsiaTheme="minorEastAsia" w:hAnsi="Arial" w:hint="eastAsia"/>
          <w:sz w:val="28"/>
        </w:rPr>
        <w:t>Reference</w:t>
      </w:r>
    </w:p>
    <w:p w14:paraId="225A6B91" w14:textId="77777777" w:rsidR="007C4460" w:rsidRPr="00122205" w:rsidRDefault="00E1038E" w:rsidP="007C4460">
      <w:pPr>
        <w:pStyle w:val="Reference"/>
        <w:rPr>
          <w:rFonts w:eastAsia="宋体"/>
          <w:lang w:eastAsia="zh-CN"/>
        </w:rPr>
      </w:pPr>
      <w:bookmarkStart w:id="6" w:name="_Ref61018115"/>
      <w:r>
        <w:rPr>
          <w:rFonts w:eastAsiaTheme="minorEastAsia" w:hint="eastAsia"/>
          <w:lang w:eastAsia="zh-CN"/>
        </w:rPr>
        <w:t xml:space="preserve">RP-202925, Revised WID: Extending current NR </w:t>
      </w:r>
      <w:r>
        <w:rPr>
          <w:rFonts w:eastAsiaTheme="minorEastAsia"/>
          <w:lang w:eastAsia="zh-CN"/>
        </w:rPr>
        <w:t>operation</w:t>
      </w:r>
      <w:r>
        <w:rPr>
          <w:rFonts w:eastAsiaTheme="minorEastAsia" w:hint="eastAsia"/>
          <w:lang w:eastAsia="zh-CN"/>
        </w:rPr>
        <w:t xml:space="preserve"> to 71 GHz, </w:t>
      </w:r>
      <w:r w:rsidR="0009036A">
        <w:rPr>
          <w:rFonts w:eastAsiaTheme="minorEastAsia" w:hint="eastAsia"/>
          <w:lang w:eastAsia="zh-CN"/>
        </w:rPr>
        <w:t xml:space="preserve">CMCC, </w:t>
      </w:r>
      <w:r>
        <w:rPr>
          <w:rFonts w:eastAsiaTheme="minorEastAsia" w:hint="eastAsia"/>
          <w:lang w:eastAsia="zh-CN"/>
        </w:rPr>
        <w:t>RAN#90-e meeting</w:t>
      </w:r>
      <w:bookmarkEnd w:id="6"/>
    </w:p>
    <w:p w14:paraId="01DD5F83" w14:textId="77777777" w:rsidR="00122205" w:rsidRPr="00122205" w:rsidRDefault="00122205" w:rsidP="00122205">
      <w:pPr>
        <w:pStyle w:val="Reference"/>
        <w:rPr>
          <w:rFonts w:eastAsia="宋体"/>
          <w:lang w:eastAsia="zh-CN"/>
        </w:rPr>
      </w:pPr>
      <w:bookmarkStart w:id="7" w:name="_Ref61018494"/>
      <w:r w:rsidRPr="00122205">
        <w:rPr>
          <w:rFonts w:eastAsia="宋体"/>
          <w:lang w:eastAsia="zh-CN"/>
        </w:rPr>
        <w:t xml:space="preserve">3GPP TR 38.808 v1.0.0: Study on supporting NR from 52.6 GHz to 71 GHz </w:t>
      </w:r>
      <w:bookmarkEnd w:id="7"/>
    </w:p>
    <w:p w14:paraId="4964EADA" w14:textId="2CB10A65" w:rsidR="00251167" w:rsidRPr="00DA281E" w:rsidRDefault="00251167" w:rsidP="00251167">
      <w:pPr>
        <w:pStyle w:val="Reference"/>
        <w:rPr>
          <w:rFonts w:eastAsia="宋体"/>
        </w:rPr>
      </w:pPr>
      <w:bookmarkStart w:id="8" w:name="_Ref79052899"/>
      <w:bookmarkStart w:id="9" w:name="_Ref68681104"/>
      <w:r>
        <w:rPr>
          <w:rFonts w:eastAsia="宋体" w:hint="eastAsia"/>
          <w:lang w:eastAsia="zh-CN"/>
        </w:rPr>
        <w:t>RAN1 Chair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s Notes, </w:t>
      </w:r>
      <w:r w:rsidRPr="00251167">
        <w:rPr>
          <w:rFonts w:eastAsia="宋体"/>
        </w:rPr>
        <w:t>3GPP TSG RAN WG1 Meeting #105-e</w:t>
      </w:r>
      <w:r>
        <w:rPr>
          <w:rFonts w:eastAsia="宋体" w:hint="eastAsia"/>
          <w:lang w:eastAsia="zh-CN"/>
        </w:rPr>
        <w:t xml:space="preserve">, </w:t>
      </w:r>
      <w:r w:rsidRPr="00251167">
        <w:rPr>
          <w:rFonts w:eastAsia="宋体"/>
          <w:lang w:eastAsia="zh-CN"/>
        </w:rPr>
        <w:t>e-Meeting, May 10th – 27th, 2021</w:t>
      </w:r>
      <w:bookmarkEnd w:id="8"/>
    </w:p>
    <w:p w14:paraId="20155301" w14:textId="66842F1B" w:rsidR="00202BA0" w:rsidRDefault="00202BA0" w:rsidP="00202BA0">
      <w:pPr>
        <w:pStyle w:val="Reference"/>
        <w:rPr>
          <w:rFonts w:eastAsia="宋体"/>
        </w:rPr>
      </w:pPr>
      <w:bookmarkStart w:id="10" w:name="_Ref71298163"/>
      <w:bookmarkEnd w:id="9"/>
      <w:r>
        <w:rPr>
          <w:rFonts w:eastAsia="宋体" w:hint="eastAsia"/>
          <w:lang w:eastAsia="zh-CN"/>
        </w:rPr>
        <w:t xml:space="preserve">ETSI EN 302.567, </w:t>
      </w:r>
      <w:r w:rsidRPr="00202BA0">
        <w:rPr>
          <w:rFonts w:eastAsia="宋体"/>
        </w:rPr>
        <w:t>Multiple-Gigabit/s radio equipment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</w:rPr>
        <w:t>operating in the 60 GHz band</w:t>
      </w:r>
      <w:r>
        <w:rPr>
          <w:rFonts w:eastAsia="宋体" w:hint="eastAsia"/>
          <w:lang w:eastAsia="zh-CN"/>
        </w:rPr>
        <w:t xml:space="preserve">, </w:t>
      </w:r>
      <w:r w:rsidRPr="00202BA0">
        <w:rPr>
          <w:rFonts w:eastAsia="宋体"/>
        </w:rPr>
        <w:t>Harmonised Standard for access to radio spectrum</w:t>
      </w:r>
      <w:r>
        <w:rPr>
          <w:rFonts w:eastAsia="宋体" w:hint="eastAsia"/>
          <w:lang w:eastAsia="zh-CN"/>
        </w:rPr>
        <w:t xml:space="preserve"> V2.2.0, Dec., 2020.</w:t>
      </w:r>
      <w:bookmarkEnd w:id="10"/>
    </w:p>
    <w:p w14:paraId="50EE3A0A" w14:textId="479E136A" w:rsidR="007B4DBC" w:rsidRPr="00EB4885" w:rsidRDefault="00202BA0" w:rsidP="00EB4885">
      <w:pPr>
        <w:pStyle w:val="Reference"/>
      </w:pPr>
      <w:bookmarkStart w:id="11" w:name="_Ref61020496"/>
      <w:r>
        <w:rPr>
          <w:rFonts w:eastAsiaTheme="minorEastAsia" w:hint="eastAsia"/>
          <w:lang w:eastAsia="zh-CN"/>
        </w:rPr>
        <w:t>3GPP TR 37.213 v16.2.0:</w:t>
      </w:r>
      <w:r w:rsidRPr="00724DFC">
        <w:t xml:space="preserve"> </w:t>
      </w:r>
      <w:r w:rsidRPr="00724DFC">
        <w:rPr>
          <w:rFonts w:eastAsiaTheme="minorEastAsia"/>
          <w:lang w:eastAsia="zh-CN"/>
        </w:rPr>
        <w:t>Physical layer procedures for shared spectrum channel access</w:t>
      </w:r>
      <w:r>
        <w:rPr>
          <w:rFonts w:eastAsiaTheme="minorEastAsia" w:hint="eastAsia"/>
          <w:lang w:eastAsia="zh-CN"/>
        </w:rPr>
        <w:t xml:space="preserve"> (Release 16).</w:t>
      </w:r>
      <w:bookmarkEnd w:id="11"/>
    </w:p>
    <w:sectPr w:rsidR="007B4DBC" w:rsidRPr="00EB4885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1A211" w16cex:dateUtc="2021-04-02T18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4FE0BB6" w16cid:durableId="2411A21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D62FC5" w14:textId="77777777" w:rsidR="0030250D" w:rsidRDefault="0030250D" w:rsidP="00FB7CD7">
      <w:pPr>
        <w:ind w:firstLine="400"/>
      </w:pPr>
      <w:r>
        <w:separator/>
      </w:r>
    </w:p>
  </w:endnote>
  <w:endnote w:type="continuationSeparator" w:id="0">
    <w:p w14:paraId="3DE6BA94" w14:textId="77777777" w:rsidR="0030250D" w:rsidRDefault="0030250D" w:rsidP="00FB7CD7">
      <w:pPr>
        <w:ind w:firstLine="4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C9684B" w14:textId="77777777" w:rsidR="00325E67" w:rsidRDefault="00325E67" w:rsidP="00BA56CC">
    <w:pPr>
      <w:pStyle w:val="a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C3E797" w14:textId="77777777" w:rsidR="00325E67" w:rsidRDefault="00325E67" w:rsidP="00BA56CC">
    <w:pPr>
      <w:pStyle w:val="a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1BE88F" w14:textId="77777777" w:rsidR="00325E67" w:rsidRDefault="00325E67" w:rsidP="00BA56CC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8569DB" w14:textId="77777777" w:rsidR="0030250D" w:rsidRDefault="0030250D" w:rsidP="00FB7CD7">
      <w:pPr>
        <w:ind w:firstLine="400"/>
      </w:pPr>
      <w:r>
        <w:separator/>
      </w:r>
    </w:p>
  </w:footnote>
  <w:footnote w:type="continuationSeparator" w:id="0">
    <w:p w14:paraId="40D007F4" w14:textId="77777777" w:rsidR="0030250D" w:rsidRDefault="0030250D" w:rsidP="00FB7CD7">
      <w:pPr>
        <w:ind w:firstLine="40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103DB3" w14:textId="77777777" w:rsidR="00325E67" w:rsidRDefault="00325E67" w:rsidP="00BA56CC">
    <w:pPr>
      <w:pStyle w:val="a3"/>
      <w:ind w:firstLine="40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19AC25" w14:textId="77777777" w:rsidR="00325E67" w:rsidRDefault="00325E67" w:rsidP="00BA56CC">
    <w:pPr>
      <w:pStyle w:val="a3"/>
      <w:ind w:firstLine="40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144637" w14:textId="77777777" w:rsidR="00325E67" w:rsidRDefault="00325E67" w:rsidP="00BA56CC">
    <w:pPr>
      <w:pStyle w:val="a3"/>
      <w:ind w:firstLine="40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67"/>
    <w:multiLevelType w:val="hybridMultilevel"/>
    <w:tmpl w:val="1364408A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101B061E"/>
    <w:multiLevelType w:val="hybridMultilevel"/>
    <w:tmpl w:val="C5DE77F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020CFE"/>
    <w:multiLevelType w:val="hybridMultilevel"/>
    <w:tmpl w:val="3E3E44D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271189D"/>
    <w:multiLevelType w:val="multilevel"/>
    <w:tmpl w:val="5B3459B6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pStyle w:val="11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pStyle w:val="Style1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494F2451"/>
    <w:multiLevelType w:val="hybridMultilevel"/>
    <w:tmpl w:val="EA4E43E8"/>
    <w:lvl w:ilvl="0" w:tplc="66E49232">
      <w:numFmt w:val="bullet"/>
      <w:lvlText w:val="-"/>
      <w:lvlJc w:val="left"/>
      <w:pPr>
        <w:ind w:left="420" w:hanging="420"/>
      </w:pPr>
      <w:rPr>
        <w:rFonts w:ascii="Times" w:eastAsia="Batang" w:hAnsi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AAA2F99"/>
    <w:multiLevelType w:val="multilevel"/>
    <w:tmpl w:val="4AAA2F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2C7B14"/>
    <w:multiLevelType w:val="multilevel"/>
    <w:tmpl w:val="502C7B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F416A21"/>
    <w:multiLevelType w:val="hybridMultilevel"/>
    <w:tmpl w:val="9E9A0C8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0"/>
  </w:num>
  <w:num w:numId="5">
    <w:abstractNumId w:val="6"/>
  </w:num>
  <w:num w:numId="6">
    <w:abstractNumId w:val="2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5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upeng Li">
    <w15:presenceInfo w15:providerId="Windows Live" w15:userId="703cf5c99cec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3FB"/>
    <w:rsid w:val="00000ACE"/>
    <w:rsid w:val="00000C5B"/>
    <w:rsid w:val="000029C3"/>
    <w:rsid w:val="00002E11"/>
    <w:rsid w:val="0000484A"/>
    <w:rsid w:val="00005D31"/>
    <w:rsid w:val="00010304"/>
    <w:rsid w:val="000142BF"/>
    <w:rsid w:val="00016A74"/>
    <w:rsid w:val="000229CA"/>
    <w:rsid w:val="00022DB9"/>
    <w:rsid w:val="000233AD"/>
    <w:rsid w:val="0002342F"/>
    <w:rsid w:val="000243E6"/>
    <w:rsid w:val="00024722"/>
    <w:rsid w:val="00031E55"/>
    <w:rsid w:val="00032610"/>
    <w:rsid w:val="0003492E"/>
    <w:rsid w:val="00046397"/>
    <w:rsid w:val="0004691F"/>
    <w:rsid w:val="00046D69"/>
    <w:rsid w:val="00055760"/>
    <w:rsid w:val="00057307"/>
    <w:rsid w:val="00063105"/>
    <w:rsid w:val="0007664A"/>
    <w:rsid w:val="00076A4D"/>
    <w:rsid w:val="00080B7E"/>
    <w:rsid w:val="00081AEC"/>
    <w:rsid w:val="000854D8"/>
    <w:rsid w:val="00086161"/>
    <w:rsid w:val="00087548"/>
    <w:rsid w:val="00090308"/>
    <w:rsid w:val="0009036A"/>
    <w:rsid w:val="00093752"/>
    <w:rsid w:val="00094193"/>
    <w:rsid w:val="00094C56"/>
    <w:rsid w:val="0009605F"/>
    <w:rsid w:val="00097699"/>
    <w:rsid w:val="00097A48"/>
    <w:rsid w:val="000A5EAB"/>
    <w:rsid w:val="000A73DE"/>
    <w:rsid w:val="000B0727"/>
    <w:rsid w:val="000B3FBF"/>
    <w:rsid w:val="000B6CBA"/>
    <w:rsid w:val="000D01AD"/>
    <w:rsid w:val="000D1F78"/>
    <w:rsid w:val="000D325E"/>
    <w:rsid w:val="000D3E15"/>
    <w:rsid w:val="000D5017"/>
    <w:rsid w:val="000D6616"/>
    <w:rsid w:val="000D685B"/>
    <w:rsid w:val="000E003A"/>
    <w:rsid w:val="000E12F2"/>
    <w:rsid w:val="000E234F"/>
    <w:rsid w:val="000E6DF2"/>
    <w:rsid w:val="000F1CC3"/>
    <w:rsid w:val="000F4254"/>
    <w:rsid w:val="000F6FF1"/>
    <w:rsid w:val="000F7241"/>
    <w:rsid w:val="00104500"/>
    <w:rsid w:val="0010510C"/>
    <w:rsid w:val="001055E0"/>
    <w:rsid w:val="00105617"/>
    <w:rsid w:val="001058B3"/>
    <w:rsid w:val="00107611"/>
    <w:rsid w:val="00107F79"/>
    <w:rsid w:val="00110CF3"/>
    <w:rsid w:val="00111626"/>
    <w:rsid w:val="00122205"/>
    <w:rsid w:val="00125503"/>
    <w:rsid w:val="00135464"/>
    <w:rsid w:val="001365A0"/>
    <w:rsid w:val="0013696F"/>
    <w:rsid w:val="0014562A"/>
    <w:rsid w:val="001472CA"/>
    <w:rsid w:val="0015196D"/>
    <w:rsid w:val="00152211"/>
    <w:rsid w:val="00153D14"/>
    <w:rsid w:val="00154D01"/>
    <w:rsid w:val="0016063B"/>
    <w:rsid w:val="001612F6"/>
    <w:rsid w:val="0016241E"/>
    <w:rsid w:val="00162B8C"/>
    <w:rsid w:val="00162B8D"/>
    <w:rsid w:val="00164C8A"/>
    <w:rsid w:val="001715EE"/>
    <w:rsid w:val="001917AF"/>
    <w:rsid w:val="00192DBF"/>
    <w:rsid w:val="001951E2"/>
    <w:rsid w:val="001A2C61"/>
    <w:rsid w:val="001A43D5"/>
    <w:rsid w:val="001A61EF"/>
    <w:rsid w:val="001B0158"/>
    <w:rsid w:val="001B38B5"/>
    <w:rsid w:val="001B7258"/>
    <w:rsid w:val="001C5820"/>
    <w:rsid w:val="001C612C"/>
    <w:rsid w:val="001D080F"/>
    <w:rsid w:val="001D3163"/>
    <w:rsid w:val="001D52BA"/>
    <w:rsid w:val="001D55DE"/>
    <w:rsid w:val="001D60B3"/>
    <w:rsid w:val="001E0F23"/>
    <w:rsid w:val="001E3654"/>
    <w:rsid w:val="001E3951"/>
    <w:rsid w:val="001E567D"/>
    <w:rsid w:val="001E73C1"/>
    <w:rsid w:val="001F1075"/>
    <w:rsid w:val="001F53AB"/>
    <w:rsid w:val="001F6048"/>
    <w:rsid w:val="001F7A6B"/>
    <w:rsid w:val="001F7F58"/>
    <w:rsid w:val="002002A6"/>
    <w:rsid w:val="002004ED"/>
    <w:rsid w:val="00202BA0"/>
    <w:rsid w:val="00202F36"/>
    <w:rsid w:val="00205FAA"/>
    <w:rsid w:val="0020763E"/>
    <w:rsid w:val="00207EED"/>
    <w:rsid w:val="00210D23"/>
    <w:rsid w:val="00212120"/>
    <w:rsid w:val="002150C3"/>
    <w:rsid w:val="0022221F"/>
    <w:rsid w:val="00223977"/>
    <w:rsid w:val="002254E7"/>
    <w:rsid w:val="00226990"/>
    <w:rsid w:val="002324B5"/>
    <w:rsid w:val="00232ED7"/>
    <w:rsid w:val="00234119"/>
    <w:rsid w:val="0023547A"/>
    <w:rsid w:val="00235541"/>
    <w:rsid w:val="00240A79"/>
    <w:rsid w:val="00240E23"/>
    <w:rsid w:val="0024452B"/>
    <w:rsid w:val="00244DC4"/>
    <w:rsid w:val="00244EEA"/>
    <w:rsid w:val="00245138"/>
    <w:rsid w:val="00246F96"/>
    <w:rsid w:val="00251167"/>
    <w:rsid w:val="00253329"/>
    <w:rsid w:val="002568FF"/>
    <w:rsid w:val="00260739"/>
    <w:rsid w:val="00261876"/>
    <w:rsid w:val="002654DD"/>
    <w:rsid w:val="00265C18"/>
    <w:rsid w:val="00266D4A"/>
    <w:rsid w:val="002701C8"/>
    <w:rsid w:val="0028511A"/>
    <w:rsid w:val="002865E5"/>
    <w:rsid w:val="00287D19"/>
    <w:rsid w:val="00293183"/>
    <w:rsid w:val="00294056"/>
    <w:rsid w:val="00294F5A"/>
    <w:rsid w:val="002A79EB"/>
    <w:rsid w:val="002B223F"/>
    <w:rsid w:val="002B3BB1"/>
    <w:rsid w:val="002B6299"/>
    <w:rsid w:val="002B6E1D"/>
    <w:rsid w:val="002C2E11"/>
    <w:rsid w:val="002C447E"/>
    <w:rsid w:val="002C598C"/>
    <w:rsid w:val="002C7A6E"/>
    <w:rsid w:val="002D2392"/>
    <w:rsid w:val="002D711E"/>
    <w:rsid w:val="002E1F90"/>
    <w:rsid w:val="002E2EAD"/>
    <w:rsid w:val="002E398C"/>
    <w:rsid w:val="002E5486"/>
    <w:rsid w:val="002E6704"/>
    <w:rsid w:val="002F1BD7"/>
    <w:rsid w:val="002F3FF9"/>
    <w:rsid w:val="002F45A0"/>
    <w:rsid w:val="002F4B33"/>
    <w:rsid w:val="00300358"/>
    <w:rsid w:val="0030053D"/>
    <w:rsid w:val="00300FCC"/>
    <w:rsid w:val="0030250D"/>
    <w:rsid w:val="0030315F"/>
    <w:rsid w:val="00304EE1"/>
    <w:rsid w:val="0030732B"/>
    <w:rsid w:val="0031020A"/>
    <w:rsid w:val="003123ED"/>
    <w:rsid w:val="00314589"/>
    <w:rsid w:val="00314D00"/>
    <w:rsid w:val="00314D69"/>
    <w:rsid w:val="00316B8D"/>
    <w:rsid w:val="00322563"/>
    <w:rsid w:val="003228B5"/>
    <w:rsid w:val="00324130"/>
    <w:rsid w:val="00325E67"/>
    <w:rsid w:val="00327778"/>
    <w:rsid w:val="0033530D"/>
    <w:rsid w:val="00335AB3"/>
    <w:rsid w:val="00336358"/>
    <w:rsid w:val="00336EFC"/>
    <w:rsid w:val="003403C5"/>
    <w:rsid w:val="00340B26"/>
    <w:rsid w:val="0034396C"/>
    <w:rsid w:val="003463B7"/>
    <w:rsid w:val="0034741B"/>
    <w:rsid w:val="003513D5"/>
    <w:rsid w:val="00354F38"/>
    <w:rsid w:val="00363AD4"/>
    <w:rsid w:val="00363F1F"/>
    <w:rsid w:val="00377701"/>
    <w:rsid w:val="00383920"/>
    <w:rsid w:val="00385282"/>
    <w:rsid w:val="00391616"/>
    <w:rsid w:val="00393701"/>
    <w:rsid w:val="00396765"/>
    <w:rsid w:val="00396BFE"/>
    <w:rsid w:val="00397755"/>
    <w:rsid w:val="003A206A"/>
    <w:rsid w:val="003A62B2"/>
    <w:rsid w:val="003B1144"/>
    <w:rsid w:val="003B146A"/>
    <w:rsid w:val="003B1987"/>
    <w:rsid w:val="003B3563"/>
    <w:rsid w:val="003B6AA4"/>
    <w:rsid w:val="003C4E60"/>
    <w:rsid w:val="003C7274"/>
    <w:rsid w:val="003D0714"/>
    <w:rsid w:val="003E27AB"/>
    <w:rsid w:val="003E684F"/>
    <w:rsid w:val="003E7187"/>
    <w:rsid w:val="003F2EAB"/>
    <w:rsid w:val="003F4445"/>
    <w:rsid w:val="003F4666"/>
    <w:rsid w:val="00411A7B"/>
    <w:rsid w:val="00411E37"/>
    <w:rsid w:val="00414C4D"/>
    <w:rsid w:val="00426E22"/>
    <w:rsid w:val="004306FF"/>
    <w:rsid w:val="00431E2B"/>
    <w:rsid w:val="00432AE5"/>
    <w:rsid w:val="00434657"/>
    <w:rsid w:val="004364FE"/>
    <w:rsid w:val="00441EAD"/>
    <w:rsid w:val="00450189"/>
    <w:rsid w:val="00452663"/>
    <w:rsid w:val="00457DC1"/>
    <w:rsid w:val="0046079E"/>
    <w:rsid w:val="004650EF"/>
    <w:rsid w:val="0046559F"/>
    <w:rsid w:val="0047072F"/>
    <w:rsid w:val="004720D7"/>
    <w:rsid w:val="0047415D"/>
    <w:rsid w:val="00474E3F"/>
    <w:rsid w:val="0047589D"/>
    <w:rsid w:val="004767F6"/>
    <w:rsid w:val="004819B0"/>
    <w:rsid w:val="004832FD"/>
    <w:rsid w:val="004903EB"/>
    <w:rsid w:val="00490582"/>
    <w:rsid w:val="00493EAD"/>
    <w:rsid w:val="0049657C"/>
    <w:rsid w:val="004A23AD"/>
    <w:rsid w:val="004B051B"/>
    <w:rsid w:val="004B0F2D"/>
    <w:rsid w:val="004B1F16"/>
    <w:rsid w:val="004B2C16"/>
    <w:rsid w:val="004B480D"/>
    <w:rsid w:val="004B48CC"/>
    <w:rsid w:val="004B5125"/>
    <w:rsid w:val="004B5E2B"/>
    <w:rsid w:val="004B77C1"/>
    <w:rsid w:val="004C05CF"/>
    <w:rsid w:val="004C078E"/>
    <w:rsid w:val="004C12CD"/>
    <w:rsid w:val="004C24A3"/>
    <w:rsid w:val="004C701A"/>
    <w:rsid w:val="004C755E"/>
    <w:rsid w:val="004D157A"/>
    <w:rsid w:val="004D1F36"/>
    <w:rsid w:val="004D26B8"/>
    <w:rsid w:val="004D3927"/>
    <w:rsid w:val="004D3B4F"/>
    <w:rsid w:val="004E0A5A"/>
    <w:rsid w:val="004E1384"/>
    <w:rsid w:val="004E2B9B"/>
    <w:rsid w:val="004E6772"/>
    <w:rsid w:val="004E67D9"/>
    <w:rsid w:val="004F16C0"/>
    <w:rsid w:val="0050046D"/>
    <w:rsid w:val="00502CF0"/>
    <w:rsid w:val="00506DCD"/>
    <w:rsid w:val="00513B66"/>
    <w:rsid w:val="005239AD"/>
    <w:rsid w:val="00532E89"/>
    <w:rsid w:val="00533BF5"/>
    <w:rsid w:val="005359CF"/>
    <w:rsid w:val="00536274"/>
    <w:rsid w:val="00536564"/>
    <w:rsid w:val="005510FA"/>
    <w:rsid w:val="00551BE1"/>
    <w:rsid w:val="00553DE5"/>
    <w:rsid w:val="005568BB"/>
    <w:rsid w:val="00556EC4"/>
    <w:rsid w:val="0056116E"/>
    <w:rsid w:val="00566D84"/>
    <w:rsid w:val="00580FAB"/>
    <w:rsid w:val="00581AEC"/>
    <w:rsid w:val="00581F86"/>
    <w:rsid w:val="00581FBB"/>
    <w:rsid w:val="005830BE"/>
    <w:rsid w:val="005830FD"/>
    <w:rsid w:val="00585640"/>
    <w:rsid w:val="00587ACB"/>
    <w:rsid w:val="00591DD0"/>
    <w:rsid w:val="00592418"/>
    <w:rsid w:val="005971A2"/>
    <w:rsid w:val="00597946"/>
    <w:rsid w:val="005A0CE5"/>
    <w:rsid w:val="005A1499"/>
    <w:rsid w:val="005A5131"/>
    <w:rsid w:val="005B67D9"/>
    <w:rsid w:val="005B6B2F"/>
    <w:rsid w:val="005B7826"/>
    <w:rsid w:val="005C39AC"/>
    <w:rsid w:val="005C3EFD"/>
    <w:rsid w:val="005C5165"/>
    <w:rsid w:val="005C65B9"/>
    <w:rsid w:val="005D5181"/>
    <w:rsid w:val="005D7955"/>
    <w:rsid w:val="005E0D14"/>
    <w:rsid w:val="005E678A"/>
    <w:rsid w:val="005E6A0A"/>
    <w:rsid w:val="005F3886"/>
    <w:rsid w:val="005F4FCB"/>
    <w:rsid w:val="005F659E"/>
    <w:rsid w:val="005F7493"/>
    <w:rsid w:val="00600635"/>
    <w:rsid w:val="00607B42"/>
    <w:rsid w:val="0061067D"/>
    <w:rsid w:val="00612CE0"/>
    <w:rsid w:val="0062199A"/>
    <w:rsid w:val="00622EB5"/>
    <w:rsid w:val="00623FC0"/>
    <w:rsid w:val="00624D9B"/>
    <w:rsid w:val="00625699"/>
    <w:rsid w:val="00625D87"/>
    <w:rsid w:val="00627221"/>
    <w:rsid w:val="00633328"/>
    <w:rsid w:val="00640D98"/>
    <w:rsid w:val="0064222B"/>
    <w:rsid w:val="00642A65"/>
    <w:rsid w:val="00642D0B"/>
    <w:rsid w:val="006457B3"/>
    <w:rsid w:val="00652CEE"/>
    <w:rsid w:val="006536E6"/>
    <w:rsid w:val="006553DD"/>
    <w:rsid w:val="00656837"/>
    <w:rsid w:val="00657BCD"/>
    <w:rsid w:val="00660B8A"/>
    <w:rsid w:val="00661076"/>
    <w:rsid w:val="00661E88"/>
    <w:rsid w:val="00663F98"/>
    <w:rsid w:val="00673AC3"/>
    <w:rsid w:val="00682982"/>
    <w:rsid w:val="00686111"/>
    <w:rsid w:val="0069765C"/>
    <w:rsid w:val="006977CC"/>
    <w:rsid w:val="006A41D0"/>
    <w:rsid w:val="006A52F2"/>
    <w:rsid w:val="006A70F9"/>
    <w:rsid w:val="006A738A"/>
    <w:rsid w:val="006B17E5"/>
    <w:rsid w:val="006B1E7F"/>
    <w:rsid w:val="006B2D36"/>
    <w:rsid w:val="006B5F54"/>
    <w:rsid w:val="006C05CD"/>
    <w:rsid w:val="006C5108"/>
    <w:rsid w:val="006D1CEF"/>
    <w:rsid w:val="006D274F"/>
    <w:rsid w:val="006D2EEF"/>
    <w:rsid w:val="006D3B6B"/>
    <w:rsid w:val="006D7F4D"/>
    <w:rsid w:val="006E0DF1"/>
    <w:rsid w:val="006E181F"/>
    <w:rsid w:val="006E1C8A"/>
    <w:rsid w:val="006E7459"/>
    <w:rsid w:val="006E76B5"/>
    <w:rsid w:val="006E7714"/>
    <w:rsid w:val="006F1CB1"/>
    <w:rsid w:val="006F34C9"/>
    <w:rsid w:val="006F4967"/>
    <w:rsid w:val="006F6FAF"/>
    <w:rsid w:val="006F72EE"/>
    <w:rsid w:val="007043AD"/>
    <w:rsid w:val="007132BF"/>
    <w:rsid w:val="007147FD"/>
    <w:rsid w:val="00720F42"/>
    <w:rsid w:val="00720FEF"/>
    <w:rsid w:val="00722FD4"/>
    <w:rsid w:val="00724160"/>
    <w:rsid w:val="007244DC"/>
    <w:rsid w:val="00724732"/>
    <w:rsid w:val="00724DFC"/>
    <w:rsid w:val="00725A9E"/>
    <w:rsid w:val="00731EC5"/>
    <w:rsid w:val="00732A5B"/>
    <w:rsid w:val="00732F44"/>
    <w:rsid w:val="007365F8"/>
    <w:rsid w:val="00736843"/>
    <w:rsid w:val="00742C54"/>
    <w:rsid w:val="00743885"/>
    <w:rsid w:val="00750DBE"/>
    <w:rsid w:val="00751B01"/>
    <w:rsid w:val="00753154"/>
    <w:rsid w:val="00753338"/>
    <w:rsid w:val="007662AD"/>
    <w:rsid w:val="00767425"/>
    <w:rsid w:val="007759AC"/>
    <w:rsid w:val="0078037D"/>
    <w:rsid w:val="00784E00"/>
    <w:rsid w:val="00786CF5"/>
    <w:rsid w:val="00787916"/>
    <w:rsid w:val="0079352F"/>
    <w:rsid w:val="00794799"/>
    <w:rsid w:val="007A0603"/>
    <w:rsid w:val="007A0B2A"/>
    <w:rsid w:val="007A515F"/>
    <w:rsid w:val="007B033B"/>
    <w:rsid w:val="007B1548"/>
    <w:rsid w:val="007B1BD1"/>
    <w:rsid w:val="007B4568"/>
    <w:rsid w:val="007B4DBC"/>
    <w:rsid w:val="007B7AEA"/>
    <w:rsid w:val="007C1570"/>
    <w:rsid w:val="007C4460"/>
    <w:rsid w:val="007C52D4"/>
    <w:rsid w:val="007D0108"/>
    <w:rsid w:val="007D28A5"/>
    <w:rsid w:val="007D2F69"/>
    <w:rsid w:val="007D3268"/>
    <w:rsid w:val="007E2B00"/>
    <w:rsid w:val="007F5C6E"/>
    <w:rsid w:val="00800B87"/>
    <w:rsid w:val="00803F2E"/>
    <w:rsid w:val="00804BBB"/>
    <w:rsid w:val="008101A4"/>
    <w:rsid w:val="008124A8"/>
    <w:rsid w:val="00813FF4"/>
    <w:rsid w:val="00814784"/>
    <w:rsid w:val="008158BE"/>
    <w:rsid w:val="0081625C"/>
    <w:rsid w:val="008203C6"/>
    <w:rsid w:val="00825723"/>
    <w:rsid w:val="00826004"/>
    <w:rsid w:val="00826B3F"/>
    <w:rsid w:val="0082736B"/>
    <w:rsid w:val="00827B03"/>
    <w:rsid w:val="00827EC9"/>
    <w:rsid w:val="00830415"/>
    <w:rsid w:val="00830453"/>
    <w:rsid w:val="00840A5C"/>
    <w:rsid w:val="00840D45"/>
    <w:rsid w:val="00841254"/>
    <w:rsid w:val="00841C83"/>
    <w:rsid w:val="00841D8E"/>
    <w:rsid w:val="008436F6"/>
    <w:rsid w:val="00853B83"/>
    <w:rsid w:val="00854B1E"/>
    <w:rsid w:val="008552BE"/>
    <w:rsid w:val="008611E8"/>
    <w:rsid w:val="008617F5"/>
    <w:rsid w:val="00861B08"/>
    <w:rsid w:val="00865886"/>
    <w:rsid w:val="00870D3A"/>
    <w:rsid w:val="00872DE5"/>
    <w:rsid w:val="00873775"/>
    <w:rsid w:val="00874DE7"/>
    <w:rsid w:val="00876B4D"/>
    <w:rsid w:val="00881784"/>
    <w:rsid w:val="00884C5C"/>
    <w:rsid w:val="00886863"/>
    <w:rsid w:val="00887C9E"/>
    <w:rsid w:val="00892021"/>
    <w:rsid w:val="00894B62"/>
    <w:rsid w:val="0089657A"/>
    <w:rsid w:val="00897774"/>
    <w:rsid w:val="008A2FC3"/>
    <w:rsid w:val="008A4A02"/>
    <w:rsid w:val="008A5C6F"/>
    <w:rsid w:val="008B1356"/>
    <w:rsid w:val="008B5C64"/>
    <w:rsid w:val="008C0297"/>
    <w:rsid w:val="008C3233"/>
    <w:rsid w:val="008C585B"/>
    <w:rsid w:val="008C6F63"/>
    <w:rsid w:val="008D0339"/>
    <w:rsid w:val="008D2DB2"/>
    <w:rsid w:val="008D33AB"/>
    <w:rsid w:val="008D75AD"/>
    <w:rsid w:val="008E0FD8"/>
    <w:rsid w:val="008E203B"/>
    <w:rsid w:val="008E5E33"/>
    <w:rsid w:val="008E71BC"/>
    <w:rsid w:val="008F24D0"/>
    <w:rsid w:val="008F269A"/>
    <w:rsid w:val="008F2EAA"/>
    <w:rsid w:val="008F537D"/>
    <w:rsid w:val="008F561E"/>
    <w:rsid w:val="008F56E2"/>
    <w:rsid w:val="008F6523"/>
    <w:rsid w:val="009010C1"/>
    <w:rsid w:val="009073E5"/>
    <w:rsid w:val="009117B4"/>
    <w:rsid w:val="0091341F"/>
    <w:rsid w:val="00917C05"/>
    <w:rsid w:val="00922B14"/>
    <w:rsid w:val="00926143"/>
    <w:rsid w:val="00926548"/>
    <w:rsid w:val="009269E3"/>
    <w:rsid w:val="00926E2B"/>
    <w:rsid w:val="00931341"/>
    <w:rsid w:val="00932CBA"/>
    <w:rsid w:val="00934D62"/>
    <w:rsid w:val="00934EC3"/>
    <w:rsid w:val="009353F1"/>
    <w:rsid w:val="0094016E"/>
    <w:rsid w:val="009423D2"/>
    <w:rsid w:val="00942A22"/>
    <w:rsid w:val="009437A3"/>
    <w:rsid w:val="00943D7C"/>
    <w:rsid w:val="00947E0B"/>
    <w:rsid w:val="00951508"/>
    <w:rsid w:val="00952EE8"/>
    <w:rsid w:val="00954727"/>
    <w:rsid w:val="00964A8E"/>
    <w:rsid w:val="00973DFE"/>
    <w:rsid w:val="009764F2"/>
    <w:rsid w:val="00977BA5"/>
    <w:rsid w:val="00981B74"/>
    <w:rsid w:val="0098609B"/>
    <w:rsid w:val="0098675D"/>
    <w:rsid w:val="009869D4"/>
    <w:rsid w:val="009877DC"/>
    <w:rsid w:val="009950A0"/>
    <w:rsid w:val="009A2A28"/>
    <w:rsid w:val="009A4D0A"/>
    <w:rsid w:val="009A7031"/>
    <w:rsid w:val="009A71CF"/>
    <w:rsid w:val="009B0500"/>
    <w:rsid w:val="009B2122"/>
    <w:rsid w:val="009B2C69"/>
    <w:rsid w:val="009B3FDD"/>
    <w:rsid w:val="009B59B5"/>
    <w:rsid w:val="009B602A"/>
    <w:rsid w:val="009B6975"/>
    <w:rsid w:val="009C2EEB"/>
    <w:rsid w:val="009C5AC4"/>
    <w:rsid w:val="009D46C3"/>
    <w:rsid w:val="009E0285"/>
    <w:rsid w:val="009E7C8E"/>
    <w:rsid w:val="009E7D77"/>
    <w:rsid w:val="009F29C6"/>
    <w:rsid w:val="009F3283"/>
    <w:rsid w:val="009F3A37"/>
    <w:rsid w:val="00A00DFF"/>
    <w:rsid w:val="00A01FD1"/>
    <w:rsid w:val="00A048A0"/>
    <w:rsid w:val="00A06F97"/>
    <w:rsid w:val="00A10757"/>
    <w:rsid w:val="00A1117C"/>
    <w:rsid w:val="00A152B4"/>
    <w:rsid w:val="00A16F83"/>
    <w:rsid w:val="00A23271"/>
    <w:rsid w:val="00A23F82"/>
    <w:rsid w:val="00A265E2"/>
    <w:rsid w:val="00A30A12"/>
    <w:rsid w:val="00A30BE9"/>
    <w:rsid w:val="00A34652"/>
    <w:rsid w:val="00A36175"/>
    <w:rsid w:val="00A415F8"/>
    <w:rsid w:val="00A41CCB"/>
    <w:rsid w:val="00A42503"/>
    <w:rsid w:val="00A428C8"/>
    <w:rsid w:val="00A44191"/>
    <w:rsid w:val="00A45F5E"/>
    <w:rsid w:val="00A468E8"/>
    <w:rsid w:val="00A476A3"/>
    <w:rsid w:val="00A47F42"/>
    <w:rsid w:val="00A51C5E"/>
    <w:rsid w:val="00A523CB"/>
    <w:rsid w:val="00A532E4"/>
    <w:rsid w:val="00A55A15"/>
    <w:rsid w:val="00A57228"/>
    <w:rsid w:val="00A61358"/>
    <w:rsid w:val="00A61F74"/>
    <w:rsid w:val="00A62B2B"/>
    <w:rsid w:val="00A641BD"/>
    <w:rsid w:val="00A65B61"/>
    <w:rsid w:val="00A6728F"/>
    <w:rsid w:val="00A73A0B"/>
    <w:rsid w:val="00A77687"/>
    <w:rsid w:val="00A81995"/>
    <w:rsid w:val="00A82E38"/>
    <w:rsid w:val="00A85221"/>
    <w:rsid w:val="00A85D7B"/>
    <w:rsid w:val="00A866C9"/>
    <w:rsid w:val="00A8793F"/>
    <w:rsid w:val="00A87AE1"/>
    <w:rsid w:val="00A9035B"/>
    <w:rsid w:val="00AA1C5A"/>
    <w:rsid w:val="00AA4A1C"/>
    <w:rsid w:val="00AA5209"/>
    <w:rsid w:val="00AA7CD2"/>
    <w:rsid w:val="00AB309C"/>
    <w:rsid w:val="00AC2FF7"/>
    <w:rsid w:val="00AD4C24"/>
    <w:rsid w:val="00AE1394"/>
    <w:rsid w:val="00AE20F2"/>
    <w:rsid w:val="00AE428D"/>
    <w:rsid w:val="00AF00FA"/>
    <w:rsid w:val="00AF50C5"/>
    <w:rsid w:val="00B038B3"/>
    <w:rsid w:val="00B06E0F"/>
    <w:rsid w:val="00B1104D"/>
    <w:rsid w:val="00B22BA2"/>
    <w:rsid w:val="00B22C64"/>
    <w:rsid w:val="00B23A30"/>
    <w:rsid w:val="00B2479F"/>
    <w:rsid w:val="00B26C89"/>
    <w:rsid w:val="00B3385D"/>
    <w:rsid w:val="00B40132"/>
    <w:rsid w:val="00B41EAC"/>
    <w:rsid w:val="00B43352"/>
    <w:rsid w:val="00B4354E"/>
    <w:rsid w:val="00B517E2"/>
    <w:rsid w:val="00B53ED2"/>
    <w:rsid w:val="00B579AD"/>
    <w:rsid w:val="00B60172"/>
    <w:rsid w:val="00B616D0"/>
    <w:rsid w:val="00B6346E"/>
    <w:rsid w:val="00B638B8"/>
    <w:rsid w:val="00B716E6"/>
    <w:rsid w:val="00B757EC"/>
    <w:rsid w:val="00B80100"/>
    <w:rsid w:val="00B8401C"/>
    <w:rsid w:val="00B87975"/>
    <w:rsid w:val="00B93CDC"/>
    <w:rsid w:val="00B94594"/>
    <w:rsid w:val="00B9593F"/>
    <w:rsid w:val="00B96A41"/>
    <w:rsid w:val="00B976AE"/>
    <w:rsid w:val="00BA00D0"/>
    <w:rsid w:val="00BA3379"/>
    <w:rsid w:val="00BA56CC"/>
    <w:rsid w:val="00BB5DBC"/>
    <w:rsid w:val="00BB6911"/>
    <w:rsid w:val="00BC5616"/>
    <w:rsid w:val="00BD1666"/>
    <w:rsid w:val="00BD1B7E"/>
    <w:rsid w:val="00BD22F5"/>
    <w:rsid w:val="00BD516B"/>
    <w:rsid w:val="00BE2E5D"/>
    <w:rsid w:val="00BE4F4C"/>
    <w:rsid w:val="00BE5033"/>
    <w:rsid w:val="00BE6651"/>
    <w:rsid w:val="00BF1547"/>
    <w:rsid w:val="00BF54BA"/>
    <w:rsid w:val="00C0323E"/>
    <w:rsid w:val="00C10C6A"/>
    <w:rsid w:val="00C230F2"/>
    <w:rsid w:val="00C23684"/>
    <w:rsid w:val="00C25F47"/>
    <w:rsid w:val="00C31F55"/>
    <w:rsid w:val="00C34FDE"/>
    <w:rsid w:val="00C407A6"/>
    <w:rsid w:val="00C42401"/>
    <w:rsid w:val="00C45B57"/>
    <w:rsid w:val="00C47FBE"/>
    <w:rsid w:val="00C50FF3"/>
    <w:rsid w:val="00C51B02"/>
    <w:rsid w:val="00C56CB8"/>
    <w:rsid w:val="00C70CFF"/>
    <w:rsid w:val="00C716BB"/>
    <w:rsid w:val="00C7312F"/>
    <w:rsid w:val="00C73C24"/>
    <w:rsid w:val="00C81B99"/>
    <w:rsid w:val="00CA0679"/>
    <w:rsid w:val="00CA23DE"/>
    <w:rsid w:val="00CA2EF7"/>
    <w:rsid w:val="00CA432B"/>
    <w:rsid w:val="00CA4519"/>
    <w:rsid w:val="00CA5FB2"/>
    <w:rsid w:val="00CA6B0D"/>
    <w:rsid w:val="00CB1E32"/>
    <w:rsid w:val="00CC0AB3"/>
    <w:rsid w:val="00CC10F6"/>
    <w:rsid w:val="00CC5341"/>
    <w:rsid w:val="00CC63F5"/>
    <w:rsid w:val="00CC7A20"/>
    <w:rsid w:val="00CD144B"/>
    <w:rsid w:val="00CD2D43"/>
    <w:rsid w:val="00CD403E"/>
    <w:rsid w:val="00CE6C5D"/>
    <w:rsid w:val="00CE7318"/>
    <w:rsid w:val="00CF04C1"/>
    <w:rsid w:val="00CF2910"/>
    <w:rsid w:val="00CF6057"/>
    <w:rsid w:val="00CF6450"/>
    <w:rsid w:val="00D004DF"/>
    <w:rsid w:val="00D0510D"/>
    <w:rsid w:val="00D06A1C"/>
    <w:rsid w:val="00D10237"/>
    <w:rsid w:val="00D11B6A"/>
    <w:rsid w:val="00D127A3"/>
    <w:rsid w:val="00D12AB9"/>
    <w:rsid w:val="00D133D5"/>
    <w:rsid w:val="00D144A2"/>
    <w:rsid w:val="00D14C29"/>
    <w:rsid w:val="00D21DBF"/>
    <w:rsid w:val="00D2419A"/>
    <w:rsid w:val="00D255C4"/>
    <w:rsid w:val="00D3163D"/>
    <w:rsid w:val="00D31ADB"/>
    <w:rsid w:val="00D33307"/>
    <w:rsid w:val="00D35430"/>
    <w:rsid w:val="00D36E6D"/>
    <w:rsid w:val="00D44EB7"/>
    <w:rsid w:val="00D46DE8"/>
    <w:rsid w:val="00D50828"/>
    <w:rsid w:val="00D51A1F"/>
    <w:rsid w:val="00D54DE7"/>
    <w:rsid w:val="00D54E44"/>
    <w:rsid w:val="00D55522"/>
    <w:rsid w:val="00D55AAC"/>
    <w:rsid w:val="00D56A1E"/>
    <w:rsid w:val="00D6350B"/>
    <w:rsid w:val="00D64A03"/>
    <w:rsid w:val="00D64BB3"/>
    <w:rsid w:val="00D65937"/>
    <w:rsid w:val="00D65FEF"/>
    <w:rsid w:val="00D6688A"/>
    <w:rsid w:val="00D7585A"/>
    <w:rsid w:val="00D76FE5"/>
    <w:rsid w:val="00D851CA"/>
    <w:rsid w:val="00D861AC"/>
    <w:rsid w:val="00D86A98"/>
    <w:rsid w:val="00D91872"/>
    <w:rsid w:val="00D97349"/>
    <w:rsid w:val="00DA281E"/>
    <w:rsid w:val="00DA2D04"/>
    <w:rsid w:val="00DA398C"/>
    <w:rsid w:val="00DA725E"/>
    <w:rsid w:val="00DB1D9D"/>
    <w:rsid w:val="00DB42E5"/>
    <w:rsid w:val="00DC1B4C"/>
    <w:rsid w:val="00DC340E"/>
    <w:rsid w:val="00DC7D82"/>
    <w:rsid w:val="00DD5836"/>
    <w:rsid w:val="00DD5BBB"/>
    <w:rsid w:val="00DF03D7"/>
    <w:rsid w:val="00DF35C3"/>
    <w:rsid w:val="00E007FD"/>
    <w:rsid w:val="00E008D5"/>
    <w:rsid w:val="00E03309"/>
    <w:rsid w:val="00E03EE2"/>
    <w:rsid w:val="00E058D6"/>
    <w:rsid w:val="00E06089"/>
    <w:rsid w:val="00E1038E"/>
    <w:rsid w:val="00E125E3"/>
    <w:rsid w:val="00E12B70"/>
    <w:rsid w:val="00E14D58"/>
    <w:rsid w:val="00E15861"/>
    <w:rsid w:val="00E16DCC"/>
    <w:rsid w:val="00E20623"/>
    <w:rsid w:val="00E227C3"/>
    <w:rsid w:val="00E228D7"/>
    <w:rsid w:val="00E2417C"/>
    <w:rsid w:val="00E2495E"/>
    <w:rsid w:val="00E2725D"/>
    <w:rsid w:val="00E3119C"/>
    <w:rsid w:val="00E4019E"/>
    <w:rsid w:val="00E43334"/>
    <w:rsid w:val="00E43458"/>
    <w:rsid w:val="00E47356"/>
    <w:rsid w:val="00E50DF5"/>
    <w:rsid w:val="00E51A5D"/>
    <w:rsid w:val="00E532F0"/>
    <w:rsid w:val="00E53733"/>
    <w:rsid w:val="00E53B12"/>
    <w:rsid w:val="00E5486F"/>
    <w:rsid w:val="00E56435"/>
    <w:rsid w:val="00E56983"/>
    <w:rsid w:val="00E64A46"/>
    <w:rsid w:val="00E702E8"/>
    <w:rsid w:val="00E73A09"/>
    <w:rsid w:val="00E757C2"/>
    <w:rsid w:val="00E75F1A"/>
    <w:rsid w:val="00E75F66"/>
    <w:rsid w:val="00E7722F"/>
    <w:rsid w:val="00E86809"/>
    <w:rsid w:val="00E93060"/>
    <w:rsid w:val="00EA045B"/>
    <w:rsid w:val="00EA0F7C"/>
    <w:rsid w:val="00EA23FB"/>
    <w:rsid w:val="00EA2C87"/>
    <w:rsid w:val="00EB170A"/>
    <w:rsid w:val="00EB2E61"/>
    <w:rsid w:val="00EB4885"/>
    <w:rsid w:val="00EC6D96"/>
    <w:rsid w:val="00ED2A7C"/>
    <w:rsid w:val="00ED2C71"/>
    <w:rsid w:val="00ED36D4"/>
    <w:rsid w:val="00ED60FF"/>
    <w:rsid w:val="00EE04BC"/>
    <w:rsid w:val="00EE191F"/>
    <w:rsid w:val="00EE261A"/>
    <w:rsid w:val="00EF04C4"/>
    <w:rsid w:val="00EF2145"/>
    <w:rsid w:val="00EF5A7B"/>
    <w:rsid w:val="00F01914"/>
    <w:rsid w:val="00F020B4"/>
    <w:rsid w:val="00F03D60"/>
    <w:rsid w:val="00F03FFF"/>
    <w:rsid w:val="00F045B6"/>
    <w:rsid w:val="00F06F4F"/>
    <w:rsid w:val="00F070B4"/>
    <w:rsid w:val="00F07C76"/>
    <w:rsid w:val="00F12605"/>
    <w:rsid w:val="00F13B98"/>
    <w:rsid w:val="00F13BFF"/>
    <w:rsid w:val="00F13D94"/>
    <w:rsid w:val="00F17B1B"/>
    <w:rsid w:val="00F230B5"/>
    <w:rsid w:val="00F2437B"/>
    <w:rsid w:val="00F24B18"/>
    <w:rsid w:val="00F30A2D"/>
    <w:rsid w:val="00F30C11"/>
    <w:rsid w:val="00F32326"/>
    <w:rsid w:val="00F36358"/>
    <w:rsid w:val="00F4209D"/>
    <w:rsid w:val="00F434AC"/>
    <w:rsid w:val="00F50F56"/>
    <w:rsid w:val="00F5102F"/>
    <w:rsid w:val="00F57C3A"/>
    <w:rsid w:val="00F64763"/>
    <w:rsid w:val="00F71716"/>
    <w:rsid w:val="00F81A59"/>
    <w:rsid w:val="00F85F48"/>
    <w:rsid w:val="00F94381"/>
    <w:rsid w:val="00FA2137"/>
    <w:rsid w:val="00FA2E15"/>
    <w:rsid w:val="00FA4579"/>
    <w:rsid w:val="00FB11BA"/>
    <w:rsid w:val="00FB4304"/>
    <w:rsid w:val="00FB597D"/>
    <w:rsid w:val="00FB6CFA"/>
    <w:rsid w:val="00FB7159"/>
    <w:rsid w:val="00FB7CD7"/>
    <w:rsid w:val="00FB7EBE"/>
    <w:rsid w:val="00FC484B"/>
    <w:rsid w:val="00FC4978"/>
    <w:rsid w:val="00FC4AE6"/>
    <w:rsid w:val="00FC5519"/>
    <w:rsid w:val="00FE0657"/>
    <w:rsid w:val="00FE1DA8"/>
    <w:rsid w:val="00FE4235"/>
    <w:rsid w:val="00FE4ED6"/>
    <w:rsid w:val="00FE578B"/>
    <w:rsid w:val="00FE78A3"/>
    <w:rsid w:val="00FF2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BDB8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299"/>
    <w:pPr>
      <w:widowControl w:val="0"/>
      <w:spacing w:after="120"/>
      <w:jc w:val="both"/>
    </w:pPr>
    <w:rPr>
      <w:rFonts w:ascii="Times New Roman" w:eastAsiaTheme="majorEastAsia" w:hAnsi="Times New Roman"/>
      <w:sz w:val="20"/>
    </w:rPr>
  </w:style>
  <w:style w:type="paragraph" w:styleId="10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a"/>
    <w:next w:val="a"/>
    <w:link w:val="1Char"/>
    <w:uiPriority w:val="9"/>
    <w:qFormat/>
    <w:rsid w:val="00D21DB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B4354E"/>
    <w:pPr>
      <w:keepNext/>
      <w:keepLines/>
      <w:spacing w:before="260" w:after="260" w:line="416" w:lineRule="auto"/>
      <w:outlineLvl w:val="1"/>
    </w:pPr>
    <w:rPr>
      <w:rFonts w:asciiTheme="majorHAnsi" w:eastAsia="Times New Roman" w:hAnsiTheme="majorHAnsi" w:cstheme="majorBidi"/>
      <w:b/>
      <w:bCs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0B072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qFormat/>
    <w:rsid w:val="00EA23F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qFormat/>
    <w:rsid w:val="00EA23FB"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paragraph" w:customStyle="1" w:styleId="11">
    <w:name w:val="1.1"/>
    <w:basedOn w:val="a"/>
    <w:rsid w:val="00EA23FB"/>
    <w:pPr>
      <w:numPr>
        <w:ilvl w:val="1"/>
        <w:numId w:val="1"/>
      </w:numPr>
      <w:contextualSpacing/>
    </w:pPr>
    <w:rPr>
      <w:rFonts w:ascii="Helvetica" w:eastAsia="MS Mincho" w:hAnsi="Helvetica"/>
      <w:sz w:val="22"/>
    </w:rPr>
  </w:style>
  <w:style w:type="paragraph" w:customStyle="1" w:styleId="1">
    <w:name w:val="1"/>
    <w:basedOn w:val="10"/>
    <w:link w:val="1Char0"/>
    <w:rsid w:val="00EA23FB"/>
    <w:pPr>
      <w:keepLines w:val="0"/>
      <w:numPr>
        <w:numId w:val="1"/>
      </w:numPr>
      <w:spacing w:before="360" w:after="180" w:line="240" w:lineRule="auto"/>
    </w:pPr>
    <w:rPr>
      <w:rFonts w:ascii="Helvetica" w:eastAsia="MS Mincho" w:hAnsi="Helvetica"/>
      <w:kern w:val="32"/>
      <w:sz w:val="28"/>
      <w:szCs w:val="32"/>
    </w:rPr>
  </w:style>
  <w:style w:type="character" w:customStyle="1" w:styleId="1Char0">
    <w:name w:val="1 Char"/>
    <w:basedOn w:val="a0"/>
    <w:link w:val="1"/>
    <w:rsid w:val="00EA23FB"/>
    <w:rPr>
      <w:rFonts w:ascii="Helvetica" w:eastAsia="MS Mincho" w:hAnsi="Helvetica"/>
      <w:b/>
      <w:bCs/>
      <w:kern w:val="32"/>
      <w:sz w:val="28"/>
      <w:szCs w:val="32"/>
    </w:rPr>
  </w:style>
  <w:style w:type="paragraph" w:customStyle="1" w:styleId="Style1">
    <w:name w:val="Style1"/>
    <w:basedOn w:val="11"/>
    <w:rsid w:val="00EA23FB"/>
    <w:pPr>
      <w:numPr>
        <w:ilvl w:val="2"/>
      </w:numPr>
      <w:spacing w:before="120"/>
    </w:pPr>
    <w:rPr>
      <w:rFonts w:ascii="Arial" w:eastAsia="宋体" w:hAnsi="Arial" w:cs="Arial"/>
      <w:b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0"/>
    <w:uiPriority w:val="9"/>
    <w:rsid w:val="00D21DBF"/>
    <w:rPr>
      <w:rFonts w:eastAsiaTheme="majorEastAsia"/>
      <w:b/>
      <w:bCs/>
      <w:kern w:val="44"/>
      <w:sz w:val="44"/>
      <w:szCs w:val="44"/>
    </w:rPr>
  </w:style>
  <w:style w:type="paragraph" w:styleId="a4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列出段落1,リスト段落,목록 "/>
    <w:basedOn w:val="a"/>
    <w:link w:val="Char0"/>
    <w:uiPriority w:val="34"/>
    <w:qFormat/>
    <w:rsid w:val="00207EED"/>
    <w:pPr>
      <w:ind w:firstLine="420"/>
    </w:pPr>
  </w:style>
  <w:style w:type="paragraph" w:customStyle="1" w:styleId="B1">
    <w:name w:val="B1"/>
    <w:basedOn w:val="a"/>
    <w:link w:val="B1Zchn"/>
    <w:qFormat/>
    <w:rsid w:val="00207EED"/>
    <w:pPr>
      <w:widowControl/>
      <w:spacing w:after="180"/>
      <w:ind w:left="568" w:hanging="284"/>
      <w:jc w:val="left"/>
    </w:pPr>
    <w:rPr>
      <w:rFonts w:eastAsia="宋体" w:cs="Times New Roman"/>
      <w:kern w:val="0"/>
      <w:szCs w:val="20"/>
      <w:lang w:val="en-GB" w:eastAsia="en-US"/>
    </w:rPr>
  </w:style>
  <w:style w:type="character" w:customStyle="1" w:styleId="B1Zchn">
    <w:name w:val="B1 Zchn"/>
    <w:link w:val="B1"/>
    <w:qFormat/>
    <w:rsid w:val="00207EED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5">
    <w:name w:val="footer"/>
    <w:basedOn w:val="a"/>
    <w:link w:val="Char1"/>
    <w:uiPriority w:val="99"/>
    <w:unhideWhenUsed/>
    <w:rsid w:val="001D60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D60B3"/>
    <w:rPr>
      <w:sz w:val="18"/>
      <w:szCs w:val="18"/>
    </w:rPr>
  </w:style>
  <w:style w:type="character" w:customStyle="1" w:styleId="Char0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4"/>
    <w:uiPriority w:val="34"/>
    <w:qFormat/>
    <w:locked/>
    <w:rsid w:val="00B4354E"/>
  </w:style>
  <w:style w:type="table" w:styleId="a6">
    <w:name w:val="Table Grid"/>
    <w:basedOn w:val="a1"/>
    <w:uiPriority w:val="59"/>
    <w:rsid w:val="00B435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rsid w:val="00B4354E"/>
    <w:rPr>
      <w:rFonts w:asciiTheme="majorHAnsi" w:eastAsia="Times New Roman" w:hAnsiTheme="majorHAnsi" w:cstheme="majorBidi"/>
      <w:b/>
      <w:bCs/>
      <w:sz w:val="20"/>
      <w:szCs w:val="32"/>
    </w:rPr>
  </w:style>
  <w:style w:type="paragraph" w:customStyle="1" w:styleId="20">
    <w:name w:val="正文2"/>
    <w:basedOn w:val="a"/>
    <w:link w:val="2Char0"/>
    <w:autoRedefine/>
    <w:qFormat/>
    <w:rsid w:val="0031020A"/>
    <w:rPr>
      <w:rFonts w:cs="Times New Roman"/>
    </w:rPr>
  </w:style>
  <w:style w:type="character" w:customStyle="1" w:styleId="2Char0">
    <w:name w:val="正文2 Char"/>
    <w:basedOn w:val="a0"/>
    <w:link w:val="20"/>
    <w:rsid w:val="0031020A"/>
    <w:rPr>
      <w:rFonts w:ascii="Times New Roman" w:hAnsi="Times New Roman" w:cs="Times New Roman"/>
      <w:sz w:val="20"/>
    </w:rPr>
  </w:style>
  <w:style w:type="paragraph" w:styleId="a7">
    <w:name w:val="Balloon Text"/>
    <w:basedOn w:val="a"/>
    <w:link w:val="Char2"/>
    <w:uiPriority w:val="99"/>
    <w:semiHidden/>
    <w:unhideWhenUsed/>
    <w:rsid w:val="009010C1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9010C1"/>
    <w:rPr>
      <w:rFonts w:eastAsiaTheme="majorEastAsia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CF6450"/>
    <w:rPr>
      <w:sz w:val="21"/>
      <w:szCs w:val="21"/>
    </w:rPr>
  </w:style>
  <w:style w:type="paragraph" w:styleId="a9">
    <w:name w:val="annotation text"/>
    <w:basedOn w:val="a"/>
    <w:link w:val="Char3"/>
    <w:uiPriority w:val="99"/>
    <w:unhideWhenUsed/>
    <w:rsid w:val="00CF6450"/>
    <w:pPr>
      <w:jc w:val="left"/>
    </w:pPr>
  </w:style>
  <w:style w:type="character" w:customStyle="1" w:styleId="Char3">
    <w:name w:val="批注文字 Char"/>
    <w:basedOn w:val="a0"/>
    <w:link w:val="a9"/>
    <w:uiPriority w:val="99"/>
    <w:rsid w:val="00CF6450"/>
    <w:rPr>
      <w:rFonts w:eastAsiaTheme="majorEastAsia"/>
      <w:sz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CF6450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CF6450"/>
    <w:rPr>
      <w:rFonts w:eastAsiaTheme="majorEastAsia"/>
      <w:b/>
      <w:bCs/>
      <w:sz w:val="20"/>
    </w:rPr>
  </w:style>
  <w:style w:type="character" w:styleId="ab">
    <w:name w:val="Emphasis"/>
    <w:uiPriority w:val="20"/>
    <w:qFormat/>
    <w:rsid w:val="00CF6450"/>
    <w:rPr>
      <w:i/>
      <w:iCs/>
    </w:rPr>
  </w:style>
  <w:style w:type="paragraph" w:customStyle="1" w:styleId="Reference">
    <w:name w:val="Reference"/>
    <w:basedOn w:val="a"/>
    <w:link w:val="ReferenceChar"/>
    <w:qFormat/>
    <w:rsid w:val="007C4460"/>
    <w:pPr>
      <w:widowControl/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kern w:val="0"/>
      <w:szCs w:val="20"/>
      <w:lang w:val="en-GB" w:eastAsia="en-US"/>
    </w:rPr>
  </w:style>
  <w:style w:type="character" w:customStyle="1" w:styleId="ReferenceChar">
    <w:name w:val="Reference Char"/>
    <w:link w:val="Reference"/>
    <w:rsid w:val="007C4460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ocked/>
    <w:rsid w:val="0009036A"/>
    <w:rPr>
      <w:lang w:val="en-GB" w:eastAsia="en-GB"/>
    </w:rPr>
  </w:style>
  <w:style w:type="paragraph" w:styleId="ac">
    <w:name w:val="caption"/>
    <w:basedOn w:val="a"/>
    <w:next w:val="a"/>
    <w:uiPriority w:val="35"/>
    <w:unhideWhenUsed/>
    <w:qFormat/>
    <w:rsid w:val="00B2479F"/>
    <w:rPr>
      <w:rFonts w:asciiTheme="majorHAnsi" w:eastAsia="黑体" w:hAnsiTheme="majorHAnsi" w:cstheme="majorBidi"/>
      <w:szCs w:val="20"/>
    </w:rPr>
  </w:style>
  <w:style w:type="character" w:customStyle="1" w:styleId="discussionpointChar">
    <w:name w:val="discussion point Char"/>
    <w:link w:val="discussionpoint"/>
    <w:qFormat/>
    <w:locked/>
    <w:rsid w:val="00FC5519"/>
    <w:rPr>
      <w:rFonts w:ascii="Batang" w:hAnsi="Batang"/>
    </w:rPr>
  </w:style>
  <w:style w:type="paragraph" w:customStyle="1" w:styleId="discussionpoint">
    <w:name w:val="discussion point"/>
    <w:basedOn w:val="a"/>
    <w:link w:val="discussionpointChar"/>
    <w:qFormat/>
    <w:rsid w:val="00FC5519"/>
    <w:pPr>
      <w:widowControl/>
      <w:overflowPunct w:val="0"/>
      <w:autoSpaceDE w:val="0"/>
      <w:autoSpaceDN w:val="0"/>
      <w:snapToGrid w:val="0"/>
      <w:spacing w:after="60" w:line="252" w:lineRule="auto"/>
    </w:pPr>
    <w:rPr>
      <w:rFonts w:ascii="Batang" w:eastAsiaTheme="minorEastAsia" w:hAnsi="Batang"/>
      <w:sz w:val="21"/>
    </w:rPr>
  </w:style>
  <w:style w:type="character" w:styleId="ad">
    <w:name w:val="Placeholder Text"/>
    <w:basedOn w:val="a0"/>
    <w:uiPriority w:val="99"/>
    <w:semiHidden/>
    <w:rsid w:val="00A468E8"/>
    <w:rPr>
      <w:color w:val="808080"/>
    </w:rPr>
  </w:style>
  <w:style w:type="paragraph" w:styleId="ae">
    <w:name w:val="Revision"/>
    <w:hidden/>
    <w:uiPriority w:val="99"/>
    <w:semiHidden/>
    <w:rsid w:val="002F3FF9"/>
    <w:rPr>
      <w:rFonts w:ascii="Times New Roman" w:eastAsiaTheme="majorEastAsia" w:hAnsi="Times New Roman"/>
      <w:sz w:val="20"/>
    </w:rPr>
  </w:style>
  <w:style w:type="character" w:customStyle="1" w:styleId="3Char">
    <w:name w:val="标题 3 Char"/>
    <w:basedOn w:val="a0"/>
    <w:link w:val="3"/>
    <w:uiPriority w:val="9"/>
    <w:rsid w:val="000B0727"/>
    <w:rPr>
      <w:rFonts w:ascii="Times New Roman" w:eastAsiaTheme="majorEastAsia" w:hAnsi="Times New Roman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299"/>
    <w:pPr>
      <w:widowControl w:val="0"/>
      <w:spacing w:after="120"/>
      <w:jc w:val="both"/>
    </w:pPr>
    <w:rPr>
      <w:rFonts w:ascii="Times New Roman" w:eastAsiaTheme="majorEastAsia" w:hAnsi="Times New Roman"/>
      <w:sz w:val="20"/>
    </w:rPr>
  </w:style>
  <w:style w:type="paragraph" w:styleId="10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a"/>
    <w:next w:val="a"/>
    <w:link w:val="1Char"/>
    <w:uiPriority w:val="9"/>
    <w:qFormat/>
    <w:rsid w:val="00D21DB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B4354E"/>
    <w:pPr>
      <w:keepNext/>
      <w:keepLines/>
      <w:spacing w:before="260" w:after="260" w:line="416" w:lineRule="auto"/>
      <w:outlineLvl w:val="1"/>
    </w:pPr>
    <w:rPr>
      <w:rFonts w:asciiTheme="majorHAnsi" w:eastAsia="Times New Roman" w:hAnsiTheme="majorHAnsi" w:cstheme="majorBidi"/>
      <w:b/>
      <w:bCs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0B072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qFormat/>
    <w:rsid w:val="00EA23F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qFormat/>
    <w:rsid w:val="00EA23FB"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paragraph" w:customStyle="1" w:styleId="11">
    <w:name w:val="1.1"/>
    <w:basedOn w:val="a"/>
    <w:rsid w:val="00EA23FB"/>
    <w:pPr>
      <w:numPr>
        <w:ilvl w:val="1"/>
        <w:numId w:val="1"/>
      </w:numPr>
      <w:contextualSpacing/>
    </w:pPr>
    <w:rPr>
      <w:rFonts w:ascii="Helvetica" w:eastAsia="MS Mincho" w:hAnsi="Helvetica"/>
      <w:sz w:val="22"/>
    </w:rPr>
  </w:style>
  <w:style w:type="paragraph" w:customStyle="1" w:styleId="1">
    <w:name w:val="1"/>
    <w:basedOn w:val="10"/>
    <w:link w:val="1Char0"/>
    <w:rsid w:val="00EA23FB"/>
    <w:pPr>
      <w:keepLines w:val="0"/>
      <w:numPr>
        <w:numId w:val="1"/>
      </w:numPr>
      <w:spacing w:before="360" w:after="180" w:line="240" w:lineRule="auto"/>
    </w:pPr>
    <w:rPr>
      <w:rFonts w:ascii="Helvetica" w:eastAsia="MS Mincho" w:hAnsi="Helvetica"/>
      <w:kern w:val="32"/>
      <w:sz w:val="28"/>
      <w:szCs w:val="32"/>
    </w:rPr>
  </w:style>
  <w:style w:type="character" w:customStyle="1" w:styleId="1Char0">
    <w:name w:val="1 Char"/>
    <w:basedOn w:val="a0"/>
    <w:link w:val="1"/>
    <w:rsid w:val="00EA23FB"/>
    <w:rPr>
      <w:rFonts w:ascii="Helvetica" w:eastAsia="MS Mincho" w:hAnsi="Helvetica"/>
      <w:b/>
      <w:bCs/>
      <w:kern w:val="32"/>
      <w:sz w:val="28"/>
      <w:szCs w:val="32"/>
    </w:rPr>
  </w:style>
  <w:style w:type="paragraph" w:customStyle="1" w:styleId="Style1">
    <w:name w:val="Style1"/>
    <w:basedOn w:val="11"/>
    <w:rsid w:val="00EA23FB"/>
    <w:pPr>
      <w:numPr>
        <w:ilvl w:val="2"/>
      </w:numPr>
      <w:spacing w:before="120"/>
    </w:pPr>
    <w:rPr>
      <w:rFonts w:ascii="Arial" w:eastAsia="宋体" w:hAnsi="Arial" w:cs="Arial"/>
      <w:b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0"/>
    <w:uiPriority w:val="9"/>
    <w:rsid w:val="00D21DBF"/>
    <w:rPr>
      <w:rFonts w:eastAsiaTheme="majorEastAsia"/>
      <w:b/>
      <w:bCs/>
      <w:kern w:val="44"/>
      <w:sz w:val="44"/>
      <w:szCs w:val="44"/>
    </w:rPr>
  </w:style>
  <w:style w:type="paragraph" w:styleId="a4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列出段落1,リスト段落,목록 "/>
    <w:basedOn w:val="a"/>
    <w:link w:val="Char0"/>
    <w:uiPriority w:val="34"/>
    <w:qFormat/>
    <w:rsid w:val="00207EED"/>
    <w:pPr>
      <w:ind w:firstLine="420"/>
    </w:pPr>
  </w:style>
  <w:style w:type="paragraph" w:customStyle="1" w:styleId="B1">
    <w:name w:val="B1"/>
    <w:basedOn w:val="a"/>
    <w:link w:val="B1Zchn"/>
    <w:qFormat/>
    <w:rsid w:val="00207EED"/>
    <w:pPr>
      <w:widowControl/>
      <w:spacing w:after="180"/>
      <w:ind w:left="568" w:hanging="284"/>
      <w:jc w:val="left"/>
    </w:pPr>
    <w:rPr>
      <w:rFonts w:eastAsia="宋体" w:cs="Times New Roman"/>
      <w:kern w:val="0"/>
      <w:szCs w:val="20"/>
      <w:lang w:val="en-GB" w:eastAsia="en-US"/>
    </w:rPr>
  </w:style>
  <w:style w:type="character" w:customStyle="1" w:styleId="B1Zchn">
    <w:name w:val="B1 Zchn"/>
    <w:link w:val="B1"/>
    <w:qFormat/>
    <w:rsid w:val="00207EED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5">
    <w:name w:val="footer"/>
    <w:basedOn w:val="a"/>
    <w:link w:val="Char1"/>
    <w:uiPriority w:val="99"/>
    <w:unhideWhenUsed/>
    <w:rsid w:val="001D60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D60B3"/>
    <w:rPr>
      <w:sz w:val="18"/>
      <w:szCs w:val="18"/>
    </w:rPr>
  </w:style>
  <w:style w:type="character" w:customStyle="1" w:styleId="Char0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4"/>
    <w:uiPriority w:val="34"/>
    <w:qFormat/>
    <w:locked/>
    <w:rsid w:val="00B4354E"/>
  </w:style>
  <w:style w:type="table" w:styleId="a6">
    <w:name w:val="Table Grid"/>
    <w:basedOn w:val="a1"/>
    <w:uiPriority w:val="59"/>
    <w:rsid w:val="00B435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rsid w:val="00B4354E"/>
    <w:rPr>
      <w:rFonts w:asciiTheme="majorHAnsi" w:eastAsia="Times New Roman" w:hAnsiTheme="majorHAnsi" w:cstheme="majorBidi"/>
      <w:b/>
      <w:bCs/>
      <w:sz w:val="20"/>
      <w:szCs w:val="32"/>
    </w:rPr>
  </w:style>
  <w:style w:type="paragraph" w:customStyle="1" w:styleId="20">
    <w:name w:val="正文2"/>
    <w:basedOn w:val="a"/>
    <w:link w:val="2Char0"/>
    <w:autoRedefine/>
    <w:qFormat/>
    <w:rsid w:val="0031020A"/>
    <w:rPr>
      <w:rFonts w:cs="Times New Roman"/>
    </w:rPr>
  </w:style>
  <w:style w:type="character" w:customStyle="1" w:styleId="2Char0">
    <w:name w:val="正文2 Char"/>
    <w:basedOn w:val="a0"/>
    <w:link w:val="20"/>
    <w:rsid w:val="0031020A"/>
    <w:rPr>
      <w:rFonts w:ascii="Times New Roman" w:hAnsi="Times New Roman" w:cs="Times New Roman"/>
      <w:sz w:val="20"/>
    </w:rPr>
  </w:style>
  <w:style w:type="paragraph" w:styleId="a7">
    <w:name w:val="Balloon Text"/>
    <w:basedOn w:val="a"/>
    <w:link w:val="Char2"/>
    <w:uiPriority w:val="99"/>
    <w:semiHidden/>
    <w:unhideWhenUsed/>
    <w:rsid w:val="009010C1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9010C1"/>
    <w:rPr>
      <w:rFonts w:eastAsiaTheme="majorEastAsia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CF6450"/>
    <w:rPr>
      <w:sz w:val="21"/>
      <w:szCs w:val="21"/>
    </w:rPr>
  </w:style>
  <w:style w:type="paragraph" w:styleId="a9">
    <w:name w:val="annotation text"/>
    <w:basedOn w:val="a"/>
    <w:link w:val="Char3"/>
    <w:uiPriority w:val="99"/>
    <w:unhideWhenUsed/>
    <w:rsid w:val="00CF6450"/>
    <w:pPr>
      <w:jc w:val="left"/>
    </w:pPr>
  </w:style>
  <w:style w:type="character" w:customStyle="1" w:styleId="Char3">
    <w:name w:val="批注文字 Char"/>
    <w:basedOn w:val="a0"/>
    <w:link w:val="a9"/>
    <w:uiPriority w:val="99"/>
    <w:rsid w:val="00CF6450"/>
    <w:rPr>
      <w:rFonts w:eastAsiaTheme="majorEastAsia"/>
      <w:sz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CF6450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CF6450"/>
    <w:rPr>
      <w:rFonts w:eastAsiaTheme="majorEastAsia"/>
      <w:b/>
      <w:bCs/>
      <w:sz w:val="20"/>
    </w:rPr>
  </w:style>
  <w:style w:type="character" w:styleId="ab">
    <w:name w:val="Emphasis"/>
    <w:uiPriority w:val="20"/>
    <w:qFormat/>
    <w:rsid w:val="00CF6450"/>
    <w:rPr>
      <w:i/>
      <w:iCs/>
    </w:rPr>
  </w:style>
  <w:style w:type="paragraph" w:customStyle="1" w:styleId="Reference">
    <w:name w:val="Reference"/>
    <w:basedOn w:val="a"/>
    <w:link w:val="ReferenceChar"/>
    <w:qFormat/>
    <w:rsid w:val="007C4460"/>
    <w:pPr>
      <w:widowControl/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kern w:val="0"/>
      <w:szCs w:val="20"/>
      <w:lang w:val="en-GB" w:eastAsia="en-US"/>
    </w:rPr>
  </w:style>
  <w:style w:type="character" w:customStyle="1" w:styleId="ReferenceChar">
    <w:name w:val="Reference Char"/>
    <w:link w:val="Reference"/>
    <w:rsid w:val="007C4460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ocked/>
    <w:rsid w:val="0009036A"/>
    <w:rPr>
      <w:lang w:val="en-GB" w:eastAsia="en-GB"/>
    </w:rPr>
  </w:style>
  <w:style w:type="paragraph" w:styleId="ac">
    <w:name w:val="caption"/>
    <w:basedOn w:val="a"/>
    <w:next w:val="a"/>
    <w:uiPriority w:val="35"/>
    <w:unhideWhenUsed/>
    <w:qFormat/>
    <w:rsid w:val="00B2479F"/>
    <w:rPr>
      <w:rFonts w:asciiTheme="majorHAnsi" w:eastAsia="黑体" w:hAnsiTheme="majorHAnsi" w:cstheme="majorBidi"/>
      <w:szCs w:val="20"/>
    </w:rPr>
  </w:style>
  <w:style w:type="character" w:customStyle="1" w:styleId="discussionpointChar">
    <w:name w:val="discussion point Char"/>
    <w:link w:val="discussionpoint"/>
    <w:qFormat/>
    <w:locked/>
    <w:rsid w:val="00FC5519"/>
    <w:rPr>
      <w:rFonts w:ascii="Batang" w:hAnsi="Batang"/>
    </w:rPr>
  </w:style>
  <w:style w:type="paragraph" w:customStyle="1" w:styleId="discussionpoint">
    <w:name w:val="discussion point"/>
    <w:basedOn w:val="a"/>
    <w:link w:val="discussionpointChar"/>
    <w:qFormat/>
    <w:rsid w:val="00FC5519"/>
    <w:pPr>
      <w:widowControl/>
      <w:overflowPunct w:val="0"/>
      <w:autoSpaceDE w:val="0"/>
      <w:autoSpaceDN w:val="0"/>
      <w:snapToGrid w:val="0"/>
      <w:spacing w:after="60" w:line="252" w:lineRule="auto"/>
    </w:pPr>
    <w:rPr>
      <w:rFonts w:ascii="Batang" w:eastAsiaTheme="minorEastAsia" w:hAnsi="Batang"/>
      <w:sz w:val="21"/>
    </w:rPr>
  </w:style>
  <w:style w:type="character" w:styleId="ad">
    <w:name w:val="Placeholder Text"/>
    <w:basedOn w:val="a0"/>
    <w:uiPriority w:val="99"/>
    <w:semiHidden/>
    <w:rsid w:val="00A468E8"/>
    <w:rPr>
      <w:color w:val="808080"/>
    </w:rPr>
  </w:style>
  <w:style w:type="paragraph" w:styleId="ae">
    <w:name w:val="Revision"/>
    <w:hidden/>
    <w:uiPriority w:val="99"/>
    <w:semiHidden/>
    <w:rsid w:val="002F3FF9"/>
    <w:rPr>
      <w:rFonts w:ascii="Times New Roman" w:eastAsiaTheme="majorEastAsia" w:hAnsi="Times New Roman"/>
      <w:sz w:val="20"/>
    </w:rPr>
  </w:style>
  <w:style w:type="character" w:customStyle="1" w:styleId="3Char">
    <w:name w:val="标题 3 Char"/>
    <w:basedOn w:val="a0"/>
    <w:link w:val="3"/>
    <w:uiPriority w:val="9"/>
    <w:rsid w:val="000B0727"/>
    <w:rPr>
      <w:rFonts w:ascii="Times New Roman" w:eastAsiaTheme="majorEastAsia" w:hAnsi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9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3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0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329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71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65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768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3207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46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3580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4547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295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3791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73034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006940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5998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98254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51535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679746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4334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1427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3211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26338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52779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51593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48212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6410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790037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1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header" Target="header3.xml"/><Relationship Id="rId36" Type="http://schemas.microsoft.com/office/2018/08/relationships/commentsExtensible" Target="commentsExtensible.xml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footer" Target="footer2.xml"/><Relationship Id="rId27" Type="http://schemas.microsoft.com/office/2011/relationships/people" Target="people.xml"/><Relationship Id="rId35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564E7-A126-441C-A24C-7252D915F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4333</Words>
  <Characters>24702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朱敏</dc:creator>
  <cp:lastModifiedBy>朱敏</cp:lastModifiedBy>
  <cp:revision>3</cp:revision>
  <cp:lastPrinted>2021-03-30T06:59:00Z</cp:lastPrinted>
  <dcterms:created xsi:type="dcterms:W3CDTF">2021-08-06T08:35:00Z</dcterms:created>
  <dcterms:modified xsi:type="dcterms:W3CDTF">2021-08-06T08:43:00Z</dcterms:modified>
</cp:coreProperties>
</file>