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CCDE2B" w14:textId="1FA9A333" w:rsidR="000E41EB" w:rsidRPr="00A01DEE" w:rsidRDefault="000E41EB" w:rsidP="000E41EB">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#106</w:t>
      </w:r>
      <w:r w:rsidRPr="004702E8">
        <w:rPr>
          <w:b/>
          <w:sz w:val="24"/>
          <w:szCs w:val="24"/>
        </w:rPr>
        <w:t>-e</w:t>
      </w:r>
      <w:r w:rsidRPr="006E473F">
        <w:rPr>
          <w:rFonts w:hint="eastAsia"/>
          <w:b/>
          <w:sz w:val="24"/>
          <w:szCs w:val="24"/>
          <w:lang w:eastAsia="ko-KR"/>
        </w:rPr>
        <w:tab/>
      </w:r>
      <w:r>
        <w:rPr>
          <w:b/>
          <w:sz w:val="24"/>
          <w:szCs w:val="24"/>
          <w:lang w:eastAsia="ko-KR"/>
        </w:rPr>
        <w:t>R1-</w:t>
      </w:r>
      <w:r w:rsidR="009F73C0">
        <w:rPr>
          <w:b/>
          <w:sz w:val="24"/>
          <w:szCs w:val="24"/>
          <w:lang w:eastAsia="ko-KR"/>
        </w:rPr>
        <w:t>2106920</w:t>
      </w:r>
    </w:p>
    <w:bookmarkEnd w:id="0"/>
    <w:p w14:paraId="4A73E180" w14:textId="77777777" w:rsidR="000E41EB" w:rsidRPr="001F2CD1" w:rsidRDefault="000E41EB" w:rsidP="000E41EB">
      <w:pPr>
        <w:pStyle w:val="Header"/>
        <w:spacing w:after="240"/>
        <w:rPr>
          <w:rFonts w:eastAsia="Malgun Gothic"/>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Pr>
          <w:rFonts w:cs="Arial"/>
          <w:noProof w:val="0"/>
          <w:sz w:val="24"/>
          <w:szCs w:val="24"/>
          <w:lang w:val="en-US"/>
        </w:rPr>
        <w:t>August</w:t>
      </w:r>
      <w:r w:rsidRPr="004B6347">
        <w:rPr>
          <w:rFonts w:cs="Arial"/>
          <w:noProof w:val="0"/>
          <w:sz w:val="24"/>
          <w:szCs w:val="24"/>
          <w:lang w:val="en-US"/>
        </w:rPr>
        <w:t xml:space="preserve"> 1</w:t>
      </w:r>
      <w:r>
        <w:rPr>
          <w:rFonts w:cs="Arial"/>
          <w:noProof w:val="0"/>
          <w:sz w:val="24"/>
          <w:szCs w:val="24"/>
          <w:lang w:val="en-US"/>
        </w:rPr>
        <w:t>6</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1A4E6200"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0E41EB">
        <w:rPr>
          <w:rFonts w:ascii="Arial" w:hAnsi="Arial"/>
          <w:color w:val="000000"/>
          <w:sz w:val="24"/>
          <w:szCs w:val="24"/>
        </w:rPr>
        <w:t>1</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7A0F66B8" w14:textId="71A9C22D" w:rsidR="005F3930" w:rsidRDefault="005F3930" w:rsidP="006D51AA">
      <w:pPr>
        <w:wordWrap/>
        <w:spacing w:before="60" w:after="60" w:line="288" w:lineRule="auto"/>
        <w:jc w:val="both"/>
        <w:rPr>
          <w:rFonts w:eastAsia="Malgun Gothic"/>
          <w:color w:val="000000"/>
          <w:sz w:val="22"/>
          <w:szCs w:val="22"/>
        </w:rPr>
      </w:pPr>
      <w:r>
        <w:rPr>
          <w:rFonts w:eastAsia="Malgun Gothic"/>
          <w:color w:val="000000"/>
          <w:sz w:val="22"/>
          <w:szCs w:val="22"/>
        </w:rPr>
        <w:t xml:space="preserve">In RAN1 #105-e meeting, many agreements were achieved on time and frequency synchronization for IOT over NTN. But, there are still some items for further study or discussion, e.g., </w:t>
      </w:r>
      <w:r w:rsidR="00DE4C4E">
        <w:rPr>
          <w:rFonts w:eastAsia="Malgun Gothic"/>
          <w:color w:val="000000"/>
          <w:sz w:val="22"/>
          <w:szCs w:val="22"/>
        </w:rPr>
        <w:t>whether to support common TA indication, whether to supp</w:t>
      </w:r>
      <w:bookmarkStart w:id="4" w:name="_GoBack"/>
      <w:bookmarkEnd w:id="4"/>
      <w:r w:rsidR="00DE4C4E">
        <w:rPr>
          <w:rFonts w:eastAsia="Malgun Gothic"/>
          <w:color w:val="000000"/>
          <w:sz w:val="22"/>
          <w:szCs w:val="22"/>
        </w:rPr>
        <w:t xml:space="preserve">ort TA reporting, </w:t>
      </w:r>
      <w:r>
        <w:rPr>
          <w:rFonts w:eastAsia="Malgun Gothic"/>
          <w:color w:val="000000"/>
          <w:sz w:val="22"/>
          <w:szCs w:val="22"/>
        </w:rPr>
        <w:t xml:space="preserve">details </w:t>
      </w:r>
      <w:r w:rsidR="004D3C5C">
        <w:rPr>
          <w:rFonts w:eastAsia="Malgun Gothic"/>
          <w:color w:val="000000"/>
          <w:sz w:val="22"/>
          <w:szCs w:val="22"/>
        </w:rPr>
        <w:t>of</w:t>
      </w:r>
      <w:r>
        <w:rPr>
          <w:rFonts w:eastAsia="Malgun Gothic"/>
          <w:color w:val="000000"/>
          <w:sz w:val="22"/>
          <w:szCs w:val="22"/>
        </w:rPr>
        <w:t xml:space="preserve"> segmented UE pre-compensation, </w:t>
      </w:r>
      <w:r w:rsidR="004D3C5C">
        <w:rPr>
          <w:rFonts w:eastAsia="Malgun Gothic"/>
          <w:color w:val="000000"/>
          <w:sz w:val="22"/>
          <w:szCs w:val="22"/>
        </w:rPr>
        <w:t xml:space="preserve">and </w:t>
      </w:r>
      <w:r>
        <w:rPr>
          <w:rFonts w:eastAsia="Malgun Gothic"/>
          <w:color w:val="000000"/>
          <w:sz w:val="22"/>
          <w:szCs w:val="22"/>
        </w:rPr>
        <w:t>etc. This paper will discuss related issues and provide our proposals</w:t>
      </w:r>
      <w:r w:rsidR="00DE4C4E">
        <w:rPr>
          <w:rFonts w:eastAsia="Malgun Gothic"/>
          <w:color w:val="000000"/>
          <w:sz w:val="22"/>
          <w:szCs w:val="22"/>
        </w:rPr>
        <w:t xml:space="preserve"> based on the discussion</w:t>
      </w:r>
      <w:r>
        <w:rPr>
          <w:rFonts w:eastAsia="Malgun Gothic"/>
          <w:color w:val="000000"/>
          <w:sz w:val="22"/>
          <w:szCs w:val="22"/>
        </w:rPr>
        <w:t xml:space="preserve">. </w:t>
      </w:r>
    </w:p>
    <w:p w14:paraId="75B27B37" w14:textId="0166204F" w:rsidR="00545384" w:rsidRPr="00F04531" w:rsidRDefault="005F3930" w:rsidP="00D94F4C">
      <w:pPr>
        <w:pStyle w:val="Heading1"/>
        <w:rPr>
          <w:sz w:val="32"/>
          <w:szCs w:val="32"/>
        </w:rPr>
      </w:pPr>
      <w:r>
        <w:rPr>
          <w:sz w:val="32"/>
          <w:szCs w:val="32"/>
        </w:rPr>
        <w:t>Discussion</w:t>
      </w:r>
    </w:p>
    <w:p w14:paraId="5B2DEB75"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57D28CB2" w14:textId="45F22AC6" w:rsidR="001D589F" w:rsidRPr="00DE40D3" w:rsidRDefault="001D589F" w:rsidP="001D589F">
      <w:pPr>
        <w:wordWrap/>
        <w:spacing w:before="60" w:after="60" w:line="288" w:lineRule="auto"/>
        <w:jc w:val="both"/>
        <w:rPr>
          <w:rFonts w:eastAsia="Malgun Gothic"/>
          <w:color w:val="000000"/>
          <w:sz w:val="22"/>
          <w:szCs w:val="22"/>
        </w:rPr>
      </w:pPr>
      <w:r w:rsidRPr="00DE40D3">
        <w:rPr>
          <w:rFonts w:eastAsia="Malgun Gothic"/>
          <w:color w:val="000000"/>
          <w:sz w:val="22"/>
          <w:szCs w:val="22"/>
        </w:rPr>
        <w:t>In the WID description [1], transparent payload is identified as an applicable scenario as showed as in Figure 1. In that case, the full TA includes common TA (2*Delay_0</w:t>
      </w:r>
      <w:r w:rsidR="004B4D58" w:rsidRPr="00DE40D3">
        <w:rPr>
          <w:rFonts w:eastAsia="Malgun Gothic"/>
          <w:color w:val="000000"/>
          <w:sz w:val="22"/>
          <w:szCs w:val="22"/>
        </w:rPr>
        <w:t>, i.e., roundtrip delay of feeder link</w:t>
      </w:r>
      <w:r w:rsidRPr="00DE40D3">
        <w:rPr>
          <w:rFonts w:eastAsia="Malgun Gothic"/>
          <w:color w:val="000000"/>
          <w:sz w:val="22"/>
          <w:szCs w:val="22"/>
        </w:rPr>
        <w:t>) and UE specific TA (e.g., 2*Dealy_1 for UE-A, 2*Delay_2 for UE-B</w:t>
      </w:r>
      <w:r w:rsidR="004B4D58" w:rsidRPr="00DE40D3">
        <w:rPr>
          <w:rFonts w:eastAsia="Malgun Gothic"/>
          <w:color w:val="000000"/>
          <w:sz w:val="22"/>
          <w:szCs w:val="22"/>
        </w:rPr>
        <w:t>, i.e., roundtrip delay of service link</w:t>
      </w:r>
      <w:r w:rsidRPr="00DE40D3">
        <w:rPr>
          <w:rFonts w:eastAsia="Malgun Gothic"/>
          <w:color w:val="000000"/>
          <w:sz w:val="22"/>
          <w:szCs w:val="22"/>
        </w:rPr>
        <w:t>).</w:t>
      </w:r>
      <w:r w:rsidR="00F068BF" w:rsidRPr="00DE40D3">
        <w:rPr>
          <w:rFonts w:eastAsia="Malgun Gothic"/>
          <w:color w:val="000000"/>
          <w:sz w:val="22"/>
          <w:szCs w:val="22"/>
        </w:rPr>
        <w:t xml:space="preserve"> If TA estimation is based on </w:t>
      </w:r>
      <w:r w:rsidR="00D04ED9" w:rsidRPr="00DE40D3">
        <w:rPr>
          <w:rFonts w:eastAsia="Malgun Gothic"/>
          <w:color w:val="000000"/>
          <w:sz w:val="22"/>
          <w:szCs w:val="22"/>
        </w:rPr>
        <w:t>timestamp</w:t>
      </w:r>
      <w:r w:rsidR="006B7D4A" w:rsidRPr="00DE40D3">
        <w:rPr>
          <w:rFonts w:eastAsia="Malgun Gothic"/>
          <w:color w:val="000000"/>
          <w:sz w:val="22"/>
          <w:szCs w:val="22"/>
        </w:rPr>
        <w:t xml:space="preserve"> indicated by network and UE’s local time derived via GNSS implementation</w:t>
      </w:r>
      <w:r w:rsidR="00F068BF" w:rsidRPr="00DE40D3">
        <w:rPr>
          <w:rFonts w:eastAsia="Malgun Gothic"/>
          <w:color w:val="000000"/>
          <w:sz w:val="22"/>
          <w:szCs w:val="22"/>
        </w:rPr>
        <w:t xml:space="preserve">, the </w:t>
      </w:r>
      <w:r w:rsidR="00D93ADC" w:rsidRPr="00DE40D3">
        <w:rPr>
          <w:rFonts w:eastAsia="Malgun Gothic"/>
          <w:color w:val="000000"/>
          <w:sz w:val="22"/>
          <w:szCs w:val="22"/>
        </w:rPr>
        <w:t xml:space="preserve">estimated </w:t>
      </w:r>
      <w:r w:rsidR="003A27FD" w:rsidRPr="00DE40D3">
        <w:rPr>
          <w:rFonts w:eastAsia="Malgun Gothic"/>
          <w:color w:val="000000"/>
          <w:sz w:val="22"/>
          <w:szCs w:val="22"/>
        </w:rPr>
        <w:t>roundtrip</w:t>
      </w:r>
      <w:r w:rsidR="00F068BF" w:rsidRPr="00DE40D3">
        <w:rPr>
          <w:rFonts w:eastAsia="Malgun Gothic"/>
          <w:color w:val="000000"/>
          <w:sz w:val="22"/>
          <w:szCs w:val="22"/>
        </w:rPr>
        <w:t xml:space="preserve"> delay between UE and network can include UE specific </w:t>
      </w:r>
      <w:r w:rsidR="003A27FD" w:rsidRPr="00DE40D3">
        <w:rPr>
          <w:rFonts w:eastAsia="Malgun Gothic"/>
          <w:color w:val="000000"/>
          <w:sz w:val="22"/>
          <w:szCs w:val="22"/>
        </w:rPr>
        <w:t xml:space="preserve">roundtrip </w:t>
      </w:r>
      <w:r w:rsidR="00F068BF" w:rsidRPr="00DE40D3">
        <w:rPr>
          <w:rFonts w:eastAsia="Malgun Gothic"/>
          <w:color w:val="000000"/>
          <w:sz w:val="22"/>
          <w:szCs w:val="22"/>
        </w:rPr>
        <w:t xml:space="preserve">delay </w:t>
      </w:r>
      <w:r w:rsidR="00155084" w:rsidRPr="00DE40D3">
        <w:rPr>
          <w:rFonts w:eastAsia="Malgun Gothic"/>
          <w:color w:val="000000"/>
          <w:sz w:val="22"/>
          <w:szCs w:val="22"/>
        </w:rPr>
        <w:t>of service link</w:t>
      </w:r>
      <w:r w:rsidR="00F068BF" w:rsidRPr="00DE40D3">
        <w:rPr>
          <w:rFonts w:eastAsia="Malgun Gothic"/>
          <w:color w:val="000000"/>
          <w:sz w:val="22"/>
          <w:szCs w:val="22"/>
        </w:rPr>
        <w:t xml:space="preserve"> and common </w:t>
      </w:r>
      <w:r w:rsidR="003A27FD" w:rsidRPr="00DE40D3">
        <w:rPr>
          <w:rFonts w:eastAsia="Malgun Gothic"/>
          <w:color w:val="000000"/>
          <w:sz w:val="22"/>
          <w:szCs w:val="22"/>
        </w:rPr>
        <w:t xml:space="preserve">roundtrip </w:t>
      </w:r>
      <w:r w:rsidR="00F068BF" w:rsidRPr="00DE40D3">
        <w:rPr>
          <w:rFonts w:eastAsia="Malgun Gothic"/>
          <w:color w:val="000000"/>
          <w:sz w:val="22"/>
          <w:szCs w:val="22"/>
        </w:rPr>
        <w:t xml:space="preserve">delay </w:t>
      </w:r>
      <w:r w:rsidR="00155084" w:rsidRPr="00DE40D3">
        <w:rPr>
          <w:rFonts w:eastAsia="Malgun Gothic"/>
          <w:color w:val="000000"/>
          <w:sz w:val="22"/>
          <w:szCs w:val="22"/>
        </w:rPr>
        <w:t>of feeder link</w:t>
      </w:r>
      <w:r w:rsidR="00F068BF" w:rsidRPr="00DE40D3">
        <w:rPr>
          <w:rFonts w:eastAsia="Malgun Gothic"/>
          <w:color w:val="000000"/>
          <w:sz w:val="22"/>
          <w:szCs w:val="22"/>
        </w:rPr>
        <w:t xml:space="preserve">. </w:t>
      </w:r>
      <w:r w:rsidRPr="00DE40D3">
        <w:rPr>
          <w:rFonts w:eastAsia="Malgun Gothic"/>
          <w:color w:val="000000"/>
          <w:sz w:val="22"/>
          <w:szCs w:val="22"/>
        </w:rPr>
        <w:t xml:space="preserve">If TA estimation is based on </w:t>
      </w:r>
      <w:r w:rsidR="006B7D4A" w:rsidRPr="00DE40D3">
        <w:rPr>
          <w:rFonts w:eastAsia="Malgun Gothic"/>
          <w:color w:val="000000"/>
          <w:sz w:val="22"/>
          <w:szCs w:val="22"/>
        </w:rPr>
        <w:t>Satellite’s position derived by Satellite ephemeris indication and UE’s position derived via GNSS implementation</w:t>
      </w:r>
      <w:r w:rsidRPr="00DE40D3">
        <w:rPr>
          <w:rFonts w:eastAsia="Malgun Gothic"/>
          <w:color w:val="000000"/>
          <w:sz w:val="22"/>
          <w:szCs w:val="22"/>
        </w:rPr>
        <w:t xml:space="preserve">, only UE specific </w:t>
      </w:r>
      <w:r w:rsidR="003A27FD" w:rsidRPr="00DE40D3">
        <w:rPr>
          <w:rFonts w:eastAsia="Malgun Gothic"/>
          <w:color w:val="000000"/>
          <w:sz w:val="22"/>
          <w:szCs w:val="22"/>
        </w:rPr>
        <w:t>roundtrip</w:t>
      </w:r>
      <w:r w:rsidRPr="00DE40D3">
        <w:rPr>
          <w:rFonts w:eastAsia="Malgun Gothic"/>
          <w:color w:val="000000"/>
          <w:sz w:val="22"/>
          <w:szCs w:val="22"/>
        </w:rPr>
        <w:t xml:space="preserve"> delay </w:t>
      </w:r>
      <w:r w:rsidR="00155084" w:rsidRPr="00DE40D3">
        <w:rPr>
          <w:rFonts w:eastAsia="Malgun Gothic"/>
          <w:color w:val="000000"/>
          <w:sz w:val="22"/>
          <w:szCs w:val="22"/>
        </w:rPr>
        <w:t>of service link</w:t>
      </w:r>
      <w:r w:rsidR="00D04ED9" w:rsidRPr="00DE40D3">
        <w:rPr>
          <w:rFonts w:eastAsia="Malgun Gothic"/>
          <w:color w:val="000000"/>
          <w:sz w:val="22"/>
          <w:szCs w:val="22"/>
        </w:rPr>
        <w:t xml:space="preserve"> and UE can be estimated, and t</w:t>
      </w:r>
      <w:r w:rsidRPr="00DE40D3">
        <w:rPr>
          <w:rFonts w:eastAsia="Malgun Gothic"/>
          <w:color w:val="000000"/>
          <w:sz w:val="22"/>
          <w:szCs w:val="22"/>
        </w:rPr>
        <w:t xml:space="preserve">he common </w:t>
      </w:r>
      <w:r w:rsidR="003A27FD" w:rsidRPr="00DE40D3">
        <w:rPr>
          <w:rFonts w:eastAsia="Malgun Gothic"/>
          <w:color w:val="000000"/>
          <w:sz w:val="22"/>
          <w:szCs w:val="22"/>
        </w:rPr>
        <w:t>roundtrip</w:t>
      </w:r>
      <w:r w:rsidRPr="00DE40D3">
        <w:rPr>
          <w:rFonts w:eastAsia="Malgun Gothic"/>
          <w:color w:val="000000"/>
          <w:sz w:val="22"/>
          <w:szCs w:val="22"/>
        </w:rPr>
        <w:t xml:space="preserve"> delay </w:t>
      </w:r>
      <w:r w:rsidR="00155084" w:rsidRPr="00DE40D3">
        <w:rPr>
          <w:rFonts w:eastAsia="Malgun Gothic"/>
          <w:color w:val="000000"/>
          <w:sz w:val="22"/>
          <w:szCs w:val="22"/>
        </w:rPr>
        <w:t>of feeder link</w:t>
      </w:r>
      <w:r w:rsidR="005C33E1" w:rsidRPr="00DE40D3">
        <w:rPr>
          <w:rFonts w:eastAsia="Malgun Gothic"/>
          <w:color w:val="000000"/>
          <w:sz w:val="22"/>
          <w:szCs w:val="22"/>
        </w:rPr>
        <w:t xml:space="preserve"> cannot be </w:t>
      </w:r>
      <w:r w:rsidRPr="00DE40D3">
        <w:rPr>
          <w:rFonts w:eastAsia="Malgun Gothic"/>
          <w:color w:val="000000"/>
          <w:sz w:val="22"/>
          <w:szCs w:val="22"/>
        </w:rPr>
        <w:t>estimated</w:t>
      </w:r>
      <w:r w:rsidR="00F068BF" w:rsidRPr="00DE40D3">
        <w:rPr>
          <w:rFonts w:eastAsia="Malgun Gothic"/>
          <w:color w:val="000000"/>
          <w:sz w:val="22"/>
          <w:szCs w:val="22"/>
        </w:rPr>
        <w:t>. If full TA</w:t>
      </w:r>
      <w:r w:rsidR="009A55CE" w:rsidRPr="00DE40D3">
        <w:rPr>
          <w:rFonts w:eastAsia="Malgun Gothic"/>
          <w:color w:val="000000"/>
          <w:sz w:val="22"/>
          <w:szCs w:val="22"/>
        </w:rPr>
        <w:t xml:space="preserve"> needs to be compensated by UE to align UL and DL frame timing at eNB side</w:t>
      </w:r>
      <w:r w:rsidRPr="00DE40D3">
        <w:rPr>
          <w:rFonts w:eastAsia="Malgun Gothic"/>
          <w:color w:val="000000"/>
          <w:sz w:val="22"/>
          <w:szCs w:val="22"/>
        </w:rPr>
        <w:t xml:space="preserve">, </w:t>
      </w:r>
      <w:r w:rsidR="009A55CE" w:rsidRPr="00DE40D3">
        <w:rPr>
          <w:rFonts w:eastAsia="Malgun Gothic"/>
          <w:color w:val="000000"/>
          <w:sz w:val="22"/>
          <w:szCs w:val="22"/>
        </w:rPr>
        <w:t xml:space="preserve">common TA should be indicated by eNB to cover the roundtrip </w:t>
      </w:r>
      <w:r w:rsidR="003A27FD" w:rsidRPr="00DE40D3">
        <w:rPr>
          <w:rFonts w:eastAsia="Malgun Gothic"/>
          <w:color w:val="000000"/>
          <w:sz w:val="22"/>
          <w:szCs w:val="22"/>
        </w:rPr>
        <w:t xml:space="preserve">delay </w:t>
      </w:r>
      <w:r w:rsidR="00155084" w:rsidRPr="00DE40D3">
        <w:rPr>
          <w:rFonts w:eastAsia="Malgun Gothic"/>
          <w:color w:val="000000"/>
          <w:sz w:val="22"/>
          <w:szCs w:val="22"/>
        </w:rPr>
        <w:t>of feeder link</w:t>
      </w:r>
      <w:r w:rsidR="009A55CE" w:rsidRPr="00DE40D3">
        <w:rPr>
          <w:rFonts w:eastAsia="Malgun Gothic"/>
          <w:color w:val="000000"/>
          <w:sz w:val="22"/>
          <w:szCs w:val="22"/>
        </w:rPr>
        <w:t>.</w:t>
      </w:r>
      <w:r w:rsidR="00276CF8" w:rsidRPr="00DE40D3">
        <w:rPr>
          <w:rFonts w:eastAsia="Malgun Gothic"/>
          <w:color w:val="000000"/>
          <w:sz w:val="22"/>
          <w:szCs w:val="22"/>
        </w:rPr>
        <w:t xml:space="preserve"> In addition, the common TA drift, which is determined by relative </w:t>
      </w:r>
      <w:r w:rsidR="00F7638E" w:rsidRPr="00DE40D3">
        <w:rPr>
          <w:rFonts w:eastAsia="Malgun Gothic"/>
          <w:color w:val="000000"/>
          <w:sz w:val="22"/>
          <w:szCs w:val="22"/>
        </w:rPr>
        <w:t xml:space="preserve">velocity </w:t>
      </w:r>
      <w:r w:rsidR="00276CF8" w:rsidRPr="00DE40D3">
        <w:rPr>
          <w:rFonts w:eastAsia="Malgun Gothic"/>
          <w:color w:val="000000"/>
          <w:sz w:val="22"/>
          <w:szCs w:val="22"/>
        </w:rPr>
        <w:t>between Satellite and Gateway, can also be indicated to UE to update the common TA.</w:t>
      </w:r>
    </w:p>
    <w:p w14:paraId="436C655A" w14:textId="008A52CD" w:rsidR="001D589F" w:rsidRPr="00F42C49" w:rsidRDefault="001D589F" w:rsidP="001D589F">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DE40D3">
        <w:rPr>
          <w:b/>
          <w:sz w:val="22"/>
          <w:szCs w:val="22"/>
        </w:rPr>
        <w:t>1</w:t>
      </w:r>
      <w:r w:rsidRPr="006862F2">
        <w:rPr>
          <w:b/>
          <w:sz w:val="22"/>
          <w:szCs w:val="22"/>
        </w:rPr>
        <w:t xml:space="preserve">: </w:t>
      </w:r>
      <w:r>
        <w:rPr>
          <w:b/>
          <w:sz w:val="22"/>
          <w:szCs w:val="22"/>
        </w:rPr>
        <w:t xml:space="preserve">Common TA should be indicated </w:t>
      </w:r>
      <w:r w:rsidRPr="00F3755C">
        <w:rPr>
          <w:rFonts w:hint="eastAsia"/>
          <w:b/>
          <w:sz w:val="22"/>
          <w:szCs w:val="22"/>
        </w:rPr>
        <w:t>t</w:t>
      </w:r>
      <w:r w:rsidRPr="00F3755C">
        <w:rPr>
          <w:b/>
          <w:sz w:val="22"/>
          <w:szCs w:val="22"/>
        </w:rPr>
        <w:t>o cover</w:t>
      </w:r>
      <w:r>
        <w:rPr>
          <w:b/>
          <w:sz w:val="22"/>
          <w:szCs w:val="22"/>
        </w:rPr>
        <w:t xml:space="preserve"> the roundtrip delay </w:t>
      </w:r>
      <w:r w:rsidR="004B4D58">
        <w:rPr>
          <w:b/>
          <w:sz w:val="22"/>
          <w:szCs w:val="22"/>
        </w:rPr>
        <w:t>of feeder link</w:t>
      </w:r>
      <w:r>
        <w:rPr>
          <w:b/>
          <w:sz w:val="22"/>
          <w:szCs w:val="22"/>
        </w:rPr>
        <w:t xml:space="preserve"> at least for position based TA estimation</w:t>
      </w:r>
      <w:r w:rsidRPr="006862F2">
        <w:rPr>
          <w:b/>
          <w:sz w:val="22"/>
          <w:szCs w:val="22"/>
        </w:rPr>
        <w:t>.</w:t>
      </w:r>
    </w:p>
    <w:p w14:paraId="3078FB9F" w14:textId="77777777" w:rsidR="001D589F" w:rsidRDefault="001D589F" w:rsidP="001D589F">
      <w:pPr>
        <w:wordWrap/>
        <w:spacing w:before="60" w:after="60" w:line="288" w:lineRule="auto"/>
        <w:jc w:val="center"/>
      </w:pPr>
      <w:r>
        <w:object w:dxaOrig="6495" w:dyaOrig="3675" w14:anchorId="46C95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1pt;height:183.75pt" o:ole="">
            <v:imagedata r:id="rId8" o:title=""/>
          </v:shape>
          <o:OLEObject Type="Embed" ProgID="Visio.Drawing.15" ShapeID="_x0000_i1025" DrawAspect="Content" ObjectID="_1689775616" r:id="rId9"/>
        </w:object>
      </w:r>
    </w:p>
    <w:p w14:paraId="4DB57EAC" w14:textId="1C03BCDB" w:rsidR="001D589F" w:rsidRDefault="001D589F" w:rsidP="006C32DA">
      <w:pPr>
        <w:wordWrap/>
        <w:spacing w:before="60" w:after="60" w:line="288" w:lineRule="auto"/>
        <w:jc w:val="center"/>
      </w:pPr>
      <w:r>
        <w:t>Figure 1    A scenario with transparent payload</w:t>
      </w:r>
    </w:p>
    <w:p w14:paraId="078E88C8" w14:textId="52553C33" w:rsidR="00FB1BD9" w:rsidRPr="00DE40D3" w:rsidRDefault="00FB1BD9" w:rsidP="00EC37F7">
      <w:pPr>
        <w:wordWrap/>
        <w:spacing w:before="60" w:after="60" w:line="288" w:lineRule="auto"/>
        <w:jc w:val="both"/>
        <w:rPr>
          <w:rFonts w:eastAsia="Malgun Gothic"/>
          <w:color w:val="000000"/>
          <w:sz w:val="22"/>
          <w:szCs w:val="22"/>
        </w:rPr>
      </w:pPr>
      <w:r w:rsidRPr="00DE40D3">
        <w:rPr>
          <w:rFonts w:eastAsia="Malgun Gothic"/>
          <w:color w:val="000000"/>
          <w:sz w:val="22"/>
          <w:szCs w:val="22"/>
        </w:rPr>
        <w:lastRenderedPageBreak/>
        <w:t>In the RAN1</w:t>
      </w:r>
      <w:r w:rsidR="005237A0" w:rsidRPr="00DE40D3">
        <w:rPr>
          <w:rFonts w:eastAsia="Malgun Gothic"/>
          <w:color w:val="000000"/>
          <w:sz w:val="22"/>
          <w:szCs w:val="22"/>
        </w:rPr>
        <w:t>#104-</w:t>
      </w:r>
      <w:r w:rsidR="00276CF8" w:rsidRPr="00DE40D3">
        <w:rPr>
          <w:rFonts w:eastAsia="Malgun Gothic"/>
          <w:color w:val="000000"/>
          <w:sz w:val="22"/>
          <w:szCs w:val="22"/>
        </w:rPr>
        <w:t>e</w:t>
      </w:r>
      <w:r w:rsidRPr="00DE40D3">
        <w:rPr>
          <w:rFonts w:eastAsia="Malgun Gothic"/>
          <w:color w:val="000000"/>
          <w:sz w:val="22"/>
          <w:szCs w:val="22"/>
        </w:rPr>
        <w:t xml:space="preserve"> meeting, </w:t>
      </w:r>
      <w:r w:rsidR="004D6B10" w:rsidRPr="00DE40D3">
        <w:rPr>
          <w:rFonts w:eastAsia="Malgun Gothic"/>
          <w:color w:val="000000"/>
          <w:sz w:val="22"/>
          <w:szCs w:val="22"/>
        </w:rPr>
        <w:t xml:space="preserve">one agreement on Koffset was achieved as </w:t>
      </w:r>
      <w:r w:rsidR="005E01A4" w:rsidRPr="00DE40D3">
        <w:rPr>
          <w:rFonts w:eastAsia="Malgun Gothic"/>
          <w:color w:val="000000"/>
          <w:sz w:val="22"/>
          <w:szCs w:val="22"/>
        </w:rPr>
        <w:t>“</w:t>
      </w:r>
      <w:r w:rsidR="00384958" w:rsidRPr="00E44F9F">
        <w:rPr>
          <w:rFonts w:eastAsia="Malgun Gothic"/>
          <w:i/>
          <w:color w:val="000000"/>
          <w:sz w:val="22"/>
          <w:szCs w:val="22"/>
        </w:rPr>
        <w:t>Update of K_offset after initial access is supported</w:t>
      </w:r>
      <w:r w:rsidR="00384958" w:rsidRPr="00DE40D3">
        <w:rPr>
          <w:rFonts w:eastAsia="Malgun Gothic"/>
          <w:color w:val="000000"/>
          <w:sz w:val="22"/>
          <w:szCs w:val="22"/>
        </w:rPr>
        <w:t xml:space="preserve">” for NR NTN. This means UE-specific Koffset </w:t>
      </w:r>
      <w:r w:rsidR="00F7638E" w:rsidRPr="00DE40D3">
        <w:rPr>
          <w:rFonts w:eastAsia="Malgun Gothic"/>
          <w:color w:val="000000"/>
          <w:sz w:val="22"/>
          <w:szCs w:val="22"/>
        </w:rPr>
        <w:t>are</w:t>
      </w:r>
      <w:r w:rsidR="00384958" w:rsidRPr="00DE40D3">
        <w:rPr>
          <w:rFonts w:eastAsia="Malgun Gothic"/>
          <w:color w:val="000000"/>
          <w:sz w:val="22"/>
          <w:szCs w:val="22"/>
        </w:rPr>
        <w:t xml:space="preserve"> supported for NR NTN. Thus, for IOT </w:t>
      </w:r>
      <w:r w:rsidR="00911545">
        <w:rPr>
          <w:rFonts w:eastAsia="Malgun Gothic"/>
          <w:color w:val="000000"/>
          <w:sz w:val="22"/>
          <w:szCs w:val="22"/>
        </w:rPr>
        <w:t xml:space="preserve">over </w:t>
      </w:r>
      <w:r w:rsidR="00384958" w:rsidRPr="00DE40D3">
        <w:rPr>
          <w:rFonts w:eastAsia="Malgun Gothic"/>
          <w:color w:val="000000"/>
          <w:sz w:val="22"/>
          <w:szCs w:val="22"/>
        </w:rPr>
        <w:t xml:space="preserve">NTN, UE-specific Koffset </w:t>
      </w:r>
      <w:r w:rsidR="00F7638E" w:rsidRPr="00DE40D3">
        <w:rPr>
          <w:rFonts w:eastAsia="Malgun Gothic"/>
          <w:color w:val="000000"/>
          <w:sz w:val="22"/>
          <w:szCs w:val="22"/>
        </w:rPr>
        <w:t>should be further studied.</w:t>
      </w:r>
    </w:p>
    <w:p w14:paraId="49848609" w14:textId="5905EAE6" w:rsidR="00FB1BD9" w:rsidRPr="00DE40D3" w:rsidRDefault="00602F12" w:rsidP="00EC37F7">
      <w:pPr>
        <w:wordWrap/>
        <w:spacing w:before="60" w:after="60" w:line="288" w:lineRule="auto"/>
        <w:jc w:val="both"/>
        <w:rPr>
          <w:rFonts w:eastAsia="Malgun Gothic"/>
          <w:color w:val="000000"/>
          <w:sz w:val="22"/>
          <w:szCs w:val="22"/>
        </w:rPr>
      </w:pPr>
      <w:r w:rsidRPr="00DE40D3">
        <w:rPr>
          <w:rFonts w:eastAsia="Malgun Gothic"/>
          <w:color w:val="000000"/>
          <w:sz w:val="22"/>
          <w:szCs w:val="22"/>
        </w:rPr>
        <w:t>If UE-specific Koffset is supported</w:t>
      </w:r>
      <w:r w:rsidR="008D38D3">
        <w:rPr>
          <w:rFonts w:eastAsia="Malgun Gothic"/>
          <w:color w:val="000000"/>
          <w:sz w:val="22"/>
          <w:szCs w:val="22"/>
        </w:rPr>
        <w:t xml:space="preserve"> to reduce scheduling delay</w:t>
      </w:r>
      <w:r w:rsidRPr="00DE40D3">
        <w:rPr>
          <w:rFonts w:eastAsia="Malgun Gothic"/>
          <w:color w:val="000000"/>
          <w:sz w:val="22"/>
          <w:szCs w:val="22"/>
        </w:rPr>
        <w:t xml:space="preserve">, TA reporting should be supported to </w:t>
      </w:r>
      <w:r w:rsidR="00911545">
        <w:rPr>
          <w:rFonts w:eastAsia="Malgun Gothic"/>
          <w:color w:val="000000"/>
          <w:sz w:val="22"/>
          <w:szCs w:val="22"/>
        </w:rPr>
        <w:t>assist</w:t>
      </w:r>
      <w:r w:rsidRPr="00DE40D3">
        <w:rPr>
          <w:rFonts w:eastAsia="Malgun Gothic"/>
          <w:color w:val="000000"/>
          <w:sz w:val="22"/>
          <w:szCs w:val="22"/>
        </w:rPr>
        <w:t xml:space="preserve"> gNB </w:t>
      </w:r>
      <w:r w:rsidR="00911545">
        <w:rPr>
          <w:rFonts w:eastAsia="Malgun Gothic"/>
          <w:color w:val="000000"/>
          <w:sz w:val="22"/>
          <w:szCs w:val="22"/>
        </w:rPr>
        <w:t xml:space="preserve">to </w:t>
      </w:r>
      <w:r w:rsidRPr="00DE40D3">
        <w:rPr>
          <w:rFonts w:eastAsia="Malgun Gothic"/>
          <w:color w:val="000000"/>
          <w:sz w:val="22"/>
          <w:szCs w:val="22"/>
        </w:rPr>
        <w:t xml:space="preserve">configure UE-specific Koffset. </w:t>
      </w:r>
      <w:r w:rsidR="002D3BAF" w:rsidRPr="00DE40D3">
        <w:rPr>
          <w:rFonts w:eastAsia="Malgun Gothic"/>
          <w:color w:val="000000"/>
          <w:sz w:val="22"/>
          <w:szCs w:val="22"/>
        </w:rPr>
        <w:t>A</w:t>
      </w:r>
      <w:r w:rsidR="00FE6202" w:rsidRPr="00DE40D3">
        <w:rPr>
          <w:rFonts w:eastAsia="Malgun Gothic"/>
          <w:color w:val="000000"/>
          <w:sz w:val="22"/>
          <w:szCs w:val="22"/>
        </w:rPr>
        <w:t xml:space="preserve">t gNB side, </w:t>
      </w:r>
      <w:r w:rsidR="00D95D6A" w:rsidRPr="00DE40D3">
        <w:rPr>
          <w:rFonts w:eastAsia="Malgun Gothic"/>
          <w:color w:val="000000"/>
          <w:sz w:val="22"/>
          <w:szCs w:val="22"/>
        </w:rPr>
        <w:t>UE-specific Koffset should be derived based on UE’s full TA</w:t>
      </w:r>
      <w:r w:rsidR="002D3BAF" w:rsidRPr="00DE40D3">
        <w:rPr>
          <w:rFonts w:eastAsia="Malgun Gothic"/>
          <w:color w:val="000000"/>
          <w:sz w:val="22"/>
          <w:szCs w:val="22"/>
        </w:rPr>
        <w:t>, i.e., combination of UE specific TA and cell common TA</w:t>
      </w:r>
      <w:r w:rsidR="00FE6202" w:rsidRPr="00DE40D3">
        <w:rPr>
          <w:rFonts w:eastAsia="Malgun Gothic"/>
          <w:color w:val="000000"/>
          <w:sz w:val="22"/>
          <w:szCs w:val="22"/>
        </w:rPr>
        <w:t xml:space="preserve">. </w:t>
      </w:r>
      <w:r w:rsidR="002D3BAF" w:rsidRPr="00DE40D3">
        <w:rPr>
          <w:rFonts w:eastAsia="Malgun Gothic"/>
          <w:color w:val="000000"/>
          <w:sz w:val="22"/>
          <w:szCs w:val="22"/>
        </w:rPr>
        <w:t>So</w:t>
      </w:r>
      <w:r w:rsidR="007F5BAF" w:rsidRPr="00DE40D3">
        <w:rPr>
          <w:rFonts w:eastAsia="Malgun Gothic"/>
          <w:color w:val="000000"/>
          <w:sz w:val="22"/>
          <w:szCs w:val="22"/>
        </w:rPr>
        <w:t>,</w:t>
      </w:r>
      <w:r w:rsidR="002D3BAF" w:rsidRPr="00DE40D3">
        <w:rPr>
          <w:rFonts w:eastAsia="Malgun Gothic"/>
          <w:color w:val="000000"/>
          <w:sz w:val="22"/>
          <w:szCs w:val="22"/>
        </w:rPr>
        <w:t xml:space="preserve"> UE’s estimated TA</w:t>
      </w:r>
      <w:r w:rsidR="007F5BAF" w:rsidRPr="00DE40D3">
        <w:rPr>
          <w:rFonts w:eastAsia="Malgun Gothic"/>
          <w:color w:val="000000"/>
          <w:sz w:val="22"/>
          <w:szCs w:val="22"/>
        </w:rPr>
        <w:t>, i.e., UE specific TA</w:t>
      </w:r>
      <w:r w:rsidR="00FE6202" w:rsidRPr="00DE40D3">
        <w:rPr>
          <w:rFonts w:eastAsia="Malgun Gothic"/>
          <w:color w:val="000000"/>
          <w:sz w:val="22"/>
          <w:szCs w:val="22"/>
        </w:rPr>
        <w:t xml:space="preserve"> should be reported to gNB</w:t>
      </w:r>
      <w:r w:rsidR="00D95D6A" w:rsidRPr="00DE40D3">
        <w:rPr>
          <w:rFonts w:eastAsia="Malgun Gothic"/>
          <w:color w:val="000000"/>
          <w:sz w:val="22"/>
          <w:szCs w:val="22"/>
        </w:rPr>
        <w:t>.</w:t>
      </w:r>
      <w:r w:rsidR="00FE6202" w:rsidRPr="00DE40D3">
        <w:rPr>
          <w:rFonts w:eastAsia="Malgun Gothic"/>
          <w:color w:val="000000"/>
          <w:sz w:val="22"/>
          <w:szCs w:val="22"/>
        </w:rPr>
        <w:t xml:space="preserve"> </w:t>
      </w:r>
      <w:r w:rsidRPr="00DE40D3">
        <w:rPr>
          <w:rFonts w:eastAsia="Malgun Gothic"/>
          <w:color w:val="000000"/>
          <w:sz w:val="22"/>
          <w:szCs w:val="22"/>
        </w:rPr>
        <w:t xml:space="preserve">UE power consumption </w:t>
      </w:r>
      <w:r w:rsidR="00911545">
        <w:rPr>
          <w:rFonts w:eastAsia="Malgun Gothic"/>
          <w:color w:val="000000"/>
          <w:sz w:val="22"/>
          <w:szCs w:val="22"/>
        </w:rPr>
        <w:t>caused by TA reporting is an issue</w:t>
      </w:r>
      <w:r w:rsidRPr="00DE40D3">
        <w:rPr>
          <w:rFonts w:eastAsia="Malgun Gothic"/>
          <w:color w:val="000000"/>
          <w:sz w:val="22"/>
          <w:szCs w:val="22"/>
        </w:rPr>
        <w:t xml:space="preserve"> </w:t>
      </w:r>
      <w:r w:rsidR="00911545">
        <w:rPr>
          <w:rFonts w:eastAsia="Malgun Gothic"/>
          <w:color w:val="000000"/>
          <w:sz w:val="22"/>
          <w:szCs w:val="22"/>
        </w:rPr>
        <w:t xml:space="preserve">especially </w:t>
      </w:r>
      <w:r w:rsidRPr="00DE40D3">
        <w:rPr>
          <w:rFonts w:eastAsia="Malgun Gothic"/>
          <w:color w:val="000000"/>
          <w:sz w:val="22"/>
          <w:szCs w:val="22"/>
        </w:rPr>
        <w:t xml:space="preserve">for IOT </w:t>
      </w:r>
      <w:r w:rsidR="009065AC">
        <w:rPr>
          <w:rFonts w:eastAsia="Malgun Gothic"/>
          <w:color w:val="000000"/>
          <w:sz w:val="22"/>
          <w:szCs w:val="22"/>
        </w:rPr>
        <w:t>device</w:t>
      </w:r>
      <w:r w:rsidRPr="00DE40D3">
        <w:rPr>
          <w:rFonts w:eastAsia="Malgun Gothic"/>
          <w:color w:val="000000"/>
          <w:sz w:val="22"/>
          <w:szCs w:val="22"/>
        </w:rPr>
        <w:t xml:space="preserve">. </w:t>
      </w:r>
      <w:r w:rsidR="002D3BAF" w:rsidRPr="00DE40D3">
        <w:rPr>
          <w:rFonts w:eastAsia="Malgun Gothic"/>
          <w:color w:val="000000"/>
          <w:sz w:val="22"/>
          <w:szCs w:val="22"/>
        </w:rPr>
        <w:t xml:space="preserve">Actually, TA estimation </w:t>
      </w:r>
      <w:r w:rsidR="0008625C" w:rsidRPr="00DE40D3">
        <w:rPr>
          <w:rFonts w:eastAsia="Malgun Gothic"/>
          <w:color w:val="000000"/>
          <w:sz w:val="22"/>
          <w:szCs w:val="22"/>
        </w:rPr>
        <w:t xml:space="preserve">and </w:t>
      </w:r>
      <w:r w:rsidR="00EF1DD7" w:rsidRPr="00DE40D3">
        <w:rPr>
          <w:rFonts w:eastAsia="Malgun Gothic"/>
          <w:color w:val="000000"/>
          <w:sz w:val="22"/>
          <w:szCs w:val="22"/>
        </w:rPr>
        <w:t xml:space="preserve">reporting </w:t>
      </w:r>
      <w:r w:rsidR="002D3BAF" w:rsidRPr="00DE40D3">
        <w:rPr>
          <w:rFonts w:eastAsia="Malgun Gothic"/>
          <w:color w:val="000000"/>
          <w:sz w:val="22"/>
          <w:szCs w:val="22"/>
        </w:rPr>
        <w:t xml:space="preserve">may not be </w:t>
      </w:r>
      <w:r w:rsidR="00B02CE2" w:rsidRPr="00DE40D3">
        <w:rPr>
          <w:rFonts w:eastAsia="Malgun Gothic"/>
          <w:color w:val="000000"/>
          <w:sz w:val="22"/>
          <w:szCs w:val="22"/>
        </w:rPr>
        <w:t xml:space="preserve">frequently </w:t>
      </w:r>
      <w:r w:rsidR="002D3BAF" w:rsidRPr="00DE40D3">
        <w:rPr>
          <w:rFonts w:eastAsia="Malgun Gothic"/>
          <w:color w:val="000000"/>
          <w:sz w:val="22"/>
          <w:szCs w:val="22"/>
        </w:rPr>
        <w:t>needed during RRC connected mode, wherein close</w:t>
      </w:r>
      <w:r w:rsidR="00EF1DD7" w:rsidRPr="00DE40D3">
        <w:rPr>
          <w:rFonts w:eastAsia="Malgun Gothic"/>
          <w:color w:val="000000"/>
          <w:sz w:val="22"/>
          <w:szCs w:val="22"/>
        </w:rPr>
        <w:t xml:space="preserve">d loop TA command </w:t>
      </w:r>
      <w:r w:rsidR="00B51914" w:rsidRPr="00DE40D3">
        <w:rPr>
          <w:rFonts w:eastAsia="Malgun Gothic"/>
          <w:color w:val="000000"/>
          <w:sz w:val="22"/>
          <w:szCs w:val="22"/>
        </w:rPr>
        <w:t xml:space="preserve">signaling </w:t>
      </w:r>
      <w:r w:rsidR="00EF1DD7" w:rsidRPr="00DE40D3">
        <w:rPr>
          <w:rFonts w:eastAsia="Malgun Gothic"/>
          <w:color w:val="000000"/>
          <w:sz w:val="22"/>
          <w:szCs w:val="22"/>
        </w:rPr>
        <w:t xml:space="preserve">can maintain TA and make the same understanding of TA </w:t>
      </w:r>
      <w:r w:rsidR="00B51914" w:rsidRPr="00DE40D3">
        <w:rPr>
          <w:rFonts w:eastAsia="Malgun Gothic"/>
          <w:color w:val="000000"/>
          <w:sz w:val="22"/>
          <w:szCs w:val="22"/>
        </w:rPr>
        <w:t xml:space="preserve">value </w:t>
      </w:r>
      <w:r w:rsidR="00EF1DD7" w:rsidRPr="00DE40D3">
        <w:rPr>
          <w:rFonts w:eastAsia="Malgun Gothic"/>
          <w:color w:val="000000"/>
          <w:sz w:val="22"/>
          <w:szCs w:val="22"/>
        </w:rPr>
        <w:t>between UE and gNB</w:t>
      </w:r>
      <w:r w:rsidR="00B02CE2" w:rsidRPr="00DE40D3">
        <w:rPr>
          <w:rFonts w:eastAsia="Malgun Gothic"/>
          <w:color w:val="000000"/>
          <w:sz w:val="22"/>
          <w:szCs w:val="22"/>
        </w:rPr>
        <w:t>, except that UL synchronization is lost</w:t>
      </w:r>
      <w:r w:rsidR="00EF1DD7" w:rsidRPr="00DE40D3">
        <w:rPr>
          <w:rFonts w:eastAsia="Malgun Gothic"/>
          <w:color w:val="000000"/>
          <w:sz w:val="22"/>
          <w:szCs w:val="22"/>
        </w:rPr>
        <w:t>.</w:t>
      </w:r>
      <w:r w:rsidR="0008625C" w:rsidRPr="00DE40D3">
        <w:rPr>
          <w:rFonts w:eastAsia="Malgun Gothic"/>
          <w:color w:val="000000"/>
          <w:sz w:val="22"/>
          <w:szCs w:val="22"/>
        </w:rPr>
        <w:t xml:space="preserve"> </w:t>
      </w:r>
      <w:r w:rsidR="002D3BAF" w:rsidRPr="00DE40D3">
        <w:rPr>
          <w:rFonts w:eastAsia="Malgun Gothic"/>
          <w:color w:val="000000"/>
          <w:sz w:val="22"/>
          <w:szCs w:val="22"/>
        </w:rPr>
        <w:t xml:space="preserve"> </w:t>
      </w:r>
      <w:r w:rsidR="00EF1DD7" w:rsidRPr="00DE40D3">
        <w:rPr>
          <w:rFonts w:eastAsia="Malgun Gothic"/>
          <w:color w:val="000000"/>
          <w:sz w:val="22"/>
          <w:szCs w:val="22"/>
        </w:rPr>
        <w:t xml:space="preserve">Therefore, TA estimation and reporting </w:t>
      </w:r>
      <w:r w:rsidR="00B02CE2" w:rsidRPr="00DE40D3">
        <w:rPr>
          <w:rFonts w:eastAsia="Malgun Gothic"/>
          <w:color w:val="000000"/>
          <w:sz w:val="22"/>
          <w:szCs w:val="22"/>
        </w:rPr>
        <w:t xml:space="preserve">can be only needed </w:t>
      </w:r>
      <w:r w:rsidR="00EF1DD7" w:rsidRPr="00DE40D3">
        <w:rPr>
          <w:rFonts w:eastAsia="Malgun Gothic"/>
          <w:color w:val="000000"/>
          <w:sz w:val="22"/>
          <w:szCs w:val="22"/>
        </w:rPr>
        <w:t>during initial access</w:t>
      </w:r>
      <w:r w:rsidR="00B02CE2" w:rsidRPr="00DE40D3">
        <w:rPr>
          <w:rFonts w:eastAsia="Malgun Gothic"/>
          <w:color w:val="000000"/>
          <w:sz w:val="22"/>
          <w:szCs w:val="22"/>
        </w:rPr>
        <w:t xml:space="preserve">, </w:t>
      </w:r>
      <w:r w:rsidR="00EF1DD7" w:rsidRPr="00DE40D3">
        <w:rPr>
          <w:rFonts w:eastAsia="Malgun Gothic"/>
          <w:color w:val="000000"/>
          <w:sz w:val="22"/>
          <w:szCs w:val="22"/>
        </w:rPr>
        <w:t>RRC connection setup</w:t>
      </w:r>
      <w:r w:rsidR="00B02CE2" w:rsidRPr="00DE40D3">
        <w:rPr>
          <w:rFonts w:eastAsia="Malgun Gothic"/>
          <w:color w:val="000000"/>
          <w:sz w:val="22"/>
          <w:szCs w:val="22"/>
        </w:rPr>
        <w:t xml:space="preserve"> and UL</w:t>
      </w:r>
      <w:r w:rsidR="00EF1DD7" w:rsidRPr="00DE40D3">
        <w:rPr>
          <w:rFonts w:eastAsia="Malgun Gothic"/>
          <w:color w:val="000000"/>
          <w:sz w:val="22"/>
          <w:szCs w:val="22"/>
        </w:rPr>
        <w:t xml:space="preserve"> </w:t>
      </w:r>
      <w:r w:rsidR="00B02CE2" w:rsidRPr="00DE40D3">
        <w:rPr>
          <w:rFonts w:eastAsia="Malgun Gothic"/>
          <w:color w:val="000000"/>
          <w:sz w:val="22"/>
          <w:szCs w:val="22"/>
        </w:rPr>
        <w:t>synchronization loss</w:t>
      </w:r>
      <w:r w:rsidR="001A44E0">
        <w:rPr>
          <w:rFonts w:eastAsia="Malgun Gothic"/>
          <w:color w:val="000000"/>
          <w:sz w:val="22"/>
          <w:szCs w:val="22"/>
        </w:rPr>
        <w:t xml:space="preserve"> case</w:t>
      </w:r>
      <w:r w:rsidR="00B02CE2" w:rsidRPr="00DE40D3">
        <w:rPr>
          <w:rFonts w:eastAsia="Malgun Gothic"/>
          <w:color w:val="000000"/>
          <w:sz w:val="22"/>
          <w:szCs w:val="22"/>
        </w:rPr>
        <w:t xml:space="preserve">. </w:t>
      </w:r>
      <w:r w:rsidR="00EF1DD7" w:rsidRPr="00DE40D3">
        <w:rPr>
          <w:rFonts w:eastAsia="Malgun Gothic"/>
          <w:color w:val="000000"/>
          <w:sz w:val="22"/>
          <w:szCs w:val="22"/>
        </w:rPr>
        <w:t xml:space="preserve">Thus, </w:t>
      </w:r>
      <w:r w:rsidR="001A44E0">
        <w:rPr>
          <w:rFonts w:eastAsia="Malgun Gothic"/>
          <w:color w:val="000000"/>
          <w:sz w:val="22"/>
          <w:szCs w:val="22"/>
        </w:rPr>
        <w:t xml:space="preserve">the overall </w:t>
      </w:r>
      <w:r w:rsidR="00EF1DD7" w:rsidRPr="00DE40D3">
        <w:rPr>
          <w:rFonts w:eastAsia="Malgun Gothic"/>
          <w:color w:val="000000"/>
          <w:sz w:val="22"/>
          <w:szCs w:val="22"/>
        </w:rPr>
        <w:t>UE power consumption on TA reporting can be acceptable.</w:t>
      </w:r>
      <w:r w:rsidR="00FE6202" w:rsidRPr="00DE40D3">
        <w:rPr>
          <w:rFonts w:eastAsia="Malgun Gothic"/>
          <w:color w:val="000000"/>
          <w:sz w:val="22"/>
          <w:szCs w:val="22"/>
        </w:rPr>
        <w:t xml:space="preserve"> </w:t>
      </w:r>
    </w:p>
    <w:p w14:paraId="4DE04FD4" w14:textId="53BC28EE" w:rsidR="00934B8D" w:rsidRDefault="00934B8D" w:rsidP="00934B8D">
      <w:pPr>
        <w:wordWrap/>
        <w:spacing w:before="60" w:after="60" w:line="288" w:lineRule="auto"/>
        <w:jc w:val="both"/>
        <w:rPr>
          <w:b/>
          <w:sz w:val="22"/>
          <w:szCs w:val="22"/>
        </w:rPr>
      </w:pPr>
      <w:r w:rsidRPr="006862F2">
        <w:rPr>
          <w:b/>
          <w:sz w:val="22"/>
          <w:szCs w:val="22"/>
        </w:rPr>
        <w:t>Proposal</w:t>
      </w:r>
      <w:r>
        <w:rPr>
          <w:b/>
          <w:sz w:val="22"/>
          <w:szCs w:val="22"/>
        </w:rPr>
        <w:t xml:space="preserve"> </w:t>
      </w:r>
      <w:r w:rsidR="00DE40D3">
        <w:rPr>
          <w:b/>
          <w:sz w:val="22"/>
          <w:szCs w:val="22"/>
        </w:rPr>
        <w:t>2</w:t>
      </w:r>
      <w:r w:rsidRPr="006862F2">
        <w:rPr>
          <w:b/>
          <w:sz w:val="22"/>
          <w:szCs w:val="22"/>
        </w:rPr>
        <w:t xml:space="preserve">: </w:t>
      </w:r>
      <w:r w:rsidR="0071546F">
        <w:rPr>
          <w:b/>
          <w:sz w:val="22"/>
          <w:szCs w:val="22"/>
        </w:rPr>
        <w:t>R</w:t>
      </w:r>
      <w:r w:rsidR="004373DD">
        <w:rPr>
          <w:b/>
          <w:sz w:val="22"/>
          <w:szCs w:val="22"/>
        </w:rPr>
        <w:t>eporting of UE</w:t>
      </w:r>
      <w:r w:rsidR="00EC37F7">
        <w:rPr>
          <w:b/>
          <w:sz w:val="22"/>
          <w:szCs w:val="22"/>
        </w:rPr>
        <w:t>’s</w:t>
      </w:r>
      <w:r w:rsidR="004373DD">
        <w:rPr>
          <w:b/>
          <w:sz w:val="22"/>
          <w:szCs w:val="22"/>
        </w:rPr>
        <w:t xml:space="preserve"> estimated TA </w:t>
      </w:r>
      <w:r w:rsidR="00FB1BD9">
        <w:rPr>
          <w:b/>
          <w:sz w:val="22"/>
          <w:szCs w:val="22"/>
        </w:rPr>
        <w:t xml:space="preserve">should be </w:t>
      </w:r>
      <w:r w:rsidR="00FB1BD9" w:rsidRPr="00FB1BD9">
        <w:rPr>
          <w:rFonts w:hint="eastAsia"/>
          <w:b/>
          <w:sz w:val="22"/>
          <w:szCs w:val="22"/>
        </w:rPr>
        <w:t>su</w:t>
      </w:r>
      <w:r w:rsidR="00FB1BD9" w:rsidRPr="00FB1BD9">
        <w:rPr>
          <w:b/>
          <w:sz w:val="22"/>
          <w:szCs w:val="22"/>
        </w:rPr>
        <w:t>pported</w:t>
      </w:r>
      <w:r w:rsidR="008D38D3">
        <w:rPr>
          <w:b/>
          <w:sz w:val="22"/>
          <w:szCs w:val="22"/>
        </w:rPr>
        <w:t xml:space="preserve"> at least during initial access</w:t>
      </w:r>
      <w:r>
        <w:rPr>
          <w:b/>
          <w:sz w:val="22"/>
          <w:szCs w:val="22"/>
        </w:rPr>
        <w:t>.</w:t>
      </w:r>
    </w:p>
    <w:p w14:paraId="314F8180" w14:textId="77777777" w:rsidR="00C81918" w:rsidRDefault="00C81918" w:rsidP="00934B8D">
      <w:pPr>
        <w:wordWrap/>
        <w:spacing w:before="60" w:after="60" w:line="288" w:lineRule="auto"/>
        <w:jc w:val="both"/>
        <w:rPr>
          <w:b/>
          <w:sz w:val="22"/>
          <w:szCs w:val="22"/>
        </w:rPr>
      </w:pPr>
    </w:p>
    <w:p w14:paraId="7F1AD640" w14:textId="444DEF3E" w:rsidR="007278F5" w:rsidRPr="00DE40D3" w:rsidRDefault="00E44F9F" w:rsidP="0071546F">
      <w:pPr>
        <w:wordWrap/>
        <w:spacing w:before="60" w:after="60" w:line="288" w:lineRule="auto"/>
        <w:jc w:val="both"/>
        <w:rPr>
          <w:rFonts w:eastAsia="Malgun Gothic"/>
          <w:color w:val="000000"/>
          <w:sz w:val="22"/>
          <w:szCs w:val="22"/>
        </w:rPr>
      </w:pPr>
      <w:r w:rsidRPr="00E44F9F">
        <w:rPr>
          <w:rFonts w:eastAsia="Malgun Gothic"/>
          <w:color w:val="000000"/>
          <w:sz w:val="22"/>
          <w:szCs w:val="22"/>
        </w:rPr>
        <w:t xml:space="preserve">In </w:t>
      </w:r>
      <w:r>
        <w:rPr>
          <w:rFonts w:eastAsia="Malgun Gothic"/>
          <w:color w:val="000000"/>
          <w:sz w:val="22"/>
          <w:szCs w:val="22"/>
        </w:rPr>
        <w:t xml:space="preserve">the last </w:t>
      </w:r>
      <w:r w:rsidRPr="00E44F9F">
        <w:rPr>
          <w:rFonts w:eastAsia="Malgun Gothic"/>
          <w:color w:val="000000"/>
          <w:sz w:val="22"/>
          <w:szCs w:val="22"/>
        </w:rPr>
        <w:t xml:space="preserve">RAN1 meeting, </w:t>
      </w:r>
      <w:r w:rsidR="007278F5" w:rsidRPr="00DE40D3">
        <w:rPr>
          <w:rFonts w:eastAsia="Malgun Gothic"/>
          <w:color w:val="000000"/>
          <w:sz w:val="22"/>
          <w:szCs w:val="22"/>
        </w:rPr>
        <w:t xml:space="preserve">segmented UE pre-compensation per N time units </w:t>
      </w:r>
      <w:r>
        <w:rPr>
          <w:rFonts w:eastAsia="Malgun Gothic"/>
          <w:color w:val="000000"/>
          <w:sz w:val="22"/>
          <w:szCs w:val="22"/>
        </w:rPr>
        <w:t xml:space="preserve">for long PUSCH and long PRACH </w:t>
      </w:r>
      <w:r w:rsidR="007278F5" w:rsidRPr="00DE40D3">
        <w:rPr>
          <w:rFonts w:eastAsia="Malgun Gothic"/>
          <w:color w:val="000000"/>
          <w:sz w:val="22"/>
          <w:szCs w:val="22"/>
        </w:rPr>
        <w:t xml:space="preserve">was agreed, and one </w:t>
      </w:r>
      <w:r w:rsidR="008A6C68">
        <w:rPr>
          <w:rFonts w:eastAsia="Malgun Gothic"/>
          <w:color w:val="000000"/>
          <w:sz w:val="22"/>
          <w:szCs w:val="22"/>
        </w:rPr>
        <w:t>FFS</w:t>
      </w:r>
      <w:r w:rsidR="007278F5" w:rsidRPr="00DE40D3">
        <w:rPr>
          <w:rFonts w:eastAsia="Malgun Gothic"/>
          <w:color w:val="000000"/>
          <w:sz w:val="22"/>
          <w:szCs w:val="22"/>
        </w:rPr>
        <w:t xml:space="preserve"> is “</w:t>
      </w:r>
      <w:r w:rsidR="007278F5" w:rsidRPr="009065AC">
        <w:rPr>
          <w:rFonts w:eastAsia="Malgun Gothic"/>
          <w:i/>
          <w:color w:val="000000"/>
          <w:sz w:val="22"/>
          <w:szCs w:val="22"/>
        </w:rPr>
        <w:t>Value of N for the number of time units and what is the time unit for the segmented UE pre-compensation</w:t>
      </w:r>
      <w:r w:rsidR="007278F5" w:rsidRPr="00DE40D3">
        <w:rPr>
          <w:rFonts w:eastAsia="Malgun Gothic"/>
          <w:color w:val="000000"/>
          <w:sz w:val="22"/>
          <w:szCs w:val="22"/>
        </w:rPr>
        <w:t>”.</w:t>
      </w:r>
      <w:r w:rsidR="008A6C68">
        <w:rPr>
          <w:rFonts w:eastAsia="Malgun Gothic"/>
          <w:color w:val="000000"/>
          <w:sz w:val="22"/>
          <w:szCs w:val="22"/>
        </w:rPr>
        <w:t xml:space="preserve"> The segmented UE pre-compensation include</w:t>
      </w:r>
      <w:r w:rsidR="00B27084">
        <w:rPr>
          <w:rFonts w:eastAsia="Malgun Gothic"/>
          <w:color w:val="000000"/>
          <w:sz w:val="22"/>
          <w:szCs w:val="22"/>
        </w:rPr>
        <w:t>s</w:t>
      </w:r>
      <w:r w:rsidR="008A6C68">
        <w:rPr>
          <w:rFonts w:eastAsia="Malgun Gothic"/>
          <w:color w:val="000000"/>
          <w:sz w:val="22"/>
          <w:szCs w:val="22"/>
        </w:rPr>
        <w:t xml:space="preserve"> UL timing pre-compensation and UL frequency timing pre-compensation.</w:t>
      </w:r>
      <w:r w:rsidR="007278F5" w:rsidRPr="00DE40D3">
        <w:rPr>
          <w:rFonts w:eastAsia="Malgun Gothic"/>
          <w:color w:val="000000"/>
          <w:sz w:val="22"/>
          <w:szCs w:val="22"/>
        </w:rPr>
        <w:t xml:space="preserve"> For PUSCH, the time unit should be one slot to avoid transmission broken during one slot. For PRACH, the time unit can be symbol group. Regarding the value of N, i.e., the number of time units, it can be configured by network, e.g., configured in system information or via UE specific RR</w:t>
      </w:r>
      <w:r w:rsidR="00B27084">
        <w:rPr>
          <w:rFonts w:eastAsia="Malgun Gothic"/>
          <w:color w:val="000000"/>
          <w:sz w:val="22"/>
          <w:szCs w:val="22"/>
        </w:rPr>
        <w:t>C</w:t>
      </w:r>
      <w:r w:rsidR="007278F5" w:rsidRPr="00DE40D3">
        <w:rPr>
          <w:rFonts w:eastAsia="Malgun Gothic"/>
          <w:color w:val="000000"/>
          <w:sz w:val="22"/>
          <w:szCs w:val="22"/>
        </w:rPr>
        <w:t xml:space="preserve"> signaling. In theory, the value of N should be </w:t>
      </w:r>
      <w:r w:rsidR="002A0B19">
        <w:rPr>
          <w:rFonts w:eastAsia="Malgun Gothic"/>
          <w:color w:val="000000"/>
          <w:sz w:val="22"/>
          <w:szCs w:val="22"/>
        </w:rPr>
        <w:t>dependent on</w:t>
      </w:r>
      <w:r w:rsidR="007278F5" w:rsidRPr="00DE40D3">
        <w:rPr>
          <w:rFonts w:eastAsia="Malgun Gothic"/>
          <w:color w:val="000000"/>
          <w:sz w:val="22"/>
          <w:szCs w:val="22"/>
        </w:rPr>
        <w:t xml:space="preserve"> the maximum tolerated transmission timing</w:t>
      </w:r>
      <w:r w:rsidR="008A6C68">
        <w:rPr>
          <w:rFonts w:eastAsia="Malgun Gothic"/>
          <w:color w:val="000000"/>
          <w:sz w:val="22"/>
          <w:szCs w:val="22"/>
        </w:rPr>
        <w:t>/frequency</w:t>
      </w:r>
      <w:r w:rsidR="007278F5" w:rsidRPr="00DE40D3">
        <w:rPr>
          <w:rFonts w:eastAsia="Malgun Gothic"/>
          <w:color w:val="000000"/>
          <w:sz w:val="22"/>
          <w:szCs w:val="22"/>
        </w:rPr>
        <w:t xml:space="preserve"> error </w:t>
      </w:r>
      <w:r w:rsidR="00AB3FB4" w:rsidRPr="00DE40D3">
        <w:rPr>
          <w:rFonts w:eastAsia="Malgun Gothic"/>
          <w:color w:val="000000"/>
          <w:sz w:val="22"/>
          <w:szCs w:val="22"/>
        </w:rPr>
        <w:t xml:space="preserve">and </w:t>
      </w:r>
      <w:r w:rsidR="008A6C68">
        <w:rPr>
          <w:rFonts w:eastAsia="Malgun Gothic"/>
          <w:color w:val="000000"/>
          <w:sz w:val="22"/>
          <w:szCs w:val="22"/>
        </w:rPr>
        <w:t>timing/frequency</w:t>
      </w:r>
      <w:r w:rsidR="00AB3FB4" w:rsidRPr="00DE40D3">
        <w:rPr>
          <w:rFonts w:eastAsia="Malgun Gothic"/>
          <w:color w:val="000000"/>
          <w:sz w:val="22"/>
          <w:szCs w:val="22"/>
        </w:rPr>
        <w:t xml:space="preserve"> drift rate. If </w:t>
      </w:r>
      <w:r w:rsidRPr="00DE40D3">
        <w:rPr>
          <w:rFonts w:eastAsia="Malgun Gothic"/>
          <w:color w:val="000000"/>
          <w:sz w:val="22"/>
          <w:szCs w:val="22"/>
        </w:rPr>
        <w:t>timing</w:t>
      </w:r>
      <w:r w:rsidR="008A6C68">
        <w:rPr>
          <w:rFonts w:eastAsia="Malgun Gothic"/>
          <w:color w:val="000000"/>
          <w:sz w:val="22"/>
          <w:szCs w:val="22"/>
        </w:rPr>
        <w:t>/frequency</w:t>
      </w:r>
      <w:r w:rsidRPr="00DE40D3">
        <w:rPr>
          <w:rFonts w:eastAsia="Malgun Gothic"/>
          <w:color w:val="000000"/>
          <w:sz w:val="22"/>
          <w:szCs w:val="22"/>
        </w:rPr>
        <w:t xml:space="preserve"> drift rate </w:t>
      </w:r>
      <w:r>
        <w:rPr>
          <w:rFonts w:eastAsia="Malgun Gothic"/>
          <w:color w:val="000000"/>
          <w:sz w:val="22"/>
          <w:szCs w:val="22"/>
        </w:rPr>
        <w:t xml:space="preserve">and </w:t>
      </w:r>
      <w:r w:rsidRPr="00DE40D3">
        <w:rPr>
          <w:rFonts w:eastAsia="Malgun Gothic"/>
          <w:color w:val="000000"/>
          <w:sz w:val="22"/>
          <w:szCs w:val="22"/>
        </w:rPr>
        <w:t xml:space="preserve">maximum tolerated transmission </w:t>
      </w:r>
      <w:r w:rsidR="008A6C68">
        <w:rPr>
          <w:rFonts w:eastAsia="Malgun Gothic"/>
          <w:color w:val="000000"/>
          <w:sz w:val="22"/>
          <w:szCs w:val="22"/>
        </w:rPr>
        <w:t xml:space="preserve">timing/frequency </w:t>
      </w:r>
      <w:r w:rsidRPr="00DE40D3">
        <w:rPr>
          <w:rFonts w:eastAsia="Malgun Gothic"/>
          <w:color w:val="000000"/>
          <w:sz w:val="22"/>
          <w:szCs w:val="22"/>
        </w:rPr>
        <w:t xml:space="preserve">error </w:t>
      </w:r>
      <w:r>
        <w:rPr>
          <w:rFonts w:eastAsia="Malgun Gothic"/>
          <w:color w:val="000000"/>
          <w:sz w:val="22"/>
          <w:szCs w:val="22"/>
        </w:rPr>
        <w:t>are configured by network,</w:t>
      </w:r>
      <w:r w:rsidRPr="00DE40D3">
        <w:rPr>
          <w:rFonts w:eastAsia="Malgun Gothic"/>
          <w:color w:val="000000"/>
          <w:sz w:val="22"/>
          <w:szCs w:val="22"/>
        </w:rPr>
        <w:t xml:space="preserve"> </w:t>
      </w:r>
      <w:r w:rsidR="00AB3FB4" w:rsidRPr="00DE40D3">
        <w:rPr>
          <w:rFonts w:eastAsia="Malgun Gothic"/>
          <w:color w:val="000000"/>
          <w:sz w:val="22"/>
          <w:szCs w:val="22"/>
        </w:rPr>
        <w:t xml:space="preserve">UE and eNB can have the same understanding </w:t>
      </w:r>
      <w:r w:rsidR="008A6C68">
        <w:rPr>
          <w:rFonts w:eastAsia="Malgun Gothic"/>
          <w:color w:val="000000"/>
          <w:sz w:val="22"/>
          <w:szCs w:val="22"/>
        </w:rPr>
        <w:t>on these</w:t>
      </w:r>
      <w:r w:rsidR="00AB3FB4" w:rsidRPr="00DE40D3">
        <w:rPr>
          <w:rFonts w:eastAsia="Malgun Gothic"/>
          <w:color w:val="000000"/>
          <w:sz w:val="22"/>
          <w:szCs w:val="22"/>
        </w:rPr>
        <w:t xml:space="preserve"> parameters</w:t>
      </w:r>
      <w:r>
        <w:rPr>
          <w:rFonts w:eastAsia="Malgun Gothic"/>
          <w:color w:val="000000"/>
          <w:sz w:val="22"/>
          <w:szCs w:val="22"/>
        </w:rPr>
        <w:t>. Thus</w:t>
      </w:r>
      <w:r w:rsidR="008A6C68">
        <w:rPr>
          <w:rFonts w:eastAsia="Malgun Gothic"/>
          <w:color w:val="000000"/>
          <w:sz w:val="22"/>
          <w:szCs w:val="22"/>
        </w:rPr>
        <w:t>,</w:t>
      </w:r>
      <w:r w:rsidR="00AB3FB4" w:rsidRPr="00DE40D3">
        <w:rPr>
          <w:rFonts w:eastAsia="Malgun Gothic"/>
          <w:color w:val="000000"/>
          <w:sz w:val="22"/>
          <w:szCs w:val="22"/>
        </w:rPr>
        <w:t xml:space="preserve"> the value of N can be</w:t>
      </w:r>
      <w:r>
        <w:rPr>
          <w:rFonts w:eastAsia="Malgun Gothic"/>
          <w:color w:val="000000"/>
          <w:sz w:val="22"/>
          <w:szCs w:val="22"/>
        </w:rPr>
        <w:t xml:space="preserve"> </w:t>
      </w:r>
      <w:r w:rsidR="00AB3FB4" w:rsidRPr="00DE40D3">
        <w:rPr>
          <w:rFonts w:eastAsia="Malgun Gothic"/>
          <w:color w:val="000000"/>
          <w:sz w:val="22"/>
          <w:szCs w:val="22"/>
        </w:rPr>
        <w:t xml:space="preserve">derived based on </w:t>
      </w:r>
      <w:r w:rsidR="008A6C68">
        <w:rPr>
          <w:rFonts w:eastAsia="Malgun Gothic"/>
          <w:color w:val="000000"/>
          <w:sz w:val="22"/>
          <w:szCs w:val="22"/>
        </w:rPr>
        <w:t>these</w:t>
      </w:r>
      <w:r w:rsidR="00AB3FB4" w:rsidRPr="00DE40D3">
        <w:rPr>
          <w:rFonts w:eastAsia="Malgun Gothic"/>
          <w:color w:val="000000"/>
          <w:sz w:val="22"/>
          <w:szCs w:val="22"/>
        </w:rPr>
        <w:t xml:space="preserve"> parameters.</w:t>
      </w:r>
    </w:p>
    <w:p w14:paraId="0F633C35" w14:textId="5D4BC26B" w:rsidR="007278F5" w:rsidRDefault="008D38D3" w:rsidP="007278F5">
      <w:pPr>
        <w:wordWrap/>
        <w:spacing w:before="60" w:after="60" w:line="288" w:lineRule="auto"/>
        <w:jc w:val="both"/>
        <w:rPr>
          <w:b/>
          <w:sz w:val="22"/>
          <w:szCs w:val="22"/>
        </w:rPr>
      </w:pPr>
      <w:r>
        <w:rPr>
          <w:b/>
          <w:sz w:val="22"/>
          <w:szCs w:val="22"/>
        </w:rPr>
        <w:t>Proposal</w:t>
      </w:r>
      <w:r w:rsidR="007278F5">
        <w:rPr>
          <w:b/>
          <w:sz w:val="22"/>
          <w:szCs w:val="22"/>
        </w:rPr>
        <w:t xml:space="preserve"> </w:t>
      </w:r>
      <w:r w:rsidR="008137A0">
        <w:rPr>
          <w:b/>
          <w:sz w:val="22"/>
          <w:szCs w:val="22"/>
        </w:rPr>
        <w:t>3</w:t>
      </w:r>
      <w:r w:rsidR="007278F5">
        <w:rPr>
          <w:b/>
          <w:sz w:val="22"/>
          <w:szCs w:val="22"/>
        </w:rPr>
        <w:t>: For segmented UE pre-compensation</w:t>
      </w:r>
      <w:r>
        <w:rPr>
          <w:b/>
          <w:sz w:val="22"/>
          <w:szCs w:val="22"/>
        </w:rPr>
        <w:t xml:space="preserve"> per N time units</w:t>
      </w:r>
      <w:r w:rsidR="007278F5">
        <w:rPr>
          <w:b/>
          <w:sz w:val="22"/>
          <w:szCs w:val="22"/>
        </w:rPr>
        <w:t xml:space="preserve">, the value of N is configured by network or determined according to </w:t>
      </w:r>
      <w:r w:rsidR="008A6C68">
        <w:rPr>
          <w:b/>
          <w:sz w:val="22"/>
          <w:szCs w:val="22"/>
        </w:rPr>
        <w:t>timing</w:t>
      </w:r>
      <w:r w:rsidR="007278F5">
        <w:rPr>
          <w:b/>
          <w:sz w:val="22"/>
          <w:szCs w:val="22"/>
        </w:rPr>
        <w:t>/frequency drift.</w:t>
      </w:r>
    </w:p>
    <w:p w14:paraId="5227E4F7" w14:textId="77777777" w:rsidR="00C81918" w:rsidRDefault="00C81918" w:rsidP="007278F5">
      <w:pPr>
        <w:wordWrap/>
        <w:spacing w:before="60" w:after="60" w:line="288" w:lineRule="auto"/>
        <w:jc w:val="both"/>
        <w:rPr>
          <w:b/>
          <w:sz w:val="22"/>
          <w:szCs w:val="22"/>
        </w:rPr>
      </w:pPr>
    </w:p>
    <w:p w14:paraId="76AC033E" w14:textId="0A5EF7BC" w:rsidR="007278F5" w:rsidRPr="00DE40D3" w:rsidRDefault="00DE1F4D" w:rsidP="007278F5">
      <w:pPr>
        <w:wordWrap/>
        <w:spacing w:before="60" w:after="60" w:line="288" w:lineRule="auto"/>
        <w:jc w:val="both"/>
        <w:rPr>
          <w:rFonts w:eastAsia="Malgun Gothic"/>
          <w:color w:val="000000"/>
          <w:sz w:val="22"/>
          <w:szCs w:val="22"/>
        </w:rPr>
      </w:pPr>
      <w:r w:rsidRPr="00DE40D3">
        <w:rPr>
          <w:rFonts w:eastAsia="Malgun Gothic"/>
          <w:color w:val="000000"/>
          <w:sz w:val="22"/>
          <w:szCs w:val="22"/>
        </w:rPr>
        <w:t xml:space="preserve">In addition, considering maximum tolerated transmission timing error and maximum tolerated transmission frequency error are different, and timing drift rate and frequency drift rate are </w:t>
      </w:r>
      <w:r w:rsidR="008A6C68">
        <w:rPr>
          <w:rFonts w:eastAsia="Malgun Gothic"/>
          <w:color w:val="000000"/>
          <w:sz w:val="22"/>
          <w:szCs w:val="22"/>
        </w:rPr>
        <w:t xml:space="preserve">also </w:t>
      </w:r>
      <w:r w:rsidRPr="00DE40D3">
        <w:rPr>
          <w:rFonts w:eastAsia="Malgun Gothic"/>
          <w:color w:val="000000"/>
          <w:sz w:val="22"/>
          <w:szCs w:val="22"/>
        </w:rPr>
        <w:t xml:space="preserve">different, the value of N should be different for </w:t>
      </w:r>
      <w:r w:rsidR="003D7C31" w:rsidRPr="00DE40D3">
        <w:rPr>
          <w:rFonts w:eastAsia="Malgun Gothic"/>
          <w:color w:val="000000"/>
          <w:sz w:val="22"/>
          <w:szCs w:val="22"/>
        </w:rPr>
        <w:t xml:space="preserve">segmented </w:t>
      </w:r>
      <w:r w:rsidRPr="00DE40D3">
        <w:rPr>
          <w:rFonts w:eastAsia="Malgun Gothic"/>
          <w:color w:val="000000"/>
          <w:sz w:val="22"/>
          <w:szCs w:val="22"/>
        </w:rPr>
        <w:t xml:space="preserve">UL timing </w:t>
      </w:r>
      <w:r w:rsidR="003D7C31" w:rsidRPr="00DE40D3">
        <w:rPr>
          <w:rFonts w:eastAsia="Malgun Gothic"/>
          <w:color w:val="000000"/>
          <w:sz w:val="22"/>
          <w:szCs w:val="22"/>
        </w:rPr>
        <w:t>pre-compensation and segmented U</w:t>
      </w:r>
      <w:r w:rsidR="008A6C68">
        <w:rPr>
          <w:rFonts w:eastAsia="Malgun Gothic"/>
          <w:color w:val="000000"/>
          <w:sz w:val="22"/>
          <w:szCs w:val="22"/>
        </w:rPr>
        <w:t>L</w:t>
      </w:r>
      <w:r w:rsidR="003D7C31" w:rsidRPr="00DE40D3">
        <w:rPr>
          <w:rFonts w:eastAsia="Malgun Gothic"/>
          <w:color w:val="000000"/>
          <w:sz w:val="22"/>
          <w:szCs w:val="22"/>
        </w:rPr>
        <w:t xml:space="preserve"> frequency pre-compensation. For example, the value of N can be separately configured by network for segmented UL timing pre-compensation and segmented UL frequency pre-compensation. </w:t>
      </w:r>
    </w:p>
    <w:p w14:paraId="6D096A0F" w14:textId="79BF121C" w:rsidR="007278F5" w:rsidRDefault="007278F5" w:rsidP="007278F5">
      <w:pPr>
        <w:wordWrap/>
        <w:spacing w:before="60" w:after="60" w:line="288" w:lineRule="auto"/>
        <w:jc w:val="both"/>
        <w:rPr>
          <w:b/>
          <w:sz w:val="22"/>
          <w:szCs w:val="22"/>
        </w:rPr>
      </w:pPr>
      <w:r>
        <w:rPr>
          <w:b/>
          <w:sz w:val="22"/>
          <w:szCs w:val="22"/>
        </w:rPr>
        <w:t xml:space="preserve">Proposal </w:t>
      </w:r>
      <w:r w:rsidR="008137A0">
        <w:rPr>
          <w:b/>
          <w:sz w:val="22"/>
          <w:szCs w:val="22"/>
        </w:rPr>
        <w:t>4</w:t>
      </w:r>
      <w:r>
        <w:rPr>
          <w:b/>
          <w:sz w:val="22"/>
          <w:szCs w:val="22"/>
        </w:rPr>
        <w:t>: For segmented UE pre-compensation</w:t>
      </w:r>
      <w:r w:rsidR="008D38D3">
        <w:rPr>
          <w:b/>
          <w:sz w:val="22"/>
          <w:szCs w:val="22"/>
        </w:rPr>
        <w:t xml:space="preserve"> per N time units</w:t>
      </w:r>
      <w:r>
        <w:rPr>
          <w:b/>
          <w:sz w:val="22"/>
          <w:szCs w:val="22"/>
        </w:rPr>
        <w:t>, the value of N can be different for UL timing pre-compensation and UL frequency pre-compensation</w:t>
      </w:r>
      <w:r w:rsidR="00DE40D3">
        <w:rPr>
          <w:b/>
          <w:sz w:val="22"/>
          <w:szCs w:val="22"/>
        </w:rPr>
        <w:t>, e.g., separately configured by network</w:t>
      </w:r>
      <w:r>
        <w:rPr>
          <w:b/>
          <w:sz w:val="22"/>
          <w:szCs w:val="22"/>
        </w:rPr>
        <w:t xml:space="preserve">. </w:t>
      </w:r>
    </w:p>
    <w:p w14:paraId="0C320590" w14:textId="77777777" w:rsidR="00C81918" w:rsidRDefault="00C81918" w:rsidP="007278F5">
      <w:pPr>
        <w:wordWrap/>
        <w:spacing w:before="60" w:after="60" w:line="288" w:lineRule="auto"/>
        <w:jc w:val="both"/>
        <w:rPr>
          <w:rFonts w:eastAsia="Malgun Gothic"/>
          <w:b/>
          <w:sz w:val="22"/>
          <w:szCs w:val="22"/>
        </w:rPr>
      </w:pPr>
    </w:p>
    <w:p w14:paraId="5F87ACEC" w14:textId="52024E93" w:rsidR="00C81918" w:rsidRPr="00C81918" w:rsidRDefault="00C81918" w:rsidP="007278F5">
      <w:pPr>
        <w:wordWrap/>
        <w:spacing w:before="60" w:after="60" w:line="288" w:lineRule="auto"/>
        <w:jc w:val="both"/>
        <w:rPr>
          <w:rFonts w:eastAsia="Malgun Gothic"/>
          <w:color w:val="000000"/>
          <w:sz w:val="22"/>
          <w:szCs w:val="22"/>
        </w:rPr>
      </w:pPr>
      <w:r w:rsidRPr="00C81918">
        <w:rPr>
          <w:rFonts w:eastAsia="Malgun Gothic" w:hint="eastAsia"/>
          <w:color w:val="000000"/>
          <w:sz w:val="22"/>
          <w:szCs w:val="22"/>
        </w:rPr>
        <w:t>F</w:t>
      </w:r>
      <w:r w:rsidRPr="00C81918">
        <w:rPr>
          <w:rFonts w:eastAsia="Malgun Gothic"/>
          <w:color w:val="000000"/>
          <w:sz w:val="22"/>
          <w:szCs w:val="22"/>
        </w:rPr>
        <w:t xml:space="preserve">or </w:t>
      </w:r>
      <w:r>
        <w:rPr>
          <w:rFonts w:eastAsia="Malgun Gothic"/>
          <w:color w:val="000000"/>
          <w:sz w:val="22"/>
          <w:szCs w:val="22"/>
        </w:rPr>
        <w:t xml:space="preserve">segmented UE timing pre-compensation, signal may be overlapped between different TA segments. To handle this issue, one solution is to introduce a UL gap to avoid signal dropping. However, this will cause resource waste </w:t>
      </w:r>
      <w:r w:rsidR="00154050">
        <w:rPr>
          <w:rFonts w:eastAsia="Malgun Gothic"/>
          <w:color w:val="000000"/>
          <w:sz w:val="22"/>
          <w:szCs w:val="22"/>
        </w:rPr>
        <w:t>since</w:t>
      </w:r>
      <w:r>
        <w:rPr>
          <w:rFonts w:eastAsia="Malgun Gothic"/>
          <w:color w:val="000000"/>
          <w:sz w:val="22"/>
          <w:szCs w:val="22"/>
        </w:rPr>
        <w:t xml:space="preserve"> at least one symbol is needed for gap reservation. </w:t>
      </w:r>
      <w:r w:rsidR="00154050">
        <w:rPr>
          <w:rFonts w:eastAsia="Malgun Gothic"/>
          <w:color w:val="000000"/>
          <w:sz w:val="22"/>
          <w:szCs w:val="22"/>
        </w:rPr>
        <w:t>Consider</w:t>
      </w:r>
      <w:r w:rsidR="002A0B19">
        <w:rPr>
          <w:rFonts w:eastAsia="Malgun Gothic"/>
          <w:color w:val="000000"/>
          <w:sz w:val="22"/>
          <w:szCs w:val="22"/>
        </w:rPr>
        <w:t>ing</w:t>
      </w:r>
      <w:r w:rsidR="00154050">
        <w:rPr>
          <w:rFonts w:eastAsia="Malgun Gothic"/>
          <w:color w:val="000000"/>
          <w:sz w:val="22"/>
          <w:szCs w:val="22"/>
        </w:rPr>
        <w:t xml:space="preserve"> the overlapped range of signal is not large, signal dropping is acceptable, e.g., the last signal is dropped. </w:t>
      </w:r>
    </w:p>
    <w:p w14:paraId="481A3AD3" w14:textId="77777777" w:rsidR="00C81918" w:rsidRPr="00C81918" w:rsidRDefault="00C81918" w:rsidP="00C81918">
      <w:pPr>
        <w:wordWrap/>
        <w:spacing w:before="60" w:after="60" w:line="288" w:lineRule="auto"/>
        <w:jc w:val="both"/>
        <w:rPr>
          <w:rFonts w:eastAsia="Malgun Gothic"/>
          <w:b/>
          <w:sz w:val="22"/>
          <w:szCs w:val="22"/>
        </w:rPr>
      </w:pPr>
      <w:r>
        <w:rPr>
          <w:b/>
          <w:sz w:val="22"/>
          <w:szCs w:val="22"/>
        </w:rPr>
        <w:t>Proposal 5: For segmented UE timing pre-compensation, if s</w:t>
      </w:r>
      <w:r w:rsidRPr="00C81918">
        <w:rPr>
          <w:b/>
          <w:sz w:val="22"/>
          <w:szCs w:val="22"/>
        </w:rPr>
        <w:t>ign</w:t>
      </w:r>
      <w:r>
        <w:rPr>
          <w:b/>
          <w:sz w:val="22"/>
          <w:szCs w:val="22"/>
        </w:rPr>
        <w:t>al is overlapped</w:t>
      </w:r>
      <w:r w:rsidRPr="00C81918">
        <w:rPr>
          <w:b/>
          <w:sz w:val="22"/>
          <w:szCs w:val="22"/>
        </w:rPr>
        <w:t xml:space="preserve"> between different TA segments</w:t>
      </w:r>
      <w:r>
        <w:rPr>
          <w:b/>
          <w:sz w:val="22"/>
          <w:szCs w:val="22"/>
        </w:rPr>
        <w:t>, the last one is dropped.</w:t>
      </w:r>
    </w:p>
    <w:p w14:paraId="760C11F7" w14:textId="77777777" w:rsidR="00C81918" w:rsidRPr="00C81918" w:rsidRDefault="00C81918" w:rsidP="007278F5">
      <w:pPr>
        <w:wordWrap/>
        <w:spacing w:before="60" w:after="60" w:line="288" w:lineRule="auto"/>
        <w:jc w:val="both"/>
        <w:rPr>
          <w:b/>
          <w:sz w:val="22"/>
          <w:szCs w:val="22"/>
        </w:rPr>
      </w:pPr>
    </w:p>
    <w:p w14:paraId="479E2FB9"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4D3FCC26" w14:textId="0248B337" w:rsidR="00C052B5" w:rsidRPr="00F42C49"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sidR="00396F37">
        <w:rPr>
          <w:b/>
          <w:sz w:val="22"/>
          <w:szCs w:val="22"/>
        </w:rPr>
        <w:t>1</w:t>
      </w:r>
      <w:r w:rsidRPr="006862F2">
        <w:rPr>
          <w:b/>
          <w:sz w:val="22"/>
          <w:szCs w:val="22"/>
        </w:rPr>
        <w:t xml:space="preserve">: </w:t>
      </w:r>
      <w:r>
        <w:rPr>
          <w:b/>
          <w:sz w:val="22"/>
          <w:szCs w:val="22"/>
        </w:rPr>
        <w:t xml:space="preserve">Common TA should be indicated </w:t>
      </w:r>
      <w:r w:rsidRPr="00F3755C">
        <w:rPr>
          <w:rFonts w:hint="eastAsia"/>
          <w:b/>
          <w:sz w:val="22"/>
          <w:szCs w:val="22"/>
        </w:rPr>
        <w:t>t</w:t>
      </w:r>
      <w:r w:rsidRPr="00F3755C">
        <w:rPr>
          <w:b/>
          <w:sz w:val="22"/>
          <w:szCs w:val="22"/>
        </w:rPr>
        <w:t>o cover</w:t>
      </w:r>
      <w:r>
        <w:rPr>
          <w:b/>
          <w:sz w:val="22"/>
          <w:szCs w:val="22"/>
        </w:rPr>
        <w:t xml:space="preserve"> the roundtrip delay between Satellite and Gateway </w:t>
      </w:r>
      <w:r w:rsidR="00E46CDB">
        <w:rPr>
          <w:b/>
          <w:sz w:val="22"/>
          <w:szCs w:val="22"/>
        </w:rPr>
        <w:t xml:space="preserve">at least </w:t>
      </w:r>
      <w:r>
        <w:rPr>
          <w:b/>
          <w:sz w:val="22"/>
          <w:szCs w:val="22"/>
        </w:rPr>
        <w:t>for position based TA estimation</w:t>
      </w:r>
      <w:r w:rsidRPr="006862F2">
        <w:rPr>
          <w:b/>
          <w:sz w:val="22"/>
          <w:szCs w:val="22"/>
        </w:rPr>
        <w:t>.</w:t>
      </w:r>
    </w:p>
    <w:p w14:paraId="019D59F8" w14:textId="77777777" w:rsidR="008D38D3" w:rsidRDefault="008D38D3" w:rsidP="008D38D3">
      <w:pPr>
        <w:wordWrap/>
        <w:spacing w:before="60" w:after="60" w:line="288" w:lineRule="auto"/>
        <w:jc w:val="both"/>
        <w:rPr>
          <w:b/>
          <w:sz w:val="22"/>
          <w:szCs w:val="22"/>
        </w:rPr>
      </w:pPr>
      <w:r w:rsidRPr="006862F2">
        <w:rPr>
          <w:b/>
          <w:sz w:val="22"/>
          <w:szCs w:val="22"/>
        </w:rPr>
        <w:t>Proposal</w:t>
      </w:r>
      <w:r>
        <w:rPr>
          <w:b/>
          <w:sz w:val="22"/>
          <w:szCs w:val="22"/>
        </w:rPr>
        <w:t xml:space="preserve"> 2</w:t>
      </w:r>
      <w:r w:rsidRPr="006862F2">
        <w:rPr>
          <w:b/>
          <w:sz w:val="22"/>
          <w:szCs w:val="22"/>
        </w:rPr>
        <w:t xml:space="preserve">: </w:t>
      </w:r>
      <w:r>
        <w:rPr>
          <w:b/>
          <w:sz w:val="22"/>
          <w:szCs w:val="22"/>
        </w:rPr>
        <w:t xml:space="preserve">Reporting of UE’s estimated TA should be </w:t>
      </w:r>
      <w:r w:rsidRPr="00FB1BD9">
        <w:rPr>
          <w:rFonts w:hint="eastAsia"/>
          <w:b/>
          <w:sz w:val="22"/>
          <w:szCs w:val="22"/>
        </w:rPr>
        <w:t>su</w:t>
      </w:r>
      <w:r w:rsidRPr="00FB1BD9">
        <w:rPr>
          <w:b/>
          <w:sz w:val="22"/>
          <w:szCs w:val="22"/>
        </w:rPr>
        <w:t>pported</w:t>
      </w:r>
      <w:r>
        <w:rPr>
          <w:b/>
          <w:sz w:val="22"/>
          <w:szCs w:val="22"/>
        </w:rPr>
        <w:t xml:space="preserve"> at least during initial access.</w:t>
      </w:r>
    </w:p>
    <w:p w14:paraId="3664F5E7" w14:textId="401A380B" w:rsidR="00DE40D3" w:rsidRDefault="008D38D3" w:rsidP="00DE40D3">
      <w:pPr>
        <w:wordWrap/>
        <w:spacing w:before="60" w:after="60" w:line="288" w:lineRule="auto"/>
        <w:jc w:val="both"/>
        <w:rPr>
          <w:b/>
          <w:sz w:val="22"/>
          <w:szCs w:val="22"/>
        </w:rPr>
      </w:pPr>
      <w:r>
        <w:rPr>
          <w:b/>
          <w:sz w:val="22"/>
          <w:szCs w:val="22"/>
        </w:rPr>
        <w:t>Proposal</w:t>
      </w:r>
      <w:r w:rsidR="00DE40D3">
        <w:rPr>
          <w:b/>
          <w:sz w:val="22"/>
          <w:szCs w:val="22"/>
        </w:rPr>
        <w:t xml:space="preserve"> </w:t>
      </w:r>
      <w:r w:rsidR="008137A0">
        <w:rPr>
          <w:b/>
          <w:sz w:val="22"/>
          <w:szCs w:val="22"/>
        </w:rPr>
        <w:t>3</w:t>
      </w:r>
      <w:r w:rsidR="00DE40D3">
        <w:rPr>
          <w:b/>
          <w:sz w:val="22"/>
          <w:szCs w:val="22"/>
        </w:rPr>
        <w:t xml:space="preserve">: </w:t>
      </w:r>
      <w:r>
        <w:rPr>
          <w:b/>
          <w:sz w:val="22"/>
          <w:szCs w:val="22"/>
        </w:rPr>
        <w:t>For segmented UE pre-compensation per N time units</w:t>
      </w:r>
      <w:r w:rsidR="00DE40D3">
        <w:rPr>
          <w:b/>
          <w:sz w:val="22"/>
          <w:szCs w:val="22"/>
        </w:rPr>
        <w:t>, the value of N is configured by network or determined according to delay/frequency drift.</w:t>
      </w:r>
    </w:p>
    <w:p w14:paraId="40BA6DE0" w14:textId="5D5D8AA2" w:rsidR="00DE40D3" w:rsidRDefault="00DE40D3" w:rsidP="00DE40D3">
      <w:pPr>
        <w:wordWrap/>
        <w:spacing w:before="60" w:after="60" w:line="288" w:lineRule="auto"/>
        <w:jc w:val="both"/>
        <w:rPr>
          <w:b/>
          <w:sz w:val="22"/>
          <w:szCs w:val="22"/>
        </w:rPr>
      </w:pPr>
      <w:r>
        <w:rPr>
          <w:b/>
          <w:sz w:val="22"/>
          <w:szCs w:val="22"/>
        </w:rPr>
        <w:t xml:space="preserve">Proposal </w:t>
      </w:r>
      <w:r w:rsidR="008137A0">
        <w:rPr>
          <w:b/>
          <w:sz w:val="22"/>
          <w:szCs w:val="22"/>
        </w:rPr>
        <w:t>4</w:t>
      </w:r>
      <w:r>
        <w:rPr>
          <w:b/>
          <w:sz w:val="22"/>
          <w:szCs w:val="22"/>
        </w:rPr>
        <w:t xml:space="preserve">: </w:t>
      </w:r>
      <w:r w:rsidR="008D38D3">
        <w:rPr>
          <w:b/>
          <w:sz w:val="22"/>
          <w:szCs w:val="22"/>
        </w:rPr>
        <w:t>For segmented UE pre-compensation per N time units</w:t>
      </w:r>
      <w:r>
        <w:rPr>
          <w:b/>
          <w:sz w:val="22"/>
          <w:szCs w:val="22"/>
        </w:rPr>
        <w:t xml:space="preserve">, the value of N can be different for UL timing pre-compensation and UL frequency pre-compensation, e.g., separately configured by network. </w:t>
      </w:r>
    </w:p>
    <w:p w14:paraId="43A35E37" w14:textId="01B6177C" w:rsidR="00C81918" w:rsidRPr="00C81918" w:rsidRDefault="00C81918" w:rsidP="00DE40D3">
      <w:pPr>
        <w:wordWrap/>
        <w:spacing w:before="60" w:after="60" w:line="288" w:lineRule="auto"/>
        <w:jc w:val="both"/>
        <w:rPr>
          <w:rFonts w:eastAsia="Malgun Gothic"/>
          <w:b/>
          <w:sz w:val="22"/>
          <w:szCs w:val="22"/>
        </w:rPr>
      </w:pPr>
      <w:r>
        <w:rPr>
          <w:b/>
          <w:sz w:val="22"/>
          <w:szCs w:val="22"/>
        </w:rPr>
        <w:t>Proposal 5: For segmented UE timing pre-compensation, if s</w:t>
      </w:r>
      <w:r w:rsidRPr="00C81918">
        <w:rPr>
          <w:b/>
          <w:sz w:val="22"/>
          <w:szCs w:val="22"/>
        </w:rPr>
        <w:t>ign</w:t>
      </w:r>
      <w:r>
        <w:rPr>
          <w:b/>
          <w:sz w:val="22"/>
          <w:szCs w:val="22"/>
        </w:rPr>
        <w:t>al is overlapped</w:t>
      </w:r>
      <w:r w:rsidRPr="00C81918">
        <w:rPr>
          <w:b/>
          <w:sz w:val="22"/>
          <w:szCs w:val="22"/>
        </w:rPr>
        <w:t xml:space="preserve"> between different TA segments</w:t>
      </w:r>
      <w:r>
        <w:rPr>
          <w:b/>
          <w:sz w:val="22"/>
          <w:szCs w:val="22"/>
        </w:rPr>
        <w:t>, the last one is dropped.</w:t>
      </w:r>
    </w:p>
    <w:p w14:paraId="7CF9AFEE" w14:textId="10A0539D"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1E68CACE" w14:textId="2A0DF68A" w:rsidR="007A4649" w:rsidRPr="0008036B" w:rsidRDefault="00F972C2" w:rsidP="0008036B">
      <w:pPr>
        <w:jc w:val="both"/>
        <w:rPr>
          <w:lang w:eastAsia="ja-JP"/>
        </w:rPr>
      </w:pPr>
      <w:r>
        <w:rPr>
          <w:lang w:eastAsia="ja-JP"/>
        </w:rPr>
        <w:t xml:space="preserve">[1] </w:t>
      </w:r>
      <w:r w:rsidR="00AB6F33">
        <w:rPr>
          <w:lang w:eastAsia="ja-JP"/>
        </w:rPr>
        <w:t>R</w:t>
      </w:r>
      <w:r w:rsidR="00507E83">
        <w:rPr>
          <w:lang w:eastAsia="ja-JP"/>
        </w:rPr>
        <w:t>P</w:t>
      </w:r>
      <w:r w:rsidR="00AB6F33">
        <w:rPr>
          <w:lang w:eastAsia="ja-JP"/>
        </w:rPr>
        <w:t>-193235</w:t>
      </w:r>
      <w:r w:rsidR="006D51AA">
        <w:rPr>
          <w:lang w:eastAsia="ja-JP"/>
        </w:rPr>
        <w:t>,</w:t>
      </w:r>
      <w:r w:rsidR="00AB6F33">
        <w:rPr>
          <w:lang w:eastAsia="ja-JP"/>
        </w:rPr>
        <w:t xml:space="preserve"> New study WID on NB-IoT/eMTC support for NTN, MediaTek Inc</w:t>
      </w:r>
      <w:r w:rsidR="006D51AA">
        <w:rPr>
          <w:lang w:eastAsia="ja-JP"/>
        </w:rPr>
        <w:t>.</w:t>
      </w:r>
    </w:p>
    <w:sectPr w:rsidR="007A4649" w:rsidRPr="0008036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3BED6" w14:textId="77777777" w:rsidR="00EA2414" w:rsidRPr="00C47AD2" w:rsidRDefault="00EA2414">
      <w:pPr>
        <w:rPr>
          <w:rFonts w:ascii="Arial" w:hAnsi="Arial"/>
          <w:sz w:val="12"/>
        </w:rPr>
      </w:pPr>
      <w:r>
        <w:separator/>
      </w:r>
    </w:p>
  </w:endnote>
  <w:endnote w:type="continuationSeparator" w:id="0">
    <w:p w14:paraId="43ADA652" w14:textId="77777777" w:rsidR="00EA2414" w:rsidRPr="00C47AD2" w:rsidRDefault="00EA241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7278F5" w:rsidRDefault="007278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7278F5" w:rsidRDefault="007278F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7AE883E" w:rsidR="007278F5" w:rsidRDefault="007278F5">
    <w:pPr>
      <w:pStyle w:val="Footer"/>
    </w:pPr>
    <w:r>
      <w:fldChar w:fldCharType="begin"/>
    </w:r>
    <w:r>
      <w:instrText xml:space="preserve"> PAGE   \* MERGEFORMAT </w:instrText>
    </w:r>
    <w:r>
      <w:fldChar w:fldCharType="separate"/>
    </w:r>
    <w:r w:rsidR="005E01A4">
      <w:t>1</w:t>
    </w:r>
    <w:r>
      <w:fldChar w:fldCharType="end"/>
    </w:r>
  </w:p>
  <w:p w14:paraId="45CA142C" w14:textId="77777777" w:rsidR="007278F5" w:rsidRDefault="007278F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A9055" w14:textId="77777777" w:rsidR="00EA2414" w:rsidRPr="00C47AD2" w:rsidRDefault="00EA2414">
      <w:pPr>
        <w:rPr>
          <w:rFonts w:ascii="Arial" w:hAnsi="Arial"/>
          <w:sz w:val="12"/>
        </w:rPr>
      </w:pPr>
      <w:r>
        <w:separator/>
      </w:r>
    </w:p>
  </w:footnote>
  <w:footnote w:type="continuationSeparator" w:id="0">
    <w:p w14:paraId="00AD0745" w14:textId="77777777" w:rsidR="00EA2414" w:rsidRPr="00C47AD2" w:rsidRDefault="00EA241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
  </w:num>
  <w:num w:numId="4">
    <w:abstractNumId w:val="3"/>
  </w:num>
  <w:num w:numId="5">
    <w:abstractNumId w:val="8"/>
  </w:num>
  <w:num w:numId="6">
    <w:abstractNumId w:val="14"/>
  </w:num>
  <w:num w:numId="7">
    <w:abstractNumId w:val="9"/>
  </w:num>
  <w:num w:numId="8">
    <w:abstractNumId w:val="6"/>
  </w:num>
  <w:num w:numId="9">
    <w:abstractNumId w:val="12"/>
  </w:num>
  <w:num w:numId="10">
    <w:abstractNumId w:val="1"/>
  </w:num>
  <w:num w:numId="11">
    <w:abstractNumId w:val="2"/>
  </w:num>
  <w:num w:numId="12">
    <w:abstractNumId w:val="13"/>
  </w:num>
  <w:num w:numId="13">
    <w:abstractNumId w:val="5"/>
  </w:num>
  <w:num w:numId="14">
    <w:abstractNumId w:val="7"/>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4EFF"/>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1D4"/>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25C"/>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771"/>
    <w:rsid w:val="000A493F"/>
    <w:rsid w:val="000A49D0"/>
    <w:rsid w:val="000A5255"/>
    <w:rsid w:val="000A5602"/>
    <w:rsid w:val="000A582B"/>
    <w:rsid w:val="000A5A0E"/>
    <w:rsid w:val="000A5BA8"/>
    <w:rsid w:val="000A6065"/>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1EB"/>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0C2"/>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99"/>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922"/>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050"/>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6BB"/>
    <w:rsid w:val="001A3C3A"/>
    <w:rsid w:val="001A3E49"/>
    <w:rsid w:val="001A41A1"/>
    <w:rsid w:val="001A44E0"/>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1F7"/>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4D1"/>
    <w:rsid w:val="002766DA"/>
    <w:rsid w:val="002768FE"/>
    <w:rsid w:val="002769E5"/>
    <w:rsid w:val="002769FC"/>
    <w:rsid w:val="00276C59"/>
    <w:rsid w:val="00276CF8"/>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B19"/>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BAF"/>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958"/>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37"/>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5FF5"/>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31"/>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7E"/>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3C5C"/>
    <w:rsid w:val="004D4245"/>
    <w:rsid w:val="004D44A8"/>
    <w:rsid w:val="004D44DD"/>
    <w:rsid w:val="004D48B9"/>
    <w:rsid w:val="004D4A85"/>
    <w:rsid w:val="004D5029"/>
    <w:rsid w:val="004D51C6"/>
    <w:rsid w:val="004D5265"/>
    <w:rsid w:val="004D5B96"/>
    <w:rsid w:val="004D5F05"/>
    <w:rsid w:val="004D632A"/>
    <w:rsid w:val="004D6504"/>
    <w:rsid w:val="004D6B10"/>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7A0"/>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AF3"/>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A4"/>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3977"/>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30"/>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2F12"/>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5D2"/>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077"/>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95D"/>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D4A"/>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CF9"/>
    <w:rsid w:val="00712D8B"/>
    <w:rsid w:val="007130E1"/>
    <w:rsid w:val="00713312"/>
    <w:rsid w:val="00713BC4"/>
    <w:rsid w:val="00713D21"/>
    <w:rsid w:val="00713FD0"/>
    <w:rsid w:val="007142D2"/>
    <w:rsid w:val="00714660"/>
    <w:rsid w:val="00714871"/>
    <w:rsid w:val="00714D6E"/>
    <w:rsid w:val="007153E9"/>
    <w:rsid w:val="0071546F"/>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8F5"/>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DD8"/>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35"/>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83"/>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AF"/>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9A9"/>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BE"/>
    <w:rsid w:val="007E61CE"/>
    <w:rsid w:val="007E6341"/>
    <w:rsid w:val="007E663A"/>
    <w:rsid w:val="007E6BEB"/>
    <w:rsid w:val="007E70B2"/>
    <w:rsid w:val="007E7182"/>
    <w:rsid w:val="007E7616"/>
    <w:rsid w:val="007E768E"/>
    <w:rsid w:val="007E7F9F"/>
    <w:rsid w:val="007F0C07"/>
    <w:rsid w:val="007F0C53"/>
    <w:rsid w:val="007F0CBD"/>
    <w:rsid w:val="007F0D05"/>
    <w:rsid w:val="007F0E08"/>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BAF"/>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281"/>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7A0"/>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C68"/>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8D3"/>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5AC"/>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545"/>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3C0"/>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4D79"/>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1D3E"/>
    <w:rsid w:val="00A22265"/>
    <w:rsid w:val="00A222B8"/>
    <w:rsid w:val="00A22682"/>
    <w:rsid w:val="00A22B8F"/>
    <w:rsid w:val="00A22BDC"/>
    <w:rsid w:val="00A22BF0"/>
    <w:rsid w:val="00A22E82"/>
    <w:rsid w:val="00A233A3"/>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02C"/>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4"/>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CE2"/>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08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14"/>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918"/>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D6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4AB"/>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1F4D"/>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0D3"/>
    <w:rsid w:val="00DE446F"/>
    <w:rsid w:val="00DE452A"/>
    <w:rsid w:val="00DE46E9"/>
    <w:rsid w:val="00DE4A2B"/>
    <w:rsid w:val="00DE4BBE"/>
    <w:rsid w:val="00DE4BE1"/>
    <w:rsid w:val="00DE4C4E"/>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4F9F"/>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111"/>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414"/>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1DD7"/>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28F"/>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E"/>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3C3"/>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C2"/>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BD9"/>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2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D756D-2D19-48F4-A09B-17E86DEC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sa zhang/Communication Standard Research Lab /SRC-Beijing/Staff Engineer/Samsung Electronics</cp:lastModifiedBy>
  <cp:revision>2</cp:revision>
  <cp:lastPrinted>2010-04-04T18:18:00Z</cp:lastPrinted>
  <dcterms:created xsi:type="dcterms:W3CDTF">2021-08-06T08:19:00Z</dcterms:created>
  <dcterms:modified xsi:type="dcterms:W3CDTF">2021-08-06T08:19:00Z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