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45F2B" w14:textId="6998C814" w:rsidR="00C81B5A" w:rsidRDefault="0094751F">
      <w:pPr>
        <w:pStyle w:val="ac"/>
        <w:widowControl w:val="0"/>
        <w:ind w:right="-58"/>
        <w:jc w:val="left"/>
      </w:pPr>
      <w:r>
        <w:rPr>
          <w:rFonts w:ascii="Arial" w:hAnsi="Arial" w:cs="Arial"/>
          <w:b/>
          <w:bCs/>
          <w:sz w:val="28"/>
        </w:rPr>
        <w:t xml:space="preserve">3GPP TSG RAN WG1 </w:t>
      </w:r>
      <w:r>
        <w:rPr>
          <w:rFonts w:ascii="Arial" w:eastAsia="ＭＳ 明朝" w:hAnsi="Arial" w:cs="Arial"/>
          <w:b/>
          <w:bCs/>
          <w:sz w:val="28"/>
          <w:lang w:eastAsia="ja-JP"/>
        </w:rPr>
        <w:t>#10</w:t>
      </w:r>
      <w:r w:rsidR="00167D87">
        <w:rPr>
          <w:rFonts w:ascii="Arial" w:eastAsia="ＭＳ 明朝" w:hAnsi="Arial" w:cs="Arial" w:hint="eastAsia"/>
          <w:b/>
          <w:bCs/>
          <w:sz w:val="28"/>
          <w:lang w:eastAsia="ja-JP"/>
        </w:rPr>
        <w:t>6</w:t>
      </w:r>
      <w:r w:rsidR="00924B1F">
        <w:rPr>
          <w:rFonts w:ascii="Arial" w:eastAsia="ＭＳ 明朝" w:hAnsi="Arial" w:cs="Arial"/>
          <w:b/>
          <w:bCs/>
          <w:sz w:val="28"/>
          <w:lang w:eastAsia="ja-JP"/>
        </w:rPr>
        <w:t>-e</w:t>
      </w:r>
      <w:r>
        <w:rPr>
          <w:rFonts w:ascii="Arial" w:eastAsia="ＭＳ 明朝" w:hAnsi="Arial" w:cs="Arial"/>
          <w:b/>
          <w:bCs/>
          <w:sz w:val="28"/>
          <w:lang w:eastAsia="ja-JP"/>
        </w:rPr>
        <w:tab/>
      </w:r>
      <w:r>
        <w:rPr>
          <w:rFonts w:ascii="Arial" w:eastAsia="ＭＳ 明朝" w:hAnsi="Arial" w:cs="Arial"/>
          <w:b/>
          <w:bCs/>
          <w:color w:val="000000"/>
          <w:sz w:val="28"/>
          <w:lang w:eastAsia="ja-JP"/>
        </w:rPr>
        <w:tab/>
        <w:t>R1-</w:t>
      </w:r>
      <w:r w:rsidR="00167D87" w:rsidRPr="00167D87">
        <w:rPr>
          <w:rFonts w:ascii="Arial" w:eastAsia="ＭＳ 明朝" w:hAnsi="Arial" w:cs="Arial"/>
          <w:b/>
          <w:bCs/>
          <w:color w:val="000000"/>
          <w:sz w:val="28"/>
          <w:lang w:eastAsia="ja-JP"/>
        </w:rPr>
        <w:t>2106795</w:t>
      </w:r>
    </w:p>
    <w:p w14:paraId="2AB3CACA" w14:textId="7E88076B" w:rsidR="00C81B5A" w:rsidRDefault="0094751F">
      <w:pPr>
        <w:pStyle w:val="CRCoverPage"/>
        <w:tabs>
          <w:tab w:val="right" w:pos="9639"/>
        </w:tabs>
        <w:spacing w:after="0"/>
      </w:pPr>
      <w:r>
        <w:rPr>
          <w:rFonts w:cs="Arial"/>
          <w:b/>
          <w:bCs/>
          <w:sz w:val="28"/>
          <w:lang w:eastAsia="ja-JP"/>
        </w:rPr>
        <w:t>e-Meeting,</w:t>
      </w:r>
      <w:r w:rsidR="00D363BD">
        <w:rPr>
          <w:rFonts w:cs="Arial"/>
          <w:b/>
          <w:bCs/>
          <w:sz w:val="28"/>
          <w:lang w:eastAsia="ja-JP"/>
        </w:rPr>
        <w:t xml:space="preserve"> </w:t>
      </w:r>
      <w:r w:rsidR="00316A23">
        <w:rPr>
          <w:rFonts w:cs="Arial"/>
          <w:b/>
          <w:bCs/>
          <w:sz w:val="28"/>
          <w:lang w:eastAsia="ja-JP"/>
        </w:rPr>
        <w:t>August</w:t>
      </w:r>
      <w:r>
        <w:rPr>
          <w:rFonts w:cs="Arial"/>
          <w:b/>
          <w:bCs/>
          <w:sz w:val="28"/>
          <w:lang w:eastAsia="ja-JP"/>
        </w:rPr>
        <w:t xml:space="preserve"> </w:t>
      </w:r>
      <w:r w:rsidR="00DB1477">
        <w:rPr>
          <w:rFonts w:cs="Arial"/>
          <w:b/>
          <w:bCs/>
          <w:sz w:val="28"/>
          <w:lang w:eastAsia="ja-JP"/>
        </w:rPr>
        <w:t>1</w:t>
      </w:r>
      <w:r w:rsidR="00316A23">
        <w:rPr>
          <w:rFonts w:cs="Arial"/>
          <w:b/>
          <w:bCs/>
          <w:sz w:val="28"/>
          <w:lang w:eastAsia="ja-JP"/>
        </w:rPr>
        <w:t>6</w:t>
      </w:r>
      <w:r>
        <w:rPr>
          <w:rFonts w:cs="Arial"/>
          <w:b/>
          <w:bCs/>
          <w:sz w:val="28"/>
          <w:vertAlign w:val="superscript"/>
          <w:lang w:eastAsia="ja-JP"/>
        </w:rPr>
        <w:t>th</w:t>
      </w:r>
      <w:r>
        <w:rPr>
          <w:rFonts w:cs="Arial"/>
          <w:b/>
          <w:bCs/>
          <w:sz w:val="28"/>
          <w:lang w:eastAsia="ja-JP"/>
        </w:rPr>
        <w:t xml:space="preserve"> –</w:t>
      </w:r>
      <w:r w:rsidR="00DB1477">
        <w:rPr>
          <w:rFonts w:cs="Arial"/>
          <w:b/>
          <w:bCs/>
          <w:sz w:val="28"/>
          <w:lang w:eastAsia="ja-JP"/>
        </w:rPr>
        <w:t xml:space="preserve"> 2</w:t>
      </w:r>
      <w:r w:rsidR="0088529C">
        <w:rPr>
          <w:rFonts w:cs="Arial"/>
          <w:b/>
          <w:bCs/>
          <w:sz w:val="28"/>
          <w:lang w:eastAsia="ja-JP"/>
        </w:rPr>
        <w:t>7</w:t>
      </w:r>
      <w:r>
        <w:rPr>
          <w:rFonts w:cs="Arial"/>
          <w:b/>
          <w:bCs/>
          <w:sz w:val="28"/>
          <w:vertAlign w:val="superscript"/>
          <w:lang w:eastAsia="ja-JP"/>
        </w:rPr>
        <w:t>th</w:t>
      </w:r>
      <w:r>
        <w:rPr>
          <w:rFonts w:cs="Arial"/>
          <w:b/>
          <w:bCs/>
          <w:sz w:val="28"/>
          <w:lang w:eastAsia="ja-JP"/>
        </w:rPr>
        <w:t>, 202</w:t>
      </w:r>
      <w:r w:rsidR="00D363BD">
        <w:rPr>
          <w:rFonts w:cs="Arial"/>
          <w:b/>
          <w:bCs/>
          <w:sz w:val="28"/>
          <w:lang w:eastAsia="ja-JP"/>
        </w:rPr>
        <w:t>1</w:t>
      </w:r>
    </w:p>
    <w:p w14:paraId="4E777CE0" w14:textId="77777777" w:rsidR="00C81B5A" w:rsidRPr="00316A23" w:rsidRDefault="00C81B5A">
      <w:pPr>
        <w:pBdr>
          <w:top w:val="single" w:sz="4" w:space="1" w:color="000000"/>
        </w:pBdr>
        <w:spacing w:after="0"/>
        <w:jc w:val="left"/>
        <w:rPr>
          <w:b/>
          <w:color w:val="000000"/>
          <w:kern w:val="3"/>
          <w:lang w:val="en-GB" w:eastAsia="zh-CN"/>
        </w:rPr>
      </w:pPr>
    </w:p>
    <w:p w14:paraId="58FE80E1" w14:textId="4E4B25C1" w:rsidR="00C81B5A" w:rsidRDefault="003268A3">
      <w:pPr>
        <w:spacing w:after="60"/>
        <w:ind w:left="1555" w:hanging="1555"/>
        <w:jc w:val="left"/>
      </w:pPr>
      <w:r>
        <w:rPr>
          <w:b/>
          <w:color w:val="000000"/>
          <w:kern w:val="3"/>
          <w:sz w:val="24"/>
          <w:lang w:eastAsia="zh-CN"/>
        </w:rPr>
        <w:t>Agenda Item:</w:t>
      </w:r>
      <w:r>
        <w:rPr>
          <w:b/>
          <w:color w:val="000000"/>
          <w:kern w:val="3"/>
          <w:sz w:val="24"/>
          <w:lang w:eastAsia="zh-CN"/>
        </w:rPr>
        <w:tab/>
        <w:t>8.2</w:t>
      </w:r>
      <w:r w:rsidR="0094751F">
        <w:rPr>
          <w:b/>
          <w:color w:val="000000"/>
          <w:kern w:val="3"/>
          <w:sz w:val="24"/>
          <w:lang w:eastAsia="zh-CN"/>
        </w:rPr>
        <w:t>.</w:t>
      </w:r>
      <w:r w:rsidR="00DB1477">
        <w:rPr>
          <w:b/>
          <w:color w:val="000000"/>
          <w:kern w:val="3"/>
          <w:sz w:val="24"/>
          <w:lang w:eastAsia="zh-CN"/>
        </w:rPr>
        <w:t>1</w:t>
      </w:r>
    </w:p>
    <w:p w14:paraId="36A319F8" w14:textId="77777777" w:rsidR="00C81B5A" w:rsidRDefault="0094751F">
      <w:pPr>
        <w:spacing w:after="60"/>
        <w:ind w:left="1555" w:hanging="1555"/>
        <w:jc w:val="left"/>
        <w:rPr>
          <w:b/>
          <w:color w:val="000000"/>
          <w:kern w:val="3"/>
          <w:sz w:val="24"/>
          <w:lang w:eastAsia="zh-CN"/>
        </w:rPr>
      </w:pPr>
      <w:r>
        <w:rPr>
          <w:b/>
          <w:color w:val="000000"/>
          <w:kern w:val="3"/>
          <w:sz w:val="24"/>
          <w:lang w:eastAsia="zh-CN"/>
        </w:rPr>
        <w:t>Source:</w:t>
      </w:r>
      <w:r>
        <w:rPr>
          <w:b/>
          <w:color w:val="000000"/>
          <w:kern w:val="3"/>
          <w:sz w:val="24"/>
          <w:lang w:eastAsia="zh-CN"/>
        </w:rPr>
        <w:tab/>
        <w:t>Sony</w:t>
      </w:r>
    </w:p>
    <w:p w14:paraId="2A281DF4" w14:textId="0E868F9C" w:rsidR="00C81B5A" w:rsidRDefault="0094751F">
      <w:pPr>
        <w:spacing w:after="60"/>
        <w:ind w:left="1555" w:hanging="1555"/>
        <w:jc w:val="left"/>
      </w:pPr>
      <w:bookmarkStart w:id="0" w:name="_Hlk7104797"/>
      <w:r>
        <w:rPr>
          <w:b/>
          <w:color w:val="000000"/>
          <w:kern w:val="3"/>
          <w:sz w:val="24"/>
          <w:lang w:eastAsia="zh-CN"/>
        </w:rPr>
        <w:t>Title:</w:t>
      </w:r>
      <w:r>
        <w:rPr>
          <w:b/>
          <w:color w:val="000000"/>
          <w:kern w:val="3"/>
          <w:sz w:val="24"/>
          <w:lang w:eastAsia="zh-CN"/>
        </w:rPr>
        <w:tab/>
      </w:r>
      <w:r w:rsidR="00DB1477">
        <w:rPr>
          <w:b/>
          <w:color w:val="000000"/>
          <w:kern w:val="3"/>
          <w:sz w:val="24"/>
          <w:lang w:eastAsia="zh-CN"/>
        </w:rPr>
        <w:t xml:space="preserve">Considerations on initial access aspects for </w:t>
      </w:r>
      <w:r w:rsidR="00D271A2">
        <w:rPr>
          <w:b/>
          <w:color w:val="000000"/>
          <w:kern w:val="3"/>
          <w:sz w:val="24"/>
          <w:lang w:eastAsia="zh-CN"/>
        </w:rPr>
        <w:t>NR from 52.6 GHz to 71 GHz</w:t>
      </w:r>
    </w:p>
    <w:bookmarkEnd w:id="0"/>
    <w:p w14:paraId="6011F1D4" w14:textId="77777777" w:rsidR="00C81B5A" w:rsidRDefault="0094751F">
      <w:pPr>
        <w:spacing w:after="60"/>
        <w:ind w:left="1555" w:hanging="1555"/>
        <w:jc w:val="left"/>
        <w:rPr>
          <w:b/>
          <w:color w:val="000000"/>
          <w:kern w:val="3"/>
          <w:sz w:val="24"/>
          <w:lang w:eastAsia="zh-CN"/>
        </w:rPr>
      </w:pPr>
      <w:r>
        <w:rPr>
          <w:b/>
          <w:color w:val="000000"/>
          <w:kern w:val="3"/>
          <w:sz w:val="24"/>
          <w:lang w:eastAsia="zh-CN"/>
        </w:rPr>
        <w:t>Document for:</w:t>
      </w:r>
      <w:r>
        <w:rPr>
          <w:b/>
          <w:color w:val="000000"/>
          <w:kern w:val="3"/>
          <w:sz w:val="24"/>
          <w:lang w:eastAsia="zh-CN"/>
        </w:rPr>
        <w:tab/>
        <w:t>Discussion / Decision</w:t>
      </w:r>
    </w:p>
    <w:p w14:paraId="2B774A34" w14:textId="77777777" w:rsidR="00C81B5A" w:rsidRDefault="00C81B5A">
      <w:pPr>
        <w:pBdr>
          <w:bottom w:val="single" w:sz="4" w:space="1" w:color="000000"/>
        </w:pBdr>
        <w:spacing w:after="0"/>
        <w:jc w:val="left"/>
        <w:rPr>
          <w:b/>
          <w:color w:val="000000"/>
          <w:sz w:val="16"/>
          <w:szCs w:val="16"/>
          <w:lang w:eastAsia="zh-CN"/>
        </w:rPr>
      </w:pPr>
    </w:p>
    <w:p w14:paraId="1A666DDB" w14:textId="77777777" w:rsidR="00C81B5A" w:rsidRDefault="0094751F">
      <w:pPr>
        <w:pStyle w:val="1"/>
        <w:rPr>
          <w:lang w:eastAsia="zh-CN"/>
        </w:rPr>
      </w:pPr>
      <w:r>
        <w:rPr>
          <w:lang w:eastAsia="zh-CN"/>
        </w:rPr>
        <w:t>Introduction</w:t>
      </w:r>
    </w:p>
    <w:p w14:paraId="09A17C9B" w14:textId="0EE840DF" w:rsidR="005517FA" w:rsidRDefault="005517FA" w:rsidP="005517FA">
      <w:pPr>
        <w:autoSpaceDE/>
        <w:snapToGrid/>
        <w:spacing w:after="0"/>
        <w:rPr>
          <w:rFonts w:eastAsia="ＭＳ 明朝"/>
          <w:color w:val="000000"/>
          <w:lang w:eastAsia="ja-JP"/>
        </w:rPr>
      </w:pPr>
      <w:r>
        <w:rPr>
          <w:rFonts w:eastAsia="ＭＳ 明朝"/>
          <w:color w:val="000000"/>
          <w:lang w:eastAsia="ja-JP"/>
        </w:rPr>
        <w:t>In RAN1#104bis-e meeting [1],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517FA" w:rsidRPr="004E70A5" w14:paraId="3AA8372D" w14:textId="77777777" w:rsidTr="00851441">
        <w:trPr>
          <w:trHeight w:val="689"/>
        </w:trPr>
        <w:tc>
          <w:tcPr>
            <w:tcW w:w="9259" w:type="dxa"/>
          </w:tcPr>
          <w:p w14:paraId="1335F1B2" w14:textId="77777777" w:rsidR="005517FA" w:rsidRDefault="005517FA" w:rsidP="00851441">
            <w:pPr>
              <w:rPr>
                <w:sz w:val="20"/>
                <w:szCs w:val="24"/>
                <w:lang w:eastAsia="x-none"/>
              </w:rPr>
            </w:pPr>
            <w:r>
              <w:rPr>
                <w:highlight w:val="green"/>
                <w:lang w:eastAsia="x-none"/>
              </w:rPr>
              <w:t>Agreement:</w:t>
            </w:r>
          </w:p>
          <w:p w14:paraId="1785F3A9" w14:textId="77777777" w:rsidR="005517FA" w:rsidRDefault="005517FA" w:rsidP="00851441">
            <w:pPr>
              <w:pStyle w:val="a3"/>
              <w:numPr>
                <w:ilvl w:val="0"/>
                <w:numId w:val="24"/>
              </w:numPr>
              <w:suppressAutoHyphens w:val="0"/>
              <w:overflowPunct w:val="0"/>
              <w:adjustRightInd w:val="0"/>
              <w:snapToGrid/>
              <w:spacing w:after="0" w:line="280" w:lineRule="atLeast"/>
              <w:rPr>
                <w:sz w:val="22"/>
                <w:szCs w:val="22"/>
                <w:lang w:eastAsia="zh-CN"/>
              </w:rPr>
            </w:pPr>
            <w:r>
              <w:rPr>
                <w:sz w:val="22"/>
                <w:szCs w:val="22"/>
                <w:lang w:eastAsia="zh-CN"/>
              </w:rPr>
              <w:t>For operation with shared spectrum channel access of NR 52.6 – 71 GHz, support discovery burst (DB) and define the DB same as in Rel-16 37.213 Section 4.0</w:t>
            </w:r>
          </w:p>
          <w:p w14:paraId="08E16481" w14:textId="77777777" w:rsidR="005517FA" w:rsidRDefault="005517FA" w:rsidP="00851441">
            <w:pPr>
              <w:pStyle w:val="a3"/>
              <w:numPr>
                <w:ilvl w:val="0"/>
                <w:numId w:val="24"/>
              </w:numPr>
              <w:suppressAutoHyphens w:val="0"/>
              <w:overflowPunct w:val="0"/>
              <w:adjustRightInd w:val="0"/>
              <w:snapToGrid/>
              <w:spacing w:after="0" w:line="280" w:lineRule="atLeast"/>
              <w:rPr>
                <w:sz w:val="22"/>
                <w:szCs w:val="22"/>
                <w:lang w:eastAsia="zh-CN"/>
              </w:rPr>
            </w:pPr>
            <w:r>
              <w:rPr>
                <w:sz w:val="22"/>
                <w:szCs w:val="22"/>
                <w:lang w:eastAsia="zh-CN"/>
              </w:rPr>
              <w:t>FFS: Support discovery burst transmission window (DBTW) at least for SSB with 120 kHz SCS with the following requirements</w:t>
            </w:r>
          </w:p>
          <w:p w14:paraId="49D94EA0" w14:textId="77777777" w:rsidR="005517FA" w:rsidRDefault="005517FA" w:rsidP="00851441">
            <w:pPr>
              <w:pStyle w:val="a3"/>
              <w:numPr>
                <w:ilvl w:val="1"/>
                <w:numId w:val="24"/>
              </w:numPr>
              <w:tabs>
                <w:tab w:val="clear" w:pos="1080"/>
                <w:tab w:val="left" w:pos="1800"/>
              </w:tabs>
              <w:suppressAutoHyphens w:val="0"/>
              <w:autoSpaceDE/>
              <w:autoSpaceDN/>
              <w:snapToGrid/>
              <w:spacing w:after="0"/>
              <w:textAlignment w:val="auto"/>
              <w:rPr>
                <w:sz w:val="22"/>
                <w:szCs w:val="22"/>
                <w:lang w:eastAsia="zh-CN"/>
              </w:rPr>
            </w:pPr>
            <w:r>
              <w:rPr>
                <w:sz w:val="22"/>
                <w:szCs w:val="22"/>
                <w:lang w:eastAsia="zh-CN"/>
              </w:rPr>
              <w:t>PBCH payload size is no greater than that for FR2</w:t>
            </w:r>
          </w:p>
          <w:p w14:paraId="30AA3EF2" w14:textId="77777777" w:rsidR="005517FA" w:rsidRDefault="005517FA" w:rsidP="00851441">
            <w:pPr>
              <w:pStyle w:val="a3"/>
              <w:numPr>
                <w:ilvl w:val="1"/>
                <w:numId w:val="24"/>
              </w:numPr>
              <w:tabs>
                <w:tab w:val="clear" w:pos="1080"/>
                <w:tab w:val="left" w:pos="1800"/>
              </w:tabs>
              <w:suppressAutoHyphens w:val="0"/>
              <w:autoSpaceDE/>
              <w:autoSpaceDN/>
              <w:snapToGrid/>
              <w:spacing w:after="0"/>
              <w:textAlignment w:val="auto"/>
              <w:rPr>
                <w:sz w:val="22"/>
                <w:szCs w:val="22"/>
                <w:lang w:eastAsia="zh-CN"/>
              </w:rPr>
            </w:pPr>
            <w:r>
              <w:rPr>
                <w:sz w:val="22"/>
                <w:szCs w:val="22"/>
                <w:lang w:eastAsia="zh-CN"/>
              </w:rPr>
              <w:t>Duration of DBTW is no greater than 5 ms</w:t>
            </w:r>
          </w:p>
          <w:p w14:paraId="0E3D9632" w14:textId="77777777" w:rsidR="005517FA" w:rsidRDefault="005517FA" w:rsidP="00851441">
            <w:pPr>
              <w:pStyle w:val="a3"/>
              <w:numPr>
                <w:ilvl w:val="1"/>
                <w:numId w:val="24"/>
              </w:numPr>
              <w:tabs>
                <w:tab w:val="clear" w:pos="1080"/>
                <w:tab w:val="left" w:pos="1800"/>
              </w:tabs>
              <w:suppressAutoHyphens w:val="0"/>
              <w:autoSpaceDE/>
              <w:autoSpaceDN/>
              <w:snapToGrid/>
              <w:spacing w:after="0"/>
              <w:textAlignment w:val="auto"/>
              <w:rPr>
                <w:sz w:val="22"/>
                <w:szCs w:val="22"/>
                <w:lang w:eastAsia="zh-CN"/>
              </w:rPr>
            </w:pPr>
            <w:r>
              <w:rPr>
                <w:sz w:val="22"/>
                <w:szCs w:val="22"/>
                <w:lang w:eastAsia="zh-CN"/>
              </w:rPr>
              <w:t>Number of PBCH DMRS sequences is the same as for FR2</w:t>
            </w:r>
          </w:p>
          <w:p w14:paraId="6BB7AC31" w14:textId="77777777" w:rsidR="005517FA" w:rsidRDefault="005517FA" w:rsidP="00851441">
            <w:pPr>
              <w:pStyle w:val="a3"/>
              <w:numPr>
                <w:ilvl w:val="1"/>
                <w:numId w:val="24"/>
              </w:numPr>
              <w:tabs>
                <w:tab w:val="clear" w:pos="1080"/>
              </w:tabs>
              <w:suppressAutoHyphens w:val="0"/>
              <w:overflowPunct w:val="0"/>
              <w:adjustRightInd w:val="0"/>
              <w:snapToGrid/>
              <w:spacing w:after="0" w:line="280" w:lineRule="atLeast"/>
              <w:rPr>
                <w:sz w:val="22"/>
                <w:szCs w:val="22"/>
                <w:lang w:eastAsia="zh-CN"/>
              </w:rPr>
            </w:pPr>
            <w:r>
              <w:rPr>
                <w:sz w:val="22"/>
                <w:szCs w:val="22"/>
                <w:lang w:eastAsia="zh-CN"/>
              </w:rPr>
              <w:t>FFS: applicability of DBTW design for 120kHz to SSB with 480kHz and 960kHz SCS</w:t>
            </w:r>
          </w:p>
          <w:p w14:paraId="0055BE34" w14:textId="77777777" w:rsidR="005517FA" w:rsidRDefault="005517FA" w:rsidP="00851441">
            <w:pPr>
              <w:pStyle w:val="a3"/>
              <w:numPr>
                <w:ilvl w:val="1"/>
                <w:numId w:val="24"/>
              </w:numPr>
              <w:tabs>
                <w:tab w:val="clear" w:pos="1080"/>
                <w:tab w:val="left" w:pos="1800"/>
              </w:tabs>
              <w:suppressAutoHyphens w:val="0"/>
              <w:autoSpaceDE/>
              <w:autoSpaceDN/>
              <w:snapToGrid/>
              <w:spacing w:after="0"/>
              <w:textAlignment w:val="auto"/>
              <w:rPr>
                <w:sz w:val="22"/>
                <w:szCs w:val="22"/>
                <w:lang w:eastAsia="zh-CN"/>
              </w:rPr>
            </w:pPr>
            <w:r>
              <w:rPr>
                <w:sz w:val="22"/>
                <w:szCs w:val="22"/>
                <w:lang w:eastAsia="zh-CN"/>
              </w:rPr>
              <w:t>Support mechanism to indicate or inform that DBTW is enabled/disabled for both IDLE and CONNECTED mode UEs</w:t>
            </w:r>
          </w:p>
          <w:p w14:paraId="746E81AB" w14:textId="77777777" w:rsidR="005517FA" w:rsidRDefault="005517FA" w:rsidP="00851441">
            <w:pPr>
              <w:numPr>
                <w:ilvl w:val="2"/>
                <w:numId w:val="24"/>
              </w:numPr>
              <w:tabs>
                <w:tab w:val="clear" w:pos="1800"/>
                <w:tab w:val="left" w:pos="720"/>
                <w:tab w:val="left" w:pos="1440"/>
              </w:tabs>
              <w:suppressAutoHyphens w:val="0"/>
              <w:autoSpaceDE/>
              <w:autoSpaceDN/>
              <w:snapToGrid/>
              <w:spacing w:after="0"/>
              <w:jc w:val="left"/>
              <w:textAlignment w:val="center"/>
              <w:rPr>
                <w:rFonts w:ascii="Times" w:eastAsia="Times New Roman" w:hAnsi="Times"/>
              </w:rPr>
            </w:pPr>
            <w:r>
              <w:rPr>
                <w:rFonts w:eastAsia="Times New Roman"/>
              </w:rPr>
              <w:t>FFS: how to support UEs performing initial access that do not have any prior information on DBTW.</w:t>
            </w:r>
          </w:p>
          <w:p w14:paraId="4E71607A" w14:textId="77777777" w:rsidR="005517FA" w:rsidRDefault="005517FA" w:rsidP="00851441">
            <w:pPr>
              <w:numPr>
                <w:ilvl w:val="2"/>
                <w:numId w:val="24"/>
              </w:numPr>
              <w:tabs>
                <w:tab w:val="clear" w:pos="1800"/>
                <w:tab w:val="left" w:pos="720"/>
                <w:tab w:val="left" w:pos="1440"/>
              </w:tabs>
              <w:suppressAutoHyphens w:val="0"/>
              <w:autoSpaceDE/>
              <w:autoSpaceDN/>
              <w:snapToGrid/>
              <w:spacing w:after="0"/>
              <w:jc w:val="left"/>
              <w:textAlignment w:val="center"/>
              <w:rPr>
                <w:rFonts w:eastAsia="Times New Roman"/>
              </w:rPr>
            </w:pPr>
            <w:r>
              <w:rPr>
                <w:rFonts w:eastAsia="Times New Roman"/>
              </w:rPr>
              <w:t>FFS: details of the mechanism for enabling/disabling DBTW considering LBT exempt operation and overlapping licensed/unlicensed bands</w:t>
            </w:r>
          </w:p>
          <w:p w14:paraId="6E8F0B00" w14:textId="77777777" w:rsidR="005517FA" w:rsidRDefault="005517FA" w:rsidP="00851441">
            <w:pPr>
              <w:pStyle w:val="a3"/>
              <w:numPr>
                <w:ilvl w:val="2"/>
                <w:numId w:val="24"/>
              </w:numPr>
              <w:tabs>
                <w:tab w:val="clear" w:pos="1800"/>
              </w:tabs>
              <w:suppressAutoHyphens w:val="0"/>
              <w:overflowPunct w:val="0"/>
              <w:adjustRightInd w:val="0"/>
              <w:snapToGrid/>
              <w:spacing w:after="0" w:line="256" w:lineRule="auto"/>
              <w:rPr>
                <w:rFonts w:eastAsia="Batang"/>
                <w:sz w:val="22"/>
                <w:szCs w:val="22"/>
                <w:lang w:eastAsia="zh-CN"/>
              </w:rPr>
            </w:pPr>
            <w:r>
              <w:rPr>
                <w:sz w:val="22"/>
                <w:szCs w:val="22"/>
                <w:lang w:eastAsia="zh-CN"/>
              </w:rPr>
              <w:t>FFS: details of how to inform UEs of the configuration of DBTW</w:t>
            </w:r>
          </w:p>
          <w:p w14:paraId="00A5E14F" w14:textId="77777777" w:rsidR="005517FA" w:rsidRDefault="005517FA" w:rsidP="00851441">
            <w:pPr>
              <w:rPr>
                <w:sz w:val="20"/>
                <w:szCs w:val="24"/>
                <w:lang w:eastAsia="x-none"/>
              </w:rPr>
            </w:pPr>
            <w:r>
              <w:rPr>
                <w:highlight w:val="green"/>
                <w:lang w:eastAsia="x-none"/>
              </w:rPr>
              <w:t>Agreement:</w:t>
            </w:r>
          </w:p>
          <w:p w14:paraId="76C15329" w14:textId="77777777" w:rsidR="005517FA" w:rsidRDefault="005517FA" w:rsidP="00851441">
            <w:pPr>
              <w:pStyle w:val="a3"/>
              <w:spacing w:after="0"/>
              <w:rPr>
                <w:rFonts w:cs="Times"/>
                <w:lang w:eastAsia="zh-CN"/>
              </w:rPr>
            </w:pPr>
            <w:r>
              <w:rPr>
                <w:rFonts w:cs="Times"/>
                <w:lang w:eastAsia="zh-CN"/>
              </w:rPr>
              <w:t>For SSB with 120kHz SCS for NR 52.6 GHz to 71 GHz,</w:t>
            </w:r>
          </w:p>
          <w:p w14:paraId="71A04653" w14:textId="77777777" w:rsidR="005517FA" w:rsidRDefault="005517FA" w:rsidP="00851441">
            <w:pPr>
              <w:pStyle w:val="a3"/>
              <w:numPr>
                <w:ilvl w:val="0"/>
                <w:numId w:val="25"/>
              </w:numPr>
              <w:suppressAutoHyphens w:val="0"/>
              <w:overflowPunct w:val="0"/>
              <w:adjustRightInd w:val="0"/>
              <w:snapToGrid/>
              <w:spacing w:after="0" w:line="256" w:lineRule="auto"/>
              <w:rPr>
                <w:rFonts w:cs="Times"/>
                <w:lang w:eastAsia="zh-CN"/>
              </w:rPr>
            </w:pPr>
            <w:r>
              <w:rPr>
                <w:rFonts w:cs="Times"/>
                <w:lang w:eastAsia="zh-CN"/>
              </w:rPr>
              <w:t>120 kHz SCS: the first symbols of the candidate SS/PBCH blocks have indexes {4, 8,16, 20} + 28×n, where index 0 corresponds to the first symbol of the first slot in a half-frame.</w:t>
            </w:r>
          </w:p>
          <w:p w14:paraId="2CB6E241" w14:textId="77777777" w:rsidR="005517FA" w:rsidRDefault="005517FA" w:rsidP="00851441">
            <w:pPr>
              <w:pStyle w:val="a3"/>
              <w:numPr>
                <w:ilvl w:val="0"/>
                <w:numId w:val="26"/>
              </w:numPr>
              <w:suppressAutoHyphens w:val="0"/>
              <w:overflowPunct w:val="0"/>
              <w:adjustRightInd w:val="0"/>
              <w:snapToGrid/>
              <w:spacing w:after="0" w:line="280" w:lineRule="atLeast"/>
              <w:rPr>
                <w:rFonts w:cs="Times"/>
                <w:lang w:eastAsia="zh-CN"/>
              </w:rPr>
            </w:pPr>
            <w:r>
              <w:rPr>
                <w:rFonts w:cs="Times"/>
                <w:lang w:eastAsia="zh-CN"/>
              </w:rPr>
              <w:t xml:space="preserve">For carrier frequencies within 52.6 GHz to 71GHz, support at least </w:t>
            </w:r>
            <w:r>
              <w:rPr>
                <w:rFonts w:ascii="Cambria Math" w:hAnsi="Cambria Math" w:cs="Cambria Math"/>
                <w:lang w:eastAsia="zh-CN"/>
              </w:rPr>
              <w:t>𝑛</w:t>
            </w:r>
            <w:r>
              <w:rPr>
                <w:rFonts w:cs="Times"/>
                <w:lang w:eastAsia="zh-CN"/>
              </w:rPr>
              <w:t xml:space="preserve"> = 0, 1, 2, 3, 5, 6, 7, 8, 10, 11, 12, 13, 15, 16, 17, 18.</w:t>
            </w:r>
          </w:p>
          <w:p w14:paraId="3213BF8C" w14:textId="7D032C72" w:rsidR="005517FA" w:rsidRPr="005517FA" w:rsidRDefault="005517FA" w:rsidP="005517FA">
            <w:pPr>
              <w:pStyle w:val="a3"/>
              <w:numPr>
                <w:ilvl w:val="1"/>
                <w:numId w:val="26"/>
              </w:numPr>
              <w:suppressAutoHyphens w:val="0"/>
              <w:overflowPunct w:val="0"/>
              <w:adjustRightInd w:val="0"/>
              <w:snapToGrid/>
              <w:spacing w:after="0" w:line="280" w:lineRule="atLeast"/>
              <w:rPr>
                <w:rFonts w:cs="Times"/>
              </w:rPr>
            </w:pPr>
            <w:r>
              <w:rPr>
                <w:rFonts w:cs="Times"/>
                <w:lang w:eastAsia="zh-CN"/>
              </w:rPr>
              <w:t xml:space="preserve">Other values of </w:t>
            </w:r>
            <w:r>
              <w:rPr>
                <w:rFonts w:cs="Times"/>
                <w:i/>
                <w:iCs/>
                <w:lang w:eastAsia="zh-CN"/>
              </w:rPr>
              <w:t>n</w:t>
            </w:r>
            <w:r>
              <w:rPr>
                <w:rFonts w:cs="Times"/>
                <w:lang w:eastAsia="zh-CN"/>
              </w:rPr>
              <w:t xml:space="preserve"> (if any) are FFS, and </w:t>
            </w:r>
            <w:r>
              <w:rPr>
                <w:rFonts w:eastAsia="ＭＳ 明朝" w:cs="Times"/>
                <w:lang w:eastAsia="ja-JP"/>
              </w:rPr>
              <w:t>support of additional n values are subject to support of DBTW for 120kHz SSB</w:t>
            </w:r>
          </w:p>
        </w:tc>
      </w:tr>
    </w:tbl>
    <w:p w14:paraId="0AF07C69" w14:textId="0470A88B" w:rsidR="005517FA" w:rsidRDefault="005517FA">
      <w:pPr>
        <w:autoSpaceDE/>
        <w:snapToGrid/>
        <w:spacing w:after="0"/>
        <w:rPr>
          <w:rFonts w:eastAsia="ＭＳ 明朝"/>
          <w:lang w:eastAsia="ja-JP"/>
        </w:rPr>
      </w:pPr>
    </w:p>
    <w:p w14:paraId="7AF76D9F" w14:textId="5FDFCD52" w:rsidR="005517FA" w:rsidRDefault="005517FA" w:rsidP="005517FA">
      <w:pPr>
        <w:autoSpaceDE/>
        <w:snapToGrid/>
        <w:spacing w:after="0"/>
        <w:rPr>
          <w:rFonts w:eastAsia="ＭＳ 明朝"/>
          <w:color w:val="000000"/>
          <w:lang w:eastAsia="ja-JP"/>
        </w:rPr>
      </w:pPr>
      <w:r>
        <w:rPr>
          <w:rFonts w:eastAsia="ＭＳ 明朝"/>
          <w:color w:val="000000"/>
          <w:lang w:eastAsia="ja-JP"/>
        </w:rPr>
        <w:t>In RAN1#105bis-e meeting [2],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517FA" w:rsidRPr="004E70A5" w14:paraId="552C46F3" w14:textId="77777777" w:rsidTr="00851441">
        <w:trPr>
          <w:trHeight w:val="689"/>
        </w:trPr>
        <w:tc>
          <w:tcPr>
            <w:tcW w:w="9259" w:type="dxa"/>
          </w:tcPr>
          <w:p w14:paraId="06338AE7" w14:textId="77777777" w:rsidR="005517FA" w:rsidRDefault="005517FA" w:rsidP="00851441">
            <w:pPr>
              <w:rPr>
                <w:sz w:val="20"/>
                <w:szCs w:val="24"/>
                <w:lang w:eastAsia="x-none"/>
              </w:rPr>
            </w:pPr>
            <w:r>
              <w:rPr>
                <w:highlight w:val="green"/>
                <w:lang w:eastAsia="x-none"/>
              </w:rPr>
              <w:t>Agreement:</w:t>
            </w:r>
          </w:p>
          <w:p w14:paraId="026479B1" w14:textId="77777777" w:rsidR="005517FA" w:rsidRDefault="005517FA" w:rsidP="00851441">
            <w:pPr>
              <w:pStyle w:val="a3"/>
              <w:spacing w:after="0"/>
              <w:rPr>
                <w:lang w:eastAsia="zh-CN"/>
              </w:rPr>
            </w:pPr>
            <w:r>
              <w:rPr>
                <w:lang w:eastAsia="zh-CN"/>
              </w:rPr>
              <w:t>For 480kHz/960kHz SSB, select one of the following alternatives:</w:t>
            </w:r>
          </w:p>
          <w:p w14:paraId="639D307F" w14:textId="77777777" w:rsidR="005517FA" w:rsidRDefault="005517FA" w:rsidP="00851441">
            <w:pPr>
              <w:pStyle w:val="a3"/>
              <w:numPr>
                <w:ilvl w:val="0"/>
                <w:numId w:val="28"/>
              </w:numPr>
              <w:suppressAutoHyphens w:val="0"/>
              <w:overflowPunct w:val="0"/>
              <w:adjustRightInd w:val="0"/>
              <w:snapToGrid/>
              <w:spacing w:after="0" w:line="256" w:lineRule="auto"/>
              <w:rPr>
                <w:lang w:eastAsia="zh-CN"/>
              </w:rPr>
            </w:pPr>
            <w:r>
              <w:rPr>
                <w:lang w:eastAsia="zh-CN"/>
              </w:rPr>
              <w:t>ALT 1) First symbols of the candidate SSB have index {X, Y} + 14*n, where index 0 corresponds to the first symbol of the first slot in a half-frame</w:t>
            </w:r>
          </w:p>
          <w:p w14:paraId="205A76FF" w14:textId="77777777" w:rsidR="005517FA" w:rsidRDefault="005517FA" w:rsidP="00851441">
            <w:pPr>
              <w:pStyle w:val="a3"/>
              <w:numPr>
                <w:ilvl w:val="1"/>
                <w:numId w:val="28"/>
              </w:numPr>
              <w:suppressAutoHyphens w:val="0"/>
              <w:overflowPunct w:val="0"/>
              <w:adjustRightInd w:val="0"/>
              <w:snapToGrid/>
              <w:spacing w:after="0" w:line="256" w:lineRule="auto"/>
              <w:rPr>
                <w:lang w:eastAsia="zh-CN"/>
              </w:rPr>
            </w:pPr>
            <w:r>
              <w:rPr>
                <w:lang w:eastAsia="zh-CN"/>
              </w:rPr>
              <w:t>value of X and Y are identical for 480kHz and 960kHz</w:t>
            </w:r>
          </w:p>
          <w:p w14:paraId="4993CC9C" w14:textId="77777777" w:rsidR="005517FA" w:rsidRDefault="005517FA" w:rsidP="00851441">
            <w:pPr>
              <w:pStyle w:val="a3"/>
              <w:numPr>
                <w:ilvl w:val="2"/>
                <w:numId w:val="28"/>
              </w:numPr>
              <w:suppressAutoHyphens w:val="0"/>
              <w:overflowPunct w:val="0"/>
              <w:adjustRightInd w:val="0"/>
              <w:snapToGrid/>
              <w:spacing w:after="0" w:line="256" w:lineRule="auto"/>
              <w:rPr>
                <w:lang w:eastAsia="zh-CN"/>
              </w:rPr>
            </w:pPr>
            <w:r>
              <w:rPr>
                <w:lang w:eastAsia="zh-CN"/>
              </w:rPr>
              <w:t>FFS: exact value of X and Y</w:t>
            </w:r>
          </w:p>
          <w:p w14:paraId="461D4A73" w14:textId="77777777" w:rsidR="005517FA" w:rsidRDefault="005517FA" w:rsidP="00851441">
            <w:pPr>
              <w:pStyle w:val="a3"/>
              <w:numPr>
                <w:ilvl w:val="0"/>
                <w:numId w:val="28"/>
              </w:numPr>
              <w:suppressAutoHyphens w:val="0"/>
              <w:overflowPunct w:val="0"/>
              <w:adjustRightInd w:val="0"/>
              <w:snapToGrid/>
              <w:spacing w:after="0" w:line="256" w:lineRule="auto"/>
              <w:rPr>
                <w:lang w:eastAsia="zh-CN"/>
              </w:rPr>
            </w:pPr>
            <w:r>
              <w:rPr>
                <w:lang w:eastAsia="zh-CN"/>
              </w:rPr>
              <w:t>ALT 2) First symbols of the candidate SSB have index {4, 8, 16,20} + 28*n, where index 0 corresponds to the first symbol of the first slot in a half-frame</w:t>
            </w:r>
          </w:p>
          <w:p w14:paraId="6CBDE615" w14:textId="77777777" w:rsidR="005517FA" w:rsidRDefault="005517FA" w:rsidP="00851441">
            <w:pPr>
              <w:pStyle w:val="a3"/>
              <w:numPr>
                <w:ilvl w:val="0"/>
                <w:numId w:val="28"/>
              </w:numPr>
              <w:suppressAutoHyphens w:val="0"/>
              <w:overflowPunct w:val="0"/>
              <w:adjustRightInd w:val="0"/>
              <w:snapToGrid/>
              <w:spacing w:after="0" w:line="256" w:lineRule="auto"/>
              <w:rPr>
                <w:lang w:eastAsia="zh-CN"/>
              </w:rPr>
            </w:pPr>
            <w:r>
              <w:rPr>
                <w:lang w:eastAsia="zh-CN"/>
              </w:rPr>
              <w:t>Values of n for 480kHz and 960kHz for ALT 1 and 2</w:t>
            </w:r>
          </w:p>
          <w:p w14:paraId="4C309855" w14:textId="77777777" w:rsidR="005517FA" w:rsidRDefault="005517FA" w:rsidP="00851441">
            <w:pPr>
              <w:pStyle w:val="a3"/>
              <w:numPr>
                <w:ilvl w:val="1"/>
                <w:numId w:val="28"/>
              </w:numPr>
              <w:suppressAutoHyphens w:val="0"/>
              <w:overflowPunct w:val="0"/>
              <w:adjustRightInd w:val="0"/>
              <w:snapToGrid/>
              <w:spacing w:after="0" w:line="256" w:lineRule="auto"/>
              <w:rPr>
                <w:u w:val="single"/>
                <w:lang w:eastAsia="zh-CN"/>
              </w:rPr>
            </w:pPr>
            <w:r>
              <w:rPr>
                <w:lang w:eastAsia="zh-CN"/>
              </w:rPr>
              <w:t>FFS: whether number of values for ‘n’ depend on LBT operation (i.e. LBT vs no-LBT)</w:t>
            </w:r>
          </w:p>
          <w:p w14:paraId="7F50D383" w14:textId="77777777" w:rsidR="005517FA" w:rsidRDefault="005517FA" w:rsidP="00851441">
            <w:pPr>
              <w:pStyle w:val="a3"/>
              <w:numPr>
                <w:ilvl w:val="1"/>
                <w:numId w:val="28"/>
              </w:numPr>
              <w:suppressAutoHyphens w:val="0"/>
              <w:overflowPunct w:val="0"/>
              <w:adjustRightInd w:val="0"/>
              <w:snapToGrid/>
              <w:spacing w:after="0" w:line="256" w:lineRule="auto"/>
              <w:rPr>
                <w:lang w:eastAsia="zh-CN"/>
              </w:rPr>
            </w:pPr>
            <w:r>
              <w:rPr>
                <w:lang w:eastAsia="zh-CN"/>
              </w:rPr>
              <w:t>FFS: exact values of ‘n’ for each SCS</w:t>
            </w:r>
          </w:p>
          <w:p w14:paraId="5ACF323D" w14:textId="77777777" w:rsidR="005517FA" w:rsidRDefault="005517FA" w:rsidP="00851441">
            <w:pPr>
              <w:pStyle w:val="a3"/>
              <w:numPr>
                <w:ilvl w:val="1"/>
                <w:numId w:val="28"/>
              </w:numPr>
              <w:suppressAutoHyphens w:val="0"/>
              <w:overflowPunct w:val="0"/>
              <w:adjustRightInd w:val="0"/>
              <w:snapToGrid/>
              <w:spacing w:after="0" w:line="256" w:lineRule="auto"/>
              <w:rPr>
                <w:lang w:eastAsia="zh-CN"/>
              </w:rPr>
            </w:pPr>
            <w:r>
              <w:rPr>
                <w:lang w:eastAsia="zh-CN"/>
              </w:rPr>
              <w:t>Values of ‘n’ for one mode of operation shall be strictly a subset of values for another mode of operation, if two mode of operation exist for number of candidate SSBs</w:t>
            </w:r>
          </w:p>
          <w:p w14:paraId="59C72C7E" w14:textId="77777777" w:rsidR="005517FA" w:rsidRDefault="005517FA" w:rsidP="00851441">
            <w:pPr>
              <w:pStyle w:val="a3"/>
              <w:numPr>
                <w:ilvl w:val="1"/>
                <w:numId w:val="28"/>
              </w:numPr>
              <w:suppressAutoHyphens w:val="0"/>
              <w:overflowPunct w:val="0"/>
              <w:adjustRightInd w:val="0"/>
              <w:snapToGrid/>
              <w:spacing w:after="0" w:line="256" w:lineRule="auto"/>
              <w:rPr>
                <w:lang w:eastAsia="zh-CN"/>
              </w:rPr>
            </w:pPr>
            <w:r>
              <w:rPr>
                <w:u w:val="single"/>
                <w:lang w:eastAsia="zh-CN"/>
              </w:rPr>
              <w:lastRenderedPageBreak/>
              <w:t>FFS:</w:t>
            </w:r>
            <w:r>
              <w:rPr>
                <w:lang w:eastAsia="zh-CN"/>
              </w:rPr>
              <w:t xml:space="preserve"> whether values of ‘n’ shall not be all consecutive integer values (i.e. non-candidate SSB slots are positioned every few candidate SSB slots)</w:t>
            </w:r>
          </w:p>
          <w:p w14:paraId="4902D1E9" w14:textId="77777777" w:rsidR="005517FA" w:rsidRDefault="005517FA" w:rsidP="00851441">
            <w:pPr>
              <w:rPr>
                <w:sz w:val="20"/>
                <w:szCs w:val="24"/>
                <w:lang w:eastAsia="x-none"/>
              </w:rPr>
            </w:pPr>
            <w:r>
              <w:rPr>
                <w:highlight w:val="green"/>
                <w:lang w:eastAsia="x-none"/>
              </w:rPr>
              <w:t>Agreement:</w:t>
            </w:r>
          </w:p>
          <w:p w14:paraId="0C3BC651" w14:textId="77777777" w:rsidR="005517FA" w:rsidRDefault="005517FA" w:rsidP="00851441">
            <w:pPr>
              <w:overflowPunct w:val="0"/>
              <w:spacing w:line="252" w:lineRule="auto"/>
              <w:rPr>
                <w:rFonts w:eastAsia="Times New Roman"/>
                <w:strike/>
                <w:lang w:eastAsia="zh-CN"/>
              </w:rPr>
            </w:pPr>
            <w:r>
              <w:rPr>
                <w:rFonts w:eastAsia="Times New Roman"/>
                <w:szCs w:val="20"/>
              </w:rPr>
              <w:t xml:space="preserve">FFS: </w:t>
            </w:r>
            <w:r>
              <w:rPr>
                <w:rFonts w:eastAsia="Times New Roman"/>
                <w:lang w:eastAsia="zh-CN"/>
              </w:rPr>
              <w:t>Support DBTW at least for 120kHz</w:t>
            </w:r>
            <w:r>
              <w:rPr>
                <w:rFonts w:eastAsia="Times New Roman"/>
              </w:rPr>
              <w:t xml:space="preserve"> </w:t>
            </w:r>
          </w:p>
          <w:p w14:paraId="6C33CFC4" w14:textId="77777777" w:rsidR="005517FA" w:rsidRDefault="005517FA" w:rsidP="00851441">
            <w:pPr>
              <w:numPr>
                <w:ilvl w:val="0"/>
                <w:numId w:val="29"/>
              </w:numPr>
              <w:suppressAutoHyphens w:val="0"/>
              <w:overflowPunct w:val="0"/>
              <w:snapToGrid/>
              <w:spacing w:after="0" w:line="252"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1AB670D7"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6413AB77"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1D1409">
              <w:rPr>
                <w:position w:val="-6"/>
              </w:rPr>
              <w:pict w14:anchorId="73718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1D1409">
              <w:rPr>
                <w:position w:val="-6"/>
              </w:rPr>
              <w:pict w14:anchorId="65C7F6D1">
                <v:shape id="_x0000_i1026" type="#_x0000_t75" style="width:19.8pt;height:14.4pt" equationxml="&lt;">
                  <v:imagedata r:id="rId11" o:title="" chromakey="white"/>
                </v:shape>
              </w:pict>
            </w:r>
            <w:r>
              <w:rPr>
                <w:rFonts w:eastAsia="Times New Roman"/>
                <w:lang w:eastAsia="zh-CN"/>
              </w:rPr>
              <w:fldChar w:fldCharType="end"/>
            </w:r>
            <w:r>
              <w:rPr>
                <w:rFonts w:eastAsia="Times New Roman"/>
                <w:lang w:eastAsia="zh-CN"/>
              </w:rPr>
              <w:t>, and DBTW length) are supported by dedicated signaling.</w:t>
            </w:r>
          </w:p>
          <w:p w14:paraId="61A5D962" w14:textId="77777777" w:rsidR="005517FA" w:rsidRDefault="005517FA" w:rsidP="00851441">
            <w:pPr>
              <w:numPr>
                <w:ilvl w:val="0"/>
                <w:numId w:val="29"/>
              </w:numPr>
              <w:suppressAutoHyphens w:val="0"/>
              <w:overflowPunct w:val="0"/>
              <w:autoSpaceDE/>
              <w:snapToGrid/>
              <w:spacing w:after="0" w:line="252"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329166AF" w14:textId="77777777" w:rsidR="005517FA" w:rsidRDefault="005517FA" w:rsidP="00851441">
            <w:pPr>
              <w:numPr>
                <w:ilvl w:val="1"/>
                <w:numId w:val="29"/>
              </w:numPr>
              <w:suppressAutoHyphens w:val="0"/>
              <w:overflowPunct w:val="0"/>
              <w:autoSpaceDE/>
              <w:snapToGrid/>
              <w:spacing w:after="0" w:line="252" w:lineRule="auto"/>
              <w:textAlignment w:val="center"/>
              <w:rPr>
                <w:rFonts w:ascii="Times" w:eastAsia="Times New Roman" w:hAnsi="Times"/>
              </w:rPr>
            </w:pPr>
            <w:r>
              <w:rPr>
                <w:rFonts w:eastAsia="Times New Roman"/>
              </w:rPr>
              <w:t>Case 1) (Unlicensed with LBT off) + DBTW disabled</w:t>
            </w:r>
          </w:p>
          <w:p w14:paraId="0F1D1880" w14:textId="77777777" w:rsidR="005517FA" w:rsidRDefault="005517FA" w:rsidP="00851441">
            <w:pPr>
              <w:numPr>
                <w:ilvl w:val="1"/>
                <w:numId w:val="29"/>
              </w:numPr>
              <w:suppressAutoHyphens w:val="0"/>
              <w:overflowPunct w:val="0"/>
              <w:autoSpaceDE/>
              <w:snapToGrid/>
              <w:spacing w:after="0" w:line="252" w:lineRule="auto"/>
              <w:textAlignment w:val="center"/>
              <w:rPr>
                <w:rFonts w:eastAsia="Times New Roman"/>
              </w:rPr>
            </w:pPr>
            <w:r>
              <w:rPr>
                <w:rFonts w:eastAsia="Times New Roman"/>
              </w:rPr>
              <w:t>Case 2) (Unlicensed with LBT on) + DBTW enabled</w:t>
            </w:r>
          </w:p>
          <w:p w14:paraId="6A41A091" w14:textId="77777777" w:rsidR="005517FA" w:rsidRDefault="005517FA" w:rsidP="00851441">
            <w:pPr>
              <w:numPr>
                <w:ilvl w:val="1"/>
                <w:numId w:val="29"/>
              </w:numPr>
              <w:suppressAutoHyphens w:val="0"/>
              <w:overflowPunct w:val="0"/>
              <w:autoSpaceDE/>
              <w:snapToGrid/>
              <w:spacing w:after="0" w:line="252" w:lineRule="auto"/>
              <w:textAlignment w:val="center"/>
              <w:rPr>
                <w:rFonts w:eastAsia="Times New Roman"/>
              </w:rPr>
            </w:pPr>
            <w:r>
              <w:rPr>
                <w:rFonts w:eastAsia="Times New Roman"/>
              </w:rPr>
              <w:t>Case 3) (Unlicensed with LBT on) + DBTW disabled</w:t>
            </w:r>
          </w:p>
          <w:p w14:paraId="72B9D21C" w14:textId="77777777" w:rsidR="005517FA" w:rsidRDefault="005517FA" w:rsidP="00851441">
            <w:pPr>
              <w:numPr>
                <w:ilvl w:val="1"/>
                <w:numId w:val="29"/>
              </w:numPr>
              <w:suppressAutoHyphens w:val="0"/>
              <w:overflowPunct w:val="0"/>
              <w:autoSpaceDE/>
              <w:snapToGrid/>
              <w:spacing w:after="0" w:line="252" w:lineRule="auto"/>
              <w:textAlignment w:val="center"/>
              <w:rPr>
                <w:rFonts w:eastAsia="Times New Roman"/>
              </w:rPr>
            </w:pPr>
            <w:r>
              <w:rPr>
                <w:rFonts w:eastAsia="Times New Roman"/>
              </w:rPr>
              <w:t>Case 4) (Licensed) + DBTW disabled</w:t>
            </w:r>
          </w:p>
          <w:p w14:paraId="5DBE6A8A" w14:textId="77777777" w:rsidR="005517FA" w:rsidRDefault="005517FA" w:rsidP="00851441">
            <w:pPr>
              <w:numPr>
                <w:ilvl w:val="1"/>
                <w:numId w:val="29"/>
              </w:numPr>
              <w:suppressAutoHyphens w:val="0"/>
              <w:overflowPunct w:val="0"/>
              <w:autoSpaceDE/>
              <w:snapToGrid/>
              <w:spacing w:after="0" w:line="252" w:lineRule="auto"/>
              <w:textAlignment w:val="center"/>
              <w:rPr>
                <w:rFonts w:eastAsia="Times New Roman"/>
              </w:rPr>
            </w:pPr>
            <w:r>
              <w:rPr>
                <w:rFonts w:eastAsia="Times New Roman"/>
              </w:rPr>
              <w:t xml:space="preserve">FFS: Whether/how LBT on/off is indicated in MIB </w:t>
            </w:r>
          </w:p>
          <w:p w14:paraId="6D0A1F66" w14:textId="77777777" w:rsidR="005517FA" w:rsidRDefault="005517FA" w:rsidP="00851441">
            <w:pPr>
              <w:numPr>
                <w:ilvl w:val="2"/>
                <w:numId w:val="29"/>
              </w:numPr>
              <w:suppressAutoHyphens w:val="0"/>
              <w:overflowPunct w:val="0"/>
              <w:autoSpaceDE/>
              <w:snapToGrid/>
              <w:spacing w:after="0" w:line="252" w:lineRule="auto"/>
              <w:textAlignment w:val="center"/>
              <w:rPr>
                <w:rFonts w:eastAsia="Times New Roman"/>
              </w:rPr>
            </w:pPr>
            <w:r>
              <w:rPr>
                <w:rFonts w:eastAsia="Times New Roman"/>
              </w:rPr>
              <w:t>If not indicated in MIB, then FFS whether/how the UE determines different sizes of DCI 1_0 with CRC scrambled by SI-RNTI</w:t>
            </w:r>
          </w:p>
          <w:p w14:paraId="38638224" w14:textId="77777777" w:rsidR="005517FA" w:rsidRDefault="005517FA" w:rsidP="00851441">
            <w:pPr>
              <w:numPr>
                <w:ilvl w:val="1"/>
                <w:numId w:val="29"/>
              </w:numPr>
              <w:suppressAutoHyphens w:val="0"/>
              <w:overflowPunct w:val="0"/>
              <w:autoSpaceDE/>
              <w:snapToGrid/>
              <w:spacing w:after="0" w:line="252"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5C84831B" w14:textId="77777777" w:rsidR="005517FA" w:rsidRDefault="005517FA" w:rsidP="00851441">
            <w:pPr>
              <w:numPr>
                <w:ilvl w:val="1"/>
                <w:numId w:val="29"/>
              </w:numPr>
              <w:suppressAutoHyphens w:val="0"/>
              <w:overflowPunct w:val="0"/>
              <w:autoSpaceDE/>
              <w:snapToGrid/>
              <w:spacing w:after="0" w:line="252" w:lineRule="auto"/>
              <w:textAlignment w:val="center"/>
              <w:rPr>
                <w:rFonts w:eastAsia="Times New Roman"/>
              </w:rPr>
            </w:pPr>
            <w:r>
              <w:rPr>
                <w:rFonts w:eastAsia="Times New Roman"/>
              </w:rPr>
              <w:t>FFS: whether all above cases need an explicit indication</w:t>
            </w:r>
          </w:p>
          <w:p w14:paraId="62A68F74" w14:textId="77777777" w:rsidR="005517FA" w:rsidRDefault="005517FA" w:rsidP="00851441">
            <w:pPr>
              <w:numPr>
                <w:ilvl w:val="1"/>
                <w:numId w:val="29"/>
              </w:numPr>
              <w:suppressAutoHyphens w:val="0"/>
              <w:overflowPunct w:val="0"/>
              <w:autoSpaceDE/>
              <w:snapToGrid/>
              <w:spacing w:after="0" w:line="252" w:lineRule="auto"/>
              <w:textAlignment w:val="center"/>
              <w:rPr>
                <w:rFonts w:eastAsia="Times New Roman"/>
              </w:rPr>
            </w:pPr>
            <w:r>
              <w:rPr>
                <w:rFonts w:eastAsia="Times New Roman"/>
                <w:lang w:eastAsia="zh-CN"/>
              </w:rPr>
              <w:t>FFS: Whether a single indication can be used for combination of more than one cases</w:t>
            </w:r>
          </w:p>
          <w:p w14:paraId="2ADA3D84" w14:textId="77777777" w:rsidR="005517FA" w:rsidRDefault="005517FA" w:rsidP="00851441">
            <w:pPr>
              <w:numPr>
                <w:ilvl w:val="0"/>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1176CBC5"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1573FDBD"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1D1409">
              <w:rPr>
                <w:position w:val="-6"/>
              </w:rPr>
              <w:pict w14:anchorId="4354A171">
                <v:shape id="_x0000_i1027"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1D1409">
              <w:rPr>
                <w:position w:val="-6"/>
              </w:rPr>
              <w:pict w14:anchorId="20C24D03">
                <v:shape id="_x0000_i1028" type="#_x0000_t75" style="width:19.8pt;height:14.4pt" equationxml="&lt;">
                  <v:imagedata r:id="rId11" o:title="" chromakey="white"/>
                </v:shape>
              </w:pict>
            </w:r>
            <w:r>
              <w:rPr>
                <w:rFonts w:eastAsia="Times New Roman"/>
                <w:lang w:eastAsia="zh-CN"/>
              </w:rPr>
              <w:fldChar w:fldCharType="end"/>
            </w:r>
          </w:p>
          <w:p w14:paraId="1DDA05D7"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Option 1-2) indicated by other bit fields in MIB</w:t>
            </w:r>
          </w:p>
          <w:p w14:paraId="501EDC33"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among options 1-1 and 1-2</w:t>
            </w:r>
          </w:p>
          <w:p w14:paraId="4AF27B3A"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Option 2) distinct GSCN used by the SSB</w:t>
            </w:r>
          </w:p>
          <w:p w14:paraId="536E2CB9"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1D1409">
              <w:rPr>
                <w:position w:val="-6"/>
              </w:rPr>
              <w:pict w14:anchorId="59112136">
                <v:shape id="_x0000_i1029"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1D1409">
              <w:rPr>
                <w:position w:val="-6"/>
              </w:rPr>
              <w:pict w14:anchorId="01340C82">
                <v:shape id="_x0000_i1030" type="#_x0000_t75" style="width:19.8pt;height:14.4pt" equationxml="&lt;">
                  <v:imagedata r:id="rId11"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1D1409">
              <w:rPr>
                <w:position w:val="-6"/>
              </w:rPr>
              <w:pict w14:anchorId="44D07C51">
                <v:shape id="_x0000_i1031"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1D1409">
              <w:rPr>
                <w:position w:val="-6"/>
              </w:rPr>
              <w:pict w14:anchorId="0D3E05E6">
                <v:shape id="_x0000_i1032" type="#_x0000_t75" style="width:19.8pt;height:14.4pt" equationxml="&lt;">
                  <v:imagedata r:id="rId11"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44B68814"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whether to support option 1, 2, 3, or any combination of the options.</w:t>
            </w:r>
          </w:p>
          <w:p w14:paraId="298F3D0F"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77264176" w14:textId="77777777" w:rsidR="005517FA" w:rsidRDefault="005517FA" w:rsidP="00851441">
            <w:pPr>
              <w:rPr>
                <w:sz w:val="20"/>
                <w:szCs w:val="24"/>
                <w:lang w:eastAsia="zh-CN"/>
              </w:rPr>
            </w:pPr>
            <w:r>
              <w:rPr>
                <w:highlight w:val="green"/>
                <w:lang w:eastAsia="zh-CN"/>
              </w:rPr>
              <w:t>Agreement:</w:t>
            </w:r>
          </w:p>
          <w:p w14:paraId="11AA43FB" w14:textId="77777777" w:rsidR="005517FA" w:rsidRDefault="005517FA" w:rsidP="00851441">
            <w:pPr>
              <w:overflowPunct w:val="0"/>
              <w:spacing w:line="252"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4BFEAE41" w14:textId="77777777" w:rsidR="005517FA" w:rsidRDefault="005517FA" w:rsidP="00851441">
            <w:pPr>
              <w:numPr>
                <w:ilvl w:val="0"/>
                <w:numId w:val="29"/>
              </w:numPr>
              <w:suppressAutoHyphens w:val="0"/>
              <w:overflowPunct w:val="0"/>
              <w:snapToGrid/>
              <w:spacing w:after="0" w:line="252" w:lineRule="auto"/>
              <w:textAlignment w:val="auto"/>
              <w:rPr>
                <w:rFonts w:ascii="Times" w:eastAsia="Times New Roman" w:hAnsi="Times"/>
                <w:lang w:val="en-GB" w:eastAsia="zh-CN"/>
              </w:rPr>
            </w:pPr>
            <w:r>
              <w:rPr>
                <w:rFonts w:eastAsia="Times New Roman"/>
                <w:lang w:eastAsia="zh-CN"/>
              </w:rPr>
              <w:t>Working assumption: MIB signaling to support</w:t>
            </w:r>
          </w:p>
          <w:p w14:paraId="046FC4B1"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1D1409">
              <w:rPr>
                <w:position w:val="-6"/>
              </w:rPr>
              <w:pict w14:anchorId="1F74F8A9">
                <v:shape id="_x0000_i1033"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1D1409">
              <w:rPr>
                <w:position w:val="-6"/>
              </w:rPr>
              <w:pict w14:anchorId="65743665">
                <v:shape id="_x0000_i1034" type="#_x0000_t75" style="width:19.8pt;height:14.4pt" equationxml="&lt;">
                  <v:imagedata r:id="rId11"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4ED95BF1"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1D1409">
              <w:rPr>
                <w:position w:val="-6"/>
              </w:rPr>
              <w:pict w14:anchorId="3657BA13">
                <v:shape id="_x0000_i1035"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1D1409">
              <w:rPr>
                <w:position w:val="-6"/>
              </w:rPr>
              <w:pict w14:anchorId="5E8A4EA1">
                <v:shape id="_x0000_i1036" type="#_x0000_t75" style="width:19.8pt;height:14.4pt" equationxml="&lt;">
                  <v:imagedata r:id="rId11" o:title="" chromakey="white"/>
                </v:shape>
              </w:pict>
            </w:r>
            <w:r>
              <w:rPr>
                <w:rFonts w:eastAsia="Times New Roman"/>
                <w:lang w:eastAsia="zh-CN"/>
              </w:rPr>
              <w:fldChar w:fldCharType="end"/>
            </w:r>
            <w:r>
              <w:rPr>
                <w:rFonts w:eastAsia="Times New Roman"/>
                <w:lang w:eastAsia="zh-CN"/>
              </w:rPr>
              <w:t xml:space="preserve"> to not exceed 4</w:t>
            </w:r>
          </w:p>
          <w:p w14:paraId="03A91BC0"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099A3725"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on the details of signaling</w:t>
            </w:r>
          </w:p>
          <w:p w14:paraId="7C42483A"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15D9C558" w14:textId="77777777" w:rsidR="005517FA" w:rsidRDefault="005517FA" w:rsidP="00851441">
            <w:pPr>
              <w:numPr>
                <w:ilvl w:val="0"/>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5E748693"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375BABCA"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Note: same as Rel-16 FR1 NR-U</w:t>
            </w:r>
          </w:p>
          <w:p w14:paraId="52DA3DEC"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198662E6"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other values</w:t>
            </w:r>
          </w:p>
          <w:p w14:paraId="538CD510"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between Alt 1 and 2</w:t>
            </w:r>
          </w:p>
          <w:p w14:paraId="5CD6B9E7" w14:textId="77777777" w:rsidR="005517FA" w:rsidRDefault="005517FA" w:rsidP="00851441">
            <w:pPr>
              <w:numPr>
                <w:ilvl w:val="0"/>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lastRenderedPageBreak/>
              <w:t xml:space="preserve">Number of </w:t>
            </w:r>
            <w:bookmarkStart w:id="1" w:name="_Hlk78983874"/>
            <w:r>
              <w:rPr>
                <w:rFonts w:eastAsia="Times New Roman"/>
                <w:lang w:eastAsia="zh-CN"/>
              </w:rPr>
              <w:t>candidate positions when DBTW is enabled</w:t>
            </w:r>
            <w:r>
              <w:rPr>
                <w:rFonts w:eastAsia="Times New Roman"/>
              </w:rPr>
              <w:t xml:space="preserve"> </w:t>
            </w:r>
            <w:bookmarkEnd w:id="1"/>
          </w:p>
          <w:p w14:paraId="34A6ACC2"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793E6025" w14:textId="77777777" w:rsid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between 64 or 80</w:t>
            </w:r>
          </w:p>
          <w:p w14:paraId="68FB6B31" w14:textId="77777777" w:rsidR="005517FA" w:rsidRDefault="005517FA" w:rsidP="00851441">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104C2B78" w14:textId="77777777" w:rsidR="005517FA" w:rsidRPr="005517FA" w:rsidRDefault="005517FA" w:rsidP="00851441">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between 64 or 128</w:t>
            </w:r>
          </w:p>
        </w:tc>
      </w:tr>
    </w:tbl>
    <w:p w14:paraId="53CBEEDF" w14:textId="46E17ED8" w:rsidR="005517FA" w:rsidRDefault="005517FA">
      <w:pPr>
        <w:autoSpaceDE/>
        <w:snapToGrid/>
        <w:spacing w:after="0"/>
        <w:rPr>
          <w:rFonts w:eastAsia="ＭＳ 明朝"/>
          <w:lang w:eastAsia="ja-JP"/>
        </w:rPr>
      </w:pPr>
    </w:p>
    <w:p w14:paraId="0E5F172B" w14:textId="003045E8" w:rsidR="00C81B5A" w:rsidRDefault="0094751F">
      <w:pPr>
        <w:autoSpaceDE/>
        <w:snapToGrid/>
        <w:spacing w:after="0"/>
        <w:rPr>
          <w:rFonts w:eastAsia="ＭＳ 明朝"/>
          <w:lang w:eastAsia="ja-JP"/>
        </w:rPr>
      </w:pPr>
      <w:r>
        <w:rPr>
          <w:rFonts w:eastAsia="ＭＳ 明朝"/>
          <w:lang w:eastAsia="ja-JP"/>
        </w:rPr>
        <w:t>In this contribution,</w:t>
      </w:r>
      <w:r w:rsidR="00D271A2">
        <w:rPr>
          <w:rFonts w:eastAsia="ＭＳ 明朝"/>
          <w:lang w:eastAsia="ja-JP"/>
        </w:rPr>
        <w:t xml:space="preserve"> initial access aspects</w:t>
      </w:r>
      <w:r>
        <w:rPr>
          <w:rFonts w:eastAsia="ＭＳ 明朝"/>
          <w:lang w:eastAsia="ja-JP"/>
        </w:rPr>
        <w:t xml:space="preserve"> for </w:t>
      </w:r>
      <w:r w:rsidR="00D271A2">
        <w:rPr>
          <w:rFonts w:eastAsia="ＭＳ 明朝"/>
          <w:lang w:eastAsia="ja-JP"/>
        </w:rPr>
        <w:t xml:space="preserve">NR </w:t>
      </w:r>
      <w:r>
        <w:rPr>
          <w:rFonts w:eastAsia="ＭＳ 明朝"/>
          <w:lang w:eastAsia="ja-JP"/>
        </w:rPr>
        <w:t xml:space="preserve">above 52.6 GHz </w:t>
      </w:r>
      <w:r w:rsidR="00996DFC">
        <w:rPr>
          <w:rFonts w:eastAsia="ＭＳ 明朝"/>
          <w:lang w:eastAsia="ja-JP"/>
        </w:rPr>
        <w:t>are</w:t>
      </w:r>
      <w:r>
        <w:rPr>
          <w:rFonts w:eastAsia="ＭＳ 明朝"/>
          <w:lang w:eastAsia="ja-JP"/>
        </w:rPr>
        <w:t xml:space="preserve"> discussed.</w:t>
      </w:r>
    </w:p>
    <w:p w14:paraId="7108936D" w14:textId="77777777" w:rsidR="00C81B5A" w:rsidRDefault="00C81B5A">
      <w:pPr>
        <w:autoSpaceDE/>
        <w:snapToGrid/>
        <w:spacing w:after="0"/>
        <w:rPr>
          <w:rFonts w:eastAsia="ＭＳ 明朝" w:cs="Times"/>
          <w:lang w:eastAsia="ja-JP"/>
        </w:rPr>
      </w:pPr>
    </w:p>
    <w:p w14:paraId="7647ACD6" w14:textId="18F42C1C" w:rsidR="00196A10" w:rsidRDefault="0094751F" w:rsidP="00182658">
      <w:pPr>
        <w:pStyle w:val="1"/>
        <w:rPr>
          <w:lang w:eastAsia="zh-CN"/>
        </w:rPr>
      </w:pPr>
      <w:r>
        <w:rPr>
          <w:lang w:eastAsia="zh-CN"/>
        </w:rPr>
        <w:t>Discussion</w:t>
      </w:r>
    </w:p>
    <w:p w14:paraId="1A26DEF2" w14:textId="69880BF4" w:rsidR="0009585B" w:rsidRDefault="009E2801" w:rsidP="00196A10">
      <w:pPr>
        <w:rPr>
          <w:rFonts w:eastAsia="游明朝"/>
          <w:lang w:eastAsia="ja-JP"/>
        </w:rPr>
      </w:pPr>
      <w:r>
        <w:rPr>
          <w:rFonts w:eastAsia="游明朝"/>
          <w:lang w:eastAsia="ja-JP"/>
        </w:rPr>
        <w:t>T</w:t>
      </w:r>
      <w:r w:rsidR="0001695A">
        <w:rPr>
          <w:rFonts w:eastAsia="游明朝"/>
          <w:lang w:eastAsia="ja-JP"/>
        </w:rPr>
        <w:t>he condition of contention exempt short control signaling</w:t>
      </w:r>
      <w:r>
        <w:rPr>
          <w:rFonts w:eastAsia="游明朝"/>
          <w:lang w:eastAsia="ja-JP"/>
        </w:rPr>
        <w:t xml:space="preserve"> is defined as the total duration of short control signalling transmission shall be less than 10% within 100 msec. On the other hand, the SSB transmission with 120 kHz SSB SCS occupies 4 msec within 20 msec, which means that condition of short control signalling transmission is not met. </w:t>
      </w:r>
      <w:r w:rsidR="003C000D">
        <w:rPr>
          <w:rFonts w:eastAsia="游明朝"/>
          <w:lang w:eastAsia="ja-JP"/>
        </w:rPr>
        <w:t xml:space="preserve">Since </w:t>
      </w:r>
      <w:r>
        <w:rPr>
          <w:rFonts w:eastAsia="游明朝"/>
          <w:lang w:eastAsia="ja-JP"/>
        </w:rPr>
        <w:t>LBT is required for SSB transmission with 120 kHz SCS</w:t>
      </w:r>
      <w:r w:rsidR="003C000D">
        <w:rPr>
          <w:rFonts w:eastAsia="游明朝"/>
          <w:lang w:eastAsia="ja-JP"/>
        </w:rPr>
        <w:t>, d</w:t>
      </w:r>
      <w:r w:rsidR="0009585B">
        <w:rPr>
          <w:rFonts w:eastAsia="游明朝"/>
          <w:lang w:eastAsia="ja-JP"/>
        </w:rPr>
        <w:t xml:space="preserve">iscovery burst and discovery burst transmission window, which has been introduced in Rel-16 NR-U, </w:t>
      </w:r>
      <w:r w:rsidR="003C000D">
        <w:rPr>
          <w:rFonts w:eastAsia="游明朝"/>
          <w:lang w:eastAsia="ja-JP"/>
        </w:rPr>
        <w:t>should be supported.</w:t>
      </w:r>
    </w:p>
    <w:p w14:paraId="233F7360" w14:textId="2294F9C4" w:rsidR="00306DDF" w:rsidRPr="007D01E2" w:rsidRDefault="00306DDF" w:rsidP="00196A10">
      <w:pPr>
        <w:rPr>
          <w:rFonts w:eastAsia="游明朝"/>
          <w:lang w:eastAsia="ja-JP"/>
        </w:rPr>
      </w:pPr>
      <w:r>
        <w:rPr>
          <w:rFonts w:eastAsia="游明朝"/>
          <w:lang w:eastAsia="ja-JP"/>
        </w:rPr>
        <w:t xml:space="preserve">For 480 kHz and 960 kHz SCS, although the condition of contention exempt short control signalling could be met for SSB transmission, DBTW would be beneficial for </w:t>
      </w:r>
      <w:r w:rsidR="00C22D93">
        <w:rPr>
          <w:rFonts w:eastAsia="游明朝"/>
          <w:lang w:eastAsia="ja-JP"/>
        </w:rPr>
        <w:t xml:space="preserve">operation on </w:t>
      </w:r>
      <w:r>
        <w:rPr>
          <w:rFonts w:eastAsia="游明朝"/>
          <w:lang w:eastAsia="ja-JP"/>
        </w:rPr>
        <w:t>a region where LBT is mandated (e.g. Japan)</w:t>
      </w:r>
      <w:r w:rsidR="00C22D93">
        <w:rPr>
          <w:rFonts w:eastAsia="游明朝"/>
          <w:lang w:eastAsia="ja-JP"/>
        </w:rPr>
        <w:t xml:space="preserve"> [</w:t>
      </w:r>
      <w:r w:rsidR="009A65D3">
        <w:rPr>
          <w:rFonts w:eastAsia="游明朝"/>
          <w:lang w:eastAsia="ja-JP"/>
        </w:rPr>
        <w:t>3</w:t>
      </w:r>
      <w:r w:rsidR="00C22D93">
        <w:rPr>
          <w:rFonts w:eastAsia="游明朝"/>
          <w:lang w:eastAsia="ja-JP"/>
        </w:rPr>
        <w:t>]</w:t>
      </w:r>
      <w:r>
        <w:rPr>
          <w:rFonts w:eastAsia="游明朝"/>
          <w:lang w:eastAsia="ja-JP"/>
        </w:rPr>
        <w:t>.</w:t>
      </w:r>
    </w:p>
    <w:p w14:paraId="2ADBCC20" w14:textId="0C3CC7CA" w:rsidR="00F02B6E" w:rsidRPr="003A1755" w:rsidRDefault="003A1755" w:rsidP="00196A10">
      <w:pPr>
        <w:rPr>
          <w:rFonts w:eastAsia="游明朝"/>
          <w:b/>
          <w:bCs/>
          <w:lang w:eastAsia="ja-JP"/>
        </w:rPr>
      </w:pPr>
      <w:r w:rsidRPr="003A1755">
        <w:rPr>
          <w:rFonts w:eastAsia="游明朝" w:hint="eastAsia"/>
          <w:b/>
          <w:bCs/>
          <w:lang w:eastAsia="ja-JP"/>
        </w:rPr>
        <w:t>P</w:t>
      </w:r>
      <w:r w:rsidRPr="003A1755">
        <w:rPr>
          <w:rFonts w:eastAsia="游明朝"/>
          <w:b/>
          <w:bCs/>
          <w:lang w:eastAsia="ja-JP"/>
        </w:rPr>
        <w:t xml:space="preserve">roposal </w:t>
      </w:r>
      <w:r w:rsidR="006B72C4">
        <w:rPr>
          <w:rFonts w:eastAsia="游明朝"/>
          <w:b/>
          <w:bCs/>
          <w:lang w:eastAsia="ja-JP"/>
        </w:rPr>
        <w:t>1</w:t>
      </w:r>
      <w:r w:rsidRPr="003A1755">
        <w:rPr>
          <w:rFonts w:eastAsia="游明朝"/>
          <w:b/>
          <w:bCs/>
          <w:lang w:eastAsia="ja-JP"/>
        </w:rPr>
        <w:t xml:space="preserve">: </w:t>
      </w:r>
      <w:r w:rsidR="002215A8">
        <w:rPr>
          <w:rFonts w:eastAsia="游明朝"/>
          <w:b/>
          <w:bCs/>
          <w:lang w:eastAsia="ja-JP"/>
        </w:rPr>
        <w:t>D</w:t>
      </w:r>
      <w:r w:rsidRPr="003A1755">
        <w:rPr>
          <w:rFonts w:eastAsia="游明朝"/>
          <w:b/>
          <w:bCs/>
          <w:lang w:eastAsia="ja-JP"/>
        </w:rPr>
        <w:t xml:space="preserve">iscovery </w:t>
      </w:r>
      <w:r w:rsidR="00306DDF">
        <w:rPr>
          <w:rFonts w:eastAsia="游明朝"/>
          <w:b/>
          <w:bCs/>
          <w:lang w:eastAsia="ja-JP"/>
        </w:rPr>
        <w:t>B</w:t>
      </w:r>
      <w:r w:rsidR="00306DDF" w:rsidRPr="003A1755">
        <w:rPr>
          <w:rFonts w:eastAsia="游明朝"/>
          <w:b/>
          <w:bCs/>
          <w:lang w:eastAsia="ja-JP"/>
        </w:rPr>
        <w:t xml:space="preserve">urst </w:t>
      </w:r>
      <w:r w:rsidR="00306DDF">
        <w:rPr>
          <w:rFonts w:eastAsia="游明朝"/>
          <w:b/>
          <w:bCs/>
          <w:lang w:eastAsia="ja-JP"/>
        </w:rPr>
        <w:t>T</w:t>
      </w:r>
      <w:r w:rsidR="00306DDF" w:rsidRPr="003A1755">
        <w:rPr>
          <w:rFonts w:eastAsia="游明朝"/>
          <w:b/>
          <w:bCs/>
          <w:lang w:eastAsia="ja-JP"/>
        </w:rPr>
        <w:t xml:space="preserve">ransmission </w:t>
      </w:r>
      <w:r w:rsidR="00306DDF">
        <w:rPr>
          <w:rFonts w:eastAsia="游明朝"/>
          <w:b/>
          <w:bCs/>
          <w:lang w:eastAsia="ja-JP"/>
        </w:rPr>
        <w:t>W</w:t>
      </w:r>
      <w:r w:rsidR="00306DDF" w:rsidRPr="003A1755">
        <w:rPr>
          <w:rFonts w:eastAsia="游明朝"/>
          <w:b/>
          <w:bCs/>
          <w:lang w:eastAsia="ja-JP"/>
        </w:rPr>
        <w:t xml:space="preserve">indow </w:t>
      </w:r>
      <w:r w:rsidRPr="003A1755">
        <w:rPr>
          <w:rFonts w:eastAsia="游明朝"/>
          <w:b/>
          <w:bCs/>
          <w:lang w:eastAsia="ja-JP"/>
        </w:rPr>
        <w:t>should be supported.</w:t>
      </w:r>
    </w:p>
    <w:p w14:paraId="6E472579" w14:textId="77777777" w:rsidR="00653E25" w:rsidRDefault="00653E25" w:rsidP="00653E25">
      <w:pPr>
        <w:rPr>
          <w:rFonts w:eastAsia="游明朝"/>
          <w:lang w:eastAsia="ja-JP"/>
        </w:rPr>
      </w:pPr>
    </w:p>
    <w:p w14:paraId="76E2FFEF" w14:textId="29184E83" w:rsidR="00653E25" w:rsidRDefault="00653E25" w:rsidP="00653E25">
      <w:pPr>
        <w:rPr>
          <w:rFonts w:eastAsia="游明朝"/>
          <w:lang w:eastAsia="ja-JP"/>
        </w:rPr>
      </w:pPr>
      <w:r>
        <w:rPr>
          <w:rFonts w:eastAsia="游明朝"/>
          <w:lang w:eastAsia="ja-JP"/>
        </w:rPr>
        <w:t xml:space="preserve">Since EIRP limitation is considered also in 60 GHz, </w:t>
      </w:r>
      <w:r w:rsidR="00A71D9C">
        <w:rPr>
          <w:rFonts w:eastAsia="游明朝"/>
          <w:lang w:eastAsia="ja-JP"/>
        </w:rPr>
        <w:t xml:space="preserve">SSB </w:t>
      </w:r>
      <w:r>
        <w:rPr>
          <w:rFonts w:eastAsia="游明朝"/>
          <w:lang w:eastAsia="ja-JP"/>
        </w:rPr>
        <w:t xml:space="preserve">repetition would be beneficial to provide SSB coverage. Therefore, as well as Rel-16 NR-U,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08155D">
        <w:rPr>
          <w:rFonts w:eastAsia="游明朝"/>
          <w:lang w:eastAsia="ja-JP"/>
        </w:rPr>
        <w:t xml:space="preserve"> should be indicated</w:t>
      </w:r>
      <w:r>
        <w:rPr>
          <w:rFonts w:eastAsia="游明朝"/>
          <w:lang w:eastAsia="ja-JP"/>
        </w:rPr>
        <w:t xml:space="preserve">. On the other hands, </w:t>
      </w:r>
      <w:r w:rsidR="0022477E">
        <w:rPr>
          <w:rFonts w:eastAsia="游明朝"/>
          <w:lang w:eastAsia="ja-JP"/>
        </w:rPr>
        <w:t>s</w:t>
      </w:r>
      <w:r>
        <w:rPr>
          <w:rFonts w:eastAsia="游明朝"/>
          <w:lang w:eastAsia="ja-JP"/>
        </w:rPr>
        <w:t xml:space="preserve">ince DBTW is not always beneficial especially in an environment where LBT failure rarely occurs, enabling/disabling DBTW is useful for UE. </w:t>
      </w:r>
      <w:r>
        <w:rPr>
          <w:rFonts w:eastAsia="游明朝" w:hint="eastAsia"/>
          <w:lang w:eastAsia="ja-JP"/>
        </w:rPr>
        <w:t>I</w:t>
      </w:r>
      <w:r>
        <w:rPr>
          <w:rFonts w:eastAsia="游明朝"/>
          <w:lang w:eastAsia="ja-JP"/>
        </w:rPr>
        <w:t>n RAN1#105-e meeting [2], the following options for signalling of enabling/disabling DBTW were made.</w:t>
      </w:r>
    </w:p>
    <w:p w14:paraId="7D8161E4" w14:textId="77777777" w:rsidR="00653E25" w:rsidRDefault="00653E25" w:rsidP="00653E25">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7956196" w14:textId="77777777" w:rsidR="00653E25" w:rsidRDefault="00653E25" w:rsidP="00653E25">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Pr>
          <w:position w:val="-6"/>
        </w:rPr>
        <w:pict w14:anchorId="3CF4E9C2">
          <v:shape id="_x0000_i1049"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1AB88EB2">
          <v:shape id="_x0000_i1050" type="#_x0000_t75" style="width:19.8pt;height:14.4pt" equationxml="&lt;">
            <v:imagedata r:id="rId11" o:title="" chromakey="white"/>
          </v:shape>
        </w:pict>
      </w:r>
      <w:r>
        <w:rPr>
          <w:rFonts w:eastAsia="Times New Roman"/>
          <w:lang w:eastAsia="zh-CN"/>
        </w:rPr>
        <w:fldChar w:fldCharType="end"/>
      </w:r>
    </w:p>
    <w:p w14:paraId="68CD97C6" w14:textId="77777777" w:rsidR="00653E25" w:rsidRDefault="00653E25" w:rsidP="00653E25">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Option 1-2) indicated by other bit fields in MIB</w:t>
      </w:r>
    </w:p>
    <w:p w14:paraId="3244706E" w14:textId="77777777" w:rsidR="00653E25" w:rsidRDefault="00653E25" w:rsidP="00653E25">
      <w:pPr>
        <w:numPr>
          <w:ilvl w:val="2"/>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FFS: among options 1-1 and 1-2</w:t>
      </w:r>
    </w:p>
    <w:p w14:paraId="0699FC37" w14:textId="77777777" w:rsidR="00653E25" w:rsidRDefault="00653E25" w:rsidP="00653E25">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Option 2) distinct GSCN used by the SSB</w:t>
      </w:r>
    </w:p>
    <w:p w14:paraId="5C6D6BB2" w14:textId="77777777" w:rsidR="00653E25" w:rsidRDefault="00653E25" w:rsidP="00653E25">
      <w:pPr>
        <w:numPr>
          <w:ilvl w:val="1"/>
          <w:numId w:val="29"/>
        </w:numPr>
        <w:suppressAutoHyphens w:val="0"/>
        <w:overflowPunct w:val="0"/>
        <w:snapToGrid/>
        <w:spacing w:after="0" w:line="252"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Pr>
          <w:position w:val="-6"/>
        </w:rPr>
        <w:pict w14:anchorId="354706A0">
          <v:shape id="_x0000_i1051"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00D5F84D">
          <v:shape id="_x0000_i1052" type="#_x0000_t75" style="width:19.8pt;height:14.4pt" equationxml="&lt;">
            <v:imagedata r:id="rId11"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Pr>
          <w:position w:val="-6"/>
        </w:rPr>
        <w:pict w14:anchorId="2BA36316">
          <v:shape id="_x0000_i1053" type="#_x0000_t75" style="width:19.8pt;height:14.4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361D16EA">
          <v:shape id="_x0000_i1054" type="#_x0000_t75" style="width:19.8pt;height:14.4pt" equationxml="&lt;">
            <v:imagedata r:id="rId11"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098666A7" w14:textId="5408B512" w:rsidR="00653E25" w:rsidRDefault="00653E25" w:rsidP="00653E25">
      <w:pPr>
        <w:rPr>
          <w:rFonts w:eastAsia="游明朝"/>
          <w:lang w:eastAsia="ja-JP"/>
        </w:rPr>
      </w:pPr>
      <w:r w:rsidRPr="00773289">
        <w:rPr>
          <w:rFonts w:eastAsia="游明朝" w:hint="eastAsia"/>
          <w:lang w:eastAsia="ja-JP"/>
        </w:rPr>
        <w:t>F</w:t>
      </w:r>
      <w:r w:rsidRPr="00773289">
        <w:rPr>
          <w:rFonts w:eastAsia="游明朝"/>
          <w:lang w:eastAsia="ja-JP"/>
        </w:rPr>
        <w:t>or option 2,</w:t>
      </w:r>
      <w:r w:rsidR="00197637" w:rsidRPr="00773289">
        <w:rPr>
          <w:rFonts w:eastAsia="游明朝"/>
          <w:lang w:eastAsia="ja-JP"/>
        </w:rPr>
        <w:t xml:space="preserve"> the number of sync raster entry would be increased compared to other options, which causes increasing UE cell search complexity. In addition, SSB location </w:t>
      </w:r>
      <w:r w:rsidR="007D4E78" w:rsidRPr="00773289">
        <w:rPr>
          <w:rFonts w:eastAsia="游明朝"/>
          <w:lang w:eastAsia="ja-JP"/>
        </w:rPr>
        <w:t xml:space="preserve">flexibility </w:t>
      </w:r>
      <w:r w:rsidR="00197637" w:rsidRPr="00773289">
        <w:rPr>
          <w:rFonts w:eastAsia="游明朝"/>
          <w:lang w:eastAsia="ja-JP"/>
        </w:rPr>
        <w:t xml:space="preserve">on frequency domain would be </w:t>
      </w:r>
      <w:r w:rsidR="007D4E78" w:rsidRPr="00773289">
        <w:rPr>
          <w:rFonts w:eastAsia="游明朝"/>
          <w:lang w:eastAsia="ja-JP"/>
        </w:rPr>
        <w:t xml:space="preserve">decreased and </w:t>
      </w:r>
      <w:r w:rsidR="007D4E78" w:rsidRPr="00773289">
        <w:rPr>
          <w:rFonts w:eastAsia="游明朝"/>
          <w:lang w:eastAsia="ja-JP"/>
        </w:rPr>
        <w:t xml:space="preserve">GSCN </w:t>
      </w:r>
      <w:r w:rsidR="007D4E78" w:rsidRPr="00773289">
        <w:rPr>
          <w:rFonts w:eastAsia="游明朝"/>
          <w:lang w:eastAsia="ja-JP"/>
        </w:rPr>
        <w:t xml:space="preserve">design complexity would be increased </w:t>
      </w:r>
      <w:r w:rsidR="00197637" w:rsidRPr="00773289">
        <w:rPr>
          <w:rFonts w:eastAsia="游明朝"/>
          <w:lang w:eastAsia="ja-JP"/>
        </w:rPr>
        <w:t xml:space="preserve">because GSCN on licensed spectrum and unlicensed spectrum must not be </w:t>
      </w:r>
      <w:r w:rsidR="00773289" w:rsidRPr="00773289">
        <w:rPr>
          <w:rFonts w:eastAsia="游明朝"/>
          <w:lang w:eastAsia="ja-JP"/>
        </w:rPr>
        <w:t xml:space="preserve">defined </w:t>
      </w:r>
      <w:r w:rsidR="00773289">
        <w:rPr>
          <w:rFonts w:eastAsia="游明朝"/>
          <w:lang w:eastAsia="ja-JP"/>
        </w:rPr>
        <w:t xml:space="preserve">by </w:t>
      </w:r>
      <w:r w:rsidR="00773289" w:rsidRPr="00773289">
        <w:rPr>
          <w:rFonts w:eastAsia="游明朝"/>
          <w:lang w:eastAsia="ja-JP"/>
        </w:rPr>
        <w:t>using the same number</w:t>
      </w:r>
      <w:r w:rsidR="00197637" w:rsidRPr="00773289">
        <w:rPr>
          <w:rFonts w:eastAsia="游明朝"/>
          <w:lang w:eastAsia="ja-JP"/>
        </w:rPr>
        <w:t>.</w:t>
      </w:r>
      <w:r w:rsidR="007D4E78" w:rsidRPr="00773289">
        <w:rPr>
          <w:rFonts w:eastAsia="游明朝"/>
          <w:lang w:eastAsia="ja-JP"/>
        </w:rPr>
        <w:t xml:space="preserve"> For option 3, UE would not be aware of whether DBTW is enable or disable before reading SIB1. It </w:t>
      </w:r>
      <w:r w:rsidR="00773289">
        <w:rPr>
          <w:rFonts w:eastAsia="游明朝"/>
          <w:lang w:eastAsia="ja-JP"/>
        </w:rPr>
        <w:t xml:space="preserve">also </w:t>
      </w:r>
      <w:r w:rsidR="007D4E78" w:rsidRPr="00773289">
        <w:rPr>
          <w:rFonts w:eastAsia="游明朝"/>
          <w:lang w:eastAsia="ja-JP"/>
        </w:rPr>
        <w:t>results in increasing UE cell search complexity because UE has to assume enabling DBTW until SIB1 is received. Therefore, option 1 is preferable</w:t>
      </w:r>
      <w:r w:rsidR="00773289">
        <w:rPr>
          <w:rFonts w:eastAsia="游明朝"/>
          <w:lang w:eastAsia="ja-JP"/>
        </w:rPr>
        <w:t xml:space="preserve"> from the perspective of </w:t>
      </w:r>
      <w:r w:rsidR="00773289">
        <w:rPr>
          <w:rFonts w:eastAsia="游明朝"/>
          <w:lang w:eastAsia="ja-JP"/>
        </w:rPr>
        <w:t>UE complexity</w:t>
      </w:r>
      <w:r w:rsidR="007D4E78" w:rsidRPr="00773289">
        <w:rPr>
          <w:rFonts w:eastAsia="游明朝"/>
          <w:lang w:eastAsia="ja-JP"/>
        </w:rPr>
        <w:t>. Since enabling/disabling DBTW is related to QCL relation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007D4E78" w:rsidRPr="00773289">
        <w:rPr>
          <w:rFonts w:eastAsia="游明朝"/>
          <w:lang w:eastAsia="ja-JP"/>
        </w:rPr>
        <w:t xml:space="preserve">), disabling DBTW could be jointly coded with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007D4E78" w:rsidRPr="00773289">
        <w:rPr>
          <w:rFonts w:eastAsia="游明朝"/>
          <w:lang w:eastAsia="ja-JP"/>
        </w:rPr>
        <w:t>. As a result of comparison among these options</w:t>
      </w:r>
      <w:r w:rsidRPr="00773289">
        <w:rPr>
          <w:rFonts w:eastAsia="游明朝"/>
          <w:lang w:eastAsia="ja-JP"/>
        </w:rPr>
        <w:t xml:space="preserve">, we support option 1-1 (disabling DBTW is jointly coded with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773289">
        <w:rPr>
          <w:rFonts w:eastAsia="游明朝"/>
          <w:lang w:eastAsia="ja-JP"/>
        </w:rPr>
        <w:t>)</w:t>
      </w:r>
    </w:p>
    <w:p w14:paraId="64F00A30" w14:textId="5CE73800" w:rsidR="008E4FE9" w:rsidRDefault="00653E25" w:rsidP="00196A10">
      <w:pPr>
        <w:rPr>
          <w:rFonts w:eastAsia="游明朝"/>
          <w:lang w:eastAsia="ja-JP"/>
        </w:rPr>
      </w:pPr>
      <w:r>
        <w:rPr>
          <w:rFonts w:eastAsia="游明朝"/>
          <w:lang w:eastAsia="ja-JP"/>
        </w:rPr>
        <w:t>I</w:t>
      </w:r>
      <w:r w:rsidR="00C632E8">
        <w:rPr>
          <w:rFonts w:eastAsia="游明朝"/>
          <w:lang w:eastAsia="ja-JP"/>
        </w:rPr>
        <w:t xml:space="preserve">f candidate SSB position is not more than 64, </w:t>
      </w:r>
      <w:r>
        <w:rPr>
          <w:rFonts w:eastAsia="游明朝"/>
          <w:lang w:eastAsia="ja-JP"/>
        </w:rPr>
        <w:t xml:space="preserve">there is only one </w:t>
      </w:r>
      <w:r w:rsidR="002714EC">
        <w:rPr>
          <w:rFonts w:eastAsia="游明朝"/>
          <w:lang w:eastAsia="ja-JP"/>
        </w:rPr>
        <w:t xml:space="preserve">transmission </w:t>
      </w:r>
      <w:r>
        <w:rPr>
          <w:rFonts w:eastAsia="游明朝"/>
          <w:lang w:eastAsia="ja-JP"/>
        </w:rPr>
        <w:t xml:space="preserve">opportunity for each SSB when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游明朝"/>
          <w:lang w:eastAsia="ja-JP"/>
        </w:rPr>
        <w:t xml:space="preserve"> is 64. In this case, when SSB cannot be transmitted due to</w:t>
      </w:r>
      <w:r w:rsidRPr="00653E25">
        <w:rPr>
          <w:rFonts w:eastAsia="游明朝"/>
          <w:lang w:eastAsia="ja-JP"/>
        </w:rPr>
        <w:t xml:space="preserve"> </w:t>
      </w:r>
      <w:r>
        <w:rPr>
          <w:rFonts w:eastAsia="游明朝"/>
          <w:lang w:eastAsia="ja-JP"/>
        </w:rPr>
        <w:t>LBT failure</w:t>
      </w:r>
      <w:r>
        <w:rPr>
          <w:rFonts w:eastAsia="游明朝"/>
          <w:lang w:eastAsia="ja-JP"/>
        </w:rPr>
        <w:t>, UE could not receive the SSB on the DBTW. Extending candidate SSB position would be beneficial also for 60 GHz unlicensed spectrum. Since it was agreed that maximum DBTW is up to 5 msec, the number of candidate SSB positions should be 80 for 120 kHz SCS</w:t>
      </w:r>
      <w:r w:rsidR="002714EC">
        <w:rPr>
          <w:rFonts w:eastAsia="游明朝"/>
          <w:lang w:eastAsia="ja-JP"/>
        </w:rPr>
        <w:t xml:space="preserve">. For 480/960 kHz SCS, the number of candidate SSB positions should be 128 so that two transmission opportunities </w:t>
      </w:r>
      <w:r w:rsidR="00AD242C">
        <w:rPr>
          <w:rFonts w:eastAsia="游明朝"/>
          <w:lang w:eastAsia="ja-JP"/>
        </w:rPr>
        <w:t xml:space="preserve">on the DBTW </w:t>
      </w:r>
      <w:r w:rsidR="002714EC">
        <w:rPr>
          <w:rFonts w:eastAsia="游明朝"/>
          <w:lang w:eastAsia="ja-JP"/>
        </w:rPr>
        <w:t>would be made.</w:t>
      </w:r>
    </w:p>
    <w:p w14:paraId="6A3CF047" w14:textId="0CBEFEFC" w:rsidR="000367B5" w:rsidRDefault="000367B5" w:rsidP="00196A10">
      <w:pPr>
        <w:rPr>
          <w:rFonts w:eastAsia="游明朝"/>
          <w:lang w:eastAsia="ja-JP"/>
        </w:rPr>
      </w:pPr>
      <w:r>
        <w:rPr>
          <w:rFonts w:eastAsia="游明朝"/>
          <w:lang w:eastAsia="ja-JP"/>
        </w:rPr>
        <w:lastRenderedPageBreak/>
        <w:t>For 120 kHz SCS, i</w:t>
      </w:r>
      <w:r w:rsidR="000B4E11">
        <w:rPr>
          <w:rFonts w:eastAsia="游明朝"/>
          <w:lang w:eastAsia="ja-JP"/>
        </w:rPr>
        <w:t>n current specification, n = 4, 9, 14, 19 are not used for SSB transmission for licensed spectrum operation. For additional candidate SSB positions, supporting additional n value (4, 9, 14, 19) should be considered.</w:t>
      </w:r>
      <w:r w:rsidR="001E401A">
        <w:rPr>
          <w:rFonts w:eastAsia="游明朝"/>
          <w:lang w:eastAsia="ja-JP"/>
        </w:rPr>
        <w:t xml:space="preserve"> F</w:t>
      </w:r>
      <w:r w:rsidR="001E401A">
        <w:rPr>
          <w:rFonts w:eastAsia="游明朝"/>
          <w:lang w:eastAsia="ja-JP"/>
        </w:rPr>
        <w:t>or 480/960 kHz SCS</w:t>
      </w:r>
      <w:r w:rsidR="001E401A">
        <w:rPr>
          <w:rFonts w:eastAsia="游明朝"/>
          <w:lang w:eastAsia="ja-JP"/>
        </w:rPr>
        <w:t>,</w:t>
      </w:r>
      <w:r w:rsidR="001E401A">
        <w:rPr>
          <w:rFonts w:eastAsia="游明朝"/>
          <w:lang w:eastAsia="ja-JP"/>
        </w:rPr>
        <w:t xml:space="preserve"> </w:t>
      </w:r>
      <w:r w:rsidR="001E401A">
        <w:rPr>
          <w:rFonts w:eastAsia="游明朝"/>
          <w:lang w:eastAsia="ja-JP"/>
        </w:rPr>
        <w:t>t</w:t>
      </w:r>
      <w:r w:rsidR="00103792">
        <w:rPr>
          <w:rFonts w:eastAsia="游明朝"/>
          <w:lang w:eastAsia="ja-JP"/>
        </w:rPr>
        <w:t>o keep commonality with 120 kHz SCS, candidate SSB position should apply the same manner with 120 kHz SCS</w:t>
      </w:r>
      <w:r w:rsidR="00C632E8">
        <w:rPr>
          <w:rFonts w:eastAsia="游明朝"/>
          <w:lang w:eastAsia="ja-JP"/>
        </w:rPr>
        <w:t xml:space="preserve">. Therefore, </w:t>
      </w:r>
      <w:r w:rsidR="008B1641">
        <w:rPr>
          <w:rFonts w:eastAsia="游明朝"/>
          <w:lang w:eastAsia="ja-JP"/>
        </w:rPr>
        <w:t xml:space="preserve">first symbols of the candidate SSB should have index {4, 8, 16, 20} + 28*n, and </w:t>
      </w:r>
      <w:r w:rsidR="008B1641" w:rsidRPr="008B1641">
        <w:rPr>
          <w:rFonts w:eastAsia="游明朝"/>
          <w:lang w:eastAsia="ja-JP"/>
        </w:rPr>
        <w:t>n = {0, 1, 2, 3, 5, 6, 7, 8, 10, 11, 12, 13, 15, 16, 17, 18} when DBTW is disabled.</w:t>
      </w:r>
      <w:r w:rsidR="008B1641">
        <w:rPr>
          <w:rFonts w:eastAsia="游明朝"/>
          <w:lang w:eastAsia="ja-JP"/>
        </w:rPr>
        <w:t xml:space="preserve"> For n value when DBTW is enabled, </w:t>
      </w:r>
      <w:r w:rsidR="0019397B">
        <w:rPr>
          <w:rFonts w:eastAsia="游明朝"/>
          <w:lang w:eastAsia="ja-JP"/>
        </w:rPr>
        <w:t>n = 0 – 31 is preferable</w:t>
      </w:r>
      <w:r w:rsidR="0019397B">
        <w:rPr>
          <w:rFonts w:eastAsia="游明朝"/>
          <w:lang w:eastAsia="ja-JP"/>
        </w:rPr>
        <w:t xml:space="preserve">, </w:t>
      </w:r>
      <w:r w:rsidR="008B1641">
        <w:rPr>
          <w:rFonts w:eastAsia="游明朝"/>
          <w:lang w:eastAsia="ja-JP"/>
        </w:rPr>
        <w:t>because it would be desirable that SSB burst transmission is in short duration considering UE power consumption for SSB monitoring</w:t>
      </w:r>
      <w:r w:rsidR="00F9403E">
        <w:rPr>
          <w:rFonts w:eastAsia="游明朝"/>
          <w:lang w:eastAsia="ja-JP"/>
        </w:rPr>
        <w:t>.</w:t>
      </w:r>
    </w:p>
    <w:p w14:paraId="13C06931" w14:textId="142919BF" w:rsidR="00740E0C" w:rsidRPr="00740E0C" w:rsidRDefault="00740E0C" w:rsidP="00196A10">
      <w:pPr>
        <w:rPr>
          <w:rFonts w:eastAsia="游明朝" w:hint="eastAsia"/>
          <w:lang w:eastAsia="ja-JP"/>
        </w:rPr>
      </w:pPr>
      <w:r w:rsidRPr="003D182A">
        <w:rPr>
          <w:rFonts w:eastAsia="游明朝"/>
          <w:lang w:eastAsia="ja-JP"/>
        </w:rPr>
        <w:t>Considering the limited MIB payload size, the small total number of state</w:t>
      </w:r>
      <w:r>
        <w:rPr>
          <w:rFonts w:eastAsia="游明朝"/>
          <w:lang w:eastAsia="ja-JP"/>
        </w:rPr>
        <w:t>s</w:t>
      </w:r>
      <w:r w:rsidRPr="003D182A">
        <w:rPr>
          <w:rFonts w:eastAsia="游明朝"/>
          <w:lang w:eastAsia="ja-JP"/>
        </w:rPr>
        <w:t xml:space="preserve"> of disabling DBTW and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3D182A">
        <w:rPr>
          <w:rFonts w:eastAsia="游明朝"/>
          <w:lang w:eastAsia="ja-JP"/>
        </w:rPr>
        <w:t xml:space="preserve"> would be desirable.</w:t>
      </w:r>
      <w:r>
        <w:rPr>
          <w:rFonts w:eastAsia="游明朝"/>
          <w:lang w:eastAsia="ja-JP"/>
        </w:rPr>
        <w:t xml:space="preserve"> On frequencies above 52.6 GHz, due to high propagation loss, narrower beamforming would be important. Therefore, lower value of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BA1068">
        <w:rPr>
          <w:rFonts w:eastAsia="游明朝"/>
          <w:lang w:eastAsia="ja-JP"/>
        </w:rPr>
        <w:t xml:space="preserve"> </w:t>
      </w:r>
      <w:r>
        <w:rPr>
          <w:rFonts w:eastAsia="游明朝"/>
          <w:lang w:eastAsia="ja-JP"/>
        </w:rPr>
        <w:t xml:space="preserve">(e.g. 1, 2, 4) is not beneficial. </w:t>
      </w:r>
      <w:r>
        <w:rPr>
          <w:rFonts w:eastAsia="游明朝" w:hint="eastAsia"/>
          <w:lang w:eastAsia="ja-JP"/>
        </w:rPr>
        <w:t>Assuming</w:t>
      </w:r>
      <w:r>
        <w:rPr>
          <w:rFonts w:eastAsia="游明朝"/>
          <w:lang w:eastAsia="ja-JP"/>
        </w:rPr>
        <w:t xml:space="preserve"> that 2 bits is utilized for signalling of disabling DBTW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Pr>
          <w:rFonts w:eastAsia="游明朝"/>
          <w:lang w:eastAsia="ja-JP"/>
        </w:rPr>
        <w:t xml:space="preserve">, in a case that the number of candidate SSB position is more than 64, a parameter to signal disabling DBTW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Pr>
          <w:rFonts w:eastAsia="游明朝" w:hint="eastAsia"/>
          <w:lang w:eastAsia="ja-JP"/>
        </w:rPr>
        <w:t xml:space="preserve"> </w:t>
      </w:r>
      <w:r>
        <w:rPr>
          <w:rFonts w:eastAsia="游明朝"/>
          <w:lang w:eastAsia="ja-JP"/>
        </w:rPr>
        <w:t>should indicate {</w:t>
      </w:r>
      <w:r w:rsidRPr="0022477E">
        <w:rPr>
          <w:rFonts w:eastAsia="游明朝"/>
          <w:lang w:eastAsia="ja-JP"/>
        </w:rPr>
        <w:t>16, 32, 64, or disabling DBTW</w:t>
      </w:r>
      <w:r>
        <w:rPr>
          <w:rFonts w:eastAsia="游明朝"/>
          <w:lang w:eastAsia="ja-JP"/>
        </w:rPr>
        <w:t xml:space="preserve">}. On the other hand, in a case that the number of candidate SSB position is 64, a parameter to signal disabling DBTW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Pr>
          <w:rFonts w:eastAsia="游明朝" w:hint="eastAsia"/>
          <w:lang w:eastAsia="ja-JP"/>
        </w:rPr>
        <w:t xml:space="preserve"> </w:t>
      </w:r>
      <w:r>
        <w:rPr>
          <w:rFonts w:eastAsia="游明朝"/>
          <w:lang w:eastAsia="ja-JP"/>
        </w:rPr>
        <w:t xml:space="preserve">should indicate {8, </w:t>
      </w:r>
      <w:r w:rsidRPr="0022477E">
        <w:rPr>
          <w:rFonts w:eastAsia="游明朝"/>
          <w:lang w:eastAsia="ja-JP"/>
        </w:rPr>
        <w:t>16, 32, or disabling DBTW</w:t>
      </w:r>
      <w:r>
        <w:rPr>
          <w:rFonts w:eastAsia="游明朝"/>
          <w:lang w:eastAsia="ja-JP"/>
        </w:rPr>
        <w:t xml:space="preserve">} because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Pr>
          <w:rFonts w:eastAsia="游明朝" w:hint="eastAsia"/>
          <w:lang w:eastAsia="ja-JP"/>
        </w:rPr>
        <w:t xml:space="preserve"> </w:t>
      </w:r>
      <w:r>
        <w:rPr>
          <w:rFonts w:eastAsia="游明朝"/>
          <w:lang w:eastAsia="ja-JP"/>
        </w:rPr>
        <w:t>= 64 implies disabling DBTW in this case.</w:t>
      </w:r>
    </w:p>
    <w:p w14:paraId="16B20E08" w14:textId="711C45F2" w:rsidR="00653E25" w:rsidRDefault="00653E25" w:rsidP="00653E25">
      <w:pPr>
        <w:rPr>
          <w:rFonts w:eastAsia="Times New Roman"/>
          <w:b/>
          <w:bCs/>
          <w:lang w:eastAsia="zh-CN"/>
        </w:rPr>
      </w:pPr>
      <w:r w:rsidRPr="006B72C4">
        <w:rPr>
          <w:rFonts w:eastAsia="游明朝" w:hint="eastAsia"/>
          <w:b/>
          <w:bCs/>
          <w:lang w:eastAsia="ja-JP"/>
        </w:rPr>
        <w:t>P</w:t>
      </w:r>
      <w:r w:rsidRPr="006B72C4">
        <w:rPr>
          <w:rFonts w:eastAsia="游明朝"/>
          <w:b/>
          <w:bCs/>
          <w:lang w:eastAsia="ja-JP"/>
        </w:rPr>
        <w:t xml:space="preserve">roposal </w:t>
      </w:r>
      <w:r>
        <w:rPr>
          <w:rFonts w:eastAsia="游明朝"/>
          <w:b/>
          <w:bCs/>
          <w:lang w:eastAsia="ja-JP"/>
        </w:rPr>
        <w:t>2</w:t>
      </w:r>
      <w:r w:rsidRPr="006B72C4">
        <w:rPr>
          <w:rFonts w:eastAsia="游明朝"/>
          <w:b/>
          <w:bCs/>
          <w:lang w:eastAsia="ja-JP"/>
        </w:rPr>
        <w:t xml:space="preserve">: </w:t>
      </w:r>
      <w:r>
        <w:rPr>
          <w:rFonts w:eastAsia="游明朝"/>
          <w:b/>
          <w:bCs/>
          <w:lang w:eastAsia="ja-JP"/>
        </w:rPr>
        <w:t>E</w:t>
      </w:r>
      <w:r w:rsidRPr="006B72C4">
        <w:rPr>
          <w:rFonts w:eastAsia="游明朝"/>
          <w:b/>
          <w:bCs/>
          <w:lang w:eastAsia="ja-JP"/>
        </w:rPr>
        <w:t>nabling/d</w:t>
      </w:r>
      <w:r w:rsidRPr="006B72C4">
        <w:rPr>
          <w:rFonts w:eastAsia="Times New Roman"/>
          <w:b/>
          <w:bCs/>
          <w:lang w:eastAsia="zh-CN"/>
        </w:rPr>
        <w:t>isabling DBTW</w:t>
      </w:r>
      <w:r>
        <w:rPr>
          <w:rFonts w:eastAsia="Times New Roman"/>
          <w:b/>
          <w:bCs/>
          <w:lang w:eastAsia="zh-CN"/>
        </w:rPr>
        <w:t xml:space="preserve"> and </w:t>
      </w:r>
      <m:oMath>
        <m:sSubSup>
          <m:sSubSupPr>
            <m:ctrlPr>
              <w:rPr>
                <w:rFonts w:ascii="Cambria Math" w:eastAsia="Times New Roman" w:hAnsi="Cambria Math"/>
                <w:b/>
                <w:bCs/>
                <w:i/>
                <w:lang w:eastAsia="zh-CN"/>
              </w:rPr>
            </m:ctrlPr>
          </m:sSubSupPr>
          <m:e>
            <m:r>
              <m:rPr>
                <m:sty m:val="bi"/>
              </m:rPr>
              <w:rPr>
                <w:rFonts w:ascii="Cambria Math" w:eastAsia="Times New Roman" w:hAnsi="Cambria Math"/>
                <w:lang w:eastAsia="zh-CN"/>
              </w:rPr>
              <m:t>N</m:t>
            </m:r>
          </m:e>
          <m:sub>
            <m:r>
              <m:rPr>
                <m:sty m:val="b"/>
              </m:rPr>
              <w:rPr>
                <w:rFonts w:ascii="Cambria Math" w:eastAsia="Times New Roman" w:hAnsi="Cambria Math"/>
                <w:lang w:eastAsia="zh-CN"/>
              </w:rPr>
              <m:t>SSB</m:t>
            </m:r>
          </m:sub>
          <m:sup>
            <m:r>
              <m:rPr>
                <m:sty m:val="b"/>
              </m:rPr>
              <w:rPr>
                <w:rFonts w:ascii="Cambria Math" w:eastAsia="Times New Roman" w:hAnsi="Cambria Math"/>
                <w:lang w:eastAsia="zh-CN"/>
              </w:rPr>
              <m:t>QCL</m:t>
            </m:r>
          </m:sup>
        </m:sSubSup>
      </m:oMath>
      <w:r w:rsidRPr="008E4FE9">
        <w:rPr>
          <w:rFonts w:eastAsia="游明朝" w:hint="eastAsia"/>
          <w:b/>
          <w:bCs/>
          <w:lang w:eastAsia="ja-JP"/>
        </w:rPr>
        <w:t xml:space="preserve"> </w:t>
      </w:r>
      <w:r w:rsidRPr="006B72C4">
        <w:rPr>
          <w:rFonts w:eastAsia="Times New Roman"/>
          <w:b/>
          <w:bCs/>
          <w:lang w:eastAsia="zh-CN"/>
        </w:rPr>
        <w:t xml:space="preserve">should be </w:t>
      </w:r>
      <w:r>
        <w:rPr>
          <w:rFonts w:eastAsia="Times New Roman"/>
          <w:b/>
          <w:bCs/>
          <w:lang w:eastAsia="zh-CN"/>
        </w:rPr>
        <w:t xml:space="preserve">signalled in MIB </w:t>
      </w:r>
    </w:p>
    <w:p w14:paraId="47D11509" w14:textId="642DCE1C" w:rsidR="00653E25" w:rsidRPr="00C60C33" w:rsidRDefault="00D66F2D" w:rsidP="00653E25">
      <w:pPr>
        <w:pStyle w:val="af3"/>
        <w:numPr>
          <w:ilvl w:val="0"/>
          <w:numId w:val="30"/>
        </w:numPr>
        <w:rPr>
          <w:rFonts w:eastAsia="游明朝"/>
          <w:b/>
          <w:bCs/>
          <w:lang w:eastAsia="ja-JP"/>
        </w:rPr>
      </w:pPr>
      <w:r>
        <w:rPr>
          <w:rFonts w:eastAsia="Times New Roman"/>
          <w:b/>
          <w:bCs/>
        </w:rPr>
        <w:t>Indication</w:t>
      </w:r>
      <w:r w:rsidR="00653E25">
        <w:rPr>
          <w:rFonts w:eastAsia="Times New Roman"/>
          <w:b/>
          <w:bCs/>
        </w:rPr>
        <w:t xml:space="preserve"> of disabling DBTW should be </w:t>
      </w:r>
      <w:r w:rsidR="00653E25" w:rsidRPr="006B72C4">
        <w:rPr>
          <w:rFonts w:eastAsia="Times New Roman"/>
          <w:b/>
          <w:bCs/>
        </w:rPr>
        <w:t xml:space="preserve">jointly coded with </w:t>
      </w:r>
      <m:oMath>
        <m:sSubSup>
          <m:sSubSupPr>
            <m:ctrlPr>
              <w:rPr>
                <w:rFonts w:ascii="Cambria Math" w:eastAsia="Times New Roman" w:hAnsi="Cambria Math" w:cs="Times New Roman"/>
                <w:b/>
                <w:bCs/>
                <w:i/>
                <w:sz w:val="22"/>
                <w:szCs w:val="22"/>
              </w:rPr>
            </m:ctrlPr>
          </m:sSubSupPr>
          <m:e>
            <m:r>
              <m:rPr>
                <m:sty m:val="bi"/>
              </m:rPr>
              <w:rPr>
                <w:rFonts w:ascii="Cambria Math" w:eastAsia="Times New Roman" w:hAnsi="Cambria Math"/>
              </w:rPr>
              <m:t>N</m:t>
            </m:r>
          </m:e>
          <m:sub>
            <m:r>
              <m:rPr>
                <m:sty m:val="b"/>
              </m:rPr>
              <w:rPr>
                <w:rFonts w:ascii="Cambria Math" w:eastAsia="Times New Roman" w:hAnsi="Cambria Math"/>
              </w:rPr>
              <m:t>SSB</m:t>
            </m:r>
          </m:sub>
          <m:sup>
            <m:r>
              <m:rPr>
                <m:sty m:val="b"/>
              </m:rPr>
              <w:rPr>
                <w:rFonts w:ascii="Cambria Math" w:eastAsia="Times New Roman" w:hAnsi="Cambria Math"/>
              </w:rPr>
              <m:t>QCL</m:t>
            </m:r>
          </m:sup>
        </m:sSubSup>
      </m:oMath>
    </w:p>
    <w:p w14:paraId="3B20C2BA" w14:textId="6C832EE9" w:rsidR="00653E25" w:rsidRDefault="00D66F2D" w:rsidP="00653E25">
      <w:pPr>
        <w:pStyle w:val="af3"/>
        <w:numPr>
          <w:ilvl w:val="1"/>
          <w:numId w:val="30"/>
        </w:numPr>
        <w:rPr>
          <w:rFonts w:eastAsia="游明朝"/>
          <w:b/>
          <w:bCs/>
          <w:lang w:eastAsia="ja-JP"/>
        </w:rPr>
      </w:pPr>
      <w:r>
        <w:rPr>
          <w:rFonts w:eastAsia="游明朝"/>
          <w:b/>
          <w:bCs/>
          <w:lang w:eastAsia="ja-JP"/>
        </w:rPr>
        <w:t>Parameter to signal</w:t>
      </w:r>
      <w:r w:rsidR="00653E25">
        <w:rPr>
          <w:rFonts w:eastAsia="游明朝"/>
          <w:b/>
          <w:bCs/>
          <w:lang w:eastAsia="ja-JP"/>
        </w:rPr>
        <w:t xml:space="preserve"> disabling DBTW and </w:t>
      </w:r>
      <m:oMath>
        <m:sSubSup>
          <m:sSubSupPr>
            <m:ctrlPr>
              <w:rPr>
                <w:rFonts w:ascii="Cambria Math" w:eastAsia="Times New Roman" w:hAnsi="Cambria Math" w:cs="Times New Roman"/>
                <w:b/>
                <w:bCs/>
                <w:i/>
                <w:sz w:val="22"/>
                <w:szCs w:val="22"/>
              </w:rPr>
            </m:ctrlPr>
          </m:sSubSupPr>
          <m:e>
            <m:r>
              <m:rPr>
                <m:sty m:val="bi"/>
              </m:rPr>
              <w:rPr>
                <w:rFonts w:ascii="Cambria Math" w:eastAsia="Times New Roman" w:hAnsi="Cambria Math"/>
              </w:rPr>
              <m:t>N</m:t>
            </m:r>
          </m:e>
          <m:sub>
            <m:r>
              <m:rPr>
                <m:sty m:val="b"/>
              </m:rPr>
              <w:rPr>
                <w:rFonts w:ascii="Cambria Math" w:eastAsia="Times New Roman" w:hAnsi="Cambria Math"/>
              </w:rPr>
              <m:t>SSB</m:t>
            </m:r>
          </m:sub>
          <m:sup>
            <m:r>
              <m:rPr>
                <m:sty m:val="b"/>
              </m:rPr>
              <w:rPr>
                <w:rFonts w:ascii="Cambria Math" w:eastAsia="Times New Roman" w:hAnsi="Cambria Math"/>
              </w:rPr>
              <m:t>QCL</m:t>
            </m:r>
          </m:sup>
        </m:sSubSup>
      </m:oMath>
      <w:r w:rsidR="00653E25">
        <w:rPr>
          <w:rFonts w:eastAsia="游明朝" w:hint="eastAsia"/>
          <w:b/>
          <w:bCs/>
          <w:sz w:val="22"/>
          <w:szCs w:val="22"/>
          <w:lang w:eastAsia="ja-JP"/>
        </w:rPr>
        <w:t xml:space="preserve"> </w:t>
      </w:r>
      <w:r w:rsidR="00653E25">
        <w:rPr>
          <w:rFonts w:eastAsia="游明朝"/>
          <w:b/>
          <w:bCs/>
          <w:lang w:eastAsia="ja-JP"/>
        </w:rPr>
        <w:t>indicat</w:t>
      </w:r>
      <w:r>
        <w:rPr>
          <w:rFonts w:eastAsia="游明朝"/>
          <w:b/>
          <w:bCs/>
          <w:lang w:eastAsia="ja-JP"/>
        </w:rPr>
        <w:t>es</w:t>
      </w:r>
      <w:r w:rsidR="00653E25">
        <w:rPr>
          <w:rFonts w:eastAsia="游明朝"/>
          <w:b/>
          <w:bCs/>
          <w:lang w:eastAsia="ja-JP"/>
        </w:rPr>
        <w:t xml:space="preserve"> {16, 32, 64, </w:t>
      </w:r>
      <w:r>
        <w:rPr>
          <w:rFonts w:eastAsia="游明朝"/>
          <w:b/>
          <w:bCs/>
          <w:lang w:eastAsia="ja-JP"/>
        </w:rPr>
        <w:t xml:space="preserve">or </w:t>
      </w:r>
      <w:r w:rsidR="00653E25">
        <w:rPr>
          <w:rFonts w:eastAsia="游明朝"/>
          <w:b/>
          <w:bCs/>
          <w:lang w:eastAsia="ja-JP"/>
        </w:rPr>
        <w:t>disabling DBTW} if the number of candidate SSB position is more than 64</w:t>
      </w:r>
    </w:p>
    <w:p w14:paraId="72DB25D8" w14:textId="49AFD2A8" w:rsidR="00653E25" w:rsidRDefault="00D66F2D" w:rsidP="00653E25">
      <w:pPr>
        <w:pStyle w:val="af3"/>
        <w:numPr>
          <w:ilvl w:val="1"/>
          <w:numId w:val="30"/>
        </w:numPr>
        <w:rPr>
          <w:rFonts w:eastAsia="游明朝"/>
          <w:b/>
          <w:bCs/>
          <w:lang w:eastAsia="ja-JP"/>
        </w:rPr>
      </w:pPr>
      <w:r>
        <w:rPr>
          <w:rFonts w:eastAsia="游明朝"/>
          <w:b/>
          <w:bCs/>
          <w:lang w:eastAsia="ja-JP"/>
        </w:rPr>
        <w:t xml:space="preserve">Parameter to signal </w:t>
      </w:r>
      <w:r w:rsidR="00653E25">
        <w:rPr>
          <w:rFonts w:eastAsia="游明朝"/>
          <w:b/>
          <w:bCs/>
          <w:lang w:eastAsia="ja-JP"/>
        </w:rPr>
        <w:t xml:space="preserve">disabling DBTW and </w:t>
      </w:r>
      <m:oMath>
        <m:sSubSup>
          <m:sSubSupPr>
            <m:ctrlPr>
              <w:rPr>
                <w:rFonts w:ascii="Cambria Math" w:eastAsia="Times New Roman" w:hAnsi="Cambria Math" w:cs="Times New Roman"/>
                <w:b/>
                <w:bCs/>
                <w:i/>
                <w:sz w:val="22"/>
                <w:szCs w:val="22"/>
              </w:rPr>
            </m:ctrlPr>
          </m:sSubSupPr>
          <m:e>
            <m:r>
              <m:rPr>
                <m:sty m:val="bi"/>
              </m:rPr>
              <w:rPr>
                <w:rFonts w:ascii="Cambria Math" w:eastAsia="Times New Roman" w:hAnsi="Cambria Math"/>
              </w:rPr>
              <m:t>N</m:t>
            </m:r>
          </m:e>
          <m:sub>
            <m:r>
              <m:rPr>
                <m:sty m:val="b"/>
              </m:rPr>
              <w:rPr>
                <w:rFonts w:ascii="Cambria Math" w:eastAsia="Times New Roman" w:hAnsi="Cambria Math"/>
              </w:rPr>
              <m:t>SSB</m:t>
            </m:r>
          </m:sub>
          <m:sup>
            <m:r>
              <m:rPr>
                <m:sty m:val="b"/>
              </m:rPr>
              <w:rPr>
                <w:rFonts w:ascii="Cambria Math" w:eastAsia="Times New Roman" w:hAnsi="Cambria Math"/>
              </w:rPr>
              <m:t>QCL</m:t>
            </m:r>
          </m:sup>
        </m:sSubSup>
      </m:oMath>
      <w:r w:rsidR="00653E25">
        <w:rPr>
          <w:rFonts w:eastAsia="游明朝" w:hint="eastAsia"/>
          <w:b/>
          <w:bCs/>
          <w:sz w:val="22"/>
          <w:szCs w:val="22"/>
          <w:lang w:eastAsia="ja-JP"/>
        </w:rPr>
        <w:t xml:space="preserve"> </w:t>
      </w:r>
      <w:r>
        <w:rPr>
          <w:rFonts w:eastAsia="游明朝"/>
          <w:b/>
          <w:bCs/>
          <w:lang w:eastAsia="ja-JP"/>
        </w:rPr>
        <w:t xml:space="preserve">indicates </w:t>
      </w:r>
      <w:r w:rsidR="00653E25">
        <w:rPr>
          <w:rFonts w:eastAsia="游明朝"/>
          <w:b/>
          <w:bCs/>
          <w:lang w:eastAsia="ja-JP"/>
        </w:rPr>
        <w:t xml:space="preserve">{8, 16, 32, </w:t>
      </w:r>
      <w:r>
        <w:rPr>
          <w:rFonts w:eastAsia="游明朝"/>
          <w:b/>
          <w:bCs/>
          <w:lang w:eastAsia="ja-JP"/>
        </w:rPr>
        <w:t xml:space="preserve">or </w:t>
      </w:r>
      <w:r w:rsidR="00653E25">
        <w:rPr>
          <w:rFonts w:eastAsia="游明朝"/>
          <w:b/>
          <w:bCs/>
          <w:lang w:eastAsia="ja-JP"/>
        </w:rPr>
        <w:t>disabling DBTW} if the number of candidate SSB position is 64</w:t>
      </w:r>
    </w:p>
    <w:p w14:paraId="045764B0" w14:textId="77777777" w:rsidR="00653E25" w:rsidRDefault="00653E25" w:rsidP="00851441">
      <w:pPr>
        <w:rPr>
          <w:rFonts w:eastAsia="游明朝"/>
          <w:b/>
          <w:bCs/>
          <w:lang w:eastAsia="ja-JP"/>
        </w:rPr>
      </w:pPr>
    </w:p>
    <w:p w14:paraId="49E2CDA2" w14:textId="34E9B1D1" w:rsidR="00851441" w:rsidRDefault="00851441" w:rsidP="00851441">
      <w:pPr>
        <w:rPr>
          <w:rFonts w:eastAsia="游明朝"/>
          <w:b/>
          <w:bCs/>
          <w:lang w:eastAsia="ja-JP"/>
        </w:rPr>
      </w:pPr>
      <w:r w:rsidRPr="008E4FE9">
        <w:rPr>
          <w:rFonts w:eastAsia="游明朝" w:hint="eastAsia"/>
          <w:b/>
          <w:bCs/>
          <w:lang w:eastAsia="ja-JP"/>
        </w:rPr>
        <w:t>P</w:t>
      </w:r>
      <w:r w:rsidRPr="008E4FE9">
        <w:rPr>
          <w:rFonts w:eastAsia="游明朝"/>
          <w:b/>
          <w:bCs/>
          <w:lang w:eastAsia="ja-JP"/>
        </w:rPr>
        <w:t xml:space="preserve">roposal </w:t>
      </w:r>
      <w:r w:rsidR="00653E25">
        <w:rPr>
          <w:rFonts w:eastAsia="游明朝"/>
          <w:b/>
          <w:bCs/>
          <w:lang w:eastAsia="ja-JP"/>
        </w:rPr>
        <w:t>3</w:t>
      </w:r>
      <w:r w:rsidRPr="008E4FE9">
        <w:rPr>
          <w:rFonts w:eastAsia="游明朝"/>
          <w:b/>
          <w:bCs/>
          <w:lang w:eastAsia="ja-JP"/>
        </w:rPr>
        <w:t>:</w:t>
      </w:r>
      <w:r w:rsidRPr="00851441">
        <w:t xml:space="preserve"> </w:t>
      </w:r>
      <w:r w:rsidR="00260589">
        <w:rPr>
          <w:rFonts w:eastAsia="游明朝"/>
          <w:b/>
          <w:bCs/>
          <w:lang w:eastAsia="ja-JP"/>
        </w:rPr>
        <w:t>C</w:t>
      </w:r>
      <w:r w:rsidRPr="00851441">
        <w:rPr>
          <w:rFonts w:eastAsia="游明朝"/>
          <w:b/>
          <w:bCs/>
          <w:lang w:eastAsia="ja-JP"/>
        </w:rPr>
        <w:t xml:space="preserve">andidate </w:t>
      </w:r>
      <w:r>
        <w:rPr>
          <w:rFonts w:eastAsia="游明朝"/>
          <w:b/>
          <w:bCs/>
          <w:lang w:eastAsia="ja-JP"/>
        </w:rPr>
        <w:t xml:space="preserve">SSB </w:t>
      </w:r>
      <w:r w:rsidRPr="00851441">
        <w:rPr>
          <w:rFonts w:eastAsia="游明朝"/>
          <w:b/>
          <w:bCs/>
          <w:lang w:eastAsia="ja-JP"/>
        </w:rPr>
        <w:t xml:space="preserve">positions </w:t>
      </w:r>
      <w:r>
        <w:rPr>
          <w:rFonts w:eastAsia="游明朝"/>
          <w:b/>
          <w:bCs/>
          <w:lang w:eastAsia="ja-JP"/>
        </w:rPr>
        <w:t xml:space="preserve">should be extended </w:t>
      </w:r>
      <w:r w:rsidRPr="00851441">
        <w:rPr>
          <w:rFonts w:eastAsia="游明朝"/>
          <w:b/>
          <w:bCs/>
          <w:lang w:eastAsia="ja-JP"/>
        </w:rPr>
        <w:t>when DBTW is enabled</w:t>
      </w:r>
      <w:r>
        <w:rPr>
          <w:rFonts w:eastAsia="游明朝"/>
          <w:b/>
          <w:bCs/>
          <w:lang w:eastAsia="ja-JP"/>
        </w:rPr>
        <w:t>.</w:t>
      </w:r>
    </w:p>
    <w:p w14:paraId="59D4F8B4" w14:textId="77777777" w:rsidR="000367B5" w:rsidRDefault="000367B5" w:rsidP="000367B5">
      <w:pPr>
        <w:pStyle w:val="af3"/>
        <w:numPr>
          <w:ilvl w:val="0"/>
          <w:numId w:val="31"/>
        </w:numPr>
        <w:rPr>
          <w:rFonts w:eastAsia="游明朝"/>
          <w:b/>
          <w:bCs/>
          <w:lang w:eastAsia="ja-JP"/>
        </w:rPr>
      </w:pPr>
      <w:r>
        <w:rPr>
          <w:rFonts w:eastAsia="游明朝"/>
          <w:b/>
          <w:bCs/>
          <w:lang w:eastAsia="ja-JP"/>
        </w:rPr>
        <w:t>For 120 kHz SCS,</w:t>
      </w:r>
    </w:p>
    <w:p w14:paraId="5D07B13F" w14:textId="6804A38B" w:rsidR="00103792" w:rsidRDefault="00103792" w:rsidP="000367B5">
      <w:pPr>
        <w:pStyle w:val="af3"/>
        <w:numPr>
          <w:ilvl w:val="1"/>
          <w:numId w:val="31"/>
        </w:numPr>
        <w:rPr>
          <w:rFonts w:eastAsia="游明朝"/>
          <w:b/>
          <w:bCs/>
          <w:lang w:eastAsia="ja-JP"/>
        </w:rPr>
      </w:pPr>
      <w:r>
        <w:rPr>
          <w:rFonts w:eastAsia="游明朝" w:hint="eastAsia"/>
          <w:b/>
          <w:bCs/>
          <w:lang w:eastAsia="ja-JP"/>
        </w:rPr>
        <w:t>T</w:t>
      </w:r>
      <w:r>
        <w:rPr>
          <w:rFonts w:eastAsia="游明朝"/>
          <w:b/>
          <w:bCs/>
          <w:lang w:eastAsia="ja-JP"/>
        </w:rPr>
        <w:t xml:space="preserve">he number of candidate SSB positions </w:t>
      </w:r>
      <w:r>
        <w:rPr>
          <w:rFonts w:eastAsia="游明朝"/>
          <w:b/>
          <w:bCs/>
          <w:lang w:eastAsia="ja-JP"/>
        </w:rPr>
        <w:t xml:space="preserve">should be </w:t>
      </w:r>
      <w:r>
        <w:rPr>
          <w:rFonts w:eastAsia="游明朝"/>
          <w:b/>
          <w:bCs/>
          <w:lang w:eastAsia="ja-JP"/>
        </w:rPr>
        <w:t>80</w:t>
      </w:r>
    </w:p>
    <w:p w14:paraId="1D2CCE93" w14:textId="25ABC28A" w:rsidR="0009585B" w:rsidRDefault="000367B5" w:rsidP="000367B5">
      <w:pPr>
        <w:pStyle w:val="af3"/>
        <w:numPr>
          <w:ilvl w:val="1"/>
          <w:numId w:val="31"/>
        </w:numPr>
        <w:rPr>
          <w:rFonts w:eastAsia="游明朝"/>
          <w:b/>
          <w:bCs/>
          <w:lang w:eastAsia="ja-JP"/>
        </w:rPr>
      </w:pPr>
      <w:r>
        <w:rPr>
          <w:rFonts w:eastAsia="游明朝"/>
          <w:b/>
          <w:bCs/>
          <w:lang w:eastAsia="ja-JP"/>
        </w:rPr>
        <w:t>a</w:t>
      </w:r>
      <w:r w:rsidR="00C218DE" w:rsidRPr="000367B5">
        <w:rPr>
          <w:rFonts w:eastAsia="游明朝"/>
          <w:b/>
          <w:bCs/>
          <w:lang w:eastAsia="ja-JP"/>
        </w:rPr>
        <w:t xml:space="preserve">dditional </w:t>
      </w:r>
      <w:r w:rsidR="002215A8" w:rsidRPr="000367B5">
        <w:rPr>
          <w:rFonts w:eastAsia="游明朝"/>
          <w:b/>
          <w:bCs/>
          <w:lang w:eastAsia="ja-JP"/>
        </w:rPr>
        <w:t xml:space="preserve">n </w:t>
      </w:r>
      <w:r w:rsidR="00C218DE" w:rsidRPr="000367B5">
        <w:rPr>
          <w:rFonts w:eastAsia="游明朝"/>
          <w:b/>
          <w:bCs/>
          <w:lang w:eastAsia="ja-JP"/>
        </w:rPr>
        <w:t>values</w:t>
      </w:r>
      <w:r w:rsidR="002215A8" w:rsidRPr="000367B5">
        <w:rPr>
          <w:rFonts w:eastAsia="游明朝"/>
          <w:b/>
          <w:bCs/>
          <w:lang w:eastAsia="ja-JP"/>
        </w:rPr>
        <w:t xml:space="preserve"> </w:t>
      </w:r>
      <w:r w:rsidR="00C218DE" w:rsidRPr="000367B5">
        <w:rPr>
          <w:rFonts w:eastAsia="游明朝"/>
          <w:b/>
          <w:bCs/>
          <w:lang w:eastAsia="ja-JP"/>
        </w:rPr>
        <w:t>(</w:t>
      </w:r>
      <w:r w:rsidR="002215A8" w:rsidRPr="000367B5">
        <w:rPr>
          <w:rFonts w:eastAsia="游明朝"/>
          <w:b/>
          <w:bCs/>
          <w:lang w:eastAsia="ja-JP"/>
        </w:rPr>
        <w:t>4, 9, 14, 19</w:t>
      </w:r>
      <w:r w:rsidR="00C218DE" w:rsidRPr="000367B5">
        <w:rPr>
          <w:rFonts w:eastAsia="游明朝"/>
          <w:b/>
          <w:bCs/>
          <w:lang w:eastAsia="ja-JP"/>
        </w:rPr>
        <w:t>)</w:t>
      </w:r>
      <w:r w:rsidR="002215A8" w:rsidRPr="000367B5">
        <w:rPr>
          <w:rFonts w:eastAsia="游明朝"/>
          <w:b/>
          <w:bCs/>
          <w:lang w:eastAsia="ja-JP"/>
        </w:rPr>
        <w:t xml:space="preserve"> should be supported</w:t>
      </w:r>
      <w:r w:rsidR="00C632E8">
        <w:rPr>
          <w:rFonts w:eastAsia="游明朝"/>
          <w:b/>
          <w:bCs/>
          <w:lang w:eastAsia="ja-JP"/>
        </w:rPr>
        <w:t xml:space="preserve"> when DBTW is enabled</w:t>
      </w:r>
    </w:p>
    <w:p w14:paraId="215B04F7" w14:textId="1A6C5D7C" w:rsidR="000367B5" w:rsidRDefault="000367B5" w:rsidP="000367B5">
      <w:pPr>
        <w:pStyle w:val="af3"/>
        <w:numPr>
          <w:ilvl w:val="0"/>
          <w:numId w:val="31"/>
        </w:numPr>
        <w:rPr>
          <w:rFonts w:eastAsia="游明朝"/>
          <w:b/>
          <w:bCs/>
          <w:lang w:eastAsia="ja-JP"/>
        </w:rPr>
      </w:pPr>
      <w:r>
        <w:rPr>
          <w:rFonts w:eastAsia="游明朝" w:hint="eastAsia"/>
          <w:b/>
          <w:bCs/>
          <w:lang w:eastAsia="ja-JP"/>
        </w:rPr>
        <w:t>F</w:t>
      </w:r>
      <w:r>
        <w:rPr>
          <w:rFonts w:eastAsia="游明朝"/>
          <w:b/>
          <w:bCs/>
          <w:lang w:eastAsia="ja-JP"/>
        </w:rPr>
        <w:t>or 480/960 kHz SCS,</w:t>
      </w:r>
    </w:p>
    <w:p w14:paraId="3D0CA4A1" w14:textId="7EA90337" w:rsidR="00103792" w:rsidRDefault="00103792" w:rsidP="00103792">
      <w:pPr>
        <w:pStyle w:val="af3"/>
        <w:numPr>
          <w:ilvl w:val="1"/>
          <w:numId w:val="31"/>
        </w:numPr>
        <w:rPr>
          <w:rFonts w:eastAsia="游明朝"/>
          <w:b/>
          <w:bCs/>
          <w:lang w:eastAsia="ja-JP"/>
        </w:rPr>
      </w:pPr>
      <w:r>
        <w:rPr>
          <w:rFonts w:eastAsia="游明朝" w:hint="eastAsia"/>
          <w:b/>
          <w:bCs/>
          <w:lang w:eastAsia="ja-JP"/>
        </w:rPr>
        <w:t>T</w:t>
      </w:r>
      <w:r>
        <w:rPr>
          <w:rFonts w:eastAsia="游明朝"/>
          <w:b/>
          <w:bCs/>
          <w:lang w:eastAsia="ja-JP"/>
        </w:rPr>
        <w:t xml:space="preserve">he number of candidate SSB positions should be </w:t>
      </w:r>
      <w:r>
        <w:rPr>
          <w:rFonts w:eastAsia="游明朝"/>
          <w:b/>
          <w:bCs/>
          <w:lang w:eastAsia="ja-JP"/>
        </w:rPr>
        <w:t>128</w:t>
      </w:r>
    </w:p>
    <w:p w14:paraId="7E92CFF3" w14:textId="4A4B0E3A" w:rsidR="000367B5" w:rsidRDefault="000367B5" w:rsidP="000367B5">
      <w:pPr>
        <w:pStyle w:val="af3"/>
        <w:numPr>
          <w:ilvl w:val="1"/>
          <w:numId w:val="31"/>
        </w:numPr>
        <w:rPr>
          <w:rFonts w:eastAsia="游明朝"/>
          <w:b/>
          <w:bCs/>
          <w:lang w:eastAsia="ja-JP"/>
        </w:rPr>
      </w:pPr>
      <w:r w:rsidRPr="000367B5">
        <w:rPr>
          <w:rFonts w:eastAsia="游明朝"/>
          <w:b/>
          <w:bCs/>
          <w:lang w:eastAsia="ja-JP"/>
        </w:rPr>
        <w:t>First symbols of the candidate SSB have index {4, 8, 16,20} + 28*n, where index 0 corresponds to the first symbol of the first slot in a half-frame</w:t>
      </w:r>
    </w:p>
    <w:p w14:paraId="2A0926D7" w14:textId="7175B195" w:rsidR="00C632E8" w:rsidRPr="000367B5" w:rsidRDefault="00C632E8" w:rsidP="000367B5">
      <w:pPr>
        <w:pStyle w:val="af3"/>
        <w:numPr>
          <w:ilvl w:val="1"/>
          <w:numId w:val="31"/>
        </w:numPr>
        <w:rPr>
          <w:rFonts w:eastAsia="游明朝"/>
          <w:b/>
          <w:bCs/>
          <w:lang w:eastAsia="ja-JP"/>
        </w:rPr>
      </w:pPr>
      <w:r>
        <w:rPr>
          <w:rFonts w:eastAsia="游明朝" w:hint="eastAsia"/>
          <w:b/>
          <w:bCs/>
          <w:lang w:eastAsia="ja-JP"/>
        </w:rPr>
        <w:t>n</w:t>
      </w:r>
      <w:r>
        <w:rPr>
          <w:rFonts w:eastAsia="游明朝"/>
          <w:b/>
          <w:bCs/>
          <w:lang w:eastAsia="ja-JP"/>
        </w:rPr>
        <w:t xml:space="preserve"> = {</w:t>
      </w:r>
      <w:r w:rsidRPr="00C632E8">
        <w:rPr>
          <w:rFonts w:eastAsia="游明朝"/>
          <w:b/>
          <w:bCs/>
          <w:lang w:eastAsia="ja-JP"/>
        </w:rPr>
        <w:t>0, 1, 2, 3, 5, 6, 7, 8, 10, 11, 12, 13, 15, 16, 17, 18</w:t>
      </w:r>
      <w:r>
        <w:rPr>
          <w:rFonts w:eastAsia="游明朝"/>
          <w:b/>
          <w:bCs/>
          <w:lang w:eastAsia="ja-JP"/>
        </w:rPr>
        <w:t>} when DBTW is disabled.</w:t>
      </w:r>
    </w:p>
    <w:p w14:paraId="0D57C379" w14:textId="4B2A8768" w:rsidR="00C632E8" w:rsidRDefault="00C632E8" w:rsidP="00C632E8">
      <w:pPr>
        <w:pStyle w:val="af3"/>
        <w:numPr>
          <w:ilvl w:val="1"/>
          <w:numId w:val="31"/>
        </w:numPr>
        <w:rPr>
          <w:rFonts w:eastAsia="游明朝"/>
          <w:b/>
          <w:bCs/>
          <w:lang w:eastAsia="ja-JP"/>
        </w:rPr>
      </w:pPr>
      <w:r w:rsidRPr="000367B5">
        <w:rPr>
          <w:rFonts w:eastAsia="游明朝"/>
          <w:b/>
          <w:bCs/>
          <w:lang w:eastAsia="ja-JP"/>
        </w:rPr>
        <w:t xml:space="preserve">n </w:t>
      </w:r>
      <w:r>
        <w:rPr>
          <w:rFonts w:eastAsia="游明朝"/>
          <w:b/>
          <w:bCs/>
          <w:lang w:eastAsia="ja-JP"/>
        </w:rPr>
        <w:t>= 0 - 31 when DBTW is enabled</w:t>
      </w:r>
    </w:p>
    <w:p w14:paraId="54CFBE5F" w14:textId="77777777" w:rsidR="0065171C" w:rsidRDefault="0065171C" w:rsidP="00D271A2">
      <w:pPr>
        <w:rPr>
          <w:rFonts w:eastAsia="游明朝"/>
          <w:lang w:eastAsia="ja-JP"/>
        </w:rPr>
      </w:pPr>
    </w:p>
    <w:p w14:paraId="11B83411" w14:textId="3C12C2B7" w:rsidR="00674FCE" w:rsidRDefault="00674FCE" w:rsidP="00D271A2">
      <w:pPr>
        <w:rPr>
          <w:rFonts w:eastAsia="游明朝"/>
          <w:lang w:eastAsia="ja-JP"/>
        </w:rPr>
      </w:pPr>
      <w:r>
        <w:rPr>
          <w:rFonts w:eastAsia="游明朝"/>
          <w:lang w:eastAsia="ja-JP"/>
        </w:rPr>
        <w:t xml:space="preserve">If additional SSB position, QCL relation, and/or enabling/disabling DBTW is supported, </w:t>
      </w:r>
      <w:r w:rsidR="008E4FE9">
        <w:rPr>
          <w:rFonts w:eastAsia="游明朝"/>
          <w:lang w:eastAsia="ja-JP"/>
        </w:rPr>
        <w:t xml:space="preserve">the </w:t>
      </w:r>
      <w:r w:rsidR="00875137">
        <w:rPr>
          <w:rFonts w:eastAsia="游明朝"/>
          <w:lang w:eastAsia="ja-JP"/>
        </w:rPr>
        <w:t xml:space="preserve">remaining issue would be how to indicate </w:t>
      </w:r>
      <w:r w:rsidR="008E4FE9">
        <w:rPr>
          <w:rFonts w:eastAsia="游明朝"/>
          <w:lang w:eastAsia="ja-JP"/>
        </w:rPr>
        <w:t>these indications</w:t>
      </w:r>
      <w:r w:rsidR="001D1409">
        <w:rPr>
          <w:rFonts w:eastAsia="游明朝" w:hint="eastAsia"/>
          <w:lang w:eastAsia="ja-JP"/>
        </w:rPr>
        <w:t>,</w:t>
      </w:r>
      <w:r w:rsidR="00875137">
        <w:rPr>
          <w:rFonts w:eastAsia="游明朝"/>
          <w:lang w:eastAsia="ja-JP"/>
        </w:rPr>
        <w:t xml:space="preserve"> because </w:t>
      </w:r>
      <w:r w:rsidR="00875137">
        <w:rPr>
          <w:lang w:eastAsia="zh-CN"/>
        </w:rPr>
        <w:t>PBCH payload size is no greater than that for FR2 (</w:t>
      </w:r>
      <w:r w:rsidR="00534D1B">
        <w:rPr>
          <w:lang w:eastAsia="zh-CN"/>
        </w:rPr>
        <w:t xml:space="preserve">i.e. </w:t>
      </w:r>
      <w:r w:rsidR="00875137">
        <w:rPr>
          <w:rFonts w:eastAsia="游明朝"/>
          <w:lang w:eastAsia="ja-JP"/>
        </w:rPr>
        <w:t>23 bits)</w:t>
      </w:r>
      <w:r w:rsidR="008E4FE9">
        <w:rPr>
          <w:rFonts w:eastAsia="游明朝"/>
          <w:lang w:eastAsia="ja-JP"/>
        </w:rPr>
        <w:t xml:space="preserve"> as agreed in RAN1#104bis-e meeting [1]</w:t>
      </w:r>
      <w:r w:rsidR="00875137">
        <w:rPr>
          <w:rFonts w:eastAsia="游明朝"/>
          <w:lang w:eastAsia="ja-JP"/>
        </w:rPr>
        <w:t>.</w:t>
      </w:r>
      <w:r w:rsidR="00851441">
        <w:rPr>
          <w:rFonts w:eastAsia="游明朝"/>
          <w:lang w:eastAsia="ja-JP"/>
        </w:rPr>
        <w:t xml:space="preserve"> Assuming </w:t>
      </w:r>
      <w:r w:rsidR="009D2513">
        <w:rPr>
          <w:rFonts w:eastAsia="游明朝"/>
          <w:lang w:eastAsia="ja-JP"/>
        </w:rPr>
        <w:t xml:space="preserve">that </w:t>
      </w:r>
      <w:r w:rsidR="00851441">
        <w:rPr>
          <w:rFonts w:eastAsia="游明朝"/>
          <w:lang w:eastAsia="ja-JP"/>
        </w:rPr>
        <w:t>up to 128 candidate SSB positions</w:t>
      </w:r>
      <w:r w:rsidR="009D2513">
        <w:rPr>
          <w:rFonts w:eastAsia="游明朝"/>
          <w:lang w:eastAsia="ja-JP"/>
        </w:rPr>
        <w:t xml:space="preserve">, 3 values of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009D2513">
        <w:rPr>
          <w:rFonts w:eastAsia="游明朝"/>
          <w:lang w:eastAsia="ja-JP"/>
        </w:rPr>
        <w:t>, and disabling DBTW are indicated by MIB, extra 3 bits would be needed.</w:t>
      </w:r>
    </w:p>
    <w:p w14:paraId="46E6BEE5" w14:textId="27770780" w:rsidR="009D2513" w:rsidRPr="00F02B6E" w:rsidRDefault="001D1409" w:rsidP="009D2513">
      <w:pPr>
        <w:rPr>
          <w:rFonts w:eastAsia="游明朝"/>
          <w:lang w:eastAsia="ja-JP"/>
        </w:rPr>
      </w:pPr>
      <w:r>
        <w:rPr>
          <w:rFonts w:eastAsia="游明朝"/>
          <w:lang w:eastAsia="ja-JP"/>
        </w:rPr>
        <w:t xml:space="preserve">like Rel-16 NR-U, unutilized parameters could be reused for these indications. </w:t>
      </w:r>
      <w:r w:rsidR="008208BC">
        <w:rPr>
          <w:rFonts w:eastAsia="游明朝"/>
          <w:lang w:eastAsia="ja-JP"/>
        </w:rPr>
        <w:t xml:space="preserve">It was agreed in RAN plenary #92-e </w:t>
      </w:r>
      <w:r w:rsidR="00284944">
        <w:rPr>
          <w:rFonts w:eastAsia="游明朝"/>
          <w:lang w:eastAsia="ja-JP"/>
        </w:rPr>
        <w:t xml:space="preserve">meeting </w:t>
      </w:r>
      <w:r w:rsidR="008208BC">
        <w:rPr>
          <w:rFonts w:eastAsia="游明朝"/>
          <w:lang w:eastAsia="ja-JP"/>
        </w:rPr>
        <w:t>[</w:t>
      </w:r>
      <w:r w:rsidR="001F4323">
        <w:rPr>
          <w:rFonts w:eastAsia="游明朝"/>
          <w:lang w:eastAsia="ja-JP"/>
        </w:rPr>
        <w:t>4</w:t>
      </w:r>
      <w:r w:rsidR="008208BC">
        <w:rPr>
          <w:rFonts w:eastAsia="游明朝"/>
          <w:lang w:eastAsia="ja-JP"/>
        </w:rPr>
        <w:t>] that</w:t>
      </w:r>
      <w:r w:rsidR="001F4323">
        <w:rPr>
          <w:rFonts w:eastAsia="游明朝"/>
          <w:lang w:eastAsia="ja-JP"/>
        </w:rPr>
        <w:t xml:space="preserve"> only 1 CORESET#0/Type0-PDCCH SCS is supported for each SSB SCS, which implies </w:t>
      </w:r>
      <w:r w:rsidR="001F4323" w:rsidRPr="00D5664F">
        <w:rPr>
          <w:rFonts w:eastAsia="游明朝"/>
          <w:i/>
          <w:iCs/>
          <w:lang w:eastAsia="ja-JP"/>
        </w:rPr>
        <w:t>subCarrierSpacingCommon</w:t>
      </w:r>
      <w:r w:rsidR="001F4323">
        <w:rPr>
          <w:rFonts w:eastAsia="游明朝"/>
          <w:lang w:eastAsia="ja-JP"/>
        </w:rPr>
        <w:t xml:space="preserve"> </w:t>
      </w:r>
      <w:r w:rsidR="00D5664F">
        <w:rPr>
          <w:rFonts w:eastAsia="游明朝"/>
          <w:lang w:eastAsia="ja-JP"/>
        </w:rPr>
        <w:t xml:space="preserve">in MIB </w:t>
      </w:r>
      <w:r w:rsidR="001F4323">
        <w:rPr>
          <w:rFonts w:eastAsia="游明朝"/>
          <w:lang w:eastAsia="ja-JP"/>
        </w:rPr>
        <w:t xml:space="preserve">is not used. Therefore, </w:t>
      </w:r>
      <w:r w:rsidR="00851441">
        <w:rPr>
          <w:rFonts w:eastAsia="游明朝"/>
          <w:lang w:eastAsia="ja-JP"/>
        </w:rPr>
        <w:t xml:space="preserve">1 bit of </w:t>
      </w:r>
      <w:r w:rsidR="001F4323" w:rsidRPr="00D5664F">
        <w:rPr>
          <w:rFonts w:eastAsia="游明朝"/>
          <w:i/>
          <w:iCs/>
          <w:lang w:eastAsia="ja-JP"/>
        </w:rPr>
        <w:t>subCarrierSpacingCommon</w:t>
      </w:r>
      <w:r w:rsidR="001F4323">
        <w:rPr>
          <w:rFonts w:eastAsia="游明朝"/>
          <w:lang w:eastAsia="ja-JP"/>
        </w:rPr>
        <w:t xml:space="preserve"> could be used for indication of candidate SSB indices and QCL relation.</w:t>
      </w:r>
      <w:r>
        <w:rPr>
          <w:rFonts w:eastAsia="游明朝"/>
          <w:lang w:eastAsia="ja-JP"/>
        </w:rPr>
        <w:t xml:space="preserve"> In addition, </w:t>
      </w:r>
      <w:r w:rsidR="009D2513" w:rsidRPr="00284944">
        <w:rPr>
          <w:rFonts w:eastAsia="游明朝"/>
          <w:i/>
          <w:iCs/>
          <w:lang w:eastAsia="ja-JP"/>
        </w:rPr>
        <w:t>pdcchConfig-SIB1</w:t>
      </w:r>
      <w:r>
        <w:rPr>
          <w:rFonts w:eastAsia="游明朝"/>
          <w:lang w:eastAsia="ja-JP"/>
        </w:rPr>
        <w:t xml:space="preserve"> may be used.</w:t>
      </w:r>
      <w:r w:rsidR="009D2513">
        <w:rPr>
          <w:rFonts w:eastAsia="游明朝"/>
          <w:lang w:eastAsia="ja-JP"/>
        </w:rPr>
        <w:t xml:space="preserve"> When {SS/PBCH block, PDCCH} SCS is {120, 120} kHz, CORESET#0 and Type0-PDCCH CSS set is configured based on tables in Appendix. In these tables, only 60 states are used, and other states are reserved. Since 60 states could be indicated by 6 bits, </w:t>
      </w:r>
      <w:r>
        <w:rPr>
          <w:rFonts w:eastAsia="游明朝"/>
          <w:lang w:eastAsia="ja-JP"/>
        </w:rPr>
        <w:t xml:space="preserve">remaining </w:t>
      </w:r>
      <w:r w:rsidR="009D2513">
        <w:rPr>
          <w:rFonts w:eastAsia="游明朝"/>
          <w:lang w:eastAsia="ja-JP"/>
        </w:rPr>
        <w:t>2 bits could be used for</w:t>
      </w:r>
      <w:r>
        <w:rPr>
          <w:rFonts w:eastAsia="游明朝"/>
          <w:lang w:eastAsia="ja-JP"/>
        </w:rPr>
        <w:t xml:space="preserve"> the</w:t>
      </w:r>
      <w:r w:rsidR="009D2513">
        <w:rPr>
          <w:rFonts w:eastAsia="游明朝"/>
          <w:lang w:eastAsia="ja-JP"/>
        </w:rPr>
        <w:t xml:space="preserve"> indication of candidate SSB indices and QCL relation.</w:t>
      </w:r>
    </w:p>
    <w:p w14:paraId="1D3629EA" w14:textId="7A9AFECC" w:rsidR="009D2513" w:rsidRPr="00C84DCF" w:rsidRDefault="009D2513" w:rsidP="009D2513">
      <w:pPr>
        <w:rPr>
          <w:rFonts w:eastAsia="游明朝"/>
          <w:b/>
          <w:bCs/>
          <w:lang w:eastAsia="ja-JP"/>
        </w:rPr>
      </w:pPr>
      <w:r>
        <w:rPr>
          <w:rFonts w:eastAsia="游明朝"/>
          <w:b/>
          <w:bCs/>
          <w:lang w:eastAsia="ja-JP"/>
        </w:rPr>
        <w:t xml:space="preserve">Proposal </w:t>
      </w:r>
      <w:r w:rsidR="00417E86">
        <w:rPr>
          <w:rFonts w:eastAsia="游明朝"/>
          <w:b/>
          <w:bCs/>
          <w:lang w:eastAsia="ja-JP"/>
        </w:rPr>
        <w:t>4</w:t>
      </w:r>
      <w:r w:rsidRPr="00C84DCF">
        <w:rPr>
          <w:rFonts w:eastAsia="游明朝"/>
          <w:b/>
          <w:bCs/>
          <w:lang w:eastAsia="ja-JP"/>
        </w:rPr>
        <w:t xml:space="preserve">: </w:t>
      </w:r>
      <w:r>
        <w:rPr>
          <w:rFonts w:cs="Times"/>
          <w:b/>
          <w:bCs/>
          <w:lang w:eastAsia="zh-CN"/>
        </w:rPr>
        <w:t>F</w:t>
      </w:r>
      <w:r w:rsidRPr="00C84DCF">
        <w:rPr>
          <w:rFonts w:cs="Times"/>
          <w:b/>
          <w:bCs/>
          <w:lang w:eastAsia="zh-CN"/>
        </w:rPr>
        <w:t xml:space="preserve">or indication of </w:t>
      </w:r>
      <w:r w:rsidRPr="00C84DCF">
        <w:rPr>
          <w:rFonts w:eastAsia="游明朝"/>
          <w:b/>
          <w:bCs/>
          <w:lang w:eastAsia="ja-JP"/>
        </w:rPr>
        <w:t>candidate SSB indices</w:t>
      </w:r>
      <w:r w:rsidR="004F2D71">
        <w:rPr>
          <w:rFonts w:eastAsia="游明朝"/>
          <w:b/>
          <w:bCs/>
          <w:lang w:eastAsia="ja-JP"/>
        </w:rPr>
        <w:t>,</w:t>
      </w:r>
      <w:r w:rsidRPr="00C84DCF">
        <w:rPr>
          <w:rFonts w:eastAsia="游明朝"/>
          <w:b/>
          <w:bCs/>
          <w:lang w:eastAsia="ja-JP"/>
        </w:rPr>
        <w:t xml:space="preserve"> QCL relation</w:t>
      </w:r>
      <w:r w:rsidR="004F2D71">
        <w:rPr>
          <w:rFonts w:eastAsia="游明朝"/>
          <w:b/>
          <w:bCs/>
          <w:lang w:eastAsia="ja-JP"/>
        </w:rPr>
        <w:t>, and disabling DBTW</w:t>
      </w:r>
      <w:r>
        <w:rPr>
          <w:rFonts w:eastAsia="游明朝"/>
          <w:b/>
          <w:bCs/>
          <w:lang w:eastAsia="ja-JP"/>
        </w:rPr>
        <w:t xml:space="preserve">, </w:t>
      </w:r>
      <w:r w:rsidRPr="009D2513">
        <w:rPr>
          <w:rFonts w:eastAsia="游明朝"/>
          <w:b/>
          <w:bCs/>
          <w:i/>
          <w:iCs/>
          <w:lang w:eastAsia="ja-JP"/>
        </w:rPr>
        <w:t>subCarrierSpacingCommon</w:t>
      </w:r>
      <w:r w:rsidRPr="00E07D43">
        <w:rPr>
          <w:rFonts w:eastAsia="游明朝"/>
          <w:b/>
          <w:bCs/>
          <w:lang w:eastAsia="ja-JP"/>
        </w:rPr>
        <w:t xml:space="preserve"> </w:t>
      </w:r>
      <w:r>
        <w:rPr>
          <w:rFonts w:eastAsia="游明朝"/>
          <w:b/>
          <w:bCs/>
          <w:lang w:eastAsia="ja-JP"/>
        </w:rPr>
        <w:t xml:space="preserve">and </w:t>
      </w:r>
      <w:r>
        <w:rPr>
          <w:rFonts w:cs="Times"/>
          <w:b/>
          <w:bCs/>
          <w:lang w:eastAsia="zh-CN"/>
        </w:rPr>
        <w:t>r</w:t>
      </w:r>
      <w:r w:rsidRPr="00C84DCF">
        <w:rPr>
          <w:rFonts w:cs="Times"/>
          <w:b/>
          <w:bCs/>
          <w:lang w:eastAsia="zh-CN"/>
        </w:rPr>
        <w:t xml:space="preserve">eserved state </w:t>
      </w:r>
      <w:r>
        <w:rPr>
          <w:rFonts w:cs="Times"/>
          <w:b/>
          <w:bCs/>
          <w:lang w:eastAsia="zh-CN"/>
        </w:rPr>
        <w:t xml:space="preserve">of </w:t>
      </w:r>
      <w:r w:rsidRPr="009D2513">
        <w:rPr>
          <w:rFonts w:eastAsia="游明朝"/>
          <w:b/>
          <w:bCs/>
          <w:i/>
          <w:iCs/>
          <w:lang w:eastAsia="ja-JP"/>
        </w:rPr>
        <w:t>pdcchConfig-SIB1</w:t>
      </w:r>
      <w:r>
        <w:rPr>
          <w:rFonts w:eastAsia="游明朝"/>
          <w:i/>
          <w:iCs/>
          <w:lang w:eastAsia="ja-JP"/>
        </w:rPr>
        <w:t xml:space="preserve"> </w:t>
      </w:r>
      <w:r>
        <w:rPr>
          <w:rFonts w:cs="Times"/>
          <w:b/>
          <w:bCs/>
          <w:lang w:eastAsia="zh-CN"/>
        </w:rPr>
        <w:t>should be used.</w:t>
      </w:r>
    </w:p>
    <w:p w14:paraId="15E951A3" w14:textId="55E9451B" w:rsidR="005517FA" w:rsidRPr="009D2513" w:rsidRDefault="005517FA" w:rsidP="004C7D2B">
      <w:pPr>
        <w:rPr>
          <w:rFonts w:eastAsia="游明朝"/>
          <w:lang w:eastAsia="ja-JP"/>
        </w:rPr>
      </w:pPr>
    </w:p>
    <w:p w14:paraId="2B6BD3A8" w14:textId="77777777" w:rsidR="00C81B5A" w:rsidRDefault="0094751F">
      <w:pPr>
        <w:pStyle w:val="1"/>
        <w:rPr>
          <w:lang w:eastAsia="zh-CN"/>
        </w:rPr>
      </w:pPr>
      <w:r>
        <w:rPr>
          <w:lang w:eastAsia="zh-CN"/>
        </w:rPr>
        <w:t>Conclusions</w:t>
      </w:r>
    </w:p>
    <w:p w14:paraId="51265270" w14:textId="76E0C637" w:rsidR="00884170" w:rsidRPr="00884170" w:rsidRDefault="0094751F">
      <w:r>
        <w:rPr>
          <w:rFonts w:eastAsia="Times New Roman"/>
          <w:color w:val="000000"/>
        </w:rPr>
        <w:t xml:space="preserve">In this contribution, </w:t>
      </w:r>
      <w:r>
        <w:rPr>
          <w:color w:val="000000"/>
          <w:lang w:eastAsia="zh-CN"/>
        </w:rPr>
        <w:t>b</w:t>
      </w:r>
      <w:r>
        <w:rPr>
          <w:lang w:eastAsia="zh-CN"/>
        </w:rPr>
        <w:t xml:space="preserve">ased on the above discussion, we have the following </w:t>
      </w:r>
      <w:r w:rsidR="001B64EE">
        <w:rPr>
          <w:lang w:eastAsia="zh-CN"/>
        </w:rPr>
        <w:t xml:space="preserve">observations and </w:t>
      </w:r>
      <w:r>
        <w:rPr>
          <w:lang w:eastAsia="zh-CN"/>
        </w:rPr>
        <w:t>proposals:</w:t>
      </w:r>
    </w:p>
    <w:p w14:paraId="1EC4EFE0" w14:textId="77777777" w:rsidR="002E2CE5" w:rsidRPr="003A1755" w:rsidRDefault="002E2CE5" w:rsidP="002E2CE5">
      <w:pPr>
        <w:rPr>
          <w:rFonts w:eastAsia="游明朝"/>
          <w:b/>
          <w:bCs/>
          <w:lang w:eastAsia="ja-JP"/>
        </w:rPr>
      </w:pPr>
      <w:r w:rsidRPr="003A1755">
        <w:rPr>
          <w:rFonts w:eastAsia="游明朝" w:hint="eastAsia"/>
          <w:b/>
          <w:bCs/>
          <w:lang w:eastAsia="ja-JP"/>
        </w:rPr>
        <w:t>P</w:t>
      </w:r>
      <w:r w:rsidRPr="003A1755">
        <w:rPr>
          <w:rFonts w:eastAsia="游明朝"/>
          <w:b/>
          <w:bCs/>
          <w:lang w:eastAsia="ja-JP"/>
        </w:rPr>
        <w:t xml:space="preserve">roposal </w:t>
      </w:r>
      <w:r>
        <w:rPr>
          <w:rFonts w:eastAsia="游明朝"/>
          <w:b/>
          <w:bCs/>
          <w:lang w:eastAsia="ja-JP"/>
        </w:rPr>
        <w:t>1</w:t>
      </w:r>
      <w:r w:rsidRPr="003A1755">
        <w:rPr>
          <w:rFonts w:eastAsia="游明朝"/>
          <w:b/>
          <w:bCs/>
          <w:lang w:eastAsia="ja-JP"/>
        </w:rPr>
        <w:t xml:space="preserve">: </w:t>
      </w:r>
      <w:r>
        <w:rPr>
          <w:rFonts w:eastAsia="游明朝"/>
          <w:b/>
          <w:bCs/>
          <w:lang w:eastAsia="ja-JP"/>
        </w:rPr>
        <w:t>D</w:t>
      </w:r>
      <w:r w:rsidRPr="003A1755">
        <w:rPr>
          <w:rFonts w:eastAsia="游明朝"/>
          <w:b/>
          <w:bCs/>
          <w:lang w:eastAsia="ja-JP"/>
        </w:rPr>
        <w:t xml:space="preserve">iscovery </w:t>
      </w:r>
      <w:r>
        <w:rPr>
          <w:rFonts w:eastAsia="游明朝"/>
          <w:b/>
          <w:bCs/>
          <w:lang w:eastAsia="ja-JP"/>
        </w:rPr>
        <w:t>B</w:t>
      </w:r>
      <w:r w:rsidRPr="003A1755">
        <w:rPr>
          <w:rFonts w:eastAsia="游明朝"/>
          <w:b/>
          <w:bCs/>
          <w:lang w:eastAsia="ja-JP"/>
        </w:rPr>
        <w:t xml:space="preserve">urst </w:t>
      </w:r>
      <w:r>
        <w:rPr>
          <w:rFonts w:eastAsia="游明朝"/>
          <w:b/>
          <w:bCs/>
          <w:lang w:eastAsia="ja-JP"/>
        </w:rPr>
        <w:t>T</w:t>
      </w:r>
      <w:r w:rsidRPr="003A1755">
        <w:rPr>
          <w:rFonts w:eastAsia="游明朝"/>
          <w:b/>
          <w:bCs/>
          <w:lang w:eastAsia="ja-JP"/>
        </w:rPr>
        <w:t xml:space="preserve">ransmission </w:t>
      </w:r>
      <w:r>
        <w:rPr>
          <w:rFonts w:eastAsia="游明朝"/>
          <w:b/>
          <w:bCs/>
          <w:lang w:eastAsia="ja-JP"/>
        </w:rPr>
        <w:t>W</w:t>
      </w:r>
      <w:r w:rsidRPr="003A1755">
        <w:rPr>
          <w:rFonts w:eastAsia="游明朝"/>
          <w:b/>
          <w:bCs/>
          <w:lang w:eastAsia="ja-JP"/>
        </w:rPr>
        <w:t>indow should be supported.</w:t>
      </w:r>
    </w:p>
    <w:p w14:paraId="077EFBE1" w14:textId="77777777" w:rsidR="002E2CE5" w:rsidRDefault="002E2CE5" w:rsidP="002E2CE5">
      <w:pPr>
        <w:rPr>
          <w:rFonts w:eastAsia="Times New Roman"/>
          <w:b/>
          <w:bCs/>
          <w:lang w:eastAsia="zh-CN"/>
        </w:rPr>
      </w:pPr>
      <w:r w:rsidRPr="006B72C4">
        <w:rPr>
          <w:rFonts w:eastAsia="游明朝" w:hint="eastAsia"/>
          <w:b/>
          <w:bCs/>
          <w:lang w:eastAsia="ja-JP"/>
        </w:rPr>
        <w:t>P</w:t>
      </w:r>
      <w:r w:rsidRPr="006B72C4">
        <w:rPr>
          <w:rFonts w:eastAsia="游明朝"/>
          <w:b/>
          <w:bCs/>
          <w:lang w:eastAsia="ja-JP"/>
        </w:rPr>
        <w:t xml:space="preserve">roposal </w:t>
      </w:r>
      <w:r>
        <w:rPr>
          <w:rFonts w:eastAsia="游明朝"/>
          <w:b/>
          <w:bCs/>
          <w:lang w:eastAsia="ja-JP"/>
        </w:rPr>
        <w:t>2</w:t>
      </w:r>
      <w:r w:rsidRPr="006B72C4">
        <w:rPr>
          <w:rFonts w:eastAsia="游明朝"/>
          <w:b/>
          <w:bCs/>
          <w:lang w:eastAsia="ja-JP"/>
        </w:rPr>
        <w:t xml:space="preserve">: </w:t>
      </w:r>
      <w:r>
        <w:rPr>
          <w:rFonts w:eastAsia="游明朝"/>
          <w:b/>
          <w:bCs/>
          <w:lang w:eastAsia="ja-JP"/>
        </w:rPr>
        <w:t>E</w:t>
      </w:r>
      <w:r w:rsidRPr="006B72C4">
        <w:rPr>
          <w:rFonts w:eastAsia="游明朝"/>
          <w:b/>
          <w:bCs/>
          <w:lang w:eastAsia="ja-JP"/>
        </w:rPr>
        <w:t>nabling/d</w:t>
      </w:r>
      <w:r w:rsidRPr="006B72C4">
        <w:rPr>
          <w:rFonts w:eastAsia="Times New Roman"/>
          <w:b/>
          <w:bCs/>
          <w:lang w:eastAsia="zh-CN"/>
        </w:rPr>
        <w:t>isabling DBTW</w:t>
      </w:r>
      <w:r>
        <w:rPr>
          <w:rFonts w:eastAsia="Times New Roman"/>
          <w:b/>
          <w:bCs/>
          <w:lang w:eastAsia="zh-CN"/>
        </w:rPr>
        <w:t xml:space="preserve"> and </w:t>
      </w:r>
      <m:oMath>
        <m:sSubSup>
          <m:sSubSupPr>
            <m:ctrlPr>
              <w:rPr>
                <w:rFonts w:ascii="Cambria Math" w:eastAsia="Times New Roman" w:hAnsi="Cambria Math"/>
                <w:b/>
                <w:bCs/>
                <w:i/>
                <w:lang w:eastAsia="zh-CN"/>
              </w:rPr>
            </m:ctrlPr>
          </m:sSubSupPr>
          <m:e>
            <m:r>
              <m:rPr>
                <m:sty m:val="bi"/>
              </m:rPr>
              <w:rPr>
                <w:rFonts w:ascii="Cambria Math" w:eastAsia="Times New Roman" w:hAnsi="Cambria Math"/>
                <w:lang w:eastAsia="zh-CN"/>
              </w:rPr>
              <m:t>N</m:t>
            </m:r>
          </m:e>
          <m:sub>
            <m:r>
              <m:rPr>
                <m:sty m:val="b"/>
              </m:rPr>
              <w:rPr>
                <w:rFonts w:ascii="Cambria Math" w:eastAsia="Times New Roman" w:hAnsi="Cambria Math"/>
                <w:lang w:eastAsia="zh-CN"/>
              </w:rPr>
              <m:t>SSB</m:t>
            </m:r>
          </m:sub>
          <m:sup>
            <m:r>
              <m:rPr>
                <m:sty m:val="b"/>
              </m:rPr>
              <w:rPr>
                <w:rFonts w:ascii="Cambria Math" w:eastAsia="Times New Roman" w:hAnsi="Cambria Math"/>
                <w:lang w:eastAsia="zh-CN"/>
              </w:rPr>
              <m:t>QCL</m:t>
            </m:r>
          </m:sup>
        </m:sSubSup>
      </m:oMath>
      <w:r w:rsidRPr="008E4FE9">
        <w:rPr>
          <w:rFonts w:eastAsia="游明朝" w:hint="eastAsia"/>
          <w:b/>
          <w:bCs/>
          <w:lang w:eastAsia="ja-JP"/>
        </w:rPr>
        <w:t xml:space="preserve"> </w:t>
      </w:r>
      <w:r w:rsidRPr="006B72C4">
        <w:rPr>
          <w:rFonts w:eastAsia="Times New Roman"/>
          <w:b/>
          <w:bCs/>
          <w:lang w:eastAsia="zh-CN"/>
        </w:rPr>
        <w:t xml:space="preserve">should be </w:t>
      </w:r>
      <w:r>
        <w:rPr>
          <w:rFonts w:eastAsia="Times New Roman"/>
          <w:b/>
          <w:bCs/>
          <w:lang w:eastAsia="zh-CN"/>
        </w:rPr>
        <w:t xml:space="preserve">signalled in MIB </w:t>
      </w:r>
    </w:p>
    <w:p w14:paraId="2D91AE72" w14:textId="77777777" w:rsidR="002E2CE5" w:rsidRPr="00C60C33" w:rsidRDefault="002E2CE5" w:rsidP="002E2CE5">
      <w:pPr>
        <w:pStyle w:val="af3"/>
        <w:numPr>
          <w:ilvl w:val="0"/>
          <w:numId w:val="30"/>
        </w:numPr>
        <w:rPr>
          <w:rFonts w:eastAsia="游明朝"/>
          <w:b/>
          <w:bCs/>
          <w:lang w:eastAsia="ja-JP"/>
        </w:rPr>
      </w:pPr>
      <w:r>
        <w:rPr>
          <w:rFonts w:eastAsia="Times New Roman"/>
          <w:b/>
          <w:bCs/>
        </w:rPr>
        <w:t xml:space="preserve">Indication of disabling DBTW should be </w:t>
      </w:r>
      <w:r w:rsidRPr="006B72C4">
        <w:rPr>
          <w:rFonts w:eastAsia="Times New Roman"/>
          <w:b/>
          <w:bCs/>
        </w:rPr>
        <w:t xml:space="preserve">jointly coded with </w:t>
      </w:r>
      <m:oMath>
        <m:sSubSup>
          <m:sSubSupPr>
            <m:ctrlPr>
              <w:rPr>
                <w:rFonts w:ascii="Cambria Math" w:eastAsia="Times New Roman" w:hAnsi="Cambria Math" w:cs="Times New Roman"/>
                <w:b/>
                <w:bCs/>
                <w:i/>
                <w:sz w:val="22"/>
                <w:szCs w:val="22"/>
              </w:rPr>
            </m:ctrlPr>
          </m:sSubSupPr>
          <m:e>
            <m:r>
              <m:rPr>
                <m:sty m:val="bi"/>
              </m:rPr>
              <w:rPr>
                <w:rFonts w:ascii="Cambria Math" w:eastAsia="Times New Roman" w:hAnsi="Cambria Math"/>
              </w:rPr>
              <m:t>N</m:t>
            </m:r>
          </m:e>
          <m:sub>
            <m:r>
              <m:rPr>
                <m:sty m:val="b"/>
              </m:rPr>
              <w:rPr>
                <w:rFonts w:ascii="Cambria Math" w:eastAsia="Times New Roman" w:hAnsi="Cambria Math"/>
              </w:rPr>
              <m:t>SSB</m:t>
            </m:r>
          </m:sub>
          <m:sup>
            <m:r>
              <m:rPr>
                <m:sty m:val="b"/>
              </m:rPr>
              <w:rPr>
                <w:rFonts w:ascii="Cambria Math" w:eastAsia="Times New Roman" w:hAnsi="Cambria Math"/>
              </w:rPr>
              <m:t>QCL</m:t>
            </m:r>
          </m:sup>
        </m:sSubSup>
      </m:oMath>
    </w:p>
    <w:p w14:paraId="48DE1EBC" w14:textId="77777777" w:rsidR="002E2CE5" w:rsidRDefault="002E2CE5" w:rsidP="002E2CE5">
      <w:pPr>
        <w:pStyle w:val="af3"/>
        <w:numPr>
          <w:ilvl w:val="1"/>
          <w:numId w:val="30"/>
        </w:numPr>
        <w:rPr>
          <w:rFonts w:eastAsia="游明朝"/>
          <w:b/>
          <w:bCs/>
          <w:lang w:eastAsia="ja-JP"/>
        </w:rPr>
      </w:pPr>
      <w:r>
        <w:rPr>
          <w:rFonts w:eastAsia="游明朝"/>
          <w:b/>
          <w:bCs/>
          <w:lang w:eastAsia="ja-JP"/>
        </w:rPr>
        <w:t xml:space="preserve">Parameter to signal disabling DBTW and </w:t>
      </w:r>
      <m:oMath>
        <m:sSubSup>
          <m:sSubSupPr>
            <m:ctrlPr>
              <w:rPr>
                <w:rFonts w:ascii="Cambria Math" w:eastAsia="Times New Roman" w:hAnsi="Cambria Math" w:cs="Times New Roman"/>
                <w:b/>
                <w:bCs/>
                <w:i/>
                <w:sz w:val="22"/>
                <w:szCs w:val="22"/>
              </w:rPr>
            </m:ctrlPr>
          </m:sSubSupPr>
          <m:e>
            <m:r>
              <m:rPr>
                <m:sty m:val="bi"/>
              </m:rPr>
              <w:rPr>
                <w:rFonts w:ascii="Cambria Math" w:eastAsia="Times New Roman" w:hAnsi="Cambria Math"/>
              </w:rPr>
              <m:t>N</m:t>
            </m:r>
          </m:e>
          <m:sub>
            <m:r>
              <m:rPr>
                <m:sty m:val="b"/>
              </m:rPr>
              <w:rPr>
                <w:rFonts w:ascii="Cambria Math" w:eastAsia="Times New Roman" w:hAnsi="Cambria Math"/>
              </w:rPr>
              <m:t>SSB</m:t>
            </m:r>
          </m:sub>
          <m:sup>
            <m:r>
              <m:rPr>
                <m:sty m:val="b"/>
              </m:rPr>
              <w:rPr>
                <w:rFonts w:ascii="Cambria Math" w:eastAsia="Times New Roman" w:hAnsi="Cambria Math"/>
              </w:rPr>
              <m:t>QCL</m:t>
            </m:r>
          </m:sup>
        </m:sSubSup>
      </m:oMath>
      <w:r>
        <w:rPr>
          <w:rFonts w:eastAsia="游明朝" w:hint="eastAsia"/>
          <w:b/>
          <w:bCs/>
          <w:sz w:val="22"/>
          <w:szCs w:val="22"/>
          <w:lang w:eastAsia="ja-JP"/>
        </w:rPr>
        <w:t xml:space="preserve"> </w:t>
      </w:r>
      <w:r>
        <w:rPr>
          <w:rFonts w:eastAsia="游明朝"/>
          <w:b/>
          <w:bCs/>
          <w:lang w:eastAsia="ja-JP"/>
        </w:rPr>
        <w:t>indicates {16, 32, 64, or disabling DBTW} if the number of candidate SSB position is more than 64</w:t>
      </w:r>
    </w:p>
    <w:p w14:paraId="0C4DEB8A" w14:textId="77777777" w:rsidR="002E2CE5" w:rsidRDefault="002E2CE5" w:rsidP="002E2CE5">
      <w:pPr>
        <w:pStyle w:val="af3"/>
        <w:numPr>
          <w:ilvl w:val="1"/>
          <w:numId w:val="30"/>
        </w:numPr>
        <w:rPr>
          <w:rFonts w:eastAsia="游明朝"/>
          <w:b/>
          <w:bCs/>
          <w:lang w:eastAsia="ja-JP"/>
        </w:rPr>
      </w:pPr>
      <w:r>
        <w:rPr>
          <w:rFonts w:eastAsia="游明朝"/>
          <w:b/>
          <w:bCs/>
          <w:lang w:eastAsia="ja-JP"/>
        </w:rPr>
        <w:t xml:space="preserve">Parameter to signal disabling DBTW and </w:t>
      </w:r>
      <m:oMath>
        <m:sSubSup>
          <m:sSubSupPr>
            <m:ctrlPr>
              <w:rPr>
                <w:rFonts w:ascii="Cambria Math" w:eastAsia="Times New Roman" w:hAnsi="Cambria Math" w:cs="Times New Roman"/>
                <w:b/>
                <w:bCs/>
                <w:i/>
                <w:sz w:val="22"/>
                <w:szCs w:val="22"/>
              </w:rPr>
            </m:ctrlPr>
          </m:sSubSupPr>
          <m:e>
            <m:r>
              <m:rPr>
                <m:sty m:val="bi"/>
              </m:rPr>
              <w:rPr>
                <w:rFonts w:ascii="Cambria Math" w:eastAsia="Times New Roman" w:hAnsi="Cambria Math"/>
              </w:rPr>
              <m:t>N</m:t>
            </m:r>
          </m:e>
          <m:sub>
            <m:r>
              <m:rPr>
                <m:sty m:val="b"/>
              </m:rPr>
              <w:rPr>
                <w:rFonts w:ascii="Cambria Math" w:eastAsia="Times New Roman" w:hAnsi="Cambria Math"/>
              </w:rPr>
              <m:t>SSB</m:t>
            </m:r>
          </m:sub>
          <m:sup>
            <m:r>
              <m:rPr>
                <m:sty m:val="b"/>
              </m:rPr>
              <w:rPr>
                <w:rFonts w:ascii="Cambria Math" w:eastAsia="Times New Roman" w:hAnsi="Cambria Math"/>
              </w:rPr>
              <m:t>QCL</m:t>
            </m:r>
          </m:sup>
        </m:sSubSup>
      </m:oMath>
      <w:r>
        <w:rPr>
          <w:rFonts w:eastAsia="游明朝" w:hint="eastAsia"/>
          <w:b/>
          <w:bCs/>
          <w:sz w:val="22"/>
          <w:szCs w:val="22"/>
          <w:lang w:eastAsia="ja-JP"/>
        </w:rPr>
        <w:t xml:space="preserve"> </w:t>
      </w:r>
      <w:r>
        <w:rPr>
          <w:rFonts w:eastAsia="游明朝"/>
          <w:b/>
          <w:bCs/>
          <w:lang w:eastAsia="ja-JP"/>
        </w:rPr>
        <w:t>indicates {8, 16, 32, or disabling DBTW} if the number of candidate SSB position is 64</w:t>
      </w:r>
    </w:p>
    <w:p w14:paraId="71427C3A" w14:textId="77777777" w:rsidR="002E2CE5" w:rsidRDefault="002E2CE5" w:rsidP="002E2CE5">
      <w:pPr>
        <w:rPr>
          <w:rFonts w:eastAsia="游明朝"/>
          <w:b/>
          <w:bCs/>
          <w:lang w:eastAsia="ja-JP"/>
        </w:rPr>
      </w:pPr>
      <w:r w:rsidRPr="008E4FE9">
        <w:rPr>
          <w:rFonts w:eastAsia="游明朝" w:hint="eastAsia"/>
          <w:b/>
          <w:bCs/>
          <w:lang w:eastAsia="ja-JP"/>
        </w:rPr>
        <w:t>P</w:t>
      </w:r>
      <w:r w:rsidRPr="008E4FE9">
        <w:rPr>
          <w:rFonts w:eastAsia="游明朝"/>
          <w:b/>
          <w:bCs/>
          <w:lang w:eastAsia="ja-JP"/>
        </w:rPr>
        <w:t xml:space="preserve">roposal </w:t>
      </w:r>
      <w:r>
        <w:rPr>
          <w:rFonts w:eastAsia="游明朝"/>
          <w:b/>
          <w:bCs/>
          <w:lang w:eastAsia="ja-JP"/>
        </w:rPr>
        <w:t>3</w:t>
      </w:r>
      <w:r w:rsidRPr="008E4FE9">
        <w:rPr>
          <w:rFonts w:eastAsia="游明朝"/>
          <w:b/>
          <w:bCs/>
          <w:lang w:eastAsia="ja-JP"/>
        </w:rPr>
        <w:t>:</w:t>
      </w:r>
      <w:r w:rsidRPr="00851441">
        <w:t xml:space="preserve"> </w:t>
      </w:r>
      <w:r>
        <w:rPr>
          <w:rFonts w:eastAsia="游明朝"/>
          <w:b/>
          <w:bCs/>
          <w:lang w:eastAsia="ja-JP"/>
        </w:rPr>
        <w:t>C</w:t>
      </w:r>
      <w:r w:rsidRPr="00851441">
        <w:rPr>
          <w:rFonts w:eastAsia="游明朝"/>
          <w:b/>
          <w:bCs/>
          <w:lang w:eastAsia="ja-JP"/>
        </w:rPr>
        <w:t xml:space="preserve">andidate </w:t>
      </w:r>
      <w:r>
        <w:rPr>
          <w:rFonts w:eastAsia="游明朝"/>
          <w:b/>
          <w:bCs/>
          <w:lang w:eastAsia="ja-JP"/>
        </w:rPr>
        <w:t xml:space="preserve">SSB </w:t>
      </w:r>
      <w:r w:rsidRPr="00851441">
        <w:rPr>
          <w:rFonts w:eastAsia="游明朝"/>
          <w:b/>
          <w:bCs/>
          <w:lang w:eastAsia="ja-JP"/>
        </w:rPr>
        <w:t xml:space="preserve">positions </w:t>
      </w:r>
      <w:r>
        <w:rPr>
          <w:rFonts w:eastAsia="游明朝"/>
          <w:b/>
          <w:bCs/>
          <w:lang w:eastAsia="ja-JP"/>
        </w:rPr>
        <w:t xml:space="preserve">should be extended </w:t>
      </w:r>
      <w:r w:rsidRPr="00851441">
        <w:rPr>
          <w:rFonts w:eastAsia="游明朝"/>
          <w:b/>
          <w:bCs/>
          <w:lang w:eastAsia="ja-JP"/>
        </w:rPr>
        <w:t>when DBTW is enabled</w:t>
      </w:r>
      <w:r>
        <w:rPr>
          <w:rFonts w:eastAsia="游明朝"/>
          <w:b/>
          <w:bCs/>
          <w:lang w:eastAsia="ja-JP"/>
        </w:rPr>
        <w:t>.</w:t>
      </w:r>
    </w:p>
    <w:p w14:paraId="1EA4AEAA" w14:textId="77777777" w:rsidR="002E2CE5" w:rsidRDefault="002E2CE5" w:rsidP="002E2CE5">
      <w:pPr>
        <w:pStyle w:val="af3"/>
        <w:numPr>
          <w:ilvl w:val="0"/>
          <w:numId w:val="31"/>
        </w:numPr>
        <w:rPr>
          <w:rFonts w:eastAsia="游明朝"/>
          <w:b/>
          <w:bCs/>
          <w:lang w:eastAsia="ja-JP"/>
        </w:rPr>
      </w:pPr>
      <w:r>
        <w:rPr>
          <w:rFonts w:eastAsia="游明朝"/>
          <w:b/>
          <w:bCs/>
          <w:lang w:eastAsia="ja-JP"/>
        </w:rPr>
        <w:t>For 120 kHz SCS,</w:t>
      </w:r>
    </w:p>
    <w:p w14:paraId="2ECD7152" w14:textId="77777777" w:rsidR="002E2CE5" w:rsidRDefault="002E2CE5" w:rsidP="002E2CE5">
      <w:pPr>
        <w:pStyle w:val="af3"/>
        <w:numPr>
          <w:ilvl w:val="1"/>
          <w:numId w:val="31"/>
        </w:numPr>
        <w:rPr>
          <w:rFonts w:eastAsia="游明朝"/>
          <w:b/>
          <w:bCs/>
          <w:lang w:eastAsia="ja-JP"/>
        </w:rPr>
      </w:pPr>
      <w:r>
        <w:rPr>
          <w:rFonts w:eastAsia="游明朝" w:hint="eastAsia"/>
          <w:b/>
          <w:bCs/>
          <w:lang w:eastAsia="ja-JP"/>
        </w:rPr>
        <w:t>T</w:t>
      </w:r>
      <w:r>
        <w:rPr>
          <w:rFonts w:eastAsia="游明朝"/>
          <w:b/>
          <w:bCs/>
          <w:lang w:eastAsia="ja-JP"/>
        </w:rPr>
        <w:t>he number of candidate SSB positions should be 80</w:t>
      </w:r>
    </w:p>
    <w:p w14:paraId="1A812E28" w14:textId="77777777" w:rsidR="002E2CE5" w:rsidRDefault="002E2CE5" w:rsidP="002E2CE5">
      <w:pPr>
        <w:pStyle w:val="af3"/>
        <w:numPr>
          <w:ilvl w:val="1"/>
          <w:numId w:val="31"/>
        </w:numPr>
        <w:rPr>
          <w:rFonts w:eastAsia="游明朝"/>
          <w:b/>
          <w:bCs/>
          <w:lang w:eastAsia="ja-JP"/>
        </w:rPr>
      </w:pPr>
      <w:r>
        <w:rPr>
          <w:rFonts w:eastAsia="游明朝"/>
          <w:b/>
          <w:bCs/>
          <w:lang w:eastAsia="ja-JP"/>
        </w:rPr>
        <w:t>a</w:t>
      </w:r>
      <w:r w:rsidRPr="000367B5">
        <w:rPr>
          <w:rFonts w:eastAsia="游明朝"/>
          <w:b/>
          <w:bCs/>
          <w:lang w:eastAsia="ja-JP"/>
        </w:rPr>
        <w:t>dditional n values (4, 9, 14, 19) should be supported</w:t>
      </w:r>
      <w:r>
        <w:rPr>
          <w:rFonts w:eastAsia="游明朝"/>
          <w:b/>
          <w:bCs/>
          <w:lang w:eastAsia="ja-JP"/>
        </w:rPr>
        <w:t xml:space="preserve"> when DBTW is enabled</w:t>
      </w:r>
    </w:p>
    <w:p w14:paraId="68D4866D" w14:textId="77777777" w:rsidR="002E2CE5" w:rsidRDefault="002E2CE5" w:rsidP="002E2CE5">
      <w:pPr>
        <w:pStyle w:val="af3"/>
        <w:numPr>
          <w:ilvl w:val="0"/>
          <w:numId w:val="31"/>
        </w:numPr>
        <w:rPr>
          <w:rFonts w:eastAsia="游明朝"/>
          <w:b/>
          <w:bCs/>
          <w:lang w:eastAsia="ja-JP"/>
        </w:rPr>
      </w:pPr>
      <w:r>
        <w:rPr>
          <w:rFonts w:eastAsia="游明朝" w:hint="eastAsia"/>
          <w:b/>
          <w:bCs/>
          <w:lang w:eastAsia="ja-JP"/>
        </w:rPr>
        <w:t>F</w:t>
      </w:r>
      <w:r>
        <w:rPr>
          <w:rFonts w:eastAsia="游明朝"/>
          <w:b/>
          <w:bCs/>
          <w:lang w:eastAsia="ja-JP"/>
        </w:rPr>
        <w:t>or 480/960 kHz SCS,</w:t>
      </w:r>
    </w:p>
    <w:p w14:paraId="3C35F1E5" w14:textId="77777777" w:rsidR="002E2CE5" w:rsidRDefault="002E2CE5" w:rsidP="002E2CE5">
      <w:pPr>
        <w:pStyle w:val="af3"/>
        <w:numPr>
          <w:ilvl w:val="1"/>
          <w:numId w:val="31"/>
        </w:numPr>
        <w:rPr>
          <w:rFonts w:eastAsia="游明朝"/>
          <w:b/>
          <w:bCs/>
          <w:lang w:eastAsia="ja-JP"/>
        </w:rPr>
      </w:pPr>
      <w:r>
        <w:rPr>
          <w:rFonts w:eastAsia="游明朝" w:hint="eastAsia"/>
          <w:b/>
          <w:bCs/>
          <w:lang w:eastAsia="ja-JP"/>
        </w:rPr>
        <w:t>T</w:t>
      </w:r>
      <w:r>
        <w:rPr>
          <w:rFonts w:eastAsia="游明朝"/>
          <w:b/>
          <w:bCs/>
          <w:lang w:eastAsia="ja-JP"/>
        </w:rPr>
        <w:t>he number of candidate SSB positions should be 128</w:t>
      </w:r>
    </w:p>
    <w:p w14:paraId="7C8DA00D" w14:textId="77777777" w:rsidR="002E2CE5" w:rsidRDefault="002E2CE5" w:rsidP="002E2CE5">
      <w:pPr>
        <w:pStyle w:val="af3"/>
        <w:numPr>
          <w:ilvl w:val="1"/>
          <w:numId w:val="31"/>
        </w:numPr>
        <w:rPr>
          <w:rFonts w:eastAsia="游明朝"/>
          <w:b/>
          <w:bCs/>
          <w:lang w:eastAsia="ja-JP"/>
        </w:rPr>
      </w:pPr>
      <w:r w:rsidRPr="000367B5">
        <w:rPr>
          <w:rFonts w:eastAsia="游明朝"/>
          <w:b/>
          <w:bCs/>
          <w:lang w:eastAsia="ja-JP"/>
        </w:rPr>
        <w:t>First symbols of the candidate SSB have index {4, 8, 16,20} + 28*n, where index 0 corresponds to the first symbol of the first slot in a half-frame</w:t>
      </w:r>
    </w:p>
    <w:p w14:paraId="604205F6" w14:textId="77777777" w:rsidR="002E2CE5" w:rsidRPr="000367B5" w:rsidRDefault="002E2CE5" w:rsidP="002E2CE5">
      <w:pPr>
        <w:pStyle w:val="af3"/>
        <w:numPr>
          <w:ilvl w:val="1"/>
          <w:numId w:val="31"/>
        </w:numPr>
        <w:rPr>
          <w:rFonts w:eastAsia="游明朝"/>
          <w:b/>
          <w:bCs/>
          <w:lang w:eastAsia="ja-JP"/>
        </w:rPr>
      </w:pPr>
      <w:r>
        <w:rPr>
          <w:rFonts w:eastAsia="游明朝" w:hint="eastAsia"/>
          <w:b/>
          <w:bCs/>
          <w:lang w:eastAsia="ja-JP"/>
        </w:rPr>
        <w:t>n</w:t>
      </w:r>
      <w:r>
        <w:rPr>
          <w:rFonts w:eastAsia="游明朝"/>
          <w:b/>
          <w:bCs/>
          <w:lang w:eastAsia="ja-JP"/>
        </w:rPr>
        <w:t xml:space="preserve"> = {</w:t>
      </w:r>
      <w:r w:rsidRPr="00C632E8">
        <w:rPr>
          <w:rFonts w:eastAsia="游明朝"/>
          <w:b/>
          <w:bCs/>
          <w:lang w:eastAsia="ja-JP"/>
        </w:rPr>
        <w:t>0, 1, 2, 3, 5, 6, 7, 8, 10, 11, 12, 13, 15, 16, 17, 18</w:t>
      </w:r>
      <w:r>
        <w:rPr>
          <w:rFonts w:eastAsia="游明朝"/>
          <w:b/>
          <w:bCs/>
          <w:lang w:eastAsia="ja-JP"/>
        </w:rPr>
        <w:t>} when DBTW is disabled.</w:t>
      </w:r>
    </w:p>
    <w:p w14:paraId="5FEB964B" w14:textId="77777777" w:rsidR="002E2CE5" w:rsidRDefault="002E2CE5" w:rsidP="002E2CE5">
      <w:pPr>
        <w:pStyle w:val="af3"/>
        <w:numPr>
          <w:ilvl w:val="1"/>
          <w:numId w:val="31"/>
        </w:numPr>
        <w:rPr>
          <w:rFonts w:eastAsia="游明朝"/>
          <w:b/>
          <w:bCs/>
          <w:lang w:eastAsia="ja-JP"/>
        </w:rPr>
      </w:pPr>
      <w:r w:rsidRPr="000367B5">
        <w:rPr>
          <w:rFonts w:eastAsia="游明朝"/>
          <w:b/>
          <w:bCs/>
          <w:lang w:eastAsia="ja-JP"/>
        </w:rPr>
        <w:t xml:space="preserve">n </w:t>
      </w:r>
      <w:r>
        <w:rPr>
          <w:rFonts w:eastAsia="游明朝"/>
          <w:b/>
          <w:bCs/>
          <w:lang w:eastAsia="ja-JP"/>
        </w:rPr>
        <w:t>= 0 - 31 when DBTW is enabled</w:t>
      </w:r>
    </w:p>
    <w:p w14:paraId="1DC581BB" w14:textId="77777777" w:rsidR="002E2CE5" w:rsidRPr="00C84DCF" w:rsidRDefault="002E2CE5" w:rsidP="002E2CE5">
      <w:pPr>
        <w:rPr>
          <w:rFonts w:eastAsia="游明朝"/>
          <w:b/>
          <w:bCs/>
          <w:lang w:eastAsia="ja-JP"/>
        </w:rPr>
      </w:pPr>
      <w:r>
        <w:rPr>
          <w:rFonts w:eastAsia="游明朝"/>
          <w:b/>
          <w:bCs/>
          <w:lang w:eastAsia="ja-JP"/>
        </w:rPr>
        <w:t>Proposal 4</w:t>
      </w:r>
      <w:r w:rsidRPr="00C84DCF">
        <w:rPr>
          <w:rFonts w:eastAsia="游明朝"/>
          <w:b/>
          <w:bCs/>
          <w:lang w:eastAsia="ja-JP"/>
        </w:rPr>
        <w:t xml:space="preserve">: </w:t>
      </w:r>
      <w:r>
        <w:rPr>
          <w:rFonts w:cs="Times"/>
          <w:b/>
          <w:bCs/>
          <w:lang w:eastAsia="zh-CN"/>
        </w:rPr>
        <w:t>F</w:t>
      </w:r>
      <w:r w:rsidRPr="00C84DCF">
        <w:rPr>
          <w:rFonts w:cs="Times"/>
          <w:b/>
          <w:bCs/>
          <w:lang w:eastAsia="zh-CN"/>
        </w:rPr>
        <w:t xml:space="preserve">or indication of </w:t>
      </w:r>
      <w:r w:rsidRPr="00C84DCF">
        <w:rPr>
          <w:rFonts w:eastAsia="游明朝"/>
          <w:b/>
          <w:bCs/>
          <w:lang w:eastAsia="ja-JP"/>
        </w:rPr>
        <w:t>candidate SSB indices</w:t>
      </w:r>
      <w:r>
        <w:rPr>
          <w:rFonts w:eastAsia="游明朝"/>
          <w:b/>
          <w:bCs/>
          <w:lang w:eastAsia="ja-JP"/>
        </w:rPr>
        <w:t>,</w:t>
      </w:r>
      <w:r w:rsidRPr="00C84DCF">
        <w:rPr>
          <w:rFonts w:eastAsia="游明朝"/>
          <w:b/>
          <w:bCs/>
          <w:lang w:eastAsia="ja-JP"/>
        </w:rPr>
        <w:t xml:space="preserve"> QCL relation</w:t>
      </w:r>
      <w:r>
        <w:rPr>
          <w:rFonts w:eastAsia="游明朝"/>
          <w:b/>
          <w:bCs/>
          <w:lang w:eastAsia="ja-JP"/>
        </w:rPr>
        <w:t xml:space="preserve">, and disabling DBTW, </w:t>
      </w:r>
      <w:r w:rsidRPr="009D2513">
        <w:rPr>
          <w:rFonts w:eastAsia="游明朝"/>
          <w:b/>
          <w:bCs/>
          <w:i/>
          <w:iCs/>
          <w:lang w:eastAsia="ja-JP"/>
        </w:rPr>
        <w:t>subCarrierSpacingCommon</w:t>
      </w:r>
      <w:r w:rsidRPr="00E07D43">
        <w:rPr>
          <w:rFonts w:eastAsia="游明朝"/>
          <w:b/>
          <w:bCs/>
          <w:lang w:eastAsia="ja-JP"/>
        </w:rPr>
        <w:t xml:space="preserve"> </w:t>
      </w:r>
      <w:r>
        <w:rPr>
          <w:rFonts w:eastAsia="游明朝"/>
          <w:b/>
          <w:bCs/>
          <w:lang w:eastAsia="ja-JP"/>
        </w:rPr>
        <w:t xml:space="preserve">and </w:t>
      </w:r>
      <w:r>
        <w:rPr>
          <w:rFonts w:cs="Times"/>
          <w:b/>
          <w:bCs/>
          <w:lang w:eastAsia="zh-CN"/>
        </w:rPr>
        <w:t>r</w:t>
      </w:r>
      <w:r w:rsidRPr="00C84DCF">
        <w:rPr>
          <w:rFonts w:cs="Times"/>
          <w:b/>
          <w:bCs/>
          <w:lang w:eastAsia="zh-CN"/>
        </w:rPr>
        <w:t xml:space="preserve">eserved state </w:t>
      </w:r>
      <w:r>
        <w:rPr>
          <w:rFonts w:cs="Times"/>
          <w:b/>
          <w:bCs/>
          <w:lang w:eastAsia="zh-CN"/>
        </w:rPr>
        <w:t xml:space="preserve">of </w:t>
      </w:r>
      <w:r w:rsidRPr="009D2513">
        <w:rPr>
          <w:rFonts w:eastAsia="游明朝"/>
          <w:b/>
          <w:bCs/>
          <w:i/>
          <w:iCs/>
          <w:lang w:eastAsia="ja-JP"/>
        </w:rPr>
        <w:t>pdcchConfig-SIB1</w:t>
      </w:r>
      <w:r>
        <w:rPr>
          <w:rFonts w:eastAsia="游明朝"/>
          <w:i/>
          <w:iCs/>
          <w:lang w:eastAsia="ja-JP"/>
        </w:rPr>
        <w:t xml:space="preserve"> </w:t>
      </w:r>
      <w:r>
        <w:rPr>
          <w:rFonts w:cs="Times"/>
          <w:b/>
          <w:bCs/>
          <w:lang w:eastAsia="zh-CN"/>
        </w:rPr>
        <w:t>should be used.</w:t>
      </w:r>
    </w:p>
    <w:p w14:paraId="4020B6F2" w14:textId="77777777" w:rsidR="004F2D71" w:rsidRPr="009607FC" w:rsidRDefault="004F2D71">
      <w:pPr>
        <w:rPr>
          <w:rFonts w:eastAsia="ＭＳ 明朝"/>
          <w:color w:val="000000"/>
          <w:lang w:eastAsia="ja-JP"/>
        </w:rPr>
      </w:pPr>
    </w:p>
    <w:p w14:paraId="480F5E0C" w14:textId="77777777" w:rsidR="00C81B5A" w:rsidRDefault="0094751F">
      <w:pPr>
        <w:pStyle w:val="1"/>
        <w:rPr>
          <w:lang w:eastAsia="zh-CN"/>
        </w:rPr>
      </w:pPr>
      <w:r>
        <w:rPr>
          <w:lang w:eastAsia="zh-CN"/>
        </w:rPr>
        <w:t>References</w:t>
      </w:r>
    </w:p>
    <w:p w14:paraId="7F6FC5F8" w14:textId="285C9F5D" w:rsidR="00D52EFC" w:rsidRDefault="00D271A2">
      <w:pPr>
        <w:pStyle w:val="Web"/>
        <w:numPr>
          <w:ilvl w:val="0"/>
          <w:numId w:val="8"/>
        </w:numPr>
        <w:spacing w:before="0" w:after="120"/>
        <w:rPr>
          <w:rFonts w:ascii="Times New Roman" w:hAnsi="Times New Roman" w:cs="Times New Roman"/>
          <w:sz w:val="22"/>
          <w:szCs w:val="22"/>
        </w:rPr>
      </w:pPr>
      <w:r>
        <w:rPr>
          <w:rFonts w:ascii="Times New Roman" w:hAnsi="Times New Roman" w:cs="Times New Roman"/>
          <w:sz w:val="22"/>
          <w:szCs w:val="22"/>
        </w:rPr>
        <w:t>RAN1#104</w:t>
      </w:r>
      <w:r w:rsidR="00BF2C58">
        <w:rPr>
          <w:rFonts w:ascii="Times New Roman" w:hAnsi="Times New Roman" w:cs="Times New Roman"/>
          <w:sz w:val="22"/>
          <w:szCs w:val="22"/>
        </w:rPr>
        <w:t>bis</w:t>
      </w:r>
      <w:r>
        <w:rPr>
          <w:rFonts w:ascii="Times New Roman" w:hAnsi="Times New Roman" w:cs="Times New Roman"/>
          <w:sz w:val="22"/>
          <w:szCs w:val="22"/>
        </w:rPr>
        <w:t>-e chairman’s note</w:t>
      </w:r>
      <w:r w:rsidR="00AB3BEA">
        <w:rPr>
          <w:rFonts w:ascii="Times New Roman" w:hAnsi="Times New Roman" w:cs="Times New Roman"/>
          <w:sz w:val="22"/>
          <w:szCs w:val="22"/>
        </w:rPr>
        <w:t>.</w:t>
      </w:r>
    </w:p>
    <w:p w14:paraId="66348438" w14:textId="1A3620AC" w:rsidR="008426C0" w:rsidRDefault="008426C0" w:rsidP="008426C0">
      <w:pPr>
        <w:pStyle w:val="Web"/>
        <w:numPr>
          <w:ilvl w:val="0"/>
          <w:numId w:val="8"/>
        </w:numPr>
        <w:spacing w:before="0" w:after="120"/>
        <w:rPr>
          <w:rFonts w:ascii="Times New Roman" w:hAnsi="Times New Roman" w:cs="Times New Roman"/>
          <w:sz w:val="22"/>
          <w:szCs w:val="22"/>
        </w:rPr>
      </w:pPr>
      <w:r>
        <w:rPr>
          <w:rFonts w:ascii="Times New Roman" w:hAnsi="Times New Roman" w:cs="Times New Roman"/>
          <w:sz w:val="22"/>
          <w:szCs w:val="22"/>
        </w:rPr>
        <w:t>RAN1#105-e chairman’s note.</w:t>
      </w:r>
    </w:p>
    <w:p w14:paraId="045A7BFE" w14:textId="3BEA68C1" w:rsidR="00C22D93" w:rsidRPr="001F4323" w:rsidRDefault="00C22D93">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T</w:t>
      </w:r>
      <w:r>
        <w:rPr>
          <w:rFonts w:ascii="Times New Roman" w:eastAsia="游明朝" w:hAnsi="Times New Roman" w:cs="Times New Roman"/>
          <w:sz w:val="22"/>
          <w:szCs w:val="22"/>
          <w:lang w:eastAsia="ja-JP"/>
        </w:rPr>
        <w:t>R 38.807 “</w:t>
      </w:r>
      <w:r w:rsidRPr="00C22D93">
        <w:rPr>
          <w:rFonts w:ascii="Times New Roman" w:eastAsia="游明朝" w:hAnsi="Times New Roman" w:cs="Times New Roman"/>
          <w:sz w:val="22"/>
          <w:szCs w:val="22"/>
          <w:lang w:eastAsia="ja-JP"/>
        </w:rPr>
        <w:t>Study on requirements for NR beyond 52.6 GHz</w:t>
      </w:r>
      <w:r>
        <w:rPr>
          <w:rFonts w:ascii="Times New Roman" w:eastAsia="游明朝" w:hAnsi="Times New Roman" w:cs="Times New Roman"/>
          <w:sz w:val="22"/>
          <w:szCs w:val="22"/>
          <w:lang w:eastAsia="ja-JP"/>
        </w:rPr>
        <w:t>”</w:t>
      </w:r>
    </w:p>
    <w:p w14:paraId="2AC196CC" w14:textId="66B5C4EA" w:rsidR="001F4323" w:rsidRDefault="001F4323">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R</w:t>
      </w:r>
      <w:r>
        <w:rPr>
          <w:rFonts w:ascii="Times New Roman" w:eastAsia="游明朝" w:hAnsi="Times New Roman" w:cs="Times New Roman"/>
          <w:sz w:val="22"/>
          <w:szCs w:val="22"/>
          <w:lang w:eastAsia="ja-JP"/>
        </w:rPr>
        <w:t>P-211583</w:t>
      </w:r>
    </w:p>
    <w:p w14:paraId="0267310B" w14:textId="0CCB138A" w:rsidR="00C81B5A" w:rsidRDefault="00C81B5A">
      <w:pPr>
        <w:rPr>
          <w:lang w:eastAsia="zh-CN"/>
        </w:rPr>
      </w:pPr>
    </w:p>
    <w:p w14:paraId="0E394066" w14:textId="607D5A88" w:rsidR="005A49FE" w:rsidRDefault="005A49FE" w:rsidP="005A49FE">
      <w:pPr>
        <w:pStyle w:val="1"/>
        <w:rPr>
          <w:lang w:eastAsia="zh-CN"/>
        </w:rPr>
      </w:pPr>
      <w:r>
        <w:rPr>
          <w:lang w:eastAsia="zh-CN"/>
        </w:rPr>
        <w:t>Appendix</w:t>
      </w:r>
    </w:p>
    <w:p w14:paraId="4406F689" w14:textId="3F5F1213" w:rsidR="00C84DCF" w:rsidRPr="007F0F57" w:rsidRDefault="007F0F57" w:rsidP="00C84DCF">
      <w:pPr>
        <w:rPr>
          <w:rFonts w:eastAsia="游明朝"/>
          <w:lang w:eastAsia="ja-JP"/>
        </w:rPr>
      </w:pPr>
      <w:r>
        <w:rPr>
          <w:rFonts w:eastAsia="游明朝" w:hint="eastAsia"/>
          <w:lang w:eastAsia="ja-JP"/>
        </w:rPr>
        <w:t>T</w:t>
      </w:r>
      <w:r>
        <w:rPr>
          <w:rFonts w:eastAsia="游明朝"/>
          <w:lang w:eastAsia="ja-JP"/>
        </w:rPr>
        <w:t>he following tables are used for indication of QCL relation and CORESET#0/Type0-PDCCH search space set, which are captured by TS 38.213.</w:t>
      </w:r>
    </w:p>
    <w:p w14:paraId="3A881BF0" w14:textId="77777777" w:rsidR="00C84DCF" w:rsidRPr="002F4E87" w:rsidRDefault="00C84DCF" w:rsidP="00C84DCF">
      <w:pPr>
        <w:pStyle w:val="TH"/>
        <w:rPr>
          <w:lang w:eastAsia="ja-JP"/>
        </w:rPr>
      </w:pPr>
      <w:r>
        <w:lastRenderedPageBreak/>
        <w:t>Table 4.1-1</w:t>
      </w:r>
      <w:r w:rsidRPr="002F4E87">
        <w:t xml:space="preserve">: Mapping between the combination of </w:t>
      </w:r>
      <w:r w:rsidRPr="002F4E87">
        <w:rPr>
          <w:iCs/>
        </w:rPr>
        <w:t xml:space="preserve">subCarrierSpacingCommon </w:t>
      </w:r>
      <w:r w:rsidRPr="002F4E87">
        <w:t>and</w:t>
      </w:r>
      <w:r w:rsidRPr="002F4E87">
        <w:rPr>
          <w:iCs/>
        </w:rPr>
        <w:t xml:space="preserve"> </w:t>
      </w:r>
      <w:r w:rsidRPr="002F4E87">
        <w:t>LSB of</w:t>
      </w:r>
      <w:r w:rsidRPr="002F4E87">
        <w:rPr>
          <w:iCs/>
        </w:rPr>
        <w:t xml:space="preserve"> ssb-SubcarrierOffset</w:t>
      </w:r>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84DCF" w:rsidRPr="00FD5A86" w14:paraId="06424BA1" w14:textId="77777777" w:rsidTr="00C84DCF">
        <w:trPr>
          <w:cantSplit/>
          <w:jc w:val="center"/>
        </w:trPr>
        <w:tc>
          <w:tcPr>
            <w:tcW w:w="2425" w:type="dxa"/>
            <w:tcBorders>
              <w:bottom w:val="double" w:sz="4" w:space="0" w:color="auto"/>
              <w:right w:val="double" w:sz="4" w:space="0" w:color="auto"/>
            </w:tcBorders>
            <w:shd w:val="clear" w:color="auto" w:fill="E0E0E0"/>
            <w:vAlign w:val="center"/>
          </w:tcPr>
          <w:p w14:paraId="12A49D08" w14:textId="77777777" w:rsidR="00C84DCF" w:rsidRPr="002F4E87" w:rsidRDefault="00C84DCF" w:rsidP="00C84DCF">
            <w:pPr>
              <w:pStyle w:val="TAH"/>
              <w:rPr>
                <w:rFonts w:cs="Arial"/>
                <w:bC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50290363" w14:textId="77777777" w:rsidR="00C84DCF" w:rsidRPr="002F4E87" w:rsidRDefault="00C84DCF" w:rsidP="00C84DCF">
            <w:pPr>
              <w:pStyle w:val="TAH"/>
              <w:rPr>
                <w:rFonts w:cs="Arial"/>
                <w:bCs/>
              </w:rPr>
            </w:pP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5073D1BE" w14:textId="77777777" w:rsidR="00C84DCF" w:rsidRPr="002F4E87" w:rsidRDefault="000367B5" w:rsidP="00C84DCF">
            <w:pPr>
              <w:pStyle w:val="TAH"/>
              <w:rPr>
                <w:rFonts w:cs="Arial"/>
                <w:bC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C84DCF" w:rsidRPr="00FD5A86" w14:paraId="16E0720F" w14:textId="77777777" w:rsidTr="00C84DCF">
        <w:trPr>
          <w:cantSplit/>
          <w:jc w:val="center"/>
        </w:trPr>
        <w:tc>
          <w:tcPr>
            <w:tcW w:w="2425" w:type="dxa"/>
            <w:tcBorders>
              <w:top w:val="double" w:sz="4" w:space="0" w:color="auto"/>
              <w:right w:val="double" w:sz="4" w:space="0" w:color="auto"/>
            </w:tcBorders>
            <w:shd w:val="clear" w:color="auto" w:fill="auto"/>
            <w:vAlign w:val="center"/>
          </w:tcPr>
          <w:p w14:paraId="385C1EA7" w14:textId="77777777" w:rsidR="00C84DCF" w:rsidRPr="00FD5A86" w:rsidRDefault="00C84DCF" w:rsidP="00C84DCF">
            <w:pPr>
              <w:pStyle w:val="TAC"/>
            </w:pPr>
            <w:r w:rsidRPr="0096519C">
              <w:t>scs15or60</w:t>
            </w:r>
          </w:p>
        </w:tc>
        <w:tc>
          <w:tcPr>
            <w:tcW w:w="3544" w:type="dxa"/>
            <w:tcBorders>
              <w:top w:val="double" w:sz="4" w:space="0" w:color="auto"/>
              <w:left w:val="double" w:sz="4" w:space="0" w:color="auto"/>
            </w:tcBorders>
            <w:vAlign w:val="center"/>
          </w:tcPr>
          <w:p w14:paraId="4110CB3A" w14:textId="77777777" w:rsidR="00C84DCF" w:rsidRPr="00FD5A86" w:rsidRDefault="00C84DCF" w:rsidP="00C84DCF">
            <w:pPr>
              <w:pStyle w:val="TAC"/>
            </w:pPr>
            <w:r>
              <w:t>0</w:t>
            </w:r>
          </w:p>
        </w:tc>
        <w:tc>
          <w:tcPr>
            <w:tcW w:w="1556" w:type="dxa"/>
            <w:tcBorders>
              <w:top w:val="double" w:sz="4" w:space="0" w:color="auto"/>
            </w:tcBorders>
            <w:vAlign w:val="center"/>
          </w:tcPr>
          <w:p w14:paraId="3C5152C0" w14:textId="77777777" w:rsidR="00C84DCF" w:rsidRPr="00FD5A86" w:rsidRDefault="00C84DCF" w:rsidP="00C84DCF">
            <w:pPr>
              <w:pStyle w:val="TAC"/>
            </w:pPr>
            <w:r>
              <w:t>1</w:t>
            </w:r>
          </w:p>
        </w:tc>
      </w:tr>
      <w:tr w:rsidR="00C84DCF" w:rsidRPr="00FD5A86" w14:paraId="2B6554AC" w14:textId="77777777" w:rsidTr="00C84DCF">
        <w:trPr>
          <w:cantSplit/>
          <w:jc w:val="center"/>
        </w:trPr>
        <w:tc>
          <w:tcPr>
            <w:tcW w:w="2425" w:type="dxa"/>
            <w:tcBorders>
              <w:right w:val="double" w:sz="4" w:space="0" w:color="auto"/>
            </w:tcBorders>
            <w:shd w:val="clear" w:color="auto" w:fill="auto"/>
            <w:vAlign w:val="center"/>
          </w:tcPr>
          <w:p w14:paraId="3B8468EA" w14:textId="77777777" w:rsidR="00C84DCF" w:rsidRPr="00FD5A86" w:rsidRDefault="00C84DCF" w:rsidP="00C84DCF">
            <w:pPr>
              <w:pStyle w:val="TAC"/>
            </w:pPr>
            <w:r w:rsidRPr="0096519C">
              <w:t>scs15or60</w:t>
            </w:r>
          </w:p>
        </w:tc>
        <w:tc>
          <w:tcPr>
            <w:tcW w:w="3544" w:type="dxa"/>
            <w:tcBorders>
              <w:left w:val="double" w:sz="4" w:space="0" w:color="auto"/>
            </w:tcBorders>
            <w:vAlign w:val="center"/>
          </w:tcPr>
          <w:p w14:paraId="61B9AD13" w14:textId="77777777" w:rsidR="00C84DCF" w:rsidRPr="00FD5A86" w:rsidRDefault="00C84DCF" w:rsidP="00C84DCF">
            <w:pPr>
              <w:pStyle w:val="TAC"/>
            </w:pPr>
            <w:r>
              <w:t>1</w:t>
            </w:r>
          </w:p>
        </w:tc>
        <w:tc>
          <w:tcPr>
            <w:tcW w:w="1556" w:type="dxa"/>
            <w:vAlign w:val="center"/>
          </w:tcPr>
          <w:p w14:paraId="2B31AA77" w14:textId="77777777" w:rsidR="00C84DCF" w:rsidRPr="00FD5A86" w:rsidRDefault="00C84DCF" w:rsidP="00C84DCF">
            <w:pPr>
              <w:pStyle w:val="TAC"/>
            </w:pPr>
            <w:r>
              <w:t>2</w:t>
            </w:r>
          </w:p>
        </w:tc>
      </w:tr>
      <w:tr w:rsidR="00C84DCF" w:rsidRPr="00FD5A86" w14:paraId="69C5038B" w14:textId="77777777" w:rsidTr="00C84DCF">
        <w:trPr>
          <w:cantSplit/>
          <w:jc w:val="center"/>
        </w:trPr>
        <w:tc>
          <w:tcPr>
            <w:tcW w:w="2425" w:type="dxa"/>
            <w:tcBorders>
              <w:right w:val="double" w:sz="4" w:space="0" w:color="auto"/>
            </w:tcBorders>
            <w:shd w:val="clear" w:color="auto" w:fill="auto"/>
            <w:vAlign w:val="center"/>
          </w:tcPr>
          <w:p w14:paraId="696E2239" w14:textId="77777777" w:rsidR="00C84DCF" w:rsidRPr="00FD5A86" w:rsidRDefault="00C84DCF" w:rsidP="00C84DCF">
            <w:pPr>
              <w:pStyle w:val="TAC"/>
            </w:pPr>
            <w:r w:rsidRPr="0096519C">
              <w:t>scs30or120</w:t>
            </w:r>
          </w:p>
        </w:tc>
        <w:tc>
          <w:tcPr>
            <w:tcW w:w="3544" w:type="dxa"/>
            <w:tcBorders>
              <w:left w:val="double" w:sz="4" w:space="0" w:color="auto"/>
            </w:tcBorders>
            <w:vAlign w:val="center"/>
          </w:tcPr>
          <w:p w14:paraId="4123D972" w14:textId="77777777" w:rsidR="00C84DCF" w:rsidRPr="00FD5A86" w:rsidRDefault="00C84DCF" w:rsidP="00C84DCF">
            <w:pPr>
              <w:pStyle w:val="TAC"/>
            </w:pPr>
            <w:r>
              <w:t>0</w:t>
            </w:r>
          </w:p>
        </w:tc>
        <w:tc>
          <w:tcPr>
            <w:tcW w:w="1556" w:type="dxa"/>
            <w:vAlign w:val="center"/>
          </w:tcPr>
          <w:p w14:paraId="1759C41B" w14:textId="77777777" w:rsidR="00C84DCF" w:rsidRPr="00FD5A86" w:rsidRDefault="00C84DCF" w:rsidP="00C84DCF">
            <w:pPr>
              <w:pStyle w:val="TAC"/>
            </w:pPr>
            <w:r>
              <w:t>4</w:t>
            </w:r>
          </w:p>
        </w:tc>
      </w:tr>
      <w:tr w:rsidR="00C84DCF" w:rsidRPr="00FD5A86" w14:paraId="3BF7DB5E" w14:textId="77777777" w:rsidTr="00C84DCF">
        <w:trPr>
          <w:cantSplit/>
          <w:jc w:val="center"/>
        </w:trPr>
        <w:tc>
          <w:tcPr>
            <w:tcW w:w="2425" w:type="dxa"/>
            <w:tcBorders>
              <w:right w:val="double" w:sz="4" w:space="0" w:color="auto"/>
            </w:tcBorders>
            <w:shd w:val="clear" w:color="auto" w:fill="auto"/>
            <w:vAlign w:val="center"/>
          </w:tcPr>
          <w:p w14:paraId="4625CD21" w14:textId="77777777" w:rsidR="00C84DCF" w:rsidRPr="00FD5A86" w:rsidRDefault="00C84DCF" w:rsidP="00C84DCF">
            <w:pPr>
              <w:pStyle w:val="TAC"/>
            </w:pPr>
            <w:r w:rsidRPr="0096519C">
              <w:t>scs30or120</w:t>
            </w:r>
          </w:p>
        </w:tc>
        <w:tc>
          <w:tcPr>
            <w:tcW w:w="3544" w:type="dxa"/>
            <w:tcBorders>
              <w:left w:val="double" w:sz="4" w:space="0" w:color="auto"/>
            </w:tcBorders>
            <w:vAlign w:val="center"/>
          </w:tcPr>
          <w:p w14:paraId="333B3877" w14:textId="77777777" w:rsidR="00C84DCF" w:rsidRPr="00FD5A86" w:rsidRDefault="00C84DCF" w:rsidP="00C84DCF">
            <w:pPr>
              <w:pStyle w:val="TAC"/>
            </w:pPr>
            <w:r>
              <w:t>1</w:t>
            </w:r>
          </w:p>
        </w:tc>
        <w:tc>
          <w:tcPr>
            <w:tcW w:w="1556" w:type="dxa"/>
            <w:vAlign w:val="center"/>
          </w:tcPr>
          <w:p w14:paraId="01F20008" w14:textId="77777777" w:rsidR="00C84DCF" w:rsidRPr="00FD5A86" w:rsidRDefault="00C84DCF" w:rsidP="00C84DCF">
            <w:pPr>
              <w:pStyle w:val="TAC"/>
            </w:pPr>
            <w:r>
              <w:t>8</w:t>
            </w:r>
          </w:p>
        </w:tc>
      </w:tr>
    </w:tbl>
    <w:p w14:paraId="6FF8E578" w14:textId="77777777" w:rsidR="00C84DCF" w:rsidRDefault="00C84DCF" w:rsidP="00934953">
      <w:pPr>
        <w:pStyle w:val="TH"/>
      </w:pPr>
    </w:p>
    <w:p w14:paraId="527B1EA8" w14:textId="5C52CFC0" w:rsidR="00934953" w:rsidRPr="00B916EC" w:rsidRDefault="00934953" w:rsidP="00934953">
      <w:pPr>
        <w:pStyle w:val="TH"/>
      </w:pPr>
      <w:r w:rsidRPr="00B916EC">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3286"/>
        <w:gridCol w:w="1536"/>
        <w:gridCol w:w="1814"/>
        <w:gridCol w:w="1457"/>
      </w:tblGrid>
      <w:tr w:rsidR="00934953" w:rsidRPr="00B916EC" w14:paraId="065D11EE" w14:textId="77777777" w:rsidTr="00C84DCF">
        <w:trPr>
          <w:cantSplit/>
        </w:trPr>
        <w:tc>
          <w:tcPr>
            <w:tcW w:w="799" w:type="dxa"/>
            <w:tcBorders>
              <w:bottom w:val="double" w:sz="4" w:space="0" w:color="auto"/>
              <w:right w:val="double" w:sz="4" w:space="0" w:color="auto"/>
            </w:tcBorders>
            <w:shd w:val="clear" w:color="auto" w:fill="E0E0E0"/>
            <w:vAlign w:val="center"/>
          </w:tcPr>
          <w:p w14:paraId="5853EEE4" w14:textId="77777777" w:rsidR="00934953" w:rsidRPr="00B916EC" w:rsidRDefault="00934953" w:rsidP="00C84DCF">
            <w:pPr>
              <w:pStyle w:val="TAH"/>
              <w:rPr>
                <w:bCs/>
              </w:rPr>
            </w:pPr>
            <w:r w:rsidRPr="00B916EC">
              <w:rPr>
                <w:bCs/>
              </w:rPr>
              <w:t>Index</w:t>
            </w:r>
          </w:p>
        </w:tc>
        <w:tc>
          <w:tcPr>
            <w:tcW w:w="3452" w:type="dxa"/>
            <w:tcBorders>
              <w:left w:val="double" w:sz="4" w:space="0" w:color="auto"/>
              <w:bottom w:val="double" w:sz="4" w:space="0" w:color="auto"/>
            </w:tcBorders>
            <w:shd w:val="clear" w:color="auto" w:fill="E0E0E0"/>
            <w:vAlign w:val="center"/>
          </w:tcPr>
          <w:p w14:paraId="27009532" w14:textId="77777777" w:rsidR="00934953" w:rsidRPr="00B916EC" w:rsidRDefault="00934953" w:rsidP="00C84DCF">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5C685603" w14:textId="7C7D115C" w:rsidR="00934953" w:rsidRPr="00B916EC" w:rsidRDefault="00934953" w:rsidP="00C84DCF">
            <w:pPr>
              <w:pStyle w:val="TAH"/>
              <w:rPr>
                <w:bCs/>
              </w:rPr>
            </w:pPr>
            <w:r w:rsidRPr="00B916EC">
              <w:rPr>
                <w:rFonts w:cs="Arial"/>
                <w:kern w:val="24"/>
              </w:rPr>
              <w:t xml:space="preserve">Number of RBs </w:t>
            </w:r>
            <w:r>
              <w:rPr>
                <w:noProof/>
                <w:position w:val="-10"/>
              </w:rPr>
              <w:drawing>
                <wp:inline distT="0" distB="0" distL="0" distR="0" wp14:anchorId="1CA1934D" wp14:editId="4457EF1D">
                  <wp:extent cx="556260" cy="182880"/>
                  <wp:effectExtent l="0" t="0" r="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29B8896F" w14:textId="0EDFFA80" w:rsidR="00934953" w:rsidRPr="00B916EC" w:rsidRDefault="00934953" w:rsidP="00C84DCF">
            <w:pPr>
              <w:pStyle w:val="TAH"/>
              <w:rPr>
                <w:bCs/>
              </w:rPr>
            </w:pPr>
            <w:r w:rsidRPr="00B916EC">
              <w:rPr>
                <w:rFonts w:cs="Arial"/>
                <w:kern w:val="24"/>
              </w:rPr>
              <w:t xml:space="preserve">Number of Symbols </w:t>
            </w:r>
            <w:r>
              <w:rPr>
                <w:noProof/>
                <w:position w:val="-12"/>
              </w:rPr>
              <w:drawing>
                <wp:inline distT="0" distB="0" distL="0" distR="0" wp14:anchorId="7D9CA45F" wp14:editId="2E51B02A">
                  <wp:extent cx="464820" cy="182880"/>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277D20B9" w14:textId="77777777" w:rsidR="00934953" w:rsidRPr="00B916EC" w:rsidRDefault="00934953" w:rsidP="00C84DCF">
            <w:pPr>
              <w:pStyle w:val="TAH"/>
              <w:rPr>
                <w:bCs/>
              </w:rPr>
            </w:pPr>
            <w:r w:rsidRPr="00B916EC">
              <w:rPr>
                <w:rFonts w:cs="Arial"/>
                <w:kern w:val="24"/>
              </w:rPr>
              <w:t xml:space="preserve">Offset (RBs) </w:t>
            </w:r>
          </w:p>
        </w:tc>
      </w:tr>
      <w:tr w:rsidR="00934953" w:rsidRPr="00B916EC" w14:paraId="17CF0026" w14:textId="77777777" w:rsidTr="00C84DCF">
        <w:trPr>
          <w:cantSplit/>
        </w:trPr>
        <w:tc>
          <w:tcPr>
            <w:tcW w:w="799" w:type="dxa"/>
            <w:tcBorders>
              <w:top w:val="double" w:sz="4" w:space="0" w:color="auto"/>
              <w:right w:val="double" w:sz="4" w:space="0" w:color="auto"/>
            </w:tcBorders>
            <w:shd w:val="clear" w:color="auto" w:fill="auto"/>
            <w:vAlign w:val="center"/>
          </w:tcPr>
          <w:p w14:paraId="3B859E32" w14:textId="77777777" w:rsidR="00934953" w:rsidRPr="00B916EC" w:rsidRDefault="00934953" w:rsidP="00C84DCF">
            <w:pPr>
              <w:pStyle w:val="TAC"/>
            </w:pPr>
            <w:r w:rsidRPr="00B916EC">
              <w:t>0</w:t>
            </w:r>
          </w:p>
        </w:tc>
        <w:tc>
          <w:tcPr>
            <w:tcW w:w="3452" w:type="dxa"/>
            <w:tcBorders>
              <w:top w:val="double" w:sz="4" w:space="0" w:color="auto"/>
              <w:left w:val="double" w:sz="4" w:space="0" w:color="auto"/>
            </w:tcBorders>
            <w:vAlign w:val="center"/>
          </w:tcPr>
          <w:p w14:paraId="1012A9A0" w14:textId="77777777" w:rsidR="00934953" w:rsidRPr="00B916EC" w:rsidRDefault="00934953" w:rsidP="00C84DCF">
            <w:pPr>
              <w:pStyle w:val="TAC"/>
            </w:pPr>
            <w:r w:rsidRPr="00B916EC">
              <w:rPr>
                <w:rFonts w:cs="Arial"/>
                <w:kern w:val="24"/>
                <w:szCs w:val="18"/>
              </w:rPr>
              <w:t xml:space="preserve">1 </w:t>
            </w:r>
          </w:p>
        </w:tc>
        <w:tc>
          <w:tcPr>
            <w:tcW w:w="1573" w:type="dxa"/>
            <w:tcBorders>
              <w:top w:val="double" w:sz="4" w:space="0" w:color="auto"/>
            </w:tcBorders>
            <w:vAlign w:val="center"/>
          </w:tcPr>
          <w:p w14:paraId="37022136" w14:textId="77777777" w:rsidR="00934953" w:rsidRPr="00B916EC" w:rsidRDefault="00934953" w:rsidP="00C84DCF">
            <w:pPr>
              <w:pStyle w:val="TAC"/>
            </w:pPr>
            <w:r w:rsidRPr="00B916EC">
              <w:rPr>
                <w:rFonts w:cs="Arial"/>
                <w:kern w:val="24"/>
                <w:szCs w:val="18"/>
              </w:rPr>
              <w:t>24</w:t>
            </w:r>
          </w:p>
        </w:tc>
        <w:tc>
          <w:tcPr>
            <w:tcW w:w="1884" w:type="dxa"/>
            <w:tcBorders>
              <w:top w:val="double" w:sz="4" w:space="0" w:color="auto"/>
            </w:tcBorders>
            <w:vAlign w:val="center"/>
          </w:tcPr>
          <w:p w14:paraId="67C0F666" w14:textId="77777777" w:rsidR="00934953" w:rsidRPr="00B916EC" w:rsidRDefault="00934953" w:rsidP="00C84DCF">
            <w:pPr>
              <w:pStyle w:val="TAC"/>
            </w:pPr>
            <w:r w:rsidRPr="00B916EC">
              <w:rPr>
                <w:rFonts w:cs="Arial"/>
                <w:kern w:val="24"/>
                <w:szCs w:val="18"/>
              </w:rPr>
              <w:t>2</w:t>
            </w:r>
          </w:p>
        </w:tc>
        <w:tc>
          <w:tcPr>
            <w:tcW w:w="1499" w:type="dxa"/>
            <w:tcBorders>
              <w:top w:val="double" w:sz="4" w:space="0" w:color="auto"/>
            </w:tcBorders>
            <w:vAlign w:val="center"/>
          </w:tcPr>
          <w:p w14:paraId="70B98277" w14:textId="77777777" w:rsidR="00934953" w:rsidRPr="00B916EC" w:rsidRDefault="00934953" w:rsidP="00C84DCF">
            <w:pPr>
              <w:pStyle w:val="TAC"/>
            </w:pPr>
            <w:r w:rsidRPr="00B916EC">
              <w:rPr>
                <w:rFonts w:cs="Arial"/>
                <w:kern w:val="24"/>
                <w:szCs w:val="18"/>
              </w:rPr>
              <w:t>0</w:t>
            </w:r>
          </w:p>
        </w:tc>
      </w:tr>
      <w:tr w:rsidR="00934953" w:rsidRPr="00B916EC" w14:paraId="6EB67DE3" w14:textId="77777777" w:rsidTr="00C84DCF">
        <w:trPr>
          <w:cantSplit/>
        </w:trPr>
        <w:tc>
          <w:tcPr>
            <w:tcW w:w="799" w:type="dxa"/>
            <w:tcBorders>
              <w:right w:val="double" w:sz="4" w:space="0" w:color="auto"/>
            </w:tcBorders>
            <w:shd w:val="clear" w:color="auto" w:fill="auto"/>
            <w:vAlign w:val="center"/>
          </w:tcPr>
          <w:p w14:paraId="7B458173" w14:textId="77777777" w:rsidR="00934953" w:rsidRPr="00B916EC" w:rsidRDefault="00934953" w:rsidP="00C84DCF">
            <w:pPr>
              <w:pStyle w:val="TAC"/>
            </w:pPr>
            <w:r w:rsidRPr="00B916EC">
              <w:t>1</w:t>
            </w:r>
          </w:p>
        </w:tc>
        <w:tc>
          <w:tcPr>
            <w:tcW w:w="3452" w:type="dxa"/>
            <w:tcBorders>
              <w:left w:val="double" w:sz="4" w:space="0" w:color="auto"/>
            </w:tcBorders>
            <w:vAlign w:val="center"/>
          </w:tcPr>
          <w:p w14:paraId="34841C34"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4B3AC172" w14:textId="77777777" w:rsidR="00934953" w:rsidRPr="00B916EC" w:rsidRDefault="00934953" w:rsidP="00C84DCF">
            <w:pPr>
              <w:pStyle w:val="TAC"/>
            </w:pPr>
            <w:r w:rsidRPr="00B916EC">
              <w:rPr>
                <w:rFonts w:cs="Arial"/>
                <w:kern w:val="24"/>
                <w:szCs w:val="18"/>
              </w:rPr>
              <w:t>24</w:t>
            </w:r>
          </w:p>
        </w:tc>
        <w:tc>
          <w:tcPr>
            <w:tcW w:w="1884" w:type="dxa"/>
            <w:vAlign w:val="center"/>
          </w:tcPr>
          <w:p w14:paraId="281C01FD" w14:textId="77777777" w:rsidR="00934953" w:rsidRPr="00B916EC" w:rsidRDefault="00934953" w:rsidP="00C84DCF">
            <w:pPr>
              <w:pStyle w:val="TAC"/>
            </w:pPr>
            <w:r w:rsidRPr="00B916EC">
              <w:rPr>
                <w:rFonts w:cs="Arial"/>
                <w:kern w:val="24"/>
                <w:szCs w:val="18"/>
              </w:rPr>
              <w:t>2</w:t>
            </w:r>
          </w:p>
        </w:tc>
        <w:tc>
          <w:tcPr>
            <w:tcW w:w="1499" w:type="dxa"/>
            <w:vAlign w:val="center"/>
          </w:tcPr>
          <w:p w14:paraId="55851D00" w14:textId="77777777" w:rsidR="00934953" w:rsidRPr="00B916EC" w:rsidRDefault="00934953" w:rsidP="00C84DCF">
            <w:pPr>
              <w:pStyle w:val="TAC"/>
            </w:pPr>
            <w:r w:rsidRPr="00B916EC">
              <w:rPr>
                <w:rFonts w:cs="Arial"/>
                <w:kern w:val="24"/>
                <w:szCs w:val="18"/>
              </w:rPr>
              <w:t>4</w:t>
            </w:r>
          </w:p>
        </w:tc>
      </w:tr>
      <w:tr w:rsidR="00934953" w:rsidRPr="00B916EC" w14:paraId="70882E5E" w14:textId="77777777" w:rsidTr="00C84DCF">
        <w:trPr>
          <w:cantSplit/>
        </w:trPr>
        <w:tc>
          <w:tcPr>
            <w:tcW w:w="799" w:type="dxa"/>
            <w:tcBorders>
              <w:right w:val="double" w:sz="4" w:space="0" w:color="auto"/>
            </w:tcBorders>
            <w:shd w:val="clear" w:color="auto" w:fill="auto"/>
            <w:vAlign w:val="center"/>
          </w:tcPr>
          <w:p w14:paraId="6A085517" w14:textId="77777777" w:rsidR="00934953" w:rsidRPr="00B916EC" w:rsidRDefault="00934953" w:rsidP="00C84DCF">
            <w:pPr>
              <w:pStyle w:val="TAC"/>
            </w:pPr>
            <w:r w:rsidRPr="00B916EC">
              <w:t>2</w:t>
            </w:r>
          </w:p>
        </w:tc>
        <w:tc>
          <w:tcPr>
            <w:tcW w:w="3452" w:type="dxa"/>
            <w:tcBorders>
              <w:left w:val="double" w:sz="4" w:space="0" w:color="auto"/>
            </w:tcBorders>
            <w:vAlign w:val="center"/>
          </w:tcPr>
          <w:p w14:paraId="5CB53549"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2ECA1ADF" w14:textId="77777777" w:rsidR="00934953" w:rsidRPr="00B916EC" w:rsidRDefault="00934953" w:rsidP="00C84DCF">
            <w:pPr>
              <w:pStyle w:val="TAC"/>
            </w:pPr>
            <w:r w:rsidRPr="00B916EC">
              <w:rPr>
                <w:rFonts w:cs="Arial"/>
                <w:kern w:val="24"/>
                <w:szCs w:val="18"/>
              </w:rPr>
              <w:t>48</w:t>
            </w:r>
          </w:p>
        </w:tc>
        <w:tc>
          <w:tcPr>
            <w:tcW w:w="1884" w:type="dxa"/>
            <w:vAlign w:val="center"/>
          </w:tcPr>
          <w:p w14:paraId="1A759F53" w14:textId="77777777" w:rsidR="00934953" w:rsidRPr="00B916EC" w:rsidRDefault="00934953" w:rsidP="00C84DCF">
            <w:pPr>
              <w:pStyle w:val="TAC"/>
            </w:pPr>
            <w:r w:rsidRPr="00B916EC">
              <w:rPr>
                <w:rFonts w:cs="Arial"/>
                <w:kern w:val="24"/>
                <w:szCs w:val="18"/>
              </w:rPr>
              <w:t>1</w:t>
            </w:r>
          </w:p>
        </w:tc>
        <w:tc>
          <w:tcPr>
            <w:tcW w:w="1499" w:type="dxa"/>
            <w:vAlign w:val="center"/>
          </w:tcPr>
          <w:p w14:paraId="2D6E037A" w14:textId="77777777" w:rsidR="00934953" w:rsidRPr="00B916EC" w:rsidRDefault="00934953" w:rsidP="00C84DCF">
            <w:pPr>
              <w:pStyle w:val="TAC"/>
            </w:pPr>
            <w:r w:rsidRPr="00B916EC">
              <w:rPr>
                <w:rFonts w:cs="Arial"/>
                <w:kern w:val="24"/>
                <w:szCs w:val="18"/>
              </w:rPr>
              <w:t>14</w:t>
            </w:r>
          </w:p>
        </w:tc>
      </w:tr>
      <w:tr w:rsidR="00934953" w:rsidRPr="00B916EC" w14:paraId="077485C0" w14:textId="77777777" w:rsidTr="00C84DCF">
        <w:trPr>
          <w:cantSplit/>
        </w:trPr>
        <w:tc>
          <w:tcPr>
            <w:tcW w:w="799" w:type="dxa"/>
            <w:tcBorders>
              <w:right w:val="double" w:sz="4" w:space="0" w:color="auto"/>
            </w:tcBorders>
            <w:shd w:val="clear" w:color="auto" w:fill="auto"/>
            <w:vAlign w:val="center"/>
          </w:tcPr>
          <w:p w14:paraId="3367BE31" w14:textId="77777777" w:rsidR="00934953" w:rsidRPr="00B916EC" w:rsidRDefault="00934953" w:rsidP="00C84DCF">
            <w:pPr>
              <w:pStyle w:val="TAC"/>
            </w:pPr>
            <w:r w:rsidRPr="00B916EC">
              <w:t>3</w:t>
            </w:r>
          </w:p>
        </w:tc>
        <w:tc>
          <w:tcPr>
            <w:tcW w:w="3452" w:type="dxa"/>
            <w:tcBorders>
              <w:left w:val="double" w:sz="4" w:space="0" w:color="auto"/>
            </w:tcBorders>
            <w:vAlign w:val="center"/>
          </w:tcPr>
          <w:p w14:paraId="2DF822F6"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236203F2" w14:textId="77777777" w:rsidR="00934953" w:rsidRPr="00B916EC" w:rsidRDefault="00934953" w:rsidP="00C84DCF">
            <w:pPr>
              <w:pStyle w:val="TAC"/>
            </w:pPr>
            <w:r w:rsidRPr="00B916EC">
              <w:rPr>
                <w:rFonts w:cs="Arial"/>
                <w:kern w:val="24"/>
                <w:szCs w:val="18"/>
              </w:rPr>
              <w:t>48</w:t>
            </w:r>
          </w:p>
        </w:tc>
        <w:tc>
          <w:tcPr>
            <w:tcW w:w="1884" w:type="dxa"/>
            <w:vAlign w:val="center"/>
          </w:tcPr>
          <w:p w14:paraId="023E26D2" w14:textId="77777777" w:rsidR="00934953" w:rsidRPr="00B916EC" w:rsidRDefault="00934953" w:rsidP="00C84DCF">
            <w:pPr>
              <w:pStyle w:val="TAC"/>
            </w:pPr>
            <w:r w:rsidRPr="00B916EC">
              <w:rPr>
                <w:rFonts w:cs="Arial"/>
                <w:kern w:val="24"/>
                <w:szCs w:val="18"/>
              </w:rPr>
              <w:t>2</w:t>
            </w:r>
          </w:p>
        </w:tc>
        <w:tc>
          <w:tcPr>
            <w:tcW w:w="1499" w:type="dxa"/>
            <w:vAlign w:val="center"/>
          </w:tcPr>
          <w:p w14:paraId="2563F9D7" w14:textId="77777777" w:rsidR="00934953" w:rsidRPr="00B916EC" w:rsidRDefault="00934953" w:rsidP="00C84DCF">
            <w:pPr>
              <w:pStyle w:val="TAC"/>
            </w:pPr>
            <w:r w:rsidRPr="00B916EC">
              <w:rPr>
                <w:rFonts w:cs="Arial"/>
                <w:kern w:val="24"/>
                <w:szCs w:val="18"/>
              </w:rPr>
              <w:t>14</w:t>
            </w:r>
          </w:p>
        </w:tc>
      </w:tr>
      <w:tr w:rsidR="00934953" w:rsidRPr="00B916EC" w14:paraId="100B8DE9" w14:textId="77777777" w:rsidTr="00C84DCF">
        <w:trPr>
          <w:cantSplit/>
        </w:trPr>
        <w:tc>
          <w:tcPr>
            <w:tcW w:w="799" w:type="dxa"/>
            <w:tcBorders>
              <w:right w:val="double" w:sz="4" w:space="0" w:color="auto"/>
            </w:tcBorders>
            <w:shd w:val="clear" w:color="auto" w:fill="auto"/>
            <w:vAlign w:val="center"/>
          </w:tcPr>
          <w:p w14:paraId="1C3BDCA9" w14:textId="77777777" w:rsidR="00934953" w:rsidRPr="00B916EC" w:rsidRDefault="00934953" w:rsidP="00C84DCF">
            <w:pPr>
              <w:pStyle w:val="TAC"/>
            </w:pPr>
            <w:r w:rsidRPr="00B916EC">
              <w:t>4</w:t>
            </w:r>
          </w:p>
        </w:tc>
        <w:tc>
          <w:tcPr>
            <w:tcW w:w="3452" w:type="dxa"/>
            <w:tcBorders>
              <w:left w:val="double" w:sz="4" w:space="0" w:color="auto"/>
            </w:tcBorders>
            <w:vAlign w:val="center"/>
          </w:tcPr>
          <w:p w14:paraId="3F8D04EE"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2002E785" w14:textId="77777777" w:rsidR="00934953" w:rsidRPr="00B916EC" w:rsidRDefault="00934953" w:rsidP="00C84DCF">
            <w:pPr>
              <w:pStyle w:val="TAC"/>
            </w:pPr>
            <w:r>
              <w:rPr>
                <w:rFonts w:cs="Arial"/>
                <w:kern w:val="24"/>
                <w:szCs w:val="18"/>
              </w:rPr>
              <w:t>24</w:t>
            </w:r>
          </w:p>
        </w:tc>
        <w:tc>
          <w:tcPr>
            <w:tcW w:w="1884" w:type="dxa"/>
            <w:vAlign w:val="center"/>
          </w:tcPr>
          <w:p w14:paraId="2A78909D" w14:textId="77777777" w:rsidR="00934953" w:rsidRPr="00B916EC" w:rsidRDefault="00934953" w:rsidP="00C84DCF">
            <w:pPr>
              <w:pStyle w:val="TAC"/>
            </w:pPr>
            <w:r>
              <w:rPr>
                <w:rFonts w:cs="Arial"/>
                <w:kern w:val="24"/>
                <w:szCs w:val="18"/>
              </w:rPr>
              <w:t>2</w:t>
            </w:r>
          </w:p>
        </w:tc>
        <w:tc>
          <w:tcPr>
            <w:tcW w:w="1499" w:type="dxa"/>
            <w:vAlign w:val="center"/>
          </w:tcPr>
          <w:p w14:paraId="6E50B2D2" w14:textId="676534D1" w:rsidR="00934953" w:rsidRPr="00B916EC" w:rsidRDefault="00934953" w:rsidP="00C84DC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7D5AC193" wp14:editId="3A18E064">
                  <wp:extent cx="464820" cy="2819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r w:rsidRPr="00B916EC">
              <w:rPr>
                <w:rFonts w:cs="Arial"/>
                <w:kern w:val="24"/>
                <w:szCs w:val="18"/>
              </w:rPr>
              <w:t xml:space="preserve"> </w:t>
            </w:r>
          </w:p>
          <w:p w14:paraId="28E90FB0" w14:textId="4EA078DC" w:rsidR="00934953" w:rsidRPr="00B916EC" w:rsidRDefault="00934953" w:rsidP="00C84DCF">
            <w:pPr>
              <w:pStyle w:val="TAC"/>
            </w:pPr>
            <w:r w:rsidRPr="00B916EC">
              <w:rPr>
                <w:rFonts w:cs="Arial"/>
                <w:kern w:val="24"/>
                <w:szCs w:val="18"/>
              </w:rPr>
              <w:t xml:space="preserve">-21 if </w:t>
            </w:r>
            <w:r>
              <w:rPr>
                <w:noProof/>
                <w:position w:val="-10"/>
              </w:rPr>
              <w:drawing>
                <wp:inline distT="0" distB="0" distL="0" distR="0" wp14:anchorId="1DC1285A" wp14:editId="7941066D">
                  <wp:extent cx="464820" cy="182880"/>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p>
        </w:tc>
      </w:tr>
      <w:tr w:rsidR="00934953" w:rsidRPr="00B916EC" w14:paraId="7B56580A" w14:textId="77777777" w:rsidTr="00C84DCF">
        <w:trPr>
          <w:cantSplit/>
        </w:trPr>
        <w:tc>
          <w:tcPr>
            <w:tcW w:w="799" w:type="dxa"/>
            <w:tcBorders>
              <w:right w:val="double" w:sz="4" w:space="0" w:color="auto"/>
            </w:tcBorders>
            <w:shd w:val="clear" w:color="auto" w:fill="auto"/>
            <w:vAlign w:val="center"/>
          </w:tcPr>
          <w:p w14:paraId="264FD540" w14:textId="77777777" w:rsidR="00934953" w:rsidRPr="00B916EC" w:rsidRDefault="00934953" w:rsidP="00C84DCF">
            <w:pPr>
              <w:pStyle w:val="TAC"/>
            </w:pPr>
            <w:r w:rsidRPr="00B916EC">
              <w:t>5</w:t>
            </w:r>
          </w:p>
        </w:tc>
        <w:tc>
          <w:tcPr>
            <w:tcW w:w="3452" w:type="dxa"/>
            <w:tcBorders>
              <w:left w:val="double" w:sz="4" w:space="0" w:color="auto"/>
            </w:tcBorders>
            <w:vAlign w:val="center"/>
          </w:tcPr>
          <w:p w14:paraId="5FB4B52A"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3296FFF3" w14:textId="77777777" w:rsidR="00934953" w:rsidRPr="00B916EC" w:rsidRDefault="00934953" w:rsidP="00C84DCF">
            <w:pPr>
              <w:pStyle w:val="TAC"/>
            </w:pPr>
            <w:r>
              <w:rPr>
                <w:rFonts w:cs="Arial"/>
                <w:kern w:val="24"/>
                <w:szCs w:val="18"/>
              </w:rPr>
              <w:t>24</w:t>
            </w:r>
          </w:p>
        </w:tc>
        <w:tc>
          <w:tcPr>
            <w:tcW w:w="1884" w:type="dxa"/>
            <w:vAlign w:val="center"/>
          </w:tcPr>
          <w:p w14:paraId="65E5D222" w14:textId="77777777" w:rsidR="00934953" w:rsidRPr="00B916EC" w:rsidRDefault="00934953" w:rsidP="00C84DCF">
            <w:pPr>
              <w:pStyle w:val="TAC"/>
            </w:pPr>
            <w:r>
              <w:rPr>
                <w:rFonts w:cs="Arial"/>
                <w:kern w:val="24"/>
                <w:szCs w:val="18"/>
              </w:rPr>
              <w:t>2</w:t>
            </w:r>
          </w:p>
        </w:tc>
        <w:tc>
          <w:tcPr>
            <w:tcW w:w="1499" w:type="dxa"/>
            <w:vAlign w:val="center"/>
          </w:tcPr>
          <w:p w14:paraId="3CBB5FC8" w14:textId="77777777" w:rsidR="00934953" w:rsidRPr="00B916EC" w:rsidRDefault="00934953" w:rsidP="00C84DCF">
            <w:pPr>
              <w:pStyle w:val="TAC"/>
            </w:pPr>
            <w:r w:rsidRPr="00B916EC">
              <w:rPr>
                <w:rFonts w:cs="Arial"/>
                <w:kern w:val="24"/>
                <w:szCs w:val="18"/>
              </w:rPr>
              <w:t>24</w:t>
            </w:r>
          </w:p>
        </w:tc>
      </w:tr>
      <w:tr w:rsidR="00934953" w:rsidRPr="00B916EC" w14:paraId="2AFC5949" w14:textId="77777777" w:rsidTr="00C84DCF">
        <w:trPr>
          <w:cantSplit/>
        </w:trPr>
        <w:tc>
          <w:tcPr>
            <w:tcW w:w="799" w:type="dxa"/>
            <w:tcBorders>
              <w:right w:val="double" w:sz="4" w:space="0" w:color="auto"/>
            </w:tcBorders>
            <w:shd w:val="clear" w:color="auto" w:fill="auto"/>
            <w:vAlign w:val="center"/>
          </w:tcPr>
          <w:p w14:paraId="3A7C766A" w14:textId="77777777" w:rsidR="00934953" w:rsidRPr="00B916EC" w:rsidRDefault="00934953" w:rsidP="00C84DCF">
            <w:pPr>
              <w:pStyle w:val="TAC"/>
            </w:pPr>
            <w:r w:rsidRPr="00B916EC">
              <w:t>6</w:t>
            </w:r>
          </w:p>
        </w:tc>
        <w:tc>
          <w:tcPr>
            <w:tcW w:w="3452" w:type="dxa"/>
            <w:tcBorders>
              <w:left w:val="double" w:sz="4" w:space="0" w:color="auto"/>
            </w:tcBorders>
            <w:vAlign w:val="center"/>
          </w:tcPr>
          <w:p w14:paraId="53D780DF"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0D77C5FA" w14:textId="77777777" w:rsidR="00934953" w:rsidRPr="00B916EC" w:rsidRDefault="00934953" w:rsidP="00C84DCF">
            <w:pPr>
              <w:pStyle w:val="TAC"/>
            </w:pPr>
            <w:r>
              <w:rPr>
                <w:rFonts w:cs="Arial"/>
                <w:kern w:val="24"/>
                <w:szCs w:val="18"/>
              </w:rPr>
              <w:t>48</w:t>
            </w:r>
          </w:p>
        </w:tc>
        <w:tc>
          <w:tcPr>
            <w:tcW w:w="1884" w:type="dxa"/>
            <w:vAlign w:val="center"/>
          </w:tcPr>
          <w:p w14:paraId="46F2CEED" w14:textId="77777777" w:rsidR="00934953" w:rsidRPr="00B916EC" w:rsidRDefault="00934953" w:rsidP="00C84DCF">
            <w:pPr>
              <w:pStyle w:val="TAC"/>
            </w:pPr>
            <w:r>
              <w:rPr>
                <w:rFonts w:cs="Arial"/>
                <w:kern w:val="24"/>
                <w:szCs w:val="18"/>
              </w:rPr>
              <w:t>2</w:t>
            </w:r>
          </w:p>
        </w:tc>
        <w:tc>
          <w:tcPr>
            <w:tcW w:w="1499" w:type="dxa"/>
            <w:vAlign w:val="center"/>
          </w:tcPr>
          <w:p w14:paraId="6BF94265" w14:textId="11869A6E" w:rsidR="00934953" w:rsidRPr="00B916EC" w:rsidRDefault="00934953" w:rsidP="00C84DC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1635D998" wp14:editId="0240F86A">
                  <wp:extent cx="464820" cy="28194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r w:rsidRPr="00B916EC">
              <w:rPr>
                <w:rFonts w:cs="Arial"/>
                <w:kern w:val="24"/>
                <w:szCs w:val="18"/>
              </w:rPr>
              <w:t xml:space="preserve"> </w:t>
            </w:r>
          </w:p>
          <w:p w14:paraId="547516E6" w14:textId="7DF46114" w:rsidR="00934953" w:rsidRPr="00B916EC" w:rsidRDefault="00934953" w:rsidP="00C84DCF">
            <w:pPr>
              <w:pStyle w:val="TAC"/>
            </w:pPr>
            <w:r w:rsidRPr="00B916EC">
              <w:rPr>
                <w:rFonts w:cs="Arial"/>
                <w:kern w:val="24"/>
                <w:szCs w:val="18"/>
              </w:rPr>
              <w:t xml:space="preserve">-21 if </w:t>
            </w:r>
            <w:r>
              <w:rPr>
                <w:noProof/>
                <w:position w:val="-10"/>
              </w:rPr>
              <w:drawing>
                <wp:inline distT="0" distB="0" distL="0" distR="0" wp14:anchorId="2AE947FA" wp14:editId="49668B22">
                  <wp:extent cx="464820" cy="28194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p>
        </w:tc>
      </w:tr>
      <w:tr w:rsidR="00934953" w:rsidRPr="00B916EC" w14:paraId="1124ED80" w14:textId="77777777" w:rsidTr="00C84DCF">
        <w:trPr>
          <w:cantSplit/>
        </w:trPr>
        <w:tc>
          <w:tcPr>
            <w:tcW w:w="799" w:type="dxa"/>
            <w:tcBorders>
              <w:right w:val="double" w:sz="4" w:space="0" w:color="auto"/>
            </w:tcBorders>
            <w:shd w:val="clear" w:color="auto" w:fill="auto"/>
            <w:vAlign w:val="center"/>
          </w:tcPr>
          <w:p w14:paraId="2DFA164B" w14:textId="77777777" w:rsidR="00934953" w:rsidRPr="00B916EC" w:rsidRDefault="00934953" w:rsidP="00C84DCF">
            <w:pPr>
              <w:pStyle w:val="TAC"/>
            </w:pPr>
            <w:r w:rsidRPr="00B916EC">
              <w:t>7</w:t>
            </w:r>
          </w:p>
        </w:tc>
        <w:tc>
          <w:tcPr>
            <w:tcW w:w="3452" w:type="dxa"/>
            <w:tcBorders>
              <w:left w:val="double" w:sz="4" w:space="0" w:color="auto"/>
            </w:tcBorders>
            <w:vAlign w:val="center"/>
          </w:tcPr>
          <w:p w14:paraId="6E360DBD"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2ABA0B57" w14:textId="77777777" w:rsidR="00934953" w:rsidRPr="00B916EC" w:rsidRDefault="00934953" w:rsidP="00C84DCF">
            <w:pPr>
              <w:pStyle w:val="TAC"/>
            </w:pPr>
            <w:r>
              <w:rPr>
                <w:rFonts w:cs="Arial"/>
                <w:kern w:val="24"/>
                <w:szCs w:val="18"/>
              </w:rPr>
              <w:t>48</w:t>
            </w:r>
          </w:p>
        </w:tc>
        <w:tc>
          <w:tcPr>
            <w:tcW w:w="1884" w:type="dxa"/>
            <w:vAlign w:val="center"/>
          </w:tcPr>
          <w:p w14:paraId="3E51CFDD" w14:textId="77777777" w:rsidR="00934953" w:rsidRPr="00B916EC" w:rsidRDefault="00934953" w:rsidP="00C84DCF">
            <w:pPr>
              <w:pStyle w:val="TAC"/>
            </w:pPr>
            <w:r w:rsidRPr="00B916EC">
              <w:rPr>
                <w:rFonts w:cs="Arial"/>
                <w:kern w:val="24"/>
                <w:szCs w:val="18"/>
              </w:rPr>
              <w:t>2</w:t>
            </w:r>
          </w:p>
        </w:tc>
        <w:tc>
          <w:tcPr>
            <w:tcW w:w="1499" w:type="dxa"/>
            <w:vAlign w:val="center"/>
          </w:tcPr>
          <w:p w14:paraId="63A02128" w14:textId="77777777" w:rsidR="00934953" w:rsidRPr="00B916EC" w:rsidRDefault="00934953" w:rsidP="00C84DCF">
            <w:pPr>
              <w:pStyle w:val="TAC"/>
            </w:pPr>
            <w:r w:rsidRPr="00B916EC">
              <w:rPr>
                <w:rFonts w:cs="Arial"/>
                <w:kern w:val="24"/>
                <w:szCs w:val="18"/>
              </w:rPr>
              <w:t>48</w:t>
            </w:r>
          </w:p>
        </w:tc>
      </w:tr>
      <w:tr w:rsidR="00934953" w:rsidRPr="00B916EC" w14:paraId="69E17FBF" w14:textId="77777777" w:rsidTr="00C84DCF">
        <w:trPr>
          <w:cantSplit/>
        </w:trPr>
        <w:tc>
          <w:tcPr>
            <w:tcW w:w="799" w:type="dxa"/>
            <w:tcBorders>
              <w:right w:val="double" w:sz="4" w:space="0" w:color="auto"/>
            </w:tcBorders>
            <w:shd w:val="clear" w:color="auto" w:fill="auto"/>
            <w:vAlign w:val="center"/>
          </w:tcPr>
          <w:p w14:paraId="50B8058A" w14:textId="77777777" w:rsidR="00934953" w:rsidRPr="00B916EC" w:rsidRDefault="00934953" w:rsidP="00C84DCF">
            <w:pPr>
              <w:pStyle w:val="TAC"/>
            </w:pPr>
            <w:r w:rsidRPr="00B916EC">
              <w:t>8</w:t>
            </w:r>
          </w:p>
        </w:tc>
        <w:tc>
          <w:tcPr>
            <w:tcW w:w="8408" w:type="dxa"/>
            <w:gridSpan w:val="4"/>
            <w:tcBorders>
              <w:left w:val="double" w:sz="4" w:space="0" w:color="auto"/>
            </w:tcBorders>
            <w:vAlign w:val="center"/>
          </w:tcPr>
          <w:p w14:paraId="3EB96842" w14:textId="77777777" w:rsidR="00934953" w:rsidRPr="00B916EC" w:rsidRDefault="00934953" w:rsidP="00C84DCF">
            <w:pPr>
              <w:pStyle w:val="TAC"/>
            </w:pPr>
            <w:r w:rsidRPr="00B916EC">
              <w:rPr>
                <w:rFonts w:cs="Arial"/>
                <w:kern w:val="24"/>
                <w:szCs w:val="18"/>
              </w:rPr>
              <w:t>Reserved</w:t>
            </w:r>
          </w:p>
        </w:tc>
      </w:tr>
      <w:tr w:rsidR="00934953" w:rsidRPr="00B916EC" w14:paraId="243DC043" w14:textId="77777777" w:rsidTr="00C84DCF">
        <w:trPr>
          <w:cantSplit/>
        </w:trPr>
        <w:tc>
          <w:tcPr>
            <w:tcW w:w="799" w:type="dxa"/>
            <w:tcBorders>
              <w:right w:val="double" w:sz="4" w:space="0" w:color="auto"/>
            </w:tcBorders>
            <w:shd w:val="clear" w:color="auto" w:fill="auto"/>
            <w:vAlign w:val="center"/>
          </w:tcPr>
          <w:p w14:paraId="0AEE9F14" w14:textId="77777777" w:rsidR="00934953" w:rsidRPr="00B916EC" w:rsidRDefault="00934953" w:rsidP="00C84DCF">
            <w:pPr>
              <w:pStyle w:val="TAC"/>
            </w:pPr>
            <w:r w:rsidRPr="00B916EC">
              <w:t>9</w:t>
            </w:r>
          </w:p>
        </w:tc>
        <w:tc>
          <w:tcPr>
            <w:tcW w:w="8408" w:type="dxa"/>
            <w:gridSpan w:val="4"/>
            <w:tcBorders>
              <w:left w:val="double" w:sz="4" w:space="0" w:color="auto"/>
            </w:tcBorders>
            <w:vAlign w:val="center"/>
          </w:tcPr>
          <w:p w14:paraId="7F5969D3" w14:textId="77777777" w:rsidR="00934953" w:rsidRPr="00B916EC" w:rsidRDefault="00934953" w:rsidP="00C84DCF">
            <w:pPr>
              <w:pStyle w:val="TAC"/>
            </w:pPr>
            <w:r w:rsidRPr="00B916EC">
              <w:rPr>
                <w:rFonts w:cs="Arial"/>
                <w:kern w:val="24"/>
                <w:szCs w:val="18"/>
              </w:rPr>
              <w:t>Reserved</w:t>
            </w:r>
          </w:p>
        </w:tc>
      </w:tr>
      <w:tr w:rsidR="00934953" w:rsidRPr="00B916EC" w14:paraId="4DDD872F" w14:textId="77777777" w:rsidTr="00C84DCF">
        <w:trPr>
          <w:cantSplit/>
        </w:trPr>
        <w:tc>
          <w:tcPr>
            <w:tcW w:w="799" w:type="dxa"/>
            <w:tcBorders>
              <w:right w:val="double" w:sz="4" w:space="0" w:color="auto"/>
            </w:tcBorders>
            <w:shd w:val="clear" w:color="auto" w:fill="auto"/>
            <w:vAlign w:val="center"/>
          </w:tcPr>
          <w:p w14:paraId="70058083" w14:textId="77777777" w:rsidR="00934953" w:rsidRPr="00B916EC" w:rsidRDefault="00934953" w:rsidP="00C84DCF">
            <w:pPr>
              <w:pStyle w:val="TAC"/>
            </w:pPr>
            <w:r w:rsidRPr="00B916EC">
              <w:t>10</w:t>
            </w:r>
          </w:p>
        </w:tc>
        <w:tc>
          <w:tcPr>
            <w:tcW w:w="8408" w:type="dxa"/>
            <w:gridSpan w:val="4"/>
            <w:tcBorders>
              <w:left w:val="double" w:sz="4" w:space="0" w:color="auto"/>
            </w:tcBorders>
            <w:vAlign w:val="center"/>
          </w:tcPr>
          <w:p w14:paraId="1E2007F2" w14:textId="77777777" w:rsidR="00934953" w:rsidRPr="00B916EC" w:rsidRDefault="00934953" w:rsidP="00C84DCF">
            <w:pPr>
              <w:pStyle w:val="TAC"/>
            </w:pPr>
            <w:r w:rsidRPr="00B916EC">
              <w:rPr>
                <w:rFonts w:cs="Arial"/>
                <w:kern w:val="24"/>
                <w:szCs w:val="18"/>
              </w:rPr>
              <w:t>Reserved</w:t>
            </w:r>
          </w:p>
        </w:tc>
      </w:tr>
      <w:tr w:rsidR="00934953" w:rsidRPr="00B916EC" w14:paraId="64DEF487" w14:textId="77777777" w:rsidTr="00C84DCF">
        <w:trPr>
          <w:cantSplit/>
        </w:trPr>
        <w:tc>
          <w:tcPr>
            <w:tcW w:w="799" w:type="dxa"/>
            <w:tcBorders>
              <w:right w:val="double" w:sz="4" w:space="0" w:color="auto"/>
            </w:tcBorders>
            <w:shd w:val="clear" w:color="auto" w:fill="auto"/>
            <w:vAlign w:val="center"/>
          </w:tcPr>
          <w:p w14:paraId="4697FFB9" w14:textId="77777777" w:rsidR="00934953" w:rsidRPr="00B916EC" w:rsidRDefault="00934953" w:rsidP="00C84DCF">
            <w:pPr>
              <w:pStyle w:val="TAC"/>
            </w:pPr>
            <w:r w:rsidRPr="00B916EC">
              <w:t>11</w:t>
            </w:r>
          </w:p>
        </w:tc>
        <w:tc>
          <w:tcPr>
            <w:tcW w:w="8408" w:type="dxa"/>
            <w:gridSpan w:val="4"/>
            <w:tcBorders>
              <w:left w:val="double" w:sz="4" w:space="0" w:color="auto"/>
            </w:tcBorders>
            <w:vAlign w:val="center"/>
          </w:tcPr>
          <w:p w14:paraId="503A3A64" w14:textId="77777777" w:rsidR="00934953" w:rsidRPr="00B916EC" w:rsidRDefault="00934953" w:rsidP="00C84DCF">
            <w:pPr>
              <w:pStyle w:val="TAC"/>
            </w:pPr>
            <w:r w:rsidRPr="00B916EC">
              <w:rPr>
                <w:rFonts w:cs="Arial"/>
                <w:kern w:val="24"/>
                <w:szCs w:val="18"/>
              </w:rPr>
              <w:t>Reserved</w:t>
            </w:r>
          </w:p>
        </w:tc>
      </w:tr>
      <w:tr w:rsidR="00934953" w:rsidRPr="00B916EC" w14:paraId="738A0DE5" w14:textId="77777777" w:rsidTr="00C84DCF">
        <w:trPr>
          <w:cantSplit/>
        </w:trPr>
        <w:tc>
          <w:tcPr>
            <w:tcW w:w="799" w:type="dxa"/>
            <w:tcBorders>
              <w:right w:val="double" w:sz="4" w:space="0" w:color="auto"/>
            </w:tcBorders>
            <w:shd w:val="clear" w:color="auto" w:fill="auto"/>
            <w:vAlign w:val="center"/>
          </w:tcPr>
          <w:p w14:paraId="5857D5F4" w14:textId="77777777" w:rsidR="00934953" w:rsidRPr="00B916EC" w:rsidRDefault="00934953" w:rsidP="00C84DCF">
            <w:pPr>
              <w:pStyle w:val="TAC"/>
            </w:pPr>
            <w:r w:rsidRPr="00B916EC">
              <w:t>12</w:t>
            </w:r>
          </w:p>
        </w:tc>
        <w:tc>
          <w:tcPr>
            <w:tcW w:w="8408" w:type="dxa"/>
            <w:gridSpan w:val="4"/>
            <w:tcBorders>
              <w:left w:val="double" w:sz="4" w:space="0" w:color="auto"/>
            </w:tcBorders>
            <w:vAlign w:val="center"/>
          </w:tcPr>
          <w:p w14:paraId="3CB7D598" w14:textId="77777777" w:rsidR="00934953" w:rsidRPr="00B916EC" w:rsidRDefault="00934953" w:rsidP="00C84DCF">
            <w:pPr>
              <w:pStyle w:val="TAC"/>
            </w:pPr>
            <w:r w:rsidRPr="00B916EC">
              <w:rPr>
                <w:rFonts w:cs="Arial"/>
                <w:kern w:val="24"/>
                <w:szCs w:val="18"/>
              </w:rPr>
              <w:t>Reserved</w:t>
            </w:r>
          </w:p>
        </w:tc>
      </w:tr>
      <w:tr w:rsidR="00934953" w:rsidRPr="00B916EC" w14:paraId="58F17DEE" w14:textId="77777777" w:rsidTr="00C84DCF">
        <w:trPr>
          <w:cantSplit/>
        </w:trPr>
        <w:tc>
          <w:tcPr>
            <w:tcW w:w="799" w:type="dxa"/>
            <w:tcBorders>
              <w:right w:val="double" w:sz="4" w:space="0" w:color="auto"/>
            </w:tcBorders>
            <w:shd w:val="clear" w:color="auto" w:fill="auto"/>
            <w:vAlign w:val="center"/>
          </w:tcPr>
          <w:p w14:paraId="1243F6B1" w14:textId="77777777" w:rsidR="00934953" w:rsidRPr="00B916EC" w:rsidRDefault="00934953" w:rsidP="00C84DCF">
            <w:pPr>
              <w:pStyle w:val="TAC"/>
            </w:pPr>
            <w:r w:rsidRPr="00B916EC">
              <w:t>13</w:t>
            </w:r>
          </w:p>
        </w:tc>
        <w:tc>
          <w:tcPr>
            <w:tcW w:w="8408" w:type="dxa"/>
            <w:gridSpan w:val="4"/>
            <w:tcBorders>
              <w:left w:val="double" w:sz="4" w:space="0" w:color="auto"/>
            </w:tcBorders>
            <w:vAlign w:val="center"/>
          </w:tcPr>
          <w:p w14:paraId="545B9860" w14:textId="77777777" w:rsidR="00934953" w:rsidRPr="00B916EC" w:rsidRDefault="00934953" w:rsidP="00C84DCF">
            <w:pPr>
              <w:pStyle w:val="TAC"/>
            </w:pPr>
            <w:r w:rsidRPr="00B916EC">
              <w:rPr>
                <w:rFonts w:cs="Arial"/>
                <w:kern w:val="24"/>
                <w:szCs w:val="18"/>
              </w:rPr>
              <w:t>Reserved</w:t>
            </w:r>
          </w:p>
        </w:tc>
      </w:tr>
      <w:tr w:rsidR="00934953" w:rsidRPr="00B916EC" w14:paraId="1293041E" w14:textId="77777777" w:rsidTr="00C84DCF">
        <w:trPr>
          <w:cantSplit/>
        </w:trPr>
        <w:tc>
          <w:tcPr>
            <w:tcW w:w="799" w:type="dxa"/>
            <w:tcBorders>
              <w:right w:val="double" w:sz="4" w:space="0" w:color="auto"/>
            </w:tcBorders>
            <w:shd w:val="clear" w:color="auto" w:fill="auto"/>
            <w:vAlign w:val="center"/>
          </w:tcPr>
          <w:p w14:paraId="4378F23F" w14:textId="77777777" w:rsidR="00934953" w:rsidRPr="00B916EC" w:rsidRDefault="00934953" w:rsidP="00C84DCF">
            <w:pPr>
              <w:pStyle w:val="TAC"/>
            </w:pPr>
            <w:r w:rsidRPr="00B916EC">
              <w:t>14</w:t>
            </w:r>
          </w:p>
        </w:tc>
        <w:tc>
          <w:tcPr>
            <w:tcW w:w="8408" w:type="dxa"/>
            <w:gridSpan w:val="4"/>
            <w:tcBorders>
              <w:left w:val="double" w:sz="4" w:space="0" w:color="auto"/>
            </w:tcBorders>
            <w:vAlign w:val="center"/>
          </w:tcPr>
          <w:p w14:paraId="11F22C1D" w14:textId="77777777" w:rsidR="00934953" w:rsidRPr="00B916EC" w:rsidRDefault="00934953" w:rsidP="00C84DCF">
            <w:pPr>
              <w:pStyle w:val="TAC"/>
            </w:pPr>
            <w:r w:rsidRPr="00B916EC">
              <w:rPr>
                <w:rFonts w:cs="Arial"/>
                <w:kern w:val="24"/>
                <w:szCs w:val="18"/>
              </w:rPr>
              <w:t>Reserved</w:t>
            </w:r>
          </w:p>
        </w:tc>
      </w:tr>
      <w:tr w:rsidR="00934953" w:rsidRPr="00B916EC" w14:paraId="2447711E" w14:textId="77777777" w:rsidTr="00C84DCF">
        <w:trPr>
          <w:cantSplit/>
        </w:trPr>
        <w:tc>
          <w:tcPr>
            <w:tcW w:w="799" w:type="dxa"/>
            <w:tcBorders>
              <w:right w:val="double" w:sz="4" w:space="0" w:color="auto"/>
            </w:tcBorders>
            <w:shd w:val="clear" w:color="auto" w:fill="auto"/>
            <w:vAlign w:val="center"/>
          </w:tcPr>
          <w:p w14:paraId="2D11B37D" w14:textId="77777777" w:rsidR="00934953" w:rsidRPr="00B916EC" w:rsidRDefault="00934953" w:rsidP="00C84DCF">
            <w:pPr>
              <w:pStyle w:val="TAC"/>
            </w:pPr>
            <w:r w:rsidRPr="00B916EC">
              <w:rPr>
                <w:rFonts w:cs="Arial"/>
                <w:kern w:val="24"/>
                <w:szCs w:val="18"/>
              </w:rPr>
              <w:t>15</w:t>
            </w:r>
          </w:p>
        </w:tc>
        <w:tc>
          <w:tcPr>
            <w:tcW w:w="8408" w:type="dxa"/>
            <w:gridSpan w:val="4"/>
            <w:tcBorders>
              <w:left w:val="double" w:sz="4" w:space="0" w:color="auto"/>
            </w:tcBorders>
            <w:vAlign w:val="center"/>
          </w:tcPr>
          <w:p w14:paraId="1B1F8BEB"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65B93BD5" w14:textId="57277274" w:rsidR="005A49FE" w:rsidRDefault="005A49FE">
      <w:pPr>
        <w:rPr>
          <w:lang w:eastAsia="zh-CN"/>
        </w:rPr>
      </w:pPr>
    </w:p>
    <w:p w14:paraId="1316642E" w14:textId="77777777" w:rsidR="00934953" w:rsidRPr="00B916EC" w:rsidRDefault="00934953" w:rsidP="00934953">
      <w:pPr>
        <w:pStyle w:val="TH"/>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945"/>
        <w:gridCol w:w="3193"/>
        <w:gridCol w:w="882"/>
        <w:gridCol w:w="3291"/>
      </w:tblGrid>
      <w:tr w:rsidR="00934953" w:rsidRPr="00B916EC" w14:paraId="3CD0DFD3" w14:textId="77777777" w:rsidTr="00C84DCF">
        <w:trPr>
          <w:cantSplit/>
        </w:trPr>
        <w:tc>
          <w:tcPr>
            <w:tcW w:w="805" w:type="dxa"/>
            <w:tcBorders>
              <w:bottom w:val="double" w:sz="4" w:space="0" w:color="auto"/>
              <w:right w:val="double" w:sz="4" w:space="0" w:color="auto"/>
            </w:tcBorders>
            <w:shd w:val="clear" w:color="auto" w:fill="E0E0E0"/>
            <w:vAlign w:val="center"/>
          </w:tcPr>
          <w:p w14:paraId="5D0DFB19" w14:textId="77777777" w:rsidR="00934953" w:rsidRPr="00B916EC" w:rsidRDefault="00934953" w:rsidP="00C84DCF">
            <w:pPr>
              <w:pStyle w:val="TAH"/>
              <w:rPr>
                <w:bCs/>
              </w:rPr>
            </w:pPr>
            <w:r w:rsidRPr="00B916EC">
              <w:rPr>
                <w:bCs/>
              </w:rPr>
              <w:t>Index</w:t>
            </w:r>
          </w:p>
        </w:tc>
        <w:tc>
          <w:tcPr>
            <w:tcW w:w="972" w:type="dxa"/>
            <w:tcBorders>
              <w:left w:val="double" w:sz="4" w:space="0" w:color="auto"/>
              <w:bottom w:val="double" w:sz="4" w:space="0" w:color="auto"/>
            </w:tcBorders>
            <w:shd w:val="clear" w:color="auto" w:fill="E0E0E0"/>
            <w:vAlign w:val="center"/>
          </w:tcPr>
          <w:p w14:paraId="7C66C55F" w14:textId="58F224A8" w:rsidR="00934953" w:rsidRPr="00B916EC" w:rsidRDefault="00934953" w:rsidP="00C84DCF">
            <w:pPr>
              <w:pStyle w:val="TAH"/>
              <w:rPr>
                <w:bCs/>
              </w:rPr>
            </w:pPr>
            <w:r>
              <w:rPr>
                <w:noProof/>
                <w:position w:val="-6"/>
              </w:rPr>
              <w:drawing>
                <wp:inline distT="0" distB="0" distL="0" distR="0" wp14:anchorId="2A0EFC70" wp14:editId="044151F7">
                  <wp:extent cx="182880" cy="182880"/>
                  <wp:effectExtent l="0" t="0" r="0" b="762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0DAEBECF" w14:textId="77777777" w:rsidR="00934953" w:rsidRPr="00B916EC" w:rsidRDefault="00934953" w:rsidP="00C84DCF">
            <w:pPr>
              <w:pStyle w:val="TAH"/>
              <w:rPr>
                <w:bCs/>
              </w:rPr>
            </w:pPr>
            <w:r w:rsidRPr="00B916EC">
              <w:rPr>
                <w:rStyle w:val="af"/>
                <w:rFonts w:cs="Arial"/>
                <w:szCs w:val="18"/>
              </w:rPr>
              <w:t>Number of search space sets per slot</w:t>
            </w:r>
          </w:p>
        </w:tc>
        <w:tc>
          <w:tcPr>
            <w:tcW w:w="904" w:type="dxa"/>
            <w:tcBorders>
              <w:bottom w:val="double" w:sz="4" w:space="0" w:color="auto"/>
            </w:tcBorders>
            <w:shd w:val="clear" w:color="auto" w:fill="E0E0E0"/>
            <w:vAlign w:val="center"/>
          </w:tcPr>
          <w:p w14:paraId="03DAB0E4" w14:textId="5F0F8F9C" w:rsidR="00934953" w:rsidRPr="00B916EC" w:rsidRDefault="00934953" w:rsidP="00C84DCF">
            <w:pPr>
              <w:pStyle w:val="TAH"/>
              <w:rPr>
                <w:bCs/>
              </w:rPr>
            </w:pPr>
            <w:r>
              <w:rPr>
                <w:noProof/>
                <w:position w:val="-4"/>
              </w:rPr>
              <w:drawing>
                <wp:inline distT="0" distB="0" distL="0" distR="0" wp14:anchorId="1BF72F94" wp14:editId="5D068B01">
                  <wp:extent cx="182880" cy="182880"/>
                  <wp:effectExtent l="0" t="0" r="7620" b="762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7C0DC50" w14:textId="77777777" w:rsidR="00934953" w:rsidRPr="00B916EC" w:rsidRDefault="00934953" w:rsidP="00C84DCF">
            <w:pPr>
              <w:spacing w:after="0"/>
              <w:jc w:val="center"/>
              <w:textAlignment w:val="bottom"/>
              <w:rPr>
                <w:rFonts w:ascii="Arial" w:hAnsi="Arial" w:cs="Arial"/>
                <w:b/>
                <w:sz w:val="18"/>
                <w:szCs w:val="18"/>
              </w:rPr>
            </w:pPr>
            <w:r w:rsidRPr="00B916EC">
              <w:rPr>
                <w:rStyle w:val="af"/>
                <w:rFonts w:ascii="Arial" w:hAnsi="Arial" w:cs="Arial"/>
                <w:b/>
                <w:sz w:val="18"/>
                <w:szCs w:val="18"/>
              </w:rPr>
              <w:t>First symbol index</w:t>
            </w:r>
          </w:p>
        </w:tc>
      </w:tr>
      <w:tr w:rsidR="00934953" w:rsidRPr="00B916EC" w14:paraId="6E4A7F12" w14:textId="77777777" w:rsidTr="00C84DCF">
        <w:trPr>
          <w:cantSplit/>
        </w:trPr>
        <w:tc>
          <w:tcPr>
            <w:tcW w:w="805" w:type="dxa"/>
            <w:tcBorders>
              <w:top w:val="double" w:sz="4" w:space="0" w:color="auto"/>
              <w:right w:val="double" w:sz="4" w:space="0" w:color="auto"/>
            </w:tcBorders>
            <w:shd w:val="clear" w:color="auto" w:fill="auto"/>
            <w:vAlign w:val="center"/>
          </w:tcPr>
          <w:p w14:paraId="342777BF" w14:textId="77777777" w:rsidR="00934953" w:rsidRPr="00B916EC" w:rsidRDefault="00934953" w:rsidP="00C84DCF">
            <w:pPr>
              <w:pStyle w:val="TAC"/>
            </w:pPr>
            <w:r w:rsidRPr="00B916EC">
              <w:t>0</w:t>
            </w:r>
          </w:p>
        </w:tc>
        <w:tc>
          <w:tcPr>
            <w:tcW w:w="972" w:type="dxa"/>
            <w:tcBorders>
              <w:top w:val="double" w:sz="4" w:space="0" w:color="auto"/>
              <w:left w:val="double" w:sz="4" w:space="0" w:color="auto"/>
            </w:tcBorders>
            <w:vAlign w:val="center"/>
          </w:tcPr>
          <w:p w14:paraId="6929A8E9" w14:textId="77777777" w:rsidR="00934953" w:rsidRPr="00B916EC" w:rsidRDefault="00934953" w:rsidP="00C84DCF">
            <w:pPr>
              <w:pStyle w:val="TAC"/>
            </w:pPr>
            <w:r w:rsidRPr="00B916EC">
              <w:rPr>
                <w:rStyle w:val="af"/>
                <w:rFonts w:cs="Arial"/>
                <w:szCs w:val="18"/>
              </w:rPr>
              <w:t>0</w:t>
            </w:r>
          </w:p>
        </w:tc>
        <w:tc>
          <w:tcPr>
            <w:tcW w:w="3326" w:type="dxa"/>
            <w:tcBorders>
              <w:top w:val="double" w:sz="4" w:space="0" w:color="auto"/>
            </w:tcBorders>
            <w:vAlign w:val="center"/>
          </w:tcPr>
          <w:p w14:paraId="7E41DA44" w14:textId="77777777" w:rsidR="00934953" w:rsidRPr="00B916EC" w:rsidRDefault="00934953" w:rsidP="00C84DCF">
            <w:pPr>
              <w:pStyle w:val="TAC"/>
            </w:pPr>
            <w:r w:rsidRPr="00B916EC">
              <w:rPr>
                <w:rStyle w:val="af"/>
                <w:rFonts w:cs="Arial"/>
                <w:szCs w:val="18"/>
              </w:rPr>
              <w:t>1</w:t>
            </w:r>
          </w:p>
        </w:tc>
        <w:tc>
          <w:tcPr>
            <w:tcW w:w="904" w:type="dxa"/>
            <w:tcBorders>
              <w:top w:val="double" w:sz="4" w:space="0" w:color="auto"/>
            </w:tcBorders>
            <w:vAlign w:val="center"/>
          </w:tcPr>
          <w:p w14:paraId="3F5F6AEC" w14:textId="77777777" w:rsidR="00934953" w:rsidRPr="00B916EC" w:rsidRDefault="00934953" w:rsidP="00C84DCF">
            <w:pPr>
              <w:pStyle w:val="TAC"/>
            </w:pPr>
            <w:r w:rsidRPr="00B916EC">
              <w:rPr>
                <w:rStyle w:val="af"/>
                <w:rFonts w:cs="Arial"/>
                <w:szCs w:val="18"/>
              </w:rPr>
              <w:t>1</w:t>
            </w:r>
          </w:p>
        </w:tc>
        <w:tc>
          <w:tcPr>
            <w:tcW w:w="3426" w:type="dxa"/>
            <w:tcBorders>
              <w:top w:val="double" w:sz="4" w:space="0" w:color="auto"/>
            </w:tcBorders>
            <w:vAlign w:val="center"/>
          </w:tcPr>
          <w:p w14:paraId="4A95C244" w14:textId="77777777" w:rsidR="00934953" w:rsidRPr="00B916EC" w:rsidRDefault="00934953" w:rsidP="00C84DCF">
            <w:pPr>
              <w:pStyle w:val="TAC"/>
            </w:pPr>
            <w:r w:rsidRPr="00B916EC">
              <w:rPr>
                <w:rStyle w:val="af"/>
                <w:rFonts w:cs="Arial"/>
                <w:szCs w:val="18"/>
              </w:rPr>
              <w:t>0</w:t>
            </w:r>
          </w:p>
        </w:tc>
      </w:tr>
      <w:tr w:rsidR="00934953" w:rsidRPr="00B916EC" w14:paraId="0AB7F5EB" w14:textId="77777777" w:rsidTr="00C84DCF">
        <w:trPr>
          <w:cantSplit/>
        </w:trPr>
        <w:tc>
          <w:tcPr>
            <w:tcW w:w="805" w:type="dxa"/>
            <w:tcBorders>
              <w:right w:val="double" w:sz="4" w:space="0" w:color="auto"/>
            </w:tcBorders>
            <w:shd w:val="clear" w:color="auto" w:fill="auto"/>
            <w:vAlign w:val="center"/>
          </w:tcPr>
          <w:p w14:paraId="3AF9C39C" w14:textId="77777777" w:rsidR="00934953" w:rsidRPr="00B916EC" w:rsidRDefault="00934953" w:rsidP="00C84DCF">
            <w:pPr>
              <w:pStyle w:val="TAC"/>
            </w:pPr>
            <w:r w:rsidRPr="00B916EC">
              <w:t>1</w:t>
            </w:r>
          </w:p>
        </w:tc>
        <w:tc>
          <w:tcPr>
            <w:tcW w:w="972" w:type="dxa"/>
            <w:tcBorders>
              <w:left w:val="double" w:sz="4" w:space="0" w:color="auto"/>
            </w:tcBorders>
            <w:vAlign w:val="center"/>
          </w:tcPr>
          <w:p w14:paraId="1AD20B12" w14:textId="77777777" w:rsidR="00934953" w:rsidRPr="00B916EC" w:rsidRDefault="00934953" w:rsidP="00C84DCF">
            <w:pPr>
              <w:pStyle w:val="TAC"/>
            </w:pPr>
            <w:r w:rsidRPr="00B916EC">
              <w:rPr>
                <w:rStyle w:val="af"/>
                <w:rFonts w:cs="Arial"/>
                <w:szCs w:val="18"/>
              </w:rPr>
              <w:t>0</w:t>
            </w:r>
          </w:p>
        </w:tc>
        <w:tc>
          <w:tcPr>
            <w:tcW w:w="3326" w:type="dxa"/>
            <w:vAlign w:val="center"/>
          </w:tcPr>
          <w:p w14:paraId="06FF6B63" w14:textId="77777777" w:rsidR="00934953" w:rsidRPr="00B916EC" w:rsidRDefault="00934953" w:rsidP="00C84DCF">
            <w:pPr>
              <w:pStyle w:val="TAC"/>
            </w:pPr>
            <w:r w:rsidRPr="00B916EC">
              <w:rPr>
                <w:rStyle w:val="af"/>
                <w:rFonts w:cs="Arial"/>
                <w:szCs w:val="18"/>
              </w:rPr>
              <w:t>2</w:t>
            </w:r>
          </w:p>
        </w:tc>
        <w:tc>
          <w:tcPr>
            <w:tcW w:w="904" w:type="dxa"/>
            <w:vAlign w:val="center"/>
          </w:tcPr>
          <w:p w14:paraId="0FC77123"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714BF9B8" w14:textId="42FAB61C"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74E900E7" wp14:editId="108E6D10">
                  <wp:extent cx="99060" cy="182880"/>
                  <wp:effectExtent l="0" t="0" r="0" b="762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29D48A57" wp14:editId="0932B37D">
                  <wp:extent cx="99060" cy="182880"/>
                  <wp:effectExtent l="0" t="0" r="0" b="762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B5A2EF1" w14:textId="77777777" w:rsidTr="00C84DCF">
        <w:trPr>
          <w:cantSplit/>
        </w:trPr>
        <w:tc>
          <w:tcPr>
            <w:tcW w:w="805" w:type="dxa"/>
            <w:tcBorders>
              <w:right w:val="double" w:sz="4" w:space="0" w:color="auto"/>
            </w:tcBorders>
            <w:shd w:val="clear" w:color="auto" w:fill="auto"/>
            <w:vAlign w:val="center"/>
          </w:tcPr>
          <w:p w14:paraId="4E61E567" w14:textId="77777777" w:rsidR="00934953" w:rsidRPr="00B916EC" w:rsidRDefault="00934953" w:rsidP="00C84DCF">
            <w:pPr>
              <w:pStyle w:val="TAC"/>
            </w:pPr>
            <w:r w:rsidRPr="00B916EC">
              <w:t>2</w:t>
            </w:r>
          </w:p>
        </w:tc>
        <w:tc>
          <w:tcPr>
            <w:tcW w:w="972" w:type="dxa"/>
            <w:tcBorders>
              <w:left w:val="double" w:sz="4" w:space="0" w:color="auto"/>
            </w:tcBorders>
            <w:vAlign w:val="center"/>
          </w:tcPr>
          <w:p w14:paraId="1CAA80A1" w14:textId="77777777" w:rsidR="00934953" w:rsidRPr="00B916EC" w:rsidRDefault="00934953" w:rsidP="00C84DCF">
            <w:pPr>
              <w:pStyle w:val="TAC"/>
            </w:pPr>
            <w:r w:rsidRPr="00B916EC">
              <w:rPr>
                <w:rStyle w:val="af"/>
                <w:rFonts w:cs="Arial"/>
                <w:szCs w:val="18"/>
              </w:rPr>
              <w:t xml:space="preserve">2.5 </w:t>
            </w:r>
          </w:p>
        </w:tc>
        <w:tc>
          <w:tcPr>
            <w:tcW w:w="3326" w:type="dxa"/>
            <w:vAlign w:val="center"/>
          </w:tcPr>
          <w:p w14:paraId="54155CA8" w14:textId="77777777" w:rsidR="00934953" w:rsidRPr="00B916EC" w:rsidRDefault="00934953" w:rsidP="00C84DCF">
            <w:pPr>
              <w:pStyle w:val="TAC"/>
            </w:pPr>
            <w:r w:rsidRPr="00B916EC">
              <w:rPr>
                <w:rStyle w:val="af"/>
                <w:rFonts w:cs="Arial"/>
                <w:szCs w:val="18"/>
              </w:rPr>
              <w:t>1</w:t>
            </w:r>
          </w:p>
        </w:tc>
        <w:tc>
          <w:tcPr>
            <w:tcW w:w="904" w:type="dxa"/>
            <w:vAlign w:val="center"/>
          </w:tcPr>
          <w:p w14:paraId="52906D66" w14:textId="77777777" w:rsidR="00934953" w:rsidRPr="00B916EC" w:rsidRDefault="00934953" w:rsidP="00C84DCF">
            <w:pPr>
              <w:pStyle w:val="TAC"/>
            </w:pPr>
            <w:r w:rsidRPr="00B916EC">
              <w:rPr>
                <w:rStyle w:val="af"/>
                <w:rFonts w:cs="Arial"/>
                <w:szCs w:val="18"/>
              </w:rPr>
              <w:t>1</w:t>
            </w:r>
          </w:p>
        </w:tc>
        <w:tc>
          <w:tcPr>
            <w:tcW w:w="3426" w:type="dxa"/>
            <w:vAlign w:val="center"/>
          </w:tcPr>
          <w:p w14:paraId="09C1D021" w14:textId="77777777" w:rsidR="00934953" w:rsidRPr="00B916EC" w:rsidRDefault="00934953" w:rsidP="00C84DCF">
            <w:pPr>
              <w:pStyle w:val="TAC"/>
            </w:pPr>
            <w:r w:rsidRPr="00B916EC">
              <w:rPr>
                <w:rStyle w:val="af"/>
                <w:rFonts w:cs="Arial"/>
                <w:szCs w:val="18"/>
              </w:rPr>
              <w:t>0</w:t>
            </w:r>
          </w:p>
        </w:tc>
      </w:tr>
      <w:tr w:rsidR="00934953" w:rsidRPr="00B916EC" w14:paraId="320F14C3" w14:textId="77777777" w:rsidTr="00C84DCF">
        <w:trPr>
          <w:cantSplit/>
        </w:trPr>
        <w:tc>
          <w:tcPr>
            <w:tcW w:w="805" w:type="dxa"/>
            <w:tcBorders>
              <w:right w:val="double" w:sz="4" w:space="0" w:color="auto"/>
            </w:tcBorders>
            <w:shd w:val="clear" w:color="auto" w:fill="auto"/>
            <w:vAlign w:val="center"/>
          </w:tcPr>
          <w:p w14:paraId="7DC7D326" w14:textId="77777777" w:rsidR="00934953" w:rsidRPr="00B916EC" w:rsidRDefault="00934953" w:rsidP="00C84DCF">
            <w:pPr>
              <w:pStyle w:val="TAC"/>
            </w:pPr>
            <w:r w:rsidRPr="00B916EC">
              <w:t>3</w:t>
            </w:r>
          </w:p>
        </w:tc>
        <w:tc>
          <w:tcPr>
            <w:tcW w:w="972" w:type="dxa"/>
            <w:tcBorders>
              <w:left w:val="double" w:sz="4" w:space="0" w:color="auto"/>
            </w:tcBorders>
            <w:vAlign w:val="center"/>
          </w:tcPr>
          <w:p w14:paraId="75FC65E4" w14:textId="77777777" w:rsidR="00934953" w:rsidRPr="00B916EC" w:rsidRDefault="00934953" w:rsidP="00C84DCF">
            <w:pPr>
              <w:pStyle w:val="TAC"/>
            </w:pPr>
            <w:r w:rsidRPr="00B916EC">
              <w:rPr>
                <w:rStyle w:val="af"/>
                <w:rFonts w:cs="Arial"/>
                <w:szCs w:val="18"/>
              </w:rPr>
              <w:t>2.5</w:t>
            </w:r>
          </w:p>
        </w:tc>
        <w:tc>
          <w:tcPr>
            <w:tcW w:w="3326" w:type="dxa"/>
            <w:vAlign w:val="center"/>
          </w:tcPr>
          <w:p w14:paraId="6EDDDD3A" w14:textId="77777777" w:rsidR="00934953" w:rsidRPr="00B916EC" w:rsidRDefault="00934953" w:rsidP="00C84DCF">
            <w:pPr>
              <w:pStyle w:val="TAC"/>
            </w:pPr>
            <w:r w:rsidRPr="00B916EC">
              <w:rPr>
                <w:rStyle w:val="af"/>
                <w:rFonts w:cs="Arial"/>
                <w:szCs w:val="18"/>
              </w:rPr>
              <w:t>2</w:t>
            </w:r>
          </w:p>
        </w:tc>
        <w:tc>
          <w:tcPr>
            <w:tcW w:w="904" w:type="dxa"/>
            <w:vAlign w:val="center"/>
          </w:tcPr>
          <w:p w14:paraId="507CEE95"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63D9B559" w14:textId="3D46152F"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59CBFF26" wp14:editId="0349B234">
                  <wp:extent cx="99060" cy="182880"/>
                  <wp:effectExtent l="0" t="0" r="0" b="762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020842F4" wp14:editId="72298505">
                  <wp:extent cx="99060" cy="182880"/>
                  <wp:effectExtent l="0" t="0" r="0" b="762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9E9EA6" w14:textId="77777777" w:rsidTr="00C84DCF">
        <w:trPr>
          <w:cantSplit/>
        </w:trPr>
        <w:tc>
          <w:tcPr>
            <w:tcW w:w="805" w:type="dxa"/>
            <w:tcBorders>
              <w:right w:val="double" w:sz="4" w:space="0" w:color="auto"/>
            </w:tcBorders>
            <w:shd w:val="clear" w:color="auto" w:fill="auto"/>
            <w:vAlign w:val="center"/>
          </w:tcPr>
          <w:p w14:paraId="079C593B" w14:textId="77777777" w:rsidR="00934953" w:rsidRPr="00B916EC" w:rsidRDefault="00934953" w:rsidP="00C84DCF">
            <w:pPr>
              <w:pStyle w:val="TAC"/>
            </w:pPr>
            <w:r w:rsidRPr="00B916EC">
              <w:t>4</w:t>
            </w:r>
          </w:p>
        </w:tc>
        <w:tc>
          <w:tcPr>
            <w:tcW w:w="972" w:type="dxa"/>
            <w:tcBorders>
              <w:left w:val="double" w:sz="4" w:space="0" w:color="auto"/>
            </w:tcBorders>
            <w:vAlign w:val="center"/>
          </w:tcPr>
          <w:p w14:paraId="1417DE7D" w14:textId="77777777" w:rsidR="00934953" w:rsidRPr="00B916EC" w:rsidRDefault="00934953" w:rsidP="00C84DCF">
            <w:pPr>
              <w:pStyle w:val="TAC"/>
            </w:pPr>
            <w:r w:rsidRPr="00B916EC">
              <w:rPr>
                <w:rStyle w:val="af"/>
                <w:rFonts w:cs="Arial"/>
                <w:szCs w:val="18"/>
              </w:rPr>
              <w:t>5</w:t>
            </w:r>
          </w:p>
        </w:tc>
        <w:tc>
          <w:tcPr>
            <w:tcW w:w="3326" w:type="dxa"/>
            <w:vAlign w:val="center"/>
          </w:tcPr>
          <w:p w14:paraId="72BF21C5" w14:textId="77777777" w:rsidR="00934953" w:rsidRPr="00B916EC" w:rsidRDefault="00934953" w:rsidP="00C84DCF">
            <w:pPr>
              <w:pStyle w:val="TAC"/>
            </w:pPr>
            <w:r w:rsidRPr="00B916EC">
              <w:rPr>
                <w:rStyle w:val="af"/>
                <w:rFonts w:cs="Arial"/>
                <w:szCs w:val="18"/>
              </w:rPr>
              <w:t>1</w:t>
            </w:r>
          </w:p>
        </w:tc>
        <w:tc>
          <w:tcPr>
            <w:tcW w:w="904" w:type="dxa"/>
            <w:vAlign w:val="center"/>
          </w:tcPr>
          <w:p w14:paraId="297F83E5" w14:textId="77777777" w:rsidR="00934953" w:rsidRPr="00B916EC" w:rsidRDefault="00934953" w:rsidP="00C84DCF">
            <w:pPr>
              <w:pStyle w:val="TAC"/>
            </w:pPr>
            <w:r w:rsidRPr="00B916EC">
              <w:rPr>
                <w:rStyle w:val="af"/>
                <w:rFonts w:cs="Arial"/>
                <w:szCs w:val="18"/>
              </w:rPr>
              <w:t>1</w:t>
            </w:r>
          </w:p>
        </w:tc>
        <w:tc>
          <w:tcPr>
            <w:tcW w:w="3426" w:type="dxa"/>
            <w:vAlign w:val="center"/>
          </w:tcPr>
          <w:p w14:paraId="1BF3AF73" w14:textId="77777777" w:rsidR="00934953" w:rsidRPr="00B916EC" w:rsidRDefault="00934953" w:rsidP="00C84DCF">
            <w:pPr>
              <w:pStyle w:val="TAC"/>
            </w:pPr>
            <w:r w:rsidRPr="00B916EC">
              <w:rPr>
                <w:rStyle w:val="af"/>
                <w:rFonts w:cs="Arial"/>
                <w:szCs w:val="18"/>
              </w:rPr>
              <w:t>0</w:t>
            </w:r>
          </w:p>
        </w:tc>
      </w:tr>
      <w:tr w:rsidR="00934953" w:rsidRPr="00B916EC" w14:paraId="7940E2A6" w14:textId="77777777" w:rsidTr="00C84DCF">
        <w:trPr>
          <w:cantSplit/>
        </w:trPr>
        <w:tc>
          <w:tcPr>
            <w:tcW w:w="805" w:type="dxa"/>
            <w:tcBorders>
              <w:right w:val="double" w:sz="4" w:space="0" w:color="auto"/>
            </w:tcBorders>
            <w:shd w:val="clear" w:color="auto" w:fill="auto"/>
            <w:vAlign w:val="center"/>
          </w:tcPr>
          <w:p w14:paraId="56393845" w14:textId="77777777" w:rsidR="00934953" w:rsidRPr="00B916EC" w:rsidRDefault="00934953" w:rsidP="00C84DCF">
            <w:pPr>
              <w:pStyle w:val="TAC"/>
            </w:pPr>
            <w:r w:rsidRPr="00B916EC">
              <w:t>5</w:t>
            </w:r>
          </w:p>
        </w:tc>
        <w:tc>
          <w:tcPr>
            <w:tcW w:w="972" w:type="dxa"/>
            <w:tcBorders>
              <w:left w:val="double" w:sz="4" w:space="0" w:color="auto"/>
            </w:tcBorders>
            <w:vAlign w:val="center"/>
          </w:tcPr>
          <w:p w14:paraId="6C30938B" w14:textId="77777777" w:rsidR="00934953" w:rsidRPr="00B916EC" w:rsidRDefault="00934953" w:rsidP="00C84DCF">
            <w:pPr>
              <w:pStyle w:val="TAC"/>
            </w:pPr>
            <w:r w:rsidRPr="00B916EC">
              <w:rPr>
                <w:rStyle w:val="af"/>
                <w:rFonts w:cs="Arial"/>
                <w:szCs w:val="18"/>
              </w:rPr>
              <w:t>5</w:t>
            </w:r>
          </w:p>
        </w:tc>
        <w:tc>
          <w:tcPr>
            <w:tcW w:w="3326" w:type="dxa"/>
            <w:vAlign w:val="center"/>
          </w:tcPr>
          <w:p w14:paraId="1E992B97" w14:textId="77777777" w:rsidR="00934953" w:rsidRPr="00B916EC" w:rsidRDefault="00934953" w:rsidP="00C84DCF">
            <w:pPr>
              <w:pStyle w:val="TAC"/>
            </w:pPr>
            <w:r w:rsidRPr="00B916EC">
              <w:rPr>
                <w:rStyle w:val="af"/>
                <w:rFonts w:cs="Arial"/>
                <w:szCs w:val="18"/>
              </w:rPr>
              <w:t>2</w:t>
            </w:r>
          </w:p>
        </w:tc>
        <w:tc>
          <w:tcPr>
            <w:tcW w:w="904" w:type="dxa"/>
            <w:vAlign w:val="center"/>
          </w:tcPr>
          <w:p w14:paraId="752A0F80"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69A1A4EC" w14:textId="1E45ACB0"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11FD3E92" wp14:editId="2C24E3D8">
                  <wp:extent cx="99060" cy="182880"/>
                  <wp:effectExtent l="0" t="0" r="0" b="762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3B5615CC" wp14:editId="35813B99">
                  <wp:extent cx="99060" cy="182880"/>
                  <wp:effectExtent l="0" t="0" r="0" b="762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322917C9" w14:textId="77777777" w:rsidTr="00C84DCF">
        <w:trPr>
          <w:cantSplit/>
        </w:trPr>
        <w:tc>
          <w:tcPr>
            <w:tcW w:w="805" w:type="dxa"/>
            <w:tcBorders>
              <w:right w:val="double" w:sz="4" w:space="0" w:color="auto"/>
            </w:tcBorders>
            <w:shd w:val="clear" w:color="auto" w:fill="auto"/>
            <w:vAlign w:val="center"/>
          </w:tcPr>
          <w:p w14:paraId="4943F03E" w14:textId="77777777" w:rsidR="00934953" w:rsidRPr="00B916EC" w:rsidRDefault="00934953" w:rsidP="00C84DCF">
            <w:pPr>
              <w:pStyle w:val="TAC"/>
            </w:pPr>
            <w:r w:rsidRPr="00B916EC">
              <w:t>6</w:t>
            </w:r>
          </w:p>
        </w:tc>
        <w:tc>
          <w:tcPr>
            <w:tcW w:w="972" w:type="dxa"/>
            <w:tcBorders>
              <w:left w:val="double" w:sz="4" w:space="0" w:color="auto"/>
            </w:tcBorders>
            <w:vAlign w:val="center"/>
          </w:tcPr>
          <w:p w14:paraId="4E6450C4" w14:textId="77777777" w:rsidR="00934953" w:rsidRPr="00B916EC" w:rsidRDefault="00934953" w:rsidP="00C84DCF">
            <w:pPr>
              <w:pStyle w:val="TAC"/>
            </w:pPr>
            <w:r w:rsidRPr="00B916EC">
              <w:rPr>
                <w:rStyle w:val="af"/>
                <w:rFonts w:cs="Arial"/>
                <w:szCs w:val="18"/>
              </w:rPr>
              <w:t>0</w:t>
            </w:r>
          </w:p>
        </w:tc>
        <w:tc>
          <w:tcPr>
            <w:tcW w:w="3326" w:type="dxa"/>
            <w:vAlign w:val="center"/>
          </w:tcPr>
          <w:p w14:paraId="797B4BA9" w14:textId="77777777" w:rsidR="00934953" w:rsidRPr="00B916EC" w:rsidRDefault="00934953" w:rsidP="00C84DCF">
            <w:pPr>
              <w:pStyle w:val="TAC"/>
            </w:pPr>
            <w:r w:rsidRPr="00B916EC">
              <w:rPr>
                <w:rStyle w:val="af"/>
                <w:rFonts w:cs="Arial"/>
                <w:szCs w:val="18"/>
              </w:rPr>
              <w:t>2</w:t>
            </w:r>
          </w:p>
        </w:tc>
        <w:tc>
          <w:tcPr>
            <w:tcW w:w="904" w:type="dxa"/>
            <w:vAlign w:val="center"/>
          </w:tcPr>
          <w:p w14:paraId="0A129825"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06637FC3" w14:textId="59351D27"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708F0AC6" wp14:editId="6CBE3CF3">
                  <wp:extent cx="99060" cy="182880"/>
                  <wp:effectExtent l="0" t="0" r="0" b="762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3A9D3BB3" wp14:editId="3971A39E">
                  <wp:extent cx="464820" cy="18288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3D081FEA" wp14:editId="53B77625">
                  <wp:extent cx="99060" cy="182880"/>
                  <wp:effectExtent l="0" t="0" r="0" b="762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4A1DC904" w14:textId="77777777" w:rsidTr="00C84DCF">
        <w:trPr>
          <w:cantSplit/>
        </w:trPr>
        <w:tc>
          <w:tcPr>
            <w:tcW w:w="805" w:type="dxa"/>
            <w:tcBorders>
              <w:right w:val="double" w:sz="4" w:space="0" w:color="auto"/>
            </w:tcBorders>
            <w:shd w:val="clear" w:color="auto" w:fill="auto"/>
            <w:vAlign w:val="center"/>
          </w:tcPr>
          <w:p w14:paraId="6D82397B" w14:textId="77777777" w:rsidR="00934953" w:rsidRPr="00B916EC" w:rsidRDefault="00934953" w:rsidP="00C84DCF">
            <w:pPr>
              <w:pStyle w:val="TAC"/>
            </w:pPr>
            <w:r w:rsidRPr="00B916EC">
              <w:t>7</w:t>
            </w:r>
          </w:p>
        </w:tc>
        <w:tc>
          <w:tcPr>
            <w:tcW w:w="972" w:type="dxa"/>
            <w:tcBorders>
              <w:left w:val="double" w:sz="4" w:space="0" w:color="auto"/>
            </w:tcBorders>
            <w:vAlign w:val="center"/>
          </w:tcPr>
          <w:p w14:paraId="37E41E1E" w14:textId="77777777" w:rsidR="00934953" w:rsidRPr="00B916EC" w:rsidRDefault="00934953" w:rsidP="00C84DCF">
            <w:pPr>
              <w:pStyle w:val="TAC"/>
            </w:pPr>
            <w:r w:rsidRPr="00B916EC">
              <w:rPr>
                <w:rStyle w:val="af"/>
                <w:rFonts w:cs="Arial"/>
                <w:szCs w:val="18"/>
              </w:rPr>
              <w:t>2.5</w:t>
            </w:r>
          </w:p>
        </w:tc>
        <w:tc>
          <w:tcPr>
            <w:tcW w:w="3326" w:type="dxa"/>
            <w:vAlign w:val="center"/>
          </w:tcPr>
          <w:p w14:paraId="4564373F" w14:textId="77777777" w:rsidR="00934953" w:rsidRPr="00B916EC" w:rsidRDefault="00934953" w:rsidP="00C84DCF">
            <w:pPr>
              <w:pStyle w:val="TAC"/>
            </w:pPr>
            <w:r w:rsidRPr="00B916EC">
              <w:rPr>
                <w:rStyle w:val="af"/>
                <w:rFonts w:cs="Arial"/>
                <w:szCs w:val="18"/>
              </w:rPr>
              <w:t>2</w:t>
            </w:r>
          </w:p>
        </w:tc>
        <w:tc>
          <w:tcPr>
            <w:tcW w:w="904" w:type="dxa"/>
            <w:vAlign w:val="center"/>
          </w:tcPr>
          <w:p w14:paraId="30A83744"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405CFB34" w14:textId="601A6F1F"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7BBD1E55" wp14:editId="00949B67">
                  <wp:extent cx="99060" cy="182880"/>
                  <wp:effectExtent l="0" t="0" r="0" b="762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2141AA47" wp14:editId="1682189F">
                  <wp:extent cx="464820" cy="182880"/>
                  <wp:effectExtent l="0" t="0" r="0" b="762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6F2E21F5" wp14:editId="18678573">
                  <wp:extent cx="99060" cy="182880"/>
                  <wp:effectExtent l="0" t="0" r="0" b="762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ECEFD3" w14:textId="77777777" w:rsidTr="00C84DCF">
        <w:trPr>
          <w:cantSplit/>
        </w:trPr>
        <w:tc>
          <w:tcPr>
            <w:tcW w:w="805" w:type="dxa"/>
            <w:tcBorders>
              <w:right w:val="double" w:sz="4" w:space="0" w:color="auto"/>
            </w:tcBorders>
            <w:shd w:val="clear" w:color="auto" w:fill="auto"/>
            <w:vAlign w:val="center"/>
          </w:tcPr>
          <w:p w14:paraId="73B57119" w14:textId="77777777" w:rsidR="00934953" w:rsidRPr="00B916EC" w:rsidRDefault="00934953" w:rsidP="00C84DCF">
            <w:pPr>
              <w:pStyle w:val="TAC"/>
            </w:pPr>
            <w:r w:rsidRPr="00B916EC">
              <w:t>8</w:t>
            </w:r>
          </w:p>
        </w:tc>
        <w:tc>
          <w:tcPr>
            <w:tcW w:w="972" w:type="dxa"/>
            <w:tcBorders>
              <w:left w:val="double" w:sz="4" w:space="0" w:color="auto"/>
            </w:tcBorders>
            <w:vAlign w:val="center"/>
          </w:tcPr>
          <w:p w14:paraId="12C0B356" w14:textId="77777777" w:rsidR="00934953" w:rsidRPr="00B916EC" w:rsidRDefault="00934953" w:rsidP="00C84DCF">
            <w:pPr>
              <w:pStyle w:val="TAC"/>
            </w:pPr>
            <w:r w:rsidRPr="00B916EC">
              <w:rPr>
                <w:rStyle w:val="af"/>
                <w:rFonts w:cs="Arial"/>
                <w:szCs w:val="18"/>
              </w:rPr>
              <w:t>5</w:t>
            </w:r>
          </w:p>
        </w:tc>
        <w:tc>
          <w:tcPr>
            <w:tcW w:w="3326" w:type="dxa"/>
            <w:vAlign w:val="center"/>
          </w:tcPr>
          <w:p w14:paraId="05ACA969" w14:textId="77777777" w:rsidR="00934953" w:rsidRPr="00B916EC" w:rsidRDefault="00934953" w:rsidP="00C84DCF">
            <w:pPr>
              <w:pStyle w:val="TAC"/>
            </w:pPr>
            <w:r w:rsidRPr="00B916EC">
              <w:rPr>
                <w:rStyle w:val="af"/>
                <w:rFonts w:cs="Arial"/>
                <w:szCs w:val="18"/>
              </w:rPr>
              <w:t>2</w:t>
            </w:r>
          </w:p>
        </w:tc>
        <w:tc>
          <w:tcPr>
            <w:tcW w:w="904" w:type="dxa"/>
            <w:vAlign w:val="center"/>
          </w:tcPr>
          <w:p w14:paraId="4BEBD957"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31FDC14A" w14:textId="643005AC"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57D9AEBC" wp14:editId="5F5893EE">
                  <wp:extent cx="99060" cy="18288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55115084" wp14:editId="19FC477E">
                  <wp:extent cx="464820" cy="182880"/>
                  <wp:effectExtent l="0" t="0" r="0" b="762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144AB937" wp14:editId="2516F63E">
                  <wp:extent cx="99060" cy="182880"/>
                  <wp:effectExtent l="0" t="0" r="0" b="762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3712DCD6" w14:textId="77777777" w:rsidTr="00C84DCF">
        <w:trPr>
          <w:cantSplit/>
        </w:trPr>
        <w:tc>
          <w:tcPr>
            <w:tcW w:w="805" w:type="dxa"/>
            <w:tcBorders>
              <w:right w:val="double" w:sz="4" w:space="0" w:color="auto"/>
            </w:tcBorders>
            <w:shd w:val="clear" w:color="auto" w:fill="auto"/>
            <w:vAlign w:val="center"/>
          </w:tcPr>
          <w:p w14:paraId="12B9577C" w14:textId="77777777" w:rsidR="00934953" w:rsidRPr="00B916EC" w:rsidRDefault="00934953" w:rsidP="00C84DCF">
            <w:pPr>
              <w:pStyle w:val="TAC"/>
            </w:pPr>
            <w:r w:rsidRPr="00B916EC">
              <w:t>9</w:t>
            </w:r>
          </w:p>
        </w:tc>
        <w:tc>
          <w:tcPr>
            <w:tcW w:w="972" w:type="dxa"/>
            <w:tcBorders>
              <w:left w:val="double" w:sz="4" w:space="0" w:color="auto"/>
            </w:tcBorders>
            <w:vAlign w:val="center"/>
          </w:tcPr>
          <w:p w14:paraId="6B5DDDD3" w14:textId="77777777" w:rsidR="00934953" w:rsidRPr="00B916EC" w:rsidRDefault="00934953" w:rsidP="00C84DCF">
            <w:pPr>
              <w:pStyle w:val="TAC"/>
            </w:pPr>
            <w:r w:rsidRPr="00B916EC">
              <w:rPr>
                <w:rStyle w:val="af"/>
                <w:rFonts w:cs="Arial"/>
                <w:szCs w:val="18"/>
              </w:rPr>
              <w:t>7.5</w:t>
            </w:r>
          </w:p>
        </w:tc>
        <w:tc>
          <w:tcPr>
            <w:tcW w:w="3326" w:type="dxa"/>
            <w:vAlign w:val="center"/>
          </w:tcPr>
          <w:p w14:paraId="0B13E72F" w14:textId="77777777" w:rsidR="00934953" w:rsidRPr="00B916EC" w:rsidRDefault="00934953" w:rsidP="00C84DCF">
            <w:pPr>
              <w:pStyle w:val="TAC"/>
            </w:pPr>
            <w:r w:rsidRPr="00B916EC">
              <w:rPr>
                <w:rStyle w:val="af"/>
                <w:rFonts w:cs="Arial"/>
                <w:szCs w:val="18"/>
              </w:rPr>
              <w:t>1</w:t>
            </w:r>
          </w:p>
        </w:tc>
        <w:tc>
          <w:tcPr>
            <w:tcW w:w="904" w:type="dxa"/>
            <w:vAlign w:val="center"/>
          </w:tcPr>
          <w:p w14:paraId="1598AF8C" w14:textId="77777777" w:rsidR="00934953" w:rsidRPr="00B916EC" w:rsidRDefault="00934953" w:rsidP="00C84DCF">
            <w:pPr>
              <w:pStyle w:val="TAC"/>
            </w:pPr>
            <w:r w:rsidRPr="00B916EC">
              <w:rPr>
                <w:rStyle w:val="af"/>
                <w:rFonts w:cs="Arial"/>
                <w:szCs w:val="18"/>
              </w:rPr>
              <w:t>1</w:t>
            </w:r>
          </w:p>
        </w:tc>
        <w:tc>
          <w:tcPr>
            <w:tcW w:w="3426" w:type="dxa"/>
            <w:vAlign w:val="center"/>
          </w:tcPr>
          <w:p w14:paraId="1D934D8D" w14:textId="77777777" w:rsidR="00934953" w:rsidRPr="00B916EC" w:rsidRDefault="00934953" w:rsidP="00C84DCF">
            <w:pPr>
              <w:pStyle w:val="TAC"/>
            </w:pPr>
            <w:r w:rsidRPr="00B916EC">
              <w:rPr>
                <w:rStyle w:val="af"/>
                <w:rFonts w:cs="Arial"/>
                <w:szCs w:val="18"/>
              </w:rPr>
              <w:t xml:space="preserve"> 0</w:t>
            </w:r>
          </w:p>
        </w:tc>
      </w:tr>
      <w:tr w:rsidR="00934953" w:rsidRPr="00B916EC" w14:paraId="50B601B5" w14:textId="77777777" w:rsidTr="00C84DCF">
        <w:trPr>
          <w:cantSplit/>
        </w:trPr>
        <w:tc>
          <w:tcPr>
            <w:tcW w:w="805" w:type="dxa"/>
            <w:tcBorders>
              <w:right w:val="double" w:sz="4" w:space="0" w:color="auto"/>
            </w:tcBorders>
            <w:shd w:val="clear" w:color="auto" w:fill="auto"/>
            <w:vAlign w:val="center"/>
          </w:tcPr>
          <w:p w14:paraId="69AEC393" w14:textId="77777777" w:rsidR="00934953" w:rsidRPr="00B916EC" w:rsidRDefault="00934953" w:rsidP="00C84DCF">
            <w:pPr>
              <w:pStyle w:val="TAC"/>
            </w:pPr>
            <w:r w:rsidRPr="00B916EC">
              <w:t>10</w:t>
            </w:r>
          </w:p>
        </w:tc>
        <w:tc>
          <w:tcPr>
            <w:tcW w:w="972" w:type="dxa"/>
            <w:tcBorders>
              <w:left w:val="double" w:sz="4" w:space="0" w:color="auto"/>
            </w:tcBorders>
            <w:vAlign w:val="center"/>
          </w:tcPr>
          <w:p w14:paraId="7091C354" w14:textId="77777777" w:rsidR="00934953" w:rsidRPr="00B916EC" w:rsidRDefault="00934953" w:rsidP="00C84DCF">
            <w:pPr>
              <w:pStyle w:val="TAC"/>
            </w:pPr>
            <w:r w:rsidRPr="00B916EC">
              <w:rPr>
                <w:rStyle w:val="af"/>
                <w:rFonts w:cs="Arial"/>
                <w:szCs w:val="18"/>
              </w:rPr>
              <w:t>7.5</w:t>
            </w:r>
          </w:p>
        </w:tc>
        <w:tc>
          <w:tcPr>
            <w:tcW w:w="3326" w:type="dxa"/>
            <w:vAlign w:val="center"/>
          </w:tcPr>
          <w:p w14:paraId="22FF610F" w14:textId="77777777" w:rsidR="00934953" w:rsidRPr="00B916EC" w:rsidRDefault="00934953" w:rsidP="00C84DCF">
            <w:pPr>
              <w:pStyle w:val="TAC"/>
            </w:pPr>
            <w:r w:rsidRPr="00B916EC">
              <w:rPr>
                <w:rStyle w:val="af"/>
                <w:rFonts w:cs="Arial"/>
                <w:szCs w:val="18"/>
              </w:rPr>
              <w:t>2</w:t>
            </w:r>
          </w:p>
        </w:tc>
        <w:tc>
          <w:tcPr>
            <w:tcW w:w="904" w:type="dxa"/>
            <w:vAlign w:val="center"/>
          </w:tcPr>
          <w:p w14:paraId="3A3B3386"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0C346291" w14:textId="0DD1CA44"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11B01D9E" wp14:editId="435E2582">
                  <wp:extent cx="99060" cy="182880"/>
                  <wp:effectExtent l="0" t="0" r="0" b="762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2C6CF770" wp14:editId="4A481454">
                  <wp:extent cx="99060" cy="182880"/>
                  <wp:effectExtent l="0" t="0" r="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D046F9" w14:textId="77777777" w:rsidTr="00C84DCF">
        <w:trPr>
          <w:cantSplit/>
        </w:trPr>
        <w:tc>
          <w:tcPr>
            <w:tcW w:w="805" w:type="dxa"/>
            <w:tcBorders>
              <w:right w:val="double" w:sz="4" w:space="0" w:color="auto"/>
            </w:tcBorders>
            <w:shd w:val="clear" w:color="auto" w:fill="auto"/>
            <w:vAlign w:val="center"/>
          </w:tcPr>
          <w:p w14:paraId="716C5CF6" w14:textId="77777777" w:rsidR="00934953" w:rsidRPr="00B916EC" w:rsidRDefault="00934953" w:rsidP="00C84DCF">
            <w:pPr>
              <w:pStyle w:val="TAC"/>
            </w:pPr>
            <w:r w:rsidRPr="00B916EC">
              <w:t>11</w:t>
            </w:r>
          </w:p>
        </w:tc>
        <w:tc>
          <w:tcPr>
            <w:tcW w:w="972" w:type="dxa"/>
            <w:tcBorders>
              <w:left w:val="double" w:sz="4" w:space="0" w:color="auto"/>
            </w:tcBorders>
            <w:vAlign w:val="center"/>
          </w:tcPr>
          <w:p w14:paraId="65372BE5" w14:textId="77777777" w:rsidR="00934953" w:rsidRPr="00B916EC" w:rsidRDefault="00934953" w:rsidP="00C84DCF">
            <w:pPr>
              <w:pStyle w:val="TAC"/>
            </w:pPr>
            <w:r w:rsidRPr="00B916EC">
              <w:rPr>
                <w:rStyle w:val="af"/>
                <w:rFonts w:cs="Arial"/>
                <w:szCs w:val="18"/>
              </w:rPr>
              <w:t>7.5</w:t>
            </w:r>
          </w:p>
        </w:tc>
        <w:tc>
          <w:tcPr>
            <w:tcW w:w="3326" w:type="dxa"/>
            <w:vAlign w:val="center"/>
          </w:tcPr>
          <w:p w14:paraId="109BEB01" w14:textId="77777777" w:rsidR="00934953" w:rsidRPr="00B916EC" w:rsidRDefault="00934953" w:rsidP="00C84DCF">
            <w:pPr>
              <w:pStyle w:val="TAC"/>
            </w:pPr>
            <w:r w:rsidRPr="00B916EC">
              <w:rPr>
                <w:rStyle w:val="af"/>
                <w:rFonts w:cs="Arial"/>
                <w:szCs w:val="18"/>
              </w:rPr>
              <w:t>2</w:t>
            </w:r>
          </w:p>
        </w:tc>
        <w:tc>
          <w:tcPr>
            <w:tcW w:w="904" w:type="dxa"/>
            <w:vAlign w:val="center"/>
          </w:tcPr>
          <w:p w14:paraId="48932DAD"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514C150C" w14:textId="2A3B4630"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6B5D50A3" wp14:editId="0D4BA666">
                  <wp:extent cx="99060" cy="182880"/>
                  <wp:effectExtent l="0" t="0" r="0" b="762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75EB6BF5" wp14:editId="05947231">
                  <wp:extent cx="464820" cy="182880"/>
                  <wp:effectExtent l="0" t="0" r="0" b="762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639981D3" wp14:editId="05E49B35">
                  <wp:extent cx="99060" cy="182880"/>
                  <wp:effectExtent l="0" t="0" r="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4B71D6EA" w14:textId="77777777" w:rsidTr="00C84DCF">
        <w:trPr>
          <w:cantSplit/>
        </w:trPr>
        <w:tc>
          <w:tcPr>
            <w:tcW w:w="805" w:type="dxa"/>
            <w:tcBorders>
              <w:right w:val="double" w:sz="4" w:space="0" w:color="auto"/>
            </w:tcBorders>
            <w:shd w:val="clear" w:color="auto" w:fill="auto"/>
            <w:vAlign w:val="center"/>
          </w:tcPr>
          <w:p w14:paraId="473FA196" w14:textId="77777777" w:rsidR="00934953" w:rsidRPr="00B916EC" w:rsidRDefault="00934953" w:rsidP="00C84DCF">
            <w:pPr>
              <w:pStyle w:val="TAC"/>
            </w:pPr>
            <w:r w:rsidRPr="00B916EC">
              <w:t>12</w:t>
            </w:r>
          </w:p>
        </w:tc>
        <w:tc>
          <w:tcPr>
            <w:tcW w:w="972" w:type="dxa"/>
            <w:tcBorders>
              <w:left w:val="double" w:sz="4" w:space="0" w:color="auto"/>
            </w:tcBorders>
            <w:vAlign w:val="center"/>
          </w:tcPr>
          <w:p w14:paraId="6F26DD51" w14:textId="77777777" w:rsidR="00934953" w:rsidRPr="00B916EC" w:rsidRDefault="00934953" w:rsidP="00C84DCF">
            <w:pPr>
              <w:pStyle w:val="TAC"/>
            </w:pPr>
            <w:r w:rsidRPr="00B916EC">
              <w:rPr>
                <w:rStyle w:val="af"/>
                <w:rFonts w:cs="Arial"/>
                <w:szCs w:val="18"/>
              </w:rPr>
              <w:t>0</w:t>
            </w:r>
          </w:p>
        </w:tc>
        <w:tc>
          <w:tcPr>
            <w:tcW w:w="3326" w:type="dxa"/>
            <w:vAlign w:val="center"/>
          </w:tcPr>
          <w:p w14:paraId="410566DC" w14:textId="77777777" w:rsidR="00934953" w:rsidRPr="00B916EC" w:rsidRDefault="00934953" w:rsidP="00C84DCF">
            <w:pPr>
              <w:pStyle w:val="TAC"/>
            </w:pPr>
            <w:r w:rsidRPr="00B916EC">
              <w:rPr>
                <w:rStyle w:val="af"/>
                <w:rFonts w:cs="Arial"/>
                <w:szCs w:val="18"/>
              </w:rPr>
              <w:t>1</w:t>
            </w:r>
          </w:p>
        </w:tc>
        <w:tc>
          <w:tcPr>
            <w:tcW w:w="904" w:type="dxa"/>
            <w:vAlign w:val="center"/>
          </w:tcPr>
          <w:p w14:paraId="0747D846" w14:textId="77777777" w:rsidR="00934953" w:rsidRPr="00B916EC" w:rsidRDefault="00934953" w:rsidP="00C84DCF">
            <w:pPr>
              <w:pStyle w:val="TAC"/>
            </w:pPr>
            <w:r w:rsidRPr="00B916EC">
              <w:rPr>
                <w:rStyle w:val="af"/>
                <w:rFonts w:cs="Arial"/>
                <w:szCs w:val="18"/>
              </w:rPr>
              <w:t>2</w:t>
            </w:r>
          </w:p>
        </w:tc>
        <w:tc>
          <w:tcPr>
            <w:tcW w:w="3426" w:type="dxa"/>
            <w:vAlign w:val="center"/>
          </w:tcPr>
          <w:p w14:paraId="6A409A71" w14:textId="77777777" w:rsidR="00934953" w:rsidRPr="00B916EC" w:rsidRDefault="00934953" w:rsidP="00C84DCF">
            <w:pPr>
              <w:pStyle w:val="TAC"/>
            </w:pPr>
            <w:r w:rsidRPr="00B916EC">
              <w:rPr>
                <w:rStyle w:val="af"/>
                <w:rFonts w:cs="Arial"/>
                <w:szCs w:val="18"/>
              </w:rPr>
              <w:t>0</w:t>
            </w:r>
          </w:p>
        </w:tc>
      </w:tr>
      <w:tr w:rsidR="00934953" w:rsidRPr="00B916EC" w14:paraId="0A8C4248" w14:textId="77777777" w:rsidTr="00C84DCF">
        <w:trPr>
          <w:cantSplit/>
        </w:trPr>
        <w:tc>
          <w:tcPr>
            <w:tcW w:w="805" w:type="dxa"/>
            <w:tcBorders>
              <w:right w:val="double" w:sz="4" w:space="0" w:color="auto"/>
            </w:tcBorders>
            <w:shd w:val="clear" w:color="auto" w:fill="auto"/>
            <w:vAlign w:val="center"/>
          </w:tcPr>
          <w:p w14:paraId="694E9E21" w14:textId="77777777" w:rsidR="00934953" w:rsidRPr="00B916EC" w:rsidRDefault="00934953" w:rsidP="00C84DCF">
            <w:pPr>
              <w:pStyle w:val="TAC"/>
            </w:pPr>
            <w:r w:rsidRPr="00B916EC">
              <w:t>13</w:t>
            </w:r>
          </w:p>
        </w:tc>
        <w:tc>
          <w:tcPr>
            <w:tcW w:w="972" w:type="dxa"/>
            <w:tcBorders>
              <w:left w:val="double" w:sz="4" w:space="0" w:color="auto"/>
            </w:tcBorders>
            <w:vAlign w:val="center"/>
          </w:tcPr>
          <w:p w14:paraId="08155100" w14:textId="77777777" w:rsidR="00934953" w:rsidRPr="00B916EC" w:rsidRDefault="00934953" w:rsidP="00C84DCF">
            <w:pPr>
              <w:pStyle w:val="TAC"/>
            </w:pPr>
            <w:r w:rsidRPr="00B916EC">
              <w:rPr>
                <w:rStyle w:val="af"/>
                <w:rFonts w:cs="Arial"/>
                <w:szCs w:val="18"/>
              </w:rPr>
              <w:t>5</w:t>
            </w:r>
          </w:p>
        </w:tc>
        <w:tc>
          <w:tcPr>
            <w:tcW w:w="3326" w:type="dxa"/>
            <w:vAlign w:val="center"/>
          </w:tcPr>
          <w:p w14:paraId="34D12DE4" w14:textId="77777777" w:rsidR="00934953" w:rsidRPr="00B916EC" w:rsidRDefault="00934953" w:rsidP="00C84DCF">
            <w:pPr>
              <w:pStyle w:val="TAC"/>
            </w:pPr>
            <w:r w:rsidRPr="00B916EC">
              <w:rPr>
                <w:rStyle w:val="af"/>
                <w:rFonts w:cs="Arial"/>
                <w:szCs w:val="18"/>
              </w:rPr>
              <w:t>1</w:t>
            </w:r>
          </w:p>
        </w:tc>
        <w:tc>
          <w:tcPr>
            <w:tcW w:w="904" w:type="dxa"/>
            <w:vAlign w:val="center"/>
          </w:tcPr>
          <w:p w14:paraId="57DA42D7" w14:textId="77777777" w:rsidR="00934953" w:rsidRPr="00B916EC" w:rsidRDefault="00934953" w:rsidP="00C84DCF">
            <w:pPr>
              <w:pStyle w:val="TAC"/>
            </w:pPr>
            <w:r w:rsidRPr="00B916EC">
              <w:rPr>
                <w:rStyle w:val="af"/>
                <w:rFonts w:cs="Arial"/>
                <w:szCs w:val="18"/>
              </w:rPr>
              <w:t>2</w:t>
            </w:r>
          </w:p>
        </w:tc>
        <w:tc>
          <w:tcPr>
            <w:tcW w:w="3426" w:type="dxa"/>
            <w:vAlign w:val="center"/>
          </w:tcPr>
          <w:p w14:paraId="6B432917" w14:textId="77777777" w:rsidR="00934953" w:rsidRPr="00B916EC" w:rsidRDefault="00934953" w:rsidP="00C84DCF">
            <w:pPr>
              <w:pStyle w:val="TAC"/>
            </w:pPr>
            <w:r w:rsidRPr="00B916EC">
              <w:rPr>
                <w:rStyle w:val="af"/>
                <w:rFonts w:cs="Arial"/>
                <w:szCs w:val="18"/>
              </w:rPr>
              <w:t>0</w:t>
            </w:r>
          </w:p>
        </w:tc>
      </w:tr>
      <w:tr w:rsidR="00934953" w:rsidRPr="00B916EC" w14:paraId="53CD19B2" w14:textId="77777777" w:rsidTr="00C84DCF">
        <w:trPr>
          <w:cantSplit/>
        </w:trPr>
        <w:tc>
          <w:tcPr>
            <w:tcW w:w="805" w:type="dxa"/>
            <w:tcBorders>
              <w:right w:val="double" w:sz="4" w:space="0" w:color="auto"/>
            </w:tcBorders>
            <w:shd w:val="clear" w:color="auto" w:fill="auto"/>
            <w:vAlign w:val="center"/>
          </w:tcPr>
          <w:p w14:paraId="41D77F6D" w14:textId="77777777" w:rsidR="00934953" w:rsidRPr="00B916EC" w:rsidRDefault="00934953" w:rsidP="00C84DCF">
            <w:pPr>
              <w:pStyle w:val="TAC"/>
            </w:pPr>
            <w:r w:rsidRPr="00B916EC">
              <w:t>14</w:t>
            </w:r>
          </w:p>
        </w:tc>
        <w:tc>
          <w:tcPr>
            <w:tcW w:w="8628" w:type="dxa"/>
            <w:gridSpan w:val="4"/>
            <w:tcBorders>
              <w:left w:val="double" w:sz="4" w:space="0" w:color="auto"/>
            </w:tcBorders>
            <w:vAlign w:val="center"/>
          </w:tcPr>
          <w:p w14:paraId="03404614" w14:textId="77777777" w:rsidR="00934953" w:rsidRPr="00B916EC" w:rsidRDefault="00934953" w:rsidP="00C84DCF">
            <w:pPr>
              <w:pStyle w:val="TAC"/>
            </w:pPr>
            <w:r w:rsidRPr="00B916EC">
              <w:rPr>
                <w:rFonts w:cs="Arial"/>
                <w:kern w:val="24"/>
                <w:szCs w:val="18"/>
              </w:rPr>
              <w:t>Reserved</w:t>
            </w:r>
          </w:p>
        </w:tc>
      </w:tr>
      <w:tr w:rsidR="00934953" w:rsidRPr="00B916EC" w14:paraId="6CCA54B2" w14:textId="77777777" w:rsidTr="00C84DCF">
        <w:trPr>
          <w:cantSplit/>
        </w:trPr>
        <w:tc>
          <w:tcPr>
            <w:tcW w:w="805" w:type="dxa"/>
            <w:tcBorders>
              <w:right w:val="double" w:sz="4" w:space="0" w:color="auto"/>
            </w:tcBorders>
            <w:shd w:val="clear" w:color="auto" w:fill="auto"/>
            <w:vAlign w:val="center"/>
          </w:tcPr>
          <w:p w14:paraId="7E5FB6DA" w14:textId="77777777" w:rsidR="00934953" w:rsidRPr="00B916EC" w:rsidRDefault="00934953" w:rsidP="00C84DCF">
            <w:pPr>
              <w:pStyle w:val="TAC"/>
            </w:pPr>
            <w:r w:rsidRPr="00B916EC">
              <w:rPr>
                <w:rFonts w:cs="Arial"/>
                <w:kern w:val="24"/>
                <w:szCs w:val="18"/>
              </w:rPr>
              <w:t>15</w:t>
            </w:r>
          </w:p>
        </w:tc>
        <w:tc>
          <w:tcPr>
            <w:tcW w:w="8628" w:type="dxa"/>
            <w:gridSpan w:val="4"/>
            <w:tcBorders>
              <w:left w:val="double" w:sz="4" w:space="0" w:color="auto"/>
            </w:tcBorders>
            <w:vAlign w:val="center"/>
          </w:tcPr>
          <w:p w14:paraId="38F6BD56"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1F5EC108" w14:textId="4A616659" w:rsidR="00934953" w:rsidRDefault="00934953">
      <w:pPr>
        <w:rPr>
          <w:lang w:eastAsia="zh-CN"/>
        </w:rPr>
      </w:pPr>
    </w:p>
    <w:p w14:paraId="184E1F1E" w14:textId="77777777" w:rsidR="00934953" w:rsidRPr="00B916EC" w:rsidRDefault="00934953" w:rsidP="00934953">
      <w:pPr>
        <w:pStyle w:val="TH"/>
      </w:pPr>
      <w:r w:rsidRPr="00B916EC">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733"/>
        <w:gridCol w:w="3577"/>
      </w:tblGrid>
      <w:tr w:rsidR="00934953" w:rsidRPr="00B916EC" w14:paraId="73AB1D0A" w14:textId="77777777" w:rsidTr="00C84DCF">
        <w:trPr>
          <w:cantSplit/>
        </w:trPr>
        <w:tc>
          <w:tcPr>
            <w:tcW w:w="810" w:type="dxa"/>
            <w:tcBorders>
              <w:bottom w:val="double" w:sz="4" w:space="0" w:color="auto"/>
              <w:right w:val="double" w:sz="4" w:space="0" w:color="auto"/>
            </w:tcBorders>
            <w:shd w:val="clear" w:color="auto" w:fill="E0E0E0"/>
            <w:vAlign w:val="center"/>
          </w:tcPr>
          <w:p w14:paraId="080C936D" w14:textId="77777777" w:rsidR="00934953" w:rsidRPr="00B916EC" w:rsidRDefault="00934953" w:rsidP="00C84DCF">
            <w:pPr>
              <w:pStyle w:val="TAH"/>
              <w:rPr>
                <w:bCs/>
              </w:rPr>
            </w:pPr>
            <w:r w:rsidRPr="00B916EC">
              <w:rPr>
                <w:bCs/>
              </w:rPr>
              <w:t>Index</w:t>
            </w:r>
          </w:p>
        </w:tc>
        <w:tc>
          <w:tcPr>
            <w:tcW w:w="5040" w:type="dxa"/>
            <w:tcBorders>
              <w:left w:val="double" w:sz="4" w:space="0" w:color="auto"/>
              <w:bottom w:val="double" w:sz="4" w:space="0" w:color="auto"/>
            </w:tcBorders>
            <w:shd w:val="clear" w:color="auto" w:fill="E0E0E0"/>
            <w:vAlign w:val="center"/>
          </w:tcPr>
          <w:p w14:paraId="658061AF" w14:textId="77777777" w:rsidR="00934953" w:rsidRPr="00B916EC" w:rsidRDefault="00934953" w:rsidP="00C84DCF">
            <w:pPr>
              <w:pStyle w:val="TAH"/>
              <w:rPr>
                <w:bCs/>
              </w:rPr>
            </w:pPr>
            <w:r w:rsidRPr="00B916EC">
              <w:t>PDCCH monitoring occasions</w:t>
            </w:r>
            <w:r w:rsidRPr="00B916EC">
              <w:rPr>
                <w:rStyle w:val="af"/>
                <w:rFonts w:cs="Arial"/>
                <w:szCs w:val="18"/>
              </w:rPr>
              <w:t xml:space="preserve"> (SFN and slot number)</w:t>
            </w:r>
          </w:p>
        </w:tc>
        <w:tc>
          <w:tcPr>
            <w:tcW w:w="3809" w:type="dxa"/>
            <w:tcBorders>
              <w:bottom w:val="double" w:sz="4" w:space="0" w:color="auto"/>
            </w:tcBorders>
            <w:shd w:val="clear" w:color="auto" w:fill="E0E0E0"/>
            <w:vAlign w:val="center"/>
          </w:tcPr>
          <w:p w14:paraId="09307369" w14:textId="77777777" w:rsidR="00934953" w:rsidRPr="00B916EC" w:rsidRDefault="00934953" w:rsidP="00C84DCF">
            <w:pPr>
              <w:spacing w:after="0"/>
              <w:jc w:val="center"/>
              <w:textAlignment w:val="bottom"/>
              <w:rPr>
                <w:rStyle w:val="af"/>
                <w:rFonts w:ascii="Arial" w:hAnsi="Arial" w:cs="Arial"/>
                <w:b/>
                <w:sz w:val="18"/>
                <w:szCs w:val="18"/>
              </w:rPr>
            </w:pPr>
            <w:r w:rsidRPr="00B916EC">
              <w:rPr>
                <w:rStyle w:val="af"/>
                <w:rFonts w:ascii="Arial" w:hAnsi="Arial" w:cs="Arial"/>
                <w:b/>
                <w:sz w:val="18"/>
                <w:szCs w:val="18"/>
              </w:rPr>
              <w:t>First symbol index</w:t>
            </w:r>
          </w:p>
          <w:p w14:paraId="22C827C9" w14:textId="77777777" w:rsidR="00934953" w:rsidRPr="00B916EC" w:rsidRDefault="00934953" w:rsidP="00C84DCF">
            <w:pPr>
              <w:spacing w:after="0"/>
              <w:jc w:val="center"/>
              <w:textAlignment w:val="bottom"/>
              <w:rPr>
                <w:rFonts w:ascii="Arial" w:hAnsi="Arial" w:cs="Arial"/>
                <w:b/>
                <w:sz w:val="18"/>
                <w:szCs w:val="18"/>
              </w:rPr>
            </w:pPr>
            <w:r w:rsidRPr="00B916EC">
              <w:rPr>
                <w:rStyle w:val="af"/>
                <w:rFonts w:ascii="Arial" w:hAnsi="Arial" w:cs="Arial"/>
                <w:b/>
                <w:sz w:val="18"/>
                <w:szCs w:val="18"/>
              </w:rPr>
              <w:t>(</w:t>
            </w:r>
            <w:r w:rsidRPr="00B916EC">
              <w:rPr>
                <w:rStyle w:val="af"/>
                <w:rFonts w:ascii="Arial" w:hAnsi="Arial" w:cs="Arial"/>
                <w:b/>
                <w:i/>
                <w:sz w:val="18"/>
                <w:szCs w:val="18"/>
              </w:rPr>
              <w:t>k</w:t>
            </w:r>
            <w:r w:rsidRPr="00B916EC">
              <w:rPr>
                <w:rStyle w:val="af"/>
                <w:rFonts w:ascii="Arial" w:hAnsi="Arial" w:cs="Arial"/>
                <w:b/>
                <w:sz w:val="18"/>
                <w:szCs w:val="18"/>
              </w:rPr>
              <w:t xml:space="preserve"> = 0, 1, … 15)</w:t>
            </w:r>
          </w:p>
        </w:tc>
      </w:tr>
      <w:tr w:rsidR="00934953" w:rsidRPr="00B916EC" w14:paraId="3C3BB1EA" w14:textId="77777777" w:rsidTr="00C84DCF">
        <w:trPr>
          <w:cantSplit/>
          <w:trHeight w:val="594"/>
        </w:trPr>
        <w:tc>
          <w:tcPr>
            <w:tcW w:w="810" w:type="dxa"/>
            <w:tcBorders>
              <w:top w:val="double" w:sz="4" w:space="0" w:color="auto"/>
              <w:right w:val="double" w:sz="4" w:space="0" w:color="auto"/>
            </w:tcBorders>
            <w:shd w:val="clear" w:color="auto" w:fill="auto"/>
            <w:vAlign w:val="center"/>
          </w:tcPr>
          <w:p w14:paraId="0685EC5E" w14:textId="77777777" w:rsidR="00934953" w:rsidRPr="00B916EC" w:rsidRDefault="00934953" w:rsidP="00C84DCF">
            <w:pPr>
              <w:pStyle w:val="TAC"/>
            </w:pPr>
            <w:r w:rsidRPr="00B916EC">
              <w:t>0</w:t>
            </w:r>
          </w:p>
        </w:tc>
        <w:tc>
          <w:tcPr>
            <w:tcW w:w="5040" w:type="dxa"/>
            <w:tcBorders>
              <w:top w:val="double" w:sz="4" w:space="0" w:color="auto"/>
              <w:left w:val="double" w:sz="4" w:space="0" w:color="auto"/>
            </w:tcBorders>
            <w:vAlign w:val="center"/>
          </w:tcPr>
          <w:p w14:paraId="5AC97CA2" w14:textId="1ABF8ECB" w:rsidR="00934953" w:rsidRPr="00B916EC" w:rsidRDefault="00934953" w:rsidP="00C84DCF">
            <w:pPr>
              <w:spacing w:after="0"/>
              <w:jc w:val="center"/>
              <w:textAlignment w:val="bottom"/>
            </w:pPr>
            <w:r>
              <w:rPr>
                <w:noProof/>
                <w:position w:val="-12"/>
                <w:szCs w:val="24"/>
              </w:rPr>
              <w:drawing>
                <wp:inline distT="0" distB="0" distL="0" distR="0" wp14:anchorId="73DA900F" wp14:editId="609DA493">
                  <wp:extent cx="822960" cy="182880"/>
                  <wp:effectExtent l="0" t="0" r="0" b="762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p>
          <w:p w14:paraId="7EBF2C50" w14:textId="53DFB849" w:rsidR="00934953" w:rsidRPr="00B916EC" w:rsidRDefault="00934953" w:rsidP="00C84DCF">
            <w:pPr>
              <w:spacing w:after="0"/>
              <w:jc w:val="center"/>
              <w:textAlignment w:val="bottom"/>
              <w:rPr>
                <w:rFonts w:ascii="Arial" w:hAnsi="Arial" w:cs="Arial"/>
                <w:sz w:val="18"/>
                <w:szCs w:val="18"/>
              </w:rPr>
            </w:pPr>
            <w:r>
              <w:rPr>
                <w:noProof/>
                <w:position w:val="-12"/>
                <w:szCs w:val="24"/>
              </w:rPr>
              <w:drawing>
                <wp:inline distT="0" distB="0" distL="0" distR="0" wp14:anchorId="22D58829" wp14:editId="4A8B0F88">
                  <wp:extent cx="556260" cy="182880"/>
                  <wp:effectExtent l="0" t="0" r="0" b="762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t xml:space="preserve"> </w:t>
            </w:r>
          </w:p>
        </w:tc>
        <w:tc>
          <w:tcPr>
            <w:tcW w:w="3809" w:type="dxa"/>
            <w:tcBorders>
              <w:top w:val="double" w:sz="4" w:space="0" w:color="auto"/>
            </w:tcBorders>
            <w:vAlign w:val="center"/>
          </w:tcPr>
          <w:p w14:paraId="0713F4A0" w14:textId="77777777" w:rsidR="00934953" w:rsidRPr="00B916EC" w:rsidRDefault="00934953" w:rsidP="00C84DCF">
            <w:pPr>
              <w:jc w:val="center"/>
              <w:textAlignment w:val="bottom"/>
              <w:rPr>
                <w:rFonts w:ascii="Arial" w:hAnsi="Arial" w:cs="Arial"/>
                <w:sz w:val="18"/>
                <w:szCs w:val="18"/>
              </w:rPr>
            </w:pPr>
            <w:r w:rsidRPr="00B916EC">
              <w:rPr>
                <w:rStyle w:val="af"/>
                <w:rFonts w:ascii="Arial" w:hAnsi="Arial" w:cs="Arial"/>
                <w:sz w:val="18"/>
                <w:szCs w:val="18"/>
              </w:rPr>
              <w:t>4, 8, 2, 6 in</w:t>
            </w:r>
          </w:p>
          <w:p w14:paraId="239C3F78" w14:textId="331EDEDB" w:rsidR="00934953" w:rsidRPr="00B916EC" w:rsidRDefault="00934953" w:rsidP="00C84DCF">
            <w:pPr>
              <w:spacing w:after="0"/>
              <w:jc w:val="center"/>
              <w:textAlignment w:val="bottom"/>
              <w:rPr>
                <w:rFonts w:ascii="Arial" w:hAnsi="Arial" w:cs="Arial"/>
                <w:sz w:val="18"/>
                <w:szCs w:val="18"/>
              </w:rPr>
            </w:pPr>
            <w:r>
              <w:rPr>
                <w:noProof/>
                <w:position w:val="-6"/>
              </w:rPr>
              <w:drawing>
                <wp:inline distT="0" distB="0" distL="0" distR="0" wp14:anchorId="74D55858" wp14:editId="5B8C5ED4">
                  <wp:extent cx="358140" cy="182880"/>
                  <wp:effectExtent l="0" t="0" r="3810" b="762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37AB24CD" wp14:editId="40E9AAB0">
                  <wp:extent cx="556260" cy="182880"/>
                  <wp:effectExtent l="0" t="0" r="0" b="762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3BAF97A0" wp14:editId="5B064454">
                  <wp:extent cx="556260" cy="182880"/>
                  <wp:effectExtent l="0" t="0" r="0" b="762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5A58B615" wp14:editId="7E7EAA2F">
                  <wp:extent cx="556260" cy="182880"/>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34953" w:rsidRPr="00B916EC" w14:paraId="43FC4C21" w14:textId="77777777" w:rsidTr="00C84DCF">
        <w:trPr>
          <w:cantSplit/>
        </w:trPr>
        <w:tc>
          <w:tcPr>
            <w:tcW w:w="810" w:type="dxa"/>
            <w:tcBorders>
              <w:right w:val="double" w:sz="4" w:space="0" w:color="auto"/>
            </w:tcBorders>
            <w:shd w:val="clear" w:color="auto" w:fill="auto"/>
            <w:vAlign w:val="center"/>
          </w:tcPr>
          <w:p w14:paraId="5925373F" w14:textId="77777777" w:rsidR="00934953" w:rsidRPr="00B916EC" w:rsidRDefault="00934953" w:rsidP="00C84DCF">
            <w:pPr>
              <w:pStyle w:val="TAC"/>
            </w:pPr>
            <w:r w:rsidRPr="00B916EC">
              <w:t>1</w:t>
            </w:r>
          </w:p>
        </w:tc>
        <w:tc>
          <w:tcPr>
            <w:tcW w:w="8849" w:type="dxa"/>
            <w:gridSpan w:val="2"/>
            <w:tcBorders>
              <w:left w:val="double" w:sz="4" w:space="0" w:color="auto"/>
            </w:tcBorders>
            <w:vAlign w:val="center"/>
          </w:tcPr>
          <w:p w14:paraId="03C5528B" w14:textId="77777777" w:rsidR="00934953" w:rsidRPr="00B916EC" w:rsidRDefault="00934953" w:rsidP="00C84DCF">
            <w:pPr>
              <w:pStyle w:val="TAC"/>
            </w:pPr>
            <w:r w:rsidRPr="00B916EC">
              <w:rPr>
                <w:rFonts w:cs="Arial"/>
                <w:kern w:val="24"/>
                <w:szCs w:val="18"/>
              </w:rPr>
              <w:t>Reserved</w:t>
            </w:r>
          </w:p>
        </w:tc>
      </w:tr>
      <w:tr w:rsidR="00934953" w:rsidRPr="00B916EC" w14:paraId="051FEDA7" w14:textId="77777777" w:rsidTr="00C84DCF">
        <w:trPr>
          <w:cantSplit/>
        </w:trPr>
        <w:tc>
          <w:tcPr>
            <w:tcW w:w="810" w:type="dxa"/>
            <w:tcBorders>
              <w:right w:val="double" w:sz="4" w:space="0" w:color="auto"/>
            </w:tcBorders>
            <w:shd w:val="clear" w:color="auto" w:fill="auto"/>
            <w:vAlign w:val="center"/>
          </w:tcPr>
          <w:p w14:paraId="41015937" w14:textId="77777777" w:rsidR="00934953" w:rsidRPr="00B916EC" w:rsidRDefault="00934953" w:rsidP="00C84DCF">
            <w:pPr>
              <w:pStyle w:val="TAC"/>
            </w:pPr>
            <w:r w:rsidRPr="00B916EC">
              <w:t>2</w:t>
            </w:r>
          </w:p>
        </w:tc>
        <w:tc>
          <w:tcPr>
            <w:tcW w:w="8849" w:type="dxa"/>
            <w:gridSpan w:val="2"/>
            <w:tcBorders>
              <w:left w:val="double" w:sz="4" w:space="0" w:color="auto"/>
            </w:tcBorders>
            <w:vAlign w:val="center"/>
          </w:tcPr>
          <w:p w14:paraId="6BC87AE7"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30A8A14C" w14:textId="77777777" w:rsidTr="00C84DCF">
        <w:trPr>
          <w:cantSplit/>
        </w:trPr>
        <w:tc>
          <w:tcPr>
            <w:tcW w:w="810" w:type="dxa"/>
            <w:tcBorders>
              <w:right w:val="double" w:sz="4" w:space="0" w:color="auto"/>
            </w:tcBorders>
            <w:shd w:val="clear" w:color="auto" w:fill="auto"/>
            <w:vAlign w:val="center"/>
          </w:tcPr>
          <w:p w14:paraId="34ECCB5A" w14:textId="77777777" w:rsidR="00934953" w:rsidRPr="00B916EC" w:rsidRDefault="00934953" w:rsidP="00C84DCF">
            <w:pPr>
              <w:pStyle w:val="TAC"/>
            </w:pPr>
            <w:r w:rsidRPr="00B916EC">
              <w:t>3</w:t>
            </w:r>
          </w:p>
        </w:tc>
        <w:tc>
          <w:tcPr>
            <w:tcW w:w="8849" w:type="dxa"/>
            <w:gridSpan w:val="2"/>
            <w:tcBorders>
              <w:left w:val="double" w:sz="4" w:space="0" w:color="auto"/>
            </w:tcBorders>
            <w:vAlign w:val="center"/>
          </w:tcPr>
          <w:p w14:paraId="7B42118F" w14:textId="77777777" w:rsidR="00934953" w:rsidRPr="00B916EC" w:rsidRDefault="00934953" w:rsidP="00C84DCF">
            <w:pPr>
              <w:pStyle w:val="TAC"/>
            </w:pPr>
            <w:r w:rsidRPr="00B916EC">
              <w:rPr>
                <w:rFonts w:cs="Arial"/>
                <w:kern w:val="24"/>
                <w:szCs w:val="18"/>
              </w:rPr>
              <w:t>Reserved</w:t>
            </w:r>
          </w:p>
        </w:tc>
      </w:tr>
      <w:tr w:rsidR="00934953" w:rsidRPr="00B916EC" w14:paraId="348BD5E1" w14:textId="77777777" w:rsidTr="00C84DCF">
        <w:trPr>
          <w:cantSplit/>
        </w:trPr>
        <w:tc>
          <w:tcPr>
            <w:tcW w:w="810" w:type="dxa"/>
            <w:tcBorders>
              <w:right w:val="double" w:sz="4" w:space="0" w:color="auto"/>
            </w:tcBorders>
            <w:shd w:val="clear" w:color="auto" w:fill="auto"/>
            <w:vAlign w:val="center"/>
          </w:tcPr>
          <w:p w14:paraId="5040AE4F" w14:textId="77777777" w:rsidR="00934953" w:rsidRPr="00B916EC" w:rsidRDefault="00934953" w:rsidP="00C84DCF">
            <w:pPr>
              <w:pStyle w:val="TAC"/>
            </w:pPr>
            <w:r w:rsidRPr="00B916EC">
              <w:t>4</w:t>
            </w:r>
          </w:p>
        </w:tc>
        <w:tc>
          <w:tcPr>
            <w:tcW w:w="8849" w:type="dxa"/>
            <w:gridSpan w:val="2"/>
            <w:tcBorders>
              <w:left w:val="double" w:sz="4" w:space="0" w:color="auto"/>
            </w:tcBorders>
            <w:vAlign w:val="center"/>
          </w:tcPr>
          <w:p w14:paraId="5C6BF466"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4EA8AEB3" w14:textId="77777777" w:rsidTr="00C84DCF">
        <w:trPr>
          <w:cantSplit/>
        </w:trPr>
        <w:tc>
          <w:tcPr>
            <w:tcW w:w="810" w:type="dxa"/>
            <w:tcBorders>
              <w:right w:val="double" w:sz="4" w:space="0" w:color="auto"/>
            </w:tcBorders>
            <w:shd w:val="clear" w:color="auto" w:fill="auto"/>
            <w:vAlign w:val="center"/>
          </w:tcPr>
          <w:p w14:paraId="7398F6FF" w14:textId="77777777" w:rsidR="00934953" w:rsidRPr="00B916EC" w:rsidRDefault="00934953" w:rsidP="00C84DCF">
            <w:pPr>
              <w:pStyle w:val="TAC"/>
            </w:pPr>
            <w:r w:rsidRPr="00B916EC">
              <w:t>5</w:t>
            </w:r>
          </w:p>
        </w:tc>
        <w:tc>
          <w:tcPr>
            <w:tcW w:w="8849" w:type="dxa"/>
            <w:gridSpan w:val="2"/>
            <w:tcBorders>
              <w:left w:val="double" w:sz="4" w:space="0" w:color="auto"/>
            </w:tcBorders>
            <w:vAlign w:val="center"/>
          </w:tcPr>
          <w:p w14:paraId="4E4881CF" w14:textId="77777777" w:rsidR="00934953" w:rsidRPr="00B916EC" w:rsidRDefault="00934953" w:rsidP="00C84DCF">
            <w:pPr>
              <w:pStyle w:val="TAC"/>
            </w:pPr>
            <w:r w:rsidRPr="00B916EC">
              <w:rPr>
                <w:rFonts w:cs="Arial"/>
                <w:kern w:val="24"/>
                <w:szCs w:val="18"/>
              </w:rPr>
              <w:t>Reserved</w:t>
            </w:r>
          </w:p>
        </w:tc>
      </w:tr>
      <w:tr w:rsidR="00934953" w:rsidRPr="00B916EC" w14:paraId="5B8EF3B4" w14:textId="77777777" w:rsidTr="00C84DCF">
        <w:trPr>
          <w:cantSplit/>
        </w:trPr>
        <w:tc>
          <w:tcPr>
            <w:tcW w:w="810" w:type="dxa"/>
            <w:tcBorders>
              <w:right w:val="double" w:sz="4" w:space="0" w:color="auto"/>
            </w:tcBorders>
            <w:shd w:val="clear" w:color="auto" w:fill="auto"/>
            <w:vAlign w:val="center"/>
          </w:tcPr>
          <w:p w14:paraId="3842F453" w14:textId="77777777" w:rsidR="00934953" w:rsidRPr="00B916EC" w:rsidRDefault="00934953" w:rsidP="00C84DCF">
            <w:pPr>
              <w:pStyle w:val="TAC"/>
            </w:pPr>
            <w:r w:rsidRPr="00B916EC">
              <w:t>6</w:t>
            </w:r>
          </w:p>
        </w:tc>
        <w:tc>
          <w:tcPr>
            <w:tcW w:w="8849" w:type="dxa"/>
            <w:gridSpan w:val="2"/>
            <w:tcBorders>
              <w:left w:val="double" w:sz="4" w:space="0" w:color="auto"/>
            </w:tcBorders>
            <w:vAlign w:val="center"/>
          </w:tcPr>
          <w:p w14:paraId="7BA3F22F"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6466BD82" w14:textId="77777777" w:rsidTr="00C84DCF">
        <w:trPr>
          <w:cantSplit/>
        </w:trPr>
        <w:tc>
          <w:tcPr>
            <w:tcW w:w="810" w:type="dxa"/>
            <w:tcBorders>
              <w:right w:val="double" w:sz="4" w:space="0" w:color="auto"/>
            </w:tcBorders>
            <w:shd w:val="clear" w:color="auto" w:fill="auto"/>
            <w:vAlign w:val="center"/>
          </w:tcPr>
          <w:p w14:paraId="16281955" w14:textId="77777777" w:rsidR="00934953" w:rsidRPr="00B916EC" w:rsidRDefault="00934953" w:rsidP="00C84DCF">
            <w:pPr>
              <w:pStyle w:val="TAC"/>
            </w:pPr>
            <w:r w:rsidRPr="00B916EC">
              <w:t>7</w:t>
            </w:r>
          </w:p>
        </w:tc>
        <w:tc>
          <w:tcPr>
            <w:tcW w:w="8849" w:type="dxa"/>
            <w:gridSpan w:val="2"/>
            <w:tcBorders>
              <w:left w:val="double" w:sz="4" w:space="0" w:color="auto"/>
            </w:tcBorders>
            <w:vAlign w:val="center"/>
          </w:tcPr>
          <w:p w14:paraId="1B609CA9" w14:textId="77777777" w:rsidR="00934953" w:rsidRPr="00B916EC" w:rsidRDefault="00934953" w:rsidP="00C84DCF">
            <w:pPr>
              <w:pStyle w:val="TAC"/>
            </w:pPr>
            <w:r w:rsidRPr="00B916EC">
              <w:rPr>
                <w:rFonts w:cs="Arial"/>
                <w:kern w:val="24"/>
                <w:szCs w:val="18"/>
              </w:rPr>
              <w:t>Reserved</w:t>
            </w:r>
          </w:p>
        </w:tc>
      </w:tr>
      <w:tr w:rsidR="00934953" w:rsidRPr="00B916EC" w14:paraId="3E0E6EC0" w14:textId="77777777" w:rsidTr="00C84DCF">
        <w:trPr>
          <w:cantSplit/>
        </w:trPr>
        <w:tc>
          <w:tcPr>
            <w:tcW w:w="810" w:type="dxa"/>
            <w:tcBorders>
              <w:right w:val="double" w:sz="4" w:space="0" w:color="auto"/>
            </w:tcBorders>
            <w:shd w:val="clear" w:color="auto" w:fill="auto"/>
            <w:vAlign w:val="center"/>
          </w:tcPr>
          <w:p w14:paraId="54811451" w14:textId="77777777" w:rsidR="00934953" w:rsidRPr="00B916EC" w:rsidRDefault="00934953" w:rsidP="00C84DCF">
            <w:pPr>
              <w:pStyle w:val="TAC"/>
            </w:pPr>
            <w:r w:rsidRPr="00B916EC">
              <w:t>8</w:t>
            </w:r>
          </w:p>
        </w:tc>
        <w:tc>
          <w:tcPr>
            <w:tcW w:w="8849" w:type="dxa"/>
            <w:gridSpan w:val="2"/>
            <w:tcBorders>
              <w:left w:val="double" w:sz="4" w:space="0" w:color="auto"/>
            </w:tcBorders>
            <w:vAlign w:val="center"/>
          </w:tcPr>
          <w:p w14:paraId="76F55D6F"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2F1A19BD" w14:textId="77777777" w:rsidTr="00C84DCF">
        <w:trPr>
          <w:cantSplit/>
        </w:trPr>
        <w:tc>
          <w:tcPr>
            <w:tcW w:w="810" w:type="dxa"/>
            <w:tcBorders>
              <w:right w:val="double" w:sz="4" w:space="0" w:color="auto"/>
            </w:tcBorders>
            <w:shd w:val="clear" w:color="auto" w:fill="auto"/>
            <w:vAlign w:val="center"/>
          </w:tcPr>
          <w:p w14:paraId="4ABB864E" w14:textId="77777777" w:rsidR="00934953" w:rsidRPr="00B916EC" w:rsidRDefault="00934953" w:rsidP="00C84DCF">
            <w:pPr>
              <w:pStyle w:val="TAC"/>
            </w:pPr>
            <w:r w:rsidRPr="00B916EC">
              <w:t>9</w:t>
            </w:r>
          </w:p>
        </w:tc>
        <w:tc>
          <w:tcPr>
            <w:tcW w:w="8849" w:type="dxa"/>
            <w:gridSpan w:val="2"/>
            <w:tcBorders>
              <w:left w:val="double" w:sz="4" w:space="0" w:color="auto"/>
            </w:tcBorders>
            <w:vAlign w:val="center"/>
          </w:tcPr>
          <w:p w14:paraId="171C2DEA" w14:textId="77777777" w:rsidR="00934953" w:rsidRPr="00B916EC" w:rsidRDefault="00934953" w:rsidP="00C84DCF">
            <w:pPr>
              <w:pStyle w:val="TAC"/>
            </w:pPr>
            <w:r w:rsidRPr="00B916EC">
              <w:rPr>
                <w:rFonts w:cs="Arial"/>
                <w:kern w:val="24"/>
                <w:szCs w:val="18"/>
              </w:rPr>
              <w:t>Reserved</w:t>
            </w:r>
          </w:p>
        </w:tc>
      </w:tr>
      <w:tr w:rsidR="00934953" w:rsidRPr="00B916EC" w14:paraId="210504E3" w14:textId="77777777" w:rsidTr="00C84DCF">
        <w:trPr>
          <w:cantSplit/>
        </w:trPr>
        <w:tc>
          <w:tcPr>
            <w:tcW w:w="810" w:type="dxa"/>
            <w:tcBorders>
              <w:right w:val="double" w:sz="4" w:space="0" w:color="auto"/>
            </w:tcBorders>
            <w:shd w:val="clear" w:color="auto" w:fill="auto"/>
            <w:vAlign w:val="center"/>
          </w:tcPr>
          <w:p w14:paraId="175A3630" w14:textId="77777777" w:rsidR="00934953" w:rsidRPr="00B916EC" w:rsidRDefault="00934953" w:rsidP="00C84DCF">
            <w:pPr>
              <w:pStyle w:val="TAC"/>
            </w:pPr>
            <w:r w:rsidRPr="00B916EC">
              <w:t>10</w:t>
            </w:r>
          </w:p>
        </w:tc>
        <w:tc>
          <w:tcPr>
            <w:tcW w:w="8849" w:type="dxa"/>
            <w:gridSpan w:val="2"/>
            <w:tcBorders>
              <w:left w:val="double" w:sz="4" w:space="0" w:color="auto"/>
            </w:tcBorders>
            <w:vAlign w:val="center"/>
          </w:tcPr>
          <w:p w14:paraId="7ADD90B2"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713FF569" w14:textId="77777777" w:rsidTr="00C84DCF">
        <w:trPr>
          <w:cantSplit/>
        </w:trPr>
        <w:tc>
          <w:tcPr>
            <w:tcW w:w="810" w:type="dxa"/>
            <w:tcBorders>
              <w:right w:val="double" w:sz="4" w:space="0" w:color="auto"/>
            </w:tcBorders>
            <w:shd w:val="clear" w:color="auto" w:fill="auto"/>
            <w:vAlign w:val="center"/>
          </w:tcPr>
          <w:p w14:paraId="589934A2" w14:textId="77777777" w:rsidR="00934953" w:rsidRPr="00B916EC" w:rsidRDefault="00934953" w:rsidP="00C84DCF">
            <w:pPr>
              <w:pStyle w:val="TAC"/>
            </w:pPr>
            <w:r w:rsidRPr="00B916EC">
              <w:t>11</w:t>
            </w:r>
          </w:p>
        </w:tc>
        <w:tc>
          <w:tcPr>
            <w:tcW w:w="8849" w:type="dxa"/>
            <w:gridSpan w:val="2"/>
            <w:tcBorders>
              <w:left w:val="double" w:sz="4" w:space="0" w:color="auto"/>
            </w:tcBorders>
            <w:vAlign w:val="center"/>
          </w:tcPr>
          <w:p w14:paraId="0884FF39" w14:textId="77777777" w:rsidR="00934953" w:rsidRPr="00B916EC" w:rsidRDefault="00934953" w:rsidP="00C84DCF">
            <w:pPr>
              <w:pStyle w:val="TAC"/>
            </w:pPr>
            <w:r w:rsidRPr="00B916EC">
              <w:rPr>
                <w:rFonts w:cs="Arial"/>
                <w:kern w:val="24"/>
                <w:szCs w:val="18"/>
              </w:rPr>
              <w:t>Reserved</w:t>
            </w:r>
          </w:p>
        </w:tc>
      </w:tr>
      <w:tr w:rsidR="00934953" w:rsidRPr="00B916EC" w14:paraId="3C92F044" w14:textId="77777777" w:rsidTr="00C84DCF">
        <w:trPr>
          <w:cantSplit/>
        </w:trPr>
        <w:tc>
          <w:tcPr>
            <w:tcW w:w="810" w:type="dxa"/>
            <w:tcBorders>
              <w:right w:val="double" w:sz="4" w:space="0" w:color="auto"/>
            </w:tcBorders>
            <w:shd w:val="clear" w:color="auto" w:fill="auto"/>
            <w:vAlign w:val="center"/>
          </w:tcPr>
          <w:p w14:paraId="3DB6B6D4" w14:textId="77777777" w:rsidR="00934953" w:rsidRPr="00B916EC" w:rsidRDefault="00934953" w:rsidP="00C84DCF">
            <w:pPr>
              <w:pStyle w:val="TAC"/>
            </w:pPr>
            <w:r w:rsidRPr="00B916EC">
              <w:t>12</w:t>
            </w:r>
          </w:p>
        </w:tc>
        <w:tc>
          <w:tcPr>
            <w:tcW w:w="8849" w:type="dxa"/>
            <w:gridSpan w:val="2"/>
            <w:tcBorders>
              <w:left w:val="double" w:sz="4" w:space="0" w:color="auto"/>
            </w:tcBorders>
            <w:vAlign w:val="center"/>
          </w:tcPr>
          <w:p w14:paraId="2590BC42"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6353DF89" w14:textId="77777777" w:rsidTr="00C84DCF">
        <w:trPr>
          <w:cantSplit/>
        </w:trPr>
        <w:tc>
          <w:tcPr>
            <w:tcW w:w="810" w:type="dxa"/>
            <w:tcBorders>
              <w:right w:val="double" w:sz="4" w:space="0" w:color="auto"/>
            </w:tcBorders>
            <w:shd w:val="clear" w:color="auto" w:fill="auto"/>
            <w:vAlign w:val="center"/>
          </w:tcPr>
          <w:p w14:paraId="6C1834B2" w14:textId="77777777" w:rsidR="00934953" w:rsidRPr="00B916EC" w:rsidRDefault="00934953" w:rsidP="00C84DCF">
            <w:pPr>
              <w:pStyle w:val="TAC"/>
            </w:pPr>
            <w:r w:rsidRPr="00B916EC">
              <w:t>13</w:t>
            </w:r>
          </w:p>
        </w:tc>
        <w:tc>
          <w:tcPr>
            <w:tcW w:w="8849" w:type="dxa"/>
            <w:gridSpan w:val="2"/>
            <w:tcBorders>
              <w:left w:val="double" w:sz="4" w:space="0" w:color="auto"/>
            </w:tcBorders>
            <w:vAlign w:val="center"/>
          </w:tcPr>
          <w:p w14:paraId="77AA8241" w14:textId="77777777" w:rsidR="00934953" w:rsidRPr="00B916EC" w:rsidRDefault="00934953" w:rsidP="00C84DCF">
            <w:pPr>
              <w:pStyle w:val="TAC"/>
            </w:pPr>
            <w:r w:rsidRPr="00B916EC">
              <w:rPr>
                <w:rFonts w:cs="Arial"/>
                <w:kern w:val="24"/>
                <w:szCs w:val="18"/>
              </w:rPr>
              <w:t>Reserved</w:t>
            </w:r>
          </w:p>
        </w:tc>
      </w:tr>
      <w:tr w:rsidR="00934953" w:rsidRPr="00B916EC" w14:paraId="2F6042E1" w14:textId="77777777" w:rsidTr="00C84DCF">
        <w:trPr>
          <w:cantSplit/>
        </w:trPr>
        <w:tc>
          <w:tcPr>
            <w:tcW w:w="810" w:type="dxa"/>
            <w:tcBorders>
              <w:right w:val="double" w:sz="4" w:space="0" w:color="auto"/>
            </w:tcBorders>
            <w:shd w:val="clear" w:color="auto" w:fill="auto"/>
            <w:vAlign w:val="center"/>
          </w:tcPr>
          <w:p w14:paraId="23B38894" w14:textId="77777777" w:rsidR="00934953" w:rsidRPr="00B916EC" w:rsidRDefault="00934953" w:rsidP="00C84DCF">
            <w:pPr>
              <w:pStyle w:val="TAC"/>
            </w:pPr>
            <w:r w:rsidRPr="00B916EC">
              <w:t>14</w:t>
            </w:r>
          </w:p>
        </w:tc>
        <w:tc>
          <w:tcPr>
            <w:tcW w:w="8849" w:type="dxa"/>
            <w:gridSpan w:val="2"/>
            <w:tcBorders>
              <w:left w:val="double" w:sz="4" w:space="0" w:color="auto"/>
            </w:tcBorders>
            <w:vAlign w:val="center"/>
          </w:tcPr>
          <w:p w14:paraId="398B4845" w14:textId="77777777" w:rsidR="00934953" w:rsidRPr="00B916EC" w:rsidRDefault="00934953" w:rsidP="00C84DCF">
            <w:pPr>
              <w:pStyle w:val="TAC"/>
            </w:pPr>
            <w:r w:rsidRPr="00B916EC">
              <w:rPr>
                <w:rFonts w:cs="Arial"/>
                <w:kern w:val="24"/>
                <w:szCs w:val="18"/>
              </w:rPr>
              <w:t>Reserved</w:t>
            </w:r>
          </w:p>
        </w:tc>
      </w:tr>
      <w:tr w:rsidR="00934953" w:rsidRPr="00B916EC" w14:paraId="66181C84" w14:textId="77777777" w:rsidTr="00C84DCF">
        <w:trPr>
          <w:cantSplit/>
        </w:trPr>
        <w:tc>
          <w:tcPr>
            <w:tcW w:w="810" w:type="dxa"/>
            <w:tcBorders>
              <w:right w:val="double" w:sz="4" w:space="0" w:color="auto"/>
            </w:tcBorders>
            <w:shd w:val="clear" w:color="auto" w:fill="auto"/>
            <w:vAlign w:val="center"/>
          </w:tcPr>
          <w:p w14:paraId="1AF273FA" w14:textId="77777777" w:rsidR="00934953" w:rsidRPr="00B916EC" w:rsidRDefault="00934953" w:rsidP="00C84DCF">
            <w:pPr>
              <w:pStyle w:val="TAC"/>
            </w:pPr>
            <w:r w:rsidRPr="00B916EC">
              <w:rPr>
                <w:rFonts w:cs="Arial"/>
                <w:kern w:val="24"/>
                <w:szCs w:val="18"/>
              </w:rPr>
              <w:t>15</w:t>
            </w:r>
          </w:p>
        </w:tc>
        <w:tc>
          <w:tcPr>
            <w:tcW w:w="8849" w:type="dxa"/>
            <w:gridSpan w:val="2"/>
            <w:tcBorders>
              <w:left w:val="double" w:sz="4" w:space="0" w:color="auto"/>
            </w:tcBorders>
            <w:vAlign w:val="center"/>
          </w:tcPr>
          <w:p w14:paraId="6258072C"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15A03555" w14:textId="77777777" w:rsidR="00934953" w:rsidRPr="00CA2B25" w:rsidRDefault="00934953">
      <w:pPr>
        <w:rPr>
          <w:lang w:eastAsia="zh-CN"/>
        </w:rPr>
      </w:pPr>
    </w:p>
    <w:sectPr w:rsidR="00934953" w:rsidRPr="00CA2B2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F099B" w14:textId="77777777" w:rsidR="00060812" w:rsidRDefault="00060812">
      <w:pPr>
        <w:spacing w:after="0"/>
      </w:pPr>
      <w:r>
        <w:separator/>
      </w:r>
    </w:p>
  </w:endnote>
  <w:endnote w:type="continuationSeparator" w:id="0">
    <w:p w14:paraId="4B08B75E" w14:textId="77777777" w:rsidR="00060812" w:rsidRDefault="000608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889D7" w14:textId="77777777" w:rsidR="00060812" w:rsidRDefault="00060812">
      <w:pPr>
        <w:spacing w:after="0"/>
      </w:pPr>
      <w:r>
        <w:rPr>
          <w:color w:val="000000"/>
        </w:rPr>
        <w:separator/>
      </w:r>
    </w:p>
  </w:footnote>
  <w:footnote w:type="continuationSeparator" w:id="0">
    <w:p w14:paraId="05037537" w14:textId="77777777" w:rsidR="00060812" w:rsidRDefault="000608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C85595"/>
    <w:multiLevelType w:val="hybridMultilevel"/>
    <w:tmpl w:val="F02C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627B6"/>
    <w:multiLevelType w:val="multilevel"/>
    <w:tmpl w:val="412C8910"/>
    <w:styleLink w:val="LFO3"/>
    <w:lvl w:ilvl="0">
      <w:numFmt w:val="bullet"/>
      <w:pStyle w:val="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F67C75"/>
    <w:multiLevelType w:val="multilevel"/>
    <w:tmpl w:val="EC6A3544"/>
    <w:styleLink w:val="LFO5"/>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546E1"/>
    <w:multiLevelType w:val="multilevel"/>
    <w:tmpl w:val="EC120C70"/>
    <w:lvl w:ilvl="0">
      <w:start w:val="1"/>
      <w:numFmt w:val="decimal"/>
      <w:lvlText w:val="[%1]"/>
      <w:lvlJc w:val="left"/>
      <w:pPr>
        <w:ind w:left="357" w:hanging="357"/>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9739C1"/>
    <w:multiLevelType w:val="multilevel"/>
    <w:tmpl w:val="DE449416"/>
    <w:styleLink w:val="WWOutlineListStyle"/>
    <w:lvl w:ilvl="0">
      <w:start w:val="1"/>
      <w:numFmt w:val="decimal"/>
      <w:pStyle w:val="1"/>
      <w:lvlText w:val="%1"/>
      <w:lvlJc w:val="left"/>
      <w:pPr>
        <w:ind w:left="432" w:hanging="432"/>
      </w:pPr>
      <w:rPr>
        <w:i w:val="0"/>
        <w:lang w:val="en-US"/>
      </w:rPr>
    </w:lvl>
    <w:lvl w:ilvl="1">
      <w:start w:val="1"/>
      <w:numFmt w:val="decimal"/>
      <w:pStyle w:val="2"/>
      <w:lvlText w:val="%1.%2"/>
      <w:lvlJc w:val="left"/>
      <w:pPr>
        <w:ind w:left="576" w:hanging="576"/>
      </w:pPr>
      <w:rPr>
        <w:rFonts w:ascii="Times New Roman" w:hAnsi="Times New Roman"/>
        <w:b/>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A2B5F25"/>
    <w:multiLevelType w:val="hybridMultilevel"/>
    <w:tmpl w:val="3ED6F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9F0457"/>
    <w:multiLevelType w:val="multilevel"/>
    <w:tmpl w:val="59FA5DE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DD6F3A"/>
    <w:multiLevelType w:val="multilevel"/>
    <w:tmpl w:val="83CE021A"/>
    <w:styleLink w:val="LFO1"/>
    <w:lvl w:ilvl="0">
      <w:start w:val="1"/>
      <w:numFmt w:val="decimal"/>
      <w:pStyle w:val="References"/>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10030FC"/>
    <w:multiLevelType w:val="multilevel"/>
    <w:tmpl w:val="BF107398"/>
    <w:styleLink w:val="LFO4"/>
    <w:lvl w:ilvl="0">
      <w:start w:val="1"/>
      <w:numFmt w:val="decimal"/>
      <w:pStyle w:val="references0"/>
      <w:lvlText w:val="[%1]"/>
      <w:lvlJc w:val="left"/>
      <w:pPr>
        <w:ind w:left="360" w:hanging="360"/>
      </w:pPr>
      <w:rPr>
        <w:rFonts w:ascii="Times New Roman" w:hAnsi="Times New Roman" w:cs="Times New Roman"/>
        <w:b w:val="0"/>
        <w:bCs w:val="0"/>
        <w:i w:val="0"/>
        <w:iCs w:val="0"/>
        <w:sz w:val="20"/>
        <w:szCs w:val="1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4693D"/>
    <w:multiLevelType w:val="hybridMultilevel"/>
    <w:tmpl w:val="210E74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C074A74"/>
    <w:multiLevelType w:val="hybridMultilevel"/>
    <w:tmpl w:val="5C074A74"/>
    <w:lvl w:ilvl="0" w:tplc="649C50B4">
      <w:start w:val="1"/>
      <w:numFmt w:val="bullet"/>
      <w:lvlText w:val=""/>
      <w:lvlJc w:val="left"/>
      <w:pPr>
        <w:ind w:left="720" w:hanging="360"/>
      </w:pPr>
      <w:rPr>
        <w:rFonts w:ascii="Symbol" w:hAnsi="Symbol" w:hint="default"/>
      </w:rPr>
    </w:lvl>
    <w:lvl w:ilvl="1" w:tplc="8758D01A">
      <w:start w:val="1"/>
      <w:numFmt w:val="bullet"/>
      <w:lvlText w:val="o"/>
      <w:lvlJc w:val="left"/>
      <w:pPr>
        <w:ind w:left="1440" w:hanging="360"/>
      </w:pPr>
      <w:rPr>
        <w:rFonts w:ascii="Courier New" w:hAnsi="Courier New" w:cs="Courier New" w:hint="default"/>
      </w:rPr>
    </w:lvl>
    <w:lvl w:ilvl="2" w:tplc="27E87690">
      <w:start w:val="1"/>
      <w:numFmt w:val="bullet"/>
      <w:lvlText w:val=""/>
      <w:lvlJc w:val="left"/>
      <w:pPr>
        <w:ind w:left="2160" w:hanging="360"/>
      </w:pPr>
      <w:rPr>
        <w:rFonts w:ascii="Wingdings" w:hAnsi="Wingdings" w:hint="default"/>
      </w:rPr>
    </w:lvl>
    <w:lvl w:ilvl="3" w:tplc="09B4A30C">
      <w:start w:val="1"/>
      <w:numFmt w:val="bullet"/>
      <w:lvlText w:val=""/>
      <w:lvlJc w:val="left"/>
      <w:pPr>
        <w:ind w:left="2880" w:hanging="360"/>
      </w:pPr>
      <w:rPr>
        <w:rFonts w:ascii="Symbol" w:hAnsi="Symbol" w:hint="default"/>
      </w:rPr>
    </w:lvl>
    <w:lvl w:ilvl="4" w:tplc="A2A046E8">
      <w:start w:val="1"/>
      <w:numFmt w:val="bullet"/>
      <w:lvlText w:val="o"/>
      <w:lvlJc w:val="left"/>
      <w:pPr>
        <w:ind w:left="3600" w:hanging="360"/>
      </w:pPr>
      <w:rPr>
        <w:rFonts w:ascii="Courier New" w:hAnsi="Courier New" w:cs="Courier New" w:hint="default"/>
      </w:rPr>
    </w:lvl>
    <w:lvl w:ilvl="5" w:tplc="B5146FB8">
      <w:start w:val="1"/>
      <w:numFmt w:val="bullet"/>
      <w:lvlText w:val=""/>
      <w:lvlJc w:val="left"/>
      <w:pPr>
        <w:ind w:left="4320" w:hanging="360"/>
      </w:pPr>
      <w:rPr>
        <w:rFonts w:ascii="Wingdings" w:hAnsi="Wingdings" w:hint="default"/>
      </w:rPr>
    </w:lvl>
    <w:lvl w:ilvl="6" w:tplc="61E8565C">
      <w:start w:val="1"/>
      <w:numFmt w:val="bullet"/>
      <w:lvlText w:val=""/>
      <w:lvlJc w:val="left"/>
      <w:pPr>
        <w:ind w:left="5040" w:hanging="360"/>
      </w:pPr>
      <w:rPr>
        <w:rFonts w:ascii="Symbol" w:hAnsi="Symbol" w:hint="default"/>
      </w:rPr>
    </w:lvl>
    <w:lvl w:ilvl="7" w:tplc="641AC992">
      <w:start w:val="1"/>
      <w:numFmt w:val="bullet"/>
      <w:lvlText w:val="o"/>
      <w:lvlJc w:val="left"/>
      <w:pPr>
        <w:ind w:left="5760" w:hanging="360"/>
      </w:pPr>
      <w:rPr>
        <w:rFonts w:ascii="Courier New" w:hAnsi="Courier New" w:cs="Courier New" w:hint="default"/>
      </w:rPr>
    </w:lvl>
    <w:lvl w:ilvl="8" w:tplc="7BDE5520">
      <w:start w:val="1"/>
      <w:numFmt w:val="bullet"/>
      <w:lvlText w:val=""/>
      <w:lvlJc w:val="left"/>
      <w:pPr>
        <w:ind w:left="6480" w:hanging="360"/>
      </w:pPr>
      <w:rPr>
        <w:rFonts w:ascii="Wingdings" w:hAnsi="Wingdings" w:hint="default"/>
      </w:rPr>
    </w:lvl>
  </w:abstractNum>
  <w:abstractNum w:abstractNumId="2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D05164"/>
    <w:multiLevelType w:val="hybridMultilevel"/>
    <w:tmpl w:val="12F6E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F54ADD"/>
    <w:multiLevelType w:val="hybridMultilevel"/>
    <w:tmpl w:val="A92ECA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0B45C5"/>
    <w:multiLevelType w:val="hybridMultilevel"/>
    <w:tmpl w:val="4A5AB9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3B4B7B"/>
    <w:multiLevelType w:val="hybridMultilevel"/>
    <w:tmpl w:val="F1B2EB7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086354"/>
    <w:multiLevelType w:val="hybridMultilevel"/>
    <w:tmpl w:val="8A36A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2"/>
  </w:num>
  <w:num w:numId="4">
    <w:abstractNumId w:val="15"/>
  </w:num>
  <w:num w:numId="5">
    <w:abstractNumId w:val="3"/>
  </w:num>
  <w:num w:numId="6">
    <w:abstractNumId w:val="11"/>
  </w:num>
  <w:num w:numId="7">
    <w:abstractNumId w:val="5"/>
  </w:num>
  <w:num w:numId="8">
    <w:abstractNumId w:val="5"/>
    <w:lvlOverride w:ilvl="0">
      <w:startOverride w:val="1"/>
    </w:lvlOverride>
  </w:num>
  <w:num w:numId="9">
    <w:abstractNumId w:val="12"/>
  </w:num>
  <w:num w:numId="10">
    <w:abstractNumId w:val="20"/>
  </w:num>
  <w:num w:numId="11">
    <w:abstractNumId w:val="6"/>
  </w:num>
  <w:num w:numId="12">
    <w:abstractNumId w:val="13"/>
  </w:num>
  <w:num w:numId="13">
    <w:abstractNumId w:val="16"/>
  </w:num>
  <w:num w:numId="14">
    <w:abstractNumId w:val="18"/>
  </w:num>
  <w:num w:numId="15">
    <w:abstractNumId w:val="1"/>
  </w:num>
  <w:num w:numId="16">
    <w:abstractNumId w:val="23"/>
  </w:num>
  <w:num w:numId="17">
    <w:abstractNumId w:val="22"/>
  </w:num>
  <w:num w:numId="18">
    <w:abstractNumId w:val="17"/>
  </w:num>
  <w:num w:numId="19">
    <w:abstractNumId w:val="4"/>
  </w:num>
  <w:num w:numId="20">
    <w:abstractNumId w:val="25"/>
  </w:num>
  <w:num w:numId="21">
    <w:abstractNumId w:val="24"/>
  </w:num>
  <w:num w:numId="22">
    <w:abstractNumId w:val="18"/>
  </w:num>
  <w:num w:numId="23">
    <w:abstractNumId w:val="8"/>
  </w:num>
  <w:num w:numId="24">
    <w:abstractNumId w:val="4"/>
  </w:num>
  <w:num w:numId="25">
    <w:abstractNumId w:val="9"/>
  </w:num>
  <w:num w:numId="26">
    <w:abstractNumId w:val="21"/>
  </w:num>
  <w:num w:numId="27">
    <w:abstractNumId w:val="26"/>
  </w:num>
  <w:num w:numId="28">
    <w:abstractNumId w:val="0"/>
  </w:num>
  <w:num w:numId="29">
    <w:abstractNumId w:val="10"/>
  </w:num>
  <w:num w:numId="30">
    <w:abstractNumId w:val="19"/>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425"/>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Le0NDI3NDM2NzNS0lEKTi0uzszPAykwrQUANBBOnywAAAA="/>
  </w:docVars>
  <w:rsids>
    <w:rsidRoot w:val="00C81B5A"/>
    <w:rsid w:val="000013BF"/>
    <w:rsid w:val="000018FC"/>
    <w:rsid w:val="00001D34"/>
    <w:rsid w:val="000046C0"/>
    <w:rsid w:val="00007C5E"/>
    <w:rsid w:val="0001298C"/>
    <w:rsid w:val="000151EB"/>
    <w:rsid w:val="0001695A"/>
    <w:rsid w:val="00020A2C"/>
    <w:rsid w:val="00035123"/>
    <w:rsid w:val="000354D3"/>
    <w:rsid w:val="000367B5"/>
    <w:rsid w:val="00044857"/>
    <w:rsid w:val="000454E0"/>
    <w:rsid w:val="00053812"/>
    <w:rsid w:val="00056034"/>
    <w:rsid w:val="00060812"/>
    <w:rsid w:val="000627BF"/>
    <w:rsid w:val="00063371"/>
    <w:rsid w:val="0006477E"/>
    <w:rsid w:val="00064D01"/>
    <w:rsid w:val="00064F86"/>
    <w:rsid w:val="000650FE"/>
    <w:rsid w:val="00066C21"/>
    <w:rsid w:val="00074388"/>
    <w:rsid w:val="00076F56"/>
    <w:rsid w:val="00077468"/>
    <w:rsid w:val="0008142E"/>
    <w:rsid w:val="0008155D"/>
    <w:rsid w:val="00085407"/>
    <w:rsid w:val="000946ED"/>
    <w:rsid w:val="0009585B"/>
    <w:rsid w:val="00096D77"/>
    <w:rsid w:val="000A1D5F"/>
    <w:rsid w:val="000A3322"/>
    <w:rsid w:val="000A4786"/>
    <w:rsid w:val="000A4D4D"/>
    <w:rsid w:val="000A6D50"/>
    <w:rsid w:val="000A706B"/>
    <w:rsid w:val="000B2CA7"/>
    <w:rsid w:val="000B4E11"/>
    <w:rsid w:val="000B4ED7"/>
    <w:rsid w:val="000B54FF"/>
    <w:rsid w:val="000C11E5"/>
    <w:rsid w:val="000C3804"/>
    <w:rsid w:val="000C6E72"/>
    <w:rsid w:val="000D2469"/>
    <w:rsid w:val="000E2F6E"/>
    <w:rsid w:val="000E4AB8"/>
    <w:rsid w:val="000F2396"/>
    <w:rsid w:val="000F2AA8"/>
    <w:rsid w:val="000F5544"/>
    <w:rsid w:val="000F601A"/>
    <w:rsid w:val="000F7884"/>
    <w:rsid w:val="00102874"/>
    <w:rsid w:val="00102915"/>
    <w:rsid w:val="00103792"/>
    <w:rsid w:val="001037A3"/>
    <w:rsid w:val="00111405"/>
    <w:rsid w:val="00113BF6"/>
    <w:rsid w:val="00120281"/>
    <w:rsid w:val="001202D4"/>
    <w:rsid w:val="0012409D"/>
    <w:rsid w:val="001268D4"/>
    <w:rsid w:val="00130ABA"/>
    <w:rsid w:val="0013269D"/>
    <w:rsid w:val="00134213"/>
    <w:rsid w:val="00134D7A"/>
    <w:rsid w:val="00135E24"/>
    <w:rsid w:val="00136E42"/>
    <w:rsid w:val="00137405"/>
    <w:rsid w:val="001451DC"/>
    <w:rsid w:val="00155BED"/>
    <w:rsid w:val="00157370"/>
    <w:rsid w:val="001609FE"/>
    <w:rsid w:val="00166C03"/>
    <w:rsid w:val="00167D87"/>
    <w:rsid w:val="00171EE7"/>
    <w:rsid w:val="0017228A"/>
    <w:rsid w:val="00172456"/>
    <w:rsid w:val="00173815"/>
    <w:rsid w:val="00173EB7"/>
    <w:rsid w:val="0017471F"/>
    <w:rsid w:val="001769B4"/>
    <w:rsid w:val="00182658"/>
    <w:rsid w:val="0019397B"/>
    <w:rsid w:val="00196A10"/>
    <w:rsid w:val="00197637"/>
    <w:rsid w:val="001978A0"/>
    <w:rsid w:val="001A2C9E"/>
    <w:rsid w:val="001A4396"/>
    <w:rsid w:val="001B64EE"/>
    <w:rsid w:val="001C0E98"/>
    <w:rsid w:val="001C32D0"/>
    <w:rsid w:val="001C3E94"/>
    <w:rsid w:val="001C6CB5"/>
    <w:rsid w:val="001D0AA0"/>
    <w:rsid w:val="001D1409"/>
    <w:rsid w:val="001D2B07"/>
    <w:rsid w:val="001D3C7F"/>
    <w:rsid w:val="001D3D92"/>
    <w:rsid w:val="001E401A"/>
    <w:rsid w:val="001E482B"/>
    <w:rsid w:val="001E7D04"/>
    <w:rsid w:val="001F36E2"/>
    <w:rsid w:val="001F4323"/>
    <w:rsid w:val="001F44EA"/>
    <w:rsid w:val="001F65DB"/>
    <w:rsid w:val="001F6ACE"/>
    <w:rsid w:val="00205F3A"/>
    <w:rsid w:val="002114B9"/>
    <w:rsid w:val="00211DEC"/>
    <w:rsid w:val="002215A8"/>
    <w:rsid w:val="00222105"/>
    <w:rsid w:val="002240F7"/>
    <w:rsid w:val="0022477E"/>
    <w:rsid w:val="002305E0"/>
    <w:rsid w:val="00231802"/>
    <w:rsid w:val="002345A2"/>
    <w:rsid w:val="0023653F"/>
    <w:rsid w:val="0023697F"/>
    <w:rsid w:val="00236CB6"/>
    <w:rsid w:val="00242916"/>
    <w:rsid w:val="0024315B"/>
    <w:rsid w:val="00251D90"/>
    <w:rsid w:val="002530A0"/>
    <w:rsid w:val="002537C7"/>
    <w:rsid w:val="00255936"/>
    <w:rsid w:val="00256A16"/>
    <w:rsid w:val="00257C7D"/>
    <w:rsid w:val="00257F3B"/>
    <w:rsid w:val="00260589"/>
    <w:rsid w:val="00262B76"/>
    <w:rsid w:val="0026342D"/>
    <w:rsid w:val="002714EC"/>
    <w:rsid w:val="002771C5"/>
    <w:rsid w:val="00281F95"/>
    <w:rsid w:val="00284944"/>
    <w:rsid w:val="00287456"/>
    <w:rsid w:val="00297A76"/>
    <w:rsid w:val="00297BBA"/>
    <w:rsid w:val="002A0127"/>
    <w:rsid w:val="002A38F8"/>
    <w:rsid w:val="002A3E75"/>
    <w:rsid w:val="002A570B"/>
    <w:rsid w:val="002A675A"/>
    <w:rsid w:val="002A6789"/>
    <w:rsid w:val="002B1997"/>
    <w:rsid w:val="002C0524"/>
    <w:rsid w:val="002C0569"/>
    <w:rsid w:val="002D023D"/>
    <w:rsid w:val="002D27FD"/>
    <w:rsid w:val="002D3919"/>
    <w:rsid w:val="002D40A1"/>
    <w:rsid w:val="002D54A7"/>
    <w:rsid w:val="002D608E"/>
    <w:rsid w:val="002D6179"/>
    <w:rsid w:val="002D6D96"/>
    <w:rsid w:val="002E1697"/>
    <w:rsid w:val="002E229E"/>
    <w:rsid w:val="002E2CE5"/>
    <w:rsid w:val="002E3485"/>
    <w:rsid w:val="002F31A9"/>
    <w:rsid w:val="002F59F6"/>
    <w:rsid w:val="002F6617"/>
    <w:rsid w:val="002F7E5B"/>
    <w:rsid w:val="003000BA"/>
    <w:rsid w:val="00300430"/>
    <w:rsid w:val="0030549F"/>
    <w:rsid w:val="00306380"/>
    <w:rsid w:val="00306DDF"/>
    <w:rsid w:val="00310227"/>
    <w:rsid w:val="00311C65"/>
    <w:rsid w:val="00316965"/>
    <w:rsid w:val="00316A23"/>
    <w:rsid w:val="00316B25"/>
    <w:rsid w:val="003268A3"/>
    <w:rsid w:val="00326902"/>
    <w:rsid w:val="003306D6"/>
    <w:rsid w:val="003333B8"/>
    <w:rsid w:val="003355E3"/>
    <w:rsid w:val="00337EAF"/>
    <w:rsid w:val="003425CE"/>
    <w:rsid w:val="003427B0"/>
    <w:rsid w:val="00351664"/>
    <w:rsid w:val="00352668"/>
    <w:rsid w:val="00353D1A"/>
    <w:rsid w:val="00355DFB"/>
    <w:rsid w:val="00357179"/>
    <w:rsid w:val="00363819"/>
    <w:rsid w:val="00370241"/>
    <w:rsid w:val="0037276F"/>
    <w:rsid w:val="00376FEE"/>
    <w:rsid w:val="00377683"/>
    <w:rsid w:val="00381BAF"/>
    <w:rsid w:val="003845BA"/>
    <w:rsid w:val="003868D6"/>
    <w:rsid w:val="00392616"/>
    <w:rsid w:val="00392D5B"/>
    <w:rsid w:val="003931FA"/>
    <w:rsid w:val="0039534D"/>
    <w:rsid w:val="003967E6"/>
    <w:rsid w:val="00397291"/>
    <w:rsid w:val="003A1755"/>
    <w:rsid w:val="003B3FCB"/>
    <w:rsid w:val="003C000D"/>
    <w:rsid w:val="003C0671"/>
    <w:rsid w:val="003C0FED"/>
    <w:rsid w:val="003C12A5"/>
    <w:rsid w:val="003C5BBE"/>
    <w:rsid w:val="003D182A"/>
    <w:rsid w:val="003E04DF"/>
    <w:rsid w:val="003E1D04"/>
    <w:rsid w:val="003E22B2"/>
    <w:rsid w:val="003E3007"/>
    <w:rsid w:val="003E40DD"/>
    <w:rsid w:val="003F0920"/>
    <w:rsid w:val="003F2921"/>
    <w:rsid w:val="003F5115"/>
    <w:rsid w:val="003F6D87"/>
    <w:rsid w:val="004002AE"/>
    <w:rsid w:val="004017C0"/>
    <w:rsid w:val="00402B93"/>
    <w:rsid w:val="00403E3E"/>
    <w:rsid w:val="00405D8C"/>
    <w:rsid w:val="00416969"/>
    <w:rsid w:val="00417E86"/>
    <w:rsid w:val="00421C63"/>
    <w:rsid w:val="004256C4"/>
    <w:rsid w:val="0043571D"/>
    <w:rsid w:val="00436B3B"/>
    <w:rsid w:val="00437C04"/>
    <w:rsid w:val="00437E46"/>
    <w:rsid w:val="00441E83"/>
    <w:rsid w:val="00442F9C"/>
    <w:rsid w:val="00443102"/>
    <w:rsid w:val="004453DA"/>
    <w:rsid w:val="00446F45"/>
    <w:rsid w:val="0045049F"/>
    <w:rsid w:val="00453BFB"/>
    <w:rsid w:val="00456987"/>
    <w:rsid w:val="00457ED4"/>
    <w:rsid w:val="00462021"/>
    <w:rsid w:val="004630EB"/>
    <w:rsid w:val="00463CA1"/>
    <w:rsid w:val="004713C1"/>
    <w:rsid w:val="00471913"/>
    <w:rsid w:val="004775EA"/>
    <w:rsid w:val="00480856"/>
    <w:rsid w:val="00480930"/>
    <w:rsid w:val="004835BE"/>
    <w:rsid w:val="0048550C"/>
    <w:rsid w:val="004905ED"/>
    <w:rsid w:val="0049069F"/>
    <w:rsid w:val="004907C2"/>
    <w:rsid w:val="00494EB5"/>
    <w:rsid w:val="0049511D"/>
    <w:rsid w:val="00495A6C"/>
    <w:rsid w:val="004A4C2F"/>
    <w:rsid w:val="004B1315"/>
    <w:rsid w:val="004B263D"/>
    <w:rsid w:val="004B37D0"/>
    <w:rsid w:val="004B52BC"/>
    <w:rsid w:val="004B63F4"/>
    <w:rsid w:val="004C0328"/>
    <w:rsid w:val="004C0AC0"/>
    <w:rsid w:val="004C1D19"/>
    <w:rsid w:val="004C4BAC"/>
    <w:rsid w:val="004C689A"/>
    <w:rsid w:val="004C78A2"/>
    <w:rsid w:val="004C7D2B"/>
    <w:rsid w:val="004D4A57"/>
    <w:rsid w:val="004D60F9"/>
    <w:rsid w:val="004E1760"/>
    <w:rsid w:val="004E246A"/>
    <w:rsid w:val="004E70A5"/>
    <w:rsid w:val="004F2D71"/>
    <w:rsid w:val="004F3FC6"/>
    <w:rsid w:val="004F6137"/>
    <w:rsid w:val="004F63E8"/>
    <w:rsid w:val="00501EBC"/>
    <w:rsid w:val="00503687"/>
    <w:rsid w:val="00503804"/>
    <w:rsid w:val="00507C5F"/>
    <w:rsid w:val="00520500"/>
    <w:rsid w:val="00533B13"/>
    <w:rsid w:val="00534D1B"/>
    <w:rsid w:val="00537D69"/>
    <w:rsid w:val="0054135C"/>
    <w:rsid w:val="0054447B"/>
    <w:rsid w:val="005473B1"/>
    <w:rsid w:val="00550B3C"/>
    <w:rsid w:val="00550C87"/>
    <w:rsid w:val="005516F6"/>
    <w:rsid w:val="005517FA"/>
    <w:rsid w:val="005520D1"/>
    <w:rsid w:val="00552440"/>
    <w:rsid w:val="00554F5A"/>
    <w:rsid w:val="005554F1"/>
    <w:rsid w:val="00556B16"/>
    <w:rsid w:val="005607FF"/>
    <w:rsid w:val="0056106F"/>
    <w:rsid w:val="00565D90"/>
    <w:rsid w:val="00566426"/>
    <w:rsid w:val="00570D5F"/>
    <w:rsid w:val="00571902"/>
    <w:rsid w:val="00572CA4"/>
    <w:rsid w:val="005774DE"/>
    <w:rsid w:val="00577C0B"/>
    <w:rsid w:val="005812E2"/>
    <w:rsid w:val="00582CE1"/>
    <w:rsid w:val="00590232"/>
    <w:rsid w:val="005A4033"/>
    <w:rsid w:val="005A49FE"/>
    <w:rsid w:val="005A61D8"/>
    <w:rsid w:val="005B134F"/>
    <w:rsid w:val="005B6471"/>
    <w:rsid w:val="005C1466"/>
    <w:rsid w:val="005C25E8"/>
    <w:rsid w:val="005C505C"/>
    <w:rsid w:val="005C6C84"/>
    <w:rsid w:val="005D2CD5"/>
    <w:rsid w:val="005E2CD5"/>
    <w:rsid w:val="005E3F88"/>
    <w:rsid w:val="005E451F"/>
    <w:rsid w:val="005E5F3D"/>
    <w:rsid w:val="005E7018"/>
    <w:rsid w:val="005F6971"/>
    <w:rsid w:val="005F7210"/>
    <w:rsid w:val="005F72AC"/>
    <w:rsid w:val="006020DA"/>
    <w:rsid w:val="00604128"/>
    <w:rsid w:val="00615110"/>
    <w:rsid w:val="0061596A"/>
    <w:rsid w:val="0061663C"/>
    <w:rsid w:val="00617D54"/>
    <w:rsid w:val="0062052B"/>
    <w:rsid w:val="00626B29"/>
    <w:rsid w:val="00631DB6"/>
    <w:rsid w:val="00632EEE"/>
    <w:rsid w:val="00635B15"/>
    <w:rsid w:val="00637185"/>
    <w:rsid w:val="00641741"/>
    <w:rsid w:val="006426F3"/>
    <w:rsid w:val="006463E8"/>
    <w:rsid w:val="00646B0C"/>
    <w:rsid w:val="00647AB5"/>
    <w:rsid w:val="00647B65"/>
    <w:rsid w:val="00647D46"/>
    <w:rsid w:val="00650E1C"/>
    <w:rsid w:val="006514A7"/>
    <w:rsid w:val="0065171C"/>
    <w:rsid w:val="00653E25"/>
    <w:rsid w:val="00657E27"/>
    <w:rsid w:val="0066140B"/>
    <w:rsid w:val="00662B8C"/>
    <w:rsid w:val="00665B74"/>
    <w:rsid w:val="00670C0D"/>
    <w:rsid w:val="00671351"/>
    <w:rsid w:val="0067232B"/>
    <w:rsid w:val="00674297"/>
    <w:rsid w:val="00674FCE"/>
    <w:rsid w:val="00676C80"/>
    <w:rsid w:val="00677277"/>
    <w:rsid w:val="00681C32"/>
    <w:rsid w:val="00682260"/>
    <w:rsid w:val="0068515B"/>
    <w:rsid w:val="006870D1"/>
    <w:rsid w:val="00690DB2"/>
    <w:rsid w:val="00691B98"/>
    <w:rsid w:val="00691FAA"/>
    <w:rsid w:val="00692529"/>
    <w:rsid w:val="00695EB2"/>
    <w:rsid w:val="006961BE"/>
    <w:rsid w:val="006A0A5B"/>
    <w:rsid w:val="006A2CB3"/>
    <w:rsid w:val="006A5C8F"/>
    <w:rsid w:val="006A6497"/>
    <w:rsid w:val="006A7429"/>
    <w:rsid w:val="006B0B80"/>
    <w:rsid w:val="006B536E"/>
    <w:rsid w:val="006B72C4"/>
    <w:rsid w:val="006C0475"/>
    <w:rsid w:val="006D0A87"/>
    <w:rsid w:val="006D1132"/>
    <w:rsid w:val="006D197A"/>
    <w:rsid w:val="006D4371"/>
    <w:rsid w:val="006D64F8"/>
    <w:rsid w:val="006D7919"/>
    <w:rsid w:val="006E3609"/>
    <w:rsid w:val="006E5E87"/>
    <w:rsid w:val="006F2962"/>
    <w:rsid w:val="006F39F0"/>
    <w:rsid w:val="006F4BD1"/>
    <w:rsid w:val="0070118D"/>
    <w:rsid w:val="007159CF"/>
    <w:rsid w:val="00723144"/>
    <w:rsid w:val="00727CC1"/>
    <w:rsid w:val="0073330E"/>
    <w:rsid w:val="007333AD"/>
    <w:rsid w:val="00735654"/>
    <w:rsid w:val="00735D13"/>
    <w:rsid w:val="00736FF9"/>
    <w:rsid w:val="0074029C"/>
    <w:rsid w:val="00740E0C"/>
    <w:rsid w:val="00741CE5"/>
    <w:rsid w:val="00742FF3"/>
    <w:rsid w:val="00745A5E"/>
    <w:rsid w:val="00750D0B"/>
    <w:rsid w:val="00755843"/>
    <w:rsid w:val="00756E56"/>
    <w:rsid w:val="00760D8A"/>
    <w:rsid w:val="0076607E"/>
    <w:rsid w:val="00773289"/>
    <w:rsid w:val="007770F1"/>
    <w:rsid w:val="00781A99"/>
    <w:rsid w:val="00781BA8"/>
    <w:rsid w:val="00783874"/>
    <w:rsid w:val="00784F50"/>
    <w:rsid w:val="007852F2"/>
    <w:rsid w:val="00785857"/>
    <w:rsid w:val="00786A8D"/>
    <w:rsid w:val="00787418"/>
    <w:rsid w:val="00790F7A"/>
    <w:rsid w:val="00792A30"/>
    <w:rsid w:val="00794182"/>
    <w:rsid w:val="00797215"/>
    <w:rsid w:val="00797348"/>
    <w:rsid w:val="007A3F19"/>
    <w:rsid w:val="007A507F"/>
    <w:rsid w:val="007A524D"/>
    <w:rsid w:val="007A57AA"/>
    <w:rsid w:val="007A6D37"/>
    <w:rsid w:val="007A6FCF"/>
    <w:rsid w:val="007A7734"/>
    <w:rsid w:val="007B79F1"/>
    <w:rsid w:val="007C16AB"/>
    <w:rsid w:val="007D01E2"/>
    <w:rsid w:val="007D0534"/>
    <w:rsid w:val="007D09B0"/>
    <w:rsid w:val="007D1078"/>
    <w:rsid w:val="007D2CFD"/>
    <w:rsid w:val="007D3DAF"/>
    <w:rsid w:val="007D4E78"/>
    <w:rsid w:val="007D5813"/>
    <w:rsid w:val="007D7733"/>
    <w:rsid w:val="007E013A"/>
    <w:rsid w:val="007E02DB"/>
    <w:rsid w:val="007E076B"/>
    <w:rsid w:val="007E2A94"/>
    <w:rsid w:val="007E396C"/>
    <w:rsid w:val="007E4B8A"/>
    <w:rsid w:val="007E5C4C"/>
    <w:rsid w:val="007E680B"/>
    <w:rsid w:val="007E6A4B"/>
    <w:rsid w:val="007E7118"/>
    <w:rsid w:val="007E74E8"/>
    <w:rsid w:val="007E7E12"/>
    <w:rsid w:val="007F078D"/>
    <w:rsid w:val="007F0F57"/>
    <w:rsid w:val="007F2A89"/>
    <w:rsid w:val="007F3AE1"/>
    <w:rsid w:val="00800FFC"/>
    <w:rsid w:val="008020E7"/>
    <w:rsid w:val="00803968"/>
    <w:rsid w:val="008100AD"/>
    <w:rsid w:val="00810E92"/>
    <w:rsid w:val="00812376"/>
    <w:rsid w:val="0081336F"/>
    <w:rsid w:val="00813E5C"/>
    <w:rsid w:val="008208BC"/>
    <w:rsid w:val="00820BEF"/>
    <w:rsid w:val="00826909"/>
    <w:rsid w:val="00826C34"/>
    <w:rsid w:val="0083306B"/>
    <w:rsid w:val="00835250"/>
    <w:rsid w:val="00836684"/>
    <w:rsid w:val="00837191"/>
    <w:rsid w:val="00840FB0"/>
    <w:rsid w:val="008426C0"/>
    <w:rsid w:val="008446EE"/>
    <w:rsid w:val="00846685"/>
    <w:rsid w:val="00850885"/>
    <w:rsid w:val="00851441"/>
    <w:rsid w:val="008536B1"/>
    <w:rsid w:val="00853E70"/>
    <w:rsid w:val="00854573"/>
    <w:rsid w:val="008569CA"/>
    <w:rsid w:val="008643BB"/>
    <w:rsid w:val="00872615"/>
    <w:rsid w:val="00873FD2"/>
    <w:rsid w:val="00875137"/>
    <w:rsid w:val="00884170"/>
    <w:rsid w:val="008842FC"/>
    <w:rsid w:val="0088529C"/>
    <w:rsid w:val="00890BDB"/>
    <w:rsid w:val="00893499"/>
    <w:rsid w:val="00895167"/>
    <w:rsid w:val="008A305E"/>
    <w:rsid w:val="008B0235"/>
    <w:rsid w:val="008B0DED"/>
    <w:rsid w:val="008B1641"/>
    <w:rsid w:val="008B4360"/>
    <w:rsid w:val="008B4BAF"/>
    <w:rsid w:val="008B596D"/>
    <w:rsid w:val="008B64EE"/>
    <w:rsid w:val="008C10F3"/>
    <w:rsid w:val="008C47CF"/>
    <w:rsid w:val="008D5A4F"/>
    <w:rsid w:val="008D7E31"/>
    <w:rsid w:val="008E080E"/>
    <w:rsid w:val="008E311A"/>
    <w:rsid w:val="008E4FE9"/>
    <w:rsid w:val="008E60DB"/>
    <w:rsid w:val="008F2088"/>
    <w:rsid w:val="008F300F"/>
    <w:rsid w:val="008F4163"/>
    <w:rsid w:val="008F4728"/>
    <w:rsid w:val="008F53C5"/>
    <w:rsid w:val="008F53E3"/>
    <w:rsid w:val="009009C9"/>
    <w:rsid w:val="00900F4B"/>
    <w:rsid w:val="00904ABE"/>
    <w:rsid w:val="00915929"/>
    <w:rsid w:val="00921B8E"/>
    <w:rsid w:val="00923202"/>
    <w:rsid w:val="00924B1F"/>
    <w:rsid w:val="00931988"/>
    <w:rsid w:val="00932085"/>
    <w:rsid w:val="0093451F"/>
    <w:rsid w:val="00934953"/>
    <w:rsid w:val="00934CF0"/>
    <w:rsid w:val="00934E71"/>
    <w:rsid w:val="00935517"/>
    <w:rsid w:val="009360E7"/>
    <w:rsid w:val="00936EC4"/>
    <w:rsid w:val="0094181B"/>
    <w:rsid w:val="00941B15"/>
    <w:rsid w:val="00944FE5"/>
    <w:rsid w:val="00946540"/>
    <w:rsid w:val="0094751F"/>
    <w:rsid w:val="00947D05"/>
    <w:rsid w:val="00950272"/>
    <w:rsid w:val="00951860"/>
    <w:rsid w:val="00951FE5"/>
    <w:rsid w:val="00956818"/>
    <w:rsid w:val="009607FC"/>
    <w:rsid w:val="00963CAB"/>
    <w:rsid w:val="00965229"/>
    <w:rsid w:val="00965436"/>
    <w:rsid w:val="009716F6"/>
    <w:rsid w:val="00971982"/>
    <w:rsid w:val="00971B49"/>
    <w:rsid w:val="009734DD"/>
    <w:rsid w:val="00974379"/>
    <w:rsid w:val="00975C70"/>
    <w:rsid w:val="00976EE2"/>
    <w:rsid w:val="009800CF"/>
    <w:rsid w:val="00990469"/>
    <w:rsid w:val="009904A1"/>
    <w:rsid w:val="00994332"/>
    <w:rsid w:val="00996CAA"/>
    <w:rsid w:val="00996DFC"/>
    <w:rsid w:val="009A02B4"/>
    <w:rsid w:val="009A21B7"/>
    <w:rsid w:val="009A65D3"/>
    <w:rsid w:val="009B0970"/>
    <w:rsid w:val="009B1691"/>
    <w:rsid w:val="009B248B"/>
    <w:rsid w:val="009B5E4C"/>
    <w:rsid w:val="009C42B6"/>
    <w:rsid w:val="009C70CE"/>
    <w:rsid w:val="009D2513"/>
    <w:rsid w:val="009E10BD"/>
    <w:rsid w:val="009E1A08"/>
    <w:rsid w:val="009E1A56"/>
    <w:rsid w:val="009E2801"/>
    <w:rsid w:val="009E6113"/>
    <w:rsid w:val="009E71A3"/>
    <w:rsid w:val="009F1E6E"/>
    <w:rsid w:val="009F4745"/>
    <w:rsid w:val="009F5033"/>
    <w:rsid w:val="009F611C"/>
    <w:rsid w:val="009F740C"/>
    <w:rsid w:val="009F7889"/>
    <w:rsid w:val="00A00185"/>
    <w:rsid w:val="00A01202"/>
    <w:rsid w:val="00A025AB"/>
    <w:rsid w:val="00A03F62"/>
    <w:rsid w:val="00A03F7A"/>
    <w:rsid w:val="00A07696"/>
    <w:rsid w:val="00A07C6B"/>
    <w:rsid w:val="00A1037C"/>
    <w:rsid w:val="00A12269"/>
    <w:rsid w:val="00A135FD"/>
    <w:rsid w:val="00A16050"/>
    <w:rsid w:val="00A22B56"/>
    <w:rsid w:val="00A25F63"/>
    <w:rsid w:val="00A27971"/>
    <w:rsid w:val="00A32A7C"/>
    <w:rsid w:val="00A33660"/>
    <w:rsid w:val="00A33E2B"/>
    <w:rsid w:val="00A3570C"/>
    <w:rsid w:val="00A35ABA"/>
    <w:rsid w:val="00A401CD"/>
    <w:rsid w:val="00A42DC0"/>
    <w:rsid w:val="00A431DC"/>
    <w:rsid w:val="00A5481F"/>
    <w:rsid w:val="00A5514D"/>
    <w:rsid w:val="00A57CBD"/>
    <w:rsid w:val="00A60180"/>
    <w:rsid w:val="00A6728D"/>
    <w:rsid w:val="00A67F05"/>
    <w:rsid w:val="00A71D9C"/>
    <w:rsid w:val="00A72175"/>
    <w:rsid w:val="00A72684"/>
    <w:rsid w:val="00A760D0"/>
    <w:rsid w:val="00A8606E"/>
    <w:rsid w:val="00A87EF5"/>
    <w:rsid w:val="00A92EAA"/>
    <w:rsid w:val="00A94DE6"/>
    <w:rsid w:val="00A9602E"/>
    <w:rsid w:val="00AA133A"/>
    <w:rsid w:val="00AA3150"/>
    <w:rsid w:val="00AA3D0E"/>
    <w:rsid w:val="00AA42E2"/>
    <w:rsid w:val="00AA6B44"/>
    <w:rsid w:val="00AA7D8A"/>
    <w:rsid w:val="00AB3BEA"/>
    <w:rsid w:val="00AB5AF1"/>
    <w:rsid w:val="00AC48A2"/>
    <w:rsid w:val="00AC4B45"/>
    <w:rsid w:val="00AC6E7F"/>
    <w:rsid w:val="00AD1A78"/>
    <w:rsid w:val="00AD242C"/>
    <w:rsid w:val="00AD412B"/>
    <w:rsid w:val="00AD4355"/>
    <w:rsid w:val="00AD4377"/>
    <w:rsid w:val="00AD611C"/>
    <w:rsid w:val="00AD6B00"/>
    <w:rsid w:val="00AE1959"/>
    <w:rsid w:val="00AE4EC5"/>
    <w:rsid w:val="00AE5427"/>
    <w:rsid w:val="00AE74B1"/>
    <w:rsid w:val="00AF1422"/>
    <w:rsid w:val="00AF2691"/>
    <w:rsid w:val="00B0097C"/>
    <w:rsid w:val="00B0668E"/>
    <w:rsid w:val="00B11767"/>
    <w:rsid w:val="00B1748E"/>
    <w:rsid w:val="00B219AC"/>
    <w:rsid w:val="00B21BE9"/>
    <w:rsid w:val="00B223F0"/>
    <w:rsid w:val="00B272A1"/>
    <w:rsid w:val="00B27766"/>
    <w:rsid w:val="00B35E40"/>
    <w:rsid w:val="00B438CF"/>
    <w:rsid w:val="00B45341"/>
    <w:rsid w:val="00B518FF"/>
    <w:rsid w:val="00B51922"/>
    <w:rsid w:val="00B52C3E"/>
    <w:rsid w:val="00B55803"/>
    <w:rsid w:val="00B62C15"/>
    <w:rsid w:val="00B7294D"/>
    <w:rsid w:val="00B81D18"/>
    <w:rsid w:val="00B931AE"/>
    <w:rsid w:val="00BA092B"/>
    <w:rsid w:val="00BA1068"/>
    <w:rsid w:val="00BA4BF8"/>
    <w:rsid w:val="00BA54E7"/>
    <w:rsid w:val="00BB10B2"/>
    <w:rsid w:val="00BB2B4A"/>
    <w:rsid w:val="00BB62AC"/>
    <w:rsid w:val="00BC0BE1"/>
    <w:rsid w:val="00BC5521"/>
    <w:rsid w:val="00BC5ABC"/>
    <w:rsid w:val="00BC5DF0"/>
    <w:rsid w:val="00BE27A5"/>
    <w:rsid w:val="00BF2434"/>
    <w:rsid w:val="00BF2C58"/>
    <w:rsid w:val="00BF2D21"/>
    <w:rsid w:val="00BF2E6D"/>
    <w:rsid w:val="00BF5EDB"/>
    <w:rsid w:val="00C022C4"/>
    <w:rsid w:val="00C02B4F"/>
    <w:rsid w:val="00C13667"/>
    <w:rsid w:val="00C206D1"/>
    <w:rsid w:val="00C212AD"/>
    <w:rsid w:val="00C218DE"/>
    <w:rsid w:val="00C22D93"/>
    <w:rsid w:val="00C23DF5"/>
    <w:rsid w:val="00C2587A"/>
    <w:rsid w:val="00C26779"/>
    <w:rsid w:val="00C27DB1"/>
    <w:rsid w:val="00C3226B"/>
    <w:rsid w:val="00C3239D"/>
    <w:rsid w:val="00C35224"/>
    <w:rsid w:val="00C35D81"/>
    <w:rsid w:val="00C41ED2"/>
    <w:rsid w:val="00C44673"/>
    <w:rsid w:val="00C453AC"/>
    <w:rsid w:val="00C45879"/>
    <w:rsid w:val="00C468DD"/>
    <w:rsid w:val="00C56D15"/>
    <w:rsid w:val="00C60C33"/>
    <w:rsid w:val="00C632E8"/>
    <w:rsid w:val="00C65CB8"/>
    <w:rsid w:val="00C6671D"/>
    <w:rsid w:val="00C66960"/>
    <w:rsid w:val="00C74048"/>
    <w:rsid w:val="00C775DE"/>
    <w:rsid w:val="00C81350"/>
    <w:rsid w:val="00C81B5A"/>
    <w:rsid w:val="00C81DE1"/>
    <w:rsid w:val="00C84DCF"/>
    <w:rsid w:val="00C86A61"/>
    <w:rsid w:val="00C921D1"/>
    <w:rsid w:val="00C938AF"/>
    <w:rsid w:val="00C96EFF"/>
    <w:rsid w:val="00CA2B25"/>
    <w:rsid w:val="00CB3E61"/>
    <w:rsid w:val="00CB6905"/>
    <w:rsid w:val="00CE0555"/>
    <w:rsid w:val="00CE08BC"/>
    <w:rsid w:val="00CE41F3"/>
    <w:rsid w:val="00CE712A"/>
    <w:rsid w:val="00CF04E7"/>
    <w:rsid w:val="00CF3047"/>
    <w:rsid w:val="00CF421E"/>
    <w:rsid w:val="00CF4B48"/>
    <w:rsid w:val="00D141DE"/>
    <w:rsid w:val="00D14560"/>
    <w:rsid w:val="00D14D29"/>
    <w:rsid w:val="00D151AE"/>
    <w:rsid w:val="00D20BE2"/>
    <w:rsid w:val="00D22915"/>
    <w:rsid w:val="00D271A2"/>
    <w:rsid w:val="00D31A23"/>
    <w:rsid w:val="00D32123"/>
    <w:rsid w:val="00D3621C"/>
    <w:rsid w:val="00D363BD"/>
    <w:rsid w:val="00D449DC"/>
    <w:rsid w:val="00D468C5"/>
    <w:rsid w:val="00D526AE"/>
    <w:rsid w:val="00D52EFC"/>
    <w:rsid w:val="00D54011"/>
    <w:rsid w:val="00D5664F"/>
    <w:rsid w:val="00D56B0E"/>
    <w:rsid w:val="00D618AD"/>
    <w:rsid w:val="00D6327B"/>
    <w:rsid w:val="00D63D4E"/>
    <w:rsid w:val="00D6676D"/>
    <w:rsid w:val="00D66F2D"/>
    <w:rsid w:val="00D71FA3"/>
    <w:rsid w:val="00D76299"/>
    <w:rsid w:val="00D778DB"/>
    <w:rsid w:val="00D77F22"/>
    <w:rsid w:val="00D87BED"/>
    <w:rsid w:val="00D93572"/>
    <w:rsid w:val="00D94871"/>
    <w:rsid w:val="00D96935"/>
    <w:rsid w:val="00D97322"/>
    <w:rsid w:val="00D9760B"/>
    <w:rsid w:val="00DA715F"/>
    <w:rsid w:val="00DB0C72"/>
    <w:rsid w:val="00DB1477"/>
    <w:rsid w:val="00DB3A3B"/>
    <w:rsid w:val="00DB6202"/>
    <w:rsid w:val="00DC63D5"/>
    <w:rsid w:val="00DD4C66"/>
    <w:rsid w:val="00DD529F"/>
    <w:rsid w:val="00DE1CAA"/>
    <w:rsid w:val="00DE26D1"/>
    <w:rsid w:val="00DE7C00"/>
    <w:rsid w:val="00DF056F"/>
    <w:rsid w:val="00DF247B"/>
    <w:rsid w:val="00DF24E1"/>
    <w:rsid w:val="00DF2BA4"/>
    <w:rsid w:val="00DF6B47"/>
    <w:rsid w:val="00E00E7D"/>
    <w:rsid w:val="00E04420"/>
    <w:rsid w:val="00E07D43"/>
    <w:rsid w:val="00E07E89"/>
    <w:rsid w:val="00E15E8D"/>
    <w:rsid w:val="00E17D02"/>
    <w:rsid w:val="00E20C76"/>
    <w:rsid w:val="00E21998"/>
    <w:rsid w:val="00E229AD"/>
    <w:rsid w:val="00E30C67"/>
    <w:rsid w:val="00E315A5"/>
    <w:rsid w:val="00E34771"/>
    <w:rsid w:val="00E370AE"/>
    <w:rsid w:val="00E47426"/>
    <w:rsid w:val="00E50800"/>
    <w:rsid w:val="00E55DE3"/>
    <w:rsid w:val="00E56A71"/>
    <w:rsid w:val="00E57AEE"/>
    <w:rsid w:val="00E6648C"/>
    <w:rsid w:val="00E702B6"/>
    <w:rsid w:val="00E768CD"/>
    <w:rsid w:val="00E80541"/>
    <w:rsid w:val="00E8737C"/>
    <w:rsid w:val="00E903A6"/>
    <w:rsid w:val="00E9296F"/>
    <w:rsid w:val="00E959F2"/>
    <w:rsid w:val="00EA2306"/>
    <w:rsid w:val="00EA4321"/>
    <w:rsid w:val="00EA6E1B"/>
    <w:rsid w:val="00EB01B2"/>
    <w:rsid w:val="00EB3092"/>
    <w:rsid w:val="00ED0F78"/>
    <w:rsid w:val="00ED6E1F"/>
    <w:rsid w:val="00EE2E6F"/>
    <w:rsid w:val="00EE37E5"/>
    <w:rsid w:val="00EE626A"/>
    <w:rsid w:val="00EE73B5"/>
    <w:rsid w:val="00EF4DE9"/>
    <w:rsid w:val="00F02B6E"/>
    <w:rsid w:val="00F046BC"/>
    <w:rsid w:val="00F04941"/>
    <w:rsid w:val="00F06801"/>
    <w:rsid w:val="00F0782B"/>
    <w:rsid w:val="00F12EDF"/>
    <w:rsid w:val="00F14701"/>
    <w:rsid w:val="00F16EBB"/>
    <w:rsid w:val="00F20377"/>
    <w:rsid w:val="00F21CF5"/>
    <w:rsid w:val="00F43B61"/>
    <w:rsid w:val="00F43DC1"/>
    <w:rsid w:val="00F55653"/>
    <w:rsid w:val="00F613A3"/>
    <w:rsid w:val="00F6186B"/>
    <w:rsid w:val="00F62780"/>
    <w:rsid w:val="00F63D43"/>
    <w:rsid w:val="00F70866"/>
    <w:rsid w:val="00F71954"/>
    <w:rsid w:val="00F75A9D"/>
    <w:rsid w:val="00F75AD6"/>
    <w:rsid w:val="00F8590D"/>
    <w:rsid w:val="00F92F94"/>
    <w:rsid w:val="00F9403E"/>
    <w:rsid w:val="00F94493"/>
    <w:rsid w:val="00F9661F"/>
    <w:rsid w:val="00FA3BA6"/>
    <w:rsid w:val="00FA4233"/>
    <w:rsid w:val="00FA54DA"/>
    <w:rsid w:val="00FA6D6A"/>
    <w:rsid w:val="00FB2441"/>
    <w:rsid w:val="00FB4CD9"/>
    <w:rsid w:val="00FB5A2E"/>
    <w:rsid w:val="00FB6CD2"/>
    <w:rsid w:val="00FB7240"/>
    <w:rsid w:val="00FC5015"/>
    <w:rsid w:val="00FC5502"/>
    <w:rsid w:val="00FC5537"/>
    <w:rsid w:val="00FD2849"/>
    <w:rsid w:val="00FD3F28"/>
    <w:rsid w:val="00FD42F3"/>
    <w:rsid w:val="00FD676D"/>
    <w:rsid w:val="00FE5034"/>
    <w:rsid w:val="00FE6036"/>
    <w:rsid w:val="00FF02B8"/>
    <w:rsid w:val="00FF0CA7"/>
    <w:rsid w:val="00FF155A"/>
    <w:rsid w:val="00FF7C86"/>
    <w:rsid w:val="077E0418"/>
    <w:rsid w:val="09A8B9A3"/>
    <w:rsid w:val="17599B1C"/>
    <w:rsid w:val="3B2738C9"/>
    <w:rsid w:val="3FB79CB8"/>
    <w:rsid w:val="40535490"/>
    <w:rsid w:val="525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92C53A"/>
  <w15:docId w15:val="{6F350024-EDC2-4D9C-B838-F51BE9DF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E w:val="0"/>
      <w:snapToGrid w:val="0"/>
      <w:spacing w:after="120"/>
      <w:jc w:val="both"/>
    </w:pPr>
    <w:rPr>
      <w:sz w:val="22"/>
      <w:szCs w:val="22"/>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
    <w:name w:val="heading 2"/>
    <w:basedOn w:val="a"/>
    <w:next w:val="a"/>
    <w:uiPriority w:val="9"/>
    <w:unhideWhenUsed/>
    <w:qFormat/>
    <w:pPr>
      <w:keepNext/>
      <w:numPr>
        <w:ilvl w:val="1"/>
        <w:numId w:val="1"/>
      </w:numPr>
      <w:spacing w:before="120"/>
      <w:outlineLvl w:val="1"/>
    </w:pPr>
    <w:rPr>
      <w:b/>
      <w:bCs/>
      <w:sz w:val="24"/>
    </w:rPr>
  </w:style>
  <w:style w:type="paragraph" w:styleId="3">
    <w:name w:val="heading 3"/>
    <w:basedOn w:val="a"/>
    <w:next w:val="a"/>
    <w:uiPriority w:val="9"/>
    <w:unhideWhenUsed/>
    <w:qFormat/>
    <w:pPr>
      <w:keepNext/>
      <w:numPr>
        <w:ilvl w:val="2"/>
        <w:numId w:val="1"/>
      </w:numPr>
      <w:spacing w:before="120"/>
      <w:outlineLvl w:val="2"/>
    </w:pPr>
    <w:rPr>
      <w:b/>
    </w:rPr>
  </w:style>
  <w:style w:type="paragraph" w:styleId="4">
    <w:name w:val="heading 4"/>
    <w:basedOn w:val="a"/>
    <w:next w:val="a"/>
    <w:uiPriority w:val="9"/>
    <w:semiHidden/>
    <w:unhideWhenUsed/>
    <w:qFormat/>
    <w:pPr>
      <w:keepNext/>
      <w:numPr>
        <w:ilvl w:val="3"/>
        <w:numId w:val="1"/>
      </w:numPr>
      <w:spacing w:before="120"/>
      <w:outlineLvl w:val="3"/>
    </w:pPr>
    <w:rPr>
      <w:b/>
      <w:bCs/>
      <w:szCs w:val="28"/>
    </w:rPr>
  </w:style>
  <w:style w:type="paragraph" w:styleId="5">
    <w:name w:val="heading 5"/>
    <w:basedOn w:val="a"/>
    <w:next w:val="a"/>
    <w:uiPriority w:val="9"/>
    <w:semiHidden/>
    <w:unhideWhenUsed/>
    <w:qFormat/>
    <w:pPr>
      <w:keepNext/>
      <w:numPr>
        <w:ilvl w:val="4"/>
        <w:numId w:val="1"/>
      </w:numPr>
      <w:spacing w:before="120"/>
      <w:outlineLvl w:val="4"/>
    </w:pPr>
    <w:rPr>
      <w:b/>
      <w:bCs/>
      <w:i/>
      <w:iCs/>
      <w:szCs w:val="26"/>
    </w:rPr>
  </w:style>
  <w:style w:type="paragraph" w:styleId="6">
    <w:name w:val="heading 6"/>
    <w:basedOn w:val="a"/>
    <w:next w:val="a"/>
    <w:uiPriority w:val="9"/>
    <w:semiHidden/>
    <w:unhideWhenUsed/>
    <w:qFormat/>
    <w:pPr>
      <w:numPr>
        <w:ilvl w:val="5"/>
        <w:numId w:val="1"/>
      </w:numPr>
      <w:spacing w:before="240" w:after="60"/>
      <w:outlineLvl w:val="5"/>
    </w:pPr>
    <w:rPr>
      <w:b/>
      <w:bCs/>
    </w:rPr>
  </w:style>
  <w:style w:type="paragraph" w:styleId="7">
    <w:name w:val="heading 7"/>
    <w:basedOn w:val="a"/>
    <w:next w:val="a"/>
    <w:pPr>
      <w:numPr>
        <w:ilvl w:val="6"/>
        <w:numId w:val="1"/>
      </w:numPr>
      <w:spacing w:before="240" w:after="60"/>
      <w:outlineLvl w:val="6"/>
    </w:pPr>
    <w:rPr>
      <w:sz w:val="24"/>
      <w:szCs w:val="24"/>
    </w:rPr>
  </w:style>
  <w:style w:type="paragraph" w:styleId="8">
    <w:name w:val="heading 8"/>
    <w:basedOn w:val="a"/>
    <w:next w:val="a"/>
    <w:pPr>
      <w:numPr>
        <w:ilvl w:val="7"/>
        <w:numId w:val="1"/>
      </w:numPr>
      <w:spacing w:before="240" w:after="60"/>
      <w:outlineLvl w:val="7"/>
    </w:pPr>
    <w:rPr>
      <w:i/>
      <w:iCs/>
      <w:sz w:val="24"/>
      <w:szCs w:val="24"/>
    </w:rPr>
  </w:style>
  <w:style w:type="paragraph" w:styleId="9">
    <w:name w:val="heading 9"/>
    <w:basedOn w:val="a"/>
    <w:next w:val="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pPr>
      <w:numPr>
        <w:numId w:val="1"/>
      </w:numPr>
    </w:pPr>
  </w:style>
  <w:style w:type="paragraph" w:styleId="a3">
    <w:name w:val="Body Text"/>
    <w:basedOn w:val="a"/>
    <w:rPr>
      <w:sz w:val="20"/>
      <w:szCs w:val="20"/>
    </w:rPr>
  </w:style>
  <w:style w:type="character" w:styleId="a4">
    <w:name w:val="Hyperlink"/>
    <w:basedOn w:val="a0"/>
    <w:rPr>
      <w:color w:val="0000FF"/>
      <w:u w:val="single"/>
    </w:rPr>
  </w:style>
  <w:style w:type="paragraph" w:styleId="a5">
    <w:name w:val="caption"/>
    <w:basedOn w:val="a"/>
    <w:next w:val="a"/>
    <w:qFormat/>
    <w:pPr>
      <w:jc w:val="center"/>
    </w:pPr>
    <w:rPr>
      <w:b/>
      <w:bCs/>
      <w:sz w:val="20"/>
      <w:szCs w:val="20"/>
    </w:rPr>
  </w:style>
  <w:style w:type="paragraph" w:customStyle="1" w:styleId="Normal">
    <w:name w:val="Normal."/>
    <w:pPr>
      <w:widowControl w:val="0"/>
      <w:suppressAutoHyphens/>
      <w:spacing w:line="180" w:lineRule="atLeast"/>
    </w:pPr>
    <w:rPr>
      <w:rFonts w:eastAsia="Batang"/>
      <w:kern w:val="3"/>
      <w:sz w:val="18"/>
      <w:szCs w:val="18"/>
    </w:rPr>
  </w:style>
  <w:style w:type="paragraph" w:customStyle="1" w:styleId="EX">
    <w:name w:val="EX"/>
    <w:basedOn w:val="a"/>
    <w:pPr>
      <w:keepLines/>
      <w:autoSpaceDE/>
      <w:spacing w:after="180"/>
      <w:ind w:left="1702" w:hanging="1418"/>
      <w:jc w:val="left"/>
    </w:pPr>
    <w:rPr>
      <w:sz w:val="20"/>
      <w:szCs w:val="20"/>
      <w:lang w:val="en-GB"/>
    </w:rPr>
  </w:style>
  <w:style w:type="paragraph" w:styleId="a6">
    <w:name w:val="List Bullet"/>
    <w:basedOn w:val="a7"/>
    <w:pPr>
      <w:autoSpaceDE/>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rPr>
      <w:rFonts w:ascii="Tahoma" w:hAnsi="Tahoma" w:cs="Tahoma"/>
      <w:sz w:val="16"/>
      <w:szCs w:val="16"/>
    </w:rPr>
  </w:style>
  <w:style w:type="paragraph" w:customStyle="1" w:styleId="References">
    <w:name w:val="References"/>
    <w:basedOn w:val="a"/>
    <w:pPr>
      <w:numPr>
        <w:numId w:val="2"/>
      </w:numPr>
      <w:spacing w:after="60"/>
    </w:pPr>
    <w:rPr>
      <w:sz w:val="20"/>
      <w:szCs w:val="16"/>
    </w:rPr>
  </w:style>
  <w:style w:type="character" w:styleId="a9">
    <w:name w:val="FollowedHyperlink"/>
    <w:basedOn w:val="a0"/>
    <w:rPr>
      <w:color w:val="800080"/>
      <w:u w:val="single"/>
    </w:rPr>
  </w:style>
  <w:style w:type="paragraph" w:styleId="aa">
    <w:name w:val="footnote text"/>
    <w:basedOn w:val="a"/>
    <w:rPr>
      <w:sz w:val="20"/>
      <w:szCs w:val="20"/>
    </w:rPr>
  </w:style>
  <w:style w:type="character" w:styleId="ab">
    <w:name w:val="footnote reference"/>
    <w:basedOn w:val="a0"/>
    <w:rPr>
      <w:position w:val="0"/>
      <w:vertAlign w:val="superscript"/>
    </w:rPr>
  </w:style>
  <w:style w:type="paragraph" w:customStyle="1" w:styleId="10">
    <w:name w:val="1"/>
    <w:next w:val="a"/>
    <w:pPr>
      <w:keepNext/>
      <w:tabs>
        <w:tab w:val="left" w:pos="720"/>
      </w:tabs>
      <w:suppressAutoHyphens/>
      <w:autoSpaceDE w:val="0"/>
      <w:ind w:left="720" w:hanging="360"/>
      <w:jc w:val="both"/>
    </w:pPr>
    <w:rPr>
      <w:rFonts w:eastAsia="Times New Roman"/>
      <w:kern w:val="3"/>
      <w:lang w:val="en-GB" w:eastAsia="zh-CN"/>
    </w:rPr>
  </w:style>
  <w:style w:type="paragraph" w:customStyle="1" w:styleId="Char">
    <w:name w:val="Char"/>
    <w:pPr>
      <w:keepNext/>
      <w:numPr>
        <w:numId w:val="3"/>
      </w:numPr>
      <w:suppressAutoHyphens/>
      <w:autoSpaceDE w:val="0"/>
      <w:spacing w:before="60" w:after="60"/>
      <w:jc w:val="both"/>
    </w:pPr>
    <w:rPr>
      <w:rFonts w:ascii="Arial" w:hAnsi="Arial" w:cs="Arial"/>
      <w:color w:val="0000FF"/>
      <w:kern w:val="3"/>
      <w:lang w:eastAsia="zh-CN"/>
    </w:rPr>
  </w:style>
  <w:style w:type="paragraph" w:customStyle="1" w:styleId="EQ">
    <w:name w:val="EQ"/>
    <w:basedOn w:val="a"/>
    <w:next w:val="a"/>
    <w:pPr>
      <w:keepLines/>
      <w:tabs>
        <w:tab w:val="center" w:pos="4536"/>
        <w:tab w:val="right" w:pos="9072"/>
      </w:tabs>
      <w:autoSpaceDE/>
      <w:spacing w:after="180"/>
      <w:jc w:val="left"/>
    </w:pPr>
    <w:rPr>
      <w:rFonts w:eastAsia="Times New Roman"/>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character" w:customStyle="1" w:styleId="CaptionChar">
    <w:name w:val="Caption Char"/>
    <w:basedOn w:val="a0"/>
    <w:rPr>
      <w:b/>
      <w:bCs/>
    </w:rPr>
  </w:style>
  <w:style w:type="paragraph" w:styleId="ac">
    <w:name w:val="header"/>
    <w:basedOn w:val="a"/>
    <w:pPr>
      <w:tabs>
        <w:tab w:val="center" w:pos="4680"/>
        <w:tab w:val="right" w:pos="9360"/>
      </w:tabs>
    </w:pPr>
  </w:style>
  <w:style w:type="character" w:customStyle="1" w:styleId="HeaderChar">
    <w:name w:val="Header Char"/>
    <w:basedOn w:val="a0"/>
    <w:rPr>
      <w:sz w:val="22"/>
      <w:szCs w:val="22"/>
    </w:rPr>
  </w:style>
  <w:style w:type="paragraph" w:styleId="ad">
    <w:name w:val="footer"/>
    <w:basedOn w:val="a"/>
    <w:pPr>
      <w:tabs>
        <w:tab w:val="center" w:pos="4680"/>
        <w:tab w:val="right" w:pos="9360"/>
      </w:tabs>
    </w:pPr>
  </w:style>
  <w:style w:type="character" w:customStyle="1" w:styleId="FooterChar">
    <w:name w:val="Footer Char"/>
    <w:basedOn w:val="a0"/>
    <w:rPr>
      <w:sz w:val="22"/>
      <w:szCs w:val="22"/>
    </w:rPr>
  </w:style>
  <w:style w:type="paragraph" w:customStyle="1" w:styleId="TH">
    <w:name w:val="TH"/>
    <w:basedOn w:val="a"/>
    <w:qFormat/>
    <w:pPr>
      <w:keepNext/>
      <w:keepLines/>
      <w:autoSpaceDE/>
      <w:spacing w:before="60" w:after="180"/>
      <w:jc w:val="center"/>
    </w:pPr>
    <w:rPr>
      <w:rFonts w:ascii="Arial" w:eastAsia="ＭＳ 明朝" w:hAnsi="Arial"/>
      <w:b/>
      <w:sz w:val="20"/>
      <w:szCs w:val="20"/>
    </w:rPr>
  </w:style>
  <w:style w:type="paragraph" w:customStyle="1" w:styleId="TF">
    <w:name w:val="TF"/>
    <w:basedOn w:val="TH"/>
    <w:pPr>
      <w:keepNext w:val="0"/>
      <w:spacing w:before="0" w:after="240"/>
    </w:pPr>
  </w:style>
  <w:style w:type="character" w:customStyle="1" w:styleId="TFChar">
    <w:name w:val="TF Char"/>
    <w:basedOn w:val="a0"/>
    <w:rPr>
      <w:rFonts w:ascii="Arial" w:eastAsia="ＭＳ 明朝" w:hAnsi="Arial"/>
      <w:b/>
      <w:lang w:eastAsia="en-US"/>
    </w:rPr>
  </w:style>
  <w:style w:type="paragraph" w:customStyle="1" w:styleId="TAR">
    <w:name w:val="TAR"/>
    <w:basedOn w:val="a"/>
    <w:pPr>
      <w:keepNext/>
      <w:keepLines/>
      <w:autoSpaceDE/>
      <w:spacing w:after="0"/>
      <w:jc w:val="right"/>
    </w:pPr>
    <w:rPr>
      <w:rFonts w:ascii="Arial" w:hAnsi="Arial"/>
      <w:sz w:val="18"/>
      <w:szCs w:val="20"/>
    </w:rPr>
  </w:style>
  <w:style w:type="paragraph" w:customStyle="1" w:styleId="TAH">
    <w:name w:val="TAH"/>
    <w:basedOn w:val="TAC"/>
    <w:qFormat/>
    <w:rPr>
      <w:b/>
    </w:rPr>
  </w:style>
  <w:style w:type="paragraph" w:customStyle="1" w:styleId="TAC">
    <w:name w:val="TAC"/>
    <w:basedOn w:val="a"/>
    <w:link w:val="TACChar"/>
    <w:qFormat/>
    <w:pPr>
      <w:keepNext/>
      <w:keepLines/>
      <w:autoSpaceDE/>
      <w:spacing w:after="0"/>
      <w:jc w:val="center"/>
    </w:pPr>
    <w:rPr>
      <w:rFonts w:ascii="Arial" w:hAnsi="Arial"/>
      <w:sz w:val="18"/>
      <w:szCs w:val="20"/>
    </w:rPr>
  </w:style>
  <w:style w:type="paragraph" w:styleId="ae">
    <w:name w:val="Document Map"/>
    <w:basedOn w:val="a"/>
    <w:rPr>
      <w:rFonts w:ascii="SimSun" w:hAnsi="SimSun"/>
      <w:sz w:val="18"/>
      <w:szCs w:val="18"/>
    </w:rPr>
  </w:style>
  <w:style w:type="character" w:customStyle="1" w:styleId="DocumentMapChar">
    <w:name w:val="Document Map Char"/>
    <w:basedOn w:val="a0"/>
    <w:rPr>
      <w:rFonts w:ascii="SimSun" w:hAnsi="SimSun"/>
      <w:sz w:val="18"/>
      <w:szCs w:val="18"/>
      <w:lang w:eastAsia="en-US"/>
    </w:rPr>
  </w:style>
  <w:style w:type="character" w:styleId="af">
    <w:name w:val="annotation reference"/>
    <w:basedOn w:val="a0"/>
    <w:qFormat/>
    <w:rPr>
      <w:sz w:val="21"/>
      <w:szCs w:val="21"/>
    </w:rPr>
  </w:style>
  <w:style w:type="paragraph" w:styleId="af0">
    <w:name w:val="annotation text"/>
    <w:basedOn w:val="a"/>
    <w:link w:val="af1"/>
    <w:pPr>
      <w:jc w:val="left"/>
    </w:pPr>
  </w:style>
  <w:style w:type="character" w:customStyle="1" w:styleId="CommentTextChar">
    <w:name w:val="Comment Text Char"/>
    <w:basedOn w:val="a0"/>
    <w:rPr>
      <w:sz w:val="22"/>
      <w:szCs w:val="22"/>
      <w:lang w:eastAsia="en-US"/>
    </w:rPr>
  </w:style>
  <w:style w:type="paragraph" w:styleId="af2">
    <w:name w:val="annotation subject"/>
    <w:basedOn w:val="af0"/>
    <w:next w:val="af0"/>
    <w:rPr>
      <w:b/>
      <w:bCs/>
    </w:rPr>
  </w:style>
  <w:style w:type="character" w:customStyle="1" w:styleId="CommentSubjectChar">
    <w:name w:val="Comment Subject Char"/>
    <w:basedOn w:val="CommentTextChar"/>
    <w:rPr>
      <w:b/>
      <w:bCs/>
      <w:sz w:val="22"/>
      <w:szCs w:val="22"/>
      <w:lang w:eastAsia="en-US"/>
    </w:rPr>
  </w:style>
  <w:style w:type="character" w:customStyle="1" w:styleId="ZGSM">
    <w:name w:val="ZGSM"/>
  </w:style>
  <w:style w:type="paragraph" w:customStyle="1" w:styleId="ZT">
    <w:name w:val="ZT"/>
    <w:pPr>
      <w:widowControl w:val="0"/>
      <w:suppressAutoHyphens/>
      <w:spacing w:line="240" w:lineRule="atLeast"/>
      <w:jc w:val="right"/>
    </w:pPr>
    <w:rPr>
      <w:rFonts w:ascii="Arial" w:hAnsi="Arial"/>
      <w:b/>
      <w:sz w:val="34"/>
      <w:lang w:val="en-GB"/>
    </w:rPr>
  </w:style>
  <w:style w:type="paragraph" w:styleId="af3">
    <w:name w:val="List Paragraph"/>
    <w:aliases w:val="- Bullets,Lista1,?? ??,?????,????,列出段落1,中等深浅网格 1 - 着色 21,¥¡¡¡¡ì¬º¥¹¥È¶ÎÂä,ÁÐ³ö¶ÎÂä,列表段落1,—ño’i—Ž,¥ê¥¹¥È¶ÎÂä,列表段落,1st level - Bullet List Paragraph,Lettre d'introduction,Paragrafo elenco,Normal bullet 2,Bullet list,목록단락,列出段落,列表段落11"/>
    <w:basedOn w:val="a"/>
    <w:link w:val="af4"/>
    <w:uiPriority w:val="34"/>
    <w:qFormat/>
    <w:pPr>
      <w:autoSpaceDE/>
      <w:snapToGrid/>
      <w:spacing w:after="0"/>
      <w:ind w:left="720"/>
    </w:pPr>
    <w:rPr>
      <w:rFonts w:ascii="Calibri" w:hAnsi="Calibri" w:cs="Calibri"/>
      <w:sz w:val="21"/>
      <w:szCs w:val="21"/>
      <w:lang w:eastAsia="zh-CN"/>
    </w:rPr>
  </w:style>
  <w:style w:type="paragraph" w:customStyle="1" w:styleId="B3">
    <w:name w:val="B3"/>
    <w:basedOn w:val="30"/>
    <w:pPr>
      <w:overflowPunct w:val="0"/>
      <w:snapToGrid/>
      <w:spacing w:after="180"/>
      <w:ind w:left="1135" w:hanging="284"/>
      <w:jc w:val="left"/>
    </w:pPr>
    <w:rPr>
      <w:sz w:val="20"/>
      <w:szCs w:val="20"/>
      <w:lang w:val="en-GB" w:eastAsia="ja-JP"/>
    </w:rPr>
  </w:style>
  <w:style w:type="character" w:customStyle="1" w:styleId="B3Char">
    <w:name w:val="B3 Char"/>
    <w:basedOn w:val="a0"/>
    <w:rPr>
      <w:lang w:eastAsia="ja-JP"/>
    </w:rPr>
  </w:style>
  <w:style w:type="paragraph" w:styleId="30">
    <w:name w:val="List 3"/>
    <w:basedOn w:val="a"/>
    <w:pPr>
      <w:ind w:left="100" w:hanging="200"/>
    </w:pPr>
  </w:style>
  <w:style w:type="paragraph" w:styleId="af5">
    <w:name w:val="Revision"/>
    <w:pPr>
      <w:suppressAutoHyphens/>
    </w:pPr>
    <w:rPr>
      <w:sz w:val="22"/>
      <w:szCs w:val="22"/>
    </w:rPr>
  </w:style>
  <w:style w:type="character" w:customStyle="1" w:styleId="TAHCar">
    <w:name w:val="TAH Car"/>
    <w:qFormat/>
    <w:rPr>
      <w:rFonts w:ascii="Arial" w:hAnsi="Arial"/>
      <w:b/>
      <w:sz w:val="18"/>
      <w:lang w:eastAsia="en-US"/>
    </w:rPr>
  </w:style>
  <w:style w:type="paragraph" w:customStyle="1" w:styleId="TAL">
    <w:name w:val="TAL"/>
    <w:basedOn w:val="a"/>
    <w:pPr>
      <w:keepNext/>
      <w:keepLines/>
      <w:autoSpaceDE/>
      <w:snapToGrid/>
      <w:spacing w:after="0"/>
      <w:jc w:val="left"/>
    </w:pPr>
    <w:rPr>
      <w:rFonts w:ascii="Arial" w:hAnsi="Arial"/>
      <w:sz w:val="18"/>
      <w:szCs w:val="20"/>
      <w:lang w:val="en-GB"/>
    </w:rPr>
  </w:style>
  <w:style w:type="paragraph" w:customStyle="1" w:styleId="TAN">
    <w:name w:val="TAN"/>
    <w:basedOn w:val="TAL"/>
    <w:pPr>
      <w:ind w:left="851" w:hanging="851"/>
    </w:pPr>
  </w:style>
  <w:style w:type="character" w:customStyle="1" w:styleId="TALCar">
    <w:name w:val="TAL Car"/>
    <w:rPr>
      <w:rFonts w:ascii="Arial" w:eastAsia="SimSun" w:hAnsi="Arial"/>
      <w:sz w:val="18"/>
      <w:lang w:val="en-GB" w:eastAsia="en-US"/>
    </w:rPr>
  </w:style>
  <w:style w:type="character" w:customStyle="1" w:styleId="THChar">
    <w:name w:val="TH Char"/>
    <w:qFormat/>
    <w:rPr>
      <w:rFonts w:ascii="Arial" w:eastAsia="ＭＳ 明朝" w:hAnsi="Arial"/>
      <w:b/>
      <w:lang w:eastAsia="en-US"/>
    </w:rPr>
  </w:style>
  <w:style w:type="paragraph" w:customStyle="1" w:styleId="B1">
    <w:name w:val="B1"/>
    <w:basedOn w:val="a7"/>
    <w:pPr>
      <w:autoSpaceDE/>
      <w:snapToGrid/>
      <w:spacing w:after="180"/>
      <w:ind w:left="568" w:hanging="284"/>
      <w:jc w:val="left"/>
    </w:pPr>
    <w:rPr>
      <w:rFonts w:eastAsia="ＭＳ 明朝"/>
      <w:sz w:val="20"/>
      <w:szCs w:val="20"/>
      <w:lang w:val="en-GB"/>
    </w:rPr>
  </w:style>
  <w:style w:type="paragraph" w:customStyle="1" w:styleId="B2">
    <w:name w:val="B2"/>
    <w:basedOn w:val="21"/>
    <w:pPr>
      <w:autoSpaceDE/>
      <w:snapToGrid/>
      <w:spacing w:after="180"/>
      <w:ind w:left="851" w:hanging="284"/>
      <w:jc w:val="left"/>
    </w:pPr>
    <w:rPr>
      <w:rFonts w:eastAsia="ＭＳ 明朝"/>
      <w:sz w:val="20"/>
      <w:szCs w:val="20"/>
      <w:lang w:val="en-GB"/>
    </w:rPr>
  </w:style>
  <w:style w:type="character" w:customStyle="1" w:styleId="B1Zchn">
    <w:name w:val="B1 Zchn"/>
    <w:basedOn w:val="a0"/>
    <w:rPr>
      <w:rFonts w:eastAsia="ＭＳ 明朝"/>
      <w:lang w:eastAsia="en-US"/>
    </w:rPr>
  </w:style>
  <w:style w:type="paragraph" w:styleId="21">
    <w:name w:val="List 2"/>
    <w:basedOn w:val="a"/>
    <w:pPr>
      <w:ind w:left="100" w:hanging="200"/>
    </w:pPr>
  </w:style>
  <w:style w:type="paragraph" w:customStyle="1" w:styleId="31">
    <w:name w:val="标题3"/>
    <w:basedOn w:val="a"/>
    <w:pPr>
      <w:widowControl w:val="0"/>
      <w:snapToGrid/>
      <w:spacing w:after="0" w:line="360" w:lineRule="auto"/>
      <w:ind w:left="1134"/>
    </w:pPr>
    <w:rPr>
      <w:i/>
      <w:color w:val="0000FF"/>
      <w:sz w:val="21"/>
      <w:szCs w:val="20"/>
      <w:lang w:eastAsia="zh-CN"/>
    </w:rPr>
  </w:style>
  <w:style w:type="character" w:customStyle="1" w:styleId="B1Char1">
    <w:name w:val="B1 Char1"/>
    <w:rPr>
      <w:rFonts w:eastAsia="Times New Roman"/>
    </w:rPr>
  </w:style>
  <w:style w:type="paragraph" w:customStyle="1" w:styleId="references0">
    <w:name w:val="references"/>
    <w:pPr>
      <w:numPr>
        <w:numId w:val="4"/>
      </w:numPr>
      <w:suppressAutoHyphens/>
      <w:spacing w:after="50" w:line="180" w:lineRule="exact"/>
      <w:jc w:val="both"/>
    </w:pPr>
    <w:rPr>
      <w:rFonts w:eastAsia="ＭＳ 明朝"/>
      <w:szCs w:val="16"/>
    </w:rPr>
  </w:style>
  <w:style w:type="paragraph" w:customStyle="1" w:styleId="Doc-text2">
    <w:name w:val="Doc-text2"/>
    <w:basedOn w:val="a"/>
    <w:pPr>
      <w:tabs>
        <w:tab w:val="left" w:pos="1622"/>
      </w:tabs>
      <w:autoSpaceDE/>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rPr>
      <w:rFonts w:ascii="Arial" w:eastAsia="ＭＳ 明朝" w:hAnsi="Arial"/>
      <w:szCs w:val="24"/>
      <w:lang w:val="en-GB" w:eastAsia="en-GB"/>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TdocHeader2">
    <w:name w:val="Tdoc_Header_2"/>
    <w:basedOn w:val="a"/>
    <w:pPr>
      <w:widowControl w:val="0"/>
      <w:tabs>
        <w:tab w:val="left" w:pos="1701"/>
        <w:tab w:val="right" w:pos="9072"/>
        <w:tab w:val="right" w:pos="10206"/>
      </w:tabs>
      <w:autoSpaceDE/>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pPr>
      <w:numPr>
        <w:numId w:val="5"/>
      </w:numPr>
      <w:autoSpaceDE/>
      <w:snapToGrid/>
      <w:spacing w:before="240" w:after="60"/>
      <w:jc w:val="left"/>
    </w:pPr>
    <w:rPr>
      <w:rFonts w:ascii="Arial" w:eastAsia="Batang" w:hAnsi="Arial" w:cs="Arial"/>
      <w:kern w:val="3"/>
      <w:szCs w:val="32"/>
      <w:lang w:val="en-GB"/>
    </w:rPr>
  </w:style>
  <w:style w:type="paragraph" w:customStyle="1" w:styleId="NO">
    <w:name w:val="NO"/>
    <w:basedOn w:val="a"/>
    <w:pPr>
      <w:keepLines/>
      <w:overflowPunct w:val="0"/>
      <w:snapToGrid/>
      <w:spacing w:after="180"/>
      <w:ind w:left="1135" w:hanging="851"/>
      <w:jc w:val="left"/>
    </w:pPr>
    <w:rPr>
      <w:rFonts w:eastAsia="Times New Roman"/>
      <w:sz w:val="20"/>
      <w:szCs w:val="20"/>
      <w:lang w:val="en-GB"/>
    </w:rPr>
  </w:style>
  <w:style w:type="character" w:customStyle="1" w:styleId="NOChar1">
    <w:name w:val="NO Char1"/>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rPr>
      <w:rFonts w:ascii="Calibri" w:hAnsi="Calibri" w:cs="Calibri"/>
      <w:sz w:val="21"/>
      <w:szCs w:val="21"/>
      <w:lang w:eastAsia="zh-CN"/>
    </w:rPr>
  </w:style>
  <w:style w:type="paragraph" w:customStyle="1" w:styleId="CRCoverPage">
    <w:name w:val="CR Cover Page"/>
    <w:next w:val="a"/>
    <w:pPr>
      <w:suppressAutoHyphens/>
      <w:spacing w:after="120"/>
    </w:pPr>
    <w:rPr>
      <w:rFonts w:ascii="Arial" w:eastAsia="ＭＳ 明朝" w:hAnsi="Arial"/>
      <w:lang w:val="en-GB"/>
    </w:rPr>
  </w:style>
  <w:style w:type="paragraph" w:styleId="af6">
    <w:name w:val="TOC Heading"/>
    <w:basedOn w:val="1"/>
    <w:next w:val="a"/>
    <w:pPr>
      <w:keepLines/>
      <w:autoSpaceDE/>
      <w:snapToGrid/>
      <w:spacing w:before="480" w:after="0" w:line="276" w:lineRule="auto"/>
      <w:jc w:val="left"/>
    </w:pPr>
    <w:rPr>
      <w:rFonts w:ascii="Cambria" w:hAnsi="Cambria"/>
      <w:color w:val="365F91"/>
      <w:lang w:eastAsia="zh-CN"/>
    </w:rPr>
  </w:style>
  <w:style w:type="paragraph" w:styleId="11">
    <w:name w:val="toc 1"/>
    <w:basedOn w:val="a"/>
    <w:next w:val="a"/>
    <w:autoRedefine/>
  </w:style>
  <w:style w:type="paragraph" w:styleId="22">
    <w:name w:val="toc 2"/>
    <w:basedOn w:val="a"/>
    <w:next w:val="a"/>
    <w:autoRedefine/>
    <w:pPr>
      <w:ind w:left="420"/>
    </w:pPr>
  </w:style>
  <w:style w:type="character" w:styleId="af7">
    <w:name w:val="Placeholder Text"/>
    <w:basedOn w:val="a0"/>
    <w:rPr>
      <w:color w:val="808080"/>
    </w:rPr>
  </w:style>
  <w:style w:type="paragraph" w:styleId="Web">
    <w:name w:val="Normal (Web)"/>
    <w:basedOn w:val="a"/>
    <w:pPr>
      <w:autoSpaceDE/>
      <w:snapToGrid/>
      <w:spacing w:before="100" w:after="100"/>
      <w:jc w:val="left"/>
    </w:pPr>
    <w:rPr>
      <w:rFonts w:ascii="SimSun" w:hAnsi="SimSun" w:cs="SimSun"/>
      <w:sz w:val="24"/>
      <w:szCs w:val="24"/>
      <w:lang w:eastAsia="zh-CN"/>
    </w:rPr>
  </w:style>
  <w:style w:type="paragraph" w:styleId="af8">
    <w:name w:val="Date"/>
    <w:basedOn w:val="a"/>
    <w:next w:val="a"/>
    <w:pPr>
      <w:ind w:left="100"/>
    </w:pPr>
  </w:style>
  <w:style w:type="character" w:customStyle="1" w:styleId="DateChar">
    <w:name w:val="Date Char"/>
    <w:basedOn w:val="a0"/>
    <w:rPr>
      <w:sz w:val="22"/>
      <w:szCs w:val="22"/>
    </w:rPr>
  </w:style>
  <w:style w:type="character" w:customStyle="1" w:styleId="Heading2Char">
    <w:name w:val="Heading 2 Char"/>
    <w:basedOn w:val="a0"/>
    <w:rPr>
      <w:b/>
      <w:bCs/>
      <w:sz w:val="24"/>
      <w:szCs w:val="22"/>
    </w:rPr>
  </w:style>
  <w:style w:type="paragraph" w:customStyle="1" w:styleId="Fig">
    <w:name w:val="Fig"/>
    <w:basedOn w:val="a"/>
    <w:pPr>
      <w:ind w:firstLine="425"/>
      <w:jc w:val="center"/>
    </w:pPr>
    <w:rPr>
      <w:b/>
      <w:lang w:eastAsia="zh-CN"/>
    </w:rPr>
  </w:style>
  <w:style w:type="paragraph" w:customStyle="1" w:styleId="Figture">
    <w:name w:val="Figture"/>
    <w:basedOn w:val="a"/>
    <w:pPr>
      <w:ind w:firstLine="425"/>
      <w:jc w:val="center"/>
    </w:pPr>
  </w:style>
  <w:style w:type="character" w:customStyle="1" w:styleId="FigChar">
    <w:name w:val="Fig Char"/>
    <w:basedOn w:val="a0"/>
    <w:rPr>
      <w:b/>
      <w:sz w:val="22"/>
      <w:szCs w:val="22"/>
      <w:lang w:eastAsia="zh-CN"/>
    </w:rPr>
  </w:style>
  <w:style w:type="paragraph" w:styleId="af9">
    <w:name w:val="table of figures"/>
    <w:basedOn w:val="a"/>
    <w:next w:val="a"/>
    <w:pPr>
      <w:ind w:left="200" w:hanging="200"/>
    </w:pPr>
  </w:style>
  <w:style w:type="character" w:customStyle="1" w:styleId="FigtureChar">
    <w:name w:val="Figture Char"/>
    <w:basedOn w:val="a0"/>
    <w:rPr>
      <w:sz w:val="22"/>
      <w:szCs w:val="22"/>
    </w:rPr>
  </w:style>
  <w:style w:type="paragraph" w:styleId="afa">
    <w:name w:val="Title"/>
    <w:basedOn w:val="a"/>
    <w:next w:val="a"/>
    <w:uiPriority w:val="10"/>
    <w:qFormat/>
    <w:pPr>
      <w:spacing w:before="240" w:after="60"/>
      <w:jc w:val="center"/>
      <w:outlineLvl w:val="0"/>
    </w:pPr>
    <w:rPr>
      <w:rFonts w:ascii="Cambria" w:hAnsi="Cambria"/>
      <w:b/>
      <w:bCs/>
      <w:sz w:val="32"/>
      <w:szCs w:val="32"/>
    </w:rPr>
  </w:style>
  <w:style w:type="character" w:customStyle="1" w:styleId="TitleChar">
    <w:name w:val="Title Char"/>
    <w:basedOn w:val="a0"/>
    <w:rPr>
      <w:rFonts w:ascii="Cambria" w:eastAsia="SimSun" w:hAnsi="Cambria" w:cs="Times New Roman"/>
      <w:b/>
      <w:bCs/>
      <w:sz w:val="32"/>
      <w:szCs w:val="32"/>
    </w:rPr>
  </w:style>
  <w:style w:type="paragraph" w:styleId="80">
    <w:name w:val="toc 8"/>
    <w:basedOn w:val="a"/>
    <w:next w:val="a"/>
    <w:autoRedefine/>
    <w:pPr>
      <w:ind w:left="2940"/>
    </w:pPr>
  </w:style>
  <w:style w:type="paragraph" w:customStyle="1" w:styleId="LGTdoc">
    <w:name w:val="LGTdoc_본문"/>
    <w:basedOn w:val="a"/>
    <w:pPr>
      <w:widowControl w:val="0"/>
      <w:autoSpaceDE/>
      <w:spacing w:after="0" w:line="264" w:lineRule="auto"/>
    </w:pPr>
    <w:rPr>
      <w:rFonts w:ascii="Calibri" w:eastAsia="Batang" w:hAnsi="Calibri" w:cs="Arial"/>
      <w:kern w:val="3"/>
      <w:szCs w:val="24"/>
      <w:lang w:eastAsia="ko-KR"/>
    </w:rPr>
  </w:style>
  <w:style w:type="character" w:customStyle="1" w:styleId="afb">
    <w:name w:val="テキスト (文字)"/>
    <w:rPr>
      <w:rFonts w:ascii="Century" w:hAnsi="Century"/>
      <w:kern w:val="3"/>
      <w:sz w:val="21"/>
      <w:szCs w:val="22"/>
      <w:lang w:val="en-GB"/>
    </w:rPr>
  </w:style>
  <w:style w:type="paragraph" w:customStyle="1" w:styleId="afc">
    <w:name w:val="テキスト"/>
    <w:basedOn w:val="a"/>
    <w:pPr>
      <w:widowControl w:val="0"/>
      <w:autoSpaceDE/>
      <w:snapToGrid/>
      <w:spacing w:after="0" w:line="320" w:lineRule="exact"/>
      <w:ind w:firstLine="210"/>
    </w:pPr>
    <w:rPr>
      <w:rFonts w:ascii="Century" w:hAnsi="Century"/>
      <w:kern w:val="3"/>
      <w:sz w:val="21"/>
      <w:lang w:val="en-GB"/>
    </w:rPr>
  </w:style>
  <w:style w:type="character" w:customStyle="1" w:styleId="Char0">
    <w:name w:val="列出段落 Char"/>
    <w:rPr>
      <w:szCs w:val="22"/>
    </w:rPr>
  </w:style>
  <w:style w:type="paragraph" w:customStyle="1" w:styleId="ListParagraph1">
    <w:name w:val="List Paragraph1"/>
    <w:basedOn w:val="a"/>
    <w:pPr>
      <w:autoSpaceDE/>
      <w:snapToGrid/>
      <w:spacing w:after="200" w:line="276" w:lineRule="auto"/>
      <w:ind w:left="420" w:firstLine="420"/>
    </w:pPr>
    <w:rPr>
      <w:sz w:val="20"/>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pPr>
    <w:rPr>
      <w:rFonts w:ascii="Courier New" w:eastAsia="Times New Roman" w:hAnsi="Courier New"/>
      <w:sz w:val="16"/>
      <w:lang w:val="en-GB" w:eastAsia="en-GB"/>
    </w:rPr>
  </w:style>
  <w:style w:type="character" w:customStyle="1" w:styleId="PLChar">
    <w:name w:val="PL Char"/>
    <w:rPr>
      <w:rFonts w:ascii="Courier New" w:eastAsia="Times New Roman" w:hAnsi="Courier New"/>
      <w:sz w:val="16"/>
      <w:shd w:val="clear" w:color="auto" w:fill="E6E6E6"/>
      <w:lang w:val="en-GB" w:eastAsia="en-GB"/>
    </w:rPr>
  </w:style>
  <w:style w:type="numbering" w:customStyle="1" w:styleId="LFO1">
    <w:name w:val="LFO1"/>
    <w:basedOn w:val="a2"/>
    <w:pPr>
      <w:numPr>
        <w:numId w:val="2"/>
      </w:numPr>
    </w:pPr>
  </w:style>
  <w:style w:type="numbering" w:customStyle="1" w:styleId="LFO3">
    <w:name w:val="LFO3"/>
    <w:basedOn w:val="a2"/>
    <w:pPr>
      <w:numPr>
        <w:numId w:val="3"/>
      </w:numPr>
    </w:pPr>
  </w:style>
  <w:style w:type="numbering" w:customStyle="1" w:styleId="LFO4">
    <w:name w:val="LFO4"/>
    <w:basedOn w:val="a2"/>
    <w:pPr>
      <w:numPr>
        <w:numId w:val="4"/>
      </w:numPr>
    </w:pPr>
  </w:style>
  <w:style w:type="numbering" w:customStyle="1" w:styleId="LFO5">
    <w:name w:val="LFO5"/>
    <w:basedOn w:val="a2"/>
    <w:pPr>
      <w:numPr>
        <w:numId w:val="5"/>
      </w:numPr>
    </w:pPr>
  </w:style>
  <w:style w:type="character" w:customStyle="1" w:styleId="af1">
    <w:name w:val="コメント文字列 (文字)"/>
    <w:basedOn w:val="a0"/>
    <w:link w:val="af0"/>
    <w:rsid w:val="004C7D2B"/>
    <w:rPr>
      <w:sz w:val="22"/>
      <w:szCs w:val="22"/>
    </w:rPr>
  </w:style>
  <w:style w:type="character" w:customStyle="1" w:styleId="TACChar">
    <w:name w:val="TAC Char"/>
    <w:link w:val="TAC"/>
    <w:qFormat/>
    <w:locked/>
    <w:rsid w:val="00D96935"/>
    <w:rPr>
      <w:rFonts w:ascii="Arial" w:hAnsi="Arial"/>
      <w:sz w:val="18"/>
    </w:rPr>
  </w:style>
  <w:style w:type="character" w:customStyle="1" w:styleId="af4">
    <w:name w:val="リスト段落 (文字)"/>
    <w:aliases w:val="- Bullets (文字),Lista1 (文字),?? ?? (文字),????? (文字),???? (文字),列出段落1 (文字),中等深浅网格 1 - 着色 21 (文字),¥¡¡¡¡ì¬º¥¹¥È¶ÎÂä (文字),ÁÐ³ö¶ÎÂä (文字),列表段落1 (文字),—ño’i—Ž (文字),¥ê¥¹¥È¶ÎÂä (文字),列表段落 (文字),1st level - Bullet List Paragraph (文字),Paragrafo elenco (文字)"/>
    <w:link w:val="af3"/>
    <w:uiPriority w:val="34"/>
    <w:qFormat/>
    <w:locked/>
    <w:rsid w:val="00C65CB8"/>
    <w:rPr>
      <w:rFonts w:ascii="Calibri" w:hAnsi="Calibri" w:cs="Calibri"/>
      <w:sz w:val="21"/>
      <w:szCs w:val="21"/>
      <w:lang w:eastAsia="zh-CN"/>
    </w:rPr>
  </w:style>
  <w:style w:type="character" w:customStyle="1" w:styleId="discussionpointChar">
    <w:name w:val="discussion point Char"/>
    <w:link w:val="discussionpoint"/>
    <w:locked/>
    <w:rsid w:val="00C65CB8"/>
    <w:rPr>
      <w:rFonts w:ascii="Batang" w:eastAsia="Batang" w:hAnsi="Batang"/>
    </w:rPr>
  </w:style>
  <w:style w:type="paragraph" w:customStyle="1" w:styleId="discussionpoint">
    <w:name w:val="discussion point"/>
    <w:basedOn w:val="a"/>
    <w:link w:val="discussionpointChar"/>
    <w:rsid w:val="00C65CB8"/>
    <w:pPr>
      <w:suppressAutoHyphens w:val="0"/>
      <w:overflowPunct w:val="0"/>
      <w:spacing w:after="60" w:line="252" w:lineRule="auto"/>
      <w:textAlignment w:val="auto"/>
    </w:pPr>
    <w:rPr>
      <w:rFonts w:ascii="Batang" w:eastAsia="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69278">
      <w:bodyDiv w:val="1"/>
      <w:marLeft w:val="0"/>
      <w:marRight w:val="0"/>
      <w:marTop w:val="0"/>
      <w:marBottom w:val="0"/>
      <w:divBdr>
        <w:top w:val="none" w:sz="0" w:space="0" w:color="auto"/>
        <w:left w:val="none" w:sz="0" w:space="0" w:color="auto"/>
        <w:bottom w:val="none" w:sz="0" w:space="0" w:color="auto"/>
        <w:right w:val="none" w:sz="0" w:space="0" w:color="auto"/>
      </w:divBdr>
    </w:div>
    <w:div w:id="222912042">
      <w:bodyDiv w:val="1"/>
      <w:marLeft w:val="0"/>
      <w:marRight w:val="0"/>
      <w:marTop w:val="0"/>
      <w:marBottom w:val="0"/>
      <w:divBdr>
        <w:top w:val="none" w:sz="0" w:space="0" w:color="auto"/>
        <w:left w:val="none" w:sz="0" w:space="0" w:color="auto"/>
        <w:bottom w:val="none" w:sz="0" w:space="0" w:color="auto"/>
        <w:right w:val="none" w:sz="0" w:space="0" w:color="auto"/>
      </w:divBdr>
    </w:div>
    <w:div w:id="347218303">
      <w:bodyDiv w:val="1"/>
      <w:marLeft w:val="0"/>
      <w:marRight w:val="0"/>
      <w:marTop w:val="0"/>
      <w:marBottom w:val="0"/>
      <w:divBdr>
        <w:top w:val="none" w:sz="0" w:space="0" w:color="auto"/>
        <w:left w:val="none" w:sz="0" w:space="0" w:color="auto"/>
        <w:bottom w:val="none" w:sz="0" w:space="0" w:color="auto"/>
        <w:right w:val="none" w:sz="0" w:space="0" w:color="auto"/>
      </w:divBdr>
    </w:div>
    <w:div w:id="647250900">
      <w:bodyDiv w:val="1"/>
      <w:marLeft w:val="0"/>
      <w:marRight w:val="0"/>
      <w:marTop w:val="0"/>
      <w:marBottom w:val="0"/>
      <w:divBdr>
        <w:top w:val="none" w:sz="0" w:space="0" w:color="auto"/>
        <w:left w:val="none" w:sz="0" w:space="0" w:color="auto"/>
        <w:bottom w:val="none" w:sz="0" w:space="0" w:color="auto"/>
        <w:right w:val="none" w:sz="0" w:space="0" w:color="auto"/>
      </w:divBdr>
    </w:div>
    <w:div w:id="677850132">
      <w:bodyDiv w:val="1"/>
      <w:marLeft w:val="0"/>
      <w:marRight w:val="0"/>
      <w:marTop w:val="0"/>
      <w:marBottom w:val="0"/>
      <w:divBdr>
        <w:top w:val="none" w:sz="0" w:space="0" w:color="auto"/>
        <w:left w:val="none" w:sz="0" w:space="0" w:color="auto"/>
        <w:bottom w:val="none" w:sz="0" w:space="0" w:color="auto"/>
        <w:right w:val="none" w:sz="0" w:space="0" w:color="auto"/>
      </w:divBdr>
    </w:div>
    <w:div w:id="710115279">
      <w:bodyDiv w:val="1"/>
      <w:marLeft w:val="0"/>
      <w:marRight w:val="0"/>
      <w:marTop w:val="0"/>
      <w:marBottom w:val="0"/>
      <w:divBdr>
        <w:top w:val="none" w:sz="0" w:space="0" w:color="auto"/>
        <w:left w:val="none" w:sz="0" w:space="0" w:color="auto"/>
        <w:bottom w:val="none" w:sz="0" w:space="0" w:color="auto"/>
        <w:right w:val="none" w:sz="0" w:space="0" w:color="auto"/>
      </w:divBdr>
    </w:div>
    <w:div w:id="720591773">
      <w:bodyDiv w:val="1"/>
      <w:marLeft w:val="0"/>
      <w:marRight w:val="0"/>
      <w:marTop w:val="0"/>
      <w:marBottom w:val="0"/>
      <w:divBdr>
        <w:top w:val="none" w:sz="0" w:space="0" w:color="auto"/>
        <w:left w:val="none" w:sz="0" w:space="0" w:color="auto"/>
        <w:bottom w:val="none" w:sz="0" w:space="0" w:color="auto"/>
        <w:right w:val="none" w:sz="0" w:space="0" w:color="auto"/>
      </w:divBdr>
    </w:div>
    <w:div w:id="744570348">
      <w:bodyDiv w:val="1"/>
      <w:marLeft w:val="0"/>
      <w:marRight w:val="0"/>
      <w:marTop w:val="0"/>
      <w:marBottom w:val="0"/>
      <w:divBdr>
        <w:top w:val="none" w:sz="0" w:space="0" w:color="auto"/>
        <w:left w:val="none" w:sz="0" w:space="0" w:color="auto"/>
        <w:bottom w:val="none" w:sz="0" w:space="0" w:color="auto"/>
        <w:right w:val="none" w:sz="0" w:space="0" w:color="auto"/>
      </w:divBdr>
    </w:div>
    <w:div w:id="761029317">
      <w:bodyDiv w:val="1"/>
      <w:marLeft w:val="0"/>
      <w:marRight w:val="0"/>
      <w:marTop w:val="0"/>
      <w:marBottom w:val="0"/>
      <w:divBdr>
        <w:top w:val="none" w:sz="0" w:space="0" w:color="auto"/>
        <w:left w:val="none" w:sz="0" w:space="0" w:color="auto"/>
        <w:bottom w:val="none" w:sz="0" w:space="0" w:color="auto"/>
        <w:right w:val="none" w:sz="0" w:space="0" w:color="auto"/>
      </w:divBdr>
    </w:div>
    <w:div w:id="858927968">
      <w:bodyDiv w:val="1"/>
      <w:marLeft w:val="0"/>
      <w:marRight w:val="0"/>
      <w:marTop w:val="0"/>
      <w:marBottom w:val="0"/>
      <w:divBdr>
        <w:top w:val="none" w:sz="0" w:space="0" w:color="auto"/>
        <w:left w:val="none" w:sz="0" w:space="0" w:color="auto"/>
        <w:bottom w:val="none" w:sz="0" w:space="0" w:color="auto"/>
        <w:right w:val="none" w:sz="0" w:space="0" w:color="auto"/>
      </w:divBdr>
    </w:div>
    <w:div w:id="999389416">
      <w:bodyDiv w:val="1"/>
      <w:marLeft w:val="0"/>
      <w:marRight w:val="0"/>
      <w:marTop w:val="0"/>
      <w:marBottom w:val="0"/>
      <w:divBdr>
        <w:top w:val="none" w:sz="0" w:space="0" w:color="auto"/>
        <w:left w:val="none" w:sz="0" w:space="0" w:color="auto"/>
        <w:bottom w:val="none" w:sz="0" w:space="0" w:color="auto"/>
        <w:right w:val="none" w:sz="0" w:space="0" w:color="auto"/>
      </w:divBdr>
    </w:div>
    <w:div w:id="1024328271">
      <w:bodyDiv w:val="1"/>
      <w:marLeft w:val="0"/>
      <w:marRight w:val="0"/>
      <w:marTop w:val="0"/>
      <w:marBottom w:val="0"/>
      <w:divBdr>
        <w:top w:val="none" w:sz="0" w:space="0" w:color="auto"/>
        <w:left w:val="none" w:sz="0" w:space="0" w:color="auto"/>
        <w:bottom w:val="none" w:sz="0" w:space="0" w:color="auto"/>
        <w:right w:val="none" w:sz="0" w:space="0" w:color="auto"/>
      </w:divBdr>
    </w:div>
    <w:div w:id="1101335954">
      <w:bodyDiv w:val="1"/>
      <w:marLeft w:val="0"/>
      <w:marRight w:val="0"/>
      <w:marTop w:val="0"/>
      <w:marBottom w:val="0"/>
      <w:divBdr>
        <w:top w:val="none" w:sz="0" w:space="0" w:color="auto"/>
        <w:left w:val="none" w:sz="0" w:space="0" w:color="auto"/>
        <w:bottom w:val="none" w:sz="0" w:space="0" w:color="auto"/>
        <w:right w:val="none" w:sz="0" w:space="0" w:color="auto"/>
      </w:divBdr>
    </w:div>
    <w:div w:id="1356345042">
      <w:bodyDiv w:val="1"/>
      <w:marLeft w:val="0"/>
      <w:marRight w:val="0"/>
      <w:marTop w:val="0"/>
      <w:marBottom w:val="0"/>
      <w:divBdr>
        <w:top w:val="none" w:sz="0" w:space="0" w:color="auto"/>
        <w:left w:val="none" w:sz="0" w:space="0" w:color="auto"/>
        <w:bottom w:val="none" w:sz="0" w:space="0" w:color="auto"/>
        <w:right w:val="none" w:sz="0" w:space="0" w:color="auto"/>
      </w:divBdr>
    </w:div>
    <w:div w:id="1363364698">
      <w:bodyDiv w:val="1"/>
      <w:marLeft w:val="0"/>
      <w:marRight w:val="0"/>
      <w:marTop w:val="0"/>
      <w:marBottom w:val="0"/>
      <w:divBdr>
        <w:top w:val="none" w:sz="0" w:space="0" w:color="auto"/>
        <w:left w:val="none" w:sz="0" w:space="0" w:color="auto"/>
        <w:bottom w:val="none" w:sz="0" w:space="0" w:color="auto"/>
        <w:right w:val="none" w:sz="0" w:space="0" w:color="auto"/>
      </w:divBdr>
    </w:div>
    <w:div w:id="1493259671">
      <w:bodyDiv w:val="1"/>
      <w:marLeft w:val="0"/>
      <w:marRight w:val="0"/>
      <w:marTop w:val="0"/>
      <w:marBottom w:val="0"/>
      <w:divBdr>
        <w:top w:val="none" w:sz="0" w:space="0" w:color="auto"/>
        <w:left w:val="none" w:sz="0" w:space="0" w:color="auto"/>
        <w:bottom w:val="none" w:sz="0" w:space="0" w:color="auto"/>
        <w:right w:val="none" w:sz="0" w:space="0" w:color="auto"/>
      </w:divBdr>
    </w:div>
    <w:div w:id="1556307220">
      <w:bodyDiv w:val="1"/>
      <w:marLeft w:val="0"/>
      <w:marRight w:val="0"/>
      <w:marTop w:val="0"/>
      <w:marBottom w:val="0"/>
      <w:divBdr>
        <w:top w:val="none" w:sz="0" w:space="0" w:color="auto"/>
        <w:left w:val="none" w:sz="0" w:space="0" w:color="auto"/>
        <w:bottom w:val="none" w:sz="0" w:space="0" w:color="auto"/>
        <w:right w:val="none" w:sz="0" w:space="0" w:color="auto"/>
      </w:divBdr>
    </w:div>
    <w:div w:id="1579096758">
      <w:bodyDiv w:val="1"/>
      <w:marLeft w:val="0"/>
      <w:marRight w:val="0"/>
      <w:marTop w:val="0"/>
      <w:marBottom w:val="0"/>
      <w:divBdr>
        <w:top w:val="none" w:sz="0" w:space="0" w:color="auto"/>
        <w:left w:val="none" w:sz="0" w:space="0" w:color="auto"/>
        <w:bottom w:val="none" w:sz="0" w:space="0" w:color="auto"/>
        <w:right w:val="none" w:sz="0" w:space="0" w:color="auto"/>
      </w:divBdr>
    </w:div>
    <w:div w:id="1587493718">
      <w:bodyDiv w:val="1"/>
      <w:marLeft w:val="0"/>
      <w:marRight w:val="0"/>
      <w:marTop w:val="0"/>
      <w:marBottom w:val="0"/>
      <w:divBdr>
        <w:top w:val="none" w:sz="0" w:space="0" w:color="auto"/>
        <w:left w:val="none" w:sz="0" w:space="0" w:color="auto"/>
        <w:bottom w:val="none" w:sz="0" w:space="0" w:color="auto"/>
        <w:right w:val="none" w:sz="0" w:space="0" w:color="auto"/>
      </w:divBdr>
    </w:div>
    <w:div w:id="1669404448">
      <w:bodyDiv w:val="1"/>
      <w:marLeft w:val="0"/>
      <w:marRight w:val="0"/>
      <w:marTop w:val="0"/>
      <w:marBottom w:val="0"/>
      <w:divBdr>
        <w:top w:val="none" w:sz="0" w:space="0" w:color="auto"/>
        <w:left w:val="none" w:sz="0" w:space="0" w:color="auto"/>
        <w:bottom w:val="none" w:sz="0" w:space="0" w:color="auto"/>
        <w:right w:val="none" w:sz="0" w:space="0" w:color="auto"/>
      </w:divBdr>
    </w:div>
    <w:div w:id="1798907458">
      <w:bodyDiv w:val="1"/>
      <w:marLeft w:val="0"/>
      <w:marRight w:val="0"/>
      <w:marTop w:val="0"/>
      <w:marBottom w:val="0"/>
      <w:divBdr>
        <w:top w:val="none" w:sz="0" w:space="0" w:color="auto"/>
        <w:left w:val="none" w:sz="0" w:space="0" w:color="auto"/>
        <w:bottom w:val="none" w:sz="0" w:space="0" w:color="auto"/>
        <w:right w:val="none" w:sz="0" w:space="0" w:color="auto"/>
      </w:divBdr>
    </w:div>
    <w:div w:id="1814370838">
      <w:bodyDiv w:val="1"/>
      <w:marLeft w:val="0"/>
      <w:marRight w:val="0"/>
      <w:marTop w:val="0"/>
      <w:marBottom w:val="0"/>
      <w:divBdr>
        <w:top w:val="none" w:sz="0" w:space="0" w:color="auto"/>
        <w:left w:val="none" w:sz="0" w:space="0" w:color="auto"/>
        <w:bottom w:val="none" w:sz="0" w:space="0" w:color="auto"/>
        <w:right w:val="none" w:sz="0" w:space="0" w:color="auto"/>
      </w:divBdr>
    </w:div>
    <w:div w:id="1815636369">
      <w:bodyDiv w:val="1"/>
      <w:marLeft w:val="0"/>
      <w:marRight w:val="0"/>
      <w:marTop w:val="0"/>
      <w:marBottom w:val="0"/>
      <w:divBdr>
        <w:top w:val="none" w:sz="0" w:space="0" w:color="auto"/>
        <w:left w:val="none" w:sz="0" w:space="0" w:color="auto"/>
        <w:bottom w:val="none" w:sz="0" w:space="0" w:color="auto"/>
        <w:right w:val="none" w:sz="0" w:space="0" w:color="auto"/>
      </w:divBdr>
    </w:div>
    <w:div w:id="1983804735">
      <w:bodyDiv w:val="1"/>
      <w:marLeft w:val="0"/>
      <w:marRight w:val="0"/>
      <w:marTop w:val="0"/>
      <w:marBottom w:val="0"/>
      <w:divBdr>
        <w:top w:val="none" w:sz="0" w:space="0" w:color="auto"/>
        <w:left w:val="none" w:sz="0" w:space="0" w:color="auto"/>
        <w:bottom w:val="none" w:sz="0" w:space="0" w:color="auto"/>
        <w:right w:val="none" w:sz="0" w:space="0" w:color="auto"/>
      </w:divBdr>
    </w:div>
    <w:div w:id="2073459852">
      <w:bodyDiv w:val="1"/>
      <w:marLeft w:val="0"/>
      <w:marRight w:val="0"/>
      <w:marTop w:val="0"/>
      <w:marBottom w:val="0"/>
      <w:divBdr>
        <w:top w:val="none" w:sz="0" w:space="0" w:color="auto"/>
        <w:left w:val="none" w:sz="0" w:space="0" w:color="auto"/>
        <w:bottom w:val="none" w:sz="0" w:space="0" w:color="auto"/>
        <w:right w:val="none" w:sz="0" w:space="0" w:color="auto"/>
      </w:divBdr>
    </w:div>
    <w:div w:id="2075659700">
      <w:bodyDiv w:val="1"/>
      <w:marLeft w:val="0"/>
      <w:marRight w:val="0"/>
      <w:marTop w:val="0"/>
      <w:marBottom w:val="0"/>
      <w:divBdr>
        <w:top w:val="none" w:sz="0" w:space="0" w:color="auto"/>
        <w:left w:val="none" w:sz="0" w:space="0" w:color="auto"/>
        <w:bottom w:val="none" w:sz="0" w:space="0" w:color="auto"/>
        <w:right w:val="none" w:sz="0" w:space="0" w:color="auto"/>
      </w:divBdr>
    </w:div>
    <w:div w:id="2081362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59A7B-FBED-4808-837C-1E401B55A0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F2FF6-B35A-4F1A-A220-9D806C2C41D0}">
  <ds:schemaRefs>
    <ds:schemaRef ds:uri="http://schemas.microsoft.com/sharepoint/v3/contenttype/forms"/>
  </ds:schemaRefs>
</ds:datastoreItem>
</file>

<file path=customXml/itemProps3.xml><?xml version="1.0" encoding="utf-8"?>
<ds:datastoreItem xmlns:ds="http://schemas.openxmlformats.org/officeDocument/2006/customXml" ds:itemID="{C5ABB245-73D0-42D4-A5F3-72C4B99E2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29CAAA-B0C1-4B7F-B5ED-F9F5FE9B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2515</TotalTime>
  <Pages>7</Pages>
  <Words>2382</Words>
  <Characters>13578</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72</cp:revision>
  <cp:lastPrinted>2017-08-08T10:03:00Z</cp:lastPrinted>
  <dcterms:created xsi:type="dcterms:W3CDTF">2021-01-18T07:08:00Z</dcterms:created>
  <dcterms:modified xsi:type="dcterms:W3CDTF">2021-08-06T04:44:00Z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