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FC8AD" w14:textId="15A476E4" w:rsidR="00B07A4F" w:rsidRPr="00C84F38" w:rsidRDefault="00B07A4F" w:rsidP="00B07A4F">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#106</w:t>
      </w:r>
      <w:r w:rsidR="00C3394D">
        <w:rPr>
          <w:bCs/>
          <w:noProof w:val="0"/>
          <w:sz w:val="24"/>
          <w:szCs w:val="24"/>
        </w:rPr>
        <w:t>-e</w:t>
      </w:r>
      <w:r>
        <w:rPr>
          <w:bCs/>
          <w:noProof w:val="0"/>
          <w:sz w:val="24"/>
          <w:szCs w:val="24"/>
        </w:rPr>
        <w:tab/>
      </w:r>
      <w:r w:rsidR="00234290" w:rsidRPr="00234290">
        <w:rPr>
          <w:bCs/>
          <w:noProof w:val="0"/>
          <w:sz w:val="24"/>
          <w:szCs w:val="24"/>
        </w:rPr>
        <w:t>R1-2106636</w:t>
      </w:r>
    </w:p>
    <w:p w14:paraId="3E929AE5" w14:textId="77777777" w:rsidR="00B07A4F" w:rsidRDefault="00B07A4F" w:rsidP="00B07A4F">
      <w:pPr>
        <w:pStyle w:val="Header"/>
        <w:rPr>
          <w:bCs/>
          <w:noProof w:val="0"/>
          <w:sz w:val="24"/>
          <w:szCs w:val="24"/>
        </w:rPr>
      </w:pPr>
      <w:r w:rsidRPr="002778BD">
        <w:rPr>
          <w:bCs/>
          <w:noProof w:val="0"/>
          <w:sz w:val="24"/>
          <w:szCs w:val="24"/>
        </w:rPr>
        <w:t>e-Meeting,</w:t>
      </w:r>
      <w:r>
        <w:rPr>
          <w:bCs/>
          <w:noProof w:val="0"/>
          <w:sz w:val="24"/>
          <w:szCs w:val="24"/>
        </w:rPr>
        <w:t xml:space="preserve"> 16 – 27 August</w:t>
      </w:r>
      <w:r w:rsidRPr="002778BD">
        <w:rPr>
          <w:bCs/>
          <w:noProof w:val="0"/>
          <w:sz w:val="24"/>
          <w:szCs w:val="24"/>
        </w:rPr>
        <w:t>, 202</w:t>
      </w:r>
      <w:r>
        <w:rPr>
          <w:bCs/>
          <w:noProof w:val="0"/>
          <w:sz w:val="24"/>
          <w:szCs w:val="24"/>
        </w:rPr>
        <w:t>1</w:t>
      </w:r>
    </w:p>
    <w:bookmarkEnd w:id="0"/>
    <w:p w14:paraId="2CFE1919" w14:textId="77777777" w:rsidR="00850D96" w:rsidRPr="00144996" w:rsidRDefault="00850D96" w:rsidP="00CA26CE">
      <w:pPr>
        <w:pStyle w:val="Header"/>
        <w:rPr>
          <w:bCs/>
          <w:noProof w:val="0"/>
          <w:sz w:val="24"/>
          <w:lang w:eastAsia="ja-JP"/>
        </w:rPr>
      </w:pPr>
    </w:p>
    <w:p w14:paraId="30E02941" w14:textId="42C7AD3F" w:rsidR="0034111C" w:rsidRPr="00144996" w:rsidRDefault="0034111C" w:rsidP="16512788">
      <w:pPr>
        <w:pStyle w:val="CRCoverPage"/>
        <w:rPr>
          <w:rFonts w:cs="Arial"/>
          <w:b/>
          <w:bCs/>
          <w:sz w:val="24"/>
          <w:szCs w:val="24"/>
          <w:lang w:val="en-US" w:eastAsia="ja-JP"/>
        </w:rPr>
      </w:pPr>
      <w:r w:rsidRPr="00144996">
        <w:rPr>
          <w:rFonts w:cs="Arial"/>
          <w:b/>
          <w:bCs/>
          <w:sz w:val="24"/>
          <w:szCs w:val="24"/>
          <w:lang w:val="en-US"/>
        </w:rPr>
        <w:t>Agenda item:</w:t>
      </w:r>
      <w:r w:rsidRPr="00144996">
        <w:rPr>
          <w:rFonts w:cs="Arial"/>
          <w:b/>
          <w:bCs/>
          <w:sz w:val="24"/>
          <w:lang w:val="en-US"/>
        </w:rPr>
        <w:tab/>
      </w:r>
      <w:r w:rsidRPr="00144996">
        <w:rPr>
          <w:rFonts w:cs="Arial"/>
          <w:b/>
          <w:bCs/>
          <w:sz w:val="24"/>
          <w:lang w:val="en-US"/>
        </w:rPr>
        <w:tab/>
      </w:r>
      <w:r w:rsidR="0020554C" w:rsidRPr="00144996">
        <w:rPr>
          <w:rFonts w:cs="Arial"/>
          <w:b/>
          <w:bCs/>
          <w:sz w:val="24"/>
          <w:szCs w:val="24"/>
          <w:lang w:val="en-US"/>
        </w:rPr>
        <w:t>8.3.1.1</w:t>
      </w:r>
    </w:p>
    <w:p w14:paraId="30E02942" w14:textId="11CBDC88" w:rsidR="00E128F2" w:rsidRPr="00144996" w:rsidRDefault="0034111C" w:rsidP="16512788">
      <w:pPr>
        <w:tabs>
          <w:tab w:val="left" w:pos="1985"/>
        </w:tabs>
        <w:spacing w:after="120"/>
        <w:ind w:left="1985" w:hanging="1985"/>
        <w:rPr>
          <w:rFonts w:ascii="Arial" w:hAnsi="Arial" w:cs="Arial"/>
          <w:b/>
          <w:bCs/>
          <w:sz w:val="24"/>
          <w:szCs w:val="24"/>
          <w:lang w:val="en-US"/>
        </w:rPr>
      </w:pPr>
      <w:r w:rsidRPr="00144996">
        <w:rPr>
          <w:rFonts w:ascii="Arial" w:hAnsi="Arial" w:cs="Arial"/>
          <w:b/>
          <w:bCs/>
          <w:sz w:val="24"/>
          <w:szCs w:val="24"/>
          <w:lang w:val="en-US"/>
        </w:rPr>
        <w:t>Source:</w:t>
      </w:r>
      <w:r w:rsidRPr="00144996">
        <w:rPr>
          <w:rFonts w:ascii="Arial" w:hAnsi="Arial" w:cs="Arial"/>
          <w:b/>
          <w:bCs/>
          <w:sz w:val="24"/>
          <w:lang w:val="en-US"/>
        </w:rPr>
        <w:tab/>
      </w:r>
      <w:r w:rsidR="00013455" w:rsidRPr="00144996">
        <w:rPr>
          <w:rFonts w:ascii="Arial" w:hAnsi="Arial" w:cs="Arial"/>
          <w:b/>
          <w:bCs/>
          <w:sz w:val="24"/>
          <w:szCs w:val="24"/>
          <w:lang w:val="en-US"/>
        </w:rPr>
        <w:t xml:space="preserve">Nokia, </w:t>
      </w:r>
      <w:r w:rsidR="00E67802" w:rsidRPr="00144996">
        <w:rPr>
          <w:rFonts w:ascii="Arial" w:hAnsi="Arial" w:cs="Arial"/>
          <w:b/>
          <w:bCs/>
          <w:sz w:val="24"/>
          <w:szCs w:val="24"/>
          <w:lang w:val="en-US"/>
        </w:rPr>
        <w:t>Nokia</w:t>
      </w:r>
      <w:r w:rsidR="00013455" w:rsidRPr="00144996">
        <w:rPr>
          <w:rFonts w:ascii="Arial" w:hAnsi="Arial" w:cs="Arial"/>
          <w:b/>
          <w:bCs/>
          <w:sz w:val="24"/>
          <w:szCs w:val="24"/>
          <w:lang w:val="en-US"/>
        </w:rPr>
        <w:t xml:space="preserve"> Shanghai Bell</w:t>
      </w:r>
    </w:p>
    <w:p w14:paraId="30E02943" w14:textId="5B8CF11B" w:rsidR="0034111C" w:rsidRPr="00144996" w:rsidRDefault="0034111C" w:rsidP="16512788">
      <w:pPr>
        <w:ind w:left="1985" w:hanging="1985"/>
        <w:rPr>
          <w:rFonts w:ascii="Arial" w:hAnsi="Arial" w:cs="Arial"/>
          <w:b/>
          <w:bCs/>
          <w:sz w:val="24"/>
          <w:szCs w:val="24"/>
          <w:lang w:val="en-US"/>
        </w:rPr>
      </w:pPr>
      <w:r w:rsidRPr="00144996">
        <w:rPr>
          <w:rFonts w:ascii="Arial" w:hAnsi="Arial" w:cs="Arial"/>
          <w:b/>
          <w:bCs/>
          <w:sz w:val="24"/>
          <w:szCs w:val="24"/>
          <w:lang w:val="en-US"/>
        </w:rPr>
        <w:t>Title:</w:t>
      </w:r>
      <w:r w:rsidRPr="00144996">
        <w:rPr>
          <w:rFonts w:ascii="Arial" w:hAnsi="Arial" w:cs="Arial"/>
          <w:b/>
          <w:bCs/>
          <w:sz w:val="24"/>
          <w:lang w:val="en-US"/>
        </w:rPr>
        <w:tab/>
      </w:r>
      <w:r w:rsidR="00524B1B" w:rsidRPr="00144996">
        <w:rPr>
          <w:rFonts w:ascii="Arial" w:hAnsi="Arial" w:cs="Arial"/>
          <w:b/>
          <w:sz w:val="24"/>
          <w:szCs w:val="24"/>
          <w:lang w:val="en-US"/>
        </w:rPr>
        <w:t xml:space="preserve">HARQ-ACK </w:t>
      </w:r>
      <w:r w:rsidR="35FB94B0" w:rsidRPr="00144996">
        <w:rPr>
          <w:rFonts w:ascii="Arial" w:hAnsi="Arial" w:cs="Arial"/>
          <w:b/>
          <w:bCs/>
          <w:sz w:val="24"/>
          <w:szCs w:val="24"/>
          <w:lang w:val="en-US"/>
        </w:rPr>
        <w:t xml:space="preserve">Feedback </w:t>
      </w:r>
      <w:r w:rsidR="00524B1B" w:rsidRPr="00144996">
        <w:rPr>
          <w:rFonts w:ascii="Arial" w:hAnsi="Arial" w:cs="Arial"/>
          <w:b/>
          <w:sz w:val="24"/>
          <w:szCs w:val="24"/>
          <w:lang w:val="en-US"/>
        </w:rPr>
        <w:t>Enhancements for URLLC/IIoT</w:t>
      </w:r>
    </w:p>
    <w:p w14:paraId="30E02944" w14:textId="60B6B0C7" w:rsidR="0034111C" w:rsidRPr="00144996" w:rsidRDefault="0034111C" w:rsidP="16512788">
      <w:pPr>
        <w:rPr>
          <w:rFonts w:ascii="Arial" w:hAnsi="Arial" w:cs="Arial"/>
          <w:b/>
          <w:bCs/>
          <w:sz w:val="24"/>
          <w:szCs w:val="24"/>
          <w:lang w:val="en-US"/>
        </w:rPr>
      </w:pPr>
      <w:r w:rsidRPr="00144996">
        <w:rPr>
          <w:rFonts w:ascii="Arial" w:hAnsi="Arial" w:cs="Arial"/>
          <w:b/>
          <w:bCs/>
          <w:sz w:val="24"/>
          <w:szCs w:val="24"/>
          <w:lang w:val="en-US"/>
        </w:rPr>
        <w:t xml:space="preserve">Document </w:t>
      </w:r>
      <w:r w:rsidR="3E61DC49" w:rsidRPr="00144996">
        <w:rPr>
          <w:rFonts w:ascii="Arial" w:hAnsi="Arial" w:cs="Arial"/>
          <w:b/>
          <w:bCs/>
          <w:sz w:val="24"/>
          <w:szCs w:val="24"/>
          <w:lang w:val="en-US"/>
        </w:rPr>
        <w:t>for:</w:t>
      </w:r>
      <w:r w:rsidRPr="00144996">
        <w:rPr>
          <w:rFonts w:ascii="Arial" w:hAnsi="Arial" w:cs="Arial"/>
          <w:b/>
          <w:bCs/>
          <w:sz w:val="24"/>
          <w:lang w:val="en-US"/>
        </w:rPr>
        <w:tab/>
      </w:r>
      <w:r w:rsidR="00220615" w:rsidRPr="00144996">
        <w:rPr>
          <w:rFonts w:ascii="Arial" w:hAnsi="Arial" w:cs="Arial"/>
          <w:b/>
          <w:bCs/>
          <w:sz w:val="24"/>
          <w:lang w:val="en-US"/>
        </w:rPr>
        <w:tab/>
      </w:r>
      <w:r w:rsidRPr="00144996">
        <w:rPr>
          <w:rFonts w:ascii="Arial" w:hAnsi="Arial" w:cs="Arial"/>
          <w:b/>
          <w:bCs/>
          <w:sz w:val="24"/>
          <w:szCs w:val="24"/>
          <w:lang w:val="en-US"/>
        </w:rPr>
        <w:t>Discussion and Decision</w:t>
      </w:r>
    </w:p>
    <w:p w14:paraId="7CF7938E" w14:textId="7E19F756" w:rsidR="00ED1327" w:rsidRPr="00144996" w:rsidRDefault="00EE7FA7" w:rsidP="0014774A">
      <w:pPr>
        <w:pStyle w:val="Heading1"/>
        <w:ind w:left="426"/>
        <w:rPr>
          <w:lang w:val="en-US"/>
        </w:rPr>
      </w:pPr>
      <w:r w:rsidRPr="00144996">
        <w:rPr>
          <w:lang w:val="en-US"/>
        </w:rPr>
        <w:t>Introduction</w:t>
      </w:r>
    </w:p>
    <w:p w14:paraId="6BB8C408" w14:textId="640D3268" w:rsidR="009A2A4E" w:rsidRDefault="00217D0A" w:rsidP="00D25E63">
      <w:pPr>
        <w:jc w:val="both"/>
        <w:rPr>
          <w:rFonts w:eastAsia="Times New Roman"/>
          <w:lang w:val="en-US"/>
        </w:rPr>
      </w:pPr>
      <w:bookmarkStart w:id="1" w:name="_Hlk510705081"/>
      <w:r w:rsidRPr="00144996">
        <w:rPr>
          <w:lang w:val="en-US"/>
        </w:rPr>
        <w:t xml:space="preserve">In this contribution, we </w:t>
      </w:r>
      <w:r w:rsidR="004129FF" w:rsidRPr="00144996">
        <w:rPr>
          <w:lang w:val="en-US"/>
        </w:rPr>
        <w:t xml:space="preserve">present our view on HARQ-ACK enhancements </w:t>
      </w:r>
      <w:r w:rsidR="002B0690" w:rsidRPr="00144996">
        <w:rPr>
          <w:lang w:val="en-US"/>
        </w:rPr>
        <w:t xml:space="preserve">for Release 17 </w:t>
      </w:r>
      <w:r w:rsidR="004129FF" w:rsidRPr="00144996">
        <w:rPr>
          <w:lang w:val="en-US"/>
        </w:rPr>
        <w:t xml:space="preserve">Industrial Internet of Things (IIoT) and URLLC </w:t>
      </w:r>
      <w:r w:rsidR="00874BAB" w:rsidRPr="00144996">
        <w:rPr>
          <w:lang w:val="en-US"/>
        </w:rPr>
        <w:t>building on the discussion</w:t>
      </w:r>
      <w:r w:rsidR="004129FF" w:rsidRPr="00144996">
        <w:rPr>
          <w:lang w:val="en-US"/>
        </w:rPr>
        <w:t>s</w:t>
      </w:r>
      <w:r w:rsidR="00874BAB" w:rsidRPr="00144996">
        <w:rPr>
          <w:lang w:val="en-US"/>
        </w:rPr>
        <w:t xml:space="preserve"> </w:t>
      </w:r>
      <w:r w:rsidR="00C738B4" w:rsidRPr="00144996">
        <w:rPr>
          <w:lang w:val="en-US"/>
        </w:rPr>
        <w:t xml:space="preserve">and agreements </w:t>
      </w:r>
      <w:r w:rsidR="00874BAB" w:rsidRPr="00144996">
        <w:rPr>
          <w:lang w:val="en-US"/>
        </w:rPr>
        <w:t xml:space="preserve">that </w:t>
      </w:r>
      <w:r w:rsidR="004129FF" w:rsidRPr="00144996">
        <w:rPr>
          <w:lang w:val="en-US"/>
        </w:rPr>
        <w:t>have taken</w:t>
      </w:r>
      <w:r w:rsidR="00874BAB" w:rsidRPr="00144996">
        <w:rPr>
          <w:lang w:val="en-US"/>
        </w:rPr>
        <w:t xml:space="preserve"> place </w:t>
      </w:r>
      <w:r w:rsidR="002B0690" w:rsidRPr="00144996">
        <w:rPr>
          <w:rFonts w:eastAsia="Times New Roman"/>
          <w:lang w:val="en-US"/>
        </w:rPr>
        <w:t>up to</w:t>
      </w:r>
      <w:r w:rsidR="00874BAB" w:rsidRPr="00144996">
        <w:rPr>
          <w:rFonts w:eastAsia="Times New Roman"/>
          <w:lang w:val="en-US"/>
        </w:rPr>
        <w:t xml:space="preserve"> RAN1#10</w:t>
      </w:r>
      <w:r w:rsidR="00B07A4F">
        <w:rPr>
          <w:rFonts w:eastAsia="Times New Roman"/>
          <w:lang w:val="en-US"/>
        </w:rPr>
        <w:t>5</w:t>
      </w:r>
      <w:r w:rsidR="006A5228">
        <w:rPr>
          <w:rFonts w:eastAsia="Times New Roman"/>
          <w:lang w:val="en-US"/>
        </w:rPr>
        <w:t>-</w:t>
      </w:r>
      <w:r w:rsidR="00874BAB" w:rsidRPr="00144996">
        <w:rPr>
          <w:rFonts w:eastAsia="Times New Roman"/>
          <w:lang w:val="en-US"/>
        </w:rPr>
        <w:t xml:space="preserve">e </w:t>
      </w:r>
      <w:r w:rsidR="002B0690" w:rsidRPr="00144996">
        <w:rPr>
          <w:rFonts w:eastAsia="Times New Roman"/>
          <w:lang w:val="en-US"/>
        </w:rPr>
        <w:t>meeting</w:t>
      </w:r>
      <w:r w:rsidR="003C35F9">
        <w:rPr>
          <w:rFonts w:eastAsia="Times New Roman"/>
          <w:lang w:val="en-US"/>
        </w:rPr>
        <w:t xml:space="preserve"> </w:t>
      </w:r>
      <w:r w:rsidR="006A060E" w:rsidRPr="006A060E">
        <w:rPr>
          <w:rFonts w:eastAsia="Times New Roman"/>
          <w:lang w:val="en-US"/>
        </w:rPr>
        <w:t>R1-2104039</w:t>
      </w:r>
      <w:r w:rsidR="006A060E">
        <w:rPr>
          <w:rFonts w:eastAsia="Times New Roman"/>
          <w:lang w:val="en-US"/>
        </w:rPr>
        <w:t xml:space="preserve">, </w:t>
      </w:r>
      <w:r w:rsidR="00B116BC" w:rsidRPr="00B116BC">
        <w:rPr>
          <w:rFonts w:eastAsia="Times New Roman"/>
          <w:lang w:val="en-US"/>
        </w:rPr>
        <w:t>R1-2106249</w:t>
      </w:r>
      <w:r w:rsidR="003C35F9">
        <w:rPr>
          <w:rFonts w:eastAsia="Times New Roman"/>
          <w:lang w:val="en-US"/>
        </w:rPr>
        <w:t>], and taking into account the</w:t>
      </w:r>
      <w:r w:rsidR="008F439B">
        <w:rPr>
          <w:rFonts w:eastAsia="Times New Roman"/>
          <w:lang w:val="en-US"/>
        </w:rPr>
        <w:t xml:space="preserve"> downscoping</w:t>
      </w:r>
      <w:r w:rsidR="003C35F9">
        <w:rPr>
          <w:rFonts w:eastAsia="Times New Roman"/>
          <w:lang w:val="en-US"/>
        </w:rPr>
        <w:t xml:space="preserve"> recommendation </w:t>
      </w:r>
      <w:r w:rsidR="00E15A5A">
        <w:rPr>
          <w:rFonts w:eastAsia="Times New Roman"/>
          <w:lang w:val="en-US"/>
        </w:rPr>
        <w:t xml:space="preserve">provided by </w:t>
      </w:r>
      <w:r w:rsidR="49CC4C89" w:rsidRPr="2B029EE5">
        <w:rPr>
          <w:rFonts w:eastAsia="Times New Roman"/>
          <w:lang w:val="en-US"/>
        </w:rPr>
        <w:t>RAN plenary in</w:t>
      </w:r>
      <w:r w:rsidR="00E15A5A">
        <w:rPr>
          <w:rFonts w:eastAsia="Times New Roman"/>
          <w:lang w:val="en-US"/>
        </w:rPr>
        <w:t xml:space="preserve"> RAN</w:t>
      </w:r>
      <w:r w:rsidR="00F3187A">
        <w:rPr>
          <w:rFonts w:eastAsia="Times New Roman"/>
          <w:lang w:val="en-US"/>
        </w:rPr>
        <w:t>#92-e:</w:t>
      </w:r>
    </w:p>
    <w:tbl>
      <w:tblPr>
        <w:tblStyle w:val="TableGrid"/>
        <w:tblW w:w="0" w:type="auto"/>
        <w:tblLook w:val="04A0" w:firstRow="1" w:lastRow="0" w:firstColumn="1" w:lastColumn="0" w:noHBand="0" w:noVBand="1"/>
      </w:tblPr>
      <w:tblGrid>
        <w:gridCol w:w="9629"/>
      </w:tblGrid>
      <w:tr w:rsidR="00F3187A" w14:paraId="56031567" w14:textId="77777777" w:rsidTr="00F3187A">
        <w:tc>
          <w:tcPr>
            <w:tcW w:w="9629" w:type="dxa"/>
          </w:tcPr>
          <w:p w14:paraId="1205062F" w14:textId="77777777" w:rsidR="00F3187A" w:rsidRPr="00F3187A" w:rsidRDefault="00F3187A" w:rsidP="004D0E3D">
            <w:pPr>
              <w:numPr>
                <w:ilvl w:val="0"/>
                <w:numId w:val="40"/>
              </w:numPr>
              <w:overflowPunct/>
              <w:autoSpaceDE/>
              <w:autoSpaceDN/>
              <w:adjustRightInd/>
              <w:spacing w:before="120" w:after="120" w:line="288" w:lineRule="auto"/>
              <w:ind w:hanging="357"/>
              <w:contextualSpacing/>
              <w:jc w:val="both"/>
              <w:textAlignment w:val="auto"/>
              <w:rPr>
                <w:rFonts w:ascii="Times" w:eastAsia="Batang" w:hAnsi="Times" w:cs="Times"/>
                <w:i/>
                <w:color w:val="000000"/>
                <w:szCs w:val="24"/>
                <w:lang w:eastAsia="zh-CN"/>
              </w:rPr>
            </w:pPr>
            <w:r w:rsidRPr="00F3187A">
              <w:rPr>
                <w:rFonts w:ascii="Times" w:eastAsia="Batang" w:hAnsi="Times" w:cs="Times"/>
                <w:b/>
                <w:color w:val="000000"/>
                <w:szCs w:val="24"/>
                <w:lang w:eastAsia="zh-CN"/>
              </w:rPr>
              <w:t>Revised Recommendation2</w:t>
            </w:r>
            <w:r w:rsidRPr="00F3187A">
              <w:rPr>
                <w:rFonts w:ascii="Times" w:eastAsia="Batang" w:hAnsi="Times" w:cs="Times"/>
                <w:color w:val="000000"/>
                <w:szCs w:val="24"/>
                <w:lang w:eastAsia="zh-CN"/>
              </w:rPr>
              <w:t>: Provide the following RAN guidance on</w:t>
            </w:r>
            <w:r w:rsidRPr="00F3187A">
              <w:rPr>
                <w:rFonts w:ascii="Times" w:eastAsia="Batang" w:hAnsi="Times" w:cs="Times"/>
                <w:i/>
                <w:color w:val="000000"/>
                <w:szCs w:val="24"/>
                <w:lang w:eastAsia="zh-CN"/>
              </w:rPr>
              <w:t xml:space="preserve"> HARQ-ACK enhancement [RAN1]</w:t>
            </w:r>
          </w:p>
          <w:p w14:paraId="1A875CE2" w14:textId="542075D1" w:rsidR="00F3187A" w:rsidRPr="00F3187A" w:rsidRDefault="00F3187A" w:rsidP="004D0E3D">
            <w:pPr>
              <w:numPr>
                <w:ilvl w:val="1"/>
                <w:numId w:val="40"/>
              </w:numPr>
              <w:overflowPunct/>
              <w:autoSpaceDE/>
              <w:autoSpaceDN/>
              <w:adjustRightInd/>
              <w:spacing w:before="120" w:after="120" w:line="288" w:lineRule="auto"/>
              <w:contextualSpacing/>
              <w:jc w:val="both"/>
              <w:textAlignment w:val="auto"/>
              <w:rPr>
                <w:rFonts w:ascii="Times" w:eastAsia="Batang" w:hAnsi="Times" w:cs="Times"/>
                <w:i/>
                <w:color w:val="000000"/>
                <w:szCs w:val="24"/>
                <w:lang w:eastAsia="zh-CN"/>
              </w:rPr>
            </w:pPr>
            <w:r w:rsidRPr="00F3187A">
              <w:rPr>
                <w:rFonts w:ascii="Times" w:eastAsia="Batang" w:hAnsi="Times" w:cs="Times"/>
                <w:color w:val="000000"/>
                <w:szCs w:val="24"/>
                <w:lang w:eastAsia="zh-CN"/>
              </w:rPr>
              <w:t xml:space="preserve">No further discussions on </w:t>
            </w:r>
            <w:r w:rsidRPr="00F3187A">
              <w:rPr>
                <w:rFonts w:ascii="Times" w:eastAsia="Batang" w:hAnsi="Times" w:cs="Times"/>
                <w:szCs w:val="24"/>
              </w:rPr>
              <w:t xml:space="preserve">SPS HARQ-ACK </w:t>
            </w:r>
            <w:r w:rsidRPr="00F3187A">
              <w:rPr>
                <w:rFonts w:ascii="Times" w:eastAsia="Batang" w:hAnsi="Times" w:cs="Times"/>
                <w:color w:val="FF0000"/>
                <w:szCs w:val="24"/>
              </w:rPr>
              <w:t>skipping and size reduction</w:t>
            </w:r>
            <w:r w:rsidRPr="00F3187A">
              <w:rPr>
                <w:rFonts w:eastAsia="Batang" w:cs="Times"/>
                <w:strike/>
                <w:color w:val="FF0000"/>
                <w:szCs w:val="24"/>
              </w:rPr>
              <w:t>bundling/compression</w:t>
            </w:r>
            <w:r w:rsidRPr="00F3187A">
              <w:rPr>
                <w:rFonts w:ascii="Times" w:eastAsia="Batang" w:hAnsi="Times" w:cs="Times"/>
                <w:szCs w:val="24"/>
              </w:rPr>
              <w:t>.</w:t>
            </w:r>
          </w:p>
        </w:tc>
      </w:tr>
    </w:tbl>
    <w:p w14:paraId="1232E8C0" w14:textId="77777777" w:rsidR="00F3187A" w:rsidRPr="003C35F9" w:rsidRDefault="00F3187A" w:rsidP="00D25E63">
      <w:pPr>
        <w:jc w:val="both"/>
        <w:rPr>
          <w:rFonts w:eastAsia="Times New Roman"/>
          <w:lang w:val="en-US"/>
        </w:rPr>
      </w:pPr>
    </w:p>
    <w:p w14:paraId="7A7727C6" w14:textId="05BDE4C2" w:rsidR="00E8018F" w:rsidRPr="00144996" w:rsidRDefault="00E8018F" w:rsidP="00E8018F">
      <w:pPr>
        <w:pStyle w:val="Heading1"/>
        <w:ind w:left="426"/>
        <w:rPr>
          <w:lang w:val="en-US"/>
        </w:rPr>
      </w:pPr>
      <w:bookmarkStart w:id="2" w:name="_Hlk54109260"/>
      <w:r w:rsidRPr="00144996">
        <w:rPr>
          <w:lang w:val="en-US"/>
        </w:rPr>
        <w:t>Dropping of SPS HARQ-ACK feedback in TDD operation</w:t>
      </w:r>
    </w:p>
    <w:p w14:paraId="483DCF57" w14:textId="77777777" w:rsidR="00E8018F" w:rsidRPr="00144996" w:rsidRDefault="00E8018F" w:rsidP="00E8018F">
      <w:pPr>
        <w:jc w:val="both"/>
        <w:rPr>
          <w:lang w:val="en-US"/>
        </w:rPr>
      </w:pPr>
      <w:r w:rsidRPr="00144996">
        <w:rPr>
          <w:lang w:val="en-US"/>
        </w:rPr>
        <w:t xml:space="preserve">In </w:t>
      </w:r>
      <w:r w:rsidRPr="00144996">
        <w:rPr>
          <w:rFonts w:eastAsia="Times New Roman"/>
          <w:lang w:val="en-US"/>
        </w:rPr>
        <w:t xml:space="preserve">RAN1#104-e, it was agreed to support </w:t>
      </w:r>
      <w:r w:rsidRPr="00144996">
        <w:rPr>
          <w:lang w:val="en-US"/>
        </w:rPr>
        <w:t xml:space="preserve">Deferring HARQ-ACK until a next available PUCCH as captured in the following agreement: </w:t>
      </w:r>
    </w:p>
    <w:p w14:paraId="0648128D" w14:textId="77777777" w:rsidR="00E8018F" w:rsidRPr="00144996" w:rsidRDefault="00E8018F" w:rsidP="00E8018F">
      <w:pPr>
        <w:overflowPunct/>
        <w:autoSpaceDE/>
        <w:autoSpaceDN/>
        <w:adjustRightInd/>
        <w:spacing w:after="0"/>
        <w:ind w:left="284"/>
        <w:jc w:val="both"/>
        <w:textAlignment w:val="auto"/>
        <w:rPr>
          <w:i/>
          <w:iCs/>
          <w:highlight w:val="green"/>
          <w:lang w:val="en-US"/>
        </w:rPr>
      </w:pPr>
      <w:r w:rsidRPr="00144996">
        <w:rPr>
          <w:i/>
          <w:iCs/>
          <w:highlight w:val="green"/>
          <w:lang w:val="en-US"/>
        </w:rPr>
        <w:t>Agreements:</w:t>
      </w:r>
    </w:p>
    <w:p w14:paraId="15FC6BD0" w14:textId="77777777" w:rsidR="00E8018F" w:rsidRPr="00144996" w:rsidRDefault="00E8018F" w:rsidP="004D0E3D">
      <w:pPr>
        <w:numPr>
          <w:ilvl w:val="0"/>
          <w:numId w:val="29"/>
        </w:numPr>
        <w:overflowPunct/>
        <w:autoSpaceDE/>
        <w:autoSpaceDN/>
        <w:adjustRightInd/>
        <w:spacing w:after="0"/>
        <w:jc w:val="both"/>
        <w:textAlignment w:val="auto"/>
        <w:rPr>
          <w:i/>
          <w:iCs/>
          <w:lang w:val="en-US" w:eastAsia="zh-CN"/>
        </w:rPr>
      </w:pPr>
      <w:r w:rsidRPr="00144996">
        <w:rPr>
          <w:i/>
          <w:iCs/>
          <w:lang w:val="en-US"/>
        </w:rPr>
        <w:t xml:space="preserve">Support </w:t>
      </w:r>
      <w:r w:rsidRPr="00144996">
        <w:rPr>
          <w:i/>
          <w:iCs/>
          <w:lang w:val="en-US" w:eastAsia="zh-CN"/>
        </w:rPr>
        <w:t xml:space="preserve">deferring </w:t>
      </w:r>
      <w:bookmarkStart w:id="3" w:name="_Hlk62406356"/>
      <w:r w:rsidRPr="00144996">
        <w:rPr>
          <w:i/>
          <w:iCs/>
          <w:lang w:val="en-US" w:eastAsia="zh-CN"/>
        </w:rPr>
        <w:t>SPS HARQ-ACK dropped due to TDD specific collisions until a next available PUCCH in Rel-17</w:t>
      </w:r>
      <w:bookmarkEnd w:id="3"/>
      <w:r w:rsidRPr="00144996">
        <w:rPr>
          <w:i/>
          <w:iCs/>
          <w:lang w:val="en-US" w:eastAsia="zh-CN"/>
        </w:rPr>
        <w:t xml:space="preserve"> based on semi-static configuration of slot format</w:t>
      </w:r>
    </w:p>
    <w:p w14:paraId="0FC0D412" w14:textId="77777777" w:rsidR="00E8018F" w:rsidRPr="00144996" w:rsidRDefault="00E8018F" w:rsidP="004D0E3D">
      <w:pPr>
        <w:numPr>
          <w:ilvl w:val="1"/>
          <w:numId w:val="24"/>
        </w:numPr>
        <w:overflowPunct/>
        <w:autoSpaceDE/>
        <w:autoSpaceDN/>
        <w:adjustRightInd/>
        <w:spacing w:after="0"/>
        <w:contextualSpacing/>
        <w:jc w:val="both"/>
        <w:textAlignment w:val="auto"/>
        <w:rPr>
          <w:rFonts w:ascii="Calibri" w:hAnsi="Calibri" w:cs="Calibri"/>
          <w:i/>
          <w:iCs/>
          <w:lang w:val="en-US"/>
        </w:rPr>
      </w:pPr>
      <w:r w:rsidRPr="00144996">
        <w:rPr>
          <w:i/>
          <w:iCs/>
          <w:lang w:val="en-US" w:eastAsia="zh-CN"/>
        </w:rPr>
        <w:t>FFS: Details (including possible conditions for such a deferring, whether or not to consider semi-statically configured flexible symbols for PUCCH availability, etc.)</w:t>
      </w:r>
    </w:p>
    <w:p w14:paraId="73947148" w14:textId="77777777" w:rsidR="00E8018F" w:rsidRPr="00144996" w:rsidRDefault="00E8018F" w:rsidP="004D0E3D">
      <w:pPr>
        <w:numPr>
          <w:ilvl w:val="1"/>
          <w:numId w:val="24"/>
        </w:numPr>
        <w:overflowPunct/>
        <w:autoSpaceDE/>
        <w:autoSpaceDN/>
        <w:adjustRightInd/>
        <w:spacing w:after="0"/>
        <w:contextualSpacing/>
        <w:jc w:val="both"/>
        <w:textAlignment w:val="auto"/>
        <w:rPr>
          <w:rFonts w:ascii="Calibri" w:hAnsi="Calibri" w:cs="Calibri"/>
          <w:i/>
          <w:iCs/>
          <w:lang w:val="en-US"/>
        </w:rPr>
      </w:pPr>
      <w:r w:rsidRPr="00144996">
        <w:rPr>
          <w:i/>
          <w:iCs/>
          <w:lang w:val="en-US" w:eastAsia="zh-CN"/>
        </w:rPr>
        <w:t>Aim for minimal standardization efforts and UE complexity in implementation</w:t>
      </w:r>
    </w:p>
    <w:p w14:paraId="20CAC095" w14:textId="77777777" w:rsidR="00E8018F" w:rsidRPr="00144996" w:rsidRDefault="00E8018F" w:rsidP="00E8018F">
      <w:pPr>
        <w:overflowPunct/>
        <w:autoSpaceDE/>
        <w:autoSpaceDN/>
        <w:adjustRightInd/>
        <w:spacing w:after="0"/>
        <w:jc w:val="both"/>
        <w:textAlignment w:val="auto"/>
        <w:rPr>
          <w:lang w:val="en-US"/>
        </w:rPr>
      </w:pPr>
    </w:p>
    <w:p w14:paraId="1D4ADD7C" w14:textId="465B6F8D" w:rsidR="00E8018F" w:rsidRPr="00144996" w:rsidRDefault="00E8018F" w:rsidP="00E8018F">
      <w:pPr>
        <w:overflowPunct/>
        <w:autoSpaceDE/>
        <w:autoSpaceDN/>
        <w:adjustRightInd/>
        <w:spacing w:after="0"/>
        <w:jc w:val="both"/>
        <w:textAlignment w:val="auto"/>
        <w:rPr>
          <w:lang w:val="en-US"/>
        </w:rPr>
      </w:pPr>
      <w:r w:rsidRPr="00144996">
        <w:rPr>
          <w:lang w:val="en-US"/>
        </w:rPr>
        <w:t xml:space="preserve">Besides, some other agreements </w:t>
      </w:r>
      <w:r w:rsidR="0089164A">
        <w:rPr>
          <w:lang w:val="en-US"/>
        </w:rPr>
        <w:t>have been</w:t>
      </w:r>
      <w:r w:rsidRPr="00144996">
        <w:rPr>
          <w:lang w:val="en-US"/>
        </w:rPr>
        <w:t xml:space="preserve"> reached on the technical details of the deferring operation as captured in the following:  </w:t>
      </w:r>
    </w:p>
    <w:p w14:paraId="5C1FB137" w14:textId="235BBDEE" w:rsidR="00E8018F" w:rsidRDefault="00E8018F" w:rsidP="00E8018F">
      <w:pPr>
        <w:overflowPunct/>
        <w:autoSpaceDE/>
        <w:autoSpaceDN/>
        <w:adjustRightInd/>
        <w:spacing w:after="0"/>
        <w:jc w:val="both"/>
        <w:textAlignment w:val="auto"/>
        <w:rPr>
          <w:lang w:val="en-US"/>
        </w:rPr>
      </w:pPr>
    </w:p>
    <w:p w14:paraId="11922955" w14:textId="4FE14531" w:rsidR="00292013" w:rsidRDefault="00292013" w:rsidP="00E8018F">
      <w:pPr>
        <w:overflowPunct/>
        <w:autoSpaceDE/>
        <w:autoSpaceDN/>
        <w:adjustRightInd/>
        <w:spacing w:after="0"/>
        <w:jc w:val="both"/>
        <w:textAlignment w:val="auto"/>
        <w:rPr>
          <w:u w:val="single"/>
          <w:lang w:val="en-US"/>
        </w:rPr>
      </w:pPr>
      <w:r w:rsidRPr="00292013">
        <w:rPr>
          <w:u w:val="single"/>
          <w:lang w:val="en-US"/>
        </w:rPr>
        <w:t>RAN1#104-e:</w:t>
      </w:r>
    </w:p>
    <w:p w14:paraId="10285AD8" w14:textId="77777777" w:rsidR="00292013" w:rsidRPr="00292013" w:rsidRDefault="00292013" w:rsidP="00E8018F">
      <w:pPr>
        <w:overflowPunct/>
        <w:autoSpaceDE/>
        <w:autoSpaceDN/>
        <w:adjustRightInd/>
        <w:spacing w:after="0"/>
        <w:jc w:val="both"/>
        <w:textAlignment w:val="auto"/>
        <w:rPr>
          <w:u w:val="single"/>
          <w:lang w:val="en-US"/>
        </w:rPr>
      </w:pPr>
    </w:p>
    <w:p w14:paraId="46DE7CA6" w14:textId="77777777" w:rsidR="00E8018F" w:rsidRPr="00144996" w:rsidRDefault="00E8018F" w:rsidP="00E8018F">
      <w:pPr>
        <w:overflowPunct/>
        <w:autoSpaceDE/>
        <w:autoSpaceDN/>
        <w:adjustRightInd/>
        <w:spacing w:after="0"/>
        <w:jc w:val="both"/>
        <w:textAlignment w:val="auto"/>
        <w:rPr>
          <w:i/>
          <w:iCs/>
          <w:highlight w:val="green"/>
          <w:lang w:val="en-US" w:eastAsia="x-none"/>
        </w:rPr>
      </w:pPr>
      <w:r w:rsidRPr="00144996">
        <w:rPr>
          <w:i/>
          <w:iCs/>
          <w:highlight w:val="green"/>
          <w:lang w:val="en-US" w:eastAsia="x-none"/>
        </w:rPr>
        <w:t>Agreements:</w:t>
      </w:r>
    </w:p>
    <w:p w14:paraId="6060B4D5" w14:textId="77777777" w:rsidR="00E8018F" w:rsidRPr="00144996" w:rsidRDefault="00E8018F" w:rsidP="00E8018F">
      <w:pPr>
        <w:overflowPunct/>
        <w:autoSpaceDE/>
        <w:autoSpaceDN/>
        <w:adjustRightInd/>
        <w:spacing w:after="0"/>
        <w:jc w:val="both"/>
        <w:textAlignment w:val="auto"/>
        <w:rPr>
          <w:i/>
          <w:iCs/>
          <w:lang w:val="en-US"/>
        </w:rPr>
      </w:pPr>
      <w:r w:rsidRPr="00144996">
        <w:rPr>
          <w:i/>
          <w:iCs/>
          <w:lang w:val="en-US"/>
        </w:rPr>
        <w:t xml:space="preserve">Further down-select between the following two options for SPS HARQ-ACK deferral: </w:t>
      </w:r>
    </w:p>
    <w:p w14:paraId="790648FC" w14:textId="77777777" w:rsidR="00E8018F" w:rsidRPr="00144996" w:rsidRDefault="00E8018F" w:rsidP="004D0E3D">
      <w:pPr>
        <w:numPr>
          <w:ilvl w:val="0"/>
          <w:numId w:val="24"/>
        </w:numPr>
        <w:overflowPunct/>
        <w:autoSpaceDE/>
        <w:autoSpaceDN/>
        <w:adjustRightInd/>
        <w:contextualSpacing/>
        <w:jc w:val="both"/>
        <w:textAlignment w:val="auto"/>
        <w:rPr>
          <w:i/>
          <w:iCs/>
          <w:lang w:val="en-US"/>
        </w:rPr>
      </w:pPr>
      <w:r w:rsidRPr="00144996">
        <w:rPr>
          <w:i/>
          <w:iCs/>
          <w:lang w:val="en-US"/>
        </w:rPr>
        <w:t xml:space="preserve">Option 1: </w:t>
      </w:r>
      <w:r w:rsidRPr="00144996">
        <w:rPr>
          <w:i/>
          <w:iCs/>
          <w:lang w:val="en-US" w:eastAsia="zh-CN"/>
        </w:rPr>
        <w:t xml:space="preserve">Joint RRC configuration of the SPS HARQ-ACK deferral per PUCCH cell group </w:t>
      </w:r>
    </w:p>
    <w:p w14:paraId="012AE430" w14:textId="77777777" w:rsidR="00E8018F" w:rsidRPr="00144996" w:rsidRDefault="00E8018F" w:rsidP="004D0E3D">
      <w:pPr>
        <w:numPr>
          <w:ilvl w:val="1"/>
          <w:numId w:val="24"/>
        </w:numPr>
        <w:overflowPunct/>
        <w:autoSpaceDE/>
        <w:autoSpaceDN/>
        <w:adjustRightInd/>
        <w:contextualSpacing/>
        <w:jc w:val="both"/>
        <w:textAlignment w:val="auto"/>
        <w:rPr>
          <w:i/>
          <w:iCs/>
          <w:lang w:val="en-US"/>
        </w:rPr>
      </w:pPr>
      <w:r w:rsidRPr="00144996">
        <w:rPr>
          <w:i/>
          <w:iCs/>
          <w:lang w:val="en-US" w:eastAsia="zh-CN"/>
        </w:rPr>
        <w:t>Note: any SPS HARQ-ACK within a PUCCH cell group in principle is subject to deferral</w:t>
      </w:r>
    </w:p>
    <w:p w14:paraId="6580A3A2" w14:textId="77777777" w:rsidR="00E8018F" w:rsidRPr="00144996" w:rsidRDefault="00E8018F" w:rsidP="004D0E3D">
      <w:pPr>
        <w:numPr>
          <w:ilvl w:val="0"/>
          <w:numId w:val="30"/>
        </w:numPr>
        <w:overflowPunct/>
        <w:autoSpaceDE/>
        <w:autoSpaceDN/>
        <w:adjustRightInd/>
        <w:contextualSpacing/>
        <w:jc w:val="both"/>
        <w:textAlignment w:val="auto"/>
        <w:rPr>
          <w:i/>
          <w:iCs/>
          <w:lang w:val="en-US"/>
        </w:rPr>
      </w:pPr>
      <w:r w:rsidRPr="00144996">
        <w:rPr>
          <w:i/>
          <w:iCs/>
          <w:lang w:val="en-US"/>
        </w:rPr>
        <w:t>Option 2: The SPS HARQ-ACK deferral is configured per SPS configuration</w:t>
      </w:r>
    </w:p>
    <w:p w14:paraId="13125F6A" w14:textId="77777777" w:rsidR="00E8018F" w:rsidRPr="00144996" w:rsidRDefault="00E8018F" w:rsidP="004D0E3D">
      <w:pPr>
        <w:numPr>
          <w:ilvl w:val="1"/>
          <w:numId w:val="30"/>
        </w:numPr>
        <w:overflowPunct/>
        <w:autoSpaceDE/>
        <w:autoSpaceDN/>
        <w:adjustRightInd/>
        <w:ind w:left="1434" w:hanging="357"/>
        <w:jc w:val="both"/>
        <w:textAlignment w:val="auto"/>
        <w:rPr>
          <w:i/>
          <w:iCs/>
          <w:lang w:val="en-US"/>
        </w:rPr>
      </w:pPr>
      <w:r w:rsidRPr="00144996">
        <w:rPr>
          <w:i/>
          <w:iCs/>
          <w:lang w:val="en-US"/>
        </w:rPr>
        <w:t>Note: part of sps-config, only HARQ-ACK of SPS PDSCH configurations configured for deferral is in principle subject to deferral</w:t>
      </w:r>
    </w:p>
    <w:p w14:paraId="42E3111E" w14:textId="77777777" w:rsidR="00E8018F" w:rsidRPr="00144996" w:rsidRDefault="00E8018F" w:rsidP="00E8018F">
      <w:pPr>
        <w:overflowPunct/>
        <w:autoSpaceDE/>
        <w:autoSpaceDN/>
        <w:adjustRightInd/>
        <w:jc w:val="both"/>
        <w:textAlignment w:val="auto"/>
        <w:rPr>
          <w:i/>
          <w:iCs/>
          <w:lang w:val="en-US"/>
        </w:rPr>
      </w:pPr>
      <w:r w:rsidRPr="00144996">
        <w:rPr>
          <w:i/>
          <w:iCs/>
          <w:highlight w:val="green"/>
          <w:lang w:val="en-US"/>
        </w:rPr>
        <w:t>Agreements</w:t>
      </w:r>
      <w:r w:rsidRPr="00144996">
        <w:rPr>
          <w:i/>
          <w:iCs/>
          <w:lang w:val="en-US"/>
        </w:rPr>
        <w:t>: Rel-16 UCI multiplexing  / PUCCH overriding rules are reused for deferred SPS HARQ-ACK in the target slot, if applicable.</w:t>
      </w:r>
    </w:p>
    <w:p w14:paraId="1C147ACD" w14:textId="77777777" w:rsidR="00E8018F" w:rsidRPr="00144996" w:rsidRDefault="00E8018F" w:rsidP="00E8018F">
      <w:pPr>
        <w:overflowPunct/>
        <w:autoSpaceDE/>
        <w:autoSpaceDN/>
        <w:adjustRightInd/>
        <w:spacing w:after="0" w:line="252" w:lineRule="auto"/>
        <w:jc w:val="both"/>
        <w:textAlignment w:val="auto"/>
        <w:rPr>
          <w:rFonts w:eastAsia="Calibri"/>
          <w:i/>
          <w:iCs/>
          <w:lang w:val="en-US" w:eastAsia="ko-KR"/>
        </w:rPr>
      </w:pPr>
      <w:r w:rsidRPr="00144996">
        <w:rPr>
          <w:i/>
          <w:iCs/>
          <w:highlight w:val="green"/>
          <w:lang w:val="en-US"/>
        </w:rPr>
        <w:t>Agreements</w:t>
      </w:r>
      <w:r w:rsidRPr="00144996">
        <w:rPr>
          <w:i/>
          <w:iCs/>
          <w:lang w:val="en-US"/>
        </w:rPr>
        <w:t xml:space="preserve">: </w:t>
      </w:r>
      <w:r w:rsidRPr="00144996">
        <w:rPr>
          <w:rFonts w:eastAsia="Calibri"/>
          <w:i/>
          <w:iCs/>
          <w:lang w:val="en-US" w:eastAsia="ko-KR"/>
        </w:rPr>
        <w:t>For SPS HARQ-ACK, the deferral from the initial slot/sub-slot determined by k1 in the activation DCI to the target slot/sub-slot determined by k1+ k1</w:t>
      </w:r>
      <w:r w:rsidRPr="00144996">
        <w:rPr>
          <w:rFonts w:eastAsia="Calibri"/>
          <w:i/>
          <w:iCs/>
          <w:vertAlign w:val="subscript"/>
          <w:lang w:val="en-US" w:eastAsia="ko-KR"/>
        </w:rPr>
        <w:t>def</w:t>
      </w:r>
      <w:r w:rsidRPr="00144996">
        <w:rPr>
          <w:rFonts w:eastAsia="Calibri"/>
          <w:i/>
          <w:iCs/>
          <w:lang w:val="en-US" w:eastAsia="ko-KR"/>
        </w:rPr>
        <w:t>, the UE will check the validity of a target slot/sub-slot evaluating from one slot/sub-slot to the next sub/sub-slot (i.e. in principle k1</w:t>
      </w:r>
      <w:r w:rsidRPr="00144996">
        <w:rPr>
          <w:rFonts w:eastAsia="Calibri"/>
          <w:i/>
          <w:iCs/>
          <w:vertAlign w:val="subscript"/>
          <w:lang w:val="en-US" w:eastAsia="ko-KR"/>
        </w:rPr>
        <w:t>def</w:t>
      </w:r>
      <w:r w:rsidRPr="00144996">
        <w:rPr>
          <w:rFonts w:eastAsia="Calibri"/>
          <w:i/>
          <w:iCs/>
          <w:lang w:val="en-US" w:eastAsia="ko-KR"/>
        </w:rPr>
        <w:t xml:space="preserve"> granularity is 1 slot/sub-slot)</w:t>
      </w:r>
    </w:p>
    <w:p w14:paraId="58B7C836" w14:textId="77777777" w:rsidR="00E8018F" w:rsidRPr="00144996" w:rsidRDefault="00E8018F" w:rsidP="004D0E3D">
      <w:pPr>
        <w:numPr>
          <w:ilvl w:val="0"/>
          <w:numId w:val="31"/>
        </w:numPr>
        <w:overflowPunct/>
        <w:autoSpaceDE/>
        <w:autoSpaceDN/>
        <w:adjustRightInd/>
        <w:spacing w:after="0" w:line="252" w:lineRule="auto"/>
        <w:ind w:left="714" w:hanging="357"/>
        <w:contextualSpacing/>
        <w:jc w:val="both"/>
        <w:textAlignment w:val="auto"/>
        <w:rPr>
          <w:rFonts w:eastAsia="Calibri"/>
          <w:i/>
          <w:iCs/>
          <w:lang w:val="en-US" w:eastAsia="ko-KR"/>
        </w:rPr>
      </w:pPr>
      <w:r w:rsidRPr="00144996">
        <w:rPr>
          <w:rFonts w:eastAsia="Calibri"/>
          <w:i/>
          <w:iCs/>
          <w:lang w:val="en-US" w:eastAsia="ko-KR"/>
        </w:rPr>
        <w:t>FFS: if there is a limit on the minimum deferral considered the required UE processing (k1</w:t>
      </w:r>
      <w:r w:rsidRPr="00144996">
        <w:rPr>
          <w:rFonts w:eastAsia="Calibri"/>
          <w:i/>
          <w:iCs/>
          <w:vertAlign w:val="subscript"/>
          <w:lang w:val="en-US" w:eastAsia="ko-KR"/>
        </w:rPr>
        <w:t>def</w:t>
      </w:r>
      <w:r w:rsidRPr="00144996">
        <w:rPr>
          <w:rFonts w:eastAsia="Calibri"/>
          <w:i/>
          <w:iCs/>
          <w:lang w:val="en-US" w:eastAsia="ko-KR"/>
        </w:rPr>
        <w:t xml:space="preserve"> ≥0)  </w:t>
      </w:r>
    </w:p>
    <w:p w14:paraId="1D88B33C" w14:textId="77777777" w:rsidR="00E8018F" w:rsidRPr="00144996" w:rsidRDefault="00E8018F" w:rsidP="004D0E3D">
      <w:pPr>
        <w:numPr>
          <w:ilvl w:val="0"/>
          <w:numId w:val="31"/>
        </w:numPr>
        <w:overflowPunct/>
        <w:autoSpaceDE/>
        <w:autoSpaceDN/>
        <w:adjustRightInd/>
        <w:spacing w:after="0" w:line="252" w:lineRule="auto"/>
        <w:ind w:left="714" w:hanging="357"/>
        <w:contextualSpacing/>
        <w:jc w:val="both"/>
        <w:textAlignment w:val="auto"/>
        <w:rPr>
          <w:rFonts w:eastAsia="Calibri"/>
          <w:i/>
          <w:iCs/>
          <w:lang w:val="en-US" w:eastAsia="ko-KR"/>
        </w:rPr>
      </w:pPr>
      <w:r w:rsidRPr="00144996">
        <w:rPr>
          <w:i/>
          <w:iCs/>
          <w:lang w:val="en-US" w:eastAsia="ko-KR"/>
        </w:rPr>
        <w:t xml:space="preserve">FFS: if there is a limit on the maximum deferral </w:t>
      </w:r>
    </w:p>
    <w:p w14:paraId="2050C2B1" w14:textId="77777777" w:rsidR="00E8018F" w:rsidRPr="00144996" w:rsidRDefault="00E8018F" w:rsidP="00E8018F">
      <w:pPr>
        <w:overflowPunct/>
        <w:autoSpaceDE/>
        <w:autoSpaceDN/>
        <w:adjustRightInd/>
        <w:spacing w:after="0" w:line="252" w:lineRule="auto"/>
        <w:contextualSpacing/>
        <w:jc w:val="both"/>
        <w:textAlignment w:val="auto"/>
        <w:rPr>
          <w:rFonts w:eastAsia="Calibri"/>
          <w:i/>
          <w:iCs/>
          <w:lang w:val="en-US" w:eastAsia="ko-KR"/>
        </w:rPr>
      </w:pPr>
    </w:p>
    <w:p w14:paraId="5549B520" w14:textId="26BE32D8" w:rsidR="00E8018F" w:rsidRDefault="00E8018F" w:rsidP="00E8018F">
      <w:pPr>
        <w:overflowPunct/>
        <w:autoSpaceDE/>
        <w:autoSpaceDN/>
        <w:adjustRightInd/>
        <w:jc w:val="both"/>
        <w:textAlignment w:val="auto"/>
        <w:rPr>
          <w:i/>
          <w:iCs/>
          <w:lang w:val="en-US"/>
        </w:rPr>
      </w:pPr>
      <w:r w:rsidRPr="00144996">
        <w:rPr>
          <w:i/>
          <w:iCs/>
          <w:highlight w:val="green"/>
          <w:lang w:val="en-US"/>
        </w:rPr>
        <w:t>Agreements</w:t>
      </w:r>
      <w:r w:rsidRPr="00144996">
        <w:rPr>
          <w:i/>
          <w:iCs/>
          <w:lang w:val="en-US"/>
        </w:rPr>
        <w:t>: For SPS HARQ-ACK deferral, for the determination of valid symbols in the initial slot/sub-slot a collision with semi-static DL symbols, SSB and CORESET#0 is regarded as ‘invalid’ or ‘no symbols for UL transmission’.</w:t>
      </w:r>
    </w:p>
    <w:p w14:paraId="45BD65D0" w14:textId="3C58EFFC" w:rsidR="00BC64CD" w:rsidRPr="00BC64CD" w:rsidRDefault="00BC64CD" w:rsidP="00F549B3">
      <w:pPr>
        <w:overflowPunct/>
        <w:autoSpaceDE/>
        <w:autoSpaceDN/>
        <w:adjustRightInd/>
        <w:jc w:val="both"/>
        <w:textAlignment w:val="auto"/>
        <w:rPr>
          <w:b/>
          <w:bCs/>
          <w:i/>
          <w:iCs/>
          <w:highlight w:val="green"/>
          <w:u w:val="single"/>
          <w:lang w:val="en-US"/>
        </w:rPr>
      </w:pPr>
      <w:r w:rsidRPr="00BC64CD">
        <w:rPr>
          <w:u w:val="single"/>
          <w:lang w:val="en-US"/>
        </w:rPr>
        <w:lastRenderedPageBreak/>
        <w:t>RAN1#104bis-e:</w:t>
      </w:r>
    </w:p>
    <w:p w14:paraId="3BE28689" w14:textId="77777777" w:rsidR="00486A27" w:rsidRPr="00EA3CEE" w:rsidRDefault="00486A27" w:rsidP="00486A27">
      <w:pPr>
        <w:overflowPunct/>
        <w:autoSpaceDE/>
        <w:autoSpaceDN/>
        <w:adjustRightInd/>
        <w:spacing w:after="0"/>
        <w:jc w:val="both"/>
        <w:textAlignment w:val="auto"/>
        <w:rPr>
          <w:i/>
          <w:iCs/>
          <w:lang w:eastAsia="ko-KR"/>
        </w:rPr>
      </w:pPr>
      <w:r w:rsidRPr="00EA3CEE">
        <w:rPr>
          <w:i/>
          <w:iCs/>
          <w:highlight w:val="green"/>
          <w:lang w:eastAsia="ko-KR"/>
        </w:rPr>
        <w:t>Agreements</w:t>
      </w:r>
      <w:r w:rsidRPr="00EA3CEE">
        <w:rPr>
          <w:i/>
          <w:iCs/>
          <w:lang w:eastAsia="ko-KR"/>
        </w:rPr>
        <w:t xml:space="preserve">: For SPS HARQ-ACK deferral, for the determination of valid symbols in </w:t>
      </w:r>
      <w:r w:rsidRPr="00EA3CEE">
        <w:rPr>
          <w:i/>
          <w:iCs/>
          <w:color w:val="000000"/>
          <w:lang w:eastAsia="ko-KR"/>
        </w:rPr>
        <w:t>the target slot/</w:t>
      </w:r>
      <w:r w:rsidRPr="00EA3CEE">
        <w:rPr>
          <w:i/>
          <w:iCs/>
          <w:lang w:eastAsia="ko-KR"/>
        </w:rPr>
        <w:t>sub-slot a collision with semi-static DL symbols, SSB and CORESET#0 is regarded as ‘invalid’ or ‘no symbols for UL transmission’.</w:t>
      </w:r>
    </w:p>
    <w:p w14:paraId="7C5013A7" w14:textId="77777777" w:rsidR="00486A27" w:rsidRPr="00EA3CEE" w:rsidRDefault="00486A27" w:rsidP="00486A27">
      <w:pPr>
        <w:overflowPunct/>
        <w:autoSpaceDE/>
        <w:autoSpaceDN/>
        <w:adjustRightInd/>
        <w:spacing w:after="0"/>
        <w:jc w:val="both"/>
        <w:textAlignment w:val="auto"/>
        <w:rPr>
          <w:rFonts w:ascii="Calibri" w:hAnsi="Calibri" w:cs="Calibri"/>
          <w:i/>
          <w:iCs/>
          <w:lang w:eastAsia="ko-KR"/>
        </w:rPr>
      </w:pPr>
    </w:p>
    <w:p w14:paraId="270EDE5D" w14:textId="77777777" w:rsidR="00486A27" w:rsidRPr="00EA3CEE" w:rsidRDefault="00486A27" w:rsidP="00486A27">
      <w:pPr>
        <w:overflowPunct/>
        <w:autoSpaceDE/>
        <w:autoSpaceDN/>
        <w:adjustRightInd/>
        <w:spacing w:after="0"/>
        <w:jc w:val="both"/>
        <w:textAlignment w:val="auto"/>
        <w:rPr>
          <w:i/>
          <w:iCs/>
          <w:color w:val="000000"/>
          <w:lang w:eastAsia="zh-CN"/>
        </w:rPr>
      </w:pPr>
      <w:r w:rsidRPr="00EA3CEE">
        <w:rPr>
          <w:i/>
          <w:iCs/>
          <w:color w:val="000000"/>
          <w:highlight w:val="green"/>
        </w:rPr>
        <w:t>Agreements</w:t>
      </w:r>
      <w:r w:rsidRPr="00EA3CEE">
        <w:rPr>
          <w:i/>
          <w:iCs/>
          <w:color w:val="000000"/>
        </w:rPr>
        <w:t xml:space="preserve">: For SPS HARQ-ACK deferral, support a limit on the maximum deferral of SPS HARQ in terms of </w:t>
      </w:r>
      <w:r w:rsidRPr="00EA3CEE">
        <w:rPr>
          <w:i/>
          <w:iCs/>
          <w:color w:val="000000"/>
          <w:lang w:eastAsia="ko-KR"/>
        </w:rPr>
        <w:t>k1</w:t>
      </w:r>
      <w:r w:rsidRPr="00EA3CEE">
        <w:rPr>
          <w:i/>
          <w:iCs/>
          <w:color w:val="000000"/>
          <w:vertAlign w:val="subscript"/>
          <w:lang w:eastAsia="ko-KR"/>
        </w:rPr>
        <w:t xml:space="preserve">def  </w:t>
      </w:r>
      <w:r w:rsidRPr="00EA3CEE">
        <w:rPr>
          <w:i/>
          <w:iCs/>
          <w:color w:val="000000"/>
          <w:lang w:eastAsia="ko-KR"/>
        </w:rPr>
        <w:t>or k1+ k1</w:t>
      </w:r>
      <w:r w:rsidRPr="00EA3CEE">
        <w:rPr>
          <w:i/>
          <w:iCs/>
          <w:color w:val="000000"/>
          <w:vertAlign w:val="subscript"/>
          <w:lang w:eastAsia="ko-KR"/>
        </w:rPr>
        <w:t>def</w:t>
      </w:r>
    </w:p>
    <w:p w14:paraId="00755075" w14:textId="77777777" w:rsidR="00486A27" w:rsidRPr="00EA3CEE" w:rsidRDefault="00486A27" w:rsidP="004D0E3D">
      <w:pPr>
        <w:numPr>
          <w:ilvl w:val="1"/>
          <w:numId w:val="41"/>
        </w:numPr>
        <w:overflowPunct/>
        <w:autoSpaceDE/>
        <w:autoSpaceDN/>
        <w:adjustRightInd/>
        <w:spacing w:after="0"/>
        <w:jc w:val="both"/>
        <w:textAlignment w:val="auto"/>
        <w:rPr>
          <w:i/>
          <w:iCs/>
          <w:color w:val="000000"/>
        </w:rPr>
      </w:pPr>
      <w:r w:rsidRPr="00EA3CEE">
        <w:rPr>
          <w:i/>
          <w:iCs/>
          <w:color w:val="000000"/>
          <w:lang w:eastAsia="zh-CN"/>
        </w:rPr>
        <w:t xml:space="preserve">FFS: limitation given by a maximum value of </w:t>
      </w:r>
      <w:r w:rsidRPr="00EA3CEE">
        <w:rPr>
          <w:i/>
          <w:iCs/>
          <w:color w:val="000000"/>
          <w:lang w:eastAsia="ko-KR"/>
        </w:rPr>
        <w:t>k1</w:t>
      </w:r>
      <w:r w:rsidRPr="00EA3CEE">
        <w:rPr>
          <w:i/>
          <w:iCs/>
          <w:color w:val="000000"/>
          <w:vertAlign w:val="subscript"/>
          <w:lang w:eastAsia="ko-KR"/>
        </w:rPr>
        <w:t>def</w:t>
      </w:r>
      <w:r w:rsidRPr="00EA3CEE">
        <w:rPr>
          <w:i/>
          <w:iCs/>
          <w:color w:val="000000"/>
          <w:lang w:eastAsia="zh-CN"/>
        </w:rPr>
        <w:t xml:space="preserve"> or a maximum of </w:t>
      </w:r>
      <w:r w:rsidRPr="00EA3CEE">
        <w:rPr>
          <w:i/>
          <w:iCs/>
          <w:color w:val="000000"/>
          <w:lang w:eastAsia="ko-KR"/>
        </w:rPr>
        <w:t>k1</w:t>
      </w:r>
      <w:r w:rsidRPr="00EA3CEE">
        <w:rPr>
          <w:i/>
          <w:iCs/>
          <w:color w:val="000000"/>
          <w:vertAlign w:val="subscript"/>
          <w:lang w:eastAsia="ko-KR"/>
        </w:rPr>
        <w:t>eff</w:t>
      </w:r>
      <w:r w:rsidRPr="00EA3CEE">
        <w:rPr>
          <w:i/>
          <w:iCs/>
          <w:color w:val="000000"/>
          <w:lang w:eastAsia="zh-CN"/>
        </w:rPr>
        <w:t xml:space="preserve"> =</w:t>
      </w:r>
      <w:r w:rsidRPr="00EA3CEE">
        <w:rPr>
          <w:i/>
          <w:iCs/>
          <w:color w:val="000000"/>
          <w:lang w:eastAsia="ko-KR"/>
        </w:rPr>
        <w:t>k1+ k1</w:t>
      </w:r>
      <w:r w:rsidRPr="00EA3CEE">
        <w:rPr>
          <w:i/>
          <w:iCs/>
          <w:color w:val="000000"/>
          <w:vertAlign w:val="subscript"/>
          <w:lang w:eastAsia="ko-KR"/>
        </w:rPr>
        <w:t>def</w:t>
      </w:r>
    </w:p>
    <w:p w14:paraId="2F9C5499" w14:textId="77777777" w:rsidR="00486A27" w:rsidRPr="00EA3CEE" w:rsidRDefault="00486A27" w:rsidP="004D0E3D">
      <w:pPr>
        <w:numPr>
          <w:ilvl w:val="1"/>
          <w:numId w:val="41"/>
        </w:numPr>
        <w:overflowPunct/>
        <w:autoSpaceDE/>
        <w:autoSpaceDN/>
        <w:adjustRightInd/>
        <w:spacing w:after="0"/>
        <w:jc w:val="both"/>
        <w:textAlignment w:val="auto"/>
        <w:rPr>
          <w:i/>
          <w:iCs/>
          <w:color w:val="000000"/>
        </w:rPr>
      </w:pPr>
      <w:r w:rsidRPr="00EA3CEE">
        <w:rPr>
          <w:i/>
          <w:iCs/>
          <w:color w:val="000000"/>
        </w:rPr>
        <w:t>F</w:t>
      </w:r>
      <w:r w:rsidRPr="00EA3CEE">
        <w:rPr>
          <w:i/>
          <w:iCs/>
          <w:color w:val="000000"/>
          <w:lang w:eastAsia="zh-CN"/>
        </w:rPr>
        <w:t xml:space="preserve">FS how the </w:t>
      </w:r>
      <w:r w:rsidRPr="00EA3CEE">
        <w:rPr>
          <w:i/>
          <w:iCs/>
          <w:color w:val="000000"/>
        </w:rPr>
        <w:t>limitation is determined (e.g. by K1 set(s) or RRC configured limit)</w:t>
      </w:r>
    </w:p>
    <w:p w14:paraId="1B663EFD" w14:textId="77777777" w:rsidR="00486A27" w:rsidRPr="00EA3CEE" w:rsidRDefault="00486A27" w:rsidP="00486A27">
      <w:pPr>
        <w:overflowPunct/>
        <w:autoSpaceDE/>
        <w:autoSpaceDN/>
        <w:adjustRightInd/>
        <w:spacing w:after="0"/>
        <w:jc w:val="both"/>
        <w:textAlignment w:val="auto"/>
        <w:rPr>
          <w:i/>
          <w:iCs/>
          <w:color w:val="000000"/>
        </w:rPr>
      </w:pPr>
    </w:p>
    <w:p w14:paraId="3C8B20E0" w14:textId="77777777" w:rsidR="00486A27" w:rsidRPr="00EA3CEE" w:rsidRDefault="00486A27" w:rsidP="00486A27">
      <w:pPr>
        <w:overflowPunct/>
        <w:autoSpaceDE/>
        <w:autoSpaceDN/>
        <w:adjustRightInd/>
        <w:spacing w:after="0"/>
        <w:jc w:val="both"/>
        <w:textAlignment w:val="auto"/>
        <w:rPr>
          <w:i/>
          <w:iCs/>
          <w:vertAlign w:val="subscript"/>
          <w:lang w:eastAsia="ko-KR"/>
        </w:rPr>
      </w:pPr>
      <w:r w:rsidRPr="00EA3CEE">
        <w:rPr>
          <w:i/>
          <w:iCs/>
          <w:highlight w:val="green"/>
        </w:rPr>
        <w:t>Agreements</w:t>
      </w:r>
      <w:r w:rsidRPr="00EA3CEE">
        <w:rPr>
          <w:i/>
          <w:iCs/>
        </w:rPr>
        <w:t xml:space="preserve">: For SPS HARQ-ACK deferral, there is no lower limit defined for </w:t>
      </w:r>
      <w:r w:rsidRPr="00EA3CEE">
        <w:rPr>
          <w:i/>
          <w:iCs/>
          <w:lang w:eastAsia="ko-KR"/>
        </w:rPr>
        <w:t>k1</w:t>
      </w:r>
      <w:r w:rsidRPr="00EA3CEE">
        <w:rPr>
          <w:i/>
          <w:iCs/>
          <w:vertAlign w:val="subscript"/>
          <w:lang w:eastAsia="ko-KR"/>
        </w:rPr>
        <w:t>def</w:t>
      </w:r>
    </w:p>
    <w:p w14:paraId="407912F8" w14:textId="77777777" w:rsidR="00486A27" w:rsidRPr="00EA3CEE" w:rsidRDefault="00486A27" w:rsidP="00486A27">
      <w:pPr>
        <w:overflowPunct/>
        <w:autoSpaceDE/>
        <w:autoSpaceDN/>
        <w:adjustRightInd/>
        <w:spacing w:after="0"/>
        <w:jc w:val="both"/>
        <w:textAlignment w:val="auto"/>
        <w:rPr>
          <w:i/>
          <w:iCs/>
          <w:strike/>
          <w:lang w:eastAsia="ko-KR"/>
        </w:rPr>
      </w:pPr>
    </w:p>
    <w:p w14:paraId="7FD9914D" w14:textId="77777777" w:rsidR="00486A27" w:rsidRPr="00EA3CEE" w:rsidRDefault="00486A27" w:rsidP="00486A27">
      <w:pPr>
        <w:overflowPunct/>
        <w:autoSpaceDE/>
        <w:autoSpaceDN/>
        <w:adjustRightInd/>
        <w:spacing w:after="0"/>
        <w:jc w:val="both"/>
        <w:textAlignment w:val="auto"/>
        <w:rPr>
          <w:i/>
          <w:iCs/>
          <w:lang w:val="en-US"/>
        </w:rPr>
      </w:pPr>
      <w:r w:rsidRPr="00EA3CEE">
        <w:rPr>
          <w:i/>
          <w:iCs/>
          <w:highlight w:val="green"/>
        </w:rPr>
        <w:t>Agreement</w:t>
      </w:r>
      <w:r w:rsidRPr="00EA3CEE">
        <w:rPr>
          <w:i/>
          <w:iCs/>
        </w:rPr>
        <w:t xml:space="preserve">: Restrict the further discussions on the initial slot handling for SPS HARQ-ACK deferral to the identified alternatives Alt. 1, Alt. 1A and 2. </w:t>
      </w:r>
    </w:p>
    <w:p w14:paraId="58A835AD" w14:textId="77777777" w:rsidR="00486A27" w:rsidRPr="00EA3CEE" w:rsidRDefault="00486A27" w:rsidP="00486A27">
      <w:pPr>
        <w:overflowPunct/>
        <w:autoSpaceDE/>
        <w:autoSpaceDN/>
        <w:adjustRightInd/>
        <w:spacing w:after="0"/>
        <w:jc w:val="both"/>
        <w:textAlignment w:val="auto"/>
        <w:rPr>
          <w:i/>
          <w:iCs/>
          <w:highlight w:val="green"/>
        </w:rPr>
      </w:pPr>
    </w:p>
    <w:p w14:paraId="48200DAE" w14:textId="77777777" w:rsidR="00486A27" w:rsidRPr="00EA3CEE" w:rsidRDefault="00486A27" w:rsidP="00486A27">
      <w:pPr>
        <w:overflowPunct/>
        <w:autoSpaceDE/>
        <w:autoSpaceDN/>
        <w:adjustRightInd/>
        <w:spacing w:after="0"/>
        <w:jc w:val="both"/>
        <w:textAlignment w:val="auto"/>
        <w:rPr>
          <w:i/>
          <w:iCs/>
          <w:color w:val="000000"/>
          <w:vertAlign w:val="subscript"/>
          <w:lang w:eastAsia="ko-KR"/>
        </w:rPr>
      </w:pPr>
      <w:r w:rsidRPr="00EA3CEE">
        <w:rPr>
          <w:i/>
          <w:iCs/>
          <w:highlight w:val="green"/>
        </w:rPr>
        <w:t>Agreement</w:t>
      </w:r>
      <w:r w:rsidRPr="00EA3CEE">
        <w:rPr>
          <w:i/>
          <w:iCs/>
        </w:rPr>
        <w:t xml:space="preserve">: </w:t>
      </w:r>
      <w:r w:rsidRPr="00EA3CEE">
        <w:rPr>
          <w:i/>
          <w:iCs/>
          <w:color w:val="000000"/>
        </w:rPr>
        <w:t xml:space="preserve">For SPS HARQ-ACK deferral, the limit on the maximum deferral of SPS HARQ is defined in terms of </w:t>
      </w:r>
      <w:r w:rsidRPr="00EA3CEE">
        <w:rPr>
          <w:i/>
          <w:iCs/>
          <w:lang w:eastAsia="ko-KR"/>
        </w:rPr>
        <w:t>k1</w:t>
      </w:r>
      <w:r w:rsidRPr="00EA3CEE">
        <w:rPr>
          <w:i/>
          <w:iCs/>
          <w:vertAlign w:val="subscript"/>
          <w:lang w:eastAsia="ko-KR"/>
        </w:rPr>
        <w:t>eff</w:t>
      </w:r>
      <w:r w:rsidRPr="00EA3CEE">
        <w:rPr>
          <w:i/>
          <w:iCs/>
          <w:color w:val="000000"/>
          <w:lang w:eastAsia="ko-KR"/>
        </w:rPr>
        <w:t xml:space="preserve"> =k1+ k1</w:t>
      </w:r>
      <w:r w:rsidRPr="00EA3CEE">
        <w:rPr>
          <w:i/>
          <w:iCs/>
          <w:color w:val="000000"/>
          <w:vertAlign w:val="subscript"/>
          <w:lang w:eastAsia="ko-KR"/>
        </w:rPr>
        <w:t>def.</w:t>
      </w:r>
    </w:p>
    <w:p w14:paraId="10B9B244" w14:textId="77777777" w:rsidR="00486A27" w:rsidRPr="00EA3CEE" w:rsidRDefault="00486A27" w:rsidP="00486A27">
      <w:pPr>
        <w:overflowPunct/>
        <w:autoSpaceDE/>
        <w:autoSpaceDN/>
        <w:adjustRightInd/>
        <w:spacing w:after="0"/>
        <w:jc w:val="both"/>
        <w:textAlignment w:val="auto"/>
        <w:rPr>
          <w:i/>
          <w:iCs/>
          <w:color w:val="000000"/>
          <w:lang w:eastAsia="zh-CN"/>
        </w:rPr>
      </w:pPr>
    </w:p>
    <w:p w14:paraId="3EF89D51" w14:textId="77777777" w:rsidR="00486A27" w:rsidRPr="00EA3CEE" w:rsidRDefault="00486A27" w:rsidP="00486A27">
      <w:pPr>
        <w:overflowPunct/>
        <w:autoSpaceDE/>
        <w:autoSpaceDN/>
        <w:adjustRightInd/>
        <w:spacing w:after="0"/>
        <w:jc w:val="both"/>
        <w:textAlignment w:val="auto"/>
        <w:rPr>
          <w:i/>
          <w:iCs/>
        </w:rPr>
      </w:pPr>
      <w:r w:rsidRPr="00EA3CEE">
        <w:rPr>
          <w:i/>
          <w:iCs/>
          <w:highlight w:val="darkYellow"/>
        </w:rPr>
        <w:t xml:space="preserve">Working assumption: </w:t>
      </w:r>
      <w:r w:rsidRPr="00EA3CEE">
        <w:rPr>
          <w:i/>
          <w:iCs/>
        </w:rPr>
        <w:t xml:space="preserve">To handle the collision for the same HARQ process due to deferred SPS HARQ-ACK the following behaviour is to be specified: </w:t>
      </w:r>
    </w:p>
    <w:p w14:paraId="62B7F242" w14:textId="77777777" w:rsidR="00486A27" w:rsidRPr="00EA3CEE" w:rsidRDefault="00486A27" w:rsidP="004D0E3D">
      <w:pPr>
        <w:numPr>
          <w:ilvl w:val="0"/>
          <w:numId w:val="42"/>
        </w:numPr>
        <w:overflowPunct/>
        <w:autoSpaceDE/>
        <w:autoSpaceDN/>
        <w:adjustRightInd/>
        <w:spacing w:after="0"/>
        <w:ind w:left="714" w:hanging="357"/>
        <w:textAlignment w:val="auto"/>
        <w:rPr>
          <w:i/>
          <w:iCs/>
          <w:lang w:eastAsia="zh-CN"/>
        </w:rPr>
      </w:pPr>
      <w:r w:rsidRPr="00EA3CEE">
        <w:rPr>
          <w:i/>
          <w:iCs/>
          <w:lang w:eastAsia="zh-CN"/>
        </w:rPr>
        <w:t>In case the UE receives PDSCH of a certain HARQ Process ID, the deferred SPS HARQ bit(s) for this HARQ Process ID are dropped.</w:t>
      </w:r>
    </w:p>
    <w:p w14:paraId="45D5B2E8" w14:textId="77777777" w:rsidR="00486A27" w:rsidRPr="00EA3CEE" w:rsidRDefault="00486A27" w:rsidP="00486A27">
      <w:pPr>
        <w:overflowPunct/>
        <w:autoSpaceDE/>
        <w:autoSpaceDN/>
        <w:adjustRightInd/>
        <w:spacing w:after="0"/>
        <w:jc w:val="both"/>
        <w:textAlignment w:val="auto"/>
        <w:rPr>
          <w:i/>
          <w:iCs/>
          <w:highlight w:val="green"/>
        </w:rPr>
      </w:pPr>
    </w:p>
    <w:p w14:paraId="799E5283" w14:textId="72CB9C94" w:rsidR="00486A27" w:rsidRPr="00EA3CEE" w:rsidRDefault="00486A27" w:rsidP="00D91919">
      <w:pPr>
        <w:overflowPunct/>
        <w:autoSpaceDE/>
        <w:autoSpaceDN/>
        <w:adjustRightInd/>
        <w:spacing w:after="0"/>
        <w:jc w:val="both"/>
        <w:textAlignment w:val="auto"/>
        <w:rPr>
          <w:i/>
          <w:iCs/>
          <w:lang w:val="en-US"/>
        </w:rPr>
      </w:pPr>
      <w:r w:rsidRPr="00EA3CEE">
        <w:rPr>
          <w:i/>
          <w:iCs/>
          <w:highlight w:val="green"/>
        </w:rPr>
        <w:t>Agreement</w:t>
      </w:r>
      <w:r w:rsidRPr="00EA3CEE">
        <w:rPr>
          <w:i/>
          <w:iCs/>
        </w:rPr>
        <w:t>: For SPS HARQ-ACK deferral, the initial HARQ-ACK transmission occasion is considered to determine the out-of-order HARQ condition</w:t>
      </w:r>
    </w:p>
    <w:p w14:paraId="07B668A4" w14:textId="42334A68" w:rsidR="00E8018F" w:rsidRDefault="00E8018F" w:rsidP="00E8018F">
      <w:pPr>
        <w:overflowPunct/>
        <w:autoSpaceDE/>
        <w:autoSpaceDN/>
        <w:adjustRightInd/>
        <w:spacing w:after="0"/>
        <w:jc w:val="both"/>
        <w:textAlignment w:val="auto"/>
        <w:rPr>
          <w:lang w:val="en-US"/>
        </w:rPr>
      </w:pPr>
    </w:p>
    <w:p w14:paraId="44BA5884" w14:textId="77777777" w:rsidR="00486A27" w:rsidRPr="00144996" w:rsidRDefault="00486A27" w:rsidP="00E8018F">
      <w:pPr>
        <w:overflowPunct/>
        <w:autoSpaceDE/>
        <w:autoSpaceDN/>
        <w:adjustRightInd/>
        <w:spacing w:after="0"/>
        <w:jc w:val="both"/>
        <w:textAlignment w:val="auto"/>
        <w:rPr>
          <w:lang w:val="en-US"/>
        </w:rPr>
      </w:pPr>
    </w:p>
    <w:p w14:paraId="7BD91126" w14:textId="60FD947B" w:rsidR="00E8018F" w:rsidRPr="00144996" w:rsidRDefault="00E8018F" w:rsidP="00E8018F">
      <w:pPr>
        <w:overflowPunct/>
        <w:autoSpaceDE/>
        <w:autoSpaceDN/>
        <w:adjustRightInd/>
        <w:spacing w:after="0"/>
        <w:jc w:val="both"/>
        <w:textAlignment w:val="auto"/>
        <w:rPr>
          <w:lang w:val="en-US"/>
        </w:rPr>
      </w:pPr>
      <w:r w:rsidRPr="00144996">
        <w:rPr>
          <w:lang w:val="en-US"/>
        </w:rPr>
        <w:t>In this Section, we present our views on some of the remaining open issues listed in the following:</w:t>
      </w:r>
    </w:p>
    <w:p w14:paraId="5173DA23" w14:textId="77777777" w:rsidR="00E8018F" w:rsidRPr="00144996" w:rsidRDefault="00E8018F" w:rsidP="004D0E3D">
      <w:pPr>
        <w:pStyle w:val="ListParagraph"/>
        <w:numPr>
          <w:ilvl w:val="0"/>
          <w:numId w:val="39"/>
        </w:numPr>
      </w:pPr>
      <w:r w:rsidRPr="00144996">
        <w:t xml:space="preserve">The conditions that trigger deferral within the initial slot </w:t>
      </w:r>
    </w:p>
    <w:p w14:paraId="648449F4" w14:textId="77777777" w:rsidR="00E8018F" w:rsidRPr="00144996" w:rsidRDefault="00E8018F" w:rsidP="004D0E3D">
      <w:pPr>
        <w:pStyle w:val="ListParagraph"/>
        <w:numPr>
          <w:ilvl w:val="0"/>
          <w:numId w:val="39"/>
        </w:numPr>
      </w:pPr>
      <w:r w:rsidRPr="00144996">
        <w:t>Determination of the target slot, including PUCCH resource determination and HARQ codebook construction</w:t>
      </w:r>
    </w:p>
    <w:p w14:paraId="4215FC4B" w14:textId="77777777" w:rsidR="00E8018F" w:rsidRPr="00144996" w:rsidRDefault="00E8018F" w:rsidP="004D0E3D">
      <w:pPr>
        <w:pStyle w:val="ListParagraph"/>
        <w:numPr>
          <w:ilvl w:val="0"/>
          <w:numId w:val="39"/>
        </w:numPr>
      </w:pPr>
      <w:r w:rsidRPr="00144996">
        <w:t>Configuration per SPS configuration or per PUCCH group?</w:t>
      </w:r>
    </w:p>
    <w:p w14:paraId="27A91EC1" w14:textId="6139A063" w:rsidR="00E8018F" w:rsidRPr="001A5FA6" w:rsidRDefault="001A5FA6" w:rsidP="004D0E3D">
      <w:pPr>
        <w:pStyle w:val="ListParagraph"/>
        <w:numPr>
          <w:ilvl w:val="0"/>
          <w:numId w:val="39"/>
        </w:numPr>
      </w:pPr>
      <w:r w:rsidRPr="001A5FA6">
        <w:t>How to define the maximum deferral value</w:t>
      </w:r>
      <w:r w:rsidR="008F0C2A">
        <w:t>?</w:t>
      </w:r>
    </w:p>
    <w:p w14:paraId="1E0D93AE" w14:textId="0F2B2806" w:rsidR="00E8018F" w:rsidRPr="002C1C2A" w:rsidRDefault="00E8018F" w:rsidP="002C1C2A">
      <w:pPr>
        <w:pStyle w:val="Heading2"/>
        <w:ind w:left="567"/>
      </w:pPr>
      <w:r w:rsidRPr="002C1C2A">
        <w:t xml:space="preserve">The conditions that trigger deferral in the initial slot </w:t>
      </w:r>
    </w:p>
    <w:p w14:paraId="09E72B38" w14:textId="7A97EC31" w:rsidR="00E8018F" w:rsidRPr="00144996" w:rsidRDefault="007D12C9" w:rsidP="00E8018F">
      <w:pPr>
        <w:jc w:val="both"/>
        <w:rPr>
          <w:lang w:val="en-US"/>
        </w:rPr>
      </w:pPr>
      <w:r>
        <w:rPr>
          <w:lang w:val="en-US"/>
        </w:rPr>
        <w:t>Based on the RAN1#104bis-e agreement, t</w:t>
      </w:r>
      <w:r w:rsidR="463ED410" w:rsidRPr="51D6898D">
        <w:rPr>
          <w:lang w:val="en-US"/>
        </w:rPr>
        <w:t>hree</w:t>
      </w:r>
      <w:r w:rsidR="00E8018F" w:rsidRPr="00144996">
        <w:rPr>
          <w:lang w:val="en-US"/>
        </w:rPr>
        <w:t xml:space="preserve"> alternatives </w:t>
      </w:r>
      <w:r w:rsidR="5C030393" w:rsidRPr="51D6898D">
        <w:rPr>
          <w:lang w:val="en-US"/>
        </w:rPr>
        <w:t xml:space="preserve">are </w:t>
      </w:r>
      <w:r w:rsidR="00DA0B66">
        <w:rPr>
          <w:lang w:val="en-US"/>
        </w:rPr>
        <w:t>still</w:t>
      </w:r>
      <w:r w:rsidR="5C030393" w:rsidRPr="51D6898D">
        <w:rPr>
          <w:lang w:val="en-US"/>
        </w:rPr>
        <w:t xml:space="preserve"> on the table</w:t>
      </w:r>
      <w:r w:rsidR="1EA79A7F" w:rsidRPr="51D6898D">
        <w:rPr>
          <w:lang w:val="en-US"/>
        </w:rPr>
        <w:t xml:space="preserve"> </w:t>
      </w:r>
      <w:r w:rsidR="01D2305B" w:rsidRPr="51D6898D">
        <w:rPr>
          <w:lang w:val="en-US"/>
        </w:rPr>
        <w:t>related to</w:t>
      </w:r>
      <w:r w:rsidR="00E8018F" w:rsidRPr="00144996">
        <w:rPr>
          <w:lang w:val="en-US"/>
        </w:rPr>
        <w:t xml:space="preserve"> the conditions that would trigger deferral in the initial slot (note that, as per RAN1#104-e agreement, the PUCCH in the initial slot is ‘not valid’ if it overlaps with semi-static DL symbols, SSB and/or CORESET#0):</w:t>
      </w:r>
    </w:p>
    <w:p w14:paraId="647F2E30" w14:textId="013009B4" w:rsidR="0838C6BF" w:rsidRDefault="0838C6BF" w:rsidP="004D0E3D">
      <w:pPr>
        <w:pStyle w:val="ListParagraph"/>
        <w:numPr>
          <w:ilvl w:val="0"/>
          <w:numId w:val="32"/>
        </w:numPr>
        <w:rPr>
          <w:rFonts w:eastAsia="Times New Roman"/>
        </w:rPr>
      </w:pPr>
      <w:r w:rsidRPr="51D6898D">
        <w:t>Alt. 1: Deferral only, if the SPS HARQ-ACK in the initial slot/sub-slot cannot be transmitted as the resulting PUCCH resource for transmission using the PUCCH by SPS-PUCCH-AN-List-r16 or n1PUCCH-AN is not valid</w:t>
      </w:r>
    </w:p>
    <w:p w14:paraId="454B0627" w14:textId="48355C7F" w:rsidR="0838C6BF" w:rsidRDefault="0838C6BF" w:rsidP="004D0E3D">
      <w:pPr>
        <w:pStyle w:val="ListParagraph"/>
        <w:numPr>
          <w:ilvl w:val="0"/>
          <w:numId w:val="32"/>
        </w:numPr>
        <w:rPr>
          <w:rFonts w:eastAsia="Times New Roman"/>
        </w:rPr>
      </w:pPr>
      <w:r w:rsidRPr="51D6898D">
        <w:t>Alt. 1A: Deferral only, if the PUCCH resource configured by SPS-PUCCH-AN-List-r16 or n1PUCCH-AN for the HARQ-ACK transmission assuming SPS HARQ-ACK only is not valid in the initial slot/sub-slot</w:t>
      </w:r>
    </w:p>
    <w:p w14:paraId="66CCA793" w14:textId="05FD8127" w:rsidR="00C57530" w:rsidRDefault="0838C6BF" w:rsidP="004D0E3D">
      <w:pPr>
        <w:pStyle w:val="ListParagraph"/>
        <w:numPr>
          <w:ilvl w:val="0"/>
          <w:numId w:val="32"/>
        </w:numPr>
      </w:pPr>
      <w:r w:rsidRPr="51D6898D">
        <w:t xml:space="preserve">Alt. 2: Deferral only, if the SPS HARQ-ACK in the initial slot/sub-slot cannot be transmitted as the resulting PUCCH resource for transmission using SPS-PUCCH-AN-List-r16, n1PUCCH-AN or other configured PUCCH resource(s) is not valid </w:t>
      </w:r>
    </w:p>
    <w:p w14:paraId="695079BA" w14:textId="77777777" w:rsidR="00C57530" w:rsidRPr="00C57530" w:rsidRDefault="00C57530" w:rsidP="00C57530">
      <w:pPr>
        <w:spacing w:after="0"/>
      </w:pPr>
    </w:p>
    <w:p w14:paraId="15A71821" w14:textId="159A982D" w:rsidR="00E8018F" w:rsidRPr="00144996" w:rsidRDefault="3263AFB7" w:rsidP="00E8018F">
      <w:pPr>
        <w:jc w:val="both"/>
        <w:rPr>
          <w:lang w:val="en-US"/>
        </w:rPr>
      </w:pPr>
      <w:r w:rsidRPr="51D6898D">
        <w:rPr>
          <w:lang w:val="en-US"/>
        </w:rPr>
        <w:t>Starting with</w:t>
      </w:r>
      <w:r w:rsidR="00E8018F" w:rsidRPr="00144996">
        <w:rPr>
          <w:lang w:val="en-US"/>
        </w:rPr>
        <w:t xml:space="preserve"> alternative 1, the deferral operation would be triggered when the resulting PUCCH resource in the initial slot is the one provided by semi-static configuration (in SPS-PUCCH-AN-List-r16, </w:t>
      </w:r>
      <w:r w:rsidR="00AF429C">
        <w:rPr>
          <w:lang w:val="en-US"/>
        </w:rPr>
        <w:t xml:space="preserve">or </w:t>
      </w:r>
      <w:r w:rsidR="00E8018F" w:rsidRPr="00144996">
        <w:rPr>
          <w:lang w:val="en-US"/>
        </w:rPr>
        <w:t xml:space="preserve">n1PUCCH-AN) and this PUCCH resource is invalid. In the case a DCI schedules a PUCCH transmission on the same initial slot, Rel. 16 UCI multiplexing behavior is applied meaning that the dynamic PUCCH resource is used to convey the SPS HARQ-ACK feedback (i.e. the deferral operation is not applied in this case). </w:t>
      </w:r>
      <w:r w:rsidR="2E70E65C" w:rsidRPr="51D6898D">
        <w:rPr>
          <w:lang w:val="en-US"/>
        </w:rPr>
        <w:t>One drawback with this alternative is</w:t>
      </w:r>
      <w:r w:rsidR="00E8018F" w:rsidRPr="00144996">
        <w:rPr>
          <w:lang w:val="en-US"/>
        </w:rPr>
        <w:t xml:space="preserve"> related to the UE missing the DCI triggering the PUCCH transmission: if this occurs, the UE would defer the SPS HARQ-ACK feedback to a next available slot, whereas the gNB would expect the SPS HARQ-ACK feedback in the initial slot in the PRI-indicated PUCCH resource. PUCCH resource “ambiguity” due to PRI-overriding is also a known problem in Rel15/Rel16 operation; however, here the main difference is that the SPS HARQ-ACK may now be transmitted on a different slot meaning that multiple gNB PUCCH decoding hypothesis across multiple slots may be needed (e.g. hypothesis #1: SPS HARQ-ACK multiplexed with dynamic HARQ-ACK in PRI-indicated PUCCH in the initial slot, hypothesis #2: SPS HARQ-ACK deferred to the </w:t>
      </w:r>
      <w:r w:rsidR="00E8018F" w:rsidRPr="00144996">
        <w:rPr>
          <w:i/>
          <w:iCs/>
          <w:lang w:val="en-US"/>
        </w:rPr>
        <w:t>k1</w:t>
      </w:r>
      <w:r w:rsidR="00E8018F" w:rsidRPr="00144996">
        <w:rPr>
          <w:i/>
          <w:iCs/>
          <w:vertAlign w:val="subscript"/>
          <w:lang w:val="en-US"/>
        </w:rPr>
        <w:t>def</w:t>
      </w:r>
      <w:r w:rsidR="00E8018F" w:rsidRPr="00144996">
        <w:rPr>
          <w:lang w:val="en-US"/>
        </w:rPr>
        <w:t xml:space="preserve"> slot). We don’t think this is a much more complex issue to handle as compared to existing “intra-slot” PUCCH ambiguity (e.g. when dynamic HARQ-ACK and SPS HARQ-ACK are mapped to the same slot, and the UE may miss the DCI associated to the dynamic HARQ-ACK transmission).</w:t>
      </w:r>
    </w:p>
    <w:p w14:paraId="46557631" w14:textId="2A5DA9FE" w:rsidR="00E8018F" w:rsidRPr="00144996" w:rsidRDefault="00E8018F" w:rsidP="00E8018F">
      <w:pPr>
        <w:jc w:val="both"/>
        <w:rPr>
          <w:lang w:val="en-US"/>
        </w:rPr>
      </w:pPr>
      <w:r w:rsidRPr="00144996">
        <w:rPr>
          <w:lang w:val="en-US"/>
        </w:rPr>
        <w:lastRenderedPageBreak/>
        <w:t xml:space="preserve">Alternative 1A addresses the DCI misdetection issue by </w:t>
      </w:r>
      <w:r w:rsidR="00AF5DEF">
        <w:rPr>
          <w:lang w:val="en-US"/>
        </w:rPr>
        <w:t>determining to</w:t>
      </w:r>
      <w:r w:rsidR="1EA79A7F" w:rsidRPr="51D6898D">
        <w:rPr>
          <w:lang w:val="en-US"/>
        </w:rPr>
        <w:t xml:space="preserve"> </w:t>
      </w:r>
      <w:r w:rsidR="003455C1">
        <w:rPr>
          <w:lang w:val="en-US"/>
        </w:rPr>
        <w:t>do</w:t>
      </w:r>
      <w:r w:rsidRPr="00144996">
        <w:rPr>
          <w:lang w:val="en-US"/>
        </w:rPr>
        <w:t xml:space="preserve"> the deferring </w:t>
      </w:r>
      <w:r w:rsidR="003455C1" w:rsidRPr="51D6898D">
        <w:rPr>
          <w:lang w:val="en-US"/>
        </w:rPr>
        <w:t>based on semi-static configuration</w:t>
      </w:r>
      <w:r w:rsidR="003455C1">
        <w:rPr>
          <w:lang w:val="en-US"/>
        </w:rPr>
        <w:t xml:space="preserve">: i.e. deferring is done </w:t>
      </w:r>
      <w:r w:rsidRPr="00144996">
        <w:rPr>
          <w:lang w:val="en-US"/>
        </w:rPr>
        <w:t>if the PUCCH resource provided by SPS-PUCCH-AN-List-r16 or n1PUCCH-AN</w:t>
      </w:r>
      <w:r w:rsidR="003455C1">
        <w:rPr>
          <w:lang w:val="en-US"/>
        </w:rPr>
        <w:t xml:space="preserve"> in the initial slot</w:t>
      </w:r>
      <w:r w:rsidRPr="00144996">
        <w:rPr>
          <w:lang w:val="en-US"/>
        </w:rPr>
        <w:t xml:space="preserve"> is not valid</w:t>
      </w:r>
      <w:r w:rsidR="003455C1">
        <w:rPr>
          <w:lang w:val="en-US"/>
        </w:rPr>
        <w:t xml:space="preserve">, </w:t>
      </w:r>
      <w:r w:rsidRPr="00144996">
        <w:rPr>
          <w:lang w:val="en-US"/>
        </w:rPr>
        <w:t>even if multiplexing &amp; transmission based on PRI in initial slot would be possible</w:t>
      </w:r>
      <w:r w:rsidR="003455C1">
        <w:rPr>
          <w:lang w:val="en-US"/>
        </w:rPr>
        <w:t xml:space="preserve">. This results </w:t>
      </w:r>
      <w:r w:rsidRPr="00144996">
        <w:rPr>
          <w:lang w:val="en-US"/>
        </w:rPr>
        <w:t xml:space="preserve">in more deferring </w:t>
      </w:r>
      <w:r w:rsidR="381B8779" w:rsidRPr="51D6898D">
        <w:rPr>
          <w:lang w:val="en-US"/>
        </w:rPr>
        <w:t>(larger HARQ delay)</w:t>
      </w:r>
      <w:r w:rsidR="1EA79A7F" w:rsidRPr="51D6898D">
        <w:rPr>
          <w:lang w:val="en-US"/>
        </w:rPr>
        <w:t xml:space="preserve"> </w:t>
      </w:r>
      <w:r w:rsidRPr="00144996">
        <w:rPr>
          <w:lang w:val="en-US"/>
        </w:rPr>
        <w:t>than generally needed and removes the possibility for the gNB to ‘retrieve’ the SPS HARQ-ACK as early as possible through PRI-overriding if this is needed (e.g. for critical IIoT/URLLC traffic, which is the focus of this WI). Due to the limited flexibility for the gNB for controlling the timing of the HARQ-ACK feedback</w:t>
      </w:r>
      <w:r w:rsidR="6374CD6A" w:rsidRPr="51D6898D">
        <w:rPr>
          <w:lang w:val="en-US"/>
        </w:rPr>
        <w:t xml:space="preserve"> and unneces</w:t>
      </w:r>
      <w:r w:rsidR="005C5ECA">
        <w:rPr>
          <w:lang w:val="en-US"/>
        </w:rPr>
        <w:t>s</w:t>
      </w:r>
      <w:r w:rsidR="6374CD6A" w:rsidRPr="51D6898D">
        <w:rPr>
          <w:lang w:val="en-US"/>
        </w:rPr>
        <w:t xml:space="preserve">ary increased </w:t>
      </w:r>
      <w:r w:rsidR="003455C1">
        <w:rPr>
          <w:lang w:val="en-US"/>
        </w:rPr>
        <w:t xml:space="preserve">of the </w:t>
      </w:r>
      <w:r w:rsidR="6374CD6A" w:rsidRPr="51D6898D">
        <w:rPr>
          <w:lang w:val="en-US"/>
        </w:rPr>
        <w:t xml:space="preserve">HARQ </w:t>
      </w:r>
      <w:r w:rsidR="003455C1">
        <w:rPr>
          <w:lang w:val="en-US"/>
        </w:rPr>
        <w:t xml:space="preserve">feedback </w:t>
      </w:r>
      <w:r w:rsidR="6374CD6A" w:rsidRPr="51D6898D">
        <w:rPr>
          <w:lang w:val="en-US"/>
        </w:rPr>
        <w:t>delay</w:t>
      </w:r>
      <w:r w:rsidRPr="00144996">
        <w:rPr>
          <w:lang w:val="en-US"/>
        </w:rPr>
        <w:t xml:space="preserve">, this alternative is not preferred. </w:t>
      </w:r>
    </w:p>
    <w:p w14:paraId="57A40539" w14:textId="0BBA8B01" w:rsidR="00E8018F" w:rsidRDefault="00E8018F" w:rsidP="00E8018F">
      <w:pPr>
        <w:jc w:val="both"/>
        <w:rPr>
          <w:lang w:val="en-US"/>
        </w:rPr>
      </w:pPr>
      <w:r w:rsidRPr="00144996">
        <w:rPr>
          <w:lang w:val="en-US"/>
        </w:rPr>
        <w:t xml:space="preserve">Finally, alternative 2 is in our view a further enhanced version of alternative 1 where, in case the PUCCH resource provided by SPS-PUCCH-AN-List-r16 or n1PUCCH-AN is not valid (and no other dynamically indicated PUCCH is scheduled in the slot), some new rules are defined (or signaled) to the UE to determine an alternative PUCCH resource from another PUCCH resource set (i.e. intra-slot deferral). Here the main open issue is how to do the PUCCH resource determination, as well as the possible candidate set of PUCCH resources to choose from. </w:t>
      </w:r>
      <w:r w:rsidR="124E1CC9" w:rsidRPr="51D6898D">
        <w:rPr>
          <w:lang w:val="en-US"/>
        </w:rPr>
        <w:t>Some companies seem to prefer</w:t>
      </w:r>
      <w:r w:rsidRPr="00144996">
        <w:rPr>
          <w:lang w:val="en-US"/>
        </w:rPr>
        <w:t xml:space="preserve"> that </w:t>
      </w:r>
      <w:r w:rsidR="002C02A4">
        <w:rPr>
          <w:lang w:val="en-US"/>
        </w:rPr>
        <w:t>the</w:t>
      </w:r>
      <w:r w:rsidR="124E1CC9" w:rsidRPr="51D6898D">
        <w:rPr>
          <w:lang w:val="en-US"/>
        </w:rPr>
        <w:t xml:space="preserve"> </w:t>
      </w:r>
      <w:r w:rsidRPr="00144996">
        <w:rPr>
          <w:lang w:val="en-US"/>
        </w:rPr>
        <w:t xml:space="preserve">alternative PUCCH resource may be </w:t>
      </w:r>
      <w:r w:rsidR="4921473E" w:rsidRPr="51D6898D">
        <w:rPr>
          <w:lang w:val="en-US"/>
        </w:rPr>
        <w:t xml:space="preserve">selected </w:t>
      </w:r>
      <w:r w:rsidRPr="00144996">
        <w:rPr>
          <w:lang w:val="en-US"/>
        </w:rPr>
        <w:t xml:space="preserve">from </w:t>
      </w:r>
      <w:r w:rsidRPr="00144996">
        <w:rPr>
          <w:i/>
          <w:iCs/>
          <w:lang w:val="en-US"/>
        </w:rPr>
        <w:t>PUCCH_ResourceSet</w:t>
      </w:r>
      <w:r w:rsidR="6B059A7A" w:rsidRPr="51D6898D">
        <w:rPr>
          <w:lang w:val="en-US"/>
        </w:rPr>
        <w:t>, whereas other companies prefer</w:t>
      </w:r>
      <w:r w:rsidRPr="00144996">
        <w:rPr>
          <w:lang w:val="en-US"/>
        </w:rPr>
        <w:t xml:space="preserve"> a simpler </w:t>
      </w:r>
      <w:r w:rsidR="6B059A7A" w:rsidRPr="51D6898D">
        <w:rPr>
          <w:lang w:val="en-US"/>
        </w:rPr>
        <w:t xml:space="preserve">scheme </w:t>
      </w:r>
      <w:r w:rsidR="75CDF1EC" w:rsidRPr="51D6898D">
        <w:rPr>
          <w:lang w:val="en-US"/>
        </w:rPr>
        <w:t xml:space="preserve">consisting on </w:t>
      </w:r>
      <w:r w:rsidRPr="00144996">
        <w:rPr>
          <w:lang w:val="en-US"/>
        </w:rPr>
        <w:t xml:space="preserve">providing </w:t>
      </w:r>
      <w:r w:rsidR="75CDF1EC" w:rsidRPr="51D6898D">
        <w:rPr>
          <w:lang w:val="en-US"/>
        </w:rPr>
        <w:t>e.g. a</w:t>
      </w:r>
      <w:r w:rsidR="1EA79A7F" w:rsidRPr="51D6898D">
        <w:rPr>
          <w:lang w:val="en-US"/>
        </w:rPr>
        <w:t xml:space="preserve"> </w:t>
      </w:r>
      <w:r w:rsidR="4EE7D051" w:rsidRPr="51D6898D">
        <w:rPr>
          <w:lang w:val="en-US"/>
        </w:rPr>
        <w:t xml:space="preserve">second </w:t>
      </w:r>
      <w:r w:rsidR="1EA79A7F" w:rsidRPr="51D6898D">
        <w:rPr>
          <w:lang w:val="en-US"/>
        </w:rPr>
        <w:t xml:space="preserve">set </w:t>
      </w:r>
      <w:r w:rsidR="0F74AAA9" w:rsidRPr="51D6898D">
        <w:rPr>
          <w:lang w:val="en-US"/>
        </w:rPr>
        <w:t xml:space="preserve">of PUCCH resources for </w:t>
      </w:r>
      <w:r w:rsidR="1EA79A7F" w:rsidRPr="51D6898D">
        <w:rPr>
          <w:lang w:val="en-US"/>
        </w:rPr>
        <w:t xml:space="preserve">SPS HARQ-ACK. </w:t>
      </w:r>
      <w:r w:rsidR="48D769DF" w:rsidRPr="51D6898D">
        <w:rPr>
          <w:lang w:val="en-US"/>
        </w:rPr>
        <w:t xml:space="preserve">Given the </w:t>
      </w:r>
      <w:r w:rsidR="4E3CCC5D" w:rsidRPr="51D6898D">
        <w:rPr>
          <w:lang w:val="en-US"/>
        </w:rPr>
        <w:t xml:space="preserve">limited remaining time of the work item </w:t>
      </w:r>
      <w:r w:rsidR="48D769DF" w:rsidRPr="51D6898D">
        <w:rPr>
          <w:lang w:val="en-US"/>
        </w:rPr>
        <w:t xml:space="preserve">and the fact that </w:t>
      </w:r>
      <w:r w:rsidR="58328D0B" w:rsidRPr="51D6898D">
        <w:rPr>
          <w:lang w:val="en-US"/>
        </w:rPr>
        <w:t xml:space="preserve">some </w:t>
      </w:r>
      <w:r w:rsidR="48D769DF" w:rsidRPr="51D6898D">
        <w:rPr>
          <w:lang w:val="en-US"/>
        </w:rPr>
        <w:t>many rem</w:t>
      </w:r>
      <w:r w:rsidR="30C9A6B5" w:rsidRPr="51D6898D">
        <w:rPr>
          <w:lang w:val="en-US"/>
        </w:rPr>
        <w:t>a</w:t>
      </w:r>
      <w:r w:rsidR="48D769DF" w:rsidRPr="51D6898D">
        <w:rPr>
          <w:lang w:val="en-US"/>
        </w:rPr>
        <w:t>ining details would</w:t>
      </w:r>
      <w:r w:rsidR="110C0C67" w:rsidRPr="51D6898D">
        <w:rPr>
          <w:lang w:val="en-US"/>
        </w:rPr>
        <w:t xml:space="preserve"> still</w:t>
      </w:r>
      <w:r w:rsidR="48D769DF" w:rsidRPr="51D6898D">
        <w:rPr>
          <w:lang w:val="en-US"/>
        </w:rPr>
        <w:t xml:space="preserve"> need to be discussed/agreed </w:t>
      </w:r>
      <w:r w:rsidR="7CD75140" w:rsidRPr="51D6898D">
        <w:rPr>
          <w:lang w:val="en-US"/>
        </w:rPr>
        <w:t>for alternative 2</w:t>
      </w:r>
      <w:r w:rsidR="11D97715" w:rsidRPr="51D6898D">
        <w:rPr>
          <w:lang w:val="en-US"/>
        </w:rPr>
        <w:t xml:space="preserve">, this solution is not </w:t>
      </w:r>
      <w:r w:rsidR="002C02A4" w:rsidRPr="51D6898D">
        <w:rPr>
          <w:lang w:val="en-US"/>
        </w:rPr>
        <w:t>preferred</w:t>
      </w:r>
      <w:r w:rsidR="11D97715" w:rsidRPr="51D6898D">
        <w:rPr>
          <w:lang w:val="en-US"/>
        </w:rPr>
        <w:t xml:space="preserve">. </w:t>
      </w:r>
      <w:r w:rsidR="7CD75140" w:rsidRPr="51D6898D">
        <w:rPr>
          <w:lang w:val="en-US"/>
        </w:rPr>
        <w:t xml:space="preserve"> </w:t>
      </w:r>
    </w:p>
    <w:p w14:paraId="0E73594B" w14:textId="740EE603" w:rsidR="00D6140B" w:rsidRDefault="00D6140B" w:rsidP="00E8018F">
      <w:pPr>
        <w:jc w:val="both"/>
        <w:rPr>
          <w:u w:val="single"/>
          <w:lang w:val="en-US"/>
        </w:rPr>
      </w:pPr>
      <w:r w:rsidRPr="00D6140B">
        <w:rPr>
          <w:u w:val="single"/>
          <w:lang w:val="en-US"/>
        </w:rPr>
        <w:t>Handling of PUCCH resources</w:t>
      </w:r>
      <w:r w:rsidR="00340955">
        <w:rPr>
          <w:u w:val="single"/>
          <w:lang w:val="en-US"/>
        </w:rPr>
        <w:t xml:space="preserve"> for CSI</w:t>
      </w:r>
    </w:p>
    <w:p w14:paraId="67F30B65" w14:textId="4D7BC25E" w:rsidR="004D3EE5" w:rsidRPr="00606842" w:rsidRDefault="006A179E" w:rsidP="00E8018F">
      <w:pPr>
        <w:jc w:val="both"/>
        <w:rPr>
          <w:lang w:val="en-US"/>
        </w:rPr>
      </w:pPr>
      <w:r>
        <w:rPr>
          <w:lang w:val="en-US"/>
        </w:rPr>
        <w:t>Related</w:t>
      </w:r>
      <w:r w:rsidR="004604BE">
        <w:rPr>
          <w:lang w:val="en-US"/>
        </w:rPr>
        <w:t xml:space="preserve"> to the conditions </w:t>
      </w:r>
      <w:r w:rsidR="004604BE" w:rsidRPr="004604BE">
        <w:rPr>
          <w:lang w:val="en-US"/>
        </w:rPr>
        <w:t>for deferring SPS HARQ-ACK in the initial slot</w:t>
      </w:r>
      <w:r w:rsidR="004604BE">
        <w:rPr>
          <w:lang w:val="en-US"/>
        </w:rPr>
        <w:t xml:space="preserve">, it was also discussed how to treat the PUCCH resources configured </w:t>
      </w:r>
      <w:r w:rsidR="002828E5">
        <w:rPr>
          <w:lang w:val="en-US"/>
        </w:rPr>
        <w:t xml:space="preserve">for periodic or semi-persistent </w:t>
      </w:r>
      <w:r>
        <w:rPr>
          <w:lang w:val="en-US"/>
        </w:rPr>
        <w:t>CSI</w:t>
      </w:r>
      <w:r w:rsidR="002828E5">
        <w:rPr>
          <w:lang w:val="en-US"/>
        </w:rPr>
        <w:t xml:space="preserve"> reports, e.g. whether</w:t>
      </w:r>
      <w:r w:rsidR="00CE79CD">
        <w:rPr>
          <w:lang w:val="en-US"/>
        </w:rPr>
        <w:t xml:space="preserve"> </w:t>
      </w:r>
      <w:r w:rsidR="002828E5">
        <w:rPr>
          <w:lang w:val="en-US"/>
        </w:rPr>
        <w:t xml:space="preserve">they should also be considered as candidate resources </w:t>
      </w:r>
      <w:r w:rsidR="00787356">
        <w:rPr>
          <w:lang w:val="en-US"/>
        </w:rPr>
        <w:t xml:space="preserve">for </w:t>
      </w:r>
      <w:r w:rsidR="00CE79CD">
        <w:rPr>
          <w:lang w:val="en-US"/>
        </w:rPr>
        <w:t xml:space="preserve">reporting the </w:t>
      </w:r>
      <w:r w:rsidR="00787356">
        <w:rPr>
          <w:lang w:val="en-US"/>
        </w:rPr>
        <w:t>HARQ-ACK</w:t>
      </w:r>
      <w:r w:rsidR="00CE79CD">
        <w:rPr>
          <w:lang w:val="en-US"/>
        </w:rPr>
        <w:t xml:space="preserve"> feedback in the initial slot or not. </w:t>
      </w:r>
      <w:r w:rsidR="00D95416">
        <w:rPr>
          <w:lang w:val="en-US"/>
        </w:rPr>
        <w:t>While we think</w:t>
      </w:r>
      <w:r w:rsidR="00AB46F3">
        <w:rPr>
          <w:lang w:val="en-US"/>
        </w:rPr>
        <w:t xml:space="preserve"> this issue</w:t>
      </w:r>
      <w:r w:rsidR="003C11A4">
        <w:rPr>
          <w:lang w:val="en-US"/>
        </w:rPr>
        <w:t xml:space="preserve"> is not critical and</w:t>
      </w:r>
      <w:r w:rsidR="00AB46F3">
        <w:rPr>
          <w:lang w:val="en-US"/>
        </w:rPr>
        <w:t xml:space="preserve"> </w:t>
      </w:r>
      <w:r w:rsidR="00E66392">
        <w:rPr>
          <w:lang w:val="en-US"/>
        </w:rPr>
        <w:t xml:space="preserve">could be handled after deciding </w:t>
      </w:r>
      <w:r w:rsidR="00AA593F">
        <w:rPr>
          <w:lang w:val="en-US"/>
        </w:rPr>
        <w:t>among</w:t>
      </w:r>
      <w:r>
        <w:rPr>
          <w:lang w:val="en-US"/>
        </w:rPr>
        <w:t xml:space="preserve"> alternative</w:t>
      </w:r>
      <w:r w:rsidR="00E66392">
        <w:rPr>
          <w:lang w:val="en-US"/>
        </w:rPr>
        <w:t>s</w:t>
      </w:r>
      <w:r>
        <w:rPr>
          <w:lang w:val="en-US"/>
        </w:rPr>
        <w:t xml:space="preserve"> 1, 1A or 2, </w:t>
      </w:r>
      <w:r w:rsidR="00AA593F">
        <w:rPr>
          <w:lang w:val="en-US"/>
        </w:rPr>
        <w:t>we think the simplest option would be to reus</w:t>
      </w:r>
      <w:r w:rsidR="006C42CF">
        <w:rPr>
          <w:lang w:val="en-US"/>
        </w:rPr>
        <w:t xml:space="preserve">e existing UCI multiplexing rules as much as possible; that is, </w:t>
      </w:r>
      <w:r w:rsidR="00C37AD6">
        <w:rPr>
          <w:lang w:val="en-US"/>
        </w:rPr>
        <w:t xml:space="preserve">if no dynamic PUCCH is scheduled in the initial slot, </w:t>
      </w:r>
      <w:r w:rsidR="00A71F0F">
        <w:rPr>
          <w:lang w:val="en-US"/>
        </w:rPr>
        <w:t>first</w:t>
      </w:r>
      <w:r w:rsidR="001223F0">
        <w:rPr>
          <w:lang w:val="en-US"/>
        </w:rPr>
        <w:t xml:space="preserve"> the UE</w:t>
      </w:r>
      <w:r w:rsidR="006868DD">
        <w:rPr>
          <w:lang w:val="en-US"/>
        </w:rPr>
        <w:t xml:space="preserve"> </w:t>
      </w:r>
      <w:r w:rsidR="008052EE">
        <w:rPr>
          <w:lang w:val="en-US"/>
        </w:rPr>
        <w:t>determines</w:t>
      </w:r>
      <w:r w:rsidR="006868DD">
        <w:rPr>
          <w:lang w:val="en-US"/>
        </w:rPr>
        <w:t xml:space="preserve"> </w:t>
      </w:r>
      <w:r w:rsidR="008311B6">
        <w:rPr>
          <w:lang w:val="en-US"/>
        </w:rPr>
        <w:t>a</w:t>
      </w:r>
      <w:r w:rsidR="008052EE">
        <w:rPr>
          <w:lang w:val="en-US"/>
        </w:rPr>
        <w:t xml:space="preserve"> </w:t>
      </w:r>
      <w:r w:rsidR="00A71F0F">
        <w:rPr>
          <w:lang w:val="en-US"/>
        </w:rPr>
        <w:t xml:space="preserve">“survivor” </w:t>
      </w:r>
      <w:r w:rsidR="008052EE">
        <w:rPr>
          <w:lang w:val="en-US"/>
        </w:rPr>
        <w:t xml:space="preserve">PUCCH resource </w:t>
      </w:r>
      <w:r w:rsidR="008311B6">
        <w:rPr>
          <w:lang w:val="en-US"/>
        </w:rPr>
        <w:t xml:space="preserve">in the initial slot </w:t>
      </w:r>
      <w:r w:rsidR="008052EE">
        <w:rPr>
          <w:lang w:val="en-US"/>
        </w:rPr>
        <w:t xml:space="preserve">from either </w:t>
      </w:r>
      <w:r w:rsidR="008052EE" w:rsidRPr="008052EE">
        <w:rPr>
          <w:lang w:val="en-US"/>
        </w:rPr>
        <w:t>SPS-PUCCH-AN-List-r16, n1PUCCH-AN</w:t>
      </w:r>
      <w:r w:rsidR="00BD794D">
        <w:rPr>
          <w:lang w:val="en-US"/>
        </w:rPr>
        <w:t xml:space="preserve">, </w:t>
      </w:r>
      <w:r w:rsidR="008052EE" w:rsidRPr="008052EE">
        <w:rPr>
          <w:lang w:val="en-US"/>
        </w:rPr>
        <w:t>multi-CSI-PUCCH-ResourceList</w:t>
      </w:r>
      <w:r w:rsidR="00BD794D">
        <w:rPr>
          <w:lang w:val="en-US"/>
        </w:rPr>
        <w:t xml:space="preserve"> or </w:t>
      </w:r>
      <w:r w:rsidR="00BD794D" w:rsidRPr="00BD794D">
        <w:rPr>
          <w:lang w:val="en-US"/>
        </w:rPr>
        <w:t>pucch-CSI-ResourceList</w:t>
      </w:r>
      <w:r w:rsidR="00A12AC9">
        <w:rPr>
          <w:lang w:val="en-US"/>
        </w:rPr>
        <w:t xml:space="preserve"> according to existing UCI multiplexing rules (</w:t>
      </w:r>
      <w:r w:rsidR="00BD794D">
        <w:rPr>
          <w:lang w:val="en-US"/>
        </w:rPr>
        <w:t xml:space="preserve">where </w:t>
      </w:r>
      <w:r w:rsidR="00606842">
        <w:rPr>
          <w:lang w:val="en-US"/>
        </w:rPr>
        <w:t xml:space="preserve">PUCCH resources in </w:t>
      </w:r>
      <w:r w:rsidR="00A12AC9" w:rsidRPr="00BD794D">
        <w:rPr>
          <w:lang w:val="en-US"/>
        </w:rPr>
        <w:t>multi-CSI-PUCCH-ResourceList</w:t>
      </w:r>
      <w:r w:rsidR="00606842" w:rsidRPr="00BD794D">
        <w:rPr>
          <w:lang w:val="en-US"/>
        </w:rPr>
        <w:t xml:space="preserve"> </w:t>
      </w:r>
      <w:r w:rsidR="00BD794D" w:rsidRPr="00BD794D">
        <w:rPr>
          <w:lang w:val="en-US"/>
        </w:rPr>
        <w:t>or</w:t>
      </w:r>
      <w:r w:rsidR="00BD794D" w:rsidRPr="00BD794D">
        <w:t xml:space="preserve"> </w:t>
      </w:r>
      <w:r w:rsidR="00BD794D" w:rsidRPr="00BD794D">
        <w:rPr>
          <w:lang w:val="en-US"/>
        </w:rPr>
        <w:t>pucch-CSI-ResourceList</w:t>
      </w:r>
      <w:r w:rsidR="00BD794D">
        <w:rPr>
          <w:i/>
          <w:iCs/>
          <w:lang w:val="en-US"/>
        </w:rPr>
        <w:t xml:space="preserve"> </w:t>
      </w:r>
      <w:r w:rsidR="00FF6989">
        <w:rPr>
          <w:lang w:val="en-US"/>
        </w:rPr>
        <w:t xml:space="preserve">are only </w:t>
      </w:r>
      <w:r w:rsidR="0088754C">
        <w:rPr>
          <w:lang w:val="en-US"/>
        </w:rPr>
        <w:t>considered</w:t>
      </w:r>
      <w:r w:rsidR="00606842">
        <w:rPr>
          <w:lang w:val="en-US"/>
        </w:rPr>
        <w:t xml:space="preserve"> in case there is CSI information to be multiplexed in the initial slot)</w:t>
      </w:r>
      <w:r w:rsidR="004252E1">
        <w:rPr>
          <w:lang w:val="en-US"/>
        </w:rPr>
        <w:t xml:space="preserve">; then, the </w:t>
      </w:r>
      <w:r w:rsidR="00AE432E">
        <w:rPr>
          <w:lang w:val="en-US"/>
        </w:rPr>
        <w:t xml:space="preserve">UE checks if the </w:t>
      </w:r>
      <w:r w:rsidR="00A71F0F">
        <w:rPr>
          <w:lang w:val="en-US"/>
        </w:rPr>
        <w:t xml:space="preserve">survivor </w:t>
      </w:r>
      <w:r w:rsidR="004252E1">
        <w:rPr>
          <w:lang w:val="en-US"/>
        </w:rPr>
        <w:t xml:space="preserve">PUCCH </w:t>
      </w:r>
      <w:r w:rsidR="00A71F0F">
        <w:rPr>
          <w:lang w:val="en-US"/>
        </w:rPr>
        <w:t xml:space="preserve">is valid (based on overlap </w:t>
      </w:r>
      <w:r w:rsidR="00A71F0F" w:rsidRPr="00144996">
        <w:rPr>
          <w:lang w:val="en-US"/>
        </w:rPr>
        <w:t>with semi-static DL symbols, SSB and/or CORESET#0</w:t>
      </w:r>
      <w:r w:rsidR="002D7B4A">
        <w:rPr>
          <w:lang w:val="en-US"/>
        </w:rPr>
        <w:t>)</w:t>
      </w:r>
      <w:r w:rsidR="00635F25">
        <w:rPr>
          <w:lang w:val="en-US"/>
        </w:rPr>
        <w:t>, and transmits the PUCCH if the survivor PUCCH is valid</w:t>
      </w:r>
      <w:r w:rsidR="009A02EA">
        <w:rPr>
          <w:lang w:val="en-US"/>
        </w:rPr>
        <w:t>,</w:t>
      </w:r>
      <w:r w:rsidR="00635F25">
        <w:rPr>
          <w:lang w:val="en-US"/>
        </w:rPr>
        <w:t xml:space="preserve"> or defers the SPS HARQ-ACK if </w:t>
      </w:r>
      <w:r w:rsidR="009A02EA">
        <w:rPr>
          <w:lang w:val="en-US"/>
        </w:rPr>
        <w:t>the survivor PUCCH is not valid.</w:t>
      </w:r>
    </w:p>
    <w:p w14:paraId="4A694A3A" w14:textId="18124AF5" w:rsidR="00E8018F" w:rsidRPr="00144996" w:rsidRDefault="00E8018F" w:rsidP="00E8018F">
      <w:pPr>
        <w:rPr>
          <w:lang w:val="en-US"/>
        </w:rPr>
      </w:pPr>
      <w:r w:rsidRPr="00144996">
        <w:rPr>
          <w:lang w:val="en-US"/>
        </w:rPr>
        <w:t>Given the above discussion, the following</w:t>
      </w:r>
      <w:r w:rsidR="00D6140B">
        <w:rPr>
          <w:lang w:val="en-US"/>
        </w:rPr>
        <w:t xml:space="preserve"> is proposed</w:t>
      </w:r>
      <w:r w:rsidRPr="00144996">
        <w:rPr>
          <w:lang w:val="en-US"/>
        </w:rPr>
        <w:t>:</w:t>
      </w:r>
    </w:p>
    <w:p w14:paraId="3CBB1F4C" w14:textId="2807A941" w:rsidR="00E8018F" w:rsidRDefault="00E8018F" w:rsidP="00055E92">
      <w:pPr>
        <w:spacing w:after="0"/>
        <w:jc w:val="both"/>
        <w:rPr>
          <w:b/>
          <w:bCs/>
          <w:lang w:val="en-US"/>
        </w:rPr>
      </w:pPr>
      <w:r w:rsidRPr="00144996">
        <w:rPr>
          <w:rFonts w:eastAsia="MS Mincho"/>
          <w:b/>
          <w:kern w:val="2"/>
          <w:lang w:val="en-US" w:eastAsia="ja-JP"/>
        </w:rPr>
        <w:t xml:space="preserve">Proposal 2.1: For the conditions for deferring SPS HARQ-ACK in the initial slot, in the case no dynamic PUCCH is scheduled on the initial slot, </w:t>
      </w:r>
      <w:r w:rsidR="00055E92">
        <w:rPr>
          <w:rFonts w:eastAsia="MS Mincho"/>
          <w:b/>
          <w:kern w:val="2"/>
          <w:lang w:val="en-US" w:eastAsia="ja-JP"/>
        </w:rPr>
        <w:t xml:space="preserve">support </w:t>
      </w:r>
      <w:r w:rsidRPr="00144996">
        <w:rPr>
          <w:b/>
          <w:bCs/>
          <w:lang w:val="en-US"/>
        </w:rPr>
        <w:t xml:space="preserve">Alt. 1: Defer if the SPS HARQ-ACK in the initial slot/sub-slot cannot be transmitted as the resulting PUCCH resource for transmission using a PUCCH provided by </w:t>
      </w:r>
      <w:r w:rsidRPr="00144996">
        <w:rPr>
          <w:b/>
          <w:bCs/>
          <w:i/>
          <w:iCs/>
          <w:lang w:val="en-US"/>
        </w:rPr>
        <w:t>SPS-PUCCH-AN-List-r16</w:t>
      </w:r>
      <w:r w:rsidR="009D555B">
        <w:rPr>
          <w:b/>
          <w:bCs/>
          <w:lang w:val="en-US"/>
        </w:rPr>
        <w:t xml:space="preserve"> or</w:t>
      </w:r>
      <w:r w:rsidR="00C618D6">
        <w:rPr>
          <w:b/>
          <w:bCs/>
          <w:lang w:val="en-US"/>
        </w:rPr>
        <w:t xml:space="preserve"> </w:t>
      </w:r>
      <w:r w:rsidRPr="00144996">
        <w:rPr>
          <w:b/>
          <w:bCs/>
          <w:i/>
          <w:iCs/>
          <w:lang w:val="en-US"/>
        </w:rPr>
        <w:t>n1PUCCH-AN</w:t>
      </w:r>
      <w:r w:rsidRPr="00144996">
        <w:rPr>
          <w:b/>
          <w:i/>
          <w:lang w:val="en-US"/>
        </w:rPr>
        <w:t xml:space="preserve"> </w:t>
      </w:r>
      <w:r w:rsidRPr="00144996">
        <w:rPr>
          <w:b/>
          <w:bCs/>
          <w:lang w:val="en-US"/>
        </w:rPr>
        <w:t>is not valid.</w:t>
      </w:r>
    </w:p>
    <w:p w14:paraId="41F5188C" w14:textId="77777777" w:rsidR="00BD794D" w:rsidRPr="00F476D8" w:rsidRDefault="00BD794D" w:rsidP="004D0E3D">
      <w:pPr>
        <w:pStyle w:val="ListParagraph"/>
        <w:numPr>
          <w:ilvl w:val="0"/>
          <w:numId w:val="33"/>
        </w:numPr>
        <w:rPr>
          <w:b/>
          <w:bCs/>
        </w:rPr>
      </w:pPr>
      <w:r w:rsidRPr="00F476D8">
        <w:rPr>
          <w:b/>
          <w:bCs/>
        </w:rPr>
        <w:t xml:space="preserve">FFS: whether PUCCH resources in </w:t>
      </w:r>
      <w:r w:rsidRPr="00F476D8">
        <w:rPr>
          <w:b/>
          <w:bCs/>
          <w:i/>
          <w:iCs/>
        </w:rPr>
        <w:t>multi-CSI-PUCCH-ResourceList</w:t>
      </w:r>
      <w:r w:rsidRPr="00F476D8">
        <w:rPr>
          <w:b/>
          <w:bCs/>
        </w:rPr>
        <w:t xml:space="preserve"> and </w:t>
      </w:r>
      <w:r w:rsidRPr="00F476D8">
        <w:rPr>
          <w:b/>
          <w:bCs/>
          <w:i/>
          <w:iCs/>
        </w:rPr>
        <w:t>pucch-CSI-ResourceList</w:t>
      </w:r>
      <w:r w:rsidRPr="00F476D8">
        <w:rPr>
          <w:b/>
          <w:bCs/>
        </w:rPr>
        <w:t xml:space="preserve"> should also be considered as candidate resources for reporting the HARQ-ACK feedback in the initial slot or not. </w:t>
      </w:r>
    </w:p>
    <w:p w14:paraId="0328A5EC" w14:textId="77777777" w:rsidR="00E8018F" w:rsidRPr="00144996" w:rsidRDefault="00E8018F" w:rsidP="00E8018F">
      <w:pPr>
        <w:jc w:val="both"/>
        <w:rPr>
          <w:rFonts w:eastAsia="MS Mincho"/>
          <w:b/>
          <w:kern w:val="2"/>
          <w:lang w:val="en-US" w:eastAsia="ja-JP"/>
        </w:rPr>
      </w:pPr>
    </w:p>
    <w:p w14:paraId="497210F9" w14:textId="66935F6E" w:rsidR="00E8018F" w:rsidRPr="002C1C2A" w:rsidRDefault="00E8018F" w:rsidP="002C1C2A">
      <w:pPr>
        <w:pStyle w:val="Heading2"/>
        <w:ind w:left="567"/>
      </w:pPr>
      <w:r w:rsidRPr="002C1C2A">
        <w:t>Target slot determination</w:t>
      </w:r>
    </w:p>
    <w:p w14:paraId="312C84A4" w14:textId="77777777" w:rsidR="00761AE0" w:rsidRDefault="00761AE0" w:rsidP="00E8018F">
      <w:pPr>
        <w:spacing w:after="0"/>
        <w:jc w:val="both"/>
        <w:rPr>
          <w:lang w:val="en-US"/>
        </w:rPr>
      </w:pPr>
    </w:p>
    <w:p w14:paraId="35D0C790" w14:textId="440034CF" w:rsidR="00396444" w:rsidRDefault="003A2C24" w:rsidP="00E8018F">
      <w:pPr>
        <w:spacing w:after="0"/>
        <w:jc w:val="both"/>
        <w:rPr>
          <w:lang w:val="en-US"/>
        </w:rPr>
      </w:pPr>
      <w:r>
        <w:rPr>
          <w:lang w:val="en-US"/>
        </w:rPr>
        <w:t xml:space="preserve">The determination of the target slot </w:t>
      </w:r>
      <w:r w:rsidR="00B12D4D">
        <w:rPr>
          <w:lang w:val="en-US"/>
        </w:rPr>
        <w:t>was discussed</w:t>
      </w:r>
      <w:r w:rsidR="00C179F6">
        <w:rPr>
          <w:lang w:val="en-US"/>
        </w:rPr>
        <w:t xml:space="preserve"> in RAN1#104bis-e</w:t>
      </w:r>
      <w:r w:rsidR="00396444">
        <w:rPr>
          <w:lang w:val="en-US"/>
        </w:rPr>
        <w:t xml:space="preserve"> and at least </w:t>
      </w:r>
      <w:r w:rsidR="00561340">
        <w:rPr>
          <w:lang w:val="en-US"/>
        </w:rPr>
        <w:t xml:space="preserve">the following </w:t>
      </w:r>
      <w:r w:rsidR="00396444">
        <w:rPr>
          <w:lang w:val="en-US"/>
        </w:rPr>
        <w:t>solutions were on the table:</w:t>
      </w:r>
    </w:p>
    <w:p w14:paraId="24916A54" w14:textId="3D160C63" w:rsidR="00AA0B3F" w:rsidRPr="00AA0B3F" w:rsidRDefault="00AA0B3F" w:rsidP="004D0E3D">
      <w:pPr>
        <w:pStyle w:val="ListParagraph"/>
        <w:numPr>
          <w:ilvl w:val="0"/>
          <w:numId w:val="43"/>
        </w:numPr>
      </w:pPr>
      <w:r w:rsidRPr="00AA0B3F">
        <w:t>Option 1: The earlier of a valid PUCCH of sps-PUCCH-AN-List-r16 or n1PUCCH-AN, or a dynamic indicated PUCCH resource (from PUCCH-ResourceSet)</w:t>
      </w:r>
    </w:p>
    <w:p w14:paraId="79A8E504" w14:textId="7F2CC89C" w:rsidR="00AA0B3F" w:rsidRPr="00AA0B3F" w:rsidRDefault="00AA0B3F" w:rsidP="004D0E3D">
      <w:pPr>
        <w:pStyle w:val="ListParagraph"/>
        <w:numPr>
          <w:ilvl w:val="0"/>
          <w:numId w:val="43"/>
        </w:numPr>
      </w:pPr>
      <w:r w:rsidRPr="00AA0B3F">
        <w:t>Option 2: First available slot with a valid PUCCH of sps-PUCCH-AN-List-r16 or n1PUCCH-AN</w:t>
      </w:r>
    </w:p>
    <w:p w14:paraId="5F66B5C0" w14:textId="01E56A87" w:rsidR="00AA0B3F" w:rsidRPr="00AA0B3F" w:rsidRDefault="00AA0B3F" w:rsidP="004D0E3D">
      <w:pPr>
        <w:pStyle w:val="ListParagraph"/>
        <w:numPr>
          <w:ilvl w:val="0"/>
          <w:numId w:val="43"/>
        </w:numPr>
      </w:pPr>
      <w:r w:rsidRPr="00AA0B3F">
        <w:t>Option 3: Reuse the same condition as in the initial slot (for simplicity – depending on the Alt. chosen there)</w:t>
      </w:r>
    </w:p>
    <w:p w14:paraId="42B50E9C" w14:textId="77777777" w:rsidR="00561340" w:rsidRPr="00561340" w:rsidRDefault="00561340" w:rsidP="00561340">
      <w:pPr>
        <w:jc w:val="both"/>
        <w:rPr>
          <w:lang w:val="en-US"/>
        </w:rPr>
      </w:pPr>
    </w:p>
    <w:p w14:paraId="0A939FF5" w14:textId="32EFEEDF" w:rsidR="00AD53F4" w:rsidRPr="00144996" w:rsidRDefault="00561340" w:rsidP="0022759D">
      <w:pPr>
        <w:spacing w:after="0"/>
        <w:jc w:val="both"/>
        <w:rPr>
          <w:lang w:val="en-US"/>
        </w:rPr>
      </w:pPr>
      <w:r>
        <w:rPr>
          <w:lang w:val="en-US"/>
        </w:rPr>
        <w:t xml:space="preserve">There </w:t>
      </w:r>
      <w:r w:rsidR="00173719">
        <w:rPr>
          <w:lang w:val="en-US"/>
        </w:rPr>
        <w:t>were</w:t>
      </w:r>
      <w:r w:rsidR="00B12D4D">
        <w:rPr>
          <w:lang w:val="en-US"/>
        </w:rPr>
        <w:t xml:space="preserve"> no agreements </w:t>
      </w:r>
      <w:r w:rsidR="007D66CA">
        <w:rPr>
          <w:lang w:val="en-US"/>
        </w:rPr>
        <w:t>as</w:t>
      </w:r>
      <w:r w:rsidR="00FB3779">
        <w:rPr>
          <w:lang w:val="en-US"/>
        </w:rPr>
        <w:t xml:space="preserve"> majority of companies think that this should be </w:t>
      </w:r>
      <w:r w:rsidR="00707BB0">
        <w:rPr>
          <w:lang w:val="en-US"/>
        </w:rPr>
        <w:t>discussed</w:t>
      </w:r>
      <w:r w:rsidR="00FB3779">
        <w:rPr>
          <w:lang w:val="en-US"/>
        </w:rPr>
        <w:t xml:space="preserve"> after deciding the behavior in the initial </w:t>
      </w:r>
      <w:r w:rsidR="00DC554D">
        <w:rPr>
          <w:lang w:val="en-US"/>
        </w:rPr>
        <w:t>slot</w:t>
      </w:r>
      <w:r w:rsidR="00784D9A">
        <w:rPr>
          <w:lang w:val="en-US"/>
        </w:rPr>
        <w:t xml:space="preserve">, which we find reasonable. </w:t>
      </w:r>
      <w:r w:rsidR="00EF6FC4">
        <w:rPr>
          <w:lang w:val="en-US"/>
        </w:rPr>
        <w:t>Nevertheless, following similar arguments as discussed in Section 2.1</w:t>
      </w:r>
      <w:r w:rsidR="00140A56">
        <w:rPr>
          <w:lang w:val="en-US"/>
        </w:rPr>
        <w:t xml:space="preserve"> (and also thoroughly discussed in our previous contribution </w:t>
      </w:r>
      <w:r w:rsidR="00AD53F4" w:rsidRPr="00AD53F4">
        <w:rPr>
          <w:lang w:val="en-US"/>
        </w:rPr>
        <w:t>R1-2102819</w:t>
      </w:r>
      <w:r w:rsidR="00AD53F4">
        <w:rPr>
          <w:lang w:val="en-US"/>
        </w:rPr>
        <w:t>)</w:t>
      </w:r>
      <w:r w:rsidR="00EF6FC4">
        <w:rPr>
          <w:lang w:val="en-US"/>
        </w:rPr>
        <w:t xml:space="preserve">, </w:t>
      </w:r>
      <w:r w:rsidR="005471D0">
        <w:rPr>
          <w:lang w:val="en-US"/>
        </w:rPr>
        <w:t xml:space="preserve">our </w:t>
      </w:r>
      <w:r w:rsidR="0022759D">
        <w:rPr>
          <w:lang w:val="en-US"/>
        </w:rPr>
        <w:t xml:space="preserve">current </w:t>
      </w:r>
      <w:r w:rsidR="005471D0">
        <w:rPr>
          <w:lang w:val="en-US"/>
        </w:rPr>
        <w:t xml:space="preserve">preference for the target slot determination is to adopt Option 1: </w:t>
      </w:r>
      <w:r w:rsidR="005471D0" w:rsidRPr="005471D0">
        <w:rPr>
          <w:lang w:val="en-US"/>
        </w:rPr>
        <w:t>The earlier of a valid PUCCH of sps-PUCCH-AN-List-r16 or n1PUCCH-AN, or a dynamic indicated PUCCH resource (from PUCCH-ResourceSet)</w:t>
      </w:r>
      <w:r w:rsidR="005471D0">
        <w:rPr>
          <w:lang w:val="en-US"/>
        </w:rPr>
        <w:t xml:space="preserve">. </w:t>
      </w:r>
      <w:r w:rsidR="00AD53F4">
        <w:rPr>
          <w:lang w:val="en-US"/>
        </w:rPr>
        <w:t xml:space="preserve">An example is shown in </w:t>
      </w:r>
      <w:r w:rsidR="00AD53F4" w:rsidRPr="00144996">
        <w:rPr>
          <w:lang w:val="en-US"/>
        </w:rPr>
        <w:t xml:space="preserve">Figure 2.1, </w:t>
      </w:r>
      <w:r w:rsidR="00AD53F4">
        <w:rPr>
          <w:lang w:val="en-US"/>
        </w:rPr>
        <w:t xml:space="preserve">where </w:t>
      </w:r>
      <w:r w:rsidR="00AD53F4" w:rsidRPr="00144996">
        <w:rPr>
          <w:lang w:val="en-US"/>
        </w:rPr>
        <w:t>the HARQ-ACK of SPS PDSCH in slot #1 and #2 would be deferred to slot #3, as there is a dynamic PUCCH scheduled in the slot. In case the UE misses the DCI triggering the dynamic PUCCH, the UE would defer the HARQ-ACK to slot#4</w:t>
      </w:r>
      <w:r w:rsidR="0022759D">
        <w:rPr>
          <w:lang w:val="en-US"/>
        </w:rPr>
        <w:t>.</w:t>
      </w:r>
    </w:p>
    <w:p w14:paraId="5C6C2B9B" w14:textId="77777777" w:rsidR="00AD53F4" w:rsidRPr="00144996" w:rsidRDefault="00AD53F4" w:rsidP="00AD53F4">
      <w:pPr>
        <w:jc w:val="both"/>
        <w:rPr>
          <w:lang w:val="en-US"/>
        </w:rPr>
      </w:pPr>
    </w:p>
    <w:p w14:paraId="3CD1BC97" w14:textId="77777777" w:rsidR="00AD53F4" w:rsidRPr="00144996" w:rsidRDefault="00AD53F4" w:rsidP="00AD53F4">
      <w:pPr>
        <w:spacing w:after="0"/>
        <w:jc w:val="center"/>
        <w:rPr>
          <w:lang w:val="en-US"/>
        </w:rPr>
      </w:pPr>
      <w:r>
        <w:rPr>
          <w:noProof/>
        </w:rPr>
        <w:lastRenderedPageBreak/>
        <w:drawing>
          <wp:inline distT="0" distB="0" distL="0" distR="0" wp14:anchorId="15BF61F0" wp14:editId="6A1CE4E3">
            <wp:extent cx="4170045" cy="993738"/>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4170045" cy="993738"/>
                    </a:xfrm>
                    <a:prstGeom prst="rect">
                      <a:avLst/>
                    </a:prstGeom>
                  </pic:spPr>
                </pic:pic>
              </a:graphicData>
            </a:graphic>
          </wp:inline>
        </w:drawing>
      </w:r>
    </w:p>
    <w:p w14:paraId="553CBA2E" w14:textId="4D870014" w:rsidR="00AD53F4" w:rsidRPr="00144996" w:rsidRDefault="00AD53F4" w:rsidP="00CA40C1">
      <w:pPr>
        <w:pStyle w:val="Caption"/>
        <w:jc w:val="center"/>
        <w:rPr>
          <w:lang w:val="en-US"/>
        </w:rPr>
      </w:pPr>
      <w:r w:rsidRPr="00144996">
        <w:rPr>
          <w:lang w:val="en-US"/>
        </w:rPr>
        <w:t xml:space="preserve">Figure 2.1: Example of multiplexing of deferred SPS HARQ-ACK with dynamic PDSCH HARQ-ACK. </w:t>
      </w:r>
      <w:r w:rsidR="00CA40C1">
        <w:rPr>
          <w:lang w:val="en-US"/>
        </w:rPr>
        <w:br/>
      </w:r>
      <w:r w:rsidRPr="00144996">
        <w:rPr>
          <w:lang w:val="en-US"/>
        </w:rPr>
        <w:t>k1 = 1 slot is assumed for both SPS PDSCH and dynamic PDSCH.</w:t>
      </w:r>
    </w:p>
    <w:p w14:paraId="099B6ED3" w14:textId="77777777" w:rsidR="00D457DC" w:rsidRDefault="00D457DC" w:rsidP="00E8018F">
      <w:pPr>
        <w:spacing w:after="0"/>
        <w:jc w:val="both"/>
        <w:rPr>
          <w:rFonts w:eastAsia="MS Mincho"/>
          <w:b/>
          <w:kern w:val="2"/>
          <w:lang w:val="en-US" w:eastAsia="ja-JP"/>
        </w:rPr>
      </w:pPr>
    </w:p>
    <w:p w14:paraId="4220AA3B" w14:textId="2F3DA6D9" w:rsidR="00E8018F" w:rsidRPr="00144996" w:rsidRDefault="00D457DC" w:rsidP="00E8018F">
      <w:pPr>
        <w:jc w:val="both"/>
        <w:rPr>
          <w:b/>
          <w:i/>
          <w:lang w:val="en-US"/>
        </w:rPr>
      </w:pPr>
      <w:r w:rsidRPr="00144996">
        <w:rPr>
          <w:rFonts w:eastAsia="MS Mincho"/>
          <w:b/>
          <w:kern w:val="2"/>
          <w:lang w:val="en-US" w:eastAsia="ja-JP"/>
        </w:rPr>
        <w:t>Proposal 2.</w:t>
      </w:r>
      <w:r w:rsidR="00AE5A9F">
        <w:rPr>
          <w:rFonts w:eastAsia="MS Mincho"/>
          <w:b/>
          <w:kern w:val="2"/>
          <w:lang w:val="en-US" w:eastAsia="ja-JP"/>
        </w:rPr>
        <w:t>2</w:t>
      </w:r>
      <w:r w:rsidRPr="00144996">
        <w:rPr>
          <w:rFonts w:eastAsia="MS Mincho"/>
          <w:b/>
          <w:kern w:val="2"/>
          <w:lang w:val="en-US" w:eastAsia="ja-JP"/>
        </w:rPr>
        <w:t>:</w:t>
      </w:r>
      <w:r>
        <w:rPr>
          <w:rFonts w:eastAsia="MS Mincho"/>
          <w:b/>
          <w:kern w:val="2"/>
          <w:lang w:val="en-US" w:eastAsia="ja-JP"/>
        </w:rPr>
        <w:t xml:space="preserve"> For SPS HARQ-ACK deferral, the target slot </w:t>
      </w:r>
      <w:r w:rsidR="00961FE8">
        <w:rPr>
          <w:rFonts w:eastAsia="MS Mincho"/>
          <w:b/>
          <w:kern w:val="2"/>
          <w:lang w:val="en-US" w:eastAsia="ja-JP"/>
        </w:rPr>
        <w:t xml:space="preserve">is determined as the </w:t>
      </w:r>
      <w:r w:rsidR="00961FE8" w:rsidRPr="00961FE8">
        <w:rPr>
          <w:rFonts w:eastAsia="MS Mincho"/>
          <w:b/>
          <w:kern w:val="2"/>
          <w:lang w:val="en-US" w:eastAsia="ja-JP"/>
        </w:rPr>
        <w:t xml:space="preserve">earlier of a valid PUCCH of </w:t>
      </w:r>
      <w:r w:rsidR="00961FE8" w:rsidRPr="004F7AF8">
        <w:rPr>
          <w:rFonts w:eastAsia="MS Mincho"/>
          <w:b/>
          <w:i/>
          <w:iCs/>
          <w:kern w:val="2"/>
          <w:lang w:val="en-US" w:eastAsia="ja-JP"/>
        </w:rPr>
        <w:t>sps-PUCCH-AN-List-r16</w:t>
      </w:r>
      <w:r w:rsidR="00961FE8" w:rsidRPr="00961FE8">
        <w:rPr>
          <w:rFonts w:eastAsia="MS Mincho"/>
          <w:b/>
          <w:kern w:val="2"/>
          <w:lang w:val="en-US" w:eastAsia="ja-JP"/>
        </w:rPr>
        <w:t xml:space="preserve"> </w:t>
      </w:r>
      <w:r w:rsidR="00FA566B">
        <w:rPr>
          <w:rFonts w:eastAsia="MS Mincho"/>
          <w:b/>
          <w:kern w:val="2"/>
          <w:lang w:val="en-US" w:eastAsia="ja-JP"/>
        </w:rPr>
        <w:t xml:space="preserve">/ </w:t>
      </w:r>
      <w:r w:rsidR="00961FE8" w:rsidRPr="004F7AF8">
        <w:rPr>
          <w:rFonts w:eastAsia="MS Mincho"/>
          <w:b/>
          <w:i/>
          <w:iCs/>
          <w:kern w:val="2"/>
          <w:lang w:val="en-US" w:eastAsia="ja-JP"/>
        </w:rPr>
        <w:t>n1PUCCH-AN</w:t>
      </w:r>
      <w:r w:rsidR="00961FE8" w:rsidRPr="00961FE8">
        <w:rPr>
          <w:rFonts w:eastAsia="MS Mincho"/>
          <w:b/>
          <w:kern w:val="2"/>
          <w:lang w:val="en-US" w:eastAsia="ja-JP"/>
        </w:rPr>
        <w:t>, or a dynamic</w:t>
      </w:r>
      <w:r w:rsidR="007A1EE4">
        <w:rPr>
          <w:rFonts w:eastAsia="MS Mincho"/>
          <w:b/>
          <w:kern w:val="2"/>
          <w:lang w:val="en-US" w:eastAsia="ja-JP"/>
        </w:rPr>
        <w:t>ally</w:t>
      </w:r>
      <w:r w:rsidR="00961FE8" w:rsidRPr="00961FE8">
        <w:rPr>
          <w:rFonts w:eastAsia="MS Mincho"/>
          <w:b/>
          <w:kern w:val="2"/>
          <w:lang w:val="en-US" w:eastAsia="ja-JP"/>
        </w:rPr>
        <w:t xml:space="preserve"> indicated PUCCH resource (from </w:t>
      </w:r>
      <w:r w:rsidR="00961FE8" w:rsidRPr="004F7AF8">
        <w:rPr>
          <w:rFonts w:eastAsia="MS Mincho"/>
          <w:b/>
          <w:i/>
          <w:iCs/>
          <w:kern w:val="2"/>
          <w:lang w:val="en-US" w:eastAsia="ja-JP"/>
        </w:rPr>
        <w:t>PUCCH-ResourceSet</w:t>
      </w:r>
      <w:r w:rsidR="00961FE8" w:rsidRPr="00961FE8">
        <w:rPr>
          <w:rFonts w:eastAsia="MS Mincho"/>
          <w:b/>
          <w:kern w:val="2"/>
          <w:lang w:val="en-US" w:eastAsia="ja-JP"/>
        </w:rPr>
        <w:t>)</w:t>
      </w:r>
      <w:r w:rsidR="00961FE8">
        <w:rPr>
          <w:rFonts w:eastAsia="MS Mincho"/>
          <w:b/>
          <w:kern w:val="2"/>
          <w:lang w:val="en-US" w:eastAsia="ja-JP"/>
        </w:rPr>
        <w:t>.</w:t>
      </w:r>
      <w:r w:rsidR="00FA566B">
        <w:rPr>
          <w:rFonts w:eastAsia="MS Mincho"/>
          <w:b/>
          <w:kern w:val="2"/>
          <w:lang w:val="en-US" w:eastAsia="ja-JP"/>
        </w:rPr>
        <w:br/>
      </w:r>
    </w:p>
    <w:p w14:paraId="7A2F74C5" w14:textId="77777777" w:rsidR="00E8018F" w:rsidRPr="002C1C2A" w:rsidRDefault="00E8018F" w:rsidP="002C1C2A">
      <w:pPr>
        <w:pStyle w:val="Heading2"/>
        <w:ind w:left="567"/>
      </w:pPr>
      <w:r w:rsidRPr="002C1C2A">
        <w:t xml:space="preserve">HARQ-ACK Codebook construction in the target slot </w:t>
      </w:r>
    </w:p>
    <w:p w14:paraId="07705405" w14:textId="74D71157" w:rsidR="00B80088" w:rsidRDefault="00AE5C9A" w:rsidP="00E8018F">
      <w:pPr>
        <w:jc w:val="both"/>
        <w:rPr>
          <w:lang w:val="en-US"/>
        </w:rPr>
      </w:pPr>
      <w:r>
        <w:rPr>
          <w:lang w:val="en-US"/>
        </w:rPr>
        <w:t xml:space="preserve">Overall, we see two main alternatives on how to construct the HARQ-ACK codebook in the target slot: </w:t>
      </w:r>
    </w:p>
    <w:p w14:paraId="329197BB" w14:textId="25C29B6E" w:rsidR="00AC65FC" w:rsidRDefault="00CE337C" w:rsidP="005608AD">
      <w:pPr>
        <w:pStyle w:val="ListParagraph"/>
      </w:pPr>
      <w:r w:rsidRPr="005608AD">
        <w:t>creating a ‘sub-</w:t>
      </w:r>
      <w:r w:rsidR="00C05BE8" w:rsidRPr="005608AD">
        <w:t xml:space="preserve">codebook’ containing the HARQ-ACK information of all the </w:t>
      </w:r>
      <w:r w:rsidR="00B80088" w:rsidRPr="005608AD">
        <w:t>deferred SPS PDSCHs</w:t>
      </w:r>
      <w:r w:rsidR="00C05BE8" w:rsidRPr="005608AD">
        <w:t xml:space="preserve"> </w:t>
      </w:r>
      <w:r w:rsidR="005608AD">
        <w:t xml:space="preserve">and </w:t>
      </w:r>
      <w:r w:rsidR="0053150E" w:rsidRPr="005608AD">
        <w:t>appending th</w:t>
      </w:r>
      <w:r w:rsidR="005608AD">
        <w:t xml:space="preserve">is sub-codebook to the </w:t>
      </w:r>
      <w:r w:rsidR="005D427E">
        <w:t xml:space="preserve">existing </w:t>
      </w:r>
      <w:r w:rsidR="0053150E" w:rsidRPr="005608AD">
        <w:t>HARQ-AC</w:t>
      </w:r>
      <w:r w:rsidR="005D427E">
        <w:t xml:space="preserve">K </w:t>
      </w:r>
      <w:r w:rsidR="005D427E" w:rsidRPr="005608AD">
        <w:t>codebook</w:t>
      </w:r>
      <w:r w:rsidR="005D427E">
        <w:t xml:space="preserve"> in the </w:t>
      </w:r>
      <w:r w:rsidR="00ED40A6">
        <w:t>target slot (if any)</w:t>
      </w:r>
      <w:r w:rsidR="00451ED9">
        <w:t>.</w:t>
      </w:r>
    </w:p>
    <w:p w14:paraId="0F6BFE9C" w14:textId="6B4080CF" w:rsidR="00451ED9" w:rsidRDefault="00163F51" w:rsidP="004D0E3D">
      <w:pPr>
        <w:pStyle w:val="ListParagraph"/>
        <w:numPr>
          <w:ilvl w:val="1"/>
          <w:numId w:val="44"/>
        </w:numPr>
      </w:pPr>
      <w:r>
        <w:t xml:space="preserve">For constructing </w:t>
      </w:r>
      <w:r w:rsidR="004A6A23">
        <w:t>the</w:t>
      </w:r>
      <w:r w:rsidR="00451ED9">
        <w:t xml:space="preserve"> </w:t>
      </w:r>
      <w:r w:rsidR="00451ED9" w:rsidRPr="005608AD">
        <w:t>‘sub-HARQ-ACK</w:t>
      </w:r>
      <w:r w:rsidR="00451ED9">
        <w:t xml:space="preserve"> </w:t>
      </w:r>
      <w:r w:rsidR="00451ED9" w:rsidRPr="005608AD">
        <w:t>codebook’</w:t>
      </w:r>
      <w:r w:rsidR="004A6A23">
        <w:t xml:space="preserve">, the existing </w:t>
      </w:r>
      <w:r w:rsidR="004A6A23" w:rsidRPr="00144996">
        <w:t>SPS-only Rel-16 codebook construction procedure/pseudocode in TS 38.213 Clause 9.1.2 can be used, where HARQ-ACK bits are ordered by, first, serving cells, second, SPS configuration index, and third, by slot index</w:t>
      </w:r>
      <w:r w:rsidR="004A6A23">
        <w:t>.</w:t>
      </w:r>
    </w:p>
    <w:p w14:paraId="1DD2654F" w14:textId="0FCA4263" w:rsidR="005608AD" w:rsidRDefault="006B1264" w:rsidP="009F6D2B">
      <w:pPr>
        <w:pStyle w:val="ListParagraph"/>
        <w:spacing w:after="120"/>
        <w:ind w:left="714" w:hanging="357"/>
      </w:pPr>
      <w:r>
        <w:t xml:space="preserve">Jointly constructing a </w:t>
      </w:r>
      <w:r w:rsidRPr="005608AD">
        <w:t>HARQ-AC</w:t>
      </w:r>
      <w:r>
        <w:t xml:space="preserve">K </w:t>
      </w:r>
      <w:r w:rsidRPr="005608AD">
        <w:t>codebook</w:t>
      </w:r>
      <w:r>
        <w:t xml:space="preserve"> containing both deferred and non-deferred/</w:t>
      </w:r>
      <w:r w:rsidR="006F45DC">
        <w:t>dynamic-triggered HARQ-ACK information.</w:t>
      </w:r>
    </w:p>
    <w:p w14:paraId="5D617D25" w14:textId="65638BF0" w:rsidR="00461EC8" w:rsidRDefault="00461EC8" w:rsidP="004D0E3D">
      <w:pPr>
        <w:pStyle w:val="ListParagraph"/>
        <w:numPr>
          <w:ilvl w:val="1"/>
          <w:numId w:val="44"/>
        </w:numPr>
        <w:spacing w:after="120"/>
      </w:pPr>
      <w:r>
        <w:t>For Type-1 codebook</w:t>
      </w:r>
      <w:r w:rsidR="00A6336A">
        <w:t>,</w:t>
      </w:r>
      <w:r w:rsidR="00C75769">
        <w:t xml:space="preserve"> some </w:t>
      </w:r>
      <w:r w:rsidR="00FA556E">
        <w:t xml:space="preserve">new operation </w:t>
      </w:r>
      <w:r w:rsidR="00C75769">
        <w:t xml:space="preserve">may be </w:t>
      </w:r>
      <w:r w:rsidR="00FA556E">
        <w:t xml:space="preserve">needed in case the deferred SPS HARQ-ACK is not covered </w:t>
      </w:r>
      <w:r w:rsidR="007457D2">
        <w:t xml:space="preserve">within the </w:t>
      </w:r>
      <w:r w:rsidR="005A6798">
        <w:t xml:space="preserve">set of </w:t>
      </w:r>
      <w:r w:rsidR="007457D2">
        <w:rPr>
          <w:i/>
          <w:iCs/>
        </w:rPr>
        <w:t xml:space="preserve">M </w:t>
      </w:r>
      <w:r w:rsidR="007457D2">
        <w:rPr>
          <w:i/>
          <w:iCs/>
          <w:vertAlign w:val="subscript"/>
        </w:rPr>
        <w:t>A,C</w:t>
      </w:r>
      <w:r w:rsidR="007457D2">
        <w:t xml:space="preserve"> </w:t>
      </w:r>
      <w:r w:rsidR="00EF11DA">
        <w:t xml:space="preserve">occasions for PDSCH reception. </w:t>
      </w:r>
    </w:p>
    <w:p w14:paraId="74A0CE31" w14:textId="77777777" w:rsidR="004A27C1" w:rsidRDefault="006F45DC" w:rsidP="006F45DC">
      <w:r>
        <w:t xml:space="preserve">For Type-2 codebook, the two </w:t>
      </w:r>
      <w:r w:rsidR="009F6D2B">
        <w:t xml:space="preserve">alternatives above result in the same HARQ-ACK payload size </w:t>
      </w:r>
      <w:r w:rsidR="0087692D">
        <w:t>but</w:t>
      </w:r>
      <w:r w:rsidR="00A542B0">
        <w:t xml:space="preserve"> the sorting of the bits </w:t>
      </w:r>
      <w:r w:rsidR="0087692D">
        <w:t xml:space="preserve">could be slightly different (which is not an issue). </w:t>
      </w:r>
    </w:p>
    <w:p w14:paraId="7C01A7AC" w14:textId="1D7A1AEF" w:rsidR="005608AD" w:rsidRDefault="004519E5" w:rsidP="00D43CCD">
      <w:pPr>
        <w:jc w:val="both"/>
      </w:pPr>
      <w:r>
        <w:t>For Type-1 codebook, there could be some differences in the payload size</w:t>
      </w:r>
      <w:r w:rsidR="00130CC0">
        <w:t xml:space="preserve"> </w:t>
      </w:r>
      <w:r w:rsidR="00AC45E7">
        <w:t xml:space="preserve">between alternatives </w:t>
      </w:r>
      <w:r w:rsidR="004A27C1">
        <w:t>i)</w:t>
      </w:r>
      <w:r w:rsidR="00AC45E7">
        <w:t xml:space="preserve"> and </w:t>
      </w:r>
      <w:r w:rsidR="004A27C1">
        <w:t>ii)</w:t>
      </w:r>
      <w:r w:rsidR="00AC45E7">
        <w:t xml:space="preserve"> </w:t>
      </w:r>
      <w:r w:rsidR="00130CC0">
        <w:t xml:space="preserve">in the case </w:t>
      </w:r>
      <w:r w:rsidR="00E612DB">
        <w:t>t</w:t>
      </w:r>
      <w:r w:rsidR="00E612DB" w:rsidRPr="00E612DB">
        <w:t xml:space="preserve">he deferred SPS HARQ-ACK is to be multiplexed </w:t>
      </w:r>
      <w:r w:rsidR="00E612DB">
        <w:t>with a ‘full’</w:t>
      </w:r>
      <w:r w:rsidR="00E612DB" w:rsidRPr="00E612DB">
        <w:t xml:space="preserve"> Type 1 CB </w:t>
      </w:r>
      <w:r w:rsidR="00E612DB">
        <w:t>(</w:t>
      </w:r>
      <w:r w:rsidR="00345CD3">
        <w:t>that</w:t>
      </w:r>
      <w:r w:rsidR="00265168">
        <w:t xml:space="preserve"> includes dynamic </w:t>
      </w:r>
      <w:r w:rsidR="00E612DB" w:rsidRPr="00E612DB">
        <w:t>PDSCH HARQ-ACK</w:t>
      </w:r>
      <w:r w:rsidR="00265168">
        <w:t xml:space="preserve">) in the target slot. </w:t>
      </w:r>
      <w:r w:rsidR="004A27C1">
        <w:t>Taking alternative ii) here</w:t>
      </w:r>
      <w:r w:rsidR="003D4BA6">
        <w:t xml:space="preserve">, there is room for some codebook payload size </w:t>
      </w:r>
      <w:r w:rsidR="00726D05">
        <w:t>reduction</w:t>
      </w:r>
      <w:r w:rsidR="0057741F" w:rsidRPr="0057741F">
        <w:t xml:space="preserve"> such as including the deferred SPS HARQ-ACK as much as possible together in the Type 1 CB and only amend the deferred HARQ-ACK bits which cannot be mapped there. The maximum difference in the payload size there between optimization and simple amendment is the number of deferred HARQ-ACK bits. Looking at the overall size of the Type 1 CB, it seems that simple amendment would increase the payload size but maybe not by that much</w:t>
      </w:r>
      <w:r w:rsidR="00E70165">
        <w:t xml:space="preserve"> and may also be easier to specify since a common general </w:t>
      </w:r>
      <w:r w:rsidR="0030463C">
        <w:t xml:space="preserve">procedure </w:t>
      </w:r>
      <w:r w:rsidR="00487945">
        <w:t xml:space="preserve">could </w:t>
      </w:r>
      <w:r w:rsidR="00E634A4">
        <w:t>be</w:t>
      </w:r>
      <w:r w:rsidR="00487945">
        <w:t xml:space="preserve"> applie</w:t>
      </w:r>
      <w:r w:rsidR="00E634A4">
        <w:t xml:space="preserve">d </w:t>
      </w:r>
      <w:r w:rsidR="00002889">
        <w:t xml:space="preserve">both </w:t>
      </w:r>
      <w:r w:rsidR="00480330">
        <w:t xml:space="preserve">Type-1 </w:t>
      </w:r>
      <w:r w:rsidR="00002889">
        <w:t xml:space="preserve">and </w:t>
      </w:r>
      <w:r w:rsidR="00480330">
        <w:t xml:space="preserve">Type-2 codebook, including cases with and without dynamic </w:t>
      </w:r>
      <w:r w:rsidR="00480330" w:rsidRPr="00E612DB">
        <w:t>PDSCH HARQ-ACK</w:t>
      </w:r>
      <w:r w:rsidR="00480330">
        <w:t>.</w:t>
      </w:r>
      <w:r w:rsidR="005A6798">
        <w:t xml:space="preserve"> </w:t>
      </w:r>
      <w:r w:rsidR="00CA1FA2">
        <w:t xml:space="preserve">Nevertheless, we would not oppose if companies still prefer </w:t>
      </w:r>
      <w:r w:rsidR="003E24DA">
        <w:t>to apply simple payload optimizations (e.g.</w:t>
      </w:r>
      <w:r w:rsidR="003E24DA" w:rsidRPr="003E24DA">
        <w:t xml:space="preserve"> </w:t>
      </w:r>
      <w:r w:rsidR="003E24DA">
        <w:t xml:space="preserve">append </w:t>
      </w:r>
      <w:r w:rsidR="003E24DA" w:rsidRPr="003E24DA">
        <w:t xml:space="preserve">one bit per postponed SPS PDSCH HARQ-ACK </w:t>
      </w:r>
      <w:r w:rsidR="00D6061E">
        <w:t xml:space="preserve">only </w:t>
      </w:r>
      <w:r w:rsidR="003E24DA">
        <w:t>if</w:t>
      </w:r>
      <w:r w:rsidR="003E24DA" w:rsidRPr="003E24DA">
        <w:t xml:space="preserve"> the PDSCH to HARQ-ACK timing is not covered by the configured K1 set</w:t>
      </w:r>
      <w:r w:rsidR="003E24DA">
        <w:t>)</w:t>
      </w:r>
      <w:r w:rsidR="00D6061E">
        <w:t>.</w:t>
      </w:r>
      <w:r w:rsidR="001B6A3D">
        <w:t xml:space="preserve"> </w:t>
      </w:r>
      <w:r w:rsidR="005A6798">
        <w:t>Therefore</w:t>
      </w:r>
      <w:r w:rsidR="001448D3">
        <w:t>,</w:t>
      </w:r>
      <w:r w:rsidR="005A6798">
        <w:t xml:space="preserve"> the following is proposed: </w:t>
      </w:r>
    </w:p>
    <w:p w14:paraId="6C478E22" w14:textId="65807C7D" w:rsidR="004028FB" w:rsidRPr="004028FB" w:rsidRDefault="004028FB" w:rsidP="00C32E9C">
      <w:pPr>
        <w:spacing w:after="0"/>
        <w:jc w:val="both"/>
        <w:rPr>
          <w:lang w:val="en-US"/>
        </w:rPr>
      </w:pPr>
      <w:r w:rsidRPr="00144996">
        <w:rPr>
          <w:rFonts w:eastAsia="MS Mincho"/>
          <w:b/>
          <w:bCs/>
          <w:kern w:val="2"/>
          <w:lang w:val="en-US" w:eastAsia="ja-JP"/>
        </w:rPr>
        <w:t xml:space="preserve">Proposal 2.3: </w:t>
      </w:r>
      <w:r>
        <w:rPr>
          <w:rFonts w:eastAsia="MS Mincho"/>
          <w:b/>
          <w:bCs/>
          <w:kern w:val="2"/>
          <w:lang w:val="en-US" w:eastAsia="ja-JP"/>
        </w:rPr>
        <w:t xml:space="preserve">For constructing the HARQ-ACK codebook </w:t>
      </w:r>
      <w:r w:rsidR="00AD43A1">
        <w:rPr>
          <w:rFonts w:eastAsia="MS Mincho"/>
          <w:b/>
          <w:bCs/>
          <w:kern w:val="2"/>
          <w:lang w:val="en-US" w:eastAsia="ja-JP"/>
        </w:rPr>
        <w:t xml:space="preserve">in the target slot, </w:t>
      </w:r>
      <w:r w:rsidR="00C32E9C">
        <w:rPr>
          <w:rFonts w:eastAsia="MS Mincho"/>
          <w:b/>
          <w:bCs/>
          <w:kern w:val="2"/>
          <w:lang w:val="en-US" w:eastAsia="ja-JP"/>
        </w:rPr>
        <w:t>t</w:t>
      </w:r>
      <w:r w:rsidR="00C32E9C" w:rsidRPr="00C32E9C">
        <w:rPr>
          <w:rFonts w:eastAsia="MS Mincho"/>
          <w:b/>
          <w:bCs/>
          <w:kern w:val="2"/>
          <w:lang w:val="en-US" w:eastAsia="ja-JP"/>
        </w:rPr>
        <w:t>he deferred SPS HARQ-ACK bits are simply amended to the initial HARQ-ACK bits in the target slot.</w:t>
      </w:r>
    </w:p>
    <w:p w14:paraId="6A207558" w14:textId="77777777" w:rsidR="00E8018F" w:rsidRPr="00144996" w:rsidRDefault="00E8018F" w:rsidP="00E8018F">
      <w:pPr>
        <w:spacing w:after="0"/>
        <w:jc w:val="both"/>
        <w:rPr>
          <w:rFonts w:eastAsia="MS Mincho"/>
          <w:b/>
          <w:bCs/>
          <w:kern w:val="2"/>
          <w:lang w:val="en-US" w:eastAsia="ja-JP"/>
        </w:rPr>
      </w:pPr>
    </w:p>
    <w:p w14:paraId="7A42961E" w14:textId="77777777" w:rsidR="00E8018F" w:rsidRPr="002C1C2A" w:rsidRDefault="00E8018F" w:rsidP="002C1C2A">
      <w:pPr>
        <w:pStyle w:val="Heading2"/>
        <w:ind w:left="567"/>
      </w:pPr>
      <w:r w:rsidRPr="002C1C2A">
        <w:t>Other issues on SPS HARQ-ACK deferral</w:t>
      </w:r>
    </w:p>
    <w:p w14:paraId="67860557" w14:textId="1CD54B4C" w:rsidR="00E8018F" w:rsidRPr="00144996" w:rsidRDefault="00E8018F" w:rsidP="00E8018F">
      <w:pPr>
        <w:jc w:val="both"/>
        <w:rPr>
          <w:lang w:val="en-US"/>
        </w:rPr>
      </w:pPr>
      <w:r w:rsidRPr="00144996">
        <w:rPr>
          <w:lang w:val="en-US"/>
        </w:rPr>
        <w:t>In this section we discuss some other issues, including some ‘FFS’ in the agreements from RAN1#104-e</w:t>
      </w:r>
      <w:r w:rsidR="00FA0B61">
        <w:rPr>
          <w:lang w:val="en-US"/>
        </w:rPr>
        <w:t xml:space="preserve"> and RAN1#104bis-e</w:t>
      </w:r>
      <w:r w:rsidRPr="00144996">
        <w:rPr>
          <w:lang w:val="en-US"/>
        </w:rPr>
        <w:t>.</w:t>
      </w:r>
    </w:p>
    <w:p w14:paraId="0760B3AF" w14:textId="77777777" w:rsidR="00E8018F" w:rsidRPr="00144996" w:rsidRDefault="00E8018F" w:rsidP="00E8018F">
      <w:pPr>
        <w:jc w:val="both"/>
        <w:rPr>
          <w:b/>
          <w:bCs/>
          <w:sz w:val="24"/>
          <w:szCs w:val="24"/>
          <w:lang w:val="en-US"/>
        </w:rPr>
      </w:pPr>
      <w:r w:rsidRPr="00144996">
        <w:rPr>
          <w:b/>
          <w:bCs/>
          <w:sz w:val="24"/>
          <w:szCs w:val="24"/>
          <w:lang w:val="en-US"/>
        </w:rPr>
        <w:t>Configuration per SPS configuration or per PUCCH group?</w:t>
      </w:r>
    </w:p>
    <w:p w14:paraId="23DA043D" w14:textId="77777777" w:rsidR="00E8018F" w:rsidRPr="00144996" w:rsidRDefault="00E8018F" w:rsidP="00E8018F">
      <w:pPr>
        <w:jc w:val="both"/>
        <w:rPr>
          <w:lang w:val="en-US"/>
        </w:rPr>
      </w:pPr>
      <w:r w:rsidRPr="00144996">
        <w:rPr>
          <w:lang w:val="en-US"/>
        </w:rPr>
        <w:t>From specification effort point of view, we do not see much differences between configuring the SPS HARQ-ACK deferral per PUCCH group or per SPS configuration. Therefore, to distinguish the SPS usage for different traffic types, it is preferred that the SPS HARQ-ACK deferral can be configured per SPS configuration.</w:t>
      </w:r>
    </w:p>
    <w:p w14:paraId="7DE14C75" w14:textId="58ECE046" w:rsidR="00E8018F" w:rsidRPr="00144996" w:rsidRDefault="00E8018F" w:rsidP="00E8018F">
      <w:pPr>
        <w:spacing w:after="0"/>
        <w:jc w:val="both"/>
        <w:rPr>
          <w:rFonts w:eastAsia="MS Mincho"/>
          <w:b/>
          <w:bCs/>
          <w:kern w:val="2"/>
          <w:lang w:val="en-US" w:eastAsia="ja-JP"/>
        </w:rPr>
      </w:pPr>
      <w:r w:rsidRPr="00144996">
        <w:rPr>
          <w:rFonts w:eastAsia="MS Mincho"/>
          <w:b/>
          <w:bCs/>
          <w:kern w:val="2"/>
          <w:lang w:val="en-US" w:eastAsia="ja-JP"/>
        </w:rPr>
        <w:t>Proposal 2.</w:t>
      </w:r>
      <w:r w:rsidR="00AE5A9F">
        <w:rPr>
          <w:rFonts w:eastAsia="MS Mincho"/>
          <w:b/>
          <w:bCs/>
          <w:kern w:val="2"/>
          <w:lang w:val="en-US" w:eastAsia="ja-JP"/>
        </w:rPr>
        <w:t>4</w:t>
      </w:r>
      <w:r w:rsidRPr="00144996">
        <w:rPr>
          <w:rFonts w:eastAsia="MS Mincho"/>
          <w:b/>
          <w:bCs/>
          <w:kern w:val="2"/>
          <w:lang w:val="en-US" w:eastAsia="ja-JP"/>
        </w:rPr>
        <w:t>: SPS HARQ-ACK deferral is configured separately per SPS configuration.</w:t>
      </w:r>
    </w:p>
    <w:p w14:paraId="5A429D2C" w14:textId="77777777" w:rsidR="00E700B3" w:rsidRDefault="00E700B3" w:rsidP="002E0E3F">
      <w:pPr>
        <w:jc w:val="both"/>
        <w:rPr>
          <w:b/>
          <w:bCs/>
          <w:sz w:val="24"/>
          <w:szCs w:val="24"/>
          <w:lang w:val="en-US"/>
        </w:rPr>
      </w:pPr>
    </w:p>
    <w:p w14:paraId="1A4D3331" w14:textId="3DEA22B7" w:rsidR="002E0E3F" w:rsidRPr="00144996" w:rsidRDefault="00986C47" w:rsidP="002E0E3F">
      <w:pPr>
        <w:jc w:val="both"/>
        <w:rPr>
          <w:b/>
          <w:bCs/>
          <w:sz w:val="24"/>
          <w:szCs w:val="24"/>
          <w:lang w:val="en-US"/>
        </w:rPr>
      </w:pPr>
      <w:r w:rsidRPr="00986C47">
        <w:rPr>
          <w:b/>
          <w:bCs/>
          <w:sz w:val="24"/>
          <w:szCs w:val="24"/>
          <w:lang w:val="en-US"/>
        </w:rPr>
        <w:t>How to define the maximum deferral value</w:t>
      </w:r>
      <w:r w:rsidR="002E0E3F" w:rsidRPr="00144996">
        <w:rPr>
          <w:b/>
          <w:bCs/>
          <w:sz w:val="24"/>
          <w:szCs w:val="24"/>
          <w:lang w:val="en-US"/>
        </w:rPr>
        <w:t>?</w:t>
      </w:r>
    </w:p>
    <w:p w14:paraId="1AF9496B" w14:textId="5E4EB8BE" w:rsidR="00F24AD0" w:rsidRDefault="00D87161" w:rsidP="00A0590C">
      <w:pPr>
        <w:jc w:val="both"/>
      </w:pPr>
      <w:r w:rsidRPr="00946E2C">
        <w:rPr>
          <w:lang w:val="en-US"/>
        </w:rPr>
        <w:lastRenderedPageBreak/>
        <w:t>It has been agreed in RAN1#104bis-e</w:t>
      </w:r>
      <w:r w:rsidR="001D606D" w:rsidRPr="00946E2C">
        <w:rPr>
          <w:lang w:val="en-US"/>
        </w:rPr>
        <w:t xml:space="preserve"> that</w:t>
      </w:r>
      <w:r w:rsidR="001D606D">
        <w:rPr>
          <w:lang w:val="en-US"/>
        </w:rPr>
        <w:t xml:space="preserve"> </w:t>
      </w:r>
      <w:r w:rsidR="001D606D" w:rsidRPr="001D606D">
        <w:rPr>
          <w:lang w:val="en-US"/>
        </w:rPr>
        <w:t xml:space="preserve">the limit on the maximum deferral of SPS HARQ is defined in terms of </w:t>
      </w:r>
      <w:r w:rsidR="001D606D" w:rsidRPr="00EA3CEE">
        <w:rPr>
          <w:i/>
          <w:iCs/>
          <w:lang w:eastAsia="ko-KR"/>
        </w:rPr>
        <w:t>k1</w:t>
      </w:r>
      <w:r w:rsidR="001D606D" w:rsidRPr="00EA3CEE">
        <w:rPr>
          <w:i/>
          <w:iCs/>
          <w:vertAlign w:val="subscript"/>
          <w:lang w:eastAsia="ko-KR"/>
        </w:rPr>
        <w:t>eff</w:t>
      </w:r>
      <w:r w:rsidR="001D606D" w:rsidRPr="00EA3CEE">
        <w:rPr>
          <w:i/>
          <w:iCs/>
          <w:color w:val="000000"/>
          <w:lang w:eastAsia="ko-KR"/>
        </w:rPr>
        <w:t xml:space="preserve"> =k1+ k1</w:t>
      </w:r>
      <w:r w:rsidR="001D606D" w:rsidRPr="00EA3CEE">
        <w:rPr>
          <w:i/>
          <w:iCs/>
          <w:color w:val="000000"/>
          <w:vertAlign w:val="subscript"/>
          <w:lang w:eastAsia="ko-KR"/>
        </w:rPr>
        <w:t>def</w:t>
      </w:r>
      <w:r w:rsidR="00682CE6">
        <w:rPr>
          <w:lang w:val="en-US"/>
        </w:rPr>
        <w:t xml:space="preserve">. </w:t>
      </w:r>
      <w:r w:rsidR="00480C0F">
        <w:rPr>
          <w:lang w:val="en-US"/>
        </w:rPr>
        <w:t xml:space="preserve">The main question here is </w:t>
      </w:r>
      <w:r w:rsidR="00DA7526">
        <w:rPr>
          <w:lang w:val="en-US"/>
        </w:rPr>
        <w:t xml:space="preserve">whether </w:t>
      </w:r>
      <w:r w:rsidR="00BC0256">
        <w:rPr>
          <w:lang w:val="en-US"/>
        </w:rPr>
        <w:t xml:space="preserve">the maximum </w:t>
      </w:r>
      <w:r w:rsidR="00AE118A">
        <w:rPr>
          <w:lang w:val="en-US"/>
        </w:rPr>
        <w:t>allowed</w:t>
      </w:r>
      <w:r w:rsidR="00BC0256">
        <w:rPr>
          <w:lang w:val="en-US"/>
        </w:rPr>
        <w:t xml:space="preserve"> </w:t>
      </w:r>
      <w:r w:rsidR="00F7309A" w:rsidRPr="00EA3CEE">
        <w:rPr>
          <w:i/>
          <w:iCs/>
          <w:lang w:eastAsia="ko-KR"/>
        </w:rPr>
        <w:t>k1</w:t>
      </w:r>
      <w:r w:rsidR="00F7309A" w:rsidRPr="00EA3CEE">
        <w:rPr>
          <w:i/>
          <w:iCs/>
          <w:vertAlign w:val="subscript"/>
          <w:lang w:eastAsia="ko-KR"/>
        </w:rPr>
        <w:t>eff</w:t>
      </w:r>
      <w:r w:rsidR="00BC0256" w:rsidRPr="00702DB6">
        <w:rPr>
          <w:lang w:eastAsia="ko-KR"/>
        </w:rPr>
        <w:t xml:space="preserve"> </w:t>
      </w:r>
      <w:r w:rsidR="00AE118A">
        <w:rPr>
          <w:lang w:eastAsia="ko-KR"/>
        </w:rPr>
        <w:t xml:space="preserve">(which we denote </w:t>
      </w:r>
      <w:r w:rsidR="00AE118A" w:rsidRPr="00EA3CEE">
        <w:rPr>
          <w:i/>
          <w:iCs/>
          <w:lang w:eastAsia="ko-KR"/>
        </w:rPr>
        <w:t>k1</w:t>
      </w:r>
      <w:r w:rsidR="00AE118A" w:rsidRPr="00EA3CEE">
        <w:rPr>
          <w:i/>
          <w:iCs/>
          <w:vertAlign w:val="subscript"/>
          <w:lang w:eastAsia="ko-KR"/>
        </w:rPr>
        <w:t>eff</w:t>
      </w:r>
      <w:r w:rsidR="00AE118A">
        <w:rPr>
          <w:i/>
          <w:iCs/>
          <w:vertAlign w:val="subscript"/>
          <w:lang w:eastAsia="ko-KR"/>
        </w:rPr>
        <w:t>_max</w:t>
      </w:r>
      <w:r w:rsidR="00AE118A">
        <w:rPr>
          <w:lang w:eastAsia="ko-KR"/>
        </w:rPr>
        <w:t xml:space="preserve"> in the following)</w:t>
      </w:r>
      <w:r w:rsidR="00A0590C" w:rsidRPr="00702DB6">
        <w:rPr>
          <w:lang w:eastAsia="ko-KR"/>
        </w:rPr>
        <w:t xml:space="preserve"> </w:t>
      </w:r>
      <w:r w:rsidR="00480C0F">
        <w:rPr>
          <w:lang w:eastAsia="ko-KR"/>
        </w:rPr>
        <w:t>shall be</w:t>
      </w:r>
      <w:r w:rsidR="00CF5508">
        <w:rPr>
          <w:lang w:eastAsia="ko-KR"/>
        </w:rPr>
        <w:t xml:space="preserve"> </w:t>
      </w:r>
      <w:r w:rsidR="004C49AC">
        <w:rPr>
          <w:lang w:eastAsia="ko-KR"/>
        </w:rPr>
        <w:t xml:space="preserve">derived from existing </w:t>
      </w:r>
      <w:r w:rsidR="002D06B5">
        <w:rPr>
          <w:lang w:eastAsia="ko-KR"/>
        </w:rPr>
        <w:t>parameter</w:t>
      </w:r>
      <w:r w:rsidR="00480C0F">
        <w:rPr>
          <w:lang w:eastAsia="ko-KR"/>
        </w:rPr>
        <w:t>s</w:t>
      </w:r>
      <w:r w:rsidR="002D06B5">
        <w:rPr>
          <w:lang w:eastAsia="ko-KR"/>
        </w:rPr>
        <w:t>/configuration</w:t>
      </w:r>
      <w:r w:rsidR="003608C2">
        <w:rPr>
          <w:lang w:eastAsia="ko-KR"/>
        </w:rPr>
        <w:t>,</w:t>
      </w:r>
      <w:r w:rsidR="002D06B5">
        <w:rPr>
          <w:lang w:eastAsia="ko-KR"/>
        </w:rPr>
        <w:t xml:space="preserve"> e.g. </w:t>
      </w:r>
      <w:r w:rsidR="00620082">
        <w:rPr>
          <w:lang w:eastAsia="ko-KR"/>
        </w:rPr>
        <w:t>max</w:t>
      </w:r>
      <w:r w:rsidR="00107099">
        <w:rPr>
          <w:lang w:eastAsia="ko-KR"/>
        </w:rPr>
        <w:t xml:space="preserve">imum value in configured </w:t>
      </w:r>
      <w:r w:rsidR="00107099" w:rsidRPr="00107099">
        <w:rPr>
          <w:i/>
          <w:iCs/>
        </w:rPr>
        <w:t>dl-DataToUL-ACK</w:t>
      </w:r>
      <w:r w:rsidR="00F71C56">
        <w:rPr>
          <w:i/>
          <w:iCs/>
        </w:rPr>
        <w:t xml:space="preserve"> </w:t>
      </w:r>
      <w:r w:rsidR="00F71C56">
        <w:t>set</w:t>
      </w:r>
      <w:r w:rsidR="003608C2">
        <w:t>, or explicitly configured</w:t>
      </w:r>
      <w:r w:rsidR="00064F28">
        <w:t xml:space="preserve"> </w:t>
      </w:r>
      <w:r w:rsidR="00C36807">
        <w:t xml:space="preserve">(either for all </w:t>
      </w:r>
      <w:r w:rsidR="001D606D">
        <w:t xml:space="preserve">the SPS </w:t>
      </w:r>
      <w:r w:rsidR="00C36807">
        <w:t xml:space="preserve">PDSCH </w:t>
      </w:r>
      <w:r w:rsidR="00A4367B">
        <w:t>configurations</w:t>
      </w:r>
      <w:r w:rsidR="001D606D">
        <w:t xml:space="preserve"> in </w:t>
      </w:r>
      <w:r w:rsidR="00A4367B">
        <w:t xml:space="preserve">a </w:t>
      </w:r>
      <w:r w:rsidR="00D41CE9">
        <w:t xml:space="preserve">bandwidth part, or per individual SPS configuration). </w:t>
      </w:r>
      <w:r w:rsidR="00CC5D6D">
        <w:t xml:space="preserve">For largest flexibility, we prefer explicit configuration of </w:t>
      </w:r>
      <w:r w:rsidR="00CC5D6D" w:rsidRPr="00EA3CEE">
        <w:rPr>
          <w:i/>
          <w:iCs/>
          <w:lang w:eastAsia="ko-KR"/>
        </w:rPr>
        <w:t>k1</w:t>
      </w:r>
      <w:r w:rsidR="00CC5D6D" w:rsidRPr="00EA3CEE">
        <w:rPr>
          <w:i/>
          <w:iCs/>
          <w:vertAlign w:val="subscript"/>
          <w:lang w:eastAsia="ko-KR"/>
        </w:rPr>
        <w:t>eff</w:t>
      </w:r>
      <w:r w:rsidR="00AE118A">
        <w:rPr>
          <w:i/>
          <w:iCs/>
          <w:vertAlign w:val="subscript"/>
          <w:lang w:eastAsia="ko-KR"/>
        </w:rPr>
        <w:t>_max</w:t>
      </w:r>
      <w:r w:rsidR="00CC5D6D" w:rsidRPr="00CC5D6D">
        <w:rPr>
          <w:lang w:eastAsia="ko-KR"/>
        </w:rPr>
        <w:t xml:space="preserve"> </w:t>
      </w:r>
      <w:r w:rsidR="00CC5D6D">
        <w:rPr>
          <w:lang w:eastAsia="ko-KR"/>
        </w:rPr>
        <w:t>per</w:t>
      </w:r>
      <w:r w:rsidR="00CC5D6D" w:rsidRPr="00CC5D6D">
        <w:t xml:space="preserve"> </w:t>
      </w:r>
      <w:r w:rsidR="00CC5D6D">
        <w:t>individual SPS configuration</w:t>
      </w:r>
      <w:r w:rsidR="00975B28">
        <w:t xml:space="preserve"> considering that SPS may be used to carry </w:t>
      </w:r>
      <w:r w:rsidR="00EB79A3">
        <w:t xml:space="preserve">different traffic flows with potentially different latency requirements. </w:t>
      </w:r>
      <w:r w:rsidR="002153EB">
        <w:t xml:space="preserve">Considering the potential value range for </w:t>
      </w:r>
      <w:r w:rsidR="00FF1E23" w:rsidRPr="00EA3CEE">
        <w:rPr>
          <w:i/>
          <w:iCs/>
          <w:lang w:eastAsia="ko-KR"/>
        </w:rPr>
        <w:t>k1</w:t>
      </w:r>
      <w:r w:rsidR="00FF1E23" w:rsidRPr="00EA3CEE">
        <w:rPr>
          <w:i/>
          <w:iCs/>
          <w:vertAlign w:val="subscript"/>
          <w:lang w:eastAsia="ko-KR"/>
        </w:rPr>
        <w:t>eff</w:t>
      </w:r>
      <w:r w:rsidR="00FF1E23">
        <w:rPr>
          <w:i/>
          <w:iCs/>
          <w:vertAlign w:val="subscript"/>
          <w:lang w:eastAsia="ko-KR"/>
        </w:rPr>
        <w:t>_max</w:t>
      </w:r>
      <w:r w:rsidR="00FF1E23">
        <w:t xml:space="preserve">, </w:t>
      </w:r>
      <w:r w:rsidR="0013569F">
        <w:t>we think the current value range for k1 of up to 15 should be sufficient</w:t>
      </w:r>
      <w:r w:rsidR="007461D4">
        <w:t xml:space="preserve"> as also for DG PDSCH a l</w:t>
      </w:r>
      <w:r w:rsidR="00B85548">
        <w:t xml:space="preserve">arger k1 </w:t>
      </w:r>
      <w:r w:rsidR="00DB0AE6">
        <w:t xml:space="preserve">value </w:t>
      </w:r>
      <w:r w:rsidR="00B85548">
        <w:t>is not supported.</w:t>
      </w:r>
      <w:r w:rsidR="00FF1E23">
        <w:t xml:space="preserve"> </w:t>
      </w:r>
      <w:r w:rsidR="00EB79A3">
        <w:t xml:space="preserve"> </w:t>
      </w:r>
    </w:p>
    <w:p w14:paraId="6AEADE36" w14:textId="41250AF3" w:rsidR="00AE5A9F" w:rsidRPr="00144996" w:rsidRDefault="00AE5A9F" w:rsidP="00AE5A9F">
      <w:pPr>
        <w:spacing w:after="0"/>
        <w:jc w:val="both"/>
        <w:rPr>
          <w:rFonts w:eastAsia="MS Mincho"/>
          <w:b/>
          <w:bCs/>
          <w:kern w:val="2"/>
          <w:lang w:val="en-US" w:eastAsia="ja-JP"/>
        </w:rPr>
      </w:pPr>
      <w:r w:rsidRPr="00144996">
        <w:rPr>
          <w:rFonts w:eastAsia="MS Mincho"/>
          <w:b/>
          <w:bCs/>
          <w:kern w:val="2"/>
          <w:lang w:val="en-US" w:eastAsia="ja-JP"/>
        </w:rPr>
        <w:t xml:space="preserve">Proposal 2.5: </w:t>
      </w:r>
      <w:r w:rsidR="00FB7F91">
        <w:rPr>
          <w:rFonts w:eastAsia="MS Mincho"/>
          <w:b/>
          <w:bCs/>
          <w:kern w:val="2"/>
          <w:lang w:val="en-US" w:eastAsia="ja-JP"/>
        </w:rPr>
        <w:t xml:space="preserve">The maximum allowed deferral value </w:t>
      </w:r>
      <w:r w:rsidR="00BC0256" w:rsidRPr="00FB7F91">
        <w:rPr>
          <w:b/>
          <w:i/>
          <w:lang w:eastAsia="ko-KR"/>
        </w:rPr>
        <w:t>k1</w:t>
      </w:r>
      <w:r w:rsidR="00BC0256" w:rsidRPr="00FB7F91">
        <w:rPr>
          <w:b/>
          <w:i/>
          <w:vertAlign w:val="subscript"/>
          <w:lang w:eastAsia="ko-KR"/>
        </w:rPr>
        <w:t>eff</w:t>
      </w:r>
      <w:r w:rsidR="00FB7F91" w:rsidRPr="00FB7F91">
        <w:rPr>
          <w:b/>
          <w:bCs/>
          <w:i/>
          <w:iCs/>
          <w:vertAlign w:val="subscript"/>
          <w:lang w:eastAsia="ko-KR"/>
        </w:rPr>
        <w:t>_max</w:t>
      </w:r>
      <w:r w:rsidRPr="00144996">
        <w:rPr>
          <w:rFonts w:eastAsia="MS Mincho"/>
          <w:b/>
          <w:bCs/>
          <w:kern w:val="2"/>
          <w:lang w:val="en-US" w:eastAsia="ja-JP"/>
        </w:rPr>
        <w:t xml:space="preserve"> </w:t>
      </w:r>
      <w:r w:rsidR="00E447B1">
        <w:rPr>
          <w:rFonts w:eastAsia="MS Mincho"/>
          <w:b/>
          <w:bCs/>
          <w:kern w:val="2"/>
          <w:lang w:val="en-US" w:eastAsia="ja-JP"/>
        </w:rPr>
        <w:t xml:space="preserve">having value range up to 15 </w:t>
      </w:r>
      <w:r w:rsidRPr="00144996">
        <w:rPr>
          <w:rFonts w:eastAsia="MS Mincho"/>
          <w:b/>
          <w:bCs/>
          <w:kern w:val="2"/>
          <w:lang w:val="en-US" w:eastAsia="ja-JP"/>
        </w:rPr>
        <w:t xml:space="preserve">is configured per </w:t>
      </w:r>
      <w:r w:rsidR="00BC0256" w:rsidRPr="00BC0256">
        <w:rPr>
          <w:rFonts w:eastAsia="MS Mincho"/>
          <w:b/>
          <w:bCs/>
          <w:kern w:val="2"/>
          <w:lang w:val="en-US" w:eastAsia="ja-JP"/>
        </w:rPr>
        <w:t xml:space="preserve">individual </w:t>
      </w:r>
      <w:r w:rsidRPr="00144996">
        <w:rPr>
          <w:rFonts w:eastAsia="MS Mincho"/>
          <w:b/>
          <w:bCs/>
          <w:kern w:val="2"/>
          <w:lang w:val="en-US" w:eastAsia="ja-JP"/>
        </w:rPr>
        <w:t>SPS configuration</w:t>
      </w:r>
      <w:r w:rsidR="00BC0256">
        <w:rPr>
          <w:rFonts w:eastAsia="MS Mincho"/>
          <w:b/>
          <w:bCs/>
          <w:kern w:val="2"/>
          <w:lang w:val="en-US" w:eastAsia="ja-JP"/>
        </w:rPr>
        <w:t xml:space="preserve">, i.e. as part of </w:t>
      </w:r>
      <w:r w:rsidR="00BC0256">
        <w:rPr>
          <w:rFonts w:eastAsia="MS Mincho"/>
          <w:b/>
          <w:bCs/>
          <w:i/>
          <w:iCs/>
          <w:kern w:val="2"/>
          <w:lang w:val="en-US" w:eastAsia="ja-JP"/>
        </w:rPr>
        <w:t>SPS-Config</w:t>
      </w:r>
      <w:r w:rsidR="00BC0256" w:rsidRPr="00BC0256">
        <w:rPr>
          <w:rFonts w:eastAsia="MS Mincho"/>
          <w:b/>
          <w:bCs/>
          <w:kern w:val="2"/>
          <w:lang w:val="en-US" w:eastAsia="ja-JP"/>
        </w:rPr>
        <w:t xml:space="preserve">. </w:t>
      </w:r>
    </w:p>
    <w:p w14:paraId="1F853E4F" w14:textId="77777777" w:rsidR="00AE5A9F" w:rsidRPr="00AE5A9F" w:rsidRDefault="00AE5A9F" w:rsidP="00A0590C">
      <w:pPr>
        <w:jc w:val="both"/>
        <w:rPr>
          <w:color w:val="000000"/>
          <w:lang w:val="en-US"/>
        </w:rPr>
      </w:pPr>
    </w:p>
    <w:p w14:paraId="66583BE0" w14:textId="30F8663B" w:rsidR="00A0590C" w:rsidRPr="00A0590C" w:rsidRDefault="00A0590C" w:rsidP="00A0590C">
      <w:pPr>
        <w:jc w:val="both"/>
        <w:rPr>
          <w:rFonts w:eastAsia="MS Mincho"/>
          <w:b/>
          <w:bCs/>
          <w:kern w:val="2"/>
          <w:lang w:val="en-US" w:eastAsia="ja-JP"/>
        </w:rPr>
      </w:pPr>
    </w:p>
    <w:p w14:paraId="7D7108FF" w14:textId="72F88CDF" w:rsidR="00E8018F" w:rsidRPr="00144996" w:rsidRDefault="00E8018F" w:rsidP="00E8018F">
      <w:pPr>
        <w:pStyle w:val="Heading1"/>
        <w:rPr>
          <w:lang w:val="en-US"/>
        </w:rPr>
      </w:pPr>
      <w:r w:rsidRPr="00144996">
        <w:rPr>
          <w:lang w:val="en-US"/>
        </w:rPr>
        <w:t>PUCCH repetition enhancements for URLLC/IIoT</w:t>
      </w:r>
    </w:p>
    <w:p w14:paraId="74731E76" w14:textId="77777777" w:rsidR="00E8018F" w:rsidRPr="00144996" w:rsidRDefault="00E8018F" w:rsidP="00E8018F">
      <w:pPr>
        <w:jc w:val="both"/>
        <w:rPr>
          <w:lang w:val="en-US"/>
        </w:rPr>
      </w:pPr>
      <w:r w:rsidRPr="00144996">
        <w:rPr>
          <w:lang w:val="en-US"/>
        </w:rPr>
        <w:t>At RAN1#104-e, good progress on this topic has been made and the following decisions with respect to PUCCH repetition enhancements can be noted:</w:t>
      </w:r>
    </w:p>
    <w:tbl>
      <w:tblPr>
        <w:tblStyle w:val="TableGrid"/>
        <w:tblW w:w="0" w:type="auto"/>
        <w:tblLook w:val="04A0" w:firstRow="1" w:lastRow="0" w:firstColumn="1" w:lastColumn="0" w:noHBand="0" w:noVBand="1"/>
      </w:tblPr>
      <w:tblGrid>
        <w:gridCol w:w="9629"/>
      </w:tblGrid>
      <w:tr w:rsidR="00E8018F" w:rsidRPr="00144996" w14:paraId="4DEC74BC" w14:textId="77777777" w:rsidTr="00CD1041">
        <w:tc>
          <w:tcPr>
            <w:tcW w:w="9629" w:type="dxa"/>
          </w:tcPr>
          <w:p w14:paraId="7F649092" w14:textId="77777777" w:rsidR="00E8018F" w:rsidRPr="00144996" w:rsidRDefault="00E8018F" w:rsidP="00CD1041">
            <w:pPr>
              <w:spacing w:after="0"/>
              <w:jc w:val="both"/>
              <w:rPr>
                <w:lang w:val="en-US" w:eastAsia="zh-CN"/>
              </w:rPr>
            </w:pPr>
            <w:r w:rsidRPr="00144996">
              <w:rPr>
                <w:highlight w:val="green"/>
                <w:lang w:val="en-US"/>
              </w:rPr>
              <w:t>Agreements</w:t>
            </w:r>
            <w:r w:rsidRPr="00144996">
              <w:rPr>
                <w:lang w:val="en-US"/>
              </w:rPr>
              <w:t>: Support s</w:t>
            </w:r>
            <w:r w:rsidRPr="00144996">
              <w:rPr>
                <w:lang w:val="en-US" w:eastAsia="zh-CN"/>
              </w:rPr>
              <w:t>ub-slot based PUCCH repetition for HARQ-ACK based on the Rel-16 PUCCH procedure for slot-based PUCCH applied to sub-slot based PUCCH</w:t>
            </w:r>
          </w:p>
          <w:p w14:paraId="500B2D0B" w14:textId="77777777" w:rsidR="00E8018F" w:rsidRPr="00144996" w:rsidRDefault="00E8018F" w:rsidP="004D0E3D">
            <w:pPr>
              <w:numPr>
                <w:ilvl w:val="0"/>
                <w:numId w:val="34"/>
              </w:numPr>
              <w:overflowPunct/>
              <w:autoSpaceDE/>
              <w:autoSpaceDN/>
              <w:adjustRightInd/>
              <w:spacing w:after="0"/>
              <w:jc w:val="both"/>
              <w:textAlignment w:val="auto"/>
              <w:rPr>
                <w:lang w:val="en-US"/>
              </w:rPr>
            </w:pPr>
            <w:r w:rsidRPr="00144996">
              <w:rPr>
                <w:lang w:val="en-US" w:eastAsia="zh-CN"/>
              </w:rPr>
              <w:t>Note: the intention is to take the Rel-16 slot-based PUCCH by replacing with “sub-slot” appropriately, without further optimization unless necessary</w:t>
            </w:r>
          </w:p>
          <w:p w14:paraId="57CBF083" w14:textId="77777777" w:rsidR="00E8018F" w:rsidRPr="00144996" w:rsidRDefault="00E8018F" w:rsidP="004D0E3D">
            <w:pPr>
              <w:numPr>
                <w:ilvl w:val="0"/>
                <w:numId w:val="34"/>
              </w:numPr>
              <w:overflowPunct/>
              <w:autoSpaceDE/>
              <w:autoSpaceDN/>
              <w:adjustRightInd/>
              <w:spacing w:after="0"/>
              <w:jc w:val="both"/>
              <w:textAlignment w:val="auto"/>
              <w:rPr>
                <w:lang w:val="en-US"/>
              </w:rPr>
            </w:pPr>
            <w:r w:rsidRPr="00144996">
              <w:rPr>
                <w:lang w:val="en-US"/>
              </w:rPr>
              <w:t>FFS whether or not there is any restriction for the applicability of s</w:t>
            </w:r>
            <w:r w:rsidRPr="00144996">
              <w:rPr>
                <w:lang w:val="en-US" w:eastAsia="zh-CN"/>
              </w:rPr>
              <w:t>ub-slot based PUCCH repetition for HARQ-ACK</w:t>
            </w:r>
          </w:p>
          <w:p w14:paraId="45D6B28C" w14:textId="77777777" w:rsidR="00E8018F" w:rsidRPr="00144996" w:rsidRDefault="00E8018F" w:rsidP="004D0E3D">
            <w:pPr>
              <w:numPr>
                <w:ilvl w:val="0"/>
                <w:numId w:val="34"/>
              </w:numPr>
              <w:overflowPunct/>
              <w:autoSpaceDE/>
              <w:autoSpaceDN/>
              <w:adjustRightInd/>
              <w:spacing w:after="0"/>
              <w:jc w:val="both"/>
              <w:textAlignment w:val="auto"/>
              <w:rPr>
                <w:lang w:val="en-US"/>
              </w:rPr>
            </w:pPr>
            <w:r w:rsidRPr="00144996">
              <w:rPr>
                <w:lang w:val="en-US"/>
              </w:rPr>
              <w:t>Dynamic repetition indication is supported also for sub-slot based PUCCH in Rel-17</w:t>
            </w:r>
          </w:p>
          <w:p w14:paraId="588C8058" w14:textId="77777777" w:rsidR="00E8018F" w:rsidRPr="00144996" w:rsidRDefault="00E8018F" w:rsidP="004D0E3D">
            <w:pPr>
              <w:pStyle w:val="ListParagraph"/>
              <w:numPr>
                <w:ilvl w:val="1"/>
                <w:numId w:val="34"/>
              </w:numPr>
            </w:pPr>
            <w:r w:rsidRPr="00144996">
              <w:t>FFS: if the method to be specified in Cov. Enh WI for slot-based PUCCH repetition can be directly applied to sub-slot PUCCH or if changes are needed</w:t>
            </w:r>
          </w:p>
          <w:p w14:paraId="2124A7DB" w14:textId="77777777" w:rsidR="00E8018F" w:rsidRPr="00144996" w:rsidRDefault="00E8018F" w:rsidP="00CD1041">
            <w:pPr>
              <w:rPr>
                <w:sz w:val="18"/>
                <w:szCs w:val="18"/>
                <w:lang w:val="en-US"/>
              </w:rPr>
            </w:pPr>
          </w:p>
          <w:p w14:paraId="16484804" w14:textId="77777777" w:rsidR="00E8018F" w:rsidRPr="00144996" w:rsidRDefault="00E8018F" w:rsidP="00CD1041">
            <w:pPr>
              <w:spacing w:after="0"/>
              <w:jc w:val="both"/>
              <w:rPr>
                <w:lang w:val="en-US" w:eastAsia="zh-CN"/>
              </w:rPr>
            </w:pPr>
            <w:r w:rsidRPr="00144996">
              <w:rPr>
                <w:highlight w:val="green"/>
                <w:lang w:val="en-US"/>
              </w:rPr>
              <w:t>Agreements</w:t>
            </w:r>
            <w:r w:rsidRPr="00144996">
              <w:rPr>
                <w:lang w:val="en-US"/>
              </w:rPr>
              <w:t xml:space="preserve">: Support </w:t>
            </w:r>
            <w:r w:rsidRPr="00144996">
              <w:rPr>
                <w:lang w:val="en-US" w:eastAsia="zh-CN"/>
              </w:rPr>
              <w:t xml:space="preserve">PUCCH repetition for PUCCH formats 0 and 2 at least for sub-slot based PUCCH repetition. </w:t>
            </w:r>
          </w:p>
          <w:p w14:paraId="7BB445F3" w14:textId="41F06FBA" w:rsidR="00E8018F" w:rsidRPr="00144996" w:rsidRDefault="00E8018F" w:rsidP="004D0E3D">
            <w:pPr>
              <w:pStyle w:val="ListParagraph"/>
              <w:numPr>
                <w:ilvl w:val="0"/>
                <w:numId w:val="34"/>
              </w:numPr>
            </w:pPr>
            <w:r w:rsidRPr="00144996">
              <w:t>FFS: Support for slot-based PUCCH repetition</w:t>
            </w:r>
          </w:p>
        </w:tc>
      </w:tr>
    </w:tbl>
    <w:p w14:paraId="34A1389B" w14:textId="77777777" w:rsidR="007606CF" w:rsidRDefault="007606CF" w:rsidP="00E8018F">
      <w:pPr>
        <w:jc w:val="both"/>
        <w:rPr>
          <w:lang w:val="en-US"/>
        </w:rPr>
      </w:pPr>
    </w:p>
    <w:p w14:paraId="03473B13" w14:textId="230C6D4D" w:rsidR="00E8018F" w:rsidRDefault="007606CF" w:rsidP="00E8018F">
      <w:pPr>
        <w:jc w:val="both"/>
        <w:rPr>
          <w:lang w:val="en-US"/>
        </w:rPr>
      </w:pPr>
      <w:r>
        <w:rPr>
          <w:lang w:val="en-US"/>
        </w:rPr>
        <w:t xml:space="preserve">During RAN1#104bis-e, </w:t>
      </w:r>
      <w:r w:rsidR="00CD4E36">
        <w:rPr>
          <w:lang w:val="en-US"/>
        </w:rPr>
        <w:t>no progress on the PUCCH repetition could be made</w:t>
      </w:r>
      <w:r w:rsidR="006D3B3B">
        <w:rPr>
          <w:lang w:val="en-US"/>
        </w:rPr>
        <w:t xml:space="preserve"> partially due to the fact that there had been no progress on the dynamic signaling details in the Cov. Enh. WI. </w:t>
      </w:r>
    </w:p>
    <w:p w14:paraId="4D68EFE2" w14:textId="7DB5858B" w:rsidR="00B326C5" w:rsidRDefault="00B326C5" w:rsidP="00E8018F">
      <w:pPr>
        <w:jc w:val="both"/>
        <w:rPr>
          <w:lang w:val="en-US"/>
        </w:rPr>
      </w:pPr>
      <w:r>
        <w:rPr>
          <w:lang w:val="en-US"/>
        </w:rPr>
        <w:t xml:space="preserve">During RAN1#105-e, PUCCH repetition </w:t>
      </w:r>
      <w:r w:rsidR="001510E4">
        <w:rPr>
          <w:lang w:val="en-US"/>
        </w:rPr>
        <w:t>had not been on the agenda as part of the URLLC WI</w:t>
      </w:r>
      <w:r w:rsidR="00866EC5">
        <w:rPr>
          <w:lang w:val="en-US"/>
        </w:rPr>
        <w:t>. B</w:t>
      </w:r>
      <w:r w:rsidR="001510E4">
        <w:rPr>
          <w:lang w:val="en-US"/>
        </w:rPr>
        <w:t>ut there had been some progress in the Cov. Enh. WI</w:t>
      </w:r>
      <w:r w:rsidR="00866EC5">
        <w:rPr>
          <w:lang w:val="en-US"/>
        </w:rPr>
        <w:t xml:space="preserve"> with the following working assumption to be noted: </w:t>
      </w:r>
    </w:p>
    <w:tbl>
      <w:tblPr>
        <w:tblStyle w:val="TableGrid"/>
        <w:tblW w:w="0" w:type="auto"/>
        <w:tblLook w:val="04A0" w:firstRow="1" w:lastRow="0" w:firstColumn="1" w:lastColumn="0" w:noHBand="0" w:noVBand="1"/>
      </w:tblPr>
      <w:tblGrid>
        <w:gridCol w:w="9629"/>
      </w:tblGrid>
      <w:tr w:rsidR="00866EC5" w:rsidRPr="00144996" w14:paraId="288254B8" w14:textId="77777777" w:rsidTr="00B27A2D">
        <w:tc>
          <w:tcPr>
            <w:tcW w:w="9629" w:type="dxa"/>
          </w:tcPr>
          <w:p w14:paraId="6AAD2BE1" w14:textId="77777777" w:rsidR="00B50E85" w:rsidRPr="00C83104" w:rsidRDefault="00B50E85" w:rsidP="003D185C">
            <w:pPr>
              <w:spacing w:after="0"/>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107937EC" w14:textId="77777777" w:rsidR="00B50E85" w:rsidRPr="00C83104" w:rsidRDefault="00B50E85" w:rsidP="004D0E3D">
            <w:pPr>
              <w:pStyle w:val="ListParagraph"/>
              <w:numPr>
                <w:ilvl w:val="0"/>
                <w:numId w:val="48"/>
              </w:numPr>
              <w:rPr>
                <w:lang w:eastAsia="en-US"/>
              </w:rPr>
            </w:pPr>
            <w:r w:rsidRPr="00C83104">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A79AA2C" w14:textId="27336787" w:rsidR="00866EC5" w:rsidRPr="00144996" w:rsidRDefault="00B50E85" w:rsidP="004D0E3D">
            <w:pPr>
              <w:pStyle w:val="ListParagraph"/>
              <w:numPr>
                <w:ilvl w:val="1"/>
                <w:numId w:val="44"/>
              </w:numPr>
              <w:spacing w:line="280" w:lineRule="atLeast"/>
              <w:contextualSpacing w:val="0"/>
              <w:jc w:val="left"/>
            </w:pPr>
            <w:r w:rsidRPr="00C83104">
              <w:t>FFS: RRC signaling enhancement details</w:t>
            </w:r>
          </w:p>
        </w:tc>
      </w:tr>
    </w:tbl>
    <w:p w14:paraId="2AF8DEB4" w14:textId="77777777" w:rsidR="00866EC5" w:rsidRDefault="00866EC5" w:rsidP="00866EC5">
      <w:pPr>
        <w:jc w:val="both"/>
        <w:rPr>
          <w:lang w:val="en-US"/>
        </w:rPr>
      </w:pPr>
    </w:p>
    <w:p w14:paraId="2285A6CC" w14:textId="741A8270" w:rsidR="00E05E74" w:rsidRDefault="00E05E74" w:rsidP="00E05E74">
      <w:pPr>
        <w:jc w:val="both"/>
      </w:pPr>
      <w:r>
        <w:rPr>
          <w:lang w:val="en-US"/>
        </w:rPr>
        <w:t>First of all, we think that the method agreed (as a working assumption in coverage enhancements</w:t>
      </w:r>
      <w:r w:rsidR="00381D88">
        <w:rPr>
          <w:lang w:val="en-US"/>
        </w:rPr>
        <w:t xml:space="preserve"> WI</w:t>
      </w:r>
      <w:r>
        <w:rPr>
          <w:lang w:val="en-US"/>
        </w:rPr>
        <w:t xml:space="preserve">) can be directly used also for the ‘URLLC purpose’. Moreover, as the details of the dynamic repetition indication are to be discussed as part of the Cov. Enh. WI, we believe that also the interaction of dynamic repetition indication and the Rel-15 RRC configured </w:t>
      </w:r>
      <w:r w:rsidRPr="00144996">
        <w:t>repetition numbers in ‘</w:t>
      </w:r>
      <w:r w:rsidRPr="00144996">
        <w:rPr>
          <w:i/>
          <w:iCs/>
        </w:rPr>
        <w:t>nrofSlots</w:t>
      </w:r>
      <w:r w:rsidRPr="00144996">
        <w:t xml:space="preserve">’ in </w:t>
      </w:r>
      <w:r w:rsidRPr="00144996">
        <w:rPr>
          <w:i/>
          <w:iCs/>
        </w:rPr>
        <w:t>PUCCH-config</w:t>
      </w:r>
      <w:r>
        <w:t xml:space="preserve"> should be discussed and decided in the AI 8.8.2. </w:t>
      </w:r>
    </w:p>
    <w:p w14:paraId="4B01E39C" w14:textId="163A212B" w:rsidR="00E05E74" w:rsidRPr="002F62E8" w:rsidRDefault="00E05E74" w:rsidP="00866EC5">
      <w:pPr>
        <w:jc w:val="both"/>
        <w:rPr>
          <w:b/>
          <w:bCs/>
          <w:i/>
          <w:iCs/>
          <w:lang w:val="en-US"/>
        </w:rPr>
      </w:pPr>
      <w:r w:rsidRPr="000A7211">
        <w:rPr>
          <w:b/>
          <w:bCs/>
          <w:i/>
          <w:iCs/>
        </w:rPr>
        <w:t xml:space="preserve">Observation 3.1: The working assumption on a configurable PUCCH repetition factor per PUCCH resource from the </w:t>
      </w:r>
      <w:r w:rsidRPr="000A7211">
        <w:rPr>
          <w:b/>
          <w:bCs/>
          <w:i/>
          <w:iCs/>
        </w:rPr>
        <w:t>Cov</w:t>
      </w:r>
      <w:r w:rsidR="007A5D45">
        <w:rPr>
          <w:b/>
          <w:bCs/>
          <w:i/>
          <w:iCs/>
        </w:rPr>
        <w:t>erage</w:t>
      </w:r>
      <w:r w:rsidRPr="000A7211">
        <w:rPr>
          <w:b/>
          <w:bCs/>
          <w:i/>
          <w:iCs/>
        </w:rPr>
        <w:t xml:space="preserve"> Enh</w:t>
      </w:r>
      <w:r w:rsidR="007A5D45">
        <w:rPr>
          <w:b/>
          <w:bCs/>
          <w:i/>
          <w:iCs/>
        </w:rPr>
        <w:t>ancements</w:t>
      </w:r>
      <w:r w:rsidRPr="000A7211">
        <w:rPr>
          <w:b/>
          <w:bCs/>
          <w:i/>
          <w:iCs/>
        </w:rPr>
        <w:t xml:space="preserve"> W</w:t>
      </w:r>
      <w:r w:rsidR="007A5D45">
        <w:rPr>
          <w:b/>
          <w:bCs/>
          <w:i/>
          <w:iCs/>
        </w:rPr>
        <w:t>I</w:t>
      </w:r>
      <w:r w:rsidRPr="000A7211">
        <w:rPr>
          <w:b/>
          <w:bCs/>
          <w:i/>
          <w:iCs/>
        </w:rPr>
        <w:t xml:space="preserve"> </w:t>
      </w:r>
      <w:r w:rsidRPr="000A7211">
        <w:rPr>
          <w:b/>
          <w:bCs/>
          <w:i/>
          <w:iCs/>
        </w:rPr>
        <w:t>seems to be directly applicable also for URLLC operation</w:t>
      </w:r>
      <w:r>
        <w:rPr>
          <w:b/>
          <w:bCs/>
          <w:i/>
          <w:iCs/>
        </w:rPr>
        <w:t xml:space="preserve"> and no changes seem to be required</w:t>
      </w:r>
      <w:r w:rsidRPr="000A7211">
        <w:rPr>
          <w:b/>
          <w:bCs/>
          <w:i/>
          <w:iCs/>
        </w:rPr>
        <w:t>. The interaction of the dynamic repetition indication and the Rel-15 RRC configured repetition numbers in ‘nrofSlots’</w:t>
      </w:r>
      <w:r w:rsidR="007A5D45">
        <w:rPr>
          <w:b/>
          <w:bCs/>
          <w:i/>
          <w:iCs/>
        </w:rPr>
        <w:t xml:space="preserve"> </w:t>
      </w:r>
      <w:r w:rsidR="001B7E2C">
        <w:rPr>
          <w:b/>
          <w:bCs/>
          <w:i/>
          <w:iCs/>
        </w:rPr>
        <w:t xml:space="preserve">is </w:t>
      </w:r>
      <w:r w:rsidRPr="000A7211">
        <w:rPr>
          <w:b/>
          <w:bCs/>
          <w:i/>
          <w:iCs/>
        </w:rPr>
        <w:t xml:space="preserve">better to be discussed as part of the </w:t>
      </w:r>
      <w:r w:rsidR="007A5D45" w:rsidRPr="000A7211">
        <w:rPr>
          <w:b/>
          <w:bCs/>
          <w:i/>
          <w:iCs/>
        </w:rPr>
        <w:t>Cov</w:t>
      </w:r>
      <w:r w:rsidR="007A5D45">
        <w:rPr>
          <w:b/>
          <w:bCs/>
          <w:i/>
          <w:iCs/>
        </w:rPr>
        <w:t>erage</w:t>
      </w:r>
      <w:r w:rsidR="007A5D45" w:rsidRPr="000A7211">
        <w:rPr>
          <w:b/>
          <w:bCs/>
          <w:i/>
          <w:iCs/>
        </w:rPr>
        <w:t xml:space="preserve"> Enh</w:t>
      </w:r>
      <w:r w:rsidR="007A5D45">
        <w:rPr>
          <w:b/>
          <w:bCs/>
          <w:i/>
          <w:iCs/>
        </w:rPr>
        <w:t>ancements</w:t>
      </w:r>
      <w:r w:rsidR="007A5D45" w:rsidRPr="000A7211">
        <w:rPr>
          <w:b/>
          <w:bCs/>
          <w:i/>
          <w:iCs/>
        </w:rPr>
        <w:t xml:space="preserve"> W</w:t>
      </w:r>
      <w:r w:rsidR="007A5D45">
        <w:rPr>
          <w:b/>
          <w:bCs/>
          <w:i/>
          <w:iCs/>
        </w:rPr>
        <w:t>I</w:t>
      </w:r>
      <w:r w:rsidR="007A5D45" w:rsidRPr="000A7211">
        <w:rPr>
          <w:b/>
          <w:bCs/>
          <w:i/>
          <w:iCs/>
        </w:rPr>
        <w:t xml:space="preserve"> </w:t>
      </w:r>
      <w:r w:rsidRPr="000A7211">
        <w:rPr>
          <w:b/>
          <w:bCs/>
          <w:i/>
          <w:iCs/>
        </w:rPr>
        <w:t>(in AI 8.8.2).</w:t>
      </w:r>
      <w:r w:rsidRPr="000A7211">
        <w:rPr>
          <w:b/>
          <w:bCs/>
          <w:i/>
          <w:iCs/>
          <w:lang w:val="en-US"/>
        </w:rPr>
        <w:t xml:space="preserve"> </w:t>
      </w:r>
    </w:p>
    <w:p w14:paraId="6C16F4A5" w14:textId="77777777" w:rsidR="00E8018F" w:rsidRPr="00144996" w:rsidRDefault="00E8018F" w:rsidP="00E8018F">
      <w:pPr>
        <w:spacing w:after="0"/>
        <w:rPr>
          <w:lang w:val="en-US" w:eastAsia="x-none"/>
        </w:rPr>
      </w:pPr>
      <w:r w:rsidRPr="00144996">
        <w:rPr>
          <w:lang w:val="en-US" w:eastAsia="x-none"/>
        </w:rPr>
        <w:t xml:space="preserve">When looking now at the overall PUCCH repetition framework (incl. the agreed dynamic repetition), the following can be noted: </w:t>
      </w:r>
    </w:p>
    <w:p w14:paraId="47B44B1D" w14:textId="7E82C47C" w:rsidR="00E8018F" w:rsidRPr="00144996" w:rsidRDefault="00E8018F" w:rsidP="004D0E3D">
      <w:pPr>
        <w:pStyle w:val="ListParagraph"/>
        <w:numPr>
          <w:ilvl w:val="0"/>
          <w:numId w:val="25"/>
        </w:numPr>
      </w:pPr>
      <w:r w:rsidRPr="00144996">
        <w:lastRenderedPageBreak/>
        <w:t>Even though we agreed the dynamic repetition indication, there is still the RRC configured repetition numbers in ‘</w:t>
      </w:r>
      <w:r w:rsidRPr="00144996">
        <w:rPr>
          <w:i/>
          <w:iCs/>
        </w:rPr>
        <w:t>nrofSlots</w:t>
      </w:r>
      <w:r w:rsidRPr="00144996">
        <w:t xml:space="preserve">’ in </w:t>
      </w:r>
      <w:r w:rsidRPr="00144996">
        <w:rPr>
          <w:i/>
          <w:iCs/>
        </w:rPr>
        <w:t>PUCCH-config</w:t>
      </w:r>
      <w:r w:rsidRPr="00144996">
        <w:t xml:space="preserve"> as well</w:t>
      </w:r>
      <w:r w:rsidR="00977DD2">
        <w:t xml:space="preserve"> in case the dynamic repetition factors are not configured (and/or not supported by the UE)</w:t>
      </w:r>
      <w:r w:rsidRPr="00144996">
        <w:t>. In Rel-16, the UE is not expected to be configured with ‘</w:t>
      </w:r>
      <w:r w:rsidRPr="00144996">
        <w:rPr>
          <w:i/>
          <w:iCs/>
        </w:rPr>
        <w:t>nrofSlots</w:t>
      </w:r>
      <w:r w:rsidRPr="00144996">
        <w:t xml:space="preserve">’ for a sub-slot based PUCCH configuration which in Rel-17 now is to be changed. </w:t>
      </w:r>
    </w:p>
    <w:p w14:paraId="7B4CAE61" w14:textId="5BB97299" w:rsidR="00E8018F" w:rsidRPr="00144996" w:rsidRDefault="00E8018F" w:rsidP="004D0E3D">
      <w:pPr>
        <w:pStyle w:val="ListParagraph"/>
        <w:numPr>
          <w:ilvl w:val="0"/>
          <w:numId w:val="25"/>
        </w:numPr>
      </w:pPr>
      <w:r w:rsidRPr="00144996">
        <w:t>As the ‘</w:t>
      </w:r>
      <w:r w:rsidRPr="00144996">
        <w:rPr>
          <w:i/>
          <w:iCs/>
        </w:rPr>
        <w:t>nrofSlots</w:t>
      </w:r>
      <w:r w:rsidRPr="00144996">
        <w:t xml:space="preserve">’ is configured per PUCCH format (independently which UCI is to be carried), at least for RRC configured PUCCH repetition factor the sub-slot PUCCH repetition should also be applicable to the same UCI types as for slot-based PUCCH repetition. </w:t>
      </w:r>
      <w:r w:rsidR="002F62E8" w:rsidRPr="00144996">
        <w:t xml:space="preserve">For </w:t>
      </w:r>
      <w:r w:rsidR="002F62E8">
        <w:t xml:space="preserve">the </w:t>
      </w:r>
      <w:r w:rsidR="002F62E8" w:rsidRPr="00144996">
        <w:t xml:space="preserve">PUCCH repetition operation </w:t>
      </w:r>
      <w:r w:rsidR="002F62E8">
        <w:t>using dynamic indication based on the working assumption, as the configuration of the repetition factor is per PUCCH resource, also there if a certain PUCCH resource with a configured repetition factor is selected this should apply independently of the UCI type.</w:t>
      </w:r>
      <w:r w:rsidR="00B122AB">
        <w:t xml:space="preserve"> </w:t>
      </w:r>
      <w:r w:rsidRPr="00144996">
        <w:t xml:space="preserve">Clearly, from URLLC/IIoT WI the focus is on HARQ-ACK and it should be noted that neither SR nor CSI on PUCCH are dynamically indicated. </w:t>
      </w:r>
    </w:p>
    <w:p w14:paraId="47CABE64" w14:textId="77777777" w:rsidR="00E8018F" w:rsidRPr="00144996" w:rsidRDefault="00E8018F" w:rsidP="004D0E3D">
      <w:pPr>
        <w:pStyle w:val="ListParagraph"/>
        <w:numPr>
          <w:ilvl w:val="0"/>
          <w:numId w:val="25"/>
        </w:numPr>
      </w:pPr>
      <w:r w:rsidRPr="00144996">
        <w:t>Similarly on the support of repetition of PUCCH formats 0 and 2, considering the RRC configured repetition factor ‘</w:t>
      </w:r>
      <w:r w:rsidRPr="00144996">
        <w:rPr>
          <w:i/>
          <w:iCs/>
        </w:rPr>
        <w:t>nrofSlots</w:t>
      </w:r>
      <w:r w:rsidRPr="00144996">
        <w:t xml:space="preserve">’ that would need to be supported also for PUCCH formats 0 &amp; 2 in Rel-17, as this is part of the PUCCH configuration we don’t see a real reason to not support it. Clearly, there would be no additional specification effort when enabling this also for slot-based PUCCH configuration in addition to sub-slot based PUCCH configurations. </w:t>
      </w:r>
    </w:p>
    <w:p w14:paraId="47F6E59C" w14:textId="77777777" w:rsidR="00E8018F" w:rsidRPr="00144996" w:rsidRDefault="00E8018F" w:rsidP="00E8018F">
      <w:pPr>
        <w:jc w:val="both"/>
        <w:rPr>
          <w:lang w:val="en-US"/>
        </w:rPr>
      </w:pPr>
    </w:p>
    <w:p w14:paraId="65D35EFF" w14:textId="77777777" w:rsidR="00E8018F" w:rsidRPr="00144996" w:rsidRDefault="00E8018F" w:rsidP="00E8018F">
      <w:pPr>
        <w:jc w:val="both"/>
        <w:rPr>
          <w:lang w:val="en-US"/>
        </w:rPr>
      </w:pPr>
      <w:r w:rsidRPr="00144996">
        <w:rPr>
          <w:lang w:val="en-US"/>
        </w:rPr>
        <w:t xml:space="preserve">Based on these discussions, the following observations and proposals are noted: </w:t>
      </w:r>
    </w:p>
    <w:p w14:paraId="197D5B73" w14:textId="004D0DB0" w:rsidR="00E8018F" w:rsidRPr="00144996" w:rsidRDefault="00E8018F" w:rsidP="00E8018F">
      <w:pPr>
        <w:jc w:val="both"/>
        <w:rPr>
          <w:b/>
          <w:bCs/>
          <w:lang w:val="en-US"/>
        </w:rPr>
      </w:pPr>
      <w:r w:rsidRPr="00144996">
        <w:rPr>
          <w:b/>
          <w:bCs/>
          <w:lang w:val="en-US"/>
        </w:rPr>
        <w:t xml:space="preserve">Proposal </w:t>
      </w:r>
      <w:r w:rsidR="008E28B9">
        <w:rPr>
          <w:b/>
          <w:bCs/>
          <w:lang w:val="en-US"/>
        </w:rPr>
        <w:t>3</w:t>
      </w:r>
      <w:r w:rsidRPr="00144996">
        <w:rPr>
          <w:b/>
          <w:bCs/>
          <w:lang w:val="en-US"/>
        </w:rPr>
        <w:t xml:space="preserve">.1: For the </w:t>
      </w:r>
      <w:r w:rsidR="005D0CE4">
        <w:rPr>
          <w:b/>
          <w:bCs/>
          <w:lang w:val="en-US"/>
        </w:rPr>
        <w:t xml:space="preserve">Rel-15 </w:t>
      </w:r>
      <w:r w:rsidRPr="00144996">
        <w:rPr>
          <w:b/>
          <w:bCs/>
          <w:lang w:val="en-US"/>
        </w:rPr>
        <w:t>RRC configured PUCCH repetition factor using ‘</w:t>
      </w:r>
      <w:r w:rsidRPr="00144996">
        <w:rPr>
          <w:b/>
          <w:bCs/>
          <w:i/>
          <w:iCs/>
          <w:lang w:val="en-US"/>
        </w:rPr>
        <w:t>nrofSlots</w:t>
      </w:r>
      <w:r w:rsidRPr="00144996">
        <w:rPr>
          <w:b/>
          <w:bCs/>
          <w:lang w:val="en-US"/>
        </w:rPr>
        <w:t xml:space="preserve">’ in </w:t>
      </w:r>
      <w:r w:rsidRPr="00144996">
        <w:rPr>
          <w:b/>
          <w:bCs/>
          <w:i/>
          <w:iCs/>
          <w:lang w:val="en-US"/>
        </w:rPr>
        <w:t>PUCCH-config</w:t>
      </w:r>
      <w:r w:rsidRPr="00144996">
        <w:rPr>
          <w:b/>
          <w:bCs/>
          <w:lang w:val="en-US"/>
        </w:rPr>
        <w:t xml:space="preserve">, the configured repetition factor is applicable for the same UCI types for sub-slot based PUCCH repetition as for slot-based PUCCH repetition, including HARQ-ACK, SR and CSI. </w:t>
      </w:r>
    </w:p>
    <w:p w14:paraId="792A0AC3" w14:textId="16E573EF" w:rsidR="00E8018F" w:rsidRPr="00144996" w:rsidRDefault="00E8018F" w:rsidP="00E8018F">
      <w:pPr>
        <w:jc w:val="both"/>
        <w:rPr>
          <w:b/>
          <w:bCs/>
          <w:lang w:val="en-US"/>
        </w:rPr>
      </w:pPr>
      <w:r w:rsidRPr="00144996">
        <w:rPr>
          <w:b/>
          <w:bCs/>
          <w:lang w:val="en-US"/>
        </w:rPr>
        <w:t xml:space="preserve">Proposal </w:t>
      </w:r>
      <w:r w:rsidR="008E28B9">
        <w:rPr>
          <w:b/>
          <w:bCs/>
          <w:lang w:val="en-US"/>
        </w:rPr>
        <w:t>3</w:t>
      </w:r>
      <w:r w:rsidRPr="00144996">
        <w:rPr>
          <w:b/>
          <w:bCs/>
          <w:lang w:val="en-US"/>
        </w:rPr>
        <w:t>.2: The RRC configured PUCCH repetition factor using ‘</w:t>
      </w:r>
      <w:r w:rsidRPr="00144996">
        <w:rPr>
          <w:b/>
          <w:bCs/>
          <w:i/>
          <w:iCs/>
          <w:lang w:val="en-US"/>
        </w:rPr>
        <w:t>nrofSlots</w:t>
      </w:r>
      <w:r w:rsidRPr="00144996">
        <w:rPr>
          <w:b/>
          <w:bCs/>
          <w:lang w:val="en-US"/>
        </w:rPr>
        <w:t xml:space="preserve">’ in </w:t>
      </w:r>
      <w:r w:rsidRPr="00144996">
        <w:rPr>
          <w:b/>
          <w:bCs/>
          <w:i/>
          <w:iCs/>
          <w:lang w:val="en-US"/>
        </w:rPr>
        <w:t>PUCCH-config</w:t>
      </w:r>
      <w:r w:rsidRPr="00144996">
        <w:rPr>
          <w:b/>
          <w:bCs/>
          <w:lang w:val="en-US"/>
        </w:rPr>
        <w:t xml:space="preserve"> for PUCCH formats 0 and 2 should be applicable for sub-slot and slot-based PUCCH configurations. </w:t>
      </w:r>
    </w:p>
    <w:p w14:paraId="6F2408C2" w14:textId="736C7A43" w:rsidR="00E8018F" w:rsidRPr="00144996" w:rsidRDefault="00E8018F" w:rsidP="00E8018F">
      <w:pPr>
        <w:jc w:val="both"/>
        <w:rPr>
          <w:lang w:val="en-US"/>
        </w:rPr>
      </w:pPr>
      <w:r w:rsidRPr="00144996">
        <w:rPr>
          <w:lang w:val="en-US"/>
        </w:rPr>
        <w:t xml:space="preserve">There had been also some discussions if the overall framework of PUCCH repetition operation should be maybe adopted to the URLLC/IIoT specific requirements:  </w:t>
      </w:r>
    </w:p>
    <w:p w14:paraId="5470DDC1" w14:textId="77777777" w:rsidR="00E8018F" w:rsidRPr="00144996" w:rsidRDefault="00E8018F" w:rsidP="004D0E3D">
      <w:pPr>
        <w:pStyle w:val="ListParagraph"/>
        <w:numPr>
          <w:ilvl w:val="0"/>
          <w:numId w:val="25"/>
        </w:numPr>
      </w:pPr>
      <w:r w:rsidRPr="00144996">
        <w:t xml:space="preserve">According to Rel-16 specification, overlap between a PUCCH with repetitions and PUSCH of the same priority is avoided by dropping PUSCH. A question is if this rule should be maintained in Rel-17 and applied also with sub-slot PUCCH repetition and should overlap handling be different with CG and DG PUSCH. Dropping of a PUCCH repetition that overlaps with a DG PUSCH would relax PUSCH scheduling restrictions and should therefore be considered for URLLC operation. Such change of dropping behavior could e.g. be specifically limited to PHY high-priority operation.  </w:t>
      </w:r>
    </w:p>
    <w:p w14:paraId="08F828E2" w14:textId="77777777" w:rsidR="00E8018F" w:rsidRPr="00144996" w:rsidRDefault="00E8018F" w:rsidP="004D0E3D">
      <w:pPr>
        <w:pStyle w:val="ListParagraph"/>
        <w:numPr>
          <w:ilvl w:val="0"/>
          <w:numId w:val="25"/>
        </w:numPr>
      </w:pPr>
      <w:r w:rsidRPr="00144996">
        <w:t xml:space="preserve">In Rel-16, multiple UCI types are not multiplexed in PUCCH with repetitions but UCI that is sent is selected according to priority order HARQ ACK - SR - CSI. A straightforward enhancement could be to multiplex e.g. HARQ-ACK and SR that are to be transmitted over the same (sub-)slots to reduce the SR latency but at the same time provide higher PUCCH (HARQ-ACK) reliability.  </w:t>
      </w:r>
    </w:p>
    <w:p w14:paraId="33450B91" w14:textId="77777777" w:rsidR="00E8018F" w:rsidRPr="00144996" w:rsidRDefault="00E8018F" w:rsidP="00F57197">
      <w:pPr>
        <w:pStyle w:val="ListParagraph"/>
        <w:numPr>
          <w:ilvl w:val="0"/>
          <w:numId w:val="0"/>
        </w:numPr>
        <w:ind w:left="720"/>
      </w:pPr>
    </w:p>
    <w:p w14:paraId="7AD98C9E" w14:textId="5F1EDAF5" w:rsidR="00E8018F" w:rsidRPr="00144996" w:rsidRDefault="00E8018F" w:rsidP="00E8018F">
      <w:pPr>
        <w:spacing w:after="0"/>
        <w:rPr>
          <w:b/>
          <w:bCs/>
          <w:lang w:val="en-US" w:eastAsia="x-none"/>
        </w:rPr>
      </w:pPr>
      <w:r w:rsidRPr="00144996">
        <w:rPr>
          <w:b/>
          <w:bCs/>
          <w:lang w:val="en-US" w:eastAsia="x-none"/>
        </w:rPr>
        <w:t xml:space="preserve">Proposal </w:t>
      </w:r>
      <w:r w:rsidR="008E28B9">
        <w:rPr>
          <w:b/>
          <w:bCs/>
          <w:lang w:val="en-US" w:eastAsia="x-none"/>
        </w:rPr>
        <w:t>3</w:t>
      </w:r>
      <w:r w:rsidRPr="00144996">
        <w:rPr>
          <w:b/>
          <w:bCs/>
          <w:lang w:val="en-US" w:eastAsia="x-none"/>
        </w:rPr>
        <w:t>.</w:t>
      </w:r>
      <w:r w:rsidR="00C408CA">
        <w:rPr>
          <w:b/>
          <w:bCs/>
          <w:lang w:val="en-US" w:eastAsia="x-none"/>
        </w:rPr>
        <w:t>3</w:t>
      </w:r>
      <w:r w:rsidRPr="00144996">
        <w:rPr>
          <w:b/>
          <w:bCs/>
          <w:lang w:val="en-US" w:eastAsia="x-none"/>
        </w:rPr>
        <w:t xml:space="preserve">: RAN1 to discuss changes to the PUCCH repetition framework for URLLC/IIoT including: </w:t>
      </w:r>
    </w:p>
    <w:p w14:paraId="06F48C87" w14:textId="77777777" w:rsidR="00E8018F" w:rsidRPr="00C408CA" w:rsidRDefault="00E8018F" w:rsidP="004D0E3D">
      <w:pPr>
        <w:pStyle w:val="ListParagraph"/>
        <w:numPr>
          <w:ilvl w:val="0"/>
          <w:numId w:val="25"/>
        </w:numPr>
        <w:rPr>
          <w:b/>
          <w:bCs/>
        </w:rPr>
      </w:pPr>
      <w:r w:rsidRPr="00C408CA">
        <w:rPr>
          <w:b/>
          <w:bCs/>
        </w:rPr>
        <w:t xml:space="preserve">Change of dropping behavior for PUCCH repetition: Drop a PUCCH repetition overlapping with a high-priority DG PUSCH to prevent high-priority UL-SCH data dropping. </w:t>
      </w:r>
    </w:p>
    <w:p w14:paraId="6EBFC5B9" w14:textId="77777777" w:rsidR="00E8018F" w:rsidRDefault="00E8018F" w:rsidP="004D0E3D">
      <w:pPr>
        <w:pStyle w:val="ListParagraph"/>
        <w:numPr>
          <w:ilvl w:val="0"/>
          <w:numId w:val="25"/>
        </w:numPr>
        <w:rPr>
          <w:b/>
          <w:bCs/>
        </w:rPr>
      </w:pPr>
      <w:r w:rsidRPr="00C408CA">
        <w:rPr>
          <w:b/>
          <w:bCs/>
        </w:rPr>
        <w:t xml:space="preserve">Enable multiplexing of HARQ-ACK &amp; SR (at least for PUCCH of priority index 1) to reduce SR latency. </w:t>
      </w:r>
    </w:p>
    <w:p w14:paraId="37AE954F" w14:textId="77777777" w:rsidR="00C408CA" w:rsidRPr="00C408CA" w:rsidRDefault="00C408CA" w:rsidP="00C408CA">
      <w:pPr>
        <w:rPr>
          <w:b/>
          <w:bCs/>
        </w:rPr>
      </w:pPr>
    </w:p>
    <w:p w14:paraId="5C1CF05B" w14:textId="38DA404E" w:rsidR="00E8018F" w:rsidRPr="00144996" w:rsidRDefault="00E8018F" w:rsidP="00E8018F">
      <w:pPr>
        <w:pStyle w:val="Heading1"/>
        <w:rPr>
          <w:lang w:val="en-US"/>
        </w:rPr>
      </w:pPr>
      <w:r w:rsidRPr="00144996">
        <w:rPr>
          <w:lang w:val="en-US"/>
        </w:rPr>
        <w:t xml:space="preserve">Type-1 HARQ-ACK Codebook enhancements </w:t>
      </w:r>
    </w:p>
    <w:p w14:paraId="5EE86E75" w14:textId="77777777" w:rsidR="008B3E3E" w:rsidRDefault="00E8018F" w:rsidP="00E8018F">
      <w:pPr>
        <w:jc w:val="both"/>
        <w:rPr>
          <w:lang w:val="en-US"/>
        </w:rPr>
      </w:pPr>
      <w:r w:rsidRPr="00144996">
        <w:rPr>
          <w:lang w:val="en-US"/>
        </w:rPr>
        <w:t>During RAN1#104</w:t>
      </w:r>
      <w:r w:rsidR="008B3E3E">
        <w:rPr>
          <w:lang w:val="en-US"/>
        </w:rPr>
        <w:t>bis</w:t>
      </w:r>
      <w:r w:rsidRPr="00144996">
        <w:rPr>
          <w:lang w:val="en-US"/>
        </w:rPr>
        <w:t xml:space="preserve">-e, </w:t>
      </w:r>
      <w:r w:rsidR="008B3E3E">
        <w:rPr>
          <w:lang w:val="en-US"/>
        </w:rPr>
        <w:t>the following agreement could be reached:</w:t>
      </w:r>
    </w:p>
    <w:tbl>
      <w:tblPr>
        <w:tblStyle w:val="TableGrid"/>
        <w:tblW w:w="0" w:type="auto"/>
        <w:tblLook w:val="04A0" w:firstRow="1" w:lastRow="0" w:firstColumn="1" w:lastColumn="0" w:noHBand="0" w:noVBand="1"/>
      </w:tblPr>
      <w:tblGrid>
        <w:gridCol w:w="9629"/>
      </w:tblGrid>
      <w:tr w:rsidR="008B3E3E" w14:paraId="20896373" w14:textId="77777777" w:rsidTr="008B3E3E">
        <w:tc>
          <w:tcPr>
            <w:tcW w:w="9629" w:type="dxa"/>
          </w:tcPr>
          <w:p w14:paraId="2B935FC3" w14:textId="77777777" w:rsidR="008B3E3E" w:rsidRPr="00EF386C" w:rsidRDefault="008B3E3E" w:rsidP="008B3E3E">
            <w:pPr>
              <w:spacing w:after="0"/>
              <w:jc w:val="both"/>
            </w:pPr>
            <w:r w:rsidRPr="00EF386C">
              <w:rPr>
                <w:highlight w:val="green"/>
              </w:rPr>
              <w:t>Agreement</w:t>
            </w:r>
            <w:r w:rsidRPr="00EF386C">
              <w:rPr>
                <w:color w:val="0070C0"/>
              </w:rPr>
              <w:t>:</w:t>
            </w:r>
            <w:r w:rsidRPr="00EF386C">
              <w:t xml:space="preserve"> Support Type-1 HARQ-ACK codebook for sub-slot based PUCCH configuration in Rel-17.</w:t>
            </w:r>
          </w:p>
          <w:p w14:paraId="4FCD7529" w14:textId="77777777" w:rsidR="008B3E3E" w:rsidRPr="00EF386C" w:rsidRDefault="008B3E3E" w:rsidP="004D0E3D">
            <w:pPr>
              <w:pStyle w:val="ListParagraph"/>
              <w:numPr>
                <w:ilvl w:val="0"/>
                <w:numId w:val="47"/>
              </w:numPr>
              <w:spacing w:after="100" w:afterAutospacing="1"/>
            </w:pPr>
            <w:r w:rsidRPr="00EF386C">
              <w:t>The properties of the Type-1 HARQ-ACK codebook for sub-slot PUCCH at least includes that a PDSCH TDRA is associated with a UL /PUCCH sub-slot if the end of the PDSCH overlaps with the associated sub-slot determined by a k1 in the set of sub-slot timing values K1.</w:t>
            </w:r>
            <w:r w:rsidRPr="00EF386C">
              <w:rPr>
                <w:i/>
                <w:iCs/>
              </w:rPr>
              <w:t xml:space="preserve"> </w:t>
            </w:r>
          </w:p>
          <w:p w14:paraId="18147E03" w14:textId="77777777" w:rsidR="008B3E3E" w:rsidRPr="00021DE4" w:rsidRDefault="008B3E3E" w:rsidP="004D0E3D">
            <w:pPr>
              <w:pStyle w:val="ListParagraph"/>
              <w:numPr>
                <w:ilvl w:val="0"/>
                <w:numId w:val="47"/>
              </w:numPr>
              <w:spacing w:before="100" w:after="100"/>
            </w:pPr>
            <w:r w:rsidRPr="00021DE4">
              <w:t>FFS: whether the PDSCH TDRA grouping is performed per DL slot or sub-slot</w:t>
            </w:r>
          </w:p>
          <w:p w14:paraId="63F09B79" w14:textId="58261872" w:rsidR="008B3E3E" w:rsidRPr="008B3E3E" w:rsidRDefault="008B3E3E" w:rsidP="004D0E3D">
            <w:pPr>
              <w:pStyle w:val="ListParagraph"/>
              <w:numPr>
                <w:ilvl w:val="1"/>
                <w:numId w:val="47"/>
              </w:numPr>
              <w:spacing w:before="100" w:after="100"/>
            </w:pPr>
            <w:r w:rsidRPr="00021DE4">
              <w:t xml:space="preserve">Decide between PDSCH TDRA grouping per DL slot and sub-slot during RAN1#105-e </w:t>
            </w:r>
          </w:p>
        </w:tc>
      </w:tr>
    </w:tbl>
    <w:p w14:paraId="2997604B" w14:textId="4884C24D" w:rsidR="008B3E3E" w:rsidRDefault="008B3E3E" w:rsidP="00E8018F">
      <w:pPr>
        <w:jc w:val="both"/>
        <w:rPr>
          <w:lang w:val="en-US"/>
        </w:rPr>
      </w:pPr>
    </w:p>
    <w:p w14:paraId="281EEB9A" w14:textId="6A330DB6" w:rsidR="008B3E3E" w:rsidRDefault="008B3E3E" w:rsidP="00E8018F">
      <w:pPr>
        <w:jc w:val="both"/>
        <w:rPr>
          <w:lang w:val="en-US"/>
        </w:rPr>
      </w:pPr>
      <w:r>
        <w:rPr>
          <w:lang w:val="en-US"/>
        </w:rPr>
        <w:t xml:space="preserve">As part of this agreement, it was made clear that the effort spent on the Type-1 HARQ-ACK codebook should be minimized to not impact the work on the other URLLC HARQ-ACK related enhancements. </w:t>
      </w:r>
      <w:r w:rsidR="005E1937">
        <w:rPr>
          <w:lang w:val="en-US"/>
        </w:rPr>
        <w:t xml:space="preserve">Clearly, further enhancements </w:t>
      </w:r>
      <w:r w:rsidR="005E1937">
        <w:rPr>
          <w:lang w:val="en-US"/>
        </w:rPr>
        <w:lastRenderedPageBreak/>
        <w:t xml:space="preserve">and optimizations are out of Rel-17 considering that </w:t>
      </w:r>
      <w:r w:rsidR="007E5B57">
        <w:rPr>
          <w:lang w:val="en-US"/>
        </w:rPr>
        <w:t xml:space="preserve">RAN1 </w:t>
      </w:r>
      <w:r w:rsidR="005E1937">
        <w:rPr>
          <w:lang w:val="en-US"/>
        </w:rPr>
        <w:t xml:space="preserve">on purpose removed the related FFS from the final RAN1#104bis-e agreement. </w:t>
      </w:r>
      <w:r>
        <w:rPr>
          <w:lang w:val="en-US"/>
        </w:rPr>
        <w:t xml:space="preserve">Therefore, RAN1 should focus on the absolutely needed decisions to complete the support of the sub-slot based Type-1 HARQ-ACK codebook </w:t>
      </w:r>
      <w:r w:rsidR="00D30EBD">
        <w:rPr>
          <w:lang w:val="en-US"/>
        </w:rPr>
        <w:t xml:space="preserve">here. </w:t>
      </w:r>
    </w:p>
    <w:p w14:paraId="2E78770C" w14:textId="2D276622" w:rsidR="00D30EBD" w:rsidRDefault="00D30EBD" w:rsidP="00D840A6">
      <w:pPr>
        <w:spacing w:after="0"/>
        <w:jc w:val="both"/>
        <w:rPr>
          <w:lang w:val="en-US"/>
        </w:rPr>
      </w:pPr>
      <w:r>
        <w:rPr>
          <w:lang w:val="en-US"/>
        </w:rPr>
        <w:t>On the FFS from the agreement above, there had been already some very good discussions on the PDSCH TDRA grouping to be performed per DL slot or sub-slot during RAN1#104bis-e, as reported in Sec. 6.2.2 of the moderator summary in R1-2104039</w:t>
      </w:r>
      <w:r w:rsidR="005773EF">
        <w:rPr>
          <w:lang w:val="en-US"/>
        </w:rPr>
        <w:t xml:space="preserve"> and visible by some emails on the reflector</w:t>
      </w:r>
      <w:r>
        <w:rPr>
          <w:lang w:val="en-US"/>
        </w:rPr>
        <w:t xml:space="preserve">. Specifically, towards the end of the meeting the discussions between Qualcomm and ZTE lead to a better description of what the differences between slot and sub-slot based TDRA grouping is to be understood, namely in the second step of a </w:t>
      </w:r>
      <w:r w:rsidR="005773EF">
        <w:rPr>
          <w:lang w:val="en-US"/>
        </w:rPr>
        <w:t>two</w:t>
      </w:r>
      <w:r w:rsidR="00D0067A">
        <w:rPr>
          <w:lang w:val="en-US"/>
        </w:rPr>
        <w:t>-</w:t>
      </w:r>
      <w:r w:rsidR="005773EF">
        <w:rPr>
          <w:lang w:val="en-US"/>
        </w:rPr>
        <w:t>step</w:t>
      </w:r>
      <w:r>
        <w:rPr>
          <w:lang w:val="en-US"/>
        </w:rPr>
        <w:t xml:space="preserve"> procedure as described by Qualcomm:</w:t>
      </w:r>
    </w:p>
    <w:p w14:paraId="5D377A34" w14:textId="040B71E0" w:rsidR="00D30EBD" w:rsidRPr="00D30EBD" w:rsidRDefault="00D30EBD" w:rsidP="00D840A6">
      <w:pPr>
        <w:pStyle w:val="ListParagraph"/>
        <w:widowControl w:val="0"/>
        <w:numPr>
          <w:ilvl w:val="0"/>
          <w:numId w:val="46"/>
        </w:numPr>
        <w:spacing w:line="247" w:lineRule="auto"/>
        <w:ind w:left="811" w:right="113" w:hanging="357"/>
        <w:rPr>
          <w:color w:val="000000"/>
          <w:sz w:val="21"/>
          <w:szCs w:val="21"/>
        </w:rPr>
      </w:pPr>
      <w:r w:rsidRPr="00D30EBD">
        <w:rPr>
          <w:color w:val="000000"/>
          <w:sz w:val="21"/>
          <w:szCs w:val="21"/>
        </w:rPr>
        <w:t xml:space="preserve">1st step: a subset of TDRAs </w:t>
      </w:r>
      <w:r>
        <w:rPr>
          <w:color w:val="000000"/>
          <w:sz w:val="21"/>
          <w:szCs w:val="21"/>
        </w:rPr>
        <w:t xml:space="preserve">are </w:t>
      </w:r>
      <w:r w:rsidRPr="00D30EBD">
        <w:rPr>
          <w:color w:val="000000"/>
          <w:sz w:val="21"/>
          <w:szCs w:val="21"/>
        </w:rPr>
        <w:t>selected for each UL subslot indexed by k1 based on the sub</w:t>
      </w:r>
      <w:r w:rsidR="005773EF">
        <w:rPr>
          <w:color w:val="000000"/>
          <w:sz w:val="21"/>
          <w:szCs w:val="21"/>
        </w:rPr>
        <w:t>-</w:t>
      </w:r>
      <w:r w:rsidRPr="00D30EBD">
        <w:rPr>
          <w:color w:val="000000"/>
          <w:sz w:val="21"/>
          <w:szCs w:val="21"/>
        </w:rPr>
        <w:t xml:space="preserve">slot in which the TDRA ends </w:t>
      </w:r>
    </w:p>
    <w:p w14:paraId="345811EE" w14:textId="6E08A6C9" w:rsidR="00D30EBD" w:rsidRPr="00502BE3" w:rsidRDefault="00D30EBD" w:rsidP="004D0E3D">
      <w:pPr>
        <w:pStyle w:val="ListParagraph"/>
        <w:widowControl w:val="0"/>
        <w:numPr>
          <w:ilvl w:val="0"/>
          <w:numId w:val="46"/>
        </w:numPr>
        <w:spacing w:before="247" w:line="247" w:lineRule="auto"/>
        <w:ind w:right="115"/>
        <w:rPr>
          <w:sz w:val="21"/>
          <w:szCs w:val="21"/>
        </w:rPr>
      </w:pPr>
      <w:r w:rsidRPr="00D30EBD">
        <w:rPr>
          <w:color w:val="000000"/>
          <w:sz w:val="21"/>
          <w:szCs w:val="21"/>
        </w:rPr>
        <w:t xml:space="preserve">2nd step: the TDRAs’ obtained in the first step </w:t>
      </w:r>
      <w:r w:rsidR="005773EF">
        <w:rPr>
          <w:color w:val="000000"/>
          <w:sz w:val="21"/>
          <w:szCs w:val="21"/>
        </w:rPr>
        <w:t xml:space="preserve">are </w:t>
      </w:r>
      <w:r w:rsidRPr="00D30EBD">
        <w:rPr>
          <w:color w:val="000000"/>
          <w:sz w:val="21"/>
          <w:szCs w:val="21"/>
        </w:rPr>
        <w:t xml:space="preserve">pruned </w:t>
      </w:r>
      <w:r w:rsidRPr="00502BE3">
        <w:rPr>
          <w:sz w:val="21"/>
          <w:szCs w:val="21"/>
        </w:rPr>
        <w:t xml:space="preserve">per DL slot </w:t>
      </w:r>
      <w:r w:rsidR="005773EF" w:rsidRPr="00502BE3">
        <w:rPr>
          <w:sz w:val="21"/>
          <w:szCs w:val="21"/>
        </w:rPr>
        <w:t xml:space="preserve">(Option 1) or DL sub-slot (Option 2) </w:t>
      </w:r>
    </w:p>
    <w:p w14:paraId="4ED7B197" w14:textId="77777777" w:rsidR="00D30EBD" w:rsidRDefault="00D30EBD" w:rsidP="00E8018F">
      <w:pPr>
        <w:jc w:val="both"/>
        <w:rPr>
          <w:lang w:val="en-US"/>
        </w:rPr>
      </w:pPr>
    </w:p>
    <w:p w14:paraId="05ADC6CC" w14:textId="39F78CF1" w:rsidR="00D30EBD" w:rsidRPr="00C01323" w:rsidRDefault="00D30EBD" w:rsidP="00D151DE">
      <w:pPr>
        <w:spacing w:after="0"/>
        <w:jc w:val="both"/>
        <w:rPr>
          <w:lang w:val="en-US"/>
        </w:rPr>
      </w:pPr>
      <w:r>
        <w:rPr>
          <w:lang w:val="en-US"/>
        </w:rPr>
        <w:t xml:space="preserve"> </w:t>
      </w:r>
      <w:r w:rsidR="005773EF" w:rsidRPr="00C01323">
        <w:rPr>
          <w:lang w:val="en-US"/>
        </w:rPr>
        <w:t>Or alternatively, this could be formulated as (based on the suggestion by QC):</w:t>
      </w:r>
    </w:p>
    <w:p w14:paraId="63A85324" w14:textId="0A941652" w:rsidR="00D30EBD" w:rsidRPr="00C01323" w:rsidRDefault="00D30EBD" w:rsidP="004D0E3D">
      <w:pPr>
        <w:pStyle w:val="ListParagraph"/>
        <w:numPr>
          <w:ilvl w:val="0"/>
          <w:numId w:val="45"/>
        </w:numPr>
        <w:rPr>
          <w:bCs/>
          <w:i/>
          <w:iCs/>
        </w:rPr>
      </w:pPr>
      <w:r w:rsidRPr="00C01323">
        <w:rPr>
          <w:bCs/>
          <w:i/>
          <w:iCs/>
          <w:color w:val="000000"/>
        </w:rPr>
        <w:t xml:space="preserve">Option 1: TDRA pruning/grouping </w:t>
      </w:r>
      <w:r w:rsidRPr="00502BE3">
        <w:rPr>
          <w:b/>
          <w:i/>
          <w:iCs/>
        </w:rPr>
        <w:t xml:space="preserve">per </w:t>
      </w:r>
      <w:r w:rsidR="005773EF" w:rsidRPr="00502BE3">
        <w:rPr>
          <w:b/>
          <w:i/>
          <w:iCs/>
        </w:rPr>
        <w:t xml:space="preserve">DL </w:t>
      </w:r>
      <w:r w:rsidRPr="00502BE3">
        <w:rPr>
          <w:b/>
          <w:i/>
          <w:iCs/>
        </w:rPr>
        <w:t>slot</w:t>
      </w:r>
      <w:r w:rsidRPr="00502BE3">
        <w:rPr>
          <w:bCs/>
          <w:i/>
          <w:iCs/>
        </w:rPr>
        <w:t xml:space="preserve"> </w:t>
      </w:r>
      <w:r w:rsidRPr="00C01323">
        <w:rPr>
          <w:bCs/>
          <w:i/>
          <w:iCs/>
          <w:color w:val="000000"/>
        </w:rPr>
        <w:t xml:space="preserve">after TDRA determination per </w:t>
      </w:r>
      <w:r w:rsidR="005773EF" w:rsidRPr="00C01323">
        <w:rPr>
          <w:bCs/>
          <w:i/>
          <w:iCs/>
          <w:color w:val="000000"/>
        </w:rPr>
        <w:t xml:space="preserve">UL </w:t>
      </w:r>
      <w:r w:rsidRPr="00C01323">
        <w:rPr>
          <w:bCs/>
          <w:i/>
          <w:iCs/>
          <w:color w:val="000000"/>
        </w:rPr>
        <w:t>sub</w:t>
      </w:r>
      <w:r w:rsidR="005773EF" w:rsidRPr="00C01323">
        <w:rPr>
          <w:bCs/>
          <w:i/>
          <w:iCs/>
          <w:color w:val="000000"/>
        </w:rPr>
        <w:t>-</w:t>
      </w:r>
      <w:r w:rsidRPr="00C01323">
        <w:rPr>
          <w:bCs/>
          <w:i/>
          <w:iCs/>
          <w:color w:val="000000"/>
        </w:rPr>
        <w:t>slot.</w:t>
      </w:r>
    </w:p>
    <w:p w14:paraId="39A30006" w14:textId="44D6CAD3" w:rsidR="005773EF" w:rsidRPr="00C01323" w:rsidRDefault="005773EF" w:rsidP="004D0E3D">
      <w:pPr>
        <w:pStyle w:val="ListParagraph"/>
        <w:numPr>
          <w:ilvl w:val="0"/>
          <w:numId w:val="45"/>
        </w:numPr>
        <w:rPr>
          <w:bCs/>
          <w:i/>
          <w:iCs/>
        </w:rPr>
      </w:pPr>
      <w:r w:rsidRPr="00C01323">
        <w:rPr>
          <w:bCs/>
          <w:i/>
          <w:iCs/>
          <w:color w:val="000000"/>
        </w:rPr>
        <w:t>Option 2</w:t>
      </w:r>
      <w:r w:rsidRPr="00C01323">
        <w:rPr>
          <w:bCs/>
          <w:i/>
          <w:iCs/>
        </w:rPr>
        <w:t xml:space="preserve">: </w:t>
      </w:r>
      <w:r w:rsidRPr="00C01323">
        <w:rPr>
          <w:bCs/>
          <w:i/>
          <w:iCs/>
          <w:color w:val="000000"/>
        </w:rPr>
        <w:t xml:space="preserve">TDRA pruning/grouping </w:t>
      </w:r>
      <w:r w:rsidRPr="00502BE3">
        <w:rPr>
          <w:b/>
          <w:i/>
          <w:iCs/>
        </w:rPr>
        <w:t>per DL sub-slot</w:t>
      </w:r>
      <w:r w:rsidRPr="00C01323">
        <w:rPr>
          <w:bCs/>
          <w:i/>
          <w:iCs/>
          <w:color w:val="000000"/>
        </w:rPr>
        <w:t xml:space="preserve"> after TDRA determination per UL sub-slot.</w:t>
      </w:r>
    </w:p>
    <w:p w14:paraId="0F931D10" w14:textId="77777777" w:rsidR="008B3E3E" w:rsidRDefault="008B3E3E" w:rsidP="00E8018F">
      <w:pPr>
        <w:jc w:val="both"/>
        <w:rPr>
          <w:lang w:val="en-US"/>
        </w:rPr>
      </w:pPr>
    </w:p>
    <w:p w14:paraId="2AE39823" w14:textId="4459E626" w:rsidR="008B3E3E" w:rsidRDefault="005773EF" w:rsidP="00E8018F">
      <w:pPr>
        <w:jc w:val="both"/>
        <w:rPr>
          <w:lang w:val="en-US"/>
        </w:rPr>
      </w:pPr>
      <w:r>
        <w:rPr>
          <w:lang w:val="en-US"/>
        </w:rPr>
        <w:t xml:space="preserve">The discussions and the examples laid out by ZTE and Huawei in their discussions clearly demonstrate, that selecting per slot grouping (Option 1), some redundant bits in the Type-1 HARQ-ACK codebook can be removed leading to the same or smaller Type-1 HARQ-ACK CB size compared to per sub-slot grouping. The size difference will be the larger the shorter the sub-slot length (i.e. especially for 2OS sub-slot length). As the benefits here clearly outweigh the minor implementation complexity, we suggest </w:t>
      </w:r>
      <w:r w:rsidR="005E1937">
        <w:rPr>
          <w:lang w:val="en-US"/>
        </w:rPr>
        <w:t>supporting</w:t>
      </w:r>
      <w:r>
        <w:rPr>
          <w:lang w:val="en-US"/>
        </w:rPr>
        <w:t xml:space="preserve"> per </w:t>
      </w:r>
      <w:r w:rsidR="005E1937">
        <w:rPr>
          <w:lang w:val="en-US"/>
        </w:rPr>
        <w:t xml:space="preserve">DL </w:t>
      </w:r>
      <w:r>
        <w:rPr>
          <w:lang w:val="en-US"/>
        </w:rPr>
        <w:t xml:space="preserve">slot TDRA pruning / grouping. </w:t>
      </w:r>
    </w:p>
    <w:p w14:paraId="73F3E79A" w14:textId="68BE3D9E" w:rsidR="00C01323" w:rsidRDefault="005773EF" w:rsidP="00E8018F">
      <w:pPr>
        <w:jc w:val="both"/>
        <w:rPr>
          <w:lang w:val="en-US"/>
        </w:rPr>
      </w:pPr>
      <w:r w:rsidRPr="005773EF">
        <w:rPr>
          <w:b/>
          <w:bCs/>
          <w:lang w:val="en-US"/>
        </w:rPr>
        <w:t xml:space="preserve">Proposal 4.1: For </w:t>
      </w:r>
      <w:bookmarkStart w:id="4" w:name="_Hlk75773497"/>
      <w:r w:rsidRPr="005773EF">
        <w:rPr>
          <w:b/>
          <w:bCs/>
        </w:rPr>
        <w:t>Type-1 HARQ-ACK codebook for sub-slot based PUCCH configuration</w:t>
      </w:r>
      <w:bookmarkEnd w:id="4"/>
      <w:r w:rsidRPr="005773EF">
        <w:rPr>
          <w:b/>
          <w:bCs/>
        </w:rPr>
        <w:t xml:space="preserve">, support </w:t>
      </w:r>
      <w:r w:rsidRPr="00502BE3">
        <w:rPr>
          <w:b/>
          <w:bCs/>
          <w:sz w:val="21"/>
          <w:szCs w:val="21"/>
        </w:rPr>
        <w:t xml:space="preserve">TDRA pruning/grouping per DL slot </w:t>
      </w:r>
      <w:r w:rsidRPr="005773EF">
        <w:rPr>
          <w:b/>
          <w:bCs/>
          <w:sz w:val="21"/>
          <w:szCs w:val="21"/>
        </w:rPr>
        <w:t>after TDRA determination per UL sub-slot.</w:t>
      </w:r>
    </w:p>
    <w:p w14:paraId="3AB803C2" w14:textId="1D5B0993" w:rsidR="00C01323" w:rsidRDefault="005E1937" w:rsidP="00E8018F">
      <w:pPr>
        <w:jc w:val="both"/>
        <w:rPr>
          <w:lang w:val="en-US"/>
        </w:rPr>
      </w:pPr>
      <w:r>
        <w:rPr>
          <w:lang w:val="en-US"/>
        </w:rPr>
        <w:t xml:space="preserve">From our perspective, no further decisions would be needed at this point of time for the support of </w:t>
      </w:r>
      <w:r w:rsidRPr="005E1937">
        <w:rPr>
          <w:lang w:val="en-US"/>
        </w:rPr>
        <w:t>Type-1 HARQ-ACK codebook for sub-slot based PUCCH configuration</w:t>
      </w:r>
      <w:r>
        <w:rPr>
          <w:lang w:val="en-US"/>
        </w:rPr>
        <w:t xml:space="preserve">. The detailed implementation can be left to the editor / CR phase in Nov/Dec. 2021. </w:t>
      </w:r>
    </w:p>
    <w:p w14:paraId="7BD944A8" w14:textId="77777777" w:rsidR="00E8018F" w:rsidRPr="00144996" w:rsidRDefault="00E8018F" w:rsidP="00E8018F">
      <w:pPr>
        <w:jc w:val="both"/>
        <w:rPr>
          <w:lang w:val="en-US"/>
        </w:rPr>
      </w:pPr>
    </w:p>
    <w:p w14:paraId="1AFFF42D" w14:textId="5FF359BC" w:rsidR="00524B1B" w:rsidRPr="00144996" w:rsidRDefault="00524B1B" w:rsidP="00524B1B">
      <w:pPr>
        <w:pStyle w:val="Heading1"/>
        <w:rPr>
          <w:lang w:val="en-US"/>
        </w:rPr>
      </w:pPr>
      <w:r w:rsidRPr="00144996">
        <w:rPr>
          <w:lang w:val="en-US"/>
        </w:rPr>
        <w:t>Retransmissions of dropped HARQ-ACK</w:t>
      </w:r>
    </w:p>
    <w:bookmarkEnd w:id="2"/>
    <w:p w14:paraId="6909F803" w14:textId="16474EF4" w:rsidR="00835DE9" w:rsidRDefault="00835DE9" w:rsidP="003B18F6">
      <w:pPr>
        <w:jc w:val="both"/>
        <w:rPr>
          <w:lang w:val="en-US"/>
        </w:rPr>
      </w:pPr>
      <w:r>
        <w:rPr>
          <w:lang w:val="en-US"/>
        </w:rPr>
        <w:t>In RAN1 #105-e, the following working assumption was reached:</w:t>
      </w:r>
    </w:p>
    <w:tbl>
      <w:tblPr>
        <w:tblStyle w:val="TableGrid"/>
        <w:tblW w:w="0" w:type="auto"/>
        <w:tblLook w:val="04A0" w:firstRow="1" w:lastRow="0" w:firstColumn="1" w:lastColumn="0" w:noHBand="0" w:noVBand="1"/>
      </w:tblPr>
      <w:tblGrid>
        <w:gridCol w:w="9629"/>
      </w:tblGrid>
      <w:tr w:rsidR="00FF7741" w14:paraId="58035A86" w14:textId="77777777" w:rsidTr="00FF7741">
        <w:tc>
          <w:tcPr>
            <w:tcW w:w="9629" w:type="dxa"/>
          </w:tcPr>
          <w:p w14:paraId="4B2904A6" w14:textId="77777777" w:rsidR="00FF7741" w:rsidRPr="00ED2B31" w:rsidRDefault="00FF7741" w:rsidP="00FF7741">
            <w:pPr>
              <w:spacing w:after="0"/>
              <w:jc w:val="both"/>
              <w:rPr>
                <w:lang w:eastAsia="zh-CN"/>
              </w:rPr>
            </w:pPr>
            <w:r w:rsidRPr="00ED2B31">
              <w:rPr>
                <w:highlight w:val="darkYellow"/>
                <w:lang w:eastAsia="zh-CN"/>
              </w:rPr>
              <w:t xml:space="preserve">Working Assumption: </w:t>
            </w:r>
            <w:r w:rsidRPr="00ED2B31">
              <w:rPr>
                <w:lang w:eastAsia="zh-CN"/>
              </w:rPr>
              <w:t>For at least HARQ-ACK re-transmission:</w:t>
            </w:r>
          </w:p>
          <w:p w14:paraId="7FA4400C" w14:textId="77777777" w:rsidR="00FF7741" w:rsidRPr="00ED2B31" w:rsidRDefault="00FF7741" w:rsidP="004D0E3D">
            <w:pPr>
              <w:numPr>
                <w:ilvl w:val="0"/>
                <w:numId w:val="49"/>
              </w:numPr>
              <w:overflowPunct/>
              <w:autoSpaceDE/>
              <w:autoSpaceDN/>
              <w:adjustRightInd/>
              <w:spacing w:after="0"/>
              <w:jc w:val="both"/>
              <w:textAlignment w:val="auto"/>
              <w:rPr>
                <w:lang w:eastAsia="zh-CN"/>
              </w:rPr>
            </w:pPr>
            <w:r w:rsidRPr="00ED2B31">
              <w:rPr>
                <w:lang w:eastAsia="zh-CN"/>
              </w:rPr>
              <w:t>Support at least one enhanced Type 3 HARQ-ACK CB with smaller size (compared to Rel-16) in Rel-17</w:t>
            </w:r>
          </w:p>
          <w:p w14:paraId="5B3A1434" w14:textId="77777777" w:rsidR="00FF7741" w:rsidRPr="00ED2B31" w:rsidRDefault="00FF7741" w:rsidP="004D0E3D">
            <w:pPr>
              <w:numPr>
                <w:ilvl w:val="1"/>
                <w:numId w:val="50"/>
              </w:numPr>
              <w:overflowPunct/>
              <w:autoSpaceDE/>
              <w:autoSpaceDN/>
              <w:adjustRightInd/>
              <w:spacing w:after="0"/>
              <w:jc w:val="both"/>
              <w:textAlignment w:val="auto"/>
              <w:rPr>
                <w:i/>
                <w:iCs/>
                <w:lang w:eastAsia="zh-CN"/>
              </w:rPr>
            </w:pPr>
            <w:r w:rsidRPr="00ED2B31">
              <w:rPr>
                <w:i/>
                <w:iCs/>
                <w:lang w:eastAsia="zh-CN"/>
              </w:rPr>
              <w:t xml:space="preserve">Definition of enhanced Type 3 CB: </w:t>
            </w:r>
          </w:p>
          <w:p w14:paraId="5E25F4DE" w14:textId="77777777" w:rsidR="00FF7741" w:rsidRPr="00ED2B31" w:rsidRDefault="00FF7741" w:rsidP="004D0E3D">
            <w:pPr>
              <w:numPr>
                <w:ilvl w:val="2"/>
                <w:numId w:val="50"/>
              </w:numPr>
              <w:overflowPunct/>
              <w:autoSpaceDE/>
              <w:autoSpaceDN/>
              <w:adjustRightInd/>
              <w:spacing w:after="0"/>
              <w:textAlignment w:val="auto"/>
              <w:rPr>
                <w:i/>
                <w:iCs/>
                <w:lang w:eastAsia="zh-CN"/>
              </w:rPr>
            </w:pPr>
            <w:r w:rsidRPr="00ED2B31">
              <w:rPr>
                <w:i/>
                <w:iCs/>
                <w:lang w:eastAsia="zh-CN"/>
              </w:rPr>
              <w:t xml:space="preserve">The codebook size of a single triggered enhanced Type 3 HARQ-ACK codebook at least determined by RRC configuration </w:t>
            </w:r>
          </w:p>
          <w:p w14:paraId="712FCAA7" w14:textId="77777777" w:rsidR="00FF7741" w:rsidRPr="00ED2B31" w:rsidRDefault="00FF7741" w:rsidP="004D0E3D">
            <w:pPr>
              <w:numPr>
                <w:ilvl w:val="2"/>
                <w:numId w:val="50"/>
              </w:numPr>
              <w:overflowPunct/>
              <w:autoSpaceDE/>
              <w:autoSpaceDN/>
              <w:adjustRightInd/>
              <w:spacing w:after="0"/>
              <w:textAlignment w:val="auto"/>
              <w:rPr>
                <w:i/>
                <w:iCs/>
                <w:lang w:eastAsia="zh-CN"/>
              </w:rPr>
            </w:pPr>
            <w:r w:rsidRPr="00ED2B31">
              <w:rPr>
                <w:i/>
                <w:iCs/>
                <w:lang w:eastAsia="zh-CN"/>
              </w:rPr>
              <w:t>The codebook construction uses HARQ processes as a bases (i.e. ordered according to HARQ-IDs and serving cells)</w:t>
            </w:r>
          </w:p>
          <w:p w14:paraId="517E58FC" w14:textId="77777777" w:rsidR="00FF7741" w:rsidRPr="00ED2B31" w:rsidRDefault="00FF7741" w:rsidP="004D0E3D">
            <w:pPr>
              <w:numPr>
                <w:ilvl w:val="0"/>
                <w:numId w:val="50"/>
              </w:numPr>
              <w:overflowPunct/>
              <w:autoSpaceDE/>
              <w:autoSpaceDN/>
              <w:adjustRightInd/>
              <w:spacing w:after="0"/>
              <w:jc w:val="both"/>
              <w:textAlignment w:val="auto"/>
              <w:rPr>
                <w:lang w:eastAsia="zh-CN"/>
              </w:rPr>
            </w:pPr>
            <w:r w:rsidRPr="00ED2B31">
              <w:rPr>
                <w:lang w:eastAsia="zh-CN"/>
              </w:rPr>
              <w:t>Support one-shot triggering (by a DL assignment) of HARQ-ACK re-transmission on a PUCCH resource other than enhanced Type 2 or (enhanced) Type 3 HARQ-ACK CB (i.e. Alt. 3) in Rel-17</w:t>
            </w:r>
          </w:p>
          <w:p w14:paraId="7728A02C" w14:textId="77777777" w:rsidR="00FF7741" w:rsidRPr="00ED2B31" w:rsidRDefault="00FF7741" w:rsidP="004D0E3D">
            <w:pPr>
              <w:numPr>
                <w:ilvl w:val="1"/>
                <w:numId w:val="50"/>
              </w:numPr>
              <w:overflowPunct/>
              <w:autoSpaceDE/>
              <w:autoSpaceDN/>
              <w:adjustRightInd/>
              <w:spacing w:after="0"/>
              <w:jc w:val="both"/>
              <w:textAlignment w:val="auto"/>
              <w:rPr>
                <w:i/>
                <w:iCs/>
                <w:lang w:eastAsia="zh-CN"/>
              </w:rPr>
            </w:pPr>
            <w:r w:rsidRPr="00ED2B31">
              <w:rPr>
                <w:i/>
                <w:iCs/>
                <w:lang w:eastAsia="zh-CN"/>
              </w:rPr>
              <w:t>Details are FFS</w:t>
            </w:r>
          </w:p>
          <w:p w14:paraId="5E1147FB" w14:textId="170F330C" w:rsidR="00FF7741" w:rsidRPr="00FF7741" w:rsidRDefault="00FF7741" w:rsidP="004D0E3D">
            <w:pPr>
              <w:pStyle w:val="ListParagraph"/>
              <w:numPr>
                <w:ilvl w:val="0"/>
                <w:numId w:val="51"/>
              </w:numPr>
            </w:pPr>
            <w:r w:rsidRPr="00ED2B31">
              <w:t>Enhanced Type 3 HARQ-ACK CB and/or one-shot triggering (by a DL assignment) of HARQ-ACK re-transmission on a PUCCH resource other than enhanced Type 2 or (enhanced) Type 3 HARQ-ACK CB are subject to separate UE capabilities</w:t>
            </w:r>
          </w:p>
        </w:tc>
      </w:tr>
    </w:tbl>
    <w:p w14:paraId="17B9FC01" w14:textId="77777777" w:rsidR="00835DE9" w:rsidRDefault="00835DE9" w:rsidP="00835DE9">
      <w:pPr>
        <w:jc w:val="both"/>
        <w:rPr>
          <w:lang w:val="en-US"/>
        </w:rPr>
      </w:pPr>
    </w:p>
    <w:p w14:paraId="7D1335B3" w14:textId="7E261502" w:rsidR="00657F04" w:rsidRDefault="00EB443D" w:rsidP="003B18F6">
      <w:pPr>
        <w:jc w:val="both"/>
        <w:rPr>
          <w:lang w:val="en-US"/>
        </w:rPr>
      </w:pPr>
      <w:r>
        <w:rPr>
          <w:lang w:val="en-US"/>
        </w:rPr>
        <w:t>In the following we discuss separately the two re-transmission methods of the working assumption.</w:t>
      </w:r>
    </w:p>
    <w:p w14:paraId="70B940B0" w14:textId="087FA84E" w:rsidR="003B18F6" w:rsidRPr="003F42D9" w:rsidRDefault="00C74713" w:rsidP="002C1C2A">
      <w:pPr>
        <w:pStyle w:val="Heading2"/>
        <w:ind w:left="567"/>
      </w:pPr>
      <w:r w:rsidRPr="003F42D9">
        <w:t>Enhanced</w:t>
      </w:r>
      <w:r w:rsidR="003B18F6" w:rsidRPr="003F42D9">
        <w:t xml:space="preserve"> Type 3 CB</w:t>
      </w:r>
    </w:p>
    <w:p w14:paraId="4736EF3A" w14:textId="5FE01F9E" w:rsidR="00C359BB" w:rsidRDefault="00835DE9" w:rsidP="00C359BB">
      <w:pPr>
        <w:jc w:val="both"/>
        <w:rPr>
          <w:lang w:val="en-US"/>
        </w:rPr>
      </w:pPr>
      <w:r>
        <w:rPr>
          <w:lang w:val="en-US"/>
        </w:rPr>
        <w:t>Important questions for enhanced Type-3 CB specification</w:t>
      </w:r>
      <w:r w:rsidR="00C359BB">
        <w:rPr>
          <w:lang w:val="en-US"/>
        </w:rPr>
        <w:t xml:space="preserve"> are (1) how the enhanced Rel-16 Type CB is triggered, (2) how many different enhanced Type 3 CBs should be supported concurrently and (2) can the DCI, triggering transmission of enhanced Type 3 CB, also schedule PDSCH. Some alternatives for answering these questions are:</w:t>
      </w:r>
    </w:p>
    <w:p w14:paraId="5938CC60" w14:textId="54C29A9C" w:rsidR="00C359BB" w:rsidRPr="002A6674" w:rsidRDefault="00C359BB" w:rsidP="004D0E3D">
      <w:pPr>
        <w:pStyle w:val="ListParagraph"/>
        <w:numPr>
          <w:ilvl w:val="0"/>
          <w:numId w:val="37"/>
        </w:numPr>
      </w:pPr>
      <w:r w:rsidRPr="002A6674">
        <w:lastRenderedPageBreak/>
        <w:t xml:space="preserve">Alt. 1: RRC configuration </w:t>
      </w:r>
      <w:r w:rsidR="009D26C4" w:rsidRPr="002A6674">
        <w:t xml:space="preserve">may </w:t>
      </w:r>
      <w:r w:rsidRPr="002A6674">
        <w:t xml:space="preserve">determine </w:t>
      </w:r>
      <w:r w:rsidR="009D26C4" w:rsidRPr="002A6674">
        <w:t xml:space="preserve">one enhanced Type 3 CB that </w:t>
      </w:r>
      <w:r w:rsidR="001136F4">
        <w:t>is</w:t>
      </w:r>
      <w:r w:rsidR="009D26C4" w:rsidRPr="002A6674">
        <w:t xml:space="preserve"> transmitted instead of </w:t>
      </w:r>
      <w:r w:rsidR="00FF3F51">
        <w:t xml:space="preserve">the legacy </w:t>
      </w:r>
      <w:r w:rsidR="009D26C4" w:rsidRPr="002A6674">
        <w:t xml:space="preserve">Type 3 CB. No DCI </w:t>
      </w:r>
      <w:r w:rsidR="001136F4">
        <w:t>related</w:t>
      </w:r>
      <w:r w:rsidR="009D26C4" w:rsidRPr="002A6674">
        <w:t xml:space="preserve"> changes </w:t>
      </w:r>
      <w:r w:rsidR="00487A97" w:rsidRPr="002A6674">
        <w:t>are</w:t>
      </w:r>
      <w:r w:rsidR="009D26C4" w:rsidRPr="002A6674">
        <w:t xml:space="preserve"> needed.</w:t>
      </w:r>
    </w:p>
    <w:p w14:paraId="7CCB9B84" w14:textId="7FB583D6" w:rsidR="009D26C4" w:rsidRPr="002A6674" w:rsidRDefault="009D26C4" w:rsidP="004D0E3D">
      <w:pPr>
        <w:pStyle w:val="ListParagraph"/>
        <w:numPr>
          <w:ilvl w:val="0"/>
          <w:numId w:val="37"/>
        </w:numPr>
      </w:pPr>
      <w:r w:rsidRPr="002A6674">
        <w:t xml:space="preserve">Alt. 2: </w:t>
      </w:r>
      <w:r w:rsidR="00487A97" w:rsidRPr="002A6674">
        <w:t xml:space="preserve">RRC configuration may determine one enhanced Type 3 CB, and RNTI indicates if the enhanced Type 3 CB is triggered instead of </w:t>
      </w:r>
      <w:r w:rsidR="00FF3F51">
        <w:t xml:space="preserve">legacy </w:t>
      </w:r>
      <w:r w:rsidR="00487A97" w:rsidRPr="002A6674">
        <w:t>Type 3 CB.</w:t>
      </w:r>
    </w:p>
    <w:p w14:paraId="76CFC872" w14:textId="61141879" w:rsidR="002A6674" w:rsidRDefault="00487A97" w:rsidP="004D0E3D">
      <w:pPr>
        <w:pStyle w:val="ListParagraph"/>
        <w:numPr>
          <w:ilvl w:val="0"/>
          <w:numId w:val="37"/>
        </w:numPr>
      </w:pPr>
      <w:r w:rsidRPr="002A6674">
        <w:t xml:space="preserve">Alt. 3: </w:t>
      </w:r>
      <w:r w:rsidR="002A6674" w:rsidRPr="002A6674">
        <w:t>RRC configuration may determine multiple enhanced Type 3 CBs</w:t>
      </w:r>
      <w:r w:rsidR="00FF3F51">
        <w:t xml:space="preserve"> (the set may include the legacy Type 3 CB)</w:t>
      </w:r>
      <w:r w:rsidR="002A6674" w:rsidRPr="002A6674">
        <w:t>, and one of these</w:t>
      </w:r>
      <w:r w:rsidR="002A6674">
        <w:t xml:space="preserve"> </w:t>
      </w:r>
      <w:r w:rsidR="002A6674" w:rsidRPr="002A6674">
        <w:t>is selected for transmission by the triggering DCI.</w:t>
      </w:r>
    </w:p>
    <w:p w14:paraId="2A39C124" w14:textId="20FD6960" w:rsidR="002A6674" w:rsidRDefault="002A6674" w:rsidP="004D0E3D">
      <w:pPr>
        <w:pStyle w:val="ListParagraph"/>
        <w:numPr>
          <w:ilvl w:val="1"/>
          <w:numId w:val="37"/>
        </w:numPr>
      </w:pPr>
      <w:r>
        <w:t>Alt 3A:</w:t>
      </w:r>
      <w:r w:rsidR="00FF3F51">
        <w:t xml:space="preserve"> DCI triggering the enhanced Type 3 CB doe</w:t>
      </w:r>
      <w:r w:rsidR="008759ED">
        <w:t>s</w:t>
      </w:r>
      <w:r w:rsidR="00FF3F51">
        <w:t xml:space="preserve"> not schedule PDSCH i.e. there is no change in the DCI size as an existing field may indicate which CB to transmit.</w:t>
      </w:r>
    </w:p>
    <w:p w14:paraId="2A9DBABE" w14:textId="5DE4D6F1" w:rsidR="00166B59" w:rsidRDefault="002A6674" w:rsidP="004D0E3D">
      <w:pPr>
        <w:pStyle w:val="ListParagraph"/>
        <w:numPr>
          <w:ilvl w:val="1"/>
          <w:numId w:val="37"/>
        </w:numPr>
      </w:pPr>
      <w:r>
        <w:t>Alt 3B:</w:t>
      </w:r>
      <w:r w:rsidR="00FF3F51">
        <w:t xml:space="preserve"> </w:t>
      </w:r>
      <w:r w:rsidR="008759ED">
        <w:t>DCI triggering the enhanced Type 3 CB may schedule PDSCH i.e. a new DCI field indicates which CB to transmit.</w:t>
      </w:r>
    </w:p>
    <w:p w14:paraId="2F16CC18" w14:textId="77777777" w:rsidR="00166B59" w:rsidRPr="00166B59" w:rsidRDefault="00166B59" w:rsidP="00166B59">
      <w:pPr>
        <w:jc w:val="both"/>
        <w:rPr>
          <w:lang w:val="en-US"/>
        </w:rPr>
      </w:pPr>
    </w:p>
    <w:p w14:paraId="1DACD39F" w14:textId="5019C178" w:rsidR="008759ED" w:rsidRDefault="008759ED" w:rsidP="003B18F6">
      <w:pPr>
        <w:jc w:val="both"/>
        <w:rPr>
          <w:lang w:val="en-US"/>
        </w:rPr>
      </w:pPr>
      <w:r>
        <w:rPr>
          <w:lang w:val="en-US"/>
        </w:rPr>
        <w:t xml:space="preserve">We think Alt. 1 and 2 would be too limiting and </w:t>
      </w:r>
      <w:r w:rsidR="00166B59">
        <w:rPr>
          <w:lang w:val="en-US"/>
        </w:rPr>
        <w:t>Alt. 3B is not preferred due to increased DCI size. We therefore support Alt. 3A</w:t>
      </w:r>
      <w:r w:rsidR="00D62C7B">
        <w:rPr>
          <w:lang w:val="en-US"/>
        </w:rPr>
        <w:t>. However</w:t>
      </w:r>
      <w:r w:rsidR="00112CCF">
        <w:rPr>
          <w:lang w:val="en-US"/>
        </w:rPr>
        <w:t>,</w:t>
      </w:r>
      <w:r w:rsidR="00D62C7B">
        <w:rPr>
          <w:lang w:val="en-US"/>
        </w:rPr>
        <w:t xml:space="preserve"> excluding completely (enhanced) Type 3 CB triggering with a DCI scheduling also PDSCH may not be </w:t>
      </w:r>
      <w:r w:rsidR="00112CCF">
        <w:rPr>
          <w:lang w:val="en-US"/>
        </w:rPr>
        <w:t>necessary as a particular CB</w:t>
      </w:r>
      <w:r w:rsidR="00A555A0">
        <w:rPr>
          <w:lang w:val="en-US"/>
        </w:rPr>
        <w:t xml:space="preserve"> could</w:t>
      </w:r>
      <w:r w:rsidR="00112CCF">
        <w:rPr>
          <w:lang w:val="en-US"/>
        </w:rPr>
        <w:t xml:space="preserve"> be triggered in that </w:t>
      </w:r>
      <w:r w:rsidR="00A555A0">
        <w:rPr>
          <w:lang w:val="en-US"/>
        </w:rPr>
        <w:t xml:space="preserve">situation </w:t>
      </w:r>
      <w:r w:rsidR="00112CCF">
        <w:rPr>
          <w:lang w:val="en-US"/>
        </w:rPr>
        <w:t>according to Alt. 1</w:t>
      </w:r>
      <w:r w:rsidR="00A555A0">
        <w:rPr>
          <w:lang w:val="en-US"/>
        </w:rPr>
        <w:t>. So</w:t>
      </w:r>
      <w:r w:rsidR="00A12DEB">
        <w:rPr>
          <w:lang w:val="en-US"/>
        </w:rPr>
        <w:t>,</w:t>
      </w:r>
      <w:r w:rsidR="00A555A0">
        <w:rPr>
          <w:lang w:val="en-US"/>
        </w:rPr>
        <w:t xml:space="preserve"> there could be M&gt;1 </w:t>
      </w:r>
      <w:r w:rsidR="00375DDA">
        <w:rPr>
          <w:lang w:val="en-US"/>
        </w:rPr>
        <w:t>CB</w:t>
      </w:r>
      <w:r w:rsidR="00A555A0">
        <w:rPr>
          <w:lang w:val="en-US"/>
        </w:rPr>
        <w:t xml:space="preserve">s configured for selection when DCI does not schedule PDSCH and transmission of one of these or a separately configured </w:t>
      </w:r>
      <w:r w:rsidR="00375DDA">
        <w:rPr>
          <w:lang w:val="en-US"/>
        </w:rPr>
        <w:t>CB</w:t>
      </w:r>
      <w:r w:rsidR="00A555A0">
        <w:rPr>
          <w:lang w:val="en-US"/>
        </w:rPr>
        <w:t xml:space="preserve"> could be triggered w</w:t>
      </w:r>
      <w:r w:rsidR="00375DDA">
        <w:rPr>
          <w:lang w:val="en-US"/>
        </w:rPr>
        <w:t>ith a DCI scheduling PDSCH.</w:t>
      </w:r>
      <w:r w:rsidR="00095A1C">
        <w:rPr>
          <w:lang w:val="en-US"/>
        </w:rPr>
        <w:t xml:space="preserve"> Therefore, another alternative to consider is </w:t>
      </w:r>
    </w:p>
    <w:p w14:paraId="144D2396" w14:textId="23E8F876" w:rsidR="00095A1C" w:rsidRDefault="00095A1C" w:rsidP="00B664C6">
      <w:pPr>
        <w:pStyle w:val="ListParagraph"/>
        <w:numPr>
          <w:ilvl w:val="0"/>
          <w:numId w:val="0"/>
        </w:numPr>
        <w:ind w:left="709"/>
      </w:pPr>
      <w:r w:rsidRPr="00095A1C">
        <w:t xml:space="preserve">Alt. </w:t>
      </w:r>
      <w:r>
        <w:t>4: Alt. 3A applied when DCI does not schedule PDSCH and Alt. 1 when DCI schedules PDSCH.</w:t>
      </w:r>
    </w:p>
    <w:p w14:paraId="7867F0A0" w14:textId="77777777" w:rsidR="00095A1C" w:rsidRPr="00095A1C" w:rsidRDefault="00095A1C" w:rsidP="00EB443D">
      <w:pPr>
        <w:ind w:left="360"/>
      </w:pPr>
    </w:p>
    <w:p w14:paraId="0DF3A324" w14:textId="55402278" w:rsidR="003B18F6" w:rsidRPr="00144996" w:rsidRDefault="003B18F6" w:rsidP="003B18F6">
      <w:pPr>
        <w:jc w:val="both"/>
        <w:rPr>
          <w:lang w:val="en-US"/>
        </w:rPr>
      </w:pPr>
      <w:r w:rsidRPr="00144996">
        <w:rPr>
          <w:lang w:val="en-US"/>
        </w:rPr>
        <w:t xml:space="preserve">The methods listed below are straightforward enhancements to Rel-16 Type 3 codebook because the codebook size does not depend on what HARQ processes have recently been active or does not vary according to cancellations of HARQ-ACK feedbacks.  </w:t>
      </w:r>
    </w:p>
    <w:p w14:paraId="56C651A7" w14:textId="7C285F9D" w:rsidR="003B18F6" w:rsidRPr="00144996" w:rsidRDefault="003B18F6" w:rsidP="004D0E3D">
      <w:pPr>
        <w:pStyle w:val="ListParagraph"/>
        <w:numPr>
          <w:ilvl w:val="0"/>
          <w:numId w:val="26"/>
        </w:numPr>
      </w:pPr>
      <w:r w:rsidRPr="00144996">
        <w:t xml:space="preserve">Instead of all configured cells, only activated cells are included </w:t>
      </w:r>
      <w:r w:rsidR="00D00E8F">
        <w:t>in</w:t>
      </w:r>
      <w:r w:rsidR="00D00E8F" w:rsidRPr="00144996">
        <w:t xml:space="preserve"> </w:t>
      </w:r>
      <w:r w:rsidR="00320981">
        <w:t>t</w:t>
      </w:r>
      <w:r w:rsidR="00D00E8F">
        <w:t xml:space="preserve">he </w:t>
      </w:r>
      <w:r w:rsidRPr="00144996">
        <w:t>reporting. This is a straightforward way to remove useless bits from the CB. If no other enhancements will be introduced at least this one should be adopted. On the other hand, other enhancements could make this one obsolete.</w:t>
      </w:r>
    </w:p>
    <w:p w14:paraId="113748A4" w14:textId="77777777" w:rsidR="003B18F6" w:rsidRPr="00144996" w:rsidRDefault="003B18F6" w:rsidP="004D0E3D">
      <w:pPr>
        <w:pStyle w:val="ListParagraph"/>
        <w:numPr>
          <w:ilvl w:val="0"/>
          <w:numId w:val="26"/>
        </w:numPr>
      </w:pPr>
      <w:r w:rsidRPr="00144996">
        <w:t>Reporting is only for an RRC configured or DCI controlled group of cells.</w:t>
      </w:r>
    </w:p>
    <w:p w14:paraId="10EA6E4F" w14:textId="77777777" w:rsidR="003B18F6" w:rsidRPr="00144996" w:rsidRDefault="003B18F6" w:rsidP="004D0E3D">
      <w:pPr>
        <w:pStyle w:val="ListParagraph"/>
        <w:numPr>
          <w:ilvl w:val="0"/>
          <w:numId w:val="26"/>
        </w:numPr>
      </w:pPr>
      <w:r w:rsidRPr="00144996">
        <w:t xml:space="preserve">Reporting includes only processes of SPS HARQ-ACK for all or only active SPS configurations and/or SPS configurations of certain priority. </w:t>
      </w:r>
    </w:p>
    <w:p w14:paraId="0C967F0E" w14:textId="2D496A41" w:rsidR="003B18F6" w:rsidRPr="00144996" w:rsidRDefault="003B18F6" w:rsidP="004D0E3D">
      <w:pPr>
        <w:pStyle w:val="ListParagraph"/>
        <w:numPr>
          <w:ilvl w:val="0"/>
          <w:numId w:val="26"/>
        </w:numPr>
      </w:pPr>
      <w:r w:rsidRPr="00144996">
        <w:t xml:space="preserve">Only a fraction of HARQ processes, indicated by DCI, are included in the report. One or more fractions of the HARQ processes </w:t>
      </w:r>
      <w:r w:rsidR="00A01B4E">
        <w:t>may be</w:t>
      </w:r>
      <w:r w:rsidRPr="00144996">
        <w:t xml:space="preserve"> configured and the triggering DCI indicates which fraction of processes the codebook is generated for. In the simplest example, network could tend to use HARQ processes up to a certain index for low priority traffic and only feedback of those processes would be included in the Type 3 codebook. </w:t>
      </w:r>
    </w:p>
    <w:p w14:paraId="4E39C6CB" w14:textId="77777777" w:rsidR="0042002C" w:rsidRDefault="0042002C" w:rsidP="003B18F6">
      <w:pPr>
        <w:spacing w:after="120"/>
        <w:jc w:val="both"/>
        <w:rPr>
          <w:lang w:val="en-US"/>
        </w:rPr>
      </w:pPr>
    </w:p>
    <w:p w14:paraId="0494F1F7" w14:textId="74888E35" w:rsidR="003B18F6" w:rsidRPr="00144996" w:rsidRDefault="003B18F6" w:rsidP="003B18F6">
      <w:pPr>
        <w:spacing w:after="120"/>
        <w:jc w:val="both"/>
        <w:rPr>
          <w:lang w:val="en-US"/>
        </w:rPr>
      </w:pPr>
      <w:r w:rsidRPr="00144996">
        <w:rPr>
          <w:lang w:val="en-US"/>
        </w:rPr>
        <w:t xml:space="preserve">The CB triggering DCI could request CB content according to one or combination of multiple of the above enhancements.  In Rel-16 specification the Type 3 codebook is triggered when One-shot HARQ-ACK request bit in DCI 1_1 is set to 1.  In addition, if the One-shot HARQ-ACK request bit is set to 1 and all the frequency domain resource allocation bits are set to 0 or 1 (depending on </w:t>
      </w:r>
      <w:r w:rsidRPr="00144996">
        <w:rPr>
          <w:i/>
          <w:lang w:val="en-US" w:eastAsia="en-GB"/>
        </w:rPr>
        <w:t>resourceAllocation</w:t>
      </w:r>
      <w:r w:rsidRPr="00144996">
        <w:rPr>
          <w:lang w:val="en-US"/>
        </w:rPr>
        <w:t xml:space="preserve">), the DCI does not schedule a PDSCH but triggers only Type 3 CB transmission. </w:t>
      </w:r>
      <w:r w:rsidR="003263B0" w:rsidRPr="00144996">
        <w:rPr>
          <w:lang w:val="en-US"/>
        </w:rPr>
        <w:t>In the case the DCI triggering the T</w:t>
      </w:r>
      <w:r w:rsidR="00095A1C">
        <w:rPr>
          <w:lang w:val="en-US"/>
        </w:rPr>
        <w:t xml:space="preserve">ype </w:t>
      </w:r>
      <w:r w:rsidR="003263B0" w:rsidRPr="00144996">
        <w:rPr>
          <w:lang w:val="en-US"/>
        </w:rPr>
        <w:t>3 CB does not schedule PDSCH</w:t>
      </w:r>
      <w:r w:rsidR="00095A1C">
        <w:rPr>
          <w:lang w:val="en-US"/>
        </w:rPr>
        <w:t xml:space="preserve"> (accordant with Alt. 3A above)</w:t>
      </w:r>
      <w:r w:rsidR="003263B0" w:rsidRPr="00144996">
        <w:rPr>
          <w:lang w:val="en-US"/>
        </w:rPr>
        <w:t>, some existing bit fields can be reused for determining the CB content without adding new bit fields</w:t>
      </w:r>
      <w:r w:rsidR="006018A7">
        <w:rPr>
          <w:lang w:val="en-US"/>
        </w:rPr>
        <w:t>.</w:t>
      </w:r>
      <w:r w:rsidR="003263B0" w:rsidRPr="00144996" w:rsidDel="003263B0">
        <w:rPr>
          <w:lang w:val="en-US"/>
        </w:rPr>
        <w:t xml:space="preserve"> </w:t>
      </w:r>
      <w:r w:rsidRPr="00144996">
        <w:rPr>
          <w:lang w:val="en-US"/>
        </w:rPr>
        <w:t>As an example, requesting enhanced Type 3 CB could happen by setting One-shot HARQ-ACK request bit to 1, all the frequency domain resource allocation bits to 0 or 1 and</w:t>
      </w:r>
      <w:r w:rsidR="009A112A" w:rsidRPr="00144996">
        <w:rPr>
          <w:lang w:val="en-US"/>
        </w:rPr>
        <w:t xml:space="preserve"> another field in the DCI indicating the wanted feedback</w:t>
      </w:r>
      <w:r w:rsidRPr="00144996">
        <w:rPr>
          <w:lang w:val="en-US"/>
        </w:rPr>
        <w:t xml:space="preserve">. An example with two CB content bits is shown in Table </w:t>
      </w:r>
      <w:r w:rsidR="00764793">
        <w:rPr>
          <w:lang w:val="en-US"/>
        </w:rPr>
        <w:t>2</w:t>
      </w:r>
      <w:r w:rsidRPr="00144996">
        <w:rPr>
          <w:lang w:val="en-US"/>
        </w:rPr>
        <w:t>.1</w:t>
      </w:r>
      <w:r w:rsidR="004E7C0E" w:rsidRPr="00144996">
        <w:rPr>
          <w:lang w:val="en-US"/>
        </w:rPr>
        <w:t xml:space="preserve"> </w:t>
      </w:r>
      <w:r w:rsidR="007E0B9B" w:rsidRPr="00144996">
        <w:rPr>
          <w:lang w:val="en-US"/>
        </w:rPr>
        <w:t>which illustrate</w:t>
      </w:r>
      <w:r w:rsidR="00525AFE" w:rsidRPr="00144996">
        <w:rPr>
          <w:lang w:val="en-US"/>
        </w:rPr>
        <w:t>s</w:t>
      </w:r>
      <w:r w:rsidR="007E0B9B" w:rsidRPr="00144996">
        <w:rPr>
          <w:lang w:val="en-US"/>
        </w:rPr>
        <w:t xml:space="preserve"> that different</w:t>
      </w:r>
      <w:r w:rsidR="009B0A60" w:rsidRPr="00144996">
        <w:rPr>
          <w:lang w:val="en-US"/>
        </w:rPr>
        <w:t xml:space="preserve"> ‘</w:t>
      </w:r>
      <w:r w:rsidR="008A0AD5">
        <w:rPr>
          <w:lang w:val="en-US"/>
        </w:rPr>
        <w:t xml:space="preserve">enhanced </w:t>
      </w:r>
      <w:r w:rsidR="009B0A60" w:rsidRPr="00144996">
        <w:rPr>
          <w:lang w:val="en-US"/>
        </w:rPr>
        <w:t>Type 3 CB</w:t>
      </w:r>
      <w:r w:rsidR="00951127">
        <w:rPr>
          <w:lang w:val="en-US"/>
        </w:rPr>
        <w:t>’</w:t>
      </w:r>
      <w:r w:rsidR="009B0A60" w:rsidRPr="00144996">
        <w:rPr>
          <w:lang w:val="en-US"/>
        </w:rPr>
        <w:t xml:space="preserve"> configurations could be </w:t>
      </w:r>
      <w:r w:rsidR="003A6E24" w:rsidRPr="00144996">
        <w:rPr>
          <w:lang w:val="en-US"/>
        </w:rPr>
        <w:t>operated at the same time</w:t>
      </w:r>
      <w:r w:rsidRPr="00144996">
        <w:rPr>
          <w:lang w:val="en-US"/>
        </w:rPr>
        <w:t xml:space="preserve">. One of the code points corresponds requesting </w:t>
      </w:r>
      <w:r w:rsidR="00E75015">
        <w:rPr>
          <w:lang w:val="en-US"/>
        </w:rPr>
        <w:t xml:space="preserve">a specific </w:t>
      </w:r>
      <w:r w:rsidRPr="00144996">
        <w:rPr>
          <w:lang w:val="en-US"/>
        </w:rPr>
        <w:t xml:space="preserve">Rel-16 </w:t>
      </w:r>
      <w:r w:rsidR="00E75015">
        <w:rPr>
          <w:lang w:val="en-US"/>
        </w:rPr>
        <w:t xml:space="preserve">enhanced </w:t>
      </w:r>
      <w:r w:rsidRPr="00144996">
        <w:rPr>
          <w:lang w:val="en-US"/>
        </w:rPr>
        <w:t xml:space="preserve">Type 3 CB. There may be many views on what different codebook contents network should be able to request. Some companies seem to regard Type-3 CB enhancements important mainly for re-transmission of SPS HARQ-ACK. For them, a candidate scheme could be that request could be for (1) Rel-16 Type 3 CB, (2) </w:t>
      </w:r>
      <w:r w:rsidR="008E1D8C" w:rsidRPr="00144996">
        <w:rPr>
          <w:lang w:val="en-US"/>
        </w:rPr>
        <w:t>only</w:t>
      </w:r>
      <w:r w:rsidRPr="00144996">
        <w:rPr>
          <w:lang w:val="en-US"/>
        </w:rPr>
        <w:t xml:space="preserve"> HARQ</w:t>
      </w:r>
      <w:r w:rsidR="00F31E23" w:rsidRPr="00144996">
        <w:rPr>
          <w:lang w:val="en-US"/>
        </w:rPr>
        <w:t xml:space="preserve"> </w:t>
      </w:r>
      <w:r w:rsidR="00A96A30" w:rsidRPr="00144996">
        <w:rPr>
          <w:lang w:val="en-US"/>
        </w:rPr>
        <w:t xml:space="preserve">processes </w:t>
      </w:r>
      <w:r w:rsidR="00F31E23" w:rsidRPr="00144996">
        <w:rPr>
          <w:lang w:val="en-US"/>
        </w:rPr>
        <w:t xml:space="preserve">of </w:t>
      </w:r>
      <w:r w:rsidR="00BC3AFC" w:rsidRPr="00144996">
        <w:rPr>
          <w:lang w:val="en-US"/>
        </w:rPr>
        <w:t xml:space="preserve">all </w:t>
      </w:r>
      <w:r w:rsidRPr="00144996">
        <w:rPr>
          <w:lang w:val="en-US"/>
        </w:rPr>
        <w:t xml:space="preserve">SPS </w:t>
      </w:r>
      <w:r w:rsidR="00F31E23" w:rsidRPr="00144996">
        <w:rPr>
          <w:lang w:val="en-US"/>
        </w:rPr>
        <w:t>configurations</w:t>
      </w:r>
      <w:r w:rsidRPr="00144996">
        <w:rPr>
          <w:lang w:val="en-US"/>
        </w:rPr>
        <w:t xml:space="preserve">, or </w:t>
      </w:r>
      <w:r w:rsidR="0023642C" w:rsidRPr="00144996">
        <w:rPr>
          <w:lang w:val="en-US"/>
        </w:rPr>
        <w:t xml:space="preserve">alternatively </w:t>
      </w:r>
      <w:r w:rsidRPr="00144996">
        <w:rPr>
          <w:lang w:val="en-US"/>
        </w:rPr>
        <w:t xml:space="preserve">only </w:t>
      </w:r>
      <w:r w:rsidR="00D22370" w:rsidRPr="00144996">
        <w:rPr>
          <w:lang w:val="en-US"/>
        </w:rPr>
        <w:t xml:space="preserve">HARQ </w:t>
      </w:r>
      <w:r w:rsidR="00A96A30" w:rsidRPr="00144996">
        <w:rPr>
          <w:lang w:val="en-US"/>
        </w:rPr>
        <w:t>processes</w:t>
      </w:r>
      <w:r w:rsidR="00D22370" w:rsidRPr="00144996">
        <w:rPr>
          <w:lang w:val="en-US"/>
        </w:rPr>
        <w:t xml:space="preserve"> </w:t>
      </w:r>
      <w:r w:rsidR="00445DF7" w:rsidRPr="00144996">
        <w:rPr>
          <w:lang w:val="en-US"/>
        </w:rPr>
        <w:t>of</w:t>
      </w:r>
      <w:r w:rsidRPr="00144996">
        <w:rPr>
          <w:lang w:val="en-US"/>
        </w:rPr>
        <w:t xml:space="preserve"> high </w:t>
      </w:r>
      <w:r w:rsidR="00445DF7" w:rsidRPr="00144996">
        <w:rPr>
          <w:lang w:val="en-US"/>
        </w:rPr>
        <w:t xml:space="preserve">or low </w:t>
      </w:r>
      <w:r w:rsidRPr="00144996">
        <w:rPr>
          <w:lang w:val="en-US"/>
        </w:rPr>
        <w:t xml:space="preserve">priority SPS HARQ-ACK, </w:t>
      </w:r>
      <w:r w:rsidR="009926F6" w:rsidRPr="00144996">
        <w:rPr>
          <w:lang w:val="en-US"/>
        </w:rPr>
        <w:t xml:space="preserve">(3) </w:t>
      </w:r>
      <w:r w:rsidR="00744F79" w:rsidRPr="00144996">
        <w:rPr>
          <w:lang w:val="en-US"/>
        </w:rPr>
        <w:t xml:space="preserve">only for </w:t>
      </w:r>
      <w:r w:rsidR="004C5D81" w:rsidRPr="00144996">
        <w:rPr>
          <w:lang w:val="en-US"/>
        </w:rPr>
        <w:t xml:space="preserve">a subset of RRC configured serving cells or </w:t>
      </w:r>
      <w:r w:rsidR="00100B6D" w:rsidRPr="00144996">
        <w:rPr>
          <w:lang w:val="en-US"/>
        </w:rPr>
        <w:t xml:space="preserve">only of </w:t>
      </w:r>
      <w:r w:rsidR="00734A64" w:rsidRPr="00144996">
        <w:rPr>
          <w:lang w:val="en-US"/>
        </w:rPr>
        <w:t xml:space="preserve">activated </w:t>
      </w:r>
      <w:r w:rsidR="00AF75EE" w:rsidRPr="00144996">
        <w:rPr>
          <w:lang w:val="en-US"/>
        </w:rPr>
        <w:t>DL serving cells</w:t>
      </w:r>
      <w:r w:rsidR="00744F79" w:rsidRPr="00144996">
        <w:rPr>
          <w:lang w:val="en-US"/>
        </w:rPr>
        <w:t xml:space="preserve"> </w:t>
      </w:r>
      <w:r w:rsidRPr="00144996">
        <w:rPr>
          <w:lang w:val="en-US"/>
        </w:rPr>
        <w:t xml:space="preserve">and (4) only </w:t>
      </w:r>
      <w:r w:rsidR="004C6C54" w:rsidRPr="00144996">
        <w:rPr>
          <w:lang w:val="en-US"/>
        </w:rPr>
        <w:t xml:space="preserve">a subset of RRC configured </w:t>
      </w:r>
      <w:r w:rsidR="008003D4" w:rsidRPr="00144996">
        <w:rPr>
          <w:lang w:val="en-US"/>
        </w:rPr>
        <w:t>HARQ processes</w:t>
      </w:r>
      <w:r w:rsidRPr="00144996">
        <w:rPr>
          <w:lang w:val="en-US"/>
        </w:rPr>
        <w:t xml:space="preserve">. </w:t>
      </w:r>
      <w:r w:rsidR="00A51B5A" w:rsidRPr="00144996">
        <w:rPr>
          <w:lang w:val="en-US"/>
        </w:rPr>
        <w:t xml:space="preserve">It should be noted, that if the configuration of a subset(s) of RRC configured HARQ processes of (4) is to be supported, </w:t>
      </w:r>
      <w:r w:rsidR="00E62E6E" w:rsidRPr="00144996">
        <w:rPr>
          <w:lang w:val="en-US"/>
        </w:rPr>
        <w:t xml:space="preserve">the gNB could by configuration of the subset(s) </w:t>
      </w:r>
      <w:r w:rsidR="00094CAA" w:rsidRPr="00144996">
        <w:rPr>
          <w:lang w:val="en-US"/>
        </w:rPr>
        <w:t xml:space="preserve">enable </w:t>
      </w:r>
      <w:r w:rsidR="00F75133" w:rsidRPr="00144996">
        <w:rPr>
          <w:lang w:val="en-US"/>
        </w:rPr>
        <w:t xml:space="preserve">(2) by configuring the HARQ processes of all or the LP/HP SPS configurations </w:t>
      </w:r>
      <w:r w:rsidR="0082693D" w:rsidRPr="00144996">
        <w:rPr>
          <w:lang w:val="en-US"/>
        </w:rPr>
        <w:t xml:space="preserve">within a subset as well as (3) by configuring </w:t>
      </w:r>
      <w:r w:rsidR="00B43B67" w:rsidRPr="00144996">
        <w:rPr>
          <w:lang w:val="en-US"/>
        </w:rPr>
        <w:t>the subset to only contain the HARQ processes of certain serving cells.</w:t>
      </w:r>
      <w:r w:rsidR="00095A1C">
        <w:rPr>
          <w:lang w:val="en-US"/>
        </w:rPr>
        <w:t xml:space="preserve"> </w:t>
      </w:r>
    </w:p>
    <w:p w14:paraId="611334D8" w14:textId="0BE732CA" w:rsidR="003B18F6" w:rsidRPr="00144996" w:rsidRDefault="003B18F6" w:rsidP="003B18F6">
      <w:pPr>
        <w:spacing w:after="120"/>
        <w:jc w:val="center"/>
        <w:rPr>
          <w:b/>
          <w:bCs/>
          <w:lang w:val="en-US"/>
        </w:rPr>
      </w:pPr>
      <w:r w:rsidRPr="00144996">
        <w:rPr>
          <w:b/>
          <w:bCs/>
          <w:lang w:val="en-US"/>
        </w:rPr>
        <w:t xml:space="preserve">Table </w:t>
      </w:r>
      <w:r w:rsidR="0042002C">
        <w:rPr>
          <w:b/>
          <w:bCs/>
          <w:lang w:val="en-US"/>
        </w:rPr>
        <w:t>5</w:t>
      </w:r>
      <w:r w:rsidRPr="00144996">
        <w:rPr>
          <w:b/>
          <w:bCs/>
          <w:lang w:val="en-US"/>
        </w:rPr>
        <w:t xml:space="preserve">.1: An example of a DCI field for requesting </w:t>
      </w:r>
      <w:r w:rsidR="008D6E61">
        <w:rPr>
          <w:b/>
          <w:bCs/>
          <w:lang w:val="en-US"/>
        </w:rPr>
        <w:t xml:space="preserve">different </w:t>
      </w:r>
      <w:r w:rsidRPr="00144996">
        <w:rPr>
          <w:b/>
          <w:bCs/>
          <w:lang w:val="en-US"/>
        </w:rPr>
        <w:t>HARQ-ACK feedback</w:t>
      </w:r>
    </w:p>
    <w:tbl>
      <w:tblPr>
        <w:tblStyle w:val="TableGrid"/>
        <w:tblW w:w="0" w:type="auto"/>
        <w:tblInd w:w="1451" w:type="dxa"/>
        <w:tblLook w:val="04A0" w:firstRow="1" w:lastRow="0" w:firstColumn="1" w:lastColumn="0" w:noHBand="0" w:noVBand="1"/>
      </w:tblPr>
      <w:tblGrid>
        <w:gridCol w:w="846"/>
        <w:gridCol w:w="4678"/>
      </w:tblGrid>
      <w:tr w:rsidR="003B18F6" w:rsidRPr="00144996" w14:paraId="5869BF11" w14:textId="77777777" w:rsidTr="00BB4AD3">
        <w:tc>
          <w:tcPr>
            <w:tcW w:w="846" w:type="dxa"/>
          </w:tcPr>
          <w:p w14:paraId="38DF3170" w14:textId="77777777" w:rsidR="003B18F6" w:rsidRPr="00144996" w:rsidRDefault="003B18F6" w:rsidP="00BB4AD3">
            <w:pPr>
              <w:spacing w:after="120"/>
              <w:jc w:val="center"/>
              <w:rPr>
                <w:lang w:val="en-US"/>
              </w:rPr>
            </w:pPr>
            <w:r w:rsidRPr="00144996">
              <w:rPr>
                <w:lang w:val="en-US"/>
              </w:rPr>
              <w:t>00</w:t>
            </w:r>
          </w:p>
        </w:tc>
        <w:tc>
          <w:tcPr>
            <w:tcW w:w="4678" w:type="dxa"/>
          </w:tcPr>
          <w:p w14:paraId="65786FE6" w14:textId="77777777" w:rsidR="003B18F6" w:rsidRPr="00144996" w:rsidRDefault="003B18F6" w:rsidP="00BB4AD3">
            <w:pPr>
              <w:spacing w:after="120"/>
              <w:jc w:val="center"/>
              <w:rPr>
                <w:lang w:val="en-US"/>
              </w:rPr>
            </w:pPr>
            <w:r w:rsidRPr="00144996">
              <w:rPr>
                <w:lang w:val="en-US"/>
              </w:rPr>
              <w:t>Type 3 CB according to Rel-16 specification</w:t>
            </w:r>
          </w:p>
        </w:tc>
      </w:tr>
      <w:tr w:rsidR="003B18F6" w:rsidRPr="00144996" w14:paraId="6A0AE1D5" w14:textId="77777777" w:rsidTr="00BB4AD3">
        <w:tc>
          <w:tcPr>
            <w:tcW w:w="846" w:type="dxa"/>
          </w:tcPr>
          <w:p w14:paraId="6BD3DA52" w14:textId="77777777" w:rsidR="003B18F6" w:rsidRPr="00144996" w:rsidRDefault="003B18F6" w:rsidP="00BB4AD3">
            <w:pPr>
              <w:spacing w:after="120"/>
              <w:jc w:val="center"/>
              <w:rPr>
                <w:lang w:val="en-US"/>
              </w:rPr>
            </w:pPr>
            <w:r w:rsidRPr="00144996">
              <w:rPr>
                <w:lang w:val="en-US"/>
              </w:rPr>
              <w:t>01</w:t>
            </w:r>
          </w:p>
        </w:tc>
        <w:tc>
          <w:tcPr>
            <w:tcW w:w="4678" w:type="dxa"/>
          </w:tcPr>
          <w:p w14:paraId="396B7240" w14:textId="013DD89F" w:rsidR="003B18F6" w:rsidRPr="00144996" w:rsidRDefault="008003D4" w:rsidP="00BB4AD3">
            <w:pPr>
              <w:spacing w:after="120"/>
              <w:jc w:val="center"/>
              <w:rPr>
                <w:lang w:val="en-US"/>
              </w:rPr>
            </w:pPr>
            <w:r w:rsidRPr="00144996">
              <w:rPr>
                <w:lang w:val="en-US"/>
              </w:rPr>
              <w:t xml:space="preserve">Only </w:t>
            </w:r>
            <w:r w:rsidR="00320FB7" w:rsidRPr="00144996">
              <w:rPr>
                <w:lang w:val="en-US"/>
              </w:rPr>
              <w:t>HARQ processes of SPS configurations</w:t>
            </w:r>
          </w:p>
        </w:tc>
      </w:tr>
      <w:tr w:rsidR="003B18F6" w:rsidRPr="00144996" w14:paraId="3456AD4D" w14:textId="77777777" w:rsidTr="00BB4AD3">
        <w:tc>
          <w:tcPr>
            <w:tcW w:w="846" w:type="dxa"/>
          </w:tcPr>
          <w:p w14:paraId="3E868763" w14:textId="77777777" w:rsidR="003B18F6" w:rsidRPr="00144996" w:rsidRDefault="003B18F6" w:rsidP="00BB4AD3">
            <w:pPr>
              <w:spacing w:after="120"/>
              <w:jc w:val="center"/>
              <w:rPr>
                <w:lang w:val="en-US"/>
              </w:rPr>
            </w:pPr>
            <w:r w:rsidRPr="00144996">
              <w:rPr>
                <w:lang w:val="en-US"/>
              </w:rPr>
              <w:t>10</w:t>
            </w:r>
          </w:p>
        </w:tc>
        <w:tc>
          <w:tcPr>
            <w:tcW w:w="4678" w:type="dxa"/>
          </w:tcPr>
          <w:p w14:paraId="4A04C718" w14:textId="2AF0556A" w:rsidR="003B18F6" w:rsidRPr="00144996" w:rsidRDefault="003B18F6" w:rsidP="00BB4AD3">
            <w:pPr>
              <w:spacing w:after="120"/>
              <w:jc w:val="center"/>
              <w:rPr>
                <w:lang w:val="en-US"/>
              </w:rPr>
            </w:pPr>
            <w:bookmarkStart w:id="5" w:name="_Hlk66728542"/>
            <w:r w:rsidRPr="00144996">
              <w:rPr>
                <w:lang w:val="en-US"/>
              </w:rPr>
              <w:t xml:space="preserve">RRC configured group of </w:t>
            </w:r>
            <w:r w:rsidR="00C3130E" w:rsidRPr="00144996">
              <w:rPr>
                <w:lang w:val="en-US"/>
              </w:rPr>
              <w:t xml:space="preserve">serving </w:t>
            </w:r>
            <w:r w:rsidRPr="00144996">
              <w:rPr>
                <w:lang w:val="en-US"/>
              </w:rPr>
              <w:t>cells</w:t>
            </w:r>
            <w:bookmarkEnd w:id="5"/>
          </w:p>
        </w:tc>
      </w:tr>
      <w:tr w:rsidR="003B18F6" w:rsidRPr="00144996" w14:paraId="4523AB65" w14:textId="77777777" w:rsidTr="00BB4AD3">
        <w:tc>
          <w:tcPr>
            <w:tcW w:w="846" w:type="dxa"/>
          </w:tcPr>
          <w:p w14:paraId="7C4324AE" w14:textId="77777777" w:rsidR="003B18F6" w:rsidRPr="00144996" w:rsidRDefault="003B18F6" w:rsidP="00BB4AD3">
            <w:pPr>
              <w:spacing w:after="120"/>
              <w:jc w:val="center"/>
              <w:rPr>
                <w:lang w:val="en-US"/>
              </w:rPr>
            </w:pPr>
            <w:r w:rsidRPr="00144996">
              <w:rPr>
                <w:lang w:val="en-US"/>
              </w:rPr>
              <w:lastRenderedPageBreak/>
              <w:t>11</w:t>
            </w:r>
          </w:p>
        </w:tc>
        <w:tc>
          <w:tcPr>
            <w:tcW w:w="4678" w:type="dxa"/>
          </w:tcPr>
          <w:p w14:paraId="36E332E1" w14:textId="43E85A86" w:rsidR="003B18F6" w:rsidRPr="00144996" w:rsidRDefault="003B18F6" w:rsidP="00BB4AD3">
            <w:pPr>
              <w:spacing w:after="120"/>
              <w:jc w:val="center"/>
              <w:rPr>
                <w:lang w:val="en-US"/>
              </w:rPr>
            </w:pPr>
            <w:r w:rsidRPr="00144996">
              <w:rPr>
                <w:lang w:val="en-US"/>
              </w:rPr>
              <w:t xml:space="preserve">RRC configured </w:t>
            </w:r>
            <w:r w:rsidR="002A2F01" w:rsidRPr="00144996">
              <w:rPr>
                <w:lang w:val="en-US"/>
              </w:rPr>
              <w:t xml:space="preserve">subset of HARQ processes </w:t>
            </w:r>
          </w:p>
        </w:tc>
      </w:tr>
    </w:tbl>
    <w:p w14:paraId="04730A60" w14:textId="77777777" w:rsidR="003B18F6" w:rsidRPr="00144996" w:rsidRDefault="003B18F6" w:rsidP="003B18F6">
      <w:pPr>
        <w:spacing w:after="120"/>
        <w:jc w:val="both"/>
        <w:rPr>
          <w:lang w:val="en-US"/>
        </w:rPr>
      </w:pPr>
    </w:p>
    <w:p w14:paraId="4C61BFB1" w14:textId="7F3549FE" w:rsidR="003B18F6" w:rsidRPr="00144996" w:rsidRDefault="003B18F6" w:rsidP="003B18F6">
      <w:pPr>
        <w:jc w:val="both"/>
        <w:rPr>
          <w:lang w:val="en-US"/>
        </w:rPr>
      </w:pPr>
      <w:r w:rsidRPr="00144996">
        <w:rPr>
          <w:lang w:val="en-US"/>
        </w:rPr>
        <w:t>Other enhancements that we consider valuable are:</w:t>
      </w:r>
    </w:p>
    <w:p w14:paraId="5D03D9B1" w14:textId="77777777" w:rsidR="003B18F6" w:rsidRPr="00144996" w:rsidRDefault="003B18F6" w:rsidP="004D0E3D">
      <w:pPr>
        <w:pStyle w:val="ListParagraph"/>
        <w:numPr>
          <w:ilvl w:val="0"/>
          <w:numId w:val="27"/>
        </w:numPr>
      </w:pPr>
      <w:r w:rsidRPr="00144996">
        <w:t xml:space="preserve">The PHY priority of the PUCCH carrying the Type 3 codebook should be indicated, as proposed in [R1-2008057]. This indication should be independent of the priority of feedback included in the CB. If the specification will allow requesting separately feedback for SPS HARQ-ACK of certain priority, all combinations of high/low priority PUCCH and high/low (or high/any) priority SPS configurations could be possible. One should note that priority-based selection of the HARQ processes for reporting cannot be applied with the HARQ-ACK feedback for dynamically scheduled PDSCH without CB ambiguity due to lost DCIs.     </w:t>
      </w:r>
    </w:p>
    <w:p w14:paraId="77C346D2" w14:textId="43E5A517" w:rsidR="003B18F6" w:rsidRPr="00144996" w:rsidRDefault="003B18F6" w:rsidP="004D0E3D">
      <w:pPr>
        <w:pStyle w:val="ListParagraph"/>
        <w:numPr>
          <w:ilvl w:val="0"/>
          <w:numId w:val="27"/>
        </w:numPr>
      </w:pPr>
      <w:r w:rsidRPr="00144996">
        <w:t xml:space="preserve">Type 3 codebook triggering is in Rel-16 specified to happen through DCI format 1_1. Adding triggering through DCI format 1_2 would make sense to allow use of the </w:t>
      </w:r>
      <w:r w:rsidR="00C56D2A" w:rsidRPr="00144996">
        <w:t xml:space="preserve">smaller DCI </w:t>
      </w:r>
      <w:r w:rsidRPr="00144996">
        <w:t>format.</w:t>
      </w:r>
    </w:p>
    <w:p w14:paraId="7F1A787B" w14:textId="34BD5AFB" w:rsidR="003B18F6" w:rsidRDefault="003B18F6" w:rsidP="003B18F6">
      <w:pPr>
        <w:jc w:val="both"/>
        <w:rPr>
          <w:lang w:val="en-US"/>
        </w:rPr>
      </w:pPr>
    </w:p>
    <w:p w14:paraId="5F582533" w14:textId="55B17A01" w:rsidR="0042002C" w:rsidRDefault="0042002C" w:rsidP="003B18F6">
      <w:pPr>
        <w:jc w:val="both"/>
        <w:rPr>
          <w:lang w:val="en-US"/>
        </w:rPr>
      </w:pPr>
      <w:r>
        <w:rPr>
          <w:lang w:val="en-US"/>
        </w:rPr>
        <w:t>In summary, our proposals for enhanced Type-3 codebook specification are:</w:t>
      </w:r>
    </w:p>
    <w:p w14:paraId="28EABF0D" w14:textId="6CF415AD" w:rsidR="0042002C" w:rsidRPr="00144996" w:rsidRDefault="0042002C" w:rsidP="0042002C">
      <w:pPr>
        <w:spacing w:after="0"/>
        <w:jc w:val="both"/>
        <w:rPr>
          <w:b/>
          <w:bCs/>
          <w:lang w:val="en-US"/>
        </w:rPr>
      </w:pPr>
      <w:r w:rsidRPr="00144996">
        <w:rPr>
          <w:b/>
          <w:lang w:val="en-US"/>
        </w:rPr>
        <w:t xml:space="preserve">Proposal </w:t>
      </w:r>
      <w:r w:rsidR="004F4370">
        <w:rPr>
          <w:b/>
          <w:lang w:val="en-US"/>
        </w:rPr>
        <w:t>5</w:t>
      </w:r>
      <w:r w:rsidRPr="00144996">
        <w:rPr>
          <w:b/>
          <w:lang w:val="en-US"/>
        </w:rPr>
        <w:t>.</w:t>
      </w:r>
      <w:r w:rsidR="00A537D3">
        <w:rPr>
          <w:b/>
          <w:lang w:val="en-US"/>
        </w:rPr>
        <w:t>1</w:t>
      </w:r>
      <w:r w:rsidRPr="00144996">
        <w:rPr>
          <w:b/>
          <w:lang w:val="en-US"/>
        </w:rPr>
        <w:t>: For Type 3 codebook enhancement</w:t>
      </w:r>
      <w:r w:rsidRPr="00144996">
        <w:rPr>
          <w:b/>
          <w:bCs/>
          <w:lang w:val="en-US"/>
        </w:rPr>
        <w:t xml:space="preserve">s for URLLC, RAN 1 to consider  </w:t>
      </w:r>
    </w:p>
    <w:p w14:paraId="50B01A5B" w14:textId="77777777" w:rsidR="0042002C" w:rsidRPr="004F4370" w:rsidRDefault="0042002C" w:rsidP="004D0E3D">
      <w:pPr>
        <w:pStyle w:val="ListParagraph"/>
        <w:numPr>
          <w:ilvl w:val="0"/>
          <w:numId w:val="28"/>
        </w:numPr>
        <w:rPr>
          <w:b/>
        </w:rPr>
      </w:pPr>
      <w:r w:rsidRPr="004F4370">
        <w:rPr>
          <w:b/>
        </w:rPr>
        <w:t>Limiting the enhanced Type 3 CB to RRC configured subsets of HARQ processes / IDs or serving cells</w:t>
      </w:r>
    </w:p>
    <w:p w14:paraId="0EEFFD96" w14:textId="77777777" w:rsidR="0042002C" w:rsidRPr="004F4370" w:rsidRDefault="0042002C" w:rsidP="004D0E3D">
      <w:pPr>
        <w:pStyle w:val="ListParagraph"/>
        <w:numPr>
          <w:ilvl w:val="0"/>
          <w:numId w:val="28"/>
        </w:numPr>
        <w:rPr>
          <w:b/>
        </w:rPr>
      </w:pPr>
      <w:r w:rsidRPr="004F4370">
        <w:rPr>
          <w:b/>
        </w:rPr>
        <w:t xml:space="preserve">Support dynamic indication of the RRC configured Type 3 CB subset from multiple enhanced Type 3 CB alternatives only by a triggering DCI that does not schedule PDSCH. For a triggering DCI also scheduling PDSCH, only a fixed single RRC configured enhanced Type 3 CB can be triggered. </w:t>
      </w:r>
    </w:p>
    <w:p w14:paraId="27E025E1" w14:textId="77777777" w:rsidR="0042002C" w:rsidRPr="004F4370" w:rsidRDefault="0042002C" w:rsidP="004D0E3D">
      <w:pPr>
        <w:pStyle w:val="ListParagraph"/>
        <w:numPr>
          <w:ilvl w:val="0"/>
          <w:numId w:val="28"/>
        </w:numPr>
        <w:rPr>
          <w:b/>
        </w:rPr>
      </w:pPr>
      <w:r w:rsidRPr="004F4370">
        <w:rPr>
          <w:b/>
        </w:rPr>
        <w:t xml:space="preserve">Including the support for Type 3 CB triggering using DCI format 1_2. </w:t>
      </w:r>
    </w:p>
    <w:p w14:paraId="6430383F" w14:textId="3C35BE2D" w:rsidR="0042002C" w:rsidRPr="00DF36E4" w:rsidRDefault="0042002C" w:rsidP="004D0E3D">
      <w:pPr>
        <w:pStyle w:val="ListParagraph"/>
        <w:numPr>
          <w:ilvl w:val="0"/>
          <w:numId w:val="28"/>
        </w:numPr>
      </w:pPr>
      <w:r w:rsidRPr="004F4370">
        <w:rPr>
          <w:b/>
        </w:rPr>
        <w:t>Triggering DCI including a PHY priority indication for the PUCCH carrying the Type-3 CB.</w:t>
      </w:r>
      <w:r w:rsidRPr="00144996">
        <w:t xml:space="preserve"> </w:t>
      </w:r>
    </w:p>
    <w:p w14:paraId="3AD78D9D" w14:textId="77777777" w:rsidR="0042002C" w:rsidRPr="00144996" w:rsidRDefault="0042002C" w:rsidP="003B18F6">
      <w:pPr>
        <w:jc w:val="both"/>
        <w:rPr>
          <w:lang w:val="en-US"/>
        </w:rPr>
      </w:pPr>
    </w:p>
    <w:p w14:paraId="00678C1B" w14:textId="0E1CD250" w:rsidR="003B18F6" w:rsidRPr="00DF36E4" w:rsidRDefault="00CC7A3F" w:rsidP="00F40350">
      <w:pPr>
        <w:pStyle w:val="Heading2"/>
        <w:ind w:left="567"/>
      </w:pPr>
      <w:r w:rsidRPr="003A438C">
        <w:t>One-shot triggering (by a DL assignment) of HARQ-ACK re-transmission on a PUCCH</w:t>
      </w:r>
      <w:r w:rsidRPr="00DF36E4">
        <w:t xml:space="preserve"> resource</w:t>
      </w:r>
    </w:p>
    <w:p w14:paraId="45607E92" w14:textId="104A07B9" w:rsidR="003B18F6" w:rsidRDefault="00DF36E4" w:rsidP="003B18F6">
      <w:pPr>
        <w:jc w:val="both"/>
        <w:rPr>
          <w:lang w:val="en-US"/>
        </w:rPr>
      </w:pPr>
      <w:r>
        <w:rPr>
          <w:lang w:val="en-US"/>
        </w:rPr>
        <w:t xml:space="preserve">In this method, </w:t>
      </w:r>
      <w:r w:rsidR="0035036D">
        <w:rPr>
          <w:lang w:val="en-US"/>
        </w:rPr>
        <w:t xml:space="preserve">the </w:t>
      </w:r>
      <w:r w:rsidR="0019012A">
        <w:rPr>
          <w:lang w:val="en-US"/>
        </w:rPr>
        <w:t xml:space="preserve">triggering </w:t>
      </w:r>
      <w:r w:rsidR="003B18F6" w:rsidRPr="00144996">
        <w:rPr>
          <w:lang w:val="en-US"/>
        </w:rPr>
        <w:t>DCI should indicate which codebook is to be retransmitted as there may be multiple droppings in the past (or future).</w:t>
      </w:r>
      <w:r w:rsidR="006C0EC0" w:rsidDel="00C32BE7">
        <w:rPr>
          <w:lang w:val="en-US"/>
        </w:rPr>
        <w:t xml:space="preserve"> </w:t>
      </w:r>
      <w:r w:rsidR="00C32BE7">
        <w:rPr>
          <w:lang w:val="en-US"/>
        </w:rPr>
        <w:t>Alternatives proposed in RAN1 discussions are</w:t>
      </w:r>
      <w:r w:rsidR="003D0A00">
        <w:rPr>
          <w:lang w:val="en-US"/>
        </w:rPr>
        <w:t xml:space="preserve"> that</w:t>
      </w:r>
      <w:r w:rsidR="002B6B00">
        <w:rPr>
          <w:lang w:val="en-US"/>
        </w:rPr>
        <w:t xml:space="preserve"> </w:t>
      </w:r>
      <w:r w:rsidR="00662A59">
        <w:rPr>
          <w:lang w:val="en-US"/>
        </w:rPr>
        <w:t>retransmitted HARQ</w:t>
      </w:r>
      <w:r w:rsidR="008E3355">
        <w:rPr>
          <w:lang w:val="en-US"/>
        </w:rPr>
        <w:t>-</w:t>
      </w:r>
      <w:r w:rsidR="00662A59">
        <w:rPr>
          <w:lang w:val="en-US"/>
        </w:rPr>
        <w:t xml:space="preserve">ACK </w:t>
      </w:r>
      <w:r w:rsidR="008E3355">
        <w:rPr>
          <w:lang w:val="en-US"/>
        </w:rPr>
        <w:t xml:space="preserve">feedback consists of </w:t>
      </w:r>
      <w:r w:rsidR="00662A59">
        <w:rPr>
          <w:lang w:val="en-US"/>
        </w:rPr>
        <w:t xml:space="preserve"> </w:t>
      </w:r>
    </w:p>
    <w:p w14:paraId="11641BE0" w14:textId="350653C6" w:rsidR="006C0EC0" w:rsidRPr="00182DFB" w:rsidRDefault="000E7BE2" w:rsidP="004D0E3D">
      <w:pPr>
        <w:pStyle w:val="ListParagraph"/>
        <w:numPr>
          <w:ilvl w:val="0"/>
          <w:numId w:val="38"/>
        </w:numPr>
      </w:pPr>
      <w:r>
        <w:t xml:space="preserve">(Alt. 1) </w:t>
      </w:r>
      <w:r w:rsidR="004A4572" w:rsidRPr="00182DFB">
        <w:t>the</w:t>
      </w:r>
      <w:r w:rsidR="006C0EC0" w:rsidRPr="00182DFB">
        <w:t xml:space="preserve"> </w:t>
      </w:r>
      <w:r w:rsidR="007F5AF1" w:rsidRPr="00182DFB">
        <w:t>HARQ-ACK in the last dropped PUCC</w:t>
      </w:r>
      <w:r w:rsidR="005D609B" w:rsidRPr="00182DFB">
        <w:t>H</w:t>
      </w:r>
      <w:r w:rsidR="006C0EC0" w:rsidRPr="00182DFB">
        <w:t xml:space="preserve"> </w:t>
      </w:r>
    </w:p>
    <w:p w14:paraId="4B046C97" w14:textId="3858408A" w:rsidR="006C0EC0" w:rsidRPr="00182DFB" w:rsidRDefault="000E7BE2" w:rsidP="004D0E3D">
      <w:pPr>
        <w:pStyle w:val="ListParagraph"/>
        <w:numPr>
          <w:ilvl w:val="0"/>
          <w:numId w:val="38"/>
        </w:numPr>
      </w:pPr>
      <w:r>
        <w:t xml:space="preserve">(Alt. 2) </w:t>
      </w:r>
      <w:r w:rsidR="004A4572" w:rsidRPr="00182DFB">
        <w:t xml:space="preserve">the HARQ-ACK in a dynamically indicated </w:t>
      </w:r>
      <w:r w:rsidR="006C701C" w:rsidRPr="00182DFB">
        <w:t>PUCCH</w:t>
      </w:r>
      <w:r w:rsidR="007F5AF1" w:rsidRPr="00182DFB">
        <w:t xml:space="preserve">  </w:t>
      </w:r>
    </w:p>
    <w:p w14:paraId="2B28B4B4" w14:textId="0DC3D59B" w:rsidR="00F32630" w:rsidRPr="00182DFB" w:rsidRDefault="000E7BE2" w:rsidP="004D0E3D">
      <w:pPr>
        <w:pStyle w:val="ListParagraph"/>
        <w:numPr>
          <w:ilvl w:val="0"/>
          <w:numId w:val="38"/>
        </w:numPr>
      </w:pPr>
      <w:r>
        <w:t>(Alt</w:t>
      </w:r>
      <w:r w:rsidR="00E44440">
        <w:t xml:space="preserve">. 3) </w:t>
      </w:r>
      <w:r w:rsidR="005D609B" w:rsidRPr="00182DFB">
        <w:t xml:space="preserve">the HARQ-ACK(s) </w:t>
      </w:r>
      <w:r w:rsidR="00F32630" w:rsidRPr="00182DFB">
        <w:t>of dropped/all PUCCH</w:t>
      </w:r>
      <w:r w:rsidR="004D0316" w:rsidRPr="00182DFB">
        <w:t>(s)</w:t>
      </w:r>
      <w:r w:rsidR="00F32630" w:rsidRPr="00182DFB">
        <w:t xml:space="preserve"> in a timing window</w:t>
      </w:r>
    </w:p>
    <w:p w14:paraId="34294054" w14:textId="3C2304DF" w:rsidR="006C0EC0" w:rsidRPr="00182DFB" w:rsidRDefault="00E44440" w:rsidP="004D0E3D">
      <w:pPr>
        <w:pStyle w:val="ListParagraph"/>
        <w:numPr>
          <w:ilvl w:val="0"/>
          <w:numId w:val="38"/>
        </w:numPr>
      </w:pPr>
      <w:r>
        <w:t xml:space="preserve">(Alt. 4) </w:t>
      </w:r>
      <w:r w:rsidR="004A2A4E" w:rsidRPr="00182DFB">
        <w:t>feed</w:t>
      </w:r>
      <w:r w:rsidR="00473A7E" w:rsidRPr="00182DFB">
        <w:t xml:space="preserve">back in </w:t>
      </w:r>
      <w:r w:rsidR="00A841C9" w:rsidRPr="00182DFB">
        <w:t xml:space="preserve">a number of </w:t>
      </w:r>
      <w:r w:rsidR="00473A7E" w:rsidRPr="00182DFB">
        <w:t xml:space="preserve">HARQ processes </w:t>
      </w:r>
      <w:r w:rsidR="00A841C9" w:rsidRPr="00182DFB">
        <w:t>in use</w:t>
      </w:r>
      <w:r w:rsidR="00C849C4" w:rsidRPr="00182DFB">
        <w:t xml:space="preserve"> after </w:t>
      </w:r>
      <w:r w:rsidR="00D328AD" w:rsidRPr="00182DFB">
        <w:t xml:space="preserve">a starting </w:t>
      </w:r>
      <w:r w:rsidR="00AC1352" w:rsidRPr="00182DFB">
        <w:t>(sub)slot</w:t>
      </w:r>
      <w:r w:rsidR="00DD17E2" w:rsidRPr="00182DFB">
        <w:t xml:space="preserve"> </w:t>
      </w:r>
      <w:r w:rsidR="00A76690" w:rsidRPr="00182DFB">
        <w:t xml:space="preserve"> </w:t>
      </w:r>
      <w:r w:rsidR="0011254F" w:rsidRPr="00182DFB">
        <w:t xml:space="preserve"> </w:t>
      </w:r>
      <w:r w:rsidR="007F5AF1" w:rsidRPr="00182DFB">
        <w:t xml:space="preserve"> </w:t>
      </w:r>
    </w:p>
    <w:p w14:paraId="5D2C9EBF" w14:textId="77777777" w:rsidR="00692C85" w:rsidRPr="00144996" w:rsidRDefault="00692C85" w:rsidP="003B18F6">
      <w:pPr>
        <w:jc w:val="both"/>
        <w:rPr>
          <w:lang w:val="en-US"/>
        </w:rPr>
      </w:pPr>
    </w:p>
    <w:p w14:paraId="2DC78FCB" w14:textId="7A3F5519" w:rsidR="003B18F6" w:rsidRDefault="00CE6D4B" w:rsidP="00EB0F38">
      <w:pPr>
        <w:jc w:val="both"/>
        <w:rPr>
          <w:lang w:val="en-US"/>
        </w:rPr>
      </w:pPr>
      <w:r>
        <w:rPr>
          <w:lang w:val="en-US"/>
        </w:rPr>
        <w:t xml:space="preserve">We think </w:t>
      </w:r>
      <w:r w:rsidR="0091650E">
        <w:rPr>
          <w:lang w:val="en-US"/>
        </w:rPr>
        <w:t>Alt. 2 is simplest and sufficient</w:t>
      </w:r>
      <w:r w:rsidR="00134918">
        <w:rPr>
          <w:lang w:val="en-US"/>
        </w:rPr>
        <w:t xml:space="preserve"> and therefore should be </w:t>
      </w:r>
      <w:r w:rsidR="00B12AE4">
        <w:rPr>
          <w:lang w:val="en-US"/>
        </w:rPr>
        <w:t>selected</w:t>
      </w:r>
      <w:r w:rsidR="009A31DF">
        <w:rPr>
          <w:lang w:val="en-US"/>
        </w:rPr>
        <w:t>.</w:t>
      </w:r>
      <w:r w:rsidR="007B3C02">
        <w:rPr>
          <w:lang w:val="en-US"/>
        </w:rPr>
        <w:t xml:space="preserve"> It is more flexible than Alt</w:t>
      </w:r>
      <w:r w:rsidR="00284E95">
        <w:rPr>
          <w:lang w:val="en-US"/>
        </w:rPr>
        <w:t xml:space="preserve">. 1 </w:t>
      </w:r>
      <w:r w:rsidR="005E0E7D">
        <w:rPr>
          <w:lang w:val="en-US"/>
        </w:rPr>
        <w:t xml:space="preserve">as other than the last dropped PUCCH may be indicated or even </w:t>
      </w:r>
      <w:r w:rsidR="00601C6C">
        <w:rPr>
          <w:lang w:val="en-US"/>
        </w:rPr>
        <w:t>a</w:t>
      </w:r>
      <w:r w:rsidR="005E0E7D">
        <w:rPr>
          <w:lang w:val="en-US"/>
        </w:rPr>
        <w:t xml:space="preserve"> retransmission </w:t>
      </w:r>
      <w:r w:rsidR="00601C6C">
        <w:rPr>
          <w:lang w:val="en-US"/>
        </w:rPr>
        <w:t xml:space="preserve">of transmitted PUCCH </w:t>
      </w:r>
      <w:r w:rsidR="0043700C">
        <w:rPr>
          <w:lang w:val="en-US"/>
        </w:rPr>
        <w:t xml:space="preserve">(which the gNB was not able to correctly decode) </w:t>
      </w:r>
      <w:r w:rsidR="005E0E7D">
        <w:rPr>
          <w:lang w:val="en-US"/>
        </w:rPr>
        <w:t>can be requested</w:t>
      </w:r>
      <w:r w:rsidR="00AA5AF1">
        <w:rPr>
          <w:lang w:val="en-US"/>
        </w:rPr>
        <w:t xml:space="preserve"> increasing the usability of the feature also for other purposes</w:t>
      </w:r>
      <w:r w:rsidR="005E0E7D">
        <w:rPr>
          <w:lang w:val="en-US"/>
        </w:rPr>
        <w:t>.</w:t>
      </w:r>
      <w:r w:rsidR="009A31DF">
        <w:rPr>
          <w:lang w:val="en-US"/>
        </w:rPr>
        <w:t xml:space="preserve"> </w:t>
      </w:r>
      <w:r w:rsidR="009C31E5">
        <w:rPr>
          <w:lang w:val="en-US"/>
        </w:rPr>
        <w:t xml:space="preserve">For Alt. 2 </w:t>
      </w:r>
      <w:r w:rsidR="00B2210B">
        <w:rPr>
          <w:lang w:val="en-US"/>
        </w:rPr>
        <w:t xml:space="preserve">the CB can be transmitted as </w:t>
      </w:r>
      <w:r w:rsidR="00243BB7">
        <w:rPr>
          <w:lang w:val="en-US"/>
        </w:rPr>
        <w:t xml:space="preserve">it was created in the initial PUCCH slot </w:t>
      </w:r>
      <w:r w:rsidR="00B2210B">
        <w:rPr>
          <w:lang w:val="en-US"/>
        </w:rPr>
        <w:t xml:space="preserve">and </w:t>
      </w:r>
      <w:r w:rsidR="000E4DD1">
        <w:rPr>
          <w:lang w:val="en-US"/>
        </w:rPr>
        <w:t xml:space="preserve">construction of a </w:t>
      </w:r>
      <w:r w:rsidR="00B2210B">
        <w:rPr>
          <w:lang w:val="en-US"/>
        </w:rPr>
        <w:t xml:space="preserve">new codebook is </w:t>
      </w:r>
      <w:r w:rsidR="00797A34">
        <w:rPr>
          <w:lang w:val="en-US"/>
        </w:rPr>
        <w:t xml:space="preserve">not </w:t>
      </w:r>
      <w:r w:rsidR="00B2210B">
        <w:rPr>
          <w:lang w:val="en-US"/>
        </w:rPr>
        <w:t xml:space="preserve">needed </w:t>
      </w:r>
      <w:r w:rsidR="009C31E5">
        <w:rPr>
          <w:lang w:val="en-US"/>
        </w:rPr>
        <w:t>which would be required for Alt. 3 and Alt. 4</w:t>
      </w:r>
      <w:r w:rsidR="00B2210B">
        <w:rPr>
          <w:lang w:val="en-US"/>
        </w:rPr>
        <w:t xml:space="preserve">. </w:t>
      </w:r>
      <w:r w:rsidR="009A31DF">
        <w:rPr>
          <w:lang w:val="en-US"/>
        </w:rPr>
        <w:t>The</w:t>
      </w:r>
      <w:r w:rsidR="004769A9">
        <w:rPr>
          <w:lang w:val="en-US"/>
        </w:rPr>
        <w:t xml:space="preserve"> best way of dynamic indication</w:t>
      </w:r>
      <w:r w:rsidR="00695112">
        <w:rPr>
          <w:lang w:val="en-US"/>
        </w:rPr>
        <w:t xml:space="preserve"> </w:t>
      </w:r>
      <w:r w:rsidR="002C74F5">
        <w:rPr>
          <w:lang w:val="en-US"/>
        </w:rPr>
        <w:t xml:space="preserve">for Alt. 2 </w:t>
      </w:r>
      <w:r w:rsidR="00695112">
        <w:rPr>
          <w:lang w:val="en-US"/>
        </w:rPr>
        <w:t xml:space="preserve">is </w:t>
      </w:r>
      <w:r w:rsidR="001427EA">
        <w:rPr>
          <w:lang w:val="en-US"/>
        </w:rPr>
        <w:t xml:space="preserve">to signal the </w:t>
      </w:r>
      <w:r w:rsidR="00EC5BC3">
        <w:rPr>
          <w:lang w:val="en-US"/>
        </w:rPr>
        <w:t xml:space="preserve">timing of </w:t>
      </w:r>
      <w:r w:rsidR="005E0E7D">
        <w:rPr>
          <w:lang w:val="en-US"/>
        </w:rPr>
        <w:t>the PUCCH whose HARQ-ACK feedback needs to be retransmitted.</w:t>
      </w:r>
      <w:r w:rsidR="004769A9">
        <w:rPr>
          <w:lang w:val="en-US"/>
        </w:rPr>
        <w:t xml:space="preserve"> </w:t>
      </w:r>
    </w:p>
    <w:p w14:paraId="6B589374" w14:textId="68D7CBE0" w:rsidR="009E171A" w:rsidRDefault="00DF36E4" w:rsidP="00DF36E4">
      <w:pPr>
        <w:jc w:val="both"/>
        <w:rPr>
          <w:lang w:val="en-US"/>
        </w:rPr>
      </w:pPr>
      <w:r>
        <w:rPr>
          <w:lang w:val="en-US"/>
        </w:rPr>
        <w:t xml:space="preserve">A possible way to indicate the timing of the codebook to be re-transmitted is shown in Figure 5.1. HARQ-ACK codebook in PUCCH 2 is to be re-transmitted and re-transmission is triggered by </w:t>
      </w:r>
      <w:r w:rsidR="00035CA7">
        <w:rPr>
          <w:lang w:val="en-US"/>
        </w:rPr>
        <w:t xml:space="preserve">a triggering </w:t>
      </w:r>
      <w:r>
        <w:rPr>
          <w:lang w:val="en-US"/>
        </w:rPr>
        <w:t xml:space="preserve">DCI that allocates PUCCH 3 for the re-transmission. </w:t>
      </w:r>
      <w:r w:rsidR="004716BF">
        <w:rPr>
          <w:lang w:val="en-US"/>
        </w:rPr>
        <w:t xml:space="preserve">The triggering </w:t>
      </w:r>
      <w:r>
        <w:rPr>
          <w:lang w:val="en-US"/>
        </w:rPr>
        <w:t>DCI</w:t>
      </w:r>
      <w:r w:rsidDel="004716BF">
        <w:rPr>
          <w:lang w:val="en-US"/>
        </w:rPr>
        <w:t xml:space="preserve"> </w:t>
      </w:r>
      <w:r>
        <w:rPr>
          <w:lang w:val="en-US"/>
        </w:rPr>
        <w:t xml:space="preserve">carries a variable </w:t>
      </w:r>
      <w:r w:rsidR="00A73170">
        <w:rPr>
          <w:i/>
          <w:iCs/>
          <w:lang w:val="en-US"/>
        </w:rPr>
        <w:t>slot_offset</w:t>
      </w:r>
      <w:r>
        <w:rPr>
          <w:lang w:val="en-US"/>
        </w:rPr>
        <w:t xml:space="preserve"> that points to the slot of PUCCH 2 using the slot of PUCCH 3 as a timing reference. </w:t>
      </w:r>
      <w:r w:rsidR="00A73170">
        <w:rPr>
          <w:lang w:val="en-US"/>
        </w:rPr>
        <w:t>Namely, in the example of Fig</w:t>
      </w:r>
      <w:r w:rsidR="008D40F4">
        <w:rPr>
          <w:lang w:val="en-US"/>
        </w:rPr>
        <w:t xml:space="preserve">. </w:t>
      </w:r>
      <w:r w:rsidR="00B012A6">
        <w:rPr>
          <w:lang w:val="en-US"/>
        </w:rPr>
        <w:t xml:space="preserve">5.1, the PUCCH re-transmission is triggering for transmission in slot N and based on the </w:t>
      </w:r>
      <w:r w:rsidR="00B012A6" w:rsidRPr="00367BA8">
        <w:rPr>
          <w:i/>
          <w:lang w:val="en-US"/>
        </w:rPr>
        <w:t>slot_offset</w:t>
      </w:r>
      <w:r w:rsidR="003270E2">
        <w:rPr>
          <w:i/>
          <w:lang w:val="en-US"/>
        </w:rPr>
        <w:t xml:space="preserve"> </w:t>
      </w:r>
      <w:r w:rsidR="00B012A6" w:rsidRPr="003270E2">
        <w:rPr>
          <w:iCs/>
          <w:lang w:val="en-US"/>
        </w:rPr>
        <w:t>in</w:t>
      </w:r>
      <w:r w:rsidR="00C010E9" w:rsidRPr="003270E2">
        <w:rPr>
          <w:iCs/>
          <w:lang w:val="en-US"/>
        </w:rPr>
        <w:t>dicator</w:t>
      </w:r>
      <w:r w:rsidR="00C010E9">
        <w:rPr>
          <w:lang w:val="en-US"/>
        </w:rPr>
        <w:t xml:space="preserve"> set to X, the </w:t>
      </w:r>
      <w:r w:rsidR="008464B9">
        <w:rPr>
          <w:lang w:val="en-US"/>
        </w:rPr>
        <w:t xml:space="preserve">HARQ-ACK CB of the </w:t>
      </w:r>
      <w:r w:rsidR="00C010E9">
        <w:rPr>
          <w:lang w:val="en-US"/>
        </w:rPr>
        <w:t>PUCCH o</w:t>
      </w:r>
      <w:r w:rsidR="008464B9">
        <w:rPr>
          <w:lang w:val="en-US"/>
        </w:rPr>
        <w:t xml:space="preserve">f </w:t>
      </w:r>
      <w:r w:rsidR="00C010E9">
        <w:rPr>
          <w:lang w:val="en-US"/>
        </w:rPr>
        <w:t xml:space="preserve">slot N-X </w:t>
      </w:r>
      <w:r w:rsidR="008464B9">
        <w:rPr>
          <w:lang w:val="en-US"/>
        </w:rPr>
        <w:t xml:space="preserve">(i.e. PUCCH 2) is </w:t>
      </w:r>
      <w:r w:rsidR="007C0169">
        <w:rPr>
          <w:lang w:val="en-US"/>
        </w:rPr>
        <w:t>map</w:t>
      </w:r>
      <w:r w:rsidR="00926A1A">
        <w:rPr>
          <w:lang w:val="en-US"/>
        </w:rPr>
        <w:t>p</w:t>
      </w:r>
      <w:r w:rsidR="007C0169">
        <w:rPr>
          <w:lang w:val="en-US"/>
        </w:rPr>
        <w:t xml:space="preserve">ed for re-transmission to PUCCH 3 in slot N. </w:t>
      </w:r>
    </w:p>
    <w:p w14:paraId="3BD51286" w14:textId="59D2A090" w:rsidR="00CD26CB" w:rsidRDefault="00DF36E4" w:rsidP="00DF36E4">
      <w:pPr>
        <w:jc w:val="both"/>
        <w:rPr>
          <w:lang w:val="en-US"/>
        </w:rPr>
      </w:pPr>
      <w:r>
        <w:rPr>
          <w:lang w:val="en-US"/>
        </w:rPr>
        <w:t xml:space="preserve">If UE is configured for two priorities, there may have been two PUCCHs in the indicated slot. In this case, in addition to the timing indicating the slot, a priority indicating bit is needed in </w:t>
      </w:r>
      <w:r w:rsidR="00926A1A">
        <w:rPr>
          <w:lang w:val="en-US"/>
        </w:rPr>
        <w:t xml:space="preserve">triggering </w:t>
      </w:r>
      <w:r>
        <w:rPr>
          <w:lang w:val="en-US"/>
        </w:rPr>
        <w:t xml:space="preserve">DCI to tell which of the two codebooks needs to be re-transmitted. One issue to decide is if the re-transmission triggering DCI may simultaneously assign PDSCH. If such a possibility is not specified, maintaining </w:t>
      </w:r>
      <w:r w:rsidRPr="00144996">
        <w:rPr>
          <w:lang w:val="en-US"/>
        </w:rPr>
        <w:t>DCI</w:t>
      </w:r>
      <w:r>
        <w:rPr>
          <w:lang w:val="en-US"/>
        </w:rPr>
        <w:t xml:space="preserve"> size is possible</w:t>
      </w:r>
      <w:r w:rsidRPr="00144996">
        <w:rPr>
          <w:lang w:val="en-US"/>
        </w:rPr>
        <w:t xml:space="preserve"> as</w:t>
      </w:r>
      <w:r>
        <w:rPr>
          <w:lang w:val="en-US"/>
        </w:rPr>
        <w:t xml:space="preserve"> some bit fields may be reused for indicating re-transmission triggering and carrying </w:t>
      </w:r>
      <w:r w:rsidR="00926A1A">
        <w:rPr>
          <w:lang w:val="en-US"/>
        </w:rPr>
        <w:t xml:space="preserve">the </w:t>
      </w:r>
      <w:r w:rsidRPr="00C9126C">
        <w:rPr>
          <w:i/>
          <w:iCs/>
          <w:lang w:val="en-US"/>
        </w:rPr>
        <w:t>slot_</w:t>
      </w:r>
      <w:r w:rsidR="00926A1A">
        <w:rPr>
          <w:i/>
          <w:iCs/>
          <w:lang w:val="en-US"/>
        </w:rPr>
        <w:t xml:space="preserve">offset </w:t>
      </w:r>
      <w:r w:rsidRPr="008D4CCF">
        <w:rPr>
          <w:lang w:val="en-US"/>
        </w:rPr>
        <w:t>indicator</w:t>
      </w:r>
      <w:r w:rsidRPr="00144996">
        <w:rPr>
          <w:lang w:val="en-US"/>
        </w:rPr>
        <w:t>.</w:t>
      </w:r>
      <w:r w:rsidR="00002139">
        <w:rPr>
          <w:lang w:val="en-US"/>
        </w:rPr>
        <w:t xml:space="preserve"> </w:t>
      </w:r>
      <w:r w:rsidR="00DB401B">
        <w:rPr>
          <w:lang w:val="en-US"/>
        </w:rPr>
        <w:t xml:space="preserve">Like with enhanced Type-3 codebook, we think maintaining the </w:t>
      </w:r>
      <w:r w:rsidR="00E65016">
        <w:rPr>
          <w:lang w:val="en-US"/>
        </w:rPr>
        <w:t>DCI size is important</w:t>
      </w:r>
      <w:r w:rsidR="00A1146A">
        <w:rPr>
          <w:lang w:val="en-US"/>
        </w:rPr>
        <w:t xml:space="preserve"> also with this method. </w:t>
      </w:r>
    </w:p>
    <w:p w14:paraId="36A8B9ED" w14:textId="57D29B29" w:rsidR="00BC12BF" w:rsidRDefault="007F745B" w:rsidP="007F745B">
      <w:pPr>
        <w:jc w:val="center"/>
        <w:rPr>
          <w:lang w:val="en-US"/>
        </w:rPr>
      </w:pPr>
      <w:r>
        <w:rPr>
          <w:lang w:val="en-US"/>
        </w:rPr>
        <w:lastRenderedPageBreak/>
        <w:br/>
      </w:r>
      <w:r w:rsidR="003B69F1">
        <w:rPr>
          <w:noProof/>
          <w:lang w:val="en-US"/>
        </w:rPr>
        <w:drawing>
          <wp:inline distT="0" distB="0" distL="0" distR="0" wp14:anchorId="01802E44" wp14:editId="20DAFE19">
            <wp:extent cx="4936727" cy="20689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2624" cy="2075631"/>
                    </a:xfrm>
                    <a:prstGeom prst="rect">
                      <a:avLst/>
                    </a:prstGeom>
                    <a:noFill/>
                  </pic:spPr>
                </pic:pic>
              </a:graphicData>
            </a:graphic>
          </wp:inline>
        </w:drawing>
      </w:r>
    </w:p>
    <w:p w14:paraId="0E14B9F4" w14:textId="333B238C" w:rsidR="00EB0F38" w:rsidRPr="00D42C89" w:rsidRDefault="00EB0F38" w:rsidP="007F745B">
      <w:pPr>
        <w:jc w:val="center"/>
        <w:rPr>
          <w:b/>
          <w:bCs/>
        </w:rPr>
      </w:pPr>
      <w:r w:rsidRPr="00D42C89">
        <w:rPr>
          <w:b/>
          <w:bCs/>
        </w:rPr>
        <w:t xml:space="preserve">Figure 5.1. Indication of the HARQ-ACK codebook to be retransmitted using the slot </w:t>
      </w:r>
      <w:r w:rsidR="00D42C89" w:rsidRPr="00D42C89">
        <w:rPr>
          <w:b/>
          <w:bCs/>
        </w:rPr>
        <w:br/>
      </w:r>
      <w:r w:rsidRPr="00D42C89">
        <w:rPr>
          <w:b/>
          <w:bCs/>
        </w:rPr>
        <w:t xml:space="preserve">for the PUCCH re-transmission as timing reference. </w:t>
      </w:r>
    </w:p>
    <w:p w14:paraId="0858B677" w14:textId="4A5484DA" w:rsidR="00EB0F38" w:rsidRDefault="000B4FEE" w:rsidP="00DF36E4">
      <w:pPr>
        <w:jc w:val="both"/>
        <w:rPr>
          <w:b/>
          <w:bCs/>
        </w:rPr>
      </w:pPr>
      <w:r w:rsidRPr="009E171A">
        <w:rPr>
          <w:lang w:val="en-US"/>
        </w:rPr>
        <w:t xml:space="preserve">Another way, using the timing of triggering DCI as a reference, as proposed by CATT in [R1-2104512], can also be considered. However, using the PUCCH as a timing reference of Fig. 5.1 is simpler because the range of </w:t>
      </w:r>
      <w:r w:rsidRPr="009E171A">
        <w:rPr>
          <w:i/>
          <w:iCs/>
          <w:lang w:val="en-US"/>
        </w:rPr>
        <w:t>slot_offset</w:t>
      </w:r>
      <w:r w:rsidRPr="009E171A">
        <w:rPr>
          <w:lang w:val="en-US"/>
        </w:rPr>
        <w:t xml:space="preserve"> is easier to determine as it counts directly the sub-slot/slot difference between the PUCCH transmissions without any need to consider timing of the triggering DCI. With PUCCH as the reference, the </w:t>
      </w:r>
      <w:r w:rsidRPr="009E171A">
        <w:rPr>
          <w:i/>
          <w:iCs/>
          <w:lang w:val="en-US"/>
        </w:rPr>
        <w:t>slot_offset</w:t>
      </w:r>
      <w:r w:rsidR="00405535">
        <w:rPr>
          <w:i/>
          <w:lang w:val="en-US"/>
        </w:rPr>
        <w:t xml:space="preserve"> </w:t>
      </w:r>
      <w:r w:rsidRPr="000C32B5">
        <w:rPr>
          <w:lang w:val="en-US"/>
        </w:rPr>
        <w:t>indicator</w:t>
      </w:r>
      <w:r w:rsidRPr="009E171A">
        <w:rPr>
          <w:lang w:val="en-US"/>
        </w:rPr>
        <w:t xml:space="preserve"> is always positive, and the maximum value corresponds to the width of the time window for retransmission.</w:t>
      </w:r>
    </w:p>
    <w:p w14:paraId="53AADCF8" w14:textId="22186ECF" w:rsidR="00EB0F38" w:rsidRDefault="00891645" w:rsidP="00DF36E4">
      <w:pPr>
        <w:jc w:val="both"/>
        <w:rPr>
          <w:lang w:val="en-US"/>
        </w:rPr>
      </w:pPr>
      <w:r>
        <w:rPr>
          <w:lang w:val="en-US"/>
        </w:rPr>
        <w:t>For one</w:t>
      </w:r>
      <w:r w:rsidR="00F50C4B">
        <w:rPr>
          <w:lang w:val="en-US"/>
        </w:rPr>
        <w:t>-shot HARQ-ACK codebook re-transmission on PUCCH resource we propose</w:t>
      </w:r>
    </w:p>
    <w:p w14:paraId="71E4E44F" w14:textId="1BE54E03" w:rsidR="009C356C" w:rsidRDefault="009A3FC7" w:rsidP="003B18F6">
      <w:pPr>
        <w:spacing w:after="0"/>
        <w:jc w:val="both"/>
        <w:rPr>
          <w:b/>
        </w:rPr>
      </w:pPr>
      <w:r w:rsidRPr="002F6BDF">
        <w:rPr>
          <w:b/>
          <w:bCs/>
          <w:lang w:val="en-US"/>
        </w:rPr>
        <w:t xml:space="preserve">Proposal </w:t>
      </w:r>
      <w:r w:rsidR="007E5640">
        <w:rPr>
          <w:b/>
          <w:bCs/>
          <w:lang w:val="en-US"/>
        </w:rPr>
        <w:t>5.2</w:t>
      </w:r>
      <w:r w:rsidRPr="002F6BDF">
        <w:rPr>
          <w:b/>
          <w:bCs/>
          <w:lang w:val="en-US"/>
        </w:rPr>
        <w:t xml:space="preserve">: </w:t>
      </w:r>
      <w:r w:rsidRPr="00A77868">
        <w:rPr>
          <w:b/>
        </w:rPr>
        <w:t>Support one-shot HARQ-ACK codebook re-transmission on PUCCH with a dynamic indication of the timing of the HARQ-ACK CB (of a specific PUCCH occasion) to be re-transmitted.</w:t>
      </w:r>
      <w:r w:rsidR="002F6BDF" w:rsidRPr="00A77868">
        <w:rPr>
          <w:b/>
        </w:rPr>
        <w:t xml:space="preserve"> </w:t>
      </w:r>
      <w:r w:rsidR="0023404F" w:rsidRPr="00A77868">
        <w:rPr>
          <w:b/>
        </w:rPr>
        <w:t xml:space="preserve">The re-transmission triggering DCI does not </w:t>
      </w:r>
      <w:r w:rsidR="00765D66" w:rsidRPr="00A77868">
        <w:rPr>
          <w:b/>
        </w:rPr>
        <w:t>schedule PDSCH</w:t>
      </w:r>
      <w:r w:rsidR="002F6BDF">
        <w:rPr>
          <w:b/>
          <w:bCs/>
        </w:rPr>
        <w:t xml:space="preserve"> </w:t>
      </w:r>
      <w:r w:rsidR="00765D66" w:rsidRPr="00A77868">
        <w:rPr>
          <w:b/>
        </w:rPr>
        <w:t>(allow</w:t>
      </w:r>
      <w:r w:rsidR="002F6BDF">
        <w:rPr>
          <w:b/>
          <w:bCs/>
        </w:rPr>
        <w:t>ing</w:t>
      </w:r>
      <w:r w:rsidR="00765D66" w:rsidRPr="00A77868">
        <w:rPr>
          <w:b/>
        </w:rPr>
        <w:t xml:space="preserve"> maintaining DCI size</w:t>
      </w:r>
      <w:r w:rsidR="002329AD" w:rsidRPr="00A77868">
        <w:rPr>
          <w:b/>
        </w:rPr>
        <w:t>)</w:t>
      </w:r>
      <w:r w:rsidR="00F422EE">
        <w:rPr>
          <w:b/>
          <w:bCs/>
        </w:rPr>
        <w:t xml:space="preserve"> and e.g. the HARQ ID field can be used to indicate the offset between the target PUCCH occasion </w:t>
      </w:r>
      <w:r w:rsidR="006A2FC5">
        <w:rPr>
          <w:b/>
          <w:bCs/>
        </w:rPr>
        <w:t xml:space="preserve">and the PUCCH occasion </w:t>
      </w:r>
      <w:r w:rsidR="00B032D0">
        <w:rPr>
          <w:b/>
          <w:bCs/>
        </w:rPr>
        <w:t>of the HARQ-ACK CB to be re-transmitted</w:t>
      </w:r>
      <w:r w:rsidR="002329AD" w:rsidRPr="00A77868">
        <w:rPr>
          <w:b/>
        </w:rPr>
        <w:t>.</w:t>
      </w:r>
      <w:r w:rsidRPr="00A77868">
        <w:rPr>
          <w:b/>
        </w:rPr>
        <w:t xml:space="preserve"> </w:t>
      </w:r>
    </w:p>
    <w:p w14:paraId="44508211" w14:textId="77777777" w:rsidR="00E65881" w:rsidRPr="00144996" w:rsidRDefault="00E65881" w:rsidP="003B18F6">
      <w:pPr>
        <w:spacing w:after="0"/>
        <w:jc w:val="both"/>
        <w:rPr>
          <w:b/>
          <w:lang w:val="en-US"/>
        </w:rPr>
      </w:pPr>
    </w:p>
    <w:p w14:paraId="7CCC3A07" w14:textId="09B56CFD" w:rsidR="00FA31AF" w:rsidRPr="00DF36E4" w:rsidRDefault="008673E6" w:rsidP="00FA31AF">
      <w:pPr>
        <w:pStyle w:val="Heading2"/>
        <w:ind w:left="567"/>
      </w:pPr>
      <w:r>
        <w:t xml:space="preserve">Multiplexing of </w:t>
      </w:r>
      <w:r w:rsidR="00D20851">
        <w:t>re-tx HARQ and new, initial HARQ-ACK</w:t>
      </w:r>
    </w:p>
    <w:p w14:paraId="7982ADD6" w14:textId="16402FBB" w:rsidR="008F7A54" w:rsidRPr="00786DDB" w:rsidRDefault="00217E32" w:rsidP="00F6612D">
      <w:pPr>
        <w:jc w:val="both"/>
      </w:pPr>
      <w:r>
        <w:t xml:space="preserve">The </w:t>
      </w:r>
      <w:r w:rsidR="002132E7">
        <w:t xml:space="preserve">two HARQ-ACK re-transmission </w:t>
      </w:r>
      <w:r>
        <w:t xml:space="preserve">enhancements discussed in the previous two sub-sections </w:t>
      </w:r>
      <w:r w:rsidR="002132E7">
        <w:t xml:space="preserve">have one significant difference compared to Rel-16 Type 3 HARQ-ACK CB and </w:t>
      </w:r>
      <w:r w:rsidR="00454F17">
        <w:t>Enhanced Type 2 CB, namely th</w:t>
      </w:r>
      <w:r w:rsidR="00863697">
        <w:t>at in case for the indicated PUCCH for re-transmission</w:t>
      </w:r>
      <w:r w:rsidR="00454F17">
        <w:t xml:space="preserve"> </w:t>
      </w:r>
      <w:r w:rsidR="0035147B">
        <w:t xml:space="preserve">also ‘new, initial’ HARQ-ACK is to be multiplexed this may require some special attention. </w:t>
      </w:r>
    </w:p>
    <w:p w14:paraId="2FE0C457" w14:textId="19172ACC" w:rsidR="001F5661" w:rsidRDefault="00E2294D" w:rsidP="00F6612D">
      <w:pPr>
        <w:jc w:val="both"/>
      </w:pPr>
      <w:r>
        <w:t xml:space="preserve">For the Rel-16 Type 3 CB, as all the HARQ-IDs of all configured serving cells are included in the CB, the </w:t>
      </w:r>
      <w:r w:rsidR="00811F91">
        <w:t xml:space="preserve">transmitted Type 3 CB will therefore anyhow contain all the HARQ-ACK information independently </w:t>
      </w:r>
      <w:r w:rsidR="004C1E21">
        <w:t>of its earlier transmission</w:t>
      </w:r>
      <w:r w:rsidR="0035147B">
        <w:t xml:space="preserve"> </w:t>
      </w:r>
      <w:r w:rsidR="002972A1">
        <w:t xml:space="preserve">timing. This is now different with the enhanced Type 3 CB discussed in Sec. 5.1, as </w:t>
      </w:r>
      <w:r w:rsidR="0025648A">
        <w:t xml:space="preserve">potentially ‘new, initial’ HARQ-ACK may not be </w:t>
      </w:r>
      <w:r w:rsidR="00D22DEA">
        <w:t>mapped to the enhanced Type 3 CB</w:t>
      </w:r>
      <w:r w:rsidR="0035147B">
        <w:t xml:space="preserve"> </w:t>
      </w:r>
      <w:r w:rsidR="0078370C">
        <w:t xml:space="preserve">as the </w:t>
      </w:r>
      <w:r w:rsidR="00DC5EEE">
        <w:t>respective</w:t>
      </w:r>
      <w:r w:rsidR="0078370C">
        <w:t xml:space="preserve"> HARQ processes may not be part of that codebook. </w:t>
      </w:r>
      <w:r w:rsidR="0035594A">
        <w:t xml:space="preserve">Similarly, for the </w:t>
      </w:r>
      <w:r w:rsidR="00F222FD">
        <w:t xml:space="preserve">one-shot triggering </w:t>
      </w:r>
      <w:r w:rsidR="00517DD4">
        <w:t xml:space="preserve">of </w:t>
      </w:r>
      <w:r w:rsidR="00C51357">
        <w:t>HARQ-ACK re-transmission on PUCCH in Sec. 5.2, the codebook for re-transmission may be a Type 1 or Type 2 CB</w:t>
      </w:r>
      <w:r w:rsidR="00117C4B">
        <w:t xml:space="preserve"> </w:t>
      </w:r>
      <w:r w:rsidR="00663C14">
        <w:t>and</w:t>
      </w:r>
      <w:r w:rsidR="00117C4B">
        <w:t xml:space="preserve"> the </w:t>
      </w:r>
      <w:r w:rsidR="00663C14">
        <w:t>‘new, initial’ HARQ-ACK</w:t>
      </w:r>
      <w:r w:rsidR="00EF2D6B">
        <w:t xml:space="preserve"> to </w:t>
      </w:r>
      <w:r w:rsidR="00663C14">
        <w:t xml:space="preserve">be transmitted </w:t>
      </w:r>
      <w:r w:rsidR="00AD45F3">
        <w:t xml:space="preserve">would be also from </w:t>
      </w:r>
      <w:r w:rsidR="00C871D2">
        <w:t xml:space="preserve">the same CB type. Therefore, </w:t>
      </w:r>
      <w:r w:rsidR="00A553BE">
        <w:t xml:space="preserve">RAN1 would need to discuss </w:t>
      </w:r>
      <w:r w:rsidR="00B472E7">
        <w:t>first,</w:t>
      </w:r>
      <w:r w:rsidR="00771503">
        <w:t xml:space="preserve"> </w:t>
      </w:r>
      <w:r w:rsidR="00CA2874">
        <w:t xml:space="preserve">if multiplexing </w:t>
      </w:r>
      <w:r w:rsidR="00771503">
        <w:t>is supported</w:t>
      </w:r>
      <w:r w:rsidR="00185126">
        <w:t xml:space="preserve"> or if the UE </w:t>
      </w:r>
      <w:r w:rsidR="00F140B4">
        <w:t xml:space="preserve">would only re-transmit the HARQ-ACK on the indicated PUCCH. </w:t>
      </w:r>
      <w:r w:rsidR="009F4000">
        <w:t xml:space="preserve">And in case multiplexing is supported, </w:t>
      </w:r>
      <w:r w:rsidR="00415418">
        <w:t>how the HARQ-ACK for re-transmission and the new, initial HARQ-ACK is to be multiplexed.</w:t>
      </w:r>
    </w:p>
    <w:p w14:paraId="3C054988" w14:textId="1116B8DD" w:rsidR="00820A9F" w:rsidRDefault="00EB5573" w:rsidP="00F6612D">
      <w:pPr>
        <w:jc w:val="both"/>
      </w:pPr>
      <w:r>
        <w:t xml:space="preserve">For the enhanced Type 3 CB, we see less need for multiplexing of the Type 3 CB with </w:t>
      </w:r>
      <w:r w:rsidR="002C3AD5">
        <w:t xml:space="preserve">additional HARQ-ACK information, as possibly some of the </w:t>
      </w:r>
      <w:r w:rsidR="007C223F">
        <w:t xml:space="preserve">‘new, initial’ HARQ-ACK could anyhow be mapped to the </w:t>
      </w:r>
      <w:r w:rsidR="005476D3">
        <w:t xml:space="preserve">enhanced Type 3 CB of reduced size. </w:t>
      </w:r>
      <w:r w:rsidR="004342FB">
        <w:t xml:space="preserve">Therefore, the gNB </w:t>
      </w:r>
      <w:r w:rsidR="00CF24F6">
        <w:t xml:space="preserve">could </w:t>
      </w:r>
      <w:r w:rsidR="00C4792F">
        <w:t xml:space="preserve">schedule </w:t>
      </w:r>
      <w:r w:rsidR="00CF24F6">
        <w:t xml:space="preserve">the </w:t>
      </w:r>
      <w:r w:rsidR="00C4792F">
        <w:t xml:space="preserve">PDSCH </w:t>
      </w:r>
      <w:r w:rsidR="004342FB">
        <w:t>utiliz</w:t>
      </w:r>
      <w:r w:rsidR="00C4792F">
        <w:t>ing</w:t>
      </w:r>
      <w:r w:rsidR="004342FB">
        <w:t xml:space="preserve"> the HARQ processes </w:t>
      </w:r>
      <w:r w:rsidR="00C4792F">
        <w:t xml:space="preserve">contained in the enhanced Type 3 CB and would still be </w:t>
      </w:r>
      <w:r w:rsidR="00DC25FA">
        <w:t xml:space="preserve">receiving the new HARQ-ACK information of these HARQ processes. </w:t>
      </w:r>
      <w:r w:rsidR="00617806">
        <w:t xml:space="preserve">This clearly would reduce the </w:t>
      </w:r>
      <w:r w:rsidR="006C2544">
        <w:t xml:space="preserve">specification impact as well as the </w:t>
      </w:r>
      <w:r w:rsidR="00617806">
        <w:t>amount of work (and decisions)</w:t>
      </w:r>
      <w:r w:rsidR="006C2544">
        <w:t xml:space="preserve"> RAN1 would need to do</w:t>
      </w:r>
      <w:r w:rsidR="003D1256">
        <w:t xml:space="preserve"> to complete this feature. Therefore, we propose </w:t>
      </w:r>
      <w:r w:rsidR="001E5DA3">
        <w:t xml:space="preserve">for simplicity </w:t>
      </w:r>
      <w:r w:rsidR="00CB13C6">
        <w:t>to no</w:t>
      </w:r>
      <w:r w:rsidR="00944A94">
        <w:t xml:space="preserve">t multiplex any HARQ-ACK information </w:t>
      </w:r>
      <w:r w:rsidR="004F6E56">
        <w:t xml:space="preserve">of HARQ processes </w:t>
      </w:r>
      <w:r w:rsidR="00944A94">
        <w:t>not included</w:t>
      </w:r>
      <w:r w:rsidR="004F6E56">
        <w:t xml:space="preserve"> in the enhanced Type 3 HARQ-ACK codebook</w:t>
      </w:r>
      <w:r w:rsidR="003B77FB">
        <w:t xml:space="preserve"> in a</w:t>
      </w:r>
      <w:r w:rsidR="00F808D6">
        <w:t>n</w:t>
      </w:r>
      <w:r w:rsidR="003B77FB">
        <w:t xml:space="preserve"> </w:t>
      </w:r>
      <w:r w:rsidR="00DE6F1E">
        <w:t xml:space="preserve">enhanced Type 3 HARQ-ACK codebook transmission. </w:t>
      </w:r>
    </w:p>
    <w:p w14:paraId="56DAB5E0" w14:textId="25EE8F83" w:rsidR="008A025F" w:rsidRDefault="00820A9F" w:rsidP="00F6612D">
      <w:pPr>
        <w:jc w:val="both"/>
        <w:rPr>
          <w:b/>
          <w:bCs/>
        </w:rPr>
      </w:pPr>
      <w:r w:rsidRPr="008A025F">
        <w:rPr>
          <w:b/>
        </w:rPr>
        <w:t>Proposal 5.</w:t>
      </w:r>
      <w:r w:rsidR="00FC6DB8">
        <w:rPr>
          <w:b/>
        </w:rPr>
        <w:t>3</w:t>
      </w:r>
      <w:r w:rsidRPr="008A025F">
        <w:rPr>
          <w:b/>
        </w:rPr>
        <w:t xml:space="preserve">: </w:t>
      </w:r>
      <w:r w:rsidR="00651024" w:rsidRPr="008A025F">
        <w:rPr>
          <w:b/>
        </w:rPr>
        <w:t xml:space="preserve">For </w:t>
      </w:r>
      <w:r w:rsidR="00445FDC" w:rsidRPr="008A025F">
        <w:rPr>
          <w:b/>
        </w:rPr>
        <w:t xml:space="preserve">PUCCH carrying a triggered </w:t>
      </w:r>
      <w:r w:rsidR="00651024" w:rsidRPr="008A025F">
        <w:rPr>
          <w:b/>
        </w:rPr>
        <w:t>enhanced Type 3 HARQ-ACK codebook</w:t>
      </w:r>
      <w:r w:rsidR="009A3219">
        <w:rPr>
          <w:b/>
        </w:rPr>
        <w:t xml:space="preserve"> (of smaller size)</w:t>
      </w:r>
      <w:r w:rsidR="00651024" w:rsidRPr="008A025F">
        <w:rPr>
          <w:b/>
        </w:rPr>
        <w:t xml:space="preserve">, only HARQ-ACK information </w:t>
      </w:r>
      <w:r w:rsidR="00445FDC" w:rsidRPr="008A025F">
        <w:rPr>
          <w:b/>
        </w:rPr>
        <w:t xml:space="preserve">of HARQ processes included in the enhanced Type 3 HARQ-ACK codebook are </w:t>
      </w:r>
      <w:r w:rsidR="00891A85" w:rsidRPr="008A025F">
        <w:rPr>
          <w:b/>
          <w:bCs/>
        </w:rPr>
        <w:t xml:space="preserve">transmitted. Any ‘new, initial’ HARQ-ACK information for transmission in the same PUCCH slot </w:t>
      </w:r>
      <w:r w:rsidR="008A025F" w:rsidRPr="008A025F">
        <w:rPr>
          <w:b/>
          <w:bCs/>
        </w:rPr>
        <w:t xml:space="preserve">that </w:t>
      </w:r>
      <w:r w:rsidR="001D4791">
        <w:rPr>
          <w:b/>
          <w:bCs/>
        </w:rPr>
        <w:t xml:space="preserve">is not </w:t>
      </w:r>
      <w:r w:rsidR="008A025F" w:rsidRPr="008A025F">
        <w:rPr>
          <w:b/>
          <w:bCs/>
        </w:rPr>
        <w:t xml:space="preserve">mapped to the enhanced Type 3 CB is not transmitted. </w:t>
      </w:r>
      <w:r w:rsidR="00651024" w:rsidRPr="008A025F">
        <w:rPr>
          <w:b/>
          <w:bCs/>
        </w:rPr>
        <w:t xml:space="preserve"> </w:t>
      </w:r>
      <w:r w:rsidR="00944A94" w:rsidRPr="008A025F">
        <w:rPr>
          <w:b/>
          <w:bCs/>
        </w:rPr>
        <w:t xml:space="preserve"> </w:t>
      </w:r>
    </w:p>
    <w:p w14:paraId="34A696B0" w14:textId="77777777" w:rsidR="005670AA" w:rsidRDefault="00F7008E" w:rsidP="00233ABB">
      <w:pPr>
        <w:spacing w:after="0"/>
        <w:jc w:val="both"/>
      </w:pPr>
      <w:r w:rsidRPr="00F7008E">
        <w:lastRenderedPageBreak/>
        <w:t>For the</w:t>
      </w:r>
      <w:r>
        <w:t xml:space="preserve"> one-shot triggering of HARQ-ACK re-transmission</w:t>
      </w:r>
      <w:r w:rsidR="00570BD9">
        <w:t xml:space="preserve"> on PUCCH</w:t>
      </w:r>
      <w:r w:rsidR="007B05DF">
        <w:t xml:space="preserve"> and the issue of re-transmi</w:t>
      </w:r>
      <w:r w:rsidR="00C90B7F">
        <w:t>tt</w:t>
      </w:r>
      <w:r w:rsidR="007B05DF">
        <w:t>ed and new HARQ-ACK</w:t>
      </w:r>
      <w:r w:rsidR="00744687">
        <w:t xml:space="preserve">, there </w:t>
      </w:r>
      <w:r w:rsidR="00793ECA">
        <w:t xml:space="preserve">are some similarities with the </w:t>
      </w:r>
      <w:r w:rsidR="007D5D2F">
        <w:t xml:space="preserve">SPS HARQ-ACK deferral discussed in Sec. </w:t>
      </w:r>
      <w:r w:rsidR="007B05DF">
        <w:t>2.3</w:t>
      </w:r>
      <w:r w:rsidR="000B012F">
        <w:t xml:space="preserve"> but the main difference is, that </w:t>
      </w:r>
      <w:r w:rsidR="00360D3A">
        <w:t xml:space="preserve">for the SPS HARQ-ACK deferral there is not any issue of a missed </w:t>
      </w:r>
      <w:r w:rsidR="003E2A60">
        <w:t>DCI (as only HARQ-ACK</w:t>
      </w:r>
      <w:r w:rsidR="00B46AE8">
        <w:t xml:space="preserve"> of SPS is to be re-transmitted)</w:t>
      </w:r>
      <w:r w:rsidR="00841C56">
        <w:t>, specifically with respect to the Type 1 CB usage.</w:t>
      </w:r>
      <w:r w:rsidR="005B448F">
        <w:t xml:space="preserve"> Moreover, in the discussions here we assume the dynamic indication of the HARQ-ACK codebook to be re-transmitted</w:t>
      </w:r>
      <w:r w:rsidR="007D6476">
        <w:t xml:space="preserve"> and therefore there is no need for aggregating more than one re-transmitted HARQ-ACK codebook and the new, initial HARQ-ACK information. </w:t>
      </w:r>
      <w:r w:rsidR="000B79AA">
        <w:t xml:space="preserve">Having some aggregation of HARQ-ACK information to be re-transmitted (such as using some time window proposed by some companies) </w:t>
      </w:r>
      <w:r w:rsidR="007714E7">
        <w:t>would</w:t>
      </w:r>
      <w:r w:rsidR="000B79AA">
        <w:t xml:space="preserve"> clearly complicate the situation even further.</w:t>
      </w:r>
    </w:p>
    <w:p w14:paraId="1732897F" w14:textId="7604E3DD" w:rsidR="007928B7" w:rsidRDefault="000B79AA" w:rsidP="00233ABB">
      <w:pPr>
        <w:spacing w:after="0"/>
        <w:jc w:val="both"/>
      </w:pPr>
      <w:r>
        <w:t xml:space="preserve"> </w:t>
      </w:r>
    </w:p>
    <w:p w14:paraId="06A9B325" w14:textId="77777777" w:rsidR="005670AA" w:rsidRDefault="00577737" w:rsidP="00233ABB">
      <w:pPr>
        <w:spacing w:after="0"/>
        <w:jc w:val="both"/>
        <w:rPr>
          <w:rFonts w:eastAsia="MS Mincho"/>
          <w:kern w:val="2"/>
          <w:lang w:val="en-US" w:eastAsia="ja-JP"/>
        </w:rPr>
      </w:pPr>
      <w:r>
        <w:t>I</w:t>
      </w:r>
      <w:r w:rsidR="006E25BC">
        <w:t xml:space="preserve">n case </w:t>
      </w:r>
      <w:r w:rsidR="00BE1BB5">
        <w:t xml:space="preserve">the dynamic, </w:t>
      </w:r>
      <w:r w:rsidR="006E25BC">
        <w:t xml:space="preserve">Type </w:t>
      </w:r>
      <w:r w:rsidR="00BE1BB5">
        <w:t>2 HARQ-ACK</w:t>
      </w:r>
      <w:r w:rsidR="006E25BC">
        <w:t xml:space="preserve"> CB</w:t>
      </w:r>
      <w:r w:rsidR="00BE1BB5">
        <w:t xml:space="preserve"> is configured</w:t>
      </w:r>
      <w:r>
        <w:t>,</w:t>
      </w:r>
      <w:r w:rsidR="006C6FE3">
        <w:t xml:space="preserve"> the same approach as discussed in Sec. 2.3 can be used</w:t>
      </w:r>
      <w:r>
        <w:t xml:space="preserve"> - </w:t>
      </w:r>
      <w:r w:rsidR="006C6FE3">
        <w:t xml:space="preserve"> namely</w:t>
      </w:r>
      <w:r w:rsidR="00734958" w:rsidRPr="00EC70CB">
        <w:t xml:space="preserve">: </w:t>
      </w:r>
      <w:r w:rsidR="00F6093A" w:rsidRPr="00EC70CB">
        <w:t>F</w:t>
      </w:r>
      <w:r w:rsidR="00233ABB" w:rsidRPr="00EC70CB">
        <w:rPr>
          <w:rFonts w:eastAsia="MS Mincho"/>
          <w:kern w:val="2"/>
          <w:lang w:val="en-US" w:eastAsia="ja-JP"/>
        </w:rPr>
        <w:t xml:space="preserve">or constructing the HARQ-ACK codebook, the HARQ-ACK bits </w:t>
      </w:r>
      <w:r w:rsidR="00DC7212" w:rsidRPr="00EC70CB">
        <w:rPr>
          <w:rFonts w:eastAsia="MS Mincho"/>
          <w:kern w:val="2"/>
          <w:lang w:val="en-US" w:eastAsia="ja-JP"/>
        </w:rPr>
        <w:t xml:space="preserve">to be re-transmitted </w:t>
      </w:r>
      <w:r w:rsidR="00233ABB" w:rsidRPr="00EC70CB">
        <w:rPr>
          <w:rFonts w:eastAsia="MS Mincho"/>
          <w:kern w:val="2"/>
          <w:lang w:val="en-US" w:eastAsia="ja-JP"/>
        </w:rPr>
        <w:t xml:space="preserve">are simply amended to the initial HARQ-ACK bits in the target </w:t>
      </w:r>
      <w:r w:rsidR="00DC7212" w:rsidRPr="00EC70CB">
        <w:rPr>
          <w:rFonts w:eastAsia="MS Mincho"/>
          <w:kern w:val="2"/>
          <w:lang w:val="en-US" w:eastAsia="ja-JP"/>
        </w:rPr>
        <w:t xml:space="preserve">PUCCH </w:t>
      </w:r>
      <w:r w:rsidR="00233ABB" w:rsidRPr="00EC70CB">
        <w:rPr>
          <w:rFonts w:eastAsia="MS Mincho"/>
          <w:kern w:val="2"/>
          <w:lang w:val="en-US" w:eastAsia="ja-JP"/>
        </w:rPr>
        <w:t>slot.</w:t>
      </w:r>
    </w:p>
    <w:p w14:paraId="00CC4393" w14:textId="09938097" w:rsidR="00233ABB" w:rsidRDefault="008B1A48" w:rsidP="00233ABB">
      <w:pPr>
        <w:spacing w:after="0"/>
        <w:jc w:val="both"/>
        <w:rPr>
          <w:rFonts w:eastAsia="MS Mincho"/>
          <w:kern w:val="2"/>
          <w:lang w:val="en-US" w:eastAsia="ja-JP"/>
        </w:rPr>
      </w:pPr>
      <w:r>
        <w:rPr>
          <w:rFonts w:eastAsia="MS Mincho"/>
          <w:kern w:val="2"/>
          <w:lang w:val="en-US" w:eastAsia="ja-JP"/>
        </w:rPr>
        <w:br/>
        <w:t xml:space="preserve">In case the semi-static, Type 1 HARQ-ACK CB is configured the situation is </w:t>
      </w:r>
      <w:r w:rsidR="003C3388">
        <w:rPr>
          <w:rFonts w:eastAsia="MS Mincho"/>
          <w:kern w:val="2"/>
          <w:lang w:val="en-US" w:eastAsia="ja-JP"/>
        </w:rPr>
        <w:t xml:space="preserve">slightly different to the </w:t>
      </w:r>
      <w:r w:rsidR="001E380F">
        <w:rPr>
          <w:rFonts w:eastAsia="MS Mincho"/>
          <w:kern w:val="2"/>
          <w:lang w:val="en-US" w:eastAsia="ja-JP"/>
        </w:rPr>
        <w:t>SPS HARQ-ACK deferral, as the SPS HARQ-ACK bits can be amended without any ambiguity on the HARQ-ACK codebook size (as there is no HARQ-ACK information of dynamically scheduled PDSCH</w:t>
      </w:r>
      <w:r w:rsidR="002F3BDE">
        <w:rPr>
          <w:rFonts w:eastAsia="MS Mincho"/>
          <w:kern w:val="2"/>
          <w:lang w:val="en-US" w:eastAsia="ja-JP"/>
        </w:rPr>
        <w:t xml:space="preserve"> to be re-transmitted)</w:t>
      </w:r>
      <w:r w:rsidR="00996223">
        <w:rPr>
          <w:rFonts w:eastAsia="MS Mincho"/>
          <w:kern w:val="2"/>
          <w:lang w:val="en-US" w:eastAsia="ja-JP"/>
        </w:rPr>
        <w:t xml:space="preserve"> but here </w:t>
      </w:r>
      <w:r w:rsidR="00983ECF">
        <w:rPr>
          <w:rFonts w:eastAsia="MS Mincho"/>
          <w:kern w:val="2"/>
          <w:lang w:val="en-US" w:eastAsia="ja-JP"/>
        </w:rPr>
        <w:t xml:space="preserve">any missed DCI may jeopardize the total HARQ-ACK </w:t>
      </w:r>
      <w:r w:rsidR="009C7F9D">
        <w:rPr>
          <w:rFonts w:eastAsia="MS Mincho"/>
          <w:kern w:val="2"/>
          <w:lang w:val="en-US" w:eastAsia="ja-JP"/>
        </w:rPr>
        <w:t xml:space="preserve">CB </w:t>
      </w:r>
      <w:r w:rsidR="00983ECF">
        <w:rPr>
          <w:rFonts w:eastAsia="MS Mincho"/>
          <w:kern w:val="2"/>
          <w:lang w:val="en-US" w:eastAsia="ja-JP"/>
        </w:rPr>
        <w:t>size</w:t>
      </w:r>
      <w:r w:rsidR="00DD3D3D">
        <w:rPr>
          <w:rFonts w:eastAsia="MS Mincho"/>
          <w:kern w:val="2"/>
          <w:lang w:val="en-US" w:eastAsia="ja-JP"/>
        </w:rPr>
        <w:t xml:space="preserve">. Therefore, for the Type 1 CB we see three different options here: </w:t>
      </w:r>
    </w:p>
    <w:p w14:paraId="22F28106" w14:textId="369618F4" w:rsidR="00DD3D3D" w:rsidRPr="00DD3D3D" w:rsidRDefault="00DD3D3D" w:rsidP="00DD3D3D">
      <w:pPr>
        <w:pStyle w:val="ListParagraph"/>
        <w:numPr>
          <w:ilvl w:val="0"/>
          <w:numId w:val="61"/>
        </w:numPr>
      </w:pPr>
      <w:r>
        <w:t xml:space="preserve">Option 1: </w:t>
      </w:r>
      <w:r w:rsidR="002809F3">
        <w:t>Only the Type 1 HARQ-ACK CB to be re-transmitted</w:t>
      </w:r>
      <w:r w:rsidR="00FE4FAF">
        <w:t xml:space="preserve"> is mapped</w:t>
      </w:r>
      <w:r w:rsidR="007B75D2">
        <w:t>. Multiplexing of new, initial HARQ-ACK information is not supported</w:t>
      </w:r>
      <w:r w:rsidR="00E31DD6">
        <w:t>, resulting in some gNB scheduling constraints</w:t>
      </w:r>
      <w:r w:rsidR="007B75D2">
        <w:t xml:space="preserve">. </w:t>
      </w:r>
    </w:p>
    <w:p w14:paraId="47175990" w14:textId="638255DA" w:rsidR="00161956" w:rsidRDefault="007B75D2" w:rsidP="00DD3D3D">
      <w:pPr>
        <w:pStyle w:val="ListParagraph"/>
        <w:numPr>
          <w:ilvl w:val="0"/>
          <w:numId w:val="61"/>
        </w:numPr>
      </w:pPr>
      <w:r>
        <w:t xml:space="preserve">Option 2: </w:t>
      </w:r>
      <w:r w:rsidR="007206D8">
        <w:t xml:space="preserve">HARQ-ACK information </w:t>
      </w:r>
      <w:r w:rsidR="009A0BFD">
        <w:t xml:space="preserve">of the </w:t>
      </w:r>
      <w:r w:rsidR="00EC24CC">
        <w:t>Type 1 CB to be re-transmitted is to be mapped on the Type 1 HARQ-ACK codebook for the target slot</w:t>
      </w:r>
      <w:r w:rsidR="00AF3E63">
        <w:t xml:space="preserve"> if possible</w:t>
      </w:r>
      <w:r w:rsidR="00EC24CC">
        <w:t>.</w:t>
      </w:r>
      <w:r w:rsidR="00AF3E63">
        <w:t xml:space="preserve"> Any HARQ-ACK information </w:t>
      </w:r>
      <w:r w:rsidR="004D0498">
        <w:t xml:space="preserve">for re-transmission </w:t>
      </w:r>
      <w:r w:rsidR="00AF3E63">
        <w:t xml:space="preserve">which cannot be mapped </w:t>
      </w:r>
      <w:r w:rsidR="004F639D">
        <w:t xml:space="preserve">to the Type 1 HARQ-ACK codebook of the target PUCCH slot </w:t>
      </w:r>
      <w:r w:rsidR="00AF3E63">
        <w:t xml:space="preserve">(e.g. </w:t>
      </w:r>
      <w:r w:rsidR="008F14E2">
        <w:t xml:space="preserve">as the </w:t>
      </w:r>
      <w:r w:rsidR="004D0498">
        <w:t xml:space="preserve">effective k1 value </w:t>
      </w:r>
      <w:r w:rsidR="00A67CA3">
        <w:t>for the re-transmission would not be part of the configured k1 set</w:t>
      </w:r>
      <w:r w:rsidR="004D0498">
        <w:t>)</w:t>
      </w:r>
      <w:r w:rsidR="00203DED">
        <w:t xml:space="preserve"> is </w:t>
      </w:r>
      <w:r w:rsidR="005B22DD">
        <w:t xml:space="preserve">not part of the transmitted </w:t>
      </w:r>
      <w:r w:rsidR="00D943CD">
        <w:t xml:space="preserve">Type 1 CB in the new PUCCH slot. </w:t>
      </w:r>
      <w:r w:rsidR="0096541B">
        <w:t xml:space="preserve">Clearly, this is more flexible compared to </w:t>
      </w:r>
      <w:r w:rsidR="004F5F41">
        <w:t xml:space="preserve">Option 1 but </w:t>
      </w:r>
      <w:r w:rsidR="00F57518">
        <w:t xml:space="preserve">also has a higher specification and implementation </w:t>
      </w:r>
      <w:r w:rsidR="00161956">
        <w:t xml:space="preserve">impact. </w:t>
      </w:r>
      <w:r w:rsidR="00C512F9">
        <w:t>On the other hand, if no new HARQ-ACK information is to be mapped</w:t>
      </w:r>
      <w:r w:rsidR="00111EE7">
        <w:t xml:space="preserve"> to the new PUCCH, this </w:t>
      </w:r>
      <w:r w:rsidR="00695854">
        <w:t xml:space="preserve">is clearly inefficient. </w:t>
      </w:r>
    </w:p>
    <w:p w14:paraId="11DFA1AC" w14:textId="26869925" w:rsidR="007928B7" w:rsidRDefault="00161956" w:rsidP="00DD3D3D">
      <w:pPr>
        <w:pStyle w:val="ListParagraph"/>
        <w:numPr>
          <w:ilvl w:val="0"/>
          <w:numId w:val="61"/>
        </w:numPr>
      </w:pPr>
      <w:r>
        <w:t xml:space="preserve">Option 3: </w:t>
      </w:r>
      <w:r w:rsidR="00801326">
        <w:t>T</w:t>
      </w:r>
      <w:r w:rsidR="00847481">
        <w:t xml:space="preserve">he Type 1 HARQ-ACK CB to be re-transmitted is amended </w:t>
      </w:r>
      <w:r w:rsidR="00801326">
        <w:t>to t</w:t>
      </w:r>
      <w:r>
        <w:t xml:space="preserve">he </w:t>
      </w:r>
      <w:r w:rsidR="006A7825">
        <w:t xml:space="preserve">Type 1 HARQ-ACK codebook for the new </w:t>
      </w:r>
      <w:r w:rsidR="00CC479C">
        <w:t xml:space="preserve">PUCCH slot (as suggested for Type 2 CB operation). </w:t>
      </w:r>
      <w:r w:rsidR="00C94731">
        <w:t xml:space="preserve">This will enable to receive all the required HARQ-ACK information but will lead to </w:t>
      </w:r>
      <w:r w:rsidR="0007302E">
        <w:t xml:space="preserve">double the HARQ-ACK payload size </w:t>
      </w:r>
      <w:r w:rsidR="009D24EA">
        <w:t>of Option 1 and Option 2.</w:t>
      </w:r>
      <w:r w:rsidR="00433B40">
        <w:t xml:space="preserve"> </w:t>
      </w:r>
      <w:r w:rsidR="007928B7">
        <w:t xml:space="preserve">The specification and implementation effort is clearly lower compared to Option 2. </w:t>
      </w:r>
    </w:p>
    <w:p w14:paraId="46D8A157" w14:textId="0FF9AA94" w:rsidR="007928B7" w:rsidRDefault="008B4C3E" w:rsidP="003643AF">
      <w:pPr>
        <w:jc w:val="both"/>
      </w:pPr>
      <w:r>
        <w:t xml:space="preserve">Looking at the options sketched here, </w:t>
      </w:r>
      <w:r w:rsidR="0046139A">
        <w:t xml:space="preserve">we think that </w:t>
      </w:r>
      <w:r w:rsidR="00D07BF5">
        <w:t xml:space="preserve">the simple </w:t>
      </w:r>
      <w:r w:rsidR="0046139A">
        <w:t>Option1 should be chosen</w:t>
      </w:r>
      <w:r w:rsidR="00B26FE5">
        <w:t xml:space="preserve"> which enforces some scheduling restrictions for the gNB but still not resulting in double the HARQ-ACK payload size. </w:t>
      </w:r>
    </w:p>
    <w:p w14:paraId="55F930B6" w14:textId="71F38FD1" w:rsidR="00B26FE5" w:rsidRDefault="00B26FE5" w:rsidP="00B72262">
      <w:pPr>
        <w:jc w:val="both"/>
        <w:rPr>
          <w:b/>
        </w:rPr>
      </w:pPr>
      <w:r w:rsidRPr="006235A7">
        <w:rPr>
          <w:b/>
        </w:rPr>
        <w:t>Proposal 5.</w:t>
      </w:r>
      <w:r w:rsidR="004D3A72">
        <w:rPr>
          <w:b/>
        </w:rPr>
        <w:t>4</w:t>
      </w:r>
      <w:r w:rsidRPr="006235A7">
        <w:rPr>
          <w:b/>
        </w:rPr>
        <w:t xml:space="preserve">: </w:t>
      </w:r>
      <w:r w:rsidR="005433FA" w:rsidRPr="006235A7">
        <w:rPr>
          <w:b/>
        </w:rPr>
        <w:t xml:space="preserve">For one-shot triggering </w:t>
      </w:r>
      <w:r w:rsidR="00FE6D11" w:rsidRPr="006235A7">
        <w:rPr>
          <w:b/>
        </w:rPr>
        <w:t>of HARQ-ACK re-transmission on PUCCH</w:t>
      </w:r>
      <w:r w:rsidR="003570C9" w:rsidRPr="006235A7">
        <w:rPr>
          <w:b/>
        </w:rPr>
        <w:t xml:space="preserve">, in case </w:t>
      </w:r>
      <w:r w:rsidR="00FA26CC" w:rsidRPr="006235A7">
        <w:rPr>
          <w:b/>
        </w:rPr>
        <w:t xml:space="preserve">the dynamic Type </w:t>
      </w:r>
      <w:r w:rsidR="002705AC">
        <w:rPr>
          <w:b/>
          <w:bCs/>
        </w:rPr>
        <w:t>2</w:t>
      </w:r>
      <w:r w:rsidR="00FA26CC" w:rsidRPr="006235A7">
        <w:rPr>
          <w:b/>
        </w:rPr>
        <w:t xml:space="preserve"> HARQ-ACK codebook is configured, </w:t>
      </w:r>
      <w:r w:rsidR="00F77395" w:rsidRPr="006235A7">
        <w:rPr>
          <w:b/>
        </w:rPr>
        <w:t xml:space="preserve">the HARQ-ACK codebook </w:t>
      </w:r>
      <w:r w:rsidR="005329D3" w:rsidRPr="006235A7">
        <w:rPr>
          <w:b/>
          <w:bCs/>
        </w:rPr>
        <w:t>on</w:t>
      </w:r>
      <w:r w:rsidR="00F77395" w:rsidRPr="006235A7">
        <w:rPr>
          <w:b/>
        </w:rPr>
        <w:t xml:space="preserve"> the </w:t>
      </w:r>
      <w:r w:rsidR="005329D3" w:rsidRPr="006235A7">
        <w:rPr>
          <w:b/>
          <w:bCs/>
        </w:rPr>
        <w:t xml:space="preserve">indicated PUCCH is constructed by amending the Type </w:t>
      </w:r>
      <w:r w:rsidR="002705AC">
        <w:rPr>
          <w:b/>
          <w:bCs/>
        </w:rPr>
        <w:t>2</w:t>
      </w:r>
      <w:r w:rsidR="005329D3" w:rsidRPr="006235A7">
        <w:rPr>
          <w:b/>
          <w:bCs/>
        </w:rPr>
        <w:t xml:space="preserve"> HARQ-ACK codebook </w:t>
      </w:r>
      <w:r w:rsidR="006235A7" w:rsidRPr="006235A7">
        <w:rPr>
          <w:b/>
          <w:bCs/>
        </w:rPr>
        <w:t xml:space="preserve">to be re-transmitted to the Type </w:t>
      </w:r>
      <w:r w:rsidR="002705AC">
        <w:rPr>
          <w:b/>
          <w:bCs/>
        </w:rPr>
        <w:t>2</w:t>
      </w:r>
      <w:r w:rsidR="006235A7" w:rsidRPr="006235A7">
        <w:rPr>
          <w:b/>
          <w:bCs/>
        </w:rPr>
        <w:t xml:space="preserve"> HARQ-ACK codebook </w:t>
      </w:r>
      <w:r w:rsidR="005329D3" w:rsidRPr="006235A7">
        <w:rPr>
          <w:b/>
          <w:bCs/>
        </w:rPr>
        <w:t xml:space="preserve">of the </w:t>
      </w:r>
      <w:r w:rsidR="00557277" w:rsidRPr="006235A7">
        <w:rPr>
          <w:b/>
          <w:bCs/>
        </w:rPr>
        <w:t xml:space="preserve">indicated PUCCH </w:t>
      </w:r>
      <w:r w:rsidR="006235A7" w:rsidRPr="006235A7">
        <w:rPr>
          <w:b/>
          <w:bCs/>
        </w:rPr>
        <w:t xml:space="preserve">(carrying </w:t>
      </w:r>
      <w:r w:rsidR="00F77395" w:rsidRPr="006235A7">
        <w:rPr>
          <w:b/>
        </w:rPr>
        <w:t>new</w:t>
      </w:r>
      <w:r w:rsidR="006235A7" w:rsidRPr="006235A7">
        <w:rPr>
          <w:b/>
          <w:bCs/>
        </w:rPr>
        <w:t>, initial HARQ-ACK information)</w:t>
      </w:r>
      <w:r w:rsidR="00524290">
        <w:rPr>
          <w:b/>
          <w:bCs/>
        </w:rPr>
        <w:t>.</w:t>
      </w:r>
      <w:r w:rsidR="00F77395">
        <w:rPr>
          <w:b/>
        </w:rPr>
        <w:t xml:space="preserve"> </w:t>
      </w:r>
    </w:p>
    <w:p w14:paraId="30FA2CAB" w14:textId="7F4C3DBB" w:rsidR="00963046" w:rsidRPr="00184918" w:rsidRDefault="00524290" w:rsidP="00B72262">
      <w:pPr>
        <w:jc w:val="both"/>
        <w:rPr>
          <w:b/>
          <w:bCs/>
        </w:rPr>
      </w:pPr>
      <w:r>
        <w:rPr>
          <w:b/>
          <w:bCs/>
        </w:rPr>
        <w:t>Proposal 5.</w:t>
      </w:r>
      <w:r w:rsidR="002C2B42">
        <w:rPr>
          <w:b/>
          <w:bCs/>
        </w:rPr>
        <w:t>5</w:t>
      </w:r>
      <w:r>
        <w:rPr>
          <w:b/>
          <w:bCs/>
        </w:rPr>
        <w:t xml:space="preserve">: </w:t>
      </w:r>
      <w:r w:rsidR="002705AC" w:rsidRPr="006235A7">
        <w:rPr>
          <w:b/>
          <w:bCs/>
        </w:rPr>
        <w:t xml:space="preserve">For one-shot triggering of HARQ-ACK re-transmission on PUCCH, in case the </w:t>
      </w:r>
      <w:r w:rsidR="002705AC">
        <w:rPr>
          <w:b/>
          <w:bCs/>
        </w:rPr>
        <w:t xml:space="preserve">semi-static </w:t>
      </w:r>
      <w:r w:rsidR="002705AC" w:rsidRPr="006235A7">
        <w:rPr>
          <w:b/>
          <w:bCs/>
        </w:rPr>
        <w:t xml:space="preserve">Type </w:t>
      </w:r>
      <w:r w:rsidR="002705AC">
        <w:rPr>
          <w:b/>
          <w:bCs/>
        </w:rPr>
        <w:t>1</w:t>
      </w:r>
      <w:r w:rsidR="002705AC" w:rsidRPr="006235A7">
        <w:rPr>
          <w:b/>
          <w:bCs/>
        </w:rPr>
        <w:t xml:space="preserve"> HARQ-ACK </w:t>
      </w:r>
      <w:r w:rsidR="00184918">
        <w:rPr>
          <w:b/>
          <w:bCs/>
        </w:rPr>
        <w:t>CB</w:t>
      </w:r>
      <w:r w:rsidR="002705AC" w:rsidRPr="006235A7">
        <w:rPr>
          <w:b/>
          <w:bCs/>
        </w:rPr>
        <w:t xml:space="preserve"> is configured</w:t>
      </w:r>
      <w:r w:rsidR="00184918">
        <w:rPr>
          <w:b/>
          <w:bCs/>
        </w:rPr>
        <w:t xml:space="preserve">, </w:t>
      </w:r>
      <w:r w:rsidR="007368C7">
        <w:rPr>
          <w:b/>
          <w:bCs/>
        </w:rPr>
        <w:t xml:space="preserve">the HARQ-ACK codebook contains the Type 1 HARQ-ACK codebook to be re-transmitted. </w:t>
      </w:r>
      <w:r w:rsidR="002C2B42">
        <w:rPr>
          <w:b/>
          <w:bCs/>
        </w:rPr>
        <w:t>The UE does not expect</w:t>
      </w:r>
      <w:r w:rsidR="007068F0">
        <w:rPr>
          <w:b/>
          <w:bCs/>
        </w:rPr>
        <w:t xml:space="preserve"> </w:t>
      </w:r>
      <w:r w:rsidR="00A412B3">
        <w:rPr>
          <w:b/>
          <w:bCs/>
        </w:rPr>
        <w:t>to be triggered for n</w:t>
      </w:r>
      <w:r w:rsidR="007368C7">
        <w:rPr>
          <w:b/>
          <w:bCs/>
        </w:rPr>
        <w:t xml:space="preserve">ew, initial HARQ-ACK </w:t>
      </w:r>
      <w:r w:rsidR="00A412B3">
        <w:rPr>
          <w:b/>
          <w:bCs/>
        </w:rPr>
        <w:t>transmission in the same PUCCH slot/sub-slot</w:t>
      </w:r>
      <w:r w:rsidR="007368C7">
        <w:rPr>
          <w:b/>
          <w:bCs/>
        </w:rPr>
        <w:t>.</w:t>
      </w:r>
      <w:r w:rsidR="005D15DB">
        <w:rPr>
          <w:b/>
          <w:bCs/>
        </w:rPr>
        <w:t xml:space="preserve"> </w:t>
      </w:r>
    </w:p>
    <w:p w14:paraId="1D50704F" w14:textId="3BE8A3E5" w:rsidR="0035147B" w:rsidRPr="00F7008E" w:rsidRDefault="00944A94" w:rsidP="00F6612D">
      <w:pPr>
        <w:jc w:val="both"/>
        <w:rPr>
          <w:rFonts w:ascii="Arial" w:hAnsi="Arial"/>
          <w:sz w:val="36"/>
          <w:lang w:val="en-US"/>
        </w:rPr>
      </w:pPr>
      <w:r>
        <w:t xml:space="preserve"> </w:t>
      </w:r>
      <w:r w:rsidR="00617806" w:rsidRPr="00F7008E">
        <w:rPr>
          <w:rFonts w:ascii="Arial" w:hAnsi="Arial"/>
          <w:sz w:val="36"/>
          <w:lang w:val="en-US"/>
        </w:rPr>
        <w:t xml:space="preserve"> </w:t>
      </w:r>
      <w:r w:rsidR="005A67B4" w:rsidRPr="00F7008E">
        <w:rPr>
          <w:rFonts w:ascii="Arial" w:hAnsi="Arial"/>
          <w:sz w:val="36"/>
          <w:lang w:val="en-US"/>
        </w:rPr>
        <w:t xml:space="preserve"> </w:t>
      </w:r>
      <w:r w:rsidR="00415418" w:rsidRPr="00F7008E">
        <w:rPr>
          <w:rFonts w:ascii="Arial" w:hAnsi="Arial"/>
          <w:sz w:val="36"/>
          <w:lang w:val="en-US"/>
        </w:rPr>
        <w:t xml:space="preserve"> </w:t>
      </w:r>
      <w:r w:rsidR="00517DD4" w:rsidRPr="00F7008E">
        <w:rPr>
          <w:rFonts w:ascii="Arial" w:hAnsi="Arial"/>
          <w:sz w:val="36"/>
          <w:lang w:val="en-US"/>
        </w:rPr>
        <w:t xml:space="preserve"> </w:t>
      </w:r>
      <w:r w:rsidR="0035147B" w:rsidRPr="00F7008E">
        <w:rPr>
          <w:rFonts w:ascii="Arial" w:hAnsi="Arial"/>
          <w:sz w:val="36"/>
          <w:lang w:val="en-US"/>
        </w:rPr>
        <w:t xml:space="preserve"> </w:t>
      </w:r>
    </w:p>
    <w:p w14:paraId="49E7E1D0" w14:textId="74E50A11" w:rsidR="00524B1B" w:rsidRPr="00144996" w:rsidRDefault="00524B1B" w:rsidP="00524B1B">
      <w:pPr>
        <w:pStyle w:val="Heading1"/>
        <w:rPr>
          <w:lang w:val="en-US"/>
        </w:rPr>
      </w:pPr>
      <w:r w:rsidRPr="00144996">
        <w:rPr>
          <w:lang w:val="en-US"/>
        </w:rPr>
        <w:t>Dynamic PUCCH carrier switching</w:t>
      </w:r>
    </w:p>
    <w:p w14:paraId="747883AB" w14:textId="69E66B8D" w:rsidR="00435E26" w:rsidRPr="00E26EA1" w:rsidRDefault="00CC16D9" w:rsidP="00435E26">
      <w:pPr>
        <w:spacing w:after="0"/>
        <w:jc w:val="both"/>
        <w:rPr>
          <w:color w:val="000000" w:themeColor="text1"/>
          <w:lang w:eastAsia="zh-CN"/>
        </w:rPr>
      </w:pPr>
      <w:r>
        <w:rPr>
          <w:color w:val="000000" w:themeColor="text1"/>
          <w:lang w:eastAsia="zh-CN"/>
        </w:rPr>
        <w:t xml:space="preserve">During </w:t>
      </w:r>
      <w:r w:rsidR="00435E26" w:rsidRPr="00E26EA1">
        <w:rPr>
          <w:color w:val="000000" w:themeColor="text1"/>
          <w:lang w:eastAsia="zh-CN"/>
        </w:rPr>
        <w:t>RAN1 #105</w:t>
      </w:r>
      <w:r w:rsidR="00435E26">
        <w:rPr>
          <w:color w:val="000000" w:themeColor="text1"/>
          <w:lang w:eastAsia="zh-CN"/>
        </w:rPr>
        <w:t>-e</w:t>
      </w:r>
      <w:r>
        <w:rPr>
          <w:color w:val="000000" w:themeColor="text1"/>
          <w:lang w:eastAsia="zh-CN"/>
        </w:rPr>
        <w:t>, good progress has been made with the overall decision to support PUCCH carrier switch</w:t>
      </w:r>
      <w:r w:rsidR="008759B3">
        <w:rPr>
          <w:color w:val="000000" w:themeColor="text1"/>
          <w:lang w:eastAsia="zh-CN"/>
        </w:rPr>
        <w:t xml:space="preserve">ing </w:t>
      </w:r>
      <w:r w:rsidR="00941806">
        <w:rPr>
          <w:color w:val="000000" w:themeColor="text1"/>
          <w:lang w:eastAsia="zh-CN"/>
        </w:rPr>
        <w:t>based on the following</w:t>
      </w:r>
      <w:r w:rsidR="00435E26" w:rsidRPr="00E26EA1">
        <w:rPr>
          <w:color w:val="000000" w:themeColor="text1"/>
          <w:lang w:eastAsia="zh-CN"/>
        </w:rPr>
        <w:t xml:space="preserve"> agreements</w:t>
      </w:r>
      <w:r w:rsidR="00435E26">
        <w:rPr>
          <w:color w:val="000000" w:themeColor="text1"/>
          <w:lang w:eastAsia="zh-CN"/>
        </w:rPr>
        <w:t>:</w:t>
      </w:r>
    </w:p>
    <w:p w14:paraId="3A85BE3B" w14:textId="77777777" w:rsidR="00941806" w:rsidRDefault="00941806" w:rsidP="00435E26">
      <w:pPr>
        <w:spacing w:after="0"/>
        <w:jc w:val="both"/>
        <w:rPr>
          <w:color w:val="000000" w:themeColor="text1"/>
          <w:lang w:eastAsia="zh-CN"/>
        </w:rPr>
      </w:pPr>
    </w:p>
    <w:tbl>
      <w:tblPr>
        <w:tblStyle w:val="TableGrid"/>
        <w:tblW w:w="0" w:type="auto"/>
        <w:tblLook w:val="04A0" w:firstRow="1" w:lastRow="0" w:firstColumn="1" w:lastColumn="0" w:noHBand="0" w:noVBand="1"/>
      </w:tblPr>
      <w:tblGrid>
        <w:gridCol w:w="9629"/>
      </w:tblGrid>
      <w:tr w:rsidR="00941806" w14:paraId="3B76AA0D" w14:textId="77777777" w:rsidTr="00941806">
        <w:tc>
          <w:tcPr>
            <w:tcW w:w="9629" w:type="dxa"/>
          </w:tcPr>
          <w:p w14:paraId="57C822EE" w14:textId="77777777" w:rsidR="00941806" w:rsidRPr="00BF30DC" w:rsidRDefault="00941806" w:rsidP="00941806">
            <w:pPr>
              <w:spacing w:after="0"/>
              <w:jc w:val="both"/>
              <w:rPr>
                <w:lang w:eastAsia="zh-CN"/>
              </w:rPr>
            </w:pPr>
            <w:r w:rsidRPr="00BF30DC">
              <w:rPr>
                <w:highlight w:val="green"/>
                <w:lang w:eastAsia="zh-CN"/>
              </w:rPr>
              <w:t>Agreement</w:t>
            </w:r>
            <w:r w:rsidRPr="00BF30DC">
              <w:rPr>
                <w:lang w:eastAsia="zh-CN"/>
              </w:rPr>
              <w:t xml:space="preserve">: Support PUCCH carrier switching based on dynamic indication in DCI scheduling a PUCCH and semi-static configuration </w:t>
            </w:r>
          </w:p>
          <w:p w14:paraId="33F0FAA0" w14:textId="77777777" w:rsidR="00941806" w:rsidRPr="00E26EA1" w:rsidRDefault="00941806" w:rsidP="004D0E3D">
            <w:pPr>
              <w:pStyle w:val="ListParagraph"/>
              <w:numPr>
                <w:ilvl w:val="0"/>
                <w:numId w:val="52"/>
              </w:numPr>
              <w:spacing w:after="100" w:afterAutospacing="1"/>
              <w:rPr>
                <w:rFonts w:ascii="Calibri" w:hAnsi="Calibri" w:cs="Calibri"/>
                <w:lang w:val="en-GB"/>
              </w:rPr>
            </w:pPr>
            <w:r w:rsidRPr="00E26EA1">
              <w:rPr>
                <w:lang w:val="en-GB"/>
              </w:rPr>
              <w:t>Details are FFS (including applicability of dynamic and/or semi-static means)</w:t>
            </w:r>
          </w:p>
          <w:p w14:paraId="3ECB90C2" w14:textId="77777777" w:rsidR="00941806" w:rsidRPr="00E26EA1" w:rsidRDefault="00941806" w:rsidP="004D0E3D">
            <w:pPr>
              <w:pStyle w:val="ListParagraph"/>
              <w:numPr>
                <w:ilvl w:val="0"/>
                <w:numId w:val="52"/>
              </w:numPr>
              <w:spacing w:before="100" w:after="100"/>
              <w:rPr>
                <w:lang w:val="en-GB"/>
              </w:rPr>
            </w:pPr>
            <w:r w:rsidRPr="00E26EA1">
              <w:rPr>
                <w:lang w:val="en-GB"/>
              </w:rPr>
              <w:t xml:space="preserve">Aim for minimum specification impact </w:t>
            </w:r>
          </w:p>
          <w:p w14:paraId="227D4B01" w14:textId="77777777" w:rsidR="00941806" w:rsidRPr="00E26EA1" w:rsidRDefault="00941806" w:rsidP="004D0E3D">
            <w:pPr>
              <w:pStyle w:val="ListParagraph"/>
              <w:numPr>
                <w:ilvl w:val="0"/>
                <w:numId w:val="52"/>
              </w:numPr>
              <w:spacing w:before="100" w:after="100"/>
              <w:rPr>
                <w:lang w:val="en-GB"/>
              </w:rPr>
            </w:pPr>
            <w:r w:rsidRPr="00E26EA1">
              <w:rPr>
                <w:lang w:val="en-GB"/>
              </w:rPr>
              <w:t>Dynamic indication and/or semi-static configuration are subject to separate UE capabilities</w:t>
            </w:r>
          </w:p>
          <w:p w14:paraId="3BB327C0" w14:textId="77777777" w:rsidR="00941806" w:rsidRPr="00E26EA1" w:rsidRDefault="00941806" w:rsidP="004D0E3D">
            <w:pPr>
              <w:pStyle w:val="ListParagraph"/>
              <w:numPr>
                <w:ilvl w:val="0"/>
                <w:numId w:val="52"/>
              </w:numPr>
              <w:spacing w:before="100" w:after="100"/>
              <w:rPr>
                <w:lang w:val="en-GB"/>
              </w:rPr>
            </w:pPr>
            <w:r w:rsidRPr="00E26EA1">
              <w:rPr>
                <w:lang w:val="en-GB"/>
              </w:rPr>
              <w:t>The semi-static PUCCH carrier switching configuration operation is based on RRC configured PUCCH cell timing pattern of applicable PUCCH cells and supports PUCCH carrier switching across cells with different numerologies.</w:t>
            </w:r>
          </w:p>
          <w:p w14:paraId="6308C80A" w14:textId="77777777" w:rsidR="00941806" w:rsidRPr="00E26EA1" w:rsidRDefault="00941806" w:rsidP="004D0E3D">
            <w:pPr>
              <w:pStyle w:val="ListParagraph"/>
              <w:numPr>
                <w:ilvl w:val="1"/>
                <w:numId w:val="52"/>
              </w:numPr>
              <w:spacing w:before="100" w:after="100"/>
              <w:jc w:val="left"/>
              <w:rPr>
                <w:lang w:val="en-GB"/>
              </w:rPr>
            </w:pPr>
            <w:r w:rsidRPr="00E26EA1">
              <w:rPr>
                <w:lang w:val="en-GB"/>
              </w:rPr>
              <w:t>FFS whether additional rules are needed to support PUCCH carrier switching across cells with different numerologies</w:t>
            </w:r>
          </w:p>
          <w:p w14:paraId="62EF18EC" w14:textId="77777777" w:rsidR="00941806" w:rsidRPr="00E26EA1" w:rsidRDefault="00941806" w:rsidP="004D0E3D">
            <w:pPr>
              <w:pStyle w:val="ListParagraph"/>
              <w:numPr>
                <w:ilvl w:val="0"/>
                <w:numId w:val="52"/>
              </w:numPr>
              <w:spacing w:before="100" w:after="100"/>
              <w:rPr>
                <w:lang w:val="en-GB"/>
              </w:rPr>
            </w:pPr>
            <w:r w:rsidRPr="00E26EA1">
              <w:rPr>
                <w:lang w:val="en-GB"/>
              </w:rPr>
              <w:lastRenderedPageBreak/>
              <w:t>FFS the maximum number of PUCCH cells</w:t>
            </w:r>
          </w:p>
          <w:p w14:paraId="099C0827" w14:textId="77777777" w:rsidR="00941806" w:rsidRPr="00481170" w:rsidRDefault="00941806" w:rsidP="004D0E3D">
            <w:pPr>
              <w:pStyle w:val="ListParagraph"/>
              <w:numPr>
                <w:ilvl w:val="0"/>
                <w:numId w:val="52"/>
              </w:numPr>
              <w:spacing w:before="100" w:after="100"/>
              <w:rPr>
                <w:lang w:val="en-GB"/>
              </w:rPr>
            </w:pPr>
            <w:r w:rsidRPr="00481170">
              <w:rPr>
                <w:lang w:val="en-GB"/>
              </w:rPr>
              <w:t>FFS whether and how to support joint operation of dynamic and semi-static carrier switching for a UE</w:t>
            </w:r>
          </w:p>
          <w:p w14:paraId="41F181A8" w14:textId="77777777" w:rsidR="00941806" w:rsidRPr="00804BA9" w:rsidRDefault="00941806" w:rsidP="004D0E3D">
            <w:pPr>
              <w:pStyle w:val="ListParagraph"/>
              <w:numPr>
                <w:ilvl w:val="0"/>
                <w:numId w:val="52"/>
              </w:numPr>
              <w:spacing w:before="100" w:after="100"/>
            </w:pPr>
            <w:r w:rsidRPr="00804BA9">
              <w:rPr>
                <w:lang w:val="en-GB"/>
              </w:rPr>
              <w:t>FFS whether and how to support joint operation of PUCCH carrier switching and SPS HARQ-ACK deferral</w:t>
            </w:r>
          </w:p>
          <w:p w14:paraId="6907DA6D" w14:textId="77777777" w:rsidR="00941806" w:rsidRDefault="00941806" w:rsidP="00941806">
            <w:pPr>
              <w:rPr>
                <w:highlight w:val="green"/>
              </w:rPr>
            </w:pPr>
          </w:p>
          <w:p w14:paraId="6D5383FA" w14:textId="77777777" w:rsidR="00941806" w:rsidRPr="00CB1E11" w:rsidRDefault="00941806" w:rsidP="00941806">
            <w:r w:rsidRPr="00CB1E11">
              <w:rPr>
                <w:highlight w:val="green"/>
              </w:rPr>
              <w:t>Agreement</w:t>
            </w:r>
            <w:r>
              <w:t>:</w:t>
            </w:r>
            <w:r w:rsidRPr="00CB1E11">
              <w:t xml:space="preserve"> For PUCCH carrier switching, the PUCCH resource configuration is per UL BWP (i.e. per candidate cell and UL BWP of that specific candidate cell). </w:t>
            </w:r>
          </w:p>
          <w:p w14:paraId="37FAFBBE" w14:textId="77777777" w:rsidR="00941806" w:rsidRDefault="00941806" w:rsidP="00941806">
            <w:pPr>
              <w:rPr>
                <w:highlight w:val="green"/>
              </w:rPr>
            </w:pPr>
          </w:p>
          <w:p w14:paraId="0DD83BB1" w14:textId="34BBA771" w:rsidR="00941806" w:rsidRPr="001D3536" w:rsidRDefault="00941806" w:rsidP="001D3536">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tc>
      </w:tr>
    </w:tbl>
    <w:p w14:paraId="1AF45C36" w14:textId="77777777" w:rsidR="00941806" w:rsidRPr="00E26EA1" w:rsidRDefault="00941806" w:rsidP="00435E26">
      <w:pPr>
        <w:spacing w:after="0"/>
        <w:jc w:val="both"/>
        <w:rPr>
          <w:color w:val="000000" w:themeColor="text1"/>
          <w:lang w:eastAsia="zh-CN"/>
        </w:rPr>
      </w:pPr>
    </w:p>
    <w:p w14:paraId="4DCF6852" w14:textId="1F667E75" w:rsidR="008F7C6F" w:rsidRDefault="008F7C6F" w:rsidP="00B27A2D">
      <w:pPr>
        <w:jc w:val="both"/>
        <w:rPr>
          <w:lang w:val="en-US"/>
        </w:rPr>
      </w:pPr>
    </w:p>
    <w:p w14:paraId="173D76E4" w14:textId="05A83465" w:rsidR="00E25DEA" w:rsidRDefault="00E25DEA" w:rsidP="00B27A2D">
      <w:pPr>
        <w:jc w:val="both"/>
        <w:rPr>
          <w:lang w:val="en-US"/>
        </w:rPr>
      </w:pPr>
      <w:r>
        <w:rPr>
          <w:lang w:val="en-US"/>
        </w:rPr>
        <w:t xml:space="preserve">First of all, there is the question on the maximum number of PUCCH cells (in addition to the Rel-16 definition of the cell carrying the PUCCH). </w:t>
      </w:r>
      <w:r w:rsidR="00D81894">
        <w:rPr>
          <w:lang w:val="en-US"/>
        </w:rPr>
        <w:t xml:space="preserve">Several companies during the RAN1#105e discussions noted that maybe one </w:t>
      </w:r>
      <w:r w:rsidR="00C03EB4">
        <w:rPr>
          <w:lang w:val="en-US"/>
        </w:rPr>
        <w:t xml:space="preserve">additional </w:t>
      </w:r>
      <w:r w:rsidR="00D81894">
        <w:rPr>
          <w:lang w:val="en-US"/>
        </w:rPr>
        <w:t xml:space="preserve">PUCCH </w:t>
      </w:r>
      <w:r w:rsidR="001813EE">
        <w:rPr>
          <w:lang w:val="en-US"/>
        </w:rPr>
        <w:t xml:space="preserve">cell (i.e. </w:t>
      </w:r>
      <w:r w:rsidR="00681046">
        <w:rPr>
          <w:lang w:val="en-US"/>
        </w:rPr>
        <w:t xml:space="preserve">switching between two cells) could be sufficient. At the same time, we don’t really see that </w:t>
      </w:r>
      <w:r w:rsidR="00C338FC">
        <w:rPr>
          <w:lang w:val="en-US"/>
        </w:rPr>
        <w:t xml:space="preserve">supporting a larger number of cells for </w:t>
      </w:r>
      <w:r w:rsidR="00681046">
        <w:rPr>
          <w:lang w:val="en-US"/>
        </w:rPr>
        <w:t>the selected PUCCH carrier switching methods of dynamic indication and the configured time-domain pattern the number of cells would actually increase the specification complexity. Therefore, limiting this to only a single (additiona</w:t>
      </w:r>
      <w:r w:rsidR="008D6006">
        <w:rPr>
          <w:lang w:val="en-US"/>
        </w:rPr>
        <w:t>l</w:t>
      </w:r>
      <w:r w:rsidR="00681046">
        <w:rPr>
          <w:lang w:val="en-US"/>
        </w:rPr>
        <w:t xml:space="preserve">) PUCCH cell </w:t>
      </w:r>
      <w:r w:rsidR="00AE0BDA">
        <w:rPr>
          <w:lang w:val="en-US"/>
        </w:rPr>
        <w:t>(i.e. two in total) seems to be rather restrictive</w:t>
      </w:r>
      <w:r w:rsidR="004E343D">
        <w:rPr>
          <w:lang w:val="en-US"/>
        </w:rPr>
        <w:t xml:space="preserve">. At the same time, </w:t>
      </w:r>
      <w:r w:rsidR="009E1900">
        <w:rPr>
          <w:lang w:val="en-US"/>
        </w:rPr>
        <w:t xml:space="preserve">to keep the signaling overhead in terms of RRC overhead and </w:t>
      </w:r>
      <w:r w:rsidR="00452976">
        <w:rPr>
          <w:lang w:val="en-US"/>
        </w:rPr>
        <w:t xml:space="preserve">DCI overhead reasonable, </w:t>
      </w:r>
      <w:r w:rsidR="00A76907">
        <w:rPr>
          <w:lang w:val="en-US"/>
        </w:rPr>
        <w:t>RAN1 could restrict the PUCCH carrier switching operation to e.g. 4 PUCCH cells in total (i.e. 3 additional PUCCH cells possible)</w:t>
      </w:r>
      <w:r w:rsidR="009831D1">
        <w:rPr>
          <w:lang w:val="en-US"/>
        </w:rPr>
        <w:t xml:space="preserve"> as </w:t>
      </w:r>
      <w:r w:rsidR="0074711B">
        <w:rPr>
          <w:lang w:val="en-US"/>
        </w:rPr>
        <w:t xml:space="preserve">increasing the maximum number </w:t>
      </w:r>
      <w:r w:rsidR="009831D1">
        <w:rPr>
          <w:lang w:val="en-US"/>
        </w:rPr>
        <w:t xml:space="preserve">of cells </w:t>
      </w:r>
      <w:r w:rsidR="0074711B">
        <w:rPr>
          <w:lang w:val="en-US"/>
        </w:rPr>
        <w:t xml:space="preserve">even more </w:t>
      </w:r>
      <w:r w:rsidR="009831D1">
        <w:rPr>
          <w:lang w:val="en-US"/>
        </w:rPr>
        <w:t xml:space="preserve">will not really </w:t>
      </w:r>
      <w:r w:rsidR="0074711B">
        <w:rPr>
          <w:lang w:val="en-US"/>
        </w:rPr>
        <w:t xml:space="preserve">bring additional benefits. Therefore, we suggest </w:t>
      </w:r>
      <w:r w:rsidR="00EA43E4">
        <w:rPr>
          <w:lang w:val="en-US"/>
        </w:rPr>
        <w:t>l</w:t>
      </w:r>
      <w:r w:rsidR="0074711B">
        <w:rPr>
          <w:lang w:val="en-US"/>
        </w:rPr>
        <w:t>imit</w:t>
      </w:r>
      <w:r w:rsidR="00EA43E4">
        <w:rPr>
          <w:lang w:val="en-US"/>
        </w:rPr>
        <w:t>ing</w:t>
      </w:r>
      <w:r w:rsidR="0074711B">
        <w:rPr>
          <w:lang w:val="en-US"/>
        </w:rPr>
        <w:t xml:space="preserve"> the Rel-17 specification to 3 additional PUCCH cells (i.e. 4 PUCCH cells in total). </w:t>
      </w:r>
    </w:p>
    <w:p w14:paraId="760C7EA7" w14:textId="1AB0EE5E" w:rsidR="0074711B" w:rsidRDefault="0074711B" w:rsidP="00B27A2D">
      <w:pPr>
        <w:jc w:val="both"/>
        <w:rPr>
          <w:b/>
          <w:bCs/>
          <w:lang w:val="en-US"/>
        </w:rPr>
      </w:pPr>
      <w:r w:rsidRPr="00E30AB7">
        <w:rPr>
          <w:b/>
          <w:bCs/>
          <w:lang w:val="en-US"/>
        </w:rPr>
        <w:t xml:space="preserve">Proposal </w:t>
      </w:r>
      <w:r w:rsidRPr="00AD1285">
        <w:rPr>
          <w:b/>
          <w:bCs/>
          <w:lang w:val="en-US"/>
        </w:rPr>
        <w:t>6.</w:t>
      </w:r>
      <w:r w:rsidR="00484BBB" w:rsidRPr="00AD1285">
        <w:rPr>
          <w:b/>
          <w:bCs/>
          <w:lang w:val="en-US"/>
        </w:rPr>
        <w:t>1</w:t>
      </w:r>
      <w:r w:rsidRPr="00AD1285">
        <w:rPr>
          <w:b/>
          <w:bCs/>
          <w:lang w:val="en-US"/>
        </w:rPr>
        <w:t>:</w:t>
      </w:r>
      <w:r w:rsidRPr="00E30AB7">
        <w:rPr>
          <w:b/>
          <w:bCs/>
          <w:lang w:val="en-US"/>
        </w:rPr>
        <w:t xml:space="preserve"> </w:t>
      </w:r>
      <w:r w:rsidR="00942B03" w:rsidRPr="00E30AB7">
        <w:rPr>
          <w:b/>
          <w:bCs/>
          <w:lang w:val="en-US"/>
        </w:rPr>
        <w:t>The PUCCH carrier switching is limited to a maximum of three additional PUCCH cells (i.e. 4 PUCCH cells in total) for Rel-</w:t>
      </w:r>
      <w:r w:rsidR="00E30AB7" w:rsidRPr="00E30AB7">
        <w:rPr>
          <w:b/>
          <w:bCs/>
          <w:lang w:val="en-US"/>
        </w:rPr>
        <w:t xml:space="preserve">17. </w:t>
      </w:r>
    </w:p>
    <w:p w14:paraId="77562488" w14:textId="793EA0D2" w:rsidR="00393D44" w:rsidRPr="00E30AB7" w:rsidRDefault="00393D44" w:rsidP="00B27A2D">
      <w:pPr>
        <w:jc w:val="both"/>
        <w:rPr>
          <w:b/>
          <w:bCs/>
          <w:lang w:val="en-US"/>
        </w:rPr>
      </w:pPr>
      <w:r>
        <w:rPr>
          <w:lang w:val="en-US"/>
        </w:rPr>
        <w:t>In the following we give our view on the further FFS issues as well as discuss some further needed details for the two PUCCH carrier switching methods.</w:t>
      </w:r>
    </w:p>
    <w:p w14:paraId="258FA1CD" w14:textId="06DDD6B2" w:rsidR="00B27A2D" w:rsidRDefault="00B27A2D" w:rsidP="00435E26"/>
    <w:p w14:paraId="01FD3AA2" w14:textId="15A20D41" w:rsidR="00094881" w:rsidRPr="00E8018F" w:rsidRDefault="00094881" w:rsidP="0016081B">
      <w:pPr>
        <w:pStyle w:val="Heading2"/>
        <w:ind w:left="567"/>
      </w:pPr>
      <w:r>
        <w:t xml:space="preserve">Switching based on dynamic indication in DCI </w:t>
      </w:r>
    </w:p>
    <w:p w14:paraId="6E06D71E" w14:textId="132EB51C" w:rsidR="00E60F81" w:rsidRDefault="00E60F81" w:rsidP="00A97B99">
      <w:pPr>
        <w:pStyle w:val="Heading3"/>
        <w:ind w:left="709"/>
      </w:pPr>
      <w:r>
        <w:t xml:space="preserve">Configuration of the </w:t>
      </w:r>
      <w:r w:rsidR="0039034B">
        <w:t xml:space="preserve">PUCCH carrier switching based on </w:t>
      </w:r>
      <w:r>
        <w:t>dynamic indication</w:t>
      </w:r>
    </w:p>
    <w:p w14:paraId="6712925B" w14:textId="394B8D50" w:rsidR="007B23B6" w:rsidRDefault="00424BB0" w:rsidP="00B33A62">
      <w:pPr>
        <w:jc w:val="both"/>
      </w:pPr>
      <w:r>
        <w:t xml:space="preserve">We have the RAN1#105-e agreement in place that the </w:t>
      </w:r>
      <w:r w:rsidR="00580626">
        <w:t>PUCCH configuration is per UL BWP of a serving cell</w:t>
      </w:r>
      <w:r w:rsidR="00B34787">
        <w:t xml:space="preserve"> but </w:t>
      </w:r>
      <w:r w:rsidR="008E1D00">
        <w:t xml:space="preserve">additional decisions on the required configuration </w:t>
      </w:r>
      <w:r w:rsidR="007B23B6">
        <w:t>of</w:t>
      </w:r>
      <w:r w:rsidR="008E1D00">
        <w:t xml:space="preserve"> the </w:t>
      </w:r>
      <w:r w:rsidR="007B23B6">
        <w:t xml:space="preserve">feature overall will be needed. </w:t>
      </w:r>
    </w:p>
    <w:p w14:paraId="17778439" w14:textId="1EB19529" w:rsidR="00E60F81" w:rsidRDefault="00200F59" w:rsidP="00B33A62">
      <w:pPr>
        <w:spacing w:after="0"/>
        <w:jc w:val="both"/>
      </w:pPr>
      <w:r>
        <w:t xml:space="preserve">Looking at the dynamic indication of the </w:t>
      </w:r>
      <w:r w:rsidR="000436C9">
        <w:t xml:space="preserve">target PUCCH cell, </w:t>
      </w:r>
      <w:r w:rsidR="00DA1909">
        <w:t xml:space="preserve">answers to at least </w:t>
      </w:r>
      <w:r w:rsidR="000436C9">
        <w:t xml:space="preserve">the following </w:t>
      </w:r>
      <w:r w:rsidR="00DA1909">
        <w:t xml:space="preserve">questions </w:t>
      </w:r>
      <w:r w:rsidR="000436C9">
        <w:t>would be needed:</w:t>
      </w:r>
    </w:p>
    <w:p w14:paraId="6E728915" w14:textId="77777777" w:rsidR="00945D1A" w:rsidRDefault="00945D1A" w:rsidP="004D0E3D">
      <w:pPr>
        <w:pStyle w:val="ListParagraph"/>
        <w:numPr>
          <w:ilvl w:val="0"/>
          <w:numId w:val="54"/>
        </w:numPr>
      </w:pPr>
      <w:r>
        <w:t>How is the mapping of the DCI field value to the target PUCCH cells?</w:t>
      </w:r>
    </w:p>
    <w:p w14:paraId="47488A45" w14:textId="5D5527EE" w:rsidR="00801776" w:rsidRDefault="007B23B6" w:rsidP="004D0E3D">
      <w:pPr>
        <w:pStyle w:val="ListParagraph"/>
        <w:numPr>
          <w:ilvl w:val="0"/>
          <w:numId w:val="54"/>
        </w:numPr>
      </w:pPr>
      <w:r>
        <w:t>Which DCI formats</w:t>
      </w:r>
      <w:r w:rsidR="00CC5FCE">
        <w:t xml:space="preserve"> in principle support the dynamic indication of the target PUCCH cell</w:t>
      </w:r>
      <w:r w:rsidR="00801776">
        <w:t>?</w:t>
      </w:r>
    </w:p>
    <w:p w14:paraId="46A91398" w14:textId="77777777" w:rsidR="008916BB" w:rsidRDefault="00220A3E" w:rsidP="004D0E3D">
      <w:pPr>
        <w:pStyle w:val="ListParagraph"/>
        <w:numPr>
          <w:ilvl w:val="0"/>
          <w:numId w:val="54"/>
        </w:numPr>
      </w:pPr>
      <w:r>
        <w:t>What is the bit-width of the DCI field</w:t>
      </w:r>
      <w:r w:rsidR="00B25C98">
        <w:t xml:space="preserve"> to indicate </w:t>
      </w:r>
      <w:r w:rsidR="008916BB">
        <w:t>the target PUCCH cell?</w:t>
      </w:r>
    </w:p>
    <w:p w14:paraId="164A0AB0" w14:textId="77777777" w:rsidR="0099194E" w:rsidRDefault="0099194E" w:rsidP="00B33A62">
      <w:pPr>
        <w:jc w:val="both"/>
      </w:pPr>
    </w:p>
    <w:p w14:paraId="19B88CDF" w14:textId="4D989574" w:rsidR="002E2621" w:rsidRDefault="002E2621" w:rsidP="002E2621">
      <w:pPr>
        <w:jc w:val="both"/>
      </w:pPr>
      <w:r>
        <w:t xml:space="preserve">Clearly, the PUCCH carrier switching based on dynamic indication can be supported with the non-fallback DCI formats 1_1 and 1_2. We don’t think the dynamic indication based on the fallback DCI format 1_0 should be supported, as this would require changes to the fallback DCI structure which is clearly not preferable. </w:t>
      </w:r>
    </w:p>
    <w:p w14:paraId="580105CD" w14:textId="10B53AFB" w:rsidR="002E2621" w:rsidRPr="009E32D0" w:rsidRDefault="002E2621" w:rsidP="002E2621">
      <w:pPr>
        <w:jc w:val="both"/>
        <w:rPr>
          <w:b/>
          <w:bCs/>
        </w:rPr>
      </w:pPr>
      <w:r w:rsidRPr="009E32D0">
        <w:rPr>
          <w:b/>
          <w:bCs/>
        </w:rPr>
        <w:t xml:space="preserve">Proposal </w:t>
      </w:r>
      <w:r w:rsidRPr="00703AF3">
        <w:rPr>
          <w:b/>
          <w:bCs/>
        </w:rPr>
        <w:t>6.</w:t>
      </w:r>
      <w:r w:rsidR="00484BBB" w:rsidRPr="00703AF3">
        <w:rPr>
          <w:b/>
          <w:bCs/>
        </w:rPr>
        <w:t>2</w:t>
      </w:r>
      <w:r w:rsidRPr="00703AF3">
        <w:rPr>
          <w:b/>
          <w:bCs/>
        </w:rPr>
        <w:t>:</w:t>
      </w:r>
      <w:r w:rsidRPr="009E32D0">
        <w:rPr>
          <w:b/>
          <w:bCs/>
        </w:rPr>
        <w:t xml:space="preserve"> PUCCH carrier switching based on dynamic indication is in principle supported for PUCCH scheduled by DCI format 1_1 or 1_2 but not for PUCCH scheduled by the fallback DCI format 1_0. </w:t>
      </w:r>
    </w:p>
    <w:p w14:paraId="0F3932A7" w14:textId="311EFF03" w:rsidR="00586D97" w:rsidRDefault="00586D97" w:rsidP="00B33A62">
      <w:pPr>
        <w:jc w:val="both"/>
      </w:pPr>
      <w:r>
        <w:t xml:space="preserve">There is a need to define a mapping of the values of the new DCI field </w:t>
      </w:r>
      <w:r w:rsidR="00945D1A">
        <w:t xml:space="preserve">in the DCI scheduled PUCCH </w:t>
      </w:r>
      <w:r w:rsidR="00073A23">
        <w:t xml:space="preserve">to </w:t>
      </w:r>
      <w:r>
        <w:t>the target PUCCH cell</w:t>
      </w:r>
      <w:r w:rsidR="008E1C0B">
        <w:t xml:space="preserve">, i.e. some order of the target PUCCH cells would be needed </w:t>
      </w:r>
      <w:r w:rsidR="00F45D96">
        <w:t xml:space="preserve">– especially </w:t>
      </w:r>
      <w:r w:rsidR="008E1C0B">
        <w:t xml:space="preserve">if </w:t>
      </w:r>
      <w:r w:rsidR="00AF7177">
        <w:t xml:space="preserve">the </w:t>
      </w:r>
      <w:r w:rsidR="00632960">
        <w:t>bit width</w:t>
      </w:r>
      <w:r w:rsidR="00AF7177">
        <w:t xml:space="preserve"> of the DCI field </w:t>
      </w:r>
      <w:r w:rsidR="00935D1B">
        <w:t xml:space="preserve">indicating the target PUCCH cell </w:t>
      </w:r>
      <w:r w:rsidR="00AF7177">
        <w:t xml:space="preserve">may be smaller than </w:t>
      </w:r>
      <w:r w:rsidR="00DC04E1">
        <w:t xml:space="preserve">needed for indicating every </w:t>
      </w:r>
      <w:r w:rsidR="00AF7177">
        <w:t>cell having a PUCCH config</w:t>
      </w:r>
      <w:r>
        <w:t xml:space="preserve"> </w:t>
      </w:r>
      <w:r w:rsidR="00AF7177">
        <w:t>available</w:t>
      </w:r>
      <w:r w:rsidR="00DC04E1">
        <w:t>.</w:t>
      </w:r>
      <w:r w:rsidR="00AF7177">
        <w:t xml:space="preserve"> </w:t>
      </w:r>
      <w:r w:rsidR="00DC04E1">
        <w:t>E.g.</w:t>
      </w:r>
      <w:r w:rsidR="00AF7177">
        <w:t xml:space="preserve"> </w:t>
      </w:r>
      <w:r w:rsidR="00975C53">
        <w:t xml:space="preserve">to keep the DCI size limited, </w:t>
      </w:r>
      <w:r w:rsidR="00AF7177">
        <w:t>the compact DCI format 1_2</w:t>
      </w:r>
      <w:r w:rsidR="00DC04E1">
        <w:t xml:space="preserve"> might have only one bit for indicating the PUCCH cell while there could be four cells with PUCCH configuration.</w:t>
      </w:r>
      <w:r w:rsidR="00AF7177">
        <w:t xml:space="preserve"> </w:t>
      </w:r>
      <w:r w:rsidR="00572F5C">
        <w:t xml:space="preserve">Therefore, some sorted list of PUCCH target cells would be needed </w:t>
      </w:r>
      <w:r w:rsidR="00C6129B">
        <w:t xml:space="preserve">which could be e.g. configured as part of the </w:t>
      </w:r>
      <w:r w:rsidR="00AB22BD" w:rsidRPr="00AB22BD">
        <w:rPr>
          <w:i/>
          <w:iCs/>
        </w:rPr>
        <w:t>CellGroupConfig</w:t>
      </w:r>
      <w:r w:rsidR="00B45F1B">
        <w:t xml:space="preserve"> as the PUCCH carrier switching is anyhow limited </w:t>
      </w:r>
      <w:r w:rsidR="000D50C1">
        <w:t xml:space="preserve">within </w:t>
      </w:r>
      <w:r w:rsidR="000D50C1">
        <w:lastRenderedPageBreak/>
        <w:t xml:space="preserve">a single PUCCH cell group. </w:t>
      </w:r>
      <w:r w:rsidR="00677C77">
        <w:t>This list could be e.g. in terms of serving cell indexes of the target PUCCH cell</w:t>
      </w:r>
      <w:r w:rsidR="00D035E1">
        <w:t xml:space="preserve">. </w:t>
      </w:r>
      <w:r w:rsidR="00A654CB">
        <w:t>In such a list either all cells for PUCCH could be included (including the PCell/PSCell as first entry in the list) or alternatively, only the additional configured PUCCH cells could be listed</w:t>
      </w:r>
      <w:r w:rsidR="001B1166">
        <w:t xml:space="preserve">. </w:t>
      </w:r>
      <w:r w:rsidR="004225E0">
        <w:t xml:space="preserve">Moreover, such list </w:t>
      </w:r>
      <w:r w:rsidR="00BA3F93">
        <w:t xml:space="preserve">would also be needed for the </w:t>
      </w:r>
      <w:r w:rsidR="00682AAF">
        <w:t xml:space="preserve">switching based on semi-static configuration </w:t>
      </w:r>
      <w:r w:rsidR="00341E4B">
        <w:t xml:space="preserve">of the time-domain pattern </w:t>
      </w:r>
      <w:r w:rsidR="00682AAF">
        <w:t xml:space="preserve">as discussed in </w:t>
      </w:r>
      <w:r w:rsidR="00682AAF" w:rsidRPr="00BC575C">
        <w:t xml:space="preserve">Sec. 6.2.1. </w:t>
      </w:r>
      <w:r w:rsidR="008559BD" w:rsidRPr="00BC575C">
        <w:t>Having</w:t>
      </w:r>
      <w:r w:rsidR="008559BD">
        <w:t xml:space="preserve"> such a list configured</w:t>
      </w:r>
      <w:r w:rsidR="004B11D6">
        <w:t xml:space="preserve">, the UE would basically look at the indicated value </w:t>
      </w:r>
      <w:r w:rsidR="001760E3">
        <w:t xml:space="preserve">of the new DCI field and </w:t>
      </w:r>
      <w:r w:rsidR="00FE75B3">
        <w:t xml:space="preserve">based on the list determine the serving cell index of the target PUCCH cell. </w:t>
      </w:r>
    </w:p>
    <w:p w14:paraId="5FFC3553" w14:textId="1E939085" w:rsidR="00FE75B3" w:rsidRDefault="0064207B" w:rsidP="00850E87">
      <w:pPr>
        <w:spacing w:after="0"/>
        <w:jc w:val="both"/>
        <w:rPr>
          <w:b/>
          <w:bCs/>
        </w:rPr>
      </w:pPr>
      <w:r w:rsidRPr="0064207B">
        <w:rPr>
          <w:b/>
          <w:bCs/>
        </w:rPr>
        <w:t xml:space="preserve">Proposal </w:t>
      </w:r>
      <w:r w:rsidRPr="00BC575C">
        <w:rPr>
          <w:b/>
          <w:bCs/>
        </w:rPr>
        <w:t>6.</w:t>
      </w:r>
      <w:r w:rsidR="00484BBB" w:rsidRPr="00BC575C">
        <w:rPr>
          <w:b/>
          <w:bCs/>
        </w:rPr>
        <w:t>3</w:t>
      </w:r>
      <w:r w:rsidRPr="00BC575C">
        <w:rPr>
          <w:b/>
          <w:bCs/>
        </w:rPr>
        <w:t>: Support</w:t>
      </w:r>
      <w:r>
        <w:rPr>
          <w:b/>
          <w:bCs/>
        </w:rPr>
        <w:t xml:space="preserve"> an RRC configure</w:t>
      </w:r>
      <w:r w:rsidRPr="00E36510">
        <w:rPr>
          <w:b/>
          <w:bCs/>
        </w:rPr>
        <w:t xml:space="preserve">d list of target PUCCH cells in terms of serving cell </w:t>
      </w:r>
      <w:r w:rsidR="00E36510" w:rsidRPr="00E36510">
        <w:rPr>
          <w:b/>
          <w:bCs/>
        </w:rPr>
        <w:t xml:space="preserve">indexes within </w:t>
      </w:r>
      <w:r w:rsidR="00E36510" w:rsidRPr="00E36510">
        <w:rPr>
          <w:b/>
          <w:bCs/>
          <w:i/>
          <w:iCs/>
        </w:rPr>
        <w:t>CellGroupConfig</w:t>
      </w:r>
      <w:r w:rsidR="00E36510" w:rsidRPr="00E36510">
        <w:rPr>
          <w:b/>
          <w:bCs/>
        </w:rPr>
        <w:t xml:space="preserve">, which is used for indexing of the target PUCCH cell for PUCCH carrier switching based on dynamic indication and/or semi-static </w:t>
      </w:r>
      <w:r w:rsidR="003C5EDD">
        <w:rPr>
          <w:b/>
          <w:bCs/>
        </w:rPr>
        <w:t xml:space="preserve">time-domain pattern </w:t>
      </w:r>
      <w:r w:rsidR="00E36510" w:rsidRPr="00E36510">
        <w:rPr>
          <w:b/>
          <w:bCs/>
        </w:rPr>
        <w:t xml:space="preserve">configuration. </w:t>
      </w:r>
    </w:p>
    <w:p w14:paraId="78AFB03F" w14:textId="30CE9CA3" w:rsidR="006042B2" w:rsidRPr="006042B2" w:rsidRDefault="006042B2" w:rsidP="004D0E3D">
      <w:pPr>
        <w:pStyle w:val="ListParagraph"/>
        <w:numPr>
          <w:ilvl w:val="0"/>
          <w:numId w:val="56"/>
        </w:numPr>
        <w:rPr>
          <w:b/>
          <w:bCs/>
        </w:rPr>
      </w:pPr>
      <w:r>
        <w:rPr>
          <w:b/>
          <w:bCs/>
        </w:rPr>
        <w:t>FFS: If the P</w:t>
      </w:r>
      <w:r w:rsidR="00A654CB">
        <w:rPr>
          <w:b/>
          <w:bCs/>
        </w:rPr>
        <w:t>Cell/PSCell</w:t>
      </w:r>
      <w:r>
        <w:rPr>
          <w:b/>
          <w:bCs/>
        </w:rPr>
        <w:t xml:space="preserve"> cell is included in the list (e.g. as </w:t>
      </w:r>
      <w:r w:rsidR="00144ED1">
        <w:rPr>
          <w:b/>
          <w:bCs/>
        </w:rPr>
        <w:t xml:space="preserve">the </w:t>
      </w:r>
      <w:r>
        <w:rPr>
          <w:b/>
          <w:bCs/>
        </w:rPr>
        <w:t>first entry) or if only the additional PUCCH cells are configured</w:t>
      </w:r>
      <w:r w:rsidR="003F46DC">
        <w:rPr>
          <w:b/>
          <w:bCs/>
        </w:rPr>
        <w:t>.</w:t>
      </w:r>
    </w:p>
    <w:p w14:paraId="00211A71" w14:textId="77777777" w:rsidR="00850E87" w:rsidRDefault="00850E87" w:rsidP="004B44C6">
      <w:pPr>
        <w:jc w:val="both"/>
      </w:pPr>
    </w:p>
    <w:p w14:paraId="3EE375CC" w14:textId="042BDDD8" w:rsidR="001B0D72" w:rsidRDefault="002E2621" w:rsidP="00BF04F4">
      <w:pPr>
        <w:spacing w:after="0"/>
        <w:jc w:val="both"/>
      </w:pPr>
      <w:r>
        <w:t xml:space="preserve">Having such list configured, there are basically several options on how the </w:t>
      </w:r>
      <w:r w:rsidR="00632960">
        <w:t>bit width</w:t>
      </w:r>
      <w:r>
        <w:t xml:space="preserve">/size of the new DCI field in DCI format 1_1 </w:t>
      </w:r>
      <w:r w:rsidR="00AE09AD">
        <w:t>and/</w:t>
      </w:r>
      <w:r>
        <w:t xml:space="preserve">or 1_2 is </w:t>
      </w:r>
      <w:r w:rsidR="001B0D72">
        <w:t xml:space="preserve">determined: </w:t>
      </w:r>
    </w:p>
    <w:p w14:paraId="51D2C8C6" w14:textId="12EBF760" w:rsidR="008559BD" w:rsidRDefault="001B0D72" w:rsidP="004D0E3D">
      <w:pPr>
        <w:pStyle w:val="ListParagraph"/>
        <w:numPr>
          <w:ilvl w:val="0"/>
          <w:numId w:val="55"/>
        </w:numPr>
      </w:pPr>
      <w:r>
        <w:t xml:space="preserve">Alt. 1: </w:t>
      </w:r>
      <w:r w:rsidR="002F3270">
        <w:t>T</w:t>
      </w:r>
      <w:r>
        <w:t xml:space="preserve">he </w:t>
      </w:r>
      <w:r w:rsidR="00632960">
        <w:t>bit width</w:t>
      </w:r>
      <w:r>
        <w:t xml:space="preserve"> is defined by </w:t>
      </w:r>
      <w:r w:rsidR="00DD3D91">
        <w:t xml:space="preserve">the </w:t>
      </w:r>
      <w:r>
        <w:t xml:space="preserve">length of the </w:t>
      </w:r>
      <w:r w:rsidR="006042B2">
        <w:t>configured PUCCH Cell</w:t>
      </w:r>
      <w:r w:rsidR="00850E87">
        <w:t xml:space="preserve"> list </w:t>
      </w:r>
      <w:r w:rsidR="002F3270">
        <w:t xml:space="preserve">of the cell group </w:t>
      </w:r>
      <w:r w:rsidR="00850E87">
        <w:t>(e.g. using</w:t>
      </w:r>
      <w:r w:rsidR="002F3270">
        <w:t xml:space="preserve"> </w:t>
      </w:r>
      <w:r w:rsidR="00B27CA9">
        <w:rPr>
          <w:rFonts w:ascii="Symbol" w:eastAsia="Symbol" w:hAnsi="Symbol" w:cs="Symbol"/>
        </w:rPr>
        <w:t>é</w:t>
      </w:r>
      <w:r w:rsidR="00B27CA9">
        <w:t>log2</w:t>
      </w:r>
      <w:r w:rsidR="00B27CA9">
        <w:rPr>
          <w:rFonts w:ascii="Symbol" w:eastAsia="Symbol" w:hAnsi="Symbol" w:cs="Symbol"/>
        </w:rPr>
        <w:t>ù</w:t>
      </w:r>
      <w:r w:rsidR="00B27CA9">
        <w:t>)</w:t>
      </w:r>
    </w:p>
    <w:p w14:paraId="64751D53" w14:textId="471D5401" w:rsidR="007C2B56" w:rsidRDefault="00B27CA9" w:rsidP="004D0E3D">
      <w:pPr>
        <w:pStyle w:val="ListParagraph"/>
        <w:numPr>
          <w:ilvl w:val="0"/>
          <w:numId w:val="55"/>
        </w:numPr>
      </w:pPr>
      <w:r>
        <w:t xml:space="preserve">Alt. 2: </w:t>
      </w:r>
      <w:r w:rsidR="0039181C">
        <w:t xml:space="preserve">The </w:t>
      </w:r>
      <w:r w:rsidR="00632960">
        <w:t>bit width</w:t>
      </w:r>
      <w:r w:rsidR="0039181C">
        <w:t xml:space="preserve"> is configured for a DCI format</w:t>
      </w:r>
      <w:r w:rsidR="00AE09AD">
        <w:t xml:space="preserve"> (1</w:t>
      </w:r>
      <w:r w:rsidR="00AE09AD" w:rsidDel="00144ED1">
        <w:t>_</w:t>
      </w:r>
      <w:r w:rsidR="00AE09AD">
        <w:t>1 and/or 1</w:t>
      </w:r>
      <w:r w:rsidR="00AE09AD" w:rsidDel="00144ED1">
        <w:t>_</w:t>
      </w:r>
      <w:r w:rsidR="00AE09AD">
        <w:t xml:space="preserve">2) </w:t>
      </w:r>
    </w:p>
    <w:p w14:paraId="2EEE1C6D" w14:textId="77777777" w:rsidR="007C2B56" w:rsidRDefault="007C2B56" w:rsidP="00BF04F4">
      <w:pPr>
        <w:jc w:val="both"/>
      </w:pPr>
    </w:p>
    <w:p w14:paraId="56A5F82D" w14:textId="545FEE4F" w:rsidR="007479A7" w:rsidRDefault="00F24105" w:rsidP="00BF04F4">
      <w:pPr>
        <w:jc w:val="both"/>
      </w:pPr>
      <w:r>
        <w:t xml:space="preserve">For Alt. 1, the number of bits for the indication in the DCI format </w:t>
      </w:r>
      <w:r w:rsidR="00BB04CC">
        <w:t xml:space="preserve">1_1 and 1_2 would be the same, and only the applicability of the dynamic indication for DCI format 1_1 and 1_2 would need to be configured (i.e. separately ‘enabled’ for DCI formats 1_1 and 1_2). </w:t>
      </w:r>
      <w:r w:rsidR="00182AB1">
        <w:t xml:space="preserve">For Alt. 2, there is an option to configure a smaller </w:t>
      </w:r>
      <w:r w:rsidR="00632960">
        <w:t>bit width</w:t>
      </w:r>
      <w:r w:rsidR="00182AB1">
        <w:t xml:space="preserve"> e.g. in the spirit of the </w:t>
      </w:r>
      <w:r w:rsidR="00FB66E0">
        <w:t xml:space="preserve">configured field sizes for the compact DCI format 1_2. </w:t>
      </w:r>
      <w:r w:rsidR="00D962A5">
        <w:t>To keep the specification simple</w:t>
      </w:r>
      <w:r w:rsidR="007479A7">
        <w:t xml:space="preserve"> (and having an aligned handling between DCI format 1_1 and 1_2 specification wise)</w:t>
      </w:r>
      <w:r w:rsidR="00D962A5">
        <w:t xml:space="preserve">, we suggest to also make the </w:t>
      </w:r>
      <w:r w:rsidR="00632960">
        <w:t>bit width</w:t>
      </w:r>
      <w:r w:rsidR="00D962A5">
        <w:t xml:space="preserve"> for DCI format 1_1 configurable</w:t>
      </w:r>
      <w:r w:rsidR="007479A7">
        <w:t xml:space="preserve"> </w:t>
      </w:r>
      <w:r w:rsidR="007479A7" w:rsidRPr="008320ED">
        <w:t xml:space="preserve">as part of </w:t>
      </w:r>
      <w:r w:rsidR="008320ED" w:rsidRPr="008320ED">
        <w:rPr>
          <w:i/>
          <w:iCs/>
        </w:rPr>
        <w:t>PhysicalCellGroupConfig</w:t>
      </w:r>
      <w:r w:rsidR="007479A7">
        <w:t xml:space="preserve">. </w:t>
      </w:r>
    </w:p>
    <w:p w14:paraId="2688B3C0" w14:textId="0AD7F899" w:rsidR="0051737B" w:rsidRPr="00BF04F4" w:rsidRDefault="00256CF9" w:rsidP="00BF04F4">
      <w:pPr>
        <w:spacing w:after="0"/>
        <w:rPr>
          <w:b/>
          <w:bCs/>
        </w:rPr>
      </w:pPr>
      <w:r w:rsidRPr="00293ACA">
        <w:rPr>
          <w:b/>
          <w:bCs/>
        </w:rPr>
        <w:t>Proposal 6.</w:t>
      </w:r>
      <w:r w:rsidR="00484BBB" w:rsidRPr="00293ACA">
        <w:rPr>
          <w:b/>
          <w:bCs/>
        </w:rPr>
        <w:t>4</w:t>
      </w:r>
      <w:r w:rsidRPr="00293ACA">
        <w:rPr>
          <w:b/>
          <w:bCs/>
        </w:rPr>
        <w:t xml:space="preserve">: </w:t>
      </w:r>
      <w:r w:rsidR="0051737B" w:rsidRPr="00293ACA">
        <w:rPr>
          <w:b/>
          <w:bCs/>
        </w:rPr>
        <w:t>Support</w:t>
      </w:r>
      <w:r w:rsidR="0051737B" w:rsidRPr="00BF04F4">
        <w:rPr>
          <w:b/>
          <w:bCs/>
        </w:rPr>
        <w:t xml:space="preserve"> the following </w:t>
      </w:r>
      <w:r w:rsidR="000A4287" w:rsidRPr="00BF04F4">
        <w:rPr>
          <w:b/>
          <w:bCs/>
        </w:rPr>
        <w:t xml:space="preserve">flexible </w:t>
      </w:r>
      <w:r w:rsidR="0051737B" w:rsidRPr="00BF04F4">
        <w:rPr>
          <w:b/>
          <w:bCs/>
        </w:rPr>
        <w:t>configurations</w:t>
      </w:r>
      <w:r w:rsidR="000A4287" w:rsidRPr="00BF04F4">
        <w:rPr>
          <w:b/>
          <w:bCs/>
        </w:rPr>
        <w:t xml:space="preserve"> for the DCI format usage and DCI bit field</w:t>
      </w:r>
      <w:r w:rsidR="00BF04F4" w:rsidRPr="00BF04F4">
        <w:rPr>
          <w:b/>
          <w:bCs/>
        </w:rPr>
        <w:t xml:space="preserve"> size</w:t>
      </w:r>
      <w:r w:rsidR="0051737B" w:rsidRPr="00BF04F4">
        <w:rPr>
          <w:b/>
          <w:bCs/>
        </w:rPr>
        <w:t>:</w:t>
      </w:r>
    </w:p>
    <w:p w14:paraId="7D18D883" w14:textId="3C7E8557" w:rsidR="0051737B" w:rsidRPr="00BF04F4" w:rsidRDefault="00256CF9" w:rsidP="004D0E3D">
      <w:pPr>
        <w:pStyle w:val="ListParagraph"/>
        <w:numPr>
          <w:ilvl w:val="0"/>
          <w:numId w:val="57"/>
        </w:numPr>
        <w:rPr>
          <w:b/>
          <w:bCs/>
        </w:rPr>
      </w:pPr>
      <w:r w:rsidRPr="00BF04F4">
        <w:rPr>
          <w:b/>
          <w:bCs/>
        </w:rPr>
        <w:t xml:space="preserve">The dynamic indication </w:t>
      </w:r>
      <w:r w:rsidR="009534D0" w:rsidRPr="00BF04F4">
        <w:rPr>
          <w:b/>
          <w:bCs/>
        </w:rPr>
        <w:t xml:space="preserve">of the target PUCCH cell using DCI format 1_1 is </w:t>
      </w:r>
      <w:r w:rsidR="00281208" w:rsidRPr="00BF04F4">
        <w:rPr>
          <w:b/>
          <w:bCs/>
        </w:rPr>
        <w:t xml:space="preserve">RRC </w:t>
      </w:r>
      <w:r w:rsidR="009534D0" w:rsidRPr="00BF04F4">
        <w:rPr>
          <w:b/>
          <w:bCs/>
        </w:rPr>
        <w:t xml:space="preserve">configured </w:t>
      </w:r>
      <w:r w:rsidR="00281208" w:rsidRPr="00BF04F4">
        <w:rPr>
          <w:b/>
          <w:bCs/>
        </w:rPr>
        <w:t xml:space="preserve">through the explicit new DCI field size configuration </w:t>
      </w:r>
      <w:r w:rsidR="00A34FD4" w:rsidRPr="00BF04F4">
        <w:rPr>
          <w:b/>
          <w:bCs/>
        </w:rPr>
        <w:t>{</w:t>
      </w:r>
      <w:r w:rsidR="000A4287" w:rsidRPr="00BF04F4">
        <w:rPr>
          <w:b/>
          <w:bCs/>
        </w:rPr>
        <w:t xml:space="preserve">i.e. </w:t>
      </w:r>
      <w:r w:rsidR="00A34FD4" w:rsidRPr="00BF04F4">
        <w:rPr>
          <w:b/>
          <w:bCs/>
        </w:rPr>
        <w:t xml:space="preserve">1 or 2 bit} </w:t>
      </w:r>
      <w:r w:rsidR="0051737B" w:rsidRPr="00BF04F4">
        <w:rPr>
          <w:b/>
          <w:bCs/>
        </w:rPr>
        <w:t xml:space="preserve">for DCI format 1_1 </w:t>
      </w:r>
      <w:r w:rsidR="00281208" w:rsidRPr="00BF04F4">
        <w:rPr>
          <w:b/>
          <w:bCs/>
        </w:rPr>
        <w:t xml:space="preserve">in </w:t>
      </w:r>
      <w:r w:rsidR="008320ED" w:rsidRPr="00943C58">
        <w:rPr>
          <w:b/>
          <w:bCs/>
          <w:i/>
          <w:iCs/>
        </w:rPr>
        <w:t>PhysicalCellGroupConfi</w:t>
      </w:r>
      <w:r w:rsidR="00943C58" w:rsidRPr="00943C58">
        <w:rPr>
          <w:b/>
          <w:bCs/>
          <w:i/>
          <w:iCs/>
        </w:rPr>
        <w:t>g</w:t>
      </w:r>
      <w:r w:rsidR="00281208" w:rsidRPr="00BF04F4">
        <w:rPr>
          <w:b/>
          <w:bCs/>
        </w:rPr>
        <w:t xml:space="preserve">. </w:t>
      </w:r>
    </w:p>
    <w:p w14:paraId="1147F3A9" w14:textId="66CDDAC4" w:rsidR="007C2B56" w:rsidRPr="00BF04F4" w:rsidRDefault="0051737B" w:rsidP="004D0E3D">
      <w:pPr>
        <w:pStyle w:val="ListParagraph"/>
        <w:numPr>
          <w:ilvl w:val="0"/>
          <w:numId w:val="57"/>
        </w:numPr>
        <w:rPr>
          <w:b/>
          <w:bCs/>
        </w:rPr>
      </w:pPr>
      <w:r w:rsidRPr="00BF04F4">
        <w:rPr>
          <w:b/>
          <w:bCs/>
        </w:rPr>
        <w:t>The dynamic indication of the target PUCCH cell using DCI format 1_2 is RRC configured through the explicit new DCI field size configuration {</w:t>
      </w:r>
      <w:r w:rsidR="000A4287" w:rsidRPr="00BF04F4">
        <w:rPr>
          <w:b/>
          <w:bCs/>
        </w:rPr>
        <w:t xml:space="preserve">i.e. </w:t>
      </w:r>
      <w:r w:rsidRPr="00BF04F4">
        <w:rPr>
          <w:b/>
          <w:bCs/>
        </w:rPr>
        <w:t>1 or 2 bit} for DCI format 1_</w:t>
      </w:r>
      <w:r w:rsidR="000A4287" w:rsidRPr="00BF04F4">
        <w:rPr>
          <w:b/>
          <w:bCs/>
        </w:rPr>
        <w:t>2</w:t>
      </w:r>
      <w:r w:rsidRPr="00BF04F4">
        <w:rPr>
          <w:b/>
          <w:bCs/>
        </w:rPr>
        <w:t xml:space="preserve"> </w:t>
      </w:r>
      <w:r w:rsidRPr="00943C58">
        <w:rPr>
          <w:b/>
        </w:rPr>
        <w:t xml:space="preserve">in </w:t>
      </w:r>
      <w:r w:rsidR="00943C58" w:rsidRPr="00943C58">
        <w:rPr>
          <w:b/>
          <w:bCs/>
          <w:i/>
          <w:iCs/>
        </w:rPr>
        <w:t>PhysicalCellGroupConfig</w:t>
      </w:r>
      <w:r w:rsidRPr="00BF04F4">
        <w:rPr>
          <w:b/>
          <w:bCs/>
        </w:rPr>
        <w:t>.</w:t>
      </w:r>
    </w:p>
    <w:p w14:paraId="710251AF" w14:textId="77777777" w:rsidR="008F6D64" w:rsidRPr="00DD1AB1" w:rsidRDefault="008F6D64" w:rsidP="00E60F81"/>
    <w:p w14:paraId="5F184EF4" w14:textId="15179290" w:rsidR="00E60F81" w:rsidRDefault="00E60F81" w:rsidP="00703AF3">
      <w:pPr>
        <w:pStyle w:val="Heading3"/>
        <w:ind w:left="709"/>
      </w:pPr>
      <w:r w:rsidRPr="00E8018F">
        <w:t>Handling of different SCS of PUCCH cells</w:t>
      </w:r>
    </w:p>
    <w:p w14:paraId="0060FC9E" w14:textId="4157716A" w:rsidR="00154304" w:rsidRDefault="00154304" w:rsidP="00BE4665">
      <w:pPr>
        <w:jc w:val="both"/>
        <w:rPr>
          <w:lang w:val="en-US"/>
        </w:rPr>
      </w:pPr>
      <w:r>
        <w:rPr>
          <w:lang w:val="en-US"/>
        </w:rPr>
        <w:t xml:space="preserve">It was agreed that </w:t>
      </w:r>
      <w:r>
        <w:t>f</w:t>
      </w:r>
      <w:r w:rsidRPr="00CB1E11">
        <w:t>or PUCCH carrier switching based on dynamic indication in DCI the PDSCH to HARQ-ACK offset k1 is interpreted based on the numerology of the dynamically indicated target PUCCH cell.</w:t>
      </w:r>
      <w:r>
        <w:t xml:space="preserve"> Although the </w:t>
      </w:r>
      <w:r>
        <w:rPr>
          <w:lang w:val="en-US"/>
        </w:rPr>
        <w:t>direct indication of the slot/sub-slot on the target PUCCH cell avoids main questions arising with different SCS, there are remaining issues with SPS HARQ-ACK multiplexing both in switching from higher to lower and from lower to higher SCS</w:t>
      </w:r>
      <w:r w:rsidR="002014B3">
        <w:rPr>
          <w:lang w:val="en-US"/>
        </w:rPr>
        <w:t xml:space="preserve">, or more generally, when switching </w:t>
      </w:r>
      <w:r w:rsidR="00895BAE">
        <w:rPr>
          <w:lang w:val="en-US"/>
        </w:rPr>
        <w:t xml:space="preserve">happens when the PCell and </w:t>
      </w:r>
      <w:r w:rsidR="00A63D59">
        <w:rPr>
          <w:lang w:val="en-US"/>
        </w:rPr>
        <w:t xml:space="preserve">PUCCH </w:t>
      </w:r>
      <w:r w:rsidR="008F5B79">
        <w:rPr>
          <w:lang w:val="en-US"/>
        </w:rPr>
        <w:t>Scell slot/sub-slot lengths are different.</w:t>
      </w:r>
      <w:r>
        <w:rPr>
          <w:lang w:val="en-US"/>
        </w:rPr>
        <w:t xml:space="preserve"> </w:t>
      </w:r>
    </w:p>
    <w:p w14:paraId="2349BD92" w14:textId="5D3B53FD" w:rsidR="00C5390F" w:rsidRDefault="00154304" w:rsidP="00BE4665">
      <w:pPr>
        <w:jc w:val="both"/>
        <w:rPr>
          <w:lang w:val="en-US"/>
        </w:rPr>
      </w:pPr>
      <w:r>
        <w:rPr>
          <w:lang w:val="en-US"/>
        </w:rPr>
        <w:t>In Figure 6.</w:t>
      </w:r>
      <w:r w:rsidR="001F7AA9">
        <w:rPr>
          <w:lang w:val="en-US"/>
        </w:rPr>
        <w:t>1</w:t>
      </w:r>
      <w:r>
        <w:rPr>
          <w:lang w:val="en-US"/>
        </w:rPr>
        <w:t xml:space="preserve">, DCI has indicated PUCCH </w:t>
      </w:r>
      <w:r w:rsidR="009F2A7F">
        <w:rPr>
          <w:lang w:val="en-US"/>
        </w:rPr>
        <w:t>resource on S</w:t>
      </w:r>
      <w:r>
        <w:rPr>
          <w:lang w:val="en-US"/>
        </w:rPr>
        <w:t>cell with smaller SCS</w:t>
      </w:r>
      <w:r w:rsidR="006B7E95">
        <w:rPr>
          <w:lang w:val="en-US"/>
        </w:rPr>
        <w:t xml:space="preserve"> </w:t>
      </w:r>
      <w:r w:rsidR="0037529C">
        <w:rPr>
          <w:lang w:val="en-US"/>
        </w:rPr>
        <w:t xml:space="preserve">(or longer slot/sub-slot length) </w:t>
      </w:r>
      <w:r w:rsidR="00F97A23">
        <w:rPr>
          <w:lang w:val="en-US"/>
        </w:rPr>
        <w:t xml:space="preserve">than Pcell </w:t>
      </w:r>
      <w:r w:rsidR="006B7E95">
        <w:rPr>
          <w:lang w:val="en-US"/>
        </w:rPr>
        <w:t xml:space="preserve">and </w:t>
      </w:r>
      <w:r w:rsidR="00F87795">
        <w:rPr>
          <w:lang w:val="en-US"/>
        </w:rPr>
        <w:t xml:space="preserve">there are </w:t>
      </w:r>
      <w:r w:rsidR="00DD5E59">
        <w:rPr>
          <w:lang w:val="en-US"/>
        </w:rPr>
        <w:t>also P</w:t>
      </w:r>
      <w:r w:rsidR="00C5390F">
        <w:rPr>
          <w:lang w:val="en-US"/>
        </w:rPr>
        <w:t>C</w:t>
      </w:r>
      <w:r w:rsidR="00DD5E59">
        <w:rPr>
          <w:lang w:val="en-US"/>
        </w:rPr>
        <w:t xml:space="preserve">ell </w:t>
      </w:r>
      <w:r w:rsidR="00F87795">
        <w:rPr>
          <w:lang w:val="en-US"/>
        </w:rPr>
        <w:t xml:space="preserve">PUCCH </w:t>
      </w:r>
      <w:r w:rsidR="000463EF">
        <w:rPr>
          <w:lang w:val="en-US"/>
        </w:rPr>
        <w:t xml:space="preserve">resources for HARQ-ACK transmission </w:t>
      </w:r>
      <w:r w:rsidR="007C104B">
        <w:rPr>
          <w:lang w:val="en-US"/>
        </w:rPr>
        <w:t xml:space="preserve">for either SPS PDSCH or PDSCH </w:t>
      </w:r>
      <w:r w:rsidR="004C32CD">
        <w:rPr>
          <w:lang w:val="en-US"/>
        </w:rPr>
        <w:t xml:space="preserve">assigned with the fallback DCI 1_0 (that cannot indicate </w:t>
      </w:r>
      <w:r w:rsidR="00F87581">
        <w:rPr>
          <w:lang w:val="en-US"/>
        </w:rPr>
        <w:t xml:space="preserve">cell </w:t>
      </w:r>
      <w:r w:rsidR="004C32CD">
        <w:rPr>
          <w:lang w:val="en-US"/>
        </w:rPr>
        <w:t>switching)</w:t>
      </w:r>
      <w:r w:rsidR="000F7FAE">
        <w:rPr>
          <w:lang w:val="en-US"/>
        </w:rPr>
        <w:t>.</w:t>
      </w:r>
      <w:r w:rsidR="006B7E95">
        <w:rPr>
          <w:lang w:val="en-US"/>
        </w:rPr>
        <w:t xml:space="preserve"> </w:t>
      </w:r>
    </w:p>
    <w:p w14:paraId="411102E2" w14:textId="77777777" w:rsidR="00C5390F" w:rsidRPr="009E531E" w:rsidRDefault="00154304" w:rsidP="009E531E">
      <w:pPr>
        <w:pStyle w:val="ListParagraph"/>
        <w:numPr>
          <w:ilvl w:val="0"/>
          <w:numId w:val="33"/>
        </w:numPr>
      </w:pPr>
      <w:r w:rsidRPr="009E531E">
        <w:t xml:space="preserve">In (a), </w:t>
      </w:r>
      <w:r w:rsidR="009A5ED9" w:rsidRPr="009E531E">
        <w:t xml:space="preserve">the </w:t>
      </w:r>
      <w:r w:rsidR="00DD5E59" w:rsidRPr="009E531E">
        <w:t>P</w:t>
      </w:r>
      <w:r w:rsidR="009A5ED9" w:rsidRPr="009E531E">
        <w:t xml:space="preserve">cell </w:t>
      </w:r>
      <w:r w:rsidRPr="009E531E">
        <w:t>PUCCH resource is overlapping with the PUCCH on SCell. In this situation, HARQ-ACK</w:t>
      </w:r>
      <w:r w:rsidR="00DD5E59" w:rsidRPr="009E531E">
        <w:t xml:space="preserve"> in Pcell PUCCH</w:t>
      </w:r>
      <w:r w:rsidRPr="009E531E">
        <w:t xml:space="preserve"> should be multiplexed on</w:t>
      </w:r>
      <w:r w:rsidR="007C3373" w:rsidRPr="009E531E">
        <w:t xml:space="preserve"> Scell</w:t>
      </w:r>
      <w:r w:rsidR="00C65916" w:rsidRPr="009E531E">
        <w:t xml:space="preserve"> </w:t>
      </w:r>
      <w:r w:rsidRPr="009E531E">
        <w:t xml:space="preserve">PUCCH if processing timeline allows, which gNB implementation could be asked to take care of. </w:t>
      </w:r>
    </w:p>
    <w:p w14:paraId="2D539B64" w14:textId="418F8138" w:rsidR="009E531E" w:rsidRPr="009E531E" w:rsidRDefault="00154304" w:rsidP="009E531E">
      <w:pPr>
        <w:pStyle w:val="ListParagraph"/>
        <w:numPr>
          <w:ilvl w:val="0"/>
          <w:numId w:val="33"/>
        </w:numPr>
      </w:pPr>
      <w:r w:rsidRPr="009E531E">
        <w:t>In (b), there is no PUCCH overlap</w:t>
      </w:r>
      <w:r w:rsidR="00826972" w:rsidRPr="009E531E">
        <w:t xml:space="preserve"> of the PUCCH on Pcell and PUCCH on Scell and therefore</w:t>
      </w:r>
      <w:r w:rsidR="00E66C85" w:rsidRPr="009E531E">
        <w:t xml:space="preserve"> </w:t>
      </w:r>
      <w:r w:rsidR="00826972" w:rsidRPr="009E531E">
        <w:t xml:space="preserve">the HARQ-ACK from the Pcell PUCCH is not to be </w:t>
      </w:r>
      <w:r w:rsidR="00E66C85" w:rsidRPr="009E531E">
        <w:t xml:space="preserve">multiplexed on the indicated Scell PUCCH. </w:t>
      </w:r>
      <w:r w:rsidR="0085270F" w:rsidRPr="009E531E">
        <w:t xml:space="preserve">Therefore, the UE would transmit both, the </w:t>
      </w:r>
      <w:r w:rsidR="00FF2CF7" w:rsidRPr="009E531E">
        <w:t xml:space="preserve">Scell </w:t>
      </w:r>
      <w:r w:rsidR="0085270F" w:rsidRPr="009E531E">
        <w:t xml:space="preserve">PUCCH and </w:t>
      </w:r>
      <w:r w:rsidR="00FF2CF7" w:rsidRPr="009E531E">
        <w:t>the</w:t>
      </w:r>
      <w:r w:rsidDel="00FF2CF7">
        <w:t xml:space="preserve"> </w:t>
      </w:r>
      <w:r w:rsidR="007C3373" w:rsidRPr="009E531E">
        <w:t>Pcell</w:t>
      </w:r>
      <w:r w:rsidR="001F3F21" w:rsidRPr="009E531E">
        <w:t xml:space="preserve"> </w:t>
      </w:r>
      <w:r w:rsidRPr="009E531E">
        <w:t xml:space="preserve">PUCCH . </w:t>
      </w:r>
    </w:p>
    <w:p w14:paraId="255FD8BE" w14:textId="6353D5D1" w:rsidR="00C24632" w:rsidRDefault="00154304" w:rsidP="009E531E">
      <w:pPr>
        <w:pStyle w:val="ListParagraph"/>
        <w:numPr>
          <w:ilvl w:val="0"/>
          <w:numId w:val="33"/>
        </w:numPr>
      </w:pPr>
      <w:r w:rsidRPr="009E531E">
        <w:t xml:space="preserve">In (c), </w:t>
      </w:r>
      <w:r w:rsidR="00B9517F" w:rsidRPr="009E531E">
        <w:t>Scell</w:t>
      </w:r>
      <w:r w:rsidR="0069138B" w:rsidRPr="009E531E">
        <w:t xml:space="preserve"> </w:t>
      </w:r>
      <w:r w:rsidRPr="009E531E">
        <w:t xml:space="preserve">PUCCH overlaps with multiple </w:t>
      </w:r>
      <w:r w:rsidR="003B6B69" w:rsidRPr="009E531E">
        <w:t>Pcell</w:t>
      </w:r>
      <w:r w:rsidR="0059191D" w:rsidRPr="009E531E">
        <w:t xml:space="preserve"> </w:t>
      </w:r>
      <w:r w:rsidRPr="009E531E">
        <w:t xml:space="preserve">PUCCHs. </w:t>
      </w:r>
      <w:r w:rsidR="00C24632">
        <w:t>It may be too complex to specify multiplexing of HARQ-ACKs from both Pcell</w:t>
      </w:r>
      <w:r w:rsidR="002128A2">
        <w:t xml:space="preserve"> slots</w:t>
      </w:r>
      <w:r w:rsidR="00C24632">
        <w:t xml:space="preserve"> and the alternatives to consider are multiplexing only HARQ-ACK from the first Pcell slot or consider the situation as an error case. Our preference is treating this situation as an error case.</w:t>
      </w:r>
    </w:p>
    <w:p w14:paraId="318B4369" w14:textId="77777777" w:rsidR="009E531E" w:rsidRPr="009E531E" w:rsidRDefault="009E531E" w:rsidP="00D5253D">
      <w:pPr>
        <w:pStyle w:val="ListParagraph"/>
        <w:numPr>
          <w:ilvl w:val="0"/>
          <w:numId w:val="0"/>
        </w:numPr>
        <w:ind w:left="720"/>
      </w:pPr>
    </w:p>
    <w:p w14:paraId="23C7F4E5" w14:textId="0474550C" w:rsidR="00154304" w:rsidRDefault="00C24632" w:rsidP="00FE74C0">
      <w:pPr>
        <w:spacing w:after="0"/>
        <w:jc w:val="both"/>
        <w:rPr>
          <w:b/>
          <w:bCs/>
          <w:lang w:val="en-US"/>
        </w:rPr>
      </w:pPr>
      <w:r w:rsidRPr="0021789A">
        <w:rPr>
          <w:b/>
          <w:bCs/>
          <w:lang w:val="en-US"/>
        </w:rPr>
        <w:t>Proposal 6.</w:t>
      </w:r>
      <w:r w:rsidR="0021789A" w:rsidRPr="0021789A">
        <w:rPr>
          <w:b/>
          <w:bCs/>
          <w:lang w:val="en-US"/>
        </w:rPr>
        <w:t>5</w:t>
      </w:r>
      <w:r w:rsidRPr="0021789A">
        <w:rPr>
          <w:b/>
          <w:bCs/>
          <w:lang w:val="en-US"/>
        </w:rPr>
        <w:t>:</w:t>
      </w:r>
      <w:r w:rsidRPr="00C24632">
        <w:rPr>
          <w:b/>
          <w:bCs/>
          <w:lang w:val="en-US"/>
        </w:rPr>
        <w:t xml:space="preserve"> </w:t>
      </w:r>
      <w:r>
        <w:rPr>
          <w:b/>
          <w:bCs/>
          <w:lang w:val="en-US"/>
        </w:rPr>
        <w:t xml:space="preserve">When DCI </w:t>
      </w:r>
      <w:r w:rsidR="000E6B62">
        <w:rPr>
          <w:b/>
          <w:bCs/>
          <w:lang w:val="en-US"/>
        </w:rPr>
        <w:t>indicates</w:t>
      </w:r>
      <w:r>
        <w:rPr>
          <w:b/>
          <w:bCs/>
          <w:lang w:val="en-US"/>
        </w:rPr>
        <w:t xml:space="preserve"> PUCCH</w:t>
      </w:r>
      <w:r w:rsidR="00481B15">
        <w:rPr>
          <w:b/>
          <w:bCs/>
          <w:lang w:val="en-US"/>
        </w:rPr>
        <w:t xml:space="preserve"> transmission in an</w:t>
      </w:r>
      <w:r>
        <w:rPr>
          <w:b/>
          <w:bCs/>
          <w:lang w:val="en-US"/>
        </w:rPr>
        <w:t xml:space="preserve"> Scell </w:t>
      </w:r>
      <w:r w:rsidR="000E6B62">
        <w:rPr>
          <w:b/>
          <w:bCs/>
          <w:lang w:val="en-US"/>
        </w:rPr>
        <w:t xml:space="preserve">slot </w:t>
      </w:r>
      <w:r w:rsidR="00EB2CA2">
        <w:rPr>
          <w:b/>
          <w:bCs/>
          <w:lang w:val="en-US"/>
        </w:rPr>
        <w:t>that is longer than Pcell slot</w:t>
      </w:r>
      <w:r>
        <w:rPr>
          <w:b/>
          <w:bCs/>
          <w:lang w:val="en-US"/>
        </w:rPr>
        <w:t>, the following applies for HARQ-ACK multiplexing</w:t>
      </w:r>
      <w:r w:rsidR="00EB2CA2">
        <w:rPr>
          <w:b/>
          <w:bCs/>
          <w:lang w:val="en-US"/>
        </w:rPr>
        <w:t xml:space="preserve"> from Pcell</w:t>
      </w:r>
      <w:r>
        <w:rPr>
          <w:b/>
          <w:bCs/>
          <w:lang w:val="en-US"/>
        </w:rPr>
        <w:t xml:space="preserve">: </w:t>
      </w:r>
    </w:p>
    <w:p w14:paraId="51D9ECEE" w14:textId="4389D004" w:rsidR="000E6B62" w:rsidRDefault="0005155C" w:rsidP="00BE4665">
      <w:pPr>
        <w:pStyle w:val="ListParagraph"/>
        <w:numPr>
          <w:ilvl w:val="0"/>
          <w:numId w:val="33"/>
        </w:numPr>
        <w:rPr>
          <w:b/>
          <w:bCs/>
        </w:rPr>
      </w:pPr>
      <w:r>
        <w:rPr>
          <w:b/>
          <w:bCs/>
        </w:rPr>
        <w:t xml:space="preserve">HARQ-ACK from </w:t>
      </w:r>
      <w:r w:rsidR="005B72DC">
        <w:rPr>
          <w:b/>
          <w:bCs/>
        </w:rPr>
        <w:t>a</w:t>
      </w:r>
      <w:r>
        <w:rPr>
          <w:b/>
          <w:bCs/>
        </w:rPr>
        <w:t xml:space="preserve"> Pcell PUCCH </w:t>
      </w:r>
      <w:r w:rsidR="00226B16">
        <w:rPr>
          <w:b/>
          <w:bCs/>
        </w:rPr>
        <w:t xml:space="preserve">overlapping with the </w:t>
      </w:r>
      <w:r w:rsidR="00BB5BC2">
        <w:rPr>
          <w:b/>
          <w:bCs/>
        </w:rPr>
        <w:t xml:space="preserve">indicated </w:t>
      </w:r>
      <w:r w:rsidR="00226B16">
        <w:rPr>
          <w:b/>
          <w:bCs/>
        </w:rPr>
        <w:t xml:space="preserve">PUCCH on Scell </w:t>
      </w:r>
      <w:r>
        <w:rPr>
          <w:b/>
          <w:bCs/>
        </w:rPr>
        <w:t xml:space="preserve">is multiplexed on </w:t>
      </w:r>
      <w:r w:rsidR="00BB5BC2">
        <w:rPr>
          <w:b/>
          <w:bCs/>
        </w:rPr>
        <w:t xml:space="preserve">the </w:t>
      </w:r>
      <w:r w:rsidR="00D7729D">
        <w:rPr>
          <w:b/>
          <w:bCs/>
        </w:rPr>
        <w:t xml:space="preserve">SCell </w:t>
      </w:r>
    </w:p>
    <w:p w14:paraId="30AB4857" w14:textId="18FDF163" w:rsidR="00C24632" w:rsidRPr="00C24632" w:rsidRDefault="00481B15" w:rsidP="00BE4665">
      <w:pPr>
        <w:pStyle w:val="ListParagraph"/>
        <w:numPr>
          <w:ilvl w:val="0"/>
          <w:numId w:val="33"/>
        </w:numPr>
        <w:rPr>
          <w:b/>
          <w:bCs/>
        </w:rPr>
      </w:pPr>
      <w:r>
        <w:rPr>
          <w:b/>
          <w:bCs/>
        </w:rPr>
        <w:lastRenderedPageBreak/>
        <w:t>HARQ-ACK</w:t>
      </w:r>
      <w:r w:rsidR="000E6B62">
        <w:rPr>
          <w:b/>
          <w:bCs/>
        </w:rPr>
        <w:t xml:space="preserve"> </w:t>
      </w:r>
      <w:r>
        <w:rPr>
          <w:b/>
          <w:bCs/>
        </w:rPr>
        <w:t xml:space="preserve">transmission configured </w:t>
      </w:r>
      <w:r w:rsidR="00345061">
        <w:rPr>
          <w:b/>
          <w:bCs/>
        </w:rPr>
        <w:t xml:space="preserve">or scheduled </w:t>
      </w:r>
      <w:r>
        <w:rPr>
          <w:b/>
          <w:bCs/>
        </w:rPr>
        <w:t xml:space="preserve">for more than one </w:t>
      </w:r>
      <w:r w:rsidR="00815D1D">
        <w:rPr>
          <w:b/>
          <w:bCs/>
        </w:rPr>
        <w:t>P</w:t>
      </w:r>
      <w:r w:rsidR="006763AC">
        <w:rPr>
          <w:b/>
          <w:bCs/>
        </w:rPr>
        <w:t>c</w:t>
      </w:r>
      <w:r w:rsidR="00815D1D">
        <w:rPr>
          <w:b/>
          <w:bCs/>
        </w:rPr>
        <w:t xml:space="preserve">ell </w:t>
      </w:r>
      <w:r>
        <w:rPr>
          <w:b/>
          <w:bCs/>
        </w:rPr>
        <w:t xml:space="preserve">PUCCH </w:t>
      </w:r>
      <w:r w:rsidR="004722F5">
        <w:rPr>
          <w:b/>
          <w:bCs/>
        </w:rPr>
        <w:t xml:space="preserve">slot </w:t>
      </w:r>
      <w:r>
        <w:rPr>
          <w:b/>
          <w:bCs/>
        </w:rPr>
        <w:t xml:space="preserve">overlapping with the indicated </w:t>
      </w:r>
      <w:r w:rsidR="00472121">
        <w:rPr>
          <w:b/>
          <w:bCs/>
        </w:rPr>
        <w:t xml:space="preserve">PUCCH on </w:t>
      </w:r>
      <w:r>
        <w:rPr>
          <w:b/>
          <w:bCs/>
        </w:rPr>
        <w:t xml:space="preserve">Scell is considered as an error case. </w:t>
      </w:r>
      <w:r w:rsidR="000E6B62">
        <w:rPr>
          <w:b/>
          <w:bCs/>
        </w:rPr>
        <w:t xml:space="preserve">  </w:t>
      </w:r>
    </w:p>
    <w:p w14:paraId="0BCA527F" w14:textId="77777777" w:rsidR="00154304" w:rsidRDefault="00154304" w:rsidP="00154304">
      <w:pPr>
        <w:rPr>
          <w:lang w:val="en-US"/>
        </w:rPr>
      </w:pPr>
    </w:p>
    <w:p w14:paraId="6BCB76ED" w14:textId="1BF6D52E" w:rsidR="00154304" w:rsidRDefault="00563EA0" w:rsidP="00154304">
      <w:r w:rsidRPr="00563EA0">
        <w:rPr>
          <w:noProof/>
        </w:rPr>
        <w:drawing>
          <wp:inline distT="0" distB="0" distL="0" distR="0" wp14:anchorId="38DC7C08" wp14:editId="1AD86A9C">
            <wp:extent cx="6120765" cy="1996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996440"/>
                    </a:xfrm>
                    <a:prstGeom prst="rect">
                      <a:avLst/>
                    </a:prstGeom>
                    <a:noFill/>
                    <a:ln>
                      <a:noFill/>
                    </a:ln>
                  </pic:spPr>
                </pic:pic>
              </a:graphicData>
            </a:graphic>
          </wp:inline>
        </w:drawing>
      </w:r>
    </w:p>
    <w:p w14:paraId="779E430D" w14:textId="4F1AD715" w:rsidR="00154304" w:rsidRPr="0060444C" w:rsidRDefault="006F0002" w:rsidP="0060444C">
      <w:pPr>
        <w:jc w:val="center"/>
        <w:rPr>
          <w:b/>
          <w:bCs/>
        </w:rPr>
      </w:pPr>
      <w:r w:rsidRPr="0060444C">
        <w:rPr>
          <w:b/>
          <w:bCs/>
        </w:rPr>
        <w:t xml:space="preserve">Figure </w:t>
      </w:r>
      <w:r w:rsidR="002E4EEF" w:rsidRPr="0060444C">
        <w:rPr>
          <w:b/>
          <w:bCs/>
        </w:rPr>
        <w:t>6.</w:t>
      </w:r>
      <w:r w:rsidR="00CE2E91">
        <w:rPr>
          <w:b/>
          <w:bCs/>
        </w:rPr>
        <w:t>1</w:t>
      </w:r>
      <w:r w:rsidR="002E4EEF" w:rsidRPr="0060444C">
        <w:rPr>
          <w:b/>
          <w:bCs/>
        </w:rPr>
        <w:t xml:space="preserve">: </w:t>
      </w:r>
      <w:r w:rsidR="008E67F4" w:rsidRPr="0060444C">
        <w:rPr>
          <w:b/>
          <w:bCs/>
        </w:rPr>
        <w:t>HARQ-ACK</w:t>
      </w:r>
      <w:r w:rsidR="00F651AF" w:rsidRPr="0060444C">
        <w:rPr>
          <w:b/>
          <w:bCs/>
        </w:rPr>
        <w:t xml:space="preserve"> multiplexing from </w:t>
      </w:r>
      <w:r w:rsidR="00CB22EF" w:rsidRPr="0060444C">
        <w:rPr>
          <w:b/>
          <w:bCs/>
        </w:rPr>
        <w:t>Pcell to PUCCH on SCell</w:t>
      </w:r>
      <w:r w:rsidR="009E0E73">
        <w:rPr>
          <w:b/>
          <w:bCs/>
        </w:rPr>
        <w:t xml:space="preserve"> of smaller SCS </w:t>
      </w:r>
      <w:r w:rsidR="00CA40C1">
        <w:rPr>
          <w:b/>
          <w:bCs/>
        </w:rPr>
        <w:br/>
      </w:r>
      <w:r w:rsidR="009E0E73">
        <w:rPr>
          <w:b/>
          <w:bCs/>
        </w:rPr>
        <w:t>(or longer PUCCH slot/sub-slot length)</w:t>
      </w:r>
      <w:r w:rsidR="00CB22EF" w:rsidRPr="0060444C">
        <w:rPr>
          <w:b/>
          <w:bCs/>
        </w:rPr>
        <w:t>.</w:t>
      </w:r>
    </w:p>
    <w:p w14:paraId="6D47662A" w14:textId="22270941" w:rsidR="007011BB" w:rsidRDefault="00154304" w:rsidP="006A724B">
      <w:pPr>
        <w:jc w:val="both"/>
        <w:rPr>
          <w:lang w:val="en-US"/>
        </w:rPr>
      </w:pPr>
      <w:r>
        <w:t xml:space="preserve">In Figure </w:t>
      </w:r>
      <w:r w:rsidR="00EB1CFF">
        <w:t>6.2</w:t>
      </w:r>
      <w:r>
        <w:t xml:space="preserve">, </w:t>
      </w:r>
      <w:r>
        <w:rPr>
          <w:lang w:val="en-US"/>
        </w:rPr>
        <w:t>DCI has indicated PUCCH</w:t>
      </w:r>
      <w:r w:rsidR="007C3373">
        <w:rPr>
          <w:lang w:val="en-US"/>
        </w:rPr>
        <w:t xml:space="preserve"> on</w:t>
      </w:r>
      <w:r>
        <w:rPr>
          <w:lang w:val="en-US"/>
        </w:rPr>
        <w:t xml:space="preserve"> </w:t>
      </w:r>
      <w:r w:rsidR="0069246A">
        <w:rPr>
          <w:lang w:val="en-US"/>
        </w:rPr>
        <w:t>S</w:t>
      </w:r>
      <w:r>
        <w:rPr>
          <w:lang w:val="en-US"/>
        </w:rPr>
        <w:t>cell with larger SCS</w:t>
      </w:r>
      <w:r w:rsidR="00D70E2B">
        <w:rPr>
          <w:lang w:val="en-US"/>
        </w:rPr>
        <w:t xml:space="preserve"> (or short slot/sub-slot length) than Pcell and there </w:t>
      </w:r>
      <w:r w:rsidR="00F47A7D">
        <w:rPr>
          <w:lang w:val="en-US"/>
        </w:rPr>
        <w:t xml:space="preserve">is </w:t>
      </w:r>
      <w:r w:rsidR="00D70E2B">
        <w:rPr>
          <w:lang w:val="en-US"/>
        </w:rPr>
        <w:t xml:space="preserve">also </w:t>
      </w:r>
      <w:r w:rsidR="00F47A7D">
        <w:rPr>
          <w:lang w:val="en-US"/>
        </w:rPr>
        <w:t xml:space="preserve">a </w:t>
      </w:r>
      <w:r w:rsidR="00D70E2B">
        <w:rPr>
          <w:lang w:val="en-US"/>
        </w:rPr>
        <w:t>Pcell PUCCH resource for HARQ-ACK transmission for either SPS PDSCH or PDSCH assigned with the fallback DCI 1_0 (that cannot indicate cell switching)</w:t>
      </w:r>
      <w:r>
        <w:rPr>
          <w:lang w:val="en-US"/>
        </w:rPr>
        <w:t xml:space="preserve">. </w:t>
      </w:r>
      <w:r w:rsidR="00C21295">
        <w:rPr>
          <w:lang w:val="en-US"/>
        </w:rPr>
        <w:t xml:space="preserve">HARQ-ACK on Pcell </w:t>
      </w:r>
      <w:r w:rsidR="006876CE">
        <w:rPr>
          <w:lang w:val="en-US"/>
        </w:rPr>
        <w:t xml:space="preserve">PUCCH </w:t>
      </w:r>
      <w:r w:rsidR="002049F0">
        <w:rPr>
          <w:lang w:val="en-US"/>
        </w:rPr>
        <w:t>overlapping with</w:t>
      </w:r>
      <w:r w:rsidR="00AD2252">
        <w:rPr>
          <w:lang w:val="en-US"/>
        </w:rPr>
        <w:t xml:space="preserve"> the Scell PUCCH</w:t>
      </w:r>
      <w:r w:rsidR="008B326F">
        <w:rPr>
          <w:lang w:val="en-US"/>
        </w:rPr>
        <w:t xml:space="preserve"> </w:t>
      </w:r>
      <w:r w:rsidR="00C00D61">
        <w:rPr>
          <w:lang w:val="en-US"/>
        </w:rPr>
        <w:t>is</w:t>
      </w:r>
      <w:r w:rsidR="00DC7E81">
        <w:rPr>
          <w:lang w:val="en-US"/>
        </w:rPr>
        <w:t xml:space="preserve"> </w:t>
      </w:r>
      <w:r w:rsidR="00C00D61">
        <w:rPr>
          <w:lang w:val="en-US"/>
        </w:rPr>
        <w:t>multiplexed</w:t>
      </w:r>
      <w:r w:rsidR="00DC7E81">
        <w:rPr>
          <w:lang w:val="en-US"/>
        </w:rPr>
        <w:t xml:space="preserve"> on </w:t>
      </w:r>
      <w:r w:rsidR="004B44BC">
        <w:rPr>
          <w:lang w:val="en-US"/>
        </w:rPr>
        <w:t>SCell PUCCH</w:t>
      </w:r>
      <w:r w:rsidR="00735CCA">
        <w:rPr>
          <w:lang w:val="en-US"/>
        </w:rPr>
        <w:t>,</w:t>
      </w:r>
      <w:r w:rsidR="004B44BC">
        <w:rPr>
          <w:lang w:val="en-US"/>
        </w:rPr>
        <w:t xml:space="preserve"> </w:t>
      </w:r>
      <w:r w:rsidR="00242809">
        <w:rPr>
          <w:lang w:val="en-US"/>
        </w:rPr>
        <w:t xml:space="preserve">as </w:t>
      </w:r>
      <w:r w:rsidR="00750531">
        <w:rPr>
          <w:lang w:val="en-US"/>
        </w:rPr>
        <w:t xml:space="preserve">depicted in </w:t>
      </w:r>
      <w:r w:rsidR="00A15359">
        <w:rPr>
          <w:lang w:val="en-US"/>
        </w:rPr>
        <w:t>(a)</w:t>
      </w:r>
      <w:r w:rsidR="00735CCA">
        <w:rPr>
          <w:lang w:val="en-US"/>
        </w:rPr>
        <w:t xml:space="preserve">, while without overlap </w:t>
      </w:r>
      <w:r w:rsidR="004E7AAC">
        <w:rPr>
          <w:lang w:val="en-US"/>
        </w:rPr>
        <w:t xml:space="preserve">both the </w:t>
      </w:r>
      <w:r w:rsidR="00AB1CAF">
        <w:rPr>
          <w:lang w:val="en-US"/>
        </w:rPr>
        <w:t>P</w:t>
      </w:r>
      <w:r w:rsidR="00F4599E">
        <w:rPr>
          <w:lang w:val="en-US"/>
        </w:rPr>
        <w:t>c</w:t>
      </w:r>
      <w:r w:rsidR="00AB1CAF">
        <w:rPr>
          <w:lang w:val="en-US"/>
        </w:rPr>
        <w:t xml:space="preserve">ell PUCCH </w:t>
      </w:r>
      <w:r w:rsidR="004E7AAC">
        <w:rPr>
          <w:lang w:val="en-US"/>
        </w:rPr>
        <w:t xml:space="preserve">and the Scell PUCCH </w:t>
      </w:r>
      <w:r w:rsidR="00AB1CAF">
        <w:rPr>
          <w:lang w:val="en-US"/>
        </w:rPr>
        <w:t xml:space="preserve">can </w:t>
      </w:r>
      <w:r w:rsidR="00B54CFF">
        <w:rPr>
          <w:lang w:val="en-US"/>
        </w:rPr>
        <w:t>be transmitted</w:t>
      </w:r>
      <w:r w:rsidR="004E7AAC">
        <w:rPr>
          <w:lang w:val="en-US"/>
        </w:rPr>
        <w:t>, as depicted in (b)</w:t>
      </w:r>
      <w:r w:rsidR="007A4A73">
        <w:rPr>
          <w:lang w:val="en-US"/>
        </w:rPr>
        <w:t>.</w:t>
      </w:r>
      <w:r w:rsidR="00C00D61">
        <w:rPr>
          <w:lang w:val="en-US"/>
        </w:rPr>
        <w:t xml:space="preserve"> </w:t>
      </w:r>
      <w:r>
        <w:rPr>
          <w:lang w:val="en-US"/>
        </w:rPr>
        <w:t>In (c)</w:t>
      </w:r>
      <w:r w:rsidR="008F6D64">
        <w:rPr>
          <w:lang w:val="en-US"/>
        </w:rPr>
        <w:t>,</w:t>
      </w:r>
      <w:r w:rsidR="00B96864">
        <w:rPr>
          <w:lang w:val="en-US"/>
        </w:rPr>
        <w:t xml:space="preserve"> Pcell PUCCH </w:t>
      </w:r>
      <w:r w:rsidR="00C22319">
        <w:rPr>
          <w:lang w:val="en-US"/>
        </w:rPr>
        <w:t>overlaps with</w:t>
      </w:r>
      <w:r w:rsidR="00C22319" w:rsidDel="00C12BB3">
        <w:rPr>
          <w:lang w:val="en-US"/>
        </w:rPr>
        <w:t xml:space="preserve"> </w:t>
      </w:r>
      <w:r w:rsidR="00883B65">
        <w:rPr>
          <w:lang w:val="en-US"/>
        </w:rPr>
        <w:t>S</w:t>
      </w:r>
      <w:r w:rsidR="00826FA3">
        <w:rPr>
          <w:lang w:val="en-US"/>
        </w:rPr>
        <w:t>cell PUCCH</w:t>
      </w:r>
      <w:r w:rsidR="005029FC">
        <w:rPr>
          <w:lang w:val="en-US"/>
        </w:rPr>
        <w:t>s</w:t>
      </w:r>
      <w:r w:rsidR="00C12BB3">
        <w:rPr>
          <w:lang w:val="en-US"/>
        </w:rPr>
        <w:t xml:space="preserve"> in multiple slots</w:t>
      </w:r>
      <w:r w:rsidR="00FC597B">
        <w:rPr>
          <w:lang w:val="en-US"/>
        </w:rPr>
        <w:t>.</w:t>
      </w:r>
      <w:r w:rsidR="008F6D64">
        <w:rPr>
          <w:lang w:val="en-US"/>
        </w:rPr>
        <w:t xml:space="preserve"> A rule for multiplexing of HARQ-ACK </w:t>
      </w:r>
      <w:r w:rsidR="00666381">
        <w:rPr>
          <w:lang w:val="en-US"/>
        </w:rPr>
        <w:t xml:space="preserve">from Pcell </w:t>
      </w:r>
      <w:r w:rsidR="0079213F">
        <w:rPr>
          <w:lang w:val="en-US"/>
        </w:rPr>
        <w:t xml:space="preserve">PUCCH </w:t>
      </w:r>
      <w:r w:rsidR="008F6D64">
        <w:rPr>
          <w:lang w:val="en-US"/>
        </w:rPr>
        <w:t xml:space="preserve">on one of the Scell PUCCHs </w:t>
      </w:r>
      <w:r w:rsidR="0079213F">
        <w:rPr>
          <w:lang w:val="en-US"/>
        </w:rPr>
        <w:t xml:space="preserve">could be </w:t>
      </w:r>
      <w:r w:rsidR="00E420F3">
        <w:rPr>
          <w:lang w:val="en-US"/>
        </w:rPr>
        <w:t>specified</w:t>
      </w:r>
      <w:r w:rsidR="0091045E">
        <w:rPr>
          <w:lang w:val="en-US"/>
        </w:rPr>
        <w:t>, but for simplicity we propose that this situation is considered as a</w:t>
      </w:r>
      <w:r w:rsidR="00E03A85">
        <w:rPr>
          <w:lang w:val="en-US"/>
        </w:rPr>
        <w:t>n error case</w:t>
      </w:r>
      <w:r w:rsidR="00F40259">
        <w:rPr>
          <w:lang w:val="en-US"/>
        </w:rPr>
        <w:t xml:space="preserve">. This will specifically also simplify the </w:t>
      </w:r>
      <w:r w:rsidR="00A63CC4">
        <w:rPr>
          <w:lang w:val="en-US"/>
        </w:rPr>
        <w:t xml:space="preserve">Type 1 and </w:t>
      </w:r>
      <w:r w:rsidR="00F40259">
        <w:rPr>
          <w:lang w:val="en-US"/>
        </w:rPr>
        <w:t xml:space="preserve">Type 2 CB construction as discussed in the </w:t>
      </w:r>
      <w:r w:rsidR="00A63CC4">
        <w:rPr>
          <w:lang w:val="en-US"/>
        </w:rPr>
        <w:t xml:space="preserve">following </w:t>
      </w:r>
      <w:r w:rsidR="00F40259">
        <w:rPr>
          <w:lang w:val="en-US"/>
        </w:rPr>
        <w:t>sub-section.</w:t>
      </w:r>
    </w:p>
    <w:p w14:paraId="0A2CC6A9" w14:textId="37FCC1ED" w:rsidR="001E021D" w:rsidRDefault="007011BB" w:rsidP="003A0EFE">
      <w:pPr>
        <w:spacing w:after="0"/>
        <w:jc w:val="both"/>
        <w:rPr>
          <w:b/>
          <w:bCs/>
          <w:lang w:val="en-US"/>
        </w:rPr>
      </w:pPr>
      <w:r w:rsidRPr="00EB1CFF">
        <w:rPr>
          <w:b/>
          <w:bCs/>
          <w:lang w:val="en-US"/>
        </w:rPr>
        <w:t>Proposal 6.</w:t>
      </w:r>
      <w:r w:rsidR="00EB1CFF" w:rsidRPr="00EB1CFF">
        <w:rPr>
          <w:b/>
          <w:bCs/>
          <w:lang w:val="en-US"/>
        </w:rPr>
        <w:t>6</w:t>
      </w:r>
      <w:r w:rsidRPr="00EB1CFF">
        <w:rPr>
          <w:b/>
          <w:bCs/>
          <w:lang w:val="en-US"/>
        </w:rPr>
        <w:t>:</w:t>
      </w:r>
      <w:r w:rsidRPr="007011BB">
        <w:rPr>
          <w:b/>
          <w:bCs/>
          <w:lang w:val="en-US"/>
        </w:rPr>
        <w:t xml:space="preserve"> </w:t>
      </w:r>
      <w:r w:rsidR="007B5F38">
        <w:rPr>
          <w:b/>
          <w:bCs/>
          <w:lang w:val="en-US"/>
        </w:rPr>
        <w:t xml:space="preserve">When DCI indicates PUCCH transmission in an Scell slot </w:t>
      </w:r>
      <w:r w:rsidR="00EB2CA2">
        <w:rPr>
          <w:b/>
          <w:bCs/>
          <w:lang w:val="en-US"/>
        </w:rPr>
        <w:t>that is shorter than the Pcell slot</w:t>
      </w:r>
      <w:r w:rsidR="007B5F38">
        <w:rPr>
          <w:b/>
          <w:bCs/>
          <w:lang w:val="en-US"/>
        </w:rPr>
        <w:t xml:space="preserve">, the following applies for HARQ-ACK multiplexing: </w:t>
      </w:r>
    </w:p>
    <w:p w14:paraId="58D4D40B" w14:textId="76A881E7" w:rsidR="001E021D" w:rsidRDefault="007B5F38" w:rsidP="006A724B">
      <w:pPr>
        <w:pStyle w:val="ListParagraph"/>
        <w:numPr>
          <w:ilvl w:val="0"/>
          <w:numId w:val="60"/>
        </w:numPr>
        <w:rPr>
          <w:b/>
          <w:bCs/>
        </w:rPr>
      </w:pPr>
      <w:r w:rsidRPr="001E021D">
        <w:rPr>
          <w:b/>
          <w:bCs/>
        </w:rPr>
        <w:t xml:space="preserve">HARQ-ACK </w:t>
      </w:r>
      <w:r w:rsidR="001001DD">
        <w:rPr>
          <w:b/>
          <w:bCs/>
        </w:rPr>
        <w:t xml:space="preserve">from overlapping </w:t>
      </w:r>
      <w:r w:rsidR="000336FD">
        <w:rPr>
          <w:b/>
          <w:bCs/>
        </w:rPr>
        <w:t xml:space="preserve">Pcell </w:t>
      </w:r>
      <w:r w:rsidR="00FD4BF6">
        <w:rPr>
          <w:b/>
          <w:bCs/>
        </w:rPr>
        <w:t xml:space="preserve">PUCCH </w:t>
      </w:r>
      <w:r w:rsidRPr="001E021D">
        <w:rPr>
          <w:b/>
          <w:bCs/>
        </w:rPr>
        <w:t xml:space="preserve">is </w:t>
      </w:r>
      <w:r w:rsidR="00565EED" w:rsidRPr="001E021D">
        <w:rPr>
          <w:b/>
          <w:bCs/>
        </w:rPr>
        <w:t>multiplexed on Scell</w:t>
      </w:r>
      <w:r w:rsidR="00FD4BF6">
        <w:rPr>
          <w:b/>
          <w:bCs/>
        </w:rPr>
        <w:t xml:space="preserve"> PUCCH</w:t>
      </w:r>
    </w:p>
    <w:p w14:paraId="52B95E41" w14:textId="77777777" w:rsidR="004C382F" w:rsidRDefault="009F0041" w:rsidP="006A724B">
      <w:pPr>
        <w:pStyle w:val="ListParagraph"/>
        <w:numPr>
          <w:ilvl w:val="0"/>
          <w:numId w:val="60"/>
        </w:numPr>
        <w:rPr>
          <w:b/>
          <w:bCs/>
        </w:rPr>
      </w:pPr>
      <w:r>
        <w:rPr>
          <w:b/>
          <w:bCs/>
        </w:rPr>
        <w:t xml:space="preserve">Pcell PUCCH with HARQ-ACK </w:t>
      </w:r>
      <w:r w:rsidR="004F5507">
        <w:rPr>
          <w:b/>
          <w:bCs/>
        </w:rPr>
        <w:t xml:space="preserve">overlapping </w:t>
      </w:r>
      <w:r w:rsidR="00451E0F">
        <w:rPr>
          <w:b/>
          <w:bCs/>
        </w:rPr>
        <w:t>with Scell PUCCH</w:t>
      </w:r>
      <w:r w:rsidR="008C6942">
        <w:rPr>
          <w:b/>
          <w:bCs/>
        </w:rPr>
        <w:t>s</w:t>
      </w:r>
      <w:r w:rsidR="00451E0F">
        <w:rPr>
          <w:b/>
          <w:bCs/>
        </w:rPr>
        <w:t xml:space="preserve"> in multiple </w:t>
      </w:r>
      <w:r w:rsidR="005471EA">
        <w:rPr>
          <w:b/>
          <w:bCs/>
        </w:rPr>
        <w:t>S</w:t>
      </w:r>
      <w:r w:rsidR="0021063D">
        <w:rPr>
          <w:b/>
          <w:bCs/>
        </w:rPr>
        <w:t xml:space="preserve">cell slots </w:t>
      </w:r>
      <w:r w:rsidR="00145E6C">
        <w:rPr>
          <w:b/>
          <w:bCs/>
        </w:rPr>
        <w:t>is considered as an error case.</w:t>
      </w:r>
      <w:r w:rsidR="001E021D" w:rsidRPr="001E021D">
        <w:rPr>
          <w:b/>
          <w:bCs/>
        </w:rPr>
        <w:t xml:space="preserve"> </w:t>
      </w:r>
      <w:r w:rsidR="007B5F38" w:rsidRPr="001E021D">
        <w:rPr>
          <w:b/>
          <w:bCs/>
        </w:rPr>
        <w:t xml:space="preserve"> </w:t>
      </w:r>
    </w:p>
    <w:p w14:paraId="6BA8754C" w14:textId="31DEFDBF" w:rsidR="007011BB" w:rsidRPr="001E021D" w:rsidRDefault="007B5F38" w:rsidP="004C382F">
      <w:pPr>
        <w:pStyle w:val="ListParagraph"/>
        <w:numPr>
          <w:ilvl w:val="0"/>
          <w:numId w:val="0"/>
        </w:numPr>
        <w:ind w:left="720"/>
        <w:rPr>
          <w:b/>
          <w:bCs/>
        </w:rPr>
      </w:pPr>
      <w:r w:rsidRPr="001E021D">
        <w:rPr>
          <w:b/>
          <w:bCs/>
        </w:rPr>
        <w:t xml:space="preserve">   </w:t>
      </w:r>
    </w:p>
    <w:p w14:paraId="4299D516" w14:textId="1A18C22A" w:rsidR="00E60F81" w:rsidRDefault="00837637" w:rsidP="00E60F81">
      <w:r w:rsidRPr="00837637">
        <w:rPr>
          <w:noProof/>
        </w:rPr>
        <w:drawing>
          <wp:inline distT="0" distB="0" distL="0" distR="0" wp14:anchorId="50D9A687" wp14:editId="1EBDA0FA">
            <wp:extent cx="6120765" cy="23533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353310"/>
                    </a:xfrm>
                    <a:prstGeom prst="rect">
                      <a:avLst/>
                    </a:prstGeom>
                    <a:noFill/>
                    <a:ln>
                      <a:noFill/>
                    </a:ln>
                  </pic:spPr>
                </pic:pic>
              </a:graphicData>
            </a:graphic>
          </wp:inline>
        </w:drawing>
      </w:r>
    </w:p>
    <w:p w14:paraId="14E15509" w14:textId="2073F16F" w:rsidR="003A23E3" w:rsidRPr="00CE7A35" w:rsidRDefault="00CE00D8" w:rsidP="00CE7A35">
      <w:pPr>
        <w:jc w:val="center"/>
        <w:rPr>
          <w:b/>
          <w:bCs/>
        </w:rPr>
      </w:pPr>
      <w:r w:rsidRPr="0060444C">
        <w:rPr>
          <w:b/>
          <w:bCs/>
        </w:rPr>
        <w:t>Figure 6.</w:t>
      </w:r>
      <w:r w:rsidR="00133F54">
        <w:rPr>
          <w:b/>
          <w:bCs/>
        </w:rPr>
        <w:t>2</w:t>
      </w:r>
      <w:r w:rsidRPr="0060444C">
        <w:rPr>
          <w:b/>
          <w:bCs/>
        </w:rPr>
        <w:t xml:space="preserve">: HARQ-ACK multiplexing from </w:t>
      </w:r>
      <w:r>
        <w:rPr>
          <w:b/>
          <w:bCs/>
        </w:rPr>
        <w:t>lower</w:t>
      </w:r>
      <w:r w:rsidRPr="0060444C">
        <w:rPr>
          <w:b/>
          <w:bCs/>
        </w:rPr>
        <w:t xml:space="preserve"> SCS Pcell to PUCCH on SCell.</w:t>
      </w:r>
    </w:p>
    <w:p w14:paraId="6EAAEBE6" w14:textId="614826F1" w:rsidR="008F700D" w:rsidRDefault="008F700D" w:rsidP="00703AF3">
      <w:pPr>
        <w:pStyle w:val="Heading3"/>
        <w:ind w:left="709"/>
      </w:pPr>
      <w:r>
        <w:t xml:space="preserve">Type 1 and Type 2 HARQ-ACK </w:t>
      </w:r>
      <w:r w:rsidR="00CE2E91">
        <w:t>CB construction</w:t>
      </w:r>
    </w:p>
    <w:p w14:paraId="40ECF75F" w14:textId="3FDB9FFB" w:rsidR="00CE2E91" w:rsidRDefault="00EB36B3" w:rsidP="008C39E3">
      <w:pPr>
        <w:jc w:val="both"/>
      </w:pPr>
      <w:r>
        <w:t xml:space="preserve">As having independent PUCCH configuration (incl. different </w:t>
      </w:r>
      <w:r w:rsidR="00AD7526">
        <w:t xml:space="preserve">k1 set configurations) and potentially </w:t>
      </w:r>
      <w:r w:rsidR="008C69C6">
        <w:t xml:space="preserve">different SCS on the different PUCCH cells, one need to take a closer look at the HARQ-ACK codebook construction taking these differences to the Rel-15/16 HARQ-ACK codebook construction into account. </w:t>
      </w:r>
    </w:p>
    <w:p w14:paraId="3320BEBD" w14:textId="367BFA0A" w:rsidR="000A08E9" w:rsidRPr="000A08E9" w:rsidRDefault="000A08E9" w:rsidP="00CE2E91">
      <w:pPr>
        <w:rPr>
          <w:sz w:val="24"/>
          <w:szCs w:val="24"/>
          <w:u w:val="single"/>
        </w:rPr>
      </w:pPr>
      <w:r w:rsidRPr="000A08E9">
        <w:rPr>
          <w:sz w:val="24"/>
          <w:szCs w:val="24"/>
          <w:u w:val="single"/>
        </w:rPr>
        <w:t xml:space="preserve">Type 1 HARQ-ACK codebook construction: </w:t>
      </w:r>
    </w:p>
    <w:p w14:paraId="6D4F4D4B" w14:textId="4675C6C1" w:rsidR="00A90BE3" w:rsidRDefault="004775A2" w:rsidP="00F6120E">
      <w:pPr>
        <w:spacing w:after="0"/>
        <w:jc w:val="both"/>
      </w:pPr>
      <w:r>
        <w:lastRenderedPageBreak/>
        <w:t xml:space="preserve">Let’s first consider the </w:t>
      </w:r>
      <w:r w:rsidR="000A08E9" w:rsidRPr="002B6EED">
        <w:rPr>
          <w:b/>
          <w:bCs/>
          <w:i/>
          <w:iCs/>
        </w:rPr>
        <w:t>se</w:t>
      </w:r>
      <w:r w:rsidRPr="002B6EED">
        <w:rPr>
          <w:b/>
          <w:bCs/>
          <w:i/>
          <w:iCs/>
        </w:rPr>
        <w:t>mi-static Type 1 HARQ-ACK codebook for the same SCS</w:t>
      </w:r>
      <w:r w:rsidR="002B6EED">
        <w:rPr>
          <w:b/>
          <w:bCs/>
          <w:i/>
          <w:iCs/>
        </w:rPr>
        <w:t xml:space="preserve"> PUCCH cells</w:t>
      </w:r>
      <w:r w:rsidR="00BF1255">
        <w:rPr>
          <w:b/>
          <w:bCs/>
          <w:i/>
          <w:iCs/>
        </w:rPr>
        <w:t xml:space="preserve"> and slot- or sub-slot based configuration</w:t>
      </w:r>
      <w:r w:rsidR="0091481D">
        <w:t xml:space="preserve">. At first look there does not seem to be an issue, but we agreed to have separate </w:t>
      </w:r>
      <w:r w:rsidR="00A90BE3">
        <w:t>PUCCH configuration (incl. k1 set configuration) for the individual PUCCH target cells. This means, that there could be (in principle) different k1 sets configured for the different PUCCH target cells even though the</w:t>
      </w:r>
      <w:r w:rsidR="006F4F8A">
        <w:t>y</w:t>
      </w:r>
      <w:r w:rsidR="00A90BE3">
        <w:t xml:space="preserve"> are having the same SCS.</w:t>
      </w:r>
      <w:r w:rsidR="00F376D5">
        <w:br/>
        <w:t>There could be in principle two different ways to solve</w:t>
      </w:r>
      <w:r w:rsidR="00782C11">
        <w:t xml:space="preserve"> this issue</w:t>
      </w:r>
      <w:r w:rsidR="00E65D9F">
        <w:t xml:space="preserve">: </w:t>
      </w:r>
    </w:p>
    <w:p w14:paraId="29722E7B" w14:textId="480D9708" w:rsidR="00604057" w:rsidRDefault="00604057" w:rsidP="00604057">
      <w:pPr>
        <w:pStyle w:val="ListParagraph"/>
        <w:numPr>
          <w:ilvl w:val="0"/>
          <w:numId w:val="63"/>
        </w:numPr>
      </w:pPr>
      <w:r>
        <w:t xml:space="preserve">Alt. 1: The Type 1 HARQ-ACK codebook is extended (and modified), by including the union of the k1 sets of all PUCCH cells. </w:t>
      </w:r>
    </w:p>
    <w:p w14:paraId="0E66BC08" w14:textId="4C1DBA6F" w:rsidR="00E65D9F" w:rsidRDefault="00E65D9F" w:rsidP="00F6120E">
      <w:pPr>
        <w:pStyle w:val="ListParagraph"/>
        <w:numPr>
          <w:ilvl w:val="0"/>
          <w:numId w:val="63"/>
        </w:numPr>
      </w:pPr>
      <w:r>
        <w:t xml:space="preserve">Alt. </w:t>
      </w:r>
      <w:r w:rsidR="00604057">
        <w:t>2</w:t>
      </w:r>
      <w:r>
        <w:t xml:space="preserve">: The UE is not expected to be configured with different k1 sets on PUCCH cells with the same SCS if the Type 1 HARQ-ACK codebook is configured. </w:t>
      </w:r>
    </w:p>
    <w:p w14:paraId="1752C319" w14:textId="19477AAF" w:rsidR="00707155" w:rsidRDefault="00707155" w:rsidP="00F6120E">
      <w:pPr>
        <w:jc w:val="both"/>
      </w:pPr>
      <w:r>
        <w:t>Specifically for the same SCS target PUCCH cells</w:t>
      </w:r>
      <w:r w:rsidR="00E61EC9">
        <w:t xml:space="preserve"> and the same slot/sub-slot length</w:t>
      </w:r>
      <w:r>
        <w:t>, there seems to be little motivation to configure different</w:t>
      </w:r>
      <w:r w:rsidR="0094580A">
        <w:t xml:space="preserve"> k1 sets for different PUCCH cells. Therefore, considering the specification impact, the unclear benefits and the </w:t>
      </w:r>
      <w:r w:rsidR="006F1C53">
        <w:t>increased Type 1 HARQ-ACK codebook size when supporting different k1 sets, it is suggested to no</w:t>
      </w:r>
      <w:r w:rsidR="006F1E48">
        <w:t>t</w:t>
      </w:r>
      <w:r w:rsidR="006F1C53">
        <w:t xml:space="preserve"> allow </w:t>
      </w:r>
      <w:r w:rsidR="0089250F">
        <w:t xml:space="preserve">different k1 set </w:t>
      </w:r>
      <w:r w:rsidR="006F1C53">
        <w:t>configuration</w:t>
      </w:r>
      <w:r w:rsidR="0089250F">
        <w:t xml:space="preserve">s for </w:t>
      </w:r>
      <w:r w:rsidR="00D2044B">
        <w:t>different PUCCH cells</w:t>
      </w:r>
      <w:r w:rsidR="004029F2">
        <w:t xml:space="preserve"> of the same SCS</w:t>
      </w:r>
      <w:r w:rsidR="006F1C53">
        <w:t xml:space="preserve">. </w:t>
      </w:r>
    </w:p>
    <w:p w14:paraId="580BCFBA" w14:textId="0891DEC6" w:rsidR="009B59C5" w:rsidRDefault="008D7ED1" w:rsidP="00F6120E">
      <w:pPr>
        <w:jc w:val="both"/>
      </w:pPr>
      <w:r>
        <w:t>Next</w:t>
      </w:r>
      <w:r w:rsidR="00656404">
        <w:t>, let</w:t>
      </w:r>
      <w:r w:rsidR="00397A4D">
        <w:t>’</w:t>
      </w:r>
      <w:r w:rsidR="00656404">
        <w:t xml:space="preserve">s consider the case </w:t>
      </w:r>
      <w:r w:rsidR="001C5E2A">
        <w:t xml:space="preserve">of the </w:t>
      </w:r>
      <w:r w:rsidR="001C5E2A" w:rsidRPr="00711B9F">
        <w:rPr>
          <w:b/>
          <w:bCs/>
          <w:i/>
          <w:iCs/>
        </w:rPr>
        <w:t>s</w:t>
      </w:r>
      <w:r w:rsidR="00330AA8" w:rsidRPr="00711B9F">
        <w:rPr>
          <w:b/>
          <w:bCs/>
          <w:i/>
          <w:iCs/>
        </w:rPr>
        <w:t>emi</w:t>
      </w:r>
      <w:r w:rsidR="001C5E2A" w:rsidRPr="00711B9F">
        <w:rPr>
          <w:b/>
          <w:bCs/>
          <w:i/>
          <w:iCs/>
        </w:rPr>
        <w:t xml:space="preserve">-static Type 1 HARQ-ACK codebook </w:t>
      </w:r>
      <w:r w:rsidR="00330AA8" w:rsidRPr="00711B9F">
        <w:rPr>
          <w:b/>
          <w:bCs/>
          <w:i/>
          <w:iCs/>
        </w:rPr>
        <w:t xml:space="preserve">with a </w:t>
      </w:r>
      <w:r w:rsidR="00761FC3" w:rsidRPr="00711B9F">
        <w:rPr>
          <w:b/>
          <w:bCs/>
          <w:i/>
          <w:iCs/>
        </w:rPr>
        <w:t xml:space="preserve">different SCS of the </w:t>
      </w:r>
      <w:r w:rsidR="00330AA8" w:rsidRPr="00711B9F">
        <w:rPr>
          <w:b/>
          <w:bCs/>
          <w:i/>
          <w:iCs/>
        </w:rPr>
        <w:t>PC</w:t>
      </w:r>
      <w:r w:rsidR="008D4737" w:rsidRPr="00711B9F">
        <w:rPr>
          <w:b/>
          <w:bCs/>
          <w:i/>
          <w:iCs/>
        </w:rPr>
        <w:t>e</w:t>
      </w:r>
      <w:r w:rsidR="00330AA8" w:rsidRPr="00711B9F">
        <w:rPr>
          <w:b/>
          <w:bCs/>
          <w:i/>
          <w:iCs/>
        </w:rPr>
        <w:t xml:space="preserve">ll and </w:t>
      </w:r>
      <w:r w:rsidR="00761FC3" w:rsidRPr="00711B9F">
        <w:rPr>
          <w:b/>
          <w:bCs/>
          <w:i/>
          <w:iCs/>
        </w:rPr>
        <w:t xml:space="preserve">the </w:t>
      </w:r>
      <w:r w:rsidR="00330AA8" w:rsidRPr="00711B9F">
        <w:rPr>
          <w:b/>
          <w:bCs/>
          <w:i/>
          <w:iCs/>
        </w:rPr>
        <w:t xml:space="preserve">dynamically indicated PUCCH target </w:t>
      </w:r>
      <w:r w:rsidR="00B85B31" w:rsidRPr="00711B9F">
        <w:rPr>
          <w:b/>
          <w:bCs/>
          <w:i/>
          <w:iCs/>
        </w:rPr>
        <w:t>cell</w:t>
      </w:r>
      <w:r w:rsidR="00B85B31">
        <w:t xml:space="preserve">. </w:t>
      </w:r>
      <w:r w:rsidR="00E8432A">
        <w:t>First of all, the HARQ-ACK for the mixed SCS is to be multiplexed only in case the HARQ-ACK PUCCH</w:t>
      </w:r>
      <w:r w:rsidR="006B0499">
        <w:t>s</w:t>
      </w:r>
      <w:r w:rsidR="00E8432A">
        <w:t xml:space="preserve"> </w:t>
      </w:r>
      <w:r w:rsidR="006B0499">
        <w:t>are</w:t>
      </w:r>
      <w:r w:rsidR="00E8432A">
        <w:t xml:space="preserve"> overlapping as discussed in the previous clause and shown in Figure 6.1(a) and Figure 6.2(a).</w:t>
      </w:r>
      <w:r w:rsidR="000B2B0B">
        <w:br/>
      </w:r>
      <w:r w:rsidR="002A29CA">
        <w:t xml:space="preserve">In contrast to the </w:t>
      </w:r>
      <w:r w:rsidR="000B2B0B">
        <w:t xml:space="preserve">same SCS </w:t>
      </w:r>
      <w:r w:rsidR="002A29CA">
        <w:t>case discussed above, clearly there is a need to specify different k1 sets for the different PUCCH target cells</w:t>
      </w:r>
      <w:r w:rsidR="008D4737">
        <w:t xml:space="preserve"> as also the SCS is </w:t>
      </w:r>
      <w:r w:rsidR="00DF26A6">
        <w:t>different</w:t>
      </w:r>
      <w:r w:rsidR="00F041AC">
        <w:t xml:space="preserve">. </w:t>
      </w:r>
      <w:r w:rsidR="00B92708">
        <w:t>Since</w:t>
      </w:r>
      <w:r w:rsidR="00F041AC">
        <w:t xml:space="preserve"> the k1 values are limited to a maximum value of 15, for 60kHz </w:t>
      </w:r>
      <w:r w:rsidR="008B4236">
        <w:t xml:space="preserve">SCS this results </w:t>
      </w:r>
      <w:r w:rsidR="00B92708">
        <w:t xml:space="preserve">in </w:t>
      </w:r>
      <w:r w:rsidR="008B4236">
        <w:t xml:space="preserve">a maximum HARQ-ACK delay of 4 slots for </w:t>
      </w:r>
      <w:r w:rsidR="00230131">
        <w:t>a 15kHz cell</w:t>
      </w:r>
      <w:r w:rsidR="005623B8">
        <w:t>,</w:t>
      </w:r>
      <w:r w:rsidR="000B2B0B">
        <w:t xml:space="preserve"> but </w:t>
      </w:r>
      <w:r w:rsidR="005623B8">
        <w:t>we don’t see this as</w:t>
      </w:r>
      <w:r w:rsidR="000B2B0B">
        <w:t xml:space="preserve"> </w:t>
      </w:r>
      <w:r w:rsidR="005623B8">
        <w:t>a</w:t>
      </w:r>
      <w:r w:rsidR="000B2B0B">
        <w:t xml:space="preserve"> reason to not allow values larger than </w:t>
      </w:r>
      <w:r w:rsidR="002472AB">
        <w:t>k1=3 for the another PUCCH cell with 15kHz</w:t>
      </w:r>
      <w:r w:rsidR="00343DA0">
        <w:t xml:space="preserve"> as this would be very much restricting. Also here</w:t>
      </w:r>
      <w:r w:rsidR="00874B48">
        <w:t xml:space="preserve">, the option would be to include </w:t>
      </w:r>
      <w:r w:rsidR="00825C88">
        <w:t xml:space="preserve">an additional </w:t>
      </w:r>
      <w:r w:rsidR="00874B48">
        <w:t xml:space="preserve">loop </w:t>
      </w:r>
      <w:r w:rsidR="00825C88">
        <w:t xml:space="preserve">across the </w:t>
      </w:r>
      <w:r w:rsidR="00FC2C53">
        <w:t xml:space="preserve">PUCCH target cells </w:t>
      </w:r>
      <w:r w:rsidR="00825C88">
        <w:t>for the Type 1 HARQ-ACK codebook pseudo-code</w:t>
      </w:r>
      <w:r w:rsidR="0056287B">
        <w:t xml:space="preserve">. Compared to the same SCS case, the </w:t>
      </w:r>
      <w:r w:rsidR="00AD2F25">
        <w:t>e</w:t>
      </w:r>
      <w:r w:rsidR="0056287B">
        <w:t xml:space="preserve">ffect </w:t>
      </w:r>
      <w:r w:rsidR="00AD2F25">
        <w:t xml:space="preserve">on the Type 1 HARQ-ACK CB size </w:t>
      </w:r>
      <w:r w:rsidR="00E20FB4">
        <w:t xml:space="preserve">increase </w:t>
      </w:r>
      <w:r w:rsidR="00AD2F25">
        <w:t xml:space="preserve">may be less </w:t>
      </w:r>
      <w:r w:rsidR="005C4B9C">
        <w:t>(</w:t>
      </w:r>
      <w:r w:rsidR="008405D0">
        <w:t xml:space="preserve">as the different k1 values of the different SCS may still be based on the same TDRA of </w:t>
      </w:r>
      <w:r w:rsidR="005C4B9C">
        <w:t xml:space="preserve">a certain DL slot of DL serving cell) </w:t>
      </w:r>
      <w:r w:rsidR="00AD2F25">
        <w:t xml:space="preserve">but the specification effort </w:t>
      </w:r>
      <w:r w:rsidR="00E20FB4">
        <w:t>and implementation effort</w:t>
      </w:r>
      <w:r w:rsidR="005C4B9C">
        <w:t xml:space="preserve"> would still be very large. </w:t>
      </w:r>
      <w:r w:rsidR="009F773F">
        <w:br/>
        <w:t xml:space="preserve">But not just different SCS, but also having </w:t>
      </w:r>
      <w:r w:rsidR="009F773F" w:rsidRPr="00711B9F">
        <w:rPr>
          <w:b/>
          <w:bCs/>
          <w:i/>
          <w:iCs/>
        </w:rPr>
        <w:t xml:space="preserve">different slot/sub-slot configuration on the PCell and a PUCCH </w:t>
      </w:r>
      <w:r w:rsidR="006A4BA5" w:rsidRPr="00711B9F">
        <w:rPr>
          <w:b/>
          <w:bCs/>
          <w:i/>
          <w:iCs/>
        </w:rPr>
        <w:t xml:space="preserve">target cell </w:t>
      </w:r>
      <w:r w:rsidR="00272E0C">
        <w:rPr>
          <w:b/>
          <w:bCs/>
          <w:i/>
          <w:iCs/>
        </w:rPr>
        <w:t xml:space="preserve">is </w:t>
      </w:r>
      <w:r w:rsidR="006A4BA5" w:rsidRPr="00711B9F">
        <w:rPr>
          <w:b/>
          <w:bCs/>
          <w:i/>
          <w:iCs/>
        </w:rPr>
        <w:t>having a similar effect</w:t>
      </w:r>
      <w:r w:rsidR="0031119A" w:rsidRPr="00711B9F">
        <w:rPr>
          <w:b/>
          <w:bCs/>
          <w:i/>
          <w:iCs/>
        </w:rPr>
        <w:t xml:space="preserve"> </w:t>
      </w:r>
      <w:r w:rsidR="00711B9F" w:rsidRPr="00711B9F">
        <w:rPr>
          <w:b/>
          <w:bCs/>
          <w:i/>
          <w:iCs/>
        </w:rPr>
        <w:t>as the different SCS case</w:t>
      </w:r>
      <w:r w:rsidR="006A4BA5">
        <w:t xml:space="preserve">. Even if both cells have the same SCS, </w:t>
      </w:r>
      <w:r w:rsidR="00690264">
        <w:t xml:space="preserve">for a certain PUCCH configuration (first or second) on a cell </w:t>
      </w:r>
      <w:r w:rsidR="002B6EFE">
        <w:t xml:space="preserve">could be in principle based on a </w:t>
      </w:r>
      <w:r w:rsidR="009337C3">
        <w:t xml:space="preserve">2OS subslot, 7OS sub-slot or slot-based PUCCH </w:t>
      </w:r>
      <w:r w:rsidR="002B6EFE">
        <w:t xml:space="preserve">configuration. This basically leads to the same problems as for </w:t>
      </w:r>
      <w:r w:rsidR="0031119A">
        <w:t>varying SCS</w:t>
      </w:r>
      <w:r w:rsidR="00683F18">
        <w:t xml:space="preserve"> discussed in the previous paragraph</w:t>
      </w:r>
      <w:r w:rsidR="0031119A">
        <w:t>.</w:t>
      </w:r>
      <w:r w:rsidR="00683F18">
        <w:br/>
      </w:r>
    </w:p>
    <w:p w14:paraId="50F8D709" w14:textId="4BEB66EF" w:rsidR="00683F18" w:rsidRDefault="00683F18" w:rsidP="00A07AEC">
      <w:pPr>
        <w:spacing w:after="0"/>
        <w:jc w:val="both"/>
      </w:pPr>
      <w:r>
        <w:t>So also here</w:t>
      </w:r>
      <w:r w:rsidR="009B59C5">
        <w:t xml:space="preserve">, </w:t>
      </w:r>
      <w:r>
        <w:t xml:space="preserve">the same two approaches </w:t>
      </w:r>
      <w:r w:rsidR="00604057">
        <w:t xml:space="preserve">would be possible: </w:t>
      </w:r>
    </w:p>
    <w:p w14:paraId="5B897E1D" w14:textId="244634EA" w:rsidR="00707155" w:rsidRDefault="00604057" w:rsidP="002700CE">
      <w:pPr>
        <w:pStyle w:val="ListParagraph"/>
        <w:numPr>
          <w:ilvl w:val="0"/>
          <w:numId w:val="64"/>
        </w:numPr>
      </w:pPr>
      <w:r>
        <w:t xml:space="preserve">Alt. 1: The Type 1 HARQ-ACK codebook is extended (and modified), by including </w:t>
      </w:r>
      <w:r w:rsidR="00025197">
        <w:t xml:space="preserve">an additional loop across the PUCCH cells considering their PUCCH cell specific slot/sub-slot length, SCS and </w:t>
      </w:r>
      <w:r w:rsidR="002700CE">
        <w:t xml:space="preserve">k1 sets. </w:t>
      </w:r>
    </w:p>
    <w:p w14:paraId="48C906D2" w14:textId="1E0D550D" w:rsidR="00593EDA" w:rsidRDefault="002700CE" w:rsidP="00593EDA">
      <w:pPr>
        <w:pStyle w:val="ListParagraph"/>
        <w:numPr>
          <w:ilvl w:val="0"/>
          <w:numId w:val="63"/>
        </w:numPr>
      </w:pPr>
      <w:r>
        <w:t>Alt. 2: The Type 1 HARQ-ACK codebook is not supported for cases</w:t>
      </w:r>
      <w:r w:rsidR="00775B8A">
        <w:t xml:space="preserve">, where the PUCCH slots or sub-slots </w:t>
      </w:r>
      <w:r w:rsidR="00034C36">
        <w:t xml:space="preserve">boundaries </w:t>
      </w:r>
      <w:r w:rsidR="00775B8A">
        <w:t xml:space="preserve">of the first </w:t>
      </w:r>
      <w:r w:rsidR="00034C36">
        <w:t xml:space="preserve">(or </w:t>
      </w:r>
      <w:r w:rsidR="00775B8A">
        <w:t>second</w:t>
      </w:r>
      <w:r w:rsidR="00034C36">
        <w:t>)</w:t>
      </w:r>
      <w:r w:rsidR="00775B8A">
        <w:t xml:space="preserve"> PUCCH configuration are not fully aligned</w:t>
      </w:r>
      <w:r w:rsidR="00034C36">
        <w:t xml:space="preserve"> across </w:t>
      </w:r>
      <w:r w:rsidR="00F50FFA">
        <w:t>all PUCCH cells</w:t>
      </w:r>
      <w:r w:rsidR="00775B8A">
        <w:t xml:space="preserve">. </w:t>
      </w:r>
      <w:r w:rsidR="00593EDA">
        <w:t xml:space="preserve">The UE is not expected to be configured with different k1 sets on PUCCH cells for a first or second PUCCH config if the Type 1 HARQ-ACK codebook is configured. </w:t>
      </w:r>
    </w:p>
    <w:p w14:paraId="28DBD2FD" w14:textId="63177231" w:rsidR="002700CE" w:rsidRDefault="002700CE" w:rsidP="00F50FFA"/>
    <w:p w14:paraId="5543A857" w14:textId="43C1C668" w:rsidR="00F50FFA" w:rsidRDefault="00F50FFA" w:rsidP="00A853B3">
      <w:pPr>
        <w:jc w:val="both"/>
      </w:pPr>
      <w:r>
        <w:t>Considering the overall work-load</w:t>
      </w:r>
      <w:r w:rsidR="00A721FE">
        <w:t xml:space="preserve"> and the larger number of features that need completion in AI 8.3.1.1</w:t>
      </w:r>
      <w:r>
        <w:t xml:space="preserve">, and the </w:t>
      </w:r>
      <w:r w:rsidR="004D3BE9">
        <w:t xml:space="preserve">rather large needed specification and implementation effort we suggest to limit the Type 1 HARQ-ACK codebook support to cases where no (major) changes to the Type 1 HARQ-ACK codebook constructions are needed. Therefore, the following is suggested: </w:t>
      </w:r>
    </w:p>
    <w:p w14:paraId="72ED7458" w14:textId="50BC02A8" w:rsidR="00272C92" w:rsidRDefault="004D3BE9" w:rsidP="004969E2">
      <w:pPr>
        <w:spacing w:after="0"/>
        <w:jc w:val="both"/>
        <w:rPr>
          <w:b/>
          <w:bCs/>
        </w:rPr>
      </w:pPr>
      <w:r w:rsidRPr="008D7ED1">
        <w:rPr>
          <w:b/>
          <w:bCs/>
        </w:rPr>
        <w:t>Proposal 6.</w:t>
      </w:r>
      <w:r w:rsidR="005336BA">
        <w:rPr>
          <w:b/>
          <w:bCs/>
        </w:rPr>
        <w:t>7</w:t>
      </w:r>
      <w:r w:rsidRPr="008D7ED1">
        <w:rPr>
          <w:b/>
          <w:bCs/>
        </w:rPr>
        <w:t xml:space="preserve">: </w:t>
      </w:r>
      <w:bookmarkStart w:id="6" w:name="_Hlk76588887"/>
      <w:r w:rsidRPr="008D7ED1">
        <w:rPr>
          <w:b/>
          <w:bCs/>
        </w:rPr>
        <w:t>For PUCCH carrier switching based on dynamic indication, if the UE is configured with Type 1 HARQ-ACK codebook</w:t>
      </w:r>
      <w:r w:rsidR="00272C92">
        <w:rPr>
          <w:b/>
          <w:bCs/>
        </w:rPr>
        <w:t xml:space="preserve">: </w:t>
      </w:r>
      <w:bookmarkEnd w:id="6"/>
    </w:p>
    <w:p w14:paraId="20070F30" w14:textId="3F81A4EF" w:rsidR="00272C92" w:rsidRDefault="00272C92" w:rsidP="00272C92">
      <w:pPr>
        <w:pStyle w:val="ListParagraph"/>
        <w:numPr>
          <w:ilvl w:val="0"/>
          <w:numId w:val="63"/>
        </w:numPr>
        <w:rPr>
          <w:b/>
          <w:bCs/>
        </w:rPr>
      </w:pPr>
      <w:r>
        <w:rPr>
          <w:b/>
          <w:bCs/>
        </w:rPr>
        <w:t xml:space="preserve">The UE is not expected to be configured </w:t>
      </w:r>
      <w:r w:rsidR="001953F1">
        <w:rPr>
          <w:b/>
          <w:bCs/>
        </w:rPr>
        <w:t xml:space="preserve">for a first (or second) PUCCH configuration </w:t>
      </w:r>
      <w:r>
        <w:rPr>
          <w:b/>
          <w:bCs/>
        </w:rPr>
        <w:t xml:space="preserve">with </w:t>
      </w:r>
      <w:r w:rsidR="00CF7F47">
        <w:rPr>
          <w:b/>
          <w:bCs/>
        </w:rPr>
        <w:t xml:space="preserve">non-aligned PUCCH slots or sub-slots boundaries (i.e. start/end) </w:t>
      </w:r>
      <w:r w:rsidR="00A17142">
        <w:rPr>
          <w:b/>
          <w:bCs/>
        </w:rPr>
        <w:t xml:space="preserve">across all configured PUCCH target cells. </w:t>
      </w:r>
    </w:p>
    <w:p w14:paraId="12016A2D" w14:textId="30FB6330" w:rsidR="004D3BE9" w:rsidRDefault="00A17142" w:rsidP="00272C92">
      <w:pPr>
        <w:pStyle w:val="ListParagraph"/>
        <w:numPr>
          <w:ilvl w:val="0"/>
          <w:numId w:val="63"/>
        </w:numPr>
        <w:rPr>
          <w:b/>
          <w:bCs/>
        </w:rPr>
      </w:pPr>
      <w:r>
        <w:rPr>
          <w:b/>
          <w:bCs/>
        </w:rPr>
        <w:t>T</w:t>
      </w:r>
      <w:r w:rsidR="004D3BE9" w:rsidRPr="00272C92">
        <w:rPr>
          <w:b/>
          <w:bCs/>
        </w:rPr>
        <w:t xml:space="preserve">he UE is not expected to be configured with different k1 sets </w:t>
      </w:r>
      <w:r>
        <w:rPr>
          <w:b/>
          <w:bCs/>
        </w:rPr>
        <w:t>for a first (or second) PUCCH configuration across all configured PUCCH target cells</w:t>
      </w:r>
      <w:r w:rsidR="004D3BE9" w:rsidRPr="00272C92">
        <w:rPr>
          <w:b/>
          <w:bCs/>
        </w:rPr>
        <w:t xml:space="preserve">. </w:t>
      </w:r>
    </w:p>
    <w:p w14:paraId="32B52973" w14:textId="0ABB0742" w:rsidR="00FA15FD" w:rsidRPr="004969E2" w:rsidRDefault="00FA15FD" w:rsidP="00272C92">
      <w:pPr>
        <w:pStyle w:val="ListParagraph"/>
        <w:numPr>
          <w:ilvl w:val="0"/>
          <w:numId w:val="63"/>
        </w:numPr>
        <w:rPr>
          <w:b/>
          <w:bCs/>
          <w:i/>
          <w:iCs/>
        </w:rPr>
      </w:pPr>
      <w:r w:rsidRPr="004969E2">
        <w:rPr>
          <w:b/>
          <w:bCs/>
          <w:i/>
          <w:iCs/>
        </w:rPr>
        <w:t xml:space="preserve">Note: This is to limit the specification and implementation impact on the Type 1 HARQ-ACK codebook construction </w:t>
      </w:r>
      <w:r w:rsidR="004969E2" w:rsidRPr="004969E2">
        <w:rPr>
          <w:b/>
          <w:bCs/>
          <w:i/>
          <w:iCs/>
        </w:rPr>
        <w:t xml:space="preserve">/pseudo code due to different k1 sets, SCS and slot/sub-slot configurations. </w:t>
      </w:r>
    </w:p>
    <w:p w14:paraId="41E890A2" w14:textId="77777777" w:rsidR="004D3BE9" w:rsidRDefault="004D3BE9" w:rsidP="00F50FFA"/>
    <w:p w14:paraId="27AB843B" w14:textId="77777777" w:rsidR="00775B8A" w:rsidRDefault="00775B8A" w:rsidP="00775B8A">
      <w:pPr>
        <w:pStyle w:val="ListParagraph"/>
        <w:numPr>
          <w:ilvl w:val="0"/>
          <w:numId w:val="0"/>
        </w:numPr>
        <w:ind w:left="720"/>
      </w:pPr>
    </w:p>
    <w:p w14:paraId="054FACC3" w14:textId="2E3331D1" w:rsidR="0094580A" w:rsidRPr="000A08E9" w:rsidRDefault="0094580A" w:rsidP="0094580A">
      <w:pPr>
        <w:rPr>
          <w:sz w:val="24"/>
          <w:szCs w:val="24"/>
          <w:u w:val="single"/>
        </w:rPr>
      </w:pPr>
      <w:r w:rsidRPr="000A08E9">
        <w:rPr>
          <w:sz w:val="24"/>
          <w:szCs w:val="24"/>
          <w:u w:val="single"/>
        </w:rPr>
        <w:t xml:space="preserve">Type </w:t>
      </w:r>
      <w:r w:rsidR="00E20FB4">
        <w:rPr>
          <w:sz w:val="24"/>
          <w:szCs w:val="24"/>
          <w:u w:val="single"/>
        </w:rPr>
        <w:t>2</w:t>
      </w:r>
      <w:r w:rsidRPr="000A08E9">
        <w:rPr>
          <w:sz w:val="24"/>
          <w:szCs w:val="24"/>
          <w:u w:val="single"/>
        </w:rPr>
        <w:t xml:space="preserve"> HARQ-ACK codebook construction:</w:t>
      </w:r>
    </w:p>
    <w:p w14:paraId="61530E55" w14:textId="10AB1607" w:rsidR="0094580A" w:rsidRDefault="00D96E13" w:rsidP="002608C9">
      <w:pPr>
        <w:jc w:val="both"/>
      </w:pPr>
      <w:r>
        <w:t>Again, we consider here the different cases, including (i) same SCS and slot/sub-slot configuration, (ii) different SCS</w:t>
      </w:r>
      <w:r w:rsidR="00954046">
        <w:t xml:space="preserve"> and same slot/subslot configuration (as shown in Fig. 6.1 and 6.2) and (iii) different sub-slot configurations. </w:t>
      </w:r>
    </w:p>
    <w:p w14:paraId="50AAD662" w14:textId="08E0C0F7" w:rsidR="00CD7095" w:rsidRDefault="00CD7095" w:rsidP="002608C9">
      <w:pPr>
        <w:jc w:val="both"/>
      </w:pPr>
      <w:r>
        <w:lastRenderedPageBreak/>
        <w:t xml:space="preserve">For the first case of the same SCS and slot-subslot configuration, </w:t>
      </w:r>
      <w:r w:rsidR="004953F4">
        <w:t xml:space="preserve">the PUCCH slot/sub-slot boundaries are aligned and the HARQ-ACK of PCell and SCell is to be multiplexed. </w:t>
      </w:r>
      <w:r w:rsidR="00184776">
        <w:t xml:space="preserve">This is not different to the Rel-16 case (i.e. without the support of PUCCH carrier switching), and therefore the Type 2 CB construction is the same. </w:t>
      </w:r>
    </w:p>
    <w:p w14:paraId="37B7E829" w14:textId="462CF36B" w:rsidR="008923F7" w:rsidRDefault="008923F7" w:rsidP="002608C9">
      <w:pPr>
        <w:jc w:val="both"/>
      </w:pPr>
      <w:r w:rsidRPr="008923F7">
        <w:rPr>
          <w:b/>
          <w:bCs/>
          <w:i/>
          <w:iCs/>
        </w:rPr>
        <w:t>Observation 6.</w:t>
      </w:r>
      <w:r w:rsidR="00ED0BDF">
        <w:rPr>
          <w:b/>
          <w:bCs/>
          <w:i/>
          <w:iCs/>
        </w:rPr>
        <w:t>1</w:t>
      </w:r>
      <w:r w:rsidRPr="008923F7">
        <w:rPr>
          <w:b/>
          <w:bCs/>
          <w:i/>
          <w:iCs/>
        </w:rPr>
        <w:t xml:space="preserve">: For PUCCH carrier switching based on dynamic indication, if the UE is configured with Type 2 HARQ-ACK codebook and the </w:t>
      </w:r>
      <w:r w:rsidR="00EC2D96">
        <w:rPr>
          <w:b/>
          <w:bCs/>
          <w:i/>
          <w:iCs/>
        </w:rPr>
        <w:t xml:space="preserve">PCell and target </w:t>
      </w:r>
      <w:r w:rsidR="00C57F3C">
        <w:rPr>
          <w:b/>
          <w:bCs/>
          <w:i/>
          <w:iCs/>
        </w:rPr>
        <w:t>PUCCH c</w:t>
      </w:r>
      <w:r w:rsidR="00EC2D96">
        <w:rPr>
          <w:b/>
          <w:bCs/>
          <w:i/>
          <w:iCs/>
        </w:rPr>
        <w:t xml:space="preserve">ell </w:t>
      </w:r>
      <w:r w:rsidRPr="008923F7">
        <w:rPr>
          <w:b/>
          <w:bCs/>
          <w:i/>
          <w:iCs/>
        </w:rPr>
        <w:t>have the same SCS and slot- or same sub-slot based PUCCH configuration</w:t>
      </w:r>
      <w:r w:rsidR="00C57F3C">
        <w:rPr>
          <w:b/>
          <w:bCs/>
          <w:i/>
          <w:iCs/>
        </w:rPr>
        <w:t xml:space="preserve">, </w:t>
      </w:r>
      <w:r w:rsidRPr="008923F7">
        <w:rPr>
          <w:b/>
          <w:bCs/>
          <w:i/>
          <w:iCs/>
        </w:rPr>
        <w:t xml:space="preserve">the Rel-15/16 Type 2 HARQ-ACK codebook construction can be directly reused as the PUCCH slots or sub-slots are aligned across </w:t>
      </w:r>
      <w:r w:rsidR="00C57F3C">
        <w:rPr>
          <w:b/>
          <w:bCs/>
          <w:i/>
          <w:iCs/>
        </w:rPr>
        <w:t>PCell and the target PUCCH cell</w:t>
      </w:r>
      <w:r w:rsidRPr="008923F7">
        <w:rPr>
          <w:b/>
          <w:bCs/>
          <w:i/>
          <w:iCs/>
        </w:rPr>
        <w:t xml:space="preserve">. </w:t>
      </w:r>
      <w:r w:rsidRPr="008923F7">
        <w:rPr>
          <w:b/>
          <w:bCs/>
          <w:i/>
          <w:iCs/>
        </w:rPr>
        <w:br/>
      </w:r>
    </w:p>
    <w:p w14:paraId="6BAF0923" w14:textId="1F5C12D9" w:rsidR="003817BA" w:rsidRDefault="00F70DEB" w:rsidP="002608C9">
      <w:pPr>
        <w:jc w:val="both"/>
      </w:pPr>
      <w:r>
        <w:t xml:space="preserve">Looking at the mixed SCS case, </w:t>
      </w:r>
      <w:r w:rsidR="00A0566F">
        <w:t xml:space="preserve">if </w:t>
      </w:r>
      <w:r w:rsidR="0094580A">
        <w:t>the PUCCH on the PCell and the PUCCH on the dynamically indicated SCell are overlapping, the HARQ-ACK is to be multiplexed in the same codebook</w:t>
      </w:r>
      <w:r w:rsidR="00CD7095">
        <w:t xml:space="preserve">, as shown in </w:t>
      </w:r>
      <w:r>
        <w:t xml:space="preserve">the examples of </w:t>
      </w:r>
      <w:r w:rsidR="00CD7095">
        <w:t xml:space="preserve">Fig. 6.1a and 6.2a </w:t>
      </w:r>
      <w:r>
        <w:t>in Sec. 6.1.2</w:t>
      </w:r>
      <w:r w:rsidR="0094580A">
        <w:t>.</w:t>
      </w:r>
      <w:r w:rsidR="00CC292C">
        <w:t xml:space="preserve"> </w:t>
      </w:r>
      <w:r w:rsidR="004A2BBB">
        <w:t xml:space="preserve">Having the restrictions discussed in Sec. 6.1.2 in place, </w:t>
      </w:r>
      <w:r w:rsidR="008547EA">
        <w:t xml:space="preserve">the Type 2 CB </w:t>
      </w:r>
      <w:r w:rsidR="00F12A32">
        <w:t>construction</w:t>
      </w:r>
      <w:r w:rsidR="008547EA">
        <w:t xml:space="preserve"> is pretty simple a</w:t>
      </w:r>
      <w:r w:rsidR="00CC292C">
        <w:t xml:space="preserve">lso for this case </w:t>
      </w:r>
      <w:r w:rsidR="008547EA">
        <w:t xml:space="preserve">as </w:t>
      </w:r>
      <w:r w:rsidR="0094580A">
        <w:t>it can be assumed that the indicated DAI for PUCCH scheduled on the PCell (e.g. with the fallback DCI format 1_0) and the indicated DAI for the PUCCH scheduled on the target PUCCH cell (by dynamic indication in DCI formats 1_1 and/or 1_2) are correctly capturing the total HARQ-ACK CB for scheduled PDSCH</w:t>
      </w:r>
      <w:r w:rsidR="002608C9">
        <w:t>s to be mapped to the Type 2 HARQ-ACK codebook</w:t>
      </w:r>
      <w:r w:rsidR="0094580A">
        <w:t xml:space="preserve"> and the SPS HARQ-ACK bits </w:t>
      </w:r>
      <w:r w:rsidR="003817BA">
        <w:t xml:space="preserve">from the PCell PUCCH </w:t>
      </w:r>
      <w:r w:rsidR="0094580A">
        <w:t xml:space="preserve">are simply amended. Therefore, the Type 2 HARQ-ACK CB can be operated as in previous releases for the final PUCCH transmission on the SCell. </w:t>
      </w:r>
    </w:p>
    <w:p w14:paraId="06451040" w14:textId="77777777" w:rsidR="0007173B" w:rsidRDefault="00783593" w:rsidP="00822DDB">
      <w:pPr>
        <w:jc w:val="both"/>
      </w:pPr>
      <w:r>
        <w:t xml:space="preserve">The same </w:t>
      </w:r>
      <w:r w:rsidR="002608C9">
        <w:t xml:space="preserve">equally </w:t>
      </w:r>
      <w:r>
        <w:t>applies</w:t>
      </w:r>
      <w:r w:rsidR="002608C9">
        <w:t xml:space="preserve"> for cases of mixed </w:t>
      </w:r>
      <w:r w:rsidR="008547EA">
        <w:t xml:space="preserve">sub-slot and slot configuration of a </w:t>
      </w:r>
      <w:r w:rsidR="0007173B">
        <w:t xml:space="preserve">certain PUCCH configuration on the PUCCH cells. Therefore, the following proposal can be made: </w:t>
      </w:r>
    </w:p>
    <w:p w14:paraId="4D88E240" w14:textId="392EB307" w:rsidR="00850891" w:rsidRPr="00BF29AB" w:rsidRDefault="008923F7" w:rsidP="00F36074">
      <w:pPr>
        <w:spacing w:after="0"/>
        <w:jc w:val="both"/>
        <w:rPr>
          <w:b/>
          <w:bCs/>
        </w:rPr>
      </w:pPr>
      <w:r w:rsidRPr="00BF29AB">
        <w:rPr>
          <w:b/>
          <w:bCs/>
        </w:rPr>
        <w:t>Proposal 6.</w:t>
      </w:r>
      <w:r w:rsidR="0026243A">
        <w:rPr>
          <w:b/>
          <w:bCs/>
        </w:rPr>
        <w:t>8</w:t>
      </w:r>
      <w:r w:rsidRPr="00BF29AB">
        <w:rPr>
          <w:b/>
          <w:bCs/>
        </w:rPr>
        <w:t xml:space="preserve">: For PUCCH carrier switching based on dynamic indication, if the UE is configured with Type 2 HARQ-ACK codebook and </w:t>
      </w:r>
      <w:r w:rsidR="00850891" w:rsidRPr="00BF29AB">
        <w:rPr>
          <w:b/>
          <w:bCs/>
        </w:rPr>
        <w:t xml:space="preserve">PUCCH slots- or sub-slots of a PUCCH configuration are not aligned at the PCell and the target PUCCH cell, the following Type 2 HARQ-ACK construction is applied: </w:t>
      </w:r>
    </w:p>
    <w:p w14:paraId="005681A6" w14:textId="371E1B99" w:rsidR="00850891" w:rsidRPr="00BF29AB" w:rsidRDefault="000457CE" w:rsidP="00850891">
      <w:pPr>
        <w:pStyle w:val="ListParagraph"/>
        <w:numPr>
          <w:ilvl w:val="0"/>
          <w:numId w:val="65"/>
        </w:numPr>
        <w:rPr>
          <w:b/>
          <w:bCs/>
        </w:rPr>
      </w:pPr>
      <w:r w:rsidRPr="00BF29AB">
        <w:rPr>
          <w:b/>
          <w:bCs/>
        </w:rPr>
        <w:t xml:space="preserve">The HARQ-ACK on PUCCH on PCell is only multiplexed on the target PUCCH </w:t>
      </w:r>
      <w:r w:rsidR="0093504C" w:rsidRPr="00BF29AB">
        <w:rPr>
          <w:b/>
          <w:bCs/>
        </w:rPr>
        <w:t>cell</w:t>
      </w:r>
      <w:r w:rsidRPr="00BF29AB">
        <w:rPr>
          <w:b/>
          <w:bCs/>
        </w:rPr>
        <w:t>,</w:t>
      </w:r>
      <w:r w:rsidR="0093504C" w:rsidRPr="00BF29AB">
        <w:rPr>
          <w:b/>
          <w:bCs/>
        </w:rPr>
        <w:t xml:space="preserve"> if the PUCCHs of PCell and target Scell are overlapping. In this case, the </w:t>
      </w:r>
      <w:r w:rsidR="004E6665" w:rsidRPr="00BF29AB">
        <w:rPr>
          <w:b/>
          <w:bCs/>
        </w:rPr>
        <w:t xml:space="preserve">Type 2 CB </w:t>
      </w:r>
      <w:r w:rsidR="0093504C" w:rsidRPr="00BF29AB">
        <w:rPr>
          <w:b/>
          <w:bCs/>
        </w:rPr>
        <w:t xml:space="preserve">DAI mechanism </w:t>
      </w:r>
      <w:r w:rsidR="004E6665" w:rsidRPr="00BF29AB">
        <w:rPr>
          <w:b/>
          <w:bCs/>
        </w:rPr>
        <w:t xml:space="preserve">applies to the overall Type 2 CB to be transmitted on the target PUCCH cell. </w:t>
      </w:r>
    </w:p>
    <w:p w14:paraId="6FAB04D6" w14:textId="740DC7B2" w:rsidR="0094580A" w:rsidRPr="008C39E3" w:rsidRDefault="00186546" w:rsidP="00707155">
      <w:pPr>
        <w:pStyle w:val="ListParagraph"/>
        <w:numPr>
          <w:ilvl w:val="0"/>
          <w:numId w:val="65"/>
        </w:numPr>
        <w:rPr>
          <w:b/>
          <w:bCs/>
        </w:rPr>
      </w:pPr>
      <w:r w:rsidRPr="00BF29AB">
        <w:rPr>
          <w:b/>
          <w:bCs/>
        </w:rPr>
        <w:t xml:space="preserve">If the PUCCHs carrying HARQ-ACK on PCell and </w:t>
      </w:r>
      <w:r w:rsidR="00AE1A47" w:rsidRPr="00BF29AB">
        <w:rPr>
          <w:b/>
          <w:bCs/>
        </w:rPr>
        <w:t xml:space="preserve">the target PUCCH cell are not overlapping, the HARQ-ACK is to be independently transmitted on PCell and the target PUCCH cell. The </w:t>
      </w:r>
      <w:r w:rsidR="00A60A30" w:rsidRPr="00BF29AB">
        <w:rPr>
          <w:b/>
          <w:bCs/>
        </w:rPr>
        <w:t>Type 2 CB DAI mechanism is independently applied for the Type 2 HARQ-ACK codebooks transmitted on PCell and the target PU</w:t>
      </w:r>
      <w:r w:rsidR="00BF29AB" w:rsidRPr="00BF29AB">
        <w:rPr>
          <w:b/>
          <w:bCs/>
        </w:rPr>
        <w:t xml:space="preserve">CCH cell. </w:t>
      </w:r>
    </w:p>
    <w:p w14:paraId="165066AA" w14:textId="77777777" w:rsidR="0094580A" w:rsidRDefault="0094580A" w:rsidP="00707155"/>
    <w:p w14:paraId="1E0A5338" w14:textId="77777777" w:rsidR="0094580A" w:rsidRDefault="0094580A" w:rsidP="00707155"/>
    <w:p w14:paraId="22907CCB" w14:textId="52CF1D7B" w:rsidR="00E60F81" w:rsidRDefault="00E60F81" w:rsidP="00703AF3">
      <w:pPr>
        <w:pStyle w:val="Heading3"/>
        <w:ind w:left="709"/>
      </w:pPr>
      <w:r>
        <w:t>PUCCH carrier switching for other UCI types than HARQ-ACK</w:t>
      </w:r>
    </w:p>
    <w:p w14:paraId="5CB56AAE" w14:textId="49147024" w:rsidR="007002C3" w:rsidRDefault="004416C9" w:rsidP="007002C3">
      <w:pPr>
        <w:jc w:val="both"/>
        <w:rPr>
          <w:lang w:val="en-US"/>
        </w:rPr>
      </w:pPr>
      <w:r>
        <w:rPr>
          <w:lang w:val="en-US"/>
        </w:rPr>
        <w:t>T</w:t>
      </w:r>
      <w:r w:rsidR="007002C3">
        <w:rPr>
          <w:lang w:val="en-US"/>
        </w:rPr>
        <w:t>he main motivation to support PUCCH carrier switching has been to reduce the HARQ-ACK delay</w:t>
      </w:r>
      <w:r w:rsidR="002A6316">
        <w:rPr>
          <w:lang w:val="en-US"/>
        </w:rPr>
        <w:t>.</w:t>
      </w:r>
      <w:r w:rsidR="007002C3">
        <w:rPr>
          <w:lang w:val="en-US"/>
        </w:rPr>
        <w:t xml:space="preserve"> But regarding URLLC, also the SR latency is impacted by the TDD UL/DL configuration and UL latency for URLLC latency will be also impacted by the SR latency especially if the UE is configured for short SR periodicities. Therefore, for URLLC operation also SR should be in focus here.</w:t>
      </w:r>
      <w:r w:rsidR="00E77C26">
        <w:rPr>
          <w:lang w:val="en-US"/>
        </w:rPr>
        <w:t xml:space="preserve"> The </w:t>
      </w:r>
      <w:r>
        <w:rPr>
          <w:lang w:val="en-US"/>
        </w:rPr>
        <w:t>SR config is part of PUCCH-config (given separately for each PUCCH cell) and</w:t>
      </w:r>
      <w:r w:rsidR="00C31950">
        <w:rPr>
          <w:lang w:val="en-US"/>
        </w:rPr>
        <w:t xml:space="preserve"> multiplexing of SR can then be controlled separately for each cell. </w:t>
      </w:r>
    </w:p>
    <w:p w14:paraId="36CA6C94" w14:textId="28E19141" w:rsidR="007002C3" w:rsidRDefault="007002C3" w:rsidP="007002C3">
      <w:pPr>
        <w:jc w:val="both"/>
        <w:rPr>
          <w:lang w:val="en-US"/>
        </w:rPr>
      </w:pPr>
      <w:r>
        <w:rPr>
          <w:lang w:val="en-US"/>
        </w:rPr>
        <w:t>Looking at P-CSI or SP-CSI on PUCCH, the motivation on the need to support th</w:t>
      </w:r>
      <w:r w:rsidR="00C31950">
        <w:rPr>
          <w:lang w:val="en-US"/>
        </w:rPr>
        <w:t>ese</w:t>
      </w:r>
      <w:r>
        <w:rPr>
          <w:lang w:val="en-US"/>
        </w:rPr>
        <w:t xml:space="preserve"> also for PUCCH carrier switching is less obvious. First of all, the periodicity of the P-CSI/SP-CSI reporting will be higher and does not directly impact the URLLC data channel latency. Moreover, the CSI payload size compared to SR &amp; HARQ-ACK is much higher and would thereby also result in more resource usage on the alternative PUCCH cell. From this perspective, we do not really see a need to support this unconditionally</w:t>
      </w:r>
      <w:r w:rsidR="00C31950">
        <w:rPr>
          <w:lang w:val="en-US"/>
        </w:rPr>
        <w:t xml:space="preserve"> although multi-CSI config is part of PUCCH config. </w:t>
      </w:r>
    </w:p>
    <w:p w14:paraId="10BB7009" w14:textId="550BE8DF" w:rsidR="00094881" w:rsidRDefault="007002C3" w:rsidP="002764C7">
      <w:pPr>
        <w:jc w:val="both"/>
      </w:pPr>
      <w:r w:rsidRPr="007850B3">
        <w:rPr>
          <w:b/>
          <w:bCs/>
          <w:lang w:val="en-US"/>
        </w:rPr>
        <w:t xml:space="preserve">Proposal </w:t>
      </w:r>
      <w:r w:rsidR="00F57775">
        <w:rPr>
          <w:b/>
          <w:bCs/>
          <w:lang w:val="en-US"/>
        </w:rPr>
        <w:t>6</w:t>
      </w:r>
      <w:r w:rsidRPr="002764C7">
        <w:rPr>
          <w:b/>
          <w:bCs/>
          <w:lang w:val="en-US"/>
        </w:rPr>
        <w:t>.</w:t>
      </w:r>
      <w:r w:rsidR="00837190" w:rsidRPr="002764C7">
        <w:rPr>
          <w:b/>
          <w:bCs/>
          <w:lang w:val="en-US"/>
        </w:rPr>
        <w:t>9</w:t>
      </w:r>
      <w:r w:rsidRPr="002764C7">
        <w:rPr>
          <w:b/>
          <w:lang w:val="en-US"/>
        </w:rPr>
        <w:t>:</w:t>
      </w:r>
      <w:r w:rsidR="00C31950">
        <w:rPr>
          <w:b/>
          <w:bCs/>
          <w:lang w:val="en-US"/>
        </w:rPr>
        <w:t xml:space="preserve"> </w:t>
      </w:r>
      <w:r w:rsidRPr="007850B3">
        <w:rPr>
          <w:b/>
          <w:bCs/>
          <w:lang w:val="en-US"/>
        </w:rPr>
        <w:t>PUCCH carrier switching</w:t>
      </w:r>
      <w:r w:rsidR="00C31950">
        <w:rPr>
          <w:b/>
          <w:bCs/>
          <w:lang w:val="en-US"/>
        </w:rPr>
        <w:t>,</w:t>
      </w:r>
      <w:r w:rsidRPr="007850B3">
        <w:rPr>
          <w:b/>
          <w:bCs/>
          <w:lang w:val="en-US"/>
        </w:rPr>
        <w:t xml:space="preserve"> </w:t>
      </w:r>
      <w:r w:rsidR="00C31950">
        <w:rPr>
          <w:b/>
          <w:bCs/>
          <w:lang w:val="en-US"/>
        </w:rPr>
        <w:t xml:space="preserve">based on dynamic indication on DCI, </w:t>
      </w:r>
      <w:r w:rsidRPr="007850B3">
        <w:rPr>
          <w:b/>
          <w:bCs/>
          <w:lang w:val="en-US"/>
        </w:rPr>
        <w:t>should be limited to HARQ-ACK and SR only (i.e. PUCCH carrier switching for CSI is not to be supported)</w:t>
      </w:r>
      <w:r w:rsidR="0089293A">
        <w:rPr>
          <w:b/>
          <w:bCs/>
          <w:lang w:val="en-US"/>
        </w:rPr>
        <w:t>.</w:t>
      </w:r>
    </w:p>
    <w:p w14:paraId="63948561" w14:textId="77777777" w:rsidR="002E0A71" w:rsidRDefault="002E0A71" w:rsidP="002E0A71"/>
    <w:p w14:paraId="53CDD2A6" w14:textId="3D404B4F" w:rsidR="002E0A71" w:rsidRDefault="002E0A71" w:rsidP="00703AF3">
      <w:pPr>
        <w:pStyle w:val="Heading3"/>
        <w:ind w:left="709"/>
      </w:pPr>
      <w:r>
        <w:t>PUCCH TPC operation for PUCCH carrier switching</w:t>
      </w:r>
      <w:r w:rsidR="00810481">
        <w:t xml:space="preserve"> based on dyna</w:t>
      </w:r>
      <w:r w:rsidR="005C3A24">
        <w:t>mic indication</w:t>
      </w:r>
    </w:p>
    <w:p w14:paraId="4CE68E89" w14:textId="0B54E6EE" w:rsidR="00EB5876" w:rsidRDefault="006212F4" w:rsidP="00D520F3">
      <w:pPr>
        <w:jc w:val="both"/>
      </w:pPr>
      <w:r>
        <w:t xml:space="preserve">When having multiple </w:t>
      </w:r>
      <w:r w:rsidR="0079575C">
        <w:t xml:space="preserve">serving cells being able to carry the PUCCH, there is a need for </w:t>
      </w:r>
      <w:r w:rsidR="00160DFE">
        <w:t>separa</w:t>
      </w:r>
      <w:r w:rsidR="00D07397">
        <w:t>te TPC for the individual PUCCH on the different serving cells.</w:t>
      </w:r>
      <w:r w:rsidR="00C765CC">
        <w:t xml:space="preserve"> </w:t>
      </w:r>
      <w:r w:rsidR="00EB5876">
        <w:t>So we think, that independent TPC loops will be needed for each PUCCH SCell</w:t>
      </w:r>
      <w:r w:rsidR="00BD272E">
        <w:t xml:space="preserve"> </w:t>
      </w:r>
      <w:r w:rsidR="00D53D0E">
        <w:t xml:space="preserve">as also the PUCCH configuration (and the related TPC parameters) are configured per UL BWP of a serving cell. </w:t>
      </w:r>
    </w:p>
    <w:p w14:paraId="3C23E3CA" w14:textId="12D792B0" w:rsidR="002E0A71" w:rsidRPr="00BD272E" w:rsidRDefault="00EB5876" w:rsidP="00D520F3">
      <w:pPr>
        <w:jc w:val="both"/>
        <w:rPr>
          <w:b/>
        </w:rPr>
      </w:pPr>
      <w:r w:rsidRPr="00BD272E">
        <w:rPr>
          <w:b/>
        </w:rPr>
        <w:lastRenderedPageBreak/>
        <w:t>Proposal 6.</w:t>
      </w:r>
      <w:r w:rsidR="005E7936">
        <w:rPr>
          <w:b/>
        </w:rPr>
        <w:t>10</w:t>
      </w:r>
      <w:r w:rsidRPr="00BD272E">
        <w:rPr>
          <w:b/>
        </w:rPr>
        <w:t xml:space="preserve">: Support independent PUCCH TPC loops for the </w:t>
      </w:r>
      <w:r w:rsidR="00DC3298" w:rsidRPr="00BD272E">
        <w:rPr>
          <w:b/>
        </w:rPr>
        <w:t xml:space="preserve">individual PUCCH cells within a cell </w:t>
      </w:r>
      <w:r w:rsidR="00DC3298" w:rsidRPr="00BD272E">
        <w:rPr>
          <w:b/>
          <w:bCs/>
        </w:rPr>
        <w:t>group</w:t>
      </w:r>
      <w:r w:rsidR="00BD272E" w:rsidRPr="00BD272E">
        <w:rPr>
          <w:b/>
          <w:bCs/>
        </w:rPr>
        <w:t xml:space="preserve"> both for</w:t>
      </w:r>
      <w:r>
        <w:rPr>
          <w:b/>
          <w:bCs/>
        </w:rPr>
        <w:t xml:space="preserve"> </w:t>
      </w:r>
      <w:r w:rsidRPr="00C35A85">
        <w:rPr>
          <w:b/>
          <w:bCs/>
        </w:rPr>
        <w:t>PUCCH carrier switching based on dynamic indication and semi-static configuration</w:t>
      </w:r>
      <w:r w:rsidR="00BD272E" w:rsidRPr="00BD272E">
        <w:rPr>
          <w:b/>
          <w:bCs/>
        </w:rPr>
        <w:t>.</w:t>
      </w:r>
    </w:p>
    <w:p w14:paraId="50EF4D05" w14:textId="41D8B6EE" w:rsidR="00506D5C" w:rsidRDefault="00506D5C" w:rsidP="00D520F3">
      <w:pPr>
        <w:spacing w:after="0"/>
        <w:jc w:val="both"/>
      </w:pPr>
      <w:r>
        <w:t xml:space="preserve">Two things would need to be considered here: </w:t>
      </w:r>
    </w:p>
    <w:p w14:paraId="27C19915" w14:textId="548CF43D" w:rsidR="00506D5C" w:rsidRDefault="00842F1B" w:rsidP="004D0E3D">
      <w:pPr>
        <w:pStyle w:val="ListParagraph"/>
        <w:numPr>
          <w:ilvl w:val="0"/>
          <w:numId w:val="53"/>
        </w:numPr>
      </w:pPr>
      <w:r>
        <w:t xml:space="preserve">Usage of </w:t>
      </w:r>
      <w:r w:rsidR="008C3189">
        <w:t>DCI format 2</w:t>
      </w:r>
      <w:r w:rsidR="008C3189" w:rsidDel="006E73BB">
        <w:t>_</w:t>
      </w:r>
      <w:r w:rsidR="008C3189">
        <w:t xml:space="preserve">2 </w:t>
      </w:r>
      <w:r w:rsidR="005A3281">
        <w:t>for PUCCH TPC</w:t>
      </w:r>
    </w:p>
    <w:p w14:paraId="58118BBA" w14:textId="275AE90A" w:rsidR="005A3281" w:rsidRDefault="001302A0" w:rsidP="004D0E3D">
      <w:pPr>
        <w:pStyle w:val="ListParagraph"/>
        <w:numPr>
          <w:ilvl w:val="0"/>
          <w:numId w:val="53"/>
        </w:numPr>
      </w:pPr>
      <w:r>
        <w:t>PUCCH TPC indication in the scheduling DCI for dynamically scheduled PUCCH</w:t>
      </w:r>
    </w:p>
    <w:p w14:paraId="66C13560" w14:textId="77777777" w:rsidR="001302A0" w:rsidRDefault="001302A0" w:rsidP="00D520F3">
      <w:pPr>
        <w:jc w:val="both"/>
      </w:pPr>
    </w:p>
    <w:p w14:paraId="4CB52FED" w14:textId="35FA0089" w:rsidR="001302A0" w:rsidRDefault="001302A0" w:rsidP="00D520F3">
      <w:pPr>
        <w:jc w:val="both"/>
      </w:pPr>
      <w:r>
        <w:t xml:space="preserve">First, on the usage of DCI format 2_2, clearly there is a need to define PUCCH specific </w:t>
      </w:r>
      <w:r w:rsidR="00B14E3F">
        <w:t xml:space="preserve">starting points for each of the PUCCH candidate cells </w:t>
      </w:r>
      <w:r w:rsidR="00377C1C">
        <w:t>TPC</w:t>
      </w:r>
      <w:r w:rsidR="00B14E3F">
        <w:t xml:space="preserve"> </w:t>
      </w:r>
      <w:r w:rsidR="00D92C29">
        <w:t xml:space="preserve">similarly as has been done for the </w:t>
      </w:r>
      <w:r w:rsidR="00204A5A">
        <w:t xml:space="preserve">PUCCH-SCell using RRC parameter </w:t>
      </w:r>
      <w:r w:rsidR="00204A5A" w:rsidRPr="00204A5A">
        <w:rPr>
          <w:i/>
          <w:iCs/>
        </w:rPr>
        <w:t>tpc-IndexPUCCH-SCell</w:t>
      </w:r>
      <w:r w:rsidR="00204A5A">
        <w:t xml:space="preserve"> in </w:t>
      </w:r>
      <w:r w:rsidR="00BB6D88" w:rsidRPr="00782440">
        <w:rPr>
          <w:i/>
        </w:rPr>
        <w:t>PUCCH-TPC-CommandConfig</w:t>
      </w:r>
      <w:r w:rsidR="00782440">
        <w:t>.</w:t>
      </w:r>
      <w:r w:rsidR="00A0148A">
        <w:t xml:space="preserve"> The need for </w:t>
      </w:r>
      <w:r w:rsidR="00EE0C8D">
        <w:t>SCell specific PUCCH TPC</w:t>
      </w:r>
      <w:r w:rsidR="00A0148A">
        <w:t xml:space="preserve"> is common to </w:t>
      </w:r>
      <w:r w:rsidR="00EE0C8D">
        <w:t xml:space="preserve">carrier </w:t>
      </w:r>
      <w:r w:rsidR="00A0148A">
        <w:t>switching based on dynamic indication and semi-static configuration discussed in Sec. 6.</w:t>
      </w:r>
      <w:r w:rsidR="00332430">
        <w:t xml:space="preserve">2. </w:t>
      </w:r>
    </w:p>
    <w:p w14:paraId="1852D7EB" w14:textId="760B5FBB" w:rsidR="00F649EE" w:rsidRPr="00C35A85" w:rsidRDefault="00F649EE" w:rsidP="00D520F3">
      <w:pPr>
        <w:jc w:val="both"/>
        <w:rPr>
          <w:b/>
        </w:rPr>
      </w:pPr>
      <w:r w:rsidRPr="00C35A85">
        <w:rPr>
          <w:b/>
        </w:rPr>
        <w:t>Proposal 6.</w:t>
      </w:r>
      <w:r w:rsidR="00966F23">
        <w:rPr>
          <w:b/>
        </w:rPr>
        <w:t>11</w:t>
      </w:r>
      <w:r w:rsidR="00A54D57" w:rsidRPr="00C35A85">
        <w:rPr>
          <w:b/>
        </w:rPr>
        <w:t xml:space="preserve">: </w:t>
      </w:r>
      <w:r w:rsidR="00A0148A" w:rsidRPr="00C35A85">
        <w:rPr>
          <w:b/>
        </w:rPr>
        <w:t xml:space="preserve">For PUCCH </w:t>
      </w:r>
      <w:r w:rsidR="007E6F86">
        <w:rPr>
          <w:b/>
          <w:bCs/>
        </w:rPr>
        <w:t xml:space="preserve">TPC operation of </w:t>
      </w:r>
      <w:r w:rsidR="00A0148A" w:rsidRPr="00C35A85">
        <w:rPr>
          <w:b/>
          <w:bCs/>
        </w:rPr>
        <w:t xml:space="preserve">PUCCH </w:t>
      </w:r>
      <w:r w:rsidR="00A0148A" w:rsidRPr="00C35A85">
        <w:rPr>
          <w:b/>
        </w:rPr>
        <w:t>carrier switching</w:t>
      </w:r>
      <w:r w:rsidR="00332430" w:rsidRPr="00C35A85">
        <w:rPr>
          <w:b/>
        </w:rPr>
        <w:t xml:space="preserve"> based on </w:t>
      </w:r>
      <w:r w:rsidR="00A0148A" w:rsidRPr="00C35A85">
        <w:rPr>
          <w:b/>
        </w:rPr>
        <w:t xml:space="preserve">dynamic </w:t>
      </w:r>
      <w:r w:rsidR="00332430" w:rsidRPr="00C35A85">
        <w:rPr>
          <w:b/>
        </w:rPr>
        <w:t xml:space="preserve">indication </w:t>
      </w:r>
      <w:r w:rsidR="00A0148A" w:rsidRPr="00C35A85">
        <w:rPr>
          <w:b/>
        </w:rPr>
        <w:t xml:space="preserve">and semi-static </w:t>
      </w:r>
      <w:r w:rsidR="00332430" w:rsidRPr="00C35A85">
        <w:rPr>
          <w:b/>
        </w:rPr>
        <w:t>configuration</w:t>
      </w:r>
      <w:r w:rsidR="00A0148A" w:rsidRPr="00C35A85">
        <w:rPr>
          <w:b/>
        </w:rPr>
        <w:t xml:space="preserve">, support </w:t>
      </w:r>
      <w:r w:rsidR="00A06C72" w:rsidRPr="00C35A85">
        <w:rPr>
          <w:b/>
        </w:rPr>
        <w:t xml:space="preserve">the configuration of individual </w:t>
      </w:r>
      <w:r w:rsidR="008227BC" w:rsidRPr="00C35A85">
        <w:rPr>
          <w:b/>
        </w:rPr>
        <w:t xml:space="preserve">TPC command </w:t>
      </w:r>
      <w:r w:rsidR="00F03D1B">
        <w:rPr>
          <w:b/>
        </w:rPr>
        <w:t xml:space="preserve">starting points </w:t>
      </w:r>
      <w:r w:rsidR="008227BC" w:rsidRPr="00C35A85">
        <w:rPr>
          <w:b/>
        </w:rPr>
        <w:t>within</w:t>
      </w:r>
      <w:r w:rsidR="00114BF6" w:rsidRPr="00C35A85">
        <w:rPr>
          <w:b/>
        </w:rPr>
        <w:t xml:space="preserve"> </w:t>
      </w:r>
      <w:r w:rsidR="00482D79" w:rsidRPr="00C35A85">
        <w:rPr>
          <w:b/>
        </w:rPr>
        <w:t xml:space="preserve">DCI format 2_2 </w:t>
      </w:r>
      <w:r w:rsidR="008227BC" w:rsidRPr="00C35A85">
        <w:rPr>
          <w:b/>
        </w:rPr>
        <w:t>f</w:t>
      </w:r>
      <w:r w:rsidR="00AC16F7" w:rsidRPr="00C35A85">
        <w:rPr>
          <w:b/>
        </w:rPr>
        <w:t xml:space="preserve">or </w:t>
      </w:r>
      <w:r w:rsidR="00482D79" w:rsidRPr="00C35A85">
        <w:rPr>
          <w:b/>
        </w:rPr>
        <w:t>each</w:t>
      </w:r>
      <w:r w:rsidR="001E6CE3" w:rsidRPr="00C35A85">
        <w:rPr>
          <w:b/>
        </w:rPr>
        <w:t xml:space="preserve"> </w:t>
      </w:r>
      <w:r w:rsidR="00DF6454" w:rsidRPr="00C35A85">
        <w:rPr>
          <w:b/>
        </w:rPr>
        <w:t>PUCCH candidate SCell</w:t>
      </w:r>
      <w:r w:rsidR="00A1643D" w:rsidRPr="00C35A85">
        <w:rPr>
          <w:b/>
        </w:rPr>
        <w:t xml:space="preserve"> in </w:t>
      </w:r>
      <w:r w:rsidR="00A1643D" w:rsidRPr="00C35A85">
        <w:rPr>
          <w:b/>
          <w:i/>
        </w:rPr>
        <w:t>PUCCH-TPC-CommandConfig</w:t>
      </w:r>
      <w:r w:rsidR="001C640A" w:rsidRPr="00C35A85">
        <w:rPr>
          <w:b/>
        </w:rPr>
        <w:t xml:space="preserve">. </w:t>
      </w:r>
    </w:p>
    <w:p w14:paraId="604079E2" w14:textId="0A5E629D" w:rsidR="00B314C1" w:rsidRPr="0000454B" w:rsidRDefault="00FB3A9F" w:rsidP="00D520F3">
      <w:pPr>
        <w:jc w:val="both"/>
      </w:pPr>
      <w:r>
        <w:t xml:space="preserve">As for the dynamic indication based PUCCH carrier switching the target PUCCH cell is dynamically indicated, the TPC command for PUCCH TPC provided </w:t>
      </w:r>
      <w:r w:rsidR="00231735">
        <w:t xml:space="preserve">through the </w:t>
      </w:r>
      <w:r w:rsidR="00231735" w:rsidRPr="00231735">
        <w:rPr>
          <w:i/>
          <w:iCs/>
          <w:lang w:val="en-US"/>
        </w:rPr>
        <w:t>TPC command for scheduled PUCCH</w:t>
      </w:r>
      <w:r w:rsidR="00231735">
        <w:t xml:space="preserve"> field in the scheduling DCI</w:t>
      </w:r>
      <w:r w:rsidR="00B22A85">
        <w:t xml:space="preserve"> could be applied for the indicated PUCCH cell directly</w:t>
      </w:r>
      <w:r w:rsidR="001F02A6">
        <w:t xml:space="preserve">. </w:t>
      </w:r>
      <w:r w:rsidR="000D4CED">
        <w:t xml:space="preserve">This seems to be a rather logical assumption, as the PUCCH is dynamically scheduled. </w:t>
      </w:r>
      <w:r w:rsidR="00AB208A">
        <w:t>For scheduled PUCCH</w:t>
      </w:r>
      <w:r w:rsidR="001559EB">
        <w:t xml:space="preserve"> not having the dynamic indication </w:t>
      </w:r>
      <w:r w:rsidR="00D51053">
        <w:t xml:space="preserve">of </w:t>
      </w:r>
      <w:r w:rsidR="001559EB">
        <w:t xml:space="preserve">the </w:t>
      </w:r>
      <w:r w:rsidR="00F849AC">
        <w:t xml:space="preserve">target </w:t>
      </w:r>
      <w:r w:rsidR="001559EB">
        <w:t>PUCCH</w:t>
      </w:r>
      <w:r w:rsidR="00D51053">
        <w:t xml:space="preserve"> cell (e.g. for the fallback DCI format 1_0), the TPC command of course would apply for the PUCCH on Pcell/PScell. </w:t>
      </w:r>
    </w:p>
    <w:p w14:paraId="1C6C5BDB" w14:textId="1BBCBD06" w:rsidR="000D4CED" w:rsidRDefault="000D4CED" w:rsidP="00D520F3">
      <w:pPr>
        <w:jc w:val="both"/>
        <w:rPr>
          <w:b/>
          <w:bCs/>
        </w:rPr>
      </w:pPr>
      <w:r w:rsidRPr="00C35A85">
        <w:rPr>
          <w:b/>
          <w:bCs/>
        </w:rPr>
        <w:t>Proposal 6.</w:t>
      </w:r>
      <w:r w:rsidR="00B7622E">
        <w:rPr>
          <w:b/>
          <w:bCs/>
        </w:rPr>
        <w:t>12</w:t>
      </w:r>
      <w:r w:rsidRPr="00C35A85">
        <w:rPr>
          <w:b/>
          <w:bCs/>
        </w:rPr>
        <w:t xml:space="preserve">: For </w:t>
      </w:r>
      <w:r>
        <w:rPr>
          <w:b/>
          <w:bCs/>
        </w:rPr>
        <w:t xml:space="preserve">PUCCH </w:t>
      </w:r>
      <w:r w:rsidRPr="00C35A85">
        <w:rPr>
          <w:b/>
          <w:bCs/>
        </w:rPr>
        <w:t xml:space="preserve">carrier switching based on dynamic indication, </w:t>
      </w:r>
      <w:r w:rsidR="00911AA2">
        <w:rPr>
          <w:b/>
          <w:bCs/>
        </w:rPr>
        <w:t>the PUCCH TPC command in the</w:t>
      </w:r>
      <w:r w:rsidRPr="00C35A85">
        <w:rPr>
          <w:b/>
          <w:bCs/>
        </w:rPr>
        <w:t xml:space="preserve"> </w:t>
      </w:r>
      <w:r w:rsidR="000D2597">
        <w:rPr>
          <w:b/>
          <w:bCs/>
        </w:rPr>
        <w:t>DCI scheduling the PUCCH</w:t>
      </w:r>
      <w:r w:rsidR="00A86800">
        <w:rPr>
          <w:b/>
          <w:bCs/>
        </w:rPr>
        <w:t xml:space="preserve"> </w:t>
      </w:r>
      <w:r w:rsidR="009C5EBE">
        <w:rPr>
          <w:b/>
          <w:bCs/>
        </w:rPr>
        <w:t>at the targ</w:t>
      </w:r>
      <w:r w:rsidR="00400353">
        <w:rPr>
          <w:b/>
          <w:bCs/>
        </w:rPr>
        <w:t>e</w:t>
      </w:r>
      <w:r w:rsidR="009C5EBE">
        <w:rPr>
          <w:b/>
          <w:bCs/>
        </w:rPr>
        <w:t>t</w:t>
      </w:r>
      <w:r w:rsidR="00A86800" w:rsidDel="005959F0">
        <w:rPr>
          <w:b/>
          <w:bCs/>
        </w:rPr>
        <w:t xml:space="preserve"> PUCCH cell </w:t>
      </w:r>
      <w:r w:rsidR="00A86800">
        <w:rPr>
          <w:b/>
          <w:bCs/>
        </w:rPr>
        <w:t xml:space="preserve">is applicable only for the </w:t>
      </w:r>
      <w:r w:rsidR="00896235">
        <w:rPr>
          <w:b/>
          <w:bCs/>
        </w:rPr>
        <w:t>(</w:t>
      </w:r>
      <w:r w:rsidR="00A86800">
        <w:rPr>
          <w:b/>
          <w:bCs/>
        </w:rPr>
        <w:t>dynamically indicated</w:t>
      </w:r>
      <w:r w:rsidR="00896235">
        <w:rPr>
          <w:b/>
          <w:bCs/>
        </w:rPr>
        <w:t>)</w:t>
      </w:r>
      <w:r w:rsidR="00A86800">
        <w:rPr>
          <w:b/>
          <w:bCs/>
        </w:rPr>
        <w:t xml:space="preserve"> </w:t>
      </w:r>
      <w:r w:rsidR="00E34B06">
        <w:rPr>
          <w:b/>
          <w:bCs/>
        </w:rPr>
        <w:t xml:space="preserve">target </w:t>
      </w:r>
      <w:r w:rsidR="00A86800">
        <w:rPr>
          <w:b/>
          <w:bCs/>
        </w:rPr>
        <w:t>PUCCH cell</w:t>
      </w:r>
      <w:r w:rsidR="00E34B06">
        <w:rPr>
          <w:b/>
          <w:bCs/>
        </w:rPr>
        <w:t xml:space="preserve">. </w:t>
      </w:r>
    </w:p>
    <w:p w14:paraId="652612C1" w14:textId="77777777" w:rsidR="00C35A85" w:rsidRPr="001C640A" w:rsidRDefault="00C35A85" w:rsidP="001302A0"/>
    <w:p w14:paraId="0D6F456A" w14:textId="39318764" w:rsidR="00094881" w:rsidRPr="00E8018F" w:rsidRDefault="00094881" w:rsidP="00F54CBB">
      <w:pPr>
        <w:pStyle w:val="Heading2"/>
        <w:ind w:left="567"/>
      </w:pPr>
      <w:r>
        <w:t xml:space="preserve">Switching based on semi-static configuration </w:t>
      </w:r>
    </w:p>
    <w:p w14:paraId="6D40CC9D" w14:textId="027F7A73" w:rsidR="00094881" w:rsidRPr="00781F47" w:rsidRDefault="00461EEE" w:rsidP="00435E26">
      <w:r w:rsidRPr="00D1789B">
        <w:t>In the following sub-sections</w:t>
      </w:r>
      <w:r w:rsidR="004B5D50">
        <w:t>,</w:t>
      </w:r>
      <w:r w:rsidRPr="00D1789B">
        <w:t xml:space="preserve"> we discuss further details on PUCCH carrier switching based on semi-static configuration / </w:t>
      </w:r>
      <w:r w:rsidR="000505EB" w:rsidRPr="00D1789B">
        <w:t xml:space="preserve">configured PUCCH cell time-domain pattern. </w:t>
      </w:r>
    </w:p>
    <w:p w14:paraId="1AC93358" w14:textId="77777777" w:rsidR="000D6F74" w:rsidRPr="008D29B3" w:rsidRDefault="000D6F74" w:rsidP="00435E26">
      <w:pPr>
        <w:rPr>
          <w:highlight w:val="yellow"/>
        </w:rPr>
      </w:pPr>
    </w:p>
    <w:p w14:paraId="3AB30A90" w14:textId="60D42622" w:rsidR="00E41AB8" w:rsidRDefault="00E41AB8" w:rsidP="00690D63">
      <w:pPr>
        <w:pStyle w:val="Heading3"/>
        <w:ind w:left="709"/>
      </w:pPr>
      <w:r>
        <w:t>Configuration of time-domain pattern of applicable PUCCH cells</w:t>
      </w:r>
    </w:p>
    <w:p w14:paraId="165BD48C" w14:textId="6147EA94" w:rsidR="00C94C13" w:rsidRDefault="00C94C13" w:rsidP="00690D63">
      <w:pPr>
        <w:spacing w:after="0"/>
      </w:pPr>
      <w:r>
        <w:t>When looking at the PUCCH carrier switching based on semi-static configuration, i.e. by using configured time-domain pattern</w:t>
      </w:r>
      <w:r w:rsidR="00C374CC">
        <w:t>,</w:t>
      </w:r>
      <w:r>
        <w:t xml:space="preserve"> the following questions need to be answered: </w:t>
      </w:r>
    </w:p>
    <w:p w14:paraId="5BF5CDD5" w14:textId="77777777" w:rsidR="00C94C13" w:rsidRDefault="00C94C13" w:rsidP="004D0E3D">
      <w:pPr>
        <w:pStyle w:val="ListParagraph"/>
        <w:numPr>
          <w:ilvl w:val="0"/>
          <w:numId w:val="58"/>
        </w:numPr>
      </w:pPr>
      <w:r>
        <w:t>What is the reference numerology of the configured time-domain pattern of applicable PUCCH cells? (see also Question 3.4.1 of RAN1#105bis-e discussions in moderator summary in R12106249)</w:t>
      </w:r>
    </w:p>
    <w:p w14:paraId="7FE64F73" w14:textId="551E6FC0" w:rsidR="00C94C13" w:rsidRDefault="00C94C13" w:rsidP="004D0E3D">
      <w:pPr>
        <w:pStyle w:val="ListParagraph"/>
        <w:numPr>
          <w:ilvl w:val="0"/>
          <w:numId w:val="58"/>
        </w:numPr>
      </w:pPr>
      <w:r>
        <w:t>How is the time-domain pattern configured for the UE? This includes issues such as:</w:t>
      </w:r>
    </w:p>
    <w:p w14:paraId="4182DE45" w14:textId="657F7FC5" w:rsidR="00C94C13" w:rsidRDefault="00C94C13" w:rsidP="004D0E3D">
      <w:pPr>
        <w:pStyle w:val="ListParagraph"/>
        <w:numPr>
          <w:ilvl w:val="1"/>
          <w:numId w:val="58"/>
        </w:numPr>
      </w:pPr>
      <w:r>
        <w:t>What is the time domain granularity of the configured time domain pattern? (see also Question 3.4.2 of RAN1#105bis-e discussions in moderator summary in R1</w:t>
      </w:r>
      <w:r w:rsidR="00714698">
        <w:t>-</w:t>
      </w:r>
      <w:r>
        <w:t>2106249)</w:t>
      </w:r>
    </w:p>
    <w:p w14:paraId="44EB4FC2" w14:textId="77777777" w:rsidR="00D15C3D" w:rsidRDefault="00D15C3D" w:rsidP="004D0E3D">
      <w:pPr>
        <w:pStyle w:val="ListParagraph"/>
        <w:numPr>
          <w:ilvl w:val="1"/>
          <w:numId w:val="58"/>
        </w:numPr>
      </w:pPr>
      <w:r>
        <w:t>Are there any configuration restrictions applicable for the time domain pattern (e.g. slot/sub-slot length of the first and second PUCCH config)?</w:t>
      </w:r>
    </w:p>
    <w:p w14:paraId="5495E1B2" w14:textId="5E25820E" w:rsidR="00C94C13" w:rsidRDefault="00C94C13" w:rsidP="004D0E3D">
      <w:pPr>
        <w:pStyle w:val="ListParagraph"/>
        <w:numPr>
          <w:ilvl w:val="1"/>
          <w:numId w:val="58"/>
        </w:numPr>
      </w:pPr>
      <w:r>
        <w:t>How is the structure of the time domain pattern (i.e. pattern length / periodicity, mapping of pattern values to PUCCH cells)?</w:t>
      </w:r>
    </w:p>
    <w:p w14:paraId="4A2A0D04" w14:textId="77777777" w:rsidR="00DD1AB1" w:rsidRPr="00DD1AB1" w:rsidRDefault="00DD1AB1" w:rsidP="00DD1AB1"/>
    <w:p w14:paraId="6401CC38" w14:textId="5E7177EC" w:rsidR="00714698" w:rsidRDefault="00AB40EB" w:rsidP="00E32057">
      <w:pPr>
        <w:spacing w:after="0"/>
        <w:jc w:val="both"/>
      </w:pPr>
      <w:r>
        <w:t>First on the reference numerology</w:t>
      </w:r>
      <w:r w:rsidR="00426A78">
        <w:t xml:space="preserve"> (SCS) of the time domain pattern of applicable PUCCH cells</w:t>
      </w:r>
      <w:r w:rsidR="003D514C">
        <w:t xml:space="preserve">, the following options had been discussed </w:t>
      </w:r>
      <w:r w:rsidR="007910D1">
        <w:t xml:space="preserve">during RAN1#105e in Question 3.4.1 </w:t>
      </w:r>
      <w:r w:rsidR="00714698">
        <w:t xml:space="preserve">(see R1-2106249): </w:t>
      </w:r>
    </w:p>
    <w:p w14:paraId="458E2A46" w14:textId="77777777" w:rsidR="00D51DF6" w:rsidRPr="00D51DF6" w:rsidRDefault="00D51DF6" w:rsidP="004D0E3D">
      <w:pPr>
        <w:pStyle w:val="ListParagraph"/>
        <w:numPr>
          <w:ilvl w:val="0"/>
          <w:numId w:val="59"/>
        </w:numPr>
        <w:spacing w:after="180"/>
      </w:pPr>
      <w:r w:rsidRPr="00D51DF6">
        <w:t xml:space="preserve">Alt. 1: the SCS of the PCell </w:t>
      </w:r>
    </w:p>
    <w:p w14:paraId="79F8966B" w14:textId="77777777" w:rsidR="00D51DF6" w:rsidRPr="00D51DF6" w:rsidRDefault="00D51DF6" w:rsidP="004D0E3D">
      <w:pPr>
        <w:pStyle w:val="ListParagraph"/>
        <w:numPr>
          <w:ilvl w:val="0"/>
          <w:numId w:val="59"/>
        </w:numPr>
        <w:spacing w:after="180"/>
      </w:pPr>
      <w:r w:rsidRPr="00D51DF6">
        <w:t>Alt. 2: by a configured reference numerology / SCS (</w:t>
      </w:r>
      <w:r w:rsidRPr="00D51DF6">
        <w:rPr>
          <w:i/>
          <w:iCs/>
        </w:rPr>
        <w:t>similar as for the TDD UL/DL configuration</w:t>
      </w:r>
      <w:r w:rsidRPr="00D51DF6">
        <w:t xml:space="preserve">) </w:t>
      </w:r>
    </w:p>
    <w:p w14:paraId="50AF82A7" w14:textId="29C64083" w:rsidR="00D51DF6" w:rsidRPr="00D51DF6" w:rsidRDefault="00D51DF6" w:rsidP="004D0E3D">
      <w:pPr>
        <w:pStyle w:val="ListParagraph"/>
        <w:numPr>
          <w:ilvl w:val="0"/>
          <w:numId w:val="59"/>
        </w:numPr>
        <w:spacing w:after="180"/>
      </w:pPr>
      <w:r w:rsidRPr="00D51DF6">
        <w:t>Alt. 3: the largest SCS of the involved candidate cells</w:t>
      </w:r>
    </w:p>
    <w:p w14:paraId="78341D34" w14:textId="35A5A673" w:rsidR="00D51DF6" w:rsidRPr="00D51DF6" w:rsidRDefault="00D51DF6" w:rsidP="004D0E3D">
      <w:pPr>
        <w:pStyle w:val="ListParagraph"/>
        <w:numPr>
          <w:ilvl w:val="0"/>
          <w:numId w:val="59"/>
        </w:numPr>
        <w:spacing w:after="180"/>
      </w:pPr>
      <w:r w:rsidRPr="00D51DF6">
        <w:t xml:space="preserve">Alt. 4: the smallest SCS of the involved candidate cells </w:t>
      </w:r>
    </w:p>
    <w:p w14:paraId="2C8755A8" w14:textId="72809973" w:rsidR="00426A78" w:rsidRDefault="00E44B75" w:rsidP="00E32057">
      <w:pPr>
        <w:jc w:val="both"/>
      </w:pPr>
      <w:r>
        <w:t>Clearly, Alt. 1 seems to be from operation point of view most intuitive, as the UE would first operate in Rel-</w:t>
      </w:r>
      <w:r w:rsidR="002A6CD9">
        <w:t xml:space="preserve">15/16 mode to determine the PUCCH slot on the Pcell before checking the </w:t>
      </w:r>
      <w:r w:rsidR="0087183B">
        <w:t xml:space="preserve">time-domain </w:t>
      </w:r>
      <w:r w:rsidR="002A6CD9">
        <w:t>pattern</w:t>
      </w:r>
      <w:r w:rsidR="0087183B">
        <w:t xml:space="preserve"> for the final PUCCH cells to be applied here</w:t>
      </w:r>
      <w:r w:rsidR="002A6CD9">
        <w:t>.</w:t>
      </w:r>
      <w:r w:rsidR="000B691A">
        <w:t xml:space="preserve"> In this respect, </w:t>
      </w:r>
      <w:r w:rsidR="003C07FC">
        <w:t xml:space="preserve">the other alternatives </w:t>
      </w:r>
      <w:r w:rsidR="007D219D">
        <w:t xml:space="preserve">seem to be slightly unclear in this respect as if a certain SCS is </w:t>
      </w:r>
      <w:r w:rsidR="00144F29">
        <w:t>(either configured, or smallest / largest) is the reference numerology the question then is which k1 value</w:t>
      </w:r>
      <w:r w:rsidR="001D24D0">
        <w:t xml:space="preserve"> of which cell</w:t>
      </w:r>
      <w:r w:rsidR="00144F29">
        <w:t xml:space="preserve"> is used when looking at the time domain pattern </w:t>
      </w:r>
      <w:r w:rsidR="00CB6DB0">
        <w:t xml:space="preserve">as the k1 values can be configured per </w:t>
      </w:r>
      <w:r w:rsidR="005425F6">
        <w:t xml:space="preserve">PUCCH cell (as this is part of the PUCCH </w:t>
      </w:r>
      <w:r w:rsidR="005425F6">
        <w:lastRenderedPageBreak/>
        <w:t>config)</w:t>
      </w:r>
      <w:r w:rsidR="003A6BEB">
        <w:t xml:space="preserve"> </w:t>
      </w:r>
      <w:r w:rsidR="001063BA">
        <w:t xml:space="preserve">and </w:t>
      </w:r>
      <w:r w:rsidR="003A6BEB">
        <w:t>there could be more than one PUCCH cell with the same SCS</w:t>
      </w:r>
      <w:r w:rsidR="009E63F9">
        <w:t xml:space="preserve"> of the smallest / largest / reference numerology</w:t>
      </w:r>
      <w:r w:rsidR="005425F6">
        <w:t xml:space="preserve">. Therefore, Alt. 2, 3 and 4 without additional </w:t>
      </w:r>
      <w:r w:rsidR="001A18ED">
        <w:t xml:space="preserve">configuration of a reference cell </w:t>
      </w:r>
      <w:r w:rsidR="005425F6">
        <w:t xml:space="preserve">will not be operational on its own. </w:t>
      </w:r>
      <w:r w:rsidR="00E0733A">
        <w:t>Thus, for simplicity and also considering that Alt. 1 during RAN1#105bis-e received most support, we could be fine with Alt. 1 of using the Pcell as the reference cell</w:t>
      </w:r>
      <w:r w:rsidR="00145D14">
        <w:t xml:space="preserve">. </w:t>
      </w:r>
    </w:p>
    <w:p w14:paraId="4366D2F8" w14:textId="1FC3BEF7" w:rsidR="009A05F3" w:rsidRPr="009A05F3" w:rsidRDefault="00786CE2" w:rsidP="009A05F3">
      <w:pPr>
        <w:jc w:val="both"/>
        <w:rPr>
          <w:b/>
          <w:bCs/>
        </w:rPr>
      </w:pPr>
      <w:r w:rsidRPr="009A05F3">
        <w:rPr>
          <w:b/>
          <w:bCs/>
        </w:rPr>
        <w:t>Proposal 6.</w:t>
      </w:r>
      <w:r w:rsidR="001173CC">
        <w:rPr>
          <w:b/>
          <w:bCs/>
        </w:rPr>
        <w:t>13</w:t>
      </w:r>
      <w:r w:rsidRPr="009A05F3">
        <w:rPr>
          <w:b/>
          <w:bCs/>
        </w:rPr>
        <w:t xml:space="preserve">: </w:t>
      </w:r>
      <w:r w:rsidR="00C652A5" w:rsidRPr="009A05F3">
        <w:rPr>
          <w:b/>
          <w:bCs/>
        </w:rPr>
        <w:t>For PUCCH carrier switching based on semi-static configuration, the PCell</w:t>
      </w:r>
      <w:r w:rsidR="003C76CA" w:rsidRPr="009A05F3">
        <w:rPr>
          <w:b/>
          <w:bCs/>
        </w:rPr>
        <w:t>/P</w:t>
      </w:r>
      <w:r w:rsidR="00A12468">
        <w:rPr>
          <w:b/>
          <w:bCs/>
        </w:rPr>
        <w:t>S</w:t>
      </w:r>
      <w:r w:rsidR="003C76CA" w:rsidRPr="009A05F3">
        <w:rPr>
          <w:b/>
          <w:bCs/>
        </w:rPr>
        <w:t xml:space="preserve">Cell </w:t>
      </w:r>
      <w:r w:rsidR="00173BD1" w:rsidRPr="009A05F3">
        <w:rPr>
          <w:b/>
          <w:bCs/>
        </w:rPr>
        <w:t xml:space="preserve">SCS defines the </w:t>
      </w:r>
      <w:r w:rsidR="00D51C39" w:rsidRPr="009A05F3">
        <w:rPr>
          <w:b/>
          <w:bCs/>
        </w:rPr>
        <w:t>reference numerology of the time domain pattern of applicable PUCCH cells</w:t>
      </w:r>
      <w:r w:rsidR="00826C68" w:rsidRPr="009A05F3">
        <w:rPr>
          <w:b/>
          <w:bCs/>
        </w:rPr>
        <w:t>. T</w:t>
      </w:r>
      <w:r w:rsidR="00A57F3B" w:rsidRPr="009A05F3">
        <w:rPr>
          <w:b/>
          <w:bCs/>
        </w:rPr>
        <w:t>he PCell/P</w:t>
      </w:r>
      <w:r w:rsidR="00A12468">
        <w:rPr>
          <w:b/>
          <w:bCs/>
        </w:rPr>
        <w:t>S</w:t>
      </w:r>
      <w:r w:rsidR="00A57F3B" w:rsidRPr="009A05F3">
        <w:rPr>
          <w:b/>
          <w:bCs/>
        </w:rPr>
        <w:t xml:space="preserve">Cell is the reference cell </w:t>
      </w:r>
      <w:r w:rsidR="00FD7AEC" w:rsidRPr="009A05F3">
        <w:rPr>
          <w:b/>
          <w:bCs/>
        </w:rPr>
        <w:t xml:space="preserve">for </w:t>
      </w:r>
      <w:r w:rsidR="00A57F3B" w:rsidRPr="009A05F3">
        <w:rPr>
          <w:b/>
          <w:bCs/>
        </w:rPr>
        <w:t>determining the PUCCH</w:t>
      </w:r>
      <w:r w:rsidR="00920BCF" w:rsidRPr="009A05F3">
        <w:rPr>
          <w:b/>
          <w:bCs/>
        </w:rPr>
        <w:t xml:space="preserve"> (sub-</w:t>
      </w:r>
      <w:r w:rsidR="001C6AF5" w:rsidRPr="009A05F3">
        <w:rPr>
          <w:b/>
          <w:bCs/>
        </w:rPr>
        <w:t xml:space="preserve">) </w:t>
      </w:r>
      <w:r w:rsidR="00920BCF" w:rsidRPr="009A05F3">
        <w:rPr>
          <w:b/>
          <w:bCs/>
        </w:rPr>
        <w:t>slot</w:t>
      </w:r>
      <w:r w:rsidR="001C6AF5" w:rsidRPr="009A05F3">
        <w:rPr>
          <w:b/>
          <w:bCs/>
        </w:rPr>
        <w:t xml:space="preserve"> to </w:t>
      </w:r>
      <w:r w:rsidR="00286C74" w:rsidRPr="009A05F3">
        <w:rPr>
          <w:b/>
          <w:bCs/>
        </w:rPr>
        <w:t>determine the PUCCH cell based on the configured time domain pattern</w:t>
      </w:r>
      <w:r w:rsidR="009A05F3" w:rsidRPr="009A05F3">
        <w:rPr>
          <w:b/>
          <w:bCs/>
        </w:rPr>
        <w:t xml:space="preserve"> of applicable PUCCH cells.</w:t>
      </w:r>
    </w:p>
    <w:p w14:paraId="45185BAF" w14:textId="2B902F8E" w:rsidR="00C94C13" w:rsidRDefault="002405D7" w:rsidP="009A05F3">
      <w:pPr>
        <w:jc w:val="both"/>
      </w:pPr>
      <w:r>
        <w:t xml:space="preserve">On the granularity of the time domain pattern, there had been already discussions during RAN1#105e </w:t>
      </w:r>
      <w:r w:rsidR="00ED3331">
        <w:t>in question 3.4.2</w:t>
      </w:r>
      <w:r w:rsidR="00212F25">
        <w:t xml:space="preserve"> as reported in the moderator summary (see R1-2106249)</w:t>
      </w:r>
      <w:r w:rsidR="00513C17">
        <w:t xml:space="preserve"> where a large majority of companies supported a granularity of an UL sub-slot of the reference numerology. </w:t>
      </w:r>
      <w:r w:rsidR="00241B5C">
        <w:t xml:space="preserve">As pointed out by several companies, having a different time-domain pattern </w:t>
      </w:r>
      <w:r w:rsidR="008F6E7F">
        <w:t xml:space="preserve">configured for slot and sub-slot PUCCH config will complicate the specifications unnecessarily </w:t>
      </w:r>
      <w:r w:rsidR="00CD3D6B">
        <w:t xml:space="preserve">as well as going down to a granularity on symbol level the same applies here. The baseline </w:t>
      </w:r>
      <w:r w:rsidR="00CD2B02">
        <w:t xml:space="preserve">issue comes from the fact if the time domain pattern </w:t>
      </w:r>
      <w:r w:rsidR="00CA3C96">
        <w:t xml:space="preserve">would lead to more than one </w:t>
      </w:r>
      <w:r w:rsidR="008173BF">
        <w:t xml:space="preserve">applicable cell </w:t>
      </w:r>
      <w:r w:rsidR="003379CC">
        <w:t xml:space="preserve">at a time – which would require specific additional handling and complicating the specification </w:t>
      </w:r>
      <w:r w:rsidR="00626336">
        <w:t xml:space="preserve">and implementation effort. </w:t>
      </w:r>
      <w:r w:rsidR="00EE1D5F">
        <w:t xml:space="preserve">Some problematic </w:t>
      </w:r>
      <w:r w:rsidR="00D4667A">
        <w:t xml:space="preserve">cases are shown in Figure </w:t>
      </w:r>
      <w:r w:rsidR="008F4DD3">
        <w:t>6.</w:t>
      </w:r>
      <w:r w:rsidR="004A2F1F">
        <w:t>3</w:t>
      </w:r>
      <w:r w:rsidR="00D4667A">
        <w:t xml:space="preserve"> below. </w:t>
      </w:r>
    </w:p>
    <w:p w14:paraId="36C56BF3" w14:textId="07F1A774" w:rsidR="00B43AA5" w:rsidRPr="0060444C" w:rsidRDefault="008F4DD3" w:rsidP="00B43AA5">
      <w:pPr>
        <w:jc w:val="center"/>
        <w:rPr>
          <w:b/>
          <w:bCs/>
        </w:rPr>
      </w:pPr>
      <w:r>
        <w:rPr>
          <w:noProof/>
        </w:rPr>
        <w:drawing>
          <wp:inline distT="0" distB="0" distL="0" distR="0" wp14:anchorId="1F65258E" wp14:editId="577BA07C">
            <wp:extent cx="3805885" cy="2217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0331" cy="2231370"/>
                    </a:xfrm>
                    <a:prstGeom prst="rect">
                      <a:avLst/>
                    </a:prstGeom>
                    <a:noFill/>
                  </pic:spPr>
                </pic:pic>
              </a:graphicData>
            </a:graphic>
          </wp:inline>
        </w:drawing>
      </w:r>
      <w:r w:rsidR="00B43AA5">
        <w:br/>
      </w:r>
      <w:r w:rsidR="00B43AA5" w:rsidRPr="0060444C">
        <w:rPr>
          <w:b/>
          <w:bCs/>
        </w:rPr>
        <w:t>Figure 6.</w:t>
      </w:r>
      <w:r w:rsidR="004A2F1F">
        <w:rPr>
          <w:b/>
          <w:bCs/>
        </w:rPr>
        <w:t>3</w:t>
      </w:r>
      <w:r w:rsidR="00B43AA5" w:rsidRPr="0060444C">
        <w:rPr>
          <w:b/>
          <w:bCs/>
        </w:rPr>
        <w:t xml:space="preserve">: </w:t>
      </w:r>
      <w:r w:rsidR="00335F6B">
        <w:rPr>
          <w:b/>
          <w:bCs/>
        </w:rPr>
        <w:t xml:space="preserve">Issue of </w:t>
      </w:r>
      <w:r w:rsidR="00646139">
        <w:rPr>
          <w:b/>
          <w:bCs/>
        </w:rPr>
        <w:t xml:space="preserve">UL </w:t>
      </w:r>
      <w:r w:rsidR="00335F6B">
        <w:rPr>
          <w:b/>
          <w:bCs/>
        </w:rPr>
        <w:t xml:space="preserve">symbol granularity </w:t>
      </w:r>
      <w:r w:rsidR="00646139">
        <w:rPr>
          <w:b/>
          <w:bCs/>
        </w:rPr>
        <w:t>for time-domain pattern</w:t>
      </w:r>
      <w:r w:rsidR="00B43AA5" w:rsidRPr="0060444C">
        <w:rPr>
          <w:b/>
          <w:bCs/>
        </w:rPr>
        <w:t>.</w:t>
      </w:r>
    </w:p>
    <w:p w14:paraId="78EA429A" w14:textId="107C4D00" w:rsidR="00D4667A" w:rsidRDefault="00525B6E" w:rsidP="00646139">
      <w:pPr>
        <w:jc w:val="both"/>
      </w:pPr>
      <w:r>
        <w:t>In principle</w:t>
      </w:r>
      <w:r w:rsidR="00F50C9E">
        <w:t xml:space="preserve">, a symbol per symbol pattern could be working but it complicates the situation dramatically. </w:t>
      </w:r>
      <w:r w:rsidR="000043F5">
        <w:t>The UE would first need to determine the final PUCCH resource on</w:t>
      </w:r>
      <w:r w:rsidR="00444544">
        <w:t xml:space="preserve"> the PCell, and</w:t>
      </w:r>
      <w:r w:rsidR="004227AE">
        <w:t xml:space="preserve"> then based on some rules (e.g. first or last symbol of the PUCCH resource) determine </w:t>
      </w:r>
      <w:r w:rsidR="00F65864">
        <w:t xml:space="preserve">with the pattern the applicable PUCCH cell. First of all, this will require that the UE </w:t>
      </w:r>
      <w:r w:rsidR="003C1A8B">
        <w:t xml:space="preserve">to </w:t>
      </w:r>
      <w:r w:rsidR="00F65864">
        <w:t xml:space="preserve">determine two PUCCH resources </w:t>
      </w:r>
      <w:r w:rsidR="00337379">
        <w:t xml:space="preserve">– first on the PCell and then again on the applicable PUCCH cell. In case the </w:t>
      </w:r>
      <w:r w:rsidR="00443C4E">
        <w:t xml:space="preserve">time-domain </w:t>
      </w:r>
      <w:r w:rsidR="00351EA0">
        <w:t>switching pa</w:t>
      </w:r>
      <w:r w:rsidR="00443C4E">
        <w:t>ttern would be aligned with the PUCCH slot boundaries, there will be no need for the UE to determine the PUCCH resource on the PCell at all</w:t>
      </w:r>
      <w:r w:rsidR="002452C5">
        <w:t xml:space="preserve"> and only using the k1 value would be sufficient to determine the final PUCCH cell. </w:t>
      </w:r>
      <w:r w:rsidR="008E3F54">
        <w:t xml:space="preserve">To fully benefit from </w:t>
      </w:r>
      <w:r w:rsidR="00AF0F3A">
        <w:t xml:space="preserve">the simplicity of the semi-static time domain pattern, </w:t>
      </w:r>
      <w:r w:rsidR="00A92CE1">
        <w:t xml:space="preserve">it is suggested to keep the operation simple and guarantee that the time-domain pattern switch is aligned with the </w:t>
      </w:r>
      <w:r w:rsidR="00A34949">
        <w:t>PUCCH slot boundaries</w:t>
      </w:r>
      <w:r w:rsidR="001409E9">
        <w:t xml:space="preserve">, i.e. </w:t>
      </w:r>
      <w:r w:rsidR="00B101B9">
        <w:t xml:space="preserve">that for a </w:t>
      </w:r>
      <w:r w:rsidR="00E63370">
        <w:t xml:space="preserve">single </w:t>
      </w:r>
      <w:r w:rsidR="0000753D">
        <w:t xml:space="preserve">PUCCH slot (or sub-slot) </w:t>
      </w:r>
      <w:r w:rsidR="00812EC7">
        <w:t>on the reference cell (</w:t>
      </w:r>
      <w:r w:rsidR="006772CE">
        <w:t xml:space="preserve">i.e. PCell) </w:t>
      </w:r>
      <w:r w:rsidR="0000753D">
        <w:t xml:space="preserve">a single PUCCH target cell is </w:t>
      </w:r>
      <w:r w:rsidR="00986D3B" w:rsidRPr="00986D3B">
        <w:t>unambiguously</w:t>
      </w:r>
      <w:r w:rsidR="00986D3B">
        <w:t xml:space="preserve"> </w:t>
      </w:r>
      <w:r w:rsidR="0000753D">
        <w:t>defined</w:t>
      </w:r>
      <w:r w:rsidR="00630A9F">
        <w:t xml:space="preserve"> directly by k1 value applied at PCell</w:t>
      </w:r>
      <w:r w:rsidR="0000753D">
        <w:t xml:space="preserve">. </w:t>
      </w:r>
      <w:r w:rsidR="00B56590">
        <w:t xml:space="preserve">Also, having separate patterns define for slot and sub-slot PUCCH </w:t>
      </w:r>
      <w:r w:rsidR="0051365F">
        <w:t xml:space="preserve">will further complicate the situation, as at a time </w:t>
      </w:r>
      <w:r w:rsidR="004B53E5">
        <w:t xml:space="preserve">of </w:t>
      </w:r>
      <w:r w:rsidR="0051365F">
        <w:t xml:space="preserve">the </w:t>
      </w:r>
      <w:r w:rsidR="004B53E5">
        <w:t xml:space="preserve">PHY </w:t>
      </w:r>
      <w:r w:rsidR="0051365F">
        <w:t>prioritization</w:t>
      </w:r>
      <w:r w:rsidR="004B53E5">
        <w:t xml:space="preserve"> the PUCCH may be </w:t>
      </w:r>
      <w:r w:rsidR="004630B2">
        <w:t xml:space="preserve">on more than one serving cell. Therefore, having the principle </w:t>
      </w:r>
      <w:r w:rsidR="00747901">
        <w:t xml:space="preserve">of </w:t>
      </w:r>
      <w:r w:rsidR="004630B2" w:rsidRPr="00747901">
        <w:rPr>
          <w:b/>
          <w:bCs/>
          <w:i/>
          <w:iCs/>
        </w:rPr>
        <w:t>granularity in multiples of the UL slot (of the reference cell) seems to be a rather reasonable approach</w:t>
      </w:r>
      <w:r w:rsidR="004630B2">
        <w:t xml:space="preserve">. </w:t>
      </w:r>
      <w:r w:rsidR="00EB2B66" w:rsidRPr="008352DB">
        <w:t xml:space="preserve">CMCC had mentioned that potentially also a larger granularity could be selected (e.g. multiple of UL slots) but we see this as minor RRC configuration optimization </w:t>
      </w:r>
      <w:r w:rsidR="00940ABD" w:rsidRPr="008352DB">
        <w:t>which cannot be fully real</w:t>
      </w:r>
      <w:r w:rsidR="00D01876" w:rsidRPr="008352DB">
        <w:t>ized, as in case the granularity is flexible in the end the</w:t>
      </w:r>
      <w:r w:rsidR="006D5043" w:rsidRPr="008352DB">
        <w:t xml:space="preserve">re needs to be anyhow the reservation </w:t>
      </w:r>
      <w:r w:rsidR="003346E6" w:rsidRPr="008352DB">
        <w:t xml:space="preserve">for the maximum size of the pattern </w:t>
      </w:r>
      <w:r w:rsidR="00276FB4" w:rsidRPr="008352DB">
        <w:t>in the RRC message.</w:t>
      </w:r>
      <w:r w:rsidR="00276FB4">
        <w:t xml:space="preserve"> </w:t>
      </w:r>
    </w:p>
    <w:p w14:paraId="0C316475" w14:textId="01EB41C5" w:rsidR="00503616" w:rsidRPr="00981C7E" w:rsidRDefault="00503616" w:rsidP="00646139">
      <w:pPr>
        <w:jc w:val="both"/>
        <w:rPr>
          <w:b/>
          <w:bCs/>
        </w:rPr>
      </w:pPr>
      <w:r w:rsidRPr="00981C7E">
        <w:rPr>
          <w:b/>
          <w:bCs/>
        </w:rPr>
        <w:t>Proposal 6.</w:t>
      </w:r>
      <w:r w:rsidR="000179B8">
        <w:rPr>
          <w:b/>
          <w:bCs/>
        </w:rPr>
        <w:t>14</w:t>
      </w:r>
      <w:r w:rsidRPr="00981C7E">
        <w:rPr>
          <w:b/>
          <w:bCs/>
        </w:rPr>
        <w:t>:</w:t>
      </w:r>
      <w:r w:rsidR="00F87787" w:rsidRPr="00981C7E">
        <w:rPr>
          <w:b/>
          <w:bCs/>
        </w:rPr>
        <w:t xml:space="preserve"> The granularity of the time</w:t>
      </w:r>
      <w:r w:rsidR="00276FB4" w:rsidRPr="00981C7E">
        <w:rPr>
          <w:b/>
          <w:bCs/>
        </w:rPr>
        <w:t xml:space="preserve">-domain pattern </w:t>
      </w:r>
      <w:r w:rsidR="002C7047" w:rsidRPr="00981C7E">
        <w:rPr>
          <w:b/>
          <w:bCs/>
        </w:rPr>
        <w:t xml:space="preserve">for PUCCH carrier switching is defined as </w:t>
      </w:r>
      <w:r w:rsidR="00DD57B7" w:rsidRPr="00981C7E">
        <w:rPr>
          <w:b/>
          <w:bCs/>
        </w:rPr>
        <w:t xml:space="preserve">an UL slot of the </w:t>
      </w:r>
      <w:r w:rsidR="00EC5BF2" w:rsidRPr="00981C7E">
        <w:rPr>
          <w:b/>
          <w:bCs/>
        </w:rPr>
        <w:t>reference cell (</w:t>
      </w:r>
      <w:r w:rsidR="00F06808">
        <w:rPr>
          <w:b/>
          <w:bCs/>
        </w:rPr>
        <w:t>i.</w:t>
      </w:r>
      <w:r w:rsidR="00EC5BF2" w:rsidRPr="00981C7E">
        <w:rPr>
          <w:b/>
          <w:bCs/>
        </w:rPr>
        <w:t>e. PC</w:t>
      </w:r>
      <w:r w:rsidR="00981C7E" w:rsidRPr="00981C7E">
        <w:rPr>
          <w:b/>
          <w:bCs/>
        </w:rPr>
        <w:t>e</w:t>
      </w:r>
      <w:r w:rsidR="00EC5BF2" w:rsidRPr="00981C7E">
        <w:rPr>
          <w:b/>
          <w:bCs/>
        </w:rPr>
        <w:t>ll</w:t>
      </w:r>
      <w:r w:rsidR="00F06808">
        <w:rPr>
          <w:b/>
          <w:bCs/>
        </w:rPr>
        <w:t>/PSCell</w:t>
      </w:r>
      <w:r w:rsidR="00EC5BF2" w:rsidRPr="00981C7E">
        <w:rPr>
          <w:b/>
          <w:bCs/>
        </w:rPr>
        <w:t>)</w:t>
      </w:r>
      <w:r w:rsidR="00981C7E" w:rsidRPr="00981C7E">
        <w:rPr>
          <w:b/>
          <w:bCs/>
        </w:rPr>
        <w:t>.</w:t>
      </w:r>
      <w:r w:rsidR="00F87787" w:rsidRPr="00981C7E">
        <w:rPr>
          <w:b/>
          <w:bCs/>
        </w:rPr>
        <w:t xml:space="preserve"> </w:t>
      </w:r>
    </w:p>
    <w:p w14:paraId="6619800C" w14:textId="07D58F6E" w:rsidR="00644781" w:rsidRDefault="003219BD" w:rsidP="00646139">
      <w:pPr>
        <w:jc w:val="both"/>
      </w:pPr>
      <w:r>
        <w:t>In addition</w:t>
      </w:r>
      <w:r w:rsidR="00A92F32">
        <w:t xml:space="preserve">, when considering sub-slot operation </w:t>
      </w:r>
      <w:r w:rsidR="00AF7FDB">
        <w:t xml:space="preserve">where a different sub-slot length in principle could be configured per UL BWP (in the </w:t>
      </w:r>
      <w:r w:rsidR="00821ECB">
        <w:t>respective</w:t>
      </w:r>
      <w:r w:rsidR="00AF7FDB">
        <w:t xml:space="preserve"> PUCCH config), there is a need for special attention as </w:t>
      </w:r>
      <w:r w:rsidR="00BD6851">
        <w:t xml:space="preserve">for different SCS </w:t>
      </w:r>
      <w:r w:rsidR="00E05E60">
        <w:t xml:space="preserve">cells combined with </w:t>
      </w:r>
      <w:r w:rsidR="00BD6851">
        <w:t xml:space="preserve">2OS sub-slot operation </w:t>
      </w:r>
      <w:r w:rsidR="00E05E60">
        <w:t xml:space="preserve">on some cell and using </w:t>
      </w:r>
      <w:r w:rsidR="00BD6851">
        <w:t xml:space="preserve">7OS or </w:t>
      </w:r>
      <w:r w:rsidR="00942468">
        <w:t xml:space="preserve">slot-based PUCCH </w:t>
      </w:r>
      <w:r w:rsidR="00E05E60">
        <w:t>for the</w:t>
      </w:r>
      <w:r w:rsidR="004A7606">
        <w:t xml:space="preserve"> </w:t>
      </w:r>
      <w:r w:rsidR="0041113C">
        <w:t>first (or 2</w:t>
      </w:r>
      <w:r w:rsidR="0041113C" w:rsidRPr="0041113C">
        <w:rPr>
          <w:vertAlign w:val="superscript"/>
        </w:rPr>
        <w:t>nd</w:t>
      </w:r>
      <w:r w:rsidR="00D06D4F">
        <w:t xml:space="preserve">) </w:t>
      </w:r>
      <w:r w:rsidR="0041113C">
        <w:t>PUCCH config will create unnecessary complications similarly as above, as th</w:t>
      </w:r>
      <w:r w:rsidR="00110BBE">
        <w:t xml:space="preserve">ere may be </w:t>
      </w:r>
      <w:r w:rsidR="005B3751">
        <w:t xml:space="preserve">more than </w:t>
      </w:r>
      <w:r w:rsidR="00B21797">
        <w:t xml:space="preserve">one PUCCH </w:t>
      </w:r>
      <w:r w:rsidR="005B5DCB">
        <w:t xml:space="preserve">slot / sub-slot on PCell </w:t>
      </w:r>
      <w:r w:rsidR="000039F7">
        <w:t>be over</w:t>
      </w:r>
      <w:r w:rsidR="005B3751">
        <w:t xml:space="preserve">lapping with a single PUCCH slot on the </w:t>
      </w:r>
      <w:r w:rsidR="00A019A2">
        <w:t xml:space="preserve">target SCell. </w:t>
      </w:r>
      <w:r w:rsidR="005606E5">
        <w:t xml:space="preserve">Therefore, we suggest for simplicity of the operation to guarantee by configuration of the time-domain pattern, that </w:t>
      </w:r>
      <w:r w:rsidR="00FA381C" w:rsidRPr="00A64024">
        <w:rPr>
          <w:b/>
          <w:bCs/>
          <w:i/>
          <w:iCs/>
        </w:rPr>
        <w:t xml:space="preserve">only entire PUCCH slots </w:t>
      </w:r>
      <w:r w:rsidR="00711BE8" w:rsidRPr="00A64024">
        <w:rPr>
          <w:b/>
          <w:bCs/>
          <w:i/>
          <w:iCs/>
        </w:rPr>
        <w:t xml:space="preserve">(or sub-slots) </w:t>
      </w:r>
      <w:r w:rsidR="004F23F8" w:rsidRPr="00A64024">
        <w:rPr>
          <w:b/>
          <w:bCs/>
          <w:i/>
          <w:iCs/>
        </w:rPr>
        <w:t xml:space="preserve">of </w:t>
      </w:r>
      <w:r w:rsidR="002E19C8" w:rsidRPr="00A64024">
        <w:rPr>
          <w:b/>
          <w:bCs/>
          <w:i/>
          <w:iCs/>
        </w:rPr>
        <w:t>a PUCCH Cell should be covered by the time-domain pattern</w:t>
      </w:r>
      <w:r w:rsidR="002E19C8">
        <w:t xml:space="preserve">. </w:t>
      </w:r>
      <w:r w:rsidR="00CD1425">
        <w:t>T</w:t>
      </w:r>
      <w:r w:rsidR="00A13DE2">
        <w:t>he gNB by configuration would need to guarantee that for an indicated PUCCH the full (entire) PUCCH slot (or sub-slot) is indicated</w:t>
      </w:r>
      <w:r w:rsidR="00CD3D56">
        <w:t xml:space="preserve"> – this is shown in Figure 6.</w:t>
      </w:r>
      <w:r w:rsidR="006800A0">
        <w:t>4</w:t>
      </w:r>
      <w:r w:rsidR="00CD3D56">
        <w:t xml:space="preserve">, where in </w:t>
      </w:r>
      <w:r w:rsidR="0074157E">
        <w:t xml:space="preserve">(a) </w:t>
      </w:r>
      <w:r w:rsidR="00CD3D56">
        <w:t>the problem is s</w:t>
      </w:r>
      <w:r w:rsidR="0074157E">
        <w:t>hown that only part of a PUCCH slot (or sub-slot) is indicated</w:t>
      </w:r>
      <w:r w:rsidR="004D469F">
        <w:t xml:space="preserve"> and the gNB by the pattern configuration needs to ensure </w:t>
      </w:r>
      <w:r w:rsidR="00331F8E">
        <w:lastRenderedPageBreak/>
        <w:t xml:space="preserve">that the </w:t>
      </w:r>
      <w:r w:rsidR="00BA3277">
        <w:t xml:space="preserve">switching boundary is aligned with the </w:t>
      </w:r>
      <w:r w:rsidR="00DB41C6">
        <w:t xml:space="preserve">PUCCH slot/sub-slot boundary on the individual PUCCH target cell as shown in (b), where for the smaller </w:t>
      </w:r>
      <w:r w:rsidR="00B562BE">
        <w:t>SCS SCell</w:t>
      </w:r>
      <w:r w:rsidR="00901F4B">
        <w:t xml:space="preserve"> </w:t>
      </w:r>
      <w:r w:rsidR="00BC5A1D">
        <w:t xml:space="preserve">the gNB would need to indicate both </w:t>
      </w:r>
      <w:r w:rsidR="00082AFA">
        <w:t xml:space="preserve">overlapping higher SCS PCell slots in the pattern as applicable for the SCell. </w:t>
      </w:r>
    </w:p>
    <w:p w14:paraId="6556E73C" w14:textId="77777777" w:rsidR="00082AFA" w:rsidRDefault="00082AFA" w:rsidP="00646139">
      <w:pPr>
        <w:jc w:val="both"/>
      </w:pPr>
    </w:p>
    <w:p w14:paraId="118E47A4" w14:textId="0DF9CC99" w:rsidR="000A1926" w:rsidRPr="0060444C" w:rsidRDefault="00012A33" w:rsidP="000A1926">
      <w:pPr>
        <w:jc w:val="center"/>
        <w:rPr>
          <w:b/>
          <w:bCs/>
        </w:rPr>
      </w:pPr>
      <w:r>
        <w:rPr>
          <w:b/>
          <w:bCs/>
          <w:noProof/>
        </w:rPr>
        <w:drawing>
          <wp:inline distT="0" distB="0" distL="0" distR="0" wp14:anchorId="79954FF8" wp14:editId="39BC3ED8">
            <wp:extent cx="5006480" cy="2007729"/>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6638" cy="2015813"/>
                    </a:xfrm>
                    <a:prstGeom prst="rect">
                      <a:avLst/>
                    </a:prstGeom>
                    <a:noFill/>
                  </pic:spPr>
                </pic:pic>
              </a:graphicData>
            </a:graphic>
          </wp:inline>
        </w:drawing>
      </w:r>
      <w:r w:rsidR="00E74D15">
        <w:rPr>
          <w:b/>
          <w:bCs/>
        </w:rPr>
        <w:br/>
        <w:t>(a)</w:t>
      </w:r>
      <w:r w:rsidR="00080B10">
        <w:rPr>
          <w:b/>
          <w:bCs/>
        </w:rPr>
        <w:br/>
      </w:r>
      <w:r w:rsidR="00A23E5D">
        <w:rPr>
          <w:b/>
          <w:bCs/>
          <w:noProof/>
        </w:rPr>
        <w:drawing>
          <wp:inline distT="0" distB="0" distL="0" distR="0" wp14:anchorId="1F6CAFDC" wp14:editId="2D660A18">
            <wp:extent cx="5032581" cy="20429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3493" cy="2063653"/>
                    </a:xfrm>
                    <a:prstGeom prst="rect">
                      <a:avLst/>
                    </a:prstGeom>
                    <a:noFill/>
                  </pic:spPr>
                </pic:pic>
              </a:graphicData>
            </a:graphic>
          </wp:inline>
        </w:drawing>
      </w:r>
      <w:r w:rsidR="00080B10">
        <w:rPr>
          <w:b/>
          <w:bCs/>
        </w:rPr>
        <w:br/>
        <w:t>(b)</w:t>
      </w:r>
      <w:r w:rsidR="00E74D15">
        <w:rPr>
          <w:b/>
          <w:bCs/>
        </w:rPr>
        <w:br/>
      </w:r>
      <w:r w:rsidR="000A1926" w:rsidRPr="0060444C">
        <w:rPr>
          <w:b/>
          <w:bCs/>
        </w:rPr>
        <w:t>Figure 6.</w:t>
      </w:r>
      <w:r w:rsidR="006800A0">
        <w:rPr>
          <w:b/>
          <w:bCs/>
        </w:rPr>
        <w:t xml:space="preserve">4: </w:t>
      </w:r>
      <w:r w:rsidR="008D3E49">
        <w:rPr>
          <w:b/>
          <w:bCs/>
        </w:rPr>
        <w:t>Semi-static PUCCH switching pattern to be aligned with the slot boundaries</w:t>
      </w:r>
    </w:p>
    <w:p w14:paraId="7449087A" w14:textId="77777777" w:rsidR="00D4667A" w:rsidRDefault="00D4667A" w:rsidP="009A05F3">
      <w:pPr>
        <w:jc w:val="both"/>
      </w:pPr>
    </w:p>
    <w:p w14:paraId="7AD0C76B" w14:textId="2F93E51E" w:rsidR="00BD0BD9" w:rsidRPr="000A7926" w:rsidRDefault="00BD0BD9" w:rsidP="009A05F3">
      <w:pPr>
        <w:jc w:val="both"/>
        <w:rPr>
          <w:b/>
          <w:bCs/>
        </w:rPr>
      </w:pPr>
      <w:r w:rsidRPr="000A7926">
        <w:rPr>
          <w:b/>
          <w:bCs/>
        </w:rPr>
        <w:t>Proposal 6.</w:t>
      </w:r>
      <w:r w:rsidR="00841791">
        <w:rPr>
          <w:b/>
          <w:bCs/>
        </w:rPr>
        <w:t>15</w:t>
      </w:r>
      <w:r w:rsidRPr="000A7926">
        <w:rPr>
          <w:b/>
          <w:bCs/>
        </w:rPr>
        <w:t xml:space="preserve">: The gNB will need to guarantee by configuration of the time-domain pattern for PUCCH carrier switching, that </w:t>
      </w:r>
      <w:r w:rsidR="003120E6" w:rsidRPr="000A7926">
        <w:rPr>
          <w:b/>
          <w:bCs/>
        </w:rPr>
        <w:t xml:space="preserve">the </w:t>
      </w:r>
      <w:r w:rsidR="00FB475E">
        <w:rPr>
          <w:b/>
          <w:bCs/>
        </w:rPr>
        <w:t xml:space="preserve">PUCCH carrier </w:t>
      </w:r>
      <w:r w:rsidR="003120E6" w:rsidRPr="000A7926">
        <w:rPr>
          <w:b/>
          <w:bCs/>
        </w:rPr>
        <w:t xml:space="preserve">switching points are to be aligned with </w:t>
      </w:r>
      <w:r w:rsidR="00DB1306" w:rsidRPr="000A7926">
        <w:rPr>
          <w:b/>
          <w:bCs/>
        </w:rPr>
        <w:t xml:space="preserve">PUCCH slot/sub-slot boundaries </w:t>
      </w:r>
      <w:r w:rsidR="004D6F76" w:rsidRPr="000A7926">
        <w:rPr>
          <w:b/>
          <w:bCs/>
        </w:rPr>
        <w:t>of a PUCCH</w:t>
      </w:r>
      <w:r w:rsidR="00190F8C" w:rsidRPr="000A7926">
        <w:rPr>
          <w:b/>
          <w:bCs/>
        </w:rPr>
        <w:t xml:space="preserve"> cell</w:t>
      </w:r>
      <w:r w:rsidR="005A753A">
        <w:rPr>
          <w:b/>
          <w:bCs/>
        </w:rPr>
        <w:t>.</w:t>
      </w:r>
    </w:p>
    <w:p w14:paraId="4E058BDC" w14:textId="77777777" w:rsidR="00BD0BD9" w:rsidRDefault="00BD0BD9" w:rsidP="009A05F3">
      <w:pPr>
        <w:jc w:val="both"/>
      </w:pPr>
    </w:p>
    <w:p w14:paraId="6D76D57B" w14:textId="77777777" w:rsidR="009C5D01" w:rsidRDefault="00124505" w:rsidP="009A05F3">
      <w:pPr>
        <w:jc w:val="both"/>
      </w:pPr>
      <w:r>
        <w:t>And finally, now looking at the structure of the RRC signaling</w:t>
      </w:r>
      <w:r w:rsidR="00784DEA">
        <w:t xml:space="preserve">, </w:t>
      </w:r>
      <w:r w:rsidR="002B1511">
        <w:t xml:space="preserve">there is a need to </w:t>
      </w:r>
      <w:r w:rsidR="009C1D27">
        <w:t xml:space="preserve">align the pattern values (0..X) with the applicable PUCCH cell. As already discussed in </w:t>
      </w:r>
      <w:r w:rsidR="009C1D27" w:rsidRPr="008A0B5E">
        <w:t>Sec. 6.</w:t>
      </w:r>
      <w:r w:rsidR="00CE6BDD" w:rsidRPr="008A0B5E">
        <w:t>1.1 for the dynamic</w:t>
      </w:r>
      <w:r w:rsidR="00CE6BDD">
        <w:t xml:space="preserve"> carrier switching, some sorted PUCCH cell list is needed as proposed </w:t>
      </w:r>
      <w:r w:rsidR="00E21BA9">
        <w:t>there to be supported</w:t>
      </w:r>
      <w:r w:rsidR="00951188">
        <w:t xml:space="preserve">, which is applicable for both PUCCH carrier switching schemes. </w:t>
      </w:r>
    </w:p>
    <w:p w14:paraId="066ACB29" w14:textId="6E7C6B56" w:rsidR="006B2524" w:rsidRDefault="00AD198F" w:rsidP="00E510B7">
      <w:pPr>
        <w:jc w:val="both"/>
      </w:pPr>
      <w:r>
        <w:t>Now looking at other patterns we have defined for NR, the following can be noted</w:t>
      </w:r>
      <w:r w:rsidR="00E81E03">
        <w:t xml:space="preserve"> on the supported periodicities there</w:t>
      </w:r>
      <w:r w:rsidR="009461F3">
        <w:t xml:space="preserve">: </w:t>
      </w:r>
      <w:r>
        <w:t xml:space="preserve">TDD-UL-DL config can be configured with a periodicity of </w:t>
      </w:r>
      <w:r w:rsidR="00117FB9">
        <w:t xml:space="preserve">0.5, 1, 2, 5 and 10ms for normal CP and </w:t>
      </w:r>
      <w:r w:rsidR="009465A2">
        <w:t xml:space="preserve">0.625, </w:t>
      </w:r>
      <w:r w:rsidR="006B2524">
        <w:t>1.25. 2.5, 5 and 10ms for extended CP</w:t>
      </w:r>
      <w:r w:rsidR="008A5AC3">
        <w:t xml:space="preserve">. So clearly a range of up to 10ms should be supported considering </w:t>
      </w:r>
      <w:r w:rsidR="005B1E6D">
        <w:t xml:space="preserve">as one of the reasons </w:t>
      </w:r>
      <w:r w:rsidR="00A952F2">
        <w:t xml:space="preserve">has been the reduced latency for inter-band TDD with different UL/DL configurations. </w:t>
      </w:r>
      <w:r w:rsidR="00E510B7">
        <w:t xml:space="preserve">In </w:t>
      </w:r>
      <w:r w:rsidR="00EC5622">
        <w:t>addition</w:t>
      </w:r>
      <w:r w:rsidR="00A02F51">
        <w:t>,</w:t>
      </w:r>
      <w:r w:rsidR="00EC5622">
        <w:t xml:space="preserve"> </w:t>
      </w:r>
      <w:r w:rsidR="00E510B7">
        <w:t xml:space="preserve">larger </w:t>
      </w:r>
      <w:r w:rsidR="00EC5622">
        <w:t xml:space="preserve">periodicities </w:t>
      </w:r>
      <w:r w:rsidR="00770F5C">
        <w:t xml:space="preserve">in </w:t>
      </w:r>
      <w:r w:rsidR="00FA563B">
        <w:t xml:space="preserve">multiples of 10ms </w:t>
      </w:r>
      <w:r w:rsidR="00833408">
        <w:t xml:space="preserve">(such as 20, 40, 80 an 160ms) </w:t>
      </w:r>
      <w:r w:rsidR="00E510B7">
        <w:t xml:space="preserve">are supported </w:t>
      </w:r>
      <w:r w:rsidR="00377D09">
        <w:t>for BCH, SSB</w:t>
      </w:r>
      <w:r w:rsidR="00833408">
        <w:t>, MSBSFN</w:t>
      </w:r>
      <w:r w:rsidR="00377D09">
        <w:t xml:space="preserve"> etc. </w:t>
      </w:r>
      <w:r w:rsidR="006C0595">
        <w:t xml:space="preserve">We don’t think a periodicity longer than 10ms actually will be needed – as the additional flexibility (and the need) seems to be not justified. </w:t>
      </w:r>
    </w:p>
    <w:p w14:paraId="2DFA6C16" w14:textId="08709318" w:rsidR="00774CD1" w:rsidRDefault="00273BB6" w:rsidP="00E510B7">
      <w:pPr>
        <w:jc w:val="both"/>
      </w:pPr>
      <w:r>
        <w:t xml:space="preserve">The length of the pattern will be </w:t>
      </w:r>
      <w:r w:rsidR="00487CAA">
        <w:t xml:space="preserve">depending based on three different parameters: </w:t>
      </w:r>
      <w:r w:rsidR="00EA3FF6">
        <w:t xml:space="preserve">(i) the SCS of the reference cell (e.g. PCell), (ii) the pattern granularity (e.g. </w:t>
      </w:r>
      <w:r w:rsidR="001F3E80">
        <w:t>fixed granularity</w:t>
      </w:r>
      <w:r w:rsidR="0004415C">
        <w:t xml:space="preserve"> of one UL slot</w:t>
      </w:r>
      <w:r w:rsidR="00C62B3C">
        <w:t xml:space="preserve">, as discussed above) </w:t>
      </w:r>
      <w:r w:rsidR="00EA3FF6">
        <w:t xml:space="preserve">and </w:t>
      </w:r>
      <w:r w:rsidR="00487CAA">
        <w:t>(i</w:t>
      </w:r>
      <w:r w:rsidR="00EA3FF6">
        <w:t>ii</w:t>
      </w:r>
      <w:r w:rsidR="00487CAA">
        <w:t xml:space="preserve">) the </w:t>
      </w:r>
      <w:r w:rsidR="00EA3FF6">
        <w:t xml:space="preserve">intended pattern </w:t>
      </w:r>
      <w:r w:rsidR="00487CAA">
        <w:t>periodicity (</w:t>
      </w:r>
      <w:r w:rsidR="00804039">
        <w:t>e.g. limited to 10ms</w:t>
      </w:r>
      <w:r w:rsidR="00C62B3C">
        <w:t xml:space="preserve"> as discussed above</w:t>
      </w:r>
      <w:r w:rsidR="00804039">
        <w:t>)</w:t>
      </w:r>
      <w:r w:rsidR="00C62B3C">
        <w:t>.</w:t>
      </w:r>
      <w:r w:rsidR="007B0D6C">
        <w:t xml:space="preserve"> One option could be to define the periodicity in number of slots of the reference cell</w:t>
      </w:r>
      <w:r w:rsidR="00E25AFA">
        <w:t xml:space="preserve"> which is configured for the UE and the pattern length</w:t>
      </w:r>
      <w:r w:rsidR="00102119">
        <w:t xml:space="preserve"> is then defined accordingly.</w:t>
      </w:r>
      <w:r w:rsidR="005D1011">
        <w:t xml:space="preserve"> This means we do need to calculate for the cell group the pattern length with referring to several different parameters of different RRC parameters accordingly. </w:t>
      </w:r>
      <w:r w:rsidR="004054EF">
        <w:t>A simpler approach would be to</w:t>
      </w:r>
      <w:r w:rsidR="00A5476A">
        <w:t xml:space="preserve"> allow the same configuration flexibility as for </w:t>
      </w:r>
      <w:r w:rsidR="00A5476A" w:rsidRPr="00A5476A">
        <w:rPr>
          <w:i/>
          <w:iCs/>
        </w:rPr>
        <w:t>TDD-UL-DL-ConfigDedicated</w:t>
      </w:r>
      <w:r w:rsidR="00DA69AF">
        <w:t xml:space="preserve"> </w:t>
      </w:r>
      <w:r w:rsidR="00A5476A">
        <w:t xml:space="preserve">which allows for the gNB to </w:t>
      </w:r>
      <w:r w:rsidR="009B15E0">
        <w:t xml:space="preserve">define the pattern length </w:t>
      </w:r>
      <w:r w:rsidR="004C233E">
        <w:t xml:space="preserve">up to </w:t>
      </w:r>
      <w:r w:rsidR="00E5336A">
        <w:t xml:space="preserve">a </w:t>
      </w:r>
      <w:r w:rsidR="004C233E">
        <w:t xml:space="preserve">maximum </w:t>
      </w:r>
      <w:r w:rsidR="00E5336A">
        <w:t xml:space="preserve">of slots given by </w:t>
      </w:r>
      <w:r w:rsidR="00E5336A" w:rsidRPr="00401B72">
        <w:rPr>
          <w:i/>
          <w:iCs/>
        </w:rPr>
        <w:t>maxNrofSlots</w:t>
      </w:r>
      <w:r w:rsidR="00401B72">
        <w:rPr>
          <w:rFonts w:ascii="CourierNewPSMT" w:hAnsi="CourierNewPSMT" w:cs="CourierNewPSMT"/>
          <w:color w:val="000000"/>
          <w:lang w:val="en-US"/>
        </w:rPr>
        <w:t xml:space="preserve">. </w:t>
      </w:r>
      <w:r w:rsidR="00102119">
        <w:lastRenderedPageBreak/>
        <w:t>Something like this could be the supported as part of the</w:t>
      </w:r>
      <w:r w:rsidR="00DE4CDA">
        <w:t xml:space="preserve"> cell </w:t>
      </w:r>
      <w:r w:rsidR="00C020C4">
        <w:t xml:space="preserve">group configuration in </w:t>
      </w:r>
      <w:r w:rsidR="00DE4CDA" w:rsidRPr="00DE4CDA">
        <w:rPr>
          <w:i/>
          <w:iCs/>
        </w:rPr>
        <w:t>CellGroupConfig</w:t>
      </w:r>
      <w:r w:rsidR="00E43E2C">
        <w:t>, where the gNB configures the length of the pattern</w:t>
      </w:r>
      <w:r w:rsidR="006D1AD7">
        <w:t xml:space="preserve"> and for each slot a value of {0,..,3} to support up to </w:t>
      </w:r>
      <w:r w:rsidR="00BB3A48">
        <w:t>4 cells for PUCCH carrier switching</w:t>
      </w:r>
      <w:r w:rsidR="00C020C4">
        <w:t xml:space="preserve">: </w:t>
      </w:r>
    </w:p>
    <w:tbl>
      <w:tblPr>
        <w:tblStyle w:val="TableGrid"/>
        <w:tblW w:w="9356" w:type="dxa"/>
        <w:tblInd w:w="137" w:type="dxa"/>
        <w:tblLook w:val="04A0" w:firstRow="1" w:lastRow="0" w:firstColumn="1" w:lastColumn="0" w:noHBand="0" w:noVBand="1"/>
      </w:tblPr>
      <w:tblGrid>
        <w:gridCol w:w="9356"/>
      </w:tblGrid>
      <w:tr w:rsidR="005D1011" w14:paraId="2BF95A39" w14:textId="77777777" w:rsidTr="00554C21">
        <w:tc>
          <w:tcPr>
            <w:tcW w:w="9356" w:type="dxa"/>
          </w:tcPr>
          <w:p w14:paraId="39EF4A12" w14:textId="7ABCC325" w:rsidR="005D1011" w:rsidRDefault="00E15D99" w:rsidP="00762742">
            <w:pPr>
              <w:jc w:val="both"/>
            </w:pPr>
            <w:r>
              <w:rPr>
                <w:rFonts w:ascii="CourierNewPSMT" w:hAnsi="CourierNewPSMT" w:cs="CourierNewPSMT"/>
                <w:color w:val="000000"/>
                <w:lang w:val="en-US"/>
              </w:rPr>
              <w:br/>
            </w:r>
            <w:r w:rsidR="00DF5354" w:rsidRPr="00762742">
              <w:rPr>
                <w:rFonts w:ascii="CourierNewPSMT" w:hAnsi="CourierNewPSMT" w:cs="CourierNewPSMT"/>
                <w:color w:val="000000"/>
                <w:lang w:val="en-US"/>
              </w:rPr>
              <w:t>PUCCH</w:t>
            </w:r>
            <w:r w:rsidR="00873EB4" w:rsidRPr="00762742">
              <w:rPr>
                <w:rFonts w:ascii="CourierNewPSMT" w:hAnsi="CourierNewPSMT" w:cs="CourierNewPSMT"/>
                <w:color w:val="000000"/>
                <w:lang w:val="en-US"/>
              </w:rPr>
              <w:t>-cell-</w:t>
            </w:r>
            <w:r w:rsidR="00DF5354" w:rsidRPr="00762742">
              <w:rPr>
                <w:rFonts w:ascii="CourierNewPSMT" w:hAnsi="CourierNewPSMT" w:cs="CourierNewPSMT"/>
                <w:color w:val="000000"/>
                <w:lang w:val="en-US"/>
              </w:rPr>
              <w:t>pattern</w:t>
            </w:r>
            <w:r w:rsidR="00DF5354" w:rsidRPr="00762742">
              <w:rPr>
                <w:sz w:val="24"/>
                <w:szCs w:val="24"/>
              </w:rPr>
              <w:t xml:space="preserve">   </w:t>
            </w:r>
            <w:r w:rsidR="00873EB4" w:rsidRPr="00762742">
              <w:rPr>
                <w:rFonts w:ascii="CourierNewPSMT" w:hAnsi="CourierNewPSMT" w:cs="CourierNewPSMT"/>
                <w:color w:val="9A3366"/>
                <w:lang w:val="en-US"/>
              </w:rPr>
              <w:t xml:space="preserve">SEQUENCE </w:t>
            </w:r>
            <w:r w:rsidR="00873EB4" w:rsidRPr="00762742">
              <w:rPr>
                <w:rFonts w:ascii="CourierNewPSMT" w:hAnsi="CourierNewPSMT" w:cs="CourierNewPSMT"/>
                <w:color w:val="000000"/>
                <w:lang w:val="en-US"/>
              </w:rPr>
              <w:t>(</w:t>
            </w:r>
            <w:r w:rsidR="00873EB4" w:rsidRPr="00762742">
              <w:rPr>
                <w:rFonts w:ascii="CourierNewPSMT" w:hAnsi="CourierNewPSMT" w:cs="CourierNewPSMT"/>
                <w:color w:val="9A3366"/>
                <w:lang w:val="en-US"/>
              </w:rPr>
              <w:t xml:space="preserve">SIZE </w:t>
            </w:r>
            <w:r w:rsidR="00873EB4" w:rsidRPr="00762742">
              <w:rPr>
                <w:rFonts w:ascii="CourierNewPSMT" w:hAnsi="CourierNewPSMT" w:cs="CourierNewPSMT"/>
                <w:color w:val="000000"/>
                <w:lang w:val="en-US"/>
              </w:rPr>
              <w:t>(1..</w:t>
            </w:r>
            <w:r w:rsidR="00AC57DA" w:rsidRPr="00762742">
              <w:rPr>
                <w:rFonts w:ascii="CourierNewPSMT" w:hAnsi="CourierNewPSMT" w:cs="CourierNewPSMT"/>
                <w:color w:val="000000"/>
                <w:lang w:val="en-US"/>
              </w:rPr>
              <w:t>maxNrofSlots</w:t>
            </w:r>
            <w:r w:rsidR="00873EB4" w:rsidRPr="00762742">
              <w:rPr>
                <w:rFonts w:ascii="CourierNewPSMT" w:hAnsi="CourierNewPSMT" w:cs="CourierNewPSMT"/>
                <w:color w:val="000000"/>
                <w:lang w:val="en-US"/>
              </w:rPr>
              <w:t xml:space="preserve">)) </w:t>
            </w:r>
            <w:r w:rsidR="00873EB4" w:rsidRPr="00762742">
              <w:rPr>
                <w:rFonts w:ascii="CourierNewPSMT" w:hAnsi="CourierNewPSMT" w:cs="CourierNewPSMT"/>
                <w:color w:val="9A3366"/>
                <w:lang w:val="en-US"/>
              </w:rPr>
              <w:t xml:space="preserve">OF INTEGER </w:t>
            </w:r>
            <w:r w:rsidR="00873EB4" w:rsidRPr="00762742">
              <w:rPr>
                <w:rFonts w:ascii="CourierNewPSMT" w:hAnsi="CourierNewPSMT" w:cs="CourierNewPSMT"/>
                <w:color w:val="000000"/>
                <w:lang w:val="en-US"/>
              </w:rPr>
              <w:t>(0..</w:t>
            </w:r>
            <w:r>
              <w:rPr>
                <w:rFonts w:ascii="CourierNewPSMT" w:hAnsi="CourierNewPSMT" w:cs="CourierNewPSMT"/>
                <w:color w:val="000000"/>
                <w:lang w:val="en-US"/>
              </w:rPr>
              <w:t>3</w:t>
            </w:r>
            <w:r w:rsidR="00873EB4" w:rsidRPr="00762742">
              <w:rPr>
                <w:rFonts w:ascii="CourierNewPSMT" w:hAnsi="CourierNewPSMT" w:cs="CourierNewPSMT"/>
                <w:color w:val="000000"/>
                <w:lang w:val="en-US"/>
              </w:rPr>
              <w:t>)</w:t>
            </w:r>
            <w:r w:rsidR="00DF5354" w:rsidRPr="00762742">
              <w:rPr>
                <w:sz w:val="24"/>
                <w:szCs w:val="24"/>
              </w:rPr>
              <w:t xml:space="preserve">             </w:t>
            </w:r>
          </w:p>
        </w:tc>
      </w:tr>
    </w:tbl>
    <w:p w14:paraId="34533370" w14:textId="77777777" w:rsidR="00C020C4" w:rsidRDefault="00C020C4" w:rsidP="00E510B7">
      <w:pPr>
        <w:jc w:val="both"/>
      </w:pPr>
    </w:p>
    <w:p w14:paraId="12EB999F" w14:textId="1D8CE7FA" w:rsidR="00035E41" w:rsidRPr="00A80973" w:rsidRDefault="00035E41" w:rsidP="009A05F3">
      <w:pPr>
        <w:jc w:val="both"/>
        <w:rPr>
          <w:b/>
          <w:bCs/>
        </w:rPr>
      </w:pPr>
      <w:r w:rsidRPr="00A80973">
        <w:rPr>
          <w:b/>
          <w:bCs/>
        </w:rPr>
        <w:t>Proposal 6.</w:t>
      </w:r>
      <w:r w:rsidR="006962C4">
        <w:rPr>
          <w:b/>
          <w:bCs/>
        </w:rPr>
        <w:t>16</w:t>
      </w:r>
      <w:r w:rsidRPr="00A80973">
        <w:rPr>
          <w:b/>
          <w:bCs/>
        </w:rPr>
        <w:t xml:space="preserve">: </w:t>
      </w:r>
      <w:r w:rsidR="00856DCB" w:rsidRPr="00A80973">
        <w:rPr>
          <w:b/>
          <w:bCs/>
        </w:rPr>
        <w:t xml:space="preserve">The </w:t>
      </w:r>
      <w:r w:rsidR="00BF3FF8" w:rsidRPr="00A80973">
        <w:rPr>
          <w:b/>
          <w:bCs/>
        </w:rPr>
        <w:t xml:space="preserve">time-domain pattern </w:t>
      </w:r>
      <w:r w:rsidR="00183D6A" w:rsidRPr="00A80973">
        <w:rPr>
          <w:b/>
          <w:bCs/>
        </w:rPr>
        <w:t xml:space="preserve">is RRC configured per PUCCH cell group (i.e. within </w:t>
      </w:r>
      <w:r w:rsidR="00183D6A" w:rsidRPr="00A80973">
        <w:rPr>
          <w:b/>
          <w:bCs/>
          <w:i/>
          <w:iCs/>
        </w:rPr>
        <w:t>CellGroupConfig</w:t>
      </w:r>
      <w:r w:rsidR="00183D6A" w:rsidRPr="00A80973">
        <w:rPr>
          <w:b/>
          <w:bCs/>
        </w:rPr>
        <w:t>)</w:t>
      </w:r>
      <w:r w:rsidR="00F732E7" w:rsidRPr="00A80973">
        <w:rPr>
          <w:b/>
          <w:bCs/>
        </w:rPr>
        <w:t xml:space="preserve"> for the UE</w:t>
      </w:r>
      <w:r w:rsidR="00F074A0">
        <w:rPr>
          <w:b/>
          <w:bCs/>
        </w:rPr>
        <w:t xml:space="preserve"> and </w:t>
      </w:r>
      <w:r w:rsidR="00823173">
        <w:rPr>
          <w:b/>
          <w:bCs/>
        </w:rPr>
        <w:t xml:space="preserve">a pattern length of </w:t>
      </w:r>
      <w:r w:rsidR="00AB3A98">
        <w:rPr>
          <w:b/>
          <w:bCs/>
        </w:rPr>
        <w:t xml:space="preserve">up to </w:t>
      </w:r>
      <w:r w:rsidR="00823173">
        <w:rPr>
          <w:b/>
          <w:bCs/>
        </w:rPr>
        <w:t xml:space="preserve">10ms </w:t>
      </w:r>
      <w:r w:rsidR="00F31CC4">
        <w:rPr>
          <w:b/>
          <w:bCs/>
        </w:rPr>
        <w:t>should be supported</w:t>
      </w:r>
      <w:r w:rsidR="00AB3A98">
        <w:rPr>
          <w:b/>
          <w:bCs/>
        </w:rPr>
        <w:t xml:space="preserve">, i.e. </w:t>
      </w:r>
      <w:r w:rsidR="00894A9D">
        <w:rPr>
          <w:b/>
          <w:bCs/>
        </w:rPr>
        <w:t xml:space="preserve">a pattern length of up to </w:t>
      </w:r>
      <w:r w:rsidR="00894A9D" w:rsidRPr="00AB069F">
        <w:rPr>
          <w:b/>
          <w:bCs/>
          <w:i/>
          <w:iCs/>
        </w:rPr>
        <w:t>maxNrofSlots</w:t>
      </w:r>
      <w:r w:rsidR="00F732E7" w:rsidRPr="00A80973">
        <w:rPr>
          <w:b/>
          <w:bCs/>
        </w:rPr>
        <w:t xml:space="preserve">. </w:t>
      </w:r>
    </w:p>
    <w:p w14:paraId="62BB29AC" w14:textId="7371247A" w:rsidR="00E21BA9" w:rsidRPr="00DD1AB1" w:rsidRDefault="00BF4986" w:rsidP="009A05F3">
      <w:pPr>
        <w:jc w:val="both"/>
      </w:pPr>
      <w:r>
        <w:t xml:space="preserve"> </w:t>
      </w:r>
    </w:p>
    <w:p w14:paraId="0AF6E78F" w14:textId="7C2F3938" w:rsidR="002519F8" w:rsidRPr="002519F8" w:rsidRDefault="00BB4D02" w:rsidP="000E31C1">
      <w:pPr>
        <w:pStyle w:val="Heading3"/>
        <w:ind w:left="709"/>
      </w:pPr>
      <w:r w:rsidRPr="00E8018F">
        <w:t>Handling of different SCS of different PUCCH cells</w:t>
      </w:r>
    </w:p>
    <w:p w14:paraId="63516FE3" w14:textId="3D6F19B9" w:rsidR="00BA04B3" w:rsidRDefault="003175BC" w:rsidP="003333FD">
      <w:pPr>
        <w:spacing w:before="100" w:after="100"/>
        <w:jc w:val="both"/>
      </w:pPr>
      <w:r>
        <w:t>In RAN1 #105-e</w:t>
      </w:r>
      <w:r w:rsidR="004D0E3D">
        <w:t>,</w:t>
      </w:r>
      <w:r>
        <w:t xml:space="preserve"> it was discussed how switching based on semi-static configuration will operate between PUCCH cells with different numerologies and it was left for further studies if special rules are needed.</w:t>
      </w:r>
      <w:r w:rsidR="00A22D2B">
        <w:t xml:space="preserve"> In Section 6.2.1 we discussed how switching patterns should be configured for</w:t>
      </w:r>
      <w:r w:rsidR="003C3669">
        <w:t xml:space="preserve"> simple handling of </w:t>
      </w:r>
      <w:r w:rsidR="000B64CF">
        <w:t xml:space="preserve">switching between PUCCH cells </w:t>
      </w:r>
      <w:r w:rsidR="00D6403A">
        <w:t xml:space="preserve">of </w:t>
      </w:r>
      <w:r w:rsidR="009C314D">
        <w:t>different SCS</w:t>
      </w:r>
      <w:r w:rsidR="00CA020F">
        <w:t xml:space="preserve"> or</w:t>
      </w:r>
      <w:r w:rsidR="007A3B40">
        <w:t xml:space="preserve">, </w:t>
      </w:r>
      <w:r w:rsidR="00203452" w:rsidRPr="0098347D">
        <w:t>more generically</w:t>
      </w:r>
      <w:r w:rsidR="007A3B40">
        <w:t>,</w:t>
      </w:r>
      <w:r w:rsidR="00203452" w:rsidRPr="0098347D">
        <w:t xml:space="preserve"> for the case that more than one PCell PUCCH slot/sub-slot is overlapping with a single PUCCH slot/subslot on the target </w:t>
      </w:r>
      <w:r w:rsidR="00AE41D3">
        <w:t>S</w:t>
      </w:r>
      <w:r w:rsidR="00203452" w:rsidRPr="0098347D">
        <w:t>cell</w:t>
      </w:r>
      <w:r w:rsidR="00143CDE">
        <w:t xml:space="preserve"> or </w:t>
      </w:r>
      <w:r w:rsidR="007710E7">
        <w:t xml:space="preserve">more than one </w:t>
      </w:r>
      <w:r w:rsidR="00FC6947">
        <w:t xml:space="preserve">target </w:t>
      </w:r>
      <w:r w:rsidR="003D7CD0">
        <w:t xml:space="preserve">PUCCH </w:t>
      </w:r>
      <w:r w:rsidR="00FC6947">
        <w:t>Scell slot/subslot</w:t>
      </w:r>
      <w:r w:rsidR="003D7CD0">
        <w:t xml:space="preserve"> is overlapping with a single PCell</w:t>
      </w:r>
      <w:r w:rsidR="004F66A4">
        <w:t xml:space="preserve"> slot/subslot</w:t>
      </w:r>
      <w:r w:rsidR="009C314D" w:rsidRPr="00D2044B">
        <w:t xml:space="preserve">. </w:t>
      </w:r>
    </w:p>
    <w:p w14:paraId="120A50DA" w14:textId="3009D8D8" w:rsidR="0065210D" w:rsidRDefault="00025133" w:rsidP="003333FD">
      <w:pPr>
        <w:spacing w:before="100" w:after="100"/>
        <w:jc w:val="both"/>
      </w:pPr>
      <w:r>
        <w:t xml:space="preserve">With semi-static switching, </w:t>
      </w:r>
      <w:r w:rsidR="00404B68">
        <w:t xml:space="preserve">UE first finds the Pcell slot corresponding to the PDSCH-to-HARQ-ACK feedback timing k1 and checks from the PUCCH carrier switching configuration the cell for PUCCH transmission. As we proposed in Section 6.2.1, in the situation of Figure </w:t>
      </w:r>
      <w:r w:rsidR="00404B68" w:rsidRPr="00FE394C">
        <w:t>6.</w:t>
      </w:r>
      <w:r w:rsidR="00FE394C" w:rsidRPr="00FE394C">
        <w:t>4</w:t>
      </w:r>
      <w:r w:rsidR="00404B68">
        <w:t>, where Pcell SCS is larger than Scell SCS,</w:t>
      </w:r>
      <w:r>
        <w:t xml:space="preserve"> switching patterns should not change between the Pcell slots overlapping the same Scell slots.</w:t>
      </w:r>
      <w:r w:rsidR="000D6F74">
        <w:t xml:space="preserve"> </w:t>
      </w:r>
      <w:r w:rsidR="003C704C">
        <w:t>This simplifies the situation but</w:t>
      </w:r>
      <w:r w:rsidR="000707EA">
        <w:t xml:space="preserve"> still some questions remain. </w:t>
      </w:r>
    </w:p>
    <w:p w14:paraId="5EC1E34B" w14:textId="669704E1" w:rsidR="00BA04B3" w:rsidRDefault="0065210D" w:rsidP="0065210D">
      <w:pPr>
        <w:spacing w:before="100" w:after="100"/>
        <w:jc w:val="center"/>
      </w:pPr>
      <w:r w:rsidRPr="009276AC">
        <w:rPr>
          <w:noProof/>
        </w:rPr>
        <w:drawing>
          <wp:inline distT="0" distB="0" distL="0" distR="0" wp14:anchorId="5CAD5B5A" wp14:editId="019663E4">
            <wp:extent cx="1905000" cy="140180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9105" cy="1426897"/>
                    </a:xfrm>
                    <a:prstGeom prst="rect">
                      <a:avLst/>
                    </a:prstGeom>
                    <a:noFill/>
                    <a:ln>
                      <a:noFill/>
                    </a:ln>
                  </pic:spPr>
                </pic:pic>
              </a:graphicData>
            </a:graphic>
          </wp:inline>
        </w:drawing>
      </w:r>
    </w:p>
    <w:p w14:paraId="4AA30A5F" w14:textId="3E3AD3EA" w:rsidR="00CF6783" w:rsidRPr="002934DA" w:rsidRDefault="00CF6783" w:rsidP="0065210D">
      <w:pPr>
        <w:spacing w:before="100" w:after="100"/>
        <w:jc w:val="center"/>
        <w:rPr>
          <w:b/>
          <w:bCs/>
        </w:rPr>
      </w:pPr>
      <w:r w:rsidRPr="002934DA">
        <w:rPr>
          <w:b/>
          <w:bCs/>
        </w:rPr>
        <w:t>Fig</w:t>
      </w:r>
      <w:r w:rsidR="00384884">
        <w:rPr>
          <w:b/>
          <w:bCs/>
        </w:rPr>
        <w:t>ure</w:t>
      </w:r>
      <w:r w:rsidRPr="002934DA">
        <w:rPr>
          <w:b/>
          <w:bCs/>
        </w:rPr>
        <w:t xml:space="preserve"> </w:t>
      </w:r>
      <w:r w:rsidR="00E148AE" w:rsidRPr="002934DA">
        <w:rPr>
          <w:b/>
          <w:bCs/>
        </w:rPr>
        <w:t>6.5: More than one PCell slot/subslot overlapping with a single Scell PUCCH slot</w:t>
      </w:r>
    </w:p>
    <w:p w14:paraId="51A3D38A" w14:textId="0BE47264" w:rsidR="009C2351" w:rsidRDefault="00527505" w:rsidP="005D702D">
      <w:pPr>
        <w:spacing w:before="100" w:after="100"/>
        <w:jc w:val="both"/>
      </w:pPr>
      <w:r>
        <w:t xml:space="preserve">A question in the situation of Fig. </w:t>
      </w:r>
      <w:r w:rsidRPr="00B203E3">
        <w:t>6.</w:t>
      </w:r>
      <w:r w:rsidR="00E148AE" w:rsidRPr="00B203E3">
        <w:t>5</w:t>
      </w:r>
      <w:r>
        <w:t xml:space="preserve"> is what should be assumed for HARQ-ACK feedback transmission timeline when semi-static switching </w:t>
      </w:r>
      <w:r w:rsidR="009276AC">
        <w:t xml:space="preserve">pattern </w:t>
      </w:r>
      <w:r>
        <w:t>indicates</w:t>
      </w:r>
      <w:r w:rsidR="009276AC">
        <w:t xml:space="preserve"> a PUCCH transmission to be switched from the latter Pcell slot</w:t>
      </w:r>
      <w:r w:rsidR="00BF2A16">
        <w:t xml:space="preserve"> </w:t>
      </w:r>
      <w:r w:rsidR="00BF2A16" w:rsidRPr="0066602E">
        <w:rPr>
          <w:i/>
          <w:iCs/>
        </w:rPr>
        <w:t>k+1</w:t>
      </w:r>
      <w:r w:rsidR="009276AC">
        <w:t>.</w:t>
      </w:r>
      <w:r w:rsidR="000F415C">
        <w:t xml:space="preserve"> </w:t>
      </w:r>
      <w:r w:rsidR="00394FAC">
        <w:t>We propose that</w:t>
      </w:r>
      <w:r w:rsidR="00FA2AEC">
        <w:t xml:space="preserve"> </w:t>
      </w:r>
      <w:r w:rsidR="00C62180">
        <w:t>gNB implementation should take care of that the timeline is always met</w:t>
      </w:r>
      <w:r w:rsidR="003D1288">
        <w:t>.</w:t>
      </w:r>
      <w:r w:rsidR="009C2351">
        <w:t xml:space="preserve"> </w:t>
      </w:r>
    </w:p>
    <w:p w14:paraId="0E65A22A" w14:textId="25D3AB75" w:rsidR="00CE130F" w:rsidRPr="00CE130F" w:rsidRDefault="00CE130F" w:rsidP="005D702D">
      <w:pPr>
        <w:spacing w:before="100" w:after="100"/>
        <w:jc w:val="both"/>
      </w:pPr>
      <w:r w:rsidRPr="00CE130F">
        <w:rPr>
          <w:b/>
          <w:bCs/>
        </w:rPr>
        <w:t xml:space="preserve">Proposal </w:t>
      </w:r>
      <w:r w:rsidRPr="00AD302E">
        <w:rPr>
          <w:b/>
        </w:rPr>
        <w:t>6.</w:t>
      </w:r>
      <w:r w:rsidR="00AD302E" w:rsidRPr="00AD302E">
        <w:rPr>
          <w:b/>
          <w:bCs/>
        </w:rPr>
        <w:t>17</w:t>
      </w:r>
      <w:r w:rsidRPr="00CE130F">
        <w:rPr>
          <w:b/>
          <w:bCs/>
        </w:rPr>
        <w:t>:</w:t>
      </w:r>
      <w:r w:rsidRPr="00CE130F">
        <w:t xml:space="preserve"> </w:t>
      </w:r>
      <w:r w:rsidR="00834AFC">
        <w:rPr>
          <w:b/>
          <w:bCs/>
        </w:rPr>
        <w:t xml:space="preserve">With semi-static PUCCH cell switching to </w:t>
      </w:r>
      <w:r w:rsidR="00B10D33">
        <w:rPr>
          <w:b/>
          <w:bCs/>
        </w:rPr>
        <w:t>longer</w:t>
      </w:r>
      <w:r w:rsidR="00834AFC">
        <w:rPr>
          <w:b/>
          <w:bCs/>
        </w:rPr>
        <w:t xml:space="preserve"> Scell</w:t>
      </w:r>
      <w:r w:rsidR="00454E1A">
        <w:rPr>
          <w:b/>
          <w:bCs/>
        </w:rPr>
        <w:t xml:space="preserve"> slot</w:t>
      </w:r>
      <w:r w:rsidR="00834AFC">
        <w:rPr>
          <w:b/>
          <w:bCs/>
        </w:rPr>
        <w:t>,</w:t>
      </w:r>
      <w:r w:rsidR="00B06D14">
        <w:rPr>
          <w:b/>
          <w:bCs/>
        </w:rPr>
        <w:t xml:space="preserve"> </w:t>
      </w:r>
      <w:r w:rsidR="009F5777">
        <w:rPr>
          <w:b/>
          <w:bCs/>
        </w:rPr>
        <w:t>gNB implementation</w:t>
      </w:r>
      <w:r w:rsidR="00DE0FC1">
        <w:rPr>
          <w:b/>
          <w:bCs/>
        </w:rPr>
        <w:t xml:space="preserve"> </w:t>
      </w:r>
      <w:r w:rsidR="00711FAA">
        <w:rPr>
          <w:b/>
          <w:bCs/>
        </w:rPr>
        <w:t xml:space="preserve">takes care of that </w:t>
      </w:r>
      <w:r w:rsidR="00B66D3E">
        <w:rPr>
          <w:b/>
          <w:bCs/>
        </w:rPr>
        <w:t xml:space="preserve">timelines are met for </w:t>
      </w:r>
      <w:r w:rsidR="00E10395">
        <w:rPr>
          <w:b/>
          <w:bCs/>
        </w:rPr>
        <w:t xml:space="preserve">PUCCH </w:t>
      </w:r>
      <w:r w:rsidR="00A14C60">
        <w:rPr>
          <w:b/>
          <w:bCs/>
        </w:rPr>
        <w:t xml:space="preserve">transmission </w:t>
      </w:r>
      <w:r w:rsidR="00973D76">
        <w:rPr>
          <w:b/>
          <w:bCs/>
        </w:rPr>
        <w:t>switching to Scell.</w:t>
      </w:r>
    </w:p>
    <w:p w14:paraId="46792BF4" w14:textId="77777777" w:rsidR="001E6B7C" w:rsidRDefault="001E6B7C" w:rsidP="005D702D">
      <w:pPr>
        <w:spacing w:before="100" w:after="100"/>
        <w:jc w:val="both"/>
      </w:pPr>
    </w:p>
    <w:p w14:paraId="1F4E21B6" w14:textId="04594EFD" w:rsidR="00CE130F" w:rsidRDefault="009C2351" w:rsidP="005D702D">
      <w:pPr>
        <w:spacing w:before="100" w:after="100"/>
        <w:jc w:val="both"/>
      </w:pPr>
      <w:r>
        <w:t xml:space="preserve">Another question is if PUCCH cell switching in </w:t>
      </w:r>
      <w:r w:rsidR="001D4EC9">
        <w:t xml:space="preserve">the configuration of </w:t>
      </w:r>
      <w:r>
        <w:t xml:space="preserve">Fig. </w:t>
      </w:r>
      <w:r w:rsidRPr="00756EB5">
        <w:t>6.</w:t>
      </w:r>
      <w:r w:rsidR="002934DA">
        <w:t>5</w:t>
      </w:r>
      <w:r>
        <w:t xml:space="preserve"> </w:t>
      </w:r>
      <w:r w:rsidR="001D4EC9">
        <w:t xml:space="preserve">should </w:t>
      </w:r>
      <w:r>
        <w:t xml:space="preserve">support multiplexing of HARQ-ACKs from </w:t>
      </w:r>
      <w:r w:rsidR="001D4EC9">
        <w:t>both</w:t>
      </w:r>
      <w:r>
        <w:t xml:space="preserve"> Pcell slots.</w:t>
      </w:r>
      <w:r w:rsidR="001D4EC9">
        <w:t xml:space="preserve"> Excluding such a possibility would simplify specification and implementation</w:t>
      </w:r>
      <w:r w:rsidR="0065210D">
        <w:t xml:space="preserve">. </w:t>
      </w:r>
      <w:r w:rsidR="00CE130F">
        <w:t xml:space="preserve">We therefore propose that </w:t>
      </w:r>
      <w:r w:rsidR="00C901DF">
        <w:t xml:space="preserve">in the configuration of Fig. </w:t>
      </w:r>
      <w:r w:rsidR="00C901DF" w:rsidRPr="00F721AA">
        <w:t>6.</w:t>
      </w:r>
      <w:r w:rsidR="003B3358" w:rsidRPr="00F721AA">
        <w:t>5</w:t>
      </w:r>
      <w:r w:rsidR="00C901DF">
        <w:t xml:space="preserve"> UE does not expect indication for HARQ-ACK transmission with both k1= n and k1=n+1.</w:t>
      </w:r>
    </w:p>
    <w:p w14:paraId="78858728" w14:textId="74AC00E2" w:rsidR="00527505" w:rsidRPr="00CE130F" w:rsidRDefault="00CE130F" w:rsidP="005D702D">
      <w:pPr>
        <w:spacing w:before="100" w:after="100"/>
        <w:jc w:val="both"/>
        <w:rPr>
          <w:b/>
          <w:bCs/>
        </w:rPr>
      </w:pPr>
      <w:r w:rsidRPr="00CE130F">
        <w:rPr>
          <w:b/>
          <w:bCs/>
        </w:rPr>
        <w:t xml:space="preserve">Proposal </w:t>
      </w:r>
      <w:r w:rsidRPr="00F721AA">
        <w:rPr>
          <w:b/>
        </w:rPr>
        <w:t>6.</w:t>
      </w:r>
      <w:r w:rsidR="00F721AA" w:rsidRPr="00F721AA">
        <w:rPr>
          <w:b/>
          <w:bCs/>
        </w:rPr>
        <w:t>1</w:t>
      </w:r>
      <w:r w:rsidR="00875140">
        <w:rPr>
          <w:b/>
          <w:bCs/>
        </w:rPr>
        <w:t>8</w:t>
      </w:r>
      <w:r w:rsidRPr="00CE130F">
        <w:rPr>
          <w:b/>
          <w:bCs/>
        </w:rPr>
        <w:t>:</w:t>
      </w:r>
      <w:r w:rsidR="002C59EB" w:rsidRPr="00CE130F">
        <w:rPr>
          <w:b/>
          <w:bCs/>
        </w:rPr>
        <w:t xml:space="preserve"> </w:t>
      </w:r>
      <w:r w:rsidR="00834AFC">
        <w:rPr>
          <w:b/>
          <w:bCs/>
        </w:rPr>
        <w:t xml:space="preserve">With semi-static PUCCH cell switching to </w:t>
      </w:r>
      <w:r w:rsidR="00A22710">
        <w:rPr>
          <w:b/>
          <w:bCs/>
        </w:rPr>
        <w:t xml:space="preserve">longer </w:t>
      </w:r>
      <w:r w:rsidR="00834AFC">
        <w:rPr>
          <w:b/>
          <w:bCs/>
        </w:rPr>
        <w:t>Scell</w:t>
      </w:r>
      <w:r w:rsidR="00A22710">
        <w:rPr>
          <w:b/>
          <w:bCs/>
        </w:rPr>
        <w:t xml:space="preserve"> slot</w:t>
      </w:r>
      <w:r w:rsidR="00834AFC">
        <w:rPr>
          <w:b/>
          <w:bCs/>
        </w:rPr>
        <w:t xml:space="preserve">, </w:t>
      </w:r>
      <w:r w:rsidR="008E6FB4">
        <w:rPr>
          <w:b/>
          <w:bCs/>
        </w:rPr>
        <w:t xml:space="preserve">the </w:t>
      </w:r>
      <w:r w:rsidR="00C901DF">
        <w:rPr>
          <w:b/>
          <w:bCs/>
        </w:rPr>
        <w:t xml:space="preserve">UE does not expect to be indicated for HARQ-ACK codebooks in more than one of the PCell slots overlapping with a </w:t>
      </w:r>
      <w:r w:rsidR="008E6FB4">
        <w:rPr>
          <w:b/>
          <w:bCs/>
        </w:rPr>
        <w:t xml:space="preserve">single </w:t>
      </w:r>
      <w:r w:rsidR="00C901DF">
        <w:rPr>
          <w:b/>
          <w:bCs/>
        </w:rPr>
        <w:t xml:space="preserve">Scell slot configured for PUCCH transmission. </w:t>
      </w:r>
    </w:p>
    <w:p w14:paraId="71F506A8" w14:textId="17E57847" w:rsidR="00BA04B3" w:rsidRDefault="00BA04B3" w:rsidP="005D702D">
      <w:pPr>
        <w:spacing w:before="100" w:after="100"/>
        <w:jc w:val="both"/>
      </w:pPr>
    </w:p>
    <w:p w14:paraId="44F55EAF" w14:textId="2792E808" w:rsidR="00A22D2B" w:rsidRDefault="00C044F1" w:rsidP="005D702D">
      <w:pPr>
        <w:spacing w:before="100" w:after="100"/>
        <w:jc w:val="both"/>
      </w:pPr>
      <w:r>
        <w:t>I</w:t>
      </w:r>
      <w:r w:rsidR="00486881">
        <w:t xml:space="preserve">f </w:t>
      </w:r>
      <w:r w:rsidR="00433B63">
        <w:t xml:space="preserve">the </w:t>
      </w:r>
      <w:r>
        <w:t xml:space="preserve">SCS of </w:t>
      </w:r>
      <w:r w:rsidR="00486881">
        <w:t>PUCCH Scell is larger than Pcell SCS</w:t>
      </w:r>
      <w:r w:rsidR="007A62BA">
        <w:t xml:space="preserve"> </w:t>
      </w:r>
      <w:r w:rsidR="00D35049">
        <w:t xml:space="preserve">(or in general, </w:t>
      </w:r>
      <w:r w:rsidR="00C50D76">
        <w:t xml:space="preserve">the </w:t>
      </w:r>
      <w:r w:rsidR="0020546E">
        <w:t xml:space="preserve">Scell slot/subslot is shorter than </w:t>
      </w:r>
      <w:r w:rsidR="00C50D76">
        <w:t xml:space="preserve">on </w:t>
      </w:r>
      <w:r w:rsidR="0020546E">
        <w:t>PCell</w:t>
      </w:r>
      <w:r w:rsidR="00D35049">
        <w:t xml:space="preserve">) </w:t>
      </w:r>
      <w:r>
        <w:t xml:space="preserve">there is a question </w:t>
      </w:r>
      <w:r w:rsidR="007A62BA">
        <w:t xml:space="preserve">as shown in Figure </w:t>
      </w:r>
      <w:r w:rsidR="007A62BA" w:rsidRPr="008944F1">
        <w:t>6.</w:t>
      </w:r>
      <w:r w:rsidR="00D35049">
        <w:t>6</w:t>
      </w:r>
      <w:r w:rsidR="007A62BA">
        <w:t>.</w:t>
      </w:r>
    </w:p>
    <w:p w14:paraId="222D8B31" w14:textId="575852DD" w:rsidR="00F467A3" w:rsidRPr="007605C6" w:rsidRDefault="006A47BA" w:rsidP="00B02CD5">
      <w:pPr>
        <w:spacing w:before="100" w:after="100"/>
        <w:jc w:val="center"/>
        <w:rPr>
          <w:b/>
          <w:bCs/>
        </w:rPr>
      </w:pPr>
      <w:r w:rsidRPr="006A47BA">
        <w:rPr>
          <w:b/>
          <w:bCs/>
          <w:noProof/>
        </w:rPr>
        <w:lastRenderedPageBreak/>
        <w:drawing>
          <wp:inline distT="0" distB="0" distL="0" distR="0" wp14:anchorId="037B0DEA" wp14:editId="5AA10E00">
            <wp:extent cx="1986339" cy="1461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05708" cy="1475908"/>
                    </a:xfrm>
                    <a:prstGeom prst="rect">
                      <a:avLst/>
                    </a:prstGeom>
                    <a:noFill/>
                    <a:ln>
                      <a:noFill/>
                    </a:ln>
                  </pic:spPr>
                </pic:pic>
              </a:graphicData>
            </a:graphic>
          </wp:inline>
        </w:drawing>
      </w:r>
    </w:p>
    <w:p w14:paraId="726FC93D" w14:textId="205D6405" w:rsidR="00D70E8E" w:rsidRDefault="00D70E8E" w:rsidP="00B02CD5">
      <w:pPr>
        <w:spacing w:before="100" w:after="100"/>
        <w:jc w:val="center"/>
        <w:rPr>
          <w:b/>
          <w:bCs/>
        </w:rPr>
      </w:pPr>
      <w:r>
        <w:rPr>
          <w:b/>
          <w:bCs/>
        </w:rPr>
        <w:t xml:space="preserve">Figure </w:t>
      </w:r>
      <w:r w:rsidRPr="008944F1">
        <w:rPr>
          <w:b/>
        </w:rPr>
        <w:t>6.</w:t>
      </w:r>
      <w:r w:rsidR="00D35049">
        <w:rPr>
          <w:b/>
          <w:bCs/>
        </w:rPr>
        <w:t>6</w:t>
      </w:r>
      <w:r>
        <w:rPr>
          <w:b/>
          <w:bCs/>
        </w:rPr>
        <w:t>: PUCCH carrier switching to Scell with shorter slots.</w:t>
      </w:r>
    </w:p>
    <w:p w14:paraId="0ECC5CD4" w14:textId="77777777" w:rsidR="00D70E8E" w:rsidRPr="007605C6" w:rsidRDefault="00D70E8E" w:rsidP="00B02CD5">
      <w:pPr>
        <w:spacing w:before="100" w:after="100"/>
        <w:jc w:val="center"/>
        <w:rPr>
          <w:b/>
          <w:bCs/>
        </w:rPr>
      </w:pPr>
    </w:p>
    <w:p w14:paraId="01F249AB" w14:textId="50A51410" w:rsidR="00B5146E" w:rsidRPr="00B5146E" w:rsidRDefault="00EE36A1" w:rsidP="00B5146E">
      <w:pPr>
        <w:spacing w:before="100" w:after="100"/>
        <w:jc w:val="both"/>
      </w:pPr>
      <w:r>
        <w:t xml:space="preserve">In the situation of Figure </w:t>
      </w:r>
      <w:r w:rsidRPr="008944F1">
        <w:t>6.</w:t>
      </w:r>
      <w:r w:rsidR="00C50D76">
        <w:t>6</w:t>
      </w:r>
      <w:r w:rsidR="00614280">
        <w:t>, the</w:t>
      </w:r>
      <w:r>
        <w:t xml:space="preserve"> </w:t>
      </w:r>
      <w:r w:rsidR="00B94A00">
        <w:t>P</w:t>
      </w:r>
      <w:r w:rsidR="0001502D">
        <w:t>c</w:t>
      </w:r>
      <w:r w:rsidR="00B94A00">
        <w:t xml:space="preserve">ell slot </w:t>
      </w:r>
      <w:r w:rsidR="008D278E">
        <w:t>overlaps with two PUCCH Scell slots</w:t>
      </w:r>
      <w:r w:rsidR="00B47279">
        <w:t>,</w:t>
      </w:r>
      <w:r w:rsidR="0001502D">
        <w:t xml:space="preserve"> and we need a way for </w:t>
      </w:r>
      <w:r w:rsidR="00614280">
        <w:t xml:space="preserve">the </w:t>
      </w:r>
      <w:r w:rsidR="0001502D">
        <w:t xml:space="preserve">UE to decide </w:t>
      </w:r>
      <w:r w:rsidR="003F3979">
        <w:t xml:space="preserve">in </w:t>
      </w:r>
      <w:r w:rsidR="0001502D">
        <w:t>w</w:t>
      </w:r>
      <w:r w:rsidR="00D140CA">
        <w:t>hich of the slots PUCCH</w:t>
      </w:r>
      <w:r w:rsidR="003F3979">
        <w:t xml:space="preserve"> is transmitted</w:t>
      </w:r>
      <w:r w:rsidR="00D140CA">
        <w:t>.</w:t>
      </w:r>
      <w:r w:rsidR="003F3979">
        <w:t xml:space="preserve"> </w:t>
      </w:r>
      <w:r w:rsidR="00A2610B">
        <w:t xml:space="preserve">One way </w:t>
      </w:r>
      <w:r w:rsidR="00B017BB">
        <w:t xml:space="preserve">would </w:t>
      </w:r>
      <w:r w:rsidR="00834A4B">
        <w:t>be to use the earliest available SCell slot</w:t>
      </w:r>
      <w:r w:rsidR="0066602E">
        <w:t xml:space="preserve"> </w:t>
      </w:r>
      <w:r w:rsidR="008E7996" w:rsidRPr="0066602E">
        <w:rPr>
          <w:i/>
          <w:iCs/>
        </w:rPr>
        <w:t>m,</w:t>
      </w:r>
      <w:r w:rsidR="00250695">
        <w:t xml:space="preserve"> but </w:t>
      </w:r>
      <w:r w:rsidR="00025133">
        <w:t xml:space="preserve">this would not allow </w:t>
      </w:r>
      <w:r w:rsidR="0066602E">
        <w:t xml:space="preserve">the </w:t>
      </w:r>
      <w:r w:rsidR="00025133">
        <w:t xml:space="preserve">gNB to </w:t>
      </w:r>
      <w:r w:rsidR="00BD5BE6">
        <w:t>di</w:t>
      </w:r>
      <w:r w:rsidR="00025133">
        <w:t>stribute</w:t>
      </w:r>
      <w:r w:rsidR="00BD5BE6">
        <w:t xml:space="preserve"> PUCCH load between the Scell slots</w:t>
      </w:r>
      <w:r w:rsidR="0026682B">
        <w:t xml:space="preserve"> and </w:t>
      </w:r>
      <w:r w:rsidR="00CD4E97">
        <w:t>results in a</w:t>
      </w:r>
      <w:r w:rsidR="00921119">
        <w:t xml:space="preserve">n effective </w:t>
      </w:r>
      <w:r w:rsidR="00CD4E97">
        <w:t xml:space="preserve">HARQ-ACK delay </w:t>
      </w:r>
      <w:r w:rsidR="00921119">
        <w:t xml:space="preserve">granularity </w:t>
      </w:r>
      <w:r w:rsidR="003136A1">
        <w:t xml:space="preserve">of </w:t>
      </w:r>
      <w:r w:rsidR="00354C37">
        <w:t xml:space="preserve">the </w:t>
      </w:r>
      <w:r w:rsidR="00CC70EB">
        <w:t xml:space="preserve">longer </w:t>
      </w:r>
      <w:r w:rsidR="00354C37">
        <w:t xml:space="preserve">PCell </w:t>
      </w:r>
      <w:r w:rsidR="00CC70EB">
        <w:t>slot length</w:t>
      </w:r>
      <w:r w:rsidR="00BD5BE6">
        <w:t xml:space="preserve">. Another way would be to </w:t>
      </w:r>
      <w:r w:rsidR="0011776E">
        <w:t xml:space="preserve">use </w:t>
      </w:r>
      <w:r w:rsidR="00BD5BE6" w:rsidDel="0011776E">
        <w:t>the</w:t>
      </w:r>
      <w:r w:rsidR="00BD5BE6">
        <w:t xml:space="preserve"> k1</w:t>
      </w:r>
      <w:r w:rsidR="0011776E">
        <w:t xml:space="preserve"> index</w:t>
      </w:r>
      <w:r w:rsidR="00BD5BE6">
        <w:t xml:space="preserve"> </w:t>
      </w:r>
      <w:r w:rsidR="0011776E">
        <w:t>signalled for the PDSCH also for selecting the Scell slot</w:t>
      </w:r>
      <w:r w:rsidR="00AA6ACA">
        <w:t xml:space="preserve"> which</w:t>
      </w:r>
      <w:r w:rsidR="0074275A">
        <w:t>,</w:t>
      </w:r>
      <w:r w:rsidR="00AA6ACA">
        <w:t xml:space="preserve"> besides PUCCH load balancing</w:t>
      </w:r>
      <w:r w:rsidR="0074275A">
        <w:t>,</w:t>
      </w:r>
      <w:r w:rsidR="00AA6ACA">
        <w:t xml:space="preserve"> would also allow the gNB to keep better control of the </w:t>
      </w:r>
      <w:r w:rsidR="00A45AD6">
        <w:t>multiplexing timeline</w:t>
      </w:r>
      <w:r w:rsidR="0019155A">
        <w:t xml:space="preserve"> </w:t>
      </w:r>
      <w:r w:rsidR="0028269A">
        <w:t xml:space="preserve">based on a </w:t>
      </w:r>
      <w:r w:rsidR="0019155A">
        <w:t xml:space="preserve">HARQ-ACK delay </w:t>
      </w:r>
      <w:r w:rsidR="0028269A">
        <w:t>granularity of the shorter Scell slot length</w:t>
      </w:r>
      <w:r w:rsidR="0011776E">
        <w:t>.</w:t>
      </w:r>
      <w:r w:rsidR="00BD5BE6">
        <w:t xml:space="preserve"> </w:t>
      </w:r>
      <w:r w:rsidR="00910970">
        <w:t>So</w:t>
      </w:r>
      <w:r w:rsidR="00BA4E29">
        <w:t>,</w:t>
      </w:r>
      <w:r w:rsidR="00910970">
        <w:t xml:space="preserve"> UE would use k1 index to determine first the PCell slot to select the target Scell based on the time-domain pattern, and then use k1 index again according to the Scell PUCCH configuration to determine the Scell slot. </w:t>
      </w:r>
      <w:r w:rsidR="00BD5BE6">
        <w:t xml:space="preserve"> </w:t>
      </w:r>
    </w:p>
    <w:p w14:paraId="1812B415" w14:textId="5316908F" w:rsidR="001033C1" w:rsidRDefault="00AB09CB" w:rsidP="001033C1">
      <w:pPr>
        <w:spacing w:before="100" w:after="100"/>
        <w:jc w:val="both"/>
      </w:pPr>
      <w:r>
        <w:t>In present specification</w:t>
      </w:r>
      <w:r w:rsidR="00462C57">
        <w:t>,</w:t>
      </w:r>
      <w:r>
        <w:t xml:space="preserve"> </w:t>
      </w:r>
      <w:r w:rsidR="00C25968">
        <w:t>t</w:t>
      </w:r>
      <w:r w:rsidR="00DB73F4">
        <w:t xml:space="preserve">he </w:t>
      </w:r>
      <w:r w:rsidR="00730D8B">
        <w:t xml:space="preserve">end of the PDSCH is the time reference for k1. However, if we </w:t>
      </w:r>
      <w:r w:rsidR="008E7996">
        <w:t>interpret</w:t>
      </w:r>
      <w:r w:rsidR="00730D8B">
        <w:t xml:space="preserve"> k1 for </w:t>
      </w:r>
      <w:r w:rsidR="00D65AED">
        <w:t xml:space="preserve">the </w:t>
      </w:r>
      <w:r w:rsidR="00730D8B">
        <w:t xml:space="preserve">Scell </w:t>
      </w:r>
      <w:r w:rsidR="00910970">
        <w:t>SCS</w:t>
      </w:r>
      <w:r w:rsidR="00730D8B">
        <w:t xml:space="preserve"> (in configuration of Fig. </w:t>
      </w:r>
      <w:r w:rsidR="00730D8B" w:rsidRPr="00D932CB">
        <w:t>6.</w:t>
      </w:r>
      <w:r w:rsidR="00D65AED" w:rsidRPr="00D932CB">
        <w:t>6</w:t>
      </w:r>
      <w:r w:rsidR="00730D8B">
        <w:t>)</w:t>
      </w:r>
      <w:r w:rsidR="00433372">
        <w:t xml:space="preserve"> according to the present specification</w:t>
      </w:r>
      <w:r w:rsidR="00730D8B">
        <w:t xml:space="preserve">, the problem </w:t>
      </w:r>
      <w:r w:rsidR="00FF3422">
        <w:t xml:space="preserve">is </w:t>
      </w:r>
      <w:r w:rsidR="00730D8B">
        <w:t xml:space="preserve">that a single Scell k1 set </w:t>
      </w:r>
      <w:r w:rsidR="004F50A6">
        <w:t>would</w:t>
      </w:r>
      <w:r w:rsidR="00730D8B" w:rsidDel="004F50A6">
        <w:t xml:space="preserve"> </w:t>
      </w:r>
      <w:r w:rsidR="00462C57">
        <w:t xml:space="preserve">not </w:t>
      </w:r>
      <w:r w:rsidR="000B7619">
        <w:t xml:space="preserve">in all cases </w:t>
      </w:r>
      <w:r w:rsidR="00462C57">
        <w:t xml:space="preserve">allow scheduling of PUCCH for every Scell slot because Scell slot k=0 </w:t>
      </w:r>
      <w:r w:rsidR="004F50A6">
        <w:t>would vary</w:t>
      </w:r>
      <w:r w:rsidR="00462C57">
        <w:t xml:space="preserve"> depending on the PDSCH ending time. </w:t>
      </w:r>
      <w:r w:rsidR="007E6D48">
        <w:t>If, in configuration of Fig. 6.6, PCell</w:t>
      </w:r>
      <w:r w:rsidR="00162961">
        <w:t xml:space="preserve"> and Scell k1 sets are configured for PDSCH ending during odd Scell slot (n+1), then half of values in k1 sets would be invalid when PDSCH ends during even Scell slot (n). In that situation, the indicated k1 value from PCell k1 set would point a first Pcell slot, while the indicated k1 value from Scell k1 set would point a Scell slot not overlapping with the first Pcell slot. </w:t>
      </w:r>
      <w:r w:rsidR="00462C57">
        <w:t>Therefore, we propose a modification</w:t>
      </w:r>
      <w:r w:rsidR="00014622">
        <w:t xml:space="preserve">, as shown in Fig. </w:t>
      </w:r>
      <w:r w:rsidR="00014622" w:rsidRPr="00D932CB">
        <w:t>6.</w:t>
      </w:r>
      <w:r w:rsidR="005739FD" w:rsidRPr="00D932CB">
        <w:t>7</w:t>
      </w:r>
      <w:r w:rsidR="00014622">
        <w:t>,</w:t>
      </w:r>
      <w:r w:rsidR="00462C57">
        <w:t xml:space="preserve"> </w:t>
      </w:r>
      <w:r w:rsidR="00FF3422">
        <w:t xml:space="preserve">that k1 is interpreted differently for Pcell and Scell: for Pcell the k1 index gives k1 value pointing the Pcell slot for checking the PUCCH cell and for Scell the k1 index </w:t>
      </w:r>
      <w:r w:rsidR="004F50A6">
        <w:t xml:space="preserve">gives k1_relative that </w:t>
      </w:r>
      <w:r w:rsidR="00FF3422">
        <w:t xml:space="preserve">determines selection of the Scell slot from the slots overlapping with the pointed Pcell slot. </w:t>
      </w:r>
      <w:r w:rsidR="00162961">
        <w:t xml:space="preserve">In other words, k1_relative gives the time offset from the start of indicated Pcell slot. </w:t>
      </w:r>
      <w:r w:rsidR="00FF3422">
        <w:t xml:space="preserve">Such an operation is possible because it has been agreed that PUCCH configuration, including k1 set, is per UL BWP of a candidate PUCCH cell. Therefore, suitable k1 set for Pcell </w:t>
      </w:r>
      <w:r w:rsidR="006D7726">
        <w:t>or</w:t>
      </w:r>
      <w:r w:rsidR="00FF3422">
        <w:t xml:space="preserve"> k1_relative set for Scell can be configured for </w:t>
      </w:r>
      <w:r w:rsidR="00DA523C">
        <w:t>a</w:t>
      </w:r>
      <w:r w:rsidR="00FF3422">
        <w:t xml:space="preserve"> PUCCH cell.</w:t>
      </w:r>
    </w:p>
    <w:p w14:paraId="3EAD114D" w14:textId="7005A1A0" w:rsidR="001033C1" w:rsidRDefault="001033C1" w:rsidP="001033C1">
      <w:pPr>
        <w:spacing w:before="100" w:after="100"/>
        <w:jc w:val="both"/>
      </w:pPr>
    </w:p>
    <w:p w14:paraId="23165BD5" w14:textId="4ECC72E2" w:rsidR="001033C1" w:rsidRDefault="00395198" w:rsidP="00014622">
      <w:pPr>
        <w:spacing w:before="100" w:after="100"/>
        <w:jc w:val="center"/>
      </w:pPr>
      <w:r w:rsidRPr="00395198">
        <w:rPr>
          <w:noProof/>
        </w:rPr>
        <w:drawing>
          <wp:inline distT="0" distB="0" distL="0" distR="0" wp14:anchorId="6F3EFA9B" wp14:editId="25BF8A8C">
            <wp:extent cx="4107873" cy="17650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47812" cy="1782210"/>
                    </a:xfrm>
                    <a:prstGeom prst="rect">
                      <a:avLst/>
                    </a:prstGeom>
                    <a:noFill/>
                    <a:ln>
                      <a:noFill/>
                    </a:ln>
                  </pic:spPr>
                </pic:pic>
              </a:graphicData>
            </a:graphic>
          </wp:inline>
        </w:drawing>
      </w:r>
    </w:p>
    <w:p w14:paraId="72EA58F9" w14:textId="715397A4" w:rsidR="008C2B88" w:rsidRDefault="008C2B88" w:rsidP="008C2B88">
      <w:pPr>
        <w:spacing w:before="100" w:after="100"/>
        <w:jc w:val="center"/>
        <w:rPr>
          <w:b/>
          <w:bCs/>
        </w:rPr>
      </w:pPr>
      <w:r>
        <w:rPr>
          <w:b/>
          <w:bCs/>
        </w:rPr>
        <w:t xml:space="preserve">Figure </w:t>
      </w:r>
      <w:r w:rsidRPr="00E31262">
        <w:rPr>
          <w:b/>
        </w:rPr>
        <w:t>6.</w:t>
      </w:r>
      <w:r>
        <w:rPr>
          <w:b/>
          <w:bCs/>
        </w:rPr>
        <w:t xml:space="preserve">7: </w:t>
      </w:r>
      <w:r w:rsidR="003D34A6">
        <w:rPr>
          <w:b/>
          <w:bCs/>
        </w:rPr>
        <w:t xml:space="preserve">Indication of the Scell slot </w:t>
      </w:r>
      <w:r w:rsidR="00460D35">
        <w:rPr>
          <w:b/>
          <w:bCs/>
        </w:rPr>
        <w:t xml:space="preserve">in case of </w:t>
      </w:r>
      <w:r>
        <w:rPr>
          <w:b/>
          <w:bCs/>
        </w:rPr>
        <w:t xml:space="preserve">PUCCH carrier switching to </w:t>
      </w:r>
      <w:r w:rsidR="00B33B8F">
        <w:rPr>
          <w:b/>
          <w:bCs/>
        </w:rPr>
        <w:t xml:space="preserve">an </w:t>
      </w:r>
      <w:r>
        <w:rPr>
          <w:b/>
          <w:bCs/>
        </w:rPr>
        <w:t>Scell with shorter slots.</w:t>
      </w:r>
    </w:p>
    <w:p w14:paraId="18904D18" w14:textId="77777777" w:rsidR="008C2B88" w:rsidRDefault="008C2B88" w:rsidP="00014622">
      <w:pPr>
        <w:spacing w:before="100" w:after="100"/>
        <w:jc w:val="center"/>
      </w:pPr>
    </w:p>
    <w:p w14:paraId="3CD5C57A" w14:textId="77777777" w:rsidR="001033C1" w:rsidRDefault="001033C1" w:rsidP="001033C1">
      <w:pPr>
        <w:spacing w:before="100" w:after="100"/>
        <w:jc w:val="both"/>
      </w:pPr>
    </w:p>
    <w:p w14:paraId="4D07D440" w14:textId="4AF26E1C" w:rsidR="001033C1" w:rsidRDefault="001033C1" w:rsidP="001033C1">
      <w:pPr>
        <w:spacing w:before="100" w:after="100"/>
        <w:jc w:val="both"/>
      </w:pPr>
      <w:r>
        <w:t>The UE procedure would be:</w:t>
      </w:r>
    </w:p>
    <w:p w14:paraId="40667D2E" w14:textId="7E6FD773" w:rsidR="001033C1" w:rsidRDefault="001033C1" w:rsidP="001033C1">
      <w:pPr>
        <w:pStyle w:val="ListParagraph"/>
        <w:numPr>
          <w:ilvl w:val="0"/>
          <w:numId w:val="28"/>
        </w:numPr>
        <w:spacing w:before="100" w:after="100"/>
      </w:pPr>
      <w:r>
        <w:t>UE determines</w:t>
      </w:r>
      <w:r w:rsidR="00AF738A">
        <w:t>, as presently specified,</w:t>
      </w:r>
      <w:r>
        <w:t xml:space="preserve"> a PCell slot </w:t>
      </w:r>
      <w:r w:rsidR="00475918">
        <w:t xml:space="preserve">based on the </w:t>
      </w:r>
      <w:r w:rsidRPr="00014622">
        <w:rPr>
          <w:rStyle w:val="CommentReference"/>
          <w:rFonts w:eastAsia="MS Mincho"/>
          <w:sz w:val="20"/>
          <w:szCs w:val="24"/>
          <w:lang w:val="en-GB" w:eastAsia="en-US"/>
        </w:rPr>
        <w:t>k</w:t>
      </w:r>
      <w:r>
        <w:t xml:space="preserve">1 value </w:t>
      </w:r>
      <w:r w:rsidR="00755E6B">
        <w:t xml:space="preserve">of PCell </w:t>
      </w:r>
      <w:r>
        <w:t>corresponding</w:t>
      </w:r>
      <w:r w:rsidR="000B7619">
        <w:t xml:space="preserve"> to the </w:t>
      </w:r>
      <w:r>
        <w:t>k1 index indicated for the PDSCH</w:t>
      </w:r>
    </w:p>
    <w:p w14:paraId="26A30718" w14:textId="398000BA" w:rsidR="001033C1" w:rsidRDefault="001033C1" w:rsidP="001033C1">
      <w:pPr>
        <w:pStyle w:val="ListParagraph"/>
        <w:numPr>
          <w:ilvl w:val="0"/>
          <w:numId w:val="28"/>
        </w:numPr>
        <w:spacing w:before="100" w:after="100"/>
      </w:pPr>
      <w:r>
        <w:t xml:space="preserve">UE determines the PUCCH cell based on the Pcell slot and the semi-static PUCCH cell </w:t>
      </w:r>
      <w:r w:rsidR="00755E6B">
        <w:t xml:space="preserve">time-domain pattern </w:t>
      </w:r>
      <w:r>
        <w:t>configuration.</w:t>
      </w:r>
    </w:p>
    <w:p w14:paraId="5D8D19BA" w14:textId="6E824111" w:rsidR="001033C1" w:rsidRDefault="001033C1" w:rsidP="001033C1">
      <w:pPr>
        <w:pStyle w:val="ListParagraph"/>
        <w:numPr>
          <w:ilvl w:val="0"/>
          <w:numId w:val="28"/>
        </w:numPr>
        <w:spacing w:before="100" w:after="100"/>
      </w:pPr>
      <w:r>
        <w:t xml:space="preserve">If PUCCH needs to be switched to </w:t>
      </w:r>
      <w:r w:rsidR="00372372">
        <w:t xml:space="preserve">an </w:t>
      </w:r>
      <w:r>
        <w:t>Scell</w:t>
      </w:r>
      <w:r w:rsidR="00372372">
        <w:t xml:space="preserve"> having a shorter slot length</w:t>
      </w:r>
      <w:r>
        <w:t xml:space="preserve">, </w:t>
      </w:r>
      <w:r w:rsidR="00372372">
        <w:t>the</w:t>
      </w:r>
      <w:r>
        <w:t xml:space="preserve"> UE determines the </w:t>
      </w:r>
      <w:r w:rsidR="00014622">
        <w:t xml:space="preserve">Scell </w:t>
      </w:r>
      <w:r>
        <w:t>PUCCH slot</w:t>
      </w:r>
      <w:r w:rsidR="004F50A6">
        <w:t xml:space="preserve"> within the Pcell slot</w:t>
      </w:r>
      <w:r w:rsidR="004B5665">
        <w:t xml:space="preserve"> </w:t>
      </w:r>
      <w:r w:rsidR="007045F6">
        <w:t xml:space="preserve">using </w:t>
      </w:r>
      <w:r w:rsidR="007045F6" w:rsidRPr="00C060A5">
        <w:rPr>
          <w:iCs/>
        </w:rPr>
        <w:t>k1_relative</w:t>
      </w:r>
      <w:r w:rsidR="007045F6">
        <w:t xml:space="preserve"> </w:t>
      </w:r>
      <w:r w:rsidR="000B00FF">
        <w:t>pointed from</w:t>
      </w:r>
      <w:r w:rsidR="007045F6">
        <w:t xml:space="preserve"> </w:t>
      </w:r>
      <w:r w:rsidR="000B00FF">
        <w:t>a</w:t>
      </w:r>
      <w:r w:rsidR="007045F6">
        <w:t xml:space="preserve"> set of va</w:t>
      </w:r>
      <w:r w:rsidR="000B00FF">
        <w:t xml:space="preserve">lues by the k1 index indicated for the PDSCH. </w:t>
      </w:r>
      <w:r w:rsidR="007045F6">
        <w:t xml:space="preserve"> </w:t>
      </w:r>
      <w:r w:rsidDel="00030B5C">
        <w:t xml:space="preserve"> </w:t>
      </w:r>
      <w:r>
        <w:t xml:space="preserve">    </w:t>
      </w:r>
    </w:p>
    <w:p w14:paraId="5148D3DD" w14:textId="63C2A496" w:rsidR="00AF738A" w:rsidRDefault="00AF738A" w:rsidP="00614280">
      <w:pPr>
        <w:spacing w:before="100" w:after="100"/>
        <w:jc w:val="both"/>
      </w:pPr>
    </w:p>
    <w:p w14:paraId="3D310B9F" w14:textId="0736B6B4" w:rsidR="00AF738A" w:rsidRDefault="00AF738A" w:rsidP="00614280">
      <w:pPr>
        <w:spacing w:before="100" w:after="100"/>
        <w:jc w:val="both"/>
      </w:pPr>
      <w:r>
        <w:t xml:space="preserve">Table 6.2 shows an example of possible Pcell </w:t>
      </w:r>
      <w:r w:rsidR="000B00FF">
        <w:t xml:space="preserve">k1 </w:t>
      </w:r>
      <w:r>
        <w:t>and Scell k1</w:t>
      </w:r>
      <w:r w:rsidR="000B00FF">
        <w:t>_relative</w:t>
      </w:r>
      <w:r>
        <w:t xml:space="preserve"> sets when the length of Scell slot is half of </w:t>
      </w:r>
      <w:r w:rsidR="00FD6674">
        <w:t xml:space="preserve">the </w:t>
      </w:r>
      <w:r>
        <w:t>Pcell</w:t>
      </w:r>
      <w:r w:rsidR="00FD6674">
        <w:t xml:space="preserve"> slot</w:t>
      </w:r>
      <w:r>
        <w:t>.</w:t>
      </w:r>
      <w:r w:rsidR="00D70E8E">
        <w:t xml:space="preserve"> </w:t>
      </w:r>
      <w:r w:rsidR="008D2B1D">
        <w:t xml:space="preserve">It is not necessary that k1 values in the Pcell k1 set repeat as in the example of Table 6.2. Table 6.3 shows another example where </w:t>
      </w:r>
      <w:r w:rsidR="00715A4B">
        <w:t>number of selectable Scell slots per indicated Pcell slot is varying</w:t>
      </w:r>
      <w:r w:rsidR="00E832D8">
        <w:t xml:space="preserve">: </w:t>
      </w:r>
      <w:r w:rsidR="00BF19F3">
        <w:t xml:space="preserve">besides both </w:t>
      </w:r>
      <w:r w:rsidR="0074060F">
        <w:t>S</w:t>
      </w:r>
      <w:r w:rsidR="00BF19F3">
        <w:t xml:space="preserve">cell slots within Pcell slots </w:t>
      </w:r>
      <w:r w:rsidR="004032F3">
        <w:t xml:space="preserve">1 and 2, </w:t>
      </w:r>
      <w:r w:rsidR="00E832D8">
        <w:t>only the second Scell slot within the Pcell slot 0 and only the first Scell slot</w:t>
      </w:r>
      <w:r w:rsidR="004032F3">
        <w:t>s</w:t>
      </w:r>
      <w:r w:rsidR="00E832D8">
        <w:t xml:space="preserve"> within Pcell slots 3, 4, and 5 can be indicated</w:t>
      </w:r>
      <w:r w:rsidR="0057719A">
        <w:t xml:space="preserve"> in this example</w:t>
      </w:r>
      <w:r w:rsidR="00A25787">
        <w:t xml:space="preserve">. </w:t>
      </w:r>
      <w:r w:rsidR="00BF19F3">
        <w:t xml:space="preserve"> </w:t>
      </w:r>
      <w:r w:rsidR="008A2419">
        <w:t xml:space="preserve"> </w:t>
      </w:r>
      <w:r w:rsidR="00E832D8">
        <w:t xml:space="preserve">  </w:t>
      </w:r>
      <w:r w:rsidR="00715A4B">
        <w:t xml:space="preserve"> </w:t>
      </w:r>
      <w:r w:rsidR="008D2B1D">
        <w:t xml:space="preserve"> </w:t>
      </w:r>
      <w:r>
        <w:t xml:space="preserve">  </w:t>
      </w:r>
    </w:p>
    <w:p w14:paraId="4FE6C93A" w14:textId="77777777" w:rsidR="00AF738A" w:rsidRDefault="00AF738A" w:rsidP="00614280">
      <w:pPr>
        <w:spacing w:before="100" w:after="100"/>
        <w:jc w:val="both"/>
      </w:pPr>
    </w:p>
    <w:p w14:paraId="6AC4D80F" w14:textId="0DD80201" w:rsidR="00AF738A" w:rsidRPr="008E560A" w:rsidRDefault="00AF738A" w:rsidP="00AF738A">
      <w:pPr>
        <w:spacing w:before="100" w:after="100"/>
        <w:jc w:val="center"/>
        <w:rPr>
          <w:b/>
          <w:bCs/>
        </w:rPr>
      </w:pPr>
      <w:r>
        <w:rPr>
          <w:b/>
          <w:bCs/>
        </w:rPr>
        <w:t>Table 6.2: Exemplary k1</w:t>
      </w:r>
      <w:r w:rsidR="008D2B1D">
        <w:rPr>
          <w:b/>
          <w:bCs/>
        </w:rPr>
        <w:t xml:space="preserve"> and k1_relative</w:t>
      </w:r>
      <w:r>
        <w:rPr>
          <w:b/>
          <w:bCs/>
        </w:rPr>
        <w:t xml:space="preserve"> sets and mapping to the slots when the reference for Scell k1 counting is the beginning of the Pcell slot.</w:t>
      </w:r>
    </w:p>
    <w:tbl>
      <w:tblPr>
        <w:tblStyle w:val="TableGrid"/>
        <w:tblW w:w="0" w:type="auto"/>
        <w:tblInd w:w="2396" w:type="dxa"/>
        <w:tblLook w:val="04A0" w:firstRow="1" w:lastRow="0" w:firstColumn="1" w:lastColumn="0" w:noHBand="0" w:noVBand="1"/>
      </w:tblPr>
      <w:tblGrid>
        <w:gridCol w:w="2396"/>
        <w:gridCol w:w="424"/>
        <w:gridCol w:w="425"/>
        <w:gridCol w:w="436"/>
        <w:gridCol w:w="425"/>
        <w:gridCol w:w="425"/>
        <w:gridCol w:w="389"/>
        <w:gridCol w:w="320"/>
        <w:gridCol w:w="425"/>
      </w:tblGrid>
      <w:tr w:rsidR="00AF738A" w14:paraId="3736BBB6" w14:textId="77777777" w:rsidTr="007045F6">
        <w:tc>
          <w:tcPr>
            <w:tcW w:w="2396" w:type="dxa"/>
          </w:tcPr>
          <w:p w14:paraId="1CA1ADEA" w14:textId="77777777" w:rsidR="00AF738A" w:rsidRDefault="00AF738A" w:rsidP="007045F6">
            <w:pPr>
              <w:spacing w:before="100" w:after="100"/>
              <w:jc w:val="center"/>
            </w:pPr>
            <w:r>
              <w:t>k1 index</w:t>
            </w:r>
          </w:p>
        </w:tc>
        <w:tc>
          <w:tcPr>
            <w:tcW w:w="424" w:type="dxa"/>
          </w:tcPr>
          <w:p w14:paraId="0199A43B" w14:textId="77777777" w:rsidR="00AF738A" w:rsidRDefault="00AF738A" w:rsidP="007045F6">
            <w:pPr>
              <w:spacing w:before="100" w:after="100"/>
              <w:jc w:val="center"/>
            </w:pPr>
            <w:r>
              <w:t>0</w:t>
            </w:r>
          </w:p>
        </w:tc>
        <w:tc>
          <w:tcPr>
            <w:tcW w:w="425" w:type="dxa"/>
          </w:tcPr>
          <w:p w14:paraId="7E3E2413" w14:textId="77777777" w:rsidR="00AF738A" w:rsidRDefault="00AF738A" w:rsidP="007045F6">
            <w:pPr>
              <w:spacing w:before="100" w:after="100"/>
              <w:jc w:val="center"/>
            </w:pPr>
            <w:r>
              <w:t>1</w:t>
            </w:r>
          </w:p>
        </w:tc>
        <w:tc>
          <w:tcPr>
            <w:tcW w:w="436" w:type="dxa"/>
          </w:tcPr>
          <w:p w14:paraId="30FAF965" w14:textId="77777777" w:rsidR="00AF738A" w:rsidRDefault="00AF738A" w:rsidP="007045F6">
            <w:pPr>
              <w:spacing w:before="100" w:after="100"/>
              <w:jc w:val="center"/>
            </w:pPr>
            <w:r>
              <w:t>2</w:t>
            </w:r>
          </w:p>
        </w:tc>
        <w:tc>
          <w:tcPr>
            <w:tcW w:w="425" w:type="dxa"/>
          </w:tcPr>
          <w:p w14:paraId="273E6CE3" w14:textId="77777777" w:rsidR="00AF738A" w:rsidRDefault="00AF738A" w:rsidP="007045F6">
            <w:pPr>
              <w:spacing w:before="100" w:after="100"/>
              <w:jc w:val="center"/>
            </w:pPr>
            <w:r>
              <w:t>3</w:t>
            </w:r>
          </w:p>
        </w:tc>
        <w:tc>
          <w:tcPr>
            <w:tcW w:w="425" w:type="dxa"/>
          </w:tcPr>
          <w:p w14:paraId="20E40819" w14:textId="77777777" w:rsidR="00AF738A" w:rsidRDefault="00AF738A" w:rsidP="007045F6">
            <w:pPr>
              <w:spacing w:before="100" w:after="100"/>
              <w:jc w:val="center"/>
            </w:pPr>
            <w:r>
              <w:t>4</w:t>
            </w:r>
          </w:p>
        </w:tc>
        <w:tc>
          <w:tcPr>
            <w:tcW w:w="389" w:type="dxa"/>
          </w:tcPr>
          <w:p w14:paraId="6717736F" w14:textId="77777777" w:rsidR="00AF738A" w:rsidRDefault="00AF738A" w:rsidP="007045F6">
            <w:pPr>
              <w:spacing w:before="100" w:after="100"/>
              <w:ind w:left="-33" w:firstLine="33"/>
              <w:jc w:val="center"/>
            </w:pPr>
            <w:r>
              <w:t>5</w:t>
            </w:r>
          </w:p>
        </w:tc>
        <w:tc>
          <w:tcPr>
            <w:tcW w:w="320" w:type="dxa"/>
          </w:tcPr>
          <w:p w14:paraId="09B446B0" w14:textId="77777777" w:rsidR="00AF738A" w:rsidRDefault="00AF738A" w:rsidP="007045F6">
            <w:pPr>
              <w:spacing w:before="100" w:after="100"/>
              <w:jc w:val="center"/>
            </w:pPr>
            <w:r>
              <w:t>6</w:t>
            </w:r>
          </w:p>
        </w:tc>
        <w:tc>
          <w:tcPr>
            <w:tcW w:w="425" w:type="dxa"/>
          </w:tcPr>
          <w:p w14:paraId="64088DD9" w14:textId="77777777" w:rsidR="00AF738A" w:rsidRDefault="00AF738A" w:rsidP="007045F6">
            <w:pPr>
              <w:spacing w:before="100" w:after="100"/>
              <w:jc w:val="center"/>
            </w:pPr>
            <w:r>
              <w:t>7</w:t>
            </w:r>
          </w:p>
        </w:tc>
      </w:tr>
      <w:tr w:rsidR="00AF738A" w14:paraId="7D9A0056" w14:textId="77777777" w:rsidTr="007045F6">
        <w:tc>
          <w:tcPr>
            <w:tcW w:w="2396" w:type="dxa"/>
          </w:tcPr>
          <w:p w14:paraId="49CC14F3" w14:textId="77777777" w:rsidR="00AF738A" w:rsidRDefault="00AF738A" w:rsidP="007045F6">
            <w:pPr>
              <w:spacing w:before="100" w:after="100"/>
              <w:jc w:val="center"/>
            </w:pPr>
            <w:r>
              <w:t>Pcell k1 set</w:t>
            </w:r>
          </w:p>
        </w:tc>
        <w:tc>
          <w:tcPr>
            <w:tcW w:w="424" w:type="dxa"/>
          </w:tcPr>
          <w:p w14:paraId="354C9455" w14:textId="77777777" w:rsidR="00AF738A" w:rsidRDefault="00AF738A" w:rsidP="007045F6">
            <w:pPr>
              <w:spacing w:before="100" w:after="100"/>
              <w:jc w:val="center"/>
            </w:pPr>
            <w:r>
              <w:t>0</w:t>
            </w:r>
          </w:p>
        </w:tc>
        <w:tc>
          <w:tcPr>
            <w:tcW w:w="425" w:type="dxa"/>
          </w:tcPr>
          <w:p w14:paraId="55E3437D" w14:textId="77777777" w:rsidR="00AF738A" w:rsidRDefault="00AF738A" w:rsidP="007045F6">
            <w:pPr>
              <w:spacing w:before="100" w:after="100"/>
              <w:jc w:val="center"/>
            </w:pPr>
            <w:r>
              <w:t>0</w:t>
            </w:r>
          </w:p>
        </w:tc>
        <w:tc>
          <w:tcPr>
            <w:tcW w:w="436" w:type="dxa"/>
          </w:tcPr>
          <w:p w14:paraId="0AA0FE9C" w14:textId="77777777" w:rsidR="00AF738A" w:rsidRDefault="00AF738A" w:rsidP="007045F6">
            <w:pPr>
              <w:spacing w:before="100" w:after="100"/>
              <w:jc w:val="center"/>
            </w:pPr>
            <w:r>
              <w:t>1</w:t>
            </w:r>
          </w:p>
        </w:tc>
        <w:tc>
          <w:tcPr>
            <w:tcW w:w="425" w:type="dxa"/>
          </w:tcPr>
          <w:p w14:paraId="5D54653C" w14:textId="77777777" w:rsidR="00AF738A" w:rsidRDefault="00AF738A" w:rsidP="007045F6">
            <w:pPr>
              <w:spacing w:before="100" w:after="100"/>
              <w:jc w:val="center"/>
            </w:pPr>
            <w:r>
              <w:t>1</w:t>
            </w:r>
          </w:p>
        </w:tc>
        <w:tc>
          <w:tcPr>
            <w:tcW w:w="425" w:type="dxa"/>
          </w:tcPr>
          <w:p w14:paraId="09BCA257" w14:textId="77777777" w:rsidR="00AF738A" w:rsidRDefault="00AF738A" w:rsidP="007045F6">
            <w:pPr>
              <w:spacing w:before="100" w:after="100"/>
              <w:jc w:val="center"/>
            </w:pPr>
            <w:r>
              <w:t>2</w:t>
            </w:r>
          </w:p>
        </w:tc>
        <w:tc>
          <w:tcPr>
            <w:tcW w:w="389" w:type="dxa"/>
          </w:tcPr>
          <w:p w14:paraId="24AC9A88" w14:textId="77777777" w:rsidR="00AF738A" w:rsidRDefault="00AF738A" w:rsidP="007045F6">
            <w:pPr>
              <w:spacing w:before="100" w:after="100"/>
              <w:ind w:left="-33" w:firstLine="33"/>
              <w:jc w:val="center"/>
            </w:pPr>
            <w:r>
              <w:t>2</w:t>
            </w:r>
          </w:p>
        </w:tc>
        <w:tc>
          <w:tcPr>
            <w:tcW w:w="320" w:type="dxa"/>
          </w:tcPr>
          <w:p w14:paraId="0CB10C5B" w14:textId="77777777" w:rsidR="00AF738A" w:rsidRDefault="00AF738A" w:rsidP="007045F6">
            <w:pPr>
              <w:spacing w:before="100" w:after="100"/>
              <w:jc w:val="center"/>
            </w:pPr>
            <w:r>
              <w:t>3</w:t>
            </w:r>
          </w:p>
        </w:tc>
        <w:tc>
          <w:tcPr>
            <w:tcW w:w="425" w:type="dxa"/>
          </w:tcPr>
          <w:p w14:paraId="7F33B454" w14:textId="77777777" w:rsidR="00AF738A" w:rsidRDefault="00AF738A" w:rsidP="007045F6">
            <w:pPr>
              <w:spacing w:before="100" w:after="100"/>
              <w:jc w:val="center"/>
            </w:pPr>
            <w:r>
              <w:t>3</w:t>
            </w:r>
          </w:p>
        </w:tc>
      </w:tr>
      <w:tr w:rsidR="00AF738A" w14:paraId="4B275A84" w14:textId="77777777" w:rsidTr="007045F6">
        <w:tc>
          <w:tcPr>
            <w:tcW w:w="2396" w:type="dxa"/>
          </w:tcPr>
          <w:p w14:paraId="180BCCF8" w14:textId="7FF100CB" w:rsidR="00AF738A" w:rsidRDefault="00AF738A" w:rsidP="007045F6">
            <w:pPr>
              <w:spacing w:before="100" w:after="100"/>
              <w:jc w:val="center"/>
            </w:pPr>
            <w:r>
              <w:t>Scell k1</w:t>
            </w:r>
            <w:r w:rsidR="000B00FF">
              <w:t>_relative</w:t>
            </w:r>
            <w:r>
              <w:t xml:space="preserve"> set</w:t>
            </w:r>
          </w:p>
        </w:tc>
        <w:tc>
          <w:tcPr>
            <w:tcW w:w="424" w:type="dxa"/>
          </w:tcPr>
          <w:p w14:paraId="17C304F6" w14:textId="77777777" w:rsidR="00AF738A" w:rsidRDefault="00AF738A" w:rsidP="007045F6">
            <w:pPr>
              <w:spacing w:before="100" w:after="100"/>
              <w:jc w:val="center"/>
            </w:pPr>
            <w:r>
              <w:t>0</w:t>
            </w:r>
          </w:p>
        </w:tc>
        <w:tc>
          <w:tcPr>
            <w:tcW w:w="425" w:type="dxa"/>
          </w:tcPr>
          <w:p w14:paraId="2FA2140E" w14:textId="77777777" w:rsidR="00AF738A" w:rsidRDefault="00AF738A" w:rsidP="007045F6">
            <w:pPr>
              <w:spacing w:before="100" w:after="100"/>
              <w:jc w:val="center"/>
            </w:pPr>
            <w:r>
              <w:t>1</w:t>
            </w:r>
          </w:p>
        </w:tc>
        <w:tc>
          <w:tcPr>
            <w:tcW w:w="436" w:type="dxa"/>
          </w:tcPr>
          <w:p w14:paraId="77E829E2" w14:textId="77777777" w:rsidR="00AF738A" w:rsidRDefault="00AF738A" w:rsidP="007045F6">
            <w:pPr>
              <w:spacing w:before="100" w:after="100"/>
              <w:jc w:val="center"/>
            </w:pPr>
            <w:r>
              <w:t>0</w:t>
            </w:r>
          </w:p>
        </w:tc>
        <w:tc>
          <w:tcPr>
            <w:tcW w:w="425" w:type="dxa"/>
          </w:tcPr>
          <w:p w14:paraId="209BCA46" w14:textId="77777777" w:rsidR="00AF738A" w:rsidRDefault="00AF738A" w:rsidP="007045F6">
            <w:pPr>
              <w:spacing w:before="100" w:after="100"/>
              <w:jc w:val="center"/>
            </w:pPr>
            <w:r>
              <w:t>1</w:t>
            </w:r>
          </w:p>
        </w:tc>
        <w:tc>
          <w:tcPr>
            <w:tcW w:w="425" w:type="dxa"/>
          </w:tcPr>
          <w:p w14:paraId="13ABACFC" w14:textId="77777777" w:rsidR="00AF738A" w:rsidRDefault="00AF738A" w:rsidP="007045F6">
            <w:pPr>
              <w:spacing w:before="100" w:after="100"/>
              <w:jc w:val="center"/>
            </w:pPr>
            <w:r>
              <w:t>0</w:t>
            </w:r>
          </w:p>
        </w:tc>
        <w:tc>
          <w:tcPr>
            <w:tcW w:w="389" w:type="dxa"/>
          </w:tcPr>
          <w:p w14:paraId="3C17F2F3" w14:textId="77777777" w:rsidR="00AF738A" w:rsidRDefault="00AF738A" w:rsidP="007045F6">
            <w:pPr>
              <w:spacing w:before="100" w:after="100"/>
              <w:ind w:left="-33" w:firstLine="33"/>
              <w:jc w:val="center"/>
            </w:pPr>
            <w:r>
              <w:t>1</w:t>
            </w:r>
          </w:p>
        </w:tc>
        <w:tc>
          <w:tcPr>
            <w:tcW w:w="320" w:type="dxa"/>
          </w:tcPr>
          <w:p w14:paraId="7DD01EFA" w14:textId="77777777" w:rsidR="00AF738A" w:rsidRDefault="00AF738A" w:rsidP="007045F6">
            <w:pPr>
              <w:spacing w:before="100" w:after="100"/>
              <w:jc w:val="center"/>
            </w:pPr>
            <w:r>
              <w:t>0</w:t>
            </w:r>
          </w:p>
        </w:tc>
        <w:tc>
          <w:tcPr>
            <w:tcW w:w="425" w:type="dxa"/>
          </w:tcPr>
          <w:p w14:paraId="344160B2" w14:textId="77777777" w:rsidR="00AF738A" w:rsidRDefault="00AF738A" w:rsidP="007045F6">
            <w:pPr>
              <w:spacing w:before="100" w:after="100"/>
              <w:jc w:val="center"/>
            </w:pPr>
            <w:r>
              <w:t>1</w:t>
            </w:r>
          </w:p>
        </w:tc>
      </w:tr>
      <w:tr w:rsidR="00AF738A" w14:paraId="7C4123DB" w14:textId="77777777" w:rsidTr="007045F6">
        <w:tc>
          <w:tcPr>
            <w:tcW w:w="2396" w:type="dxa"/>
          </w:tcPr>
          <w:p w14:paraId="3FC8493A" w14:textId="77777777" w:rsidR="00AF738A" w:rsidRDefault="00AF738A" w:rsidP="007045F6">
            <w:pPr>
              <w:spacing w:before="100" w:after="100"/>
              <w:jc w:val="center"/>
            </w:pPr>
            <w:r>
              <w:t>Pcell slot</w:t>
            </w:r>
          </w:p>
        </w:tc>
        <w:tc>
          <w:tcPr>
            <w:tcW w:w="424" w:type="dxa"/>
          </w:tcPr>
          <w:p w14:paraId="01AE16A8" w14:textId="77777777" w:rsidR="00AF738A" w:rsidRDefault="00AF738A" w:rsidP="007045F6">
            <w:pPr>
              <w:spacing w:before="100" w:after="100"/>
              <w:jc w:val="center"/>
            </w:pPr>
            <w:r>
              <w:t>0</w:t>
            </w:r>
          </w:p>
        </w:tc>
        <w:tc>
          <w:tcPr>
            <w:tcW w:w="425" w:type="dxa"/>
          </w:tcPr>
          <w:p w14:paraId="0EA7E3AE" w14:textId="77777777" w:rsidR="00AF738A" w:rsidRDefault="00AF738A" w:rsidP="007045F6">
            <w:pPr>
              <w:spacing w:before="100" w:after="100"/>
              <w:jc w:val="center"/>
            </w:pPr>
            <w:r>
              <w:t>0</w:t>
            </w:r>
          </w:p>
        </w:tc>
        <w:tc>
          <w:tcPr>
            <w:tcW w:w="436" w:type="dxa"/>
          </w:tcPr>
          <w:p w14:paraId="59D649FA" w14:textId="77777777" w:rsidR="00AF738A" w:rsidRDefault="00AF738A" w:rsidP="007045F6">
            <w:pPr>
              <w:spacing w:before="100" w:after="100"/>
              <w:jc w:val="center"/>
            </w:pPr>
            <w:r>
              <w:t>1</w:t>
            </w:r>
          </w:p>
        </w:tc>
        <w:tc>
          <w:tcPr>
            <w:tcW w:w="425" w:type="dxa"/>
          </w:tcPr>
          <w:p w14:paraId="0CE0DC68" w14:textId="77777777" w:rsidR="00AF738A" w:rsidRDefault="00AF738A" w:rsidP="007045F6">
            <w:pPr>
              <w:spacing w:before="100" w:after="100"/>
              <w:jc w:val="center"/>
            </w:pPr>
            <w:r>
              <w:t>1</w:t>
            </w:r>
          </w:p>
        </w:tc>
        <w:tc>
          <w:tcPr>
            <w:tcW w:w="425" w:type="dxa"/>
          </w:tcPr>
          <w:p w14:paraId="29743A6E" w14:textId="77777777" w:rsidR="00AF738A" w:rsidRDefault="00AF738A" w:rsidP="007045F6">
            <w:pPr>
              <w:spacing w:before="100" w:after="100"/>
              <w:jc w:val="center"/>
            </w:pPr>
            <w:r>
              <w:t>2</w:t>
            </w:r>
          </w:p>
        </w:tc>
        <w:tc>
          <w:tcPr>
            <w:tcW w:w="389" w:type="dxa"/>
          </w:tcPr>
          <w:p w14:paraId="6AF24DB9" w14:textId="77777777" w:rsidR="00AF738A" w:rsidRDefault="00AF738A" w:rsidP="007045F6">
            <w:pPr>
              <w:spacing w:before="100" w:after="100"/>
              <w:ind w:left="-33" w:firstLine="33"/>
              <w:jc w:val="center"/>
            </w:pPr>
            <w:r>
              <w:t>2</w:t>
            </w:r>
          </w:p>
        </w:tc>
        <w:tc>
          <w:tcPr>
            <w:tcW w:w="320" w:type="dxa"/>
          </w:tcPr>
          <w:p w14:paraId="6C9CA226" w14:textId="77777777" w:rsidR="00AF738A" w:rsidRDefault="00AF738A" w:rsidP="007045F6">
            <w:pPr>
              <w:spacing w:before="100" w:after="100"/>
              <w:jc w:val="center"/>
            </w:pPr>
            <w:r>
              <w:t>3</w:t>
            </w:r>
          </w:p>
        </w:tc>
        <w:tc>
          <w:tcPr>
            <w:tcW w:w="425" w:type="dxa"/>
          </w:tcPr>
          <w:p w14:paraId="50057407" w14:textId="77777777" w:rsidR="00AF738A" w:rsidRDefault="00AF738A" w:rsidP="007045F6">
            <w:pPr>
              <w:spacing w:before="100" w:after="100"/>
              <w:jc w:val="center"/>
            </w:pPr>
            <w:r>
              <w:t>3</w:t>
            </w:r>
          </w:p>
        </w:tc>
      </w:tr>
      <w:tr w:rsidR="00AF738A" w14:paraId="094794B8" w14:textId="77777777" w:rsidTr="007045F6">
        <w:tc>
          <w:tcPr>
            <w:tcW w:w="2396" w:type="dxa"/>
          </w:tcPr>
          <w:p w14:paraId="6A09774D" w14:textId="77777777" w:rsidR="00AF738A" w:rsidRDefault="00AF738A" w:rsidP="007045F6">
            <w:pPr>
              <w:spacing w:before="100" w:after="100"/>
              <w:jc w:val="center"/>
            </w:pPr>
            <w:r w:rsidRPr="00BD576A">
              <w:rPr>
                <w:sz w:val="18"/>
                <w:szCs w:val="18"/>
              </w:rPr>
              <w:t>Scell slot</w:t>
            </w:r>
          </w:p>
        </w:tc>
        <w:tc>
          <w:tcPr>
            <w:tcW w:w="424" w:type="dxa"/>
          </w:tcPr>
          <w:p w14:paraId="0832B0CC" w14:textId="77777777" w:rsidR="00AF738A" w:rsidRDefault="00AF738A" w:rsidP="007045F6">
            <w:pPr>
              <w:spacing w:before="100" w:after="100"/>
              <w:jc w:val="center"/>
            </w:pPr>
            <w:r>
              <w:t>0</w:t>
            </w:r>
          </w:p>
        </w:tc>
        <w:tc>
          <w:tcPr>
            <w:tcW w:w="425" w:type="dxa"/>
          </w:tcPr>
          <w:p w14:paraId="1BB54433" w14:textId="77777777" w:rsidR="00AF738A" w:rsidRDefault="00AF738A" w:rsidP="007045F6">
            <w:pPr>
              <w:spacing w:before="100" w:after="100"/>
              <w:jc w:val="center"/>
            </w:pPr>
            <w:r>
              <w:t>1</w:t>
            </w:r>
          </w:p>
        </w:tc>
        <w:tc>
          <w:tcPr>
            <w:tcW w:w="436" w:type="dxa"/>
          </w:tcPr>
          <w:p w14:paraId="140613F3" w14:textId="77777777" w:rsidR="00AF738A" w:rsidRDefault="00AF738A" w:rsidP="007045F6">
            <w:pPr>
              <w:spacing w:before="100" w:after="100"/>
              <w:jc w:val="center"/>
            </w:pPr>
            <w:r>
              <w:t>2</w:t>
            </w:r>
          </w:p>
        </w:tc>
        <w:tc>
          <w:tcPr>
            <w:tcW w:w="425" w:type="dxa"/>
          </w:tcPr>
          <w:p w14:paraId="48380654" w14:textId="77777777" w:rsidR="00AF738A" w:rsidRDefault="00AF738A" w:rsidP="007045F6">
            <w:pPr>
              <w:spacing w:before="100" w:after="100"/>
              <w:jc w:val="center"/>
            </w:pPr>
            <w:r>
              <w:t>3</w:t>
            </w:r>
          </w:p>
        </w:tc>
        <w:tc>
          <w:tcPr>
            <w:tcW w:w="425" w:type="dxa"/>
          </w:tcPr>
          <w:p w14:paraId="28578F12" w14:textId="77777777" w:rsidR="00AF738A" w:rsidRDefault="00AF738A" w:rsidP="007045F6">
            <w:pPr>
              <w:spacing w:before="100" w:after="100"/>
              <w:jc w:val="center"/>
            </w:pPr>
            <w:r>
              <w:t>4</w:t>
            </w:r>
          </w:p>
        </w:tc>
        <w:tc>
          <w:tcPr>
            <w:tcW w:w="389" w:type="dxa"/>
          </w:tcPr>
          <w:p w14:paraId="4218751D" w14:textId="77777777" w:rsidR="00AF738A" w:rsidRDefault="00AF738A" w:rsidP="007045F6">
            <w:pPr>
              <w:spacing w:before="100" w:after="100"/>
              <w:ind w:left="-33" w:firstLine="33"/>
              <w:jc w:val="center"/>
            </w:pPr>
            <w:r>
              <w:t>5</w:t>
            </w:r>
          </w:p>
        </w:tc>
        <w:tc>
          <w:tcPr>
            <w:tcW w:w="320" w:type="dxa"/>
          </w:tcPr>
          <w:p w14:paraId="3F51AFA1" w14:textId="77777777" w:rsidR="00AF738A" w:rsidRDefault="00AF738A" w:rsidP="007045F6">
            <w:pPr>
              <w:spacing w:before="100" w:after="100"/>
              <w:jc w:val="center"/>
            </w:pPr>
            <w:r>
              <w:t>6</w:t>
            </w:r>
          </w:p>
        </w:tc>
        <w:tc>
          <w:tcPr>
            <w:tcW w:w="425" w:type="dxa"/>
          </w:tcPr>
          <w:p w14:paraId="3BCB8204" w14:textId="77777777" w:rsidR="00AF738A" w:rsidRDefault="00AF738A" w:rsidP="007045F6">
            <w:pPr>
              <w:spacing w:before="100" w:after="100"/>
              <w:jc w:val="center"/>
            </w:pPr>
            <w:r>
              <w:t>7</w:t>
            </w:r>
          </w:p>
        </w:tc>
      </w:tr>
    </w:tbl>
    <w:p w14:paraId="079FA1D7" w14:textId="12105733" w:rsidR="004F50A6" w:rsidRDefault="004F50A6" w:rsidP="00375679">
      <w:pPr>
        <w:spacing w:before="100" w:after="100"/>
        <w:jc w:val="both"/>
      </w:pPr>
    </w:p>
    <w:p w14:paraId="33DF4604" w14:textId="1338DFEB" w:rsidR="00715A4B" w:rsidRPr="008E560A" w:rsidRDefault="004F50A6" w:rsidP="00715A4B">
      <w:pPr>
        <w:spacing w:before="100" w:after="100"/>
        <w:jc w:val="center"/>
        <w:rPr>
          <w:b/>
          <w:bCs/>
        </w:rPr>
      </w:pPr>
      <w:r>
        <w:t xml:space="preserve"> </w:t>
      </w:r>
      <w:r w:rsidR="00715A4B">
        <w:rPr>
          <w:b/>
          <w:bCs/>
        </w:rPr>
        <w:t>Table 6.3: Another exemplary k1 and k1_relative sets and mapping to the slots when the reference for Scell k1 counting is the beginning of the Pcell slot.</w:t>
      </w:r>
    </w:p>
    <w:tbl>
      <w:tblPr>
        <w:tblStyle w:val="TableGrid"/>
        <w:tblW w:w="0" w:type="auto"/>
        <w:tblInd w:w="2396" w:type="dxa"/>
        <w:tblLook w:val="04A0" w:firstRow="1" w:lastRow="0" w:firstColumn="1" w:lastColumn="0" w:noHBand="0" w:noVBand="1"/>
      </w:tblPr>
      <w:tblGrid>
        <w:gridCol w:w="2396"/>
        <w:gridCol w:w="424"/>
        <w:gridCol w:w="425"/>
        <w:gridCol w:w="436"/>
        <w:gridCol w:w="425"/>
        <w:gridCol w:w="425"/>
        <w:gridCol w:w="389"/>
        <w:gridCol w:w="320"/>
        <w:gridCol w:w="425"/>
      </w:tblGrid>
      <w:tr w:rsidR="00715A4B" w14:paraId="5ED60EF2" w14:textId="77777777" w:rsidTr="00886CDF">
        <w:tc>
          <w:tcPr>
            <w:tcW w:w="2396" w:type="dxa"/>
          </w:tcPr>
          <w:p w14:paraId="178DE651" w14:textId="77777777" w:rsidR="00715A4B" w:rsidRDefault="00715A4B" w:rsidP="00886CDF">
            <w:pPr>
              <w:spacing w:before="100" w:after="100"/>
              <w:jc w:val="center"/>
            </w:pPr>
            <w:r>
              <w:t>k1 index</w:t>
            </w:r>
          </w:p>
        </w:tc>
        <w:tc>
          <w:tcPr>
            <w:tcW w:w="424" w:type="dxa"/>
          </w:tcPr>
          <w:p w14:paraId="39C96341" w14:textId="77777777" w:rsidR="00715A4B" w:rsidRDefault="00715A4B" w:rsidP="00886CDF">
            <w:pPr>
              <w:spacing w:before="100" w:after="100"/>
              <w:jc w:val="center"/>
            </w:pPr>
            <w:r>
              <w:t>0</w:t>
            </w:r>
          </w:p>
        </w:tc>
        <w:tc>
          <w:tcPr>
            <w:tcW w:w="425" w:type="dxa"/>
          </w:tcPr>
          <w:p w14:paraId="7DF1866E" w14:textId="77777777" w:rsidR="00715A4B" w:rsidRDefault="00715A4B" w:rsidP="00886CDF">
            <w:pPr>
              <w:spacing w:before="100" w:after="100"/>
              <w:jc w:val="center"/>
            </w:pPr>
            <w:r>
              <w:t>1</w:t>
            </w:r>
          </w:p>
        </w:tc>
        <w:tc>
          <w:tcPr>
            <w:tcW w:w="436" w:type="dxa"/>
          </w:tcPr>
          <w:p w14:paraId="35BF37A7" w14:textId="77777777" w:rsidR="00715A4B" w:rsidRDefault="00715A4B" w:rsidP="00886CDF">
            <w:pPr>
              <w:spacing w:before="100" w:after="100"/>
              <w:jc w:val="center"/>
            </w:pPr>
            <w:r>
              <w:t>2</w:t>
            </w:r>
          </w:p>
        </w:tc>
        <w:tc>
          <w:tcPr>
            <w:tcW w:w="425" w:type="dxa"/>
          </w:tcPr>
          <w:p w14:paraId="03C6C7BB" w14:textId="77777777" w:rsidR="00715A4B" w:rsidRDefault="00715A4B" w:rsidP="00886CDF">
            <w:pPr>
              <w:spacing w:before="100" w:after="100"/>
              <w:jc w:val="center"/>
            </w:pPr>
            <w:r>
              <w:t>3</w:t>
            </w:r>
          </w:p>
        </w:tc>
        <w:tc>
          <w:tcPr>
            <w:tcW w:w="425" w:type="dxa"/>
          </w:tcPr>
          <w:p w14:paraId="7BE8FE09" w14:textId="77777777" w:rsidR="00715A4B" w:rsidRDefault="00715A4B" w:rsidP="00886CDF">
            <w:pPr>
              <w:spacing w:before="100" w:after="100"/>
              <w:jc w:val="center"/>
            </w:pPr>
            <w:r>
              <w:t>4</w:t>
            </w:r>
          </w:p>
        </w:tc>
        <w:tc>
          <w:tcPr>
            <w:tcW w:w="389" w:type="dxa"/>
          </w:tcPr>
          <w:p w14:paraId="3466ACCF" w14:textId="77777777" w:rsidR="00715A4B" w:rsidRDefault="00715A4B" w:rsidP="00886CDF">
            <w:pPr>
              <w:spacing w:before="100" w:after="100"/>
              <w:ind w:left="-33" w:firstLine="33"/>
              <w:jc w:val="center"/>
            </w:pPr>
            <w:r>
              <w:t>5</w:t>
            </w:r>
          </w:p>
        </w:tc>
        <w:tc>
          <w:tcPr>
            <w:tcW w:w="320" w:type="dxa"/>
          </w:tcPr>
          <w:p w14:paraId="62005FAF" w14:textId="77777777" w:rsidR="00715A4B" w:rsidRDefault="00715A4B" w:rsidP="00886CDF">
            <w:pPr>
              <w:spacing w:before="100" w:after="100"/>
              <w:jc w:val="center"/>
            </w:pPr>
            <w:r>
              <w:t>6</w:t>
            </w:r>
          </w:p>
        </w:tc>
        <w:tc>
          <w:tcPr>
            <w:tcW w:w="425" w:type="dxa"/>
          </w:tcPr>
          <w:p w14:paraId="43639849" w14:textId="77777777" w:rsidR="00715A4B" w:rsidRDefault="00715A4B" w:rsidP="00886CDF">
            <w:pPr>
              <w:spacing w:before="100" w:after="100"/>
              <w:jc w:val="center"/>
            </w:pPr>
            <w:r>
              <w:t>7</w:t>
            </w:r>
          </w:p>
        </w:tc>
      </w:tr>
      <w:tr w:rsidR="00715A4B" w14:paraId="4AF9FF9A" w14:textId="77777777" w:rsidTr="00886CDF">
        <w:tc>
          <w:tcPr>
            <w:tcW w:w="2396" w:type="dxa"/>
          </w:tcPr>
          <w:p w14:paraId="55083F5E" w14:textId="77777777" w:rsidR="00715A4B" w:rsidRDefault="00715A4B" w:rsidP="00886CDF">
            <w:pPr>
              <w:spacing w:before="100" w:after="100"/>
              <w:jc w:val="center"/>
            </w:pPr>
            <w:r>
              <w:t>Pcell k1 set</w:t>
            </w:r>
          </w:p>
        </w:tc>
        <w:tc>
          <w:tcPr>
            <w:tcW w:w="424" w:type="dxa"/>
          </w:tcPr>
          <w:p w14:paraId="3873D0BE" w14:textId="70CCD78A" w:rsidR="00715A4B" w:rsidRDefault="00715A4B" w:rsidP="00886CDF">
            <w:pPr>
              <w:spacing w:before="100" w:after="100"/>
              <w:jc w:val="center"/>
            </w:pPr>
            <w:r>
              <w:t>0</w:t>
            </w:r>
          </w:p>
        </w:tc>
        <w:tc>
          <w:tcPr>
            <w:tcW w:w="425" w:type="dxa"/>
          </w:tcPr>
          <w:p w14:paraId="4E1BC976" w14:textId="2AE1F82E" w:rsidR="00715A4B" w:rsidRDefault="00715A4B" w:rsidP="00886CDF">
            <w:pPr>
              <w:spacing w:before="100" w:after="100"/>
              <w:jc w:val="center"/>
            </w:pPr>
            <w:r>
              <w:t>1</w:t>
            </w:r>
          </w:p>
        </w:tc>
        <w:tc>
          <w:tcPr>
            <w:tcW w:w="436" w:type="dxa"/>
          </w:tcPr>
          <w:p w14:paraId="1B0C95CD" w14:textId="77777777" w:rsidR="00715A4B" w:rsidRDefault="00715A4B" w:rsidP="00886CDF">
            <w:pPr>
              <w:spacing w:before="100" w:after="100"/>
              <w:jc w:val="center"/>
            </w:pPr>
            <w:r>
              <w:t>1</w:t>
            </w:r>
          </w:p>
        </w:tc>
        <w:tc>
          <w:tcPr>
            <w:tcW w:w="425" w:type="dxa"/>
          </w:tcPr>
          <w:p w14:paraId="4CDB9C75" w14:textId="651D06E1" w:rsidR="00715A4B" w:rsidRDefault="00715A4B" w:rsidP="00886CDF">
            <w:pPr>
              <w:spacing w:before="100" w:after="100"/>
              <w:jc w:val="center"/>
            </w:pPr>
            <w:r>
              <w:t>2</w:t>
            </w:r>
          </w:p>
        </w:tc>
        <w:tc>
          <w:tcPr>
            <w:tcW w:w="425" w:type="dxa"/>
          </w:tcPr>
          <w:p w14:paraId="200E1D2E" w14:textId="77777777" w:rsidR="00715A4B" w:rsidRDefault="00715A4B" w:rsidP="00886CDF">
            <w:pPr>
              <w:spacing w:before="100" w:after="100"/>
              <w:jc w:val="center"/>
            </w:pPr>
            <w:r>
              <w:t>2</w:t>
            </w:r>
          </w:p>
        </w:tc>
        <w:tc>
          <w:tcPr>
            <w:tcW w:w="389" w:type="dxa"/>
          </w:tcPr>
          <w:p w14:paraId="58823E08" w14:textId="0FB4F753" w:rsidR="00715A4B" w:rsidRDefault="00715A4B" w:rsidP="00886CDF">
            <w:pPr>
              <w:spacing w:before="100" w:after="100"/>
              <w:ind w:left="-33" w:firstLine="33"/>
              <w:jc w:val="center"/>
            </w:pPr>
            <w:r>
              <w:t>3</w:t>
            </w:r>
          </w:p>
        </w:tc>
        <w:tc>
          <w:tcPr>
            <w:tcW w:w="320" w:type="dxa"/>
          </w:tcPr>
          <w:p w14:paraId="1792AE52" w14:textId="6656FEC1" w:rsidR="00715A4B" w:rsidRDefault="00715A4B" w:rsidP="00886CDF">
            <w:pPr>
              <w:spacing w:before="100" w:after="100"/>
              <w:jc w:val="center"/>
            </w:pPr>
            <w:r>
              <w:t>4</w:t>
            </w:r>
          </w:p>
        </w:tc>
        <w:tc>
          <w:tcPr>
            <w:tcW w:w="425" w:type="dxa"/>
          </w:tcPr>
          <w:p w14:paraId="71364B77" w14:textId="451E6267" w:rsidR="00715A4B" w:rsidRDefault="00715A4B" w:rsidP="00886CDF">
            <w:pPr>
              <w:spacing w:before="100" w:after="100"/>
              <w:jc w:val="center"/>
            </w:pPr>
            <w:r>
              <w:t>5</w:t>
            </w:r>
          </w:p>
        </w:tc>
      </w:tr>
      <w:tr w:rsidR="00715A4B" w14:paraId="13F29D07" w14:textId="77777777" w:rsidTr="00886CDF">
        <w:tc>
          <w:tcPr>
            <w:tcW w:w="2396" w:type="dxa"/>
          </w:tcPr>
          <w:p w14:paraId="73CF9C05" w14:textId="77777777" w:rsidR="00715A4B" w:rsidRDefault="00715A4B" w:rsidP="00886CDF">
            <w:pPr>
              <w:spacing w:before="100" w:after="100"/>
              <w:jc w:val="center"/>
            </w:pPr>
            <w:r>
              <w:t>Scell k1_relative set</w:t>
            </w:r>
          </w:p>
        </w:tc>
        <w:tc>
          <w:tcPr>
            <w:tcW w:w="424" w:type="dxa"/>
          </w:tcPr>
          <w:p w14:paraId="7EA16D4A" w14:textId="4D11B372" w:rsidR="00715A4B" w:rsidRDefault="00715A4B" w:rsidP="00886CDF">
            <w:pPr>
              <w:spacing w:before="100" w:after="100"/>
              <w:jc w:val="center"/>
            </w:pPr>
            <w:r>
              <w:t>1</w:t>
            </w:r>
          </w:p>
        </w:tc>
        <w:tc>
          <w:tcPr>
            <w:tcW w:w="425" w:type="dxa"/>
          </w:tcPr>
          <w:p w14:paraId="11EAAB4B" w14:textId="06D0750C" w:rsidR="00715A4B" w:rsidRDefault="00715A4B" w:rsidP="00886CDF">
            <w:pPr>
              <w:spacing w:before="100" w:after="100"/>
              <w:jc w:val="center"/>
            </w:pPr>
            <w:r>
              <w:t>0</w:t>
            </w:r>
          </w:p>
        </w:tc>
        <w:tc>
          <w:tcPr>
            <w:tcW w:w="436" w:type="dxa"/>
          </w:tcPr>
          <w:p w14:paraId="72BA1603" w14:textId="53B3D28A" w:rsidR="00715A4B" w:rsidRDefault="00E832D8" w:rsidP="00886CDF">
            <w:pPr>
              <w:spacing w:before="100" w:after="100"/>
              <w:jc w:val="center"/>
            </w:pPr>
            <w:r>
              <w:t>1</w:t>
            </w:r>
          </w:p>
        </w:tc>
        <w:tc>
          <w:tcPr>
            <w:tcW w:w="425" w:type="dxa"/>
          </w:tcPr>
          <w:p w14:paraId="67EB7303" w14:textId="1A19BE52" w:rsidR="00715A4B" w:rsidRDefault="00E832D8" w:rsidP="00886CDF">
            <w:pPr>
              <w:spacing w:before="100" w:after="100"/>
              <w:jc w:val="center"/>
            </w:pPr>
            <w:r>
              <w:t>0</w:t>
            </w:r>
          </w:p>
        </w:tc>
        <w:tc>
          <w:tcPr>
            <w:tcW w:w="425" w:type="dxa"/>
          </w:tcPr>
          <w:p w14:paraId="4EA83918" w14:textId="6A5797D2" w:rsidR="00715A4B" w:rsidRDefault="00E832D8" w:rsidP="00886CDF">
            <w:pPr>
              <w:spacing w:before="100" w:after="100"/>
              <w:jc w:val="center"/>
            </w:pPr>
            <w:r>
              <w:t>1</w:t>
            </w:r>
          </w:p>
        </w:tc>
        <w:tc>
          <w:tcPr>
            <w:tcW w:w="389" w:type="dxa"/>
          </w:tcPr>
          <w:p w14:paraId="26A322FD" w14:textId="7A36F7D3" w:rsidR="00715A4B" w:rsidRDefault="00715A4B" w:rsidP="00886CDF">
            <w:pPr>
              <w:spacing w:before="100" w:after="100"/>
              <w:ind w:left="-33" w:firstLine="33"/>
              <w:jc w:val="center"/>
            </w:pPr>
            <w:r>
              <w:t>0</w:t>
            </w:r>
          </w:p>
        </w:tc>
        <w:tc>
          <w:tcPr>
            <w:tcW w:w="320" w:type="dxa"/>
          </w:tcPr>
          <w:p w14:paraId="5B821282" w14:textId="77777777" w:rsidR="00715A4B" w:rsidRDefault="00715A4B" w:rsidP="00886CDF">
            <w:pPr>
              <w:spacing w:before="100" w:after="100"/>
              <w:jc w:val="center"/>
            </w:pPr>
            <w:r>
              <w:t>0</w:t>
            </w:r>
          </w:p>
        </w:tc>
        <w:tc>
          <w:tcPr>
            <w:tcW w:w="425" w:type="dxa"/>
          </w:tcPr>
          <w:p w14:paraId="280CF3D3" w14:textId="07A8B8D4" w:rsidR="00715A4B" w:rsidRDefault="00715A4B" w:rsidP="00886CDF">
            <w:pPr>
              <w:spacing w:before="100" w:after="100"/>
              <w:jc w:val="center"/>
            </w:pPr>
            <w:r>
              <w:t>0</w:t>
            </w:r>
          </w:p>
        </w:tc>
      </w:tr>
      <w:tr w:rsidR="00715A4B" w14:paraId="4B876090" w14:textId="77777777" w:rsidTr="00886CDF">
        <w:tc>
          <w:tcPr>
            <w:tcW w:w="2396" w:type="dxa"/>
          </w:tcPr>
          <w:p w14:paraId="5D7ED1EF" w14:textId="77777777" w:rsidR="00715A4B" w:rsidRDefault="00715A4B" w:rsidP="00886CDF">
            <w:pPr>
              <w:spacing w:before="100" w:after="100"/>
              <w:jc w:val="center"/>
            </w:pPr>
            <w:r>
              <w:t>Pcell slot</w:t>
            </w:r>
          </w:p>
        </w:tc>
        <w:tc>
          <w:tcPr>
            <w:tcW w:w="424" w:type="dxa"/>
          </w:tcPr>
          <w:p w14:paraId="6548A719" w14:textId="649D2E5C" w:rsidR="00715A4B" w:rsidRDefault="00E832D8" w:rsidP="00886CDF">
            <w:pPr>
              <w:spacing w:before="100" w:after="100"/>
              <w:jc w:val="center"/>
            </w:pPr>
            <w:r>
              <w:t>0</w:t>
            </w:r>
          </w:p>
        </w:tc>
        <w:tc>
          <w:tcPr>
            <w:tcW w:w="425" w:type="dxa"/>
          </w:tcPr>
          <w:p w14:paraId="2F3F4BCA" w14:textId="47630DD6" w:rsidR="00715A4B" w:rsidRDefault="00E832D8" w:rsidP="00886CDF">
            <w:pPr>
              <w:spacing w:before="100" w:after="100"/>
              <w:jc w:val="center"/>
            </w:pPr>
            <w:r>
              <w:t>1</w:t>
            </w:r>
          </w:p>
        </w:tc>
        <w:tc>
          <w:tcPr>
            <w:tcW w:w="436" w:type="dxa"/>
          </w:tcPr>
          <w:p w14:paraId="2A4B58D4" w14:textId="046748CE" w:rsidR="00715A4B" w:rsidRDefault="00E832D8" w:rsidP="00886CDF">
            <w:pPr>
              <w:spacing w:before="100" w:after="100"/>
              <w:jc w:val="center"/>
            </w:pPr>
            <w:r>
              <w:t>1</w:t>
            </w:r>
          </w:p>
        </w:tc>
        <w:tc>
          <w:tcPr>
            <w:tcW w:w="425" w:type="dxa"/>
          </w:tcPr>
          <w:p w14:paraId="279B8BB1" w14:textId="5D1F6DCC" w:rsidR="00715A4B" w:rsidRDefault="00E832D8" w:rsidP="00886CDF">
            <w:pPr>
              <w:spacing w:before="100" w:after="100"/>
              <w:jc w:val="center"/>
            </w:pPr>
            <w:r>
              <w:t>2</w:t>
            </w:r>
          </w:p>
        </w:tc>
        <w:tc>
          <w:tcPr>
            <w:tcW w:w="425" w:type="dxa"/>
          </w:tcPr>
          <w:p w14:paraId="154AD481" w14:textId="77777777" w:rsidR="00715A4B" w:rsidRDefault="00715A4B" w:rsidP="00886CDF">
            <w:pPr>
              <w:spacing w:before="100" w:after="100"/>
              <w:jc w:val="center"/>
            </w:pPr>
            <w:r>
              <w:t>2</w:t>
            </w:r>
          </w:p>
        </w:tc>
        <w:tc>
          <w:tcPr>
            <w:tcW w:w="389" w:type="dxa"/>
          </w:tcPr>
          <w:p w14:paraId="72C70C1D" w14:textId="6FC69F2D" w:rsidR="00715A4B" w:rsidRDefault="00715A4B" w:rsidP="00886CDF">
            <w:pPr>
              <w:spacing w:before="100" w:after="100"/>
              <w:ind w:left="-33" w:firstLine="33"/>
              <w:jc w:val="center"/>
            </w:pPr>
            <w:r>
              <w:t>3</w:t>
            </w:r>
          </w:p>
        </w:tc>
        <w:tc>
          <w:tcPr>
            <w:tcW w:w="320" w:type="dxa"/>
          </w:tcPr>
          <w:p w14:paraId="592897AA" w14:textId="63A774B2" w:rsidR="00715A4B" w:rsidRDefault="00715A4B" w:rsidP="00886CDF">
            <w:pPr>
              <w:spacing w:before="100" w:after="100"/>
              <w:jc w:val="center"/>
            </w:pPr>
            <w:r>
              <w:t>4</w:t>
            </w:r>
          </w:p>
        </w:tc>
        <w:tc>
          <w:tcPr>
            <w:tcW w:w="425" w:type="dxa"/>
          </w:tcPr>
          <w:p w14:paraId="054F3A97" w14:textId="45635BA9" w:rsidR="00715A4B" w:rsidRDefault="00715A4B" w:rsidP="00886CDF">
            <w:pPr>
              <w:spacing w:before="100" w:after="100"/>
              <w:jc w:val="center"/>
            </w:pPr>
            <w:r>
              <w:t>5</w:t>
            </w:r>
          </w:p>
        </w:tc>
      </w:tr>
      <w:tr w:rsidR="00715A4B" w14:paraId="5BD03049" w14:textId="77777777" w:rsidTr="00886CDF">
        <w:tc>
          <w:tcPr>
            <w:tcW w:w="2396" w:type="dxa"/>
          </w:tcPr>
          <w:p w14:paraId="23904683" w14:textId="77777777" w:rsidR="00715A4B" w:rsidRDefault="00715A4B" w:rsidP="00886CDF">
            <w:pPr>
              <w:spacing w:before="100" w:after="100"/>
              <w:jc w:val="center"/>
            </w:pPr>
            <w:r w:rsidRPr="00BD576A">
              <w:rPr>
                <w:sz w:val="18"/>
                <w:szCs w:val="18"/>
              </w:rPr>
              <w:t>Scell slot</w:t>
            </w:r>
          </w:p>
        </w:tc>
        <w:tc>
          <w:tcPr>
            <w:tcW w:w="424" w:type="dxa"/>
          </w:tcPr>
          <w:p w14:paraId="70EDCD07" w14:textId="60738248" w:rsidR="00715A4B" w:rsidRDefault="00E832D8" w:rsidP="00886CDF">
            <w:pPr>
              <w:spacing w:before="100" w:after="100"/>
              <w:jc w:val="center"/>
            </w:pPr>
            <w:r>
              <w:t>1</w:t>
            </w:r>
          </w:p>
        </w:tc>
        <w:tc>
          <w:tcPr>
            <w:tcW w:w="425" w:type="dxa"/>
          </w:tcPr>
          <w:p w14:paraId="6DDF83A5" w14:textId="75E28314" w:rsidR="00715A4B" w:rsidRDefault="00E832D8" w:rsidP="00886CDF">
            <w:pPr>
              <w:spacing w:before="100" w:after="100"/>
              <w:jc w:val="center"/>
            </w:pPr>
            <w:r>
              <w:t>2</w:t>
            </w:r>
          </w:p>
        </w:tc>
        <w:tc>
          <w:tcPr>
            <w:tcW w:w="436" w:type="dxa"/>
          </w:tcPr>
          <w:p w14:paraId="32CA45C1" w14:textId="57553FF5" w:rsidR="00715A4B" w:rsidRDefault="00E832D8" w:rsidP="00886CDF">
            <w:pPr>
              <w:spacing w:before="100" w:after="100"/>
              <w:jc w:val="center"/>
            </w:pPr>
            <w:r>
              <w:t>3</w:t>
            </w:r>
          </w:p>
        </w:tc>
        <w:tc>
          <w:tcPr>
            <w:tcW w:w="425" w:type="dxa"/>
          </w:tcPr>
          <w:p w14:paraId="14E2DDD9" w14:textId="5E1EE7AD" w:rsidR="00715A4B" w:rsidRDefault="00E832D8" w:rsidP="00886CDF">
            <w:pPr>
              <w:spacing w:before="100" w:after="100"/>
              <w:jc w:val="center"/>
            </w:pPr>
            <w:r>
              <w:t>4</w:t>
            </w:r>
          </w:p>
        </w:tc>
        <w:tc>
          <w:tcPr>
            <w:tcW w:w="425" w:type="dxa"/>
          </w:tcPr>
          <w:p w14:paraId="5E65946A" w14:textId="4CB1191B" w:rsidR="00715A4B" w:rsidRDefault="00E832D8" w:rsidP="00886CDF">
            <w:pPr>
              <w:spacing w:before="100" w:after="100"/>
              <w:jc w:val="center"/>
            </w:pPr>
            <w:r>
              <w:t>5</w:t>
            </w:r>
          </w:p>
        </w:tc>
        <w:tc>
          <w:tcPr>
            <w:tcW w:w="389" w:type="dxa"/>
          </w:tcPr>
          <w:p w14:paraId="79FB8464" w14:textId="5B2D0E7A" w:rsidR="00715A4B" w:rsidRDefault="00715A4B" w:rsidP="00886CDF">
            <w:pPr>
              <w:spacing w:before="100" w:after="100"/>
              <w:ind w:left="-33" w:firstLine="33"/>
              <w:jc w:val="center"/>
            </w:pPr>
            <w:r>
              <w:t>6</w:t>
            </w:r>
          </w:p>
        </w:tc>
        <w:tc>
          <w:tcPr>
            <w:tcW w:w="320" w:type="dxa"/>
          </w:tcPr>
          <w:p w14:paraId="4112E105" w14:textId="649F3AF7" w:rsidR="00715A4B" w:rsidRDefault="00715A4B" w:rsidP="00886CDF">
            <w:pPr>
              <w:spacing w:before="100" w:after="100"/>
              <w:jc w:val="center"/>
            </w:pPr>
            <w:r>
              <w:t>8</w:t>
            </w:r>
          </w:p>
        </w:tc>
        <w:tc>
          <w:tcPr>
            <w:tcW w:w="425" w:type="dxa"/>
          </w:tcPr>
          <w:p w14:paraId="0C4F5DDA" w14:textId="54CB5366" w:rsidR="00715A4B" w:rsidRDefault="00715A4B" w:rsidP="00886CDF">
            <w:pPr>
              <w:spacing w:before="100" w:after="100"/>
              <w:jc w:val="center"/>
            </w:pPr>
            <w:r>
              <w:t>10</w:t>
            </w:r>
          </w:p>
        </w:tc>
      </w:tr>
    </w:tbl>
    <w:p w14:paraId="17EE0BCF" w14:textId="5CD95448" w:rsidR="004F50A6" w:rsidRPr="00D2044B" w:rsidRDefault="004F50A6" w:rsidP="00375679">
      <w:pPr>
        <w:spacing w:before="100" w:after="100"/>
        <w:jc w:val="both"/>
      </w:pPr>
    </w:p>
    <w:p w14:paraId="079572B7" w14:textId="6A7FDC67" w:rsidR="00E012AC" w:rsidRDefault="00E832D8" w:rsidP="00375679">
      <w:pPr>
        <w:spacing w:before="100" w:after="100"/>
        <w:jc w:val="both"/>
        <w:rPr>
          <w:rFonts w:cs="Arial"/>
          <w:color w:val="000000" w:themeColor="text1"/>
        </w:rPr>
      </w:pPr>
      <w:r w:rsidRPr="00981EDD">
        <w:t xml:space="preserve">If </w:t>
      </w:r>
      <w:r w:rsidR="00FA3B0B">
        <w:t>UE is configured only for switching based on semi-static configuration, the existing RRC parameter</w:t>
      </w:r>
      <w:r>
        <w:t xml:space="preserve"> </w:t>
      </w:r>
      <w:r w:rsidRPr="005C0B53">
        <w:rPr>
          <w:rFonts w:cs="Arial"/>
          <w:i/>
          <w:iCs/>
          <w:color w:val="000000" w:themeColor="text1"/>
        </w:rPr>
        <w:t>dl-DataToUL-ACK</w:t>
      </w:r>
      <w:r>
        <w:rPr>
          <w:rFonts w:cs="Arial"/>
          <w:color w:val="000000" w:themeColor="text1"/>
        </w:rPr>
        <w:t xml:space="preserve"> </w:t>
      </w:r>
      <w:r w:rsidR="00FA3B0B">
        <w:rPr>
          <w:rFonts w:cs="Arial"/>
          <w:color w:val="000000" w:themeColor="text1"/>
        </w:rPr>
        <w:t xml:space="preserve">may carry the k1_relative values. If also switching based on dynamic indication by DCI is in use, a new independent RRC parameter </w:t>
      </w:r>
      <w:r w:rsidR="00FA3B0B" w:rsidRPr="005C0B53">
        <w:rPr>
          <w:rFonts w:cs="Arial"/>
          <w:i/>
          <w:iCs/>
          <w:color w:val="000000" w:themeColor="text1"/>
        </w:rPr>
        <w:t>dl-DataToUL-ACK</w:t>
      </w:r>
      <w:r w:rsidR="00FA3B0B">
        <w:rPr>
          <w:rFonts w:cs="Arial"/>
          <w:i/>
          <w:iCs/>
          <w:color w:val="000000" w:themeColor="text1"/>
        </w:rPr>
        <w:t>_relative</w:t>
      </w:r>
      <w:r w:rsidR="00FA3B0B">
        <w:rPr>
          <w:rFonts w:cs="Arial"/>
          <w:color w:val="000000" w:themeColor="text1"/>
        </w:rPr>
        <w:t xml:space="preserve"> </w:t>
      </w:r>
      <w:r w:rsidR="00E04D0A">
        <w:rPr>
          <w:rFonts w:cs="Arial"/>
          <w:color w:val="000000" w:themeColor="text1"/>
        </w:rPr>
        <w:t xml:space="preserve">or similar </w:t>
      </w:r>
      <w:r w:rsidR="00FA3B0B">
        <w:rPr>
          <w:rFonts w:cs="Arial"/>
          <w:color w:val="000000" w:themeColor="text1"/>
        </w:rPr>
        <w:t xml:space="preserve">is needed. </w:t>
      </w:r>
    </w:p>
    <w:p w14:paraId="47187412" w14:textId="77777777" w:rsidR="00E012AC" w:rsidRPr="00E2082D" w:rsidRDefault="00E012AC" w:rsidP="00375679">
      <w:pPr>
        <w:spacing w:before="100" w:after="100"/>
        <w:jc w:val="both"/>
      </w:pPr>
    </w:p>
    <w:p w14:paraId="4FE587AB" w14:textId="5F79C027" w:rsidR="00AF738A" w:rsidRDefault="00375679" w:rsidP="00614280">
      <w:pPr>
        <w:spacing w:before="100" w:after="100"/>
        <w:jc w:val="both"/>
      </w:pPr>
      <w:r w:rsidRPr="002F7946">
        <w:rPr>
          <w:b/>
          <w:bCs/>
        </w:rPr>
        <w:t>Proposal 6.</w:t>
      </w:r>
      <w:r w:rsidR="005F1804" w:rsidRPr="00283AB8">
        <w:rPr>
          <w:b/>
          <w:bCs/>
        </w:rPr>
        <w:t>1</w:t>
      </w:r>
      <w:r w:rsidR="00875140">
        <w:rPr>
          <w:b/>
          <w:bCs/>
        </w:rPr>
        <w:t>9</w:t>
      </w:r>
      <w:r w:rsidRPr="00283AB8">
        <w:rPr>
          <w:b/>
        </w:rPr>
        <w:t>:</w:t>
      </w:r>
      <w:r w:rsidRPr="002F7946">
        <w:rPr>
          <w:b/>
          <w:bCs/>
        </w:rPr>
        <w:t xml:space="preserve"> For PUCCH carrier switching based on semi-static configuration to an Scell with </w:t>
      </w:r>
      <w:r w:rsidR="00D70E8E">
        <w:rPr>
          <w:b/>
          <w:bCs/>
        </w:rPr>
        <w:t>shorter slots</w:t>
      </w:r>
      <w:r w:rsidRPr="002F7946">
        <w:rPr>
          <w:b/>
          <w:bCs/>
        </w:rPr>
        <w:t>,</w:t>
      </w:r>
      <w:r w:rsidRPr="002F7946">
        <w:rPr>
          <w:rFonts w:cs="Arial"/>
          <w:b/>
          <w:bCs/>
          <w:color w:val="000000" w:themeColor="text1"/>
        </w:rPr>
        <w:t xml:space="preserve"> the PUCCH slot on the Scell is determined by combining PDSCH timing, indicated PCell k1 value, and indicated Scell k1</w:t>
      </w:r>
      <w:r w:rsidR="000B00FF">
        <w:rPr>
          <w:rFonts w:cs="Arial"/>
          <w:b/>
          <w:bCs/>
          <w:color w:val="000000" w:themeColor="text1"/>
        </w:rPr>
        <w:t>_relative</w:t>
      </w:r>
      <w:r w:rsidRPr="002F7946">
        <w:rPr>
          <w:rFonts w:cs="Arial"/>
          <w:b/>
          <w:bCs/>
          <w:color w:val="000000" w:themeColor="text1"/>
        </w:rPr>
        <w:t xml:space="preserve"> value, where </w:t>
      </w:r>
      <w:r w:rsidR="00F42D9A">
        <w:rPr>
          <w:rFonts w:cs="Arial"/>
          <w:b/>
          <w:bCs/>
          <w:color w:val="000000" w:themeColor="text1"/>
        </w:rPr>
        <w:t xml:space="preserve">the </w:t>
      </w:r>
      <w:r w:rsidRPr="002F7946">
        <w:rPr>
          <w:rFonts w:cs="Arial"/>
          <w:b/>
          <w:bCs/>
          <w:color w:val="000000" w:themeColor="text1"/>
        </w:rPr>
        <w:t>k1</w:t>
      </w:r>
      <w:r w:rsidR="000B00FF">
        <w:rPr>
          <w:rFonts w:cs="Arial"/>
          <w:b/>
          <w:bCs/>
          <w:color w:val="000000" w:themeColor="text1"/>
        </w:rPr>
        <w:t>_relative</w:t>
      </w:r>
      <w:r w:rsidRPr="002F7946">
        <w:rPr>
          <w:rFonts w:cs="Arial"/>
          <w:b/>
          <w:bCs/>
          <w:color w:val="000000" w:themeColor="text1"/>
        </w:rPr>
        <w:t xml:space="preserve"> value of the Scell </w:t>
      </w:r>
      <w:r w:rsidR="00AC2B07">
        <w:rPr>
          <w:rFonts w:cs="Arial"/>
          <w:b/>
          <w:bCs/>
          <w:color w:val="000000" w:themeColor="text1"/>
        </w:rPr>
        <w:t>indicates</w:t>
      </w:r>
      <w:r w:rsidR="000B00FF">
        <w:rPr>
          <w:rFonts w:cs="Arial"/>
          <w:b/>
          <w:bCs/>
          <w:color w:val="000000" w:themeColor="text1"/>
        </w:rPr>
        <w:t xml:space="preserve"> the</w:t>
      </w:r>
      <w:r w:rsidRPr="002F7946">
        <w:rPr>
          <w:rFonts w:cs="Arial"/>
          <w:b/>
          <w:bCs/>
          <w:color w:val="000000" w:themeColor="text1"/>
        </w:rPr>
        <w:t xml:space="preserve"> </w:t>
      </w:r>
      <w:r w:rsidR="00AC2B07">
        <w:rPr>
          <w:rFonts w:cs="Arial"/>
          <w:b/>
          <w:bCs/>
          <w:color w:val="000000" w:themeColor="text1"/>
        </w:rPr>
        <w:t xml:space="preserve">Scell slot within </w:t>
      </w:r>
      <w:r w:rsidR="000B00FF">
        <w:rPr>
          <w:rFonts w:cs="Arial"/>
          <w:b/>
          <w:bCs/>
          <w:color w:val="000000" w:themeColor="text1"/>
        </w:rPr>
        <w:t>the</w:t>
      </w:r>
      <w:r w:rsidRPr="002F7946">
        <w:rPr>
          <w:rFonts w:cs="Arial"/>
          <w:b/>
          <w:bCs/>
          <w:color w:val="000000" w:themeColor="text1"/>
        </w:rPr>
        <w:t xml:space="preserve"> PCell slot</w:t>
      </w:r>
      <w:r w:rsidR="008F7B2A">
        <w:rPr>
          <w:rFonts w:cs="Arial"/>
          <w:b/>
          <w:bCs/>
          <w:color w:val="000000" w:themeColor="text1"/>
        </w:rPr>
        <w:t>.</w:t>
      </w:r>
      <w:r w:rsidRPr="002F7946">
        <w:rPr>
          <w:b/>
        </w:rPr>
        <w:t xml:space="preserve"> </w:t>
      </w:r>
      <w:r w:rsidRPr="002F7946">
        <w:rPr>
          <w:b/>
          <w:bCs/>
        </w:rPr>
        <w:t xml:space="preserve"> </w:t>
      </w:r>
    </w:p>
    <w:p w14:paraId="187D3D1F" w14:textId="77777777" w:rsidR="00B54D30" w:rsidRDefault="00B54D30" w:rsidP="001D4EC9">
      <w:pPr>
        <w:spacing w:before="100" w:after="100"/>
      </w:pPr>
    </w:p>
    <w:p w14:paraId="48C0876C" w14:textId="292AF40D" w:rsidR="008C39E3" w:rsidRDefault="008C39E3" w:rsidP="00CE0482">
      <w:pPr>
        <w:pStyle w:val="Heading3"/>
        <w:ind w:left="709"/>
      </w:pPr>
      <w:r>
        <w:t>Type 1 and Type 2 HARQ-ACK CB construction</w:t>
      </w:r>
    </w:p>
    <w:p w14:paraId="1D18034B" w14:textId="77777777" w:rsidR="008C39E3" w:rsidRDefault="008C39E3" w:rsidP="008C39E3">
      <w:pPr>
        <w:jc w:val="both"/>
      </w:pPr>
      <w:r>
        <w:t xml:space="preserve">As having independent PUCCH configuration (incl. different k1 set configurations) and potentially different SCS on the different PUCCH cells, one need to take a closer look at the HARQ-ACK codebook construction taking these differences to the Rel-15/16 HARQ-ACK codebook construction into account. </w:t>
      </w:r>
    </w:p>
    <w:p w14:paraId="3D430B8B" w14:textId="4E8E27CA" w:rsidR="008C39E3" w:rsidRPr="000A08E9" w:rsidRDefault="008C39E3" w:rsidP="008C39E3">
      <w:pPr>
        <w:rPr>
          <w:sz w:val="24"/>
          <w:szCs w:val="24"/>
          <w:u w:val="single"/>
        </w:rPr>
      </w:pPr>
      <w:r w:rsidRPr="000A08E9">
        <w:rPr>
          <w:sz w:val="24"/>
          <w:szCs w:val="24"/>
          <w:u w:val="single"/>
        </w:rPr>
        <w:t>Type 1 HARQ-ACK codebook construction:</w:t>
      </w:r>
    </w:p>
    <w:p w14:paraId="12EEC429" w14:textId="57EDD574" w:rsidR="00BD340E" w:rsidRDefault="008C39E3" w:rsidP="008C39E3">
      <w:pPr>
        <w:spacing w:after="0"/>
        <w:jc w:val="both"/>
      </w:pPr>
      <w:r>
        <w:t xml:space="preserve">Let’s first consider the </w:t>
      </w:r>
      <w:r w:rsidR="00995CB9">
        <w:rPr>
          <w:b/>
          <w:bCs/>
          <w:i/>
          <w:iCs/>
        </w:rPr>
        <w:t>semi-static</w:t>
      </w:r>
      <w:r w:rsidR="004173AE">
        <w:rPr>
          <w:b/>
          <w:bCs/>
          <w:i/>
          <w:iCs/>
        </w:rPr>
        <w:t xml:space="preserve"> </w:t>
      </w:r>
      <w:r w:rsidRPr="002B6EED">
        <w:rPr>
          <w:b/>
          <w:bCs/>
          <w:i/>
          <w:iCs/>
        </w:rPr>
        <w:t xml:space="preserve">Type </w:t>
      </w:r>
      <w:r w:rsidR="004173AE">
        <w:rPr>
          <w:b/>
          <w:bCs/>
          <w:i/>
          <w:iCs/>
        </w:rPr>
        <w:t>1</w:t>
      </w:r>
      <w:r w:rsidRPr="002B6EED">
        <w:rPr>
          <w:b/>
          <w:bCs/>
          <w:i/>
          <w:iCs/>
        </w:rPr>
        <w:t xml:space="preserve"> HARQ-ACK codebook for the same SCS</w:t>
      </w:r>
      <w:r>
        <w:rPr>
          <w:b/>
          <w:bCs/>
          <w:i/>
          <w:iCs/>
        </w:rPr>
        <w:t xml:space="preserve"> PUCCH cells</w:t>
      </w:r>
      <w:r w:rsidR="00BF1255">
        <w:rPr>
          <w:b/>
          <w:bCs/>
          <w:i/>
          <w:iCs/>
        </w:rPr>
        <w:t xml:space="preserve"> and same slot or sub-slot based configuration</w:t>
      </w:r>
      <w:r>
        <w:t xml:space="preserve">. </w:t>
      </w:r>
      <w:r w:rsidR="00BA4751">
        <w:t xml:space="preserve">For this case we can simply utilize the k1 values on the PCell for defining </w:t>
      </w:r>
      <w:r w:rsidR="00512B8F">
        <w:t xml:space="preserve">Type 1 HARQ-ACK codebook, as the PCell UL slot is determined by the indicated k1 and the time domain pattern would only select potentially a different </w:t>
      </w:r>
      <w:r w:rsidR="00BD340E">
        <w:t xml:space="preserve">PUCCH </w:t>
      </w:r>
      <w:r w:rsidR="00512B8F">
        <w:t xml:space="preserve">cell </w:t>
      </w:r>
      <w:r w:rsidR="00BD340E">
        <w:t xml:space="preserve">for the PUCCH transmission. Therefore, for this case </w:t>
      </w:r>
      <w:r w:rsidR="00BD340E" w:rsidRPr="008A1DDD">
        <w:rPr>
          <w:b/>
          <w:bCs/>
          <w:i/>
          <w:iCs/>
        </w:rPr>
        <w:t>the k1 set of the PCell should be utilized for the Type 1 HARQ-ACK codebook construction</w:t>
      </w:r>
      <w:r w:rsidR="00BD340E">
        <w:t xml:space="preserve">. </w:t>
      </w:r>
      <w:r w:rsidR="00FE7FAE">
        <w:br/>
      </w:r>
    </w:p>
    <w:p w14:paraId="520AD3F8" w14:textId="4ED836E3" w:rsidR="004173AE" w:rsidRDefault="004173AE" w:rsidP="008C39E3">
      <w:pPr>
        <w:spacing w:after="0"/>
        <w:jc w:val="both"/>
      </w:pPr>
      <w:r>
        <w:t xml:space="preserve">Next, </w:t>
      </w:r>
      <w:r w:rsidR="00A375BB">
        <w:t>let’s</w:t>
      </w:r>
      <w:r>
        <w:t xml:space="preserve"> consider the case of the </w:t>
      </w:r>
      <w:r w:rsidRPr="00072D1A">
        <w:t>semi-static Type 1 HARQ-ACK codebook with a different SCS of the PCell and the PUCCH target cell</w:t>
      </w:r>
      <w:r>
        <w:t>.</w:t>
      </w:r>
      <w:r w:rsidR="00DD3519">
        <w:t xml:space="preserve"> For the case of </w:t>
      </w:r>
      <w:r w:rsidR="00DD3519" w:rsidRPr="00072D1A">
        <w:rPr>
          <w:b/>
          <w:bCs/>
          <w:i/>
          <w:iCs/>
        </w:rPr>
        <w:t>smaller SCS target PUCCH cell</w:t>
      </w:r>
      <w:r w:rsidR="0093493B" w:rsidRPr="00072D1A">
        <w:rPr>
          <w:b/>
          <w:bCs/>
          <w:i/>
          <w:iCs/>
        </w:rPr>
        <w:t xml:space="preserve"> or more generically for the case that more than one </w:t>
      </w:r>
      <w:r w:rsidR="0093493B" w:rsidRPr="00072D1A">
        <w:rPr>
          <w:b/>
          <w:bCs/>
          <w:i/>
          <w:iCs/>
        </w:rPr>
        <w:lastRenderedPageBreak/>
        <w:t xml:space="preserve">PCell PUCCH slot/sub-slot is overlapping with a single </w:t>
      </w:r>
      <w:r w:rsidR="00BD30DE" w:rsidRPr="00072D1A">
        <w:rPr>
          <w:b/>
          <w:bCs/>
          <w:i/>
          <w:iCs/>
        </w:rPr>
        <w:t>PUCCH slot/subslot on the target PUCCH cell</w:t>
      </w:r>
      <w:r w:rsidR="00DD3519">
        <w:t xml:space="preserve">, as discussed in the previous section </w:t>
      </w:r>
      <w:r w:rsidR="00DB40F7">
        <w:t xml:space="preserve">6.2.2, the </w:t>
      </w:r>
      <w:r w:rsidR="00BD30DE">
        <w:t xml:space="preserve">UE should </w:t>
      </w:r>
      <w:r w:rsidR="00D36D08">
        <w:t xml:space="preserve">only expect a single PUCCH PCell slot to have HARQ-ACK information available. </w:t>
      </w:r>
      <w:r w:rsidR="00690AA0">
        <w:t>Therefore, also for this case, the</w:t>
      </w:r>
      <w:r w:rsidR="00F91911">
        <w:t>re is only a single Type 1 HARQ-ACK codebook expected for the PUCCH target cell slot/subslot an</w:t>
      </w:r>
      <w:r w:rsidR="003228BB">
        <w:t xml:space="preserve">d therefore </w:t>
      </w:r>
      <w:r w:rsidR="003228BB" w:rsidRPr="008A1DDD">
        <w:rPr>
          <w:b/>
          <w:bCs/>
          <w:i/>
          <w:iCs/>
        </w:rPr>
        <w:t>the k1 set of the PCell should be utilized for the Type 1 HARQ-ACK codebook construction</w:t>
      </w:r>
      <w:r w:rsidR="003228BB">
        <w:t xml:space="preserve">. </w:t>
      </w:r>
      <w:r w:rsidR="00690AA0">
        <w:t xml:space="preserve"> </w:t>
      </w:r>
    </w:p>
    <w:p w14:paraId="4E532D5A" w14:textId="77777777" w:rsidR="00FE7FAE" w:rsidRDefault="00FE7FAE" w:rsidP="008C39E3">
      <w:pPr>
        <w:spacing w:after="0"/>
        <w:jc w:val="both"/>
      </w:pPr>
    </w:p>
    <w:p w14:paraId="31185526" w14:textId="4417D276" w:rsidR="00B22790" w:rsidRDefault="004A1A8C" w:rsidP="008C39E3">
      <w:pPr>
        <w:spacing w:after="0"/>
        <w:jc w:val="both"/>
      </w:pPr>
      <w:r>
        <w:t xml:space="preserve">The situation is slightly different, </w:t>
      </w:r>
      <w:r w:rsidR="003F29A4">
        <w:t xml:space="preserve">when considering the case of </w:t>
      </w:r>
      <w:r w:rsidR="003F29A4">
        <w:rPr>
          <w:b/>
          <w:bCs/>
          <w:i/>
          <w:iCs/>
        </w:rPr>
        <w:t>larger</w:t>
      </w:r>
      <w:r w:rsidR="003F29A4" w:rsidRPr="00072D1A">
        <w:rPr>
          <w:b/>
          <w:bCs/>
          <w:i/>
          <w:iCs/>
        </w:rPr>
        <w:t xml:space="preserve"> SCS target PUCCH cell or more generically for the case that </w:t>
      </w:r>
      <w:r w:rsidR="007B6D00">
        <w:rPr>
          <w:b/>
          <w:bCs/>
          <w:i/>
          <w:iCs/>
        </w:rPr>
        <w:t xml:space="preserve">a single </w:t>
      </w:r>
      <w:r w:rsidR="003F29A4" w:rsidRPr="00072D1A">
        <w:rPr>
          <w:b/>
          <w:bCs/>
          <w:i/>
          <w:iCs/>
        </w:rPr>
        <w:t xml:space="preserve">PCell PUCCH slot/sub-slot is overlapping with </w:t>
      </w:r>
      <w:r w:rsidR="007B6D00">
        <w:rPr>
          <w:b/>
          <w:bCs/>
          <w:i/>
          <w:iCs/>
        </w:rPr>
        <w:t xml:space="preserve">more than one </w:t>
      </w:r>
      <w:r w:rsidR="003F29A4" w:rsidRPr="00072D1A">
        <w:rPr>
          <w:b/>
          <w:bCs/>
          <w:i/>
          <w:iCs/>
        </w:rPr>
        <w:t>PUCCH slot/subslot on the target PUCCH cell</w:t>
      </w:r>
      <w:r w:rsidR="007B6D00">
        <w:rPr>
          <w:b/>
          <w:bCs/>
          <w:i/>
          <w:iCs/>
        </w:rPr>
        <w:t xml:space="preserve">. </w:t>
      </w:r>
      <w:r w:rsidR="00094F39">
        <w:t>Although</w:t>
      </w:r>
      <w:r w:rsidR="004A09F2">
        <w:t xml:space="preserve">, as discussed in the previous section, </w:t>
      </w:r>
      <w:r w:rsidR="00D91D19">
        <w:t xml:space="preserve">one of the overlapping slots or sub-slots on the PUCCH target cell could be dynamically indicated to be used for the Type 1 HARQ-ACK CB transmission, </w:t>
      </w:r>
      <w:r w:rsidR="002D16F3">
        <w:t xml:space="preserve">we assumed in here that </w:t>
      </w:r>
      <w:r w:rsidR="00525CCA">
        <w:t>the HARQ-ACK codebook is not split and transmitted in more than one of the overlapping PUCCH slots/subslots on the target PUCCH cell. For this</w:t>
      </w:r>
      <w:r w:rsidR="00D2564C">
        <w:t xml:space="preserve"> (as for the PRI overriding), the last indicated PUCCH sub-slot should be used. With this assumption, also for this </w:t>
      </w:r>
      <w:r w:rsidR="00D27B1A">
        <w:t xml:space="preserve">case there seems to be no real issue with the Type 1 HARQ-ACK codebook construction, and as for the other cases, the Type 1 HARQ-ACK codebook utilizes the </w:t>
      </w:r>
      <w:r w:rsidR="000767D7">
        <w:t xml:space="preserve">k1 set configured for the </w:t>
      </w:r>
      <w:r w:rsidR="00D27B1A">
        <w:t>PCell</w:t>
      </w:r>
      <w:r w:rsidR="000767D7">
        <w:t xml:space="preserve">. </w:t>
      </w:r>
    </w:p>
    <w:p w14:paraId="1D85E6EE" w14:textId="77777777" w:rsidR="00C556AE" w:rsidRDefault="00C556AE" w:rsidP="002F0EC5">
      <w:pPr>
        <w:spacing w:after="0"/>
        <w:jc w:val="both"/>
        <w:rPr>
          <w:b/>
          <w:bCs/>
        </w:rPr>
      </w:pPr>
    </w:p>
    <w:p w14:paraId="71E6DB67" w14:textId="423FCB55" w:rsidR="002F0EC5" w:rsidRDefault="002F0EC5" w:rsidP="002F0EC5">
      <w:pPr>
        <w:spacing w:after="0"/>
        <w:jc w:val="both"/>
        <w:rPr>
          <w:b/>
          <w:bCs/>
        </w:rPr>
      </w:pPr>
      <w:r w:rsidRPr="008D7ED1">
        <w:rPr>
          <w:b/>
          <w:bCs/>
        </w:rPr>
        <w:t>Proposal 6.</w:t>
      </w:r>
      <w:r w:rsidR="00875140">
        <w:rPr>
          <w:b/>
          <w:bCs/>
        </w:rPr>
        <w:t>20</w:t>
      </w:r>
      <w:r w:rsidRPr="008D7ED1">
        <w:rPr>
          <w:b/>
          <w:bCs/>
        </w:rPr>
        <w:t xml:space="preserve">: For PUCCH carrier switching based on </w:t>
      </w:r>
      <w:r>
        <w:rPr>
          <w:b/>
          <w:bCs/>
        </w:rPr>
        <w:t>semi-static configuration</w:t>
      </w:r>
      <w:r w:rsidRPr="008D7ED1">
        <w:rPr>
          <w:b/>
          <w:bCs/>
        </w:rPr>
        <w:t xml:space="preserve">, </w:t>
      </w:r>
      <w:r>
        <w:rPr>
          <w:b/>
          <w:bCs/>
        </w:rPr>
        <w:t xml:space="preserve">the Type 1 HARQ-ACK codebook uses the k1 set(s) configured for the PCell / reference cell for the </w:t>
      </w:r>
      <w:r w:rsidR="00C556AE">
        <w:rPr>
          <w:b/>
          <w:bCs/>
        </w:rPr>
        <w:t xml:space="preserve">HARQ-ACK codebook construction. </w:t>
      </w:r>
    </w:p>
    <w:p w14:paraId="5B1CFC46" w14:textId="77777777" w:rsidR="00AA6687" w:rsidRDefault="00AA6687" w:rsidP="001D4EC9">
      <w:pPr>
        <w:spacing w:before="100" w:after="100"/>
      </w:pPr>
    </w:p>
    <w:p w14:paraId="1C75FF37" w14:textId="67FD1FEF" w:rsidR="00C556AE" w:rsidRPr="000A08E9" w:rsidRDefault="00C556AE" w:rsidP="00C556AE">
      <w:pPr>
        <w:rPr>
          <w:sz w:val="24"/>
          <w:szCs w:val="24"/>
          <w:u w:val="single"/>
        </w:rPr>
      </w:pPr>
      <w:r w:rsidRPr="000A08E9">
        <w:rPr>
          <w:sz w:val="24"/>
          <w:szCs w:val="24"/>
          <w:u w:val="single"/>
        </w:rPr>
        <w:t xml:space="preserve">Type </w:t>
      </w:r>
      <w:r w:rsidR="00701035">
        <w:rPr>
          <w:sz w:val="24"/>
          <w:szCs w:val="24"/>
          <w:u w:val="single"/>
        </w:rPr>
        <w:t>2</w:t>
      </w:r>
      <w:r w:rsidRPr="000A08E9">
        <w:rPr>
          <w:sz w:val="24"/>
          <w:szCs w:val="24"/>
          <w:u w:val="single"/>
        </w:rPr>
        <w:t xml:space="preserve"> HARQ-ACK codebook construction:</w:t>
      </w:r>
    </w:p>
    <w:p w14:paraId="1C42FDBE" w14:textId="4B95FEBD" w:rsidR="0000525D" w:rsidRDefault="00C556AE" w:rsidP="001D4EC9">
      <w:pPr>
        <w:spacing w:before="100" w:after="100"/>
      </w:pPr>
      <w:r>
        <w:t>As discussed above</w:t>
      </w:r>
      <w:r w:rsidR="00701035">
        <w:t xml:space="preserve"> for the Type 1 CB, based on the </w:t>
      </w:r>
      <w:r w:rsidR="00E17B4A">
        <w:t xml:space="preserve">configuration </w:t>
      </w:r>
      <w:r w:rsidR="00701035">
        <w:t xml:space="preserve">restrictions </w:t>
      </w:r>
      <w:r w:rsidR="00AD5ABE">
        <w:t xml:space="preserve">in terms of aligned </w:t>
      </w:r>
      <w:r w:rsidR="00A77393">
        <w:t xml:space="preserve">PUCCH slot/sub-slot boundaries at the switching borders in Sec. 6.2.1 and the </w:t>
      </w:r>
      <w:r w:rsidR="00E17B4A">
        <w:t xml:space="preserve">discussed </w:t>
      </w:r>
      <w:r w:rsidR="00A77393">
        <w:t>restrictions or handling for mixed SCS in Sec. 6.2.2, there will be basically always the mapping of a single PUCCH s</w:t>
      </w:r>
      <w:r w:rsidR="0000525D">
        <w:t xml:space="preserve">lot/sub-slot on PCell with single PUCCH slot/sub-slot on the target PUCCH cell and vice versa. </w:t>
      </w:r>
    </w:p>
    <w:p w14:paraId="49F4C749" w14:textId="1454EDDA" w:rsidR="00C556AE" w:rsidRDefault="0000525D" w:rsidP="001D4EC9">
      <w:pPr>
        <w:spacing w:before="100" w:after="100"/>
      </w:pPr>
      <w:r>
        <w:t>There</w:t>
      </w:r>
      <w:r w:rsidR="00CC3D9E">
        <w:t>fore</w:t>
      </w:r>
      <w:r>
        <w:t>,</w:t>
      </w:r>
      <w:r w:rsidR="00CC3D9E">
        <w:t xml:space="preserve"> the Type 2 HARQ-ACK codebook would be constructed </w:t>
      </w:r>
      <w:r w:rsidR="00B22320">
        <w:t>as in Rel-15/16 for the PCell but the HARQ-ACK codebook is just to be transmitted on a</w:t>
      </w:r>
      <w:r w:rsidR="00727E7C">
        <w:t>nother target PUCCH cell based on the indicated k1</w:t>
      </w:r>
      <w:r w:rsidR="0016452A">
        <w:t>_relativ</w:t>
      </w:r>
      <w:r w:rsidR="00F81364">
        <w:t>e</w:t>
      </w:r>
      <w:r w:rsidR="00727E7C">
        <w:t xml:space="preserve">. </w:t>
      </w:r>
    </w:p>
    <w:p w14:paraId="767CF90F" w14:textId="77777777" w:rsidR="00727E7C" w:rsidRDefault="00727E7C" w:rsidP="001D4EC9">
      <w:pPr>
        <w:spacing w:before="100" w:after="100"/>
      </w:pPr>
    </w:p>
    <w:p w14:paraId="28989E31" w14:textId="5325D493" w:rsidR="00727E7C" w:rsidRDefault="00727E7C" w:rsidP="00727E7C">
      <w:pPr>
        <w:spacing w:after="0"/>
        <w:jc w:val="both"/>
        <w:rPr>
          <w:b/>
          <w:bCs/>
        </w:rPr>
      </w:pPr>
      <w:r w:rsidRPr="008D7ED1">
        <w:rPr>
          <w:b/>
          <w:bCs/>
        </w:rPr>
        <w:t>Proposal 6.</w:t>
      </w:r>
      <w:r w:rsidR="00DE7182">
        <w:rPr>
          <w:b/>
          <w:bCs/>
        </w:rPr>
        <w:t>2</w:t>
      </w:r>
      <w:r w:rsidR="00875140">
        <w:rPr>
          <w:b/>
          <w:bCs/>
        </w:rPr>
        <w:t>1</w:t>
      </w:r>
      <w:r w:rsidRPr="008D7ED1">
        <w:rPr>
          <w:b/>
          <w:bCs/>
        </w:rPr>
        <w:t xml:space="preserve">: For PUCCH carrier switching based on </w:t>
      </w:r>
      <w:r>
        <w:rPr>
          <w:b/>
          <w:bCs/>
        </w:rPr>
        <w:t>semi-static configuration</w:t>
      </w:r>
      <w:r w:rsidRPr="008D7ED1">
        <w:rPr>
          <w:b/>
          <w:bCs/>
        </w:rPr>
        <w:t xml:space="preserve">, </w:t>
      </w:r>
      <w:r w:rsidR="00E00295" w:rsidRPr="00E00295">
        <w:rPr>
          <w:b/>
          <w:bCs/>
        </w:rPr>
        <w:t xml:space="preserve">the Rel-15/16 Type 2 HARQ-ACK codebook construction </w:t>
      </w:r>
      <w:r w:rsidR="00BD69CD">
        <w:rPr>
          <w:b/>
          <w:bCs/>
        </w:rPr>
        <w:t xml:space="preserve">(based on the k1 interpretation on the PCell) </w:t>
      </w:r>
      <w:r w:rsidR="00E00295" w:rsidRPr="00E00295">
        <w:rPr>
          <w:b/>
          <w:bCs/>
        </w:rPr>
        <w:t>can be directly reused</w:t>
      </w:r>
      <w:r>
        <w:rPr>
          <w:b/>
          <w:bCs/>
        </w:rPr>
        <w:t>.</w:t>
      </w:r>
      <w:r w:rsidR="00BD69CD">
        <w:rPr>
          <w:b/>
          <w:bCs/>
        </w:rPr>
        <w:t xml:space="preserve"> </w:t>
      </w:r>
      <w:r>
        <w:rPr>
          <w:b/>
          <w:bCs/>
        </w:rPr>
        <w:t xml:space="preserve"> </w:t>
      </w:r>
    </w:p>
    <w:p w14:paraId="13356EC1" w14:textId="12298ADA" w:rsidR="00BB4D02" w:rsidRDefault="00135D91" w:rsidP="001D4EC9">
      <w:pPr>
        <w:spacing w:before="100" w:after="100"/>
      </w:pPr>
      <w:r>
        <w:t xml:space="preserve"> </w:t>
      </w:r>
      <w:r w:rsidR="008D61FF">
        <w:t xml:space="preserve"> </w:t>
      </w:r>
      <w:r w:rsidR="009330A3">
        <w:t xml:space="preserve">  </w:t>
      </w:r>
      <w:r w:rsidR="00BD5BE6">
        <w:t xml:space="preserve"> </w:t>
      </w:r>
    </w:p>
    <w:p w14:paraId="11917E24" w14:textId="17FB49B7" w:rsidR="00BB4D02" w:rsidRDefault="00A77CDF" w:rsidP="00CE0482">
      <w:pPr>
        <w:pStyle w:val="Heading3"/>
        <w:ind w:left="709"/>
      </w:pPr>
      <w:r>
        <w:t>PUCCH carrier switching for other UCI types</w:t>
      </w:r>
      <w:r w:rsidR="00E41AB8">
        <w:t xml:space="preserve"> than HARQ-ACK</w:t>
      </w:r>
    </w:p>
    <w:p w14:paraId="012B5700" w14:textId="2BA7C8F7" w:rsidR="00DD1AB1" w:rsidRDefault="00DB61E2" w:rsidP="00873206">
      <w:pPr>
        <w:jc w:val="both"/>
      </w:pPr>
      <w:r>
        <w:t xml:space="preserve">As discussed for switching based on DCI indication, </w:t>
      </w:r>
      <w:r w:rsidR="00A37F82">
        <w:t>SR should be switched to the PUCCH cell if the PUCCH configuration of the</w:t>
      </w:r>
      <w:r>
        <w:t xml:space="preserve"> target</w:t>
      </w:r>
      <w:r w:rsidR="00A37F82">
        <w:t xml:space="preserve"> cell allows that</w:t>
      </w:r>
      <w:r>
        <w:t xml:space="preserve"> while CSI switching is not seen as important.  </w:t>
      </w:r>
      <w:r w:rsidR="00A37F82">
        <w:t xml:space="preserve"> </w:t>
      </w:r>
    </w:p>
    <w:p w14:paraId="1B2B6F0F" w14:textId="7A6EF42E" w:rsidR="00DB61E2" w:rsidRDefault="00DB61E2" w:rsidP="00DB61E2">
      <w:r w:rsidRPr="007850B3">
        <w:rPr>
          <w:b/>
          <w:bCs/>
          <w:lang w:val="en-US"/>
        </w:rPr>
        <w:t xml:space="preserve">Proposal </w:t>
      </w:r>
      <w:r w:rsidR="008D3437" w:rsidRPr="008D3437">
        <w:rPr>
          <w:b/>
          <w:bCs/>
          <w:lang w:val="en-US"/>
        </w:rPr>
        <w:t>6</w:t>
      </w:r>
      <w:r w:rsidRPr="008D3437">
        <w:rPr>
          <w:b/>
          <w:bCs/>
          <w:lang w:val="en-US"/>
        </w:rPr>
        <w:t>.</w:t>
      </w:r>
      <w:r w:rsidR="008D3437" w:rsidRPr="008D3437">
        <w:rPr>
          <w:b/>
          <w:bCs/>
          <w:lang w:val="en-US"/>
        </w:rPr>
        <w:t>2</w:t>
      </w:r>
      <w:r w:rsidR="00875140">
        <w:rPr>
          <w:b/>
          <w:bCs/>
          <w:lang w:val="en-US"/>
        </w:rPr>
        <w:t>2</w:t>
      </w:r>
      <w:r w:rsidRPr="008D3437">
        <w:rPr>
          <w:b/>
          <w:lang w:val="en-US"/>
        </w:rPr>
        <w:t>:</w:t>
      </w:r>
      <w:r>
        <w:rPr>
          <w:b/>
          <w:bCs/>
          <w:lang w:val="en-US"/>
        </w:rPr>
        <w:t xml:space="preserve"> </w:t>
      </w:r>
      <w:r w:rsidRPr="007850B3">
        <w:rPr>
          <w:b/>
          <w:bCs/>
          <w:lang w:val="en-US"/>
        </w:rPr>
        <w:t>PUCCH carrier switching</w:t>
      </w:r>
      <w:r>
        <w:rPr>
          <w:b/>
          <w:bCs/>
          <w:lang w:val="en-US"/>
        </w:rPr>
        <w:t>,</w:t>
      </w:r>
      <w:r w:rsidRPr="007850B3">
        <w:rPr>
          <w:b/>
          <w:bCs/>
          <w:lang w:val="en-US"/>
        </w:rPr>
        <w:t xml:space="preserve"> </w:t>
      </w:r>
      <w:r>
        <w:rPr>
          <w:b/>
          <w:bCs/>
          <w:lang w:val="en-US"/>
        </w:rPr>
        <w:t xml:space="preserve">based on semi-static configuration, </w:t>
      </w:r>
      <w:r w:rsidRPr="007850B3">
        <w:rPr>
          <w:b/>
          <w:bCs/>
          <w:lang w:val="en-US"/>
        </w:rPr>
        <w:t>should be limited to HARQ-ACK and SR only (i.e. PUCCH carrier switching for CSI is not to be supported)</w:t>
      </w:r>
      <w:r w:rsidR="004B2EAA">
        <w:rPr>
          <w:b/>
          <w:bCs/>
          <w:lang w:val="en-US"/>
        </w:rPr>
        <w:t>.</w:t>
      </w:r>
    </w:p>
    <w:p w14:paraId="62495DA5" w14:textId="77777777" w:rsidR="00A37F82" w:rsidRDefault="00A37F82" w:rsidP="00DD1AB1"/>
    <w:p w14:paraId="218B32C9" w14:textId="68413435" w:rsidR="00DD1AB1" w:rsidRDefault="00712179" w:rsidP="00CE0482">
      <w:pPr>
        <w:pStyle w:val="Heading3"/>
        <w:ind w:left="709"/>
        <w:jc w:val="both"/>
      </w:pPr>
      <w:r>
        <w:t xml:space="preserve">PUCCH </w:t>
      </w:r>
      <w:r w:rsidR="000155DE">
        <w:t xml:space="preserve">TPC operation for </w:t>
      </w:r>
      <w:r>
        <w:t>PUCCH carrier switching</w:t>
      </w:r>
      <w:r w:rsidR="00F17BFF">
        <w:t xml:space="preserve"> based on semi-static configuration</w:t>
      </w:r>
    </w:p>
    <w:p w14:paraId="608E58C3" w14:textId="453186DF" w:rsidR="00390255" w:rsidRDefault="00390255" w:rsidP="007A6F6E">
      <w:pPr>
        <w:jc w:val="both"/>
      </w:pPr>
      <w:r>
        <w:t xml:space="preserve">As discussed already in Sec. </w:t>
      </w:r>
      <w:r w:rsidRPr="008D3437">
        <w:t>6.1.</w:t>
      </w:r>
      <w:r w:rsidR="008D3437" w:rsidRPr="008D3437">
        <w:t>5</w:t>
      </w:r>
      <w:r>
        <w:t>, we see a need for independent TPC loops for the PUCCHs on different target PUCCH cells</w:t>
      </w:r>
      <w:r w:rsidR="005C6EF4">
        <w:t xml:space="preserve"> </w:t>
      </w:r>
      <w:r w:rsidR="009804A4">
        <w:t xml:space="preserve">as well as independent TPC positions within DCI format 2_2 </w:t>
      </w:r>
      <w:r w:rsidR="009C25CA">
        <w:t>for these</w:t>
      </w:r>
      <w:r w:rsidR="00F14276">
        <w:t xml:space="preserve">. </w:t>
      </w:r>
    </w:p>
    <w:p w14:paraId="109BF1B6" w14:textId="31695F82" w:rsidR="00C03045" w:rsidRDefault="007E1E05" w:rsidP="007A6F6E">
      <w:pPr>
        <w:jc w:val="both"/>
      </w:pPr>
      <w:r>
        <w:t xml:space="preserve">What is different for the </w:t>
      </w:r>
      <w:r w:rsidR="00E46ADD">
        <w:t>semi-static configuration case compared to the dynamic indication of the target PUCCH cell is the usage of the PUCCH TPC command in the DCI scheduling the P</w:t>
      </w:r>
      <w:r w:rsidR="00E2308A">
        <w:t xml:space="preserve">UCCH. </w:t>
      </w:r>
      <w:r w:rsidR="005854CF">
        <w:t>For the</w:t>
      </w:r>
      <w:r w:rsidR="00FA2C72">
        <w:t xml:space="preserve"> PUCCH carrier switching based on the semi-static configuration, the </w:t>
      </w:r>
      <w:r w:rsidR="00394E79">
        <w:t xml:space="preserve">target PUCCH cell is </w:t>
      </w:r>
      <w:r w:rsidR="00BB75E2">
        <w:t xml:space="preserve">derived based on </w:t>
      </w:r>
      <w:r w:rsidR="00992730">
        <w:t xml:space="preserve">indicated </w:t>
      </w:r>
      <w:r w:rsidR="00BB75E2">
        <w:t xml:space="preserve">k1 </w:t>
      </w:r>
      <w:r w:rsidR="008A2F54">
        <w:t xml:space="preserve">(of the reference cell such as Pcell) </w:t>
      </w:r>
      <w:r w:rsidR="00BB75E2">
        <w:t xml:space="preserve"> in conjunction with the </w:t>
      </w:r>
      <w:r w:rsidR="001F418A">
        <w:t xml:space="preserve">configured time-domain pattern of the applicable PUCCH cell. Therefore, </w:t>
      </w:r>
      <w:r w:rsidR="00D10819">
        <w:t>the TPC command in the scheduling DCI should apply for the PUCCH target cell determined accordingly</w:t>
      </w:r>
      <w:r w:rsidR="00262F29">
        <w:t xml:space="preserve">. </w:t>
      </w:r>
    </w:p>
    <w:p w14:paraId="4255B8E3" w14:textId="51615430" w:rsidR="00BB4D02" w:rsidRPr="00BB4D02" w:rsidRDefault="001C6A5B" w:rsidP="00D520F3">
      <w:pPr>
        <w:jc w:val="both"/>
      </w:pPr>
      <w:r w:rsidRPr="00C35A85">
        <w:rPr>
          <w:b/>
          <w:bCs/>
        </w:rPr>
        <w:t>Proposal 6.</w:t>
      </w:r>
      <w:r w:rsidR="00372174">
        <w:rPr>
          <w:b/>
          <w:bCs/>
        </w:rPr>
        <w:t>2</w:t>
      </w:r>
      <w:r w:rsidR="003421A0">
        <w:rPr>
          <w:b/>
          <w:bCs/>
        </w:rPr>
        <w:t>3</w:t>
      </w:r>
      <w:r w:rsidRPr="00C35A85">
        <w:rPr>
          <w:b/>
          <w:bCs/>
        </w:rPr>
        <w:t xml:space="preserve">: For PUCCH carrier switching based on </w:t>
      </w:r>
      <w:r w:rsidR="00FE0265">
        <w:rPr>
          <w:b/>
          <w:bCs/>
        </w:rPr>
        <w:t xml:space="preserve">semi-static </w:t>
      </w:r>
      <w:r w:rsidR="00B72C96">
        <w:rPr>
          <w:b/>
          <w:bCs/>
        </w:rPr>
        <w:t>configuration</w:t>
      </w:r>
      <w:r w:rsidRPr="00C35A85">
        <w:rPr>
          <w:b/>
          <w:bCs/>
        </w:rPr>
        <w:t xml:space="preserve">, </w:t>
      </w:r>
      <w:r>
        <w:rPr>
          <w:b/>
          <w:bCs/>
        </w:rPr>
        <w:t>the PUCCH TPC command in the DCI scheduling the PUCCH is appl</w:t>
      </w:r>
      <w:r w:rsidR="00D07A1B">
        <w:rPr>
          <w:b/>
          <w:bCs/>
        </w:rPr>
        <w:t xml:space="preserve">ied for the </w:t>
      </w:r>
      <w:r w:rsidR="0091600B">
        <w:rPr>
          <w:b/>
          <w:bCs/>
        </w:rPr>
        <w:t xml:space="preserve">determined </w:t>
      </w:r>
      <w:r>
        <w:rPr>
          <w:b/>
          <w:bCs/>
        </w:rPr>
        <w:t>PUCCH cell</w:t>
      </w:r>
      <w:r w:rsidR="00D07A1B">
        <w:rPr>
          <w:b/>
          <w:bCs/>
        </w:rPr>
        <w:t xml:space="preserve"> </w:t>
      </w:r>
      <w:r w:rsidR="009D2D91">
        <w:rPr>
          <w:b/>
          <w:bCs/>
        </w:rPr>
        <w:t>using</w:t>
      </w:r>
      <w:r w:rsidR="00092573">
        <w:rPr>
          <w:b/>
          <w:bCs/>
        </w:rPr>
        <w:t xml:space="preserve"> the </w:t>
      </w:r>
      <w:r w:rsidR="00544F20">
        <w:rPr>
          <w:b/>
          <w:bCs/>
        </w:rPr>
        <w:t xml:space="preserve">defined </w:t>
      </w:r>
      <w:r w:rsidR="002E1229">
        <w:rPr>
          <w:b/>
          <w:bCs/>
        </w:rPr>
        <w:t xml:space="preserve">semi-static (i.e. time-domain pattern) </w:t>
      </w:r>
      <w:r w:rsidR="00544F20">
        <w:rPr>
          <w:b/>
          <w:bCs/>
        </w:rPr>
        <w:t xml:space="preserve">PUCCH cell selection </w:t>
      </w:r>
      <w:r w:rsidR="00775A79">
        <w:rPr>
          <w:b/>
          <w:bCs/>
        </w:rPr>
        <w:t>procedure</w:t>
      </w:r>
      <w:r>
        <w:rPr>
          <w:b/>
          <w:bCs/>
        </w:rPr>
        <w:t>.</w:t>
      </w:r>
    </w:p>
    <w:p w14:paraId="3962C2AE" w14:textId="77777777" w:rsidR="000C7729" w:rsidRDefault="000C7729" w:rsidP="00BB4D02"/>
    <w:p w14:paraId="1F41D177" w14:textId="28BC7236" w:rsidR="000C7729" w:rsidRPr="00E8018F" w:rsidRDefault="00922031" w:rsidP="00131DB4">
      <w:pPr>
        <w:pStyle w:val="Heading2"/>
        <w:ind w:left="567"/>
      </w:pPr>
      <w:r>
        <w:lastRenderedPageBreak/>
        <w:t>Joint operation of dynamic and semi-static operation</w:t>
      </w:r>
    </w:p>
    <w:p w14:paraId="3EA46773" w14:textId="5DD0223B" w:rsidR="00972EB5" w:rsidRDefault="00DE5B39" w:rsidP="004F12EF">
      <w:pPr>
        <w:jc w:val="both"/>
      </w:pPr>
      <w:r>
        <w:t xml:space="preserve">It may be a bit pre-mature to decide on the joint operation of </w:t>
      </w:r>
      <w:r w:rsidR="00BA29D2">
        <w:t>dynamic and semi-static PUCCH carrier switching</w:t>
      </w:r>
      <w:r w:rsidR="00972EB5">
        <w:t xml:space="preserve"> before having more clarity on the related details</w:t>
      </w:r>
      <w:r w:rsidR="009C3355">
        <w:t xml:space="preserve"> of the stand-alone operation of dynamic and semi-static operation of PUCCH carrier switching</w:t>
      </w:r>
      <w:r w:rsidR="00972EB5">
        <w:t xml:space="preserve">. </w:t>
      </w:r>
    </w:p>
    <w:p w14:paraId="72A42C3B" w14:textId="3EF9323C" w:rsidR="000C7729" w:rsidRPr="00BB4D02" w:rsidRDefault="00972EB5" w:rsidP="004F12EF">
      <w:pPr>
        <w:jc w:val="both"/>
      </w:pPr>
      <w:r>
        <w:t xml:space="preserve">But clearly (as for </w:t>
      </w:r>
      <w:r w:rsidR="00206031">
        <w:t>several other features</w:t>
      </w:r>
      <w:r w:rsidR="0032266F">
        <w:t xml:space="preserve"> having interaction of semi-static configuration and dynamic indication</w:t>
      </w:r>
      <w:r w:rsidR="00206031">
        <w:t xml:space="preserve">), the dynamic indication should be able to ‘over-ride’ the PUCCH cell </w:t>
      </w:r>
      <w:r w:rsidR="004F42E3">
        <w:t xml:space="preserve">determination </w:t>
      </w:r>
      <w:r w:rsidR="00206031">
        <w:t xml:space="preserve">based on semi-static configuration. </w:t>
      </w:r>
      <w:r w:rsidR="003E1E94">
        <w:t xml:space="preserve">Otherwise, it seems the same procedures </w:t>
      </w:r>
      <w:r w:rsidR="00D06717">
        <w:t xml:space="preserve">for the joint operation would apply, except that the ‘configured PUCCH’ based on semi-static configuration </w:t>
      </w:r>
      <w:r w:rsidR="00D850CC">
        <w:t xml:space="preserve">(or PUCCH scheduled e.g. by fallback DCI) </w:t>
      </w:r>
      <w:r w:rsidR="00D06717">
        <w:t xml:space="preserve">may </w:t>
      </w:r>
      <w:r w:rsidR="00170D0B">
        <w:t>not be on the Pcell but on the a different PUCCH SCell</w:t>
      </w:r>
      <w:r w:rsidR="00BA29D2">
        <w:t xml:space="preserve"> </w:t>
      </w:r>
      <w:r w:rsidR="00170D0B">
        <w:t>based on the semi-static determination proc</w:t>
      </w:r>
      <w:r w:rsidR="005443AA">
        <w:t xml:space="preserve">edures. </w:t>
      </w:r>
    </w:p>
    <w:p w14:paraId="4881EA9E" w14:textId="32D15283" w:rsidR="00435E26" w:rsidRDefault="004F12EF" w:rsidP="00113A04">
      <w:pPr>
        <w:jc w:val="both"/>
        <w:rPr>
          <w:b/>
          <w:i/>
        </w:rPr>
      </w:pPr>
      <w:r w:rsidRPr="004F12EF">
        <w:rPr>
          <w:b/>
          <w:bCs/>
          <w:i/>
          <w:iCs/>
        </w:rPr>
        <w:t>Observation 6.</w:t>
      </w:r>
      <w:r w:rsidR="00542957">
        <w:rPr>
          <w:b/>
          <w:bCs/>
          <w:i/>
          <w:iCs/>
        </w:rPr>
        <w:t>2</w:t>
      </w:r>
      <w:r w:rsidRPr="004F12EF">
        <w:rPr>
          <w:b/>
          <w:bCs/>
          <w:i/>
          <w:iCs/>
        </w:rPr>
        <w:t xml:space="preserve">: </w:t>
      </w:r>
      <w:r w:rsidR="00AE172D">
        <w:rPr>
          <w:b/>
          <w:bCs/>
          <w:i/>
          <w:iCs/>
        </w:rPr>
        <w:t>Discussions on joint operation of dynamic a</w:t>
      </w:r>
      <w:r w:rsidR="006421FE">
        <w:rPr>
          <w:b/>
          <w:bCs/>
          <w:i/>
          <w:iCs/>
        </w:rPr>
        <w:t>n</w:t>
      </w:r>
      <w:r w:rsidR="00AE172D">
        <w:rPr>
          <w:b/>
          <w:bCs/>
          <w:i/>
          <w:iCs/>
        </w:rPr>
        <w:t xml:space="preserve">d semi-static operation should be postponed after having more clarity on the operation of stand-alone PUCCH carrier switching based on </w:t>
      </w:r>
      <w:r w:rsidR="000621A8">
        <w:rPr>
          <w:b/>
          <w:bCs/>
          <w:i/>
          <w:iCs/>
        </w:rPr>
        <w:t xml:space="preserve">(i) </w:t>
      </w:r>
      <w:r w:rsidR="00AE172D">
        <w:rPr>
          <w:b/>
          <w:bCs/>
          <w:i/>
          <w:iCs/>
        </w:rPr>
        <w:t>dynamic indication</w:t>
      </w:r>
      <w:r w:rsidR="006636ED">
        <w:rPr>
          <w:b/>
          <w:bCs/>
          <w:i/>
          <w:iCs/>
        </w:rPr>
        <w:t xml:space="preserve"> and </w:t>
      </w:r>
      <w:r w:rsidR="000621A8">
        <w:rPr>
          <w:b/>
          <w:bCs/>
          <w:i/>
          <w:iCs/>
        </w:rPr>
        <w:t xml:space="preserve">(ii) semi-static configuration. </w:t>
      </w:r>
      <w:r w:rsidR="00AF6EDC">
        <w:rPr>
          <w:b/>
          <w:bCs/>
          <w:i/>
          <w:iCs/>
        </w:rPr>
        <w:t xml:space="preserve">A </w:t>
      </w:r>
      <w:r w:rsidR="009F68B7">
        <w:rPr>
          <w:b/>
          <w:bCs/>
          <w:i/>
          <w:iCs/>
        </w:rPr>
        <w:t xml:space="preserve">guiding principle for the </w:t>
      </w:r>
      <w:r w:rsidR="004B58A1">
        <w:rPr>
          <w:b/>
          <w:bCs/>
          <w:i/>
          <w:iCs/>
        </w:rPr>
        <w:t>potential joint operation of the two schemes</w:t>
      </w:r>
      <w:r w:rsidR="00AF6EDC">
        <w:rPr>
          <w:b/>
          <w:bCs/>
          <w:i/>
          <w:iCs/>
        </w:rPr>
        <w:t xml:space="preserve"> could be that the dynamically indicated PUCCH Cell ‘overrides’ the determined PUCCH </w:t>
      </w:r>
      <w:r w:rsidR="0020623C">
        <w:rPr>
          <w:b/>
          <w:bCs/>
          <w:i/>
          <w:iCs/>
        </w:rPr>
        <w:t>c</w:t>
      </w:r>
      <w:r w:rsidR="00AF6EDC">
        <w:rPr>
          <w:b/>
          <w:bCs/>
          <w:i/>
          <w:iCs/>
        </w:rPr>
        <w:t xml:space="preserve">ell based on the time-domain PUCCH cell pattern. </w:t>
      </w:r>
    </w:p>
    <w:p w14:paraId="7BC76BFE" w14:textId="77777777" w:rsidR="003C42EB" w:rsidRPr="00E31CD3" w:rsidDel="0047013C" w:rsidRDefault="003C42EB" w:rsidP="00113A04">
      <w:pPr>
        <w:jc w:val="both"/>
        <w:rPr>
          <w:b/>
          <w:bCs/>
          <w:i/>
          <w:iCs/>
        </w:rPr>
      </w:pPr>
    </w:p>
    <w:bookmarkEnd w:id="1"/>
    <w:p w14:paraId="10445A01" w14:textId="480CC7E1" w:rsidR="00885580" w:rsidRPr="00144996" w:rsidRDefault="007820D0" w:rsidP="00885580">
      <w:pPr>
        <w:pStyle w:val="Heading1"/>
        <w:rPr>
          <w:lang w:val="en-US"/>
        </w:rPr>
      </w:pPr>
      <w:r w:rsidRPr="00144996">
        <w:rPr>
          <w:lang w:val="en-US"/>
        </w:rPr>
        <w:t>Conclusion</w:t>
      </w:r>
    </w:p>
    <w:p w14:paraId="178CDE4F" w14:textId="77777777" w:rsidR="008706E1" w:rsidRPr="00144996" w:rsidRDefault="008706E1" w:rsidP="008706E1">
      <w:pPr>
        <w:jc w:val="both"/>
        <w:rPr>
          <w:lang w:val="en-US"/>
        </w:rPr>
      </w:pPr>
      <w:r w:rsidRPr="00144996">
        <w:rPr>
          <w:lang w:val="en-US"/>
        </w:rPr>
        <w:t xml:space="preserve">In this contribution we discuss the identified issues for support or at least study based on the RAN1#102-e agreements. </w:t>
      </w:r>
    </w:p>
    <w:p w14:paraId="123942C3" w14:textId="33E4913B" w:rsidR="008706E1" w:rsidRDefault="008706E1" w:rsidP="008706E1">
      <w:pPr>
        <w:jc w:val="both"/>
        <w:rPr>
          <w:lang w:val="en-US"/>
        </w:rPr>
      </w:pPr>
      <w:r w:rsidRPr="00144996">
        <w:rPr>
          <w:lang w:val="en-US"/>
        </w:rPr>
        <w:t xml:space="preserve">The discussions </w:t>
      </w:r>
      <w:r w:rsidRPr="00144996">
        <w:rPr>
          <w:b/>
          <w:bCs/>
          <w:u w:val="single"/>
          <w:lang w:val="en-US"/>
        </w:rPr>
        <w:t>in Sec. 2 on dropping of SPS HARQ-ACK feedback in TDD operation</w:t>
      </w:r>
      <w:r w:rsidRPr="00144996">
        <w:rPr>
          <w:lang w:val="en-US"/>
        </w:rPr>
        <w:t xml:space="preserve"> can be summarized in the following related observations and proposals: </w:t>
      </w:r>
    </w:p>
    <w:p w14:paraId="742980C6" w14:textId="77777777" w:rsidR="00CA4ED7" w:rsidRDefault="00CA4ED7" w:rsidP="00462202">
      <w:pPr>
        <w:spacing w:after="0"/>
        <w:ind w:left="284"/>
        <w:jc w:val="both"/>
        <w:rPr>
          <w:b/>
          <w:bCs/>
          <w:lang w:val="en-US"/>
        </w:rPr>
      </w:pPr>
      <w:r w:rsidRPr="00144996">
        <w:rPr>
          <w:rFonts w:eastAsia="MS Mincho"/>
          <w:b/>
          <w:kern w:val="2"/>
          <w:lang w:val="en-US" w:eastAsia="ja-JP"/>
        </w:rPr>
        <w:t xml:space="preserve">Proposal 2.1: For the conditions for deferring SPS HARQ-ACK in the initial slot, in the case no dynamic PUCCH is scheduled on the initial slot, </w:t>
      </w:r>
      <w:r>
        <w:rPr>
          <w:rFonts w:eastAsia="MS Mincho"/>
          <w:b/>
          <w:kern w:val="2"/>
          <w:lang w:val="en-US" w:eastAsia="ja-JP"/>
        </w:rPr>
        <w:t xml:space="preserve">support </w:t>
      </w:r>
      <w:r w:rsidRPr="00144996">
        <w:rPr>
          <w:b/>
          <w:bCs/>
          <w:lang w:val="en-US"/>
        </w:rPr>
        <w:t xml:space="preserve">Alt. 1: Defer if the SPS HARQ-ACK in the initial slot/sub-slot cannot be transmitted as the resulting PUCCH resource for transmission using a PUCCH provided by </w:t>
      </w:r>
      <w:r w:rsidRPr="00144996">
        <w:rPr>
          <w:b/>
          <w:bCs/>
          <w:i/>
          <w:iCs/>
          <w:lang w:val="en-US"/>
        </w:rPr>
        <w:t>SPS-PUCCH-AN-List-r16</w:t>
      </w:r>
      <w:r>
        <w:rPr>
          <w:b/>
          <w:bCs/>
          <w:lang w:val="en-US"/>
        </w:rPr>
        <w:t xml:space="preserve"> or </w:t>
      </w:r>
      <w:r w:rsidRPr="00144996">
        <w:rPr>
          <w:b/>
          <w:bCs/>
          <w:i/>
          <w:iCs/>
          <w:lang w:val="en-US"/>
        </w:rPr>
        <w:t>n1PUCCH-AN</w:t>
      </w:r>
      <w:r w:rsidRPr="00144996">
        <w:rPr>
          <w:b/>
          <w:i/>
          <w:lang w:val="en-US"/>
        </w:rPr>
        <w:t xml:space="preserve"> </w:t>
      </w:r>
      <w:r w:rsidRPr="00144996">
        <w:rPr>
          <w:b/>
          <w:bCs/>
          <w:lang w:val="en-US"/>
        </w:rPr>
        <w:t>is not valid.</w:t>
      </w:r>
    </w:p>
    <w:p w14:paraId="773E120E" w14:textId="77777777" w:rsidR="00CA4ED7" w:rsidRPr="00F476D8" w:rsidRDefault="00CA4ED7" w:rsidP="00462202">
      <w:pPr>
        <w:pStyle w:val="ListParagraph"/>
        <w:numPr>
          <w:ilvl w:val="0"/>
          <w:numId w:val="33"/>
        </w:numPr>
        <w:rPr>
          <w:b/>
          <w:bCs/>
        </w:rPr>
      </w:pPr>
      <w:r w:rsidRPr="00F476D8">
        <w:rPr>
          <w:b/>
          <w:bCs/>
        </w:rPr>
        <w:t xml:space="preserve">FFS: whether PUCCH resources in </w:t>
      </w:r>
      <w:r w:rsidRPr="00F476D8">
        <w:rPr>
          <w:b/>
          <w:bCs/>
          <w:i/>
          <w:iCs/>
        </w:rPr>
        <w:t>multi-CSI-PUCCH-ResourceList</w:t>
      </w:r>
      <w:r w:rsidRPr="00F476D8">
        <w:rPr>
          <w:b/>
          <w:bCs/>
        </w:rPr>
        <w:t xml:space="preserve"> and </w:t>
      </w:r>
      <w:r w:rsidRPr="00F476D8">
        <w:rPr>
          <w:b/>
          <w:bCs/>
          <w:i/>
          <w:iCs/>
        </w:rPr>
        <w:t>pucch-CSI-ResourceList</w:t>
      </w:r>
      <w:r w:rsidRPr="00F476D8">
        <w:rPr>
          <w:b/>
          <w:bCs/>
        </w:rPr>
        <w:t xml:space="preserve"> should also be considered as candidate resources for reporting the HARQ-ACK feedback in the initial slot or not. </w:t>
      </w:r>
    </w:p>
    <w:p w14:paraId="66CAD4D5" w14:textId="77777777" w:rsidR="00462202" w:rsidRDefault="00462202" w:rsidP="00C32BA4">
      <w:pPr>
        <w:spacing w:after="0"/>
        <w:ind w:left="284"/>
        <w:jc w:val="both"/>
        <w:rPr>
          <w:rFonts w:eastAsia="MS Mincho"/>
          <w:b/>
          <w:kern w:val="2"/>
          <w:lang w:val="en-US" w:eastAsia="ja-JP"/>
        </w:rPr>
      </w:pPr>
    </w:p>
    <w:p w14:paraId="2347931B" w14:textId="59993D20" w:rsidR="00CA4ED7" w:rsidRPr="00144996" w:rsidRDefault="00CA4ED7" w:rsidP="00C32BA4">
      <w:pPr>
        <w:spacing w:after="0"/>
        <w:ind w:left="284"/>
        <w:jc w:val="both"/>
        <w:rPr>
          <w:b/>
          <w:i/>
          <w:lang w:val="en-US"/>
        </w:rPr>
      </w:pPr>
      <w:r w:rsidRPr="00144996">
        <w:rPr>
          <w:rFonts w:eastAsia="MS Mincho"/>
          <w:b/>
          <w:kern w:val="2"/>
          <w:lang w:val="en-US" w:eastAsia="ja-JP"/>
        </w:rPr>
        <w:t>Proposal 2.</w:t>
      </w:r>
      <w:r>
        <w:rPr>
          <w:rFonts w:eastAsia="MS Mincho"/>
          <w:b/>
          <w:kern w:val="2"/>
          <w:lang w:val="en-US" w:eastAsia="ja-JP"/>
        </w:rPr>
        <w:t>2</w:t>
      </w:r>
      <w:r w:rsidRPr="00144996">
        <w:rPr>
          <w:rFonts w:eastAsia="MS Mincho"/>
          <w:b/>
          <w:kern w:val="2"/>
          <w:lang w:val="en-US" w:eastAsia="ja-JP"/>
        </w:rPr>
        <w:t>:</w:t>
      </w:r>
      <w:r>
        <w:rPr>
          <w:rFonts w:eastAsia="MS Mincho"/>
          <w:b/>
          <w:kern w:val="2"/>
          <w:lang w:val="en-US" w:eastAsia="ja-JP"/>
        </w:rPr>
        <w:t xml:space="preserve"> For SPS HARQ-ACK deferral, the target slot is determined as the </w:t>
      </w:r>
      <w:r w:rsidRPr="00961FE8">
        <w:rPr>
          <w:rFonts w:eastAsia="MS Mincho"/>
          <w:b/>
          <w:kern w:val="2"/>
          <w:lang w:val="en-US" w:eastAsia="ja-JP"/>
        </w:rPr>
        <w:t xml:space="preserve">earlier of a valid PUCCH of </w:t>
      </w:r>
      <w:r w:rsidRPr="004F7AF8">
        <w:rPr>
          <w:rFonts w:eastAsia="MS Mincho"/>
          <w:b/>
          <w:i/>
          <w:iCs/>
          <w:kern w:val="2"/>
          <w:lang w:val="en-US" w:eastAsia="ja-JP"/>
        </w:rPr>
        <w:t>sps-PUCCH-AN-List-r16</w:t>
      </w:r>
      <w:r w:rsidRPr="00961FE8">
        <w:rPr>
          <w:rFonts w:eastAsia="MS Mincho"/>
          <w:b/>
          <w:kern w:val="2"/>
          <w:lang w:val="en-US" w:eastAsia="ja-JP"/>
        </w:rPr>
        <w:t xml:space="preserve"> </w:t>
      </w:r>
      <w:r>
        <w:rPr>
          <w:rFonts w:eastAsia="MS Mincho"/>
          <w:b/>
          <w:kern w:val="2"/>
          <w:lang w:val="en-US" w:eastAsia="ja-JP"/>
        </w:rPr>
        <w:t xml:space="preserve">/ </w:t>
      </w:r>
      <w:r w:rsidRPr="004F7AF8">
        <w:rPr>
          <w:rFonts w:eastAsia="MS Mincho"/>
          <w:b/>
          <w:i/>
          <w:iCs/>
          <w:kern w:val="2"/>
          <w:lang w:val="en-US" w:eastAsia="ja-JP"/>
        </w:rPr>
        <w:t>n1PUCCH-AN</w:t>
      </w:r>
      <w:r w:rsidRPr="00961FE8">
        <w:rPr>
          <w:rFonts w:eastAsia="MS Mincho"/>
          <w:b/>
          <w:kern w:val="2"/>
          <w:lang w:val="en-US" w:eastAsia="ja-JP"/>
        </w:rPr>
        <w:t>, or a dynamic</w:t>
      </w:r>
      <w:r>
        <w:rPr>
          <w:rFonts w:eastAsia="MS Mincho"/>
          <w:b/>
          <w:kern w:val="2"/>
          <w:lang w:val="en-US" w:eastAsia="ja-JP"/>
        </w:rPr>
        <w:t>ally</w:t>
      </w:r>
      <w:r w:rsidRPr="00961FE8">
        <w:rPr>
          <w:rFonts w:eastAsia="MS Mincho"/>
          <w:b/>
          <w:kern w:val="2"/>
          <w:lang w:val="en-US" w:eastAsia="ja-JP"/>
        </w:rPr>
        <w:t xml:space="preserve"> indicated PUCCH resource (from </w:t>
      </w:r>
      <w:r w:rsidRPr="004F7AF8">
        <w:rPr>
          <w:rFonts w:eastAsia="MS Mincho"/>
          <w:b/>
          <w:i/>
          <w:iCs/>
          <w:kern w:val="2"/>
          <w:lang w:val="en-US" w:eastAsia="ja-JP"/>
        </w:rPr>
        <w:t>PUCCH-ResourceSet</w:t>
      </w:r>
      <w:r w:rsidRPr="00961FE8">
        <w:rPr>
          <w:rFonts w:eastAsia="MS Mincho"/>
          <w:b/>
          <w:kern w:val="2"/>
          <w:lang w:val="en-US" w:eastAsia="ja-JP"/>
        </w:rPr>
        <w:t>)</w:t>
      </w:r>
      <w:r>
        <w:rPr>
          <w:rFonts w:eastAsia="MS Mincho"/>
          <w:b/>
          <w:kern w:val="2"/>
          <w:lang w:val="en-US" w:eastAsia="ja-JP"/>
        </w:rPr>
        <w:t>.</w:t>
      </w:r>
      <w:r>
        <w:rPr>
          <w:rFonts w:eastAsia="MS Mincho"/>
          <w:b/>
          <w:kern w:val="2"/>
          <w:lang w:val="en-US" w:eastAsia="ja-JP"/>
        </w:rPr>
        <w:br/>
      </w:r>
    </w:p>
    <w:p w14:paraId="0BE33B91" w14:textId="77777777" w:rsidR="00CA4ED7" w:rsidRPr="004028FB" w:rsidRDefault="00CA4ED7" w:rsidP="00462202">
      <w:pPr>
        <w:spacing w:after="0"/>
        <w:ind w:left="284"/>
        <w:jc w:val="both"/>
        <w:rPr>
          <w:lang w:val="en-US"/>
        </w:rPr>
      </w:pPr>
      <w:r w:rsidRPr="00144996">
        <w:rPr>
          <w:rFonts w:eastAsia="MS Mincho"/>
          <w:b/>
          <w:bCs/>
          <w:kern w:val="2"/>
          <w:lang w:val="en-US" w:eastAsia="ja-JP"/>
        </w:rPr>
        <w:t xml:space="preserve">Proposal 2.3: </w:t>
      </w:r>
      <w:r>
        <w:rPr>
          <w:rFonts w:eastAsia="MS Mincho"/>
          <w:b/>
          <w:bCs/>
          <w:kern w:val="2"/>
          <w:lang w:val="en-US" w:eastAsia="ja-JP"/>
        </w:rPr>
        <w:t>For constructing the HARQ-ACK codebook in the target slot, t</w:t>
      </w:r>
      <w:r w:rsidRPr="00C32E9C">
        <w:rPr>
          <w:rFonts w:eastAsia="MS Mincho"/>
          <w:b/>
          <w:bCs/>
          <w:kern w:val="2"/>
          <w:lang w:val="en-US" w:eastAsia="ja-JP"/>
        </w:rPr>
        <w:t>he deferred SPS HARQ-ACK bits are simply amended to the initial HARQ-ACK bits in the target slot.</w:t>
      </w:r>
    </w:p>
    <w:p w14:paraId="2770EB77" w14:textId="77777777" w:rsidR="00CA4ED7" w:rsidRPr="00144996" w:rsidRDefault="00CA4ED7" w:rsidP="00462202">
      <w:pPr>
        <w:spacing w:after="0"/>
        <w:ind w:left="284"/>
        <w:jc w:val="both"/>
        <w:rPr>
          <w:rFonts w:eastAsia="MS Mincho"/>
          <w:b/>
          <w:bCs/>
          <w:kern w:val="2"/>
          <w:lang w:val="en-US" w:eastAsia="ja-JP"/>
        </w:rPr>
      </w:pPr>
    </w:p>
    <w:p w14:paraId="3205FA24" w14:textId="77777777" w:rsidR="00CA4ED7" w:rsidRPr="00144996" w:rsidRDefault="00CA4ED7" w:rsidP="00462202">
      <w:pPr>
        <w:spacing w:after="0"/>
        <w:ind w:left="284"/>
        <w:jc w:val="both"/>
        <w:rPr>
          <w:rFonts w:eastAsia="MS Mincho"/>
          <w:b/>
          <w:bCs/>
          <w:kern w:val="2"/>
          <w:lang w:val="en-US" w:eastAsia="ja-JP"/>
        </w:rPr>
      </w:pPr>
      <w:r w:rsidRPr="00144996">
        <w:rPr>
          <w:rFonts w:eastAsia="MS Mincho"/>
          <w:b/>
          <w:bCs/>
          <w:kern w:val="2"/>
          <w:lang w:val="en-US" w:eastAsia="ja-JP"/>
        </w:rPr>
        <w:t>Proposal 2.</w:t>
      </w:r>
      <w:r>
        <w:rPr>
          <w:rFonts w:eastAsia="MS Mincho"/>
          <w:b/>
          <w:bCs/>
          <w:kern w:val="2"/>
          <w:lang w:val="en-US" w:eastAsia="ja-JP"/>
        </w:rPr>
        <w:t>4</w:t>
      </w:r>
      <w:r w:rsidRPr="00144996">
        <w:rPr>
          <w:rFonts w:eastAsia="MS Mincho"/>
          <w:b/>
          <w:bCs/>
          <w:kern w:val="2"/>
          <w:lang w:val="en-US" w:eastAsia="ja-JP"/>
        </w:rPr>
        <w:t>: SPS HARQ-ACK deferral is configured separately per SPS configuration.</w:t>
      </w:r>
    </w:p>
    <w:p w14:paraId="2A59FC9D" w14:textId="77777777" w:rsidR="00CA4ED7" w:rsidRDefault="00CA4ED7" w:rsidP="00C32BA4">
      <w:pPr>
        <w:spacing w:after="0"/>
        <w:ind w:left="284"/>
        <w:jc w:val="both"/>
        <w:rPr>
          <w:b/>
          <w:bCs/>
          <w:sz w:val="24"/>
          <w:szCs w:val="24"/>
          <w:lang w:val="en-US"/>
        </w:rPr>
      </w:pPr>
    </w:p>
    <w:p w14:paraId="593CDC17" w14:textId="77777777" w:rsidR="00CA4ED7" w:rsidRPr="00144996" w:rsidRDefault="00CA4ED7" w:rsidP="00462202">
      <w:pPr>
        <w:spacing w:after="0"/>
        <w:ind w:left="284"/>
        <w:jc w:val="both"/>
        <w:rPr>
          <w:rFonts w:eastAsia="MS Mincho"/>
          <w:b/>
          <w:bCs/>
          <w:kern w:val="2"/>
          <w:lang w:val="en-US" w:eastAsia="ja-JP"/>
        </w:rPr>
      </w:pPr>
      <w:r w:rsidRPr="00144996">
        <w:rPr>
          <w:rFonts w:eastAsia="MS Mincho"/>
          <w:b/>
          <w:bCs/>
          <w:kern w:val="2"/>
          <w:lang w:val="en-US" w:eastAsia="ja-JP"/>
        </w:rPr>
        <w:t xml:space="preserve">Proposal 2.5: </w:t>
      </w:r>
      <w:r>
        <w:rPr>
          <w:rFonts w:eastAsia="MS Mincho"/>
          <w:b/>
          <w:bCs/>
          <w:kern w:val="2"/>
          <w:lang w:val="en-US" w:eastAsia="ja-JP"/>
        </w:rPr>
        <w:t xml:space="preserve">The maximum allowed deferral value </w:t>
      </w:r>
      <w:r w:rsidRPr="00FB7F91">
        <w:rPr>
          <w:b/>
          <w:i/>
          <w:lang w:eastAsia="ko-KR"/>
        </w:rPr>
        <w:t>k1</w:t>
      </w:r>
      <w:r w:rsidRPr="00FB7F91">
        <w:rPr>
          <w:b/>
          <w:i/>
          <w:vertAlign w:val="subscript"/>
          <w:lang w:eastAsia="ko-KR"/>
        </w:rPr>
        <w:t>eff</w:t>
      </w:r>
      <w:r w:rsidRPr="00FB7F91">
        <w:rPr>
          <w:b/>
          <w:bCs/>
          <w:i/>
          <w:iCs/>
          <w:vertAlign w:val="subscript"/>
          <w:lang w:eastAsia="ko-KR"/>
        </w:rPr>
        <w:t>_max</w:t>
      </w:r>
      <w:r w:rsidRPr="00144996">
        <w:rPr>
          <w:rFonts w:eastAsia="MS Mincho"/>
          <w:b/>
          <w:bCs/>
          <w:kern w:val="2"/>
          <w:lang w:val="en-US" w:eastAsia="ja-JP"/>
        </w:rPr>
        <w:t xml:space="preserve"> </w:t>
      </w:r>
      <w:r>
        <w:rPr>
          <w:rFonts w:eastAsia="MS Mincho"/>
          <w:b/>
          <w:bCs/>
          <w:kern w:val="2"/>
          <w:lang w:val="en-US" w:eastAsia="ja-JP"/>
        </w:rPr>
        <w:t xml:space="preserve">having value range up to 15 </w:t>
      </w:r>
      <w:r w:rsidRPr="00144996">
        <w:rPr>
          <w:rFonts w:eastAsia="MS Mincho"/>
          <w:b/>
          <w:bCs/>
          <w:kern w:val="2"/>
          <w:lang w:val="en-US" w:eastAsia="ja-JP"/>
        </w:rPr>
        <w:t xml:space="preserve">is configured per </w:t>
      </w:r>
      <w:r w:rsidRPr="00BC0256">
        <w:rPr>
          <w:rFonts w:eastAsia="MS Mincho"/>
          <w:b/>
          <w:bCs/>
          <w:kern w:val="2"/>
          <w:lang w:val="en-US" w:eastAsia="ja-JP"/>
        </w:rPr>
        <w:t xml:space="preserve">individual </w:t>
      </w:r>
      <w:r w:rsidRPr="00144996">
        <w:rPr>
          <w:rFonts w:eastAsia="MS Mincho"/>
          <w:b/>
          <w:bCs/>
          <w:kern w:val="2"/>
          <w:lang w:val="en-US" w:eastAsia="ja-JP"/>
        </w:rPr>
        <w:t>SPS configuration</w:t>
      </w:r>
      <w:r>
        <w:rPr>
          <w:rFonts w:eastAsia="MS Mincho"/>
          <w:b/>
          <w:bCs/>
          <w:kern w:val="2"/>
          <w:lang w:val="en-US" w:eastAsia="ja-JP"/>
        </w:rPr>
        <w:t xml:space="preserve">, i.e. as part of </w:t>
      </w:r>
      <w:r>
        <w:rPr>
          <w:rFonts w:eastAsia="MS Mincho"/>
          <w:b/>
          <w:bCs/>
          <w:i/>
          <w:iCs/>
          <w:kern w:val="2"/>
          <w:lang w:val="en-US" w:eastAsia="ja-JP"/>
        </w:rPr>
        <w:t>SPS-Config</w:t>
      </w:r>
      <w:r w:rsidRPr="00BC0256">
        <w:rPr>
          <w:rFonts w:eastAsia="MS Mincho"/>
          <w:b/>
          <w:bCs/>
          <w:kern w:val="2"/>
          <w:lang w:val="en-US" w:eastAsia="ja-JP"/>
        </w:rPr>
        <w:t xml:space="preserve">. </w:t>
      </w:r>
    </w:p>
    <w:p w14:paraId="0ED43C05" w14:textId="77777777" w:rsidR="00CA4ED7" w:rsidRPr="00AE5A9F" w:rsidRDefault="00CA4ED7" w:rsidP="00CA4ED7">
      <w:pPr>
        <w:jc w:val="both"/>
        <w:rPr>
          <w:color w:val="000000"/>
          <w:lang w:val="en-US"/>
        </w:rPr>
      </w:pPr>
    </w:p>
    <w:p w14:paraId="04162E18" w14:textId="5633E273" w:rsidR="008706E1" w:rsidRDefault="008706E1" w:rsidP="008706E1">
      <w:pPr>
        <w:jc w:val="both"/>
        <w:rPr>
          <w:lang w:val="en-US"/>
        </w:rPr>
      </w:pPr>
      <w:r w:rsidRPr="00144996">
        <w:rPr>
          <w:lang w:val="en-US"/>
        </w:rPr>
        <w:t xml:space="preserve">The discussions </w:t>
      </w:r>
      <w:r w:rsidRPr="00144996">
        <w:rPr>
          <w:b/>
          <w:bCs/>
          <w:u w:val="single"/>
          <w:lang w:val="en-US"/>
        </w:rPr>
        <w:t xml:space="preserve">in Sec. </w:t>
      </w:r>
      <w:r>
        <w:rPr>
          <w:b/>
          <w:bCs/>
          <w:u w:val="single"/>
          <w:lang w:val="en-US"/>
        </w:rPr>
        <w:t>3</w:t>
      </w:r>
      <w:r w:rsidRPr="00144996">
        <w:rPr>
          <w:b/>
          <w:bCs/>
          <w:u w:val="single"/>
          <w:lang w:val="en-US"/>
        </w:rPr>
        <w:t xml:space="preserve"> on PUCCH repetition enhancements</w:t>
      </w:r>
      <w:r w:rsidRPr="00144996">
        <w:rPr>
          <w:lang w:val="en-US"/>
        </w:rPr>
        <w:t xml:space="preserve"> can be summarized in the following related observations and proposals: </w:t>
      </w:r>
    </w:p>
    <w:p w14:paraId="7BD54FC3" w14:textId="70DD8B2F" w:rsidR="00387230" w:rsidRDefault="00387230" w:rsidP="00387230">
      <w:pPr>
        <w:ind w:left="284"/>
      </w:pPr>
      <w:r w:rsidRPr="000A7211">
        <w:rPr>
          <w:b/>
          <w:bCs/>
          <w:i/>
          <w:iCs/>
        </w:rPr>
        <w:t xml:space="preserve">Observation 3.1: The working assumption on a configurable PUCCH repetition factor per PUCCH resource from the </w:t>
      </w:r>
      <w:r w:rsidR="00A12468" w:rsidRPr="000A7211">
        <w:rPr>
          <w:b/>
          <w:bCs/>
          <w:i/>
          <w:iCs/>
        </w:rPr>
        <w:t>Cov</w:t>
      </w:r>
      <w:r w:rsidR="00A12468">
        <w:rPr>
          <w:b/>
          <w:bCs/>
          <w:i/>
          <w:iCs/>
        </w:rPr>
        <w:t>erage</w:t>
      </w:r>
      <w:r w:rsidR="00A12468" w:rsidRPr="000A7211">
        <w:rPr>
          <w:b/>
          <w:bCs/>
          <w:i/>
          <w:iCs/>
        </w:rPr>
        <w:t xml:space="preserve"> Enh</w:t>
      </w:r>
      <w:r w:rsidR="00A12468">
        <w:rPr>
          <w:b/>
          <w:bCs/>
          <w:i/>
          <w:iCs/>
        </w:rPr>
        <w:t>ancements</w:t>
      </w:r>
      <w:r w:rsidR="00A12468" w:rsidRPr="000A7211">
        <w:rPr>
          <w:b/>
          <w:bCs/>
          <w:i/>
          <w:iCs/>
        </w:rPr>
        <w:t xml:space="preserve"> W</w:t>
      </w:r>
      <w:r w:rsidR="00A12468">
        <w:rPr>
          <w:b/>
          <w:bCs/>
          <w:i/>
          <w:iCs/>
        </w:rPr>
        <w:t>I</w:t>
      </w:r>
      <w:r w:rsidR="00A12468" w:rsidRPr="000A7211">
        <w:rPr>
          <w:b/>
          <w:bCs/>
          <w:i/>
          <w:iCs/>
        </w:rPr>
        <w:t xml:space="preserve"> </w:t>
      </w:r>
      <w:r w:rsidRPr="000A7211">
        <w:rPr>
          <w:b/>
          <w:bCs/>
          <w:i/>
          <w:iCs/>
        </w:rPr>
        <w:t>seems to be directly applicable also for URLLC operation</w:t>
      </w:r>
      <w:r>
        <w:rPr>
          <w:b/>
          <w:bCs/>
          <w:i/>
          <w:iCs/>
        </w:rPr>
        <w:t xml:space="preserve"> and no changes seem to be required</w:t>
      </w:r>
      <w:r w:rsidRPr="000A7211">
        <w:rPr>
          <w:b/>
          <w:bCs/>
          <w:i/>
          <w:iCs/>
        </w:rPr>
        <w:t>. The interaction of the dynamic repetition indication and the Rel-15 RRC configured repetition numbers in ‘nrofSlots’</w:t>
      </w:r>
      <w:r w:rsidR="000A3D70">
        <w:rPr>
          <w:b/>
          <w:bCs/>
          <w:i/>
          <w:iCs/>
        </w:rPr>
        <w:t xml:space="preserve"> </w:t>
      </w:r>
      <w:r>
        <w:rPr>
          <w:b/>
          <w:bCs/>
          <w:i/>
          <w:iCs/>
        </w:rPr>
        <w:t xml:space="preserve">is </w:t>
      </w:r>
      <w:r w:rsidRPr="000A7211">
        <w:rPr>
          <w:b/>
          <w:bCs/>
          <w:i/>
          <w:iCs/>
        </w:rPr>
        <w:t xml:space="preserve">better to be discussed as part of the </w:t>
      </w:r>
      <w:r w:rsidR="00A12468" w:rsidRPr="000A7211">
        <w:rPr>
          <w:b/>
          <w:bCs/>
          <w:i/>
          <w:iCs/>
        </w:rPr>
        <w:t>Cov</w:t>
      </w:r>
      <w:r w:rsidR="00A12468">
        <w:rPr>
          <w:b/>
          <w:bCs/>
          <w:i/>
          <w:iCs/>
        </w:rPr>
        <w:t>erage</w:t>
      </w:r>
      <w:r w:rsidR="00A12468" w:rsidRPr="000A7211">
        <w:rPr>
          <w:b/>
          <w:bCs/>
          <w:i/>
          <w:iCs/>
        </w:rPr>
        <w:t xml:space="preserve"> Enh</w:t>
      </w:r>
      <w:r w:rsidR="00A12468">
        <w:rPr>
          <w:b/>
          <w:bCs/>
          <w:i/>
          <w:iCs/>
        </w:rPr>
        <w:t>ancements</w:t>
      </w:r>
      <w:r w:rsidR="00A12468" w:rsidRPr="000A7211">
        <w:rPr>
          <w:b/>
          <w:bCs/>
          <w:i/>
          <w:iCs/>
        </w:rPr>
        <w:t xml:space="preserve"> W</w:t>
      </w:r>
      <w:r w:rsidR="00A12468">
        <w:rPr>
          <w:b/>
          <w:bCs/>
          <w:i/>
          <w:iCs/>
        </w:rPr>
        <w:t>I</w:t>
      </w:r>
      <w:r w:rsidRPr="000A7211">
        <w:rPr>
          <w:b/>
          <w:bCs/>
          <w:i/>
          <w:iCs/>
        </w:rPr>
        <w:t xml:space="preserve"> (in AI 8.8.2).</w:t>
      </w:r>
      <w:r w:rsidRPr="000A7211">
        <w:rPr>
          <w:b/>
          <w:bCs/>
          <w:i/>
          <w:iCs/>
          <w:lang w:val="en-US"/>
        </w:rPr>
        <w:t xml:space="preserve"> </w:t>
      </w:r>
    </w:p>
    <w:p w14:paraId="4161F4BC" w14:textId="77777777" w:rsidR="00387230" w:rsidRPr="00144996" w:rsidRDefault="00387230" w:rsidP="00387230">
      <w:pPr>
        <w:ind w:left="284"/>
        <w:jc w:val="both"/>
        <w:rPr>
          <w:b/>
          <w:bCs/>
          <w:lang w:val="en-US"/>
        </w:rPr>
      </w:pPr>
      <w:r w:rsidRPr="00144996">
        <w:rPr>
          <w:b/>
          <w:bCs/>
          <w:lang w:val="en-US"/>
        </w:rPr>
        <w:t xml:space="preserve">Proposal </w:t>
      </w:r>
      <w:r>
        <w:rPr>
          <w:b/>
          <w:bCs/>
          <w:lang w:val="en-US"/>
        </w:rPr>
        <w:t>3</w:t>
      </w:r>
      <w:r w:rsidRPr="00144996">
        <w:rPr>
          <w:b/>
          <w:bCs/>
          <w:lang w:val="en-US"/>
        </w:rPr>
        <w:t xml:space="preserve">.1: For the </w:t>
      </w:r>
      <w:r>
        <w:rPr>
          <w:b/>
          <w:bCs/>
          <w:lang w:val="en-US"/>
        </w:rPr>
        <w:t xml:space="preserve">Rel-15 </w:t>
      </w:r>
      <w:r w:rsidRPr="00144996">
        <w:rPr>
          <w:b/>
          <w:bCs/>
          <w:lang w:val="en-US"/>
        </w:rPr>
        <w:t>RRC configured PUCCH repetition factor using ‘</w:t>
      </w:r>
      <w:r w:rsidRPr="00144996">
        <w:rPr>
          <w:b/>
          <w:bCs/>
          <w:i/>
          <w:iCs/>
          <w:lang w:val="en-US"/>
        </w:rPr>
        <w:t>nrofSlots</w:t>
      </w:r>
      <w:r w:rsidRPr="00144996">
        <w:rPr>
          <w:b/>
          <w:bCs/>
          <w:lang w:val="en-US"/>
        </w:rPr>
        <w:t xml:space="preserve">’ in </w:t>
      </w:r>
      <w:r w:rsidRPr="00144996">
        <w:rPr>
          <w:b/>
          <w:bCs/>
          <w:i/>
          <w:iCs/>
          <w:lang w:val="en-US"/>
        </w:rPr>
        <w:t>PUCCH-config</w:t>
      </w:r>
      <w:r w:rsidRPr="00144996">
        <w:rPr>
          <w:b/>
          <w:bCs/>
          <w:lang w:val="en-US"/>
        </w:rPr>
        <w:t xml:space="preserve">, the configured repetition factor is applicable for the same UCI types for sub-slot based PUCCH repetition as for slot-based PUCCH repetition, including HARQ-ACK, SR and CSI. </w:t>
      </w:r>
    </w:p>
    <w:p w14:paraId="65F6A4BD" w14:textId="77777777" w:rsidR="00387230" w:rsidRPr="00144996" w:rsidRDefault="00387230" w:rsidP="00387230">
      <w:pPr>
        <w:ind w:left="284"/>
        <w:jc w:val="both"/>
        <w:rPr>
          <w:b/>
          <w:bCs/>
          <w:lang w:val="en-US"/>
        </w:rPr>
      </w:pPr>
      <w:r w:rsidRPr="00144996">
        <w:rPr>
          <w:b/>
          <w:bCs/>
          <w:lang w:val="en-US"/>
        </w:rPr>
        <w:t xml:space="preserve">Proposal </w:t>
      </w:r>
      <w:r>
        <w:rPr>
          <w:b/>
          <w:bCs/>
          <w:lang w:val="en-US"/>
        </w:rPr>
        <w:t>3</w:t>
      </w:r>
      <w:r w:rsidRPr="00144996">
        <w:rPr>
          <w:b/>
          <w:bCs/>
          <w:lang w:val="en-US"/>
        </w:rPr>
        <w:t>.2: The RRC configured PUCCH repetition factor using ‘</w:t>
      </w:r>
      <w:r w:rsidRPr="00144996">
        <w:rPr>
          <w:b/>
          <w:bCs/>
          <w:i/>
          <w:iCs/>
          <w:lang w:val="en-US"/>
        </w:rPr>
        <w:t>nrofSlots</w:t>
      </w:r>
      <w:r w:rsidRPr="00144996">
        <w:rPr>
          <w:b/>
          <w:bCs/>
          <w:lang w:val="en-US"/>
        </w:rPr>
        <w:t xml:space="preserve">’ in </w:t>
      </w:r>
      <w:r w:rsidRPr="00144996">
        <w:rPr>
          <w:b/>
          <w:bCs/>
          <w:i/>
          <w:iCs/>
          <w:lang w:val="en-US"/>
        </w:rPr>
        <w:t>PUCCH-config</w:t>
      </w:r>
      <w:r w:rsidRPr="00144996">
        <w:rPr>
          <w:b/>
          <w:bCs/>
          <w:lang w:val="en-US"/>
        </w:rPr>
        <w:t xml:space="preserve"> for PUCCH formats 0 and 2 should be applicable for sub-slot and slot-based PUCCH configurations. </w:t>
      </w:r>
    </w:p>
    <w:p w14:paraId="421ADBB3" w14:textId="77777777" w:rsidR="00387230" w:rsidRPr="00144996" w:rsidRDefault="00387230" w:rsidP="00387230">
      <w:pPr>
        <w:spacing w:after="0"/>
        <w:ind w:left="284"/>
        <w:rPr>
          <w:b/>
          <w:bCs/>
          <w:lang w:val="en-US" w:eastAsia="x-none"/>
        </w:rPr>
      </w:pPr>
      <w:r w:rsidRPr="00144996">
        <w:rPr>
          <w:b/>
          <w:bCs/>
          <w:lang w:val="en-US" w:eastAsia="x-none"/>
        </w:rPr>
        <w:lastRenderedPageBreak/>
        <w:t xml:space="preserve">Proposal </w:t>
      </w:r>
      <w:r>
        <w:rPr>
          <w:b/>
          <w:bCs/>
          <w:lang w:val="en-US" w:eastAsia="x-none"/>
        </w:rPr>
        <w:t>3</w:t>
      </w:r>
      <w:r w:rsidRPr="00144996">
        <w:rPr>
          <w:b/>
          <w:bCs/>
          <w:lang w:val="en-US" w:eastAsia="x-none"/>
        </w:rPr>
        <w:t>.</w:t>
      </w:r>
      <w:r>
        <w:rPr>
          <w:b/>
          <w:bCs/>
          <w:lang w:val="en-US" w:eastAsia="x-none"/>
        </w:rPr>
        <w:t>3</w:t>
      </w:r>
      <w:r w:rsidRPr="00144996">
        <w:rPr>
          <w:b/>
          <w:bCs/>
          <w:lang w:val="en-US" w:eastAsia="x-none"/>
        </w:rPr>
        <w:t xml:space="preserve">: RAN1 to discuss changes to the PUCCH repetition framework for URLLC/IIoT including: </w:t>
      </w:r>
    </w:p>
    <w:p w14:paraId="1B6B313B" w14:textId="77777777" w:rsidR="00387230" w:rsidRPr="00C408CA" w:rsidRDefault="00387230" w:rsidP="00387230">
      <w:pPr>
        <w:pStyle w:val="ListParagraph"/>
        <w:numPr>
          <w:ilvl w:val="0"/>
          <w:numId w:val="25"/>
        </w:numPr>
        <w:rPr>
          <w:b/>
          <w:bCs/>
        </w:rPr>
      </w:pPr>
      <w:r w:rsidRPr="00C408CA">
        <w:rPr>
          <w:b/>
          <w:bCs/>
        </w:rPr>
        <w:t xml:space="preserve">Change of dropping behavior for PUCCH repetition: Drop a PUCCH repetition overlapping with a high-priority DG PUSCH to prevent high-priority UL-SCH data dropping. </w:t>
      </w:r>
    </w:p>
    <w:p w14:paraId="5A94F69C" w14:textId="77777777" w:rsidR="00387230" w:rsidRDefault="00387230" w:rsidP="00387230">
      <w:pPr>
        <w:pStyle w:val="ListParagraph"/>
        <w:numPr>
          <w:ilvl w:val="0"/>
          <w:numId w:val="25"/>
        </w:numPr>
        <w:rPr>
          <w:b/>
          <w:bCs/>
        </w:rPr>
      </w:pPr>
      <w:r w:rsidRPr="00C408CA">
        <w:rPr>
          <w:b/>
          <w:bCs/>
        </w:rPr>
        <w:t>Enable multiplexing of HARQ-ACK &amp; SR (at least for PUCCH of priority index 1) to reduce SR latency.</w:t>
      </w:r>
    </w:p>
    <w:p w14:paraId="7F40177C" w14:textId="77777777" w:rsidR="006C22B4" w:rsidRDefault="006C22B4" w:rsidP="00387230">
      <w:pPr>
        <w:pStyle w:val="ListParagraph"/>
        <w:numPr>
          <w:ilvl w:val="0"/>
          <w:numId w:val="0"/>
        </w:numPr>
        <w:ind w:left="720"/>
        <w:rPr>
          <w:b/>
          <w:bCs/>
        </w:rPr>
      </w:pPr>
    </w:p>
    <w:p w14:paraId="7A4C57AE" w14:textId="0F9FC473" w:rsidR="00387230" w:rsidRDefault="00387230" w:rsidP="00387230">
      <w:pPr>
        <w:pStyle w:val="ListParagraph"/>
        <w:numPr>
          <w:ilvl w:val="0"/>
          <w:numId w:val="0"/>
        </w:numPr>
        <w:ind w:left="720"/>
        <w:rPr>
          <w:b/>
          <w:bCs/>
        </w:rPr>
      </w:pPr>
      <w:r w:rsidRPr="00C408CA">
        <w:rPr>
          <w:b/>
          <w:bCs/>
        </w:rPr>
        <w:t xml:space="preserve"> </w:t>
      </w:r>
    </w:p>
    <w:p w14:paraId="2F115CE8" w14:textId="6E2957C1" w:rsidR="008706E1" w:rsidRDefault="008706E1" w:rsidP="008706E1">
      <w:pPr>
        <w:jc w:val="both"/>
        <w:rPr>
          <w:lang w:val="en-US"/>
        </w:rPr>
      </w:pPr>
      <w:r w:rsidRPr="00144996">
        <w:rPr>
          <w:lang w:val="en-US"/>
        </w:rPr>
        <w:t xml:space="preserve">The discussions </w:t>
      </w:r>
      <w:r w:rsidRPr="00144996">
        <w:rPr>
          <w:b/>
          <w:bCs/>
          <w:u w:val="single"/>
          <w:lang w:val="en-US"/>
        </w:rPr>
        <w:t xml:space="preserve">in Sec. </w:t>
      </w:r>
      <w:r>
        <w:rPr>
          <w:b/>
          <w:bCs/>
          <w:u w:val="single"/>
          <w:lang w:val="en-US"/>
        </w:rPr>
        <w:t>4</w:t>
      </w:r>
      <w:r w:rsidRPr="00144996">
        <w:rPr>
          <w:b/>
          <w:bCs/>
          <w:u w:val="single"/>
          <w:lang w:val="en-US"/>
        </w:rPr>
        <w:t xml:space="preserve"> on Type 1 HARQ ACK Codebook for sub-slot PUCCH and related enhancements</w:t>
      </w:r>
      <w:r w:rsidRPr="00144996">
        <w:rPr>
          <w:b/>
          <w:bCs/>
          <w:lang w:val="en-US"/>
        </w:rPr>
        <w:t xml:space="preserve"> </w:t>
      </w:r>
      <w:r w:rsidRPr="00144996">
        <w:rPr>
          <w:lang w:val="en-US"/>
        </w:rPr>
        <w:t xml:space="preserve">can be summarized in the following related observations and proposals: </w:t>
      </w:r>
    </w:p>
    <w:p w14:paraId="24DCF6BA" w14:textId="772AD026" w:rsidR="006C22B4" w:rsidRDefault="006C22B4" w:rsidP="006C22B4">
      <w:pPr>
        <w:ind w:left="284"/>
        <w:jc w:val="both"/>
        <w:rPr>
          <w:b/>
          <w:bCs/>
          <w:sz w:val="21"/>
          <w:szCs w:val="21"/>
        </w:rPr>
      </w:pPr>
      <w:r w:rsidRPr="005773EF">
        <w:rPr>
          <w:b/>
          <w:bCs/>
          <w:lang w:val="en-US"/>
        </w:rPr>
        <w:t xml:space="preserve">Proposal 4.1: For </w:t>
      </w:r>
      <w:r w:rsidRPr="005773EF">
        <w:rPr>
          <w:b/>
          <w:bCs/>
        </w:rPr>
        <w:t xml:space="preserve">Type-1 HARQ-ACK codebook for sub-slot based PUCCH configuration, support </w:t>
      </w:r>
      <w:r w:rsidRPr="00502BE3">
        <w:rPr>
          <w:b/>
          <w:bCs/>
          <w:sz w:val="21"/>
          <w:szCs w:val="21"/>
        </w:rPr>
        <w:t xml:space="preserve">TDRA pruning/grouping per DL slot </w:t>
      </w:r>
      <w:r w:rsidRPr="005773EF">
        <w:rPr>
          <w:b/>
          <w:bCs/>
          <w:sz w:val="21"/>
          <w:szCs w:val="21"/>
        </w:rPr>
        <w:t>after TDRA determination per UL sub-slot.</w:t>
      </w:r>
    </w:p>
    <w:p w14:paraId="40802888" w14:textId="77777777" w:rsidR="006C22B4" w:rsidRPr="005773EF" w:rsidRDefault="006C22B4" w:rsidP="006C22B4">
      <w:pPr>
        <w:jc w:val="both"/>
        <w:rPr>
          <w:b/>
          <w:bCs/>
          <w:lang w:val="en-US"/>
        </w:rPr>
      </w:pPr>
    </w:p>
    <w:p w14:paraId="61F306C3" w14:textId="77F6755E" w:rsidR="008706E1" w:rsidRDefault="008706E1" w:rsidP="008706E1">
      <w:pPr>
        <w:jc w:val="both"/>
        <w:rPr>
          <w:lang w:val="en-US"/>
        </w:rPr>
      </w:pPr>
      <w:r w:rsidRPr="00144996">
        <w:rPr>
          <w:lang w:val="en-US"/>
        </w:rPr>
        <w:t xml:space="preserve">The discussions </w:t>
      </w:r>
      <w:r w:rsidRPr="00144996">
        <w:rPr>
          <w:b/>
          <w:bCs/>
          <w:u w:val="single"/>
          <w:lang w:val="en-US"/>
        </w:rPr>
        <w:t>in Sec. 5 on retransmissions of dropped HARQ-ACK</w:t>
      </w:r>
      <w:r w:rsidRPr="00144996">
        <w:rPr>
          <w:lang w:val="en-US"/>
        </w:rPr>
        <w:t xml:space="preserve"> can be summarized in the following related observations and proposals: </w:t>
      </w:r>
    </w:p>
    <w:p w14:paraId="0FA0F91D" w14:textId="77777777" w:rsidR="00A97D7C" w:rsidRPr="00144996" w:rsidRDefault="00A97D7C" w:rsidP="00A97D7C">
      <w:pPr>
        <w:spacing w:after="0"/>
        <w:ind w:left="284"/>
        <w:jc w:val="both"/>
        <w:rPr>
          <w:b/>
          <w:bCs/>
          <w:lang w:val="en-US"/>
        </w:rPr>
      </w:pPr>
      <w:r w:rsidRPr="00144996">
        <w:rPr>
          <w:b/>
          <w:lang w:val="en-US"/>
        </w:rPr>
        <w:t xml:space="preserve">Proposal </w:t>
      </w:r>
      <w:r>
        <w:rPr>
          <w:b/>
          <w:lang w:val="en-US"/>
        </w:rPr>
        <w:t>5</w:t>
      </w:r>
      <w:r w:rsidRPr="00144996">
        <w:rPr>
          <w:b/>
          <w:lang w:val="en-US"/>
        </w:rPr>
        <w:t>.</w:t>
      </w:r>
      <w:r>
        <w:rPr>
          <w:b/>
          <w:lang w:val="en-US"/>
        </w:rPr>
        <w:t>1</w:t>
      </w:r>
      <w:r w:rsidRPr="00144996">
        <w:rPr>
          <w:b/>
          <w:lang w:val="en-US"/>
        </w:rPr>
        <w:t>: For Type 3 codebook enhancement</w:t>
      </w:r>
      <w:r w:rsidRPr="00144996">
        <w:rPr>
          <w:b/>
          <w:bCs/>
          <w:lang w:val="en-US"/>
        </w:rPr>
        <w:t xml:space="preserve">s for URLLC, RAN 1 to consider  </w:t>
      </w:r>
    </w:p>
    <w:p w14:paraId="2D818583" w14:textId="77777777" w:rsidR="00A97D7C" w:rsidRPr="004F4370" w:rsidRDefault="00A97D7C" w:rsidP="00A97D7C">
      <w:pPr>
        <w:pStyle w:val="ListParagraph"/>
        <w:numPr>
          <w:ilvl w:val="0"/>
          <w:numId w:val="28"/>
        </w:numPr>
        <w:rPr>
          <w:b/>
        </w:rPr>
      </w:pPr>
      <w:r w:rsidRPr="004F4370">
        <w:rPr>
          <w:b/>
        </w:rPr>
        <w:t>Limiting the enhanced Type 3 CB to RRC configured subsets of HARQ processes / IDs or serving cells</w:t>
      </w:r>
    </w:p>
    <w:p w14:paraId="5CEBB101" w14:textId="77777777" w:rsidR="00A97D7C" w:rsidRPr="004F4370" w:rsidRDefault="00A97D7C" w:rsidP="00A97D7C">
      <w:pPr>
        <w:pStyle w:val="ListParagraph"/>
        <w:numPr>
          <w:ilvl w:val="0"/>
          <w:numId w:val="28"/>
        </w:numPr>
        <w:rPr>
          <w:b/>
        </w:rPr>
      </w:pPr>
      <w:r w:rsidRPr="004F4370">
        <w:rPr>
          <w:b/>
        </w:rPr>
        <w:t xml:space="preserve">Support dynamic indication of the RRC configured Type 3 CB subset from multiple enhanced Type 3 CB alternatives only by a triggering DCI that does not schedule PDSCH. For a triggering DCI also scheduling PDSCH, only a fixed single RRC configured enhanced Type 3 CB can be triggered. </w:t>
      </w:r>
    </w:p>
    <w:p w14:paraId="58F258F7" w14:textId="77777777" w:rsidR="00A97D7C" w:rsidRPr="004F4370" w:rsidRDefault="00A97D7C" w:rsidP="00A97D7C">
      <w:pPr>
        <w:pStyle w:val="ListParagraph"/>
        <w:numPr>
          <w:ilvl w:val="0"/>
          <w:numId w:val="28"/>
        </w:numPr>
        <w:rPr>
          <w:b/>
        </w:rPr>
      </w:pPr>
      <w:r w:rsidRPr="004F4370">
        <w:rPr>
          <w:b/>
        </w:rPr>
        <w:t xml:space="preserve">Including the support for Type 3 CB triggering using DCI format 1_2. </w:t>
      </w:r>
    </w:p>
    <w:p w14:paraId="644BE142" w14:textId="77777777" w:rsidR="00A97D7C" w:rsidRPr="00DF36E4" w:rsidRDefault="00A97D7C" w:rsidP="00A97D7C">
      <w:pPr>
        <w:pStyle w:val="ListParagraph"/>
        <w:numPr>
          <w:ilvl w:val="0"/>
          <w:numId w:val="28"/>
        </w:numPr>
      </w:pPr>
      <w:r w:rsidRPr="004F4370">
        <w:rPr>
          <w:b/>
        </w:rPr>
        <w:t>Triggering DCI including a PHY priority indication for the PUCCH carrying the Type-3 CB.</w:t>
      </w:r>
      <w:r w:rsidRPr="00144996">
        <w:t xml:space="preserve"> </w:t>
      </w:r>
    </w:p>
    <w:p w14:paraId="6B4BBE7F" w14:textId="77777777" w:rsidR="00A97D7C" w:rsidRDefault="00A97D7C" w:rsidP="00A97D7C">
      <w:pPr>
        <w:spacing w:after="0"/>
        <w:jc w:val="both"/>
        <w:rPr>
          <w:b/>
          <w:bCs/>
          <w:lang w:val="en-US"/>
        </w:rPr>
      </w:pPr>
    </w:p>
    <w:p w14:paraId="4E0D7F89" w14:textId="47999DE9" w:rsidR="00A97D7C" w:rsidRDefault="00A97D7C" w:rsidP="00A97D7C">
      <w:pPr>
        <w:spacing w:after="0"/>
        <w:ind w:left="284"/>
        <w:jc w:val="both"/>
        <w:rPr>
          <w:b/>
        </w:rPr>
      </w:pPr>
      <w:r w:rsidRPr="002F6BDF">
        <w:rPr>
          <w:b/>
          <w:bCs/>
          <w:lang w:val="en-US"/>
        </w:rPr>
        <w:t xml:space="preserve">Proposal </w:t>
      </w:r>
      <w:r>
        <w:rPr>
          <w:b/>
          <w:bCs/>
          <w:lang w:val="en-US"/>
        </w:rPr>
        <w:t>5.2</w:t>
      </w:r>
      <w:r w:rsidRPr="002F6BDF">
        <w:rPr>
          <w:b/>
          <w:bCs/>
          <w:lang w:val="en-US"/>
        </w:rPr>
        <w:t xml:space="preserve">: </w:t>
      </w:r>
      <w:r w:rsidRPr="00A77868">
        <w:rPr>
          <w:b/>
        </w:rPr>
        <w:t>Support one-shot HARQ-ACK codebook re-transmission on PUCCH with a dynamic indication of the timing of the HARQ-ACK CB (of a specific PUCCH occasion) to be re-transmitted. The re-transmission triggering DCI does not schedule PDSCH</w:t>
      </w:r>
      <w:r>
        <w:rPr>
          <w:b/>
          <w:bCs/>
        </w:rPr>
        <w:t xml:space="preserve"> </w:t>
      </w:r>
      <w:r w:rsidRPr="00A77868">
        <w:rPr>
          <w:b/>
        </w:rPr>
        <w:t>(allow</w:t>
      </w:r>
      <w:r>
        <w:rPr>
          <w:b/>
          <w:bCs/>
        </w:rPr>
        <w:t>ing</w:t>
      </w:r>
      <w:r w:rsidRPr="00A77868">
        <w:rPr>
          <w:b/>
        </w:rPr>
        <w:t xml:space="preserve"> maintaining DCI size)</w:t>
      </w:r>
      <w:r>
        <w:rPr>
          <w:b/>
          <w:bCs/>
        </w:rPr>
        <w:t xml:space="preserve"> and e.g. the HARQ ID field can be used to indicate the offset between the target PUCCH occasion and the PUCCH occasion of the HARQ-ACK CB to be re-transmitted</w:t>
      </w:r>
      <w:r w:rsidRPr="00A77868">
        <w:rPr>
          <w:b/>
        </w:rPr>
        <w:t xml:space="preserve">. </w:t>
      </w:r>
    </w:p>
    <w:p w14:paraId="76E28D72" w14:textId="77777777" w:rsidR="00A97D7C" w:rsidRPr="00144996" w:rsidRDefault="00A97D7C" w:rsidP="00A97D7C">
      <w:pPr>
        <w:spacing w:after="0"/>
        <w:ind w:left="284"/>
        <w:jc w:val="both"/>
        <w:rPr>
          <w:b/>
          <w:lang w:val="en-US"/>
        </w:rPr>
      </w:pPr>
    </w:p>
    <w:p w14:paraId="6C595715" w14:textId="77777777" w:rsidR="00A97D7C" w:rsidRDefault="00A97D7C" w:rsidP="00A97D7C">
      <w:pPr>
        <w:ind w:left="284"/>
        <w:jc w:val="both"/>
        <w:rPr>
          <w:b/>
          <w:bCs/>
        </w:rPr>
      </w:pPr>
      <w:r w:rsidRPr="008A025F">
        <w:rPr>
          <w:b/>
        </w:rPr>
        <w:t>Proposal 5.</w:t>
      </w:r>
      <w:r>
        <w:rPr>
          <w:b/>
        </w:rPr>
        <w:t>3</w:t>
      </w:r>
      <w:r w:rsidRPr="008A025F">
        <w:rPr>
          <w:b/>
        </w:rPr>
        <w:t>: For PUCCH carrying a triggered enhanced Type 3 HARQ-ACK codebook</w:t>
      </w:r>
      <w:r>
        <w:rPr>
          <w:b/>
        </w:rPr>
        <w:t xml:space="preserve"> (of smaller size)</w:t>
      </w:r>
      <w:r w:rsidRPr="008A025F">
        <w:rPr>
          <w:b/>
        </w:rPr>
        <w:t xml:space="preserve">, only HARQ-ACK information of HARQ processes included in the enhanced Type 3 HARQ-ACK codebook are </w:t>
      </w:r>
      <w:r w:rsidRPr="008A025F">
        <w:rPr>
          <w:b/>
          <w:bCs/>
        </w:rPr>
        <w:t xml:space="preserve">transmitted. Any ‘new, initial’ HARQ-ACK information for transmission in the same PUCCH slot that </w:t>
      </w:r>
      <w:r>
        <w:rPr>
          <w:b/>
          <w:bCs/>
        </w:rPr>
        <w:t xml:space="preserve">is not </w:t>
      </w:r>
      <w:r w:rsidRPr="008A025F">
        <w:rPr>
          <w:b/>
          <w:bCs/>
        </w:rPr>
        <w:t xml:space="preserve">mapped to the enhanced Type 3 CB is not transmitted.   </w:t>
      </w:r>
    </w:p>
    <w:p w14:paraId="3A6EA675" w14:textId="77777777" w:rsidR="00A97D7C" w:rsidRDefault="00A97D7C" w:rsidP="00A97D7C">
      <w:pPr>
        <w:ind w:left="284"/>
        <w:jc w:val="both"/>
        <w:rPr>
          <w:b/>
        </w:rPr>
      </w:pPr>
      <w:r w:rsidRPr="006235A7">
        <w:rPr>
          <w:b/>
        </w:rPr>
        <w:t>Proposal 5.</w:t>
      </w:r>
      <w:r>
        <w:rPr>
          <w:b/>
        </w:rPr>
        <w:t>4</w:t>
      </w:r>
      <w:r w:rsidRPr="006235A7">
        <w:rPr>
          <w:b/>
        </w:rPr>
        <w:t xml:space="preserve">: For one-shot triggering of HARQ-ACK re-transmission on PUCCH, in case the dynamic Type </w:t>
      </w:r>
      <w:r>
        <w:rPr>
          <w:b/>
          <w:bCs/>
        </w:rPr>
        <w:t>2</w:t>
      </w:r>
      <w:r w:rsidRPr="006235A7">
        <w:rPr>
          <w:b/>
        </w:rPr>
        <w:t xml:space="preserve"> HARQ-ACK codebook is configured, the HARQ-ACK codebook </w:t>
      </w:r>
      <w:r w:rsidRPr="006235A7">
        <w:rPr>
          <w:b/>
          <w:bCs/>
        </w:rPr>
        <w:t>on</w:t>
      </w:r>
      <w:r w:rsidRPr="006235A7">
        <w:rPr>
          <w:b/>
        </w:rPr>
        <w:t xml:space="preserve"> the </w:t>
      </w:r>
      <w:r w:rsidRPr="006235A7">
        <w:rPr>
          <w:b/>
          <w:bCs/>
        </w:rPr>
        <w:t xml:space="preserve">indicated PUCCH is constructed by amending the Type </w:t>
      </w:r>
      <w:r>
        <w:rPr>
          <w:b/>
          <w:bCs/>
        </w:rPr>
        <w:t>2</w:t>
      </w:r>
      <w:r w:rsidRPr="006235A7">
        <w:rPr>
          <w:b/>
          <w:bCs/>
        </w:rPr>
        <w:t xml:space="preserve"> HARQ-ACK codebook to be re-transmitted to the Type </w:t>
      </w:r>
      <w:r>
        <w:rPr>
          <w:b/>
          <w:bCs/>
        </w:rPr>
        <w:t>2</w:t>
      </w:r>
      <w:r w:rsidRPr="006235A7">
        <w:rPr>
          <w:b/>
          <w:bCs/>
        </w:rPr>
        <w:t xml:space="preserve"> HARQ-ACK codebook of the indicated PUCCH (carrying </w:t>
      </w:r>
      <w:r w:rsidRPr="006235A7">
        <w:rPr>
          <w:b/>
        </w:rPr>
        <w:t>new</w:t>
      </w:r>
      <w:r w:rsidRPr="006235A7">
        <w:rPr>
          <w:b/>
          <w:bCs/>
        </w:rPr>
        <w:t>, initial HARQ-ACK information)</w:t>
      </w:r>
      <w:r>
        <w:rPr>
          <w:b/>
          <w:bCs/>
        </w:rPr>
        <w:t>.</w:t>
      </w:r>
      <w:r>
        <w:rPr>
          <w:b/>
        </w:rPr>
        <w:t xml:space="preserve"> </w:t>
      </w:r>
    </w:p>
    <w:p w14:paraId="41F4AAA6" w14:textId="34404B36" w:rsidR="00A97D7C" w:rsidRDefault="00A97D7C" w:rsidP="00A97D7C">
      <w:pPr>
        <w:ind w:left="284"/>
        <w:jc w:val="both"/>
        <w:rPr>
          <w:b/>
          <w:bCs/>
        </w:rPr>
      </w:pPr>
      <w:r>
        <w:rPr>
          <w:b/>
          <w:bCs/>
        </w:rPr>
        <w:t xml:space="preserve">Proposal 5.5: </w:t>
      </w:r>
      <w:r w:rsidRPr="006235A7">
        <w:rPr>
          <w:b/>
          <w:bCs/>
        </w:rPr>
        <w:t xml:space="preserve">For one-shot triggering of HARQ-ACK re-transmission on PUCCH, in case the </w:t>
      </w:r>
      <w:r>
        <w:rPr>
          <w:b/>
          <w:bCs/>
        </w:rPr>
        <w:t xml:space="preserve">semi-static </w:t>
      </w:r>
      <w:r w:rsidRPr="006235A7">
        <w:rPr>
          <w:b/>
          <w:bCs/>
        </w:rPr>
        <w:t xml:space="preserve">Type </w:t>
      </w:r>
      <w:r>
        <w:rPr>
          <w:b/>
          <w:bCs/>
        </w:rPr>
        <w:t>1</w:t>
      </w:r>
      <w:r w:rsidRPr="006235A7">
        <w:rPr>
          <w:b/>
          <w:bCs/>
        </w:rPr>
        <w:t xml:space="preserve"> HARQ-ACK </w:t>
      </w:r>
      <w:r>
        <w:rPr>
          <w:b/>
          <w:bCs/>
        </w:rPr>
        <w:t>CB</w:t>
      </w:r>
      <w:r w:rsidRPr="006235A7">
        <w:rPr>
          <w:b/>
          <w:bCs/>
        </w:rPr>
        <w:t xml:space="preserve"> is configured</w:t>
      </w:r>
      <w:r>
        <w:rPr>
          <w:b/>
          <w:bCs/>
        </w:rPr>
        <w:t xml:space="preserve">, the HARQ-ACK codebook contains the Type 1 HARQ-ACK codebook to be re-transmitted. The UE does not expect to be triggered for new, initial HARQ-ACK transmission in the same PUCCH slot/sub-slot. </w:t>
      </w:r>
    </w:p>
    <w:p w14:paraId="21921855" w14:textId="77777777" w:rsidR="00A97D7C" w:rsidRPr="00184918" w:rsidRDefault="00A97D7C" w:rsidP="00A97D7C">
      <w:pPr>
        <w:ind w:left="284"/>
        <w:jc w:val="both"/>
        <w:rPr>
          <w:b/>
          <w:bCs/>
        </w:rPr>
      </w:pPr>
    </w:p>
    <w:p w14:paraId="0A556B77" w14:textId="7F1C33A6" w:rsidR="008706E1" w:rsidRPr="00144996" w:rsidRDefault="008706E1" w:rsidP="008706E1">
      <w:pPr>
        <w:jc w:val="both"/>
        <w:rPr>
          <w:lang w:val="en-US"/>
        </w:rPr>
      </w:pPr>
      <w:r w:rsidRPr="00144996">
        <w:rPr>
          <w:lang w:val="en-US"/>
        </w:rPr>
        <w:t xml:space="preserve">The discussions </w:t>
      </w:r>
      <w:r w:rsidRPr="00144996">
        <w:rPr>
          <w:b/>
          <w:bCs/>
          <w:u w:val="single"/>
          <w:lang w:val="en-US"/>
        </w:rPr>
        <w:t xml:space="preserve">in Sec. </w:t>
      </w:r>
      <w:r>
        <w:rPr>
          <w:b/>
          <w:bCs/>
          <w:u w:val="single"/>
          <w:lang w:val="en-US"/>
        </w:rPr>
        <w:t>6</w:t>
      </w:r>
      <w:r w:rsidRPr="00144996">
        <w:rPr>
          <w:b/>
          <w:bCs/>
          <w:u w:val="single"/>
          <w:lang w:val="en-US"/>
        </w:rPr>
        <w:t xml:space="preserve"> on dynamic PUCCH carrier switching</w:t>
      </w:r>
      <w:r w:rsidRPr="00144996">
        <w:rPr>
          <w:lang w:val="en-US"/>
        </w:rPr>
        <w:t xml:space="preserve"> can be summarized in the following related observations and proposals: </w:t>
      </w:r>
    </w:p>
    <w:p w14:paraId="162A0481" w14:textId="526E6CAA" w:rsidR="0034152C" w:rsidRDefault="003F1259" w:rsidP="00CE4D98">
      <w:pPr>
        <w:ind w:left="284"/>
        <w:jc w:val="both"/>
        <w:rPr>
          <w:b/>
          <w:bCs/>
          <w:lang w:val="en-US"/>
        </w:rPr>
      </w:pPr>
      <w:r w:rsidRPr="00E30AB7">
        <w:rPr>
          <w:b/>
          <w:bCs/>
          <w:lang w:val="en-US"/>
        </w:rPr>
        <w:t xml:space="preserve">Proposal </w:t>
      </w:r>
      <w:r w:rsidRPr="00AD1285">
        <w:rPr>
          <w:b/>
          <w:bCs/>
          <w:lang w:val="en-US"/>
        </w:rPr>
        <w:t>6.1:</w:t>
      </w:r>
      <w:r w:rsidRPr="00E30AB7">
        <w:rPr>
          <w:b/>
          <w:bCs/>
          <w:lang w:val="en-US"/>
        </w:rPr>
        <w:t xml:space="preserve"> The PUCCH carrier switching is limited to a maximum of three additional PUCCH cells (i.e. 4 PUCCH cells in total) for Rel-17.</w:t>
      </w:r>
    </w:p>
    <w:p w14:paraId="2195937C" w14:textId="0247BDD7" w:rsidR="0034152C" w:rsidRPr="00144996" w:rsidRDefault="0034152C" w:rsidP="00CE4D98">
      <w:pPr>
        <w:ind w:left="284"/>
        <w:jc w:val="both"/>
        <w:rPr>
          <w:lang w:val="en-US"/>
        </w:rPr>
      </w:pPr>
      <w:r w:rsidRPr="009E32D0">
        <w:rPr>
          <w:b/>
          <w:bCs/>
        </w:rPr>
        <w:t xml:space="preserve">Proposal </w:t>
      </w:r>
      <w:r w:rsidRPr="00703AF3">
        <w:rPr>
          <w:b/>
          <w:bCs/>
        </w:rPr>
        <w:t>6.2:</w:t>
      </w:r>
      <w:r w:rsidRPr="009E32D0">
        <w:rPr>
          <w:b/>
          <w:bCs/>
        </w:rPr>
        <w:t xml:space="preserve"> PUCCH carrier switching based on dynamic indication is in principle supported for PUCCH scheduled by DCI format 1_1 or 1_2 but not for PUCCH scheduled by the fallback DCI format 1_0.</w:t>
      </w:r>
    </w:p>
    <w:p w14:paraId="52B5D9DC" w14:textId="77777777" w:rsidR="00B075C3" w:rsidRDefault="00B075C3" w:rsidP="00CE4D98">
      <w:pPr>
        <w:spacing w:after="0"/>
        <w:ind w:left="284"/>
        <w:jc w:val="both"/>
        <w:rPr>
          <w:b/>
          <w:bCs/>
        </w:rPr>
      </w:pPr>
      <w:r w:rsidRPr="0064207B">
        <w:rPr>
          <w:b/>
          <w:bCs/>
        </w:rPr>
        <w:t xml:space="preserve">Proposal </w:t>
      </w:r>
      <w:r w:rsidRPr="00BC575C">
        <w:rPr>
          <w:b/>
          <w:bCs/>
        </w:rPr>
        <w:t>6.3: Support</w:t>
      </w:r>
      <w:r>
        <w:rPr>
          <w:b/>
          <w:bCs/>
        </w:rPr>
        <w:t xml:space="preserve"> an RRC configure</w:t>
      </w:r>
      <w:r w:rsidRPr="00E36510">
        <w:rPr>
          <w:b/>
          <w:bCs/>
        </w:rPr>
        <w:t xml:space="preserve">d list of target PUCCH cells in terms of serving cell indexes within </w:t>
      </w:r>
      <w:r w:rsidRPr="00E36510">
        <w:rPr>
          <w:b/>
          <w:bCs/>
          <w:i/>
          <w:iCs/>
        </w:rPr>
        <w:t>CellGroupConfig</w:t>
      </w:r>
      <w:r w:rsidRPr="00E36510">
        <w:rPr>
          <w:b/>
          <w:bCs/>
        </w:rPr>
        <w:t xml:space="preserve">, which is used for indexing of the target PUCCH cell for PUCCH carrier switching based on dynamic indication and/or semi-static </w:t>
      </w:r>
      <w:r>
        <w:rPr>
          <w:b/>
          <w:bCs/>
        </w:rPr>
        <w:t xml:space="preserve">time-domain pattern </w:t>
      </w:r>
      <w:r w:rsidRPr="00E36510">
        <w:rPr>
          <w:b/>
          <w:bCs/>
        </w:rPr>
        <w:t xml:space="preserve">configuration. </w:t>
      </w:r>
    </w:p>
    <w:p w14:paraId="2573A5F0" w14:textId="4CE43BD6" w:rsidR="00B075C3" w:rsidRPr="006042B2" w:rsidRDefault="00B075C3" w:rsidP="00B075C3">
      <w:pPr>
        <w:pStyle w:val="ListParagraph"/>
        <w:numPr>
          <w:ilvl w:val="0"/>
          <w:numId w:val="56"/>
        </w:numPr>
        <w:rPr>
          <w:b/>
          <w:bCs/>
        </w:rPr>
      </w:pPr>
      <w:r>
        <w:rPr>
          <w:b/>
          <w:bCs/>
        </w:rPr>
        <w:t>FFS: If the PCell/PSCell cell is included in the list (e.g. as the first entry) or if only the additional PUCCH cells are configured</w:t>
      </w:r>
      <w:r w:rsidR="00AF4AB2">
        <w:rPr>
          <w:b/>
          <w:bCs/>
        </w:rPr>
        <w:t>.</w:t>
      </w:r>
    </w:p>
    <w:p w14:paraId="229E075D" w14:textId="77777777" w:rsidR="003B05AB" w:rsidRDefault="003B05AB" w:rsidP="003B05AB">
      <w:pPr>
        <w:spacing w:after="0"/>
        <w:rPr>
          <w:lang w:val="en-US"/>
        </w:rPr>
      </w:pPr>
    </w:p>
    <w:p w14:paraId="49A45332" w14:textId="6C58B82A" w:rsidR="003B05AB" w:rsidRPr="00BF04F4" w:rsidRDefault="003B05AB" w:rsidP="00CE4D98">
      <w:pPr>
        <w:spacing w:after="0"/>
        <w:ind w:left="284"/>
        <w:rPr>
          <w:b/>
          <w:bCs/>
        </w:rPr>
      </w:pPr>
      <w:r w:rsidRPr="00293ACA">
        <w:rPr>
          <w:b/>
          <w:bCs/>
        </w:rPr>
        <w:t>Proposal 6.4: Support</w:t>
      </w:r>
      <w:r w:rsidRPr="00BF04F4">
        <w:rPr>
          <w:b/>
          <w:bCs/>
        </w:rPr>
        <w:t xml:space="preserve"> the following flexible configurations for the DCI format usage and DCI bit field size:</w:t>
      </w:r>
    </w:p>
    <w:p w14:paraId="401877BC" w14:textId="77777777" w:rsidR="003B05AB" w:rsidRPr="00BF04F4" w:rsidRDefault="003B05AB" w:rsidP="003B05AB">
      <w:pPr>
        <w:pStyle w:val="ListParagraph"/>
        <w:numPr>
          <w:ilvl w:val="0"/>
          <w:numId w:val="57"/>
        </w:numPr>
        <w:rPr>
          <w:b/>
          <w:bCs/>
        </w:rPr>
      </w:pPr>
      <w:r w:rsidRPr="00BF04F4">
        <w:rPr>
          <w:b/>
          <w:bCs/>
        </w:rPr>
        <w:lastRenderedPageBreak/>
        <w:t xml:space="preserve">The dynamic indication of the target PUCCH cell using DCI format 1_1 is RRC configured through the explicit new DCI field size configuration {i.e. 1 or 2 bit} for DCI format 1_1 in </w:t>
      </w:r>
      <w:r w:rsidRPr="00943C58">
        <w:rPr>
          <w:b/>
          <w:bCs/>
          <w:i/>
          <w:iCs/>
        </w:rPr>
        <w:t>PhysicalCellGroupConfig</w:t>
      </w:r>
      <w:r w:rsidRPr="00BF04F4">
        <w:rPr>
          <w:b/>
          <w:bCs/>
        </w:rPr>
        <w:t xml:space="preserve">. </w:t>
      </w:r>
    </w:p>
    <w:p w14:paraId="05B64795" w14:textId="77777777" w:rsidR="003B05AB" w:rsidRPr="00BF04F4" w:rsidRDefault="003B05AB" w:rsidP="003B05AB">
      <w:pPr>
        <w:pStyle w:val="ListParagraph"/>
        <w:numPr>
          <w:ilvl w:val="0"/>
          <w:numId w:val="57"/>
        </w:numPr>
        <w:rPr>
          <w:b/>
          <w:bCs/>
        </w:rPr>
      </w:pPr>
      <w:r w:rsidRPr="00BF04F4">
        <w:rPr>
          <w:b/>
          <w:bCs/>
        </w:rPr>
        <w:t xml:space="preserve">The dynamic indication of the target PUCCH cell using DCI format 1_2 is RRC configured through the explicit new DCI field size configuration {i.e. 1 or 2 bit} for DCI format 1_2 </w:t>
      </w:r>
      <w:r w:rsidRPr="00943C58">
        <w:rPr>
          <w:b/>
        </w:rPr>
        <w:t xml:space="preserve">in </w:t>
      </w:r>
      <w:r w:rsidRPr="00943C58">
        <w:rPr>
          <w:b/>
          <w:bCs/>
          <w:i/>
          <w:iCs/>
        </w:rPr>
        <w:t>PhysicalCellGroupConfig</w:t>
      </w:r>
      <w:r w:rsidRPr="00BF04F4">
        <w:rPr>
          <w:b/>
          <w:bCs/>
        </w:rPr>
        <w:t>.</w:t>
      </w:r>
    </w:p>
    <w:p w14:paraId="2AACFE4B" w14:textId="77777777" w:rsidR="003B05AB" w:rsidRDefault="003B05AB" w:rsidP="008706E1">
      <w:pPr>
        <w:jc w:val="both"/>
        <w:rPr>
          <w:lang w:val="en-US"/>
        </w:rPr>
      </w:pPr>
    </w:p>
    <w:p w14:paraId="1AC3BF91" w14:textId="77777777" w:rsidR="004454EC" w:rsidRDefault="004454EC" w:rsidP="00CE4D98">
      <w:pPr>
        <w:spacing w:after="0"/>
        <w:ind w:left="284"/>
        <w:jc w:val="both"/>
        <w:rPr>
          <w:b/>
          <w:bCs/>
          <w:lang w:val="en-US"/>
        </w:rPr>
      </w:pPr>
      <w:r w:rsidRPr="0021789A">
        <w:rPr>
          <w:b/>
          <w:bCs/>
          <w:lang w:val="en-US"/>
        </w:rPr>
        <w:t>Proposal 6.5:</w:t>
      </w:r>
      <w:r w:rsidRPr="00C24632">
        <w:rPr>
          <w:b/>
          <w:bCs/>
          <w:lang w:val="en-US"/>
        </w:rPr>
        <w:t xml:space="preserve"> </w:t>
      </w:r>
      <w:r>
        <w:rPr>
          <w:b/>
          <w:bCs/>
          <w:lang w:val="en-US"/>
        </w:rPr>
        <w:t xml:space="preserve">When DCI indicates PUCCH transmission in an Scell slot that is longer than Pcell slot, the following applies for HARQ-ACK multiplexing from Pcell: </w:t>
      </w:r>
    </w:p>
    <w:p w14:paraId="59566E59" w14:textId="77777777" w:rsidR="00877D98" w:rsidRDefault="004454EC" w:rsidP="00F263CE">
      <w:pPr>
        <w:pStyle w:val="ListParagraph"/>
        <w:numPr>
          <w:ilvl w:val="0"/>
          <w:numId w:val="33"/>
        </w:numPr>
        <w:rPr>
          <w:b/>
          <w:bCs/>
        </w:rPr>
      </w:pPr>
      <w:r>
        <w:rPr>
          <w:b/>
          <w:bCs/>
        </w:rPr>
        <w:t xml:space="preserve">HARQ-ACK from a Pcell PUCCH overlapping with the indicated PUCCH on Scell is multiplexed on the SCell </w:t>
      </w:r>
    </w:p>
    <w:p w14:paraId="5E99BA04" w14:textId="2EC8684F" w:rsidR="00F9134D" w:rsidRDefault="004454EC" w:rsidP="00C060A5">
      <w:pPr>
        <w:pStyle w:val="ListParagraph"/>
        <w:numPr>
          <w:ilvl w:val="0"/>
          <w:numId w:val="33"/>
        </w:numPr>
        <w:rPr>
          <w:b/>
          <w:bCs/>
        </w:rPr>
      </w:pPr>
      <w:r w:rsidRPr="00CD4CDA">
        <w:rPr>
          <w:b/>
          <w:bCs/>
        </w:rPr>
        <w:t>HARQ-ACK transmission configured or scheduled for more than one Pcell PUCCH slot overlapping with the indicated PUCCH on Scell is considered as an error case.</w:t>
      </w:r>
    </w:p>
    <w:p w14:paraId="421CB5C5" w14:textId="77777777" w:rsidR="00326141" w:rsidRDefault="00326141" w:rsidP="00C060A5">
      <w:pPr>
        <w:pStyle w:val="ListParagraph"/>
        <w:numPr>
          <w:ilvl w:val="0"/>
          <w:numId w:val="0"/>
        </w:numPr>
        <w:ind w:left="720"/>
        <w:rPr>
          <w:b/>
          <w:bCs/>
        </w:rPr>
      </w:pPr>
    </w:p>
    <w:p w14:paraId="0FBF650A" w14:textId="77777777" w:rsidR="0056494C" w:rsidRDefault="0056494C" w:rsidP="00CE4D98">
      <w:pPr>
        <w:spacing w:after="0"/>
        <w:ind w:left="284"/>
        <w:jc w:val="both"/>
        <w:rPr>
          <w:b/>
          <w:bCs/>
          <w:lang w:val="en-US"/>
        </w:rPr>
      </w:pPr>
      <w:r w:rsidRPr="00EB1CFF">
        <w:rPr>
          <w:b/>
          <w:bCs/>
          <w:lang w:val="en-US"/>
        </w:rPr>
        <w:t>Proposal 6.6:</w:t>
      </w:r>
      <w:r w:rsidRPr="007011BB">
        <w:rPr>
          <w:b/>
          <w:bCs/>
          <w:lang w:val="en-US"/>
        </w:rPr>
        <w:t xml:space="preserve"> </w:t>
      </w:r>
      <w:r>
        <w:rPr>
          <w:b/>
          <w:bCs/>
          <w:lang w:val="en-US"/>
        </w:rPr>
        <w:t xml:space="preserve">When DCI indicates PUCCH transmission in an Scell slot that is shorter than the Pcell slot, the following applies for HARQ-ACK multiplexing: </w:t>
      </w:r>
    </w:p>
    <w:p w14:paraId="3C93F0EC" w14:textId="77777777" w:rsidR="0056494C" w:rsidRDefault="0056494C" w:rsidP="0056494C">
      <w:pPr>
        <w:pStyle w:val="ListParagraph"/>
        <w:numPr>
          <w:ilvl w:val="0"/>
          <w:numId w:val="60"/>
        </w:numPr>
        <w:rPr>
          <w:b/>
          <w:bCs/>
        </w:rPr>
      </w:pPr>
      <w:r w:rsidRPr="001E021D">
        <w:rPr>
          <w:b/>
          <w:bCs/>
        </w:rPr>
        <w:t xml:space="preserve">HARQ-ACK </w:t>
      </w:r>
      <w:r>
        <w:rPr>
          <w:b/>
          <w:bCs/>
        </w:rPr>
        <w:t xml:space="preserve">from overlapping Pcell PUCCH </w:t>
      </w:r>
      <w:r w:rsidRPr="001E021D">
        <w:rPr>
          <w:b/>
          <w:bCs/>
        </w:rPr>
        <w:t>is multiplexed on Scell</w:t>
      </w:r>
      <w:r>
        <w:rPr>
          <w:b/>
          <w:bCs/>
        </w:rPr>
        <w:t xml:space="preserve"> PUCCH</w:t>
      </w:r>
    </w:p>
    <w:p w14:paraId="03E34762" w14:textId="61574966" w:rsidR="0056494C" w:rsidRPr="00C50574" w:rsidRDefault="0056494C" w:rsidP="00CD4CDA">
      <w:pPr>
        <w:pStyle w:val="ListParagraph"/>
        <w:numPr>
          <w:ilvl w:val="0"/>
          <w:numId w:val="60"/>
        </w:numPr>
        <w:rPr>
          <w:b/>
          <w:bCs/>
        </w:rPr>
      </w:pPr>
      <w:r>
        <w:rPr>
          <w:b/>
          <w:bCs/>
        </w:rPr>
        <w:t>Pcell PUCCH with HARQ-ACK overlapping with Scell PUCCHs in multiple Scell slots is considered as an error case.</w:t>
      </w:r>
      <w:r w:rsidRPr="001E021D">
        <w:rPr>
          <w:b/>
          <w:bCs/>
        </w:rPr>
        <w:t xml:space="preserve">  </w:t>
      </w:r>
    </w:p>
    <w:p w14:paraId="53DAE63C" w14:textId="77777777" w:rsidR="0056494C" w:rsidRDefault="0056494C" w:rsidP="00326141">
      <w:pPr>
        <w:spacing w:after="0"/>
        <w:jc w:val="both"/>
        <w:rPr>
          <w:b/>
          <w:bCs/>
        </w:rPr>
      </w:pPr>
    </w:p>
    <w:p w14:paraId="672F2855" w14:textId="41361BF2" w:rsidR="00326141" w:rsidRDefault="00326141" w:rsidP="00CE4D98">
      <w:pPr>
        <w:spacing w:after="0"/>
        <w:ind w:left="284"/>
        <w:jc w:val="both"/>
        <w:rPr>
          <w:b/>
          <w:bCs/>
        </w:rPr>
      </w:pPr>
      <w:r w:rsidRPr="008D7ED1">
        <w:rPr>
          <w:b/>
          <w:bCs/>
        </w:rPr>
        <w:t>Proposal 6.</w:t>
      </w:r>
      <w:r>
        <w:rPr>
          <w:b/>
          <w:bCs/>
        </w:rPr>
        <w:t>7</w:t>
      </w:r>
      <w:r w:rsidRPr="008D7ED1">
        <w:rPr>
          <w:b/>
          <w:bCs/>
        </w:rPr>
        <w:t>: For PUCCH carrier switching based on dynamic indication, if the UE is configured with Type 1 HARQ-ACK codebook</w:t>
      </w:r>
      <w:r>
        <w:rPr>
          <w:b/>
          <w:bCs/>
        </w:rPr>
        <w:t xml:space="preserve">: </w:t>
      </w:r>
    </w:p>
    <w:p w14:paraId="172B2DC8" w14:textId="77777777" w:rsidR="00326141" w:rsidRDefault="00326141" w:rsidP="00326141">
      <w:pPr>
        <w:pStyle w:val="ListParagraph"/>
        <w:numPr>
          <w:ilvl w:val="0"/>
          <w:numId w:val="63"/>
        </w:numPr>
        <w:rPr>
          <w:b/>
          <w:bCs/>
        </w:rPr>
      </w:pPr>
      <w:r>
        <w:rPr>
          <w:b/>
          <w:bCs/>
        </w:rPr>
        <w:t xml:space="preserve">The UE is not expected to be configured for a first (or second) PUCCH configuration with non-aligned PUCCH slots or sub-slots boundaries (i.e. start/end) across all configured PUCCH target cells. </w:t>
      </w:r>
    </w:p>
    <w:p w14:paraId="6E881085" w14:textId="77777777" w:rsidR="00326141" w:rsidRDefault="00326141" w:rsidP="00326141">
      <w:pPr>
        <w:pStyle w:val="ListParagraph"/>
        <w:numPr>
          <w:ilvl w:val="0"/>
          <w:numId w:val="63"/>
        </w:numPr>
        <w:rPr>
          <w:b/>
          <w:bCs/>
        </w:rPr>
      </w:pPr>
      <w:r>
        <w:rPr>
          <w:b/>
          <w:bCs/>
        </w:rPr>
        <w:t>T</w:t>
      </w:r>
      <w:r w:rsidRPr="00272C92">
        <w:rPr>
          <w:b/>
          <w:bCs/>
        </w:rPr>
        <w:t xml:space="preserve">he UE is not expected to be configured with different k1 sets </w:t>
      </w:r>
      <w:r>
        <w:rPr>
          <w:b/>
          <w:bCs/>
        </w:rPr>
        <w:t>for a first (or second) PUCCH configuration across all configured PUCCH target cells</w:t>
      </w:r>
      <w:r w:rsidRPr="00272C92">
        <w:rPr>
          <w:b/>
          <w:bCs/>
        </w:rPr>
        <w:t xml:space="preserve">. </w:t>
      </w:r>
    </w:p>
    <w:p w14:paraId="410DEE81" w14:textId="6238887C" w:rsidR="005949CE" w:rsidRDefault="00326141" w:rsidP="00F263CE">
      <w:pPr>
        <w:pStyle w:val="ListParagraph"/>
        <w:numPr>
          <w:ilvl w:val="0"/>
          <w:numId w:val="0"/>
        </w:numPr>
        <w:ind w:left="720"/>
        <w:rPr>
          <w:b/>
          <w:bCs/>
          <w:i/>
          <w:iCs/>
        </w:rPr>
      </w:pPr>
      <w:r w:rsidRPr="004969E2">
        <w:rPr>
          <w:b/>
          <w:bCs/>
          <w:i/>
          <w:iCs/>
        </w:rPr>
        <w:t>Note: This is to limit the specification and implementation impact on the Type 1 HARQ-ACK codebook construction /pseudo code due to different k1 sets, SCS and slot/sub-slot configurations.</w:t>
      </w:r>
    </w:p>
    <w:p w14:paraId="76226CD2" w14:textId="77777777" w:rsidR="00CA0EF2" w:rsidRDefault="00CA0EF2" w:rsidP="00C50574">
      <w:pPr>
        <w:pStyle w:val="ListParagraph"/>
        <w:numPr>
          <w:ilvl w:val="0"/>
          <w:numId w:val="0"/>
        </w:numPr>
        <w:ind w:left="720"/>
        <w:rPr>
          <w:b/>
          <w:bCs/>
          <w:i/>
          <w:iCs/>
        </w:rPr>
      </w:pPr>
    </w:p>
    <w:p w14:paraId="51AE9A32" w14:textId="1F2EC155" w:rsidR="00CA0EF2" w:rsidRPr="00C50574" w:rsidRDefault="003853FE" w:rsidP="00CE4D98">
      <w:pPr>
        <w:ind w:left="284"/>
        <w:jc w:val="both"/>
        <w:rPr>
          <w:b/>
          <w:bCs/>
          <w:i/>
          <w:iCs/>
        </w:rPr>
      </w:pPr>
      <w:r w:rsidRPr="008923F7">
        <w:rPr>
          <w:b/>
          <w:bCs/>
          <w:i/>
          <w:iCs/>
        </w:rPr>
        <w:t>Observation 6.</w:t>
      </w:r>
      <w:r>
        <w:rPr>
          <w:b/>
          <w:bCs/>
          <w:i/>
          <w:iCs/>
        </w:rPr>
        <w:t>1</w:t>
      </w:r>
      <w:r w:rsidRPr="008923F7">
        <w:rPr>
          <w:b/>
          <w:bCs/>
          <w:i/>
          <w:iCs/>
        </w:rPr>
        <w:t xml:space="preserve">: For PUCCH carrier switching based on dynamic indication, if the UE is configured with Type 2 HARQ-ACK codebook and the </w:t>
      </w:r>
      <w:r>
        <w:rPr>
          <w:b/>
          <w:bCs/>
          <w:i/>
          <w:iCs/>
        </w:rPr>
        <w:t xml:space="preserve">PCell and target PUCCH cell </w:t>
      </w:r>
      <w:r w:rsidRPr="008923F7">
        <w:rPr>
          <w:b/>
          <w:bCs/>
          <w:i/>
          <w:iCs/>
        </w:rPr>
        <w:t>have the same SCS and slot- or same sub-slot based PUCCH configuration</w:t>
      </w:r>
      <w:r>
        <w:rPr>
          <w:b/>
          <w:bCs/>
          <w:i/>
          <w:iCs/>
        </w:rPr>
        <w:t xml:space="preserve">, </w:t>
      </w:r>
      <w:r w:rsidRPr="008923F7">
        <w:rPr>
          <w:b/>
          <w:bCs/>
          <w:i/>
          <w:iCs/>
        </w:rPr>
        <w:t xml:space="preserve">the Rel-15/16 Type 2 HARQ-ACK codebook construction can be directly reused as the PUCCH slots or sub-slots are aligned across </w:t>
      </w:r>
      <w:r>
        <w:rPr>
          <w:b/>
          <w:bCs/>
          <w:i/>
          <w:iCs/>
        </w:rPr>
        <w:t>PCell and the target PUCCH cell</w:t>
      </w:r>
      <w:r w:rsidRPr="008923F7">
        <w:rPr>
          <w:b/>
          <w:bCs/>
          <w:i/>
          <w:iCs/>
        </w:rPr>
        <w:t xml:space="preserve">. </w:t>
      </w:r>
    </w:p>
    <w:p w14:paraId="625A69FC" w14:textId="77777777" w:rsidR="003853FE" w:rsidRPr="00BF29AB" w:rsidRDefault="003853FE" w:rsidP="00CE4D98">
      <w:pPr>
        <w:spacing w:after="0"/>
        <w:ind w:left="284"/>
        <w:jc w:val="both"/>
        <w:rPr>
          <w:b/>
          <w:bCs/>
        </w:rPr>
      </w:pPr>
      <w:r w:rsidRPr="00BF29AB">
        <w:rPr>
          <w:b/>
          <w:bCs/>
        </w:rPr>
        <w:t>Proposal 6.</w:t>
      </w:r>
      <w:r>
        <w:rPr>
          <w:b/>
          <w:bCs/>
        </w:rPr>
        <w:t>8</w:t>
      </w:r>
      <w:r w:rsidRPr="00BF29AB">
        <w:rPr>
          <w:b/>
          <w:bCs/>
        </w:rPr>
        <w:t xml:space="preserve">: For PUCCH carrier switching based on dynamic indication, if the UE is configured with Type 2 HARQ-ACK codebook and PUCCH slots- or sub-slots of a PUCCH configuration are not aligned at the PCell and the target PUCCH cell, the following Type 2 HARQ-ACK construction is applied: </w:t>
      </w:r>
    </w:p>
    <w:p w14:paraId="41A0D1E5" w14:textId="77777777" w:rsidR="003853FE" w:rsidRPr="00BF29AB" w:rsidRDefault="003853FE" w:rsidP="003853FE">
      <w:pPr>
        <w:pStyle w:val="ListParagraph"/>
        <w:numPr>
          <w:ilvl w:val="0"/>
          <w:numId w:val="65"/>
        </w:numPr>
        <w:rPr>
          <w:b/>
          <w:bCs/>
        </w:rPr>
      </w:pPr>
      <w:r w:rsidRPr="00BF29AB">
        <w:rPr>
          <w:b/>
          <w:bCs/>
        </w:rPr>
        <w:t xml:space="preserve">The HARQ-ACK on PUCCH on PCell is only multiplexed on the target PUCCH cell, if the PUCCHs of PCell and target Scell are overlapping. In this case, the Type 2 CB DAI mechanism applies to the overall Type 2 CB to be transmitted on the target PUCCH cell. </w:t>
      </w:r>
    </w:p>
    <w:p w14:paraId="51A126DE" w14:textId="77777777" w:rsidR="003853FE" w:rsidRPr="008C39E3" w:rsidRDefault="003853FE" w:rsidP="003853FE">
      <w:pPr>
        <w:pStyle w:val="ListParagraph"/>
        <w:numPr>
          <w:ilvl w:val="0"/>
          <w:numId w:val="65"/>
        </w:numPr>
        <w:rPr>
          <w:b/>
          <w:bCs/>
        </w:rPr>
      </w:pPr>
      <w:r w:rsidRPr="00BF29AB">
        <w:rPr>
          <w:b/>
          <w:bCs/>
        </w:rPr>
        <w:t xml:space="preserve">If the PUCCHs carrying HARQ-ACK on PCell and the target PUCCH cell are not overlapping, the HARQ-ACK is to be independently transmitted on PCell and the target PUCCH cell. The Type 2 CB DAI mechanism is independently applied for the Type 2 HARQ-ACK codebooks transmitted on PCell and the target PUCCH cell. </w:t>
      </w:r>
    </w:p>
    <w:p w14:paraId="41CE19A7" w14:textId="77777777" w:rsidR="00773F53" w:rsidRDefault="00773F53" w:rsidP="00F263CE">
      <w:pPr>
        <w:pStyle w:val="ListParagraph"/>
        <w:numPr>
          <w:ilvl w:val="0"/>
          <w:numId w:val="0"/>
        </w:numPr>
        <w:ind w:left="720"/>
        <w:rPr>
          <w:b/>
          <w:bCs/>
        </w:rPr>
      </w:pPr>
    </w:p>
    <w:p w14:paraId="24C83438" w14:textId="144312B7" w:rsidR="00773F53" w:rsidRDefault="00773F53" w:rsidP="00CE4D98">
      <w:pPr>
        <w:ind w:left="284"/>
        <w:jc w:val="both"/>
      </w:pPr>
      <w:r w:rsidRPr="007850B3">
        <w:rPr>
          <w:b/>
          <w:bCs/>
          <w:lang w:val="en-US"/>
        </w:rPr>
        <w:t xml:space="preserve">Proposal </w:t>
      </w:r>
      <w:r>
        <w:rPr>
          <w:b/>
          <w:bCs/>
          <w:lang w:val="en-US"/>
        </w:rPr>
        <w:t>6</w:t>
      </w:r>
      <w:r w:rsidRPr="002764C7">
        <w:rPr>
          <w:b/>
          <w:bCs/>
          <w:lang w:val="en-US"/>
        </w:rPr>
        <w:t>.9</w:t>
      </w:r>
      <w:r w:rsidRPr="002764C7">
        <w:rPr>
          <w:b/>
          <w:lang w:val="en-US"/>
        </w:rPr>
        <w:t>:</w:t>
      </w:r>
      <w:r>
        <w:rPr>
          <w:b/>
          <w:bCs/>
          <w:lang w:val="en-US"/>
        </w:rPr>
        <w:t xml:space="preserve"> </w:t>
      </w:r>
      <w:r w:rsidRPr="007850B3">
        <w:rPr>
          <w:b/>
          <w:bCs/>
          <w:lang w:val="en-US"/>
        </w:rPr>
        <w:t>PUCCH carrier switching</w:t>
      </w:r>
      <w:r>
        <w:rPr>
          <w:b/>
          <w:bCs/>
          <w:lang w:val="en-US"/>
        </w:rPr>
        <w:t>,</w:t>
      </w:r>
      <w:r w:rsidRPr="007850B3">
        <w:rPr>
          <w:b/>
          <w:bCs/>
          <w:lang w:val="en-US"/>
        </w:rPr>
        <w:t xml:space="preserve"> </w:t>
      </w:r>
      <w:r>
        <w:rPr>
          <w:b/>
          <w:bCs/>
          <w:lang w:val="en-US"/>
        </w:rPr>
        <w:t xml:space="preserve">based on dynamic indication on DCI, </w:t>
      </w:r>
      <w:r w:rsidRPr="007850B3">
        <w:rPr>
          <w:b/>
          <w:bCs/>
          <w:lang w:val="en-US"/>
        </w:rPr>
        <w:t>should be limited to HARQ-ACK and SR only (i.e. PUCCH carrier switching for CSI is not to be supported)</w:t>
      </w:r>
      <w:r w:rsidR="002E5DAE">
        <w:rPr>
          <w:b/>
          <w:bCs/>
          <w:lang w:val="en-US"/>
        </w:rPr>
        <w:t>.</w:t>
      </w:r>
    </w:p>
    <w:p w14:paraId="18A959B3" w14:textId="77777777" w:rsidR="006B1F54" w:rsidRPr="00BD272E" w:rsidRDefault="006B1F54" w:rsidP="00CE4D98">
      <w:pPr>
        <w:ind w:left="284"/>
        <w:jc w:val="both"/>
        <w:rPr>
          <w:b/>
        </w:rPr>
      </w:pPr>
      <w:r w:rsidRPr="00BD272E">
        <w:rPr>
          <w:b/>
        </w:rPr>
        <w:t>Proposal 6.</w:t>
      </w:r>
      <w:r>
        <w:rPr>
          <w:b/>
        </w:rPr>
        <w:t>10</w:t>
      </w:r>
      <w:r w:rsidRPr="00BD272E">
        <w:rPr>
          <w:b/>
        </w:rPr>
        <w:t xml:space="preserve">: Support independent PUCCH TPC loops for the individual PUCCH cells within a cell </w:t>
      </w:r>
      <w:r w:rsidRPr="00BD272E">
        <w:rPr>
          <w:b/>
          <w:bCs/>
        </w:rPr>
        <w:t>group both for</w:t>
      </w:r>
      <w:r>
        <w:rPr>
          <w:b/>
          <w:bCs/>
        </w:rPr>
        <w:t xml:space="preserve"> </w:t>
      </w:r>
      <w:r w:rsidRPr="00C35A85">
        <w:rPr>
          <w:b/>
          <w:bCs/>
        </w:rPr>
        <w:t>PUCCH carrier switching based on dynamic indication and semi-static configuration</w:t>
      </w:r>
      <w:r w:rsidRPr="00BD272E">
        <w:rPr>
          <w:b/>
          <w:bCs/>
        </w:rPr>
        <w:t>.</w:t>
      </w:r>
    </w:p>
    <w:p w14:paraId="07CE78A4" w14:textId="77777777" w:rsidR="006B1F54" w:rsidRPr="00C35A85" w:rsidRDefault="006B1F54" w:rsidP="00CE4D98">
      <w:pPr>
        <w:ind w:left="284"/>
        <w:jc w:val="both"/>
        <w:rPr>
          <w:b/>
        </w:rPr>
      </w:pPr>
      <w:r w:rsidRPr="00C35A85">
        <w:rPr>
          <w:b/>
        </w:rPr>
        <w:t>Proposal 6.</w:t>
      </w:r>
      <w:r>
        <w:rPr>
          <w:b/>
        </w:rPr>
        <w:t>11</w:t>
      </w:r>
      <w:r w:rsidRPr="00C35A85">
        <w:rPr>
          <w:b/>
        </w:rPr>
        <w:t xml:space="preserve">: For PUCCH </w:t>
      </w:r>
      <w:r>
        <w:rPr>
          <w:b/>
          <w:bCs/>
        </w:rPr>
        <w:t xml:space="preserve">TPC operation of </w:t>
      </w:r>
      <w:r w:rsidRPr="00C35A85">
        <w:rPr>
          <w:b/>
          <w:bCs/>
        </w:rPr>
        <w:t xml:space="preserve">PUCCH </w:t>
      </w:r>
      <w:r w:rsidRPr="00C35A85">
        <w:rPr>
          <w:b/>
        </w:rPr>
        <w:t xml:space="preserve">carrier switching based on dynamic indication and semi-static configuration, support the configuration of individual TPC command </w:t>
      </w:r>
      <w:r>
        <w:rPr>
          <w:b/>
        </w:rPr>
        <w:t xml:space="preserve">starting points </w:t>
      </w:r>
      <w:r w:rsidRPr="00C35A85">
        <w:rPr>
          <w:b/>
        </w:rPr>
        <w:t xml:space="preserve">within DCI format 2_2 for each PUCCH candidate SCell in </w:t>
      </w:r>
      <w:r w:rsidRPr="00C35A85">
        <w:rPr>
          <w:b/>
          <w:i/>
        </w:rPr>
        <w:t>PUCCH-TPC-CommandConfig</w:t>
      </w:r>
      <w:r w:rsidRPr="00C35A85">
        <w:rPr>
          <w:b/>
        </w:rPr>
        <w:t xml:space="preserve">. </w:t>
      </w:r>
    </w:p>
    <w:p w14:paraId="0AB38A2A" w14:textId="0CA9B010" w:rsidR="00773F53" w:rsidRDefault="0003724A" w:rsidP="00CE4D98">
      <w:pPr>
        <w:ind w:left="284"/>
        <w:rPr>
          <w:b/>
          <w:bCs/>
        </w:rPr>
      </w:pPr>
      <w:r w:rsidRPr="00C35A85">
        <w:rPr>
          <w:b/>
          <w:bCs/>
        </w:rPr>
        <w:t>Proposal 6.</w:t>
      </w:r>
      <w:r>
        <w:rPr>
          <w:b/>
          <w:bCs/>
        </w:rPr>
        <w:t>12</w:t>
      </w:r>
      <w:r w:rsidRPr="00C35A85">
        <w:rPr>
          <w:b/>
          <w:bCs/>
        </w:rPr>
        <w:t xml:space="preserve">: For </w:t>
      </w:r>
      <w:r>
        <w:rPr>
          <w:b/>
          <w:bCs/>
        </w:rPr>
        <w:t xml:space="preserve">PUCCH </w:t>
      </w:r>
      <w:r w:rsidRPr="00C35A85">
        <w:rPr>
          <w:b/>
          <w:bCs/>
        </w:rPr>
        <w:t xml:space="preserve">carrier switching based on dynamic indication, </w:t>
      </w:r>
      <w:r>
        <w:rPr>
          <w:b/>
          <w:bCs/>
        </w:rPr>
        <w:t>the PUCCH TPC command in the</w:t>
      </w:r>
      <w:r w:rsidRPr="00C35A85">
        <w:rPr>
          <w:b/>
          <w:bCs/>
        </w:rPr>
        <w:t xml:space="preserve"> </w:t>
      </w:r>
      <w:r>
        <w:rPr>
          <w:b/>
          <w:bCs/>
        </w:rPr>
        <w:t>DCI scheduling the PUCCH at the target</w:t>
      </w:r>
      <w:r w:rsidDel="005959F0">
        <w:rPr>
          <w:b/>
          <w:bCs/>
        </w:rPr>
        <w:t xml:space="preserve"> PUCCH cell </w:t>
      </w:r>
      <w:r>
        <w:rPr>
          <w:b/>
          <w:bCs/>
        </w:rPr>
        <w:t>is applicable only for the (dynamically indicated) target PUCCH cell.</w:t>
      </w:r>
    </w:p>
    <w:p w14:paraId="71E02DBB" w14:textId="47F17E83" w:rsidR="00DA1EE1" w:rsidRPr="009A05F3" w:rsidRDefault="00DA1EE1" w:rsidP="00CE4D98">
      <w:pPr>
        <w:ind w:left="284"/>
        <w:jc w:val="both"/>
        <w:rPr>
          <w:b/>
          <w:bCs/>
        </w:rPr>
      </w:pPr>
      <w:r w:rsidRPr="009A05F3">
        <w:rPr>
          <w:b/>
          <w:bCs/>
        </w:rPr>
        <w:t>Proposal 6.</w:t>
      </w:r>
      <w:r>
        <w:rPr>
          <w:b/>
          <w:bCs/>
        </w:rPr>
        <w:t>13</w:t>
      </w:r>
      <w:r w:rsidRPr="009A05F3">
        <w:rPr>
          <w:b/>
          <w:bCs/>
        </w:rPr>
        <w:t>: For PUCCH carrier switching based on semi-static configuration, the PCell/P</w:t>
      </w:r>
      <w:r w:rsidR="00A12468">
        <w:rPr>
          <w:b/>
          <w:bCs/>
        </w:rPr>
        <w:t>S</w:t>
      </w:r>
      <w:r w:rsidRPr="009A05F3">
        <w:rPr>
          <w:b/>
          <w:bCs/>
        </w:rPr>
        <w:t>Cell SCS defines the reference numerology of the time domain pattern of applicable PUCCH cells. The PCell/P</w:t>
      </w:r>
      <w:r w:rsidR="00A12468">
        <w:rPr>
          <w:b/>
          <w:bCs/>
        </w:rPr>
        <w:t>S</w:t>
      </w:r>
      <w:r w:rsidRPr="009A05F3">
        <w:rPr>
          <w:b/>
          <w:bCs/>
        </w:rPr>
        <w:t>Cell is the reference cell for determining the PUCCH (sub-) slot to determine the PUCCH cell based on the configured time domain pattern of applicable PUCCH cells.</w:t>
      </w:r>
    </w:p>
    <w:p w14:paraId="1B2FDA91" w14:textId="77777777" w:rsidR="004302D0" w:rsidRPr="00981C7E" w:rsidRDefault="004302D0" w:rsidP="00CE4D98">
      <w:pPr>
        <w:ind w:left="284"/>
        <w:jc w:val="both"/>
        <w:rPr>
          <w:b/>
          <w:bCs/>
        </w:rPr>
      </w:pPr>
      <w:r w:rsidRPr="00981C7E">
        <w:rPr>
          <w:b/>
          <w:bCs/>
        </w:rPr>
        <w:lastRenderedPageBreak/>
        <w:t>Proposal 6.</w:t>
      </w:r>
      <w:r>
        <w:rPr>
          <w:b/>
          <w:bCs/>
        </w:rPr>
        <w:t>14</w:t>
      </w:r>
      <w:r w:rsidRPr="00981C7E">
        <w:rPr>
          <w:b/>
          <w:bCs/>
        </w:rPr>
        <w:t>: The granularity of the time-domain pattern for PUCCH carrier switching is defined as an UL slot of the reference cell (</w:t>
      </w:r>
      <w:r>
        <w:rPr>
          <w:b/>
          <w:bCs/>
        </w:rPr>
        <w:t>i.</w:t>
      </w:r>
      <w:r w:rsidRPr="00981C7E">
        <w:rPr>
          <w:b/>
          <w:bCs/>
        </w:rPr>
        <w:t>e. PCell</w:t>
      </w:r>
      <w:r>
        <w:rPr>
          <w:b/>
          <w:bCs/>
        </w:rPr>
        <w:t>/PSCell</w:t>
      </w:r>
      <w:r w:rsidRPr="00981C7E">
        <w:rPr>
          <w:b/>
          <w:bCs/>
        </w:rPr>
        <w:t xml:space="preserve">). </w:t>
      </w:r>
    </w:p>
    <w:p w14:paraId="054FC9B7" w14:textId="77777777" w:rsidR="00473A65" w:rsidRPr="000A7926" w:rsidRDefault="00473A65" w:rsidP="00CE4D98">
      <w:pPr>
        <w:ind w:left="284"/>
        <w:jc w:val="both"/>
        <w:rPr>
          <w:b/>
          <w:bCs/>
        </w:rPr>
      </w:pPr>
      <w:r w:rsidRPr="000A7926">
        <w:rPr>
          <w:b/>
          <w:bCs/>
        </w:rPr>
        <w:t>Proposal 6.</w:t>
      </w:r>
      <w:r>
        <w:rPr>
          <w:b/>
          <w:bCs/>
        </w:rPr>
        <w:t>15</w:t>
      </w:r>
      <w:r w:rsidRPr="000A7926">
        <w:rPr>
          <w:b/>
          <w:bCs/>
        </w:rPr>
        <w:t xml:space="preserve">: The gNB will need to guarantee by configuration of the time-domain pattern for PUCCH carrier switching, that the </w:t>
      </w:r>
      <w:r>
        <w:rPr>
          <w:b/>
          <w:bCs/>
        </w:rPr>
        <w:t xml:space="preserve">PUCCH carrier </w:t>
      </w:r>
      <w:r w:rsidRPr="000A7926">
        <w:rPr>
          <w:b/>
          <w:bCs/>
        </w:rPr>
        <w:t>switching points are to be aligned with PUCCH slot/sub-slot boundaries of a PUCCH cell</w:t>
      </w:r>
      <w:r>
        <w:rPr>
          <w:b/>
          <w:bCs/>
        </w:rPr>
        <w:t>.</w:t>
      </w:r>
    </w:p>
    <w:p w14:paraId="34C6C0AF" w14:textId="33E01C54" w:rsidR="00DA1EE1" w:rsidRDefault="00534219" w:rsidP="00CE4D98">
      <w:pPr>
        <w:ind w:left="284"/>
        <w:rPr>
          <w:b/>
          <w:bCs/>
        </w:rPr>
      </w:pPr>
      <w:r w:rsidRPr="00A80973">
        <w:rPr>
          <w:b/>
          <w:bCs/>
        </w:rPr>
        <w:t>Proposal 6.</w:t>
      </w:r>
      <w:r>
        <w:rPr>
          <w:b/>
          <w:bCs/>
        </w:rPr>
        <w:t>16</w:t>
      </w:r>
      <w:r w:rsidRPr="00A80973">
        <w:rPr>
          <w:b/>
          <w:bCs/>
        </w:rPr>
        <w:t xml:space="preserve">: The time-domain pattern is RRC configured per PUCCH cell group (i.e. within </w:t>
      </w:r>
      <w:r w:rsidRPr="00A80973">
        <w:rPr>
          <w:b/>
          <w:bCs/>
          <w:i/>
          <w:iCs/>
        </w:rPr>
        <w:t>CellGroupConfig</w:t>
      </w:r>
      <w:r w:rsidRPr="00A80973">
        <w:rPr>
          <w:b/>
          <w:bCs/>
        </w:rPr>
        <w:t>) for the UE</w:t>
      </w:r>
      <w:r>
        <w:rPr>
          <w:b/>
          <w:bCs/>
        </w:rPr>
        <w:t xml:space="preserve"> and a pattern length of up to 10ms should be supported, i.e. a pattern length of up to </w:t>
      </w:r>
      <w:r w:rsidRPr="00AB069F">
        <w:rPr>
          <w:b/>
          <w:bCs/>
          <w:i/>
          <w:iCs/>
        </w:rPr>
        <w:t>maxNrofSlots</w:t>
      </w:r>
      <w:r w:rsidRPr="00A80973">
        <w:rPr>
          <w:b/>
          <w:bCs/>
        </w:rPr>
        <w:t>.</w:t>
      </w:r>
    </w:p>
    <w:p w14:paraId="5815D306" w14:textId="45815914" w:rsidR="009D2A82" w:rsidRDefault="00FA42FD" w:rsidP="00CE4D98">
      <w:pPr>
        <w:ind w:left="284"/>
        <w:jc w:val="both"/>
      </w:pPr>
      <w:r w:rsidRPr="00CE130F">
        <w:rPr>
          <w:b/>
          <w:bCs/>
        </w:rPr>
        <w:t xml:space="preserve">Proposal </w:t>
      </w:r>
      <w:r w:rsidRPr="00AD302E">
        <w:rPr>
          <w:b/>
        </w:rPr>
        <w:t>6.</w:t>
      </w:r>
      <w:r w:rsidRPr="00AD302E">
        <w:rPr>
          <w:b/>
          <w:bCs/>
        </w:rPr>
        <w:t>17</w:t>
      </w:r>
      <w:r w:rsidRPr="00CE130F">
        <w:rPr>
          <w:b/>
          <w:bCs/>
        </w:rPr>
        <w:t>:</w:t>
      </w:r>
      <w:r w:rsidRPr="00CE130F">
        <w:t xml:space="preserve"> </w:t>
      </w:r>
      <w:r>
        <w:rPr>
          <w:b/>
          <w:bCs/>
        </w:rPr>
        <w:t>With semi-static PUCCH cell switching to longer Scell slot, gNB implementation takes care of that timelines are met for PUCCH transmission switching to Scell.</w:t>
      </w:r>
    </w:p>
    <w:p w14:paraId="3002CDDF" w14:textId="1A001994" w:rsidR="009D2A82" w:rsidRPr="00B0600C" w:rsidRDefault="00FA42FD" w:rsidP="00CE4D98">
      <w:pPr>
        <w:ind w:left="284"/>
        <w:jc w:val="both"/>
      </w:pPr>
      <w:r w:rsidRPr="00CE130F">
        <w:rPr>
          <w:b/>
          <w:bCs/>
        </w:rPr>
        <w:t xml:space="preserve">Proposal </w:t>
      </w:r>
      <w:r w:rsidRPr="00F721AA">
        <w:rPr>
          <w:b/>
        </w:rPr>
        <w:t>6.</w:t>
      </w:r>
      <w:r w:rsidRPr="00F721AA">
        <w:rPr>
          <w:b/>
          <w:bCs/>
        </w:rPr>
        <w:t>1</w:t>
      </w:r>
      <w:r>
        <w:rPr>
          <w:b/>
          <w:bCs/>
        </w:rPr>
        <w:t>8</w:t>
      </w:r>
      <w:r w:rsidRPr="00CE130F">
        <w:rPr>
          <w:b/>
          <w:bCs/>
        </w:rPr>
        <w:t xml:space="preserve">: </w:t>
      </w:r>
      <w:r>
        <w:rPr>
          <w:b/>
          <w:bCs/>
        </w:rPr>
        <w:t xml:space="preserve">With semi-static PUCCH cell switching to longer Scell slot, the UE does not expect to be indicated for HARQ-ACK codebooks in more than one of the PCell slots overlapping with a single Scell slot configured for PUCCH transmission. </w:t>
      </w:r>
    </w:p>
    <w:p w14:paraId="101320B3" w14:textId="33651911" w:rsidR="009D2A82" w:rsidRPr="00B0600C" w:rsidRDefault="00367BFE" w:rsidP="00CE4D98">
      <w:pPr>
        <w:ind w:left="284"/>
        <w:jc w:val="both"/>
      </w:pPr>
      <w:r w:rsidRPr="002F7946">
        <w:rPr>
          <w:b/>
          <w:bCs/>
        </w:rPr>
        <w:t>Proposal 6.</w:t>
      </w:r>
      <w:r w:rsidRPr="00283AB8">
        <w:rPr>
          <w:b/>
          <w:bCs/>
        </w:rPr>
        <w:t>1</w:t>
      </w:r>
      <w:r>
        <w:rPr>
          <w:b/>
          <w:bCs/>
        </w:rPr>
        <w:t>9</w:t>
      </w:r>
      <w:r w:rsidRPr="00283AB8">
        <w:rPr>
          <w:b/>
        </w:rPr>
        <w:t>:</w:t>
      </w:r>
      <w:r w:rsidRPr="002F7946">
        <w:rPr>
          <w:b/>
          <w:bCs/>
        </w:rPr>
        <w:t xml:space="preserve"> For PUCCH carrier switching based on semi-static configuration to an Scell with </w:t>
      </w:r>
      <w:r>
        <w:rPr>
          <w:b/>
          <w:bCs/>
        </w:rPr>
        <w:t>shorter slots</w:t>
      </w:r>
      <w:r w:rsidRPr="002F7946">
        <w:rPr>
          <w:b/>
          <w:bCs/>
        </w:rPr>
        <w:t>,</w:t>
      </w:r>
      <w:r w:rsidRPr="002F7946">
        <w:rPr>
          <w:rFonts w:cs="Arial"/>
          <w:b/>
          <w:bCs/>
          <w:color w:val="000000" w:themeColor="text1"/>
        </w:rPr>
        <w:t xml:space="preserve"> the PUCCH slot on the Scell is determined by combining PDSCH timing, indicated PCell k1 value, and indicated Scell k1</w:t>
      </w:r>
      <w:r>
        <w:rPr>
          <w:rFonts w:cs="Arial"/>
          <w:b/>
          <w:bCs/>
          <w:color w:val="000000" w:themeColor="text1"/>
        </w:rPr>
        <w:t>_relative</w:t>
      </w:r>
      <w:r w:rsidRPr="002F7946">
        <w:rPr>
          <w:rFonts w:cs="Arial"/>
          <w:b/>
          <w:bCs/>
          <w:color w:val="000000" w:themeColor="text1"/>
        </w:rPr>
        <w:t xml:space="preserve"> value, where </w:t>
      </w:r>
      <w:r>
        <w:rPr>
          <w:rFonts w:cs="Arial"/>
          <w:b/>
          <w:bCs/>
          <w:color w:val="000000" w:themeColor="text1"/>
        </w:rPr>
        <w:t xml:space="preserve">the </w:t>
      </w:r>
      <w:r w:rsidRPr="002F7946">
        <w:rPr>
          <w:rFonts w:cs="Arial"/>
          <w:b/>
          <w:bCs/>
          <w:color w:val="000000" w:themeColor="text1"/>
        </w:rPr>
        <w:t>k1</w:t>
      </w:r>
      <w:r>
        <w:rPr>
          <w:rFonts w:cs="Arial"/>
          <w:b/>
          <w:bCs/>
          <w:color w:val="000000" w:themeColor="text1"/>
        </w:rPr>
        <w:t>_relative</w:t>
      </w:r>
      <w:r w:rsidRPr="002F7946">
        <w:rPr>
          <w:rFonts w:cs="Arial"/>
          <w:b/>
          <w:bCs/>
          <w:color w:val="000000" w:themeColor="text1"/>
        </w:rPr>
        <w:t xml:space="preserve"> value of the Scell </w:t>
      </w:r>
      <w:r>
        <w:rPr>
          <w:rFonts w:cs="Arial"/>
          <w:b/>
          <w:bCs/>
          <w:color w:val="000000" w:themeColor="text1"/>
        </w:rPr>
        <w:t>indicates the</w:t>
      </w:r>
      <w:r w:rsidRPr="002F7946">
        <w:rPr>
          <w:rFonts w:cs="Arial"/>
          <w:b/>
          <w:bCs/>
          <w:color w:val="000000" w:themeColor="text1"/>
        </w:rPr>
        <w:t xml:space="preserve"> </w:t>
      </w:r>
      <w:r>
        <w:rPr>
          <w:rFonts w:cs="Arial"/>
          <w:b/>
          <w:bCs/>
          <w:color w:val="000000" w:themeColor="text1"/>
        </w:rPr>
        <w:t>Scell slot within the</w:t>
      </w:r>
      <w:r w:rsidRPr="002F7946">
        <w:rPr>
          <w:rFonts w:cs="Arial"/>
          <w:b/>
          <w:bCs/>
          <w:color w:val="000000" w:themeColor="text1"/>
        </w:rPr>
        <w:t xml:space="preserve"> PCell slot</w:t>
      </w:r>
      <w:r w:rsidR="00C52406">
        <w:rPr>
          <w:b/>
        </w:rPr>
        <w:t>.</w:t>
      </w:r>
    </w:p>
    <w:p w14:paraId="1F4D660C" w14:textId="5D0109DC" w:rsidR="003C7C5C" w:rsidRPr="00B0600C" w:rsidRDefault="00A50404" w:rsidP="00CE4D98">
      <w:pPr>
        <w:ind w:left="284"/>
        <w:jc w:val="both"/>
        <w:rPr>
          <w:b/>
          <w:bCs/>
        </w:rPr>
      </w:pPr>
      <w:r w:rsidRPr="008D7ED1">
        <w:rPr>
          <w:b/>
          <w:bCs/>
        </w:rPr>
        <w:t>Proposal 6.</w:t>
      </w:r>
      <w:r>
        <w:rPr>
          <w:b/>
          <w:bCs/>
        </w:rPr>
        <w:t>20</w:t>
      </w:r>
      <w:r w:rsidRPr="008D7ED1">
        <w:rPr>
          <w:b/>
          <w:bCs/>
        </w:rPr>
        <w:t xml:space="preserve">: For PUCCH carrier switching based on </w:t>
      </w:r>
      <w:r>
        <w:rPr>
          <w:b/>
          <w:bCs/>
        </w:rPr>
        <w:t>semi-static configuration</w:t>
      </w:r>
      <w:r w:rsidRPr="008D7ED1">
        <w:rPr>
          <w:b/>
          <w:bCs/>
        </w:rPr>
        <w:t xml:space="preserve">, </w:t>
      </w:r>
      <w:r>
        <w:rPr>
          <w:b/>
          <w:bCs/>
        </w:rPr>
        <w:t xml:space="preserve">the Type 1 HARQ-ACK codebook uses the k1 set(s) configured for the PCell / reference cell for the HARQ-ACK codebook construction. </w:t>
      </w:r>
    </w:p>
    <w:p w14:paraId="6F16F839" w14:textId="78DA2C56" w:rsidR="00FA42FD" w:rsidRDefault="006678C5" w:rsidP="00CE4D98">
      <w:pPr>
        <w:ind w:left="284"/>
        <w:jc w:val="both"/>
        <w:rPr>
          <w:b/>
          <w:bCs/>
        </w:rPr>
      </w:pPr>
      <w:r w:rsidRPr="008D7ED1">
        <w:rPr>
          <w:b/>
          <w:bCs/>
        </w:rPr>
        <w:t>Proposal 6.</w:t>
      </w:r>
      <w:r>
        <w:rPr>
          <w:b/>
          <w:bCs/>
        </w:rPr>
        <w:t>21</w:t>
      </w:r>
      <w:r w:rsidRPr="008D7ED1">
        <w:rPr>
          <w:b/>
          <w:bCs/>
        </w:rPr>
        <w:t xml:space="preserve">: For PUCCH carrier switching based on </w:t>
      </w:r>
      <w:r>
        <w:rPr>
          <w:b/>
          <w:bCs/>
        </w:rPr>
        <w:t>semi-static configuration</w:t>
      </w:r>
      <w:r w:rsidRPr="008D7ED1">
        <w:rPr>
          <w:b/>
          <w:bCs/>
        </w:rPr>
        <w:t xml:space="preserve">, </w:t>
      </w:r>
      <w:r w:rsidRPr="00E00295">
        <w:rPr>
          <w:b/>
          <w:bCs/>
        </w:rPr>
        <w:t xml:space="preserve">the Rel-15/16 Type 2 HARQ-ACK codebook construction </w:t>
      </w:r>
      <w:r>
        <w:rPr>
          <w:b/>
          <w:bCs/>
        </w:rPr>
        <w:t xml:space="preserve">(based on the k1 interpretation on the PCell) </w:t>
      </w:r>
      <w:r w:rsidRPr="00E00295">
        <w:rPr>
          <w:b/>
          <w:bCs/>
        </w:rPr>
        <w:t>can be directly reused</w:t>
      </w:r>
      <w:r>
        <w:rPr>
          <w:b/>
          <w:bCs/>
        </w:rPr>
        <w:t>.</w:t>
      </w:r>
    </w:p>
    <w:p w14:paraId="430109DF" w14:textId="720813BE" w:rsidR="00402DA7" w:rsidRPr="00B0600C" w:rsidRDefault="0048216E" w:rsidP="00CE4D98">
      <w:pPr>
        <w:ind w:left="284"/>
        <w:rPr>
          <w:b/>
          <w:bCs/>
          <w:lang w:val="en-US"/>
        </w:rPr>
      </w:pPr>
      <w:r w:rsidRPr="007850B3">
        <w:rPr>
          <w:b/>
          <w:bCs/>
          <w:lang w:val="en-US"/>
        </w:rPr>
        <w:t xml:space="preserve">Proposal </w:t>
      </w:r>
      <w:r w:rsidRPr="008D3437">
        <w:rPr>
          <w:b/>
          <w:bCs/>
          <w:lang w:val="en-US"/>
        </w:rPr>
        <w:t>6.2</w:t>
      </w:r>
      <w:r>
        <w:rPr>
          <w:b/>
          <w:bCs/>
          <w:lang w:val="en-US"/>
        </w:rPr>
        <w:t>2</w:t>
      </w:r>
      <w:r w:rsidRPr="008D3437">
        <w:rPr>
          <w:b/>
          <w:lang w:val="en-US"/>
        </w:rPr>
        <w:t>:</w:t>
      </w:r>
      <w:r>
        <w:rPr>
          <w:b/>
          <w:bCs/>
          <w:lang w:val="en-US"/>
        </w:rPr>
        <w:t xml:space="preserve"> </w:t>
      </w:r>
      <w:r w:rsidRPr="007850B3">
        <w:rPr>
          <w:b/>
          <w:bCs/>
          <w:lang w:val="en-US"/>
        </w:rPr>
        <w:t>PUCCH carrier switching</w:t>
      </w:r>
      <w:r>
        <w:rPr>
          <w:b/>
          <w:bCs/>
          <w:lang w:val="en-US"/>
        </w:rPr>
        <w:t>,</w:t>
      </w:r>
      <w:r w:rsidRPr="007850B3">
        <w:rPr>
          <w:b/>
          <w:bCs/>
          <w:lang w:val="en-US"/>
        </w:rPr>
        <w:t xml:space="preserve"> </w:t>
      </w:r>
      <w:r>
        <w:rPr>
          <w:b/>
          <w:bCs/>
          <w:lang w:val="en-US"/>
        </w:rPr>
        <w:t xml:space="preserve">based on semi-static configuration, </w:t>
      </w:r>
      <w:r w:rsidRPr="007850B3">
        <w:rPr>
          <w:b/>
          <w:bCs/>
          <w:lang w:val="en-US"/>
        </w:rPr>
        <w:t>should be limited to HARQ-ACK and SR only (i.e. PUCCH carrier switching for CSI is not to be supported)</w:t>
      </w:r>
      <w:r w:rsidR="00C52406">
        <w:rPr>
          <w:b/>
          <w:bCs/>
          <w:lang w:val="en-US"/>
        </w:rPr>
        <w:t>.</w:t>
      </w:r>
    </w:p>
    <w:p w14:paraId="6BA7C1ED" w14:textId="77777777" w:rsidR="00A05488" w:rsidRPr="00BB4D02" w:rsidRDefault="00A05488" w:rsidP="00CE4D98">
      <w:pPr>
        <w:ind w:left="284"/>
        <w:jc w:val="both"/>
      </w:pPr>
      <w:r w:rsidRPr="00C35A85">
        <w:rPr>
          <w:b/>
          <w:bCs/>
        </w:rPr>
        <w:t>Proposal 6.</w:t>
      </w:r>
      <w:r>
        <w:rPr>
          <w:b/>
          <w:bCs/>
        </w:rPr>
        <w:t>23</w:t>
      </w:r>
      <w:r w:rsidRPr="00C35A85">
        <w:rPr>
          <w:b/>
          <w:bCs/>
        </w:rPr>
        <w:t xml:space="preserve">: For PUCCH carrier switching based on </w:t>
      </w:r>
      <w:r>
        <w:rPr>
          <w:b/>
          <w:bCs/>
        </w:rPr>
        <w:t>semi-static configuration</w:t>
      </w:r>
      <w:r w:rsidRPr="00C35A85">
        <w:rPr>
          <w:b/>
          <w:bCs/>
        </w:rPr>
        <w:t xml:space="preserve">, </w:t>
      </w:r>
      <w:r>
        <w:rPr>
          <w:b/>
          <w:bCs/>
        </w:rPr>
        <w:t>the PUCCH TPC command in the DCI scheduling the PUCCH is applied for the determined PUCCH cell using the defined semi-static (i.e. time-domain pattern) PUCCH cell selection procedure.</w:t>
      </w:r>
    </w:p>
    <w:p w14:paraId="3100180F" w14:textId="65E565ED" w:rsidR="00A05488" w:rsidRDefault="00A61B03" w:rsidP="00CE4D98">
      <w:pPr>
        <w:ind w:left="284"/>
        <w:rPr>
          <w:b/>
          <w:bCs/>
        </w:rPr>
      </w:pPr>
      <w:r w:rsidRPr="004F12EF">
        <w:rPr>
          <w:b/>
          <w:bCs/>
          <w:i/>
          <w:iCs/>
        </w:rPr>
        <w:t>Observation 6.</w:t>
      </w:r>
      <w:r>
        <w:rPr>
          <w:b/>
          <w:bCs/>
          <w:i/>
          <w:iCs/>
        </w:rPr>
        <w:t>2</w:t>
      </w:r>
      <w:r w:rsidRPr="004F12EF">
        <w:rPr>
          <w:b/>
          <w:bCs/>
          <w:i/>
          <w:iCs/>
        </w:rPr>
        <w:t xml:space="preserve">: </w:t>
      </w:r>
      <w:r>
        <w:rPr>
          <w:b/>
          <w:bCs/>
          <w:i/>
          <w:iCs/>
        </w:rPr>
        <w:t>Discussions on joint operation of dynamic and semi-static operation should be postponed after having more clarity on the operation of stand-alone PUCCH carrier switching based on (i) dynamic indication and (ii) semi-static configuration. A guiding principle for the potential joint operation of the two schemes could be that the dynamically indicated PUCCH Cell ‘overrides’ the determined PUCCH cell based on the time-domain PUCCH cell pattern.</w:t>
      </w:r>
    </w:p>
    <w:p w14:paraId="0B6DB94E" w14:textId="77777777" w:rsidR="002E3D28" w:rsidRDefault="002E3D28" w:rsidP="00F263CE">
      <w:pPr>
        <w:rPr>
          <w:b/>
          <w:bCs/>
        </w:rPr>
      </w:pPr>
    </w:p>
    <w:p w14:paraId="44B2B49D" w14:textId="77777777" w:rsidR="002E3D28" w:rsidRPr="00AA0D2B" w:rsidRDefault="002E3D28" w:rsidP="00AA0D2B">
      <w:pPr>
        <w:rPr>
          <w:b/>
          <w:bCs/>
        </w:rPr>
      </w:pPr>
    </w:p>
    <w:sectPr w:rsidR="002E3D28" w:rsidRPr="00AA0D2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59950" w14:textId="77777777" w:rsidR="004C73F2" w:rsidRDefault="004C73F2">
      <w:r>
        <w:separator/>
      </w:r>
    </w:p>
  </w:endnote>
  <w:endnote w:type="continuationSeparator" w:id="0">
    <w:p w14:paraId="63B9B011" w14:textId="77777777" w:rsidR="004C73F2" w:rsidRDefault="004C73F2">
      <w:r>
        <w:continuationSeparator/>
      </w:r>
    </w:p>
  </w:endnote>
  <w:endnote w:type="continuationNotice" w:id="1">
    <w:p w14:paraId="702DBEF6" w14:textId="77777777" w:rsidR="004C73F2" w:rsidRDefault="004C7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E36D6" w14:textId="77777777" w:rsidR="004C73F2" w:rsidRDefault="004C73F2">
      <w:r>
        <w:separator/>
      </w:r>
    </w:p>
  </w:footnote>
  <w:footnote w:type="continuationSeparator" w:id="0">
    <w:p w14:paraId="64772F4F" w14:textId="77777777" w:rsidR="004C73F2" w:rsidRDefault="004C73F2">
      <w:r>
        <w:continuationSeparator/>
      </w:r>
    </w:p>
  </w:footnote>
  <w:footnote w:type="continuationNotice" w:id="1">
    <w:p w14:paraId="10D33087" w14:textId="77777777" w:rsidR="004C73F2" w:rsidRDefault="004C73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D3448"/>
    <w:multiLevelType w:val="hybridMultilevel"/>
    <w:tmpl w:val="F62ECB06"/>
    <w:lvl w:ilvl="0" w:tplc="0AFCD52E">
      <w:numFmt w:val="bullet"/>
      <w:lvlText w:val="-"/>
      <w:lvlJc w:val="left"/>
      <w:pPr>
        <w:ind w:left="720" w:hanging="360"/>
      </w:pPr>
      <w:rPr>
        <w:rFonts w:ascii="Times New Roman" w:eastAsia="SimSun" w:hAnsi="Times New Roman" w:cs="Times New Roman" w:hint="default"/>
      </w:rPr>
    </w:lvl>
    <w:lvl w:ilvl="1" w:tplc="0406000F">
      <w:start w:val="1"/>
      <w:numFmt w:val="decimal"/>
      <w:lvlText w:val="%2."/>
      <w:lvlJc w:val="left"/>
      <w:pPr>
        <w:ind w:left="1440" w:hanging="360"/>
      </w:pPr>
      <w:rPr>
        <w:rFonts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C634E8"/>
    <w:multiLevelType w:val="hybridMultilevel"/>
    <w:tmpl w:val="E5941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90DAA"/>
    <w:multiLevelType w:val="hybridMultilevel"/>
    <w:tmpl w:val="D62E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F7D89"/>
    <w:multiLevelType w:val="hybridMultilevel"/>
    <w:tmpl w:val="7B584AD2"/>
    <w:lvl w:ilvl="0" w:tplc="CC5EA8BA">
      <w:start w:val="1"/>
      <w:numFmt w:val="decimal"/>
      <w:lvlText w:val="%1."/>
      <w:lvlJc w:val="left"/>
      <w:pPr>
        <w:tabs>
          <w:tab w:val="num" w:pos="720"/>
        </w:tabs>
        <w:ind w:left="720" w:hanging="360"/>
      </w:pPr>
    </w:lvl>
    <w:lvl w:ilvl="1" w:tplc="9B50BD64">
      <w:start w:val="1"/>
      <w:numFmt w:val="lowerLetter"/>
      <w:lvlText w:val="%2."/>
      <w:lvlJc w:val="left"/>
      <w:pPr>
        <w:tabs>
          <w:tab w:val="num" w:pos="1440"/>
        </w:tabs>
        <w:ind w:left="1440" w:hanging="360"/>
      </w:pPr>
    </w:lvl>
    <w:lvl w:ilvl="2" w:tplc="542A2BD2">
      <w:start w:val="1"/>
      <w:numFmt w:val="decimal"/>
      <w:lvlText w:val="%3."/>
      <w:lvlJc w:val="left"/>
      <w:pPr>
        <w:tabs>
          <w:tab w:val="num" w:pos="2160"/>
        </w:tabs>
        <w:ind w:left="2160" w:hanging="360"/>
      </w:pPr>
    </w:lvl>
    <w:lvl w:ilvl="3" w:tplc="845094AA">
      <w:start w:val="1"/>
      <w:numFmt w:val="decimal"/>
      <w:lvlText w:val="%4."/>
      <w:lvlJc w:val="left"/>
      <w:pPr>
        <w:tabs>
          <w:tab w:val="num" w:pos="2880"/>
        </w:tabs>
        <w:ind w:left="2880" w:hanging="360"/>
      </w:pPr>
    </w:lvl>
    <w:lvl w:ilvl="4" w:tplc="A5EA765C">
      <w:start w:val="1"/>
      <w:numFmt w:val="decimal"/>
      <w:lvlText w:val="%5."/>
      <w:lvlJc w:val="left"/>
      <w:pPr>
        <w:tabs>
          <w:tab w:val="num" w:pos="3600"/>
        </w:tabs>
        <w:ind w:left="3600" w:hanging="360"/>
      </w:pPr>
    </w:lvl>
    <w:lvl w:ilvl="5" w:tplc="17DEE4AE">
      <w:start w:val="1"/>
      <w:numFmt w:val="decimal"/>
      <w:lvlText w:val="%6."/>
      <w:lvlJc w:val="left"/>
      <w:pPr>
        <w:tabs>
          <w:tab w:val="num" w:pos="4320"/>
        </w:tabs>
        <w:ind w:left="4320" w:hanging="360"/>
      </w:pPr>
    </w:lvl>
    <w:lvl w:ilvl="6" w:tplc="809200D8">
      <w:start w:val="1"/>
      <w:numFmt w:val="decimal"/>
      <w:lvlText w:val="%7."/>
      <w:lvlJc w:val="left"/>
      <w:pPr>
        <w:tabs>
          <w:tab w:val="num" w:pos="5040"/>
        </w:tabs>
        <w:ind w:left="5040" w:hanging="360"/>
      </w:pPr>
    </w:lvl>
    <w:lvl w:ilvl="7" w:tplc="DE946854">
      <w:start w:val="1"/>
      <w:numFmt w:val="decimal"/>
      <w:lvlText w:val="%8."/>
      <w:lvlJc w:val="left"/>
      <w:pPr>
        <w:tabs>
          <w:tab w:val="num" w:pos="5760"/>
        </w:tabs>
        <w:ind w:left="5760" w:hanging="360"/>
      </w:pPr>
    </w:lvl>
    <w:lvl w:ilvl="8" w:tplc="CEDC578A">
      <w:start w:val="1"/>
      <w:numFmt w:val="decimal"/>
      <w:lvlText w:val="%9."/>
      <w:lvlJc w:val="left"/>
      <w:pPr>
        <w:tabs>
          <w:tab w:val="num" w:pos="6480"/>
        </w:tabs>
        <w:ind w:left="6480" w:hanging="360"/>
      </w:pPr>
    </w:lvl>
  </w:abstractNum>
  <w:abstractNum w:abstractNumId="7"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8"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5762C1"/>
    <w:multiLevelType w:val="hybridMultilevel"/>
    <w:tmpl w:val="B5A06A7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75C52A0"/>
    <w:multiLevelType w:val="hybridMultilevel"/>
    <w:tmpl w:val="3828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7116"/>
    <w:multiLevelType w:val="hybridMultilevel"/>
    <w:tmpl w:val="52C4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16647"/>
    <w:multiLevelType w:val="hybridMultilevel"/>
    <w:tmpl w:val="352A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B2CBD"/>
    <w:multiLevelType w:val="hybridMultilevel"/>
    <w:tmpl w:val="0A0A5D6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87041A"/>
    <w:multiLevelType w:val="hybridMultilevel"/>
    <w:tmpl w:val="29C00634"/>
    <w:lvl w:ilvl="0" w:tplc="1CBCB4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892EB8"/>
    <w:multiLevelType w:val="hybridMultilevel"/>
    <w:tmpl w:val="FC5CDB3E"/>
    <w:lvl w:ilvl="0" w:tplc="04090001">
      <w:start w:val="1"/>
      <w:numFmt w:val="bullet"/>
      <w:lvlText w:val=""/>
      <w:lvlJc w:val="left"/>
      <w:pPr>
        <w:ind w:left="720" w:hanging="360"/>
      </w:pPr>
      <w:rPr>
        <w:rFonts w:ascii="Symbol" w:hAnsi="Symbol" w:hint="default"/>
      </w:rPr>
    </w:lvl>
    <w:lvl w:ilvl="1" w:tplc="0C07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F97307"/>
    <w:multiLevelType w:val="hybridMultilevel"/>
    <w:tmpl w:val="23724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265A95"/>
    <w:multiLevelType w:val="hybridMultilevel"/>
    <w:tmpl w:val="8F5AE21C"/>
    <w:lvl w:ilvl="0" w:tplc="0C102572">
      <w:start w:val="1"/>
      <w:numFmt w:val="bullet"/>
      <w:lvlText w:val="○"/>
      <w:lvlJc w:val="left"/>
      <w:pPr>
        <w:ind w:left="720" w:hanging="360"/>
      </w:pPr>
      <w:rPr>
        <w:rFonts w:ascii="Times New Roman" w:hAnsi="Times New Roman" w:cs="Times New Roman"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432F58"/>
    <w:multiLevelType w:val="hybridMultilevel"/>
    <w:tmpl w:val="16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B13FD9"/>
    <w:multiLevelType w:val="hybridMultilevel"/>
    <w:tmpl w:val="4DBE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1286"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7" w15:restartNumberingAfterBreak="0">
    <w:nsid w:val="3508264F"/>
    <w:multiLevelType w:val="hybridMultilevel"/>
    <w:tmpl w:val="CB86756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8" w15:restartNumberingAfterBreak="0">
    <w:nsid w:val="372A0247"/>
    <w:multiLevelType w:val="hybridMultilevel"/>
    <w:tmpl w:val="0F86DD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0F6"/>
    <w:multiLevelType w:val="hybridMultilevel"/>
    <w:tmpl w:val="60DA2A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8565AB9"/>
    <w:multiLevelType w:val="hybridMultilevel"/>
    <w:tmpl w:val="3DAEAFE0"/>
    <w:lvl w:ilvl="0" w:tplc="49B06E3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4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2" w15:restartNumberingAfterBreak="0">
    <w:nsid w:val="4C4B2F0E"/>
    <w:multiLevelType w:val="hybridMultilevel"/>
    <w:tmpl w:val="BDCA7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E02F00"/>
    <w:multiLevelType w:val="hybridMultilevel"/>
    <w:tmpl w:val="CD56071E"/>
    <w:lvl w:ilvl="0" w:tplc="F16EA008">
      <w:start w:val="1"/>
      <w:numFmt w:val="lowerRoman"/>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6" w15:restartNumberingAfterBreak="0">
    <w:nsid w:val="52DC0095"/>
    <w:multiLevelType w:val="hybridMultilevel"/>
    <w:tmpl w:val="F04E6422"/>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54CA1E3C"/>
    <w:multiLevelType w:val="hybridMultilevel"/>
    <w:tmpl w:val="3D182874"/>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D1A0368"/>
    <w:multiLevelType w:val="hybridMultilevel"/>
    <w:tmpl w:val="DA069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635D8E"/>
    <w:multiLevelType w:val="hybridMultilevel"/>
    <w:tmpl w:val="A79E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80D00F9"/>
    <w:multiLevelType w:val="hybridMultilevel"/>
    <w:tmpl w:val="202A42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ACE3F18"/>
    <w:multiLevelType w:val="hybridMultilevel"/>
    <w:tmpl w:val="64966E1A"/>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72CD6442"/>
    <w:multiLevelType w:val="hybridMultilevel"/>
    <w:tmpl w:val="F5823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AF624F"/>
    <w:multiLevelType w:val="hybridMultilevel"/>
    <w:tmpl w:val="647661C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8"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59" w15:restartNumberingAfterBreak="0">
    <w:nsid w:val="794945CA"/>
    <w:multiLevelType w:val="hybridMultilevel"/>
    <w:tmpl w:val="2F74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13345B"/>
    <w:multiLevelType w:val="hybridMultilevel"/>
    <w:tmpl w:val="AA46EF84"/>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63"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4"/>
  </w:num>
  <w:num w:numId="4">
    <w:abstractNumId w:val="40"/>
  </w:num>
  <w:num w:numId="5">
    <w:abstractNumId w:val="62"/>
  </w:num>
  <w:num w:numId="6">
    <w:abstractNumId w:val="41"/>
  </w:num>
  <w:num w:numId="7">
    <w:abstractNumId w:val="37"/>
  </w:num>
  <w:num w:numId="8">
    <w:abstractNumId w:val="7"/>
  </w:num>
  <w:num w:numId="9">
    <w:abstractNumId w:val="58"/>
  </w:num>
  <w:num w:numId="10">
    <w:abstractNumId w:val="34"/>
  </w:num>
  <w:num w:numId="11">
    <w:abstractNumId w:val="49"/>
  </w:num>
  <w:num w:numId="12">
    <w:abstractNumId w:val="38"/>
  </w:num>
  <w:num w:numId="13">
    <w:abstractNumId w:val="23"/>
  </w:num>
  <w:num w:numId="14">
    <w:abstractNumId w:val="1"/>
  </w:num>
  <w:num w:numId="15">
    <w:abstractNumId w:val="56"/>
  </w:num>
  <w:num w:numId="16">
    <w:abstractNumId w:val="0"/>
  </w:num>
  <w:num w:numId="17">
    <w:abstractNumId w:val="44"/>
  </w:num>
  <w:num w:numId="18">
    <w:abstractNumId w:val="45"/>
  </w:num>
  <w:num w:numId="19">
    <w:abstractNumId w:val="60"/>
  </w:num>
  <w:num w:numId="20">
    <w:abstractNumId w:val="25"/>
  </w:num>
  <w:num w:numId="21">
    <w:abstractNumId w:val="36"/>
  </w:num>
  <w:num w:numId="22">
    <w:abstractNumId w:val="26"/>
  </w:num>
  <w:num w:numId="23">
    <w:abstractNumId w:val="22"/>
  </w:num>
  <w:num w:numId="24">
    <w:abstractNumId w:val="35"/>
  </w:num>
  <w:num w:numId="25">
    <w:abstractNumId w:val="10"/>
  </w:num>
  <w:num w:numId="26">
    <w:abstractNumId w:val="32"/>
  </w:num>
  <w:num w:numId="27">
    <w:abstractNumId w:val="46"/>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num>
  <w:num w:numId="31">
    <w:abstractNumId w:val="14"/>
  </w:num>
  <w:num w:numId="32">
    <w:abstractNumId w:val="47"/>
  </w:num>
  <w:num w:numId="33">
    <w:abstractNumId w:val="17"/>
  </w:num>
  <w:num w:numId="34">
    <w:abstractNumId w:val="52"/>
  </w:num>
  <w:num w:numId="35">
    <w:abstractNumId w:val="30"/>
  </w:num>
  <w:num w:numId="36">
    <w:abstractNumId w:val="16"/>
  </w:num>
  <w:num w:numId="37">
    <w:abstractNumId w:val="33"/>
  </w:num>
  <w:num w:numId="38">
    <w:abstractNumId w:val="63"/>
  </w:num>
  <w:num w:numId="39">
    <w:abstractNumId w:val="43"/>
  </w:num>
  <w:num w:numId="40">
    <w:abstractNumId w:val="15"/>
  </w:num>
  <w:num w:numId="41">
    <w:abstractNumId w:val="16"/>
  </w:num>
  <w:num w:numId="42">
    <w:abstractNumId w:val="9"/>
  </w:num>
  <w:num w:numId="43">
    <w:abstractNumId w:val="39"/>
  </w:num>
  <w:num w:numId="44">
    <w:abstractNumId w:val="51"/>
  </w:num>
  <w:num w:numId="45">
    <w:abstractNumId w:val="57"/>
  </w:num>
  <w:num w:numId="46">
    <w:abstractNumId w:val="27"/>
  </w:num>
  <w:num w:numId="47">
    <w:abstractNumId w:val="31"/>
  </w:num>
  <w:num w:numId="48">
    <w:abstractNumId w:val="61"/>
  </w:num>
  <w:num w:numId="49">
    <w:abstractNumId w:val="21"/>
  </w:num>
  <w:num w:numId="50">
    <w:abstractNumId w:val="53"/>
  </w:num>
  <w:num w:numId="51">
    <w:abstractNumId w:val="18"/>
  </w:num>
  <w:num w:numId="52">
    <w:abstractNumId w:val="8"/>
  </w:num>
  <w:num w:numId="53">
    <w:abstractNumId w:val="19"/>
  </w:num>
  <w:num w:numId="54">
    <w:abstractNumId w:val="20"/>
  </w:num>
  <w:num w:numId="55">
    <w:abstractNumId w:val="28"/>
  </w:num>
  <w:num w:numId="56">
    <w:abstractNumId w:val="5"/>
  </w:num>
  <w:num w:numId="57">
    <w:abstractNumId w:val="50"/>
  </w:num>
  <w:num w:numId="58">
    <w:abstractNumId w:val="59"/>
  </w:num>
  <w:num w:numId="59">
    <w:abstractNumId w:val="3"/>
  </w:num>
  <w:num w:numId="60">
    <w:abstractNumId w:val="55"/>
  </w:num>
  <w:num w:numId="61">
    <w:abstractNumId w:val="42"/>
  </w:num>
  <w:num w:numId="62">
    <w:abstractNumId w:val="12"/>
  </w:num>
  <w:num w:numId="63">
    <w:abstractNumId w:val="13"/>
  </w:num>
  <w:num w:numId="64">
    <w:abstractNumId w:val="48"/>
  </w:num>
  <w:num w:numId="65">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0789"/>
    <w:rsid w:val="00001328"/>
    <w:rsid w:val="0000145D"/>
    <w:rsid w:val="00001461"/>
    <w:rsid w:val="0000159F"/>
    <w:rsid w:val="00002139"/>
    <w:rsid w:val="000022C0"/>
    <w:rsid w:val="00002889"/>
    <w:rsid w:val="00002A4B"/>
    <w:rsid w:val="00002D5D"/>
    <w:rsid w:val="00002EF0"/>
    <w:rsid w:val="0000301D"/>
    <w:rsid w:val="0000309C"/>
    <w:rsid w:val="0000321F"/>
    <w:rsid w:val="000039F7"/>
    <w:rsid w:val="00003E20"/>
    <w:rsid w:val="000043F5"/>
    <w:rsid w:val="0000454B"/>
    <w:rsid w:val="00004878"/>
    <w:rsid w:val="00004A5B"/>
    <w:rsid w:val="00004AC8"/>
    <w:rsid w:val="00004FFC"/>
    <w:rsid w:val="00005250"/>
    <w:rsid w:val="0000525D"/>
    <w:rsid w:val="000052F3"/>
    <w:rsid w:val="000053BA"/>
    <w:rsid w:val="000053CF"/>
    <w:rsid w:val="000057DF"/>
    <w:rsid w:val="000058D0"/>
    <w:rsid w:val="00005BED"/>
    <w:rsid w:val="00006055"/>
    <w:rsid w:val="000065D9"/>
    <w:rsid w:val="00006AD4"/>
    <w:rsid w:val="00006CB9"/>
    <w:rsid w:val="00006CFA"/>
    <w:rsid w:val="00006EEA"/>
    <w:rsid w:val="000074C4"/>
    <w:rsid w:val="0000753D"/>
    <w:rsid w:val="00007674"/>
    <w:rsid w:val="000079A6"/>
    <w:rsid w:val="0001013D"/>
    <w:rsid w:val="0001020E"/>
    <w:rsid w:val="00010577"/>
    <w:rsid w:val="0001063A"/>
    <w:rsid w:val="0001097E"/>
    <w:rsid w:val="00010A8E"/>
    <w:rsid w:val="00010ADE"/>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A6"/>
    <w:rsid w:val="00012A33"/>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07"/>
    <w:rsid w:val="0001403F"/>
    <w:rsid w:val="0001427C"/>
    <w:rsid w:val="00014622"/>
    <w:rsid w:val="00014860"/>
    <w:rsid w:val="0001487F"/>
    <w:rsid w:val="00014933"/>
    <w:rsid w:val="00014D72"/>
    <w:rsid w:val="00014F35"/>
    <w:rsid w:val="0001502D"/>
    <w:rsid w:val="0001514D"/>
    <w:rsid w:val="00015165"/>
    <w:rsid w:val="000151B9"/>
    <w:rsid w:val="000155DE"/>
    <w:rsid w:val="00015DFE"/>
    <w:rsid w:val="00015F05"/>
    <w:rsid w:val="00015F98"/>
    <w:rsid w:val="00016200"/>
    <w:rsid w:val="0001630E"/>
    <w:rsid w:val="000166AC"/>
    <w:rsid w:val="00016769"/>
    <w:rsid w:val="00017317"/>
    <w:rsid w:val="00017770"/>
    <w:rsid w:val="00017782"/>
    <w:rsid w:val="00017876"/>
    <w:rsid w:val="000179B8"/>
    <w:rsid w:val="00017B7F"/>
    <w:rsid w:val="00017B81"/>
    <w:rsid w:val="00017D88"/>
    <w:rsid w:val="00017EDA"/>
    <w:rsid w:val="00017F33"/>
    <w:rsid w:val="0002015F"/>
    <w:rsid w:val="00020D92"/>
    <w:rsid w:val="00020E08"/>
    <w:rsid w:val="00020F71"/>
    <w:rsid w:val="00020FE3"/>
    <w:rsid w:val="000210C9"/>
    <w:rsid w:val="00021267"/>
    <w:rsid w:val="000212A5"/>
    <w:rsid w:val="000214E9"/>
    <w:rsid w:val="00021500"/>
    <w:rsid w:val="000216CE"/>
    <w:rsid w:val="000223A3"/>
    <w:rsid w:val="00022549"/>
    <w:rsid w:val="00022600"/>
    <w:rsid w:val="0002267F"/>
    <w:rsid w:val="00022847"/>
    <w:rsid w:val="00022B8C"/>
    <w:rsid w:val="00022CD9"/>
    <w:rsid w:val="00022FD4"/>
    <w:rsid w:val="000232B7"/>
    <w:rsid w:val="00023742"/>
    <w:rsid w:val="00023CE9"/>
    <w:rsid w:val="00023F43"/>
    <w:rsid w:val="0002409A"/>
    <w:rsid w:val="0002442C"/>
    <w:rsid w:val="00024AEF"/>
    <w:rsid w:val="00024B9D"/>
    <w:rsid w:val="00024CC7"/>
    <w:rsid w:val="00025133"/>
    <w:rsid w:val="0002513A"/>
    <w:rsid w:val="00025197"/>
    <w:rsid w:val="00025BF0"/>
    <w:rsid w:val="00025DF0"/>
    <w:rsid w:val="000261A2"/>
    <w:rsid w:val="00026373"/>
    <w:rsid w:val="0002646D"/>
    <w:rsid w:val="000266E5"/>
    <w:rsid w:val="00026916"/>
    <w:rsid w:val="00026974"/>
    <w:rsid w:val="00026AE8"/>
    <w:rsid w:val="00026AEA"/>
    <w:rsid w:val="00026C65"/>
    <w:rsid w:val="00026D07"/>
    <w:rsid w:val="00026E19"/>
    <w:rsid w:val="00027755"/>
    <w:rsid w:val="00027864"/>
    <w:rsid w:val="0002789E"/>
    <w:rsid w:val="00027D8D"/>
    <w:rsid w:val="00027E93"/>
    <w:rsid w:val="00027F5B"/>
    <w:rsid w:val="00030048"/>
    <w:rsid w:val="000300F9"/>
    <w:rsid w:val="00030118"/>
    <w:rsid w:val="00030554"/>
    <w:rsid w:val="0003072D"/>
    <w:rsid w:val="00030809"/>
    <w:rsid w:val="00030B5C"/>
    <w:rsid w:val="00030BC3"/>
    <w:rsid w:val="000314CD"/>
    <w:rsid w:val="000314FA"/>
    <w:rsid w:val="000318B9"/>
    <w:rsid w:val="00031B44"/>
    <w:rsid w:val="00031BC0"/>
    <w:rsid w:val="00031DBC"/>
    <w:rsid w:val="000321F0"/>
    <w:rsid w:val="0003257A"/>
    <w:rsid w:val="000325D4"/>
    <w:rsid w:val="000327CB"/>
    <w:rsid w:val="00032948"/>
    <w:rsid w:val="00032968"/>
    <w:rsid w:val="00032D4E"/>
    <w:rsid w:val="00033170"/>
    <w:rsid w:val="0003331B"/>
    <w:rsid w:val="0003332B"/>
    <w:rsid w:val="00033544"/>
    <w:rsid w:val="0003364A"/>
    <w:rsid w:val="000336FD"/>
    <w:rsid w:val="00033703"/>
    <w:rsid w:val="00033BA1"/>
    <w:rsid w:val="00033C00"/>
    <w:rsid w:val="00034570"/>
    <w:rsid w:val="00034755"/>
    <w:rsid w:val="0003479E"/>
    <w:rsid w:val="00034C36"/>
    <w:rsid w:val="00034C48"/>
    <w:rsid w:val="00035088"/>
    <w:rsid w:val="00035163"/>
    <w:rsid w:val="00035222"/>
    <w:rsid w:val="00035691"/>
    <w:rsid w:val="00035863"/>
    <w:rsid w:val="000359FF"/>
    <w:rsid w:val="00035A37"/>
    <w:rsid w:val="00035CA7"/>
    <w:rsid w:val="00035CB3"/>
    <w:rsid w:val="00035E41"/>
    <w:rsid w:val="00036049"/>
    <w:rsid w:val="000364E4"/>
    <w:rsid w:val="000365B6"/>
    <w:rsid w:val="00036762"/>
    <w:rsid w:val="00036865"/>
    <w:rsid w:val="00036A99"/>
    <w:rsid w:val="00036C06"/>
    <w:rsid w:val="0003724A"/>
    <w:rsid w:val="0003751E"/>
    <w:rsid w:val="00037578"/>
    <w:rsid w:val="0003767C"/>
    <w:rsid w:val="00037E8A"/>
    <w:rsid w:val="00040035"/>
    <w:rsid w:val="0004032C"/>
    <w:rsid w:val="00040737"/>
    <w:rsid w:val="00040984"/>
    <w:rsid w:val="00040B0E"/>
    <w:rsid w:val="00040BEA"/>
    <w:rsid w:val="00040F38"/>
    <w:rsid w:val="00040F4F"/>
    <w:rsid w:val="0004132D"/>
    <w:rsid w:val="0004157C"/>
    <w:rsid w:val="00041709"/>
    <w:rsid w:val="00041B16"/>
    <w:rsid w:val="00041C9D"/>
    <w:rsid w:val="000423E2"/>
    <w:rsid w:val="00042583"/>
    <w:rsid w:val="00042606"/>
    <w:rsid w:val="00042B0C"/>
    <w:rsid w:val="00042EB1"/>
    <w:rsid w:val="00043293"/>
    <w:rsid w:val="0004334E"/>
    <w:rsid w:val="00043442"/>
    <w:rsid w:val="000436C9"/>
    <w:rsid w:val="000436E0"/>
    <w:rsid w:val="00043DC5"/>
    <w:rsid w:val="0004415C"/>
    <w:rsid w:val="00044252"/>
    <w:rsid w:val="00044735"/>
    <w:rsid w:val="00044CFA"/>
    <w:rsid w:val="00044F58"/>
    <w:rsid w:val="00044FB6"/>
    <w:rsid w:val="000452E5"/>
    <w:rsid w:val="00045703"/>
    <w:rsid w:val="000457CE"/>
    <w:rsid w:val="00045889"/>
    <w:rsid w:val="000459C7"/>
    <w:rsid w:val="00045F20"/>
    <w:rsid w:val="00046038"/>
    <w:rsid w:val="0004603B"/>
    <w:rsid w:val="00046141"/>
    <w:rsid w:val="000461E1"/>
    <w:rsid w:val="00046205"/>
    <w:rsid w:val="000463EF"/>
    <w:rsid w:val="00046630"/>
    <w:rsid w:val="0004673B"/>
    <w:rsid w:val="000468A6"/>
    <w:rsid w:val="00046C80"/>
    <w:rsid w:val="00046DEA"/>
    <w:rsid w:val="000470D0"/>
    <w:rsid w:val="00047765"/>
    <w:rsid w:val="00047961"/>
    <w:rsid w:val="00047EE9"/>
    <w:rsid w:val="00047F59"/>
    <w:rsid w:val="00050007"/>
    <w:rsid w:val="00050112"/>
    <w:rsid w:val="00050276"/>
    <w:rsid w:val="00050466"/>
    <w:rsid w:val="000505CC"/>
    <w:rsid w:val="000505EB"/>
    <w:rsid w:val="00050AC0"/>
    <w:rsid w:val="00050D2D"/>
    <w:rsid w:val="00051034"/>
    <w:rsid w:val="00051073"/>
    <w:rsid w:val="000511F9"/>
    <w:rsid w:val="00051475"/>
    <w:rsid w:val="0005155C"/>
    <w:rsid w:val="00051779"/>
    <w:rsid w:val="00051A51"/>
    <w:rsid w:val="00051B32"/>
    <w:rsid w:val="00051C18"/>
    <w:rsid w:val="000521E9"/>
    <w:rsid w:val="000522B2"/>
    <w:rsid w:val="0005230E"/>
    <w:rsid w:val="000523E2"/>
    <w:rsid w:val="0005259A"/>
    <w:rsid w:val="00052850"/>
    <w:rsid w:val="000528A2"/>
    <w:rsid w:val="00052BBA"/>
    <w:rsid w:val="00052E64"/>
    <w:rsid w:val="00053241"/>
    <w:rsid w:val="00053588"/>
    <w:rsid w:val="0005369A"/>
    <w:rsid w:val="00053DA2"/>
    <w:rsid w:val="00053F33"/>
    <w:rsid w:val="00053FE3"/>
    <w:rsid w:val="0005416A"/>
    <w:rsid w:val="000546C7"/>
    <w:rsid w:val="00054CD1"/>
    <w:rsid w:val="00054D03"/>
    <w:rsid w:val="00054D9D"/>
    <w:rsid w:val="000551CB"/>
    <w:rsid w:val="000553A8"/>
    <w:rsid w:val="0005540E"/>
    <w:rsid w:val="00055515"/>
    <w:rsid w:val="00055676"/>
    <w:rsid w:val="000556E4"/>
    <w:rsid w:val="000557E6"/>
    <w:rsid w:val="00055AB5"/>
    <w:rsid w:val="00055B2B"/>
    <w:rsid w:val="00055C45"/>
    <w:rsid w:val="00055E92"/>
    <w:rsid w:val="00055F1D"/>
    <w:rsid w:val="00055FC6"/>
    <w:rsid w:val="00056493"/>
    <w:rsid w:val="00056544"/>
    <w:rsid w:val="00056C41"/>
    <w:rsid w:val="0005709B"/>
    <w:rsid w:val="0005728D"/>
    <w:rsid w:val="0005731E"/>
    <w:rsid w:val="00057BEB"/>
    <w:rsid w:val="000601C7"/>
    <w:rsid w:val="000604DE"/>
    <w:rsid w:val="00060615"/>
    <w:rsid w:val="00060861"/>
    <w:rsid w:val="00060D8E"/>
    <w:rsid w:val="00060FBB"/>
    <w:rsid w:val="00061268"/>
    <w:rsid w:val="000619D8"/>
    <w:rsid w:val="00062159"/>
    <w:rsid w:val="000621A8"/>
    <w:rsid w:val="0006224D"/>
    <w:rsid w:val="00062398"/>
    <w:rsid w:val="00062461"/>
    <w:rsid w:val="000626D2"/>
    <w:rsid w:val="00062A2D"/>
    <w:rsid w:val="0006391F"/>
    <w:rsid w:val="00063AF2"/>
    <w:rsid w:val="00063C49"/>
    <w:rsid w:val="00063D9E"/>
    <w:rsid w:val="00063ED7"/>
    <w:rsid w:val="00063F99"/>
    <w:rsid w:val="0006414F"/>
    <w:rsid w:val="00064375"/>
    <w:rsid w:val="000648FD"/>
    <w:rsid w:val="0006491F"/>
    <w:rsid w:val="00064AD3"/>
    <w:rsid w:val="00064CCA"/>
    <w:rsid w:val="00064F28"/>
    <w:rsid w:val="00065088"/>
    <w:rsid w:val="000652D3"/>
    <w:rsid w:val="000652DB"/>
    <w:rsid w:val="000654A0"/>
    <w:rsid w:val="00065857"/>
    <w:rsid w:val="00065CE1"/>
    <w:rsid w:val="00065E94"/>
    <w:rsid w:val="00066117"/>
    <w:rsid w:val="00066719"/>
    <w:rsid w:val="00066BA2"/>
    <w:rsid w:val="00066D88"/>
    <w:rsid w:val="00066DE8"/>
    <w:rsid w:val="00066F89"/>
    <w:rsid w:val="000670B9"/>
    <w:rsid w:val="00067197"/>
    <w:rsid w:val="00067BAA"/>
    <w:rsid w:val="00067CD2"/>
    <w:rsid w:val="00070096"/>
    <w:rsid w:val="000701AD"/>
    <w:rsid w:val="00070423"/>
    <w:rsid w:val="000705B7"/>
    <w:rsid w:val="000707CA"/>
    <w:rsid w:val="000707EA"/>
    <w:rsid w:val="000707FF"/>
    <w:rsid w:val="0007081D"/>
    <w:rsid w:val="0007097B"/>
    <w:rsid w:val="0007097C"/>
    <w:rsid w:val="00070AF7"/>
    <w:rsid w:val="00070C96"/>
    <w:rsid w:val="00070D21"/>
    <w:rsid w:val="00070F61"/>
    <w:rsid w:val="00070FB7"/>
    <w:rsid w:val="0007173B"/>
    <w:rsid w:val="000717FB"/>
    <w:rsid w:val="000719B4"/>
    <w:rsid w:val="000719BF"/>
    <w:rsid w:val="000719FC"/>
    <w:rsid w:val="00071C3D"/>
    <w:rsid w:val="00071CE6"/>
    <w:rsid w:val="00071D61"/>
    <w:rsid w:val="0007208A"/>
    <w:rsid w:val="0007213C"/>
    <w:rsid w:val="0007262F"/>
    <w:rsid w:val="00072B23"/>
    <w:rsid w:val="00072BBA"/>
    <w:rsid w:val="00072D1A"/>
    <w:rsid w:val="00072FF5"/>
    <w:rsid w:val="0007302E"/>
    <w:rsid w:val="000730DC"/>
    <w:rsid w:val="000730E1"/>
    <w:rsid w:val="000735BE"/>
    <w:rsid w:val="00073952"/>
    <w:rsid w:val="00073A23"/>
    <w:rsid w:val="00073D9F"/>
    <w:rsid w:val="00073FE6"/>
    <w:rsid w:val="000740D1"/>
    <w:rsid w:val="00074132"/>
    <w:rsid w:val="00074A26"/>
    <w:rsid w:val="00074AC9"/>
    <w:rsid w:val="00074B31"/>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72F2"/>
    <w:rsid w:val="00077934"/>
    <w:rsid w:val="00077B11"/>
    <w:rsid w:val="00077C92"/>
    <w:rsid w:val="000800CD"/>
    <w:rsid w:val="00080414"/>
    <w:rsid w:val="00080431"/>
    <w:rsid w:val="00080462"/>
    <w:rsid w:val="000805EF"/>
    <w:rsid w:val="00080B10"/>
    <w:rsid w:val="00080EFE"/>
    <w:rsid w:val="00080F19"/>
    <w:rsid w:val="00081287"/>
    <w:rsid w:val="00081676"/>
    <w:rsid w:val="000816AE"/>
    <w:rsid w:val="00081EC2"/>
    <w:rsid w:val="00081F57"/>
    <w:rsid w:val="00081FBC"/>
    <w:rsid w:val="00082154"/>
    <w:rsid w:val="000825AE"/>
    <w:rsid w:val="00082AFA"/>
    <w:rsid w:val="00082D5B"/>
    <w:rsid w:val="00082E7B"/>
    <w:rsid w:val="00082F66"/>
    <w:rsid w:val="00082FAB"/>
    <w:rsid w:val="00083764"/>
    <w:rsid w:val="00083800"/>
    <w:rsid w:val="00083CA4"/>
    <w:rsid w:val="00083CCA"/>
    <w:rsid w:val="00084810"/>
    <w:rsid w:val="00084A65"/>
    <w:rsid w:val="00084A9B"/>
    <w:rsid w:val="00084E94"/>
    <w:rsid w:val="00084F01"/>
    <w:rsid w:val="0008529A"/>
    <w:rsid w:val="0008559A"/>
    <w:rsid w:val="00085DED"/>
    <w:rsid w:val="0008623F"/>
    <w:rsid w:val="000862D0"/>
    <w:rsid w:val="0008638D"/>
    <w:rsid w:val="00086460"/>
    <w:rsid w:val="0008692B"/>
    <w:rsid w:val="000869FB"/>
    <w:rsid w:val="00086D70"/>
    <w:rsid w:val="00087F0B"/>
    <w:rsid w:val="0009000A"/>
    <w:rsid w:val="00090141"/>
    <w:rsid w:val="000902C2"/>
    <w:rsid w:val="000903A5"/>
    <w:rsid w:val="00090404"/>
    <w:rsid w:val="00090BF3"/>
    <w:rsid w:val="000913E5"/>
    <w:rsid w:val="000918DA"/>
    <w:rsid w:val="00091A92"/>
    <w:rsid w:val="00091CD6"/>
    <w:rsid w:val="00092090"/>
    <w:rsid w:val="000923E0"/>
    <w:rsid w:val="00092573"/>
    <w:rsid w:val="00092932"/>
    <w:rsid w:val="000929F5"/>
    <w:rsid w:val="00092A2F"/>
    <w:rsid w:val="00092B81"/>
    <w:rsid w:val="00092BB9"/>
    <w:rsid w:val="00092F22"/>
    <w:rsid w:val="0009302D"/>
    <w:rsid w:val="000935CA"/>
    <w:rsid w:val="00093653"/>
    <w:rsid w:val="0009374E"/>
    <w:rsid w:val="00093C49"/>
    <w:rsid w:val="00093C7D"/>
    <w:rsid w:val="00094881"/>
    <w:rsid w:val="000948FD"/>
    <w:rsid w:val="00094BA9"/>
    <w:rsid w:val="00094CAA"/>
    <w:rsid w:val="00094F39"/>
    <w:rsid w:val="000951CE"/>
    <w:rsid w:val="000954EA"/>
    <w:rsid w:val="00095541"/>
    <w:rsid w:val="00095794"/>
    <w:rsid w:val="00095A1C"/>
    <w:rsid w:val="00095A80"/>
    <w:rsid w:val="00095D39"/>
    <w:rsid w:val="00096050"/>
    <w:rsid w:val="00096072"/>
    <w:rsid w:val="000960E1"/>
    <w:rsid w:val="00096454"/>
    <w:rsid w:val="00096954"/>
    <w:rsid w:val="000969EE"/>
    <w:rsid w:val="000969FA"/>
    <w:rsid w:val="00096F9E"/>
    <w:rsid w:val="00097223"/>
    <w:rsid w:val="000973E1"/>
    <w:rsid w:val="00097A37"/>
    <w:rsid w:val="00097CE2"/>
    <w:rsid w:val="000A0177"/>
    <w:rsid w:val="000A08E9"/>
    <w:rsid w:val="000A0951"/>
    <w:rsid w:val="000A09C9"/>
    <w:rsid w:val="000A09EC"/>
    <w:rsid w:val="000A0D48"/>
    <w:rsid w:val="000A1402"/>
    <w:rsid w:val="000A1555"/>
    <w:rsid w:val="000A1926"/>
    <w:rsid w:val="000A1AD3"/>
    <w:rsid w:val="000A1FD6"/>
    <w:rsid w:val="000A20BA"/>
    <w:rsid w:val="000A2182"/>
    <w:rsid w:val="000A2405"/>
    <w:rsid w:val="000A262C"/>
    <w:rsid w:val="000A263B"/>
    <w:rsid w:val="000A275E"/>
    <w:rsid w:val="000A2914"/>
    <w:rsid w:val="000A2B5D"/>
    <w:rsid w:val="000A2DA9"/>
    <w:rsid w:val="000A2DE0"/>
    <w:rsid w:val="000A3344"/>
    <w:rsid w:val="000A35B0"/>
    <w:rsid w:val="000A3634"/>
    <w:rsid w:val="000A3B7C"/>
    <w:rsid w:val="000A3C8D"/>
    <w:rsid w:val="000A3D70"/>
    <w:rsid w:val="000A3DFE"/>
    <w:rsid w:val="000A3E9E"/>
    <w:rsid w:val="000A3EDD"/>
    <w:rsid w:val="000A4022"/>
    <w:rsid w:val="000A40EC"/>
    <w:rsid w:val="000A4287"/>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11"/>
    <w:rsid w:val="000A72D7"/>
    <w:rsid w:val="000A7926"/>
    <w:rsid w:val="000A7BC5"/>
    <w:rsid w:val="000A7BD1"/>
    <w:rsid w:val="000B00FF"/>
    <w:rsid w:val="000B012F"/>
    <w:rsid w:val="000B06D0"/>
    <w:rsid w:val="000B0C45"/>
    <w:rsid w:val="000B13A4"/>
    <w:rsid w:val="000B13E1"/>
    <w:rsid w:val="000B16DB"/>
    <w:rsid w:val="000B17FB"/>
    <w:rsid w:val="000B1C5E"/>
    <w:rsid w:val="000B1D48"/>
    <w:rsid w:val="000B204E"/>
    <w:rsid w:val="000B2282"/>
    <w:rsid w:val="000B24E6"/>
    <w:rsid w:val="000B27E9"/>
    <w:rsid w:val="000B2890"/>
    <w:rsid w:val="000B28D1"/>
    <w:rsid w:val="000B28EA"/>
    <w:rsid w:val="000B2A11"/>
    <w:rsid w:val="000B2A5B"/>
    <w:rsid w:val="000B2B0B"/>
    <w:rsid w:val="000B2C4D"/>
    <w:rsid w:val="000B2D8B"/>
    <w:rsid w:val="000B31AF"/>
    <w:rsid w:val="000B320F"/>
    <w:rsid w:val="000B356E"/>
    <w:rsid w:val="000B36EF"/>
    <w:rsid w:val="000B3B91"/>
    <w:rsid w:val="000B3BF9"/>
    <w:rsid w:val="000B3CDA"/>
    <w:rsid w:val="000B3CE7"/>
    <w:rsid w:val="000B4207"/>
    <w:rsid w:val="000B42BB"/>
    <w:rsid w:val="000B44B9"/>
    <w:rsid w:val="000B46E3"/>
    <w:rsid w:val="000B47F0"/>
    <w:rsid w:val="000B4A59"/>
    <w:rsid w:val="000B4AB3"/>
    <w:rsid w:val="000B4B1B"/>
    <w:rsid w:val="000B4CB0"/>
    <w:rsid w:val="000B4FEE"/>
    <w:rsid w:val="000B50C3"/>
    <w:rsid w:val="000B5156"/>
    <w:rsid w:val="000B51DD"/>
    <w:rsid w:val="000B5431"/>
    <w:rsid w:val="000B555D"/>
    <w:rsid w:val="000B5AC9"/>
    <w:rsid w:val="000B5C69"/>
    <w:rsid w:val="000B5D8C"/>
    <w:rsid w:val="000B5F0A"/>
    <w:rsid w:val="000B61F9"/>
    <w:rsid w:val="000B64CF"/>
    <w:rsid w:val="000B691A"/>
    <w:rsid w:val="000B6AE1"/>
    <w:rsid w:val="000B6BE1"/>
    <w:rsid w:val="000B6D65"/>
    <w:rsid w:val="000B6ECB"/>
    <w:rsid w:val="000B72ED"/>
    <w:rsid w:val="000B7588"/>
    <w:rsid w:val="000B7619"/>
    <w:rsid w:val="000B767A"/>
    <w:rsid w:val="000B79AA"/>
    <w:rsid w:val="000B79EA"/>
    <w:rsid w:val="000B7FEC"/>
    <w:rsid w:val="000C0160"/>
    <w:rsid w:val="000C026A"/>
    <w:rsid w:val="000C044A"/>
    <w:rsid w:val="000C1423"/>
    <w:rsid w:val="000C18DD"/>
    <w:rsid w:val="000C19FF"/>
    <w:rsid w:val="000C1D59"/>
    <w:rsid w:val="000C1E0E"/>
    <w:rsid w:val="000C263C"/>
    <w:rsid w:val="000C265B"/>
    <w:rsid w:val="000C2785"/>
    <w:rsid w:val="000C279D"/>
    <w:rsid w:val="000C291A"/>
    <w:rsid w:val="000C2B09"/>
    <w:rsid w:val="000C2BA4"/>
    <w:rsid w:val="000C2D10"/>
    <w:rsid w:val="000C30CF"/>
    <w:rsid w:val="000C32B5"/>
    <w:rsid w:val="000C3332"/>
    <w:rsid w:val="000C366C"/>
    <w:rsid w:val="000C36ED"/>
    <w:rsid w:val="000C3837"/>
    <w:rsid w:val="000C3957"/>
    <w:rsid w:val="000C3DB2"/>
    <w:rsid w:val="000C4A2D"/>
    <w:rsid w:val="000C4B90"/>
    <w:rsid w:val="000C4D03"/>
    <w:rsid w:val="000C501D"/>
    <w:rsid w:val="000C514F"/>
    <w:rsid w:val="000C5477"/>
    <w:rsid w:val="000C552E"/>
    <w:rsid w:val="000C59D2"/>
    <w:rsid w:val="000C5B5B"/>
    <w:rsid w:val="000C5CBA"/>
    <w:rsid w:val="000C645D"/>
    <w:rsid w:val="000C69DF"/>
    <w:rsid w:val="000C6EAB"/>
    <w:rsid w:val="000C7327"/>
    <w:rsid w:val="000C73AB"/>
    <w:rsid w:val="000C74BA"/>
    <w:rsid w:val="000C7531"/>
    <w:rsid w:val="000C7729"/>
    <w:rsid w:val="000C7AE0"/>
    <w:rsid w:val="000C7BA7"/>
    <w:rsid w:val="000C7C3F"/>
    <w:rsid w:val="000D042F"/>
    <w:rsid w:val="000D051A"/>
    <w:rsid w:val="000D05F7"/>
    <w:rsid w:val="000D0835"/>
    <w:rsid w:val="000D0BD6"/>
    <w:rsid w:val="000D0C61"/>
    <w:rsid w:val="000D0CF2"/>
    <w:rsid w:val="000D0D8E"/>
    <w:rsid w:val="000D1107"/>
    <w:rsid w:val="000D1440"/>
    <w:rsid w:val="000D1BE0"/>
    <w:rsid w:val="000D1E12"/>
    <w:rsid w:val="000D21EB"/>
    <w:rsid w:val="000D24A2"/>
    <w:rsid w:val="000D250A"/>
    <w:rsid w:val="000D2597"/>
    <w:rsid w:val="000D27A6"/>
    <w:rsid w:val="000D27AD"/>
    <w:rsid w:val="000D29D1"/>
    <w:rsid w:val="000D2B0A"/>
    <w:rsid w:val="000D2CE6"/>
    <w:rsid w:val="000D30D1"/>
    <w:rsid w:val="000D3286"/>
    <w:rsid w:val="000D344D"/>
    <w:rsid w:val="000D3773"/>
    <w:rsid w:val="000D404C"/>
    <w:rsid w:val="000D40CC"/>
    <w:rsid w:val="000D40E7"/>
    <w:rsid w:val="000D40E8"/>
    <w:rsid w:val="000D425A"/>
    <w:rsid w:val="000D4A58"/>
    <w:rsid w:val="000D4CED"/>
    <w:rsid w:val="000D4D7B"/>
    <w:rsid w:val="000D50C1"/>
    <w:rsid w:val="000D51D3"/>
    <w:rsid w:val="000D51FB"/>
    <w:rsid w:val="000D5219"/>
    <w:rsid w:val="000D5272"/>
    <w:rsid w:val="000D584F"/>
    <w:rsid w:val="000D5B1E"/>
    <w:rsid w:val="000D5CC4"/>
    <w:rsid w:val="000D5CFA"/>
    <w:rsid w:val="000D5F7D"/>
    <w:rsid w:val="000D6184"/>
    <w:rsid w:val="000D61E1"/>
    <w:rsid w:val="000D6DBA"/>
    <w:rsid w:val="000D6DC9"/>
    <w:rsid w:val="000D6DCD"/>
    <w:rsid w:val="000D6F74"/>
    <w:rsid w:val="000D6FA4"/>
    <w:rsid w:val="000D76BC"/>
    <w:rsid w:val="000D7750"/>
    <w:rsid w:val="000D7A8E"/>
    <w:rsid w:val="000E00FE"/>
    <w:rsid w:val="000E0343"/>
    <w:rsid w:val="000E071E"/>
    <w:rsid w:val="000E0C89"/>
    <w:rsid w:val="000E0DEE"/>
    <w:rsid w:val="000E1070"/>
    <w:rsid w:val="000E10AA"/>
    <w:rsid w:val="000E1166"/>
    <w:rsid w:val="000E1547"/>
    <w:rsid w:val="000E181D"/>
    <w:rsid w:val="000E19A4"/>
    <w:rsid w:val="000E1AC0"/>
    <w:rsid w:val="000E1B88"/>
    <w:rsid w:val="000E1EA1"/>
    <w:rsid w:val="000E2330"/>
    <w:rsid w:val="000E252A"/>
    <w:rsid w:val="000E275C"/>
    <w:rsid w:val="000E27AA"/>
    <w:rsid w:val="000E286E"/>
    <w:rsid w:val="000E293B"/>
    <w:rsid w:val="000E2B8A"/>
    <w:rsid w:val="000E31C1"/>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C78"/>
    <w:rsid w:val="000E4DD1"/>
    <w:rsid w:val="000E4E9A"/>
    <w:rsid w:val="000E4F87"/>
    <w:rsid w:val="000E53AB"/>
    <w:rsid w:val="000E56CD"/>
    <w:rsid w:val="000E5716"/>
    <w:rsid w:val="000E5846"/>
    <w:rsid w:val="000E60D2"/>
    <w:rsid w:val="000E6272"/>
    <w:rsid w:val="000E6337"/>
    <w:rsid w:val="000E6366"/>
    <w:rsid w:val="000E6553"/>
    <w:rsid w:val="000E67BA"/>
    <w:rsid w:val="000E698C"/>
    <w:rsid w:val="000E6AFF"/>
    <w:rsid w:val="000E6B62"/>
    <w:rsid w:val="000E7023"/>
    <w:rsid w:val="000E7686"/>
    <w:rsid w:val="000E7963"/>
    <w:rsid w:val="000E79ED"/>
    <w:rsid w:val="000E7A79"/>
    <w:rsid w:val="000E7BE2"/>
    <w:rsid w:val="000E7F94"/>
    <w:rsid w:val="000F0509"/>
    <w:rsid w:val="000F090C"/>
    <w:rsid w:val="000F0F5C"/>
    <w:rsid w:val="000F10AE"/>
    <w:rsid w:val="000F1209"/>
    <w:rsid w:val="000F12CE"/>
    <w:rsid w:val="000F15B2"/>
    <w:rsid w:val="000F19DE"/>
    <w:rsid w:val="000F19FB"/>
    <w:rsid w:val="000F1B7B"/>
    <w:rsid w:val="000F240D"/>
    <w:rsid w:val="000F26E8"/>
    <w:rsid w:val="000F2944"/>
    <w:rsid w:val="000F2A02"/>
    <w:rsid w:val="000F2D0F"/>
    <w:rsid w:val="000F2D83"/>
    <w:rsid w:val="000F2E1F"/>
    <w:rsid w:val="000F2EF0"/>
    <w:rsid w:val="000F2F6F"/>
    <w:rsid w:val="000F3255"/>
    <w:rsid w:val="000F3279"/>
    <w:rsid w:val="000F369D"/>
    <w:rsid w:val="000F37B0"/>
    <w:rsid w:val="000F415C"/>
    <w:rsid w:val="000F4187"/>
    <w:rsid w:val="000F42FF"/>
    <w:rsid w:val="000F4595"/>
    <w:rsid w:val="000F461F"/>
    <w:rsid w:val="000F46C8"/>
    <w:rsid w:val="000F49DA"/>
    <w:rsid w:val="000F4CB2"/>
    <w:rsid w:val="000F4E44"/>
    <w:rsid w:val="000F4E90"/>
    <w:rsid w:val="000F5402"/>
    <w:rsid w:val="000F540B"/>
    <w:rsid w:val="000F54DA"/>
    <w:rsid w:val="000F54EE"/>
    <w:rsid w:val="000F5575"/>
    <w:rsid w:val="000F568D"/>
    <w:rsid w:val="000F5840"/>
    <w:rsid w:val="000F59B7"/>
    <w:rsid w:val="000F6122"/>
    <w:rsid w:val="000F61E1"/>
    <w:rsid w:val="000F63D0"/>
    <w:rsid w:val="000F64D4"/>
    <w:rsid w:val="000F65F1"/>
    <w:rsid w:val="000F66CF"/>
    <w:rsid w:val="000F68D0"/>
    <w:rsid w:val="000F6B15"/>
    <w:rsid w:val="000F6F05"/>
    <w:rsid w:val="000F7099"/>
    <w:rsid w:val="000F7740"/>
    <w:rsid w:val="000F7B8E"/>
    <w:rsid w:val="000F7C10"/>
    <w:rsid w:val="000F7FAE"/>
    <w:rsid w:val="001001DD"/>
    <w:rsid w:val="00100343"/>
    <w:rsid w:val="00100AF2"/>
    <w:rsid w:val="00100B6D"/>
    <w:rsid w:val="00101203"/>
    <w:rsid w:val="0010170B"/>
    <w:rsid w:val="0010186B"/>
    <w:rsid w:val="00101C4F"/>
    <w:rsid w:val="001020A8"/>
    <w:rsid w:val="00102119"/>
    <w:rsid w:val="00102C9F"/>
    <w:rsid w:val="001033AF"/>
    <w:rsid w:val="001033C1"/>
    <w:rsid w:val="001035FA"/>
    <w:rsid w:val="0010378A"/>
    <w:rsid w:val="001039E7"/>
    <w:rsid w:val="00103C4D"/>
    <w:rsid w:val="00103FC9"/>
    <w:rsid w:val="00104987"/>
    <w:rsid w:val="00105616"/>
    <w:rsid w:val="001058E6"/>
    <w:rsid w:val="00105A04"/>
    <w:rsid w:val="00105A29"/>
    <w:rsid w:val="00105A7F"/>
    <w:rsid w:val="00105A91"/>
    <w:rsid w:val="00105ADE"/>
    <w:rsid w:val="00105DB3"/>
    <w:rsid w:val="00106002"/>
    <w:rsid w:val="00106103"/>
    <w:rsid w:val="001063BA"/>
    <w:rsid w:val="00106609"/>
    <w:rsid w:val="001068D2"/>
    <w:rsid w:val="001068FE"/>
    <w:rsid w:val="001069F2"/>
    <w:rsid w:val="00106CD9"/>
    <w:rsid w:val="00106D9C"/>
    <w:rsid w:val="00106DA0"/>
    <w:rsid w:val="00107099"/>
    <w:rsid w:val="0010795E"/>
    <w:rsid w:val="001079F4"/>
    <w:rsid w:val="00107D51"/>
    <w:rsid w:val="00107F92"/>
    <w:rsid w:val="001101A4"/>
    <w:rsid w:val="001101A5"/>
    <w:rsid w:val="00110333"/>
    <w:rsid w:val="00110391"/>
    <w:rsid w:val="001103BD"/>
    <w:rsid w:val="001103FD"/>
    <w:rsid w:val="00110AA6"/>
    <w:rsid w:val="00110BBE"/>
    <w:rsid w:val="001111D0"/>
    <w:rsid w:val="001111D1"/>
    <w:rsid w:val="00111208"/>
    <w:rsid w:val="001115E4"/>
    <w:rsid w:val="00111808"/>
    <w:rsid w:val="001118A1"/>
    <w:rsid w:val="00111EE7"/>
    <w:rsid w:val="00112220"/>
    <w:rsid w:val="0011228B"/>
    <w:rsid w:val="0011254F"/>
    <w:rsid w:val="001129B2"/>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422"/>
    <w:rsid w:val="0011458F"/>
    <w:rsid w:val="0011474E"/>
    <w:rsid w:val="001148D5"/>
    <w:rsid w:val="00114BF6"/>
    <w:rsid w:val="00114E96"/>
    <w:rsid w:val="00114EAE"/>
    <w:rsid w:val="001150E5"/>
    <w:rsid w:val="001150E6"/>
    <w:rsid w:val="001152C7"/>
    <w:rsid w:val="001156D7"/>
    <w:rsid w:val="001159D7"/>
    <w:rsid w:val="00115C65"/>
    <w:rsid w:val="00115C88"/>
    <w:rsid w:val="001163B5"/>
    <w:rsid w:val="0011644A"/>
    <w:rsid w:val="001165D8"/>
    <w:rsid w:val="001168B6"/>
    <w:rsid w:val="00116A9F"/>
    <w:rsid w:val="00117332"/>
    <w:rsid w:val="00117393"/>
    <w:rsid w:val="001173B0"/>
    <w:rsid w:val="001173CC"/>
    <w:rsid w:val="001175A2"/>
    <w:rsid w:val="0011776E"/>
    <w:rsid w:val="0011784B"/>
    <w:rsid w:val="00117C4B"/>
    <w:rsid w:val="00117D84"/>
    <w:rsid w:val="00117E3A"/>
    <w:rsid w:val="00117FB9"/>
    <w:rsid w:val="001203F8"/>
    <w:rsid w:val="001204DD"/>
    <w:rsid w:val="0012067B"/>
    <w:rsid w:val="001206B8"/>
    <w:rsid w:val="00120745"/>
    <w:rsid w:val="00120CDD"/>
    <w:rsid w:val="00120D35"/>
    <w:rsid w:val="00121419"/>
    <w:rsid w:val="0012148B"/>
    <w:rsid w:val="001218EF"/>
    <w:rsid w:val="00121BC9"/>
    <w:rsid w:val="00121BF3"/>
    <w:rsid w:val="00121C8F"/>
    <w:rsid w:val="00121E0B"/>
    <w:rsid w:val="00121F08"/>
    <w:rsid w:val="001222B8"/>
    <w:rsid w:val="001223F0"/>
    <w:rsid w:val="00122523"/>
    <w:rsid w:val="00122839"/>
    <w:rsid w:val="001228E5"/>
    <w:rsid w:val="001228FB"/>
    <w:rsid w:val="001229EA"/>
    <w:rsid w:val="00122E62"/>
    <w:rsid w:val="00122F75"/>
    <w:rsid w:val="001237AC"/>
    <w:rsid w:val="00123CBA"/>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5018"/>
    <w:rsid w:val="00125463"/>
    <w:rsid w:val="00125633"/>
    <w:rsid w:val="0012596C"/>
    <w:rsid w:val="00125C54"/>
    <w:rsid w:val="00125D08"/>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CC0"/>
    <w:rsid w:val="00131898"/>
    <w:rsid w:val="0013194D"/>
    <w:rsid w:val="001319AE"/>
    <w:rsid w:val="001319B5"/>
    <w:rsid w:val="00131C74"/>
    <w:rsid w:val="00131DB4"/>
    <w:rsid w:val="00131E09"/>
    <w:rsid w:val="0013256F"/>
    <w:rsid w:val="00132830"/>
    <w:rsid w:val="00132AB7"/>
    <w:rsid w:val="00132B71"/>
    <w:rsid w:val="00132D47"/>
    <w:rsid w:val="00132DBA"/>
    <w:rsid w:val="00132E02"/>
    <w:rsid w:val="0013320D"/>
    <w:rsid w:val="00133445"/>
    <w:rsid w:val="001335F9"/>
    <w:rsid w:val="001337A5"/>
    <w:rsid w:val="001339ED"/>
    <w:rsid w:val="00133AFA"/>
    <w:rsid w:val="00133F54"/>
    <w:rsid w:val="0013427A"/>
    <w:rsid w:val="00134556"/>
    <w:rsid w:val="001348FE"/>
    <w:rsid w:val="00134918"/>
    <w:rsid w:val="00134B36"/>
    <w:rsid w:val="00134CAC"/>
    <w:rsid w:val="00134D55"/>
    <w:rsid w:val="00135491"/>
    <w:rsid w:val="0013569F"/>
    <w:rsid w:val="001356FA"/>
    <w:rsid w:val="0013570C"/>
    <w:rsid w:val="00135769"/>
    <w:rsid w:val="00135A9E"/>
    <w:rsid w:val="00135ABD"/>
    <w:rsid w:val="00135D91"/>
    <w:rsid w:val="00135F97"/>
    <w:rsid w:val="001360F3"/>
    <w:rsid w:val="0013620B"/>
    <w:rsid w:val="001362C2"/>
    <w:rsid w:val="0013678C"/>
    <w:rsid w:val="00136955"/>
    <w:rsid w:val="00136E19"/>
    <w:rsid w:val="001371B2"/>
    <w:rsid w:val="001375FD"/>
    <w:rsid w:val="00137A65"/>
    <w:rsid w:val="00137AB9"/>
    <w:rsid w:val="00137D78"/>
    <w:rsid w:val="00137D96"/>
    <w:rsid w:val="0014008A"/>
    <w:rsid w:val="0014060C"/>
    <w:rsid w:val="001409A0"/>
    <w:rsid w:val="001409E9"/>
    <w:rsid w:val="00140A56"/>
    <w:rsid w:val="00140CB7"/>
    <w:rsid w:val="00140E25"/>
    <w:rsid w:val="00140E61"/>
    <w:rsid w:val="00141B59"/>
    <w:rsid w:val="00141CFD"/>
    <w:rsid w:val="00141E40"/>
    <w:rsid w:val="00141E92"/>
    <w:rsid w:val="00141F08"/>
    <w:rsid w:val="00141FF2"/>
    <w:rsid w:val="00142092"/>
    <w:rsid w:val="00142501"/>
    <w:rsid w:val="001427EA"/>
    <w:rsid w:val="00142858"/>
    <w:rsid w:val="0014287A"/>
    <w:rsid w:val="0014297F"/>
    <w:rsid w:val="00142DE2"/>
    <w:rsid w:val="00142E4B"/>
    <w:rsid w:val="00142FF6"/>
    <w:rsid w:val="0014303E"/>
    <w:rsid w:val="001430B6"/>
    <w:rsid w:val="001432B5"/>
    <w:rsid w:val="0014388B"/>
    <w:rsid w:val="00143C06"/>
    <w:rsid w:val="00143CDE"/>
    <w:rsid w:val="00143F43"/>
    <w:rsid w:val="001444E0"/>
    <w:rsid w:val="001448D3"/>
    <w:rsid w:val="00144996"/>
    <w:rsid w:val="001449E5"/>
    <w:rsid w:val="00144B3B"/>
    <w:rsid w:val="00144C87"/>
    <w:rsid w:val="00144ED1"/>
    <w:rsid w:val="00144F29"/>
    <w:rsid w:val="0014500D"/>
    <w:rsid w:val="001450C9"/>
    <w:rsid w:val="001452F6"/>
    <w:rsid w:val="001456BE"/>
    <w:rsid w:val="00145A37"/>
    <w:rsid w:val="00145B43"/>
    <w:rsid w:val="00145C83"/>
    <w:rsid w:val="00145CFE"/>
    <w:rsid w:val="00145D14"/>
    <w:rsid w:val="00145E6C"/>
    <w:rsid w:val="00145F32"/>
    <w:rsid w:val="0014670C"/>
    <w:rsid w:val="00146759"/>
    <w:rsid w:val="001467B1"/>
    <w:rsid w:val="001468D4"/>
    <w:rsid w:val="001472EE"/>
    <w:rsid w:val="0014774A"/>
    <w:rsid w:val="00147A18"/>
    <w:rsid w:val="00147D30"/>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A2E"/>
    <w:rsid w:val="00151D10"/>
    <w:rsid w:val="00151D21"/>
    <w:rsid w:val="00151DD8"/>
    <w:rsid w:val="00151EA9"/>
    <w:rsid w:val="00152A1C"/>
    <w:rsid w:val="00152A78"/>
    <w:rsid w:val="00152E6B"/>
    <w:rsid w:val="001532BA"/>
    <w:rsid w:val="00153431"/>
    <w:rsid w:val="0015368A"/>
    <w:rsid w:val="001538AE"/>
    <w:rsid w:val="00153ADF"/>
    <w:rsid w:val="00153FED"/>
    <w:rsid w:val="0015403D"/>
    <w:rsid w:val="00154304"/>
    <w:rsid w:val="00154500"/>
    <w:rsid w:val="001546F6"/>
    <w:rsid w:val="00154908"/>
    <w:rsid w:val="00154B6C"/>
    <w:rsid w:val="00154CF2"/>
    <w:rsid w:val="00154D6D"/>
    <w:rsid w:val="00154FED"/>
    <w:rsid w:val="001550FF"/>
    <w:rsid w:val="0015550A"/>
    <w:rsid w:val="0015572E"/>
    <w:rsid w:val="00155798"/>
    <w:rsid w:val="001557A0"/>
    <w:rsid w:val="0015588B"/>
    <w:rsid w:val="001559EB"/>
    <w:rsid w:val="00155BFD"/>
    <w:rsid w:val="00155D2B"/>
    <w:rsid w:val="00155E24"/>
    <w:rsid w:val="001561F8"/>
    <w:rsid w:val="0015628E"/>
    <w:rsid w:val="00156423"/>
    <w:rsid w:val="00156810"/>
    <w:rsid w:val="001568E1"/>
    <w:rsid w:val="00156A95"/>
    <w:rsid w:val="00156ABA"/>
    <w:rsid w:val="00156B64"/>
    <w:rsid w:val="00156BB4"/>
    <w:rsid w:val="00157390"/>
    <w:rsid w:val="001574EF"/>
    <w:rsid w:val="00157825"/>
    <w:rsid w:val="001578DC"/>
    <w:rsid w:val="00157946"/>
    <w:rsid w:val="00160069"/>
    <w:rsid w:val="001602C4"/>
    <w:rsid w:val="00160437"/>
    <w:rsid w:val="001605C7"/>
    <w:rsid w:val="0016081B"/>
    <w:rsid w:val="00160862"/>
    <w:rsid w:val="00160998"/>
    <w:rsid w:val="001609EE"/>
    <w:rsid w:val="00160CD6"/>
    <w:rsid w:val="00160DFE"/>
    <w:rsid w:val="00160F5F"/>
    <w:rsid w:val="00161267"/>
    <w:rsid w:val="001618FD"/>
    <w:rsid w:val="00161956"/>
    <w:rsid w:val="00162308"/>
    <w:rsid w:val="0016283E"/>
    <w:rsid w:val="00162961"/>
    <w:rsid w:val="00162A44"/>
    <w:rsid w:val="00162A49"/>
    <w:rsid w:val="00162F5F"/>
    <w:rsid w:val="00162FDF"/>
    <w:rsid w:val="0016316A"/>
    <w:rsid w:val="00163350"/>
    <w:rsid w:val="00163539"/>
    <w:rsid w:val="0016381F"/>
    <w:rsid w:val="00163D1D"/>
    <w:rsid w:val="00163DC8"/>
    <w:rsid w:val="00163F51"/>
    <w:rsid w:val="00164171"/>
    <w:rsid w:val="00164210"/>
    <w:rsid w:val="0016441F"/>
    <w:rsid w:val="00164479"/>
    <w:rsid w:val="0016452A"/>
    <w:rsid w:val="0016464F"/>
    <w:rsid w:val="00164E58"/>
    <w:rsid w:val="00165033"/>
    <w:rsid w:val="00165224"/>
    <w:rsid w:val="0016555F"/>
    <w:rsid w:val="0016581B"/>
    <w:rsid w:val="00165926"/>
    <w:rsid w:val="00166014"/>
    <w:rsid w:val="001665EB"/>
    <w:rsid w:val="00166652"/>
    <w:rsid w:val="001666C2"/>
    <w:rsid w:val="00166912"/>
    <w:rsid w:val="00166AAC"/>
    <w:rsid w:val="00166B59"/>
    <w:rsid w:val="001670EA"/>
    <w:rsid w:val="001674A0"/>
    <w:rsid w:val="00167541"/>
    <w:rsid w:val="001675B2"/>
    <w:rsid w:val="00167704"/>
    <w:rsid w:val="0016778A"/>
    <w:rsid w:val="00167853"/>
    <w:rsid w:val="00167B8A"/>
    <w:rsid w:val="00167E85"/>
    <w:rsid w:val="00170644"/>
    <w:rsid w:val="001706B6"/>
    <w:rsid w:val="001709BA"/>
    <w:rsid w:val="00170A50"/>
    <w:rsid w:val="00170B56"/>
    <w:rsid w:val="00170D0B"/>
    <w:rsid w:val="00171DEB"/>
    <w:rsid w:val="00171EE5"/>
    <w:rsid w:val="00171F93"/>
    <w:rsid w:val="001725B5"/>
    <w:rsid w:val="0017342D"/>
    <w:rsid w:val="00173719"/>
    <w:rsid w:val="0017388B"/>
    <w:rsid w:val="0017391C"/>
    <w:rsid w:val="00173A22"/>
    <w:rsid w:val="00173ADF"/>
    <w:rsid w:val="00173BD1"/>
    <w:rsid w:val="001744CA"/>
    <w:rsid w:val="0017460F"/>
    <w:rsid w:val="00174786"/>
    <w:rsid w:val="00174C27"/>
    <w:rsid w:val="00174FFD"/>
    <w:rsid w:val="00175068"/>
    <w:rsid w:val="0017508A"/>
    <w:rsid w:val="001756D7"/>
    <w:rsid w:val="001759CA"/>
    <w:rsid w:val="00175A53"/>
    <w:rsid w:val="00175CEF"/>
    <w:rsid w:val="00175D39"/>
    <w:rsid w:val="00175EB1"/>
    <w:rsid w:val="001760E3"/>
    <w:rsid w:val="001760E6"/>
    <w:rsid w:val="00176217"/>
    <w:rsid w:val="00176269"/>
    <w:rsid w:val="001763CC"/>
    <w:rsid w:val="00176BE6"/>
    <w:rsid w:val="00176BEB"/>
    <w:rsid w:val="0017726A"/>
    <w:rsid w:val="001773CD"/>
    <w:rsid w:val="00177DD3"/>
    <w:rsid w:val="00177DF9"/>
    <w:rsid w:val="00180158"/>
    <w:rsid w:val="00180278"/>
    <w:rsid w:val="00180437"/>
    <w:rsid w:val="001805E6"/>
    <w:rsid w:val="001807F2"/>
    <w:rsid w:val="001807FD"/>
    <w:rsid w:val="00180A0D"/>
    <w:rsid w:val="00180C2E"/>
    <w:rsid w:val="00181025"/>
    <w:rsid w:val="001813EE"/>
    <w:rsid w:val="001815B5"/>
    <w:rsid w:val="001818A7"/>
    <w:rsid w:val="00181CC0"/>
    <w:rsid w:val="00182033"/>
    <w:rsid w:val="001825F6"/>
    <w:rsid w:val="00182725"/>
    <w:rsid w:val="001829C8"/>
    <w:rsid w:val="00182AB1"/>
    <w:rsid w:val="00182DFB"/>
    <w:rsid w:val="001830A7"/>
    <w:rsid w:val="00183145"/>
    <w:rsid w:val="00183181"/>
    <w:rsid w:val="0018320E"/>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51E"/>
    <w:rsid w:val="00185761"/>
    <w:rsid w:val="00185BAD"/>
    <w:rsid w:val="00186118"/>
    <w:rsid w:val="00186467"/>
    <w:rsid w:val="0018647C"/>
    <w:rsid w:val="001864F6"/>
    <w:rsid w:val="00186546"/>
    <w:rsid w:val="0018659E"/>
    <w:rsid w:val="00186904"/>
    <w:rsid w:val="00186A3C"/>
    <w:rsid w:val="00186A6F"/>
    <w:rsid w:val="00186B0A"/>
    <w:rsid w:val="00186EA1"/>
    <w:rsid w:val="00187359"/>
    <w:rsid w:val="00187389"/>
    <w:rsid w:val="0018763F"/>
    <w:rsid w:val="00187995"/>
    <w:rsid w:val="00187BD8"/>
    <w:rsid w:val="00187C5E"/>
    <w:rsid w:val="00187DB3"/>
    <w:rsid w:val="00190006"/>
    <w:rsid w:val="0019012A"/>
    <w:rsid w:val="001905BD"/>
    <w:rsid w:val="0019062E"/>
    <w:rsid w:val="001907A0"/>
    <w:rsid w:val="001908B0"/>
    <w:rsid w:val="00190AFF"/>
    <w:rsid w:val="00190F17"/>
    <w:rsid w:val="00190F8C"/>
    <w:rsid w:val="001910FD"/>
    <w:rsid w:val="00191173"/>
    <w:rsid w:val="0019155A"/>
    <w:rsid w:val="00191579"/>
    <w:rsid w:val="00191C1F"/>
    <w:rsid w:val="00191E79"/>
    <w:rsid w:val="00191F56"/>
    <w:rsid w:val="0019223D"/>
    <w:rsid w:val="001926E1"/>
    <w:rsid w:val="001929A5"/>
    <w:rsid w:val="00192D52"/>
    <w:rsid w:val="00192D9A"/>
    <w:rsid w:val="00192FE6"/>
    <w:rsid w:val="00193068"/>
    <w:rsid w:val="0019360B"/>
    <w:rsid w:val="00193986"/>
    <w:rsid w:val="00193B08"/>
    <w:rsid w:val="00193C1F"/>
    <w:rsid w:val="00193CD2"/>
    <w:rsid w:val="0019438B"/>
    <w:rsid w:val="0019455D"/>
    <w:rsid w:val="00194570"/>
    <w:rsid w:val="00194623"/>
    <w:rsid w:val="00194EA2"/>
    <w:rsid w:val="00194F4D"/>
    <w:rsid w:val="001953DF"/>
    <w:rsid w:val="001953F1"/>
    <w:rsid w:val="00195AF8"/>
    <w:rsid w:val="00195C47"/>
    <w:rsid w:val="00195DC0"/>
    <w:rsid w:val="0019641B"/>
    <w:rsid w:val="001964CA"/>
    <w:rsid w:val="001965CF"/>
    <w:rsid w:val="001966AE"/>
    <w:rsid w:val="0019674D"/>
    <w:rsid w:val="00196970"/>
    <w:rsid w:val="00196BF4"/>
    <w:rsid w:val="00196F26"/>
    <w:rsid w:val="00197213"/>
    <w:rsid w:val="001972DA"/>
    <w:rsid w:val="00197430"/>
    <w:rsid w:val="00197470"/>
    <w:rsid w:val="00197519"/>
    <w:rsid w:val="001976AA"/>
    <w:rsid w:val="00197820"/>
    <w:rsid w:val="00197A06"/>
    <w:rsid w:val="001A02F6"/>
    <w:rsid w:val="001A04E1"/>
    <w:rsid w:val="001A0C98"/>
    <w:rsid w:val="001A0D4D"/>
    <w:rsid w:val="001A112D"/>
    <w:rsid w:val="001A1294"/>
    <w:rsid w:val="001A15C6"/>
    <w:rsid w:val="001A18ED"/>
    <w:rsid w:val="001A1D1F"/>
    <w:rsid w:val="001A1DD0"/>
    <w:rsid w:val="001A25B9"/>
    <w:rsid w:val="001A27D2"/>
    <w:rsid w:val="001A29D1"/>
    <w:rsid w:val="001A34F3"/>
    <w:rsid w:val="001A35C6"/>
    <w:rsid w:val="001A3735"/>
    <w:rsid w:val="001A3EF7"/>
    <w:rsid w:val="001A42C0"/>
    <w:rsid w:val="001A4B49"/>
    <w:rsid w:val="001A4F70"/>
    <w:rsid w:val="001A4F8C"/>
    <w:rsid w:val="001A4FD8"/>
    <w:rsid w:val="001A53F6"/>
    <w:rsid w:val="001A5510"/>
    <w:rsid w:val="001A575D"/>
    <w:rsid w:val="001A5A47"/>
    <w:rsid w:val="001A5AD4"/>
    <w:rsid w:val="001A5C13"/>
    <w:rsid w:val="001A5C7B"/>
    <w:rsid w:val="001A5E19"/>
    <w:rsid w:val="001A5FA6"/>
    <w:rsid w:val="001A63D8"/>
    <w:rsid w:val="001A696E"/>
    <w:rsid w:val="001A6991"/>
    <w:rsid w:val="001A6A1C"/>
    <w:rsid w:val="001A7323"/>
    <w:rsid w:val="001A7507"/>
    <w:rsid w:val="001A77A1"/>
    <w:rsid w:val="001A7ACB"/>
    <w:rsid w:val="001A7C79"/>
    <w:rsid w:val="001A7F5E"/>
    <w:rsid w:val="001B01FA"/>
    <w:rsid w:val="001B0447"/>
    <w:rsid w:val="001B077E"/>
    <w:rsid w:val="001B07CB"/>
    <w:rsid w:val="001B0832"/>
    <w:rsid w:val="001B096C"/>
    <w:rsid w:val="001B0B47"/>
    <w:rsid w:val="001B0D72"/>
    <w:rsid w:val="001B1166"/>
    <w:rsid w:val="001B12B5"/>
    <w:rsid w:val="001B13D0"/>
    <w:rsid w:val="001B14B1"/>
    <w:rsid w:val="001B168B"/>
    <w:rsid w:val="001B1892"/>
    <w:rsid w:val="001B18A7"/>
    <w:rsid w:val="001B18D8"/>
    <w:rsid w:val="001B1D71"/>
    <w:rsid w:val="001B1EC0"/>
    <w:rsid w:val="001B209A"/>
    <w:rsid w:val="001B2246"/>
    <w:rsid w:val="001B22E7"/>
    <w:rsid w:val="001B2762"/>
    <w:rsid w:val="001B2C11"/>
    <w:rsid w:val="001B3257"/>
    <w:rsid w:val="001B3294"/>
    <w:rsid w:val="001B330D"/>
    <w:rsid w:val="001B33FF"/>
    <w:rsid w:val="001B36FC"/>
    <w:rsid w:val="001B3AF4"/>
    <w:rsid w:val="001B3C58"/>
    <w:rsid w:val="001B3E7F"/>
    <w:rsid w:val="001B41ED"/>
    <w:rsid w:val="001B4245"/>
    <w:rsid w:val="001B4607"/>
    <w:rsid w:val="001B4786"/>
    <w:rsid w:val="001B4787"/>
    <w:rsid w:val="001B47F5"/>
    <w:rsid w:val="001B4CBA"/>
    <w:rsid w:val="001B4D5B"/>
    <w:rsid w:val="001B4DD5"/>
    <w:rsid w:val="001B53C4"/>
    <w:rsid w:val="001B6180"/>
    <w:rsid w:val="001B6274"/>
    <w:rsid w:val="001B63A4"/>
    <w:rsid w:val="001B648C"/>
    <w:rsid w:val="001B6A3D"/>
    <w:rsid w:val="001B71E3"/>
    <w:rsid w:val="001B71EB"/>
    <w:rsid w:val="001B7719"/>
    <w:rsid w:val="001B7E0C"/>
    <w:rsid w:val="001B7E2C"/>
    <w:rsid w:val="001C02D5"/>
    <w:rsid w:val="001C057B"/>
    <w:rsid w:val="001C0674"/>
    <w:rsid w:val="001C1324"/>
    <w:rsid w:val="001C1405"/>
    <w:rsid w:val="001C153A"/>
    <w:rsid w:val="001C1B93"/>
    <w:rsid w:val="001C1BFB"/>
    <w:rsid w:val="001C1DC1"/>
    <w:rsid w:val="001C21E1"/>
    <w:rsid w:val="001C226F"/>
    <w:rsid w:val="001C2DE5"/>
    <w:rsid w:val="001C3940"/>
    <w:rsid w:val="001C3E69"/>
    <w:rsid w:val="001C3F28"/>
    <w:rsid w:val="001C4115"/>
    <w:rsid w:val="001C428E"/>
    <w:rsid w:val="001C42B4"/>
    <w:rsid w:val="001C466F"/>
    <w:rsid w:val="001C472F"/>
    <w:rsid w:val="001C4A0B"/>
    <w:rsid w:val="001C4A30"/>
    <w:rsid w:val="001C4C1F"/>
    <w:rsid w:val="001C5296"/>
    <w:rsid w:val="001C5302"/>
    <w:rsid w:val="001C5813"/>
    <w:rsid w:val="001C5854"/>
    <w:rsid w:val="001C585F"/>
    <w:rsid w:val="001C5E2A"/>
    <w:rsid w:val="001C5E30"/>
    <w:rsid w:val="001C6109"/>
    <w:rsid w:val="001C63AD"/>
    <w:rsid w:val="001C640A"/>
    <w:rsid w:val="001C66A1"/>
    <w:rsid w:val="001C66AC"/>
    <w:rsid w:val="001C6754"/>
    <w:rsid w:val="001C68A8"/>
    <w:rsid w:val="001C68AE"/>
    <w:rsid w:val="001C6A5B"/>
    <w:rsid w:val="001C6AF5"/>
    <w:rsid w:val="001C6DF8"/>
    <w:rsid w:val="001C6F7C"/>
    <w:rsid w:val="001C7185"/>
    <w:rsid w:val="001C726E"/>
    <w:rsid w:val="001C7599"/>
    <w:rsid w:val="001C77F0"/>
    <w:rsid w:val="001C7C00"/>
    <w:rsid w:val="001C7F46"/>
    <w:rsid w:val="001D0079"/>
    <w:rsid w:val="001D042D"/>
    <w:rsid w:val="001D0447"/>
    <w:rsid w:val="001D06A5"/>
    <w:rsid w:val="001D07DC"/>
    <w:rsid w:val="001D07E0"/>
    <w:rsid w:val="001D0C63"/>
    <w:rsid w:val="001D0F87"/>
    <w:rsid w:val="001D1089"/>
    <w:rsid w:val="001D15AE"/>
    <w:rsid w:val="001D15D0"/>
    <w:rsid w:val="001D15D5"/>
    <w:rsid w:val="001D192E"/>
    <w:rsid w:val="001D1DDE"/>
    <w:rsid w:val="001D24D0"/>
    <w:rsid w:val="001D26B1"/>
    <w:rsid w:val="001D26BF"/>
    <w:rsid w:val="001D2739"/>
    <w:rsid w:val="001D30C9"/>
    <w:rsid w:val="001D31FA"/>
    <w:rsid w:val="001D33D5"/>
    <w:rsid w:val="001D3536"/>
    <w:rsid w:val="001D3833"/>
    <w:rsid w:val="001D38E3"/>
    <w:rsid w:val="001D3C7E"/>
    <w:rsid w:val="001D3CCA"/>
    <w:rsid w:val="001D4183"/>
    <w:rsid w:val="001D445B"/>
    <w:rsid w:val="001D446F"/>
    <w:rsid w:val="001D4560"/>
    <w:rsid w:val="001D46A0"/>
    <w:rsid w:val="001D4791"/>
    <w:rsid w:val="001D4956"/>
    <w:rsid w:val="001D4EC9"/>
    <w:rsid w:val="001D50C2"/>
    <w:rsid w:val="001D54C7"/>
    <w:rsid w:val="001D5811"/>
    <w:rsid w:val="001D5848"/>
    <w:rsid w:val="001D5A4A"/>
    <w:rsid w:val="001D5B12"/>
    <w:rsid w:val="001D5B29"/>
    <w:rsid w:val="001D5C5D"/>
    <w:rsid w:val="001D606D"/>
    <w:rsid w:val="001D6506"/>
    <w:rsid w:val="001D656C"/>
    <w:rsid w:val="001D666C"/>
    <w:rsid w:val="001D6ABB"/>
    <w:rsid w:val="001D6AD9"/>
    <w:rsid w:val="001D6BEE"/>
    <w:rsid w:val="001D6DAC"/>
    <w:rsid w:val="001D6E47"/>
    <w:rsid w:val="001D72AE"/>
    <w:rsid w:val="001D731D"/>
    <w:rsid w:val="001D73E1"/>
    <w:rsid w:val="001D753C"/>
    <w:rsid w:val="001D75C4"/>
    <w:rsid w:val="001D7B7F"/>
    <w:rsid w:val="001D7CA4"/>
    <w:rsid w:val="001D7E58"/>
    <w:rsid w:val="001E021D"/>
    <w:rsid w:val="001E0425"/>
    <w:rsid w:val="001E0429"/>
    <w:rsid w:val="001E05B3"/>
    <w:rsid w:val="001E0D3C"/>
    <w:rsid w:val="001E1132"/>
    <w:rsid w:val="001E13B3"/>
    <w:rsid w:val="001E1991"/>
    <w:rsid w:val="001E1AAB"/>
    <w:rsid w:val="001E1C63"/>
    <w:rsid w:val="001E23B9"/>
    <w:rsid w:val="001E2412"/>
    <w:rsid w:val="001E2766"/>
    <w:rsid w:val="001E30A0"/>
    <w:rsid w:val="001E3190"/>
    <w:rsid w:val="001E34D5"/>
    <w:rsid w:val="001E35DC"/>
    <w:rsid w:val="001E37AA"/>
    <w:rsid w:val="001E380F"/>
    <w:rsid w:val="001E3DE1"/>
    <w:rsid w:val="001E45A5"/>
    <w:rsid w:val="001E4A76"/>
    <w:rsid w:val="001E4C70"/>
    <w:rsid w:val="001E4D4F"/>
    <w:rsid w:val="001E4ED8"/>
    <w:rsid w:val="001E4FBF"/>
    <w:rsid w:val="001E52B3"/>
    <w:rsid w:val="001E54F9"/>
    <w:rsid w:val="001E555D"/>
    <w:rsid w:val="001E579D"/>
    <w:rsid w:val="001E57CF"/>
    <w:rsid w:val="001E5952"/>
    <w:rsid w:val="001E5981"/>
    <w:rsid w:val="001E5DA3"/>
    <w:rsid w:val="001E605A"/>
    <w:rsid w:val="001E60C0"/>
    <w:rsid w:val="001E65FE"/>
    <w:rsid w:val="001E6826"/>
    <w:rsid w:val="001E6B7C"/>
    <w:rsid w:val="001E6C20"/>
    <w:rsid w:val="001E6CE3"/>
    <w:rsid w:val="001E6D57"/>
    <w:rsid w:val="001E6E57"/>
    <w:rsid w:val="001E6E8E"/>
    <w:rsid w:val="001E73C8"/>
    <w:rsid w:val="001E74BA"/>
    <w:rsid w:val="001E74D9"/>
    <w:rsid w:val="001E7641"/>
    <w:rsid w:val="001E79D5"/>
    <w:rsid w:val="001E7B89"/>
    <w:rsid w:val="001E7B9F"/>
    <w:rsid w:val="001E7CEF"/>
    <w:rsid w:val="001E7D20"/>
    <w:rsid w:val="001F01FB"/>
    <w:rsid w:val="001F02A6"/>
    <w:rsid w:val="001F0658"/>
    <w:rsid w:val="001F0852"/>
    <w:rsid w:val="001F0932"/>
    <w:rsid w:val="001F0A90"/>
    <w:rsid w:val="001F0C29"/>
    <w:rsid w:val="001F0CAF"/>
    <w:rsid w:val="001F0CCD"/>
    <w:rsid w:val="001F0E92"/>
    <w:rsid w:val="001F102A"/>
    <w:rsid w:val="001F12CF"/>
    <w:rsid w:val="001F148D"/>
    <w:rsid w:val="001F1987"/>
    <w:rsid w:val="001F201D"/>
    <w:rsid w:val="001F21BC"/>
    <w:rsid w:val="001F22D5"/>
    <w:rsid w:val="001F2352"/>
    <w:rsid w:val="001F23BD"/>
    <w:rsid w:val="001F2BB4"/>
    <w:rsid w:val="001F30AE"/>
    <w:rsid w:val="001F34DA"/>
    <w:rsid w:val="001F359F"/>
    <w:rsid w:val="001F3C95"/>
    <w:rsid w:val="001F3DEA"/>
    <w:rsid w:val="001F3E80"/>
    <w:rsid w:val="001F3F21"/>
    <w:rsid w:val="001F40B9"/>
    <w:rsid w:val="001F4137"/>
    <w:rsid w:val="001F4161"/>
    <w:rsid w:val="001F418A"/>
    <w:rsid w:val="001F44B0"/>
    <w:rsid w:val="001F44F0"/>
    <w:rsid w:val="001F456E"/>
    <w:rsid w:val="001F4782"/>
    <w:rsid w:val="001F4DAC"/>
    <w:rsid w:val="001F5019"/>
    <w:rsid w:val="001F5193"/>
    <w:rsid w:val="001F51C5"/>
    <w:rsid w:val="001F534E"/>
    <w:rsid w:val="001F5399"/>
    <w:rsid w:val="001F5661"/>
    <w:rsid w:val="001F5D6D"/>
    <w:rsid w:val="001F6572"/>
    <w:rsid w:val="001F65B0"/>
    <w:rsid w:val="001F6696"/>
    <w:rsid w:val="001F6701"/>
    <w:rsid w:val="001F67AA"/>
    <w:rsid w:val="001F6950"/>
    <w:rsid w:val="001F6AFD"/>
    <w:rsid w:val="001F6D70"/>
    <w:rsid w:val="001F7037"/>
    <w:rsid w:val="001F738D"/>
    <w:rsid w:val="001F7599"/>
    <w:rsid w:val="001F75B0"/>
    <w:rsid w:val="001F76C8"/>
    <w:rsid w:val="001F787E"/>
    <w:rsid w:val="001F7AA9"/>
    <w:rsid w:val="001F7E16"/>
    <w:rsid w:val="001F7EFC"/>
    <w:rsid w:val="00200684"/>
    <w:rsid w:val="00200B8D"/>
    <w:rsid w:val="00200E70"/>
    <w:rsid w:val="00200EF8"/>
    <w:rsid w:val="00200F59"/>
    <w:rsid w:val="002014B3"/>
    <w:rsid w:val="00201882"/>
    <w:rsid w:val="002018D4"/>
    <w:rsid w:val="00202224"/>
    <w:rsid w:val="00202287"/>
    <w:rsid w:val="002028E1"/>
    <w:rsid w:val="00202A5B"/>
    <w:rsid w:val="00202BBE"/>
    <w:rsid w:val="00202E80"/>
    <w:rsid w:val="00203177"/>
    <w:rsid w:val="00203198"/>
    <w:rsid w:val="00203452"/>
    <w:rsid w:val="002034E9"/>
    <w:rsid w:val="002036BB"/>
    <w:rsid w:val="00203720"/>
    <w:rsid w:val="00203DED"/>
    <w:rsid w:val="0020442B"/>
    <w:rsid w:val="00204718"/>
    <w:rsid w:val="00204753"/>
    <w:rsid w:val="00204790"/>
    <w:rsid w:val="002048C6"/>
    <w:rsid w:val="002049D2"/>
    <w:rsid w:val="002049F0"/>
    <w:rsid w:val="00204A2A"/>
    <w:rsid w:val="00204A5A"/>
    <w:rsid w:val="00204B22"/>
    <w:rsid w:val="00204B3A"/>
    <w:rsid w:val="00204D4C"/>
    <w:rsid w:val="00204E49"/>
    <w:rsid w:val="0020535A"/>
    <w:rsid w:val="0020546E"/>
    <w:rsid w:val="00205520"/>
    <w:rsid w:val="0020554C"/>
    <w:rsid w:val="002055CB"/>
    <w:rsid w:val="002059EF"/>
    <w:rsid w:val="00205A4B"/>
    <w:rsid w:val="00205BDB"/>
    <w:rsid w:val="00206031"/>
    <w:rsid w:val="0020623C"/>
    <w:rsid w:val="0020646A"/>
    <w:rsid w:val="00206955"/>
    <w:rsid w:val="0020695C"/>
    <w:rsid w:val="00206993"/>
    <w:rsid w:val="00206A11"/>
    <w:rsid w:val="00206A79"/>
    <w:rsid w:val="00206B53"/>
    <w:rsid w:val="0020718B"/>
    <w:rsid w:val="00210309"/>
    <w:rsid w:val="0021063D"/>
    <w:rsid w:val="00210650"/>
    <w:rsid w:val="0021079A"/>
    <w:rsid w:val="002107CF"/>
    <w:rsid w:val="00210BEB"/>
    <w:rsid w:val="00210D86"/>
    <w:rsid w:val="00210EB1"/>
    <w:rsid w:val="002113D2"/>
    <w:rsid w:val="00211519"/>
    <w:rsid w:val="00211981"/>
    <w:rsid w:val="00211EC0"/>
    <w:rsid w:val="00211F78"/>
    <w:rsid w:val="00212049"/>
    <w:rsid w:val="0021224B"/>
    <w:rsid w:val="00212316"/>
    <w:rsid w:val="00212548"/>
    <w:rsid w:val="002128A2"/>
    <w:rsid w:val="00212950"/>
    <w:rsid w:val="00212C16"/>
    <w:rsid w:val="00212CE6"/>
    <w:rsid w:val="00212F25"/>
    <w:rsid w:val="00212FB8"/>
    <w:rsid w:val="0021320F"/>
    <w:rsid w:val="002132E7"/>
    <w:rsid w:val="002133C4"/>
    <w:rsid w:val="00213709"/>
    <w:rsid w:val="002139D5"/>
    <w:rsid w:val="00213A44"/>
    <w:rsid w:val="00213ADF"/>
    <w:rsid w:val="00213B0F"/>
    <w:rsid w:val="00213C5B"/>
    <w:rsid w:val="00213C5F"/>
    <w:rsid w:val="002141E3"/>
    <w:rsid w:val="002144FC"/>
    <w:rsid w:val="002147D0"/>
    <w:rsid w:val="002149AF"/>
    <w:rsid w:val="00214A86"/>
    <w:rsid w:val="002150D2"/>
    <w:rsid w:val="00215353"/>
    <w:rsid w:val="002153EB"/>
    <w:rsid w:val="002153F1"/>
    <w:rsid w:val="002156FA"/>
    <w:rsid w:val="00215AAA"/>
    <w:rsid w:val="00215BB6"/>
    <w:rsid w:val="002160FA"/>
    <w:rsid w:val="00216795"/>
    <w:rsid w:val="0021683C"/>
    <w:rsid w:val="002168E5"/>
    <w:rsid w:val="00216F5F"/>
    <w:rsid w:val="00217027"/>
    <w:rsid w:val="00217311"/>
    <w:rsid w:val="002176EE"/>
    <w:rsid w:val="0021779C"/>
    <w:rsid w:val="0021789A"/>
    <w:rsid w:val="00217D0A"/>
    <w:rsid w:val="00217E32"/>
    <w:rsid w:val="00217F07"/>
    <w:rsid w:val="00220068"/>
    <w:rsid w:val="0022049E"/>
    <w:rsid w:val="00220615"/>
    <w:rsid w:val="00220926"/>
    <w:rsid w:val="00220A3E"/>
    <w:rsid w:val="00220B08"/>
    <w:rsid w:val="00220E5C"/>
    <w:rsid w:val="00221334"/>
    <w:rsid w:val="0022191A"/>
    <w:rsid w:val="00221985"/>
    <w:rsid w:val="002219A4"/>
    <w:rsid w:val="00221EC5"/>
    <w:rsid w:val="00221F6E"/>
    <w:rsid w:val="00222976"/>
    <w:rsid w:val="00222A7A"/>
    <w:rsid w:val="00222ACC"/>
    <w:rsid w:val="002230F3"/>
    <w:rsid w:val="002231C7"/>
    <w:rsid w:val="00223624"/>
    <w:rsid w:val="00223811"/>
    <w:rsid w:val="00223C75"/>
    <w:rsid w:val="00223DDF"/>
    <w:rsid w:val="002240F0"/>
    <w:rsid w:val="00224A2C"/>
    <w:rsid w:val="00224AA7"/>
    <w:rsid w:val="00224CDD"/>
    <w:rsid w:val="00224E1A"/>
    <w:rsid w:val="00225217"/>
    <w:rsid w:val="0022536F"/>
    <w:rsid w:val="002256AC"/>
    <w:rsid w:val="002256D9"/>
    <w:rsid w:val="00225B1E"/>
    <w:rsid w:val="00225D28"/>
    <w:rsid w:val="0022624A"/>
    <w:rsid w:val="00226577"/>
    <w:rsid w:val="0022687C"/>
    <w:rsid w:val="0022693A"/>
    <w:rsid w:val="00226A48"/>
    <w:rsid w:val="00226B16"/>
    <w:rsid w:val="0022700C"/>
    <w:rsid w:val="0022725F"/>
    <w:rsid w:val="0022759D"/>
    <w:rsid w:val="00227781"/>
    <w:rsid w:val="00227B4A"/>
    <w:rsid w:val="00227BC7"/>
    <w:rsid w:val="00230131"/>
    <w:rsid w:val="0023049B"/>
    <w:rsid w:val="0023062F"/>
    <w:rsid w:val="002306F8"/>
    <w:rsid w:val="002307A3"/>
    <w:rsid w:val="00230AA4"/>
    <w:rsid w:val="00231108"/>
    <w:rsid w:val="002312F4"/>
    <w:rsid w:val="002313A2"/>
    <w:rsid w:val="00231506"/>
    <w:rsid w:val="00231580"/>
    <w:rsid w:val="00231735"/>
    <w:rsid w:val="00231A69"/>
    <w:rsid w:val="00231FC7"/>
    <w:rsid w:val="00232033"/>
    <w:rsid w:val="002326F4"/>
    <w:rsid w:val="00232930"/>
    <w:rsid w:val="002329AD"/>
    <w:rsid w:val="00232A74"/>
    <w:rsid w:val="00232A95"/>
    <w:rsid w:val="00232C3F"/>
    <w:rsid w:val="00232D9D"/>
    <w:rsid w:val="00232DD9"/>
    <w:rsid w:val="0023308F"/>
    <w:rsid w:val="0023312F"/>
    <w:rsid w:val="00233403"/>
    <w:rsid w:val="0023343D"/>
    <w:rsid w:val="00233440"/>
    <w:rsid w:val="00233458"/>
    <w:rsid w:val="002338D7"/>
    <w:rsid w:val="00233ABB"/>
    <w:rsid w:val="00233B8E"/>
    <w:rsid w:val="00233D0E"/>
    <w:rsid w:val="0023404F"/>
    <w:rsid w:val="00234133"/>
    <w:rsid w:val="00234290"/>
    <w:rsid w:val="002345D1"/>
    <w:rsid w:val="00234971"/>
    <w:rsid w:val="00234E13"/>
    <w:rsid w:val="00234F7B"/>
    <w:rsid w:val="00235053"/>
    <w:rsid w:val="002351CB"/>
    <w:rsid w:val="002353B1"/>
    <w:rsid w:val="0023570D"/>
    <w:rsid w:val="0023577D"/>
    <w:rsid w:val="00235CC4"/>
    <w:rsid w:val="0023612E"/>
    <w:rsid w:val="00236299"/>
    <w:rsid w:val="00236400"/>
    <w:rsid w:val="0023642C"/>
    <w:rsid w:val="00236450"/>
    <w:rsid w:val="00236480"/>
    <w:rsid w:val="00236697"/>
    <w:rsid w:val="00236D74"/>
    <w:rsid w:val="002371D2"/>
    <w:rsid w:val="00237653"/>
    <w:rsid w:val="0023765A"/>
    <w:rsid w:val="0023772D"/>
    <w:rsid w:val="002378E1"/>
    <w:rsid w:val="00237921"/>
    <w:rsid w:val="002379A3"/>
    <w:rsid w:val="00237CBF"/>
    <w:rsid w:val="00237F56"/>
    <w:rsid w:val="00237FA0"/>
    <w:rsid w:val="00240342"/>
    <w:rsid w:val="002405D7"/>
    <w:rsid w:val="002408E2"/>
    <w:rsid w:val="002409F8"/>
    <w:rsid w:val="00240AB2"/>
    <w:rsid w:val="00240C49"/>
    <w:rsid w:val="00240E80"/>
    <w:rsid w:val="0024102B"/>
    <w:rsid w:val="00241158"/>
    <w:rsid w:val="00241311"/>
    <w:rsid w:val="00241710"/>
    <w:rsid w:val="002418E8"/>
    <w:rsid w:val="00241A03"/>
    <w:rsid w:val="00241AD6"/>
    <w:rsid w:val="00241B5C"/>
    <w:rsid w:val="00241FDE"/>
    <w:rsid w:val="00242768"/>
    <w:rsid w:val="00242809"/>
    <w:rsid w:val="00242822"/>
    <w:rsid w:val="002429B3"/>
    <w:rsid w:val="00242A4F"/>
    <w:rsid w:val="00242E22"/>
    <w:rsid w:val="002430BB"/>
    <w:rsid w:val="0024336B"/>
    <w:rsid w:val="002433E6"/>
    <w:rsid w:val="002435FC"/>
    <w:rsid w:val="00243BB7"/>
    <w:rsid w:val="00243CBB"/>
    <w:rsid w:val="00244194"/>
    <w:rsid w:val="0024424F"/>
    <w:rsid w:val="002443D7"/>
    <w:rsid w:val="00244602"/>
    <w:rsid w:val="00244A3B"/>
    <w:rsid w:val="00244CF6"/>
    <w:rsid w:val="00244D28"/>
    <w:rsid w:val="002452C5"/>
    <w:rsid w:val="00245689"/>
    <w:rsid w:val="002456F9"/>
    <w:rsid w:val="00245720"/>
    <w:rsid w:val="002458C4"/>
    <w:rsid w:val="00245945"/>
    <w:rsid w:val="00245A63"/>
    <w:rsid w:val="00245A6F"/>
    <w:rsid w:val="00245E5A"/>
    <w:rsid w:val="00245E60"/>
    <w:rsid w:val="00245FD5"/>
    <w:rsid w:val="00246172"/>
    <w:rsid w:val="0024631A"/>
    <w:rsid w:val="0024679D"/>
    <w:rsid w:val="00246BF6"/>
    <w:rsid w:val="00246C4B"/>
    <w:rsid w:val="00246C6B"/>
    <w:rsid w:val="00246DC5"/>
    <w:rsid w:val="002470E9"/>
    <w:rsid w:val="0024723E"/>
    <w:rsid w:val="002472AB"/>
    <w:rsid w:val="00247362"/>
    <w:rsid w:val="002477DF"/>
    <w:rsid w:val="002478BA"/>
    <w:rsid w:val="00247B24"/>
    <w:rsid w:val="00247BB9"/>
    <w:rsid w:val="0025002B"/>
    <w:rsid w:val="002502C2"/>
    <w:rsid w:val="00250592"/>
    <w:rsid w:val="00250695"/>
    <w:rsid w:val="00250699"/>
    <w:rsid w:val="00250983"/>
    <w:rsid w:val="00250D13"/>
    <w:rsid w:val="00250DAC"/>
    <w:rsid w:val="0025162F"/>
    <w:rsid w:val="002519F8"/>
    <w:rsid w:val="00251AD6"/>
    <w:rsid w:val="00251B66"/>
    <w:rsid w:val="00251CBB"/>
    <w:rsid w:val="00251CCD"/>
    <w:rsid w:val="00251CE8"/>
    <w:rsid w:val="00251F8B"/>
    <w:rsid w:val="0025242E"/>
    <w:rsid w:val="002529C7"/>
    <w:rsid w:val="00252BAC"/>
    <w:rsid w:val="00252C17"/>
    <w:rsid w:val="00252CD6"/>
    <w:rsid w:val="0025307F"/>
    <w:rsid w:val="00253999"/>
    <w:rsid w:val="00253B06"/>
    <w:rsid w:val="00253CB9"/>
    <w:rsid w:val="00253DEA"/>
    <w:rsid w:val="00254195"/>
    <w:rsid w:val="002543A9"/>
    <w:rsid w:val="0025442B"/>
    <w:rsid w:val="002545F7"/>
    <w:rsid w:val="00254704"/>
    <w:rsid w:val="00254A12"/>
    <w:rsid w:val="00254DA6"/>
    <w:rsid w:val="002551BD"/>
    <w:rsid w:val="002557D9"/>
    <w:rsid w:val="0025648A"/>
    <w:rsid w:val="00256490"/>
    <w:rsid w:val="0025656F"/>
    <w:rsid w:val="002568AC"/>
    <w:rsid w:val="002568D0"/>
    <w:rsid w:val="00256CF9"/>
    <w:rsid w:val="00257D53"/>
    <w:rsid w:val="00257DCD"/>
    <w:rsid w:val="002608C9"/>
    <w:rsid w:val="00260AEE"/>
    <w:rsid w:val="00260D2A"/>
    <w:rsid w:val="00261240"/>
    <w:rsid w:val="00261559"/>
    <w:rsid w:val="0026156C"/>
    <w:rsid w:val="00261573"/>
    <w:rsid w:val="002619CE"/>
    <w:rsid w:val="00261AAF"/>
    <w:rsid w:val="00261E88"/>
    <w:rsid w:val="002621A6"/>
    <w:rsid w:val="00262235"/>
    <w:rsid w:val="00262319"/>
    <w:rsid w:val="0026243A"/>
    <w:rsid w:val="00262661"/>
    <w:rsid w:val="0026288E"/>
    <w:rsid w:val="00262D9D"/>
    <w:rsid w:val="00262F29"/>
    <w:rsid w:val="002630CB"/>
    <w:rsid w:val="002632DF"/>
    <w:rsid w:val="00263858"/>
    <w:rsid w:val="00263946"/>
    <w:rsid w:val="00263E51"/>
    <w:rsid w:val="00263E58"/>
    <w:rsid w:val="00263F4F"/>
    <w:rsid w:val="00263F6F"/>
    <w:rsid w:val="002640BA"/>
    <w:rsid w:val="00264292"/>
    <w:rsid w:val="00264918"/>
    <w:rsid w:val="0026499F"/>
    <w:rsid w:val="00264CF2"/>
    <w:rsid w:val="00264ED3"/>
    <w:rsid w:val="00264FB5"/>
    <w:rsid w:val="002650F0"/>
    <w:rsid w:val="00265168"/>
    <w:rsid w:val="002655F0"/>
    <w:rsid w:val="00265D61"/>
    <w:rsid w:val="002660EB"/>
    <w:rsid w:val="002667A8"/>
    <w:rsid w:val="0026682B"/>
    <w:rsid w:val="00266B2B"/>
    <w:rsid w:val="00266D70"/>
    <w:rsid w:val="00267206"/>
    <w:rsid w:val="00267587"/>
    <w:rsid w:val="002675C8"/>
    <w:rsid w:val="00267760"/>
    <w:rsid w:val="002677B5"/>
    <w:rsid w:val="00267AEB"/>
    <w:rsid w:val="00267CE1"/>
    <w:rsid w:val="002700CE"/>
    <w:rsid w:val="002701FC"/>
    <w:rsid w:val="002702DB"/>
    <w:rsid w:val="002705AC"/>
    <w:rsid w:val="00270892"/>
    <w:rsid w:val="00270C8C"/>
    <w:rsid w:val="00271003"/>
    <w:rsid w:val="00271381"/>
    <w:rsid w:val="002713B3"/>
    <w:rsid w:val="00271589"/>
    <w:rsid w:val="00271712"/>
    <w:rsid w:val="00271DA0"/>
    <w:rsid w:val="002723A4"/>
    <w:rsid w:val="00272C35"/>
    <w:rsid w:val="00272C92"/>
    <w:rsid w:val="00272D4B"/>
    <w:rsid w:val="00272E0C"/>
    <w:rsid w:val="00272F8E"/>
    <w:rsid w:val="00273067"/>
    <w:rsid w:val="00273177"/>
    <w:rsid w:val="00273209"/>
    <w:rsid w:val="00273219"/>
    <w:rsid w:val="002735D3"/>
    <w:rsid w:val="00273729"/>
    <w:rsid w:val="002738C4"/>
    <w:rsid w:val="0027393A"/>
    <w:rsid w:val="00273A8D"/>
    <w:rsid w:val="00273BB6"/>
    <w:rsid w:val="00273BCE"/>
    <w:rsid w:val="00273C7A"/>
    <w:rsid w:val="00273E34"/>
    <w:rsid w:val="00273FB2"/>
    <w:rsid w:val="00273FB8"/>
    <w:rsid w:val="00274336"/>
    <w:rsid w:val="0027455B"/>
    <w:rsid w:val="00274A6A"/>
    <w:rsid w:val="00274C58"/>
    <w:rsid w:val="00274E16"/>
    <w:rsid w:val="00274EE8"/>
    <w:rsid w:val="00275074"/>
    <w:rsid w:val="002755BF"/>
    <w:rsid w:val="002756C3"/>
    <w:rsid w:val="002756E7"/>
    <w:rsid w:val="0027587D"/>
    <w:rsid w:val="00275B1C"/>
    <w:rsid w:val="002763E9"/>
    <w:rsid w:val="002764C7"/>
    <w:rsid w:val="00276736"/>
    <w:rsid w:val="00276A18"/>
    <w:rsid w:val="00276DB2"/>
    <w:rsid w:val="00276E10"/>
    <w:rsid w:val="00276F4E"/>
    <w:rsid w:val="00276FB4"/>
    <w:rsid w:val="00277579"/>
    <w:rsid w:val="0027773D"/>
    <w:rsid w:val="00277772"/>
    <w:rsid w:val="002778BD"/>
    <w:rsid w:val="002779D5"/>
    <w:rsid w:val="00277A50"/>
    <w:rsid w:val="00277B08"/>
    <w:rsid w:val="00277B20"/>
    <w:rsid w:val="00277EC4"/>
    <w:rsid w:val="00277EEE"/>
    <w:rsid w:val="00280087"/>
    <w:rsid w:val="00280310"/>
    <w:rsid w:val="002808C8"/>
    <w:rsid w:val="002809F3"/>
    <w:rsid w:val="00280FDF"/>
    <w:rsid w:val="002810E1"/>
    <w:rsid w:val="00281134"/>
    <w:rsid w:val="00281208"/>
    <w:rsid w:val="00281539"/>
    <w:rsid w:val="0028157C"/>
    <w:rsid w:val="002815FA"/>
    <w:rsid w:val="00281C13"/>
    <w:rsid w:val="00281F0E"/>
    <w:rsid w:val="002824C2"/>
    <w:rsid w:val="002825F2"/>
    <w:rsid w:val="0028269A"/>
    <w:rsid w:val="002828E2"/>
    <w:rsid w:val="002828E5"/>
    <w:rsid w:val="00282DD0"/>
    <w:rsid w:val="00282E01"/>
    <w:rsid w:val="00283213"/>
    <w:rsid w:val="00283519"/>
    <w:rsid w:val="00283600"/>
    <w:rsid w:val="002839BC"/>
    <w:rsid w:val="00283AB8"/>
    <w:rsid w:val="00283B03"/>
    <w:rsid w:val="00283B51"/>
    <w:rsid w:val="00283CBB"/>
    <w:rsid w:val="00283D9D"/>
    <w:rsid w:val="00284303"/>
    <w:rsid w:val="00284A06"/>
    <w:rsid w:val="00284E32"/>
    <w:rsid w:val="00284E44"/>
    <w:rsid w:val="00284E95"/>
    <w:rsid w:val="00285007"/>
    <w:rsid w:val="002851EB"/>
    <w:rsid w:val="00285327"/>
    <w:rsid w:val="00285510"/>
    <w:rsid w:val="0028555D"/>
    <w:rsid w:val="00285BD1"/>
    <w:rsid w:val="00285BD2"/>
    <w:rsid w:val="00285DE2"/>
    <w:rsid w:val="00285E36"/>
    <w:rsid w:val="00286083"/>
    <w:rsid w:val="0028616D"/>
    <w:rsid w:val="00286413"/>
    <w:rsid w:val="00286684"/>
    <w:rsid w:val="00286897"/>
    <w:rsid w:val="00286965"/>
    <w:rsid w:val="00286AEF"/>
    <w:rsid w:val="00286C74"/>
    <w:rsid w:val="00286D69"/>
    <w:rsid w:val="00286EED"/>
    <w:rsid w:val="0028709C"/>
    <w:rsid w:val="0028766B"/>
    <w:rsid w:val="00287758"/>
    <w:rsid w:val="00287BC3"/>
    <w:rsid w:val="00290013"/>
    <w:rsid w:val="00290137"/>
    <w:rsid w:val="00290279"/>
    <w:rsid w:val="002908C5"/>
    <w:rsid w:val="002908DF"/>
    <w:rsid w:val="00290D24"/>
    <w:rsid w:val="00290DD2"/>
    <w:rsid w:val="00291066"/>
    <w:rsid w:val="0029136E"/>
    <w:rsid w:val="002914FD"/>
    <w:rsid w:val="0029186A"/>
    <w:rsid w:val="002919CE"/>
    <w:rsid w:val="00291A25"/>
    <w:rsid w:val="00291DF1"/>
    <w:rsid w:val="00292013"/>
    <w:rsid w:val="00292120"/>
    <w:rsid w:val="00292399"/>
    <w:rsid w:val="002925A3"/>
    <w:rsid w:val="002928E6"/>
    <w:rsid w:val="00292D09"/>
    <w:rsid w:val="002934DA"/>
    <w:rsid w:val="0029382F"/>
    <w:rsid w:val="002938AD"/>
    <w:rsid w:val="00293A1E"/>
    <w:rsid w:val="00293ACA"/>
    <w:rsid w:val="00293CF7"/>
    <w:rsid w:val="00293DB9"/>
    <w:rsid w:val="00294445"/>
    <w:rsid w:val="00294888"/>
    <w:rsid w:val="00294B4D"/>
    <w:rsid w:val="00294CD0"/>
    <w:rsid w:val="00294D39"/>
    <w:rsid w:val="00294DA8"/>
    <w:rsid w:val="00295078"/>
    <w:rsid w:val="0029537E"/>
    <w:rsid w:val="00295413"/>
    <w:rsid w:val="0029573A"/>
    <w:rsid w:val="00295B29"/>
    <w:rsid w:val="00295B4B"/>
    <w:rsid w:val="00295EA2"/>
    <w:rsid w:val="00296027"/>
    <w:rsid w:val="002960C2"/>
    <w:rsid w:val="002960D5"/>
    <w:rsid w:val="002960E0"/>
    <w:rsid w:val="00296121"/>
    <w:rsid w:val="00296324"/>
    <w:rsid w:val="00296835"/>
    <w:rsid w:val="0029696A"/>
    <w:rsid w:val="002972A1"/>
    <w:rsid w:val="002973D8"/>
    <w:rsid w:val="0029746E"/>
    <w:rsid w:val="002974B6"/>
    <w:rsid w:val="002974C6"/>
    <w:rsid w:val="00297726"/>
    <w:rsid w:val="00297926"/>
    <w:rsid w:val="00297C11"/>
    <w:rsid w:val="00297C26"/>
    <w:rsid w:val="00297D72"/>
    <w:rsid w:val="002A0151"/>
    <w:rsid w:val="002A02C9"/>
    <w:rsid w:val="002A04A2"/>
    <w:rsid w:val="002A0DEC"/>
    <w:rsid w:val="002A0FF7"/>
    <w:rsid w:val="002A1062"/>
    <w:rsid w:val="002A1673"/>
    <w:rsid w:val="002A18D2"/>
    <w:rsid w:val="002A1A0D"/>
    <w:rsid w:val="002A1E67"/>
    <w:rsid w:val="002A1E88"/>
    <w:rsid w:val="002A2012"/>
    <w:rsid w:val="002A2413"/>
    <w:rsid w:val="002A2963"/>
    <w:rsid w:val="002A29CA"/>
    <w:rsid w:val="002A2F01"/>
    <w:rsid w:val="002A2F5E"/>
    <w:rsid w:val="002A348E"/>
    <w:rsid w:val="002A352A"/>
    <w:rsid w:val="002A3AF5"/>
    <w:rsid w:val="002A4144"/>
    <w:rsid w:val="002A443F"/>
    <w:rsid w:val="002A4A8F"/>
    <w:rsid w:val="002A534E"/>
    <w:rsid w:val="002A554A"/>
    <w:rsid w:val="002A55E5"/>
    <w:rsid w:val="002A607D"/>
    <w:rsid w:val="002A6311"/>
    <w:rsid w:val="002A6316"/>
    <w:rsid w:val="002A6674"/>
    <w:rsid w:val="002A6CD9"/>
    <w:rsid w:val="002A7234"/>
    <w:rsid w:val="002A731C"/>
    <w:rsid w:val="002A759F"/>
    <w:rsid w:val="002B0690"/>
    <w:rsid w:val="002B132E"/>
    <w:rsid w:val="002B1499"/>
    <w:rsid w:val="002B14E7"/>
    <w:rsid w:val="002B1511"/>
    <w:rsid w:val="002B1538"/>
    <w:rsid w:val="002B1731"/>
    <w:rsid w:val="002B1B07"/>
    <w:rsid w:val="002B2333"/>
    <w:rsid w:val="002B240C"/>
    <w:rsid w:val="002B2766"/>
    <w:rsid w:val="002B2813"/>
    <w:rsid w:val="002B2D29"/>
    <w:rsid w:val="002B2EA2"/>
    <w:rsid w:val="002B2EF0"/>
    <w:rsid w:val="002B35D7"/>
    <w:rsid w:val="002B37FF"/>
    <w:rsid w:val="002B3AE2"/>
    <w:rsid w:val="002B3B31"/>
    <w:rsid w:val="002B3BBD"/>
    <w:rsid w:val="002B3BD0"/>
    <w:rsid w:val="002B45B3"/>
    <w:rsid w:val="002B4C48"/>
    <w:rsid w:val="002B4E59"/>
    <w:rsid w:val="002B51BA"/>
    <w:rsid w:val="002B52F3"/>
    <w:rsid w:val="002B53C5"/>
    <w:rsid w:val="002B54A8"/>
    <w:rsid w:val="002B55BD"/>
    <w:rsid w:val="002B561B"/>
    <w:rsid w:val="002B5AA1"/>
    <w:rsid w:val="002B6179"/>
    <w:rsid w:val="002B628F"/>
    <w:rsid w:val="002B637C"/>
    <w:rsid w:val="002B673A"/>
    <w:rsid w:val="002B6A7F"/>
    <w:rsid w:val="002B6B00"/>
    <w:rsid w:val="002B6B58"/>
    <w:rsid w:val="002B6D85"/>
    <w:rsid w:val="002B6EED"/>
    <w:rsid w:val="002B6EFE"/>
    <w:rsid w:val="002B7074"/>
    <w:rsid w:val="002B71F8"/>
    <w:rsid w:val="002B7818"/>
    <w:rsid w:val="002C02A4"/>
    <w:rsid w:val="002C0801"/>
    <w:rsid w:val="002C0986"/>
    <w:rsid w:val="002C0994"/>
    <w:rsid w:val="002C09C7"/>
    <w:rsid w:val="002C0C4B"/>
    <w:rsid w:val="002C0D0D"/>
    <w:rsid w:val="002C0DA9"/>
    <w:rsid w:val="002C0DFF"/>
    <w:rsid w:val="002C127D"/>
    <w:rsid w:val="002C16A7"/>
    <w:rsid w:val="002C1721"/>
    <w:rsid w:val="002C191E"/>
    <w:rsid w:val="002C1B7B"/>
    <w:rsid w:val="002C1BFD"/>
    <w:rsid w:val="002C1C2A"/>
    <w:rsid w:val="002C1EEA"/>
    <w:rsid w:val="002C20E8"/>
    <w:rsid w:val="002C2699"/>
    <w:rsid w:val="002C2B42"/>
    <w:rsid w:val="002C2C75"/>
    <w:rsid w:val="002C2CE1"/>
    <w:rsid w:val="002C2DC3"/>
    <w:rsid w:val="002C31B7"/>
    <w:rsid w:val="002C359A"/>
    <w:rsid w:val="002C3658"/>
    <w:rsid w:val="002C38E4"/>
    <w:rsid w:val="002C3AD5"/>
    <w:rsid w:val="002C3CF7"/>
    <w:rsid w:val="002C4041"/>
    <w:rsid w:val="002C42BF"/>
    <w:rsid w:val="002C4346"/>
    <w:rsid w:val="002C4433"/>
    <w:rsid w:val="002C47AD"/>
    <w:rsid w:val="002C49F2"/>
    <w:rsid w:val="002C4E8E"/>
    <w:rsid w:val="002C4EE2"/>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ED8"/>
    <w:rsid w:val="002C6F48"/>
    <w:rsid w:val="002C7047"/>
    <w:rsid w:val="002C720B"/>
    <w:rsid w:val="002C7276"/>
    <w:rsid w:val="002C747F"/>
    <w:rsid w:val="002C74F5"/>
    <w:rsid w:val="002C76CA"/>
    <w:rsid w:val="002C770F"/>
    <w:rsid w:val="002C7CFF"/>
    <w:rsid w:val="002C7D49"/>
    <w:rsid w:val="002C7EC0"/>
    <w:rsid w:val="002D04AA"/>
    <w:rsid w:val="002D06B5"/>
    <w:rsid w:val="002D06CB"/>
    <w:rsid w:val="002D071D"/>
    <w:rsid w:val="002D0BC6"/>
    <w:rsid w:val="002D0CDA"/>
    <w:rsid w:val="002D12DB"/>
    <w:rsid w:val="002D135D"/>
    <w:rsid w:val="002D16F3"/>
    <w:rsid w:val="002D17C5"/>
    <w:rsid w:val="002D1D40"/>
    <w:rsid w:val="002D1DA3"/>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7AD"/>
    <w:rsid w:val="002D4CC1"/>
    <w:rsid w:val="002D502D"/>
    <w:rsid w:val="002D51DF"/>
    <w:rsid w:val="002D5631"/>
    <w:rsid w:val="002D58B4"/>
    <w:rsid w:val="002D5DB9"/>
    <w:rsid w:val="002D5E1A"/>
    <w:rsid w:val="002D5E6C"/>
    <w:rsid w:val="002D6892"/>
    <w:rsid w:val="002D68C2"/>
    <w:rsid w:val="002D69DC"/>
    <w:rsid w:val="002D6BE7"/>
    <w:rsid w:val="002D7143"/>
    <w:rsid w:val="002D71EF"/>
    <w:rsid w:val="002D7443"/>
    <w:rsid w:val="002D75C6"/>
    <w:rsid w:val="002D75FD"/>
    <w:rsid w:val="002D7B4A"/>
    <w:rsid w:val="002D7C86"/>
    <w:rsid w:val="002E017A"/>
    <w:rsid w:val="002E023D"/>
    <w:rsid w:val="002E03FC"/>
    <w:rsid w:val="002E0472"/>
    <w:rsid w:val="002E0582"/>
    <w:rsid w:val="002E0606"/>
    <w:rsid w:val="002E0692"/>
    <w:rsid w:val="002E0A71"/>
    <w:rsid w:val="002E0E3F"/>
    <w:rsid w:val="002E1229"/>
    <w:rsid w:val="002E1350"/>
    <w:rsid w:val="002E152D"/>
    <w:rsid w:val="002E1790"/>
    <w:rsid w:val="002E17E9"/>
    <w:rsid w:val="002E1828"/>
    <w:rsid w:val="002E19C8"/>
    <w:rsid w:val="002E1D74"/>
    <w:rsid w:val="002E2621"/>
    <w:rsid w:val="002E2943"/>
    <w:rsid w:val="002E2CF1"/>
    <w:rsid w:val="002E2CFC"/>
    <w:rsid w:val="002E31EF"/>
    <w:rsid w:val="002E3383"/>
    <w:rsid w:val="002E34AF"/>
    <w:rsid w:val="002E35CE"/>
    <w:rsid w:val="002E37FC"/>
    <w:rsid w:val="002E3857"/>
    <w:rsid w:val="002E3D28"/>
    <w:rsid w:val="002E4047"/>
    <w:rsid w:val="002E41BB"/>
    <w:rsid w:val="002E4621"/>
    <w:rsid w:val="002E47A5"/>
    <w:rsid w:val="002E4894"/>
    <w:rsid w:val="002E4A57"/>
    <w:rsid w:val="002E4AAC"/>
    <w:rsid w:val="002E4AB7"/>
    <w:rsid w:val="002E4BEF"/>
    <w:rsid w:val="002E4EEF"/>
    <w:rsid w:val="002E4F80"/>
    <w:rsid w:val="002E53DE"/>
    <w:rsid w:val="002E563B"/>
    <w:rsid w:val="002E5B49"/>
    <w:rsid w:val="002E5C19"/>
    <w:rsid w:val="002E5C76"/>
    <w:rsid w:val="002E5DAE"/>
    <w:rsid w:val="002E5EBD"/>
    <w:rsid w:val="002E614A"/>
    <w:rsid w:val="002E62D2"/>
    <w:rsid w:val="002E62D9"/>
    <w:rsid w:val="002E6468"/>
    <w:rsid w:val="002E68CB"/>
    <w:rsid w:val="002E706A"/>
    <w:rsid w:val="002E7188"/>
    <w:rsid w:val="002E71EB"/>
    <w:rsid w:val="002E734F"/>
    <w:rsid w:val="002E74AF"/>
    <w:rsid w:val="002E758C"/>
    <w:rsid w:val="002E7B85"/>
    <w:rsid w:val="002E7CA7"/>
    <w:rsid w:val="002E7F2B"/>
    <w:rsid w:val="002E7FBF"/>
    <w:rsid w:val="002F00F1"/>
    <w:rsid w:val="002F064C"/>
    <w:rsid w:val="002F0675"/>
    <w:rsid w:val="002F0740"/>
    <w:rsid w:val="002F0E15"/>
    <w:rsid w:val="002F0EC5"/>
    <w:rsid w:val="002F1038"/>
    <w:rsid w:val="002F1386"/>
    <w:rsid w:val="002F1485"/>
    <w:rsid w:val="002F155A"/>
    <w:rsid w:val="002F185B"/>
    <w:rsid w:val="002F1A6B"/>
    <w:rsid w:val="002F1C0D"/>
    <w:rsid w:val="002F22FF"/>
    <w:rsid w:val="002F233F"/>
    <w:rsid w:val="002F2D7D"/>
    <w:rsid w:val="002F2D8F"/>
    <w:rsid w:val="002F307D"/>
    <w:rsid w:val="002F3270"/>
    <w:rsid w:val="002F3526"/>
    <w:rsid w:val="002F3ADB"/>
    <w:rsid w:val="002F3B14"/>
    <w:rsid w:val="002F3BDE"/>
    <w:rsid w:val="002F4737"/>
    <w:rsid w:val="002F4AC3"/>
    <w:rsid w:val="002F5569"/>
    <w:rsid w:val="002F5834"/>
    <w:rsid w:val="002F5BE4"/>
    <w:rsid w:val="002F608D"/>
    <w:rsid w:val="002F6179"/>
    <w:rsid w:val="002F62E8"/>
    <w:rsid w:val="002F63AA"/>
    <w:rsid w:val="002F63AE"/>
    <w:rsid w:val="002F64A4"/>
    <w:rsid w:val="002F695B"/>
    <w:rsid w:val="002F6B1C"/>
    <w:rsid w:val="002F6B86"/>
    <w:rsid w:val="002F6BDF"/>
    <w:rsid w:val="002F6EDC"/>
    <w:rsid w:val="002F6F74"/>
    <w:rsid w:val="002F7220"/>
    <w:rsid w:val="002F726A"/>
    <w:rsid w:val="002F72DA"/>
    <w:rsid w:val="002F76B1"/>
    <w:rsid w:val="002F7946"/>
    <w:rsid w:val="002F7A66"/>
    <w:rsid w:val="002F7BDF"/>
    <w:rsid w:val="002F7D66"/>
    <w:rsid w:val="002F7DA9"/>
    <w:rsid w:val="002F7DBE"/>
    <w:rsid w:val="003001D4"/>
    <w:rsid w:val="00300621"/>
    <w:rsid w:val="0030073C"/>
    <w:rsid w:val="003007A0"/>
    <w:rsid w:val="00300872"/>
    <w:rsid w:val="0030090B"/>
    <w:rsid w:val="00300BAE"/>
    <w:rsid w:val="00300C58"/>
    <w:rsid w:val="00300F46"/>
    <w:rsid w:val="00300F4A"/>
    <w:rsid w:val="00301D64"/>
    <w:rsid w:val="0030207C"/>
    <w:rsid w:val="00302AE8"/>
    <w:rsid w:val="00302BB1"/>
    <w:rsid w:val="003030F0"/>
    <w:rsid w:val="0030404B"/>
    <w:rsid w:val="00304210"/>
    <w:rsid w:val="003044A5"/>
    <w:rsid w:val="003045FB"/>
    <w:rsid w:val="0030463C"/>
    <w:rsid w:val="00304863"/>
    <w:rsid w:val="003048D7"/>
    <w:rsid w:val="00304913"/>
    <w:rsid w:val="00304A1B"/>
    <w:rsid w:val="00304AD2"/>
    <w:rsid w:val="00304EAA"/>
    <w:rsid w:val="00305297"/>
    <w:rsid w:val="003052AF"/>
    <w:rsid w:val="003053C4"/>
    <w:rsid w:val="00305608"/>
    <w:rsid w:val="003057BB"/>
    <w:rsid w:val="003058FB"/>
    <w:rsid w:val="00305B29"/>
    <w:rsid w:val="00305FE6"/>
    <w:rsid w:val="0030611C"/>
    <w:rsid w:val="003061EC"/>
    <w:rsid w:val="003062E6"/>
    <w:rsid w:val="003067B5"/>
    <w:rsid w:val="003068B6"/>
    <w:rsid w:val="00306AF6"/>
    <w:rsid w:val="00306B01"/>
    <w:rsid w:val="0030702B"/>
    <w:rsid w:val="003071F6"/>
    <w:rsid w:val="00307E38"/>
    <w:rsid w:val="00307F14"/>
    <w:rsid w:val="00307FE0"/>
    <w:rsid w:val="00310167"/>
    <w:rsid w:val="003101A4"/>
    <w:rsid w:val="0031033B"/>
    <w:rsid w:val="0031059E"/>
    <w:rsid w:val="00310664"/>
    <w:rsid w:val="003107EB"/>
    <w:rsid w:val="00310D47"/>
    <w:rsid w:val="00310E66"/>
    <w:rsid w:val="00310EC1"/>
    <w:rsid w:val="0031119A"/>
    <w:rsid w:val="00311395"/>
    <w:rsid w:val="00311C08"/>
    <w:rsid w:val="00311D22"/>
    <w:rsid w:val="003120E6"/>
    <w:rsid w:val="003125E0"/>
    <w:rsid w:val="003128A6"/>
    <w:rsid w:val="00312E98"/>
    <w:rsid w:val="00312EA4"/>
    <w:rsid w:val="00312ECE"/>
    <w:rsid w:val="00312F94"/>
    <w:rsid w:val="003130E6"/>
    <w:rsid w:val="003136A1"/>
    <w:rsid w:val="00313887"/>
    <w:rsid w:val="0031393C"/>
    <w:rsid w:val="0031393E"/>
    <w:rsid w:val="00313CB0"/>
    <w:rsid w:val="00313F1A"/>
    <w:rsid w:val="00313F96"/>
    <w:rsid w:val="0031414E"/>
    <w:rsid w:val="003141B8"/>
    <w:rsid w:val="0031430F"/>
    <w:rsid w:val="0031461C"/>
    <w:rsid w:val="00314B0A"/>
    <w:rsid w:val="00314D4C"/>
    <w:rsid w:val="00314EC5"/>
    <w:rsid w:val="003150CE"/>
    <w:rsid w:val="003154CC"/>
    <w:rsid w:val="00315AAB"/>
    <w:rsid w:val="00315AB3"/>
    <w:rsid w:val="00315EA2"/>
    <w:rsid w:val="003160B2"/>
    <w:rsid w:val="0031648C"/>
    <w:rsid w:val="0031654A"/>
    <w:rsid w:val="00316A69"/>
    <w:rsid w:val="00316E68"/>
    <w:rsid w:val="00316F65"/>
    <w:rsid w:val="0031733F"/>
    <w:rsid w:val="003175AE"/>
    <w:rsid w:val="003175BC"/>
    <w:rsid w:val="003175E1"/>
    <w:rsid w:val="003177DB"/>
    <w:rsid w:val="00317A9B"/>
    <w:rsid w:val="003201E9"/>
    <w:rsid w:val="00320299"/>
    <w:rsid w:val="003204B7"/>
    <w:rsid w:val="00320981"/>
    <w:rsid w:val="00320FB7"/>
    <w:rsid w:val="00321154"/>
    <w:rsid w:val="003211B0"/>
    <w:rsid w:val="0032142E"/>
    <w:rsid w:val="00321851"/>
    <w:rsid w:val="003219BD"/>
    <w:rsid w:val="00321AA2"/>
    <w:rsid w:val="00321BBC"/>
    <w:rsid w:val="00321EDA"/>
    <w:rsid w:val="003220E1"/>
    <w:rsid w:val="0032220A"/>
    <w:rsid w:val="003223FF"/>
    <w:rsid w:val="003224AA"/>
    <w:rsid w:val="003224E7"/>
    <w:rsid w:val="0032266F"/>
    <w:rsid w:val="003228BB"/>
    <w:rsid w:val="00322FD3"/>
    <w:rsid w:val="003232A8"/>
    <w:rsid w:val="00323732"/>
    <w:rsid w:val="00323AB9"/>
    <w:rsid w:val="003241B6"/>
    <w:rsid w:val="0032437A"/>
    <w:rsid w:val="00324386"/>
    <w:rsid w:val="00324974"/>
    <w:rsid w:val="00324ABC"/>
    <w:rsid w:val="00324FB3"/>
    <w:rsid w:val="00324FCB"/>
    <w:rsid w:val="0032503B"/>
    <w:rsid w:val="0032503C"/>
    <w:rsid w:val="003257FE"/>
    <w:rsid w:val="00325B0D"/>
    <w:rsid w:val="00325D3E"/>
    <w:rsid w:val="00325D7A"/>
    <w:rsid w:val="00326141"/>
    <w:rsid w:val="00326145"/>
    <w:rsid w:val="00326321"/>
    <w:rsid w:val="003263B0"/>
    <w:rsid w:val="003264AD"/>
    <w:rsid w:val="00326669"/>
    <w:rsid w:val="003266D8"/>
    <w:rsid w:val="0032670E"/>
    <w:rsid w:val="00326E90"/>
    <w:rsid w:val="00326F7D"/>
    <w:rsid w:val="003270E2"/>
    <w:rsid w:val="00327163"/>
    <w:rsid w:val="00327305"/>
    <w:rsid w:val="003274D5"/>
    <w:rsid w:val="00327531"/>
    <w:rsid w:val="0032757C"/>
    <w:rsid w:val="0032780E"/>
    <w:rsid w:val="00327AF6"/>
    <w:rsid w:val="00330187"/>
    <w:rsid w:val="003302DD"/>
    <w:rsid w:val="003307EB"/>
    <w:rsid w:val="003309A7"/>
    <w:rsid w:val="00330AA8"/>
    <w:rsid w:val="00330B98"/>
    <w:rsid w:val="003314CC"/>
    <w:rsid w:val="00331700"/>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43BA"/>
    <w:rsid w:val="00334418"/>
    <w:rsid w:val="0033468E"/>
    <w:rsid w:val="003346E6"/>
    <w:rsid w:val="00334749"/>
    <w:rsid w:val="0033476C"/>
    <w:rsid w:val="003348CF"/>
    <w:rsid w:val="00334C25"/>
    <w:rsid w:val="00335E88"/>
    <w:rsid w:val="00335EA8"/>
    <w:rsid w:val="00335F6B"/>
    <w:rsid w:val="00335FD3"/>
    <w:rsid w:val="0033601C"/>
    <w:rsid w:val="003360E4"/>
    <w:rsid w:val="003361C4"/>
    <w:rsid w:val="003362FD"/>
    <w:rsid w:val="003363DD"/>
    <w:rsid w:val="003364D5"/>
    <w:rsid w:val="003371CC"/>
    <w:rsid w:val="00337379"/>
    <w:rsid w:val="00337605"/>
    <w:rsid w:val="00337750"/>
    <w:rsid w:val="00337810"/>
    <w:rsid w:val="003379CC"/>
    <w:rsid w:val="00337A25"/>
    <w:rsid w:val="00337B2D"/>
    <w:rsid w:val="00340361"/>
    <w:rsid w:val="00340578"/>
    <w:rsid w:val="003406DC"/>
    <w:rsid w:val="00340781"/>
    <w:rsid w:val="00340795"/>
    <w:rsid w:val="00340955"/>
    <w:rsid w:val="0034111C"/>
    <w:rsid w:val="00341137"/>
    <w:rsid w:val="003411C1"/>
    <w:rsid w:val="003411F1"/>
    <w:rsid w:val="00341244"/>
    <w:rsid w:val="003412AF"/>
    <w:rsid w:val="0034130B"/>
    <w:rsid w:val="00341526"/>
    <w:rsid w:val="0034152C"/>
    <w:rsid w:val="00341734"/>
    <w:rsid w:val="00341947"/>
    <w:rsid w:val="00341DCF"/>
    <w:rsid w:val="00341E08"/>
    <w:rsid w:val="00341E4B"/>
    <w:rsid w:val="00341E60"/>
    <w:rsid w:val="0034217F"/>
    <w:rsid w:val="003421A0"/>
    <w:rsid w:val="00342440"/>
    <w:rsid w:val="00342AD2"/>
    <w:rsid w:val="00343498"/>
    <w:rsid w:val="003437D6"/>
    <w:rsid w:val="00343954"/>
    <w:rsid w:val="00343ADA"/>
    <w:rsid w:val="00343DA0"/>
    <w:rsid w:val="003440D5"/>
    <w:rsid w:val="003441C6"/>
    <w:rsid w:val="0034453C"/>
    <w:rsid w:val="0034461D"/>
    <w:rsid w:val="00344645"/>
    <w:rsid w:val="0034464D"/>
    <w:rsid w:val="00344669"/>
    <w:rsid w:val="00344803"/>
    <w:rsid w:val="00344819"/>
    <w:rsid w:val="00344B81"/>
    <w:rsid w:val="00344D3E"/>
    <w:rsid w:val="00344DCC"/>
    <w:rsid w:val="00345061"/>
    <w:rsid w:val="0034532E"/>
    <w:rsid w:val="00345405"/>
    <w:rsid w:val="00345501"/>
    <w:rsid w:val="003455C1"/>
    <w:rsid w:val="00345954"/>
    <w:rsid w:val="00345CD3"/>
    <w:rsid w:val="00345DDD"/>
    <w:rsid w:val="00346412"/>
    <w:rsid w:val="00346DF5"/>
    <w:rsid w:val="00346E00"/>
    <w:rsid w:val="00346FED"/>
    <w:rsid w:val="00347153"/>
    <w:rsid w:val="00347F52"/>
    <w:rsid w:val="0035010C"/>
    <w:rsid w:val="003501C9"/>
    <w:rsid w:val="0035036D"/>
    <w:rsid w:val="003506C1"/>
    <w:rsid w:val="00350803"/>
    <w:rsid w:val="00350DCE"/>
    <w:rsid w:val="00350E92"/>
    <w:rsid w:val="00351218"/>
    <w:rsid w:val="003513E9"/>
    <w:rsid w:val="0035147B"/>
    <w:rsid w:val="00351B44"/>
    <w:rsid w:val="00351D79"/>
    <w:rsid w:val="00351E01"/>
    <w:rsid w:val="00351EA0"/>
    <w:rsid w:val="00351ECC"/>
    <w:rsid w:val="00351ECE"/>
    <w:rsid w:val="00351EDD"/>
    <w:rsid w:val="003525C0"/>
    <w:rsid w:val="00352968"/>
    <w:rsid w:val="0035298B"/>
    <w:rsid w:val="00352C83"/>
    <w:rsid w:val="00352D21"/>
    <w:rsid w:val="00352DC5"/>
    <w:rsid w:val="00353272"/>
    <w:rsid w:val="0035339F"/>
    <w:rsid w:val="0035347F"/>
    <w:rsid w:val="003535FD"/>
    <w:rsid w:val="00353854"/>
    <w:rsid w:val="00353988"/>
    <w:rsid w:val="00353AB4"/>
    <w:rsid w:val="00353B79"/>
    <w:rsid w:val="00353C93"/>
    <w:rsid w:val="003540EC"/>
    <w:rsid w:val="0035443D"/>
    <w:rsid w:val="0035458E"/>
    <w:rsid w:val="00354AA2"/>
    <w:rsid w:val="00354C06"/>
    <w:rsid w:val="00354C37"/>
    <w:rsid w:val="00354CC1"/>
    <w:rsid w:val="00354FEE"/>
    <w:rsid w:val="003552F4"/>
    <w:rsid w:val="00355912"/>
    <w:rsid w:val="0035594A"/>
    <w:rsid w:val="00355C4A"/>
    <w:rsid w:val="00356275"/>
    <w:rsid w:val="003568B8"/>
    <w:rsid w:val="00356C0B"/>
    <w:rsid w:val="00356C52"/>
    <w:rsid w:val="00356E25"/>
    <w:rsid w:val="003570C9"/>
    <w:rsid w:val="00357910"/>
    <w:rsid w:val="00357923"/>
    <w:rsid w:val="00357B9C"/>
    <w:rsid w:val="00357C34"/>
    <w:rsid w:val="003608C2"/>
    <w:rsid w:val="003608ED"/>
    <w:rsid w:val="00360923"/>
    <w:rsid w:val="00360A27"/>
    <w:rsid w:val="00360D3A"/>
    <w:rsid w:val="00360E8C"/>
    <w:rsid w:val="003611A4"/>
    <w:rsid w:val="00361412"/>
    <w:rsid w:val="00361590"/>
    <w:rsid w:val="003615CA"/>
    <w:rsid w:val="003617F9"/>
    <w:rsid w:val="00361965"/>
    <w:rsid w:val="00361D4F"/>
    <w:rsid w:val="00361E1E"/>
    <w:rsid w:val="003622AC"/>
    <w:rsid w:val="0036230A"/>
    <w:rsid w:val="0036273F"/>
    <w:rsid w:val="003629C9"/>
    <w:rsid w:val="00362C16"/>
    <w:rsid w:val="00362CA6"/>
    <w:rsid w:val="003639AA"/>
    <w:rsid w:val="00363A07"/>
    <w:rsid w:val="00363A66"/>
    <w:rsid w:val="00363B2C"/>
    <w:rsid w:val="00364133"/>
    <w:rsid w:val="003642A6"/>
    <w:rsid w:val="003643AF"/>
    <w:rsid w:val="003644F7"/>
    <w:rsid w:val="00364660"/>
    <w:rsid w:val="00364709"/>
    <w:rsid w:val="00364763"/>
    <w:rsid w:val="003652C0"/>
    <w:rsid w:val="003654E7"/>
    <w:rsid w:val="00365698"/>
    <w:rsid w:val="0036587E"/>
    <w:rsid w:val="00365971"/>
    <w:rsid w:val="00365C3D"/>
    <w:rsid w:val="00365C76"/>
    <w:rsid w:val="00365FC2"/>
    <w:rsid w:val="00366392"/>
    <w:rsid w:val="003669D1"/>
    <w:rsid w:val="00366ABD"/>
    <w:rsid w:val="00366C1B"/>
    <w:rsid w:val="00366EA1"/>
    <w:rsid w:val="00366EC5"/>
    <w:rsid w:val="00367337"/>
    <w:rsid w:val="00367367"/>
    <w:rsid w:val="00367BA8"/>
    <w:rsid w:val="00367BFE"/>
    <w:rsid w:val="00367D85"/>
    <w:rsid w:val="00367FD8"/>
    <w:rsid w:val="0037004E"/>
    <w:rsid w:val="00370B63"/>
    <w:rsid w:val="00370C2C"/>
    <w:rsid w:val="00370F54"/>
    <w:rsid w:val="00370FCC"/>
    <w:rsid w:val="003711AF"/>
    <w:rsid w:val="003716F8"/>
    <w:rsid w:val="00371738"/>
    <w:rsid w:val="0037214D"/>
    <w:rsid w:val="00372174"/>
    <w:rsid w:val="00372372"/>
    <w:rsid w:val="003726B9"/>
    <w:rsid w:val="00372870"/>
    <w:rsid w:val="003729DB"/>
    <w:rsid w:val="003729E2"/>
    <w:rsid w:val="00372BD4"/>
    <w:rsid w:val="00372EFD"/>
    <w:rsid w:val="00372F77"/>
    <w:rsid w:val="003734ED"/>
    <w:rsid w:val="003735C6"/>
    <w:rsid w:val="00373ADA"/>
    <w:rsid w:val="00374180"/>
    <w:rsid w:val="003745CE"/>
    <w:rsid w:val="003747E8"/>
    <w:rsid w:val="00374848"/>
    <w:rsid w:val="00374DA3"/>
    <w:rsid w:val="00374DB2"/>
    <w:rsid w:val="0037529C"/>
    <w:rsid w:val="003752D2"/>
    <w:rsid w:val="00375679"/>
    <w:rsid w:val="003757A1"/>
    <w:rsid w:val="00375D09"/>
    <w:rsid w:val="00375DDA"/>
    <w:rsid w:val="003760EF"/>
    <w:rsid w:val="003761AA"/>
    <w:rsid w:val="003762DC"/>
    <w:rsid w:val="00376360"/>
    <w:rsid w:val="00376B37"/>
    <w:rsid w:val="00376BC4"/>
    <w:rsid w:val="0037715D"/>
    <w:rsid w:val="0037720F"/>
    <w:rsid w:val="0037739D"/>
    <w:rsid w:val="0037751C"/>
    <w:rsid w:val="0037761F"/>
    <w:rsid w:val="003776B0"/>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58D"/>
    <w:rsid w:val="003817BA"/>
    <w:rsid w:val="00381953"/>
    <w:rsid w:val="00381B9D"/>
    <w:rsid w:val="00381BC2"/>
    <w:rsid w:val="00381C5A"/>
    <w:rsid w:val="00381D0A"/>
    <w:rsid w:val="00381D88"/>
    <w:rsid w:val="003820ED"/>
    <w:rsid w:val="00382232"/>
    <w:rsid w:val="00382444"/>
    <w:rsid w:val="0038259F"/>
    <w:rsid w:val="00382F1A"/>
    <w:rsid w:val="00382F9A"/>
    <w:rsid w:val="00383282"/>
    <w:rsid w:val="00383422"/>
    <w:rsid w:val="00383658"/>
    <w:rsid w:val="00383A2F"/>
    <w:rsid w:val="00383CB3"/>
    <w:rsid w:val="0038409E"/>
    <w:rsid w:val="0038412E"/>
    <w:rsid w:val="0038419F"/>
    <w:rsid w:val="003846E8"/>
    <w:rsid w:val="00384884"/>
    <w:rsid w:val="00385209"/>
    <w:rsid w:val="003853FE"/>
    <w:rsid w:val="003854A3"/>
    <w:rsid w:val="003855D7"/>
    <w:rsid w:val="003858CD"/>
    <w:rsid w:val="00385933"/>
    <w:rsid w:val="00385F3D"/>
    <w:rsid w:val="00386053"/>
    <w:rsid w:val="003866AA"/>
    <w:rsid w:val="00386858"/>
    <w:rsid w:val="0038686B"/>
    <w:rsid w:val="003868AC"/>
    <w:rsid w:val="00386DB7"/>
    <w:rsid w:val="00387180"/>
    <w:rsid w:val="00387230"/>
    <w:rsid w:val="003872EA"/>
    <w:rsid w:val="00387459"/>
    <w:rsid w:val="0038771D"/>
    <w:rsid w:val="00387ED8"/>
    <w:rsid w:val="00390255"/>
    <w:rsid w:val="0039034B"/>
    <w:rsid w:val="00390935"/>
    <w:rsid w:val="0039094A"/>
    <w:rsid w:val="00391120"/>
    <w:rsid w:val="00391298"/>
    <w:rsid w:val="0039154F"/>
    <w:rsid w:val="0039181C"/>
    <w:rsid w:val="00391E91"/>
    <w:rsid w:val="00391ECA"/>
    <w:rsid w:val="003921A1"/>
    <w:rsid w:val="0039241F"/>
    <w:rsid w:val="00392491"/>
    <w:rsid w:val="00392A85"/>
    <w:rsid w:val="00392E68"/>
    <w:rsid w:val="00392F0E"/>
    <w:rsid w:val="003930F1"/>
    <w:rsid w:val="00393317"/>
    <w:rsid w:val="00393350"/>
    <w:rsid w:val="0039341B"/>
    <w:rsid w:val="00393454"/>
    <w:rsid w:val="003935B0"/>
    <w:rsid w:val="00393974"/>
    <w:rsid w:val="00393A52"/>
    <w:rsid w:val="00393D1C"/>
    <w:rsid w:val="00393D44"/>
    <w:rsid w:val="00393E44"/>
    <w:rsid w:val="00393EF3"/>
    <w:rsid w:val="00393F03"/>
    <w:rsid w:val="00393FCA"/>
    <w:rsid w:val="003940D5"/>
    <w:rsid w:val="00394301"/>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6363"/>
    <w:rsid w:val="0039639A"/>
    <w:rsid w:val="00396444"/>
    <w:rsid w:val="003966D9"/>
    <w:rsid w:val="003969F5"/>
    <w:rsid w:val="00396AAC"/>
    <w:rsid w:val="003971A2"/>
    <w:rsid w:val="0039747B"/>
    <w:rsid w:val="00397516"/>
    <w:rsid w:val="003975DB"/>
    <w:rsid w:val="00397617"/>
    <w:rsid w:val="00397A4D"/>
    <w:rsid w:val="00397AB6"/>
    <w:rsid w:val="00397ACA"/>
    <w:rsid w:val="00397DBE"/>
    <w:rsid w:val="003A005F"/>
    <w:rsid w:val="003A0687"/>
    <w:rsid w:val="003A0C24"/>
    <w:rsid w:val="003A0E34"/>
    <w:rsid w:val="003A0EFE"/>
    <w:rsid w:val="003A10B6"/>
    <w:rsid w:val="003A10C3"/>
    <w:rsid w:val="003A10CB"/>
    <w:rsid w:val="003A130B"/>
    <w:rsid w:val="003A149E"/>
    <w:rsid w:val="003A1A43"/>
    <w:rsid w:val="003A1C22"/>
    <w:rsid w:val="003A2128"/>
    <w:rsid w:val="003A2168"/>
    <w:rsid w:val="003A23E3"/>
    <w:rsid w:val="003A240F"/>
    <w:rsid w:val="003A2519"/>
    <w:rsid w:val="003A27A5"/>
    <w:rsid w:val="003A27C5"/>
    <w:rsid w:val="003A2C24"/>
    <w:rsid w:val="003A2DCD"/>
    <w:rsid w:val="003A3107"/>
    <w:rsid w:val="003A329E"/>
    <w:rsid w:val="003A3374"/>
    <w:rsid w:val="003A34DE"/>
    <w:rsid w:val="003A3590"/>
    <w:rsid w:val="003A3E4B"/>
    <w:rsid w:val="003A438C"/>
    <w:rsid w:val="003A44CE"/>
    <w:rsid w:val="003A47B0"/>
    <w:rsid w:val="003A495D"/>
    <w:rsid w:val="003A49A0"/>
    <w:rsid w:val="003A4A40"/>
    <w:rsid w:val="003A4BFE"/>
    <w:rsid w:val="003A4C7C"/>
    <w:rsid w:val="003A4DDA"/>
    <w:rsid w:val="003A4F47"/>
    <w:rsid w:val="003A55DF"/>
    <w:rsid w:val="003A5611"/>
    <w:rsid w:val="003A5844"/>
    <w:rsid w:val="003A5852"/>
    <w:rsid w:val="003A597F"/>
    <w:rsid w:val="003A5A4F"/>
    <w:rsid w:val="003A5AF9"/>
    <w:rsid w:val="003A5CD5"/>
    <w:rsid w:val="003A6A8A"/>
    <w:rsid w:val="003A6B52"/>
    <w:rsid w:val="003A6BEB"/>
    <w:rsid w:val="003A6D8E"/>
    <w:rsid w:val="003A6E24"/>
    <w:rsid w:val="003A71A8"/>
    <w:rsid w:val="003A71D2"/>
    <w:rsid w:val="003A72FB"/>
    <w:rsid w:val="003A7389"/>
    <w:rsid w:val="003A743E"/>
    <w:rsid w:val="003A75FA"/>
    <w:rsid w:val="003A766C"/>
    <w:rsid w:val="003A76F0"/>
    <w:rsid w:val="003A787B"/>
    <w:rsid w:val="003A78E6"/>
    <w:rsid w:val="003A7A83"/>
    <w:rsid w:val="003A7BF5"/>
    <w:rsid w:val="003A7CAF"/>
    <w:rsid w:val="003B00CA"/>
    <w:rsid w:val="003B028F"/>
    <w:rsid w:val="003B030B"/>
    <w:rsid w:val="003B0432"/>
    <w:rsid w:val="003B05AB"/>
    <w:rsid w:val="003B0806"/>
    <w:rsid w:val="003B0821"/>
    <w:rsid w:val="003B0A5A"/>
    <w:rsid w:val="003B0BE9"/>
    <w:rsid w:val="003B0F4B"/>
    <w:rsid w:val="003B0F7F"/>
    <w:rsid w:val="003B0FD4"/>
    <w:rsid w:val="003B0FEA"/>
    <w:rsid w:val="003B17AC"/>
    <w:rsid w:val="003B18F6"/>
    <w:rsid w:val="003B1CFD"/>
    <w:rsid w:val="003B215E"/>
    <w:rsid w:val="003B23AD"/>
    <w:rsid w:val="003B27D6"/>
    <w:rsid w:val="003B2B31"/>
    <w:rsid w:val="003B2E9B"/>
    <w:rsid w:val="003B2F8D"/>
    <w:rsid w:val="003B3358"/>
    <w:rsid w:val="003B35A0"/>
    <w:rsid w:val="003B3B08"/>
    <w:rsid w:val="003B3B76"/>
    <w:rsid w:val="003B3C64"/>
    <w:rsid w:val="003B3CD1"/>
    <w:rsid w:val="003B4007"/>
    <w:rsid w:val="003B41F7"/>
    <w:rsid w:val="003B428E"/>
    <w:rsid w:val="003B46F9"/>
    <w:rsid w:val="003B4B63"/>
    <w:rsid w:val="003B4FAA"/>
    <w:rsid w:val="003B5119"/>
    <w:rsid w:val="003B547A"/>
    <w:rsid w:val="003B5A8B"/>
    <w:rsid w:val="003B5C7F"/>
    <w:rsid w:val="003B5D8A"/>
    <w:rsid w:val="003B6734"/>
    <w:rsid w:val="003B689A"/>
    <w:rsid w:val="003B69F1"/>
    <w:rsid w:val="003B6B69"/>
    <w:rsid w:val="003B6CBC"/>
    <w:rsid w:val="003B6DA2"/>
    <w:rsid w:val="003B6EC0"/>
    <w:rsid w:val="003B72E8"/>
    <w:rsid w:val="003B7357"/>
    <w:rsid w:val="003B75B9"/>
    <w:rsid w:val="003B7625"/>
    <w:rsid w:val="003B77FB"/>
    <w:rsid w:val="003C0467"/>
    <w:rsid w:val="003C073A"/>
    <w:rsid w:val="003C07FC"/>
    <w:rsid w:val="003C087B"/>
    <w:rsid w:val="003C0C3F"/>
    <w:rsid w:val="003C0CB9"/>
    <w:rsid w:val="003C0DA2"/>
    <w:rsid w:val="003C11A4"/>
    <w:rsid w:val="003C128F"/>
    <w:rsid w:val="003C1557"/>
    <w:rsid w:val="003C15DB"/>
    <w:rsid w:val="003C1642"/>
    <w:rsid w:val="003C1A18"/>
    <w:rsid w:val="003C1A8B"/>
    <w:rsid w:val="003C1AEA"/>
    <w:rsid w:val="003C1B6A"/>
    <w:rsid w:val="003C1D8A"/>
    <w:rsid w:val="003C2581"/>
    <w:rsid w:val="003C268B"/>
    <w:rsid w:val="003C273B"/>
    <w:rsid w:val="003C27B7"/>
    <w:rsid w:val="003C2C21"/>
    <w:rsid w:val="003C2D46"/>
    <w:rsid w:val="003C3388"/>
    <w:rsid w:val="003C3459"/>
    <w:rsid w:val="003C3467"/>
    <w:rsid w:val="003C35F9"/>
    <w:rsid w:val="003C3669"/>
    <w:rsid w:val="003C38FE"/>
    <w:rsid w:val="003C3A09"/>
    <w:rsid w:val="003C3A52"/>
    <w:rsid w:val="003C3B9C"/>
    <w:rsid w:val="003C4038"/>
    <w:rsid w:val="003C42EB"/>
    <w:rsid w:val="003C43A1"/>
    <w:rsid w:val="003C45C7"/>
    <w:rsid w:val="003C4606"/>
    <w:rsid w:val="003C48FA"/>
    <w:rsid w:val="003C4A84"/>
    <w:rsid w:val="003C504E"/>
    <w:rsid w:val="003C56D9"/>
    <w:rsid w:val="003C5850"/>
    <w:rsid w:val="003C5954"/>
    <w:rsid w:val="003C5A59"/>
    <w:rsid w:val="003C5A91"/>
    <w:rsid w:val="003C5B94"/>
    <w:rsid w:val="003C5BB2"/>
    <w:rsid w:val="003C5C41"/>
    <w:rsid w:val="003C5C53"/>
    <w:rsid w:val="003C5C86"/>
    <w:rsid w:val="003C5EDD"/>
    <w:rsid w:val="003C619D"/>
    <w:rsid w:val="003C61BC"/>
    <w:rsid w:val="003C659D"/>
    <w:rsid w:val="003C669D"/>
    <w:rsid w:val="003C6877"/>
    <w:rsid w:val="003C6B75"/>
    <w:rsid w:val="003C704C"/>
    <w:rsid w:val="003C7062"/>
    <w:rsid w:val="003C7196"/>
    <w:rsid w:val="003C7461"/>
    <w:rsid w:val="003C76CA"/>
    <w:rsid w:val="003C7C5C"/>
    <w:rsid w:val="003D00D7"/>
    <w:rsid w:val="003D0141"/>
    <w:rsid w:val="003D0788"/>
    <w:rsid w:val="003D081D"/>
    <w:rsid w:val="003D0829"/>
    <w:rsid w:val="003D0A00"/>
    <w:rsid w:val="003D0A19"/>
    <w:rsid w:val="003D1256"/>
    <w:rsid w:val="003D1288"/>
    <w:rsid w:val="003D132A"/>
    <w:rsid w:val="003D133D"/>
    <w:rsid w:val="003D13B9"/>
    <w:rsid w:val="003D1424"/>
    <w:rsid w:val="003D1517"/>
    <w:rsid w:val="003D1776"/>
    <w:rsid w:val="003D185C"/>
    <w:rsid w:val="003D18C2"/>
    <w:rsid w:val="003D1B85"/>
    <w:rsid w:val="003D1D50"/>
    <w:rsid w:val="003D1E2F"/>
    <w:rsid w:val="003D1FA8"/>
    <w:rsid w:val="003D205F"/>
    <w:rsid w:val="003D232D"/>
    <w:rsid w:val="003D24DE"/>
    <w:rsid w:val="003D2850"/>
    <w:rsid w:val="003D286B"/>
    <w:rsid w:val="003D2938"/>
    <w:rsid w:val="003D2AFE"/>
    <w:rsid w:val="003D2F46"/>
    <w:rsid w:val="003D31E5"/>
    <w:rsid w:val="003D34A6"/>
    <w:rsid w:val="003D35C2"/>
    <w:rsid w:val="003D38B3"/>
    <w:rsid w:val="003D3FBA"/>
    <w:rsid w:val="003D402B"/>
    <w:rsid w:val="003D41D8"/>
    <w:rsid w:val="003D430F"/>
    <w:rsid w:val="003D4856"/>
    <w:rsid w:val="003D4929"/>
    <w:rsid w:val="003D4BA6"/>
    <w:rsid w:val="003D514C"/>
    <w:rsid w:val="003D51D3"/>
    <w:rsid w:val="003D54B0"/>
    <w:rsid w:val="003D63E4"/>
    <w:rsid w:val="003D6926"/>
    <w:rsid w:val="003D70BE"/>
    <w:rsid w:val="003D70BF"/>
    <w:rsid w:val="003D7465"/>
    <w:rsid w:val="003D764F"/>
    <w:rsid w:val="003D76EF"/>
    <w:rsid w:val="003D7960"/>
    <w:rsid w:val="003D79D6"/>
    <w:rsid w:val="003D7C36"/>
    <w:rsid w:val="003D7CD0"/>
    <w:rsid w:val="003E0042"/>
    <w:rsid w:val="003E0062"/>
    <w:rsid w:val="003E0193"/>
    <w:rsid w:val="003E020B"/>
    <w:rsid w:val="003E028E"/>
    <w:rsid w:val="003E0667"/>
    <w:rsid w:val="003E0BCE"/>
    <w:rsid w:val="003E0BFC"/>
    <w:rsid w:val="003E0DF3"/>
    <w:rsid w:val="003E0E34"/>
    <w:rsid w:val="003E0E71"/>
    <w:rsid w:val="003E124B"/>
    <w:rsid w:val="003E13E0"/>
    <w:rsid w:val="003E1660"/>
    <w:rsid w:val="003E17EC"/>
    <w:rsid w:val="003E194E"/>
    <w:rsid w:val="003E19D4"/>
    <w:rsid w:val="003E1CD1"/>
    <w:rsid w:val="003E1D9A"/>
    <w:rsid w:val="003E1E94"/>
    <w:rsid w:val="003E24A0"/>
    <w:rsid w:val="003E24DA"/>
    <w:rsid w:val="003E2817"/>
    <w:rsid w:val="003E2A2D"/>
    <w:rsid w:val="003E2A60"/>
    <w:rsid w:val="003E2CC4"/>
    <w:rsid w:val="003E2D14"/>
    <w:rsid w:val="003E33BA"/>
    <w:rsid w:val="003E33DC"/>
    <w:rsid w:val="003E38E5"/>
    <w:rsid w:val="003E3956"/>
    <w:rsid w:val="003E3F18"/>
    <w:rsid w:val="003E4337"/>
    <w:rsid w:val="003E4399"/>
    <w:rsid w:val="003E45B9"/>
    <w:rsid w:val="003E47D4"/>
    <w:rsid w:val="003E488C"/>
    <w:rsid w:val="003E48E2"/>
    <w:rsid w:val="003E4BF6"/>
    <w:rsid w:val="003E4E8D"/>
    <w:rsid w:val="003E50B9"/>
    <w:rsid w:val="003E50BB"/>
    <w:rsid w:val="003E5991"/>
    <w:rsid w:val="003E5A0F"/>
    <w:rsid w:val="003E5A95"/>
    <w:rsid w:val="003E5B60"/>
    <w:rsid w:val="003E5F91"/>
    <w:rsid w:val="003E62E9"/>
    <w:rsid w:val="003E64A9"/>
    <w:rsid w:val="003E66B2"/>
    <w:rsid w:val="003E68CD"/>
    <w:rsid w:val="003E775E"/>
    <w:rsid w:val="003E777E"/>
    <w:rsid w:val="003E7905"/>
    <w:rsid w:val="003E7CBD"/>
    <w:rsid w:val="003E7D14"/>
    <w:rsid w:val="003E7D29"/>
    <w:rsid w:val="003F031C"/>
    <w:rsid w:val="003F0336"/>
    <w:rsid w:val="003F034F"/>
    <w:rsid w:val="003F0F6B"/>
    <w:rsid w:val="003F1076"/>
    <w:rsid w:val="003F10AC"/>
    <w:rsid w:val="003F1154"/>
    <w:rsid w:val="003F1259"/>
    <w:rsid w:val="003F131F"/>
    <w:rsid w:val="003F13F6"/>
    <w:rsid w:val="003F1CB1"/>
    <w:rsid w:val="003F2505"/>
    <w:rsid w:val="003F29A4"/>
    <w:rsid w:val="003F2FC1"/>
    <w:rsid w:val="003F3500"/>
    <w:rsid w:val="003F38AB"/>
    <w:rsid w:val="003F3979"/>
    <w:rsid w:val="003F3FCC"/>
    <w:rsid w:val="003F414F"/>
    <w:rsid w:val="003F42D9"/>
    <w:rsid w:val="003F4441"/>
    <w:rsid w:val="003F446B"/>
    <w:rsid w:val="003F466F"/>
    <w:rsid w:val="003F46DC"/>
    <w:rsid w:val="003F477E"/>
    <w:rsid w:val="003F4909"/>
    <w:rsid w:val="003F4942"/>
    <w:rsid w:val="003F4D97"/>
    <w:rsid w:val="003F4DEA"/>
    <w:rsid w:val="003F52BC"/>
    <w:rsid w:val="003F5488"/>
    <w:rsid w:val="003F5547"/>
    <w:rsid w:val="003F5C40"/>
    <w:rsid w:val="003F6324"/>
    <w:rsid w:val="003F65EA"/>
    <w:rsid w:val="003F6810"/>
    <w:rsid w:val="003F6E12"/>
    <w:rsid w:val="003F6F8B"/>
    <w:rsid w:val="003F711D"/>
    <w:rsid w:val="003F74D2"/>
    <w:rsid w:val="003F75ED"/>
    <w:rsid w:val="003F7E32"/>
    <w:rsid w:val="004002B7"/>
    <w:rsid w:val="00400353"/>
    <w:rsid w:val="0040039C"/>
    <w:rsid w:val="0040042D"/>
    <w:rsid w:val="00400515"/>
    <w:rsid w:val="00400910"/>
    <w:rsid w:val="00400988"/>
    <w:rsid w:val="004009B0"/>
    <w:rsid w:val="00400A0E"/>
    <w:rsid w:val="00400F31"/>
    <w:rsid w:val="0040128F"/>
    <w:rsid w:val="00401716"/>
    <w:rsid w:val="004018EA"/>
    <w:rsid w:val="00401B72"/>
    <w:rsid w:val="00401B9B"/>
    <w:rsid w:val="00401D31"/>
    <w:rsid w:val="00401E39"/>
    <w:rsid w:val="00402056"/>
    <w:rsid w:val="00402175"/>
    <w:rsid w:val="004023BA"/>
    <w:rsid w:val="004024C9"/>
    <w:rsid w:val="00402755"/>
    <w:rsid w:val="004028FB"/>
    <w:rsid w:val="00402977"/>
    <w:rsid w:val="004029F2"/>
    <w:rsid w:val="00402DA7"/>
    <w:rsid w:val="00402F21"/>
    <w:rsid w:val="004030E8"/>
    <w:rsid w:val="004030F1"/>
    <w:rsid w:val="004032F3"/>
    <w:rsid w:val="00403375"/>
    <w:rsid w:val="004035AF"/>
    <w:rsid w:val="00403649"/>
    <w:rsid w:val="004037A6"/>
    <w:rsid w:val="00403D06"/>
    <w:rsid w:val="00404274"/>
    <w:rsid w:val="0040471D"/>
    <w:rsid w:val="00404927"/>
    <w:rsid w:val="00404B6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256B"/>
    <w:rsid w:val="004126E4"/>
    <w:rsid w:val="00412750"/>
    <w:rsid w:val="004129FF"/>
    <w:rsid w:val="00412B16"/>
    <w:rsid w:val="00412B31"/>
    <w:rsid w:val="00412F1B"/>
    <w:rsid w:val="0041301F"/>
    <w:rsid w:val="00413688"/>
    <w:rsid w:val="004139BD"/>
    <w:rsid w:val="00413BCF"/>
    <w:rsid w:val="00414170"/>
    <w:rsid w:val="00414378"/>
    <w:rsid w:val="0041443C"/>
    <w:rsid w:val="0041488F"/>
    <w:rsid w:val="004152A1"/>
    <w:rsid w:val="0041531F"/>
    <w:rsid w:val="00415418"/>
    <w:rsid w:val="0041544A"/>
    <w:rsid w:val="004154F7"/>
    <w:rsid w:val="0041582B"/>
    <w:rsid w:val="00415A85"/>
    <w:rsid w:val="00415B35"/>
    <w:rsid w:val="00415DAB"/>
    <w:rsid w:val="004161DA"/>
    <w:rsid w:val="004161E3"/>
    <w:rsid w:val="00416465"/>
    <w:rsid w:val="00416A87"/>
    <w:rsid w:val="00416B45"/>
    <w:rsid w:val="00416D44"/>
    <w:rsid w:val="004173AE"/>
    <w:rsid w:val="0041754C"/>
    <w:rsid w:val="004176AB"/>
    <w:rsid w:val="004176F4"/>
    <w:rsid w:val="004176FF"/>
    <w:rsid w:val="004178C7"/>
    <w:rsid w:val="0041791F"/>
    <w:rsid w:val="004179CB"/>
    <w:rsid w:val="00417A1E"/>
    <w:rsid w:val="00417E90"/>
    <w:rsid w:val="0042002C"/>
    <w:rsid w:val="0042047E"/>
    <w:rsid w:val="004205D2"/>
    <w:rsid w:val="00420A12"/>
    <w:rsid w:val="00420CEE"/>
    <w:rsid w:val="00420DC0"/>
    <w:rsid w:val="004212B4"/>
    <w:rsid w:val="00421A27"/>
    <w:rsid w:val="00421D0A"/>
    <w:rsid w:val="00421EC1"/>
    <w:rsid w:val="00422058"/>
    <w:rsid w:val="00422081"/>
    <w:rsid w:val="00422158"/>
    <w:rsid w:val="004224EF"/>
    <w:rsid w:val="004225E0"/>
    <w:rsid w:val="0042265F"/>
    <w:rsid w:val="00422692"/>
    <w:rsid w:val="004226C3"/>
    <w:rsid w:val="004227AE"/>
    <w:rsid w:val="004228BA"/>
    <w:rsid w:val="00422F5B"/>
    <w:rsid w:val="0042317D"/>
    <w:rsid w:val="00423294"/>
    <w:rsid w:val="00423298"/>
    <w:rsid w:val="00423605"/>
    <w:rsid w:val="00423F6A"/>
    <w:rsid w:val="0042413A"/>
    <w:rsid w:val="004241C5"/>
    <w:rsid w:val="00424512"/>
    <w:rsid w:val="0042452B"/>
    <w:rsid w:val="0042471A"/>
    <w:rsid w:val="00424BB0"/>
    <w:rsid w:val="00424FA7"/>
    <w:rsid w:val="004252E1"/>
    <w:rsid w:val="00425A06"/>
    <w:rsid w:val="00425B08"/>
    <w:rsid w:val="00425B97"/>
    <w:rsid w:val="00425D2C"/>
    <w:rsid w:val="00425D5E"/>
    <w:rsid w:val="00425E13"/>
    <w:rsid w:val="00426320"/>
    <w:rsid w:val="004265EC"/>
    <w:rsid w:val="00426696"/>
    <w:rsid w:val="00426741"/>
    <w:rsid w:val="00426761"/>
    <w:rsid w:val="00426975"/>
    <w:rsid w:val="00426A78"/>
    <w:rsid w:val="00426A87"/>
    <w:rsid w:val="00427007"/>
    <w:rsid w:val="00427168"/>
    <w:rsid w:val="00427453"/>
    <w:rsid w:val="004276CA"/>
    <w:rsid w:val="00427969"/>
    <w:rsid w:val="00430167"/>
    <w:rsid w:val="004302D0"/>
    <w:rsid w:val="004302FC"/>
    <w:rsid w:val="004304B9"/>
    <w:rsid w:val="00430806"/>
    <w:rsid w:val="004309D8"/>
    <w:rsid w:val="00430AB7"/>
    <w:rsid w:val="00430E3A"/>
    <w:rsid w:val="00430F0C"/>
    <w:rsid w:val="00431382"/>
    <w:rsid w:val="004313D1"/>
    <w:rsid w:val="004315A6"/>
    <w:rsid w:val="00431A4D"/>
    <w:rsid w:val="00432110"/>
    <w:rsid w:val="00432117"/>
    <w:rsid w:val="004328EE"/>
    <w:rsid w:val="00432BBB"/>
    <w:rsid w:val="00432D4F"/>
    <w:rsid w:val="00432D9B"/>
    <w:rsid w:val="00432EFB"/>
    <w:rsid w:val="00433372"/>
    <w:rsid w:val="0043399A"/>
    <w:rsid w:val="00433AB2"/>
    <w:rsid w:val="00433B40"/>
    <w:rsid w:val="00433B63"/>
    <w:rsid w:val="00433E74"/>
    <w:rsid w:val="00433EBE"/>
    <w:rsid w:val="00433F5F"/>
    <w:rsid w:val="004340F2"/>
    <w:rsid w:val="004340FC"/>
    <w:rsid w:val="004342FB"/>
    <w:rsid w:val="00434406"/>
    <w:rsid w:val="00434421"/>
    <w:rsid w:val="0043446A"/>
    <w:rsid w:val="00434906"/>
    <w:rsid w:val="00434A37"/>
    <w:rsid w:val="00434D8A"/>
    <w:rsid w:val="00435734"/>
    <w:rsid w:val="004357B1"/>
    <w:rsid w:val="004357DA"/>
    <w:rsid w:val="0043588D"/>
    <w:rsid w:val="00435A6D"/>
    <w:rsid w:val="00435AF1"/>
    <w:rsid w:val="00435B2E"/>
    <w:rsid w:val="00435D3C"/>
    <w:rsid w:val="00435E26"/>
    <w:rsid w:val="00436767"/>
    <w:rsid w:val="00436B04"/>
    <w:rsid w:val="00436E31"/>
    <w:rsid w:val="0043700C"/>
    <w:rsid w:val="00437208"/>
    <w:rsid w:val="004372DA"/>
    <w:rsid w:val="004372F9"/>
    <w:rsid w:val="004375E4"/>
    <w:rsid w:val="00437699"/>
    <w:rsid w:val="00437A37"/>
    <w:rsid w:val="004402FE"/>
    <w:rsid w:val="00440BAC"/>
    <w:rsid w:val="00440E57"/>
    <w:rsid w:val="00440FE1"/>
    <w:rsid w:val="00440FED"/>
    <w:rsid w:val="004413FE"/>
    <w:rsid w:val="00441463"/>
    <w:rsid w:val="004416C9"/>
    <w:rsid w:val="00441935"/>
    <w:rsid w:val="00441B92"/>
    <w:rsid w:val="00441E73"/>
    <w:rsid w:val="00441FBA"/>
    <w:rsid w:val="00442A3A"/>
    <w:rsid w:val="004431B8"/>
    <w:rsid w:val="00443237"/>
    <w:rsid w:val="004434BC"/>
    <w:rsid w:val="00443534"/>
    <w:rsid w:val="004435D1"/>
    <w:rsid w:val="00443A9F"/>
    <w:rsid w:val="00443B70"/>
    <w:rsid w:val="00443C4E"/>
    <w:rsid w:val="00444064"/>
    <w:rsid w:val="004442D3"/>
    <w:rsid w:val="00444544"/>
    <w:rsid w:val="004445BC"/>
    <w:rsid w:val="0044474B"/>
    <w:rsid w:val="004448A4"/>
    <w:rsid w:val="00444B63"/>
    <w:rsid w:val="00444B85"/>
    <w:rsid w:val="00444FD7"/>
    <w:rsid w:val="004454EC"/>
    <w:rsid w:val="0044592C"/>
    <w:rsid w:val="00445C03"/>
    <w:rsid w:val="00445D7F"/>
    <w:rsid w:val="00445DF7"/>
    <w:rsid w:val="00445F48"/>
    <w:rsid w:val="00445FDC"/>
    <w:rsid w:val="00445FF7"/>
    <w:rsid w:val="00446174"/>
    <w:rsid w:val="004461E2"/>
    <w:rsid w:val="0044662A"/>
    <w:rsid w:val="0044700B"/>
    <w:rsid w:val="0044785D"/>
    <w:rsid w:val="00447A40"/>
    <w:rsid w:val="00447B8A"/>
    <w:rsid w:val="00447D07"/>
    <w:rsid w:val="00447D4C"/>
    <w:rsid w:val="00447E29"/>
    <w:rsid w:val="00447E84"/>
    <w:rsid w:val="00447EE2"/>
    <w:rsid w:val="0045012A"/>
    <w:rsid w:val="004502EA"/>
    <w:rsid w:val="004508A8"/>
    <w:rsid w:val="00450F2E"/>
    <w:rsid w:val="00450FAE"/>
    <w:rsid w:val="004511D1"/>
    <w:rsid w:val="00451379"/>
    <w:rsid w:val="004514D0"/>
    <w:rsid w:val="00451662"/>
    <w:rsid w:val="004519E5"/>
    <w:rsid w:val="00451AF9"/>
    <w:rsid w:val="00451BAE"/>
    <w:rsid w:val="00451BDB"/>
    <w:rsid w:val="00451C55"/>
    <w:rsid w:val="00451E0F"/>
    <w:rsid w:val="00451ED9"/>
    <w:rsid w:val="00452052"/>
    <w:rsid w:val="004520D4"/>
    <w:rsid w:val="004520EA"/>
    <w:rsid w:val="00452293"/>
    <w:rsid w:val="00452976"/>
    <w:rsid w:val="00452CA7"/>
    <w:rsid w:val="0045304C"/>
    <w:rsid w:val="004530BB"/>
    <w:rsid w:val="0045322A"/>
    <w:rsid w:val="00453341"/>
    <w:rsid w:val="004533F3"/>
    <w:rsid w:val="00453676"/>
    <w:rsid w:val="00453915"/>
    <w:rsid w:val="00453AF3"/>
    <w:rsid w:val="004544F3"/>
    <w:rsid w:val="004544F7"/>
    <w:rsid w:val="004545C6"/>
    <w:rsid w:val="00454892"/>
    <w:rsid w:val="00454C57"/>
    <w:rsid w:val="00454DCA"/>
    <w:rsid w:val="00454E1A"/>
    <w:rsid w:val="00454E26"/>
    <w:rsid w:val="00454E6E"/>
    <w:rsid w:val="00454F17"/>
    <w:rsid w:val="00455016"/>
    <w:rsid w:val="0045517C"/>
    <w:rsid w:val="00455233"/>
    <w:rsid w:val="00455729"/>
    <w:rsid w:val="004559BC"/>
    <w:rsid w:val="004559E0"/>
    <w:rsid w:val="00455CE1"/>
    <w:rsid w:val="00455DFE"/>
    <w:rsid w:val="004561B3"/>
    <w:rsid w:val="00456544"/>
    <w:rsid w:val="00456649"/>
    <w:rsid w:val="004567B7"/>
    <w:rsid w:val="004567DC"/>
    <w:rsid w:val="00456856"/>
    <w:rsid w:val="0045702C"/>
    <w:rsid w:val="00457089"/>
    <w:rsid w:val="004570CD"/>
    <w:rsid w:val="004571EF"/>
    <w:rsid w:val="004573D6"/>
    <w:rsid w:val="00457461"/>
    <w:rsid w:val="004578A0"/>
    <w:rsid w:val="00457A2D"/>
    <w:rsid w:val="00457A36"/>
    <w:rsid w:val="00457CAA"/>
    <w:rsid w:val="0046047A"/>
    <w:rsid w:val="004604BE"/>
    <w:rsid w:val="00460A7A"/>
    <w:rsid w:val="00460D35"/>
    <w:rsid w:val="00460DBF"/>
    <w:rsid w:val="00461210"/>
    <w:rsid w:val="00461327"/>
    <w:rsid w:val="0046136A"/>
    <w:rsid w:val="0046139A"/>
    <w:rsid w:val="0046139C"/>
    <w:rsid w:val="00461402"/>
    <w:rsid w:val="00461700"/>
    <w:rsid w:val="0046191F"/>
    <w:rsid w:val="00461AAC"/>
    <w:rsid w:val="00461B53"/>
    <w:rsid w:val="00461E71"/>
    <w:rsid w:val="00461EC8"/>
    <w:rsid w:val="00461EEE"/>
    <w:rsid w:val="00461F0C"/>
    <w:rsid w:val="00462202"/>
    <w:rsid w:val="00462490"/>
    <w:rsid w:val="00462AC9"/>
    <w:rsid w:val="00462B7D"/>
    <w:rsid w:val="00462C57"/>
    <w:rsid w:val="004630B2"/>
    <w:rsid w:val="004633A1"/>
    <w:rsid w:val="00463C0F"/>
    <w:rsid w:val="00463DC3"/>
    <w:rsid w:val="00464057"/>
    <w:rsid w:val="00464201"/>
    <w:rsid w:val="004642D6"/>
    <w:rsid w:val="00464C2E"/>
    <w:rsid w:val="00465299"/>
    <w:rsid w:val="00465452"/>
    <w:rsid w:val="00465539"/>
    <w:rsid w:val="00465F27"/>
    <w:rsid w:val="00466402"/>
    <w:rsid w:val="00466A0F"/>
    <w:rsid w:val="00466A25"/>
    <w:rsid w:val="00466CDF"/>
    <w:rsid w:val="00466E53"/>
    <w:rsid w:val="00466EB0"/>
    <w:rsid w:val="00466F0D"/>
    <w:rsid w:val="004670AE"/>
    <w:rsid w:val="00467720"/>
    <w:rsid w:val="0046775C"/>
    <w:rsid w:val="0046795B"/>
    <w:rsid w:val="004700BD"/>
    <w:rsid w:val="0047013C"/>
    <w:rsid w:val="00470819"/>
    <w:rsid w:val="004708C0"/>
    <w:rsid w:val="004709E0"/>
    <w:rsid w:val="00470BB2"/>
    <w:rsid w:val="00470D85"/>
    <w:rsid w:val="0047115F"/>
    <w:rsid w:val="00471332"/>
    <w:rsid w:val="00471598"/>
    <w:rsid w:val="004715CB"/>
    <w:rsid w:val="0047166E"/>
    <w:rsid w:val="004716BF"/>
    <w:rsid w:val="00471863"/>
    <w:rsid w:val="00472095"/>
    <w:rsid w:val="00472121"/>
    <w:rsid w:val="004722F5"/>
    <w:rsid w:val="00472486"/>
    <w:rsid w:val="004727DB"/>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65"/>
    <w:rsid w:val="00473A7E"/>
    <w:rsid w:val="00473A9F"/>
    <w:rsid w:val="00473D99"/>
    <w:rsid w:val="00473F57"/>
    <w:rsid w:val="00474472"/>
    <w:rsid w:val="0047458F"/>
    <w:rsid w:val="004745A9"/>
    <w:rsid w:val="00474871"/>
    <w:rsid w:val="004748F7"/>
    <w:rsid w:val="00474A07"/>
    <w:rsid w:val="00474B60"/>
    <w:rsid w:val="00474C24"/>
    <w:rsid w:val="00474C4A"/>
    <w:rsid w:val="00474CA8"/>
    <w:rsid w:val="00474E43"/>
    <w:rsid w:val="004750DA"/>
    <w:rsid w:val="004754B0"/>
    <w:rsid w:val="00475918"/>
    <w:rsid w:val="00475F50"/>
    <w:rsid w:val="004766DA"/>
    <w:rsid w:val="004769A9"/>
    <w:rsid w:val="00476A55"/>
    <w:rsid w:val="00476B68"/>
    <w:rsid w:val="00476D93"/>
    <w:rsid w:val="00477005"/>
    <w:rsid w:val="004775A2"/>
    <w:rsid w:val="00477693"/>
    <w:rsid w:val="00477740"/>
    <w:rsid w:val="00477B46"/>
    <w:rsid w:val="00477C35"/>
    <w:rsid w:val="00477D88"/>
    <w:rsid w:val="00480148"/>
    <w:rsid w:val="00480330"/>
    <w:rsid w:val="0048058B"/>
    <w:rsid w:val="0048076D"/>
    <w:rsid w:val="00480C0F"/>
    <w:rsid w:val="00480EB6"/>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216E"/>
    <w:rsid w:val="00482700"/>
    <w:rsid w:val="00482C3A"/>
    <w:rsid w:val="00482CD4"/>
    <w:rsid w:val="00482D79"/>
    <w:rsid w:val="00482E73"/>
    <w:rsid w:val="00482F97"/>
    <w:rsid w:val="0048312B"/>
    <w:rsid w:val="00483261"/>
    <w:rsid w:val="0048328A"/>
    <w:rsid w:val="004839D4"/>
    <w:rsid w:val="00483F7B"/>
    <w:rsid w:val="00483FA1"/>
    <w:rsid w:val="00484028"/>
    <w:rsid w:val="0048404B"/>
    <w:rsid w:val="004840F1"/>
    <w:rsid w:val="0048434D"/>
    <w:rsid w:val="00484377"/>
    <w:rsid w:val="004843FF"/>
    <w:rsid w:val="0048448E"/>
    <w:rsid w:val="00484503"/>
    <w:rsid w:val="00484BBB"/>
    <w:rsid w:val="00484D60"/>
    <w:rsid w:val="00484D8E"/>
    <w:rsid w:val="00484DEB"/>
    <w:rsid w:val="00484E4A"/>
    <w:rsid w:val="0048502E"/>
    <w:rsid w:val="00485077"/>
    <w:rsid w:val="004851B7"/>
    <w:rsid w:val="00485820"/>
    <w:rsid w:val="004859F1"/>
    <w:rsid w:val="00485A84"/>
    <w:rsid w:val="00485B23"/>
    <w:rsid w:val="00485B50"/>
    <w:rsid w:val="00485C04"/>
    <w:rsid w:val="00485D9C"/>
    <w:rsid w:val="00485FC2"/>
    <w:rsid w:val="00486024"/>
    <w:rsid w:val="004862EE"/>
    <w:rsid w:val="004866A3"/>
    <w:rsid w:val="004866D0"/>
    <w:rsid w:val="0048673E"/>
    <w:rsid w:val="00486881"/>
    <w:rsid w:val="00486A27"/>
    <w:rsid w:val="00486EA4"/>
    <w:rsid w:val="004872F3"/>
    <w:rsid w:val="00487453"/>
    <w:rsid w:val="004874E4"/>
    <w:rsid w:val="00487843"/>
    <w:rsid w:val="00487945"/>
    <w:rsid w:val="00487A97"/>
    <w:rsid w:val="00487CAA"/>
    <w:rsid w:val="0049003D"/>
    <w:rsid w:val="0049046A"/>
    <w:rsid w:val="0049070D"/>
    <w:rsid w:val="00490801"/>
    <w:rsid w:val="00490866"/>
    <w:rsid w:val="00490971"/>
    <w:rsid w:val="00490A39"/>
    <w:rsid w:val="00490AAA"/>
    <w:rsid w:val="00490E82"/>
    <w:rsid w:val="00490FF5"/>
    <w:rsid w:val="00491502"/>
    <w:rsid w:val="004919E3"/>
    <w:rsid w:val="00491A57"/>
    <w:rsid w:val="00491BD5"/>
    <w:rsid w:val="00491BE4"/>
    <w:rsid w:val="00491BF0"/>
    <w:rsid w:val="00491DB2"/>
    <w:rsid w:val="00491EE1"/>
    <w:rsid w:val="00491EE7"/>
    <w:rsid w:val="0049252A"/>
    <w:rsid w:val="00492877"/>
    <w:rsid w:val="004931E3"/>
    <w:rsid w:val="0049330E"/>
    <w:rsid w:val="00493446"/>
    <w:rsid w:val="00493630"/>
    <w:rsid w:val="00493968"/>
    <w:rsid w:val="0049414A"/>
    <w:rsid w:val="00494294"/>
    <w:rsid w:val="00494A85"/>
    <w:rsid w:val="00494CCC"/>
    <w:rsid w:val="00494D04"/>
    <w:rsid w:val="00494DA7"/>
    <w:rsid w:val="004953F4"/>
    <w:rsid w:val="0049579F"/>
    <w:rsid w:val="00495851"/>
    <w:rsid w:val="00495954"/>
    <w:rsid w:val="00495A53"/>
    <w:rsid w:val="00495BA6"/>
    <w:rsid w:val="004964C9"/>
    <w:rsid w:val="00496925"/>
    <w:rsid w:val="004969E2"/>
    <w:rsid w:val="00496CC5"/>
    <w:rsid w:val="00496DC2"/>
    <w:rsid w:val="00496E75"/>
    <w:rsid w:val="00497026"/>
    <w:rsid w:val="004977BD"/>
    <w:rsid w:val="00497BBF"/>
    <w:rsid w:val="004A014C"/>
    <w:rsid w:val="004A0471"/>
    <w:rsid w:val="004A047A"/>
    <w:rsid w:val="004A09F2"/>
    <w:rsid w:val="004A0AA8"/>
    <w:rsid w:val="004A0CDE"/>
    <w:rsid w:val="004A0DA7"/>
    <w:rsid w:val="004A138C"/>
    <w:rsid w:val="004A14C2"/>
    <w:rsid w:val="004A166D"/>
    <w:rsid w:val="004A16FA"/>
    <w:rsid w:val="004A1A8C"/>
    <w:rsid w:val="004A1FE4"/>
    <w:rsid w:val="004A2103"/>
    <w:rsid w:val="004A21D9"/>
    <w:rsid w:val="004A2211"/>
    <w:rsid w:val="004A27C1"/>
    <w:rsid w:val="004A281A"/>
    <w:rsid w:val="004A2A4E"/>
    <w:rsid w:val="004A2A94"/>
    <w:rsid w:val="004A2A9B"/>
    <w:rsid w:val="004A2B25"/>
    <w:rsid w:val="004A2BBB"/>
    <w:rsid w:val="004A2CA9"/>
    <w:rsid w:val="004A2F1F"/>
    <w:rsid w:val="004A300E"/>
    <w:rsid w:val="004A333E"/>
    <w:rsid w:val="004A33EF"/>
    <w:rsid w:val="004A34C9"/>
    <w:rsid w:val="004A3C20"/>
    <w:rsid w:val="004A3CB5"/>
    <w:rsid w:val="004A3D73"/>
    <w:rsid w:val="004A405B"/>
    <w:rsid w:val="004A4572"/>
    <w:rsid w:val="004A4592"/>
    <w:rsid w:val="004A45FD"/>
    <w:rsid w:val="004A4640"/>
    <w:rsid w:val="004A537D"/>
    <w:rsid w:val="004A55FC"/>
    <w:rsid w:val="004A5878"/>
    <w:rsid w:val="004A58B4"/>
    <w:rsid w:val="004A5B85"/>
    <w:rsid w:val="004A633E"/>
    <w:rsid w:val="004A67F0"/>
    <w:rsid w:val="004A67FE"/>
    <w:rsid w:val="004A6A23"/>
    <w:rsid w:val="004A6AF4"/>
    <w:rsid w:val="004A6C23"/>
    <w:rsid w:val="004A704F"/>
    <w:rsid w:val="004A71C3"/>
    <w:rsid w:val="004A7606"/>
    <w:rsid w:val="004A7769"/>
    <w:rsid w:val="004A77B1"/>
    <w:rsid w:val="004A7E09"/>
    <w:rsid w:val="004A7F6F"/>
    <w:rsid w:val="004B00C8"/>
    <w:rsid w:val="004B0A88"/>
    <w:rsid w:val="004B11D6"/>
    <w:rsid w:val="004B16D4"/>
    <w:rsid w:val="004B19D1"/>
    <w:rsid w:val="004B1BFD"/>
    <w:rsid w:val="004B1C04"/>
    <w:rsid w:val="004B23AD"/>
    <w:rsid w:val="004B2965"/>
    <w:rsid w:val="004B2D56"/>
    <w:rsid w:val="004B2DEA"/>
    <w:rsid w:val="004B2EAA"/>
    <w:rsid w:val="004B2F10"/>
    <w:rsid w:val="004B2F4C"/>
    <w:rsid w:val="004B31D1"/>
    <w:rsid w:val="004B3265"/>
    <w:rsid w:val="004B3498"/>
    <w:rsid w:val="004B3545"/>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E5"/>
    <w:rsid w:val="004B5665"/>
    <w:rsid w:val="004B58A1"/>
    <w:rsid w:val="004B5B11"/>
    <w:rsid w:val="004B5D50"/>
    <w:rsid w:val="004B5EA4"/>
    <w:rsid w:val="004B5FB0"/>
    <w:rsid w:val="004B6137"/>
    <w:rsid w:val="004B6598"/>
    <w:rsid w:val="004B6758"/>
    <w:rsid w:val="004B6B25"/>
    <w:rsid w:val="004B6CD6"/>
    <w:rsid w:val="004B7257"/>
    <w:rsid w:val="004B7455"/>
    <w:rsid w:val="004B74FF"/>
    <w:rsid w:val="004B7CE4"/>
    <w:rsid w:val="004B7D82"/>
    <w:rsid w:val="004B7E4A"/>
    <w:rsid w:val="004B7FCD"/>
    <w:rsid w:val="004C0298"/>
    <w:rsid w:val="004C02C5"/>
    <w:rsid w:val="004C0401"/>
    <w:rsid w:val="004C05A0"/>
    <w:rsid w:val="004C0642"/>
    <w:rsid w:val="004C076F"/>
    <w:rsid w:val="004C0787"/>
    <w:rsid w:val="004C085E"/>
    <w:rsid w:val="004C0920"/>
    <w:rsid w:val="004C09EF"/>
    <w:rsid w:val="004C0C49"/>
    <w:rsid w:val="004C1096"/>
    <w:rsid w:val="004C183D"/>
    <w:rsid w:val="004C1B44"/>
    <w:rsid w:val="004C1C5C"/>
    <w:rsid w:val="004C1C9D"/>
    <w:rsid w:val="004C1E0F"/>
    <w:rsid w:val="004C1E21"/>
    <w:rsid w:val="004C233E"/>
    <w:rsid w:val="004C2EFA"/>
    <w:rsid w:val="004C312A"/>
    <w:rsid w:val="004C32A0"/>
    <w:rsid w:val="004C32CD"/>
    <w:rsid w:val="004C3695"/>
    <w:rsid w:val="004C382F"/>
    <w:rsid w:val="004C394F"/>
    <w:rsid w:val="004C39A8"/>
    <w:rsid w:val="004C39BA"/>
    <w:rsid w:val="004C3E08"/>
    <w:rsid w:val="004C3EC7"/>
    <w:rsid w:val="004C3EEE"/>
    <w:rsid w:val="004C42B7"/>
    <w:rsid w:val="004C4507"/>
    <w:rsid w:val="004C4558"/>
    <w:rsid w:val="004C483D"/>
    <w:rsid w:val="004C49AC"/>
    <w:rsid w:val="004C49EA"/>
    <w:rsid w:val="004C4D15"/>
    <w:rsid w:val="004C53F0"/>
    <w:rsid w:val="004C5950"/>
    <w:rsid w:val="004C5D81"/>
    <w:rsid w:val="004C5EF1"/>
    <w:rsid w:val="004C6195"/>
    <w:rsid w:val="004C61C7"/>
    <w:rsid w:val="004C646B"/>
    <w:rsid w:val="004C6B0A"/>
    <w:rsid w:val="004C6C54"/>
    <w:rsid w:val="004C6DA5"/>
    <w:rsid w:val="004C7010"/>
    <w:rsid w:val="004C7090"/>
    <w:rsid w:val="004C726F"/>
    <w:rsid w:val="004C73F2"/>
    <w:rsid w:val="004C7566"/>
    <w:rsid w:val="004C77AD"/>
    <w:rsid w:val="004C7833"/>
    <w:rsid w:val="004C795A"/>
    <w:rsid w:val="004C7BFA"/>
    <w:rsid w:val="004C7C93"/>
    <w:rsid w:val="004C7E6F"/>
    <w:rsid w:val="004C7F93"/>
    <w:rsid w:val="004C7FA2"/>
    <w:rsid w:val="004D0316"/>
    <w:rsid w:val="004D0498"/>
    <w:rsid w:val="004D08EF"/>
    <w:rsid w:val="004D0A84"/>
    <w:rsid w:val="004D0C60"/>
    <w:rsid w:val="004D0C6C"/>
    <w:rsid w:val="004D0E3D"/>
    <w:rsid w:val="004D0ECA"/>
    <w:rsid w:val="004D1091"/>
    <w:rsid w:val="004D11E6"/>
    <w:rsid w:val="004D173F"/>
    <w:rsid w:val="004D1F43"/>
    <w:rsid w:val="004D1F80"/>
    <w:rsid w:val="004D2020"/>
    <w:rsid w:val="004D221D"/>
    <w:rsid w:val="004D23FC"/>
    <w:rsid w:val="004D24D4"/>
    <w:rsid w:val="004D2629"/>
    <w:rsid w:val="004D26B8"/>
    <w:rsid w:val="004D2C07"/>
    <w:rsid w:val="004D2C2C"/>
    <w:rsid w:val="004D2C96"/>
    <w:rsid w:val="004D3129"/>
    <w:rsid w:val="004D38C2"/>
    <w:rsid w:val="004D3A72"/>
    <w:rsid w:val="004D3BE9"/>
    <w:rsid w:val="004D3EE5"/>
    <w:rsid w:val="004D41DC"/>
    <w:rsid w:val="004D469F"/>
    <w:rsid w:val="004D480A"/>
    <w:rsid w:val="004D49C9"/>
    <w:rsid w:val="004D4C00"/>
    <w:rsid w:val="004D4D5F"/>
    <w:rsid w:val="004D4D73"/>
    <w:rsid w:val="004D4FBD"/>
    <w:rsid w:val="004D4FC0"/>
    <w:rsid w:val="004D504C"/>
    <w:rsid w:val="004D5768"/>
    <w:rsid w:val="004D5787"/>
    <w:rsid w:val="004D5CE7"/>
    <w:rsid w:val="004D6053"/>
    <w:rsid w:val="004D6381"/>
    <w:rsid w:val="004D65CA"/>
    <w:rsid w:val="004D6999"/>
    <w:rsid w:val="004D6A0F"/>
    <w:rsid w:val="004D6B78"/>
    <w:rsid w:val="004D6BE6"/>
    <w:rsid w:val="004D6D64"/>
    <w:rsid w:val="004D6E30"/>
    <w:rsid w:val="004D6F76"/>
    <w:rsid w:val="004D70BC"/>
    <w:rsid w:val="004D759E"/>
    <w:rsid w:val="004D7643"/>
    <w:rsid w:val="004D7675"/>
    <w:rsid w:val="004D77A2"/>
    <w:rsid w:val="004D7989"/>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892"/>
    <w:rsid w:val="004E330D"/>
    <w:rsid w:val="004E33A9"/>
    <w:rsid w:val="004E343D"/>
    <w:rsid w:val="004E34F8"/>
    <w:rsid w:val="004E362B"/>
    <w:rsid w:val="004E3681"/>
    <w:rsid w:val="004E39C8"/>
    <w:rsid w:val="004E3D74"/>
    <w:rsid w:val="004E403C"/>
    <w:rsid w:val="004E4568"/>
    <w:rsid w:val="004E4810"/>
    <w:rsid w:val="004E4BC5"/>
    <w:rsid w:val="004E4C1F"/>
    <w:rsid w:val="004E4C54"/>
    <w:rsid w:val="004E55AE"/>
    <w:rsid w:val="004E5964"/>
    <w:rsid w:val="004E5DE1"/>
    <w:rsid w:val="004E5E43"/>
    <w:rsid w:val="004E6034"/>
    <w:rsid w:val="004E60EC"/>
    <w:rsid w:val="004E6665"/>
    <w:rsid w:val="004E6B25"/>
    <w:rsid w:val="004E6B99"/>
    <w:rsid w:val="004E6EA6"/>
    <w:rsid w:val="004E6F66"/>
    <w:rsid w:val="004E744E"/>
    <w:rsid w:val="004E7779"/>
    <w:rsid w:val="004E784B"/>
    <w:rsid w:val="004E7AAC"/>
    <w:rsid w:val="004E7C0E"/>
    <w:rsid w:val="004E7ED4"/>
    <w:rsid w:val="004F0224"/>
    <w:rsid w:val="004F04BD"/>
    <w:rsid w:val="004F0A3B"/>
    <w:rsid w:val="004F0AF4"/>
    <w:rsid w:val="004F0C9E"/>
    <w:rsid w:val="004F0DB4"/>
    <w:rsid w:val="004F0E04"/>
    <w:rsid w:val="004F0E67"/>
    <w:rsid w:val="004F12EF"/>
    <w:rsid w:val="004F17E9"/>
    <w:rsid w:val="004F1CD3"/>
    <w:rsid w:val="004F1EBC"/>
    <w:rsid w:val="004F20E8"/>
    <w:rsid w:val="004F225E"/>
    <w:rsid w:val="004F23F8"/>
    <w:rsid w:val="004F24A1"/>
    <w:rsid w:val="004F2A6D"/>
    <w:rsid w:val="004F2B04"/>
    <w:rsid w:val="004F2CC8"/>
    <w:rsid w:val="004F3172"/>
    <w:rsid w:val="004F3256"/>
    <w:rsid w:val="004F32FA"/>
    <w:rsid w:val="004F3592"/>
    <w:rsid w:val="004F39E3"/>
    <w:rsid w:val="004F3A4C"/>
    <w:rsid w:val="004F3B71"/>
    <w:rsid w:val="004F3E07"/>
    <w:rsid w:val="004F3FE5"/>
    <w:rsid w:val="004F4152"/>
    <w:rsid w:val="004F42E3"/>
    <w:rsid w:val="004F4370"/>
    <w:rsid w:val="004F4577"/>
    <w:rsid w:val="004F47BD"/>
    <w:rsid w:val="004F4F7A"/>
    <w:rsid w:val="004F50A6"/>
    <w:rsid w:val="004F5154"/>
    <w:rsid w:val="004F5507"/>
    <w:rsid w:val="004F5835"/>
    <w:rsid w:val="004F5B68"/>
    <w:rsid w:val="004F5F41"/>
    <w:rsid w:val="004F639D"/>
    <w:rsid w:val="004F6441"/>
    <w:rsid w:val="004F661C"/>
    <w:rsid w:val="004F66A4"/>
    <w:rsid w:val="004F6831"/>
    <w:rsid w:val="004F6AB9"/>
    <w:rsid w:val="004F6BF9"/>
    <w:rsid w:val="004F6D99"/>
    <w:rsid w:val="004F6E56"/>
    <w:rsid w:val="004F7066"/>
    <w:rsid w:val="004F7550"/>
    <w:rsid w:val="004F7A3D"/>
    <w:rsid w:val="004F7AF8"/>
    <w:rsid w:val="004F7E66"/>
    <w:rsid w:val="004F7E99"/>
    <w:rsid w:val="004F7F7B"/>
    <w:rsid w:val="00500199"/>
    <w:rsid w:val="00500352"/>
    <w:rsid w:val="005004A7"/>
    <w:rsid w:val="00500572"/>
    <w:rsid w:val="00500701"/>
    <w:rsid w:val="00500866"/>
    <w:rsid w:val="005009F5"/>
    <w:rsid w:val="00500A00"/>
    <w:rsid w:val="00501003"/>
    <w:rsid w:val="005010A6"/>
    <w:rsid w:val="00501304"/>
    <w:rsid w:val="00501425"/>
    <w:rsid w:val="005017AB"/>
    <w:rsid w:val="00501C51"/>
    <w:rsid w:val="00501D20"/>
    <w:rsid w:val="00501FEA"/>
    <w:rsid w:val="005029FC"/>
    <w:rsid w:val="00502BE3"/>
    <w:rsid w:val="005030A8"/>
    <w:rsid w:val="005030AB"/>
    <w:rsid w:val="0050318B"/>
    <w:rsid w:val="00503483"/>
    <w:rsid w:val="00503616"/>
    <w:rsid w:val="005036DE"/>
    <w:rsid w:val="00503823"/>
    <w:rsid w:val="00503CF2"/>
    <w:rsid w:val="00504075"/>
    <w:rsid w:val="005041BF"/>
    <w:rsid w:val="00504267"/>
    <w:rsid w:val="00504311"/>
    <w:rsid w:val="00504633"/>
    <w:rsid w:val="00504720"/>
    <w:rsid w:val="00504758"/>
    <w:rsid w:val="00504821"/>
    <w:rsid w:val="0050485C"/>
    <w:rsid w:val="00504AA6"/>
    <w:rsid w:val="00504AC6"/>
    <w:rsid w:val="00504D75"/>
    <w:rsid w:val="00504DDA"/>
    <w:rsid w:val="00504DF5"/>
    <w:rsid w:val="005052E9"/>
    <w:rsid w:val="00505599"/>
    <w:rsid w:val="005055F8"/>
    <w:rsid w:val="00505D51"/>
    <w:rsid w:val="00505F6C"/>
    <w:rsid w:val="00505F6E"/>
    <w:rsid w:val="0050642E"/>
    <w:rsid w:val="00506D5C"/>
    <w:rsid w:val="00507128"/>
    <w:rsid w:val="00507469"/>
    <w:rsid w:val="005077E0"/>
    <w:rsid w:val="00507FE7"/>
    <w:rsid w:val="00510258"/>
    <w:rsid w:val="00510ABC"/>
    <w:rsid w:val="00510CD9"/>
    <w:rsid w:val="00510DEB"/>
    <w:rsid w:val="00510F35"/>
    <w:rsid w:val="0051101D"/>
    <w:rsid w:val="00511079"/>
    <w:rsid w:val="00511411"/>
    <w:rsid w:val="00511663"/>
    <w:rsid w:val="00511C34"/>
    <w:rsid w:val="00511C65"/>
    <w:rsid w:val="00511CDF"/>
    <w:rsid w:val="005125F2"/>
    <w:rsid w:val="00512829"/>
    <w:rsid w:val="00512B8F"/>
    <w:rsid w:val="00512C9B"/>
    <w:rsid w:val="00513224"/>
    <w:rsid w:val="0051365F"/>
    <w:rsid w:val="00513839"/>
    <w:rsid w:val="00513A79"/>
    <w:rsid w:val="00513AF5"/>
    <w:rsid w:val="00513C17"/>
    <w:rsid w:val="00513D7C"/>
    <w:rsid w:val="00513DEF"/>
    <w:rsid w:val="00513FC9"/>
    <w:rsid w:val="0051423C"/>
    <w:rsid w:val="005148D4"/>
    <w:rsid w:val="00514BB0"/>
    <w:rsid w:val="00514C91"/>
    <w:rsid w:val="00514DFC"/>
    <w:rsid w:val="00514FEA"/>
    <w:rsid w:val="0051530E"/>
    <w:rsid w:val="005153CE"/>
    <w:rsid w:val="005153F9"/>
    <w:rsid w:val="005154B4"/>
    <w:rsid w:val="005158C1"/>
    <w:rsid w:val="00515998"/>
    <w:rsid w:val="00515CF0"/>
    <w:rsid w:val="005160CF"/>
    <w:rsid w:val="00516176"/>
    <w:rsid w:val="005161BC"/>
    <w:rsid w:val="00516241"/>
    <w:rsid w:val="005165B8"/>
    <w:rsid w:val="00516827"/>
    <w:rsid w:val="00516FB6"/>
    <w:rsid w:val="00516FD9"/>
    <w:rsid w:val="0051701F"/>
    <w:rsid w:val="0051737B"/>
    <w:rsid w:val="0051791D"/>
    <w:rsid w:val="00517A3A"/>
    <w:rsid w:val="00517B26"/>
    <w:rsid w:val="00517DD4"/>
    <w:rsid w:val="00517F68"/>
    <w:rsid w:val="005201CC"/>
    <w:rsid w:val="00520590"/>
    <w:rsid w:val="005208A5"/>
    <w:rsid w:val="00520901"/>
    <w:rsid w:val="0052096F"/>
    <w:rsid w:val="00520D6D"/>
    <w:rsid w:val="00520FD7"/>
    <w:rsid w:val="005212FD"/>
    <w:rsid w:val="00521425"/>
    <w:rsid w:val="00521470"/>
    <w:rsid w:val="00521A95"/>
    <w:rsid w:val="00521BD0"/>
    <w:rsid w:val="00521C9A"/>
    <w:rsid w:val="005221F1"/>
    <w:rsid w:val="005229C8"/>
    <w:rsid w:val="005229F9"/>
    <w:rsid w:val="00522C22"/>
    <w:rsid w:val="00522EB2"/>
    <w:rsid w:val="00522F77"/>
    <w:rsid w:val="005231A1"/>
    <w:rsid w:val="005232B9"/>
    <w:rsid w:val="005232C3"/>
    <w:rsid w:val="00523345"/>
    <w:rsid w:val="00523AB3"/>
    <w:rsid w:val="00523E75"/>
    <w:rsid w:val="00523ED2"/>
    <w:rsid w:val="00524290"/>
    <w:rsid w:val="005243E0"/>
    <w:rsid w:val="00524B1B"/>
    <w:rsid w:val="0052515D"/>
    <w:rsid w:val="005251A9"/>
    <w:rsid w:val="00525586"/>
    <w:rsid w:val="005256F3"/>
    <w:rsid w:val="00525804"/>
    <w:rsid w:val="00525AA8"/>
    <w:rsid w:val="00525AFE"/>
    <w:rsid w:val="00525B6E"/>
    <w:rsid w:val="00525CCA"/>
    <w:rsid w:val="00525E42"/>
    <w:rsid w:val="00526113"/>
    <w:rsid w:val="005262B7"/>
    <w:rsid w:val="005265A3"/>
    <w:rsid w:val="00526783"/>
    <w:rsid w:val="00526A86"/>
    <w:rsid w:val="00526E43"/>
    <w:rsid w:val="0052712A"/>
    <w:rsid w:val="005271C9"/>
    <w:rsid w:val="00527505"/>
    <w:rsid w:val="0052773A"/>
    <w:rsid w:val="00527DCB"/>
    <w:rsid w:val="00527FB1"/>
    <w:rsid w:val="0053007F"/>
    <w:rsid w:val="00530423"/>
    <w:rsid w:val="00530658"/>
    <w:rsid w:val="005306F2"/>
    <w:rsid w:val="00530FA8"/>
    <w:rsid w:val="0053107E"/>
    <w:rsid w:val="005312CB"/>
    <w:rsid w:val="0053132D"/>
    <w:rsid w:val="005314BA"/>
    <w:rsid w:val="0053150E"/>
    <w:rsid w:val="0053162F"/>
    <w:rsid w:val="00531777"/>
    <w:rsid w:val="00531ACE"/>
    <w:rsid w:val="00531FBC"/>
    <w:rsid w:val="00532727"/>
    <w:rsid w:val="0053281C"/>
    <w:rsid w:val="005329D3"/>
    <w:rsid w:val="00532AD0"/>
    <w:rsid w:val="0053311D"/>
    <w:rsid w:val="00533496"/>
    <w:rsid w:val="005334D7"/>
    <w:rsid w:val="005336BA"/>
    <w:rsid w:val="005339F8"/>
    <w:rsid w:val="00533A5E"/>
    <w:rsid w:val="00533B93"/>
    <w:rsid w:val="00533FE5"/>
    <w:rsid w:val="005340C9"/>
    <w:rsid w:val="00534219"/>
    <w:rsid w:val="005344A2"/>
    <w:rsid w:val="0053469C"/>
    <w:rsid w:val="00534814"/>
    <w:rsid w:val="00534C4F"/>
    <w:rsid w:val="00534D9C"/>
    <w:rsid w:val="00534DEB"/>
    <w:rsid w:val="00534EFC"/>
    <w:rsid w:val="00534FF8"/>
    <w:rsid w:val="00535348"/>
    <w:rsid w:val="00535A37"/>
    <w:rsid w:val="00535B00"/>
    <w:rsid w:val="00536017"/>
    <w:rsid w:val="0053609D"/>
    <w:rsid w:val="00536388"/>
    <w:rsid w:val="005363D7"/>
    <w:rsid w:val="00536698"/>
    <w:rsid w:val="005369A3"/>
    <w:rsid w:val="00536AA8"/>
    <w:rsid w:val="00536B3F"/>
    <w:rsid w:val="00536B4D"/>
    <w:rsid w:val="0053757C"/>
    <w:rsid w:val="005375FE"/>
    <w:rsid w:val="005376A0"/>
    <w:rsid w:val="005403DD"/>
    <w:rsid w:val="00540490"/>
    <w:rsid w:val="00540577"/>
    <w:rsid w:val="00540AC2"/>
    <w:rsid w:val="00540BFC"/>
    <w:rsid w:val="00540DC7"/>
    <w:rsid w:val="00541086"/>
    <w:rsid w:val="005412BD"/>
    <w:rsid w:val="005413B6"/>
    <w:rsid w:val="00541896"/>
    <w:rsid w:val="0054195A"/>
    <w:rsid w:val="00541F4B"/>
    <w:rsid w:val="00542085"/>
    <w:rsid w:val="005420DE"/>
    <w:rsid w:val="00542249"/>
    <w:rsid w:val="00542418"/>
    <w:rsid w:val="0054252B"/>
    <w:rsid w:val="0054258C"/>
    <w:rsid w:val="005425F6"/>
    <w:rsid w:val="00542910"/>
    <w:rsid w:val="00542957"/>
    <w:rsid w:val="00542BFB"/>
    <w:rsid w:val="00542D5B"/>
    <w:rsid w:val="00542FAA"/>
    <w:rsid w:val="00542FB6"/>
    <w:rsid w:val="005431F5"/>
    <w:rsid w:val="005433FA"/>
    <w:rsid w:val="00543707"/>
    <w:rsid w:val="005439D2"/>
    <w:rsid w:val="00543EBB"/>
    <w:rsid w:val="00544213"/>
    <w:rsid w:val="005443AA"/>
    <w:rsid w:val="005445DA"/>
    <w:rsid w:val="005446A0"/>
    <w:rsid w:val="0054486D"/>
    <w:rsid w:val="00544BD4"/>
    <w:rsid w:val="00544CB2"/>
    <w:rsid w:val="00544DA8"/>
    <w:rsid w:val="00544E5D"/>
    <w:rsid w:val="00544F20"/>
    <w:rsid w:val="005453F3"/>
    <w:rsid w:val="00545549"/>
    <w:rsid w:val="00545721"/>
    <w:rsid w:val="00545BF8"/>
    <w:rsid w:val="00545E5C"/>
    <w:rsid w:val="00545E82"/>
    <w:rsid w:val="00545EA2"/>
    <w:rsid w:val="00545ED9"/>
    <w:rsid w:val="0054628F"/>
    <w:rsid w:val="0054644F"/>
    <w:rsid w:val="005469D6"/>
    <w:rsid w:val="005469F5"/>
    <w:rsid w:val="00546A8D"/>
    <w:rsid w:val="00546B52"/>
    <w:rsid w:val="00546E95"/>
    <w:rsid w:val="00546F36"/>
    <w:rsid w:val="005471D0"/>
    <w:rsid w:val="005471EA"/>
    <w:rsid w:val="005476D3"/>
    <w:rsid w:val="0054777D"/>
    <w:rsid w:val="005478BB"/>
    <w:rsid w:val="00547CB2"/>
    <w:rsid w:val="005500E8"/>
    <w:rsid w:val="00550118"/>
    <w:rsid w:val="005502E5"/>
    <w:rsid w:val="00550333"/>
    <w:rsid w:val="0055043B"/>
    <w:rsid w:val="005504DB"/>
    <w:rsid w:val="005508B2"/>
    <w:rsid w:val="00550F92"/>
    <w:rsid w:val="00550FE7"/>
    <w:rsid w:val="00551464"/>
    <w:rsid w:val="00551833"/>
    <w:rsid w:val="005518ED"/>
    <w:rsid w:val="00551AC4"/>
    <w:rsid w:val="00552093"/>
    <w:rsid w:val="005520E1"/>
    <w:rsid w:val="005528BF"/>
    <w:rsid w:val="00552A32"/>
    <w:rsid w:val="00552B0C"/>
    <w:rsid w:val="005530B7"/>
    <w:rsid w:val="00553C3C"/>
    <w:rsid w:val="00554080"/>
    <w:rsid w:val="005540F2"/>
    <w:rsid w:val="005541DC"/>
    <w:rsid w:val="005543A3"/>
    <w:rsid w:val="00554568"/>
    <w:rsid w:val="00554779"/>
    <w:rsid w:val="00554C21"/>
    <w:rsid w:val="00554C49"/>
    <w:rsid w:val="00554E06"/>
    <w:rsid w:val="00554E4B"/>
    <w:rsid w:val="00554FB0"/>
    <w:rsid w:val="0055519C"/>
    <w:rsid w:val="00555254"/>
    <w:rsid w:val="005554C1"/>
    <w:rsid w:val="00555CE0"/>
    <w:rsid w:val="00555EA8"/>
    <w:rsid w:val="00555F67"/>
    <w:rsid w:val="005560F5"/>
    <w:rsid w:val="005563A8"/>
    <w:rsid w:val="00556434"/>
    <w:rsid w:val="005565E9"/>
    <w:rsid w:val="00556A77"/>
    <w:rsid w:val="00556D57"/>
    <w:rsid w:val="00556E32"/>
    <w:rsid w:val="00556E56"/>
    <w:rsid w:val="00557277"/>
    <w:rsid w:val="005576C8"/>
    <w:rsid w:val="005576F8"/>
    <w:rsid w:val="00557AF7"/>
    <w:rsid w:val="00557E6E"/>
    <w:rsid w:val="00557ECB"/>
    <w:rsid w:val="00560292"/>
    <w:rsid w:val="005604F1"/>
    <w:rsid w:val="005606A4"/>
    <w:rsid w:val="005606E5"/>
    <w:rsid w:val="005607B8"/>
    <w:rsid w:val="005608AD"/>
    <w:rsid w:val="00560955"/>
    <w:rsid w:val="00560C69"/>
    <w:rsid w:val="00560CF5"/>
    <w:rsid w:val="00560DD5"/>
    <w:rsid w:val="00561006"/>
    <w:rsid w:val="005612B1"/>
    <w:rsid w:val="00561340"/>
    <w:rsid w:val="0056149D"/>
    <w:rsid w:val="0056196E"/>
    <w:rsid w:val="00561D0E"/>
    <w:rsid w:val="00562297"/>
    <w:rsid w:val="005623B8"/>
    <w:rsid w:val="0056272D"/>
    <w:rsid w:val="0056287B"/>
    <w:rsid w:val="00562BAB"/>
    <w:rsid w:val="00562D1F"/>
    <w:rsid w:val="00562F95"/>
    <w:rsid w:val="00563047"/>
    <w:rsid w:val="0056308E"/>
    <w:rsid w:val="0056312D"/>
    <w:rsid w:val="00563318"/>
    <w:rsid w:val="0056356C"/>
    <w:rsid w:val="00563775"/>
    <w:rsid w:val="005637A6"/>
    <w:rsid w:val="005638C1"/>
    <w:rsid w:val="0056394F"/>
    <w:rsid w:val="00563B06"/>
    <w:rsid w:val="00563EA0"/>
    <w:rsid w:val="00563F16"/>
    <w:rsid w:val="0056415C"/>
    <w:rsid w:val="0056494C"/>
    <w:rsid w:val="005649BF"/>
    <w:rsid w:val="00564B81"/>
    <w:rsid w:val="00564EDD"/>
    <w:rsid w:val="00564EE9"/>
    <w:rsid w:val="00564F2E"/>
    <w:rsid w:val="005650ED"/>
    <w:rsid w:val="005651B0"/>
    <w:rsid w:val="005652F3"/>
    <w:rsid w:val="00565338"/>
    <w:rsid w:val="00565353"/>
    <w:rsid w:val="005653D2"/>
    <w:rsid w:val="0056547C"/>
    <w:rsid w:val="00565869"/>
    <w:rsid w:val="00565C29"/>
    <w:rsid w:val="00565D89"/>
    <w:rsid w:val="00565EED"/>
    <w:rsid w:val="00565F05"/>
    <w:rsid w:val="0056624C"/>
    <w:rsid w:val="00566551"/>
    <w:rsid w:val="005665C1"/>
    <w:rsid w:val="0056676E"/>
    <w:rsid w:val="0056683E"/>
    <w:rsid w:val="005670AA"/>
    <w:rsid w:val="005671F6"/>
    <w:rsid w:val="00567415"/>
    <w:rsid w:val="00567449"/>
    <w:rsid w:val="00567610"/>
    <w:rsid w:val="00567618"/>
    <w:rsid w:val="00567950"/>
    <w:rsid w:val="0057036F"/>
    <w:rsid w:val="00570A11"/>
    <w:rsid w:val="00570BD9"/>
    <w:rsid w:val="00570D9F"/>
    <w:rsid w:val="0057102F"/>
    <w:rsid w:val="005713B5"/>
    <w:rsid w:val="005716F9"/>
    <w:rsid w:val="00571812"/>
    <w:rsid w:val="0057185C"/>
    <w:rsid w:val="00571B30"/>
    <w:rsid w:val="00571CA8"/>
    <w:rsid w:val="00571D09"/>
    <w:rsid w:val="0057231D"/>
    <w:rsid w:val="005723BE"/>
    <w:rsid w:val="0057244A"/>
    <w:rsid w:val="00572947"/>
    <w:rsid w:val="00572F5C"/>
    <w:rsid w:val="00573138"/>
    <w:rsid w:val="005734A7"/>
    <w:rsid w:val="005739FD"/>
    <w:rsid w:val="00573B8F"/>
    <w:rsid w:val="00573F02"/>
    <w:rsid w:val="005742D1"/>
    <w:rsid w:val="005746C4"/>
    <w:rsid w:val="005747CF"/>
    <w:rsid w:val="00574B50"/>
    <w:rsid w:val="00574BBC"/>
    <w:rsid w:val="00574F1B"/>
    <w:rsid w:val="00575108"/>
    <w:rsid w:val="0057563E"/>
    <w:rsid w:val="00575649"/>
    <w:rsid w:val="00575998"/>
    <w:rsid w:val="00576246"/>
    <w:rsid w:val="00576828"/>
    <w:rsid w:val="00576CBC"/>
    <w:rsid w:val="0057719A"/>
    <w:rsid w:val="005771DF"/>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422"/>
    <w:rsid w:val="005804C0"/>
    <w:rsid w:val="00580626"/>
    <w:rsid w:val="00580793"/>
    <w:rsid w:val="00580A89"/>
    <w:rsid w:val="005811C1"/>
    <w:rsid w:val="00581470"/>
    <w:rsid w:val="00581ADD"/>
    <w:rsid w:val="00581B62"/>
    <w:rsid w:val="00581BAD"/>
    <w:rsid w:val="00581D62"/>
    <w:rsid w:val="00582087"/>
    <w:rsid w:val="005821DD"/>
    <w:rsid w:val="00582349"/>
    <w:rsid w:val="005828BF"/>
    <w:rsid w:val="00582CC7"/>
    <w:rsid w:val="00582D3C"/>
    <w:rsid w:val="00582F21"/>
    <w:rsid w:val="00582F5D"/>
    <w:rsid w:val="00582FE3"/>
    <w:rsid w:val="0058300A"/>
    <w:rsid w:val="005831DD"/>
    <w:rsid w:val="005838C9"/>
    <w:rsid w:val="005838FA"/>
    <w:rsid w:val="00583B70"/>
    <w:rsid w:val="00583E80"/>
    <w:rsid w:val="00584292"/>
    <w:rsid w:val="00584320"/>
    <w:rsid w:val="0058442C"/>
    <w:rsid w:val="005849E7"/>
    <w:rsid w:val="00584ADD"/>
    <w:rsid w:val="00584CF2"/>
    <w:rsid w:val="00584E2A"/>
    <w:rsid w:val="00585232"/>
    <w:rsid w:val="00585419"/>
    <w:rsid w:val="00585484"/>
    <w:rsid w:val="005854CF"/>
    <w:rsid w:val="005855F7"/>
    <w:rsid w:val="00585AD4"/>
    <w:rsid w:val="00585BDC"/>
    <w:rsid w:val="00585D80"/>
    <w:rsid w:val="00585DEB"/>
    <w:rsid w:val="00586294"/>
    <w:rsid w:val="0058631B"/>
    <w:rsid w:val="00586B15"/>
    <w:rsid w:val="00586C23"/>
    <w:rsid w:val="00586C56"/>
    <w:rsid w:val="00586CA5"/>
    <w:rsid w:val="00586D97"/>
    <w:rsid w:val="005871DE"/>
    <w:rsid w:val="00587229"/>
    <w:rsid w:val="00587285"/>
    <w:rsid w:val="00587503"/>
    <w:rsid w:val="00587520"/>
    <w:rsid w:val="0058761E"/>
    <w:rsid w:val="00587EE0"/>
    <w:rsid w:val="00587F01"/>
    <w:rsid w:val="00587F7F"/>
    <w:rsid w:val="00590104"/>
    <w:rsid w:val="005903C5"/>
    <w:rsid w:val="00590512"/>
    <w:rsid w:val="005906B7"/>
    <w:rsid w:val="00590933"/>
    <w:rsid w:val="00590BC0"/>
    <w:rsid w:val="00590E06"/>
    <w:rsid w:val="00590E8D"/>
    <w:rsid w:val="00590FF1"/>
    <w:rsid w:val="00591167"/>
    <w:rsid w:val="00591511"/>
    <w:rsid w:val="00591666"/>
    <w:rsid w:val="0059191D"/>
    <w:rsid w:val="00591E50"/>
    <w:rsid w:val="00592089"/>
    <w:rsid w:val="005929E4"/>
    <w:rsid w:val="00592CDA"/>
    <w:rsid w:val="0059326B"/>
    <w:rsid w:val="005932E3"/>
    <w:rsid w:val="0059331A"/>
    <w:rsid w:val="00593927"/>
    <w:rsid w:val="00593A72"/>
    <w:rsid w:val="00593EDA"/>
    <w:rsid w:val="005940EA"/>
    <w:rsid w:val="005941F8"/>
    <w:rsid w:val="005945D8"/>
    <w:rsid w:val="0059460C"/>
    <w:rsid w:val="005949CE"/>
    <w:rsid w:val="0059567C"/>
    <w:rsid w:val="005958C9"/>
    <w:rsid w:val="005959F0"/>
    <w:rsid w:val="00595A8C"/>
    <w:rsid w:val="00595B1A"/>
    <w:rsid w:val="00595C2C"/>
    <w:rsid w:val="00595C5A"/>
    <w:rsid w:val="005960B0"/>
    <w:rsid w:val="0059692E"/>
    <w:rsid w:val="00596BBA"/>
    <w:rsid w:val="00596E28"/>
    <w:rsid w:val="00596F7B"/>
    <w:rsid w:val="005970A7"/>
    <w:rsid w:val="00597386"/>
    <w:rsid w:val="005975C4"/>
    <w:rsid w:val="005977EF"/>
    <w:rsid w:val="005978AD"/>
    <w:rsid w:val="00597A06"/>
    <w:rsid w:val="00597ABE"/>
    <w:rsid w:val="00597B75"/>
    <w:rsid w:val="00597D9E"/>
    <w:rsid w:val="00597E33"/>
    <w:rsid w:val="00597ED8"/>
    <w:rsid w:val="005A043A"/>
    <w:rsid w:val="005A07DD"/>
    <w:rsid w:val="005A087A"/>
    <w:rsid w:val="005A0DFC"/>
    <w:rsid w:val="005A1613"/>
    <w:rsid w:val="005A17AE"/>
    <w:rsid w:val="005A1C30"/>
    <w:rsid w:val="005A22BD"/>
    <w:rsid w:val="005A23AD"/>
    <w:rsid w:val="005A2B20"/>
    <w:rsid w:val="005A2F5A"/>
    <w:rsid w:val="005A2FE5"/>
    <w:rsid w:val="005A3281"/>
    <w:rsid w:val="005A3482"/>
    <w:rsid w:val="005A34D5"/>
    <w:rsid w:val="005A35DA"/>
    <w:rsid w:val="005A3943"/>
    <w:rsid w:val="005A3B33"/>
    <w:rsid w:val="005A3C5E"/>
    <w:rsid w:val="005A3FB8"/>
    <w:rsid w:val="005A4172"/>
    <w:rsid w:val="005A4857"/>
    <w:rsid w:val="005A4904"/>
    <w:rsid w:val="005A4A0C"/>
    <w:rsid w:val="005A4AE8"/>
    <w:rsid w:val="005A4D37"/>
    <w:rsid w:val="005A4E77"/>
    <w:rsid w:val="005A513C"/>
    <w:rsid w:val="005A515A"/>
    <w:rsid w:val="005A51CC"/>
    <w:rsid w:val="005A5505"/>
    <w:rsid w:val="005A55FB"/>
    <w:rsid w:val="005A5892"/>
    <w:rsid w:val="005A5965"/>
    <w:rsid w:val="005A59DA"/>
    <w:rsid w:val="005A5B7F"/>
    <w:rsid w:val="005A5EC7"/>
    <w:rsid w:val="005A66C6"/>
    <w:rsid w:val="005A6798"/>
    <w:rsid w:val="005A67B4"/>
    <w:rsid w:val="005A6843"/>
    <w:rsid w:val="005A6F29"/>
    <w:rsid w:val="005A704D"/>
    <w:rsid w:val="005A736A"/>
    <w:rsid w:val="005A737F"/>
    <w:rsid w:val="005A74BD"/>
    <w:rsid w:val="005A74BE"/>
    <w:rsid w:val="005A753A"/>
    <w:rsid w:val="005A75CA"/>
    <w:rsid w:val="005A772F"/>
    <w:rsid w:val="005A7989"/>
    <w:rsid w:val="005A7C78"/>
    <w:rsid w:val="005B0044"/>
    <w:rsid w:val="005B08E4"/>
    <w:rsid w:val="005B098F"/>
    <w:rsid w:val="005B10CF"/>
    <w:rsid w:val="005B12C5"/>
    <w:rsid w:val="005B12E1"/>
    <w:rsid w:val="005B1E6D"/>
    <w:rsid w:val="005B2130"/>
    <w:rsid w:val="005B223C"/>
    <w:rsid w:val="005B22DD"/>
    <w:rsid w:val="005B23D3"/>
    <w:rsid w:val="005B24B1"/>
    <w:rsid w:val="005B2621"/>
    <w:rsid w:val="005B2767"/>
    <w:rsid w:val="005B299B"/>
    <w:rsid w:val="005B29A2"/>
    <w:rsid w:val="005B2FDB"/>
    <w:rsid w:val="005B356B"/>
    <w:rsid w:val="005B3662"/>
    <w:rsid w:val="005B3751"/>
    <w:rsid w:val="005B3BEA"/>
    <w:rsid w:val="005B3C6D"/>
    <w:rsid w:val="005B3D64"/>
    <w:rsid w:val="005B3FD9"/>
    <w:rsid w:val="005B4045"/>
    <w:rsid w:val="005B41C4"/>
    <w:rsid w:val="005B43D7"/>
    <w:rsid w:val="005B448F"/>
    <w:rsid w:val="005B4584"/>
    <w:rsid w:val="005B4B4C"/>
    <w:rsid w:val="005B53CD"/>
    <w:rsid w:val="005B5578"/>
    <w:rsid w:val="005B5D26"/>
    <w:rsid w:val="005B5DCB"/>
    <w:rsid w:val="005B609E"/>
    <w:rsid w:val="005B635E"/>
    <w:rsid w:val="005B66ED"/>
    <w:rsid w:val="005B6DF6"/>
    <w:rsid w:val="005B710D"/>
    <w:rsid w:val="005B7287"/>
    <w:rsid w:val="005B72DC"/>
    <w:rsid w:val="005B7453"/>
    <w:rsid w:val="005B7B7D"/>
    <w:rsid w:val="005C02A7"/>
    <w:rsid w:val="005C0818"/>
    <w:rsid w:val="005C0962"/>
    <w:rsid w:val="005C0AD5"/>
    <w:rsid w:val="005C0B7E"/>
    <w:rsid w:val="005C1396"/>
    <w:rsid w:val="005C157A"/>
    <w:rsid w:val="005C16D2"/>
    <w:rsid w:val="005C1948"/>
    <w:rsid w:val="005C1989"/>
    <w:rsid w:val="005C1B54"/>
    <w:rsid w:val="005C1D88"/>
    <w:rsid w:val="005C1DFA"/>
    <w:rsid w:val="005C22F9"/>
    <w:rsid w:val="005C263C"/>
    <w:rsid w:val="005C2679"/>
    <w:rsid w:val="005C27CA"/>
    <w:rsid w:val="005C298C"/>
    <w:rsid w:val="005C2EFC"/>
    <w:rsid w:val="005C3186"/>
    <w:rsid w:val="005C3473"/>
    <w:rsid w:val="005C3795"/>
    <w:rsid w:val="005C3A24"/>
    <w:rsid w:val="005C3B42"/>
    <w:rsid w:val="005C4058"/>
    <w:rsid w:val="005C41F1"/>
    <w:rsid w:val="005C41FD"/>
    <w:rsid w:val="005C4462"/>
    <w:rsid w:val="005C47A1"/>
    <w:rsid w:val="005C4949"/>
    <w:rsid w:val="005C4951"/>
    <w:rsid w:val="005C4B9C"/>
    <w:rsid w:val="005C4BFB"/>
    <w:rsid w:val="005C4E75"/>
    <w:rsid w:val="005C5226"/>
    <w:rsid w:val="005C531B"/>
    <w:rsid w:val="005C5645"/>
    <w:rsid w:val="005C57EE"/>
    <w:rsid w:val="005C580D"/>
    <w:rsid w:val="005C5870"/>
    <w:rsid w:val="005C5ECA"/>
    <w:rsid w:val="005C5FF0"/>
    <w:rsid w:val="005C61BE"/>
    <w:rsid w:val="005C661F"/>
    <w:rsid w:val="005C6EF4"/>
    <w:rsid w:val="005C6F59"/>
    <w:rsid w:val="005C7133"/>
    <w:rsid w:val="005C7501"/>
    <w:rsid w:val="005C7649"/>
    <w:rsid w:val="005C77E3"/>
    <w:rsid w:val="005D01C5"/>
    <w:rsid w:val="005D03FC"/>
    <w:rsid w:val="005D059A"/>
    <w:rsid w:val="005D07C5"/>
    <w:rsid w:val="005D08BD"/>
    <w:rsid w:val="005D09B1"/>
    <w:rsid w:val="005D0CE4"/>
    <w:rsid w:val="005D0E24"/>
    <w:rsid w:val="005D0EBA"/>
    <w:rsid w:val="005D0EEF"/>
    <w:rsid w:val="005D0FA1"/>
    <w:rsid w:val="005D1011"/>
    <w:rsid w:val="005D1082"/>
    <w:rsid w:val="005D119E"/>
    <w:rsid w:val="005D1581"/>
    <w:rsid w:val="005D15DB"/>
    <w:rsid w:val="005D19AA"/>
    <w:rsid w:val="005D1D7C"/>
    <w:rsid w:val="005D21B7"/>
    <w:rsid w:val="005D22F2"/>
    <w:rsid w:val="005D2B10"/>
    <w:rsid w:val="005D2DAD"/>
    <w:rsid w:val="005D427E"/>
    <w:rsid w:val="005D4302"/>
    <w:rsid w:val="005D4AB2"/>
    <w:rsid w:val="005D4C49"/>
    <w:rsid w:val="005D4E60"/>
    <w:rsid w:val="005D5135"/>
    <w:rsid w:val="005D5314"/>
    <w:rsid w:val="005D5A20"/>
    <w:rsid w:val="005D5BF6"/>
    <w:rsid w:val="005D6044"/>
    <w:rsid w:val="005D609B"/>
    <w:rsid w:val="005D6B68"/>
    <w:rsid w:val="005D702D"/>
    <w:rsid w:val="005D7358"/>
    <w:rsid w:val="005D7568"/>
    <w:rsid w:val="005D7596"/>
    <w:rsid w:val="005D7667"/>
    <w:rsid w:val="005D786C"/>
    <w:rsid w:val="005D795F"/>
    <w:rsid w:val="005D7C85"/>
    <w:rsid w:val="005D7D03"/>
    <w:rsid w:val="005D7D75"/>
    <w:rsid w:val="005E00E5"/>
    <w:rsid w:val="005E0148"/>
    <w:rsid w:val="005E03B2"/>
    <w:rsid w:val="005E049F"/>
    <w:rsid w:val="005E0572"/>
    <w:rsid w:val="005E0984"/>
    <w:rsid w:val="005E0999"/>
    <w:rsid w:val="005E0BB6"/>
    <w:rsid w:val="005E0C25"/>
    <w:rsid w:val="005E0E7D"/>
    <w:rsid w:val="005E0FFB"/>
    <w:rsid w:val="005E100F"/>
    <w:rsid w:val="005E1502"/>
    <w:rsid w:val="005E16C3"/>
    <w:rsid w:val="005E1937"/>
    <w:rsid w:val="005E1CB6"/>
    <w:rsid w:val="005E2408"/>
    <w:rsid w:val="005E265D"/>
    <w:rsid w:val="005E2820"/>
    <w:rsid w:val="005E28C4"/>
    <w:rsid w:val="005E28F8"/>
    <w:rsid w:val="005E2A64"/>
    <w:rsid w:val="005E2E4B"/>
    <w:rsid w:val="005E3073"/>
    <w:rsid w:val="005E316A"/>
    <w:rsid w:val="005E33F0"/>
    <w:rsid w:val="005E3B5C"/>
    <w:rsid w:val="005E3CE9"/>
    <w:rsid w:val="005E3E38"/>
    <w:rsid w:val="005E3FCA"/>
    <w:rsid w:val="005E4048"/>
    <w:rsid w:val="005E492C"/>
    <w:rsid w:val="005E4C5D"/>
    <w:rsid w:val="005E4CB4"/>
    <w:rsid w:val="005E5339"/>
    <w:rsid w:val="005E5635"/>
    <w:rsid w:val="005E5DE4"/>
    <w:rsid w:val="005E6737"/>
    <w:rsid w:val="005E6FA5"/>
    <w:rsid w:val="005E7010"/>
    <w:rsid w:val="005E7088"/>
    <w:rsid w:val="005E71F4"/>
    <w:rsid w:val="005E7879"/>
    <w:rsid w:val="005E7936"/>
    <w:rsid w:val="005E7E1B"/>
    <w:rsid w:val="005E7FAE"/>
    <w:rsid w:val="005F0108"/>
    <w:rsid w:val="005F01E9"/>
    <w:rsid w:val="005F0291"/>
    <w:rsid w:val="005F0470"/>
    <w:rsid w:val="005F05FB"/>
    <w:rsid w:val="005F0D0F"/>
    <w:rsid w:val="005F0ECC"/>
    <w:rsid w:val="005F1379"/>
    <w:rsid w:val="005F1804"/>
    <w:rsid w:val="005F185B"/>
    <w:rsid w:val="005F1A99"/>
    <w:rsid w:val="005F1E44"/>
    <w:rsid w:val="005F205A"/>
    <w:rsid w:val="005F21A5"/>
    <w:rsid w:val="005F2470"/>
    <w:rsid w:val="005F27DD"/>
    <w:rsid w:val="005F2811"/>
    <w:rsid w:val="005F28C6"/>
    <w:rsid w:val="005F2BC9"/>
    <w:rsid w:val="005F2C40"/>
    <w:rsid w:val="005F30C7"/>
    <w:rsid w:val="005F31B5"/>
    <w:rsid w:val="005F343D"/>
    <w:rsid w:val="005F37B1"/>
    <w:rsid w:val="005F3874"/>
    <w:rsid w:val="005F3F14"/>
    <w:rsid w:val="005F3F16"/>
    <w:rsid w:val="005F412E"/>
    <w:rsid w:val="005F42EA"/>
    <w:rsid w:val="005F4686"/>
    <w:rsid w:val="005F470F"/>
    <w:rsid w:val="005F4951"/>
    <w:rsid w:val="005F4FCA"/>
    <w:rsid w:val="005F5212"/>
    <w:rsid w:val="005F52BF"/>
    <w:rsid w:val="005F52CC"/>
    <w:rsid w:val="005F58CE"/>
    <w:rsid w:val="005F5BE3"/>
    <w:rsid w:val="005F5E6F"/>
    <w:rsid w:val="005F6510"/>
    <w:rsid w:val="005F651F"/>
    <w:rsid w:val="005F681C"/>
    <w:rsid w:val="005F6834"/>
    <w:rsid w:val="005F686F"/>
    <w:rsid w:val="005F6B0F"/>
    <w:rsid w:val="005F6BD4"/>
    <w:rsid w:val="005F6ED9"/>
    <w:rsid w:val="005F6FAA"/>
    <w:rsid w:val="005F7168"/>
    <w:rsid w:val="005F7188"/>
    <w:rsid w:val="005F740A"/>
    <w:rsid w:val="005F7985"/>
    <w:rsid w:val="005F7D62"/>
    <w:rsid w:val="00600733"/>
    <w:rsid w:val="00600BF0"/>
    <w:rsid w:val="00600CEB"/>
    <w:rsid w:val="0060112B"/>
    <w:rsid w:val="006011AE"/>
    <w:rsid w:val="006018A7"/>
    <w:rsid w:val="00601941"/>
    <w:rsid w:val="00601C6C"/>
    <w:rsid w:val="00601CBE"/>
    <w:rsid w:val="0060208A"/>
    <w:rsid w:val="006023C5"/>
    <w:rsid w:val="006027A5"/>
    <w:rsid w:val="00602976"/>
    <w:rsid w:val="00602A78"/>
    <w:rsid w:val="00602A84"/>
    <w:rsid w:val="00602AA1"/>
    <w:rsid w:val="00602DB3"/>
    <w:rsid w:val="00603123"/>
    <w:rsid w:val="006036F4"/>
    <w:rsid w:val="0060375F"/>
    <w:rsid w:val="006038C7"/>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53C1"/>
    <w:rsid w:val="0060567A"/>
    <w:rsid w:val="00605A72"/>
    <w:rsid w:val="00605D15"/>
    <w:rsid w:val="006060C2"/>
    <w:rsid w:val="00606842"/>
    <w:rsid w:val="006069BA"/>
    <w:rsid w:val="00606A26"/>
    <w:rsid w:val="00606D76"/>
    <w:rsid w:val="00606DF3"/>
    <w:rsid w:val="00607005"/>
    <w:rsid w:val="006073CB"/>
    <w:rsid w:val="00607492"/>
    <w:rsid w:val="00607682"/>
    <w:rsid w:val="00607D81"/>
    <w:rsid w:val="006102D6"/>
    <w:rsid w:val="006106EF"/>
    <w:rsid w:val="00610747"/>
    <w:rsid w:val="00610960"/>
    <w:rsid w:val="00610E03"/>
    <w:rsid w:val="0061165E"/>
    <w:rsid w:val="0061176E"/>
    <w:rsid w:val="006117C9"/>
    <w:rsid w:val="00611B00"/>
    <w:rsid w:val="00611B87"/>
    <w:rsid w:val="00611BE9"/>
    <w:rsid w:val="00611C7A"/>
    <w:rsid w:val="00611E77"/>
    <w:rsid w:val="00612214"/>
    <w:rsid w:val="006122B7"/>
    <w:rsid w:val="0061242F"/>
    <w:rsid w:val="0061262A"/>
    <w:rsid w:val="006134CB"/>
    <w:rsid w:val="00613951"/>
    <w:rsid w:val="00613EA5"/>
    <w:rsid w:val="00614280"/>
    <w:rsid w:val="006144D9"/>
    <w:rsid w:val="006146C4"/>
    <w:rsid w:val="00614A6A"/>
    <w:rsid w:val="00614A84"/>
    <w:rsid w:val="00614B50"/>
    <w:rsid w:val="00614CD1"/>
    <w:rsid w:val="006151F2"/>
    <w:rsid w:val="0061567B"/>
    <w:rsid w:val="00615AC8"/>
    <w:rsid w:val="00616580"/>
    <w:rsid w:val="006168B5"/>
    <w:rsid w:val="00616B30"/>
    <w:rsid w:val="00616EC8"/>
    <w:rsid w:val="00616F61"/>
    <w:rsid w:val="0061724C"/>
    <w:rsid w:val="00617518"/>
    <w:rsid w:val="00617806"/>
    <w:rsid w:val="00617C89"/>
    <w:rsid w:val="00620082"/>
    <w:rsid w:val="00620163"/>
    <w:rsid w:val="00620226"/>
    <w:rsid w:val="006203CC"/>
    <w:rsid w:val="00620A7F"/>
    <w:rsid w:val="00620EBB"/>
    <w:rsid w:val="006212F4"/>
    <w:rsid w:val="0062152A"/>
    <w:rsid w:val="00621753"/>
    <w:rsid w:val="0062248F"/>
    <w:rsid w:val="006225A7"/>
    <w:rsid w:val="00622EAE"/>
    <w:rsid w:val="0062339F"/>
    <w:rsid w:val="006234CB"/>
    <w:rsid w:val="00623583"/>
    <w:rsid w:val="006235A7"/>
    <w:rsid w:val="00623873"/>
    <w:rsid w:val="006239B8"/>
    <w:rsid w:val="00623FE9"/>
    <w:rsid w:val="0062462F"/>
    <w:rsid w:val="0062475B"/>
    <w:rsid w:val="0062498A"/>
    <w:rsid w:val="00624A3B"/>
    <w:rsid w:val="00624BA1"/>
    <w:rsid w:val="00625454"/>
    <w:rsid w:val="00625D66"/>
    <w:rsid w:val="00626078"/>
    <w:rsid w:val="00626336"/>
    <w:rsid w:val="00626378"/>
    <w:rsid w:val="006263DC"/>
    <w:rsid w:val="0062661B"/>
    <w:rsid w:val="00626669"/>
    <w:rsid w:val="00626889"/>
    <w:rsid w:val="00626906"/>
    <w:rsid w:val="00626E77"/>
    <w:rsid w:val="006272F0"/>
    <w:rsid w:val="00627312"/>
    <w:rsid w:val="00627505"/>
    <w:rsid w:val="00627832"/>
    <w:rsid w:val="0062794C"/>
    <w:rsid w:val="00627959"/>
    <w:rsid w:val="006279CD"/>
    <w:rsid w:val="00630118"/>
    <w:rsid w:val="00630514"/>
    <w:rsid w:val="00630634"/>
    <w:rsid w:val="006306F6"/>
    <w:rsid w:val="00630A32"/>
    <w:rsid w:val="00630A9F"/>
    <w:rsid w:val="006310AE"/>
    <w:rsid w:val="0063167B"/>
    <w:rsid w:val="00631762"/>
    <w:rsid w:val="0063184E"/>
    <w:rsid w:val="00631D9D"/>
    <w:rsid w:val="00631EB9"/>
    <w:rsid w:val="00632196"/>
    <w:rsid w:val="00632400"/>
    <w:rsid w:val="00632944"/>
    <w:rsid w:val="00632960"/>
    <w:rsid w:val="00632B4B"/>
    <w:rsid w:val="00632BA2"/>
    <w:rsid w:val="00632E7E"/>
    <w:rsid w:val="00633566"/>
    <w:rsid w:val="0063399D"/>
    <w:rsid w:val="00633BF2"/>
    <w:rsid w:val="00633EF5"/>
    <w:rsid w:val="00633F67"/>
    <w:rsid w:val="006342C6"/>
    <w:rsid w:val="0063451B"/>
    <w:rsid w:val="006345C3"/>
    <w:rsid w:val="00634786"/>
    <w:rsid w:val="00634A3D"/>
    <w:rsid w:val="00634CD4"/>
    <w:rsid w:val="00634E25"/>
    <w:rsid w:val="0063530F"/>
    <w:rsid w:val="00635684"/>
    <w:rsid w:val="006356E5"/>
    <w:rsid w:val="006357B8"/>
    <w:rsid w:val="00635F25"/>
    <w:rsid w:val="006362F9"/>
    <w:rsid w:val="006369A9"/>
    <w:rsid w:val="0063701E"/>
    <w:rsid w:val="00637099"/>
    <w:rsid w:val="006373CD"/>
    <w:rsid w:val="0063751A"/>
    <w:rsid w:val="00637B7A"/>
    <w:rsid w:val="00640BDD"/>
    <w:rsid w:val="00640F50"/>
    <w:rsid w:val="00641283"/>
    <w:rsid w:val="006413CF"/>
    <w:rsid w:val="00641413"/>
    <w:rsid w:val="00641465"/>
    <w:rsid w:val="0064165D"/>
    <w:rsid w:val="00641AA3"/>
    <w:rsid w:val="00641B4B"/>
    <w:rsid w:val="00641CF1"/>
    <w:rsid w:val="00641E93"/>
    <w:rsid w:val="00641ED3"/>
    <w:rsid w:val="0064207B"/>
    <w:rsid w:val="006420A6"/>
    <w:rsid w:val="006421FE"/>
    <w:rsid w:val="00642274"/>
    <w:rsid w:val="00642E8C"/>
    <w:rsid w:val="0064314B"/>
    <w:rsid w:val="00643282"/>
    <w:rsid w:val="006433BD"/>
    <w:rsid w:val="00643562"/>
    <w:rsid w:val="00643784"/>
    <w:rsid w:val="00643B07"/>
    <w:rsid w:val="00644186"/>
    <w:rsid w:val="006443BE"/>
    <w:rsid w:val="0064440D"/>
    <w:rsid w:val="006444F9"/>
    <w:rsid w:val="00644527"/>
    <w:rsid w:val="00644595"/>
    <w:rsid w:val="00644770"/>
    <w:rsid w:val="00644781"/>
    <w:rsid w:val="006448E3"/>
    <w:rsid w:val="00644A21"/>
    <w:rsid w:val="00645070"/>
    <w:rsid w:val="006451CC"/>
    <w:rsid w:val="006453D8"/>
    <w:rsid w:val="00645B92"/>
    <w:rsid w:val="00645C9F"/>
    <w:rsid w:val="00645FFA"/>
    <w:rsid w:val="00646139"/>
    <w:rsid w:val="0064615B"/>
    <w:rsid w:val="00646305"/>
    <w:rsid w:val="00646864"/>
    <w:rsid w:val="00646A6C"/>
    <w:rsid w:val="00646C1F"/>
    <w:rsid w:val="006472D9"/>
    <w:rsid w:val="006475E6"/>
    <w:rsid w:val="00647796"/>
    <w:rsid w:val="006478FF"/>
    <w:rsid w:val="00650248"/>
    <w:rsid w:val="00650380"/>
    <w:rsid w:val="006506C4"/>
    <w:rsid w:val="006508B9"/>
    <w:rsid w:val="00650CA1"/>
    <w:rsid w:val="00650D67"/>
    <w:rsid w:val="00651024"/>
    <w:rsid w:val="0065143C"/>
    <w:rsid w:val="00651854"/>
    <w:rsid w:val="00651A4D"/>
    <w:rsid w:val="00651EE8"/>
    <w:rsid w:val="0065210D"/>
    <w:rsid w:val="00652578"/>
    <w:rsid w:val="00652790"/>
    <w:rsid w:val="006528A3"/>
    <w:rsid w:val="00652E4B"/>
    <w:rsid w:val="00653235"/>
    <w:rsid w:val="006532F5"/>
    <w:rsid w:val="006539E8"/>
    <w:rsid w:val="00653B8B"/>
    <w:rsid w:val="00653C91"/>
    <w:rsid w:val="00653D16"/>
    <w:rsid w:val="00654293"/>
    <w:rsid w:val="00654303"/>
    <w:rsid w:val="00654390"/>
    <w:rsid w:val="006544CD"/>
    <w:rsid w:val="0065454D"/>
    <w:rsid w:val="00654969"/>
    <w:rsid w:val="0065496D"/>
    <w:rsid w:val="00654AC2"/>
    <w:rsid w:val="00654B36"/>
    <w:rsid w:val="00654FDA"/>
    <w:rsid w:val="006557F2"/>
    <w:rsid w:val="00655B96"/>
    <w:rsid w:val="00655D11"/>
    <w:rsid w:val="00656307"/>
    <w:rsid w:val="00656404"/>
    <w:rsid w:val="006565D8"/>
    <w:rsid w:val="00656601"/>
    <w:rsid w:val="006568B9"/>
    <w:rsid w:val="00656B26"/>
    <w:rsid w:val="00656B96"/>
    <w:rsid w:val="00656C61"/>
    <w:rsid w:val="00656F79"/>
    <w:rsid w:val="0065736B"/>
    <w:rsid w:val="00657677"/>
    <w:rsid w:val="006578A3"/>
    <w:rsid w:val="006578E4"/>
    <w:rsid w:val="00657A25"/>
    <w:rsid w:val="00657AE5"/>
    <w:rsid w:val="00657F04"/>
    <w:rsid w:val="00660651"/>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36ED"/>
    <w:rsid w:val="00663971"/>
    <w:rsid w:val="00663B26"/>
    <w:rsid w:val="00663C14"/>
    <w:rsid w:val="00663D70"/>
    <w:rsid w:val="006641F4"/>
    <w:rsid w:val="00664201"/>
    <w:rsid w:val="0066421C"/>
    <w:rsid w:val="00664237"/>
    <w:rsid w:val="00664594"/>
    <w:rsid w:val="00664633"/>
    <w:rsid w:val="00664C55"/>
    <w:rsid w:val="00664CBF"/>
    <w:rsid w:val="00664E8C"/>
    <w:rsid w:val="00665063"/>
    <w:rsid w:val="006650B2"/>
    <w:rsid w:val="00665F7C"/>
    <w:rsid w:val="00665FEE"/>
    <w:rsid w:val="0066602E"/>
    <w:rsid w:val="00666381"/>
    <w:rsid w:val="00666842"/>
    <w:rsid w:val="0066699A"/>
    <w:rsid w:val="006669E5"/>
    <w:rsid w:val="00666A49"/>
    <w:rsid w:val="00666BCC"/>
    <w:rsid w:val="00666DFC"/>
    <w:rsid w:val="00666EBB"/>
    <w:rsid w:val="00667359"/>
    <w:rsid w:val="0066779E"/>
    <w:rsid w:val="006678C5"/>
    <w:rsid w:val="0066795A"/>
    <w:rsid w:val="00667FAF"/>
    <w:rsid w:val="006701F5"/>
    <w:rsid w:val="00670376"/>
    <w:rsid w:val="00670481"/>
    <w:rsid w:val="0067056D"/>
    <w:rsid w:val="0067096D"/>
    <w:rsid w:val="006709ED"/>
    <w:rsid w:val="00670AF4"/>
    <w:rsid w:val="00671317"/>
    <w:rsid w:val="0067158E"/>
    <w:rsid w:val="006716E0"/>
    <w:rsid w:val="006719E0"/>
    <w:rsid w:val="00671B58"/>
    <w:rsid w:val="00671BBF"/>
    <w:rsid w:val="00671D2C"/>
    <w:rsid w:val="00671D45"/>
    <w:rsid w:val="00671DAC"/>
    <w:rsid w:val="00671E94"/>
    <w:rsid w:val="00671F8E"/>
    <w:rsid w:val="00672174"/>
    <w:rsid w:val="006721C3"/>
    <w:rsid w:val="0067249D"/>
    <w:rsid w:val="0067269D"/>
    <w:rsid w:val="006728A9"/>
    <w:rsid w:val="006728EC"/>
    <w:rsid w:val="00672988"/>
    <w:rsid w:val="00672ADB"/>
    <w:rsid w:val="00672C64"/>
    <w:rsid w:val="00673039"/>
    <w:rsid w:val="006730F0"/>
    <w:rsid w:val="006733E6"/>
    <w:rsid w:val="006736E5"/>
    <w:rsid w:val="00673770"/>
    <w:rsid w:val="00673B68"/>
    <w:rsid w:val="00673B89"/>
    <w:rsid w:val="00673C84"/>
    <w:rsid w:val="00673CFD"/>
    <w:rsid w:val="00673E2F"/>
    <w:rsid w:val="0067432C"/>
    <w:rsid w:val="006746EE"/>
    <w:rsid w:val="00674DB1"/>
    <w:rsid w:val="00674E10"/>
    <w:rsid w:val="00674E6A"/>
    <w:rsid w:val="00675324"/>
    <w:rsid w:val="00675901"/>
    <w:rsid w:val="00675CE1"/>
    <w:rsid w:val="00675CF4"/>
    <w:rsid w:val="00675E4A"/>
    <w:rsid w:val="006763AC"/>
    <w:rsid w:val="00676A64"/>
    <w:rsid w:val="00676C12"/>
    <w:rsid w:val="0067706D"/>
    <w:rsid w:val="006772CE"/>
    <w:rsid w:val="006774A5"/>
    <w:rsid w:val="0067788D"/>
    <w:rsid w:val="00677925"/>
    <w:rsid w:val="006779BF"/>
    <w:rsid w:val="00677ADC"/>
    <w:rsid w:val="00677B2D"/>
    <w:rsid w:val="00677C77"/>
    <w:rsid w:val="006800A0"/>
    <w:rsid w:val="0068011F"/>
    <w:rsid w:val="00680387"/>
    <w:rsid w:val="006804DF"/>
    <w:rsid w:val="006809AA"/>
    <w:rsid w:val="00680F46"/>
    <w:rsid w:val="00681046"/>
    <w:rsid w:val="00681154"/>
    <w:rsid w:val="00681281"/>
    <w:rsid w:val="00681582"/>
    <w:rsid w:val="006817D1"/>
    <w:rsid w:val="0068181B"/>
    <w:rsid w:val="00681A04"/>
    <w:rsid w:val="00681DB1"/>
    <w:rsid w:val="00681EBD"/>
    <w:rsid w:val="00681F1F"/>
    <w:rsid w:val="00681F85"/>
    <w:rsid w:val="00681FDC"/>
    <w:rsid w:val="006822F4"/>
    <w:rsid w:val="006824DD"/>
    <w:rsid w:val="00682720"/>
    <w:rsid w:val="006827C9"/>
    <w:rsid w:val="0068291F"/>
    <w:rsid w:val="00682AAF"/>
    <w:rsid w:val="00682ABE"/>
    <w:rsid w:val="00682B53"/>
    <w:rsid w:val="00682CE6"/>
    <w:rsid w:val="00682F27"/>
    <w:rsid w:val="00683172"/>
    <w:rsid w:val="006831AF"/>
    <w:rsid w:val="00683BF6"/>
    <w:rsid w:val="00683C2F"/>
    <w:rsid w:val="00683F18"/>
    <w:rsid w:val="006844B9"/>
    <w:rsid w:val="006848E9"/>
    <w:rsid w:val="006851B6"/>
    <w:rsid w:val="006852CB"/>
    <w:rsid w:val="00685376"/>
    <w:rsid w:val="006853C2"/>
    <w:rsid w:val="006854CB"/>
    <w:rsid w:val="00685624"/>
    <w:rsid w:val="006859DB"/>
    <w:rsid w:val="00685E7B"/>
    <w:rsid w:val="00685FF7"/>
    <w:rsid w:val="006863F8"/>
    <w:rsid w:val="006864F6"/>
    <w:rsid w:val="0068660F"/>
    <w:rsid w:val="0068678D"/>
    <w:rsid w:val="006868DD"/>
    <w:rsid w:val="00686B6B"/>
    <w:rsid w:val="00686C40"/>
    <w:rsid w:val="00687488"/>
    <w:rsid w:val="00687531"/>
    <w:rsid w:val="006876CE"/>
    <w:rsid w:val="00687881"/>
    <w:rsid w:val="00687A3F"/>
    <w:rsid w:val="00687A97"/>
    <w:rsid w:val="00687DD0"/>
    <w:rsid w:val="00687EC3"/>
    <w:rsid w:val="00687F5C"/>
    <w:rsid w:val="00690264"/>
    <w:rsid w:val="006904ED"/>
    <w:rsid w:val="0069051E"/>
    <w:rsid w:val="00690A10"/>
    <w:rsid w:val="00690AA0"/>
    <w:rsid w:val="00690CFC"/>
    <w:rsid w:val="00690D63"/>
    <w:rsid w:val="00690E21"/>
    <w:rsid w:val="00690E2E"/>
    <w:rsid w:val="0069109D"/>
    <w:rsid w:val="00691112"/>
    <w:rsid w:val="0069138B"/>
    <w:rsid w:val="006915D7"/>
    <w:rsid w:val="006916BD"/>
    <w:rsid w:val="0069195E"/>
    <w:rsid w:val="00691C64"/>
    <w:rsid w:val="00691DBA"/>
    <w:rsid w:val="006921E0"/>
    <w:rsid w:val="0069246A"/>
    <w:rsid w:val="006924F0"/>
    <w:rsid w:val="0069279D"/>
    <w:rsid w:val="00692814"/>
    <w:rsid w:val="00692C85"/>
    <w:rsid w:val="00692EE5"/>
    <w:rsid w:val="00692FD7"/>
    <w:rsid w:val="006932E7"/>
    <w:rsid w:val="00693347"/>
    <w:rsid w:val="0069334C"/>
    <w:rsid w:val="00693B7D"/>
    <w:rsid w:val="00693BD1"/>
    <w:rsid w:val="0069412C"/>
    <w:rsid w:val="006948EF"/>
    <w:rsid w:val="00694A92"/>
    <w:rsid w:val="00695112"/>
    <w:rsid w:val="006951CA"/>
    <w:rsid w:val="0069552C"/>
    <w:rsid w:val="006956E6"/>
    <w:rsid w:val="00695854"/>
    <w:rsid w:val="006959B4"/>
    <w:rsid w:val="00695B49"/>
    <w:rsid w:val="00695D6B"/>
    <w:rsid w:val="00695F6D"/>
    <w:rsid w:val="00695FBE"/>
    <w:rsid w:val="006962C4"/>
    <w:rsid w:val="00696484"/>
    <w:rsid w:val="006964B6"/>
    <w:rsid w:val="0069668B"/>
    <w:rsid w:val="00696929"/>
    <w:rsid w:val="00696D63"/>
    <w:rsid w:val="006973B4"/>
    <w:rsid w:val="006973E2"/>
    <w:rsid w:val="006978B0"/>
    <w:rsid w:val="00697C5F"/>
    <w:rsid w:val="006A032F"/>
    <w:rsid w:val="006A049B"/>
    <w:rsid w:val="006A0546"/>
    <w:rsid w:val="006A060E"/>
    <w:rsid w:val="006A07BF"/>
    <w:rsid w:val="006A0C52"/>
    <w:rsid w:val="006A0DD3"/>
    <w:rsid w:val="006A11F2"/>
    <w:rsid w:val="006A1286"/>
    <w:rsid w:val="006A1441"/>
    <w:rsid w:val="006A146E"/>
    <w:rsid w:val="006A14D2"/>
    <w:rsid w:val="006A1593"/>
    <w:rsid w:val="006A1624"/>
    <w:rsid w:val="006A171B"/>
    <w:rsid w:val="006A179E"/>
    <w:rsid w:val="006A1BEB"/>
    <w:rsid w:val="006A2989"/>
    <w:rsid w:val="006A2B26"/>
    <w:rsid w:val="006A2C8E"/>
    <w:rsid w:val="006A2FAE"/>
    <w:rsid w:val="006A2FC5"/>
    <w:rsid w:val="006A3022"/>
    <w:rsid w:val="006A3454"/>
    <w:rsid w:val="006A38AB"/>
    <w:rsid w:val="006A3992"/>
    <w:rsid w:val="006A3E0B"/>
    <w:rsid w:val="006A3F3B"/>
    <w:rsid w:val="006A41AE"/>
    <w:rsid w:val="006A47BA"/>
    <w:rsid w:val="006A47E1"/>
    <w:rsid w:val="006A4856"/>
    <w:rsid w:val="006A4B49"/>
    <w:rsid w:val="006A4B7E"/>
    <w:rsid w:val="006A4BA5"/>
    <w:rsid w:val="006A4D95"/>
    <w:rsid w:val="006A5228"/>
    <w:rsid w:val="006A5359"/>
    <w:rsid w:val="006A5474"/>
    <w:rsid w:val="006A54A3"/>
    <w:rsid w:val="006A564B"/>
    <w:rsid w:val="006A57F5"/>
    <w:rsid w:val="006A593F"/>
    <w:rsid w:val="006A5AB3"/>
    <w:rsid w:val="006A5B82"/>
    <w:rsid w:val="006A5EBE"/>
    <w:rsid w:val="006A6673"/>
    <w:rsid w:val="006A66AC"/>
    <w:rsid w:val="006A6F91"/>
    <w:rsid w:val="006A7048"/>
    <w:rsid w:val="006A724B"/>
    <w:rsid w:val="006A767F"/>
    <w:rsid w:val="006A77A3"/>
    <w:rsid w:val="006A7825"/>
    <w:rsid w:val="006B0499"/>
    <w:rsid w:val="006B05B5"/>
    <w:rsid w:val="006B09B2"/>
    <w:rsid w:val="006B0AC7"/>
    <w:rsid w:val="006B0DD2"/>
    <w:rsid w:val="006B0E89"/>
    <w:rsid w:val="006B1264"/>
    <w:rsid w:val="006B12D1"/>
    <w:rsid w:val="006B13D0"/>
    <w:rsid w:val="006B14CC"/>
    <w:rsid w:val="006B1545"/>
    <w:rsid w:val="006B167D"/>
    <w:rsid w:val="006B1F54"/>
    <w:rsid w:val="006B1FC2"/>
    <w:rsid w:val="006B23B9"/>
    <w:rsid w:val="006B2524"/>
    <w:rsid w:val="006B2DA7"/>
    <w:rsid w:val="006B2F4D"/>
    <w:rsid w:val="006B306B"/>
    <w:rsid w:val="006B30AF"/>
    <w:rsid w:val="006B335B"/>
    <w:rsid w:val="006B35BF"/>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53E9"/>
    <w:rsid w:val="006B541D"/>
    <w:rsid w:val="006B564D"/>
    <w:rsid w:val="006B5AAD"/>
    <w:rsid w:val="006B5E4B"/>
    <w:rsid w:val="006B62D6"/>
    <w:rsid w:val="006B6548"/>
    <w:rsid w:val="006B65FF"/>
    <w:rsid w:val="006B6A16"/>
    <w:rsid w:val="006B6BE7"/>
    <w:rsid w:val="006B7207"/>
    <w:rsid w:val="006B7605"/>
    <w:rsid w:val="006B7E95"/>
    <w:rsid w:val="006BEE62"/>
    <w:rsid w:val="006C0159"/>
    <w:rsid w:val="006C0457"/>
    <w:rsid w:val="006C0595"/>
    <w:rsid w:val="006C063C"/>
    <w:rsid w:val="006C0694"/>
    <w:rsid w:val="006C06D7"/>
    <w:rsid w:val="006C0759"/>
    <w:rsid w:val="006C079C"/>
    <w:rsid w:val="006C08AE"/>
    <w:rsid w:val="006C0A30"/>
    <w:rsid w:val="006C0E9D"/>
    <w:rsid w:val="006C0EC0"/>
    <w:rsid w:val="006C0EFE"/>
    <w:rsid w:val="006C0FDF"/>
    <w:rsid w:val="006C122F"/>
    <w:rsid w:val="006C1445"/>
    <w:rsid w:val="006C169F"/>
    <w:rsid w:val="006C1DED"/>
    <w:rsid w:val="006C1F4F"/>
    <w:rsid w:val="006C22B4"/>
    <w:rsid w:val="006C23D8"/>
    <w:rsid w:val="006C2544"/>
    <w:rsid w:val="006C28E0"/>
    <w:rsid w:val="006C2926"/>
    <w:rsid w:val="006C2ACF"/>
    <w:rsid w:val="006C2EAF"/>
    <w:rsid w:val="006C361F"/>
    <w:rsid w:val="006C3A41"/>
    <w:rsid w:val="006C3A83"/>
    <w:rsid w:val="006C3AB0"/>
    <w:rsid w:val="006C3C87"/>
    <w:rsid w:val="006C3F01"/>
    <w:rsid w:val="006C3F22"/>
    <w:rsid w:val="006C42CF"/>
    <w:rsid w:val="006C4858"/>
    <w:rsid w:val="006C4FC1"/>
    <w:rsid w:val="006C51A5"/>
    <w:rsid w:val="006C529D"/>
    <w:rsid w:val="006C5333"/>
    <w:rsid w:val="006C5380"/>
    <w:rsid w:val="006C54B6"/>
    <w:rsid w:val="006C61AA"/>
    <w:rsid w:val="006C6501"/>
    <w:rsid w:val="006C669C"/>
    <w:rsid w:val="006C6798"/>
    <w:rsid w:val="006C67B6"/>
    <w:rsid w:val="006C6DF7"/>
    <w:rsid w:val="006C6FE3"/>
    <w:rsid w:val="006C701C"/>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1AD7"/>
    <w:rsid w:val="006D207D"/>
    <w:rsid w:val="006D2146"/>
    <w:rsid w:val="006D235D"/>
    <w:rsid w:val="006D244C"/>
    <w:rsid w:val="006D2564"/>
    <w:rsid w:val="006D2853"/>
    <w:rsid w:val="006D2B74"/>
    <w:rsid w:val="006D2C66"/>
    <w:rsid w:val="006D2D60"/>
    <w:rsid w:val="006D2DC8"/>
    <w:rsid w:val="006D2E5F"/>
    <w:rsid w:val="006D2F0C"/>
    <w:rsid w:val="006D31CA"/>
    <w:rsid w:val="006D3784"/>
    <w:rsid w:val="006D37C6"/>
    <w:rsid w:val="006D3AB1"/>
    <w:rsid w:val="006D3B3B"/>
    <w:rsid w:val="006D3B71"/>
    <w:rsid w:val="006D3B8E"/>
    <w:rsid w:val="006D438C"/>
    <w:rsid w:val="006D44CB"/>
    <w:rsid w:val="006D45BE"/>
    <w:rsid w:val="006D4E3E"/>
    <w:rsid w:val="006D4E62"/>
    <w:rsid w:val="006D4E91"/>
    <w:rsid w:val="006D4FFA"/>
    <w:rsid w:val="006D5043"/>
    <w:rsid w:val="006D5362"/>
    <w:rsid w:val="006D55E9"/>
    <w:rsid w:val="006D5718"/>
    <w:rsid w:val="006D571A"/>
    <w:rsid w:val="006D62EC"/>
    <w:rsid w:val="006D632E"/>
    <w:rsid w:val="006D644C"/>
    <w:rsid w:val="006D65DB"/>
    <w:rsid w:val="006D6C9C"/>
    <w:rsid w:val="006D6FE1"/>
    <w:rsid w:val="006D7638"/>
    <w:rsid w:val="006D7703"/>
    <w:rsid w:val="006D7726"/>
    <w:rsid w:val="006D7A81"/>
    <w:rsid w:val="006D7C5B"/>
    <w:rsid w:val="006D7DB7"/>
    <w:rsid w:val="006E0012"/>
    <w:rsid w:val="006E002F"/>
    <w:rsid w:val="006E070C"/>
    <w:rsid w:val="006E076B"/>
    <w:rsid w:val="006E08DA"/>
    <w:rsid w:val="006E08E9"/>
    <w:rsid w:val="006E094A"/>
    <w:rsid w:val="006E0AF6"/>
    <w:rsid w:val="006E10C7"/>
    <w:rsid w:val="006E1206"/>
    <w:rsid w:val="006E122E"/>
    <w:rsid w:val="006E12B1"/>
    <w:rsid w:val="006E13D1"/>
    <w:rsid w:val="006E1512"/>
    <w:rsid w:val="006E1920"/>
    <w:rsid w:val="006E2449"/>
    <w:rsid w:val="006E2570"/>
    <w:rsid w:val="006E25BC"/>
    <w:rsid w:val="006E3555"/>
    <w:rsid w:val="006E38D9"/>
    <w:rsid w:val="006E39C0"/>
    <w:rsid w:val="006E3A9F"/>
    <w:rsid w:val="006E40F6"/>
    <w:rsid w:val="006E4102"/>
    <w:rsid w:val="006E4123"/>
    <w:rsid w:val="006E4861"/>
    <w:rsid w:val="006E4B67"/>
    <w:rsid w:val="006E4D0C"/>
    <w:rsid w:val="006E4D1B"/>
    <w:rsid w:val="006E53CF"/>
    <w:rsid w:val="006E54F0"/>
    <w:rsid w:val="006E5559"/>
    <w:rsid w:val="006E57D2"/>
    <w:rsid w:val="006E5808"/>
    <w:rsid w:val="006E583C"/>
    <w:rsid w:val="006E5A80"/>
    <w:rsid w:val="006E5B78"/>
    <w:rsid w:val="006E5E6F"/>
    <w:rsid w:val="006E6608"/>
    <w:rsid w:val="006E67BA"/>
    <w:rsid w:val="006E699D"/>
    <w:rsid w:val="006E69F0"/>
    <w:rsid w:val="006E6BA3"/>
    <w:rsid w:val="006E6DB0"/>
    <w:rsid w:val="006E7049"/>
    <w:rsid w:val="006E73BB"/>
    <w:rsid w:val="006E77C4"/>
    <w:rsid w:val="006E7C41"/>
    <w:rsid w:val="006E7CA4"/>
    <w:rsid w:val="006F0002"/>
    <w:rsid w:val="006F0112"/>
    <w:rsid w:val="006F025C"/>
    <w:rsid w:val="006F028B"/>
    <w:rsid w:val="006F0681"/>
    <w:rsid w:val="006F072C"/>
    <w:rsid w:val="006F0CEC"/>
    <w:rsid w:val="006F0DE2"/>
    <w:rsid w:val="006F1116"/>
    <w:rsid w:val="006F15A1"/>
    <w:rsid w:val="006F17CD"/>
    <w:rsid w:val="006F18FE"/>
    <w:rsid w:val="006F1908"/>
    <w:rsid w:val="006F1BA5"/>
    <w:rsid w:val="006F1C53"/>
    <w:rsid w:val="006F1E48"/>
    <w:rsid w:val="006F2036"/>
    <w:rsid w:val="006F2621"/>
    <w:rsid w:val="006F2654"/>
    <w:rsid w:val="006F2D7B"/>
    <w:rsid w:val="006F3196"/>
    <w:rsid w:val="006F3273"/>
    <w:rsid w:val="006F330F"/>
    <w:rsid w:val="006F3322"/>
    <w:rsid w:val="006F35AE"/>
    <w:rsid w:val="006F3C54"/>
    <w:rsid w:val="006F3D9A"/>
    <w:rsid w:val="006F4178"/>
    <w:rsid w:val="006F418C"/>
    <w:rsid w:val="006F45DC"/>
    <w:rsid w:val="006F4CD9"/>
    <w:rsid w:val="006F4F0B"/>
    <w:rsid w:val="006F4F8A"/>
    <w:rsid w:val="006F4FD9"/>
    <w:rsid w:val="006F506C"/>
    <w:rsid w:val="006F5527"/>
    <w:rsid w:val="006F5556"/>
    <w:rsid w:val="006F5648"/>
    <w:rsid w:val="006F5915"/>
    <w:rsid w:val="006F594F"/>
    <w:rsid w:val="006F5E64"/>
    <w:rsid w:val="006F5F06"/>
    <w:rsid w:val="006F60DE"/>
    <w:rsid w:val="006F65FB"/>
    <w:rsid w:val="006F68CE"/>
    <w:rsid w:val="006F6A5B"/>
    <w:rsid w:val="006F6B8E"/>
    <w:rsid w:val="006F6CD6"/>
    <w:rsid w:val="006F6D5E"/>
    <w:rsid w:val="006F6EE5"/>
    <w:rsid w:val="006F6F51"/>
    <w:rsid w:val="006F7914"/>
    <w:rsid w:val="006F7915"/>
    <w:rsid w:val="006F7C0B"/>
    <w:rsid w:val="006F7E46"/>
    <w:rsid w:val="006F7F1F"/>
    <w:rsid w:val="0070014C"/>
    <w:rsid w:val="0070014F"/>
    <w:rsid w:val="007002C3"/>
    <w:rsid w:val="00700462"/>
    <w:rsid w:val="007005B8"/>
    <w:rsid w:val="0070068A"/>
    <w:rsid w:val="00700827"/>
    <w:rsid w:val="00700AB4"/>
    <w:rsid w:val="00700BC1"/>
    <w:rsid w:val="00700E3D"/>
    <w:rsid w:val="00700F4A"/>
    <w:rsid w:val="00700FCA"/>
    <w:rsid w:val="00701035"/>
    <w:rsid w:val="007011BB"/>
    <w:rsid w:val="007014ED"/>
    <w:rsid w:val="007015C6"/>
    <w:rsid w:val="00701645"/>
    <w:rsid w:val="0070182E"/>
    <w:rsid w:val="00701852"/>
    <w:rsid w:val="00701BBC"/>
    <w:rsid w:val="0070219E"/>
    <w:rsid w:val="007023B7"/>
    <w:rsid w:val="0070262B"/>
    <w:rsid w:val="007029C5"/>
    <w:rsid w:val="00702D5A"/>
    <w:rsid w:val="00702D8F"/>
    <w:rsid w:val="00702DB6"/>
    <w:rsid w:val="00702EF7"/>
    <w:rsid w:val="00702FFD"/>
    <w:rsid w:val="00703571"/>
    <w:rsid w:val="00703672"/>
    <w:rsid w:val="007036B2"/>
    <w:rsid w:val="007036FC"/>
    <w:rsid w:val="00703989"/>
    <w:rsid w:val="00703AF3"/>
    <w:rsid w:val="00703CF7"/>
    <w:rsid w:val="007042C4"/>
    <w:rsid w:val="007042E9"/>
    <w:rsid w:val="00704495"/>
    <w:rsid w:val="007045F6"/>
    <w:rsid w:val="00704742"/>
    <w:rsid w:val="00704BA0"/>
    <w:rsid w:val="00704BB1"/>
    <w:rsid w:val="00704C3F"/>
    <w:rsid w:val="00704E02"/>
    <w:rsid w:val="00704E30"/>
    <w:rsid w:val="00704E41"/>
    <w:rsid w:val="00704FE4"/>
    <w:rsid w:val="00705126"/>
    <w:rsid w:val="00705450"/>
    <w:rsid w:val="007054A3"/>
    <w:rsid w:val="00705657"/>
    <w:rsid w:val="00705F4C"/>
    <w:rsid w:val="00706152"/>
    <w:rsid w:val="007062B8"/>
    <w:rsid w:val="00706313"/>
    <w:rsid w:val="00706433"/>
    <w:rsid w:val="007068F0"/>
    <w:rsid w:val="00706D17"/>
    <w:rsid w:val="00707155"/>
    <w:rsid w:val="00707BB0"/>
    <w:rsid w:val="0071014A"/>
    <w:rsid w:val="00710562"/>
    <w:rsid w:val="007108D3"/>
    <w:rsid w:val="007109E4"/>
    <w:rsid w:val="00710DE5"/>
    <w:rsid w:val="00710DE9"/>
    <w:rsid w:val="00710F01"/>
    <w:rsid w:val="0071118B"/>
    <w:rsid w:val="007115A5"/>
    <w:rsid w:val="00711A90"/>
    <w:rsid w:val="00711B9F"/>
    <w:rsid w:val="00711BE8"/>
    <w:rsid w:val="00711C66"/>
    <w:rsid w:val="00711E13"/>
    <w:rsid w:val="00711EEC"/>
    <w:rsid w:val="00711FAA"/>
    <w:rsid w:val="00712127"/>
    <w:rsid w:val="0071216E"/>
    <w:rsid w:val="00712179"/>
    <w:rsid w:val="00712429"/>
    <w:rsid w:val="00712444"/>
    <w:rsid w:val="007126D6"/>
    <w:rsid w:val="00712936"/>
    <w:rsid w:val="00712EDA"/>
    <w:rsid w:val="007136D0"/>
    <w:rsid w:val="00713715"/>
    <w:rsid w:val="00713901"/>
    <w:rsid w:val="00713907"/>
    <w:rsid w:val="00713A5B"/>
    <w:rsid w:val="00713B90"/>
    <w:rsid w:val="00714418"/>
    <w:rsid w:val="00714449"/>
    <w:rsid w:val="00714698"/>
    <w:rsid w:val="00714993"/>
    <w:rsid w:val="00714BAB"/>
    <w:rsid w:val="007155A9"/>
    <w:rsid w:val="007158BE"/>
    <w:rsid w:val="007158E1"/>
    <w:rsid w:val="007158F2"/>
    <w:rsid w:val="00715A4B"/>
    <w:rsid w:val="007160D5"/>
    <w:rsid w:val="007163E3"/>
    <w:rsid w:val="007165BC"/>
    <w:rsid w:val="007169EE"/>
    <w:rsid w:val="00716AA6"/>
    <w:rsid w:val="00716B34"/>
    <w:rsid w:val="00716C5A"/>
    <w:rsid w:val="00716DBD"/>
    <w:rsid w:val="00716DF5"/>
    <w:rsid w:val="00716E07"/>
    <w:rsid w:val="0071705B"/>
    <w:rsid w:val="007176B2"/>
    <w:rsid w:val="00717A8A"/>
    <w:rsid w:val="00717DB4"/>
    <w:rsid w:val="007201CD"/>
    <w:rsid w:val="00720300"/>
    <w:rsid w:val="00720505"/>
    <w:rsid w:val="007205AA"/>
    <w:rsid w:val="007206D8"/>
    <w:rsid w:val="00720771"/>
    <w:rsid w:val="007211C5"/>
    <w:rsid w:val="0072172F"/>
    <w:rsid w:val="00721B69"/>
    <w:rsid w:val="00721E0C"/>
    <w:rsid w:val="00721E3F"/>
    <w:rsid w:val="00721EA0"/>
    <w:rsid w:val="00721F4B"/>
    <w:rsid w:val="00722022"/>
    <w:rsid w:val="00722028"/>
    <w:rsid w:val="007221A2"/>
    <w:rsid w:val="007222C0"/>
    <w:rsid w:val="007222D5"/>
    <w:rsid w:val="0072275C"/>
    <w:rsid w:val="00722797"/>
    <w:rsid w:val="0072298B"/>
    <w:rsid w:val="007229CC"/>
    <w:rsid w:val="00723006"/>
    <w:rsid w:val="007231E9"/>
    <w:rsid w:val="007236A3"/>
    <w:rsid w:val="00723803"/>
    <w:rsid w:val="007239B6"/>
    <w:rsid w:val="00724244"/>
    <w:rsid w:val="0072490A"/>
    <w:rsid w:val="00724B64"/>
    <w:rsid w:val="0072501E"/>
    <w:rsid w:val="00725128"/>
    <w:rsid w:val="0072517D"/>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6CF"/>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71D"/>
    <w:rsid w:val="00733893"/>
    <w:rsid w:val="00733A50"/>
    <w:rsid w:val="00733F05"/>
    <w:rsid w:val="00734035"/>
    <w:rsid w:val="007340D2"/>
    <w:rsid w:val="00734958"/>
    <w:rsid w:val="00734A05"/>
    <w:rsid w:val="00734A07"/>
    <w:rsid w:val="00734A64"/>
    <w:rsid w:val="00734AAB"/>
    <w:rsid w:val="00734ABC"/>
    <w:rsid w:val="00734ECC"/>
    <w:rsid w:val="00734FCB"/>
    <w:rsid w:val="00735136"/>
    <w:rsid w:val="00735B87"/>
    <w:rsid w:val="00735C6F"/>
    <w:rsid w:val="00735CCA"/>
    <w:rsid w:val="00736206"/>
    <w:rsid w:val="0073633C"/>
    <w:rsid w:val="007368C7"/>
    <w:rsid w:val="00736A78"/>
    <w:rsid w:val="00736C3E"/>
    <w:rsid w:val="00736D86"/>
    <w:rsid w:val="00736DAC"/>
    <w:rsid w:val="00736E49"/>
    <w:rsid w:val="00737048"/>
    <w:rsid w:val="00737403"/>
    <w:rsid w:val="00737956"/>
    <w:rsid w:val="00737A31"/>
    <w:rsid w:val="00737E9B"/>
    <w:rsid w:val="00740182"/>
    <w:rsid w:val="0074060F"/>
    <w:rsid w:val="00740746"/>
    <w:rsid w:val="00740A8F"/>
    <w:rsid w:val="00740C7B"/>
    <w:rsid w:val="00740E46"/>
    <w:rsid w:val="0074157E"/>
    <w:rsid w:val="00741596"/>
    <w:rsid w:val="00741C9E"/>
    <w:rsid w:val="00741F68"/>
    <w:rsid w:val="007425AC"/>
    <w:rsid w:val="0074275A"/>
    <w:rsid w:val="00742A6A"/>
    <w:rsid w:val="00742B44"/>
    <w:rsid w:val="00742FD8"/>
    <w:rsid w:val="0074302C"/>
    <w:rsid w:val="00743826"/>
    <w:rsid w:val="00743A30"/>
    <w:rsid w:val="00743C46"/>
    <w:rsid w:val="00743FF1"/>
    <w:rsid w:val="0074440A"/>
    <w:rsid w:val="00744687"/>
    <w:rsid w:val="00744836"/>
    <w:rsid w:val="00744F79"/>
    <w:rsid w:val="00744F87"/>
    <w:rsid w:val="007457D2"/>
    <w:rsid w:val="0074581B"/>
    <w:rsid w:val="00745928"/>
    <w:rsid w:val="00745934"/>
    <w:rsid w:val="00745B5D"/>
    <w:rsid w:val="00745B74"/>
    <w:rsid w:val="00745E2E"/>
    <w:rsid w:val="007461D4"/>
    <w:rsid w:val="0074656E"/>
    <w:rsid w:val="007469CF"/>
    <w:rsid w:val="00746A23"/>
    <w:rsid w:val="00746C4C"/>
    <w:rsid w:val="00746D4C"/>
    <w:rsid w:val="0074711B"/>
    <w:rsid w:val="007472D5"/>
    <w:rsid w:val="00747410"/>
    <w:rsid w:val="00747901"/>
    <w:rsid w:val="00747931"/>
    <w:rsid w:val="00747946"/>
    <w:rsid w:val="0074799A"/>
    <w:rsid w:val="007479A7"/>
    <w:rsid w:val="007503C8"/>
    <w:rsid w:val="007503CA"/>
    <w:rsid w:val="0075043B"/>
    <w:rsid w:val="00750531"/>
    <w:rsid w:val="0075098E"/>
    <w:rsid w:val="00750E44"/>
    <w:rsid w:val="00751660"/>
    <w:rsid w:val="00751ACA"/>
    <w:rsid w:val="00751AFD"/>
    <w:rsid w:val="00751C48"/>
    <w:rsid w:val="00751CD2"/>
    <w:rsid w:val="0075215A"/>
    <w:rsid w:val="007522DA"/>
    <w:rsid w:val="0075258D"/>
    <w:rsid w:val="00752992"/>
    <w:rsid w:val="00752B03"/>
    <w:rsid w:val="00752F98"/>
    <w:rsid w:val="0075320C"/>
    <w:rsid w:val="00753454"/>
    <w:rsid w:val="0075360E"/>
    <w:rsid w:val="00753BB5"/>
    <w:rsid w:val="00753C35"/>
    <w:rsid w:val="00753CD9"/>
    <w:rsid w:val="00753D9D"/>
    <w:rsid w:val="007540F9"/>
    <w:rsid w:val="007542EE"/>
    <w:rsid w:val="007544F1"/>
    <w:rsid w:val="00754D4E"/>
    <w:rsid w:val="00754F77"/>
    <w:rsid w:val="007554F4"/>
    <w:rsid w:val="00755682"/>
    <w:rsid w:val="0075569B"/>
    <w:rsid w:val="00755E18"/>
    <w:rsid w:val="00755E4A"/>
    <w:rsid w:val="00755E6B"/>
    <w:rsid w:val="007560F4"/>
    <w:rsid w:val="0075610F"/>
    <w:rsid w:val="0075615A"/>
    <w:rsid w:val="007565A3"/>
    <w:rsid w:val="0075674D"/>
    <w:rsid w:val="007567AA"/>
    <w:rsid w:val="00756832"/>
    <w:rsid w:val="00756B93"/>
    <w:rsid w:val="00756EB5"/>
    <w:rsid w:val="007571B7"/>
    <w:rsid w:val="00757421"/>
    <w:rsid w:val="00757532"/>
    <w:rsid w:val="00757925"/>
    <w:rsid w:val="00757BFE"/>
    <w:rsid w:val="00757E1F"/>
    <w:rsid w:val="00757F0B"/>
    <w:rsid w:val="007602CC"/>
    <w:rsid w:val="007605C6"/>
    <w:rsid w:val="007605FB"/>
    <w:rsid w:val="007606CF"/>
    <w:rsid w:val="00760A90"/>
    <w:rsid w:val="00761755"/>
    <w:rsid w:val="007619AD"/>
    <w:rsid w:val="00761AE0"/>
    <w:rsid w:val="00761BBF"/>
    <w:rsid w:val="00761BD0"/>
    <w:rsid w:val="00761FC3"/>
    <w:rsid w:val="007626D0"/>
    <w:rsid w:val="00762742"/>
    <w:rsid w:val="00762BAA"/>
    <w:rsid w:val="00762D28"/>
    <w:rsid w:val="0076323D"/>
    <w:rsid w:val="0076328B"/>
    <w:rsid w:val="00763364"/>
    <w:rsid w:val="007633C0"/>
    <w:rsid w:val="0076358D"/>
    <w:rsid w:val="007635CD"/>
    <w:rsid w:val="007636EB"/>
    <w:rsid w:val="00763E14"/>
    <w:rsid w:val="00764041"/>
    <w:rsid w:val="007646EB"/>
    <w:rsid w:val="00764793"/>
    <w:rsid w:val="007649AE"/>
    <w:rsid w:val="00764D21"/>
    <w:rsid w:val="00764F77"/>
    <w:rsid w:val="00765185"/>
    <w:rsid w:val="007651CA"/>
    <w:rsid w:val="00765A19"/>
    <w:rsid w:val="00765D66"/>
    <w:rsid w:val="007660CF"/>
    <w:rsid w:val="0076640E"/>
    <w:rsid w:val="00766424"/>
    <w:rsid w:val="00766623"/>
    <w:rsid w:val="00766800"/>
    <w:rsid w:val="00766880"/>
    <w:rsid w:val="00766AB4"/>
    <w:rsid w:val="00766CFD"/>
    <w:rsid w:val="00767519"/>
    <w:rsid w:val="007704E1"/>
    <w:rsid w:val="007706AD"/>
    <w:rsid w:val="007709E7"/>
    <w:rsid w:val="00770E5C"/>
    <w:rsid w:val="00770F5C"/>
    <w:rsid w:val="007710E7"/>
    <w:rsid w:val="007710E8"/>
    <w:rsid w:val="007714E7"/>
    <w:rsid w:val="00771503"/>
    <w:rsid w:val="0077173A"/>
    <w:rsid w:val="007717C2"/>
    <w:rsid w:val="00771A72"/>
    <w:rsid w:val="007721BF"/>
    <w:rsid w:val="007721DB"/>
    <w:rsid w:val="00772327"/>
    <w:rsid w:val="00772341"/>
    <w:rsid w:val="00772449"/>
    <w:rsid w:val="00772569"/>
    <w:rsid w:val="007728C3"/>
    <w:rsid w:val="007728C8"/>
    <w:rsid w:val="00772E8C"/>
    <w:rsid w:val="00772EC8"/>
    <w:rsid w:val="00772FDB"/>
    <w:rsid w:val="0077302B"/>
    <w:rsid w:val="0077316B"/>
    <w:rsid w:val="007736D3"/>
    <w:rsid w:val="00773A9A"/>
    <w:rsid w:val="00773CB1"/>
    <w:rsid w:val="00773F53"/>
    <w:rsid w:val="00774459"/>
    <w:rsid w:val="00774B3F"/>
    <w:rsid w:val="00774C95"/>
    <w:rsid w:val="00774CD1"/>
    <w:rsid w:val="0077500F"/>
    <w:rsid w:val="0077526E"/>
    <w:rsid w:val="00775414"/>
    <w:rsid w:val="0077548E"/>
    <w:rsid w:val="00775A79"/>
    <w:rsid w:val="00775AAE"/>
    <w:rsid w:val="00775B8A"/>
    <w:rsid w:val="00775C4A"/>
    <w:rsid w:val="00776AE0"/>
    <w:rsid w:val="00776F7E"/>
    <w:rsid w:val="00777315"/>
    <w:rsid w:val="007774F1"/>
    <w:rsid w:val="00777568"/>
    <w:rsid w:val="007776A9"/>
    <w:rsid w:val="007777FB"/>
    <w:rsid w:val="007800E6"/>
    <w:rsid w:val="007802E4"/>
    <w:rsid w:val="00780919"/>
    <w:rsid w:val="00780F80"/>
    <w:rsid w:val="007810DA"/>
    <w:rsid w:val="00781236"/>
    <w:rsid w:val="00781589"/>
    <w:rsid w:val="00781E43"/>
    <w:rsid w:val="00781F47"/>
    <w:rsid w:val="007820D0"/>
    <w:rsid w:val="00782440"/>
    <w:rsid w:val="0078245F"/>
    <w:rsid w:val="007826C8"/>
    <w:rsid w:val="007828A4"/>
    <w:rsid w:val="007829AD"/>
    <w:rsid w:val="00782C11"/>
    <w:rsid w:val="0078316F"/>
    <w:rsid w:val="0078355F"/>
    <w:rsid w:val="00783593"/>
    <w:rsid w:val="0078370C"/>
    <w:rsid w:val="0078378F"/>
    <w:rsid w:val="00784190"/>
    <w:rsid w:val="0078422E"/>
    <w:rsid w:val="0078457B"/>
    <w:rsid w:val="00784756"/>
    <w:rsid w:val="00784956"/>
    <w:rsid w:val="00784C1D"/>
    <w:rsid w:val="00784D9A"/>
    <w:rsid w:val="00784DEA"/>
    <w:rsid w:val="00784ECE"/>
    <w:rsid w:val="00784FB4"/>
    <w:rsid w:val="0078506E"/>
    <w:rsid w:val="007850B0"/>
    <w:rsid w:val="007850B3"/>
    <w:rsid w:val="0078539D"/>
    <w:rsid w:val="007856C1"/>
    <w:rsid w:val="00785B0F"/>
    <w:rsid w:val="00785E21"/>
    <w:rsid w:val="00785FED"/>
    <w:rsid w:val="0078618D"/>
    <w:rsid w:val="0078624F"/>
    <w:rsid w:val="007862DE"/>
    <w:rsid w:val="0078641F"/>
    <w:rsid w:val="00786875"/>
    <w:rsid w:val="00786CE2"/>
    <w:rsid w:val="00786DDB"/>
    <w:rsid w:val="00787051"/>
    <w:rsid w:val="007871EC"/>
    <w:rsid w:val="00787356"/>
    <w:rsid w:val="00787A5A"/>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A00"/>
    <w:rsid w:val="00791A71"/>
    <w:rsid w:val="00791DDB"/>
    <w:rsid w:val="007920DF"/>
    <w:rsid w:val="0079213F"/>
    <w:rsid w:val="0079214C"/>
    <w:rsid w:val="007922CB"/>
    <w:rsid w:val="007927A6"/>
    <w:rsid w:val="007928A6"/>
    <w:rsid w:val="007928B7"/>
    <w:rsid w:val="007929A4"/>
    <w:rsid w:val="00792B38"/>
    <w:rsid w:val="00792CEE"/>
    <w:rsid w:val="00792EDF"/>
    <w:rsid w:val="007931AD"/>
    <w:rsid w:val="007931E9"/>
    <w:rsid w:val="007936A8"/>
    <w:rsid w:val="00793DD9"/>
    <w:rsid w:val="00793ECA"/>
    <w:rsid w:val="00794219"/>
    <w:rsid w:val="00794749"/>
    <w:rsid w:val="00794BB0"/>
    <w:rsid w:val="00794E3D"/>
    <w:rsid w:val="00794E7B"/>
    <w:rsid w:val="0079575C"/>
    <w:rsid w:val="007959D7"/>
    <w:rsid w:val="00795C63"/>
    <w:rsid w:val="00795DCB"/>
    <w:rsid w:val="007962B4"/>
    <w:rsid w:val="00796846"/>
    <w:rsid w:val="00796F15"/>
    <w:rsid w:val="007973B8"/>
    <w:rsid w:val="007975F7"/>
    <w:rsid w:val="00797A34"/>
    <w:rsid w:val="00797B26"/>
    <w:rsid w:val="00797E22"/>
    <w:rsid w:val="00797F80"/>
    <w:rsid w:val="007A0004"/>
    <w:rsid w:val="007A0055"/>
    <w:rsid w:val="007A0179"/>
    <w:rsid w:val="007A0338"/>
    <w:rsid w:val="007A04EC"/>
    <w:rsid w:val="007A07A7"/>
    <w:rsid w:val="007A0945"/>
    <w:rsid w:val="007A09EA"/>
    <w:rsid w:val="007A0A67"/>
    <w:rsid w:val="007A0B5A"/>
    <w:rsid w:val="007A0B95"/>
    <w:rsid w:val="007A101A"/>
    <w:rsid w:val="007A1119"/>
    <w:rsid w:val="007A11BF"/>
    <w:rsid w:val="007A125A"/>
    <w:rsid w:val="007A138F"/>
    <w:rsid w:val="007A1490"/>
    <w:rsid w:val="007A1640"/>
    <w:rsid w:val="007A1AE4"/>
    <w:rsid w:val="007A1BD0"/>
    <w:rsid w:val="007A1CDA"/>
    <w:rsid w:val="007A1D16"/>
    <w:rsid w:val="007A1EE4"/>
    <w:rsid w:val="007A1F8A"/>
    <w:rsid w:val="007A20A5"/>
    <w:rsid w:val="007A248E"/>
    <w:rsid w:val="007A2539"/>
    <w:rsid w:val="007A2576"/>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623"/>
    <w:rsid w:val="007A48AE"/>
    <w:rsid w:val="007A48EE"/>
    <w:rsid w:val="007A499B"/>
    <w:rsid w:val="007A4A73"/>
    <w:rsid w:val="007A4BDD"/>
    <w:rsid w:val="007A4FC5"/>
    <w:rsid w:val="007A547E"/>
    <w:rsid w:val="007A5A61"/>
    <w:rsid w:val="007A5BB1"/>
    <w:rsid w:val="007A5D45"/>
    <w:rsid w:val="007A5DC4"/>
    <w:rsid w:val="007A62BA"/>
    <w:rsid w:val="007A63B2"/>
    <w:rsid w:val="007A649A"/>
    <w:rsid w:val="007A65B2"/>
    <w:rsid w:val="007A6610"/>
    <w:rsid w:val="007A6CEF"/>
    <w:rsid w:val="007A6CFD"/>
    <w:rsid w:val="007A6F6E"/>
    <w:rsid w:val="007A72EE"/>
    <w:rsid w:val="007A7F0B"/>
    <w:rsid w:val="007B020A"/>
    <w:rsid w:val="007B0397"/>
    <w:rsid w:val="007B03EF"/>
    <w:rsid w:val="007B05DF"/>
    <w:rsid w:val="007B080D"/>
    <w:rsid w:val="007B0955"/>
    <w:rsid w:val="007B0ADB"/>
    <w:rsid w:val="007B0D2B"/>
    <w:rsid w:val="007B0D6C"/>
    <w:rsid w:val="007B0E5D"/>
    <w:rsid w:val="007B0FCB"/>
    <w:rsid w:val="007B118C"/>
    <w:rsid w:val="007B126D"/>
    <w:rsid w:val="007B1321"/>
    <w:rsid w:val="007B1331"/>
    <w:rsid w:val="007B18F1"/>
    <w:rsid w:val="007B1B1D"/>
    <w:rsid w:val="007B1C77"/>
    <w:rsid w:val="007B1E90"/>
    <w:rsid w:val="007B202A"/>
    <w:rsid w:val="007B2284"/>
    <w:rsid w:val="007B2330"/>
    <w:rsid w:val="007B23B6"/>
    <w:rsid w:val="007B2654"/>
    <w:rsid w:val="007B26EE"/>
    <w:rsid w:val="007B2DD9"/>
    <w:rsid w:val="007B2F5C"/>
    <w:rsid w:val="007B34FF"/>
    <w:rsid w:val="007B3502"/>
    <w:rsid w:val="007B3C02"/>
    <w:rsid w:val="007B3CA6"/>
    <w:rsid w:val="007B3D15"/>
    <w:rsid w:val="007B3E6D"/>
    <w:rsid w:val="007B44ED"/>
    <w:rsid w:val="007B491A"/>
    <w:rsid w:val="007B4A04"/>
    <w:rsid w:val="007B4A1C"/>
    <w:rsid w:val="007B4ACF"/>
    <w:rsid w:val="007B5280"/>
    <w:rsid w:val="007B5370"/>
    <w:rsid w:val="007B5376"/>
    <w:rsid w:val="007B5484"/>
    <w:rsid w:val="007B5931"/>
    <w:rsid w:val="007B5AD4"/>
    <w:rsid w:val="007B5B42"/>
    <w:rsid w:val="007B5BCE"/>
    <w:rsid w:val="007B5E63"/>
    <w:rsid w:val="007B5F38"/>
    <w:rsid w:val="007B605D"/>
    <w:rsid w:val="007B61F5"/>
    <w:rsid w:val="007B6309"/>
    <w:rsid w:val="007B635D"/>
    <w:rsid w:val="007B63FA"/>
    <w:rsid w:val="007B65B3"/>
    <w:rsid w:val="007B6B1E"/>
    <w:rsid w:val="007B6B72"/>
    <w:rsid w:val="007B6D00"/>
    <w:rsid w:val="007B7496"/>
    <w:rsid w:val="007B75D2"/>
    <w:rsid w:val="007B7A97"/>
    <w:rsid w:val="007B7D22"/>
    <w:rsid w:val="007B7D3F"/>
    <w:rsid w:val="007C0169"/>
    <w:rsid w:val="007C0410"/>
    <w:rsid w:val="007C049A"/>
    <w:rsid w:val="007C0504"/>
    <w:rsid w:val="007C0513"/>
    <w:rsid w:val="007C07CE"/>
    <w:rsid w:val="007C0802"/>
    <w:rsid w:val="007C09F6"/>
    <w:rsid w:val="007C104B"/>
    <w:rsid w:val="007C12BE"/>
    <w:rsid w:val="007C16DB"/>
    <w:rsid w:val="007C1707"/>
    <w:rsid w:val="007C1AB1"/>
    <w:rsid w:val="007C1D6B"/>
    <w:rsid w:val="007C223F"/>
    <w:rsid w:val="007C269C"/>
    <w:rsid w:val="007C2739"/>
    <w:rsid w:val="007C2B4D"/>
    <w:rsid w:val="007C2B56"/>
    <w:rsid w:val="007C3373"/>
    <w:rsid w:val="007C34C4"/>
    <w:rsid w:val="007C3507"/>
    <w:rsid w:val="007C352A"/>
    <w:rsid w:val="007C3A70"/>
    <w:rsid w:val="007C3C5F"/>
    <w:rsid w:val="007C3C9B"/>
    <w:rsid w:val="007C457D"/>
    <w:rsid w:val="007C4B0F"/>
    <w:rsid w:val="007C4DAD"/>
    <w:rsid w:val="007C4E1D"/>
    <w:rsid w:val="007C4E23"/>
    <w:rsid w:val="007C4E70"/>
    <w:rsid w:val="007C5023"/>
    <w:rsid w:val="007C5027"/>
    <w:rsid w:val="007C53F4"/>
    <w:rsid w:val="007C5830"/>
    <w:rsid w:val="007C5933"/>
    <w:rsid w:val="007C599E"/>
    <w:rsid w:val="007C59E8"/>
    <w:rsid w:val="007C5AF2"/>
    <w:rsid w:val="007C5C3E"/>
    <w:rsid w:val="007C5D27"/>
    <w:rsid w:val="007C5DB8"/>
    <w:rsid w:val="007C5DCE"/>
    <w:rsid w:val="007C628E"/>
    <w:rsid w:val="007C62C2"/>
    <w:rsid w:val="007C62F1"/>
    <w:rsid w:val="007C67B0"/>
    <w:rsid w:val="007C6BC3"/>
    <w:rsid w:val="007C6BFB"/>
    <w:rsid w:val="007C6CA2"/>
    <w:rsid w:val="007C71D8"/>
    <w:rsid w:val="007C7286"/>
    <w:rsid w:val="007C73D8"/>
    <w:rsid w:val="007C7671"/>
    <w:rsid w:val="007C7766"/>
    <w:rsid w:val="007C7CAE"/>
    <w:rsid w:val="007D0528"/>
    <w:rsid w:val="007D05B2"/>
    <w:rsid w:val="007D05FA"/>
    <w:rsid w:val="007D08CD"/>
    <w:rsid w:val="007D0C44"/>
    <w:rsid w:val="007D12C9"/>
    <w:rsid w:val="007D1972"/>
    <w:rsid w:val="007D1B7A"/>
    <w:rsid w:val="007D1C4C"/>
    <w:rsid w:val="007D1F33"/>
    <w:rsid w:val="007D2121"/>
    <w:rsid w:val="007D219D"/>
    <w:rsid w:val="007D2200"/>
    <w:rsid w:val="007D23B9"/>
    <w:rsid w:val="007D245F"/>
    <w:rsid w:val="007D2855"/>
    <w:rsid w:val="007D2ADF"/>
    <w:rsid w:val="007D2E6E"/>
    <w:rsid w:val="007D3021"/>
    <w:rsid w:val="007D3307"/>
    <w:rsid w:val="007D36C5"/>
    <w:rsid w:val="007D3722"/>
    <w:rsid w:val="007D3D97"/>
    <w:rsid w:val="007D3E46"/>
    <w:rsid w:val="007D3F0B"/>
    <w:rsid w:val="007D3FFE"/>
    <w:rsid w:val="007D4169"/>
    <w:rsid w:val="007D44CE"/>
    <w:rsid w:val="007D54F8"/>
    <w:rsid w:val="007D556E"/>
    <w:rsid w:val="007D58B1"/>
    <w:rsid w:val="007D5CF3"/>
    <w:rsid w:val="007D5D2F"/>
    <w:rsid w:val="007D5E27"/>
    <w:rsid w:val="007D5ECE"/>
    <w:rsid w:val="007D6476"/>
    <w:rsid w:val="007D64F9"/>
    <w:rsid w:val="007D66CA"/>
    <w:rsid w:val="007D6833"/>
    <w:rsid w:val="007D6B8C"/>
    <w:rsid w:val="007D6F64"/>
    <w:rsid w:val="007D75AF"/>
    <w:rsid w:val="007D776E"/>
    <w:rsid w:val="007D7889"/>
    <w:rsid w:val="007D7958"/>
    <w:rsid w:val="007D7E08"/>
    <w:rsid w:val="007E0595"/>
    <w:rsid w:val="007E087E"/>
    <w:rsid w:val="007E0B9B"/>
    <w:rsid w:val="007E11A8"/>
    <w:rsid w:val="007E12A0"/>
    <w:rsid w:val="007E1493"/>
    <w:rsid w:val="007E1782"/>
    <w:rsid w:val="007E1E05"/>
    <w:rsid w:val="007E2516"/>
    <w:rsid w:val="007E2570"/>
    <w:rsid w:val="007E25AB"/>
    <w:rsid w:val="007E2BF5"/>
    <w:rsid w:val="007E2C81"/>
    <w:rsid w:val="007E2DB1"/>
    <w:rsid w:val="007E2F41"/>
    <w:rsid w:val="007E3147"/>
    <w:rsid w:val="007E3795"/>
    <w:rsid w:val="007E3830"/>
    <w:rsid w:val="007E3F76"/>
    <w:rsid w:val="007E409E"/>
    <w:rsid w:val="007E44FC"/>
    <w:rsid w:val="007E4687"/>
    <w:rsid w:val="007E4858"/>
    <w:rsid w:val="007E4A4C"/>
    <w:rsid w:val="007E4AAB"/>
    <w:rsid w:val="007E4B2D"/>
    <w:rsid w:val="007E4B52"/>
    <w:rsid w:val="007E5422"/>
    <w:rsid w:val="007E54C3"/>
    <w:rsid w:val="007E54D8"/>
    <w:rsid w:val="007E5640"/>
    <w:rsid w:val="007E5AC2"/>
    <w:rsid w:val="007E5B57"/>
    <w:rsid w:val="007E618A"/>
    <w:rsid w:val="007E6D48"/>
    <w:rsid w:val="007E6D8C"/>
    <w:rsid w:val="007E6F1E"/>
    <w:rsid w:val="007E6F86"/>
    <w:rsid w:val="007E778D"/>
    <w:rsid w:val="007E7996"/>
    <w:rsid w:val="007E79C5"/>
    <w:rsid w:val="007F01DD"/>
    <w:rsid w:val="007F0267"/>
    <w:rsid w:val="007F05CA"/>
    <w:rsid w:val="007F05DB"/>
    <w:rsid w:val="007F0798"/>
    <w:rsid w:val="007F0954"/>
    <w:rsid w:val="007F1139"/>
    <w:rsid w:val="007F12B2"/>
    <w:rsid w:val="007F1C6F"/>
    <w:rsid w:val="007F1CA3"/>
    <w:rsid w:val="007F1E71"/>
    <w:rsid w:val="007F206D"/>
    <w:rsid w:val="007F2828"/>
    <w:rsid w:val="007F2845"/>
    <w:rsid w:val="007F2883"/>
    <w:rsid w:val="007F2A69"/>
    <w:rsid w:val="007F2AAB"/>
    <w:rsid w:val="007F2AB4"/>
    <w:rsid w:val="007F37E8"/>
    <w:rsid w:val="007F382C"/>
    <w:rsid w:val="007F38A2"/>
    <w:rsid w:val="007F3C65"/>
    <w:rsid w:val="007F3CC1"/>
    <w:rsid w:val="007F3F53"/>
    <w:rsid w:val="007F40DE"/>
    <w:rsid w:val="007F43A0"/>
    <w:rsid w:val="007F43BC"/>
    <w:rsid w:val="007F43D6"/>
    <w:rsid w:val="007F4740"/>
    <w:rsid w:val="007F483F"/>
    <w:rsid w:val="007F523D"/>
    <w:rsid w:val="007F5719"/>
    <w:rsid w:val="007F572D"/>
    <w:rsid w:val="007F5811"/>
    <w:rsid w:val="007F5AF1"/>
    <w:rsid w:val="007F604A"/>
    <w:rsid w:val="007F611A"/>
    <w:rsid w:val="007F6654"/>
    <w:rsid w:val="007F68FC"/>
    <w:rsid w:val="007F6971"/>
    <w:rsid w:val="007F715A"/>
    <w:rsid w:val="007F745B"/>
    <w:rsid w:val="007F76AD"/>
    <w:rsid w:val="007F76CC"/>
    <w:rsid w:val="007F777F"/>
    <w:rsid w:val="007F78C5"/>
    <w:rsid w:val="007F7CD6"/>
    <w:rsid w:val="007F7D6A"/>
    <w:rsid w:val="007F7DE5"/>
    <w:rsid w:val="008003D4"/>
    <w:rsid w:val="008006C6"/>
    <w:rsid w:val="00800823"/>
    <w:rsid w:val="00800B2D"/>
    <w:rsid w:val="00800C52"/>
    <w:rsid w:val="00801326"/>
    <w:rsid w:val="00801407"/>
    <w:rsid w:val="0080153E"/>
    <w:rsid w:val="00801776"/>
    <w:rsid w:val="008018C8"/>
    <w:rsid w:val="008019EC"/>
    <w:rsid w:val="00801BBA"/>
    <w:rsid w:val="00801DD0"/>
    <w:rsid w:val="00801DF2"/>
    <w:rsid w:val="00801E18"/>
    <w:rsid w:val="008022ED"/>
    <w:rsid w:val="00802440"/>
    <w:rsid w:val="0080263A"/>
    <w:rsid w:val="008026E5"/>
    <w:rsid w:val="00802939"/>
    <w:rsid w:val="00802CA1"/>
    <w:rsid w:val="0080329D"/>
    <w:rsid w:val="00804039"/>
    <w:rsid w:val="0080412A"/>
    <w:rsid w:val="008042CF"/>
    <w:rsid w:val="00804BA9"/>
    <w:rsid w:val="00804FB0"/>
    <w:rsid w:val="0080521F"/>
    <w:rsid w:val="008052EE"/>
    <w:rsid w:val="0080557C"/>
    <w:rsid w:val="008055A9"/>
    <w:rsid w:val="00805A64"/>
    <w:rsid w:val="00805BE0"/>
    <w:rsid w:val="00806227"/>
    <w:rsid w:val="0080630F"/>
    <w:rsid w:val="008069E1"/>
    <w:rsid w:val="008070C2"/>
    <w:rsid w:val="008070DD"/>
    <w:rsid w:val="0080742D"/>
    <w:rsid w:val="00807A03"/>
    <w:rsid w:val="00807CC6"/>
    <w:rsid w:val="008100AC"/>
    <w:rsid w:val="0081010B"/>
    <w:rsid w:val="008102EF"/>
    <w:rsid w:val="00810481"/>
    <w:rsid w:val="0081068A"/>
    <w:rsid w:val="00810B8D"/>
    <w:rsid w:val="00810C05"/>
    <w:rsid w:val="0081151E"/>
    <w:rsid w:val="008117D1"/>
    <w:rsid w:val="008119E0"/>
    <w:rsid w:val="00811A5F"/>
    <w:rsid w:val="00811B2C"/>
    <w:rsid w:val="00811D6A"/>
    <w:rsid w:val="00811E8E"/>
    <w:rsid w:val="00811F91"/>
    <w:rsid w:val="00812198"/>
    <w:rsid w:val="0081220D"/>
    <w:rsid w:val="0081245B"/>
    <w:rsid w:val="00812498"/>
    <w:rsid w:val="0081276D"/>
    <w:rsid w:val="008127E6"/>
    <w:rsid w:val="00812A7A"/>
    <w:rsid w:val="00812DDC"/>
    <w:rsid w:val="00812EC7"/>
    <w:rsid w:val="00812FD8"/>
    <w:rsid w:val="0081336E"/>
    <w:rsid w:val="0081338C"/>
    <w:rsid w:val="00813708"/>
    <w:rsid w:val="00813928"/>
    <w:rsid w:val="00813AAB"/>
    <w:rsid w:val="0081446B"/>
    <w:rsid w:val="008146BC"/>
    <w:rsid w:val="008146E0"/>
    <w:rsid w:val="008148F8"/>
    <w:rsid w:val="008149D5"/>
    <w:rsid w:val="00814A96"/>
    <w:rsid w:val="00814C58"/>
    <w:rsid w:val="00814CF4"/>
    <w:rsid w:val="00814E4A"/>
    <w:rsid w:val="00815003"/>
    <w:rsid w:val="00815096"/>
    <w:rsid w:val="00815481"/>
    <w:rsid w:val="008154EC"/>
    <w:rsid w:val="008158C2"/>
    <w:rsid w:val="00815BC3"/>
    <w:rsid w:val="00815D1D"/>
    <w:rsid w:val="00815DA9"/>
    <w:rsid w:val="00816284"/>
    <w:rsid w:val="00816320"/>
    <w:rsid w:val="008165E3"/>
    <w:rsid w:val="00816699"/>
    <w:rsid w:val="00816932"/>
    <w:rsid w:val="00816936"/>
    <w:rsid w:val="00816BB4"/>
    <w:rsid w:val="00816CA0"/>
    <w:rsid w:val="008173BF"/>
    <w:rsid w:val="008177F9"/>
    <w:rsid w:val="0081787A"/>
    <w:rsid w:val="00817DB6"/>
    <w:rsid w:val="0082010E"/>
    <w:rsid w:val="00820466"/>
    <w:rsid w:val="008209FF"/>
    <w:rsid w:val="00820A1D"/>
    <w:rsid w:val="00820A9F"/>
    <w:rsid w:val="00820DC7"/>
    <w:rsid w:val="00820FFB"/>
    <w:rsid w:val="00821328"/>
    <w:rsid w:val="008213E8"/>
    <w:rsid w:val="00821698"/>
    <w:rsid w:val="00821836"/>
    <w:rsid w:val="00821887"/>
    <w:rsid w:val="00821ECB"/>
    <w:rsid w:val="00821ECD"/>
    <w:rsid w:val="008221FE"/>
    <w:rsid w:val="008226E8"/>
    <w:rsid w:val="008227BC"/>
    <w:rsid w:val="008228F6"/>
    <w:rsid w:val="00822BF5"/>
    <w:rsid w:val="00822DDB"/>
    <w:rsid w:val="008230B8"/>
    <w:rsid w:val="00823173"/>
    <w:rsid w:val="0082320B"/>
    <w:rsid w:val="00823297"/>
    <w:rsid w:val="0082338B"/>
    <w:rsid w:val="0082350B"/>
    <w:rsid w:val="00823C77"/>
    <w:rsid w:val="00824286"/>
    <w:rsid w:val="00824894"/>
    <w:rsid w:val="00824E9B"/>
    <w:rsid w:val="00824FFF"/>
    <w:rsid w:val="00825366"/>
    <w:rsid w:val="008253F1"/>
    <w:rsid w:val="008253FD"/>
    <w:rsid w:val="00825C88"/>
    <w:rsid w:val="00825E7F"/>
    <w:rsid w:val="00825E84"/>
    <w:rsid w:val="008266C5"/>
    <w:rsid w:val="0082693B"/>
    <w:rsid w:val="0082693D"/>
    <w:rsid w:val="00826972"/>
    <w:rsid w:val="008269F3"/>
    <w:rsid w:val="00826C68"/>
    <w:rsid w:val="00826C7B"/>
    <w:rsid w:val="00826DD9"/>
    <w:rsid w:val="00826E01"/>
    <w:rsid w:val="00826FA3"/>
    <w:rsid w:val="00827385"/>
    <w:rsid w:val="00827396"/>
    <w:rsid w:val="00827476"/>
    <w:rsid w:val="00827646"/>
    <w:rsid w:val="008277A8"/>
    <w:rsid w:val="0082785F"/>
    <w:rsid w:val="008278B6"/>
    <w:rsid w:val="008279E8"/>
    <w:rsid w:val="00827EDA"/>
    <w:rsid w:val="00830086"/>
    <w:rsid w:val="0083043F"/>
    <w:rsid w:val="0083047B"/>
    <w:rsid w:val="00830497"/>
    <w:rsid w:val="008307ED"/>
    <w:rsid w:val="00830901"/>
    <w:rsid w:val="00830A92"/>
    <w:rsid w:val="00830B3B"/>
    <w:rsid w:val="00831158"/>
    <w:rsid w:val="008311B6"/>
    <w:rsid w:val="00831706"/>
    <w:rsid w:val="00831808"/>
    <w:rsid w:val="00831BC2"/>
    <w:rsid w:val="00831BC4"/>
    <w:rsid w:val="00831FEB"/>
    <w:rsid w:val="00832039"/>
    <w:rsid w:val="008320ED"/>
    <w:rsid w:val="0083214F"/>
    <w:rsid w:val="0083220D"/>
    <w:rsid w:val="00832C0D"/>
    <w:rsid w:val="00832F7B"/>
    <w:rsid w:val="008332CE"/>
    <w:rsid w:val="00833408"/>
    <w:rsid w:val="0083350F"/>
    <w:rsid w:val="00833655"/>
    <w:rsid w:val="008338CC"/>
    <w:rsid w:val="00833C2C"/>
    <w:rsid w:val="00833F9F"/>
    <w:rsid w:val="00834358"/>
    <w:rsid w:val="00834608"/>
    <w:rsid w:val="008346BD"/>
    <w:rsid w:val="00834923"/>
    <w:rsid w:val="00834976"/>
    <w:rsid w:val="00834A4B"/>
    <w:rsid w:val="00834AFC"/>
    <w:rsid w:val="008352DB"/>
    <w:rsid w:val="0083549C"/>
    <w:rsid w:val="008359EB"/>
    <w:rsid w:val="00835DE9"/>
    <w:rsid w:val="0083614B"/>
    <w:rsid w:val="008368F7"/>
    <w:rsid w:val="00836B7A"/>
    <w:rsid w:val="00836C13"/>
    <w:rsid w:val="00836C7A"/>
    <w:rsid w:val="00836CC1"/>
    <w:rsid w:val="008370F5"/>
    <w:rsid w:val="00837190"/>
    <w:rsid w:val="00837637"/>
    <w:rsid w:val="00837787"/>
    <w:rsid w:val="00837AD0"/>
    <w:rsid w:val="00837B90"/>
    <w:rsid w:val="00837F8A"/>
    <w:rsid w:val="008405D0"/>
    <w:rsid w:val="00840742"/>
    <w:rsid w:val="00840820"/>
    <w:rsid w:val="008409AA"/>
    <w:rsid w:val="00840B6F"/>
    <w:rsid w:val="00840E16"/>
    <w:rsid w:val="00840FB8"/>
    <w:rsid w:val="008410E7"/>
    <w:rsid w:val="0084125C"/>
    <w:rsid w:val="00841616"/>
    <w:rsid w:val="00841791"/>
    <w:rsid w:val="00841C56"/>
    <w:rsid w:val="00842097"/>
    <w:rsid w:val="008421C5"/>
    <w:rsid w:val="00842A59"/>
    <w:rsid w:val="00842E0C"/>
    <w:rsid w:val="00842F1B"/>
    <w:rsid w:val="00842FA9"/>
    <w:rsid w:val="00843127"/>
    <w:rsid w:val="008431AD"/>
    <w:rsid w:val="00843692"/>
    <w:rsid w:val="0084376E"/>
    <w:rsid w:val="00843A7A"/>
    <w:rsid w:val="00843B5C"/>
    <w:rsid w:val="00843DCD"/>
    <w:rsid w:val="00844188"/>
    <w:rsid w:val="00844508"/>
    <w:rsid w:val="008447A5"/>
    <w:rsid w:val="008447F5"/>
    <w:rsid w:val="00844A39"/>
    <w:rsid w:val="00844B58"/>
    <w:rsid w:val="00844E4B"/>
    <w:rsid w:val="00845147"/>
    <w:rsid w:val="00846292"/>
    <w:rsid w:val="008464B9"/>
    <w:rsid w:val="00846759"/>
    <w:rsid w:val="0084699C"/>
    <w:rsid w:val="00846A5A"/>
    <w:rsid w:val="00846B00"/>
    <w:rsid w:val="008470D8"/>
    <w:rsid w:val="00847137"/>
    <w:rsid w:val="00847203"/>
    <w:rsid w:val="008473E5"/>
    <w:rsid w:val="00847481"/>
    <w:rsid w:val="00847790"/>
    <w:rsid w:val="00847EF4"/>
    <w:rsid w:val="0085002D"/>
    <w:rsid w:val="008506E1"/>
    <w:rsid w:val="008507A9"/>
    <w:rsid w:val="00850852"/>
    <w:rsid w:val="00850891"/>
    <w:rsid w:val="0085096C"/>
    <w:rsid w:val="00850989"/>
    <w:rsid w:val="00850D5B"/>
    <w:rsid w:val="00850D96"/>
    <w:rsid w:val="00850E87"/>
    <w:rsid w:val="0085126B"/>
    <w:rsid w:val="0085135E"/>
    <w:rsid w:val="0085136F"/>
    <w:rsid w:val="008515EE"/>
    <w:rsid w:val="00851959"/>
    <w:rsid w:val="00851A8E"/>
    <w:rsid w:val="00851EC7"/>
    <w:rsid w:val="00851F8D"/>
    <w:rsid w:val="0085267E"/>
    <w:rsid w:val="0085270F"/>
    <w:rsid w:val="008527DC"/>
    <w:rsid w:val="008528D3"/>
    <w:rsid w:val="0085319A"/>
    <w:rsid w:val="0085353F"/>
    <w:rsid w:val="00853C6D"/>
    <w:rsid w:val="00853E4B"/>
    <w:rsid w:val="00853EF5"/>
    <w:rsid w:val="00854553"/>
    <w:rsid w:val="008547EA"/>
    <w:rsid w:val="00854D16"/>
    <w:rsid w:val="00854DEA"/>
    <w:rsid w:val="008554F9"/>
    <w:rsid w:val="008559BD"/>
    <w:rsid w:val="00855A7A"/>
    <w:rsid w:val="00855B86"/>
    <w:rsid w:val="00856301"/>
    <w:rsid w:val="00856A4F"/>
    <w:rsid w:val="00856A8F"/>
    <w:rsid w:val="00856D47"/>
    <w:rsid w:val="00856DCB"/>
    <w:rsid w:val="0085714F"/>
    <w:rsid w:val="00857EDD"/>
    <w:rsid w:val="00860274"/>
    <w:rsid w:val="00860357"/>
    <w:rsid w:val="00860874"/>
    <w:rsid w:val="0086092E"/>
    <w:rsid w:val="008609A3"/>
    <w:rsid w:val="00861008"/>
    <w:rsid w:val="00861937"/>
    <w:rsid w:val="00861955"/>
    <w:rsid w:val="00861C17"/>
    <w:rsid w:val="00861DA1"/>
    <w:rsid w:val="00861ED4"/>
    <w:rsid w:val="00861FFE"/>
    <w:rsid w:val="00862008"/>
    <w:rsid w:val="00862065"/>
    <w:rsid w:val="008623C6"/>
    <w:rsid w:val="00862720"/>
    <w:rsid w:val="008628C8"/>
    <w:rsid w:val="00862B2A"/>
    <w:rsid w:val="00862CD5"/>
    <w:rsid w:val="008630B9"/>
    <w:rsid w:val="0086350D"/>
    <w:rsid w:val="00863697"/>
    <w:rsid w:val="0086369D"/>
    <w:rsid w:val="00863A47"/>
    <w:rsid w:val="00863B7E"/>
    <w:rsid w:val="00863F37"/>
    <w:rsid w:val="0086406B"/>
    <w:rsid w:val="00864303"/>
    <w:rsid w:val="00864C8C"/>
    <w:rsid w:val="00864CD3"/>
    <w:rsid w:val="008651E1"/>
    <w:rsid w:val="008655AE"/>
    <w:rsid w:val="00865995"/>
    <w:rsid w:val="008659FB"/>
    <w:rsid w:val="00866672"/>
    <w:rsid w:val="00866A51"/>
    <w:rsid w:val="00866EC5"/>
    <w:rsid w:val="00866F89"/>
    <w:rsid w:val="00866FEF"/>
    <w:rsid w:val="0086709D"/>
    <w:rsid w:val="008673E6"/>
    <w:rsid w:val="00867651"/>
    <w:rsid w:val="0086784C"/>
    <w:rsid w:val="00867B5A"/>
    <w:rsid w:val="00867CAD"/>
    <w:rsid w:val="00867F10"/>
    <w:rsid w:val="00870052"/>
    <w:rsid w:val="00870203"/>
    <w:rsid w:val="00870568"/>
    <w:rsid w:val="008706E1"/>
    <w:rsid w:val="00870916"/>
    <w:rsid w:val="00870AE7"/>
    <w:rsid w:val="008712FB"/>
    <w:rsid w:val="0087183B"/>
    <w:rsid w:val="00871A28"/>
    <w:rsid w:val="00872250"/>
    <w:rsid w:val="00872AC9"/>
    <w:rsid w:val="008730A9"/>
    <w:rsid w:val="00873206"/>
    <w:rsid w:val="00873244"/>
    <w:rsid w:val="00873419"/>
    <w:rsid w:val="00873677"/>
    <w:rsid w:val="00873905"/>
    <w:rsid w:val="00873EB4"/>
    <w:rsid w:val="00873EDE"/>
    <w:rsid w:val="00874009"/>
    <w:rsid w:val="00874158"/>
    <w:rsid w:val="008743F3"/>
    <w:rsid w:val="0087444A"/>
    <w:rsid w:val="00874B48"/>
    <w:rsid w:val="00874BAB"/>
    <w:rsid w:val="00874C0B"/>
    <w:rsid w:val="00875139"/>
    <w:rsid w:val="00875140"/>
    <w:rsid w:val="00875410"/>
    <w:rsid w:val="00875636"/>
    <w:rsid w:val="008756BC"/>
    <w:rsid w:val="008759B3"/>
    <w:rsid w:val="008759ED"/>
    <w:rsid w:val="00875A1B"/>
    <w:rsid w:val="008760E6"/>
    <w:rsid w:val="0087669F"/>
    <w:rsid w:val="0087692D"/>
    <w:rsid w:val="00876FA0"/>
    <w:rsid w:val="008776E6"/>
    <w:rsid w:val="00877C07"/>
    <w:rsid w:val="00877CD6"/>
    <w:rsid w:val="00877D98"/>
    <w:rsid w:val="0088014E"/>
    <w:rsid w:val="0088025F"/>
    <w:rsid w:val="00880569"/>
    <w:rsid w:val="0088059D"/>
    <w:rsid w:val="008806AD"/>
    <w:rsid w:val="00880A1C"/>
    <w:rsid w:val="00880C1E"/>
    <w:rsid w:val="00880ED5"/>
    <w:rsid w:val="00880EDF"/>
    <w:rsid w:val="00880F94"/>
    <w:rsid w:val="0088114E"/>
    <w:rsid w:val="008811FD"/>
    <w:rsid w:val="0088130F"/>
    <w:rsid w:val="00881D62"/>
    <w:rsid w:val="008821A3"/>
    <w:rsid w:val="008825F2"/>
    <w:rsid w:val="00882881"/>
    <w:rsid w:val="00882ACC"/>
    <w:rsid w:val="00882DE6"/>
    <w:rsid w:val="00883A0A"/>
    <w:rsid w:val="00883A20"/>
    <w:rsid w:val="00883B65"/>
    <w:rsid w:val="00883D4D"/>
    <w:rsid w:val="00883EAD"/>
    <w:rsid w:val="00883FBE"/>
    <w:rsid w:val="008844DF"/>
    <w:rsid w:val="008844F1"/>
    <w:rsid w:val="00884B59"/>
    <w:rsid w:val="00884F61"/>
    <w:rsid w:val="008850BA"/>
    <w:rsid w:val="008853C5"/>
    <w:rsid w:val="008854A8"/>
    <w:rsid w:val="008854DA"/>
    <w:rsid w:val="00885580"/>
    <w:rsid w:val="008857C2"/>
    <w:rsid w:val="00885876"/>
    <w:rsid w:val="00885953"/>
    <w:rsid w:val="00885A8A"/>
    <w:rsid w:val="00885B92"/>
    <w:rsid w:val="00885F16"/>
    <w:rsid w:val="00886185"/>
    <w:rsid w:val="008861B1"/>
    <w:rsid w:val="008861D9"/>
    <w:rsid w:val="0088636F"/>
    <w:rsid w:val="0088638C"/>
    <w:rsid w:val="008865CD"/>
    <w:rsid w:val="00886620"/>
    <w:rsid w:val="00886633"/>
    <w:rsid w:val="00886A1C"/>
    <w:rsid w:val="00886B3D"/>
    <w:rsid w:val="00886B73"/>
    <w:rsid w:val="00886BD9"/>
    <w:rsid w:val="00886CDF"/>
    <w:rsid w:val="00886EDF"/>
    <w:rsid w:val="008871A0"/>
    <w:rsid w:val="0088754C"/>
    <w:rsid w:val="008875C2"/>
    <w:rsid w:val="0088798B"/>
    <w:rsid w:val="00887D99"/>
    <w:rsid w:val="008901AA"/>
    <w:rsid w:val="0089051C"/>
    <w:rsid w:val="008907D8"/>
    <w:rsid w:val="008908E5"/>
    <w:rsid w:val="00890B68"/>
    <w:rsid w:val="00890E4F"/>
    <w:rsid w:val="00890FB9"/>
    <w:rsid w:val="00891060"/>
    <w:rsid w:val="00891216"/>
    <w:rsid w:val="0089163D"/>
    <w:rsid w:val="00891645"/>
    <w:rsid w:val="0089164A"/>
    <w:rsid w:val="008916BB"/>
    <w:rsid w:val="00891A85"/>
    <w:rsid w:val="00891D48"/>
    <w:rsid w:val="008923F7"/>
    <w:rsid w:val="0089250F"/>
    <w:rsid w:val="008926B3"/>
    <w:rsid w:val="0089293A"/>
    <w:rsid w:val="0089293B"/>
    <w:rsid w:val="00892992"/>
    <w:rsid w:val="0089345A"/>
    <w:rsid w:val="008937A0"/>
    <w:rsid w:val="008938C8"/>
    <w:rsid w:val="0089395E"/>
    <w:rsid w:val="00893C37"/>
    <w:rsid w:val="00893CE7"/>
    <w:rsid w:val="00893CEF"/>
    <w:rsid w:val="00893F43"/>
    <w:rsid w:val="00893F6B"/>
    <w:rsid w:val="00894010"/>
    <w:rsid w:val="008944F1"/>
    <w:rsid w:val="00894990"/>
    <w:rsid w:val="00894A7C"/>
    <w:rsid w:val="00894A9D"/>
    <w:rsid w:val="00894B58"/>
    <w:rsid w:val="00894EC4"/>
    <w:rsid w:val="00894FDC"/>
    <w:rsid w:val="00895079"/>
    <w:rsid w:val="0089524B"/>
    <w:rsid w:val="00895740"/>
    <w:rsid w:val="008957D3"/>
    <w:rsid w:val="0089584B"/>
    <w:rsid w:val="0089590A"/>
    <w:rsid w:val="00895BAE"/>
    <w:rsid w:val="00896085"/>
    <w:rsid w:val="00896235"/>
    <w:rsid w:val="008962C7"/>
    <w:rsid w:val="00896414"/>
    <w:rsid w:val="00896BEA"/>
    <w:rsid w:val="00896D16"/>
    <w:rsid w:val="0089716F"/>
    <w:rsid w:val="00897580"/>
    <w:rsid w:val="00897C2E"/>
    <w:rsid w:val="00897C71"/>
    <w:rsid w:val="00897FBC"/>
    <w:rsid w:val="008A025F"/>
    <w:rsid w:val="008A0751"/>
    <w:rsid w:val="008A0AD5"/>
    <w:rsid w:val="008A0B5E"/>
    <w:rsid w:val="008A0F54"/>
    <w:rsid w:val="008A0F7E"/>
    <w:rsid w:val="008A1287"/>
    <w:rsid w:val="008A13F3"/>
    <w:rsid w:val="008A1607"/>
    <w:rsid w:val="008A16F9"/>
    <w:rsid w:val="008A1D3E"/>
    <w:rsid w:val="008A1DDD"/>
    <w:rsid w:val="008A1E74"/>
    <w:rsid w:val="008A2025"/>
    <w:rsid w:val="008A2230"/>
    <w:rsid w:val="008A2419"/>
    <w:rsid w:val="008A2A16"/>
    <w:rsid w:val="008A2BA3"/>
    <w:rsid w:val="008A2F54"/>
    <w:rsid w:val="008A3038"/>
    <w:rsid w:val="008A3306"/>
    <w:rsid w:val="008A469C"/>
    <w:rsid w:val="008A46AE"/>
    <w:rsid w:val="008A4B16"/>
    <w:rsid w:val="008A4C6F"/>
    <w:rsid w:val="008A4D63"/>
    <w:rsid w:val="008A4E11"/>
    <w:rsid w:val="008A56F8"/>
    <w:rsid w:val="008A5AC3"/>
    <w:rsid w:val="008A5BB0"/>
    <w:rsid w:val="008A5CB4"/>
    <w:rsid w:val="008A5F91"/>
    <w:rsid w:val="008A65D2"/>
    <w:rsid w:val="008A6D4E"/>
    <w:rsid w:val="008A6D62"/>
    <w:rsid w:val="008A7881"/>
    <w:rsid w:val="008A7AD7"/>
    <w:rsid w:val="008A7B96"/>
    <w:rsid w:val="008A7E26"/>
    <w:rsid w:val="008A7EF1"/>
    <w:rsid w:val="008A7F3E"/>
    <w:rsid w:val="008B0499"/>
    <w:rsid w:val="008B06A1"/>
    <w:rsid w:val="008B0724"/>
    <w:rsid w:val="008B086E"/>
    <w:rsid w:val="008B0902"/>
    <w:rsid w:val="008B0B69"/>
    <w:rsid w:val="008B0C19"/>
    <w:rsid w:val="008B0D89"/>
    <w:rsid w:val="008B0FA0"/>
    <w:rsid w:val="008B13E9"/>
    <w:rsid w:val="008B1A48"/>
    <w:rsid w:val="008B21CE"/>
    <w:rsid w:val="008B2257"/>
    <w:rsid w:val="008B2436"/>
    <w:rsid w:val="008B2A19"/>
    <w:rsid w:val="008B2E2A"/>
    <w:rsid w:val="008B2FBC"/>
    <w:rsid w:val="008B326F"/>
    <w:rsid w:val="008B3B51"/>
    <w:rsid w:val="008B3E3E"/>
    <w:rsid w:val="008B3F7E"/>
    <w:rsid w:val="008B4057"/>
    <w:rsid w:val="008B4145"/>
    <w:rsid w:val="008B4208"/>
    <w:rsid w:val="008B4236"/>
    <w:rsid w:val="008B4377"/>
    <w:rsid w:val="008B4392"/>
    <w:rsid w:val="008B43AF"/>
    <w:rsid w:val="008B4C3E"/>
    <w:rsid w:val="008B5071"/>
    <w:rsid w:val="008B5290"/>
    <w:rsid w:val="008B6094"/>
    <w:rsid w:val="008B6107"/>
    <w:rsid w:val="008B613D"/>
    <w:rsid w:val="008B6397"/>
    <w:rsid w:val="008B65D0"/>
    <w:rsid w:val="008B6A40"/>
    <w:rsid w:val="008B6D3F"/>
    <w:rsid w:val="008B6E17"/>
    <w:rsid w:val="008B6FF2"/>
    <w:rsid w:val="008B72EC"/>
    <w:rsid w:val="008B77C8"/>
    <w:rsid w:val="008C010D"/>
    <w:rsid w:val="008C07E7"/>
    <w:rsid w:val="008C0834"/>
    <w:rsid w:val="008C0AF0"/>
    <w:rsid w:val="008C0FA3"/>
    <w:rsid w:val="008C1D2B"/>
    <w:rsid w:val="008C2473"/>
    <w:rsid w:val="008C2544"/>
    <w:rsid w:val="008C257D"/>
    <w:rsid w:val="008C2609"/>
    <w:rsid w:val="008C2623"/>
    <w:rsid w:val="008C2B88"/>
    <w:rsid w:val="008C2CFD"/>
    <w:rsid w:val="008C2EA2"/>
    <w:rsid w:val="008C2FD7"/>
    <w:rsid w:val="008C30D6"/>
    <w:rsid w:val="008C3189"/>
    <w:rsid w:val="008C36FB"/>
    <w:rsid w:val="008C39E3"/>
    <w:rsid w:val="008C3C57"/>
    <w:rsid w:val="008C3FDC"/>
    <w:rsid w:val="008C411D"/>
    <w:rsid w:val="008C41ED"/>
    <w:rsid w:val="008C42BF"/>
    <w:rsid w:val="008C44BE"/>
    <w:rsid w:val="008C47AD"/>
    <w:rsid w:val="008C4AEF"/>
    <w:rsid w:val="008C4D4F"/>
    <w:rsid w:val="008C4F54"/>
    <w:rsid w:val="008C5009"/>
    <w:rsid w:val="008C52C6"/>
    <w:rsid w:val="008C52E9"/>
    <w:rsid w:val="008C5485"/>
    <w:rsid w:val="008C54A2"/>
    <w:rsid w:val="008C54E2"/>
    <w:rsid w:val="008C603A"/>
    <w:rsid w:val="008C68E2"/>
    <w:rsid w:val="008C6942"/>
    <w:rsid w:val="008C69C6"/>
    <w:rsid w:val="008C70E0"/>
    <w:rsid w:val="008C71C8"/>
    <w:rsid w:val="008C7215"/>
    <w:rsid w:val="008C72A5"/>
    <w:rsid w:val="008C78BF"/>
    <w:rsid w:val="008C7BEB"/>
    <w:rsid w:val="008C7F8C"/>
    <w:rsid w:val="008D0022"/>
    <w:rsid w:val="008D0081"/>
    <w:rsid w:val="008D0315"/>
    <w:rsid w:val="008D04A2"/>
    <w:rsid w:val="008D0BCD"/>
    <w:rsid w:val="008D0CCD"/>
    <w:rsid w:val="008D1084"/>
    <w:rsid w:val="008D13A2"/>
    <w:rsid w:val="008D167D"/>
    <w:rsid w:val="008D1A05"/>
    <w:rsid w:val="008D1BD0"/>
    <w:rsid w:val="008D1BF1"/>
    <w:rsid w:val="008D1CE4"/>
    <w:rsid w:val="008D20E4"/>
    <w:rsid w:val="008D2183"/>
    <w:rsid w:val="008D24BF"/>
    <w:rsid w:val="008D2782"/>
    <w:rsid w:val="008D278E"/>
    <w:rsid w:val="008D29B3"/>
    <w:rsid w:val="008D2B1D"/>
    <w:rsid w:val="008D2ECB"/>
    <w:rsid w:val="008D3116"/>
    <w:rsid w:val="008D3437"/>
    <w:rsid w:val="008D3A88"/>
    <w:rsid w:val="008D3AFA"/>
    <w:rsid w:val="008D3B34"/>
    <w:rsid w:val="008D3CFE"/>
    <w:rsid w:val="008D3E49"/>
    <w:rsid w:val="008D3EC4"/>
    <w:rsid w:val="008D40F4"/>
    <w:rsid w:val="008D42F0"/>
    <w:rsid w:val="008D4575"/>
    <w:rsid w:val="008D4737"/>
    <w:rsid w:val="008D492A"/>
    <w:rsid w:val="008D4B58"/>
    <w:rsid w:val="008D4B7F"/>
    <w:rsid w:val="008D4B8A"/>
    <w:rsid w:val="008D4CCF"/>
    <w:rsid w:val="008D4DF5"/>
    <w:rsid w:val="008D4EA0"/>
    <w:rsid w:val="008D4FB5"/>
    <w:rsid w:val="008D5179"/>
    <w:rsid w:val="008D5992"/>
    <w:rsid w:val="008D5ADA"/>
    <w:rsid w:val="008D5B8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CCA"/>
    <w:rsid w:val="008D7D7B"/>
    <w:rsid w:val="008D7ED1"/>
    <w:rsid w:val="008E091F"/>
    <w:rsid w:val="008E0AEE"/>
    <w:rsid w:val="008E0EB4"/>
    <w:rsid w:val="008E0F52"/>
    <w:rsid w:val="008E0F62"/>
    <w:rsid w:val="008E11EE"/>
    <w:rsid w:val="008E12ED"/>
    <w:rsid w:val="008E15E1"/>
    <w:rsid w:val="008E18B8"/>
    <w:rsid w:val="008E1C0B"/>
    <w:rsid w:val="008E1D00"/>
    <w:rsid w:val="008E1D16"/>
    <w:rsid w:val="008E1D8C"/>
    <w:rsid w:val="008E2105"/>
    <w:rsid w:val="008E216C"/>
    <w:rsid w:val="008E2316"/>
    <w:rsid w:val="008E244C"/>
    <w:rsid w:val="008E28B5"/>
    <w:rsid w:val="008E28B9"/>
    <w:rsid w:val="008E2C62"/>
    <w:rsid w:val="008E3063"/>
    <w:rsid w:val="008E319C"/>
    <w:rsid w:val="008E332A"/>
    <w:rsid w:val="008E3355"/>
    <w:rsid w:val="008E34BE"/>
    <w:rsid w:val="008E3528"/>
    <w:rsid w:val="008E3AA8"/>
    <w:rsid w:val="008E3E57"/>
    <w:rsid w:val="008E3F54"/>
    <w:rsid w:val="008E41A6"/>
    <w:rsid w:val="008E42CE"/>
    <w:rsid w:val="008E42F4"/>
    <w:rsid w:val="008E4333"/>
    <w:rsid w:val="008E4516"/>
    <w:rsid w:val="008E4734"/>
    <w:rsid w:val="008E4A31"/>
    <w:rsid w:val="008E53A4"/>
    <w:rsid w:val="008E54CA"/>
    <w:rsid w:val="008E55FA"/>
    <w:rsid w:val="008E560A"/>
    <w:rsid w:val="008E5657"/>
    <w:rsid w:val="008E5B8D"/>
    <w:rsid w:val="008E5CD3"/>
    <w:rsid w:val="008E5DBE"/>
    <w:rsid w:val="008E5E51"/>
    <w:rsid w:val="008E604C"/>
    <w:rsid w:val="008E6611"/>
    <w:rsid w:val="008E67F4"/>
    <w:rsid w:val="008E688B"/>
    <w:rsid w:val="008E69FC"/>
    <w:rsid w:val="008E6A31"/>
    <w:rsid w:val="008E6FB4"/>
    <w:rsid w:val="008E772B"/>
    <w:rsid w:val="008E780A"/>
    <w:rsid w:val="008E7996"/>
    <w:rsid w:val="008E7A12"/>
    <w:rsid w:val="008E7E70"/>
    <w:rsid w:val="008F00DB"/>
    <w:rsid w:val="008F090E"/>
    <w:rsid w:val="008F0966"/>
    <w:rsid w:val="008F0C2A"/>
    <w:rsid w:val="008F0E8D"/>
    <w:rsid w:val="008F0FDB"/>
    <w:rsid w:val="008F10F0"/>
    <w:rsid w:val="008F1264"/>
    <w:rsid w:val="008F135C"/>
    <w:rsid w:val="008F14E2"/>
    <w:rsid w:val="008F1588"/>
    <w:rsid w:val="008F1A53"/>
    <w:rsid w:val="008F1E62"/>
    <w:rsid w:val="008F20EB"/>
    <w:rsid w:val="008F22F5"/>
    <w:rsid w:val="008F2908"/>
    <w:rsid w:val="008F29AF"/>
    <w:rsid w:val="008F29FD"/>
    <w:rsid w:val="008F2B21"/>
    <w:rsid w:val="008F2CD9"/>
    <w:rsid w:val="008F2D62"/>
    <w:rsid w:val="008F2D7A"/>
    <w:rsid w:val="008F2EA6"/>
    <w:rsid w:val="008F30AB"/>
    <w:rsid w:val="008F36FB"/>
    <w:rsid w:val="008F3DC3"/>
    <w:rsid w:val="008F3E4E"/>
    <w:rsid w:val="008F3F1E"/>
    <w:rsid w:val="008F426F"/>
    <w:rsid w:val="008F439B"/>
    <w:rsid w:val="008F47C6"/>
    <w:rsid w:val="008F4827"/>
    <w:rsid w:val="008F4A3C"/>
    <w:rsid w:val="008F4A78"/>
    <w:rsid w:val="008F4BD6"/>
    <w:rsid w:val="008F4DD3"/>
    <w:rsid w:val="008F4E33"/>
    <w:rsid w:val="008F5677"/>
    <w:rsid w:val="008F57F5"/>
    <w:rsid w:val="008F5B79"/>
    <w:rsid w:val="008F5CE1"/>
    <w:rsid w:val="008F5F82"/>
    <w:rsid w:val="008F60EE"/>
    <w:rsid w:val="008F610D"/>
    <w:rsid w:val="008F6303"/>
    <w:rsid w:val="008F65D3"/>
    <w:rsid w:val="008F6647"/>
    <w:rsid w:val="008F66C1"/>
    <w:rsid w:val="008F6833"/>
    <w:rsid w:val="008F6A3C"/>
    <w:rsid w:val="008F6D64"/>
    <w:rsid w:val="008F6E7F"/>
    <w:rsid w:val="008F6EBD"/>
    <w:rsid w:val="008F700D"/>
    <w:rsid w:val="008F700E"/>
    <w:rsid w:val="008F75E3"/>
    <w:rsid w:val="008F7914"/>
    <w:rsid w:val="008F7A29"/>
    <w:rsid w:val="008F7A54"/>
    <w:rsid w:val="008F7B2A"/>
    <w:rsid w:val="008F7C6F"/>
    <w:rsid w:val="0090002E"/>
    <w:rsid w:val="00900343"/>
    <w:rsid w:val="00900534"/>
    <w:rsid w:val="00900668"/>
    <w:rsid w:val="009006A2"/>
    <w:rsid w:val="0090090A"/>
    <w:rsid w:val="00900B0C"/>
    <w:rsid w:val="00900CD1"/>
    <w:rsid w:val="0090102B"/>
    <w:rsid w:val="00901448"/>
    <w:rsid w:val="00901F4B"/>
    <w:rsid w:val="00901F91"/>
    <w:rsid w:val="00901FA0"/>
    <w:rsid w:val="00902141"/>
    <w:rsid w:val="00902276"/>
    <w:rsid w:val="009026E1"/>
    <w:rsid w:val="00902CF3"/>
    <w:rsid w:val="00902FA1"/>
    <w:rsid w:val="00903228"/>
    <w:rsid w:val="009036BC"/>
    <w:rsid w:val="00903D30"/>
    <w:rsid w:val="0090431F"/>
    <w:rsid w:val="00904414"/>
    <w:rsid w:val="00904472"/>
    <w:rsid w:val="009045F0"/>
    <w:rsid w:val="009049E9"/>
    <w:rsid w:val="00904C26"/>
    <w:rsid w:val="00904F1A"/>
    <w:rsid w:val="00905197"/>
    <w:rsid w:val="00905687"/>
    <w:rsid w:val="009056F3"/>
    <w:rsid w:val="00905C47"/>
    <w:rsid w:val="00905D78"/>
    <w:rsid w:val="00905DF5"/>
    <w:rsid w:val="00906360"/>
    <w:rsid w:val="00906379"/>
    <w:rsid w:val="009064B5"/>
    <w:rsid w:val="009064CB"/>
    <w:rsid w:val="0090697A"/>
    <w:rsid w:val="00906A8C"/>
    <w:rsid w:val="00907453"/>
    <w:rsid w:val="00907638"/>
    <w:rsid w:val="00907E20"/>
    <w:rsid w:val="009101EA"/>
    <w:rsid w:val="0091045E"/>
    <w:rsid w:val="009104C4"/>
    <w:rsid w:val="0091067A"/>
    <w:rsid w:val="009106FC"/>
    <w:rsid w:val="009108E5"/>
    <w:rsid w:val="00910970"/>
    <w:rsid w:val="00910A09"/>
    <w:rsid w:val="00910A7E"/>
    <w:rsid w:val="00911360"/>
    <w:rsid w:val="0091165E"/>
    <w:rsid w:val="009118BB"/>
    <w:rsid w:val="0091191F"/>
    <w:rsid w:val="00911AA2"/>
    <w:rsid w:val="00911E7D"/>
    <w:rsid w:val="009120A9"/>
    <w:rsid w:val="0091252C"/>
    <w:rsid w:val="00912682"/>
    <w:rsid w:val="009128A5"/>
    <w:rsid w:val="009129CB"/>
    <w:rsid w:val="00912ECD"/>
    <w:rsid w:val="009133A9"/>
    <w:rsid w:val="009134C3"/>
    <w:rsid w:val="00913A6E"/>
    <w:rsid w:val="00913C81"/>
    <w:rsid w:val="00913EE6"/>
    <w:rsid w:val="0091464A"/>
    <w:rsid w:val="0091481D"/>
    <w:rsid w:val="00914BB6"/>
    <w:rsid w:val="0091527E"/>
    <w:rsid w:val="00915493"/>
    <w:rsid w:val="009155A4"/>
    <w:rsid w:val="0091599B"/>
    <w:rsid w:val="00915B81"/>
    <w:rsid w:val="00915D6B"/>
    <w:rsid w:val="00915DCB"/>
    <w:rsid w:val="00915E80"/>
    <w:rsid w:val="0091600B"/>
    <w:rsid w:val="0091606D"/>
    <w:rsid w:val="009160DF"/>
    <w:rsid w:val="009162C7"/>
    <w:rsid w:val="0091643A"/>
    <w:rsid w:val="009164D2"/>
    <w:rsid w:val="0091650E"/>
    <w:rsid w:val="009169E4"/>
    <w:rsid w:val="00916A8A"/>
    <w:rsid w:val="00916AF8"/>
    <w:rsid w:val="00916EC2"/>
    <w:rsid w:val="009178F5"/>
    <w:rsid w:val="00917AA5"/>
    <w:rsid w:val="009201FA"/>
    <w:rsid w:val="0092042C"/>
    <w:rsid w:val="0092087B"/>
    <w:rsid w:val="00920AB5"/>
    <w:rsid w:val="00920BCF"/>
    <w:rsid w:val="00920E08"/>
    <w:rsid w:val="00921042"/>
    <w:rsid w:val="00921119"/>
    <w:rsid w:val="00921273"/>
    <w:rsid w:val="009213BD"/>
    <w:rsid w:val="009215ED"/>
    <w:rsid w:val="00921CE1"/>
    <w:rsid w:val="00921D62"/>
    <w:rsid w:val="00921E92"/>
    <w:rsid w:val="00921FE4"/>
    <w:rsid w:val="00922031"/>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DA7"/>
    <w:rsid w:val="00925EB6"/>
    <w:rsid w:val="00925F5F"/>
    <w:rsid w:val="00926565"/>
    <w:rsid w:val="00926697"/>
    <w:rsid w:val="00926726"/>
    <w:rsid w:val="00926A1A"/>
    <w:rsid w:val="00926C77"/>
    <w:rsid w:val="00926E00"/>
    <w:rsid w:val="00926F46"/>
    <w:rsid w:val="00926F53"/>
    <w:rsid w:val="00926F61"/>
    <w:rsid w:val="00926FA9"/>
    <w:rsid w:val="009271D0"/>
    <w:rsid w:val="00927417"/>
    <w:rsid w:val="009276AC"/>
    <w:rsid w:val="009276B3"/>
    <w:rsid w:val="00927868"/>
    <w:rsid w:val="009279C2"/>
    <w:rsid w:val="00927AF0"/>
    <w:rsid w:val="00927D72"/>
    <w:rsid w:val="00930132"/>
    <w:rsid w:val="00930527"/>
    <w:rsid w:val="00930554"/>
    <w:rsid w:val="00930696"/>
    <w:rsid w:val="009309D7"/>
    <w:rsid w:val="0093123D"/>
    <w:rsid w:val="00931677"/>
    <w:rsid w:val="0093179A"/>
    <w:rsid w:val="009317E2"/>
    <w:rsid w:val="0093182B"/>
    <w:rsid w:val="00931BDC"/>
    <w:rsid w:val="00931BE8"/>
    <w:rsid w:val="00931C4E"/>
    <w:rsid w:val="00932132"/>
    <w:rsid w:val="009321D3"/>
    <w:rsid w:val="00932772"/>
    <w:rsid w:val="00932924"/>
    <w:rsid w:val="00932B94"/>
    <w:rsid w:val="00932F03"/>
    <w:rsid w:val="00933040"/>
    <w:rsid w:val="009330A3"/>
    <w:rsid w:val="009330E9"/>
    <w:rsid w:val="009330F2"/>
    <w:rsid w:val="00933239"/>
    <w:rsid w:val="0093358C"/>
    <w:rsid w:val="009337C3"/>
    <w:rsid w:val="00933A7D"/>
    <w:rsid w:val="00933B55"/>
    <w:rsid w:val="00933DAB"/>
    <w:rsid w:val="0093405B"/>
    <w:rsid w:val="00934109"/>
    <w:rsid w:val="00934553"/>
    <w:rsid w:val="00934817"/>
    <w:rsid w:val="0093493B"/>
    <w:rsid w:val="00934D97"/>
    <w:rsid w:val="0093504C"/>
    <w:rsid w:val="0093580C"/>
    <w:rsid w:val="00935D15"/>
    <w:rsid w:val="00935D1B"/>
    <w:rsid w:val="00935F7F"/>
    <w:rsid w:val="009362DE"/>
    <w:rsid w:val="0093636D"/>
    <w:rsid w:val="009363C0"/>
    <w:rsid w:val="0093679D"/>
    <w:rsid w:val="0093680F"/>
    <w:rsid w:val="00936DEB"/>
    <w:rsid w:val="00936ED5"/>
    <w:rsid w:val="00936F42"/>
    <w:rsid w:val="00937AA4"/>
    <w:rsid w:val="009400F8"/>
    <w:rsid w:val="00940242"/>
    <w:rsid w:val="0094060B"/>
    <w:rsid w:val="00940ABD"/>
    <w:rsid w:val="00940DD1"/>
    <w:rsid w:val="00940F8B"/>
    <w:rsid w:val="009410D8"/>
    <w:rsid w:val="009411FB"/>
    <w:rsid w:val="009414A9"/>
    <w:rsid w:val="0094173B"/>
    <w:rsid w:val="00941806"/>
    <w:rsid w:val="00941B1C"/>
    <w:rsid w:val="00941B71"/>
    <w:rsid w:val="00941B8A"/>
    <w:rsid w:val="00941DF9"/>
    <w:rsid w:val="00942197"/>
    <w:rsid w:val="009421AD"/>
    <w:rsid w:val="0094221C"/>
    <w:rsid w:val="00942468"/>
    <w:rsid w:val="00942841"/>
    <w:rsid w:val="00942B03"/>
    <w:rsid w:val="00942D42"/>
    <w:rsid w:val="00943172"/>
    <w:rsid w:val="00943373"/>
    <w:rsid w:val="00943471"/>
    <w:rsid w:val="00943895"/>
    <w:rsid w:val="00943A59"/>
    <w:rsid w:val="00943AB8"/>
    <w:rsid w:val="00943BE3"/>
    <w:rsid w:val="00943C58"/>
    <w:rsid w:val="00943ED5"/>
    <w:rsid w:val="0094409C"/>
    <w:rsid w:val="009440FB"/>
    <w:rsid w:val="00944159"/>
    <w:rsid w:val="00944393"/>
    <w:rsid w:val="00944746"/>
    <w:rsid w:val="009449B2"/>
    <w:rsid w:val="00944A82"/>
    <w:rsid w:val="00944A94"/>
    <w:rsid w:val="00944BA5"/>
    <w:rsid w:val="009450B1"/>
    <w:rsid w:val="009453BA"/>
    <w:rsid w:val="009453C7"/>
    <w:rsid w:val="0094580A"/>
    <w:rsid w:val="00945C40"/>
    <w:rsid w:val="00945D1A"/>
    <w:rsid w:val="009461F3"/>
    <w:rsid w:val="009465A2"/>
    <w:rsid w:val="0094698E"/>
    <w:rsid w:val="00946C4D"/>
    <w:rsid w:val="00946E2C"/>
    <w:rsid w:val="009474D6"/>
    <w:rsid w:val="00947792"/>
    <w:rsid w:val="0094794F"/>
    <w:rsid w:val="00947D93"/>
    <w:rsid w:val="00947ECE"/>
    <w:rsid w:val="00947FF9"/>
    <w:rsid w:val="0095019A"/>
    <w:rsid w:val="0095021E"/>
    <w:rsid w:val="00950CC9"/>
    <w:rsid w:val="00951127"/>
    <w:rsid w:val="00951188"/>
    <w:rsid w:val="009514E6"/>
    <w:rsid w:val="009519E7"/>
    <w:rsid w:val="00951C63"/>
    <w:rsid w:val="00951E3C"/>
    <w:rsid w:val="009521B8"/>
    <w:rsid w:val="009521D6"/>
    <w:rsid w:val="0095285B"/>
    <w:rsid w:val="00952DBB"/>
    <w:rsid w:val="009534D0"/>
    <w:rsid w:val="009535AE"/>
    <w:rsid w:val="009535C7"/>
    <w:rsid w:val="0095376B"/>
    <w:rsid w:val="009539C4"/>
    <w:rsid w:val="00953FE9"/>
    <w:rsid w:val="00954046"/>
    <w:rsid w:val="009543E7"/>
    <w:rsid w:val="00954417"/>
    <w:rsid w:val="00954704"/>
    <w:rsid w:val="0095481C"/>
    <w:rsid w:val="009549D1"/>
    <w:rsid w:val="00954C63"/>
    <w:rsid w:val="00954F8E"/>
    <w:rsid w:val="00955076"/>
    <w:rsid w:val="009550B9"/>
    <w:rsid w:val="009551AE"/>
    <w:rsid w:val="0095526F"/>
    <w:rsid w:val="00955602"/>
    <w:rsid w:val="009561F4"/>
    <w:rsid w:val="00956254"/>
    <w:rsid w:val="00956568"/>
    <w:rsid w:val="009567E6"/>
    <w:rsid w:val="00956891"/>
    <w:rsid w:val="00956AFE"/>
    <w:rsid w:val="00956CB6"/>
    <w:rsid w:val="00956DFC"/>
    <w:rsid w:val="00957001"/>
    <w:rsid w:val="00957076"/>
    <w:rsid w:val="00957132"/>
    <w:rsid w:val="0095731A"/>
    <w:rsid w:val="009576FD"/>
    <w:rsid w:val="009578EB"/>
    <w:rsid w:val="009578FF"/>
    <w:rsid w:val="00957A05"/>
    <w:rsid w:val="00957D7C"/>
    <w:rsid w:val="0096005B"/>
    <w:rsid w:val="009600D9"/>
    <w:rsid w:val="00960446"/>
    <w:rsid w:val="00960455"/>
    <w:rsid w:val="00960534"/>
    <w:rsid w:val="00960682"/>
    <w:rsid w:val="00960FFA"/>
    <w:rsid w:val="009610ED"/>
    <w:rsid w:val="009617D8"/>
    <w:rsid w:val="00961986"/>
    <w:rsid w:val="00961EE9"/>
    <w:rsid w:val="00961FDE"/>
    <w:rsid w:val="00961FE8"/>
    <w:rsid w:val="009622AA"/>
    <w:rsid w:val="00962994"/>
    <w:rsid w:val="00962A68"/>
    <w:rsid w:val="00962A88"/>
    <w:rsid w:val="00962B19"/>
    <w:rsid w:val="00963046"/>
    <w:rsid w:val="0096313B"/>
    <w:rsid w:val="009633BB"/>
    <w:rsid w:val="00963468"/>
    <w:rsid w:val="0096370F"/>
    <w:rsid w:val="00963A36"/>
    <w:rsid w:val="00963AD3"/>
    <w:rsid w:val="009643DA"/>
    <w:rsid w:val="0096441A"/>
    <w:rsid w:val="0096485F"/>
    <w:rsid w:val="00964E91"/>
    <w:rsid w:val="0096541B"/>
    <w:rsid w:val="00965644"/>
    <w:rsid w:val="009658B1"/>
    <w:rsid w:val="00965C40"/>
    <w:rsid w:val="00965F88"/>
    <w:rsid w:val="00966B06"/>
    <w:rsid w:val="00966CAA"/>
    <w:rsid w:val="00966EAE"/>
    <w:rsid w:val="00966F23"/>
    <w:rsid w:val="0096732F"/>
    <w:rsid w:val="00967354"/>
    <w:rsid w:val="009675DB"/>
    <w:rsid w:val="0096775D"/>
    <w:rsid w:val="009679CE"/>
    <w:rsid w:val="00967AD6"/>
    <w:rsid w:val="00967FFA"/>
    <w:rsid w:val="00970119"/>
    <w:rsid w:val="00970389"/>
    <w:rsid w:val="0097076F"/>
    <w:rsid w:val="00970D62"/>
    <w:rsid w:val="00970FB5"/>
    <w:rsid w:val="00971060"/>
    <w:rsid w:val="00971592"/>
    <w:rsid w:val="00971617"/>
    <w:rsid w:val="009717B3"/>
    <w:rsid w:val="009717C2"/>
    <w:rsid w:val="009717F8"/>
    <w:rsid w:val="00971B05"/>
    <w:rsid w:val="00971D43"/>
    <w:rsid w:val="00971D5A"/>
    <w:rsid w:val="00971DDF"/>
    <w:rsid w:val="00971FA2"/>
    <w:rsid w:val="00972239"/>
    <w:rsid w:val="0097225C"/>
    <w:rsid w:val="00972CFD"/>
    <w:rsid w:val="00972EB5"/>
    <w:rsid w:val="00972F93"/>
    <w:rsid w:val="009731D6"/>
    <w:rsid w:val="00973D76"/>
    <w:rsid w:val="00973FC6"/>
    <w:rsid w:val="00973FF0"/>
    <w:rsid w:val="0097429D"/>
    <w:rsid w:val="00974308"/>
    <w:rsid w:val="00974455"/>
    <w:rsid w:val="009745E8"/>
    <w:rsid w:val="00974746"/>
    <w:rsid w:val="009749E3"/>
    <w:rsid w:val="00975119"/>
    <w:rsid w:val="00975261"/>
    <w:rsid w:val="00975B28"/>
    <w:rsid w:val="00975BBF"/>
    <w:rsid w:val="00975C53"/>
    <w:rsid w:val="00975D8A"/>
    <w:rsid w:val="00975F0C"/>
    <w:rsid w:val="00976097"/>
    <w:rsid w:val="009763ED"/>
    <w:rsid w:val="009765D4"/>
    <w:rsid w:val="0097660B"/>
    <w:rsid w:val="0097662B"/>
    <w:rsid w:val="0097693E"/>
    <w:rsid w:val="00976F04"/>
    <w:rsid w:val="00977418"/>
    <w:rsid w:val="009774A5"/>
    <w:rsid w:val="009777F4"/>
    <w:rsid w:val="00977AD8"/>
    <w:rsid w:val="00977B4E"/>
    <w:rsid w:val="00977C1B"/>
    <w:rsid w:val="00977C75"/>
    <w:rsid w:val="00977DD2"/>
    <w:rsid w:val="00980414"/>
    <w:rsid w:val="009804A4"/>
    <w:rsid w:val="00980596"/>
    <w:rsid w:val="00980656"/>
    <w:rsid w:val="00980A10"/>
    <w:rsid w:val="00980BD8"/>
    <w:rsid w:val="00980C12"/>
    <w:rsid w:val="00981130"/>
    <w:rsid w:val="0098162B"/>
    <w:rsid w:val="00981779"/>
    <w:rsid w:val="009818DE"/>
    <w:rsid w:val="00981936"/>
    <w:rsid w:val="00981C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CA"/>
    <w:rsid w:val="00983ECF"/>
    <w:rsid w:val="00984162"/>
    <w:rsid w:val="00984C54"/>
    <w:rsid w:val="00984FA0"/>
    <w:rsid w:val="0098585E"/>
    <w:rsid w:val="0098592E"/>
    <w:rsid w:val="00985AA7"/>
    <w:rsid w:val="00985B1F"/>
    <w:rsid w:val="00985BD9"/>
    <w:rsid w:val="00985E65"/>
    <w:rsid w:val="00985EF7"/>
    <w:rsid w:val="00986093"/>
    <w:rsid w:val="00986111"/>
    <w:rsid w:val="00986146"/>
    <w:rsid w:val="009862CB"/>
    <w:rsid w:val="00986788"/>
    <w:rsid w:val="00986A81"/>
    <w:rsid w:val="00986C47"/>
    <w:rsid w:val="00986CF9"/>
    <w:rsid w:val="00986D3B"/>
    <w:rsid w:val="0098727B"/>
    <w:rsid w:val="00987416"/>
    <w:rsid w:val="00987786"/>
    <w:rsid w:val="009877BD"/>
    <w:rsid w:val="00987A5B"/>
    <w:rsid w:val="00987C40"/>
    <w:rsid w:val="009901C1"/>
    <w:rsid w:val="0099025D"/>
    <w:rsid w:val="009907EC"/>
    <w:rsid w:val="00990C0E"/>
    <w:rsid w:val="00990D75"/>
    <w:rsid w:val="00990DED"/>
    <w:rsid w:val="00991093"/>
    <w:rsid w:val="0099163B"/>
    <w:rsid w:val="00991640"/>
    <w:rsid w:val="0099194E"/>
    <w:rsid w:val="00991A8D"/>
    <w:rsid w:val="00992343"/>
    <w:rsid w:val="0099238F"/>
    <w:rsid w:val="00992412"/>
    <w:rsid w:val="00992426"/>
    <w:rsid w:val="009926F6"/>
    <w:rsid w:val="00992730"/>
    <w:rsid w:val="0099287A"/>
    <w:rsid w:val="00992DC2"/>
    <w:rsid w:val="00993021"/>
    <w:rsid w:val="009931B6"/>
    <w:rsid w:val="009932B0"/>
    <w:rsid w:val="00993538"/>
    <w:rsid w:val="0099383D"/>
    <w:rsid w:val="009938B1"/>
    <w:rsid w:val="00993A0D"/>
    <w:rsid w:val="00994672"/>
    <w:rsid w:val="00994E5C"/>
    <w:rsid w:val="00995258"/>
    <w:rsid w:val="00995CB9"/>
    <w:rsid w:val="00995DFC"/>
    <w:rsid w:val="00996091"/>
    <w:rsid w:val="00996223"/>
    <w:rsid w:val="0099623D"/>
    <w:rsid w:val="00996254"/>
    <w:rsid w:val="00996258"/>
    <w:rsid w:val="00996306"/>
    <w:rsid w:val="0099630D"/>
    <w:rsid w:val="00996376"/>
    <w:rsid w:val="00996470"/>
    <w:rsid w:val="00996744"/>
    <w:rsid w:val="00996892"/>
    <w:rsid w:val="00996935"/>
    <w:rsid w:val="009969AE"/>
    <w:rsid w:val="009969F8"/>
    <w:rsid w:val="0099734D"/>
    <w:rsid w:val="00997C30"/>
    <w:rsid w:val="00997CF4"/>
    <w:rsid w:val="009A02EA"/>
    <w:rsid w:val="009A05F3"/>
    <w:rsid w:val="009A062B"/>
    <w:rsid w:val="009A0774"/>
    <w:rsid w:val="009A08E1"/>
    <w:rsid w:val="009A09A5"/>
    <w:rsid w:val="009A0BFD"/>
    <w:rsid w:val="009A1091"/>
    <w:rsid w:val="009A112A"/>
    <w:rsid w:val="009A1169"/>
    <w:rsid w:val="009A15F3"/>
    <w:rsid w:val="009A1630"/>
    <w:rsid w:val="009A164C"/>
    <w:rsid w:val="009A18C3"/>
    <w:rsid w:val="009A1AAC"/>
    <w:rsid w:val="009A1B1C"/>
    <w:rsid w:val="009A28AA"/>
    <w:rsid w:val="009A2980"/>
    <w:rsid w:val="009A2A4E"/>
    <w:rsid w:val="009A2BB6"/>
    <w:rsid w:val="009A2CB8"/>
    <w:rsid w:val="009A31DF"/>
    <w:rsid w:val="009A3219"/>
    <w:rsid w:val="009A3238"/>
    <w:rsid w:val="009A32C9"/>
    <w:rsid w:val="009A3699"/>
    <w:rsid w:val="009A3789"/>
    <w:rsid w:val="009A37B3"/>
    <w:rsid w:val="009A3C02"/>
    <w:rsid w:val="009A3FC7"/>
    <w:rsid w:val="009A4081"/>
    <w:rsid w:val="009A451E"/>
    <w:rsid w:val="009A4581"/>
    <w:rsid w:val="009A45A2"/>
    <w:rsid w:val="009A4714"/>
    <w:rsid w:val="009A4A6F"/>
    <w:rsid w:val="009A4AE6"/>
    <w:rsid w:val="009A528E"/>
    <w:rsid w:val="009A5317"/>
    <w:rsid w:val="009A578F"/>
    <w:rsid w:val="009A5A43"/>
    <w:rsid w:val="009A5ED9"/>
    <w:rsid w:val="009A6919"/>
    <w:rsid w:val="009A6AC7"/>
    <w:rsid w:val="009A6D4E"/>
    <w:rsid w:val="009A74B6"/>
    <w:rsid w:val="009A782E"/>
    <w:rsid w:val="009A7A48"/>
    <w:rsid w:val="009A7D1C"/>
    <w:rsid w:val="009A7EF4"/>
    <w:rsid w:val="009B0408"/>
    <w:rsid w:val="009B0843"/>
    <w:rsid w:val="009B0A58"/>
    <w:rsid w:val="009B0A60"/>
    <w:rsid w:val="009B0CEE"/>
    <w:rsid w:val="009B0DEE"/>
    <w:rsid w:val="009B1018"/>
    <w:rsid w:val="009B1168"/>
    <w:rsid w:val="009B1335"/>
    <w:rsid w:val="009B1437"/>
    <w:rsid w:val="009B15E0"/>
    <w:rsid w:val="009B176D"/>
    <w:rsid w:val="009B1E47"/>
    <w:rsid w:val="009B1ED7"/>
    <w:rsid w:val="009B1EEB"/>
    <w:rsid w:val="009B2041"/>
    <w:rsid w:val="009B20EF"/>
    <w:rsid w:val="009B215A"/>
    <w:rsid w:val="009B256A"/>
    <w:rsid w:val="009B26B2"/>
    <w:rsid w:val="009B29C1"/>
    <w:rsid w:val="009B2CED"/>
    <w:rsid w:val="009B3054"/>
    <w:rsid w:val="009B3078"/>
    <w:rsid w:val="009B335D"/>
    <w:rsid w:val="009B37D9"/>
    <w:rsid w:val="009B3C90"/>
    <w:rsid w:val="009B3E72"/>
    <w:rsid w:val="009B4096"/>
    <w:rsid w:val="009B42C2"/>
    <w:rsid w:val="009B4358"/>
    <w:rsid w:val="009B44CC"/>
    <w:rsid w:val="009B482A"/>
    <w:rsid w:val="009B4AB7"/>
    <w:rsid w:val="009B56C7"/>
    <w:rsid w:val="009B5945"/>
    <w:rsid w:val="009B59C5"/>
    <w:rsid w:val="009B5BB4"/>
    <w:rsid w:val="009B5BC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537"/>
    <w:rsid w:val="009C17BF"/>
    <w:rsid w:val="009C1D27"/>
    <w:rsid w:val="009C1D4C"/>
    <w:rsid w:val="009C1F89"/>
    <w:rsid w:val="009C2016"/>
    <w:rsid w:val="009C2284"/>
    <w:rsid w:val="009C2351"/>
    <w:rsid w:val="009C25CA"/>
    <w:rsid w:val="009C2846"/>
    <w:rsid w:val="009C2DC8"/>
    <w:rsid w:val="009C2DD2"/>
    <w:rsid w:val="009C3127"/>
    <w:rsid w:val="009C314D"/>
    <w:rsid w:val="009C31E5"/>
    <w:rsid w:val="009C3355"/>
    <w:rsid w:val="009C345F"/>
    <w:rsid w:val="009C356C"/>
    <w:rsid w:val="009C388C"/>
    <w:rsid w:val="009C3982"/>
    <w:rsid w:val="009C398F"/>
    <w:rsid w:val="009C3AB0"/>
    <w:rsid w:val="009C3FB8"/>
    <w:rsid w:val="009C441F"/>
    <w:rsid w:val="009C48F2"/>
    <w:rsid w:val="009C4A07"/>
    <w:rsid w:val="009C4B42"/>
    <w:rsid w:val="009C4B8E"/>
    <w:rsid w:val="009C51D5"/>
    <w:rsid w:val="009C543C"/>
    <w:rsid w:val="009C599A"/>
    <w:rsid w:val="009C5D01"/>
    <w:rsid w:val="009C5E3E"/>
    <w:rsid w:val="009C5EBE"/>
    <w:rsid w:val="009C5EFF"/>
    <w:rsid w:val="009C5F18"/>
    <w:rsid w:val="009C5FD3"/>
    <w:rsid w:val="009C601C"/>
    <w:rsid w:val="009C61E2"/>
    <w:rsid w:val="009C650E"/>
    <w:rsid w:val="009C68BA"/>
    <w:rsid w:val="009C701B"/>
    <w:rsid w:val="009C70DB"/>
    <w:rsid w:val="009C7308"/>
    <w:rsid w:val="009C7438"/>
    <w:rsid w:val="009C7569"/>
    <w:rsid w:val="009C774A"/>
    <w:rsid w:val="009C7A53"/>
    <w:rsid w:val="009C7BF0"/>
    <w:rsid w:val="009C7F9D"/>
    <w:rsid w:val="009C7FF3"/>
    <w:rsid w:val="009D0105"/>
    <w:rsid w:val="009D0183"/>
    <w:rsid w:val="009D06A9"/>
    <w:rsid w:val="009D07A8"/>
    <w:rsid w:val="009D0844"/>
    <w:rsid w:val="009D0882"/>
    <w:rsid w:val="009D0A14"/>
    <w:rsid w:val="009D0A30"/>
    <w:rsid w:val="009D0C68"/>
    <w:rsid w:val="009D0E41"/>
    <w:rsid w:val="009D1268"/>
    <w:rsid w:val="009D130C"/>
    <w:rsid w:val="009D1502"/>
    <w:rsid w:val="009D19BC"/>
    <w:rsid w:val="009D2305"/>
    <w:rsid w:val="009D2348"/>
    <w:rsid w:val="009D24EA"/>
    <w:rsid w:val="009D26C4"/>
    <w:rsid w:val="009D270C"/>
    <w:rsid w:val="009D2829"/>
    <w:rsid w:val="009D2A53"/>
    <w:rsid w:val="009D2A82"/>
    <w:rsid w:val="009D2CCE"/>
    <w:rsid w:val="009D2D91"/>
    <w:rsid w:val="009D2EA8"/>
    <w:rsid w:val="009D2F0C"/>
    <w:rsid w:val="009D2F5D"/>
    <w:rsid w:val="009D2F8A"/>
    <w:rsid w:val="009D30F1"/>
    <w:rsid w:val="009D3306"/>
    <w:rsid w:val="009D34D3"/>
    <w:rsid w:val="009D3578"/>
    <w:rsid w:val="009D3A5F"/>
    <w:rsid w:val="009D3DE8"/>
    <w:rsid w:val="009D4124"/>
    <w:rsid w:val="009D47EA"/>
    <w:rsid w:val="009D4839"/>
    <w:rsid w:val="009D4987"/>
    <w:rsid w:val="009D49E1"/>
    <w:rsid w:val="009D4F88"/>
    <w:rsid w:val="009D5193"/>
    <w:rsid w:val="009D5542"/>
    <w:rsid w:val="009D555B"/>
    <w:rsid w:val="009D5C32"/>
    <w:rsid w:val="009D5C56"/>
    <w:rsid w:val="009D61D1"/>
    <w:rsid w:val="009D6472"/>
    <w:rsid w:val="009D6655"/>
    <w:rsid w:val="009D68B9"/>
    <w:rsid w:val="009D6D5B"/>
    <w:rsid w:val="009D6EE2"/>
    <w:rsid w:val="009D6F1B"/>
    <w:rsid w:val="009D79F4"/>
    <w:rsid w:val="009D7D19"/>
    <w:rsid w:val="009E0E73"/>
    <w:rsid w:val="009E0EFF"/>
    <w:rsid w:val="009E0F8D"/>
    <w:rsid w:val="009E0FA9"/>
    <w:rsid w:val="009E11CF"/>
    <w:rsid w:val="009E126D"/>
    <w:rsid w:val="009E15C2"/>
    <w:rsid w:val="009E171A"/>
    <w:rsid w:val="009E1900"/>
    <w:rsid w:val="009E1CF3"/>
    <w:rsid w:val="009E20D4"/>
    <w:rsid w:val="009E231B"/>
    <w:rsid w:val="009E2926"/>
    <w:rsid w:val="009E2CF3"/>
    <w:rsid w:val="009E2DF2"/>
    <w:rsid w:val="009E32D0"/>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E73"/>
    <w:rsid w:val="009E531E"/>
    <w:rsid w:val="009E5362"/>
    <w:rsid w:val="009E5520"/>
    <w:rsid w:val="009E5AF5"/>
    <w:rsid w:val="009E5EA9"/>
    <w:rsid w:val="009E5EB5"/>
    <w:rsid w:val="009E63F9"/>
    <w:rsid w:val="009E662F"/>
    <w:rsid w:val="009E6B0E"/>
    <w:rsid w:val="009E6C98"/>
    <w:rsid w:val="009E6CAE"/>
    <w:rsid w:val="009E6FE4"/>
    <w:rsid w:val="009E74F0"/>
    <w:rsid w:val="009E7569"/>
    <w:rsid w:val="009E7C17"/>
    <w:rsid w:val="009E7F23"/>
    <w:rsid w:val="009F0041"/>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84E"/>
    <w:rsid w:val="009F2939"/>
    <w:rsid w:val="009F2A19"/>
    <w:rsid w:val="009F2A7F"/>
    <w:rsid w:val="009F2D10"/>
    <w:rsid w:val="009F2EA5"/>
    <w:rsid w:val="009F303A"/>
    <w:rsid w:val="009F3388"/>
    <w:rsid w:val="009F3D9B"/>
    <w:rsid w:val="009F4000"/>
    <w:rsid w:val="009F42EF"/>
    <w:rsid w:val="009F43F3"/>
    <w:rsid w:val="009F481D"/>
    <w:rsid w:val="009F4BBF"/>
    <w:rsid w:val="009F4C71"/>
    <w:rsid w:val="009F514E"/>
    <w:rsid w:val="009F5777"/>
    <w:rsid w:val="009F5845"/>
    <w:rsid w:val="009F58C0"/>
    <w:rsid w:val="009F5B5B"/>
    <w:rsid w:val="009F5D64"/>
    <w:rsid w:val="009F5E53"/>
    <w:rsid w:val="009F5FE9"/>
    <w:rsid w:val="009F68B7"/>
    <w:rsid w:val="009F68D9"/>
    <w:rsid w:val="009F6A2F"/>
    <w:rsid w:val="009F6A35"/>
    <w:rsid w:val="009F6D2B"/>
    <w:rsid w:val="009F6D41"/>
    <w:rsid w:val="009F6DCF"/>
    <w:rsid w:val="009F6EC9"/>
    <w:rsid w:val="009F703E"/>
    <w:rsid w:val="009F73FE"/>
    <w:rsid w:val="009F7420"/>
    <w:rsid w:val="009F7500"/>
    <w:rsid w:val="009F768D"/>
    <w:rsid w:val="009F773F"/>
    <w:rsid w:val="009F7867"/>
    <w:rsid w:val="009F7D66"/>
    <w:rsid w:val="009F7D7A"/>
    <w:rsid w:val="009F7F1E"/>
    <w:rsid w:val="00A000BF"/>
    <w:rsid w:val="00A002C8"/>
    <w:rsid w:val="00A0076F"/>
    <w:rsid w:val="00A00AAE"/>
    <w:rsid w:val="00A00BD2"/>
    <w:rsid w:val="00A00D6F"/>
    <w:rsid w:val="00A00E56"/>
    <w:rsid w:val="00A010F9"/>
    <w:rsid w:val="00A01434"/>
    <w:rsid w:val="00A0148A"/>
    <w:rsid w:val="00A01530"/>
    <w:rsid w:val="00A01615"/>
    <w:rsid w:val="00A019A2"/>
    <w:rsid w:val="00A01B4E"/>
    <w:rsid w:val="00A01F8A"/>
    <w:rsid w:val="00A0257F"/>
    <w:rsid w:val="00A027F3"/>
    <w:rsid w:val="00A0298F"/>
    <w:rsid w:val="00A02D4C"/>
    <w:rsid w:val="00A02E54"/>
    <w:rsid w:val="00A02F51"/>
    <w:rsid w:val="00A03498"/>
    <w:rsid w:val="00A03978"/>
    <w:rsid w:val="00A039FF"/>
    <w:rsid w:val="00A03AB1"/>
    <w:rsid w:val="00A03B25"/>
    <w:rsid w:val="00A03CBE"/>
    <w:rsid w:val="00A04161"/>
    <w:rsid w:val="00A04C37"/>
    <w:rsid w:val="00A04D7E"/>
    <w:rsid w:val="00A051D9"/>
    <w:rsid w:val="00A0542B"/>
    <w:rsid w:val="00A05488"/>
    <w:rsid w:val="00A0566F"/>
    <w:rsid w:val="00A0590C"/>
    <w:rsid w:val="00A05A17"/>
    <w:rsid w:val="00A05C32"/>
    <w:rsid w:val="00A05DF3"/>
    <w:rsid w:val="00A05E64"/>
    <w:rsid w:val="00A05FB5"/>
    <w:rsid w:val="00A0671B"/>
    <w:rsid w:val="00A06C72"/>
    <w:rsid w:val="00A06CA4"/>
    <w:rsid w:val="00A07088"/>
    <w:rsid w:val="00A07249"/>
    <w:rsid w:val="00A07501"/>
    <w:rsid w:val="00A07557"/>
    <w:rsid w:val="00A0790E"/>
    <w:rsid w:val="00A07A64"/>
    <w:rsid w:val="00A07AEC"/>
    <w:rsid w:val="00A07E08"/>
    <w:rsid w:val="00A10873"/>
    <w:rsid w:val="00A10D79"/>
    <w:rsid w:val="00A1130F"/>
    <w:rsid w:val="00A113D0"/>
    <w:rsid w:val="00A1146A"/>
    <w:rsid w:val="00A11535"/>
    <w:rsid w:val="00A11AD3"/>
    <w:rsid w:val="00A11CB2"/>
    <w:rsid w:val="00A11E56"/>
    <w:rsid w:val="00A11FFC"/>
    <w:rsid w:val="00A12023"/>
    <w:rsid w:val="00A12468"/>
    <w:rsid w:val="00A12590"/>
    <w:rsid w:val="00A12798"/>
    <w:rsid w:val="00A12AC9"/>
    <w:rsid w:val="00A12D90"/>
    <w:rsid w:val="00A12DEB"/>
    <w:rsid w:val="00A13355"/>
    <w:rsid w:val="00A133C1"/>
    <w:rsid w:val="00A134A6"/>
    <w:rsid w:val="00A13836"/>
    <w:rsid w:val="00A13A09"/>
    <w:rsid w:val="00A13DE2"/>
    <w:rsid w:val="00A13F33"/>
    <w:rsid w:val="00A1443A"/>
    <w:rsid w:val="00A14C60"/>
    <w:rsid w:val="00A14D42"/>
    <w:rsid w:val="00A150E6"/>
    <w:rsid w:val="00A15359"/>
    <w:rsid w:val="00A153BE"/>
    <w:rsid w:val="00A1592E"/>
    <w:rsid w:val="00A15BF9"/>
    <w:rsid w:val="00A15DEE"/>
    <w:rsid w:val="00A15FBD"/>
    <w:rsid w:val="00A1621D"/>
    <w:rsid w:val="00A1643D"/>
    <w:rsid w:val="00A16462"/>
    <w:rsid w:val="00A165AB"/>
    <w:rsid w:val="00A167B5"/>
    <w:rsid w:val="00A16CE9"/>
    <w:rsid w:val="00A16CF0"/>
    <w:rsid w:val="00A16DB3"/>
    <w:rsid w:val="00A16DBE"/>
    <w:rsid w:val="00A16FFC"/>
    <w:rsid w:val="00A17142"/>
    <w:rsid w:val="00A172FA"/>
    <w:rsid w:val="00A173D1"/>
    <w:rsid w:val="00A176A2"/>
    <w:rsid w:val="00A179E0"/>
    <w:rsid w:val="00A179FF"/>
    <w:rsid w:val="00A17C4F"/>
    <w:rsid w:val="00A20116"/>
    <w:rsid w:val="00A20296"/>
    <w:rsid w:val="00A202C0"/>
    <w:rsid w:val="00A2061A"/>
    <w:rsid w:val="00A20653"/>
    <w:rsid w:val="00A20A39"/>
    <w:rsid w:val="00A21C3B"/>
    <w:rsid w:val="00A21DA0"/>
    <w:rsid w:val="00A21FDA"/>
    <w:rsid w:val="00A22710"/>
    <w:rsid w:val="00A227EA"/>
    <w:rsid w:val="00A22D2B"/>
    <w:rsid w:val="00A22E7F"/>
    <w:rsid w:val="00A22ED8"/>
    <w:rsid w:val="00A22F85"/>
    <w:rsid w:val="00A23737"/>
    <w:rsid w:val="00A2375D"/>
    <w:rsid w:val="00A238BD"/>
    <w:rsid w:val="00A23DCA"/>
    <w:rsid w:val="00A23E5D"/>
    <w:rsid w:val="00A240D8"/>
    <w:rsid w:val="00A243E4"/>
    <w:rsid w:val="00A2459D"/>
    <w:rsid w:val="00A24BAF"/>
    <w:rsid w:val="00A24E23"/>
    <w:rsid w:val="00A2549C"/>
    <w:rsid w:val="00A2566C"/>
    <w:rsid w:val="00A25787"/>
    <w:rsid w:val="00A25B10"/>
    <w:rsid w:val="00A25F05"/>
    <w:rsid w:val="00A2610B"/>
    <w:rsid w:val="00A2613E"/>
    <w:rsid w:val="00A263CD"/>
    <w:rsid w:val="00A26491"/>
    <w:rsid w:val="00A26A41"/>
    <w:rsid w:val="00A26C43"/>
    <w:rsid w:val="00A26E3F"/>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68F"/>
    <w:rsid w:val="00A32750"/>
    <w:rsid w:val="00A32795"/>
    <w:rsid w:val="00A32B43"/>
    <w:rsid w:val="00A32E8B"/>
    <w:rsid w:val="00A32ED6"/>
    <w:rsid w:val="00A33776"/>
    <w:rsid w:val="00A33903"/>
    <w:rsid w:val="00A33B1C"/>
    <w:rsid w:val="00A33EEF"/>
    <w:rsid w:val="00A33FFE"/>
    <w:rsid w:val="00A34213"/>
    <w:rsid w:val="00A34442"/>
    <w:rsid w:val="00A344A5"/>
    <w:rsid w:val="00A346C3"/>
    <w:rsid w:val="00A34949"/>
    <w:rsid w:val="00A34AF2"/>
    <w:rsid w:val="00A34D4A"/>
    <w:rsid w:val="00A34D8B"/>
    <w:rsid w:val="00A34E15"/>
    <w:rsid w:val="00A34FD4"/>
    <w:rsid w:val="00A350B2"/>
    <w:rsid w:val="00A354F8"/>
    <w:rsid w:val="00A35539"/>
    <w:rsid w:val="00A356A9"/>
    <w:rsid w:val="00A360C4"/>
    <w:rsid w:val="00A36155"/>
    <w:rsid w:val="00A3629E"/>
    <w:rsid w:val="00A365AD"/>
    <w:rsid w:val="00A367ED"/>
    <w:rsid w:val="00A36B12"/>
    <w:rsid w:val="00A36E88"/>
    <w:rsid w:val="00A36FF0"/>
    <w:rsid w:val="00A3707A"/>
    <w:rsid w:val="00A375BB"/>
    <w:rsid w:val="00A37D60"/>
    <w:rsid w:val="00A37F82"/>
    <w:rsid w:val="00A37FE9"/>
    <w:rsid w:val="00A40140"/>
    <w:rsid w:val="00A40409"/>
    <w:rsid w:val="00A405AC"/>
    <w:rsid w:val="00A409C5"/>
    <w:rsid w:val="00A40DF4"/>
    <w:rsid w:val="00A40EF3"/>
    <w:rsid w:val="00A4119F"/>
    <w:rsid w:val="00A412A9"/>
    <w:rsid w:val="00A412B3"/>
    <w:rsid w:val="00A4137E"/>
    <w:rsid w:val="00A417A7"/>
    <w:rsid w:val="00A419C0"/>
    <w:rsid w:val="00A42A85"/>
    <w:rsid w:val="00A42C32"/>
    <w:rsid w:val="00A42D07"/>
    <w:rsid w:val="00A434AB"/>
    <w:rsid w:val="00A4351D"/>
    <w:rsid w:val="00A43670"/>
    <w:rsid w:val="00A4367B"/>
    <w:rsid w:val="00A438A5"/>
    <w:rsid w:val="00A438E9"/>
    <w:rsid w:val="00A43AB6"/>
    <w:rsid w:val="00A43D48"/>
    <w:rsid w:val="00A43FC4"/>
    <w:rsid w:val="00A4416F"/>
    <w:rsid w:val="00A44197"/>
    <w:rsid w:val="00A4449C"/>
    <w:rsid w:val="00A44558"/>
    <w:rsid w:val="00A4455C"/>
    <w:rsid w:val="00A449BB"/>
    <w:rsid w:val="00A44A43"/>
    <w:rsid w:val="00A44B43"/>
    <w:rsid w:val="00A44F49"/>
    <w:rsid w:val="00A44FE7"/>
    <w:rsid w:val="00A4503E"/>
    <w:rsid w:val="00A450C0"/>
    <w:rsid w:val="00A45102"/>
    <w:rsid w:val="00A451EE"/>
    <w:rsid w:val="00A45262"/>
    <w:rsid w:val="00A45468"/>
    <w:rsid w:val="00A454D6"/>
    <w:rsid w:val="00A45A25"/>
    <w:rsid w:val="00A45AD6"/>
    <w:rsid w:val="00A45E3B"/>
    <w:rsid w:val="00A45FA2"/>
    <w:rsid w:val="00A46234"/>
    <w:rsid w:val="00A462AC"/>
    <w:rsid w:val="00A46715"/>
    <w:rsid w:val="00A46ACA"/>
    <w:rsid w:val="00A471A8"/>
    <w:rsid w:val="00A474AF"/>
    <w:rsid w:val="00A4791B"/>
    <w:rsid w:val="00A47C56"/>
    <w:rsid w:val="00A47EB3"/>
    <w:rsid w:val="00A501BA"/>
    <w:rsid w:val="00A50404"/>
    <w:rsid w:val="00A50870"/>
    <w:rsid w:val="00A50A48"/>
    <w:rsid w:val="00A51180"/>
    <w:rsid w:val="00A511F7"/>
    <w:rsid w:val="00A51242"/>
    <w:rsid w:val="00A51506"/>
    <w:rsid w:val="00A51522"/>
    <w:rsid w:val="00A51573"/>
    <w:rsid w:val="00A51787"/>
    <w:rsid w:val="00A5182A"/>
    <w:rsid w:val="00A5183A"/>
    <w:rsid w:val="00A51888"/>
    <w:rsid w:val="00A51A5E"/>
    <w:rsid w:val="00A51B5A"/>
    <w:rsid w:val="00A51EA1"/>
    <w:rsid w:val="00A523A4"/>
    <w:rsid w:val="00A523B1"/>
    <w:rsid w:val="00A52441"/>
    <w:rsid w:val="00A52895"/>
    <w:rsid w:val="00A52D7D"/>
    <w:rsid w:val="00A53218"/>
    <w:rsid w:val="00A537D3"/>
    <w:rsid w:val="00A539A5"/>
    <w:rsid w:val="00A53C5B"/>
    <w:rsid w:val="00A53D3B"/>
    <w:rsid w:val="00A53DA0"/>
    <w:rsid w:val="00A53DD9"/>
    <w:rsid w:val="00A5404D"/>
    <w:rsid w:val="00A542B0"/>
    <w:rsid w:val="00A54397"/>
    <w:rsid w:val="00A54452"/>
    <w:rsid w:val="00A5466B"/>
    <w:rsid w:val="00A5476A"/>
    <w:rsid w:val="00A54AE6"/>
    <w:rsid w:val="00A54D57"/>
    <w:rsid w:val="00A54DC7"/>
    <w:rsid w:val="00A55134"/>
    <w:rsid w:val="00A553BE"/>
    <w:rsid w:val="00A554AA"/>
    <w:rsid w:val="00A55581"/>
    <w:rsid w:val="00A555A0"/>
    <w:rsid w:val="00A555A7"/>
    <w:rsid w:val="00A55BF6"/>
    <w:rsid w:val="00A55E09"/>
    <w:rsid w:val="00A55ECC"/>
    <w:rsid w:val="00A56933"/>
    <w:rsid w:val="00A57528"/>
    <w:rsid w:val="00A5765D"/>
    <w:rsid w:val="00A5789D"/>
    <w:rsid w:val="00A579BD"/>
    <w:rsid w:val="00A579E8"/>
    <w:rsid w:val="00A57C3A"/>
    <w:rsid w:val="00A57EB5"/>
    <w:rsid w:val="00A57F3B"/>
    <w:rsid w:val="00A57FC4"/>
    <w:rsid w:val="00A60095"/>
    <w:rsid w:val="00A60171"/>
    <w:rsid w:val="00A60509"/>
    <w:rsid w:val="00A60600"/>
    <w:rsid w:val="00A60645"/>
    <w:rsid w:val="00A60752"/>
    <w:rsid w:val="00A6079C"/>
    <w:rsid w:val="00A607CB"/>
    <w:rsid w:val="00A6080F"/>
    <w:rsid w:val="00A60951"/>
    <w:rsid w:val="00A60A30"/>
    <w:rsid w:val="00A60C89"/>
    <w:rsid w:val="00A60CA8"/>
    <w:rsid w:val="00A60FE7"/>
    <w:rsid w:val="00A6115E"/>
    <w:rsid w:val="00A6144B"/>
    <w:rsid w:val="00A615BB"/>
    <w:rsid w:val="00A618E1"/>
    <w:rsid w:val="00A61B03"/>
    <w:rsid w:val="00A61B94"/>
    <w:rsid w:val="00A61E72"/>
    <w:rsid w:val="00A6207D"/>
    <w:rsid w:val="00A622EE"/>
    <w:rsid w:val="00A62679"/>
    <w:rsid w:val="00A62858"/>
    <w:rsid w:val="00A62AC0"/>
    <w:rsid w:val="00A62BA5"/>
    <w:rsid w:val="00A62DD5"/>
    <w:rsid w:val="00A62EA2"/>
    <w:rsid w:val="00A62F11"/>
    <w:rsid w:val="00A63164"/>
    <w:rsid w:val="00A6336A"/>
    <w:rsid w:val="00A6351F"/>
    <w:rsid w:val="00A6362C"/>
    <w:rsid w:val="00A6372D"/>
    <w:rsid w:val="00A63809"/>
    <w:rsid w:val="00A639C2"/>
    <w:rsid w:val="00A63CC4"/>
    <w:rsid w:val="00A63D12"/>
    <w:rsid w:val="00A63D59"/>
    <w:rsid w:val="00A64024"/>
    <w:rsid w:val="00A64278"/>
    <w:rsid w:val="00A643D1"/>
    <w:rsid w:val="00A6445D"/>
    <w:rsid w:val="00A6482A"/>
    <w:rsid w:val="00A64A12"/>
    <w:rsid w:val="00A64A6E"/>
    <w:rsid w:val="00A64CC6"/>
    <w:rsid w:val="00A6519F"/>
    <w:rsid w:val="00A654CB"/>
    <w:rsid w:val="00A65931"/>
    <w:rsid w:val="00A65A70"/>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EFC"/>
    <w:rsid w:val="00A7031E"/>
    <w:rsid w:val="00A7047E"/>
    <w:rsid w:val="00A70550"/>
    <w:rsid w:val="00A7079A"/>
    <w:rsid w:val="00A70C2A"/>
    <w:rsid w:val="00A710B6"/>
    <w:rsid w:val="00A71140"/>
    <w:rsid w:val="00A712BE"/>
    <w:rsid w:val="00A7135E"/>
    <w:rsid w:val="00A717D1"/>
    <w:rsid w:val="00A71A5E"/>
    <w:rsid w:val="00A71B7D"/>
    <w:rsid w:val="00A71D8E"/>
    <w:rsid w:val="00A71F0F"/>
    <w:rsid w:val="00A71FB1"/>
    <w:rsid w:val="00A7205E"/>
    <w:rsid w:val="00A7211F"/>
    <w:rsid w:val="00A7219A"/>
    <w:rsid w:val="00A721FE"/>
    <w:rsid w:val="00A72913"/>
    <w:rsid w:val="00A72D7B"/>
    <w:rsid w:val="00A72F64"/>
    <w:rsid w:val="00A73170"/>
    <w:rsid w:val="00A733F7"/>
    <w:rsid w:val="00A73A58"/>
    <w:rsid w:val="00A74692"/>
    <w:rsid w:val="00A74BC8"/>
    <w:rsid w:val="00A74CDF"/>
    <w:rsid w:val="00A74FB2"/>
    <w:rsid w:val="00A7585F"/>
    <w:rsid w:val="00A75A28"/>
    <w:rsid w:val="00A75A52"/>
    <w:rsid w:val="00A75F34"/>
    <w:rsid w:val="00A760CE"/>
    <w:rsid w:val="00A7618B"/>
    <w:rsid w:val="00A7640B"/>
    <w:rsid w:val="00A76543"/>
    <w:rsid w:val="00A76690"/>
    <w:rsid w:val="00A767F8"/>
    <w:rsid w:val="00A76907"/>
    <w:rsid w:val="00A77187"/>
    <w:rsid w:val="00A77393"/>
    <w:rsid w:val="00A773A8"/>
    <w:rsid w:val="00A7778B"/>
    <w:rsid w:val="00A77868"/>
    <w:rsid w:val="00A77CDF"/>
    <w:rsid w:val="00A77D26"/>
    <w:rsid w:val="00A77FF7"/>
    <w:rsid w:val="00A8008D"/>
    <w:rsid w:val="00A803BC"/>
    <w:rsid w:val="00A804DD"/>
    <w:rsid w:val="00A80969"/>
    <w:rsid w:val="00A80973"/>
    <w:rsid w:val="00A80A5D"/>
    <w:rsid w:val="00A80C0A"/>
    <w:rsid w:val="00A81074"/>
    <w:rsid w:val="00A81260"/>
    <w:rsid w:val="00A815B7"/>
    <w:rsid w:val="00A81CB1"/>
    <w:rsid w:val="00A81E17"/>
    <w:rsid w:val="00A81F3F"/>
    <w:rsid w:val="00A822D5"/>
    <w:rsid w:val="00A8230F"/>
    <w:rsid w:val="00A827A6"/>
    <w:rsid w:val="00A8290F"/>
    <w:rsid w:val="00A82BA8"/>
    <w:rsid w:val="00A82BBC"/>
    <w:rsid w:val="00A82ED7"/>
    <w:rsid w:val="00A82F8A"/>
    <w:rsid w:val="00A83067"/>
    <w:rsid w:val="00A838C8"/>
    <w:rsid w:val="00A8392A"/>
    <w:rsid w:val="00A839A3"/>
    <w:rsid w:val="00A840A0"/>
    <w:rsid w:val="00A841C9"/>
    <w:rsid w:val="00A842D4"/>
    <w:rsid w:val="00A842F5"/>
    <w:rsid w:val="00A84714"/>
    <w:rsid w:val="00A8475D"/>
    <w:rsid w:val="00A84916"/>
    <w:rsid w:val="00A849FA"/>
    <w:rsid w:val="00A84D21"/>
    <w:rsid w:val="00A84DA7"/>
    <w:rsid w:val="00A84DF4"/>
    <w:rsid w:val="00A850BF"/>
    <w:rsid w:val="00A8514D"/>
    <w:rsid w:val="00A853B3"/>
    <w:rsid w:val="00A85798"/>
    <w:rsid w:val="00A85862"/>
    <w:rsid w:val="00A85A35"/>
    <w:rsid w:val="00A86009"/>
    <w:rsid w:val="00A8609D"/>
    <w:rsid w:val="00A86349"/>
    <w:rsid w:val="00A86381"/>
    <w:rsid w:val="00A86591"/>
    <w:rsid w:val="00A86800"/>
    <w:rsid w:val="00A8690E"/>
    <w:rsid w:val="00A86CA7"/>
    <w:rsid w:val="00A86EA7"/>
    <w:rsid w:val="00A871B5"/>
    <w:rsid w:val="00A874EE"/>
    <w:rsid w:val="00A87608"/>
    <w:rsid w:val="00A87687"/>
    <w:rsid w:val="00A87821"/>
    <w:rsid w:val="00A87BE6"/>
    <w:rsid w:val="00A87DB9"/>
    <w:rsid w:val="00A900DD"/>
    <w:rsid w:val="00A90304"/>
    <w:rsid w:val="00A90836"/>
    <w:rsid w:val="00A90AE0"/>
    <w:rsid w:val="00A90BE3"/>
    <w:rsid w:val="00A90EC0"/>
    <w:rsid w:val="00A90F23"/>
    <w:rsid w:val="00A91156"/>
    <w:rsid w:val="00A911F0"/>
    <w:rsid w:val="00A91244"/>
    <w:rsid w:val="00A91774"/>
    <w:rsid w:val="00A91C7F"/>
    <w:rsid w:val="00A92066"/>
    <w:rsid w:val="00A92776"/>
    <w:rsid w:val="00A92C83"/>
    <w:rsid w:val="00A92CE1"/>
    <w:rsid w:val="00A92ED7"/>
    <w:rsid w:val="00A92F32"/>
    <w:rsid w:val="00A93181"/>
    <w:rsid w:val="00A938A6"/>
    <w:rsid w:val="00A938E6"/>
    <w:rsid w:val="00A93CCF"/>
    <w:rsid w:val="00A93F57"/>
    <w:rsid w:val="00A94DA0"/>
    <w:rsid w:val="00A94DDE"/>
    <w:rsid w:val="00A94E4E"/>
    <w:rsid w:val="00A94EB3"/>
    <w:rsid w:val="00A951CA"/>
    <w:rsid w:val="00A952F2"/>
    <w:rsid w:val="00A95514"/>
    <w:rsid w:val="00A95703"/>
    <w:rsid w:val="00A95708"/>
    <w:rsid w:val="00A95BBF"/>
    <w:rsid w:val="00A95BD5"/>
    <w:rsid w:val="00A95C53"/>
    <w:rsid w:val="00A95DE7"/>
    <w:rsid w:val="00A96052"/>
    <w:rsid w:val="00A96119"/>
    <w:rsid w:val="00A96349"/>
    <w:rsid w:val="00A96374"/>
    <w:rsid w:val="00A965E8"/>
    <w:rsid w:val="00A967C1"/>
    <w:rsid w:val="00A9688B"/>
    <w:rsid w:val="00A96952"/>
    <w:rsid w:val="00A96A30"/>
    <w:rsid w:val="00A96C70"/>
    <w:rsid w:val="00A96D53"/>
    <w:rsid w:val="00A96F4A"/>
    <w:rsid w:val="00A96F78"/>
    <w:rsid w:val="00A9770C"/>
    <w:rsid w:val="00A9776F"/>
    <w:rsid w:val="00A9787E"/>
    <w:rsid w:val="00A978B0"/>
    <w:rsid w:val="00A979E1"/>
    <w:rsid w:val="00A97B99"/>
    <w:rsid w:val="00A97D7C"/>
    <w:rsid w:val="00A97EF1"/>
    <w:rsid w:val="00A97F42"/>
    <w:rsid w:val="00AA0036"/>
    <w:rsid w:val="00AA0329"/>
    <w:rsid w:val="00AA0441"/>
    <w:rsid w:val="00AA0448"/>
    <w:rsid w:val="00AA0593"/>
    <w:rsid w:val="00AA0A41"/>
    <w:rsid w:val="00AA0AC4"/>
    <w:rsid w:val="00AA0B3F"/>
    <w:rsid w:val="00AA0B92"/>
    <w:rsid w:val="00AA0B9E"/>
    <w:rsid w:val="00AA0D2B"/>
    <w:rsid w:val="00AA0DD1"/>
    <w:rsid w:val="00AA0FF4"/>
    <w:rsid w:val="00AA1010"/>
    <w:rsid w:val="00AA1087"/>
    <w:rsid w:val="00AA1870"/>
    <w:rsid w:val="00AA1882"/>
    <w:rsid w:val="00AA21CB"/>
    <w:rsid w:val="00AA22E4"/>
    <w:rsid w:val="00AA247C"/>
    <w:rsid w:val="00AA2594"/>
    <w:rsid w:val="00AA25A9"/>
    <w:rsid w:val="00AA26D9"/>
    <w:rsid w:val="00AA278A"/>
    <w:rsid w:val="00AA2915"/>
    <w:rsid w:val="00AA303A"/>
    <w:rsid w:val="00AA3056"/>
    <w:rsid w:val="00AA3183"/>
    <w:rsid w:val="00AA3DBD"/>
    <w:rsid w:val="00AA3E0D"/>
    <w:rsid w:val="00AA4188"/>
    <w:rsid w:val="00AA435B"/>
    <w:rsid w:val="00AA4605"/>
    <w:rsid w:val="00AA4B7C"/>
    <w:rsid w:val="00AA4DCA"/>
    <w:rsid w:val="00AA51AD"/>
    <w:rsid w:val="00AA5226"/>
    <w:rsid w:val="00AA572A"/>
    <w:rsid w:val="00AA58B9"/>
    <w:rsid w:val="00AA58E3"/>
    <w:rsid w:val="00AA591E"/>
    <w:rsid w:val="00AA593F"/>
    <w:rsid w:val="00AA5AF1"/>
    <w:rsid w:val="00AA5DF4"/>
    <w:rsid w:val="00AA65C9"/>
    <w:rsid w:val="00AA6687"/>
    <w:rsid w:val="00AA66CB"/>
    <w:rsid w:val="00AA66E1"/>
    <w:rsid w:val="00AA68AF"/>
    <w:rsid w:val="00AA6ACA"/>
    <w:rsid w:val="00AA6E8B"/>
    <w:rsid w:val="00AA7525"/>
    <w:rsid w:val="00AA78C7"/>
    <w:rsid w:val="00AA7933"/>
    <w:rsid w:val="00AA796D"/>
    <w:rsid w:val="00AB0298"/>
    <w:rsid w:val="00AB069F"/>
    <w:rsid w:val="00AB09CB"/>
    <w:rsid w:val="00AB0A32"/>
    <w:rsid w:val="00AB0B90"/>
    <w:rsid w:val="00AB0E56"/>
    <w:rsid w:val="00AB0ED5"/>
    <w:rsid w:val="00AB11C1"/>
    <w:rsid w:val="00AB14AA"/>
    <w:rsid w:val="00AB18AC"/>
    <w:rsid w:val="00AB1A8E"/>
    <w:rsid w:val="00AB1CAF"/>
    <w:rsid w:val="00AB1DF8"/>
    <w:rsid w:val="00AB1EB7"/>
    <w:rsid w:val="00AB208A"/>
    <w:rsid w:val="00AB22BD"/>
    <w:rsid w:val="00AB22C6"/>
    <w:rsid w:val="00AB235C"/>
    <w:rsid w:val="00AB2418"/>
    <w:rsid w:val="00AB3454"/>
    <w:rsid w:val="00AB3A15"/>
    <w:rsid w:val="00AB3A98"/>
    <w:rsid w:val="00AB40EB"/>
    <w:rsid w:val="00AB4648"/>
    <w:rsid w:val="00AB46F3"/>
    <w:rsid w:val="00AB4ECC"/>
    <w:rsid w:val="00AB4F0F"/>
    <w:rsid w:val="00AB53E3"/>
    <w:rsid w:val="00AB558B"/>
    <w:rsid w:val="00AB5634"/>
    <w:rsid w:val="00AB589C"/>
    <w:rsid w:val="00AB5A17"/>
    <w:rsid w:val="00AB60E2"/>
    <w:rsid w:val="00AB62CF"/>
    <w:rsid w:val="00AB65B3"/>
    <w:rsid w:val="00AB6601"/>
    <w:rsid w:val="00AB674E"/>
    <w:rsid w:val="00AB67B0"/>
    <w:rsid w:val="00AB6846"/>
    <w:rsid w:val="00AB6C6F"/>
    <w:rsid w:val="00AB6D79"/>
    <w:rsid w:val="00AB709E"/>
    <w:rsid w:val="00AB733E"/>
    <w:rsid w:val="00AB7806"/>
    <w:rsid w:val="00AB78F6"/>
    <w:rsid w:val="00AB7C61"/>
    <w:rsid w:val="00AB7F1A"/>
    <w:rsid w:val="00AC02C1"/>
    <w:rsid w:val="00AC0AB6"/>
    <w:rsid w:val="00AC0B66"/>
    <w:rsid w:val="00AC0CFF"/>
    <w:rsid w:val="00AC0D49"/>
    <w:rsid w:val="00AC10AD"/>
    <w:rsid w:val="00AC1352"/>
    <w:rsid w:val="00AC16F7"/>
    <w:rsid w:val="00AC19AC"/>
    <w:rsid w:val="00AC19F8"/>
    <w:rsid w:val="00AC1E55"/>
    <w:rsid w:val="00AC2140"/>
    <w:rsid w:val="00AC22B6"/>
    <w:rsid w:val="00AC23AB"/>
    <w:rsid w:val="00AC2431"/>
    <w:rsid w:val="00AC24CC"/>
    <w:rsid w:val="00AC2673"/>
    <w:rsid w:val="00AC2B07"/>
    <w:rsid w:val="00AC2C93"/>
    <w:rsid w:val="00AC33FB"/>
    <w:rsid w:val="00AC3437"/>
    <w:rsid w:val="00AC370C"/>
    <w:rsid w:val="00AC3864"/>
    <w:rsid w:val="00AC3B5D"/>
    <w:rsid w:val="00AC3B75"/>
    <w:rsid w:val="00AC3C00"/>
    <w:rsid w:val="00AC3D06"/>
    <w:rsid w:val="00AC3FA8"/>
    <w:rsid w:val="00AC429F"/>
    <w:rsid w:val="00AC45E7"/>
    <w:rsid w:val="00AC48E9"/>
    <w:rsid w:val="00AC4B5F"/>
    <w:rsid w:val="00AC534F"/>
    <w:rsid w:val="00AC56D0"/>
    <w:rsid w:val="00AC5745"/>
    <w:rsid w:val="00AC57DA"/>
    <w:rsid w:val="00AC5C2A"/>
    <w:rsid w:val="00AC5E36"/>
    <w:rsid w:val="00AC60B4"/>
    <w:rsid w:val="00AC60C9"/>
    <w:rsid w:val="00AC65BA"/>
    <w:rsid w:val="00AC65FC"/>
    <w:rsid w:val="00AC67B6"/>
    <w:rsid w:val="00AC6BC5"/>
    <w:rsid w:val="00AC6C92"/>
    <w:rsid w:val="00AC6DDB"/>
    <w:rsid w:val="00AC6E60"/>
    <w:rsid w:val="00AC73D9"/>
    <w:rsid w:val="00AC754F"/>
    <w:rsid w:val="00AC757C"/>
    <w:rsid w:val="00AC7BDC"/>
    <w:rsid w:val="00AC7D98"/>
    <w:rsid w:val="00AC7F7F"/>
    <w:rsid w:val="00AD00C5"/>
    <w:rsid w:val="00AD014F"/>
    <w:rsid w:val="00AD092E"/>
    <w:rsid w:val="00AD0D49"/>
    <w:rsid w:val="00AD0F08"/>
    <w:rsid w:val="00AD1057"/>
    <w:rsid w:val="00AD119B"/>
    <w:rsid w:val="00AD1285"/>
    <w:rsid w:val="00AD131B"/>
    <w:rsid w:val="00AD14FB"/>
    <w:rsid w:val="00AD165F"/>
    <w:rsid w:val="00AD198F"/>
    <w:rsid w:val="00AD1BD6"/>
    <w:rsid w:val="00AD20E3"/>
    <w:rsid w:val="00AD2252"/>
    <w:rsid w:val="00AD2794"/>
    <w:rsid w:val="00AD2938"/>
    <w:rsid w:val="00AD2B62"/>
    <w:rsid w:val="00AD2DC5"/>
    <w:rsid w:val="00AD2F19"/>
    <w:rsid w:val="00AD2F25"/>
    <w:rsid w:val="00AD2F67"/>
    <w:rsid w:val="00AD2F8D"/>
    <w:rsid w:val="00AD302A"/>
    <w:rsid w:val="00AD302E"/>
    <w:rsid w:val="00AD3142"/>
    <w:rsid w:val="00AD3455"/>
    <w:rsid w:val="00AD35B1"/>
    <w:rsid w:val="00AD39B3"/>
    <w:rsid w:val="00AD39DF"/>
    <w:rsid w:val="00AD3AE4"/>
    <w:rsid w:val="00AD3B7B"/>
    <w:rsid w:val="00AD3CAD"/>
    <w:rsid w:val="00AD3DD9"/>
    <w:rsid w:val="00AD43A1"/>
    <w:rsid w:val="00AD440B"/>
    <w:rsid w:val="00AD45E5"/>
    <w:rsid w:val="00AD45F3"/>
    <w:rsid w:val="00AD49AF"/>
    <w:rsid w:val="00AD4CC1"/>
    <w:rsid w:val="00AD5058"/>
    <w:rsid w:val="00AD53F4"/>
    <w:rsid w:val="00AD5839"/>
    <w:rsid w:val="00AD5A57"/>
    <w:rsid w:val="00AD5A99"/>
    <w:rsid w:val="00AD5ABE"/>
    <w:rsid w:val="00AD5C35"/>
    <w:rsid w:val="00AD61D5"/>
    <w:rsid w:val="00AD6550"/>
    <w:rsid w:val="00AD66EC"/>
    <w:rsid w:val="00AD69FF"/>
    <w:rsid w:val="00AD6AEB"/>
    <w:rsid w:val="00AD6CD5"/>
    <w:rsid w:val="00AD6FCE"/>
    <w:rsid w:val="00AD702B"/>
    <w:rsid w:val="00AD72E6"/>
    <w:rsid w:val="00AD7356"/>
    <w:rsid w:val="00AD7526"/>
    <w:rsid w:val="00AD77B7"/>
    <w:rsid w:val="00AD7ACA"/>
    <w:rsid w:val="00AD7C95"/>
    <w:rsid w:val="00AD7FCD"/>
    <w:rsid w:val="00AE0252"/>
    <w:rsid w:val="00AE05E6"/>
    <w:rsid w:val="00AE06D1"/>
    <w:rsid w:val="00AE09AD"/>
    <w:rsid w:val="00AE0BDA"/>
    <w:rsid w:val="00AE0E57"/>
    <w:rsid w:val="00AE1153"/>
    <w:rsid w:val="00AE118A"/>
    <w:rsid w:val="00AE16D1"/>
    <w:rsid w:val="00AE172D"/>
    <w:rsid w:val="00AE1A47"/>
    <w:rsid w:val="00AE1ABA"/>
    <w:rsid w:val="00AE1C4A"/>
    <w:rsid w:val="00AE20D2"/>
    <w:rsid w:val="00AE2137"/>
    <w:rsid w:val="00AE228B"/>
    <w:rsid w:val="00AE271D"/>
    <w:rsid w:val="00AE2BED"/>
    <w:rsid w:val="00AE3118"/>
    <w:rsid w:val="00AE3A00"/>
    <w:rsid w:val="00AE3B15"/>
    <w:rsid w:val="00AE3DE1"/>
    <w:rsid w:val="00AE41D3"/>
    <w:rsid w:val="00AE432E"/>
    <w:rsid w:val="00AE437A"/>
    <w:rsid w:val="00AE4B35"/>
    <w:rsid w:val="00AE52A6"/>
    <w:rsid w:val="00AE5439"/>
    <w:rsid w:val="00AE5A9F"/>
    <w:rsid w:val="00AE5C9A"/>
    <w:rsid w:val="00AE5EF2"/>
    <w:rsid w:val="00AE61A8"/>
    <w:rsid w:val="00AE61B2"/>
    <w:rsid w:val="00AE6591"/>
    <w:rsid w:val="00AE670D"/>
    <w:rsid w:val="00AE6BAE"/>
    <w:rsid w:val="00AE73D2"/>
    <w:rsid w:val="00AE73F4"/>
    <w:rsid w:val="00AE78D1"/>
    <w:rsid w:val="00AE7A41"/>
    <w:rsid w:val="00AE7F89"/>
    <w:rsid w:val="00AF0179"/>
    <w:rsid w:val="00AF023B"/>
    <w:rsid w:val="00AF047D"/>
    <w:rsid w:val="00AF0784"/>
    <w:rsid w:val="00AF07F3"/>
    <w:rsid w:val="00AF0A7A"/>
    <w:rsid w:val="00AF0DF1"/>
    <w:rsid w:val="00AF0E68"/>
    <w:rsid w:val="00AF0F3A"/>
    <w:rsid w:val="00AF1173"/>
    <w:rsid w:val="00AF137B"/>
    <w:rsid w:val="00AF1607"/>
    <w:rsid w:val="00AF160C"/>
    <w:rsid w:val="00AF16C9"/>
    <w:rsid w:val="00AF1722"/>
    <w:rsid w:val="00AF18D0"/>
    <w:rsid w:val="00AF2182"/>
    <w:rsid w:val="00AF2304"/>
    <w:rsid w:val="00AF237E"/>
    <w:rsid w:val="00AF2572"/>
    <w:rsid w:val="00AF2839"/>
    <w:rsid w:val="00AF299A"/>
    <w:rsid w:val="00AF2D54"/>
    <w:rsid w:val="00AF343B"/>
    <w:rsid w:val="00AF3458"/>
    <w:rsid w:val="00AF37B4"/>
    <w:rsid w:val="00AF3E63"/>
    <w:rsid w:val="00AF3F7B"/>
    <w:rsid w:val="00AF429C"/>
    <w:rsid w:val="00AF42B4"/>
    <w:rsid w:val="00AF4459"/>
    <w:rsid w:val="00AF48E4"/>
    <w:rsid w:val="00AF4AB2"/>
    <w:rsid w:val="00AF4B8A"/>
    <w:rsid w:val="00AF4BAC"/>
    <w:rsid w:val="00AF4F1B"/>
    <w:rsid w:val="00AF516D"/>
    <w:rsid w:val="00AF52D6"/>
    <w:rsid w:val="00AF59CA"/>
    <w:rsid w:val="00AF5AEE"/>
    <w:rsid w:val="00AF5DEF"/>
    <w:rsid w:val="00AF5E3B"/>
    <w:rsid w:val="00AF5EC6"/>
    <w:rsid w:val="00AF6C38"/>
    <w:rsid w:val="00AF6CF8"/>
    <w:rsid w:val="00AF6D0D"/>
    <w:rsid w:val="00AF6E8A"/>
    <w:rsid w:val="00AF6EDC"/>
    <w:rsid w:val="00AF6F0B"/>
    <w:rsid w:val="00AF6FAE"/>
    <w:rsid w:val="00AF7177"/>
    <w:rsid w:val="00AF7213"/>
    <w:rsid w:val="00AF7304"/>
    <w:rsid w:val="00AF738A"/>
    <w:rsid w:val="00AF73A0"/>
    <w:rsid w:val="00AF75EE"/>
    <w:rsid w:val="00AF7771"/>
    <w:rsid w:val="00AF7A40"/>
    <w:rsid w:val="00AF7D92"/>
    <w:rsid w:val="00AF7EDD"/>
    <w:rsid w:val="00AF7F0B"/>
    <w:rsid w:val="00AF7FDB"/>
    <w:rsid w:val="00B00605"/>
    <w:rsid w:val="00B00B6B"/>
    <w:rsid w:val="00B00F96"/>
    <w:rsid w:val="00B011CC"/>
    <w:rsid w:val="00B012A6"/>
    <w:rsid w:val="00B017BB"/>
    <w:rsid w:val="00B01971"/>
    <w:rsid w:val="00B0269F"/>
    <w:rsid w:val="00B02CD5"/>
    <w:rsid w:val="00B032D0"/>
    <w:rsid w:val="00B0341F"/>
    <w:rsid w:val="00B0366B"/>
    <w:rsid w:val="00B038D4"/>
    <w:rsid w:val="00B03BA4"/>
    <w:rsid w:val="00B03F7E"/>
    <w:rsid w:val="00B04048"/>
    <w:rsid w:val="00B0433A"/>
    <w:rsid w:val="00B04545"/>
    <w:rsid w:val="00B045D2"/>
    <w:rsid w:val="00B04A00"/>
    <w:rsid w:val="00B04CEA"/>
    <w:rsid w:val="00B04D15"/>
    <w:rsid w:val="00B04E1A"/>
    <w:rsid w:val="00B04F3D"/>
    <w:rsid w:val="00B04FE1"/>
    <w:rsid w:val="00B05168"/>
    <w:rsid w:val="00B05252"/>
    <w:rsid w:val="00B0526F"/>
    <w:rsid w:val="00B05360"/>
    <w:rsid w:val="00B05702"/>
    <w:rsid w:val="00B05BFF"/>
    <w:rsid w:val="00B05CB1"/>
    <w:rsid w:val="00B05ED1"/>
    <w:rsid w:val="00B05FBD"/>
    <w:rsid w:val="00B0600C"/>
    <w:rsid w:val="00B06108"/>
    <w:rsid w:val="00B0629E"/>
    <w:rsid w:val="00B062B6"/>
    <w:rsid w:val="00B064EC"/>
    <w:rsid w:val="00B067F1"/>
    <w:rsid w:val="00B06B12"/>
    <w:rsid w:val="00B06D14"/>
    <w:rsid w:val="00B06DD9"/>
    <w:rsid w:val="00B0706F"/>
    <w:rsid w:val="00B075C3"/>
    <w:rsid w:val="00B07A4F"/>
    <w:rsid w:val="00B07CD6"/>
    <w:rsid w:val="00B07E52"/>
    <w:rsid w:val="00B10010"/>
    <w:rsid w:val="00B101B9"/>
    <w:rsid w:val="00B10860"/>
    <w:rsid w:val="00B10BD7"/>
    <w:rsid w:val="00B10D33"/>
    <w:rsid w:val="00B10E5F"/>
    <w:rsid w:val="00B10E96"/>
    <w:rsid w:val="00B10FAF"/>
    <w:rsid w:val="00B116BC"/>
    <w:rsid w:val="00B11775"/>
    <w:rsid w:val="00B11D31"/>
    <w:rsid w:val="00B11D42"/>
    <w:rsid w:val="00B11D78"/>
    <w:rsid w:val="00B11E79"/>
    <w:rsid w:val="00B11EC7"/>
    <w:rsid w:val="00B11F0A"/>
    <w:rsid w:val="00B1213F"/>
    <w:rsid w:val="00B1229F"/>
    <w:rsid w:val="00B122AB"/>
    <w:rsid w:val="00B124F0"/>
    <w:rsid w:val="00B12718"/>
    <w:rsid w:val="00B12AE4"/>
    <w:rsid w:val="00B12B63"/>
    <w:rsid w:val="00B12D4D"/>
    <w:rsid w:val="00B12DCF"/>
    <w:rsid w:val="00B12E4D"/>
    <w:rsid w:val="00B12F75"/>
    <w:rsid w:val="00B1302D"/>
    <w:rsid w:val="00B13255"/>
    <w:rsid w:val="00B13B64"/>
    <w:rsid w:val="00B142C8"/>
    <w:rsid w:val="00B14562"/>
    <w:rsid w:val="00B14A4D"/>
    <w:rsid w:val="00B14B13"/>
    <w:rsid w:val="00B14CB1"/>
    <w:rsid w:val="00B14E3F"/>
    <w:rsid w:val="00B1513F"/>
    <w:rsid w:val="00B15500"/>
    <w:rsid w:val="00B15502"/>
    <w:rsid w:val="00B1570C"/>
    <w:rsid w:val="00B15B89"/>
    <w:rsid w:val="00B15E79"/>
    <w:rsid w:val="00B16319"/>
    <w:rsid w:val="00B16777"/>
    <w:rsid w:val="00B1746F"/>
    <w:rsid w:val="00B1753B"/>
    <w:rsid w:val="00B1761E"/>
    <w:rsid w:val="00B17975"/>
    <w:rsid w:val="00B17CE8"/>
    <w:rsid w:val="00B17F03"/>
    <w:rsid w:val="00B20027"/>
    <w:rsid w:val="00B20150"/>
    <w:rsid w:val="00B202EA"/>
    <w:rsid w:val="00B203E3"/>
    <w:rsid w:val="00B205FE"/>
    <w:rsid w:val="00B2063E"/>
    <w:rsid w:val="00B20725"/>
    <w:rsid w:val="00B2087E"/>
    <w:rsid w:val="00B20B11"/>
    <w:rsid w:val="00B20B94"/>
    <w:rsid w:val="00B20C73"/>
    <w:rsid w:val="00B20DE8"/>
    <w:rsid w:val="00B20E6B"/>
    <w:rsid w:val="00B2106F"/>
    <w:rsid w:val="00B214DD"/>
    <w:rsid w:val="00B2153D"/>
    <w:rsid w:val="00B215EB"/>
    <w:rsid w:val="00B216AB"/>
    <w:rsid w:val="00B21797"/>
    <w:rsid w:val="00B218DC"/>
    <w:rsid w:val="00B21993"/>
    <w:rsid w:val="00B21A9B"/>
    <w:rsid w:val="00B21EC2"/>
    <w:rsid w:val="00B2210B"/>
    <w:rsid w:val="00B22190"/>
    <w:rsid w:val="00B221A9"/>
    <w:rsid w:val="00B22320"/>
    <w:rsid w:val="00B22482"/>
    <w:rsid w:val="00B22775"/>
    <w:rsid w:val="00B22790"/>
    <w:rsid w:val="00B2280A"/>
    <w:rsid w:val="00B22972"/>
    <w:rsid w:val="00B22A85"/>
    <w:rsid w:val="00B22B6D"/>
    <w:rsid w:val="00B22BE4"/>
    <w:rsid w:val="00B22C70"/>
    <w:rsid w:val="00B23362"/>
    <w:rsid w:val="00B23878"/>
    <w:rsid w:val="00B23A99"/>
    <w:rsid w:val="00B23B98"/>
    <w:rsid w:val="00B23F11"/>
    <w:rsid w:val="00B24712"/>
    <w:rsid w:val="00B24760"/>
    <w:rsid w:val="00B248D0"/>
    <w:rsid w:val="00B24DF6"/>
    <w:rsid w:val="00B251D2"/>
    <w:rsid w:val="00B2534D"/>
    <w:rsid w:val="00B253C3"/>
    <w:rsid w:val="00B254FF"/>
    <w:rsid w:val="00B255D1"/>
    <w:rsid w:val="00B258D9"/>
    <w:rsid w:val="00B25AE7"/>
    <w:rsid w:val="00B25C98"/>
    <w:rsid w:val="00B25CC1"/>
    <w:rsid w:val="00B25CE8"/>
    <w:rsid w:val="00B25E43"/>
    <w:rsid w:val="00B25FE1"/>
    <w:rsid w:val="00B2628E"/>
    <w:rsid w:val="00B262D2"/>
    <w:rsid w:val="00B26596"/>
    <w:rsid w:val="00B266B0"/>
    <w:rsid w:val="00B2695C"/>
    <w:rsid w:val="00B2696D"/>
    <w:rsid w:val="00B26CD1"/>
    <w:rsid w:val="00B26FE5"/>
    <w:rsid w:val="00B2706B"/>
    <w:rsid w:val="00B27921"/>
    <w:rsid w:val="00B27A2D"/>
    <w:rsid w:val="00B27CA9"/>
    <w:rsid w:val="00B3000E"/>
    <w:rsid w:val="00B30269"/>
    <w:rsid w:val="00B3044B"/>
    <w:rsid w:val="00B30450"/>
    <w:rsid w:val="00B3045C"/>
    <w:rsid w:val="00B30AEC"/>
    <w:rsid w:val="00B30D0D"/>
    <w:rsid w:val="00B314C1"/>
    <w:rsid w:val="00B31586"/>
    <w:rsid w:val="00B3162E"/>
    <w:rsid w:val="00B31A33"/>
    <w:rsid w:val="00B320BA"/>
    <w:rsid w:val="00B323DA"/>
    <w:rsid w:val="00B324D8"/>
    <w:rsid w:val="00B326A8"/>
    <w:rsid w:val="00B326C5"/>
    <w:rsid w:val="00B327AF"/>
    <w:rsid w:val="00B3280B"/>
    <w:rsid w:val="00B32847"/>
    <w:rsid w:val="00B3291A"/>
    <w:rsid w:val="00B32937"/>
    <w:rsid w:val="00B329EB"/>
    <w:rsid w:val="00B32A0E"/>
    <w:rsid w:val="00B32EAD"/>
    <w:rsid w:val="00B32FCD"/>
    <w:rsid w:val="00B330DE"/>
    <w:rsid w:val="00B334A3"/>
    <w:rsid w:val="00B33508"/>
    <w:rsid w:val="00B3377E"/>
    <w:rsid w:val="00B33A62"/>
    <w:rsid w:val="00B33B8F"/>
    <w:rsid w:val="00B33E7E"/>
    <w:rsid w:val="00B3421B"/>
    <w:rsid w:val="00B343DD"/>
    <w:rsid w:val="00B34543"/>
    <w:rsid w:val="00B346DB"/>
    <w:rsid w:val="00B34759"/>
    <w:rsid w:val="00B34787"/>
    <w:rsid w:val="00B3487D"/>
    <w:rsid w:val="00B34D25"/>
    <w:rsid w:val="00B34E63"/>
    <w:rsid w:val="00B3503E"/>
    <w:rsid w:val="00B3570B"/>
    <w:rsid w:val="00B35ADD"/>
    <w:rsid w:val="00B35C39"/>
    <w:rsid w:val="00B35DA4"/>
    <w:rsid w:val="00B3645D"/>
    <w:rsid w:val="00B36478"/>
    <w:rsid w:val="00B36C51"/>
    <w:rsid w:val="00B36D65"/>
    <w:rsid w:val="00B370A6"/>
    <w:rsid w:val="00B37178"/>
    <w:rsid w:val="00B37302"/>
    <w:rsid w:val="00B374CE"/>
    <w:rsid w:val="00B375DC"/>
    <w:rsid w:val="00B37DAD"/>
    <w:rsid w:val="00B37DD2"/>
    <w:rsid w:val="00B4013B"/>
    <w:rsid w:val="00B401CC"/>
    <w:rsid w:val="00B40211"/>
    <w:rsid w:val="00B404CE"/>
    <w:rsid w:val="00B40A96"/>
    <w:rsid w:val="00B40C2B"/>
    <w:rsid w:val="00B40C6F"/>
    <w:rsid w:val="00B40D5F"/>
    <w:rsid w:val="00B40EAD"/>
    <w:rsid w:val="00B40F1C"/>
    <w:rsid w:val="00B40F32"/>
    <w:rsid w:val="00B4184B"/>
    <w:rsid w:val="00B418BF"/>
    <w:rsid w:val="00B4195E"/>
    <w:rsid w:val="00B41B23"/>
    <w:rsid w:val="00B41DB3"/>
    <w:rsid w:val="00B41EA9"/>
    <w:rsid w:val="00B422A7"/>
    <w:rsid w:val="00B424CD"/>
    <w:rsid w:val="00B42810"/>
    <w:rsid w:val="00B42931"/>
    <w:rsid w:val="00B42A32"/>
    <w:rsid w:val="00B42A6D"/>
    <w:rsid w:val="00B42FA6"/>
    <w:rsid w:val="00B4377F"/>
    <w:rsid w:val="00B4399E"/>
    <w:rsid w:val="00B43A16"/>
    <w:rsid w:val="00B43AA5"/>
    <w:rsid w:val="00B43B67"/>
    <w:rsid w:val="00B4441C"/>
    <w:rsid w:val="00B444B2"/>
    <w:rsid w:val="00B446B3"/>
    <w:rsid w:val="00B4486C"/>
    <w:rsid w:val="00B4496D"/>
    <w:rsid w:val="00B4537F"/>
    <w:rsid w:val="00B45CE1"/>
    <w:rsid w:val="00B45F1B"/>
    <w:rsid w:val="00B4642F"/>
    <w:rsid w:val="00B4680D"/>
    <w:rsid w:val="00B469F4"/>
    <w:rsid w:val="00B46A75"/>
    <w:rsid w:val="00B46AE8"/>
    <w:rsid w:val="00B46D4F"/>
    <w:rsid w:val="00B46E69"/>
    <w:rsid w:val="00B46EF2"/>
    <w:rsid w:val="00B470A7"/>
    <w:rsid w:val="00B47279"/>
    <w:rsid w:val="00B472E7"/>
    <w:rsid w:val="00B47C00"/>
    <w:rsid w:val="00B47C33"/>
    <w:rsid w:val="00B47CC7"/>
    <w:rsid w:val="00B47DB2"/>
    <w:rsid w:val="00B500CD"/>
    <w:rsid w:val="00B50689"/>
    <w:rsid w:val="00B50789"/>
    <w:rsid w:val="00B50827"/>
    <w:rsid w:val="00B50A4B"/>
    <w:rsid w:val="00B50D7D"/>
    <w:rsid w:val="00B50E85"/>
    <w:rsid w:val="00B5109D"/>
    <w:rsid w:val="00B5111C"/>
    <w:rsid w:val="00B511ED"/>
    <w:rsid w:val="00B51307"/>
    <w:rsid w:val="00B5146E"/>
    <w:rsid w:val="00B5163C"/>
    <w:rsid w:val="00B51B45"/>
    <w:rsid w:val="00B51CEC"/>
    <w:rsid w:val="00B51DAE"/>
    <w:rsid w:val="00B51F54"/>
    <w:rsid w:val="00B51F8D"/>
    <w:rsid w:val="00B52033"/>
    <w:rsid w:val="00B5239C"/>
    <w:rsid w:val="00B52F9C"/>
    <w:rsid w:val="00B53090"/>
    <w:rsid w:val="00B53119"/>
    <w:rsid w:val="00B53254"/>
    <w:rsid w:val="00B53259"/>
    <w:rsid w:val="00B53702"/>
    <w:rsid w:val="00B537C0"/>
    <w:rsid w:val="00B53893"/>
    <w:rsid w:val="00B538AF"/>
    <w:rsid w:val="00B53D45"/>
    <w:rsid w:val="00B54536"/>
    <w:rsid w:val="00B54643"/>
    <w:rsid w:val="00B548C2"/>
    <w:rsid w:val="00B54A8E"/>
    <w:rsid w:val="00B54B6A"/>
    <w:rsid w:val="00B54CFF"/>
    <w:rsid w:val="00B54D30"/>
    <w:rsid w:val="00B54F71"/>
    <w:rsid w:val="00B5526A"/>
    <w:rsid w:val="00B552BD"/>
    <w:rsid w:val="00B55428"/>
    <w:rsid w:val="00B55718"/>
    <w:rsid w:val="00B55A1A"/>
    <w:rsid w:val="00B55B9F"/>
    <w:rsid w:val="00B562BE"/>
    <w:rsid w:val="00B5634B"/>
    <w:rsid w:val="00B5638B"/>
    <w:rsid w:val="00B56590"/>
    <w:rsid w:val="00B56816"/>
    <w:rsid w:val="00B5681C"/>
    <w:rsid w:val="00B5689A"/>
    <w:rsid w:val="00B570BF"/>
    <w:rsid w:val="00B571D3"/>
    <w:rsid w:val="00B572B1"/>
    <w:rsid w:val="00B574F9"/>
    <w:rsid w:val="00B57F25"/>
    <w:rsid w:val="00B60037"/>
    <w:rsid w:val="00B60471"/>
    <w:rsid w:val="00B607CE"/>
    <w:rsid w:val="00B6096B"/>
    <w:rsid w:val="00B60B8F"/>
    <w:rsid w:val="00B61159"/>
    <w:rsid w:val="00B61754"/>
    <w:rsid w:val="00B61B03"/>
    <w:rsid w:val="00B61DA6"/>
    <w:rsid w:val="00B61E91"/>
    <w:rsid w:val="00B622F9"/>
    <w:rsid w:val="00B625CC"/>
    <w:rsid w:val="00B62763"/>
    <w:rsid w:val="00B629C2"/>
    <w:rsid w:val="00B62A49"/>
    <w:rsid w:val="00B62C03"/>
    <w:rsid w:val="00B62D37"/>
    <w:rsid w:val="00B6327B"/>
    <w:rsid w:val="00B63337"/>
    <w:rsid w:val="00B6369F"/>
    <w:rsid w:val="00B63728"/>
    <w:rsid w:val="00B638AD"/>
    <w:rsid w:val="00B639D7"/>
    <w:rsid w:val="00B6437E"/>
    <w:rsid w:val="00B64AA7"/>
    <w:rsid w:val="00B65452"/>
    <w:rsid w:val="00B655AE"/>
    <w:rsid w:val="00B65FED"/>
    <w:rsid w:val="00B664C6"/>
    <w:rsid w:val="00B66594"/>
    <w:rsid w:val="00B66847"/>
    <w:rsid w:val="00B66BD5"/>
    <w:rsid w:val="00B66CF9"/>
    <w:rsid w:val="00B66D3E"/>
    <w:rsid w:val="00B675BB"/>
    <w:rsid w:val="00B67805"/>
    <w:rsid w:val="00B67D32"/>
    <w:rsid w:val="00B67F5E"/>
    <w:rsid w:val="00B7019D"/>
    <w:rsid w:val="00B701FE"/>
    <w:rsid w:val="00B703CB"/>
    <w:rsid w:val="00B712F7"/>
    <w:rsid w:val="00B7140A"/>
    <w:rsid w:val="00B71431"/>
    <w:rsid w:val="00B71498"/>
    <w:rsid w:val="00B7152D"/>
    <w:rsid w:val="00B7161B"/>
    <w:rsid w:val="00B71672"/>
    <w:rsid w:val="00B71B47"/>
    <w:rsid w:val="00B721CD"/>
    <w:rsid w:val="00B72262"/>
    <w:rsid w:val="00B7267A"/>
    <w:rsid w:val="00B726FF"/>
    <w:rsid w:val="00B72766"/>
    <w:rsid w:val="00B72951"/>
    <w:rsid w:val="00B72A5B"/>
    <w:rsid w:val="00B72AA4"/>
    <w:rsid w:val="00B72AC1"/>
    <w:rsid w:val="00B72BE3"/>
    <w:rsid w:val="00B72C96"/>
    <w:rsid w:val="00B73267"/>
    <w:rsid w:val="00B734AC"/>
    <w:rsid w:val="00B73695"/>
    <w:rsid w:val="00B73812"/>
    <w:rsid w:val="00B73AD7"/>
    <w:rsid w:val="00B73ED7"/>
    <w:rsid w:val="00B742B7"/>
    <w:rsid w:val="00B744C6"/>
    <w:rsid w:val="00B74920"/>
    <w:rsid w:val="00B74D80"/>
    <w:rsid w:val="00B75141"/>
    <w:rsid w:val="00B7541C"/>
    <w:rsid w:val="00B75454"/>
    <w:rsid w:val="00B7548F"/>
    <w:rsid w:val="00B75B59"/>
    <w:rsid w:val="00B75E61"/>
    <w:rsid w:val="00B75EC6"/>
    <w:rsid w:val="00B75F7A"/>
    <w:rsid w:val="00B7622E"/>
    <w:rsid w:val="00B7635F"/>
    <w:rsid w:val="00B767A2"/>
    <w:rsid w:val="00B76BCD"/>
    <w:rsid w:val="00B76EE9"/>
    <w:rsid w:val="00B76FEB"/>
    <w:rsid w:val="00B771D9"/>
    <w:rsid w:val="00B77231"/>
    <w:rsid w:val="00B77656"/>
    <w:rsid w:val="00B77880"/>
    <w:rsid w:val="00B77B84"/>
    <w:rsid w:val="00B77EFD"/>
    <w:rsid w:val="00B80088"/>
    <w:rsid w:val="00B8014A"/>
    <w:rsid w:val="00B8029C"/>
    <w:rsid w:val="00B802B3"/>
    <w:rsid w:val="00B8061F"/>
    <w:rsid w:val="00B80A0B"/>
    <w:rsid w:val="00B80D90"/>
    <w:rsid w:val="00B80EC7"/>
    <w:rsid w:val="00B80F4A"/>
    <w:rsid w:val="00B81376"/>
    <w:rsid w:val="00B81707"/>
    <w:rsid w:val="00B819C5"/>
    <w:rsid w:val="00B819E8"/>
    <w:rsid w:val="00B81C7E"/>
    <w:rsid w:val="00B81D90"/>
    <w:rsid w:val="00B82209"/>
    <w:rsid w:val="00B82613"/>
    <w:rsid w:val="00B82853"/>
    <w:rsid w:val="00B828B5"/>
    <w:rsid w:val="00B829AB"/>
    <w:rsid w:val="00B82ED8"/>
    <w:rsid w:val="00B83098"/>
    <w:rsid w:val="00B8312D"/>
    <w:rsid w:val="00B83A0D"/>
    <w:rsid w:val="00B83B5E"/>
    <w:rsid w:val="00B83E1B"/>
    <w:rsid w:val="00B845D0"/>
    <w:rsid w:val="00B84A80"/>
    <w:rsid w:val="00B84D5D"/>
    <w:rsid w:val="00B84E9C"/>
    <w:rsid w:val="00B8511A"/>
    <w:rsid w:val="00B85522"/>
    <w:rsid w:val="00B85548"/>
    <w:rsid w:val="00B85B31"/>
    <w:rsid w:val="00B8625E"/>
    <w:rsid w:val="00B863BC"/>
    <w:rsid w:val="00B86902"/>
    <w:rsid w:val="00B86B07"/>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6E0"/>
    <w:rsid w:val="00B9198D"/>
    <w:rsid w:val="00B91AAC"/>
    <w:rsid w:val="00B92708"/>
    <w:rsid w:val="00B92983"/>
    <w:rsid w:val="00B92C9B"/>
    <w:rsid w:val="00B92CEA"/>
    <w:rsid w:val="00B92D25"/>
    <w:rsid w:val="00B93008"/>
    <w:rsid w:val="00B93144"/>
    <w:rsid w:val="00B931C0"/>
    <w:rsid w:val="00B932A2"/>
    <w:rsid w:val="00B935D6"/>
    <w:rsid w:val="00B93A16"/>
    <w:rsid w:val="00B9406D"/>
    <w:rsid w:val="00B9408F"/>
    <w:rsid w:val="00B941E4"/>
    <w:rsid w:val="00B942BE"/>
    <w:rsid w:val="00B945C3"/>
    <w:rsid w:val="00B947D4"/>
    <w:rsid w:val="00B94A00"/>
    <w:rsid w:val="00B94AFF"/>
    <w:rsid w:val="00B94BA7"/>
    <w:rsid w:val="00B94BF2"/>
    <w:rsid w:val="00B94E0E"/>
    <w:rsid w:val="00B950AF"/>
    <w:rsid w:val="00B9517F"/>
    <w:rsid w:val="00B956CA"/>
    <w:rsid w:val="00B9570E"/>
    <w:rsid w:val="00B9598A"/>
    <w:rsid w:val="00B95A5A"/>
    <w:rsid w:val="00B95CDB"/>
    <w:rsid w:val="00B95E6B"/>
    <w:rsid w:val="00B95F93"/>
    <w:rsid w:val="00B96413"/>
    <w:rsid w:val="00B9652D"/>
    <w:rsid w:val="00B96606"/>
    <w:rsid w:val="00B96864"/>
    <w:rsid w:val="00B96880"/>
    <w:rsid w:val="00B96AA8"/>
    <w:rsid w:val="00B96AD4"/>
    <w:rsid w:val="00B96B8B"/>
    <w:rsid w:val="00B96E00"/>
    <w:rsid w:val="00B96E1F"/>
    <w:rsid w:val="00B9755A"/>
    <w:rsid w:val="00B97BB2"/>
    <w:rsid w:val="00B97CA3"/>
    <w:rsid w:val="00B97EA1"/>
    <w:rsid w:val="00B97FB1"/>
    <w:rsid w:val="00B97FE2"/>
    <w:rsid w:val="00BA00E1"/>
    <w:rsid w:val="00BA04B3"/>
    <w:rsid w:val="00BA0A9E"/>
    <w:rsid w:val="00BA0B0D"/>
    <w:rsid w:val="00BA0D1A"/>
    <w:rsid w:val="00BA0EF1"/>
    <w:rsid w:val="00BA1104"/>
    <w:rsid w:val="00BA1872"/>
    <w:rsid w:val="00BA1913"/>
    <w:rsid w:val="00BA19D3"/>
    <w:rsid w:val="00BA1B4D"/>
    <w:rsid w:val="00BA1F90"/>
    <w:rsid w:val="00BA2667"/>
    <w:rsid w:val="00BA282F"/>
    <w:rsid w:val="00BA292E"/>
    <w:rsid w:val="00BA29D2"/>
    <w:rsid w:val="00BA2BAA"/>
    <w:rsid w:val="00BA2BC9"/>
    <w:rsid w:val="00BA2D09"/>
    <w:rsid w:val="00BA3277"/>
    <w:rsid w:val="00BA32A1"/>
    <w:rsid w:val="00BA348C"/>
    <w:rsid w:val="00BA360B"/>
    <w:rsid w:val="00BA36D2"/>
    <w:rsid w:val="00BA3718"/>
    <w:rsid w:val="00BA37EE"/>
    <w:rsid w:val="00BA38D3"/>
    <w:rsid w:val="00BA3F93"/>
    <w:rsid w:val="00BA4147"/>
    <w:rsid w:val="00BA41D9"/>
    <w:rsid w:val="00BA433E"/>
    <w:rsid w:val="00BA446C"/>
    <w:rsid w:val="00BA4535"/>
    <w:rsid w:val="00BA4641"/>
    <w:rsid w:val="00BA46DA"/>
    <w:rsid w:val="00BA4751"/>
    <w:rsid w:val="00BA4A54"/>
    <w:rsid w:val="00BA4ACF"/>
    <w:rsid w:val="00BA4B01"/>
    <w:rsid w:val="00BA4DE0"/>
    <w:rsid w:val="00BA4E29"/>
    <w:rsid w:val="00BA5BE3"/>
    <w:rsid w:val="00BA5EEF"/>
    <w:rsid w:val="00BA5FDC"/>
    <w:rsid w:val="00BA6507"/>
    <w:rsid w:val="00BA69BC"/>
    <w:rsid w:val="00BA6A71"/>
    <w:rsid w:val="00BA6B22"/>
    <w:rsid w:val="00BA6DEF"/>
    <w:rsid w:val="00BA6F81"/>
    <w:rsid w:val="00BA7039"/>
    <w:rsid w:val="00BA7071"/>
    <w:rsid w:val="00BA7205"/>
    <w:rsid w:val="00BA725E"/>
    <w:rsid w:val="00BA76A9"/>
    <w:rsid w:val="00BA79F1"/>
    <w:rsid w:val="00BA7A32"/>
    <w:rsid w:val="00BA7BB0"/>
    <w:rsid w:val="00BB0108"/>
    <w:rsid w:val="00BB04CC"/>
    <w:rsid w:val="00BB0595"/>
    <w:rsid w:val="00BB09DE"/>
    <w:rsid w:val="00BB0AE4"/>
    <w:rsid w:val="00BB0FC9"/>
    <w:rsid w:val="00BB14F8"/>
    <w:rsid w:val="00BB1A8D"/>
    <w:rsid w:val="00BB24ED"/>
    <w:rsid w:val="00BB25E6"/>
    <w:rsid w:val="00BB2F36"/>
    <w:rsid w:val="00BB3A48"/>
    <w:rsid w:val="00BB3E2B"/>
    <w:rsid w:val="00BB3E92"/>
    <w:rsid w:val="00BB3F16"/>
    <w:rsid w:val="00BB4947"/>
    <w:rsid w:val="00BB4AD3"/>
    <w:rsid w:val="00BB4D02"/>
    <w:rsid w:val="00BB512C"/>
    <w:rsid w:val="00BB586E"/>
    <w:rsid w:val="00BB58D8"/>
    <w:rsid w:val="00BB5BC2"/>
    <w:rsid w:val="00BB5D1C"/>
    <w:rsid w:val="00BB639A"/>
    <w:rsid w:val="00BB6552"/>
    <w:rsid w:val="00BB65E0"/>
    <w:rsid w:val="00BB676F"/>
    <w:rsid w:val="00BB686E"/>
    <w:rsid w:val="00BB69AC"/>
    <w:rsid w:val="00BB6B9B"/>
    <w:rsid w:val="00BB6D88"/>
    <w:rsid w:val="00BB7050"/>
    <w:rsid w:val="00BB754F"/>
    <w:rsid w:val="00BB75E2"/>
    <w:rsid w:val="00BC0058"/>
    <w:rsid w:val="00BC011E"/>
    <w:rsid w:val="00BC0256"/>
    <w:rsid w:val="00BC05F9"/>
    <w:rsid w:val="00BC062F"/>
    <w:rsid w:val="00BC07D4"/>
    <w:rsid w:val="00BC0A5D"/>
    <w:rsid w:val="00BC0B32"/>
    <w:rsid w:val="00BC0BE3"/>
    <w:rsid w:val="00BC0DDC"/>
    <w:rsid w:val="00BC12BF"/>
    <w:rsid w:val="00BC15A0"/>
    <w:rsid w:val="00BC15FE"/>
    <w:rsid w:val="00BC176A"/>
    <w:rsid w:val="00BC193E"/>
    <w:rsid w:val="00BC1AD9"/>
    <w:rsid w:val="00BC1DA4"/>
    <w:rsid w:val="00BC23F8"/>
    <w:rsid w:val="00BC244A"/>
    <w:rsid w:val="00BC2554"/>
    <w:rsid w:val="00BC2561"/>
    <w:rsid w:val="00BC2854"/>
    <w:rsid w:val="00BC2911"/>
    <w:rsid w:val="00BC294D"/>
    <w:rsid w:val="00BC2BF4"/>
    <w:rsid w:val="00BC2C50"/>
    <w:rsid w:val="00BC303A"/>
    <w:rsid w:val="00BC31D0"/>
    <w:rsid w:val="00BC3257"/>
    <w:rsid w:val="00BC32E7"/>
    <w:rsid w:val="00BC337B"/>
    <w:rsid w:val="00BC39B4"/>
    <w:rsid w:val="00BC3AFC"/>
    <w:rsid w:val="00BC3BE3"/>
    <w:rsid w:val="00BC3BE8"/>
    <w:rsid w:val="00BC408C"/>
    <w:rsid w:val="00BC438D"/>
    <w:rsid w:val="00BC49A5"/>
    <w:rsid w:val="00BC4E7A"/>
    <w:rsid w:val="00BC4F81"/>
    <w:rsid w:val="00BC5670"/>
    <w:rsid w:val="00BC575C"/>
    <w:rsid w:val="00BC586C"/>
    <w:rsid w:val="00BC58B9"/>
    <w:rsid w:val="00BC5A1D"/>
    <w:rsid w:val="00BC5DB6"/>
    <w:rsid w:val="00BC5DDB"/>
    <w:rsid w:val="00BC5EA7"/>
    <w:rsid w:val="00BC6342"/>
    <w:rsid w:val="00BC6411"/>
    <w:rsid w:val="00BC6428"/>
    <w:rsid w:val="00BC64CD"/>
    <w:rsid w:val="00BC6685"/>
    <w:rsid w:val="00BC698B"/>
    <w:rsid w:val="00BC6B4C"/>
    <w:rsid w:val="00BC6B4E"/>
    <w:rsid w:val="00BC72B7"/>
    <w:rsid w:val="00BC77E5"/>
    <w:rsid w:val="00BC78D9"/>
    <w:rsid w:val="00BD01EF"/>
    <w:rsid w:val="00BD064E"/>
    <w:rsid w:val="00BD0BD9"/>
    <w:rsid w:val="00BD0EFC"/>
    <w:rsid w:val="00BD0F30"/>
    <w:rsid w:val="00BD1186"/>
    <w:rsid w:val="00BD1776"/>
    <w:rsid w:val="00BD187D"/>
    <w:rsid w:val="00BD1C51"/>
    <w:rsid w:val="00BD1C6D"/>
    <w:rsid w:val="00BD272E"/>
    <w:rsid w:val="00BD2CCB"/>
    <w:rsid w:val="00BD2DEF"/>
    <w:rsid w:val="00BD2F13"/>
    <w:rsid w:val="00BD3056"/>
    <w:rsid w:val="00BD30DE"/>
    <w:rsid w:val="00BD33DE"/>
    <w:rsid w:val="00BD340E"/>
    <w:rsid w:val="00BD35C2"/>
    <w:rsid w:val="00BD3846"/>
    <w:rsid w:val="00BD3A6B"/>
    <w:rsid w:val="00BD3AFF"/>
    <w:rsid w:val="00BD3E68"/>
    <w:rsid w:val="00BD445B"/>
    <w:rsid w:val="00BD459B"/>
    <w:rsid w:val="00BD45CF"/>
    <w:rsid w:val="00BD4D38"/>
    <w:rsid w:val="00BD4E05"/>
    <w:rsid w:val="00BD5305"/>
    <w:rsid w:val="00BD5357"/>
    <w:rsid w:val="00BD5547"/>
    <w:rsid w:val="00BD56DB"/>
    <w:rsid w:val="00BD576A"/>
    <w:rsid w:val="00BD598A"/>
    <w:rsid w:val="00BD59E0"/>
    <w:rsid w:val="00BD5BE6"/>
    <w:rsid w:val="00BD5C7A"/>
    <w:rsid w:val="00BD5D15"/>
    <w:rsid w:val="00BD61B5"/>
    <w:rsid w:val="00BD649C"/>
    <w:rsid w:val="00BD6851"/>
    <w:rsid w:val="00BD69CD"/>
    <w:rsid w:val="00BD6DF8"/>
    <w:rsid w:val="00BD6E4D"/>
    <w:rsid w:val="00BD723F"/>
    <w:rsid w:val="00BD735A"/>
    <w:rsid w:val="00BD75B4"/>
    <w:rsid w:val="00BD7899"/>
    <w:rsid w:val="00BD794D"/>
    <w:rsid w:val="00BD7D14"/>
    <w:rsid w:val="00BD7D93"/>
    <w:rsid w:val="00BE00F1"/>
    <w:rsid w:val="00BE02B4"/>
    <w:rsid w:val="00BE054D"/>
    <w:rsid w:val="00BE05FC"/>
    <w:rsid w:val="00BE0679"/>
    <w:rsid w:val="00BE067E"/>
    <w:rsid w:val="00BE0B3C"/>
    <w:rsid w:val="00BE0BD2"/>
    <w:rsid w:val="00BE0C17"/>
    <w:rsid w:val="00BE1415"/>
    <w:rsid w:val="00BE16D3"/>
    <w:rsid w:val="00BE1BB5"/>
    <w:rsid w:val="00BE1E9E"/>
    <w:rsid w:val="00BE241B"/>
    <w:rsid w:val="00BE28C1"/>
    <w:rsid w:val="00BE2CF5"/>
    <w:rsid w:val="00BE2D0F"/>
    <w:rsid w:val="00BE33C2"/>
    <w:rsid w:val="00BE349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472"/>
    <w:rsid w:val="00BE631E"/>
    <w:rsid w:val="00BE69F5"/>
    <w:rsid w:val="00BE6BEC"/>
    <w:rsid w:val="00BE6C1D"/>
    <w:rsid w:val="00BE6C91"/>
    <w:rsid w:val="00BE6F7E"/>
    <w:rsid w:val="00BE72D0"/>
    <w:rsid w:val="00BE74F9"/>
    <w:rsid w:val="00BE7526"/>
    <w:rsid w:val="00BE790A"/>
    <w:rsid w:val="00BE79E7"/>
    <w:rsid w:val="00BE7B46"/>
    <w:rsid w:val="00BE7C09"/>
    <w:rsid w:val="00BF043A"/>
    <w:rsid w:val="00BF04F4"/>
    <w:rsid w:val="00BF0771"/>
    <w:rsid w:val="00BF08F5"/>
    <w:rsid w:val="00BF0B96"/>
    <w:rsid w:val="00BF0CCF"/>
    <w:rsid w:val="00BF0CFA"/>
    <w:rsid w:val="00BF0FC5"/>
    <w:rsid w:val="00BF10BC"/>
    <w:rsid w:val="00BF1255"/>
    <w:rsid w:val="00BF1458"/>
    <w:rsid w:val="00BF1531"/>
    <w:rsid w:val="00BF1940"/>
    <w:rsid w:val="00BF19F3"/>
    <w:rsid w:val="00BF21AC"/>
    <w:rsid w:val="00BF228E"/>
    <w:rsid w:val="00BF28B4"/>
    <w:rsid w:val="00BF2926"/>
    <w:rsid w:val="00BF294F"/>
    <w:rsid w:val="00BF29AB"/>
    <w:rsid w:val="00BF2A16"/>
    <w:rsid w:val="00BF2B9A"/>
    <w:rsid w:val="00BF2C82"/>
    <w:rsid w:val="00BF2E53"/>
    <w:rsid w:val="00BF3035"/>
    <w:rsid w:val="00BF3272"/>
    <w:rsid w:val="00BF352A"/>
    <w:rsid w:val="00BF3669"/>
    <w:rsid w:val="00BF3785"/>
    <w:rsid w:val="00BF3C0D"/>
    <w:rsid w:val="00BF3D34"/>
    <w:rsid w:val="00BF3FF8"/>
    <w:rsid w:val="00BF460D"/>
    <w:rsid w:val="00BF4733"/>
    <w:rsid w:val="00BF48DB"/>
    <w:rsid w:val="00BF4986"/>
    <w:rsid w:val="00BF4BC7"/>
    <w:rsid w:val="00BF4FD8"/>
    <w:rsid w:val="00BF5090"/>
    <w:rsid w:val="00BF5300"/>
    <w:rsid w:val="00BF568A"/>
    <w:rsid w:val="00BF59CC"/>
    <w:rsid w:val="00BF5E5B"/>
    <w:rsid w:val="00BF5E6A"/>
    <w:rsid w:val="00BF5F3E"/>
    <w:rsid w:val="00BF6252"/>
    <w:rsid w:val="00BF65F6"/>
    <w:rsid w:val="00BF6C82"/>
    <w:rsid w:val="00BF6E3D"/>
    <w:rsid w:val="00BF711C"/>
    <w:rsid w:val="00BF7154"/>
    <w:rsid w:val="00BF737B"/>
    <w:rsid w:val="00BF748E"/>
    <w:rsid w:val="00BF761D"/>
    <w:rsid w:val="00BF767B"/>
    <w:rsid w:val="00BF789B"/>
    <w:rsid w:val="00BF7A0C"/>
    <w:rsid w:val="00BF7AF7"/>
    <w:rsid w:val="00BF7D92"/>
    <w:rsid w:val="00C0096D"/>
    <w:rsid w:val="00C00D61"/>
    <w:rsid w:val="00C00F45"/>
    <w:rsid w:val="00C00FAE"/>
    <w:rsid w:val="00C010E9"/>
    <w:rsid w:val="00C01323"/>
    <w:rsid w:val="00C019FE"/>
    <w:rsid w:val="00C01A0C"/>
    <w:rsid w:val="00C01ADD"/>
    <w:rsid w:val="00C01DC3"/>
    <w:rsid w:val="00C01E2F"/>
    <w:rsid w:val="00C0207E"/>
    <w:rsid w:val="00C020C4"/>
    <w:rsid w:val="00C020EB"/>
    <w:rsid w:val="00C021A5"/>
    <w:rsid w:val="00C0258C"/>
    <w:rsid w:val="00C0270B"/>
    <w:rsid w:val="00C02A05"/>
    <w:rsid w:val="00C02E13"/>
    <w:rsid w:val="00C02E55"/>
    <w:rsid w:val="00C02F15"/>
    <w:rsid w:val="00C03045"/>
    <w:rsid w:val="00C03309"/>
    <w:rsid w:val="00C033EF"/>
    <w:rsid w:val="00C0341B"/>
    <w:rsid w:val="00C037E0"/>
    <w:rsid w:val="00C03C14"/>
    <w:rsid w:val="00C03EB4"/>
    <w:rsid w:val="00C03ECF"/>
    <w:rsid w:val="00C044F1"/>
    <w:rsid w:val="00C04523"/>
    <w:rsid w:val="00C0461E"/>
    <w:rsid w:val="00C04A1D"/>
    <w:rsid w:val="00C04AD8"/>
    <w:rsid w:val="00C04C2B"/>
    <w:rsid w:val="00C05657"/>
    <w:rsid w:val="00C05668"/>
    <w:rsid w:val="00C05956"/>
    <w:rsid w:val="00C0599A"/>
    <w:rsid w:val="00C05BE8"/>
    <w:rsid w:val="00C05CB3"/>
    <w:rsid w:val="00C05F9E"/>
    <w:rsid w:val="00C060A5"/>
    <w:rsid w:val="00C062AD"/>
    <w:rsid w:val="00C06616"/>
    <w:rsid w:val="00C067F0"/>
    <w:rsid w:val="00C06C8D"/>
    <w:rsid w:val="00C06E59"/>
    <w:rsid w:val="00C06E62"/>
    <w:rsid w:val="00C06FB9"/>
    <w:rsid w:val="00C072FE"/>
    <w:rsid w:val="00C075FF"/>
    <w:rsid w:val="00C078E7"/>
    <w:rsid w:val="00C07956"/>
    <w:rsid w:val="00C079ED"/>
    <w:rsid w:val="00C07AD0"/>
    <w:rsid w:val="00C07BCD"/>
    <w:rsid w:val="00C07C42"/>
    <w:rsid w:val="00C07F74"/>
    <w:rsid w:val="00C100D9"/>
    <w:rsid w:val="00C10418"/>
    <w:rsid w:val="00C108CA"/>
    <w:rsid w:val="00C10AEC"/>
    <w:rsid w:val="00C10B29"/>
    <w:rsid w:val="00C10B6E"/>
    <w:rsid w:val="00C10EFC"/>
    <w:rsid w:val="00C11707"/>
    <w:rsid w:val="00C1171D"/>
    <w:rsid w:val="00C11ADE"/>
    <w:rsid w:val="00C11FA3"/>
    <w:rsid w:val="00C126E0"/>
    <w:rsid w:val="00C127C8"/>
    <w:rsid w:val="00C128BC"/>
    <w:rsid w:val="00C129D7"/>
    <w:rsid w:val="00C12BB3"/>
    <w:rsid w:val="00C12E39"/>
    <w:rsid w:val="00C12F97"/>
    <w:rsid w:val="00C12FD6"/>
    <w:rsid w:val="00C13782"/>
    <w:rsid w:val="00C13D47"/>
    <w:rsid w:val="00C14164"/>
    <w:rsid w:val="00C149A8"/>
    <w:rsid w:val="00C149E5"/>
    <w:rsid w:val="00C14BCC"/>
    <w:rsid w:val="00C14C53"/>
    <w:rsid w:val="00C14F73"/>
    <w:rsid w:val="00C150E9"/>
    <w:rsid w:val="00C1546F"/>
    <w:rsid w:val="00C15A67"/>
    <w:rsid w:val="00C15C72"/>
    <w:rsid w:val="00C15D8E"/>
    <w:rsid w:val="00C1656A"/>
    <w:rsid w:val="00C16A51"/>
    <w:rsid w:val="00C16B75"/>
    <w:rsid w:val="00C16E51"/>
    <w:rsid w:val="00C17012"/>
    <w:rsid w:val="00C17753"/>
    <w:rsid w:val="00C178FB"/>
    <w:rsid w:val="00C179F6"/>
    <w:rsid w:val="00C17D35"/>
    <w:rsid w:val="00C17DF9"/>
    <w:rsid w:val="00C17E57"/>
    <w:rsid w:val="00C20060"/>
    <w:rsid w:val="00C201EB"/>
    <w:rsid w:val="00C20757"/>
    <w:rsid w:val="00C20ACC"/>
    <w:rsid w:val="00C20CFD"/>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249"/>
    <w:rsid w:val="00C24493"/>
    <w:rsid w:val="00C245CE"/>
    <w:rsid w:val="00C24632"/>
    <w:rsid w:val="00C248C9"/>
    <w:rsid w:val="00C2492F"/>
    <w:rsid w:val="00C24A4F"/>
    <w:rsid w:val="00C24C0A"/>
    <w:rsid w:val="00C25381"/>
    <w:rsid w:val="00C25394"/>
    <w:rsid w:val="00C257B7"/>
    <w:rsid w:val="00C2588A"/>
    <w:rsid w:val="00C25968"/>
    <w:rsid w:val="00C25988"/>
    <w:rsid w:val="00C25A77"/>
    <w:rsid w:val="00C25AC2"/>
    <w:rsid w:val="00C25C91"/>
    <w:rsid w:val="00C26331"/>
    <w:rsid w:val="00C2660A"/>
    <w:rsid w:val="00C266A7"/>
    <w:rsid w:val="00C267A2"/>
    <w:rsid w:val="00C267E4"/>
    <w:rsid w:val="00C2690F"/>
    <w:rsid w:val="00C26E22"/>
    <w:rsid w:val="00C272E8"/>
    <w:rsid w:val="00C27602"/>
    <w:rsid w:val="00C27EA9"/>
    <w:rsid w:val="00C30122"/>
    <w:rsid w:val="00C30228"/>
    <w:rsid w:val="00C30289"/>
    <w:rsid w:val="00C3090A"/>
    <w:rsid w:val="00C3097B"/>
    <w:rsid w:val="00C30ABC"/>
    <w:rsid w:val="00C30B60"/>
    <w:rsid w:val="00C3130E"/>
    <w:rsid w:val="00C31950"/>
    <w:rsid w:val="00C31A20"/>
    <w:rsid w:val="00C31FAA"/>
    <w:rsid w:val="00C322BD"/>
    <w:rsid w:val="00C32BA4"/>
    <w:rsid w:val="00C32BE7"/>
    <w:rsid w:val="00C32E9C"/>
    <w:rsid w:val="00C32F0B"/>
    <w:rsid w:val="00C33177"/>
    <w:rsid w:val="00C3331E"/>
    <w:rsid w:val="00C33359"/>
    <w:rsid w:val="00C33376"/>
    <w:rsid w:val="00C33395"/>
    <w:rsid w:val="00C3365E"/>
    <w:rsid w:val="00C338FC"/>
    <w:rsid w:val="00C33938"/>
    <w:rsid w:val="00C3394D"/>
    <w:rsid w:val="00C33D1E"/>
    <w:rsid w:val="00C340B6"/>
    <w:rsid w:val="00C3451E"/>
    <w:rsid w:val="00C34736"/>
    <w:rsid w:val="00C348D6"/>
    <w:rsid w:val="00C34AA4"/>
    <w:rsid w:val="00C34DB9"/>
    <w:rsid w:val="00C3504C"/>
    <w:rsid w:val="00C35408"/>
    <w:rsid w:val="00C35509"/>
    <w:rsid w:val="00C3593F"/>
    <w:rsid w:val="00C359BB"/>
    <w:rsid w:val="00C35A85"/>
    <w:rsid w:val="00C35D8C"/>
    <w:rsid w:val="00C365E7"/>
    <w:rsid w:val="00C36807"/>
    <w:rsid w:val="00C36E34"/>
    <w:rsid w:val="00C3705E"/>
    <w:rsid w:val="00C374CC"/>
    <w:rsid w:val="00C37742"/>
    <w:rsid w:val="00C37925"/>
    <w:rsid w:val="00C37AD6"/>
    <w:rsid w:val="00C37C30"/>
    <w:rsid w:val="00C37D5D"/>
    <w:rsid w:val="00C40003"/>
    <w:rsid w:val="00C40388"/>
    <w:rsid w:val="00C404D7"/>
    <w:rsid w:val="00C404EE"/>
    <w:rsid w:val="00C405EF"/>
    <w:rsid w:val="00C4061E"/>
    <w:rsid w:val="00C408CA"/>
    <w:rsid w:val="00C40D4E"/>
    <w:rsid w:val="00C412B8"/>
    <w:rsid w:val="00C41361"/>
    <w:rsid w:val="00C4171B"/>
    <w:rsid w:val="00C41763"/>
    <w:rsid w:val="00C417E3"/>
    <w:rsid w:val="00C41C32"/>
    <w:rsid w:val="00C41E75"/>
    <w:rsid w:val="00C42601"/>
    <w:rsid w:val="00C42689"/>
    <w:rsid w:val="00C42780"/>
    <w:rsid w:val="00C42988"/>
    <w:rsid w:val="00C42BD4"/>
    <w:rsid w:val="00C42EF6"/>
    <w:rsid w:val="00C43124"/>
    <w:rsid w:val="00C431BB"/>
    <w:rsid w:val="00C43200"/>
    <w:rsid w:val="00C43247"/>
    <w:rsid w:val="00C4386C"/>
    <w:rsid w:val="00C43A4B"/>
    <w:rsid w:val="00C43D3D"/>
    <w:rsid w:val="00C43FF0"/>
    <w:rsid w:val="00C44124"/>
    <w:rsid w:val="00C44641"/>
    <w:rsid w:val="00C447F8"/>
    <w:rsid w:val="00C44C18"/>
    <w:rsid w:val="00C44C4A"/>
    <w:rsid w:val="00C44C68"/>
    <w:rsid w:val="00C44DFE"/>
    <w:rsid w:val="00C45337"/>
    <w:rsid w:val="00C45485"/>
    <w:rsid w:val="00C454F4"/>
    <w:rsid w:val="00C45E6F"/>
    <w:rsid w:val="00C45EF5"/>
    <w:rsid w:val="00C45F45"/>
    <w:rsid w:val="00C465F8"/>
    <w:rsid w:val="00C46894"/>
    <w:rsid w:val="00C469A4"/>
    <w:rsid w:val="00C46B7E"/>
    <w:rsid w:val="00C46CDC"/>
    <w:rsid w:val="00C46D74"/>
    <w:rsid w:val="00C47334"/>
    <w:rsid w:val="00C474D6"/>
    <w:rsid w:val="00C47538"/>
    <w:rsid w:val="00C4792F"/>
    <w:rsid w:val="00C47C88"/>
    <w:rsid w:val="00C47EF1"/>
    <w:rsid w:val="00C5007C"/>
    <w:rsid w:val="00C50205"/>
    <w:rsid w:val="00C50574"/>
    <w:rsid w:val="00C50651"/>
    <w:rsid w:val="00C506A8"/>
    <w:rsid w:val="00C5099B"/>
    <w:rsid w:val="00C50A4E"/>
    <w:rsid w:val="00C50D76"/>
    <w:rsid w:val="00C51146"/>
    <w:rsid w:val="00C51193"/>
    <w:rsid w:val="00C5123B"/>
    <w:rsid w:val="00C512F9"/>
    <w:rsid w:val="00C51357"/>
    <w:rsid w:val="00C51381"/>
    <w:rsid w:val="00C51438"/>
    <w:rsid w:val="00C51615"/>
    <w:rsid w:val="00C516DE"/>
    <w:rsid w:val="00C51BD0"/>
    <w:rsid w:val="00C51C37"/>
    <w:rsid w:val="00C51F74"/>
    <w:rsid w:val="00C51FB2"/>
    <w:rsid w:val="00C52082"/>
    <w:rsid w:val="00C520B1"/>
    <w:rsid w:val="00C522D6"/>
    <w:rsid w:val="00C52406"/>
    <w:rsid w:val="00C5259B"/>
    <w:rsid w:val="00C528E3"/>
    <w:rsid w:val="00C52B2E"/>
    <w:rsid w:val="00C52BFC"/>
    <w:rsid w:val="00C52C52"/>
    <w:rsid w:val="00C5390F"/>
    <w:rsid w:val="00C53DC6"/>
    <w:rsid w:val="00C53FA3"/>
    <w:rsid w:val="00C54020"/>
    <w:rsid w:val="00C5406E"/>
    <w:rsid w:val="00C5406F"/>
    <w:rsid w:val="00C545C5"/>
    <w:rsid w:val="00C5467D"/>
    <w:rsid w:val="00C54817"/>
    <w:rsid w:val="00C54A69"/>
    <w:rsid w:val="00C54DB6"/>
    <w:rsid w:val="00C54F35"/>
    <w:rsid w:val="00C54F87"/>
    <w:rsid w:val="00C55374"/>
    <w:rsid w:val="00C55566"/>
    <w:rsid w:val="00C556AE"/>
    <w:rsid w:val="00C557ED"/>
    <w:rsid w:val="00C560DE"/>
    <w:rsid w:val="00C56254"/>
    <w:rsid w:val="00C56692"/>
    <w:rsid w:val="00C56D2A"/>
    <w:rsid w:val="00C56DB9"/>
    <w:rsid w:val="00C56F93"/>
    <w:rsid w:val="00C57392"/>
    <w:rsid w:val="00C5746F"/>
    <w:rsid w:val="00C574DA"/>
    <w:rsid w:val="00C57530"/>
    <w:rsid w:val="00C5765A"/>
    <w:rsid w:val="00C5785D"/>
    <w:rsid w:val="00C57A01"/>
    <w:rsid w:val="00C57A2D"/>
    <w:rsid w:val="00C57E64"/>
    <w:rsid w:val="00C57F3C"/>
    <w:rsid w:val="00C6064A"/>
    <w:rsid w:val="00C609C4"/>
    <w:rsid w:val="00C60ACF"/>
    <w:rsid w:val="00C60B07"/>
    <w:rsid w:val="00C60D29"/>
    <w:rsid w:val="00C60EBD"/>
    <w:rsid w:val="00C6129B"/>
    <w:rsid w:val="00C618D6"/>
    <w:rsid w:val="00C61D4B"/>
    <w:rsid w:val="00C61E0E"/>
    <w:rsid w:val="00C62117"/>
    <w:rsid w:val="00C62180"/>
    <w:rsid w:val="00C623D1"/>
    <w:rsid w:val="00C62985"/>
    <w:rsid w:val="00C629BD"/>
    <w:rsid w:val="00C62ADB"/>
    <w:rsid w:val="00C62B0A"/>
    <w:rsid w:val="00C62B20"/>
    <w:rsid w:val="00C62B3C"/>
    <w:rsid w:val="00C62C0F"/>
    <w:rsid w:val="00C62EC1"/>
    <w:rsid w:val="00C6367B"/>
    <w:rsid w:val="00C6394F"/>
    <w:rsid w:val="00C63AF8"/>
    <w:rsid w:val="00C63C52"/>
    <w:rsid w:val="00C63E7F"/>
    <w:rsid w:val="00C63F08"/>
    <w:rsid w:val="00C64047"/>
    <w:rsid w:val="00C64098"/>
    <w:rsid w:val="00C6419D"/>
    <w:rsid w:val="00C64222"/>
    <w:rsid w:val="00C6473F"/>
    <w:rsid w:val="00C64B90"/>
    <w:rsid w:val="00C64E47"/>
    <w:rsid w:val="00C64F73"/>
    <w:rsid w:val="00C6518B"/>
    <w:rsid w:val="00C6528C"/>
    <w:rsid w:val="00C652A5"/>
    <w:rsid w:val="00C65916"/>
    <w:rsid w:val="00C65A56"/>
    <w:rsid w:val="00C65F1A"/>
    <w:rsid w:val="00C661E8"/>
    <w:rsid w:val="00C6627B"/>
    <w:rsid w:val="00C677A9"/>
    <w:rsid w:val="00C70084"/>
    <w:rsid w:val="00C7088E"/>
    <w:rsid w:val="00C7090B"/>
    <w:rsid w:val="00C70D4E"/>
    <w:rsid w:val="00C71619"/>
    <w:rsid w:val="00C71DA7"/>
    <w:rsid w:val="00C7207F"/>
    <w:rsid w:val="00C7235B"/>
    <w:rsid w:val="00C7275C"/>
    <w:rsid w:val="00C727D0"/>
    <w:rsid w:val="00C729D4"/>
    <w:rsid w:val="00C72B8E"/>
    <w:rsid w:val="00C72E18"/>
    <w:rsid w:val="00C731AD"/>
    <w:rsid w:val="00C732E9"/>
    <w:rsid w:val="00C73688"/>
    <w:rsid w:val="00C7380B"/>
    <w:rsid w:val="00C73856"/>
    <w:rsid w:val="00C738B4"/>
    <w:rsid w:val="00C73A27"/>
    <w:rsid w:val="00C73CA8"/>
    <w:rsid w:val="00C73F78"/>
    <w:rsid w:val="00C742F3"/>
    <w:rsid w:val="00C74421"/>
    <w:rsid w:val="00C74713"/>
    <w:rsid w:val="00C74A62"/>
    <w:rsid w:val="00C74B08"/>
    <w:rsid w:val="00C74B11"/>
    <w:rsid w:val="00C74BC8"/>
    <w:rsid w:val="00C75188"/>
    <w:rsid w:val="00C75489"/>
    <w:rsid w:val="00C75769"/>
    <w:rsid w:val="00C75920"/>
    <w:rsid w:val="00C759BE"/>
    <w:rsid w:val="00C75CFB"/>
    <w:rsid w:val="00C75EC1"/>
    <w:rsid w:val="00C75F2F"/>
    <w:rsid w:val="00C75FEE"/>
    <w:rsid w:val="00C76063"/>
    <w:rsid w:val="00C763DB"/>
    <w:rsid w:val="00C765CC"/>
    <w:rsid w:val="00C766F8"/>
    <w:rsid w:val="00C76823"/>
    <w:rsid w:val="00C76B0E"/>
    <w:rsid w:val="00C76F1D"/>
    <w:rsid w:val="00C770F4"/>
    <w:rsid w:val="00C772C9"/>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B53"/>
    <w:rsid w:val="00C81CFA"/>
    <w:rsid w:val="00C81F05"/>
    <w:rsid w:val="00C82388"/>
    <w:rsid w:val="00C8274D"/>
    <w:rsid w:val="00C829EF"/>
    <w:rsid w:val="00C82BA2"/>
    <w:rsid w:val="00C82FD6"/>
    <w:rsid w:val="00C82FEE"/>
    <w:rsid w:val="00C84377"/>
    <w:rsid w:val="00C845B8"/>
    <w:rsid w:val="00C84754"/>
    <w:rsid w:val="00C848F1"/>
    <w:rsid w:val="00C84997"/>
    <w:rsid w:val="00C849C4"/>
    <w:rsid w:val="00C84CA3"/>
    <w:rsid w:val="00C84D39"/>
    <w:rsid w:val="00C84E66"/>
    <w:rsid w:val="00C85277"/>
    <w:rsid w:val="00C85806"/>
    <w:rsid w:val="00C85907"/>
    <w:rsid w:val="00C85934"/>
    <w:rsid w:val="00C85D76"/>
    <w:rsid w:val="00C85E85"/>
    <w:rsid w:val="00C86EBD"/>
    <w:rsid w:val="00C871D2"/>
    <w:rsid w:val="00C872F4"/>
    <w:rsid w:val="00C872FA"/>
    <w:rsid w:val="00C873AC"/>
    <w:rsid w:val="00C87A15"/>
    <w:rsid w:val="00C87C9D"/>
    <w:rsid w:val="00C87DA6"/>
    <w:rsid w:val="00C90157"/>
    <w:rsid w:val="00C901DF"/>
    <w:rsid w:val="00C90202"/>
    <w:rsid w:val="00C90662"/>
    <w:rsid w:val="00C90B7F"/>
    <w:rsid w:val="00C90D6B"/>
    <w:rsid w:val="00C9135F"/>
    <w:rsid w:val="00C91857"/>
    <w:rsid w:val="00C918AA"/>
    <w:rsid w:val="00C91A81"/>
    <w:rsid w:val="00C91B33"/>
    <w:rsid w:val="00C91D5C"/>
    <w:rsid w:val="00C91E85"/>
    <w:rsid w:val="00C9213B"/>
    <w:rsid w:val="00C92437"/>
    <w:rsid w:val="00C9272C"/>
    <w:rsid w:val="00C929A5"/>
    <w:rsid w:val="00C92B78"/>
    <w:rsid w:val="00C92C95"/>
    <w:rsid w:val="00C92F36"/>
    <w:rsid w:val="00C93256"/>
    <w:rsid w:val="00C93462"/>
    <w:rsid w:val="00C93929"/>
    <w:rsid w:val="00C93BFF"/>
    <w:rsid w:val="00C940AD"/>
    <w:rsid w:val="00C94384"/>
    <w:rsid w:val="00C94731"/>
    <w:rsid w:val="00C94A34"/>
    <w:rsid w:val="00C94C13"/>
    <w:rsid w:val="00C94C2B"/>
    <w:rsid w:val="00C94F73"/>
    <w:rsid w:val="00C94F96"/>
    <w:rsid w:val="00C950D9"/>
    <w:rsid w:val="00C95609"/>
    <w:rsid w:val="00C9591A"/>
    <w:rsid w:val="00C95979"/>
    <w:rsid w:val="00C95FD2"/>
    <w:rsid w:val="00C96133"/>
    <w:rsid w:val="00C9695C"/>
    <w:rsid w:val="00C96F10"/>
    <w:rsid w:val="00C96F79"/>
    <w:rsid w:val="00C970D8"/>
    <w:rsid w:val="00C975E7"/>
    <w:rsid w:val="00C97A50"/>
    <w:rsid w:val="00C97CF9"/>
    <w:rsid w:val="00C97D0D"/>
    <w:rsid w:val="00C97E29"/>
    <w:rsid w:val="00CA0019"/>
    <w:rsid w:val="00CA020F"/>
    <w:rsid w:val="00CA063D"/>
    <w:rsid w:val="00CA0742"/>
    <w:rsid w:val="00CA0878"/>
    <w:rsid w:val="00CA0EF2"/>
    <w:rsid w:val="00CA0F5D"/>
    <w:rsid w:val="00CA10F3"/>
    <w:rsid w:val="00CA1257"/>
    <w:rsid w:val="00CA17DD"/>
    <w:rsid w:val="00CA1863"/>
    <w:rsid w:val="00CA1941"/>
    <w:rsid w:val="00CA1FA2"/>
    <w:rsid w:val="00CA26CE"/>
    <w:rsid w:val="00CA2874"/>
    <w:rsid w:val="00CA2939"/>
    <w:rsid w:val="00CA2946"/>
    <w:rsid w:val="00CA2C10"/>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D7"/>
    <w:rsid w:val="00CA4F8B"/>
    <w:rsid w:val="00CA502A"/>
    <w:rsid w:val="00CA5158"/>
    <w:rsid w:val="00CA53D2"/>
    <w:rsid w:val="00CA5445"/>
    <w:rsid w:val="00CA5838"/>
    <w:rsid w:val="00CA5C35"/>
    <w:rsid w:val="00CA656A"/>
    <w:rsid w:val="00CA6596"/>
    <w:rsid w:val="00CA6698"/>
    <w:rsid w:val="00CA6736"/>
    <w:rsid w:val="00CA685F"/>
    <w:rsid w:val="00CA6DA6"/>
    <w:rsid w:val="00CA6E67"/>
    <w:rsid w:val="00CA77EF"/>
    <w:rsid w:val="00CA7940"/>
    <w:rsid w:val="00CA7D00"/>
    <w:rsid w:val="00CA7E10"/>
    <w:rsid w:val="00CA7EA2"/>
    <w:rsid w:val="00CB0007"/>
    <w:rsid w:val="00CB0146"/>
    <w:rsid w:val="00CB032C"/>
    <w:rsid w:val="00CB035F"/>
    <w:rsid w:val="00CB04F9"/>
    <w:rsid w:val="00CB09DA"/>
    <w:rsid w:val="00CB0BD9"/>
    <w:rsid w:val="00CB0C46"/>
    <w:rsid w:val="00CB0DB4"/>
    <w:rsid w:val="00CB12D2"/>
    <w:rsid w:val="00CB12D7"/>
    <w:rsid w:val="00CB12F1"/>
    <w:rsid w:val="00CB13C6"/>
    <w:rsid w:val="00CB1B19"/>
    <w:rsid w:val="00CB1CAC"/>
    <w:rsid w:val="00CB1DE8"/>
    <w:rsid w:val="00CB1E3B"/>
    <w:rsid w:val="00CB1F1D"/>
    <w:rsid w:val="00CB22EF"/>
    <w:rsid w:val="00CB250E"/>
    <w:rsid w:val="00CB2871"/>
    <w:rsid w:val="00CB33D2"/>
    <w:rsid w:val="00CB3615"/>
    <w:rsid w:val="00CB37D7"/>
    <w:rsid w:val="00CB37F4"/>
    <w:rsid w:val="00CB38EE"/>
    <w:rsid w:val="00CB4178"/>
    <w:rsid w:val="00CB43D3"/>
    <w:rsid w:val="00CB4526"/>
    <w:rsid w:val="00CB4B29"/>
    <w:rsid w:val="00CB4D72"/>
    <w:rsid w:val="00CB4EB6"/>
    <w:rsid w:val="00CB5246"/>
    <w:rsid w:val="00CB52D6"/>
    <w:rsid w:val="00CB52EF"/>
    <w:rsid w:val="00CB53D3"/>
    <w:rsid w:val="00CB54A0"/>
    <w:rsid w:val="00CB554B"/>
    <w:rsid w:val="00CB5579"/>
    <w:rsid w:val="00CB62D8"/>
    <w:rsid w:val="00CB6310"/>
    <w:rsid w:val="00CB645F"/>
    <w:rsid w:val="00CB6597"/>
    <w:rsid w:val="00CB6795"/>
    <w:rsid w:val="00CB67A7"/>
    <w:rsid w:val="00CB68EB"/>
    <w:rsid w:val="00CB6A34"/>
    <w:rsid w:val="00CB6D3D"/>
    <w:rsid w:val="00CB6DB0"/>
    <w:rsid w:val="00CB71F8"/>
    <w:rsid w:val="00CB7309"/>
    <w:rsid w:val="00CB73EC"/>
    <w:rsid w:val="00CB7CA8"/>
    <w:rsid w:val="00CB7CEC"/>
    <w:rsid w:val="00CB7CFA"/>
    <w:rsid w:val="00CB7DAA"/>
    <w:rsid w:val="00CC04BF"/>
    <w:rsid w:val="00CC06F9"/>
    <w:rsid w:val="00CC09B4"/>
    <w:rsid w:val="00CC0AA5"/>
    <w:rsid w:val="00CC0AA9"/>
    <w:rsid w:val="00CC0DB1"/>
    <w:rsid w:val="00CC16B4"/>
    <w:rsid w:val="00CC16D9"/>
    <w:rsid w:val="00CC180A"/>
    <w:rsid w:val="00CC234F"/>
    <w:rsid w:val="00CC25D2"/>
    <w:rsid w:val="00CC26DB"/>
    <w:rsid w:val="00CC285D"/>
    <w:rsid w:val="00CC28E2"/>
    <w:rsid w:val="00CC292C"/>
    <w:rsid w:val="00CC300C"/>
    <w:rsid w:val="00CC3401"/>
    <w:rsid w:val="00CC3463"/>
    <w:rsid w:val="00CC34B0"/>
    <w:rsid w:val="00CC35AE"/>
    <w:rsid w:val="00CC3622"/>
    <w:rsid w:val="00CC3D55"/>
    <w:rsid w:val="00CC3D9E"/>
    <w:rsid w:val="00CC3DAA"/>
    <w:rsid w:val="00CC3E95"/>
    <w:rsid w:val="00CC3F95"/>
    <w:rsid w:val="00CC4009"/>
    <w:rsid w:val="00CC42BE"/>
    <w:rsid w:val="00CC43F5"/>
    <w:rsid w:val="00CC44DC"/>
    <w:rsid w:val="00CC4759"/>
    <w:rsid w:val="00CC479C"/>
    <w:rsid w:val="00CC4C2C"/>
    <w:rsid w:val="00CC4EB6"/>
    <w:rsid w:val="00CC4EFF"/>
    <w:rsid w:val="00CC5057"/>
    <w:rsid w:val="00CC5407"/>
    <w:rsid w:val="00CC54B3"/>
    <w:rsid w:val="00CC5598"/>
    <w:rsid w:val="00CC57DD"/>
    <w:rsid w:val="00CC593C"/>
    <w:rsid w:val="00CC5C3A"/>
    <w:rsid w:val="00CC5D6D"/>
    <w:rsid w:val="00CC5FCE"/>
    <w:rsid w:val="00CC644A"/>
    <w:rsid w:val="00CC6457"/>
    <w:rsid w:val="00CC6785"/>
    <w:rsid w:val="00CC6814"/>
    <w:rsid w:val="00CC6CC6"/>
    <w:rsid w:val="00CC6CD7"/>
    <w:rsid w:val="00CC6EF8"/>
    <w:rsid w:val="00CC6FFB"/>
    <w:rsid w:val="00CC7008"/>
    <w:rsid w:val="00CC7065"/>
    <w:rsid w:val="00CC70EB"/>
    <w:rsid w:val="00CC725A"/>
    <w:rsid w:val="00CC7352"/>
    <w:rsid w:val="00CC7365"/>
    <w:rsid w:val="00CC75B7"/>
    <w:rsid w:val="00CC7A3F"/>
    <w:rsid w:val="00CC7F61"/>
    <w:rsid w:val="00CC7FBA"/>
    <w:rsid w:val="00CD0385"/>
    <w:rsid w:val="00CD04DB"/>
    <w:rsid w:val="00CD054E"/>
    <w:rsid w:val="00CD075F"/>
    <w:rsid w:val="00CD078F"/>
    <w:rsid w:val="00CD07B2"/>
    <w:rsid w:val="00CD0B80"/>
    <w:rsid w:val="00CD1041"/>
    <w:rsid w:val="00CD121E"/>
    <w:rsid w:val="00CD1403"/>
    <w:rsid w:val="00CD1425"/>
    <w:rsid w:val="00CD185D"/>
    <w:rsid w:val="00CD1F16"/>
    <w:rsid w:val="00CD23DB"/>
    <w:rsid w:val="00CD26CB"/>
    <w:rsid w:val="00CD28F0"/>
    <w:rsid w:val="00CD2B02"/>
    <w:rsid w:val="00CD3310"/>
    <w:rsid w:val="00CD3382"/>
    <w:rsid w:val="00CD356E"/>
    <w:rsid w:val="00CD36AE"/>
    <w:rsid w:val="00CD3739"/>
    <w:rsid w:val="00CD3B01"/>
    <w:rsid w:val="00CD3D56"/>
    <w:rsid w:val="00CD3D6B"/>
    <w:rsid w:val="00CD3ED8"/>
    <w:rsid w:val="00CD42B6"/>
    <w:rsid w:val="00CD4400"/>
    <w:rsid w:val="00CD497A"/>
    <w:rsid w:val="00CD4C71"/>
    <w:rsid w:val="00CD4CDA"/>
    <w:rsid w:val="00CD4E11"/>
    <w:rsid w:val="00CD4E36"/>
    <w:rsid w:val="00CD4E97"/>
    <w:rsid w:val="00CD4F63"/>
    <w:rsid w:val="00CD50FD"/>
    <w:rsid w:val="00CD5419"/>
    <w:rsid w:val="00CD56CE"/>
    <w:rsid w:val="00CD651E"/>
    <w:rsid w:val="00CD657E"/>
    <w:rsid w:val="00CD689E"/>
    <w:rsid w:val="00CD7095"/>
    <w:rsid w:val="00CD73C5"/>
    <w:rsid w:val="00CD74B6"/>
    <w:rsid w:val="00CD761D"/>
    <w:rsid w:val="00CD76B5"/>
    <w:rsid w:val="00CD78B9"/>
    <w:rsid w:val="00CE00D8"/>
    <w:rsid w:val="00CE0482"/>
    <w:rsid w:val="00CE08ED"/>
    <w:rsid w:val="00CE0C6D"/>
    <w:rsid w:val="00CE0D52"/>
    <w:rsid w:val="00CE0E3D"/>
    <w:rsid w:val="00CE1029"/>
    <w:rsid w:val="00CE1174"/>
    <w:rsid w:val="00CE11EA"/>
    <w:rsid w:val="00CE130F"/>
    <w:rsid w:val="00CE1491"/>
    <w:rsid w:val="00CE1D01"/>
    <w:rsid w:val="00CE2323"/>
    <w:rsid w:val="00CE2346"/>
    <w:rsid w:val="00CE23DE"/>
    <w:rsid w:val="00CE246B"/>
    <w:rsid w:val="00CE2672"/>
    <w:rsid w:val="00CE2985"/>
    <w:rsid w:val="00CE2E91"/>
    <w:rsid w:val="00CE2ECC"/>
    <w:rsid w:val="00CE3295"/>
    <w:rsid w:val="00CE337C"/>
    <w:rsid w:val="00CE33D5"/>
    <w:rsid w:val="00CE34DC"/>
    <w:rsid w:val="00CE35E7"/>
    <w:rsid w:val="00CE362F"/>
    <w:rsid w:val="00CE365B"/>
    <w:rsid w:val="00CE399C"/>
    <w:rsid w:val="00CE3B44"/>
    <w:rsid w:val="00CE3BD1"/>
    <w:rsid w:val="00CE455A"/>
    <w:rsid w:val="00CE4591"/>
    <w:rsid w:val="00CE46A8"/>
    <w:rsid w:val="00CE4D98"/>
    <w:rsid w:val="00CE5138"/>
    <w:rsid w:val="00CE56DE"/>
    <w:rsid w:val="00CE5F24"/>
    <w:rsid w:val="00CE64A3"/>
    <w:rsid w:val="00CE662A"/>
    <w:rsid w:val="00CE67E9"/>
    <w:rsid w:val="00CE6887"/>
    <w:rsid w:val="00CE6BDD"/>
    <w:rsid w:val="00CE6D4B"/>
    <w:rsid w:val="00CE6E8F"/>
    <w:rsid w:val="00CE6F0F"/>
    <w:rsid w:val="00CE7045"/>
    <w:rsid w:val="00CE7738"/>
    <w:rsid w:val="00CE779E"/>
    <w:rsid w:val="00CE7895"/>
    <w:rsid w:val="00CE79CD"/>
    <w:rsid w:val="00CE7A35"/>
    <w:rsid w:val="00CE7CB4"/>
    <w:rsid w:val="00CE7CBE"/>
    <w:rsid w:val="00CE7E0B"/>
    <w:rsid w:val="00CF001E"/>
    <w:rsid w:val="00CF002F"/>
    <w:rsid w:val="00CF0246"/>
    <w:rsid w:val="00CF03FC"/>
    <w:rsid w:val="00CF0990"/>
    <w:rsid w:val="00CF09C1"/>
    <w:rsid w:val="00CF0DDE"/>
    <w:rsid w:val="00CF0F4D"/>
    <w:rsid w:val="00CF1349"/>
    <w:rsid w:val="00CF2483"/>
    <w:rsid w:val="00CF24E2"/>
    <w:rsid w:val="00CF24F6"/>
    <w:rsid w:val="00CF2AAF"/>
    <w:rsid w:val="00CF2B7B"/>
    <w:rsid w:val="00CF2DF5"/>
    <w:rsid w:val="00CF393D"/>
    <w:rsid w:val="00CF39E4"/>
    <w:rsid w:val="00CF4117"/>
    <w:rsid w:val="00CF41B2"/>
    <w:rsid w:val="00CF45F4"/>
    <w:rsid w:val="00CF4ABD"/>
    <w:rsid w:val="00CF4CF2"/>
    <w:rsid w:val="00CF5505"/>
    <w:rsid w:val="00CF5508"/>
    <w:rsid w:val="00CF5A53"/>
    <w:rsid w:val="00CF5CEC"/>
    <w:rsid w:val="00CF5D28"/>
    <w:rsid w:val="00CF62AC"/>
    <w:rsid w:val="00CF674F"/>
    <w:rsid w:val="00CF6783"/>
    <w:rsid w:val="00CF68B8"/>
    <w:rsid w:val="00CF695F"/>
    <w:rsid w:val="00CF6BE6"/>
    <w:rsid w:val="00CF6EAD"/>
    <w:rsid w:val="00CF6EC8"/>
    <w:rsid w:val="00CF6F1E"/>
    <w:rsid w:val="00CF720B"/>
    <w:rsid w:val="00CF7723"/>
    <w:rsid w:val="00CF7762"/>
    <w:rsid w:val="00CF77F4"/>
    <w:rsid w:val="00CF7F47"/>
    <w:rsid w:val="00D00094"/>
    <w:rsid w:val="00D001F9"/>
    <w:rsid w:val="00D0036E"/>
    <w:rsid w:val="00D004E5"/>
    <w:rsid w:val="00D00621"/>
    <w:rsid w:val="00D0067A"/>
    <w:rsid w:val="00D00A78"/>
    <w:rsid w:val="00D00BB7"/>
    <w:rsid w:val="00D00E8F"/>
    <w:rsid w:val="00D0100A"/>
    <w:rsid w:val="00D01464"/>
    <w:rsid w:val="00D015A3"/>
    <w:rsid w:val="00D01876"/>
    <w:rsid w:val="00D018AF"/>
    <w:rsid w:val="00D01B0C"/>
    <w:rsid w:val="00D01E7D"/>
    <w:rsid w:val="00D01EAD"/>
    <w:rsid w:val="00D0214C"/>
    <w:rsid w:val="00D022B6"/>
    <w:rsid w:val="00D02D41"/>
    <w:rsid w:val="00D02E56"/>
    <w:rsid w:val="00D035B9"/>
    <w:rsid w:val="00D035E1"/>
    <w:rsid w:val="00D0408A"/>
    <w:rsid w:val="00D040B7"/>
    <w:rsid w:val="00D04214"/>
    <w:rsid w:val="00D044A5"/>
    <w:rsid w:val="00D048F1"/>
    <w:rsid w:val="00D04A49"/>
    <w:rsid w:val="00D04AE8"/>
    <w:rsid w:val="00D0519E"/>
    <w:rsid w:val="00D05348"/>
    <w:rsid w:val="00D05883"/>
    <w:rsid w:val="00D05BED"/>
    <w:rsid w:val="00D05CFE"/>
    <w:rsid w:val="00D060FF"/>
    <w:rsid w:val="00D06434"/>
    <w:rsid w:val="00D064E8"/>
    <w:rsid w:val="00D06546"/>
    <w:rsid w:val="00D06572"/>
    <w:rsid w:val="00D065CD"/>
    <w:rsid w:val="00D065F5"/>
    <w:rsid w:val="00D06717"/>
    <w:rsid w:val="00D0672D"/>
    <w:rsid w:val="00D0678B"/>
    <w:rsid w:val="00D067CD"/>
    <w:rsid w:val="00D069E2"/>
    <w:rsid w:val="00D06C40"/>
    <w:rsid w:val="00D06D4F"/>
    <w:rsid w:val="00D06D91"/>
    <w:rsid w:val="00D06ED0"/>
    <w:rsid w:val="00D0724B"/>
    <w:rsid w:val="00D07397"/>
    <w:rsid w:val="00D07646"/>
    <w:rsid w:val="00D07A1B"/>
    <w:rsid w:val="00D07B51"/>
    <w:rsid w:val="00D07BAF"/>
    <w:rsid w:val="00D07BF5"/>
    <w:rsid w:val="00D07EC5"/>
    <w:rsid w:val="00D07EE3"/>
    <w:rsid w:val="00D10114"/>
    <w:rsid w:val="00D1037E"/>
    <w:rsid w:val="00D10589"/>
    <w:rsid w:val="00D10819"/>
    <w:rsid w:val="00D10AD7"/>
    <w:rsid w:val="00D10B56"/>
    <w:rsid w:val="00D10F42"/>
    <w:rsid w:val="00D11625"/>
    <w:rsid w:val="00D11675"/>
    <w:rsid w:val="00D11DD0"/>
    <w:rsid w:val="00D11FB5"/>
    <w:rsid w:val="00D11FDC"/>
    <w:rsid w:val="00D120AE"/>
    <w:rsid w:val="00D121D6"/>
    <w:rsid w:val="00D12325"/>
    <w:rsid w:val="00D125E5"/>
    <w:rsid w:val="00D126E0"/>
    <w:rsid w:val="00D12761"/>
    <w:rsid w:val="00D128ED"/>
    <w:rsid w:val="00D12A39"/>
    <w:rsid w:val="00D12D88"/>
    <w:rsid w:val="00D1301F"/>
    <w:rsid w:val="00D130C8"/>
    <w:rsid w:val="00D130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1DE"/>
    <w:rsid w:val="00D1529B"/>
    <w:rsid w:val="00D153FD"/>
    <w:rsid w:val="00D15C3D"/>
    <w:rsid w:val="00D15D47"/>
    <w:rsid w:val="00D15E7E"/>
    <w:rsid w:val="00D16058"/>
    <w:rsid w:val="00D1638B"/>
    <w:rsid w:val="00D1668E"/>
    <w:rsid w:val="00D16AFC"/>
    <w:rsid w:val="00D16B60"/>
    <w:rsid w:val="00D16D98"/>
    <w:rsid w:val="00D16E09"/>
    <w:rsid w:val="00D16FDD"/>
    <w:rsid w:val="00D17028"/>
    <w:rsid w:val="00D174E5"/>
    <w:rsid w:val="00D175F1"/>
    <w:rsid w:val="00D1777C"/>
    <w:rsid w:val="00D177ED"/>
    <w:rsid w:val="00D1789B"/>
    <w:rsid w:val="00D179C3"/>
    <w:rsid w:val="00D17B7E"/>
    <w:rsid w:val="00D20016"/>
    <w:rsid w:val="00D2044B"/>
    <w:rsid w:val="00D207A7"/>
    <w:rsid w:val="00D20811"/>
    <w:rsid w:val="00D20851"/>
    <w:rsid w:val="00D2089F"/>
    <w:rsid w:val="00D20971"/>
    <w:rsid w:val="00D2099B"/>
    <w:rsid w:val="00D211CF"/>
    <w:rsid w:val="00D21736"/>
    <w:rsid w:val="00D21A81"/>
    <w:rsid w:val="00D21EA6"/>
    <w:rsid w:val="00D220FD"/>
    <w:rsid w:val="00D22370"/>
    <w:rsid w:val="00D2279F"/>
    <w:rsid w:val="00D22AED"/>
    <w:rsid w:val="00D22AF1"/>
    <w:rsid w:val="00D22CD9"/>
    <w:rsid w:val="00D22DEA"/>
    <w:rsid w:val="00D22E93"/>
    <w:rsid w:val="00D22EE1"/>
    <w:rsid w:val="00D23227"/>
    <w:rsid w:val="00D232A4"/>
    <w:rsid w:val="00D233CD"/>
    <w:rsid w:val="00D23AB4"/>
    <w:rsid w:val="00D23B6F"/>
    <w:rsid w:val="00D23C7E"/>
    <w:rsid w:val="00D242DA"/>
    <w:rsid w:val="00D24579"/>
    <w:rsid w:val="00D247EC"/>
    <w:rsid w:val="00D248CD"/>
    <w:rsid w:val="00D24AE1"/>
    <w:rsid w:val="00D24B3E"/>
    <w:rsid w:val="00D24D95"/>
    <w:rsid w:val="00D2564C"/>
    <w:rsid w:val="00D25879"/>
    <w:rsid w:val="00D25B2C"/>
    <w:rsid w:val="00D25BC0"/>
    <w:rsid w:val="00D25C4A"/>
    <w:rsid w:val="00D25E63"/>
    <w:rsid w:val="00D26448"/>
    <w:rsid w:val="00D264CE"/>
    <w:rsid w:val="00D26670"/>
    <w:rsid w:val="00D2670E"/>
    <w:rsid w:val="00D267AB"/>
    <w:rsid w:val="00D267E0"/>
    <w:rsid w:val="00D268AA"/>
    <w:rsid w:val="00D26910"/>
    <w:rsid w:val="00D26B00"/>
    <w:rsid w:val="00D26B8A"/>
    <w:rsid w:val="00D26C70"/>
    <w:rsid w:val="00D26C8A"/>
    <w:rsid w:val="00D27366"/>
    <w:rsid w:val="00D279B3"/>
    <w:rsid w:val="00D279C4"/>
    <w:rsid w:val="00D27B1A"/>
    <w:rsid w:val="00D27B8B"/>
    <w:rsid w:val="00D27EE6"/>
    <w:rsid w:val="00D30003"/>
    <w:rsid w:val="00D3049F"/>
    <w:rsid w:val="00D3077E"/>
    <w:rsid w:val="00D30A62"/>
    <w:rsid w:val="00D30B89"/>
    <w:rsid w:val="00D30CF0"/>
    <w:rsid w:val="00D30EBD"/>
    <w:rsid w:val="00D31681"/>
    <w:rsid w:val="00D3191C"/>
    <w:rsid w:val="00D31A00"/>
    <w:rsid w:val="00D31AA0"/>
    <w:rsid w:val="00D31B6E"/>
    <w:rsid w:val="00D31F02"/>
    <w:rsid w:val="00D3232B"/>
    <w:rsid w:val="00D3239F"/>
    <w:rsid w:val="00D324A4"/>
    <w:rsid w:val="00D32506"/>
    <w:rsid w:val="00D3250C"/>
    <w:rsid w:val="00D3270E"/>
    <w:rsid w:val="00D328AD"/>
    <w:rsid w:val="00D328F6"/>
    <w:rsid w:val="00D32EE2"/>
    <w:rsid w:val="00D33168"/>
    <w:rsid w:val="00D3316B"/>
    <w:rsid w:val="00D3353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F97"/>
    <w:rsid w:val="00D35FE3"/>
    <w:rsid w:val="00D36327"/>
    <w:rsid w:val="00D36964"/>
    <w:rsid w:val="00D36C52"/>
    <w:rsid w:val="00D36D08"/>
    <w:rsid w:val="00D371F5"/>
    <w:rsid w:val="00D37449"/>
    <w:rsid w:val="00D3756D"/>
    <w:rsid w:val="00D379D1"/>
    <w:rsid w:val="00D37A1A"/>
    <w:rsid w:val="00D37D22"/>
    <w:rsid w:val="00D37F0F"/>
    <w:rsid w:val="00D4081B"/>
    <w:rsid w:val="00D40E1A"/>
    <w:rsid w:val="00D410D6"/>
    <w:rsid w:val="00D412A4"/>
    <w:rsid w:val="00D413C3"/>
    <w:rsid w:val="00D41472"/>
    <w:rsid w:val="00D4187C"/>
    <w:rsid w:val="00D4188A"/>
    <w:rsid w:val="00D41CE9"/>
    <w:rsid w:val="00D42240"/>
    <w:rsid w:val="00D42487"/>
    <w:rsid w:val="00D4275E"/>
    <w:rsid w:val="00D427C3"/>
    <w:rsid w:val="00D42903"/>
    <w:rsid w:val="00D429C9"/>
    <w:rsid w:val="00D42A30"/>
    <w:rsid w:val="00D42AAD"/>
    <w:rsid w:val="00D42BE4"/>
    <w:rsid w:val="00D42C89"/>
    <w:rsid w:val="00D42EB8"/>
    <w:rsid w:val="00D42F60"/>
    <w:rsid w:val="00D42F68"/>
    <w:rsid w:val="00D433E4"/>
    <w:rsid w:val="00D43CCD"/>
    <w:rsid w:val="00D43D3C"/>
    <w:rsid w:val="00D43D58"/>
    <w:rsid w:val="00D43E0B"/>
    <w:rsid w:val="00D43FDC"/>
    <w:rsid w:val="00D44162"/>
    <w:rsid w:val="00D44167"/>
    <w:rsid w:val="00D44186"/>
    <w:rsid w:val="00D441E2"/>
    <w:rsid w:val="00D44223"/>
    <w:rsid w:val="00D44550"/>
    <w:rsid w:val="00D4474F"/>
    <w:rsid w:val="00D448D3"/>
    <w:rsid w:val="00D44932"/>
    <w:rsid w:val="00D449F7"/>
    <w:rsid w:val="00D44D49"/>
    <w:rsid w:val="00D45398"/>
    <w:rsid w:val="00D45616"/>
    <w:rsid w:val="00D457D0"/>
    <w:rsid w:val="00D457DC"/>
    <w:rsid w:val="00D45863"/>
    <w:rsid w:val="00D45A66"/>
    <w:rsid w:val="00D45E33"/>
    <w:rsid w:val="00D45EE5"/>
    <w:rsid w:val="00D46111"/>
    <w:rsid w:val="00D46317"/>
    <w:rsid w:val="00D465CE"/>
    <w:rsid w:val="00D4662F"/>
    <w:rsid w:val="00D4667A"/>
    <w:rsid w:val="00D46BED"/>
    <w:rsid w:val="00D46BEE"/>
    <w:rsid w:val="00D46F1B"/>
    <w:rsid w:val="00D471EE"/>
    <w:rsid w:val="00D47444"/>
    <w:rsid w:val="00D475FB"/>
    <w:rsid w:val="00D4799A"/>
    <w:rsid w:val="00D47A83"/>
    <w:rsid w:val="00D47BC8"/>
    <w:rsid w:val="00D47C16"/>
    <w:rsid w:val="00D47F3B"/>
    <w:rsid w:val="00D50058"/>
    <w:rsid w:val="00D502AF"/>
    <w:rsid w:val="00D50370"/>
    <w:rsid w:val="00D504CB"/>
    <w:rsid w:val="00D50546"/>
    <w:rsid w:val="00D5066E"/>
    <w:rsid w:val="00D50764"/>
    <w:rsid w:val="00D50B88"/>
    <w:rsid w:val="00D50C12"/>
    <w:rsid w:val="00D51034"/>
    <w:rsid w:val="00D51053"/>
    <w:rsid w:val="00D510D3"/>
    <w:rsid w:val="00D512C8"/>
    <w:rsid w:val="00D51417"/>
    <w:rsid w:val="00D514A9"/>
    <w:rsid w:val="00D51629"/>
    <w:rsid w:val="00D51A77"/>
    <w:rsid w:val="00D51B9D"/>
    <w:rsid w:val="00D51C39"/>
    <w:rsid w:val="00D51DF6"/>
    <w:rsid w:val="00D51FFB"/>
    <w:rsid w:val="00D5204E"/>
    <w:rsid w:val="00D520F3"/>
    <w:rsid w:val="00D524D3"/>
    <w:rsid w:val="00D5253D"/>
    <w:rsid w:val="00D5267B"/>
    <w:rsid w:val="00D528D9"/>
    <w:rsid w:val="00D529B1"/>
    <w:rsid w:val="00D53649"/>
    <w:rsid w:val="00D53830"/>
    <w:rsid w:val="00D53940"/>
    <w:rsid w:val="00D53D0E"/>
    <w:rsid w:val="00D5418B"/>
    <w:rsid w:val="00D542E5"/>
    <w:rsid w:val="00D54948"/>
    <w:rsid w:val="00D5494B"/>
    <w:rsid w:val="00D54983"/>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5B5"/>
    <w:rsid w:val="00D57A3F"/>
    <w:rsid w:val="00D57AD4"/>
    <w:rsid w:val="00D57AF0"/>
    <w:rsid w:val="00D57BBA"/>
    <w:rsid w:val="00D57CEC"/>
    <w:rsid w:val="00D57D1A"/>
    <w:rsid w:val="00D57D4F"/>
    <w:rsid w:val="00D603B6"/>
    <w:rsid w:val="00D604EE"/>
    <w:rsid w:val="00D60606"/>
    <w:rsid w:val="00D6061E"/>
    <w:rsid w:val="00D60654"/>
    <w:rsid w:val="00D60994"/>
    <w:rsid w:val="00D60A81"/>
    <w:rsid w:val="00D60BB8"/>
    <w:rsid w:val="00D60F3D"/>
    <w:rsid w:val="00D6114E"/>
    <w:rsid w:val="00D61295"/>
    <w:rsid w:val="00D6140B"/>
    <w:rsid w:val="00D6166B"/>
    <w:rsid w:val="00D61815"/>
    <w:rsid w:val="00D61BA8"/>
    <w:rsid w:val="00D61F28"/>
    <w:rsid w:val="00D622D8"/>
    <w:rsid w:val="00D627E3"/>
    <w:rsid w:val="00D629D2"/>
    <w:rsid w:val="00D62B89"/>
    <w:rsid w:val="00D62C7B"/>
    <w:rsid w:val="00D62ECD"/>
    <w:rsid w:val="00D63027"/>
    <w:rsid w:val="00D63AF0"/>
    <w:rsid w:val="00D63D60"/>
    <w:rsid w:val="00D63DDC"/>
    <w:rsid w:val="00D63F18"/>
    <w:rsid w:val="00D63F94"/>
    <w:rsid w:val="00D6403A"/>
    <w:rsid w:val="00D64426"/>
    <w:rsid w:val="00D64475"/>
    <w:rsid w:val="00D647D2"/>
    <w:rsid w:val="00D649AF"/>
    <w:rsid w:val="00D64A95"/>
    <w:rsid w:val="00D6541E"/>
    <w:rsid w:val="00D65491"/>
    <w:rsid w:val="00D659B3"/>
    <w:rsid w:val="00D65A6D"/>
    <w:rsid w:val="00D65AED"/>
    <w:rsid w:val="00D65CD8"/>
    <w:rsid w:val="00D65D3D"/>
    <w:rsid w:val="00D65D4D"/>
    <w:rsid w:val="00D65D78"/>
    <w:rsid w:val="00D66245"/>
    <w:rsid w:val="00D66481"/>
    <w:rsid w:val="00D66AA8"/>
    <w:rsid w:val="00D66AAA"/>
    <w:rsid w:val="00D66B04"/>
    <w:rsid w:val="00D67272"/>
    <w:rsid w:val="00D67A82"/>
    <w:rsid w:val="00D67BC5"/>
    <w:rsid w:val="00D67D59"/>
    <w:rsid w:val="00D67D74"/>
    <w:rsid w:val="00D67EF6"/>
    <w:rsid w:val="00D7015D"/>
    <w:rsid w:val="00D7021B"/>
    <w:rsid w:val="00D706C6"/>
    <w:rsid w:val="00D709A3"/>
    <w:rsid w:val="00D70CFF"/>
    <w:rsid w:val="00D70D33"/>
    <w:rsid w:val="00D70DB8"/>
    <w:rsid w:val="00D70E2B"/>
    <w:rsid w:val="00D70E8E"/>
    <w:rsid w:val="00D71256"/>
    <w:rsid w:val="00D716F3"/>
    <w:rsid w:val="00D71862"/>
    <w:rsid w:val="00D71952"/>
    <w:rsid w:val="00D719C4"/>
    <w:rsid w:val="00D71BA0"/>
    <w:rsid w:val="00D71E7F"/>
    <w:rsid w:val="00D71F27"/>
    <w:rsid w:val="00D71FBA"/>
    <w:rsid w:val="00D7239B"/>
    <w:rsid w:val="00D723C0"/>
    <w:rsid w:val="00D72881"/>
    <w:rsid w:val="00D72A4D"/>
    <w:rsid w:val="00D73077"/>
    <w:rsid w:val="00D73151"/>
    <w:rsid w:val="00D731CF"/>
    <w:rsid w:val="00D736A2"/>
    <w:rsid w:val="00D7389A"/>
    <w:rsid w:val="00D73C57"/>
    <w:rsid w:val="00D73F2A"/>
    <w:rsid w:val="00D742FF"/>
    <w:rsid w:val="00D749D9"/>
    <w:rsid w:val="00D74AD3"/>
    <w:rsid w:val="00D74FB5"/>
    <w:rsid w:val="00D758B3"/>
    <w:rsid w:val="00D75C13"/>
    <w:rsid w:val="00D76860"/>
    <w:rsid w:val="00D76ADC"/>
    <w:rsid w:val="00D7703B"/>
    <w:rsid w:val="00D770EE"/>
    <w:rsid w:val="00D7729D"/>
    <w:rsid w:val="00D77413"/>
    <w:rsid w:val="00D77545"/>
    <w:rsid w:val="00D7775D"/>
    <w:rsid w:val="00D77B9D"/>
    <w:rsid w:val="00D77EA8"/>
    <w:rsid w:val="00D77FFA"/>
    <w:rsid w:val="00D80320"/>
    <w:rsid w:val="00D807AB"/>
    <w:rsid w:val="00D80B04"/>
    <w:rsid w:val="00D81324"/>
    <w:rsid w:val="00D8157F"/>
    <w:rsid w:val="00D8184D"/>
    <w:rsid w:val="00D81894"/>
    <w:rsid w:val="00D81A8C"/>
    <w:rsid w:val="00D81B49"/>
    <w:rsid w:val="00D81CB6"/>
    <w:rsid w:val="00D81D66"/>
    <w:rsid w:val="00D81DA6"/>
    <w:rsid w:val="00D81DD7"/>
    <w:rsid w:val="00D81E84"/>
    <w:rsid w:val="00D81F10"/>
    <w:rsid w:val="00D8275D"/>
    <w:rsid w:val="00D82798"/>
    <w:rsid w:val="00D8287B"/>
    <w:rsid w:val="00D82BF2"/>
    <w:rsid w:val="00D832CA"/>
    <w:rsid w:val="00D836C1"/>
    <w:rsid w:val="00D840A6"/>
    <w:rsid w:val="00D840BF"/>
    <w:rsid w:val="00D84126"/>
    <w:rsid w:val="00D842E2"/>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6400"/>
    <w:rsid w:val="00D8650A"/>
    <w:rsid w:val="00D8673C"/>
    <w:rsid w:val="00D8697C"/>
    <w:rsid w:val="00D86DBD"/>
    <w:rsid w:val="00D87085"/>
    <w:rsid w:val="00D87160"/>
    <w:rsid w:val="00D87161"/>
    <w:rsid w:val="00D87307"/>
    <w:rsid w:val="00D874DF"/>
    <w:rsid w:val="00D87533"/>
    <w:rsid w:val="00D877BF"/>
    <w:rsid w:val="00D87931"/>
    <w:rsid w:val="00D87962"/>
    <w:rsid w:val="00D879D4"/>
    <w:rsid w:val="00D87A12"/>
    <w:rsid w:val="00D87A4C"/>
    <w:rsid w:val="00D87A7D"/>
    <w:rsid w:val="00D87AAF"/>
    <w:rsid w:val="00D90167"/>
    <w:rsid w:val="00D904A4"/>
    <w:rsid w:val="00D90B5F"/>
    <w:rsid w:val="00D90D1A"/>
    <w:rsid w:val="00D90FAE"/>
    <w:rsid w:val="00D912E0"/>
    <w:rsid w:val="00D91583"/>
    <w:rsid w:val="00D91800"/>
    <w:rsid w:val="00D91829"/>
    <w:rsid w:val="00D91919"/>
    <w:rsid w:val="00D91A0D"/>
    <w:rsid w:val="00D91D19"/>
    <w:rsid w:val="00D91DED"/>
    <w:rsid w:val="00D91E25"/>
    <w:rsid w:val="00D91EAF"/>
    <w:rsid w:val="00D92048"/>
    <w:rsid w:val="00D922E9"/>
    <w:rsid w:val="00D92575"/>
    <w:rsid w:val="00D9290D"/>
    <w:rsid w:val="00D92A2D"/>
    <w:rsid w:val="00D92C29"/>
    <w:rsid w:val="00D930E1"/>
    <w:rsid w:val="00D932CB"/>
    <w:rsid w:val="00D9354D"/>
    <w:rsid w:val="00D937E7"/>
    <w:rsid w:val="00D939D5"/>
    <w:rsid w:val="00D9415C"/>
    <w:rsid w:val="00D942CC"/>
    <w:rsid w:val="00D943CD"/>
    <w:rsid w:val="00D944E4"/>
    <w:rsid w:val="00D94913"/>
    <w:rsid w:val="00D94D26"/>
    <w:rsid w:val="00D94D87"/>
    <w:rsid w:val="00D95416"/>
    <w:rsid w:val="00D95B31"/>
    <w:rsid w:val="00D95DCC"/>
    <w:rsid w:val="00D962A5"/>
    <w:rsid w:val="00D962DC"/>
    <w:rsid w:val="00D9633A"/>
    <w:rsid w:val="00D96634"/>
    <w:rsid w:val="00D967AA"/>
    <w:rsid w:val="00D96A4E"/>
    <w:rsid w:val="00D96E13"/>
    <w:rsid w:val="00DA0172"/>
    <w:rsid w:val="00DA049C"/>
    <w:rsid w:val="00DA05D0"/>
    <w:rsid w:val="00DA05DD"/>
    <w:rsid w:val="00DA09E2"/>
    <w:rsid w:val="00DA0B66"/>
    <w:rsid w:val="00DA0FCE"/>
    <w:rsid w:val="00DA1540"/>
    <w:rsid w:val="00DA180C"/>
    <w:rsid w:val="00DA18A2"/>
    <w:rsid w:val="00DA1909"/>
    <w:rsid w:val="00DA1B1F"/>
    <w:rsid w:val="00DA1D31"/>
    <w:rsid w:val="00DA1EE1"/>
    <w:rsid w:val="00DA2087"/>
    <w:rsid w:val="00DA23C0"/>
    <w:rsid w:val="00DA27F1"/>
    <w:rsid w:val="00DA2871"/>
    <w:rsid w:val="00DA2B5A"/>
    <w:rsid w:val="00DA3C8B"/>
    <w:rsid w:val="00DA3E7B"/>
    <w:rsid w:val="00DA3F17"/>
    <w:rsid w:val="00DA418E"/>
    <w:rsid w:val="00DA43C1"/>
    <w:rsid w:val="00DA4419"/>
    <w:rsid w:val="00DA451D"/>
    <w:rsid w:val="00DA470D"/>
    <w:rsid w:val="00DA4834"/>
    <w:rsid w:val="00DA49FC"/>
    <w:rsid w:val="00DA4A78"/>
    <w:rsid w:val="00DA4CC5"/>
    <w:rsid w:val="00DA5146"/>
    <w:rsid w:val="00DA523C"/>
    <w:rsid w:val="00DA56DB"/>
    <w:rsid w:val="00DA59B3"/>
    <w:rsid w:val="00DA5EB0"/>
    <w:rsid w:val="00DA62B8"/>
    <w:rsid w:val="00DA630B"/>
    <w:rsid w:val="00DA6452"/>
    <w:rsid w:val="00DA69AF"/>
    <w:rsid w:val="00DA6B7E"/>
    <w:rsid w:val="00DA6F8C"/>
    <w:rsid w:val="00DA6FE9"/>
    <w:rsid w:val="00DA72A0"/>
    <w:rsid w:val="00DA7526"/>
    <w:rsid w:val="00DA7925"/>
    <w:rsid w:val="00DA7961"/>
    <w:rsid w:val="00DA7C4B"/>
    <w:rsid w:val="00DB031E"/>
    <w:rsid w:val="00DB03F4"/>
    <w:rsid w:val="00DB040B"/>
    <w:rsid w:val="00DB0425"/>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438"/>
    <w:rsid w:val="00DB251D"/>
    <w:rsid w:val="00DB258E"/>
    <w:rsid w:val="00DB2B22"/>
    <w:rsid w:val="00DB2ECF"/>
    <w:rsid w:val="00DB3040"/>
    <w:rsid w:val="00DB34C8"/>
    <w:rsid w:val="00DB3608"/>
    <w:rsid w:val="00DB39D4"/>
    <w:rsid w:val="00DB3A47"/>
    <w:rsid w:val="00DB3DEF"/>
    <w:rsid w:val="00DB401B"/>
    <w:rsid w:val="00DB40F7"/>
    <w:rsid w:val="00DB41C0"/>
    <w:rsid w:val="00DB41C6"/>
    <w:rsid w:val="00DB42F3"/>
    <w:rsid w:val="00DB46D0"/>
    <w:rsid w:val="00DB46DF"/>
    <w:rsid w:val="00DB49B6"/>
    <w:rsid w:val="00DB4A8B"/>
    <w:rsid w:val="00DB4C59"/>
    <w:rsid w:val="00DB4E06"/>
    <w:rsid w:val="00DB5420"/>
    <w:rsid w:val="00DB563E"/>
    <w:rsid w:val="00DB5BAE"/>
    <w:rsid w:val="00DB5C6A"/>
    <w:rsid w:val="00DB61E2"/>
    <w:rsid w:val="00DB6445"/>
    <w:rsid w:val="00DB662E"/>
    <w:rsid w:val="00DB6705"/>
    <w:rsid w:val="00DB6A80"/>
    <w:rsid w:val="00DB6C06"/>
    <w:rsid w:val="00DB725F"/>
    <w:rsid w:val="00DB7268"/>
    <w:rsid w:val="00DB73F4"/>
    <w:rsid w:val="00DB7B06"/>
    <w:rsid w:val="00DB7B6F"/>
    <w:rsid w:val="00DC02A2"/>
    <w:rsid w:val="00DC043D"/>
    <w:rsid w:val="00DC04E1"/>
    <w:rsid w:val="00DC05EB"/>
    <w:rsid w:val="00DC0DD0"/>
    <w:rsid w:val="00DC0E39"/>
    <w:rsid w:val="00DC145C"/>
    <w:rsid w:val="00DC1846"/>
    <w:rsid w:val="00DC1C04"/>
    <w:rsid w:val="00DC1E50"/>
    <w:rsid w:val="00DC216A"/>
    <w:rsid w:val="00DC25FA"/>
    <w:rsid w:val="00DC2863"/>
    <w:rsid w:val="00DC2961"/>
    <w:rsid w:val="00DC29F1"/>
    <w:rsid w:val="00DC2C44"/>
    <w:rsid w:val="00DC318A"/>
    <w:rsid w:val="00DC3298"/>
    <w:rsid w:val="00DC39D8"/>
    <w:rsid w:val="00DC3A9D"/>
    <w:rsid w:val="00DC3BA7"/>
    <w:rsid w:val="00DC3F9B"/>
    <w:rsid w:val="00DC4004"/>
    <w:rsid w:val="00DC41FD"/>
    <w:rsid w:val="00DC4243"/>
    <w:rsid w:val="00DC44EE"/>
    <w:rsid w:val="00DC4862"/>
    <w:rsid w:val="00DC4A91"/>
    <w:rsid w:val="00DC4BF1"/>
    <w:rsid w:val="00DC4DDA"/>
    <w:rsid w:val="00DC4E11"/>
    <w:rsid w:val="00DC554D"/>
    <w:rsid w:val="00DC5584"/>
    <w:rsid w:val="00DC55C9"/>
    <w:rsid w:val="00DC5C93"/>
    <w:rsid w:val="00DC5CFB"/>
    <w:rsid w:val="00DC5E57"/>
    <w:rsid w:val="00DC5EEE"/>
    <w:rsid w:val="00DC64F5"/>
    <w:rsid w:val="00DC662B"/>
    <w:rsid w:val="00DC694A"/>
    <w:rsid w:val="00DC69F0"/>
    <w:rsid w:val="00DC6AC7"/>
    <w:rsid w:val="00DC6C1E"/>
    <w:rsid w:val="00DC6DDF"/>
    <w:rsid w:val="00DC7212"/>
    <w:rsid w:val="00DC7255"/>
    <w:rsid w:val="00DC726C"/>
    <w:rsid w:val="00DC72CE"/>
    <w:rsid w:val="00DC73DE"/>
    <w:rsid w:val="00DC743C"/>
    <w:rsid w:val="00DC776F"/>
    <w:rsid w:val="00DC7951"/>
    <w:rsid w:val="00DC7CA0"/>
    <w:rsid w:val="00DC7E81"/>
    <w:rsid w:val="00DC7FB2"/>
    <w:rsid w:val="00DD0846"/>
    <w:rsid w:val="00DD09C1"/>
    <w:rsid w:val="00DD0DC0"/>
    <w:rsid w:val="00DD0EFD"/>
    <w:rsid w:val="00DD16B9"/>
    <w:rsid w:val="00DD16C0"/>
    <w:rsid w:val="00DD17E2"/>
    <w:rsid w:val="00DD1AB1"/>
    <w:rsid w:val="00DD1C4B"/>
    <w:rsid w:val="00DD1EA2"/>
    <w:rsid w:val="00DD1F7B"/>
    <w:rsid w:val="00DD229E"/>
    <w:rsid w:val="00DD24B2"/>
    <w:rsid w:val="00DD250D"/>
    <w:rsid w:val="00DD2552"/>
    <w:rsid w:val="00DD25B8"/>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D3D"/>
    <w:rsid w:val="00DD3D91"/>
    <w:rsid w:val="00DD3E4C"/>
    <w:rsid w:val="00DD3FD7"/>
    <w:rsid w:val="00DD4676"/>
    <w:rsid w:val="00DD4D45"/>
    <w:rsid w:val="00DD506E"/>
    <w:rsid w:val="00DD529D"/>
    <w:rsid w:val="00DD55E0"/>
    <w:rsid w:val="00DD5647"/>
    <w:rsid w:val="00DD57B7"/>
    <w:rsid w:val="00DD5D18"/>
    <w:rsid w:val="00DD5E59"/>
    <w:rsid w:val="00DD65AB"/>
    <w:rsid w:val="00DD676C"/>
    <w:rsid w:val="00DD6AB2"/>
    <w:rsid w:val="00DD6B6C"/>
    <w:rsid w:val="00DD6BB4"/>
    <w:rsid w:val="00DD73AC"/>
    <w:rsid w:val="00DD7407"/>
    <w:rsid w:val="00DD78A9"/>
    <w:rsid w:val="00DD78F4"/>
    <w:rsid w:val="00DE0136"/>
    <w:rsid w:val="00DE0326"/>
    <w:rsid w:val="00DE0332"/>
    <w:rsid w:val="00DE0495"/>
    <w:rsid w:val="00DE0593"/>
    <w:rsid w:val="00DE0805"/>
    <w:rsid w:val="00DE085C"/>
    <w:rsid w:val="00DE0AB6"/>
    <w:rsid w:val="00DE0D78"/>
    <w:rsid w:val="00DE0DE0"/>
    <w:rsid w:val="00DE0FC1"/>
    <w:rsid w:val="00DE0FEF"/>
    <w:rsid w:val="00DE1211"/>
    <w:rsid w:val="00DE1441"/>
    <w:rsid w:val="00DE15F9"/>
    <w:rsid w:val="00DE1689"/>
    <w:rsid w:val="00DE18A3"/>
    <w:rsid w:val="00DE1904"/>
    <w:rsid w:val="00DE1DAA"/>
    <w:rsid w:val="00DE29E9"/>
    <w:rsid w:val="00DE2D96"/>
    <w:rsid w:val="00DE310A"/>
    <w:rsid w:val="00DE393A"/>
    <w:rsid w:val="00DE3A0B"/>
    <w:rsid w:val="00DE3DBB"/>
    <w:rsid w:val="00DE3EBD"/>
    <w:rsid w:val="00DE4218"/>
    <w:rsid w:val="00DE429E"/>
    <w:rsid w:val="00DE43A2"/>
    <w:rsid w:val="00DE4535"/>
    <w:rsid w:val="00DE468A"/>
    <w:rsid w:val="00DE4A74"/>
    <w:rsid w:val="00DE4B05"/>
    <w:rsid w:val="00DE4B63"/>
    <w:rsid w:val="00DE4CDA"/>
    <w:rsid w:val="00DE4EE9"/>
    <w:rsid w:val="00DE4F75"/>
    <w:rsid w:val="00DE520F"/>
    <w:rsid w:val="00DE541C"/>
    <w:rsid w:val="00DE5456"/>
    <w:rsid w:val="00DE5626"/>
    <w:rsid w:val="00DE5778"/>
    <w:rsid w:val="00DE5B39"/>
    <w:rsid w:val="00DE5FBE"/>
    <w:rsid w:val="00DE6398"/>
    <w:rsid w:val="00DE6F1E"/>
    <w:rsid w:val="00DE7182"/>
    <w:rsid w:val="00DE737B"/>
    <w:rsid w:val="00DE775A"/>
    <w:rsid w:val="00DE78A3"/>
    <w:rsid w:val="00DE7A64"/>
    <w:rsid w:val="00DF0253"/>
    <w:rsid w:val="00DF0429"/>
    <w:rsid w:val="00DF0A17"/>
    <w:rsid w:val="00DF0AEC"/>
    <w:rsid w:val="00DF0D0B"/>
    <w:rsid w:val="00DF0FC2"/>
    <w:rsid w:val="00DF100B"/>
    <w:rsid w:val="00DF1013"/>
    <w:rsid w:val="00DF11B7"/>
    <w:rsid w:val="00DF1B1D"/>
    <w:rsid w:val="00DF1FA4"/>
    <w:rsid w:val="00DF1FBC"/>
    <w:rsid w:val="00DF20F2"/>
    <w:rsid w:val="00DF217D"/>
    <w:rsid w:val="00DF26A6"/>
    <w:rsid w:val="00DF273C"/>
    <w:rsid w:val="00DF277A"/>
    <w:rsid w:val="00DF2870"/>
    <w:rsid w:val="00DF2BA6"/>
    <w:rsid w:val="00DF2C6A"/>
    <w:rsid w:val="00DF2E1B"/>
    <w:rsid w:val="00DF2EAD"/>
    <w:rsid w:val="00DF32DE"/>
    <w:rsid w:val="00DF3586"/>
    <w:rsid w:val="00DF36E4"/>
    <w:rsid w:val="00DF394F"/>
    <w:rsid w:val="00DF3A60"/>
    <w:rsid w:val="00DF3D2B"/>
    <w:rsid w:val="00DF3E57"/>
    <w:rsid w:val="00DF3F92"/>
    <w:rsid w:val="00DF4244"/>
    <w:rsid w:val="00DF429E"/>
    <w:rsid w:val="00DF4359"/>
    <w:rsid w:val="00DF4921"/>
    <w:rsid w:val="00DF4B70"/>
    <w:rsid w:val="00DF4F61"/>
    <w:rsid w:val="00DF52B6"/>
    <w:rsid w:val="00DF52F5"/>
    <w:rsid w:val="00DF5354"/>
    <w:rsid w:val="00DF53F3"/>
    <w:rsid w:val="00DF57D2"/>
    <w:rsid w:val="00DF58E4"/>
    <w:rsid w:val="00DF5D91"/>
    <w:rsid w:val="00DF619F"/>
    <w:rsid w:val="00DF6454"/>
    <w:rsid w:val="00DF6651"/>
    <w:rsid w:val="00DF6728"/>
    <w:rsid w:val="00DF6880"/>
    <w:rsid w:val="00DF693E"/>
    <w:rsid w:val="00DF6AAC"/>
    <w:rsid w:val="00DF6C1B"/>
    <w:rsid w:val="00DF6DC1"/>
    <w:rsid w:val="00DF6F6F"/>
    <w:rsid w:val="00DF7062"/>
    <w:rsid w:val="00DF7117"/>
    <w:rsid w:val="00DF736C"/>
    <w:rsid w:val="00DF73C1"/>
    <w:rsid w:val="00DF7511"/>
    <w:rsid w:val="00DF7571"/>
    <w:rsid w:val="00DF7751"/>
    <w:rsid w:val="00DF7CB4"/>
    <w:rsid w:val="00E00295"/>
    <w:rsid w:val="00E00509"/>
    <w:rsid w:val="00E00575"/>
    <w:rsid w:val="00E006BC"/>
    <w:rsid w:val="00E009B1"/>
    <w:rsid w:val="00E00BC3"/>
    <w:rsid w:val="00E011D7"/>
    <w:rsid w:val="00E012AC"/>
    <w:rsid w:val="00E01517"/>
    <w:rsid w:val="00E01562"/>
    <w:rsid w:val="00E02C3D"/>
    <w:rsid w:val="00E0313B"/>
    <w:rsid w:val="00E031BB"/>
    <w:rsid w:val="00E03769"/>
    <w:rsid w:val="00E03A85"/>
    <w:rsid w:val="00E03AEB"/>
    <w:rsid w:val="00E03B68"/>
    <w:rsid w:val="00E0413E"/>
    <w:rsid w:val="00E0417B"/>
    <w:rsid w:val="00E04197"/>
    <w:rsid w:val="00E045C1"/>
    <w:rsid w:val="00E046A7"/>
    <w:rsid w:val="00E04D0A"/>
    <w:rsid w:val="00E05244"/>
    <w:rsid w:val="00E054F9"/>
    <w:rsid w:val="00E0556B"/>
    <w:rsid w:val="00E0576C"/>
    <w:rsid w:val="00E05BE7"/>
    <w:rsid w:val="00E05E60"/>
    <w:rsid w:val="00E05E74"/>
    <w:rsid w:val="00E06397"/>
    <w:rsid w:val="00E06778"/>
    <w:rsid w:val="00E068BC"/>
    <w:rsid w:val="00E068E5"/>
    <w:rsid w:val="00E06B9C"/>
    <w:rsid w:val="00E06C6A"/>
    <w:rsid w:val="00E06E90"/>
    <w:rsid w:val="00E0733A"/>
    <w:rsid w:val="00E073F0"/>
    <w:rsid w:val="00E0756B"/>
    <w:rsid w:val="00E0783E"/>
    <w:rsid w:val="00E07B92"/>
    <w:rsid w:val="00E07C0A"/>
    <w:rsid w:val="00E07EF2"/>
    <w:rsid w:val="00E10395"/>
    <w:rsid w:val="00E10761"/>
    <w:rsid w:val="00E108A8"/>
    <w:rsid w:val="00E10A89"/>
    <w:rsid w:val="00E10E65"/>
    <w:rsid w:val="00E110BB"/>
    <w:rsid w:val="00E11206"/>
    <w:rsid w:val="00E11C84"/>
    <w:rsid w:val="00E11D77"/>
    <w:rsid w:val="00E11D7A"/>
    <w:rsid w:val="00E11ECE"/>
    <w:rsid w:val="00E11EEB"/>
    <w:rsid w:val="00E12285"/>
    <w:rsid w:val="00E12324"/>
    <w:rsid w:val="00E128F2"/>
    <w:rsid w:val="00E1356B"/>
    <w:rsid w:val="00E13A90"/>
    <w:rsid w:val="00E13D4A"/>
    <w:rsid w:val="00E13DD6"/>
    <w:rsid w:val="00E13DDA"/>
    <w:rsid w:val="00E13E5A"/>
    <w:rsid w:val="00E13EE4"/>
    <w:rsid w:val="00E13F49"/>
    <w:rsid w:val="00E147C5"/>
    <w:rsid w:val="00E148AE"/>
    <w:rsid w:val="00E14DBA"/>
    <w:rsid w:val="00E14FE5"/>
    <w:rsid w:val="00E15524"/>
    <w:rsid w:val="00E157FF"/>
    <w:rsid w:val="00E15A5A"/>
    <w:rsid w:val="00E15B14"/>
    <w:rsid w:val="00E15D99"/>
    <w:rsid w:val="00E15F04"/>
    <w:rsid w:val="00E161A2"/>
    <w:rsid w:val="00E16347"/>
    <w:rsid w:val="00E163D1"/>
    <w:rsid w:val="00E16463"/>
    <w:rsid w:val="00E16476"/>
    <w:rsid w:val="00E1647E"/>
    <w:rsid w:val="00E1659F"/>
    <w:rsid w:val="00E16A3A"/>
    <w:rsid w:val="00E16B21"/>
    <w:rsid w:val="00E16D91"/>
    <w:rsid w:val="00E16F82"/>
    <w:rsid w:val="00E171B6"/>
    <w:rsid w:val="00E17251"/>
    <w:rsid w:val="00E17499"/>
    <w:rsid w:val="00E175A0"/>
    <w:rsid w:val="00E17B4A"/>
    <w:rsid w:val="00E17C88"/>
    <w:rsid w:val="00E17E3C"/>
    <w:rsid w:val="00E17F6F"/>
    <w:rsid w:val="00E2057D"/>
    <w:rsid w:val="00E205B4"/>
    <w:rsid w:val="00E2082D"/>
    <w:rsid w:val="00E2092C"/>
    <w:rsid w:val="00E20B20"/>
    <w:rsid w:val="00E20FB4"/>
    <w:rsid w:val="00E214CD"/>
    <w:rsid w:val="00E2195C"/>
    <w:rsid w:val="00E21AA3"/>
    <w:rsid w:val="00E21BA9"/>
    <w:rsid w:val="00E21C7B"/>
    <w:rsid w:val="00E2294D"/>
    <w:rsid w:val="00E22ACA"/>
    <w:rsid w:val="00E22BED"/>
    <w:rsid w:val="00E22C49"/>
    <w:rsid w:val="00E22DFD"/>
    <w:rsid w:val="00E2308A"/>
    <w:rsid w:val="00E236F2"/>
    <w:rsid w:val="00E239D1"/>
    <w:rsid w:val="00E23B12"/>
    <w:rsid w:val="00E243EF"/>
    <w:rsid w:val="00E2455E"/>
    <w:rsid w:val="00E246B9"/>
    <w:rsid w:val="00E249A1"/>
    <w:rsid w:val="00E24D14"/>
    <w:rsid w:val="00E24E92"/>
    <w:rsid w:val="00E24F7D"/>
    <w:rsid w:val="00E250C5"/>
    <w:rsid w:val="00E2577A"/>
    <w:rsid w:val="00E257B9"/>
    <w:rsid w:val="00E257D4"/>
    <w:rsid w:val="00E25A63"/>
    <w:rsid w:val="00E25AFA"/>
    <w:rsid w:val="00E25DEA"/>
    <w:rsid w:val="00E25E0A"/>
    <w:rsid w:val="00E25F46"/>
    <w:rsid w:val="00E25F6F"/>
    <w:rsid w:val="00E26171"/>
    <w:rsid w:val="00E2632B"/>
    <w:rsid w:val="00E26727"/>
    <w:rsid w:val="00E2692D"/>
    <w:rsid w:val="00E26970"/>
    <w:rsid w:val="00E2699F"/>
    <w:rsid w:val="00E26AD7"/>
    <w:rsid w:val="00E2728F"/>
    <w:rsid w:val="00E276A5"/>
    <w:rsid w:val="00E27791"/>
    <w:rsid w:val="00E27E97"/>
    <w:rsid w:val="00E3011B"/>
    <w:rsid w:val="00E302FB"/>
    <w:rsid w:val="00E3055C"/>
    <w:rsid w:val="00E306C7"/>
    <w:rsid w:val="00E30AB7"/>
    <w:rsid w:val="00E30D32"/>
    <w:rsid w:val="00E30F2D"/>
    <w:rsid w:val="00E310DA"/>
    <w:rsid w:val="00E31262"/>
    <w:rsid w:val="00E31738"/>
    <w:rsid w:val="00E31801"/>
    <w:rsid w:val="00E3198C"/>
    <w:rsid w:val="00E319DB"/>
    <w:rsid w:val="00E31AFC"/>
    <w:rsid w:val="00E31B46"/>
    <w:rsid w:val="00E31CD3"/>
    <w:rsid w:val="00E31DD6"/>
    <w:rsid w:val="00E32001"/>
    <w:rsid w:val="00E32057"/>
    <w:rsid w:val="00E3211A"/>
    <w:rsid w:val="00E32164"/>
    <w:rsid w:val="00E3250F"/>
    <w:rsid w:val="00E3264D"/>
    <w:rsid w:val="00E328DF"/>
    <w:rsid w:val="00E32A85"/>
    <w:rsid w:val="00E32FC8"/>
    <w:rsid w:val="00E3319D"/>
    <w:rsid w:val="00E33538"/>
    <w:rsid w:val="00E337BA"/>
    <w:rsid w:val="00E3399C"/>
    <w:rsid w:val="00E33A52"/>
    <w:rsid w:val="00E3409E"/>
    <w:rsid w:val="00E3415A"/>
    <w:rsid w:val="00E341E8"/>
    <w:rsid w:val="00E34593"/>
    <w:rsid w:val="00E346B6"/>
    <w:rsid w:val="00E3492E"/>
    <w:rsid w:val="00E34B06"/>
    <w:rsid w:val="00E34C26"/>
    <w:rsid w:val="00E34D29"/>
    <w:rsid w:val="00E34F76"/>
    <w:rsid w:val="00E350AA"/>
    <w:rsid w:val="00E3520D"/>
    <w:rsid w:val="00E35896"/>
    <w:rsid w:val="00E3590D"/>
    <w:rsid w:val="00E359D1"/>
    <w:rsid w:val="00E35DD2"/>
    <w:rsid w:val="00E36510"/>
    <w:rsid w:val="00E366FF"/>
    <w:rsid w:val="00E36C4E"/>
    <w:rsid w:val="00E36D0E"/>
    <w:rsid w:val="00E36D28"/>
    <w:rsid w:val="00E36E30"/>
    <w:rsid w:val="00E36F5C"/>
    <w:rsid w:val="00E37137"/>
    <w:rsid w:val="00E37195"/>
    <w:rsid w:val="00E37BE5"/>
    <w:rsid w:val="00E37CD9"/>
    <w:rsid w:val="00E37D28"/>
    <w:rsid w:val="00E37DD9"/>
    <w:rsid w:val="00E402F0"/>
    <w:rsid w:val="00E404F4"/>
    <w:rsid w:val="00E40569"/>
    <w:rsid w:val="00E4085F"/>
    <w:rsid w:val="00E40E2E"/>
    <w:rsid w:val="00E41A27"/>
    <w:rsid w:val="00E41AB4"/>
    <w:rsid w:val="00E41AB8"/>
    <w:rsid w:val="00E41C2D"/>
    <w:rsid w:val="00E41F72"/>
    <w:rsid w:val="00E420F3"/>
    <w:rsid w:val="00E42737"/>
    <w:rsid w:val="00E42A3D"/>
    <w:rsid w:val="00E42B30"/>
    <w:rsid w:val="00E436B5"/>
    <w:rsid w:val="00E43E2C"/>
    <w:rsid w:val="00E43EA4"/>
    <w:rsid w:val="00E44440"/>
    <w:rsid w:val="00E44473"/>
    <w:rsid w:val="00E444D6"/>
    <w:rsid w:val="00E447B1"/>
    <w:rsid w:val="00E44906"/>
    <w:rsid w:val="00E44B75"/>
    <w:rsid w:val="00E45005"/>
    <w:rsid w:val="00E45244"/>
    <w:rsid w:val="00E452DD"/>
    <w:rsid w:val="00E4550F"/>
    <w:rsid w:val="00E45707"/>
    <w:rsid w:val="00E4594D"/>
    <w:rsid w:val="00E45C77"/>
    <w:rsid w:val="00E45DB2"/>
    <w:rsid w:val="00E4608B"/>
    <w:rsid w:val="00E46383"/>
    <w:rsid w:val="00E46698"/>
    <w:rsid w:val="00E46A10"/>
    <w:rsid w:val="00E46ADD"/>
    <w:rsid w:val="00E46D7F"/>
    <w:rsid w:val="00E46FF7"/>
    <w:rsid w:val="00E4764D"/>
    <w:rsid w:val="00E47D38"/>
    <w:rsid w:val="00E500E2"/>
    <w:rsid w:val="00E5017B"/>
    <w:rsid w:val="00E501D3"/>
    <w:rsid w:val="00E503BF"/>
    <w:rsid w:val="00E5096F"/>
    <w:rsid w:val="00E51074"/>
    <w:rsid w:val="00E510B7"/>
    <w:rsid w:val="00E51A6A"/>
    <w:rsid w:val="00E51C1C"/>
    <w:rsid w:val="00E51F8A"/>
    <w:rsid w:val="00E522B2"/>
    <w:rsid w:val="00E52553"/>
    <w:rsid w:val="00E5263E"/>
    <w:rsid w:val="00E529E3"/>
    <w:rsid w:val="00E53195"/>
    <w:rsid w:val="00E5336A"/>
    <w:rsid w:val="00E5396C"/>
    <w:rsid w:val="00E53A01"/>
    <w:rsid w:val="00E53C2C"/>
    <w:rsid w:val="00E53E38"/>
    <w:rsid w:val="00E54117"/>
    <w:rsid w:val="00E54450"/>
    <w:rsid w:val="00E55178"/>
    <w:rsid w:val="00E554E4"/>
    <w:rsid w:val="00E55AC7"/>
    <w:rsid w:val="00E5613E"/>
    <w:rsid w:val="00E56305"/>
    <w:rsid w:val="00E564C4"/>
    <w:rsid w:val="00E567C9"/>
    <w:rsid w:val="00E56A3F"/>
    <w:rsid w:val="00E578BE"/>
    <w:rsid w:val="00E57A0D"/>
    <w:rsid w:val="00E57AA8"/>
    <w:rsid w:val="00E57D6C"/>
    <w:rsid w:val="00E57E1A"/>
    <w:rsid w:val="00E57FD7"/>
    <w:rsid w:val="00E603E9"/>
    <w:rsid w:val="00E604C4"/>
    <w:rsid w:val="00E60610"/>
    <w:rsid w:val="00E606EA"/>
    <w:rsid w:val="00E60809"/>
    <w:rsid w:val="00E609BB"/>
    <w:rsid w:val="00E60A62"/>
    <w:rsid w:val="00E60AD5"/>
    <w:rsid w:val="00E60BC3"/>
    <w:rsid w:val="00E60E77"/>
    <w:rsid w:val="00E60F81"/>
    <w:rsid w:val="00E612DB"/>
    <w:rsid w:val="00E61300"/>
    <w:rsid w:val="00E61433"/>
    <w:rsid w:val="00E61EC9"/>
    <w:rsid w:val="00E620AB"/>
    <w:rsid w:val="00E622AD"/>
    <w:rsid w:val="00E622B7"/>
    <w:rsid w:val="00E626E9"/>
    <w:rsid w:val="00E62D5B"/>
    <w:rsid w:val="00E62E10"/>
    <w:rsid w:val="00E62E6E"/>
    <w:rsid w:val="00E62F40"/>
    <w:rsid w:val="00E63336"/>
    <w:rsid w:val="00E63370"/>
    <w:rsid w:val="00E633F0"/>
    <w:rsid w:val="00E634A4"/>
    <w:rsid w:val="00E635B9"/>
    <w:rsid w:val="00E63F92"/>
    <w:rsid w:val="00E63FA3"/>
    <w:rsid w:val="00E64257"/>
    <w:rsid w:val="00E64272"/>
    <w:rsid w:val="00E6438E"/>
    <w:rsid w:val="00E64AF8"/>
    <w:rsid w:val="00E64C39"/>
    <w:rsid w:val="00E65016"/>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F"/>
    <w:rsid w:val="00E66A6C"/>
    <w:rsid w:val="00E66C85"/>
    <w:rsid w:val="00E66CD8"/>
    <w:rsid w:val="00E6713C"/>
    <w:rsid w:val="00E674EC"/>
    <w:rsid w:val="00E6768D"/>
    <w:rsid w:val="00E67802"/>
    <w:rsid w:val="00E678CA"/>
    <w:rsid w:val="00E67D6C"/>
    <w:rsid w:val="00E67DDD"/>
    <w:rsid w:val="00E67EE5"/>
    <w:rsid w:val="00E70067"/>
    <w:rsid w:val="00E700B3"/>
    <w:rsid w:val="00E7013A"/>
    <w:rsid w:val="00E70165"/>
    <w:rsid w:val="00E7078D"/>
    <w:rsid w:val="00E70A9A"/>
    <w:rsid w:val="00E70B1C"/>
    <w:rsid w:val="00E7139B"/>
    <w:rsid w:val="00E719C4"/>
    <w:rsid w:val="00E719C7"/>
    <w:rsid w:val="00E71D98"/>
    <w:rsid w:val="00E72080"/>
    <w:rsid w:val="00E72139"/>
    <w:rsid w:val="00E72608"/>
    <w:rsid w:val="00E7263C"/>
    <w:rsid w:val="00E728E6"/>
    <w:rsid w:val="00E72C6B"/>
    <w:rsid w:val="00E72E41"/>
    <w:rsid w:val="00E72FB9"/>
    <w:rsid w:val="00E73196"/>
    <w:rsid w:val="00E73328"/>
    <w:rsid w:val="00E737CE"/>
    <w:rsid w:val="00E73AB7"/>
    <w:rsid w:val="00E74473"/>
    <w:rsid w:val="00E748E9"/>
    <w:rsid w:val="00E74A36"/>
    <w:rsid w:val="00E74D15"/>
    <w:rsid w:val="00E74F5D"/>
    <w:rsid w:val="00E75015"/>
    <w:rsid w:val="00E75330"/>
    <w:rsid w:val="00E76034"/>
    <w:rsid w:val="00E762D0"/>
    <w:rsid w:val="00E76C71"/>
    <w:rsid w:val="00E76DD4"/>
    <w:rsid w:val="00E775AA"/>
    <w:rsid w:val="00E777A0"/>
    <w:rsid w:val="00E77867"/>
    <w:rsid w:val="00E77C26"/>
    <w:rsid w:val="00E80147"/>
    <w:rsid w:val="00E8018F"/>
    <w:rsid w:val="00E80440"/>
    <w:rsid w:val="00E80D2C"/>
    <w:rsid w:val="00E80DF0"/>
    <w:rsid w:val="00E81156"/>
    <w:rsid w:val="00E8140A"/>
    <w:rsid w:val="00E8154D"/>
    <w:rsid w:val="00E817E0"/>
    <w:rsid w:val="00E81E03"/>
    <w:rsid w:val="00E81ECA"/>
    <w:rsid w:val="00E82127"/>
    <w:rsid w:val="00E824F7"/>
    <w:rsid w:val="00E82693"/>
    <w:rsid w:val="00E82799"/>
    <w:rsid w:val="00E82B01"/>
    <w:rsid w:val="00E82C58"/>
    <w:rsid w:val="00E82E32"/>
    <w:rsid w:val="00E82E6B"/>
    <w:rsid w:val="00E82EE4"/>
    <w:rsid w:val="00E82F67"/>
    <w:rsid w:val="00E830A0"/>
    <w:rsid w:val="00E831E7"/>
    <w:rsid w:val="00E832D8"/>
    <w:rsid w:val="00E83748"/>
    <w:rsid w:val="00E83801"/>
    <w:rsid w:val="00E83972"/>
    <w:rsid w:val="00E840B8"/>
    <w:rsid w:val="00E840DE"/>
    <w:rsid w:val="00E84125"/>
    <w:rsid w:val="00E8432A"/>
    <w:rsid w:val="00E843B5"/>
    <w:rsid w:val="00E846F9"/>
    <w:rsid w:val="00E84A3B"/>
    <w:rsid w:val="00E84E3C"/>
    <w:rsid w:val="00E84E90"/>
    <w:rsid w:val="00E85307"/>
    <w:rsid w:val="00E8580B"/>
    <w:rsid w:val="00E85B0A"/>
    <w:rsid w:val="00E85B31"/>
    <w:rsid w:val="00E85F10"/>
    <w:rsid w:val="00E86319"/>
    <w:rsid w:val="00E86333"/>
    <w:rsid w:val="00E86450"/>
    <w:rsid w:val="00E8651D"/>
    <w:rsid w:val="00E86560"/>
    <w:rsid w:val="00E8662B"/>
    <w:rsid w:val="00E86D1F"/>
    <w:rsid w:val="00E86D21"/>
    <w:rsid w:val="00E86E61"/>
    <w:rsid w:val="00E86E91"/>
    <w:rsid w:val="00E86EB5"/>
    <w:rsid w:val="00E87592"/>
    <w:rsid w:val="00E87742"/>
    <w:rsid w:val="00E87EF0"/>
    <w:rsid w:val="00E902E5"/>
    <w:rsid w:val="00E904E2"/>
    <w:rsid w:val="00E907E4"/>
    <w:rsid w:val="00E90911"/>
    <w:rsid w:val="00E90A24"/>
    <w:rsid w:val="00E90C34"/>
    <w:rsid w:val="00E910EB"/>
    <w:rsid w:val="00E91356"/>
    <w:rsid w:val="00E91639"/>
    <w:rsid w:val="00E919AC"/>
    <w:rsid w:val="00E919B9"/>
    <w:rsid w:val="00E920AF"/>
    <w:rsid w:val="00E92B3F"/>
    <w:rsid w:val="00E92C5D"/>
    <w:rsid w:val="00E9321C"/>
    <w:rsid w:val="00E93499"/>
    <w:rsid w:val="00E939EE"/>
    <w:rsid w:val="00E93A4E"/>
    <w:rsid w:val="00E93CB3"/>
    <w:rsid w:val="00E93D6A"/>
    <w:rsid w:val="00E941F5"/>
    <w:rsid w:val="00E946A6"/>
    <w:rsid w:val="00E947E4"/>
    <w:rsid w:val="00E9480A"/>
    <w:rsid w:val="00E94B46"/>
    <w:rsid w:val="00E94C57"/>
    <w:rsid w:val="00E94FD0"/>
    <w:rsid w:val="00E950CB"/>
    <w:rsid w:val="00E95519"/>
    <w:rsid w:val="00E9586D"/>
    <w:rsid w:val="00E95954"/>
    <w:rsid w:val="00E95EB8"/>
    <w:rsid w:val="00E96169"/>
    <w:rsid w:val="00E9616B"/>
    <w:rsid w:val="00E96454"/>
    <w:rsid w:val="00E965CC"/>
    <w:rsid w:val="00E96A29"/>
    <w:rsid w:val="00E96B28"/>
    <w:rsid w:val="00E96BCB"/>
    <w:rsid w:val="00E96FE6"/>
    <w:rsid w:val="00E9701E"/>
    <w:rsid w:val="00E9708D"/>
    <w:rsid w:val="00E9731C"/>
    <w:rsid w:val="00E973A1"/>
    <w:rsid w:val="00E974E7"/>
    <w:rsid w:val="00E9765D"/>
    <w:rsid w:val="00E977EF"/>
    <w:rsid w:val="00E97B29"/>
    <w:rsid w:val="00E97EBF"/>
    <w:rsid w:val="00E97FCE"/>
    <w:rsid w:val="00EA00C8"/>
    <w:rsid w:val="00EA00E2"/>
    <w:rsid w:val="00EA0E6F"/>
    <w:rsid w:val="00EA0F54"/>
    <w:rsid w:val="00EA1059"/>
    <w:rsid w:val="00EA1329"/>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723"/>
    <w:rsid w:val="00EA3765"/>
    <w:rsid w:val="00EA38C6"/>
    <w:rsid w:val="00EA39B3"/>
    <w:rsid w:val="00EA3C98"/>
    <w:rsid w:val="00EA3CEE"/>
    <w:rsid w:val="00EA3D95"/>
    <w:rsid w:val="00EA3F77"/>
    <w:rsid w:val="00EA3FF6"/>
    <w:rsid w:val="00EA43E4"/>
    <w:rsid w:val="00EA47A0"/>
    <w:rsid w:val="00EA48AB"/>
    <w:rsid w:val="00EA49E4"/>
    <w:rsid w:val="00EA4C04"/>
    <w:rsid w:val="00EA4D82"/>
    <w:rsid w:val="00EA4EC9"/>
    <w:rsid w:val="00EA568E"/>
    <w:rsid w:val="00EA56B2"/>
    <w:rsid w:val="00EA5889"/>
    <w:rsid w:val="00EA592F"/>
    <w:rsid w:val="00EA5C6D"/>
    <w:rsid w:val="00EA5E0F"/>
    <w:rsid w:val="00EA63E9"/>
    <w:rsid w:val="00EA640C"/>
    <w:rsid w:val="00EA6D29"/>
    <w:rsid w:val="00EA6FE4"/>
    <w:rsid w:val="00EA702D"/>
    <w:rsid w:val="00EA71EE"/>
    <w:rsid w:val="00EA7959"/>
    <w:rsid w:val="00EA798D"/>
    <w:rsid w:val="00EA7E97"/>
    <w:rsid w:val="00EA7F4C"/>
    <w:rsid w:val="00EB01BE"/>
    <w:rsid w:val="00EB0390"/>
    <w:rsid w:val="00EB03B5"/>
    <w:rsid w:val="00EB0520"/>
    <w:rsid w:val="00EB0702"/>
    <w:rsid w:val="00EB08C0"/>
    <w:rsid w:val="00EB0CE9"/>
    <w:rsid w:val="00EB0F38"/>
    <w:rsid w:val="00EB1307"/>
    <w:rsid w:val="00EB1A31"/>
    <w:rsid w:val="00EB1A91"/>
    <w:rsid w:val="00EB1AAA"/>
    <w:rsid w:val="00EB1CFF"/>
    <w:rsid w:val="00EB1D47"/>
    <w:rsid w:val="00EB1DF4"/>
    <w:rsid w:val="00EB1EBF"/>
    <w:rsid w:val="00EB2070"/>
    <w:rsid w:val="00EB20D4"/>
    <w:rsid w:val="00EB2146"/>
    <w:rsid w:val="00EB2317"/>
    <w:rsid w:val="00EB26C6"/>
    <w:rsid w:val="00EB2708"/>
    <w:rsid w:val="00EB279B"/>
    <w:rsid w:val="00EB2ABB"/>
    <w:rsid w:val="00EB2B18"/>
    <w:rsid w:val="00EB2B66"/>
    <w:rsid w:val="00EB2C7C"/>
    <w:rsid w:val="00EB2CA2"/>
    <w:rsid w:val="00EB2FA7"/>
    <w:rsid w:val="00EB3022"/>
    <w:rsid w:val="00EB32BD"/>
    <w:rsid w:val="00EB3467"/>
    <w:rsid w:val="00EB36B3"/>
    <w:rsid w:val="00EB3924"/>
    <w:rsid w:val="00EB3B0E"/>
    <w:rsid w:val="00EB3D3F"/>
    <w:rsid w:val="00EB40DF"/>
    <w:rsid w:val="00EB41DE"/>
    <w:rsid w:val="00EB443D"/>
    <w:rsid w:val="00EB445E"/>
    <w:rsid w:val="00EB4582"/>
    <w:rsid w:val="00EB4C78"/>
    <w:rsid w:val="00EB4C94"/>
    <w:rsid w:val="00EB4F7E"/>
    <w:rsid w:val="00EB4F83"/>
    <w:rsid w:val="00EB5199"/>
    <w:rsid w:val="00EB5573"/>
    <w:rsid w:val="00EB584C"/>
    <w:rsid w:val="00EB5863"/>
    <w:rsid w:val="00EB5876"/>
    <w:rsid w:val="00EB587E"/>
    <w:rsid w:val="00EB5D54"/>
    <w:rsid w:val="00EB5D88"/>
    <w:rsid w:val="00EB61F5"/>
    <w:rsid w:val="00EB6394"/>
    <w:rsid w:val="00EB6684"/>
    <w:rsid w:val="00EB68D3"/>
    <w:rsid w:val="00EB6BD6"/>
    <w:rsid w:val="00EB6D14"/>
    <w:rsid w:val="00EB7307"/>
    <w:rsid w:val="00EB7337"/>
    <w:rsid w:val="00EB772D"/>
    <w:rsid w:val="00EB79A3"/>
    <w:rsid w:val="00EB7B34"/>
    <w:rsid w:val="00EC002D"/>
    <w:rsid w:val="00EC0217"/>
    <w:rsid w:val="00EC0376"/>
    <w:rsid w:val="00EC0836"/>
    <w:rsid w:val="00EC0CBA"/>
    <w:rsid w:val="00EC0E73"/>
    <w:rsid w:val="00EC0F4D"/>
    <w:rsid w:val="00EC14B0"/>
    <w:rsid w:val="00EC155C"/>
    <w:rsid w:val="00EC18F9"/>
    <w:rsid w:val="00EC1A66"/>
    <w:rsid w:val="00EC1E6C"/>
    <w:rsid w:val="00EC2042"/>
    <w:rsid w:val="00EC204E"/>
    <w:rsid w:val="00EC2121"/>
    <w:rsid w:val="00EC213F"/>
    <w:rsid w:val="00EC249E"/>
    <w:rsid w:val="00EC24CC"/>
    <w:rsid w:val="00EC2A42"/>
    <w:rsid w:val="00EC2A76"/>
    <w:rsid w:val="00EC2CFF"/>
    <w:rsid w:val="00EC2D96"/>
    <w:rsid w:val="00EC2DFB"/>
    <w:rsid w:val="00EC311E"/>
    <w:rsid w:val="00EC33A5"/>
    <w:rsid w:val="00EC3719"/>
    <w:rsid w:val="00EC37D5"/>
    <w:rsid w:val="00EC37EE"/>
    <w:rsid w:val="00EC3CF4"/>
    <w:rsid w:val="00EC411E"/>
    <w:rsid w:val="00EC4904"/>
    <w:rsid w:val="00EC4AF9"/>
    <w:rsid w:val="00EC4DF6"/>
    <w:rsid w:val="00EC532B"/>
    <w:rsid w:val="00EC5566"/>
    <w:rsid w:val="00EC5622"/>
    <w:rsid w:val="00EC5643"/>
    <w:rsid w:val="00EC5828"/>
    <w:rsid w:val="00EC595C"/>
    <w:rsid w:val="00EC5995"/>
    <w:rsid w:val="00EC5BC3"/>
    <w:rsid w:val="00EC5BF2"/>
    <w:rsid w:val="00EC5E01"/>
    <w:rsid w:val="00EC5F2F"/>
    <w:rsid w:val="00EC651E"/>
    <w:rsid w:val="00EC65E5"/>
    <w:rsid w:val="00EC6746"/>
    <w:rsid w:val="00EC692E"/>
    <w:rsid w:val="00EC70CB"/>
    <w:rsid w:val="00EC745E"/>
    <w:rsid w:val="00EC775C"/>
    <w:rsid w:val="00EC796E"/>
    <w:rsid w:val="00EC7EAF"/>
    <w:rsid w:val="00ED0827"/>
    <w:rsid w:val="00ED08FB"/>
    <w:rsid w:val="00ED0BAF"/>
    <w:rsid w:val="00ED0BDF"/>
    <w:rsid w:val="00ED1327"/>
    <w:rsid w:val="00ED1D4D"/>
    <w:rsid w:val="00ED1F3F"/>
    <w:rsid w:val="00ED1F59"/>
    <w:rsid w:val="00ED23BB"/>
    <w:rsid w:val="00ED23DB"/>
    <w:rsid w:val="00ED27C3"/>
    <w:rsid w:val="00ED2AE2"/>
    <w:rsid w:val="00ED2C5A"/>
    <w:rsid w:val="00ED3331"/>
    <w:rsid w:val="00ED33AE"/>
    <w:rsid w:val="00ED3775"/>
    <w:rsid w:val="00ED3906"/>
    <w:rsid w:val="00ED393B"/>
    <w:rsid w:val="00ED3E11"/>
    <w:rsid w:val="00ED40A6"/>
    <w:rsid w:val="00ED455D"/>
    <w:rsid w:val="00ED4942"/>
    <w:rsid w:val="00ED4A6D"/>
    <w:rsid w:val="00ED5097"/>
    <w:rsid w:val="00ED50C5"/>
    <w:rsid w:val="00ED53FA"/>
    <w:rsid w:val="00ED55A8"/>
    <w:rsid w:val="00ED56B0"/>
    <w:rsid w:val="00ED5777"/>
    <w:rsid w:val="00ED583D"/>
    <w:rsid w:val="00ED5E8E"/>
    <w:rsid w:val="00ED6603"/>
    <w:rsid w:val="00ED67D9"/>
    <w:rsid w:val="00ED6D4A"/>
    <w:rsid w:val="00ED6E2E"/>
    <w:rsid w:val="00ED721A"/>
    <w:rsid w:val="00ED738C"/>
    <w:rsid w:val="00ED73C9"/>
    <w:rsid w:val="00ED7918"/>
    <w:rsid w:val="00ED7B9F"/>
    <w:rsid w:val="00ED7C49"/>
    <w:rsid w:val="00ED7CD4"/>
    <w:rsid w:val="00ED7FD3"/>
    <w:rsid w:val="00EE00D9"/>
    <w:rsid w:val="00EE033B"/>
    <w:rsid w:val="00EE06D7"/>
    <w:rsid w:val="00EE0C8D"/>
    <w:rsid w:val="00EE0D28"/>
    <w:rsid w:val="00EE0E5D"/>
    <w:rsid w:val="00EE0F5F"/>
    <w:rsid w:val="00EE0FFD"/>
    <w:rsid w:val="00EE11C2"/>
    <w:rsid w:val="00EE159B"/>
    <w:rsid w:val="00EE159C"/>
    <w:rsid w:val="00EE1D5F"/>
    <w:rsid w:val="00EE1DE0"/>
    <w:rsid w:val="00EE2218"/>
    <w:rsid w:val="00EE2648"/>
    <w:rsid w:val="00EE26E8"/>
    <w:rsid w:val="00EE284A"/>
    <w:rsid w:val="00EE2A61"/>
    <w:rsid w:val="00EE2F57"/>
    <w:rsid w:val="00EE307B"/>
    <w:rsid w:val="00EE3095"/>
    <w:rsid w:val="00EE3663"/>
    <w:rsid w:val="00EE36A1"/>
    <w:rsid w:val="00EE3842"/>
    <w:rsid w:val="00EE3AFF"/>
    <w:rsid w:val="00EE3BD1"/>
    <w:rsid w:val="00EE3FFE"/>
    <w:rsid w:val="00EE41C4"/>
    <w:rsid w:val="00EE439D"/>
    <w:rsid w:val="00EE465F"/>
    <w:rsid w:val="00EE47C2"/>
    <w:rsid w:val="00EE4F9C"/>
    <w:rsid w:val="00EE59D8"/>
    <w:rsid w:val="00EE5A27"/>
    <w:rsid w:val="00EE5D9C"/>
    <w:rsid w:val="00EE6414"/>
    <w:rsid w:val="00EE69D6"/>
    <w:rsid w:val="00EE6E77"/>
    <w:rsid w:val="00EE6EE5"/>
    <w:rsid w:val="00EE755E"/>
    <w:rsid w:val="00EE76A9"/>
    <w:rsid w:val="00EE799E"/>
    <w:rsid w:val="00EE79FA"/>
    <w:rsid w:val="00EE7A2C"/>
    <w:rsid w:val="00EE7A4B"/>
    <w:rsid w:val="00EE7CA8"/>
    <w:rsid w:val="00EE7E0A"/>
    <w:rsid w:val="00EE7FA7"/>
    <w:rsid w:val="00EF0023"/>
    <w:rsid w:val="00EF0232"/>
    <w:rsid w:val="00EF030F"/>
    <w:rsid w:val="00EF0318"/>
    <w:rsid w:val="00EF0322"/>
    <w:rsid w:val="00EF0A99"/>
    <w:rsid w:val="00EF1093"/>
    <w:rsid w:val="00EF11DA"/>
    <w:rsid w:val="00EF1AAC"/>
    <w:rsid w:val="00EF1FCB"/>
    <w:rsid w:val="00EF21C3"/>
    <w:rsid w:val="00EF2388"/>
    <w:rsid w:val="00EF2584"/>
    <w:rsid w:val="00EF2978"/>
    <w:rsid w:val="00EF2ADE"/>
    <w:rsid w:val="00EF2C14"/>
    <w:rsid w:val="00EF2C6E"/>
    <w:rsid w:val="00EF2D08"/>
    <w:rsid w:val="00EF2D6B"/>
    <w:rsid w:val="00EF2E6B"/>
    <w:rsid w:val="00EF3613"/>
    <w:rsid w:val="00EF3F50"/>
    <w:rsid w:val="00EF434F"/>
    <w:rsid w:val="00EF4BC3"/>
    <w:rsid w:val="00EF4BF6"/>
    <w:rsid w:val="00EF507F"/>
    <w:rsid w:val="00EF5311"/>
    <w:rsid w:val="00EF548D"/>
    <w:rsid w:val="00EF54D1"/>
    <w:rsid w:val="00EF5544"/>
    <w:rsid w:val="00EF599A"/>
    <w:rsid w:val="00EF59C1"/>
    <w:rsid w:val="00EF62CE"/>
    <w:rsid w:val="00EF66E2"/>
    <w:rsid w:val="00EF67BB"/>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21E"/>
    <w:rsid w:val="00F0030E"/>
    <w:rsid w:val="00F0049E"/>
    <w:rsid w:val="00F0091F"/>
    <w:rsid w:val="00F00A4B"/>
    <w:rsid w:val="00F00CD1"/>
    <w:rsid w:val="00F00E6D"/>
    <w:rsid w:val="00F00EF2"/>
    <w:rsid w:val="00F01207"/>
    <w:rsid w:val="00F01467"/>
    <w:rsid w:val="00F017FD"/>
    <w:rsid w:val="00F018B7"/>
    <w:rsid w:val="00F01A3E"/>
    <w:rsid w:val="00F01D03"/>
    <w:rsid w:val="00F01E6B"/>
    <w:rsid w:val="00F01EFC"/>
    <w:rsid w:val="00F0241C"/>
    <w:rsid w:val="00F024B5"/>
    <w:rsid w:val="00F028FD"/>
    <w:rsid w:val="00F031EE"/>
    <w:rsid w:val="00F0325B"/>
    <w:rsid w:val="00F036F6"/>
    <w:rsid w:val="00F0377E"/>
    <w:rsid w:val="00F03BB8"/>
    <w:rsid w:val="00F03D1B"/>
    <w:rsid w:val="00F03EB2"/>
    <w:rsid w:val="00F041AC"/>
    <w:rsid w:val="00F04322"/>
    <w:rsid w:val="00F045B8"/>
    <w:rsid w:val="00F045FF"/>
    <w:rsid w:val="00F04A92"/>
    <w:rsid w:val="00F04E34"/>
    <w:rsid w:val="00F04F40"/>
    <w:rsid w:val="00F0527D"/>
    <w:rsid w:val="00F052E0"/>
    <w:rsid w:val="00F05597"/>
    <w:rsid w:val="00F05759"/>
    <w:rsid w:val="00F0575F"/>
    <w:rsid w:val="00F05A62"/>
    <w:rsid w:val="00F064EC"/>
    <w:rsid w:val="00F06755"/>
    <w:rsid w:val="00F06808"/>
    <w:rsid w:val="00F06A22"/>
    <w:rsid w:val="00F06BA3"/>
    <w:rsid w:val="00F071CC"/>
    <w:rsid w:val="00F073D2"/>
    <w:rsid w:val="00F074A0"/>
    <w:rsid w:val="00F07519"/>
    <w:rsid w:val="00F075FE"/>
    <w:rsid w:val="00F07C3D"/>
    <w:rsid w:val="00F07F39"/>
    <w:rsid w:val="00F07FD9"/>
    <w:rsid w:val="00F100B4"/>
    <w:rsid w:val="00F10B0C"/>
    <w:rsid w:val="00F10B47"/>
    <w:rsid w:val="00F10CB9"/>
    <w:rsid w:val="00F10E66"/>
    <w:rsid w:val="00F10EBD"/>
    <w:rsid w:val="00F110CD"/>
    <w:rsid w:val="00F110D5"/>
    <w:rsid w:val="00F112FE"/>
    <w:rsid w:val="00F114EA"/>
    <w:rsid w:val="00F1176C"/>
    <w:rsid w:val="00F12351"/>
    <w:rsid w:val="00F126CB"/>
    <w:rsid w:val="00F128C5"/>
    <w:rsid w:val="00F12A32"/>
    <w:rsid w:val="00F131E1"/>
    <w:rsid w:val="00F13294"/>
    <w:rsid w:val="00F134C3"/>
    <w:rsid w:val="00F140B4"/>
    <w:rsid w:val="00F14160"/>
    <w:rsid w:val="00F14276"/>
    <w:rsid w:val="00F1457E"/>
    <w:rsid w:val="00F145D8"/>
    <w:rsid w:val="00F1495E"/>
    <w:rsid w:val="00F14987"/>
    <w:rsid w:val="00F14BB4"/>
    <w:rsid w:val="00F14DEA"/>
    <w:rsid w:val="00F15193"/>
    <w:rsid w:val="00F15477"/>
    <w:rsid w:val="00F15656"/>
    <w:rsid w:val="00F15843"/>
    <w:rsid w:val="00F15995"/>
    <w:rsid w:val="00F15CF5"/>
    <w:rsid w:val="00F16739"/>
    <w:rsid w:val="00F16DB4"/>
    <w:rsid w:val="00F16DE2"/>
    <w:rsid w:val="00F173FF"/>
    <w:rsid w:val="00F174E7"/>
    <w:rsid w:val="00F17A7F"/>
    <w:rsid w:val="00F17B32"/>
    <w:rsid w:val="00F17BFF"/>
    <w:rsid w:val="00F2052B"/>
    <w:rsid w:val="00F20709"/>
    <w:rsid w:val="00F20AE9"/>
    <w:rsid w:val="00F21493"/>
    <w:rsid w:val="00F2152E"/>
    <w:rsid w:val="00F215EA"/>
    <w:rsid w:val="00F21921"/>
    <w:rsid w:val="00F21C13"/>
    <w:rsid w:val="00F21C56"/>
    <w:rsid w:val="00F21C89"/>
    <w:rsid w:val="00F21DA8"/>
    <w:rsid w:val="00F22183"/>
    <w:rsid w:val="00F222FD"/>
    <w:rsid w:val="00F223A9"/>
    <w:rsid w:val="00F2260F"/>
    <w:rsid w:val="00F228F2"/>
    <w:rsid w:val="00F22F73"/>
    <w:rsid w:val="00F2384F"/>
    <w:rsid w:val="00F2395E"/>
    <w:rsid w:val="00F23A50"/>
    <w:rsid w:val="00F23C0A"/>
    <w:rsid w:val="00F24105"/>
    <w:rsid w:val="00F242AD"/>
    <w:rsid w:val="00F245F0"/>
    <w:rsid w:val="00F247F2"/>
    <w:rsid w:val="00F24AD0"/>
    <w:rsid w:val="00F24D3B"/>
    <w:rsid w:val="00F24E71"/>
    <w:rsid w:val="00F25185"/>
    <w:rsid w:val="00F2518F"/>
    <w:rsid w:val="00F252A8"/>
    <w:rsid w:val="00F253B8"/>
    <w:rsid w:val="00F255D9"/>
    <w:rsid w:val="00F25ABD"/>
    <w:rsid w:val="00F2614F"/>
    <w:rsid w:val="00F262ED"/>
    <w:rsid w:val="00F263CE"/>
    <w:rsid w:val="00F26414"/>
    <w:rsid w:val="00F265F7"/>
    <w:rsid w:val="00F26D7B"/>
    <w:rsid w:val="00F26FA4"/>
    <w:rsid w:val="00F26FD6"/>
    <w:rsid w:val="00F27034"/>
    <w:rsid w:val="00F2704A"/>
    <w:rsid w:val="00F27082"/>
    <w:rsid w:val="00F2746B"/>
    <w:rsid w:val="00F27990"/>
    <w:rsid w:val="00F27FA6"/>
    <w:rsid w:val="00F27FF0"/>
    <w:rsid w:val="00F301C8"/>
    <w:rsid w:val="00F30718"/>
    <w:rsid w:val="00F30A34"/>
    <w:rsid w:val="00F30A4B"/>
    <w:rsid w:val="00F30AB8"/>
    <w:rsid w:val="00F30CAF"/>
    <w:rsid w:val="00F3187A"/>
    <w:rsid w:val="00F31899"/>
    <w:rsid w:val="00F318CF"/>
    <w:rsid w:val="00F31CC4"/>
    <w:rsid w:val="00F31CD4"/>
    <w:rsid w:val="00F31E23"/>
    <w:rsid w:val="00F31F3D"/>
    <w:rsid w:val="00F3213A"/>
    <w:rsid w:val="00F321A5"/>
    <w:rsid w:val="00F32330"/>
    <w:rsid w:val="00F32476"/>
    <w:rsid w:val="00F32630"/>
    <w:rsid w:val="00F3264B"/>
    <w:rsid w:val="00F32A2A"/>
    <w:rsid w:val="00F32ABB"/>
    <w:rsid w:val="00F32BBC"/>
    <w:rsid w:val="00F32C9D"/>
    <w:rsid w:val="00F32D3D"/>
    <w:rsid w:val="00F33B86"/>
    <w:rsid w:val="00F33BAA"/>
    <w:rsid w:val="00F33D28"/>
    <w:rsid w:val="00F33D8F"/>
    <w:rsid w:val="00F33DC8"/>
    <w:rsid w:val="00F34444"/>
    <w:rsid w:val="00F344AA"/>
    <w:rsid w:val="00F3484E"/>
    <w:rsid w:val="00F34887"/>
    <w:rsid w:val="00F34EBE"/>
    <w:rsid w:val="00F3539B"/>
    <w:rsid w:val="00F3554F"/>
    <w:rsid w:val="00F355D3"/>
    <w:rsid w:val="00F35676"/>
    <w:rsid w:val="00F35BCA"/>
    <w:rsid w:val="00F35C62"/>
    <w:rsid w:val="00F35DCE"/>
    <w:rsid w:val="00F36074"/>
    <w:rsid w:val="00F361EF"/>
    <w:rsid w:val="00F36456"/>
    <w:rsid w:val="00F369FA"/>
    <w:rsid w:val="00F36E3E"/>
    <w:rsid w:val="00F37119"/>
    <w:rsid w:val="00F373E8"/>
    <w:rsid w:val="00F3740E"/>
    <w:rsid w:val="00F376D5"/>
    <w:rsid w:val="00F378F1"/>
    <w:rsid w:val="00F37F53"/>
    <w:rsid w:val="00F40057"/>
    <w:rsid w:val="00F401B4"/>
    <w:rsid w:val="00F40259"/>
    <w:rsid w:val="00F40350"/>
    <w:rsid w:val="00F403A1"/>
    <w:rsid w:val="00F403DB"/>
    <w:rsid w:val="00F4065A"/>
    <w:rsid w:val="00F408D7"/>
    <w:rsid w:val="00F409A9"/>
    <w:rsid w:val="00F40DB8"/>
    <w:rsid w:val="00F414E1"/>
    <w:rsid w:val="00F41B90"/>
    <w:rsid w:val="00F41F79"/>
    <w:rsid w:val="00F41FC0"/>
    <w:rsid w:val="00F421ED"/>
    <w:rsid w:val="00F422EE"/>
    <w:rsid w:val="00F4231F"/>
    <w:rsid w:val="00F4245D"/>
    <w:rsid w:val="00F4275C"/>
    <w:rsid w:val="00F42A3A"/>
    <w:rsid w:val="00F42D9A"/>
    <w:rsid w:val="00F42EA8"/>
    <w:rsid w:val="00F42EDB"/>
    <w:rsid w:val="00F4325F"/>
    <w:rsid w:val="00F432DC"/>
    <w:rsid w:val="00F4344C"/>
    <w:rsid w:val="00F434B2"/>
    <w:rsid w:val="00F43564"/>
    <w:rsid w:val="00F437F2"/>
    <w:rsid w:val="00F43B85"/>
    <w:rsid w:val="00F43B8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719B"/>
    <w:rsid w:val="00F47409"/>
    <w:rsid w:val="00F476D8"/>
    <w:rsid w:val="00F47A7D"/>
    <w:rsid w:val="00F47D1D"/>
    <w:rsid w:val="00F5046A"/>
    <w:rsid w:val="00F509F2"/>
    <w:rsid w:val="00F50BD6"/>
    <w:rsid w:val="00F50C4B"/>
    <w:rsid w:val="00F50C9E"/>
    <w:rsid w:val="00F50EBD"/>
    <w:rsid w:val="00F50FFA"/>
    <w:rsid w:val="00F511E0"/>
    <w:rsid w:val="00F512A1"/>
    <w:rsid w:val="00F5146F"/>
    <w:rsid w:val="00F51642"/>
    <w:rsid w:val="00F51FED"/>
    <w:rsid w:val="00F52339"/>
    <w:rsid w:val="00F52654"/>
    <w:rsid w:val="00F52698"/>
    <w:rsid w:val="00F5277A"/>
    <w:rsid w:val="00F528EE"/>
    <w:rsid w:val="00F52901"/>
    <w:rsid w:val="00F52B84"/>
    <w:rsid w:val="00F52DD8"/>
    <w:rsid w:val="00F52E36"/>
    <w:rsid w:val="00F53040"/>
    <w:rsid w:val="00F532E8"/>
    <w:rsid w:val="00F534BF"/>
    <w:rsid w:val="00F53513"/>
    <w:rsid w:val="00F537FF"/>
    <w:rsid w:val="00F53AA1"/>
    <w:rsid w:val="00F53D42"/>
    <w:rsid w:val="00F53F64"/>
    <w:rsid w:val="00F540DB"/>
    <w:rsid w:val="00F5431E"/>
    <w:rsid w:val="00F54487"/>
    <w:rsid w:val="00F54995"/>
    <w:rsid w:val="00F549B3"/>
    <w:rsid w:val="00F54C90"/>
    <w:rsid w:val="00F54CBB"/>
    <w:rsid w:val="00F54E36"/>
    <w:rsid w:val="00F54EE0"/>
    <w:rsid w:val="00F55142"/>
    <w:rsid w:val="00F55376"/>
    <w:rsid w:val="00F559B0"/>
    <w:rsid w:val="00F55D11"/>
    <w:rsid w:val="00F55F00"/>
    <w:rsid w:val="00F56027"/>
    <w:rsid w:val="00F560FE"/>
    <w:rsid w:val="00F5614F"/>
    <w:rsid w:val="00F56499"/>
    <w:rsid w:val="00F566C6"/>
    <w:rsid w:val="00F5672F"/>
    <w:rsid w:val="00F569FD"/>
    <w:rsid w:val="00F56C1A"/>
    <w:rsid w:val="00F56CAB"/>
    <w:rsid w:val="00F57197"/>
    <w:rsid w:val="00F57518"/>
    <w:rsid w:val="00F576BA"/>
    <w:rsid w:val="00F576D5"/>
    <w:rsid w:val="00F576E6"/>
    <w:rsid w:val="00F57775"/>
    <w:rsid w:val="00F57A55"/>
    <w:rsid w:val="00F57CDB"/>
    <w:rsid w:val="00F60034"/>
    <w:rsid w:val="00F60547"/>
    <w:rsid w:val="00F60594"/>
    <w:rsid w:val="00F6093A"/>
    <w:rsid w:val="00F60CD6"/>
    <w:rsid w:val="00F60F11"/>
    <w:rsid w:val="00F6111C"/>
    <w:rsid w:val="00F6120E"/>
    <w:rsid w:val="00F614B9"/>
    <w:rsid w:val="00F614C0"/>
    <w:rsid w:val="00F61647"/>
    <w:rsid w:val="00F619CB"/>
    <w:rsid w:val="00F62115"/>
    <w:rsid w:val="00F6221A"/>
    <w:rsid w:val="00F628F9"/>
    <w:rsid w:val="00F62DB7"/>
    <w:rsid w:val="00F630F9"/>
    <w:rsid w:val="00F63347"/>
    <w:rsid w:val="00F6370F"/>
    <w:rsid w:val="00F64279"/>
    <w:rsid w:val="00F6487D"/>
    <w:rsid w:val="00F649EE"/>
    <w:rsid w:val="00F64E4B"/>
    <w:rsid w:val="00F65003"/>
    <w:rsid w:val="00F651AF"/>
    <w:rsid w:val="00F657CF"/>
    <w:rsid w:val="00F65808"/>
    <w:rsid w:val="00F65864"/>
    <w:rsid w:val="00F6587D"/>
    <w:rsid w:val="00F659F5"/>
    <w:rsid w:val="00F65BED"/>
    <w:rsid w:val="00F65EBD"/>
    <w:rsid w:val="00F65F28"/>
    <w:rsid w:val="00F65F9D"/>
    <w:rsid w:val="00F6612D"/>
    <w:rsid w:val="00F662EC"/>
    <w:rsid w:val="00F6654E"/>
    <w:rsid w:val="00F66A00"/>
    <w:rsid w:val="00F66CFB"/>
    <w:rsid w:val="00F66EF5"/>
    <w:rsid w:val="00F670A8"/>
    <w:rsid w:val="00F67135"/>
    <w:rsid w:val="00F673E7"/>
    <w:rsid w:val="00F67662"/>
    <w:rsid w:val="00F67788"/>
    <w:rsid w:val="00F67C13"/>
    <w:rsid w:val="00F67C15"/>
    <w:rsid w:val="00F67F32"/>
    <w:rsid w:val="00F7008E"/>
    <w:rsid w:val="00F70741"/>
    <w:rsid w:val="00F70C73"/>
    <w:rsid w:val="00F70D1A"/>
    <w:rsid w:val="00F70DC8"/>
    <w:rsid w:val="00F70DEB"/>
    <w:rsid w:val="00F713A3"/>
    <w:rsid w:val="00F715AC"/>
    <w:rsid w:val="00F71A8F"/>
    <w:rsid w:val="00F71BB4"/>
    <w:rsid w:val="00F71C56"/>
    <w:rsid w:val="00F71F47"/>
    <w:rsid w:val="00F71F93"/>
    <w:rsid w:val="00F71FA0"/>
    <w:rsid w:val="00F721AA"/>
    <w:rsid w:val="00F72200"/>
    <w:rsid w:val="00F7224C"/>
    <w:rsid w:val="00F72460"/>
    <w:rsid w:val="00F72592"/>
    <w:rsid w:val="00F72770"/>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D8"/>
    <w:rsid w:val="00F74701"/>
    <w:rsid w:val="00F7512E"/>
    <w:rsid w:val="00F75133"/>
    <w:rsid w:val="00F75330"/>
    <w:rsid w:val="00F755B5"/>
    <w:rsid w:val="00F75A89"/>
    <w:rsid w:val="00F75B66"/>
    <w:rsid w:val="00F76185"/>
    <w:rsid w:val="00F761FA"/>
    <w:rsid w:val="00F762BA"/>
    <w:rsid w:val="00F7633A"/>
    <w:rsid w:val="00F76792"/>
    <w:rsid w:val="00F76894"/>
    <w:rsid w:val="00F76938"/>
    <w:rsid w:val="00F76AD1"/>
    <w:rsid w:val="00F76BD9"/>
    <w:rsid w:val="00F77395"/>
    <w:rsid w:val="00F77B23"/>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866"/>
    <w:rsid w:val="00F82911"/>
    <w:rsid w:val="00F82AC6"/>
    <w:rsid w:val="00F8329F"/>
    <w:rsid w:val="00F83383"/>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F1"/>
    <w:rsid w:val="00F85691"/>
    <w:rsid w:val="00F85977"/>
    <w:rsid w:val="00F85E60"/>
    <w:rsid w:val="00F85F6B"/>
    <w:rsid w:val="00F8601B"/>
    <w:rsid w:val="00F862C6"/>
    <w:rsid w:val="00F86440"/>
    <w:rsid w:val="00F865B9"/>
    <w:rsid w:val="00F86682"/>
    <w:rsid w:val="00F87013"/>
    <w:rsid w:val="00F87032"/>
    <w:rsid w:val="00F87094"/>
    <w:rsid w:val="00F87581"/>
    <w:rsid w:val="00F87787"/>
    <w:rsid w:val="00F87795"/>
    <w:rsid w:val="00F877F9"/>
    <w:rsid w:val="00F87AB3"/>
    <w:rsid w:val="00F87AD1"/>
    <w:rsid w:val="00F87B4F"/>
    <w:rsid w:val="00F87BBF"/>
    <w:rsid w:val="00F90182"/>
    <w:rsid w:val="00F903B6"/>
    <w:rsid w:val="00F904F0"/>
    <w:rsid w:val="00F90730"/>
    <w:rsid w:val="00F90917"/>
    <w:rsid w:val="00F90C5D"/>
    <w:rsid w:val="00F90E0C"/>
    <w:rsid w:val="00F91219"/>
    <w:rsid w:val="00F912CF"/>
    <w:rsid w:val="00F9134D"/>
    <w:rsid w:val="00F91389"/>
    <w:rsid w:val="00F913DC"/>
    <w:rsid w:val="00F91911"/>
    <w:rsid w:val="00F91BA7"/>
    <w:rsid w:val="00F91C19"/>
    <w:rsid w:val="00F91C5C"/>
    <w:rsid w:val="00F91DDA"/>
    <w:rsid w:val="00F92105"/>
    <w:rsid w:val="00F926A3"/>
    <w:rsid w:val="00F92BD6"/>
    <w:rsid w:val="00F92CDD"/>
    <w:rsid w:val="00F92D38"/>
    <w:rsid w:val="00F9374B"/>
    <w:rsid w:val="00F93777"/>
    <w:rsid w:val="00F93787"/>
    <w:rsid w:val="00F9397A"/>
    <w:rsid w:val="00F93A37"/>
    <w:rsid w:val="00F93D59"/>
    <w:rsid w:val="00F940D5"/>
    <w:rsid w:val="00F94182"/>
    <w:rsid w:val="00F9431F"/>
    <w:rsid w:val="00F944D9"/>
    <w:rsid w:val="00F945E5"/>
    <w:rsid w:val="00F94DB3"/>
    <w:rsid w:val="00F94EA7"/>
    <w:rsid w:val="00F94FC7"/>
    <w:rsid w:val="00F95B24"/>
    <w:rsid w:val="00F95CBE"/>
    <w:rsid w:val="00F96500"/>
    <w:rsid w:val="00F96660"/>
    <w:rsid w:val="00F9698B"/>
    <w:rsid w:val="00F97A23"/>
    <w:rsid w:val="00F97E2A"/>
    <w:rsid w:val="00FA0270"/>
    <w:rsid w:val="00FA0304"/>
    <w:rsid w:val="00FA0395"/>
    <w:rsid w:val="00FA0520"/>
    <w:rsid w:val="00FA08C0"/>
    <w:rsid w:val="00FA0915"/>
    <w:rsid w:val="00FA0B61"/>
    <w:rsid w:val="00FA0D9C"/>
    <w:rsid w:val="00FA0DE3"/>
    <w:rsid w:val="00FA15FD"/>
    <w:rsid w:val="00FA179E"/>
    <w:rsid w:val="00FA1B85"/>
    <w:rsid w:val="00FA1BEB"/>
    <w:rsid w:val="00FA216E"/>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2FD"/>
    <w:rsid w:val="00FA4A77"/>
    <w:rsid w:val="00FA4DDF"/>
    <w:rsid w:val="00FA4EAB"/>
    <w:rsid w:val="00FA5168"/>
    <w:rsid w:val="00FA524B"/>
    <w:rsid w:val="00FA54F1"/>
    <w:rsid w:val="00FA556E"/>
    <w:rsid w:val="00FA55D7"/>
    <w:rsid w:val="00FA5606"/>
    <w:rsid w:val="00FA563B"/>
    <w:rsid w:val="00FA566B"/>
    <w:rsid w:val="00FA5C71"/>
    <w:rsid w:val="00FA645E"/>
    <w:rsid w:val="00FA65C5"/>
    <w:rsid w:val="00FA6A01"/>
    <w:rsid w:val="00FA6E7F"/>
    <w:rsid w:val="00FA708C"/>
    <w:rsid w:val="00FA7114"/>
    <w:rsid w:val="00FA71D0"/>
    <w:rsid w:val="00FA7252"/>
    <w:rsid w:val="00FA7470"/>
    <w:rsid w:val="00FA76E2"/>
    <w:rsid w:val="00FA78D2"/>
    <w:rsid w:val="00FA7E5C"/>
    <w:rsid w:val="00FA7EEF"/>
    <w:rsid w:val="00FA7F6E"/>
    <w:rsid w:val="00FB052D"/>
    <w:rsid w:val="00FB0A1E"/>
    <w:rsid w:val="00FB0CD7"/>
    <w:rsid w:val="00FB0FAA"/>
    <w:rsid w:val="00FB1266"/>
    <w:rsid w:val="00FB1729"/>
    <w:rsid w:val="00FB1A01"/>
    <w:rsid w:val="00FB1ADC"/>
    <w:rsid w:val="00FB1CB5"/>
    <w:rsid w:val="00FB22BE"/>
    <w:rsid w:val="00FB22D7"/>
    <w:rsid w:val="00FB2301"/>
    <w:rsid w:val="00FB2379"/>
    <w:rsid w:val="00FB238B"/>
    <w:rsid w:val="00FB2558"/>
    <w:rsid w:val="00FB28DB"/>
    <w:rsid w:val="00FB2C17"/>
    <w:rsid w:val="00FB2E75"/>
    <w:rsid w:val="00FB3779"/>
    <w:rsid w:val="00FB37D4"/>
    <w:rsid w:val="00FB38E2"/>
    <w:rsid w:val="00FB3A9F"/>
    <w:rsid w:val="00FB3B2D"/>
    <w:rsid w:val="00FB3CB7"/>
    <w:rsid w:val="00FB3F1D"/>
    <w:rsid w:val="00FB4001"/>
    <w:rsid w:val="00FB4264"/>
    <w:rsid w:val="00FB475E"/>
    <w:rsid w:val="00FB4B8A"/>
    <w:rsid w:val="00FB4E39"/>
    <w:rsid w:val="00FB5152"/>
    <w:rsid w:val="00FB5259"/>
    <w:rsid w:val="00FB53F5"/>
    <w:rsid w:val="00FB54A4"/>
    <w:rsid w:val="00FB563C"/>
    <w:rsid w:val="00FB5AF1"/>
    <w:rsid w:val="00FB5CE9"/>
    <w:rsid w:val="00FB5F8F"/>
    <w:rsid w:val="00FB6127"/>
    <w:rsid w:val="00FB638C"/>
    <w:rsid w:val="00FB6392"/>
    <w:rsid w:val="00FB64C6"/>
    <w:rsid w:val="00FB6576"/>
    <w:rsid w:val="00FB66D5"/>
    <w:rsid w:val="00FB66E0"/>
    <w:rsid w:val="00FB6790"/>
    <w:rsid w:val="00FB680E"/>
    <w:rsid w:val="00FB6AA8"/>
    <w:rsid w:val="00FB6ABB"/>
    <w:rsid w:val="00FB6B5A"/>
    <w:rsid w:val="00FB6B73"/>
    <w:rsid w:val="00FB6CAC"/>
    <w:rsid w:val="00FB6DB6"/>
    <w:rsid w:val="00FB7640"/>
    <w:rsid w:val="00FB78A4"/>
    <w:rsid w:val="00FB7971"/>
    <w:rsid w:val="00FB79B7"/>
    <w:rsid w:val="00FB7A0B"/>
    <w:rsid w:val="00FB7F91"/>
    <w:rsid w:val="00FC0065"/>
    <w:rsid w:val="00FC012F"/>
    <w:rsid w:val="00FC0200"/>
    <w:rsid w:val="00FC03B1"/>
    <w:rsid w:val="00FC062F"/>
    <w:rsid w:val="00FC0754"/>
    <w:rsid w:val="00FC0ADC"/>
    <w:rsid w:val="00FC0BF5"/>
    <w:rsid w:val="00FC0EB5"/>
    <w:rsid w:val="00FC12F0"/>
    <w:rsid w:val="00FC16A3"/>
    <w:rsid w:val="00FC1A47"/>
    <w:rsid w:val="00FC1C4C"/>
    <w:rsid w:val="00FC2215"/>
    <w:rsid w:val="00FC234D"/>
    <w:rsid w:val="00FC260B"/>
    <w:rsid w:val="00FC26BE"/>
    <w:rsid w:val="00FC2C53"/>
    <w:rsid w:val="00FC2F03"/>
    <w:rsid w:val="00FC352A"/>
    <w:rsid w:val="00FC35AC"/>
    <w:rsid w:val="00FC3830"/>
    <w:rsid w:val="00FC3AEE"/>
    <w:rsid w:val="00FC3EA9"/>
    <w:rsid w:val="00FC3EAB"/>
    <w:rsid w:val="00FC4074"/>
    <w:rsid w:val="00FC42E1"/>
    <w:rsid w:val="00FC448B"/>
    <w:rsid w:val="00FC4D7A"/>
    <w:rsid w:val="00FC4E20"/>
    <w:rsid w:val="00FC4EBB"/>
    <w:rsid w:val="00FC4EF7"/>
    <w:rsid w:val="00FC5129"/>
    <w:rsid w:val="00FC5564"/>
    <w:rsid w:val="00FC55C9"/>
    <w:rsid w:val="00FC597B"/>
    <w:rsid w:val="00FC61E6"/>
    <w:rsid w:val="00FC6238"/>
    <w:rsid w:val="00FC642A"/>
    <w:rsid w:val="00FC6947"/>
    <w:rsid w:val="00FC6DB8"/>
    <w:rsid w:val="00FC73B0"/>
    <w:rsid w:val="00FC766A"/>
    <w:rsid w:val="00FC76FB"/>
    <w:rsid w:val="00FC7951"/>
    <w:rsid w:val="00FC7AA6"/>
    <w:rsid w:val="00FC7EAE"/>
    <w:rsid w:val="00FC7F40"/>
    <w:rsid w:val="00FD05C0"/>
    <w:rsid w:val="00FD05CB"/>
    <w:rsid w:val="00FD08E3"/>
    <w:rsid w:val="00FD1316"/>
    <w:rsid w:val="00FD1506"/>
    <w:rsid w:val="00FD1B0B"/>
    <w:rsid w:val="00FD1D3F"/>
    <w:rsid w:val="00FD236B"/>
    <w:rsid w:val="00FD2785"/>
    <w:rsid w:val="00FD28DF"/>
    <w:rsid w:val="00FD2C50"/>
    <w:rsid w:val="00FD2C72"/>
    <w:rsid w:val="00FD33FC"/>
    <w:rsid w:val="00FD3730"/>
    <w:rsid w:val="00FD3782"/>
    <w:rsid w:val="00FD38B1"/>
    <w:rsid w:val="00FD3948"/>
    <w:rsid w:val="00FD3ADE"/>
    <w:rsid w:val="00FD3B08"/>
    <w:rsid w:val="00FD43BA"/>
    <w:rsid w:val="00FD4806"/>
    <w:rsid w:val="00FD486B"/>
    <w:rsid w:val="00FD48D3"/>
    <w:rsid w:val="00FD4901"/>
    <w:rsid w:val="00FD4941"/>
    <w:rsid w:val="00FD4BA4"/>
    <w:rsid w:val="00FD4BF6"/>
    <w:rsid w:val="00FD534E"/>
    <w:rsid w:val="00FD56C7"/>
    <w:rsid w:val="00FD58E7"/>
    <w:rsid w:val="00FD5961"/>
    <w:rsid w:val="00FD5CBB"/>
    <w:rsid w:val="00FD6228"/>
    <w:rsid w:val="00FD638C"/>
    <w:rsid w:val="00FD6564"/>
    <w:rsid w:val="00FD6674"/>
    <w:rsid w:val="00FD68EF"/>
    <w:rsid w:val="00FD6A3F"/>
    <w:rsid w:val="00FD6B74"/>
    <w:rsid w:val="00FD70AE"/>
    <w:rsid w:val="00FD736D"/>
    <w:rsid w:val="00FD7954"/>
    <w:rsid w:val="00FD7AEC"/>
    <w:rsid w:val="00FE002E"/>
    <w:rsid w:val="00FE016D"/>
    <w:rsid w:val="00FE0211"/>
    <w:rsid w:val="00FE0265"/>
    <w:rsid w:val="00FE0720"/>
    <w:rsid w:val="00FE0777"/>
    <w:rsid w:val="00FE0B2D"/>
    <w:rsid w:val="00FE0B4A"/>
    <w:rsid w:val="00FE1854"/>
    <w:rsid w:val="00FE1A0E"/>
    <w:rsid w:val="00FE2062"/>
    <w:rsid w:val="00FE226F"/>
    <w:rsid w:val="00FE2370"/>
    <w:rsid w:val="00FE2398"/>
    <w:rsid w:val="00FE264B"/>
    <w:rsid w:val="00FE280C"/>
    <w:rsid w:val="00FE2DA2"/>
    <w:rsid w:val="00FE2F7E"/>
    <w:rsid w:val="00FE3509"/>
    <w:rsid w:val="00FE3670"/>
    <w:rsid w:val="00FE38C7"/>
    <w:rsid w:val="00FE38FD"/>
    <w:rsid w:val="00FE394C"/>
    <w:rsid w:val="00FE3D82"/>
    <w:rsid w:val="00FE41D1"/>
    <w:rsid w:val="00FE477E"/>
    <w:rsid w:val="00FE48C6"/>
    <w:rsid w:val="00FE4CE0"/>
    <w:rsid w:val="00FE4E11"/>
    <w:rsid w:val="00FE4FAF"/>
    <w:rsid w:val="00FE507B"/>
    <w:rsid w:val="00FE515A"/>
    <w:rsid w:val="00FE51F6"/>
    <w:rsid w:val="00FE5421"/>
    <w:rsid w:val="00FE5624"/>
    <w:rsid w:val="00FE58DA"/>
    <w:rsid w:val="00FE5A4C"/>
    <w:rsid w:val="00FE5CA5"/>
    <w:rsid w:val="00FE5D05"/>
    <w:rsid w:val="00FE5D2C"/>
    <w:rsid w:val="00FE5FBF"/>
    <w:rsid w:val="00FE67CC"/>
    <w:rsid w:val="00FE684F"/>
    <w:rsid w:val="00FE6876"/>
    <w:rsid w:val="00FE6973"/>
    <w:rsid w:val="00FE6C25"/>
    <w:rsid w:val="00FE6D11"/>
    <w:rsid w:val="00FE6D60"/>
    <w:rsid w:val="00FE70A3"/>
    <w:rsid w:val="00FE73F3"/>
    <w:rsid w:val="00FE74C0"/>
    <w:rsid w:val="00FE75B3"/>
    <w:rsid w:val="00FE7BE4"/>
    <w:rsid w:val="00FE7FAE"/>
    <w:rsid w:val="00FF033A"/>
    <w:rsid w:val="00FF03F2"/>
    <w:rsid w:val="00FF043B"/>
    <w:rsid w:val="00FF0607"/>
    <w:rsid w:val="00FF0964"/>
    <w:rsid w:val="00FF0A7C"/>
    <w:rsid w:val="00FF0F67"/>
    <w:rsid w:val="00FF0FC1"/>
    <w:rsid w:val="00FF16F2"/>
    <w:rsid w:val="00FF1E23"/>
    <w:rsid w:val="00FF1F9B"/>
    <w:rsid w:val="00FF2374"/>
    <w:rsid w:val="00FF237C"/>
    <w:rsid w:val="00FF28AA"/>
    <w:rsid w:val="00FF2B42"/>
    <w:rsid w:val="00FF2CF7"/>
    <w:rsid w:val="00FF2D5B"/>
    <w:rsid w:val="00FF32C1"/>
    <w:rsid w:val="00FF3422"/>
    <w:rsid w:val="00FF3985"/>
    <w:rsid w:val="00FF3B7F"/>
    <w:rsid w:val="00FF3F51"/>
    <w:rsid w:val="00FF46B3"/>
    <w:rsid w:val="00FF46B5"/>
    <w:rsid w:val="00FF486C"/>
    <w:rsid w:val="00FF48DC"/>
    <w:rsid w:val="00FF4C34"/>
    <w:rsid w:val="00FF4F92"/>
    <w:rsid w:val="00FF54EB"/>
    <w:rsid w:val="00FF561C"/>
    <w:rsid w:val="00FF61DB"/>
    <w:rsid w:val="00FF6822"/>
    <w:rsid w:val="00FF6989"/>
    <w:rsid w:val="00FF6A4C"/>
    <w:rsid w:val="00FF6FBE"/>
    <w:rsid w:val="00FF7060"/>
    <w:rsid w:val="00FF7086"/>
    <w:rsid w:val="00FF73D0"/>
    <w:rsid w:val="00FF76F9"/>
    <w:rsid w:val="00FF7741"/>
    <w:rsid w:val="00FF7A11"/>
    <w:rsid w:val="00FF7C0C"/>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130215C-DD78-4181-89D1-2C5221B1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E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44"/>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 edit</Information>
    <Associated_x0020_Task xmlns="3b34c8f0-1ef5-4d1e-bb66-517ce7fe7356"/>
    <_dlc_DocId xmlns="71c5aaf6-e6ce-465b-b873-5148d2a4c105">5AIRPNAIUNRU-1830940522-11122</_dlc_DocId>
    <_dlc_DocIdUrl xmlns="71c5aaf6-e6ce-465b-b873-5148d2a4c105">
      <Url>https://nokia.sharepoint.com/sites/c5g/5gradio/_layouts/15/DocIdRedir.aspx?ID=5AIRPNAIUNRU-1830940522-11122</Url>
      <Description>5AIRPNAIUNRU-1830940522-11122</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9209</TotalTime>
  <Pages>27</Pages>
  <Words>15435</Words>
  <Characters>87985</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103214</CharactersWithSpaces>
  <SharedDoc>false</SharedDoc>
  <HLinks>
    <vt:vector size="6" baseType="variant">
      <vt:variant>
        <vt:i4>3932179</vt:i4>
      </vt:variant>
      <vt:variant>
        <vt:i4>0</vt:i4>
      </vt:variant>
      <vt:variant>
        <vt:i4>0</vt:i4>
      </vt:variant>
      <vt:variant>
        <vt:i4>5</vt:i4>
      </vt:variant>
      <vt:variant>
        <vt:lpwstr>mailto:juha.s.korhonen@nokia-bell-labs.com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1731</cp:revision>
  <cp:lastPrinted>2016-06-22T11:35:00Z</cp:lastPrinted>
  <dcterms:created xsi:type="dcterms:W3CDTF">2021-04-27T19:54:00Z</dcterms:created>
  <dcterms:modified xsi:type="dcterms:W3CDTF">2021-08-06T12:11:00Z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5e2b2f44-fe3d-471d-9f73-e007eab73af2</vt:lpwstr>
  </property>
</Properties>
</file>