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1F88BB" w14:textId="64502011" w:rsidR="00E45A3E" w:rsidRDefault="00E45A3E" w:rsidP="00E45A3E">
      <w:pPr>
        <w:tabs>
          <w:tab w:val="right" w:pos="9356"/>
          <w:tab w:val="right" w:pos="9639"/>
        </w:tabs>
        <w:ind w:right="2"/>
        <w:rPr>
          <w:rFonts w:ascii="Arial" w:hAnsi="Arial" w:cs="Arial"/>
          <w:b/>
          <w:bCs/>
          <w:sz w:val="28"/>
        </w:rPr>
      </w:pPr>
      <w:r>
        <w:rPr>
          <w:rFonts w:ascii="Arial" w:hAnsi="Arial" w:cs="Arial"/>
          <w:b/>
          <w:bCs/>
          <w:sz w:val="28"/>
        </w:rPr>
        <w:t>3GPP TSG RAN WG1 #1</w:t>
      </w:r>
      <w:r w:rsidRPr="0067734D">
        <w:rPr>
          <w:rFonts w:ascii="Arial" w:hAnsi="Arial" w:cs="Arial"/>
          <w:b/>
          <w:bCs/>
          <w:sz w:val="28"/>
        </w:rPr>
        <w:t>0</w:t>
      </w:r>
      <w:r w:rsidR="0067734D" w:rsidRPr="0067734D">
        <w:rPr>
          <w:rFonts w:ascii="Arial" w:eastAsiaTheme="minorEastAsia" w:hAnsi="Arial" w:cs="Arial"/>
          <w:b/>
          <w:bCs/>
          <w:sz w:val="28"/>
          <w:lang w:eastAsia="zh-CN"/>
        </w:rPr>
        <w:t>6</w:t>
      </w:r>
      <w:r>
        <w:rPr>
          <w:rFonts w:ascii="Arial" w:hAnsi="Arial" w:cs="Arial"/>
          <w:b/>
          <w:bCs/>
          <w:sz w:val="28"/>
        </w:rPr>
        <w:t>-e</w:t>
      </w:r>
      <w:r>
        <w:rPr>
          <w:rFonts w:ascii="Arial" w:hAnsi="Arial" w:cs="Arial"/>
          <w:b/>
          <w:bCs/>
          <w:sz w:val="28"/>
        </w:rPr>
        <w:tab/>
      </w:r>
      <w:r w:rsidR="00BD294D">
        <w:rPr>
          <w:rFonts w:ascii="Arial" w:hAnsi="Arial" w:cs="Arial"/>
          <w:b/>
          <w:bCs/>
          <w:sz w:val="28"/>
        </w:rPr>
        <w:t>R1-210658</w:t>
      </w:r>
      <w:r w:rsidR="00AD5077" w:rsidRPr="00AD5077">
        <w:rPr>
          <w:rFonts w:ascii="Arial" w:hAnsi="Arial" w:cs="Arial"/>
          <w:b/>
          <w:bCs/>
          <w:sz w:val="28"/>
        </w:rPr>
        <w:t>2</w:t>
      </w:r>
    </w:p>
    <w:p w14:paraId="5FCD1B90" w14:textId="611DF0A1" w:rsidR="00E45A3E" w:rsidRDefault="00E45A3E" w:rsidP="00E45A3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67734D">
        <w:rPr>
          <w:rFonts w:ascii="Arial" w:eastAsia="MS Mincho" w:hAnsi="Arial" w:cs="Arial"/>
          <w:b/>
          <w:bCs/>
          <w:sz w:val="28"/>
          <w:lang w:eastAsia="ja-JP"/>
        </w:rPr>
        <w:t>August</w:t>
      </w:r>
      <w:r w:rsidRPr="00E71ADC">
        <w:rPr>
          <w:rFonts w:ascii="Arial" w:eastAsia="MS Mincho" w:hAnsi="Arial" w:cs="Arial"/>
          <w:b/>
          <w:bCs/>
          <w:sz w:val="28"/>
          <w:lang w:eastAsia="ja-JP"/>
        </w:rPr>
        <w:t xml:space="preserve"> </w:t>
      </w:r>
      <w:r w:rsidR="0067734D">
        <w:rPr>
          <w:rFonts w:ascii="Arial" w:eastAsia="MS Mincho" w:hAnsi="Arial" w:cs="Arial"/>
          <w:b/>
          <w:bCs/>
          <w:sz w:val="28"/>
          <w:lang w:eastAsia="ja-JP"/>
        </w:rPr>
        <w:t>16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w:t>
      </w:r>
      <w:r w:rsidR="003C618F">
        <w:rPr>
          <w:rFonts w:ascii="Arial" w:eastAsia="MS Mincho" w:hAnsi="Arial" w:cs="Arial"/>
          <w:b/>
          <w:bCs/>
          <w:sz w:val="28"/>
          <w:lang w:eastAsia="ja-JP"/>
        </w:rPr>
        <w:t>7</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5AA754E7" w14:textId="77777777" w:rsidR="00E45A3E" w:rsidRDefault="00E45A3E" w:rsidP="00E45A3E">
      <w:pPr>
        <w:pStyle w:val="a5"/>
        <w:tabs>
          <w:tab w:val="clear" w:pos="4536"/>
          <w:tab w:val="left" w:pos="1800"/>
        </w:tabs>
        <w:ind w:left="1800" w:hanging="1800"/>
        <w:rPr>
          <w:rFonts w:cs="Arial"/>
          <w:sz w:val="22"/>
          <w:szCs w:val="22"/>
        </w:rPr>
      </w:pPr>
    </w:p>
    <w:p w14:paraId="607109D8" w14:textId="77777777" w:rsidR="00E45A3E" w:rsidRDefault="00E45A3E" w:rsidP="00E45A3E">
      <w:pPr>
        <w:pStyle w:val="a5"/>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6B937AD5" w14:textId="469131C4" w:rsidR="00E45A3E" w:rsidRPr="00BD294D" w:rsidRDefault="00E45A3E" w:rsidP="00BD294D">
      <w:pPr>
        <w:pStyle w:val="a5"/>
        <w:tabs>
          <w:tab w:val="clear" w:pos="4536"/>
          <w:tab w:val="left" w:pos="1800"/>
        </w:tabs>
        <w:ind w:left="1791" w:hangingChars="814" w:hanging="1791"/>
        <w:rPr>
          <w:rFonts w:eastAsia="宋体" w:cs="Arial"/>
          <w:sz w:val="22"/>
          <w:szCs w:val="22"/>
          <w:lang w:eastAsia="zh-CN"/>
        </w:rPr>
      </w:pPr>
      <w:r>
        <w:rPr>
          <w:rFonts w:cs="Arial"/>
          <w:sz w:val="22"/>
          <w:szCs w:val="22"/>
        </w:rPr>
        <w:t>Title:</w:t>
      </w:r>
      <w:r>
        <w:rPr>
          <w:rFonts w:cs="Arial"/>
          <w:sz w:val="22"/>
          <w:szCs w:val="22"/>
        </w:rPr>
        <w:tab/>
      </w:r>
      <w:r w:rsidR="00BD294D" w:rsidRPr="00804001">
        <w:rPr>
          <w:rFonts w:cs="Arial"/>
          <w:sz w:val="22"/>
          <w:szCs w:val="22"/>
        </w:rPr>
        <w:t>Discussions on beam management for new SCSs for NR operation from 52.6GHz to 71GHz</w:t>
      </w:r>
    </w:p>
    <w:p w14:paraId="13DC35A4" w14:textId="25850866" w:rsidR="00E45A3E" w:rsidRDefault="00E45A3E" w:rsidP="00E45A3E">
      <w:pPr>
        <w:pStyle w:val="a5"/>
        <w:tabs>
          <w:tab w:val="left" w:pos="1800"/>
        </w:tabs>
        <w:rPr>
          <w:rFonts w:eastAsia="宋体"/>
          <w:sz w:val="22"/>
          <w:szCs w:val="22"/>
          <w:lang w:eastAsia="zh-CN"/>
        </w:rPr>
      </w:pPr>
      <w:r>
        <w:rPr>
          <w:rFonts w:cs="Arial"/>
          <w:sz w:val="22"/>
          <w:szCs w:val="22"/>
        </w:rPr>
        <w:t>Agenda Item:</w:t>
      </w:r>
      <w:r>
        <w:rPr>
          <w:rFonts w:cs="Arial"/>
          <w:sz w:val="22"/>
          <w:szCs w:val="22"/>
        </w:rPr>
        <w:tab/>
      </w:r>
      <w:r w:rsidR="00BD294D">
        <w:rPr>
          <w:rFonts w:eastAsia="宋体" w:cs="Arial"/>
          <w:color w:val="000000" w:themeColor="text1"/>
          <w:sz w:val="22"/>
          <w:szCs w:val="22"/>
          <w:lang w:eastAsia="zh-CN"/>
        </w:rPr>
        <w:t>8.</w:t>
      </w:r>
      <w:r>
        <w:rPr>
          <w:rFonts w:eastAsia="宋体" w:cs="Arial"/>
          <w:color w:val="000000" w:themeColor="text1"/>
          <w:sz w:val="22"/>
          <w:szCs w:val="22"/>
          <w:lang w:eastAsia="zh-CN"/>
        </w:rPr>
        <w:t>2.</w:t>
      </w:r>
      <w:r w:rsidR="00BD294D">
        <w:rPr>
          <w:rFonts w:eastAsia="宋体" w:cs="Arial"/>
          <w:color w:val="000000" w:themeColor="text1"/>
          <w:sz w:val="22"/>
          <w:szCs w:val="22"/>
          <w:lang w:eastAsia="zh-CN"/>
        </w:rPr>
        <w:t>4</w:t>
      </w:r>
    </w:p>
    <w:p w14:paraId="21B5826B" w14:textId="393DEF53" w:rsidR="002F170A" w:rsidRPr="00E45A3E" w:rsidRDefault="00E45A3E" w:rsidP="00681700">
      <w:pPr>
        <w:pStyle w:val="a5"/>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2880373F" w14:textId="77777777" w:rsidR="00A74BF4" w:rsidRDefault="00A74BF4" w:rsidP="00A74BF4">
      <w:pPr>
        <w:pStyle w:val="title1"/>
      </w:pPr>
      <w:bookmarkStart w:id="0" w:name="OLE_LINK13"/>
      <w:bookmarkStart w:id="1" w:name="OLE_LINK14"/>
      <w:r>
        <w:t xml:space="preserve">Introductions </w:t>
      </w:r>
    </w:p>
    <w:p w14:paraId="5F07A4FE" w14:textId="327E2D7A" w:rsidR="00BD294D" w:rsidRPr="00BD294D" w:rsidRDefault="00BD294D" w:rsidP="00BD294D">
      <w:pPr>
        <w:rPr>
          <w:rFonts w:eastAsiaTheme="minorEastAsia"/>
          <w:lang w:eastAsia="zh-CN"/>
        </w:rPr>
      </w:pPr>
      <w:r>
        <w:t>In RAN1 #104e-bis meeting,</w:t>
      </w:r>
      <w:r>
        <w:rPr>
          <w:rFonts w:eastAsiaTheme="minorEastAsia" w:hint="eastAsia"/>
          <w:lang w:eastAsia="zh-CN"/>
        </w:rPr>
        <w:t xml:space="preserve"> </w:t>
      </w:r>
      <w:r>
        <w:rPr>
          <w:rFonts w:eastAsiaTheme="minorEastAsia"/>
          <w:lang w:eastAsia="zh-CN"/>
        </w:rPr>
        <w:t>t</w:t>
      </w:r>
      <w:r>
        <w:t>he following agreements were achieved:</w:t>
      </w:r>
    </w:p>
    <w:tbl>
      <w:tblPr>
        <w:tblStyle w:val="aa"/>
        <w:tblW w:w="0" w:type="auto"/>
        <w:tblLook w:val="04A0" w:firstRow="1" w:lastRow="0" w:firstColumn="1" w:lastColumn="0" w:noHBand="0" w:noVBand="1"/>
      </w:tblPr>
      <w:tblGrid>
        <w:gridCol w:w="9060"/>
      </w:tblGrid>
      <w:tr w:rsidR="00BD294D" w14:paraId="56C30B09" w14:textId="77777777" w:rsidTr="00365D49">
        <w:tc>
          <w:tcPr>
            <w:tcW w:w="9060" w:type="dxa"/>
          </w:tcPr>
          <w:p w14:paraId="43519DE2" w14:textId="77777777" w:rsidR="00BD294D" w:rsidRPr="009E19A0" w:rsidRDefault="00BD294D" w:rsidP="00365D49">
            <w:pPr>
              <w:rPr>
                <w:rFonts w:ascii="Times" w:eastAsia="Batang" w:hAnsi="Times"/>
                <w:lang w:val="en-GB" w:eastAsia="x-none"/>
              </w:rPr>
            </w:pPr>
            <w:r w:rsidRPr="009E19A0">
              <w:rPr>
                <w:rFonts w:ascii="Times" w:eastAsia="Batang" w:hAnsi="Times"/>
                <w:highlight w:val="green"/>
                <w:lang w:val="en-GB" w:eastAsia="x-none"/>
              </w:rPr>
              <w:t>Agreement:</w:t>
            </w:r>
          </w:p>
          <w:p w14:paraId="282E5C49" w14:textId="74599E52" w:rsidR="00BD294D" w:rsidRPr="009E19A0" w:rsidRDefault="00BD294D" w:rsidP="00365D49">
            <w:pPr>
              <w:rPr>
                <w:rFonts w:ascii="Times" w:eastAsia="Batang" w:hAnsi="Times"/>
                <w:lang w:val="en-GB" w:eastAsia="x-none"/>
              </w:rPr>
            </w:pPr>
            <w:r w:rsidRPr="009E19A0">
              <w:rPr>
                <w:rFonts w:ascii="Times" w:eastAsia="Batang" w:hAnsi="Times"/>
                <w:lang w:val="en-GB" w:eastAsia="x-none"/>
              </w:rPr>
              <w:t>Introduce new parameter values for additional beam switching time delay d, when triggering PDCCH with 120kHz or 480kHz has a smaller subcarrier spacing than AP-CSI-RS or PDSCH</w:t>
            </w:r>
          </w:p>
          <w:p w14:paraId="15973024" w14:textId="77777777" w:rsidR="00BD294D" w:rsidRPr="009E19A0" w:rsidRDefault="00BD294D" w:rsidP="00365D49">
            <w:pPr>
              <w:rPr>
                <w:rFonts w:ascii="Times" w:eastAsia="Batang" w:hAnsi="Times"/>
                <w:lang w:val="en-GB" w:eastAsia="x-none"/>
              </w:rPr>
            </w:pPr>
            <w:r w:rsidRPr="009E19A0">
              <w:rPr>
                <w:rFonts w:ascii="Times" w:eastAsia="Batang" w:hAnsi="Times"/>
                <w:highlight w:val="green"/>
                <w:lang w:val="en-GB" w:eastAsia="x-none"/>
              </w:rPr>
              <w:t>Agreement:</w:t>
            </w:r>
          </w:p>
          <w:p w14:paraId="641EA3D3" w14:textId="77777777" w:rsidR="00BD294D" w:rsidRPr="009E19A0" w:rsidRDefault="00BD294D" w:rsidP="00365D49">
            <w:pPr>
              <w:rPr>
                <w:rFonts w:ascii="Times" w:eastAsia="Batang" w:hAnsi="Times" w:cs="Times"/>
                <w:lang w:val="en-GB"/>
              </w:rPr>
            </w:pPr>
            <w:r w:rsidRPr="009E19A0">
              <w:rPr>
                <w:rFonts w:ascii="Times" w:eastAsia="Batang" w:hAnsi="Times" w:cs="Times"/>
                <w:lang w:val="en-GB"/>
              </w:rPr>
              <w:t>For timeDurationForQCL, beamSwitchTiming and beamReportTiming,</w:t>
            </w:r>
          </w:p>
          <w:p w14:paraId="067FD230" w14:textId="77777777" w:rsidR="00BD294D" w:rsidRPr="009E19A0" w:rsidRDefault="00BD294D" w:rsidP="00BD294D">
            <w:pPr>
              <w:numPr>
                <w:ilvl w:val="0"/>
                <w:numId w:val="39"/>
              </w:numPr>
              <w:spacing w:after="0" w:line="259" w:lineRule="auto"/>
              <w:jc w:val="left"/>
              <w:rPr>
                <w:rFonts w:ascii="Times" w:eastAsia="Batang" w:hAnsi="Times" w:cs="Times"/>
                <w:lang w:val="en-GB"/>
              </w:rPr>
            </w:pPr>
            <w:r w:rsidRPr="009E19A0">
              <w:rPr>
                <w:rFonts w:ascii="Times" w:eastAsia="Batang" w:hAnsi="Times" w:cs="Times"/>
                <w:lang w:val="en-GB"/>
              </w:rPr>
              <w:t>Following candidate values of FR2 are reused for 120 kHz:</w:t>
            </w:r>
          </w:p>
          <w:p w14:paraId="70AF2A91" w14:textId="77777777" w:rsidR="00BD294D" w:rsidRPr="009E19A0" w:rsidRDefault="00BD294D" w:rsidP="00BD294D">
            <w:pPr>
              <w:numPr>
                <w:ilvl w:val="1"/>
                <w:numId w:val="39"/>
              </w:numPr>
              <w:spacing w:after="0" w:line="259" w:lineRule="auto"/>
              <w:jc w:val="left"/>
              <w:rPr>
                <w:rFonts w:ascii="Times" w:eastAsia="Batang" w:hAnsi="Times" w:cs="Times"/>
                <w:lang w:val="en-GB"/>
              </w:rPr>
            </w:pPr>
            <w:r w:rsidRPr="009E19A0">
              <w:rPr>
                <w:rFonts w:ascii="Times" w:eastAsia="Batang" w:hAnsi="Times" w:cs="Times"/>
                <w:lang w:val="en-GB"/>
              </w:rPr>
              <w:t>timeDurationForQCL: 14 and 28 symbols</w:t>
            </w:r>
          </w:p>
          <w:p w14:paraId="0B00E02F" w14:textId="77777777" w:rsidR="00BD294D" w:rsidRPr="009E19A0" w:rsidRDefault="00BD294D" w:rsidP="00BD294D">
            <w:pPr>
              <w:numPr>
                <w:ilvl w:val="1"/>
                <w:numId w:val="39"/>
              </w:numPr>
              <w:spacing w:after="0" w:line="259" w:lineRule="auto"/>
              <w:jc w:val="left"/>
              <w:rPr>
                <w:rFonts w:ascii="Times" w:eastAsia="Batang" w:hAnsi="Times" w:cs="Times"/>
                <w:lang w:val="en-GB"/>
              </w:rPr>
            </w:pPr>
            <w:r w:rsidRPr="009E19A0">
              <w:rPr>
                <w:rFonts w:ascii="Times" w:eastAsia="Batang" w:hAnsi="Times" w:cs="Times"/>
                <w:lang w:val="en-GB"/>
              </w:rPr>
              <w:t>beamSwitchTiming: 14, 28, 48, 224 and 336 symbols</w:t>
            </w:r>
          </w:p>
          <w:p w14:paraId="3BA526F1" w14:textId="77777777" w:rsidR="00BD294D" w:rsidRPr="009E19A0" w:rsidRDefault="00BD294D" w:rsidP="00BD294D">
            <w:pPr>
              <w:numPr>
                <w:ilvl w:val="1"/>
                <w:numId w:val="39"/>
              </w:numPr>
              <w:spacing w:after="0" w:line="259" w:lineRule="auto"/>
              <w:jc w:val="left"/>
              <w:rPr>
                <w:rFonts w:ascii="Times" w:eastAsia="Batang" w:hAnsi="Times" w:cs="Times"/>
                <w:lang w:val="en-GB"/>
              </w:rPr>
            </w:pPr>
            <w:r w:rsidRPr="009E19A0">
              <w:rPr>
                <w:rFonts w:ascii="Times" w:eastAsia="Batang" w:hAnsi="Times" w:cs="Times"/>
                <w:lang w:val="en-GB"/>
              </w:rPr>
              <w:t>beamReportTiming: 14, 28 and 56 symbols</w:t>
            </w:r>
          </w:p>
          <w:p w14:paraId="49D3CA69" w14:textId="77777777" w:rsidR="00BD294D" w:rsidRPr="009E19A0" w:rsidRDefault="00BD294D" w:rsidP="00BD294D">
            <w:pPr>
              <w:numPr>
                <w:ilvl w:val="0"/>
                <w:numId w:val="39"/>
              </w:numPr>
              <w:spacing w:after="0" w:line="259" w:lineRule="auto"/>
              <w:jc w:val="left"/>
              <w:rPr>
                <w:rFonts w:ascii="Times" w:eastAsia="Batang" w:hAnsi="Times" w:cs="Times"/>
                <w:lang w:val="en-GB"/>
              </w:rPr>
            </w:pPr>
            <w:r w:rsidRPr="009E19A0">
              <w:rPr>
                <w:rFonts w:ascii="Times" w:eastAsia="Batang" w:hAnsi="Times" w:cs="Times"/>
                <w:lang w:val="en-GB"/>
              </w:rPr>
              <w:t>For 480 kHz</w:t>
            </w:r>
          </w:p>
          <w:p w14:paraId="5D08F655" w14:textId="77777777" w:rsidR="00BD294D" w:rsidRPr="009E19A0" w:rsidRDefault="00BD294D" w:rsidP="00BD294D">
            <w:pPr>
              <w:numPr>
                <w:ilvl w:val="1"/>
                <w:numId w:val="39"/>
              </w:numPr>
              <w:spacing w:after="0" w:line="259" w:lineRule="auto"/>
              <w:ind w:left="1440"/>
              <w:jc w:val="left"/>
              <w:rPr>
                <w:rFonts w:ascii="Times" w:eastAsia="Batang" w:hAnsi="Times" w:cs="Times"/>
                <w:lang w:val="en-GB"/>
              </w:rPr>
            </w:pPr>
            <w:r w:rsidRPr="009E19A0">
              <w:rPr>
                <w:rFonts w:ascii="Times" w:eastAsia="Batang" w:hAnsi="Times" w:cs="Times"/>
                <w:lang w:val="en-GB"/>
              </w:rPr>
              <w:t>Support at least the candidate values for 120 kHz scaled by 4x</w:t>
            </w:r>
          </w:p>
          <w:p w14:paraId="3BDF1311" w14:textId="77777777" w:rsidR="00BD294D" w:rsidRPr="009E19A0" w:rsidRDefault="00BD294D" w:rsidP="00BD294D">
            <w:pPr>
              <w:numPr>
                <w:ilvl w:val="1"/>
                <w:numId w:val="39"/>
              </w:numPr>
              <w:spacing w:after="0" w:line="259" w:lineRule="auto"/>
              <w:ind w:left="1440"/>
              <w:jc w:val="left"/>
              <w:rPr>
                <w:rFonts w:ascii="Times" w:eastAsia="Batang" w:hAnsi="Times" w:cs="Times"/>
                <w:lang w:val="en-GB"/>
              </w:rPr>
            </w:pPr>
            <w:r w:rsidRPr="009E19A0">
              <w:rPr>
                <w:rFonts w:ascii="Times" w:eastAsia="Batang" w:hAnsi="Times" w:cs="Times"/>
                <w:lang w:val="en-GB"/>
              </w:rPr>
              <w:t>FFS: Support for additional candidate value(s)</w:t>
            </w:r>
          </w:p>
          <w:p w14:paraId="77EB3423" w14:textId="77777777" w:rsidR="00BD294D" w:rsidRPr="009E19A0" w:rsidRDefault="00BD294D" w:rsidP="00BD294D">
            <w:pPr>
              <w:numPr>
                <w:ilvl w:val="0"/>
                <w:numId w:val="39"/>
              </w:numPr>
              <w:spacing w:after="0" w:line="259" w:lineRule="auto"/>
              <w:ind w:left="346"/>
              <w:jc w:val="left"/>
              <w:rPr>
                <w:rFonts w:ascii="Times" w:eastAsia="Batang" w:hAnsi="Times" w:cs="Times"/>
                <w:lang w:val="en-GB"/>
              </w:rPr>
            </w:pPr>
            <w:r w:rsidRPr="009E19A0">
              <w:rPr>
                <w:rFonts w:ascii="Times" w:eastAsia="Batang" w:hAnsi="Times" w:cs="Times"/>
                <w:lang w:val="en-GB"/>
              </w:rPr>
              <w:t>For 960 kHz</w:t>
            </w:r>
          </w:p>
          <w:p w14:paraId="153C0F10" w14:textId="77777777" w:rsidR="00BD294D" w:rsidRPr="009E19A0" w:rsidRDefault="00BD294D" w:rsidP="00BD294D">
            <w:pPr>
              <w:numPr>
                <w:ilvl w:val="1"/>
                <w:numId w:val="39"/>
              </w:numPr>
              <w:spacing w:after="0" w:line="259" w:lineRule="auto"/>
              <w:ind w:left="1440"/>
              <w:jc w:val="left"/>
              <w:rPr>
                <w:rFonts w:ascii="Times" w:eastAsia="Batang" w:hAnsi="Times" w:cs="Times"/>
                <w:lang w:val="en-GB"/>
              </w:rPr>
            </w:pPr>
            <w:r w:rsidRPr="009E19A0">
              <w:rPr>
                <w:rFonts w:ascii="Times" w:eastAsia="Batang" w:hAnsi="Times" w:cs="Times"/>
                <w:lang w:val="en-GB"/>
              </w:rPr>
              <w:t>Support at least the candidate values for 120 kHz scaled by 8x</w:t>
            </w:r>
          </w:p>
          <w:p w14:paraId="3C1AA577" w14:textId="77777777" w:rsidR="00BD294D" w:rsidRPr="009E19A0" w:rsidRDefault="00BD294D" w:rsidP="00BD294D">
            <w:pPr>
              <w:numPr>
                <w:ilvl w:val="1"/>
                <w:numId w:val="39"/>
              </w:numPr>
              <w:spacing w:after="0" w:line="259" w:lineRule="auto"/>
              <w:ind w:left="1440"/>
              <w:jc w:val="left"/>
              <w:rPr>
                <w:rFonts w:ascii="Times" w:eastAsia="Batang" w:hAnsi="Times" w:cs="Times"/>
                <w:lang w:val="en-GB"/>
              </w:rPr>
            </w:pPr>
            <w:r w:rsidRPr="009E19A0">
              <w:rPr>
                <w:rFonts w:ascii="Times" w:eastAsia="Batang" w:hAnsi="Times" w:cs="Times"/>
                <w:lang w:val="en-GB"/>
              </w:rPr>
              <w:t>FFS: Support for additional candidate values(s)</w:t>
            </w:r>
          </w:p>
          <w:p w14:paraId="654A9919" w14:textId="77777777" w:rsidR="00BD294D" w:rsidRPr="009E19A0" w:rsidRDefault="00BD294D" w:rsidP="00BD294D">
            <w:pPr>
              <w:numPr>
                <w:ilvl w:val="0"/>
                <w:numId w:val="39"/>
              </w:numPr>
              <w:spacing w:after="0" w:line="259" w:lineRule="auto"/>
              <w:ind w:left="346"/>
              <w:jc w:val="left"/>
              <w:rPr>
                <w:rFonts w:ascii="Times" w:eastAsia="Batang" w:hAnsi="Times" w:cs="Times"/>
                <w:lang w:val="en-GB"/>
              </w:rPr>
            </w:pPr>
            <w:r w:rsidRPr="009E19A0">
              <w:rPr>
                <w:rFonts w:ascii="Times" w:eastAsia="Batang" w:hAnsi="Times" w:cs="Times"/>
                <w:lang w:val="en-GB"/>
              </w:rPr>
              <w:t>FFS: UE capability signalling details</w:t>
            </w:r>
          </w:p>
          <w:p w14:paraId="2D730D2D" w14:textId="290A9AAD" w:rsidR="00BD294D" w:rsidRPr="009E19A0" w:rsidRDefault="00BD294D" w:rsidP="00365D49">
            <w:pPr>
              <w:numPr>
                <w:ilvl w:val="0"/>
                <w:numId w:val="39"/>
              </w:numPr>
              <w:spacing w:after="0" w:line="259" w:lineRule="auto"/>
              <w:ind w:left="346"/>
              <w:jc w:val="left"/>
              <w:rPr>
                <w:rFonts w:ascii="Times" w:eastAsia="Batang" w:hAnsi="Times" w:cs="Times"/>
                <w:lang w:val="en-GB"/>
              </w:rPr>
            </w:pPr>
            <w:r w:rsidRPr="009E19A0">
              <w:rPr>
                <w:rFonts w:ascii="Times" w:eastAsia="Batang" w:hAnsi="Times" w:cs="Times"/>
                <w:lang w:val="en-GB"/>
              </w:rPr>
              <w:t>Note: The scaled values 224 and 336 symbols for beamSwitchTiming are used as in Rel-16 (defined in Rel-15 with updates in Rel-16).</w:t>
            </w:r>
          </w:p>
          <w:p w14:paraId="31CD4918" w14:textId="77777777" w:rsidR="00BD294D" w:rsidRPr="009E19A0" w:rsidRDefault="00BD294D" w:rsidP="00365D49">
            <w:pPr>
              <w:rPr>
                <w:rFonts w:ascii="Times" w:eastAsia="Batang" w:hAnsi="Times"/>
                <w:lang w:val="en-GB" w:eastAsia="x-none"/>
              </w:rPr>
            </w:pPr>
            <w:r w:rsidRPr="009E19A0">
              <w:rPr>
                <w:rFonts w:ascii="Times" w:eastAsia="Batang" w:hAnsi="Times"/>
                <w:highlight w:val="green"/>
                <w:lang w:val="en-GB" w:eastAsia="x-none"/>
              </w:rPr>
              <w:t>Agreement:</w:t>
            </w:r>
          </w:p>
          <w:p w14:paraId="2B79FE14" w14:textId="77777777" w:rsidR="00BD294D" w:rsidRPr="009E19A0" w:rsidRDefault="00BD294D" w:rsidP="00365D49">
            <w:pPr>
              <w:rPr>
                <w:rFonts w:ascii="Times" w:eastAsia="Batang" w:hAnsi="Times"/>
                <w:lang w:val="en-GB" w:eastAsia="x-none"/>
              </w:rPr>
            </w:pPr>
            <w:r w:rsidRPr="009E19A0">
              <w:rPr>
                <w:rFonts w:ascii="Times" w:eastAsia="Batang" w:hAnsi="Times"/>
                <w:lang w:val="en-GB" w:eastAsia="x-none"/>
              </w:rPr>
              <w:t>For multiple PDSCHs/PUSCHs scheduled by a single DCI, at least for single TRP, support indication of only a single TCI state/SRI in DCI</w:t>
            </w:r>
          </w:p>
          <w:p w14:paraId="7CFB7BA3" w14:textId="484C508D" w:rsidR="00BD294D" w:rsidRPr="00BD294D" w:rsidRDefault="00BD294D" w:rsidP="00365D49">
            <w:pPr>
              <w:rPr>
                <w:lang w:eastAsia="x-none"/>
              </w:rPr>
            </w:pPr>
            <w:r w:rsidRPr="009E19A0">
              <w:rPr>
                <w:rFonts w:ascii="Times" w:eastAsia="Batang" w:hAnsi="Times"/>
                <w:lang w:val="en-GB" w:eastAsia="x-none"/>
              </w:rPr>
              <w:t>FFS: number of TCI states/SRIs in a single DCI scheduling multiple PDSCHs/PUSCHs for multi-TRP</w:t>
            </w:r>
          </w:p>
        </w:tc>
      </w:tr>
    </w:tbl>
    <w:p w14:paraId="78FEB8E2" w14:textId="5F785D8C" w:rsidR="00BD294D" w:rsidRPr="000E30B4" w:rsidRDefault="00BD294D" w:rsidP="00BD294D">
      <w:pPr>
        <w:rPr>
          <w:rFonts w:eastAsiaTheme="minorEastAsia"/>
          <w:lang w:eastAsia="zh-CN"/>
        </w:rPr>
      </w:pPr>
      <w:r>
        <w:rPr>
          <w:rFonts w:eastAsiaTheme="minorEastAsia"/>
          <w:lang w:eastAsia="zh-CN"/>
        </w:rPr>
        <w:t>In this contribution, we mainly present our views toward the agreements in above.</w:t>
      </w:r>
    </w:p>
    <w:p w14:paraId="021DF8E1" w14:textId="088218E5" w:rsidR="000E30B4" w:rsidRPr="00ED3396" w:rsidRDefault="007A1B61" w:rsidP="000E30B4">
      <w:pPr>
        <w:pStyle w:val="title1"/>
      </w:pPr>
      <w:r>
        <w:t>Discussion on</w:t>
      </w:r>
      <w:r w:rsidRPr="007A1B61">
        <w:rPr>
          <w:rFonts w:cs="Arial"/>
          <w:sz w:val="22"/>
          <w:szCs w:val="22"/>
        </w:rPr>
        <w:t xml:space="preserve"> </w:t>
      </w:r>
      <w:r w:rsidRPr="007A1B61">
        <w:t>beam management for new SCSs</w:t>
      </w:r>
      <w:r w:rsidR="000E30B4" w:rsidRPr="00ED3396">
        <w:t xml:space="preserve">  </w:t>
      </w:r>
    </w:p>
    <w:p w14:paraId="52E17F9E" w14:textId="4CE9712B" w:rsidR="000E30B4" w:rsidRPr="00B24014" w:rsidRDefault="00B24014" w:rsidP="00B24014">
      <w:pPr>
        <w:pStyle w:val="title2"/>
        <w:rPr>
          <w:rFonts w:eastAsia="宋体"/>
          <w:bCs w:val="0"/>
          <w:iCs w:val="0"/>
          <w:sz w:val="30"/>
          <w:szCs w:val="30"/>
          <w:lang w:eastAsia="en-US"/>
        </w:rPr>
      </w:pPr>
      <w:r w:rsidRPr="00B24014">
        <w:rPr>
          <w:rFonts w:eastAsia="宋体"/>
          <w:bCs w:val="0"/>
          <w:iCs w:val="0"/>
          <w:sz w:val="30"/>
          <w:szCs w:val="30"/>
          <w:lang w:eastAsia="en-US"/>
        </w:rPr>
        <w:t>Timings Associated with Beam-based Operation</w:t>
      </w:r>
    </w:p>
    <w:p w14:paraId="78E8CE3F" w14:textId="0CE8B34F" w:rsidR="00ED3396" w:rsidRPr="00ED3396" w:rsidRDefault="00ED3396" w:rsidP="00ED3396">
      <w:pPr>
        <w:rPr>
          <w:rFonts w:eastAsia="Arial"/>
        </w:rPr>
      </w:pPr>
      <w:r>
        <w:rPr>
          <w:rFonts w:eastAsia="Arial"/>
        </w:rPr>
        <w:t>Fo</w:t>
      </w:r>
      <w:r w:rsidRPr="00ED3396">
        <w:rPr>
          <w:rFonts w:eastAsia="Arial"/>
        </w:rPr>
        <w:t xml:space="preserve">r timeDurationForQCL, beamSwitchTiming and beamReportTiming, </w:t>
      </w:r>
      <w:r w:rsidR="004A0662">
        <w:rPr>
          <w:rFonts w:eastAsia="Arial"/>
        </w:rPr>
        <w:t xml:space="preserve">the </w:t>
      </w:r>
      <w:r w:rsidRPr="00ED3396">
        <w:rPr>
          <w:rFonts w:eastAsia="Arial"/>
        </w:rPr>
        <w:t xml:space="preserve">same processing time as 120kHz was supported for 480kHz and 960kHz and </w:t>
      </w:r>
      <w:r w:rsidR="004A0662">
        <w:rPr>
          <w:rFonts w:eastAsia="Arial"/>
        </w:rPr>
        <w:t xml:space="preserve">the </w:t>
      </w:r>
      <w:r w:rsidRPr="00ED3396">
        <w:rPr>
          <w:rFonts w:eastAsia="Arial"/>
        </w:rPr>
        <w:t>corresponding scale</w:t>
      </w:r>
      <w:r w:rsidR="004A0662">
        <w:rPr>
          <w:rFonts w:eastAsia="Arial"/>
        </w:rPr>
        <w:t>d</w:t>
      </w:r>
      <w:r w:rsidRPr="00ED3396">
        <w:rPr>
          <w:rFonts w:eastAsia="Arial"/>
        </w:rPr>
        <w:t xml:space="preserve"> value 4x/8x are introduced respectively. The benefit of this scheme </w:t>
      </w:r>
      <w:r w:rsidR="004A0662">
        <w:rPr>
          <w:rFonts w:eastAsia="Arial"/>
        </w:rPr>
        <w:t xml:space="preserve">which was argued when reach the above agreement in last RAN1 meeting </w:t>
      </w:r>
      <w:r w:rsidRPr="00ED3396">
        <w:rPr>
          <w:rFonts w:eastAsia="Arial"/>
        </w:rPr>
        <w:t xml:space="preserve">is that the chipset capability for FR2 </w:t>
      </w:r>
      <w:r w:rsidR="004A0662">
        <w:rPr>
          <w:rFonts w:eastAsia="Arial"/>
        </w:rPr>
        <w:t xml:space="preserve">in existing NR </w:t>
      </w:r>
      <w:r w:rsidRPr="00ED3396">
        <w:rPr>
          <w:rFonts w:eastAsia="Arial"/>
        </w:rPr>
        <w:t xml:space="preserve">can be reused without any large effort to optimize, which accelerates the industrial application for 60GHz frequency and achieves market value as early as possible. </w:t>
      </w:r>
      <w:r w:rsidR="004A0662">
        <w:rPr>
          <w:rFonts w:eastAsia="Arial"/>
        </w:rPr>
        <w:t xml:space="preserve">Following that logic, we feel that </w:t>
      </w:r>
      <w:r w:rsidR="00E54C90">
        <w:rPr>
          <w:rFonts w:eastAsia="Arial"/>
        </w:rPr>
        <w:t>the</w:t>
      </w:r>
      <w:r w:rsidR="004A0662">
        <w:rPr>
          <w:rFonts w:eastAsia="Arial"/>
        </w:rPr>
        <w:t xml:space="preserve"> further study</w:t>
      </w:r>
      <w:r w:rsidRPr="00ED3396">
        <w:rPr>
          <w:rFonts w:eastAsia="Arial"/>
        </w:rPr>
        <w:t xml:space="preserve"> to introduce other </w:t>
      </w:r>
      <w:r w:rsidR="004A0662">
        <w:rPr>
          <w:rFonts w:eastAsia="Arial"/>
        </w:rPr>
        <w:t>additional</w:t>
      </w:r>
      <w:r w:rsidR="004A0662" w:rsidRPr="00ED3396">
        <w:rPr>
          <w:rFonts w:eastAsia="Arial"/>
        </w:rPr>
        <w:t xml:space="preserve"> </w:t>
      </w:r>
      <w:r w:rsidRPr="00ED3396">
        <w:rPr>
          <w:rFonts w:eastAsia="Arial"/>
        </w:rPr>
        <w:t xml:space="preserve">values </w:t>
      </w:r>
      <w:r w:rsidR="004A0662">
        <w:rPr>
          <w:rFonts w:eastAsia="Arial"/>
        </w:rPr>
        <w:t>may take a lot of efforts which in turn may not be easily agreed in the limited time frame of this release. Therefore, we propose,</w:t>
      </w:r>
    </w:p>
    <w:p w14:paraId="163D2E24" w14:textId="6148CB76" w:rsidR="00ED3396" w:rsidRPr="00ED3396" w:rsidRDefault="00E54C90" w:rsidP="00E54C90">
      <w:pPr>
        <w:pStyle w:val="proposal"/>
      </w:pPr>
      <w:r w:rsidRPr="00E54C90">
        <w:t>For timeDurationForQCL, beamSwitchTiming and beamReportTiming</w:t>
      </w:r>
      <w:r>
        <w:t>,</w:t>
      </w:r>
      <w:r w:rsidRPr="00E54C90">
        <w:rPr>
          <w:rFonts w:hint="eastAsia"/>
        </w:rPr>
        <w:t xml:space="preserve"> </w:t>
      </w:r>
      <w:r w:rsidR="00225B4C">
        <w:rPr>
          <w:rFonts w:hint="eastAsia"/>
        </w:rPr>
        <w:t>n</w:t>
      </w:r>
      <w:r w:rsidR="00225B4C">
        <w:t xml:space="preserve">o additional candidate value </w:t>
      </w:r>
      <w:r w:rsidR="00225B4C">
        <w:rPr>
          <w:rFonts w:ascii="Times" w:eastAsia="Batang" w:hAnsi="Times" w:cs="Times"/>
          <w:lang w:val="en-GB"/>
        </w:rPr>
        <w:t>is needed</w:t>
      </w:r>
      <w:r w:rsidR="004A0662">
        <w:rPr>
          <w:rFonts w:ascii="Times" w:eastAsia="Batang" w:hAnsi="Times" w:cs="Times"/>
          <w:lang w:val="en-GB"/>
        </w:rPr>
        <w:t xml:space="preserve"> for 480 and 960 kHz</w:t>
      </w:r>
      <w:r w:rsidR="00225B4C">
        <w:rPr>
          <w:rFonts w:ascii="Times" w:eastAsia="Batang" w:hAnsi="Times" w:cs="Times"/>
          <w:lang w:val="en-GB"/>
        </w:rPr>
        <w:t>.</w:t>
      </w:r>
    </w:p>
    <w:p w14:paraId="441FDA3E" w14:textId="5135C78E" w:rsidR="00ED3396" w:rsidRDefault="00ED3396" w:rsidP="00ED3396">
      <w:pPr>
        <w:rPr>
          <w:rFonts w:eastAsia="Arial"/>
        </w:rPr>
      </w:pPr>
      <w:r w:rsidRPr="00ED3396">
        <w:rPr>
          <w:rFonts w:eastAsia="Arial"/>
        </w:rPr>
        <w:lastRenderedPageBreak/>
        <w:t xml:space="preserve">Even though the </w:t>
      </w:r>
      <w:r w:rsidR="00E54C90">
        <w:rPr>
          <w:rFonts w:eastAsia="Arial"/>
        </w:rPr>
        <w:t xml:space="preserve">absolute </w:t>
      </w:r>
      <w:r w:rsidRPr="00ED3396">
        <w:rPr>
          <w:rFonts w:eastAsia="Arial"/>
        </w:rPr>
        <w:t>processing time in 60</w:t>
      </w:r>
      <w:r w:rsidR="00E54C90">
        <w:rPr>
          <w:rFonts w:eastAsia="Arial"/>
        </w:rPr>
        <w:t xml:space="preserve"> </w:t>
      </w:r>
      <w:r w:rsidRPr="00ED3396">
        <w:rPr>
          <w:rFonts w:eastAsia="Arial"/>
        </w:rPr>
        <w:t>GHz is not changed, UE may buffer a great number of I/Q data during the duration of default beam. For example, when the system is configured with 960kHz SCS, UE would buffer 8 times of data comparing to UE in case of 120kHz SCS assuming the same absolute time.</w:t>
      </w:r>
      <w:r w:rsidR="001E467C">
        <w:rPr>
          <w:rFonts w:eastAsia="Arial"/>
        </w:rPr>
        <w:t xml:space="preserve"> </w:t>
      </w:r>
      <w:r w:rsidR="00225B4C" w:rsidRPr="00ED3396">
        <w:rPr>
          <w:rFonts w:eastAsia="Arial"/>
        </w:rPr>
        <w:t>Considering UE implementation, there might be a potential concern on the buffer capability, which should be taken into account</w:t>
      </w:r>
      <w:r w:rsidR="00225B4C">
        <w:rPr>
          <w:rFonts w:eastAsia="Arial"/>
        </w:rPr>
        <w:t xml:space="preserve">. </w:t>
      </w:r>
      <w:r w:rsidRPr="00ED3396">
        <w:rPr>
          <w:rFonts w:eastAsia="Arial"/>
        </w:rPr>
        <w:t xml:space="preserve"> </w:t>
      </w:r>
      <w:r w:rsidR="00C664AB">
        <w:rPr>
          <w:rFonts w:eastAsia="Arial"/>
        </w:rPr>
        <w:t xml:space="preserve">We suggest UE can report buffer capability to gNB, for instance </w:t>
      </w:r>
      <w:r w:rsidR="00E54C90">
        <w:rPr>
          <w:rFonts w:eastAsia="Arial"/>
        </w:rPr>
        <w:t xml:space="preserve">as </w:t>
      </w:r>
      <w:r w:rsidR="00C664AB">
        <w:rPr>
          <w:rFonts w:eastAsia="Arial"/>
        </w:rPr>
        <w:t xml:space="preserve">shown in </w:t>
      </w:r>
      <w:r w:rsidR="00E54C90">
        <w:rPr>
          <w:rFonts w:eastAsia="Arial"/>
        </w:rPr>
        <w:t>Figure1</w:t>
      </w:r>
      <w:r w:rsidR="00C664AB">
        <w:rPr>
          <w:rFonts w:eastAsia="Arial"/>
        </w:rPr>
        <w:t xml:space="preserve">, UE only buffer </w:t>
      </w:r>
      <w:r w:rsidR="00C664AB" w:rsidRPr="00ED3396">
        <w:rPr>
          <w:rFonts w:eastAsia="Arial"/>
        </w:rPr>
        <w:t xml:space="preserve">I/Q </w:t>
      </w:r>
      <w:r w:rsidR="00581C37" w:rsidRPr="00ED3396">
        <w:rPr>
          <w:rFonts w:eastAsia="Arial"/>
        </w:rPr>
        <w:t>data</w:t>
      </w:r>
      <w:r w:rsidR="00C664AB">
        <w:rPr>
          <w:rFonts w:eastAsia="Arial"/>
        </w:rPr>
        <w:t xml:space="preserve"> of the last M symbols during the time</w:t>
      </w:r>
      <w:r w:rsidR="00E54C90">
        <w:rPr>
          <w:rFonts w:eastAsia="Arial"/>
        </w:rPr>
        <w:t>D</w:t>
      </w:r>
      <w:r w:rsidR="00C664AB">
        <w:rPr>
          <w:rFonts w:eastAsia="Arial"/>
        </w:rPr>
        <w:t>uration</w:t>
      </w:r>
      <w:r w:rsidR="00E54C90">
        <w:rPr>
          <w:rFonts w:eastAsia="Arial"/>
        </w:rPr>
        <w:t>ForQCL</w:t>
      </w:r>
      <w:r w:rsidR="00C664AB">
        <w:rPr>
          <w:rFonts w:eastAsia="Arial"/>
        </w:rPr>
        <w:t>.</w:t>
      </w:r>
    </w:p>
    <w:p w14:paraId="0E4B4A7E" w14:textId="4EF4EF58" w:rsidR="00C664AB" w:rsidRPr="00ED3396" w:rsidRDefault="00C664AB" w:rsidP="00ED3396">
      <w:pPr>
        <w:rPr>
          <w:rFonts w:eastAsia="Arial"/>
        </w:rPr>
      </w:pPr>
      <w:r>
        <w:rPr>
          <w:rFonts w:eastAsia="Arial"/>
        </w:rPr>
        <w:t xml:space="preserve">                                   </w:t>
      </w:r>
      <w:r>
        <w:object w:dxaOrig="5050" w:dyaOrig="2041" w14:anchorId="4B89B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8pt;height:101.95pt" o:ole="">
            <v:imagedata r:id="rId11" o:title=""/>
          </v:shape>
          <o:OLEObject Type="Embed" ProgID="Visio.Drawing.15" ShapeID="_x0000_i1025" DrawAspect="Content" ObjectID="_1689795025" r:id="rId12"/>
        </w:object>
      </w:r>
    </w:p>
    <w:p w14:paraId="15045B16" w14:textId="64F900A2" w:rsidR="00ED3396" w:rsidRPr="00ED3396" w:rsidRDefault="00C664AB" w:rsidP="00C664AB">
      <w:pPr>
        <w:pStyle w:val="figure"/>
        <w:rPr>
          <w:rFonts w:eastAsia="Arial"/>
        </w:rPr>
      </w:pPr>
      <w:r>
        <w:rPr>
          <w:rFonts w:eastAsiaTheme="minorEastAsia" w:hint="eastAsia"/>
          <w:lang w:eastAsia="zh-CN"/>
        </w:rPr>
        <w:t>U</w:t>
      </w:r>
      <w:r>
        <w:rPr>
          <w:rFonts w:eastAsiaTheme="minorEastAsia"/>
          <w:lang w:eastAsia="zh-CN"/>
        </w:rPr>
        <w:t>E buffer range in time duration for QCL</w:t>
      </w:r>
    </w:p>
    <w:p w14:paraId="6327174F" w14:textId="65542EC6" w:rsidR="00ED3396" w:rsidRDefault="00E54C90" w:rsidP="00C664AB">
      <w:pPr>
        <w:pStyle w:val="proposal"/>
      </w:pPr>
      <w:r>
        <w:t xml:space="preserve">As a UE capability, </w:t>
      </w:r>
      <w:r w:rsidR="00C664AB">
        <w:t xml:space="preserve">UE can report buffer capability </w:t>
      </w:r>
      <w:r>
        <w:t>(e.g., number of symbols)</w:t>
      </w:r>
      <w:r w:rsidR="00C664AB">
        <w:t xml:space="preserve">.  </w:t>
      </w:r>
    </w:p>
    <w:p w14:paraId="092AE9A6" w14:textId="1955A5F0" w:rsidR="00C664AB" w:rsidRDefault="005F34FB" w:rsidP="005F34FB">
      <w:pPr>
        <w:rPr>
          <w:rFonts w:ascii="Times" w:eastAsia="Batang" w:hAnsi="Times" w:cs="Times"/>
          <w:lang w:val="en-GB"/>
        </w:rPr>
      </w:pPr>
      <w:r>
        <w:rPr>
          <w:rFonts w:eastAsiaTheme="minorEastAsia" w:hint="eastAsia"/>
          <w:lang w:eastAsia="zh-CN"/>
        </w:rPr>
        <w:t>Besides</w:t>
      </w:r>
      <w:r>
        <w:rPr>
          <w:rFonts w:eastAsiaTheme="minorEastAsia"/>
          <w:lang w:eastAsia="zh-CN"/>
        </w:rPr>
        <w:t xml:space="preserve"> these three parameters, </w:t>
      </w:r>
      <w:r w:rsidR="00107DC1">
        <w:rPr>
          <w:rFonts w:eastAsiaTheme="minorEastAsia"/>
          <w:lang w:eastAsia="zh-CN"/>
        </w:rPr>
        <w:t>one special value</w:t>
      </w:r>
      <w:r>
        <w:rPr>
          <w:rFonts w:eastAsiaTheme="minorEastAsia"/>
          <w:lang w:eastAsia="zh-CN"/>
        </w:rPr>
        <w:t xml:space="preserve"> </w:t>
      </w:r>
      <w:r w:rsidR="00107DC1">
        <w:rPr>
          <w:rFonts w:eastAsiaTheme="minorEastAsia"/>
          <w:lang w:eastAsia="zh-CN"/>
        </w:rPr>
        <w:t>for</w:t>
      </w:r>
      <w:r>
        <w:rPr>
          <w:rFonts w:eastAsiaTheme="minorEastAsia"/>
          <w:lang w:eastAsia="zh-CN"/>
        </w:rPr>
        <w:t xml:space="preserve"> beam switching timing should be retuned accordingly. In 38.214, </w:t>
      </w:r>
      <w:r w:rsidRPr="005F34FB">
        <w:rPr>
          <w:rFonts w:eastAsiaTheme="minorEastAsia"/>
          <w:lang w:eastAsia="zh-CN"/>
        </w:rPr>
        <w:t xml:space="preserve">the UE applies switch time of 48 if </w:t>
      </w:r>
      <w:r w:rsidRPr="005F34FB">
        <w:rPr>
          <w:rFonts w:eastAsiaTheme="minorEastAsia"/>
          <w:i/>
          <w:lang w:eastAsia="zh-CN"/>
        </w:rPr>
        <w:t>beamSwitchTiming-r1</w:t>
      </w:r>
      <w:r w:rsidRPr="005F34FB">
        <w:rPr>
          <w:rFonts w:eastAsiaTheme="minorEastAsia"/>
          <w:lang w:eastAsia="zh-CN"/>
        </w:rPr>
        <w:t>6 is reported</w:t>
      </w:r>
      <w:r>
        <w:rPr>
          <w:rFonts w:eastAsiaTheme="minorEastAsia"/>
          <w:lang w:eastAsia="zh-CN"/>
        </w:rPr>
        <w:t xml:space="preserve"> in case of </w:t>
      </w:r>
      <w:r w:rsidRPr="005F34FB">
        <w:rPr>
          <w:rFonts w:eastAsiaTheme="minorEastAsia"/>
          <w:lang w:eastAsia="zh-CN"/>
        </w:rPr>
        <w:t>CSI-RS c</w:t>
      </w:r>
      <w:r>
        <w:rPr>
          <w:rFonts w:eastAsiaTheme="minorEastAsia"/>
          <w:lang w:eastAsia="zh-CN"/>
        </w:rPr>
        <w:t xml:space="preserve">onfigured with repetition “OFF” or </w:t>
      </w:r>
      <w:r w:rsidRPr="005F34FB">
        <w:rPr>
          <w:rFonts w:eastAsiaTheme="minorEastAsia"/>
          <w:lang w:eastAsia="zh-CN"/>
        </w:rPr>
        <w:t xml:space="preserve">configured without repetition and without </w:t>
      </w:r>
      <w:r w:rsidRPr="005F34FB">
        <w:rPr>
          <w:rFonts w:eastAsiaTheme="minorEastAsia"/>
          <w:i/>
          <w:lang w:eastAsia="zh-CN"/>
        </w:rPr>
        <w:t>trs-info</w:t>
      </w:r>
      <w:r>
        <w:rPr>
          <w:rFonts w:eastAsiaTheme="minorEastAsia"/>
          <w:lang w:eastAsia="zh-CN"/>
        </w:rPr>
        <w:t xml:space="preserve">. Therefore, 48 should be </w:t>
      </w:r>
      <w:r w:rsidRPr="009E19A0">
        <w:rPr>
          <w:rFonts w:ascii="Times" w:eastAsia="Batang" w:hAnsi="Times" w:cs="Times"/>
          <w:lang w:val="en-GB"/>
        </w:rPr>
        <w:t>scaled by 4x</w:t>
      </w:r>
      <w:r>
        <w:rPr>
          <w:rFonts w:ascii="Times" w:eastAsia="Batang" w:hAnsi="Times" w:cs="Times"/>
          <w:lang w:val="en-GB"/>
        </w:rPr>
        <w:t xml:space="preserve"> </w:t>
      </w:r>
      <w:r w:rsidRPr="009E19A0">
        <w:rPr>
          <w:rFonts w:ascii="Times" w:eastAsia="Batang" w:hAnsi="Times" w:cs="Times"/>
          <w:lang w:val="en-GB"/>
        </w:rPr>
        <w:t xml:space="preserve">for </w:t>
      </w:r>
      <w:r>
        <w:rPr>
          <w:rFonts w:ascii="Times" w:eastAsia="Batang" w:hAnsi="Times" w:cs="Times"/>
          <w:lang w:val="en-GB"/>
        </w:rPr>
        <w:t>48</w:t>
      </w:r>
      <w:r w:rsidRPr="009E19A0">
        <w:rPr>
          <w:rFonts w:ascii="Times" w:eastAsia="Batang" w:hAnsi="Times" w:cs="Times"/>
          <w:lang w:val="en-GB"/>
        </w:rPr>
        <w:t>0 kHz</w:t>
      </w:r>
      <w:r>
        <w:rPr>
          <w:rFonts w:ascii="Times" w:eastAsia="Batang" w:hAnsi="Times" w:cs="Times"/>
          <w:lang w:val="en-GB"/>
        </w:rPr>
        <w:t xml:space="preserve"> and </w:t>
      </w:r>
      <w:r w:rsidRPr="009E19A0">
        <w:rPr>
          <w:rFonts w:ascii="Times" w:eastAsia="Batang" w:hAnsi="Times" w:cs="Times"/>
          <w:lang w:val="en-GB"/>
        </w:rPr>
        <w:t xml:space="preserve">scaled by </w:t>
      </w:r>
      <w:r>
        <w:rPr>
          <w:rFonts w:ascii="Times" w:eastAsia="Batang" w:hAnsi="Times" w:cs="Times"/>
          <w:lang w:val="en-GB"/>
        </w:rPr>
        <w:t>8</w:t>
      </w:r>
      <w:r w:rsidRPr="009E19A0">
        <w:rPr>
          <w:rFonts w:ascii="Times" w:eastAsia="Batang" w:hAnsi="Times" w:cs="Times"/>
          <w:lang w:val="en-GB"/>
        </w:rPr>
        <w:t>x</w:t>
      </w:r>
      <w:r>
        <w:rPr>
          <w:rFonts w:ascii="Times" w:eastAsia="Batang" w:hAnsi="Times" w:cs="Times"/>
          <w:lang w:val="en-GB"/>
        </w:rPr>
        <w:t xml:space="preserve"> </w:t>
      </w:r>
      <w:r w:rsidRPr="009E19A0">
        <w:rPr>
          <w:rFonts w:ascii="Times" w:eastAsia="Batang" w:hAnsi="Times" w:cs="Times"/>
          <w:lang w:val="en-GB"/>
        </w:rPr>
        <w:t xml:space="preserve">for </w:t>
      </w:r>
      <w:r>
        <w:rPr>
          <w:rFonts w:ascii="Times" w:eastAsia="Batang" w:hAnsi="Times" w:cs="Times"/>
          <w:lang w:val="en-GB"/>
        </w:rPr>
        <w:t>96</w:t>
      </w:r>
      <w:r w:rsidRPr="009E19A0">
        <w:rPr>
          <w:rFonts w:ascii="Times" w:eastAsia="Batang" w:hAnsi="Times" w:cs="Times"/>
          <w:lang w:val="en-GB"/>
        </w:rPr>
        <w:t>0 kHz</w:t>
      </w:r>
      <w:r>
        <w:rPr>
          <w:rFonts w:ascii="Times" w:eastAsia="Batang" w:hAnsi="Times" w:cs="Times"/>
          <w:lang w:val="en-GB"/>
        </w:rPr>
        <w:t xml:space="preserve">. </w:t>
      </w:r>
    </w:p>
    <w:p w14:paraId="252BCB5B" w14:textId="2A4F5A5F" w:rsidR="005F34FB" w:rsidRPr="005F34FB" w:rsidRDefault="005F34FB" w:rsidP="005F34FB">
      <w:pPr>
        <w:pStyle w:val="proposal"/>
      </w:pPr>
      <w:r>
        <w:rPr>
          <w:rFonts w:eastAsiaTheme="minorEastAsia"/>
        </w:rPr>
        <w:t>The value 48 for threshold</w:t>
      </w:r>
      <w:r w:rsidRPr="005F34FB">
        <w:rPr>
          <w:rFonts w:eastAsiaTheme="minorEastAsia"/>
        </w:rPr>
        <w:t xml:space="preserve"> </w:t>
      </w:r>
      <w:r>
        <w:rPr>
          <w:rFonts w:eastAsiaTheme="minorEastAsia"/>
        </w:rPr>
        <w:t>of beam switching should be retuned accordingly.</w:t>
      </w:r>
    </w:p>
    <w:p w14:paraId="5D2D5179" w14:textId="1497A934" w:rsidR="005F34FB" w:rsidRDefault="00E26CB1" w:rsidP="00C664AB">
      <w:pPr>
        <w:rPr>
          <w:rFonts w:eastAsiaTheme="minorEastAsia"/>
          <w:lang w:eastAsia="zh-CN"/>
        </w:rPr>
      </w:pPr>
      <w:r>
        <w:rPr>
          <w:rFonts w:eastAsiaTheme="minorEastAsia"/>
          <w:lang w:eastAsia="zh-CN"/>
        </w:rPr>
        <w:t xml:space="preserve">Regarding the parameter of </w:t>
      </w:r>
      <w:r w:rsidR="00616AE8" w:rsidRPr="00E26CB1">
        <w:rPr>
          <w:rFonts w:eastAsiaTheme="minorEastAsia"/>
          <w:i/>
          <w:lang w:eastAsia="zh-CN"/>
        </w:rPr>
        <w:t>maxNumberRxTxBeamSwitchDL</w:t>
      </w:r>
      <w:r w:rsidR="00616AE8" w:rsidRPr="00616AE8">
        <w:rPr>
          <w:rFonts w:eastAsiaTheme="minorEastAsia"/>
          <w:lang w:eastAsia="zh-CN"/>
        </w:rPr>
        <w:t xml:space="preserve">, </w:t>
      </w:r>
      <w:r>
        <w:rPr>
          <w:rFonts w:eastAsiaTheme="minorEastAsia"/>
          <w:lang w:eastAsia="zh-CN"/>
        </w:rPr>
        <w:t xml:space="preserve">that </w:t>
      </w:r>
      <w:r w:rsidR="00616AE8" w:rsidRPr="00616AE8">
        <w:rPr>
          <w:rFonts w:eastAsiaTheme="minorEastAsia"/>
          <w:lang w:eastAsia="zh-CN"/>
        </w:rPr>
        <w:t>defines the number of Tx and Rx beam changes UE can perform on this band within a slot</w:t>
      </w:r>
      <w:r>
        <w:rPr>
          <w:rFonts w:eastAsiaTheme="minorEastAsia"/>
          <w:lang w:eastAsia="zh-CN"/>
        </w:rPr>
        <w:t xml:space="preserve"> and </w:t>
      </w:r>
      <w:r w:rsidRPr="00E26CB1">
        <w:rPr>
          <w:rFonts w:eastAsiaTheme="minorEastAsia"/>
          <w:lang w:eastAsia="zh-CN"/>
        </w:rPr>
        <w:t>UE shall report one value per each subcarrier spacing supported by the UE</w:t>
      </w:r>
      <w:r>
        <w:rPr>
          <w:rFonts w:eastAsiaTheme="minorEastAsia"/>
          <w:lang w:eastAsia="zh-CN"/>
        </w:rPr>
        <w:t>.</w:t>
      </w:r>
      <w:r w:rsidR="00BF4ECB">
        <w:rPr>
          <w:rFonts w:eastAsiaTheme="minorEastAsia"/>
          <w:lang w:eastAsia="zh-CN"/>
        </w:rPr>
        <w:t xml:space="preserve"> In case of beyond 52.6GHz, the numerology for DL and UL may be different, e.g. 120kHz for DL, 960kHz for UL, the slot boundary for DL and UL is not aligned, how to define the sum number of Tx and Rx beam changes within a slot should be discussed. </w:t>
      </w:r>
    </w:p>
    <w:p w14:paraId="7FDB45CA" w14:textId="50ED004A" w:rsidR="00BF4ECB" w:rsidRDefault="007A1B61" w:rsidP="003B5C0C">
      <w:pPr>
        <w:pStyle w:val="proposal"/>
      </w:pPr>
      <w:r>
        <w:t xml:space="preserve">the definition of </w:t>
      </w:r>
      <w:r w:rsidR="00BF4ECB" w:rsidRPr="007A1B61">
        <w:rPr>
          <w:i/>
        </w:rPr>
        <w:t>maxNumberRxTxBeamSwitchDL</w:t>
      </w:r>
      <w:r w:rsidRPr="007A1B61">
        <w:t xml:space="preserve"> </w:t>
      </w:r>
      <w:r w:rsidR="00BB5215">
        <w:t xml:space="preserve">should be discussed </w:t>
      </w:r>
      <w:r w:rsidR="00152266">
        <w:t>in case of</w:t>
      </w:r>
      <w:r w:rsidRPr="007A1B61">
        <w:t xml:space="preserve"> different </w:t>
      </w:r>
      <w:r>
        <w:t>numerology configuration for DL and UL.</w:t>
      </w:r>
    </w:p>
    <w:p w14:paraId="714F4F7D" w14:textId="5DF1C9DF" w:rsidR="003B1BCF" w:rsidRPr="00712B05" w:rsidRDefault="00C363A4" w:rsidP="00ED3396">
      <w:pPr>
        <w:pStyle w:val="title2"/>
      </w:pPr>
      <w:r w:rsidRPr="00C363A4">
        <w:t>Multiple QCL Assumptions for Multiple PDSCHs/PUSCHs</w:t>
      </w:r>
    </w:p>
    <w:p w14:paraId="219DA7DB" w14:textId="57F656C9" w:rsidR="003B1BCF" w:rsidRPr="006A7B6A" w:rsidRDefault="003B1BCF" w:rsidP="003B1BCF">
      <w:pPr>
        <w:pStyle w:val="a0"/>
        <w:numPr>
          <w:ilvl w:val="0"/>
          <w:numId w:val="42"/>
        </w:numPr>
        <w:rPr>
          <w:rFonts w:eastAsia="宋体"/>
          <w:b/>
          <w:lang w:eastAsia="zh-CN"/>
        </w:rPr>
      </w:pPr>
      <w:r w:rsidRPr="006A7B6A">
        <w:rPr>
          <w:rFonts w:eastAsia="宋体" w:hint="eastAsia"/>
          <w:b/>
          <w:lang w:eastAsia="zh-CN"/>
        </w:rPr>
        <w:t>R</w:t>
      </w:r>
      <w:r w:rsidRPr="006A7B6A">
        <w:rPr>
          <w:rFonts w:eastAsia="宋体"/>
          <w:b/>
          <w:lang w:eastAsia="zh-CN"/>
        </w:rPr>
        <w:t>egarding multiple QCL assumptions based on timeDurationForQCL</w:t>
      </w:r>
    </w:p>
    <w:p w14:paraId="51297705" w14:textId="2744A16F" w:rsidR="00712B05" w:rsidRDefault="00712B05" w:rsidP="00712B05">
      <w:pPr>
        <w:pStyle w:val="a0"/>
        <w:ind w:left="420"/>
        <w:rPr>
          <w:rFonts w:eastAsia="宋体"/>
          <w:lang w:eastAsia="zh-CN"/>
        </w:rPr>
      </w:pPr>
      <w:r>
        <w:rPr>
          <w:rFonts w:eastAsia="宋体"/>
          <w:lang w:eastAsia="zh-CN"/>
        </w:rPr>
        <w:t>I</w:t>
      </w:r>
      <w:r>
        <w:rPr>
          <w:rFonts w:eastAsia="宋体" w:hint="eastAsia"/>
          <w:lang w:eastAsia="zh-CN"/>
        </w:rPr>
        <w:t>n</w:t>
      </w:r>
      <w:r>
        <w:rPr>
          <w:rFonts w:eastAsia="宋体"/>
          <w:lang w:eastAsia="zh-CN"/>
        </w:rPr>
        <w:t xml:space="preserve"> Rel</w:t>
      </w:r>
      <w:r w:rsidR="00BB5215">
        <w:rPr>
          <w:rFonts w:eastAsia="宋体"/>
          <w:lang w:eastAsia="zh-CN"/>
        </w:rPr>
        <w:t>-</w:t>
      </w:r>
      <w:r>
        <w:rPr>
          <w:rFonts w:eastAsia="宋体"/>
          <w:lang w:eastAsia="zh-CN"/>
        </w:rPr>
        <w:t xml:space="preserve">16, if PDSCH transmission cross multi-slots, whether the PDSCH carries out default beam behavior depends on whether the first OFDM symbol of the first PDSCH occasion is within </w:t>
      </w:r>
      <w:r w:rsidRPr="00FA4AFF">
        <w:rPr>
          <w:rFonts w:eastAsiaTheme="minorEastAsia"/>
          <w:lang w:eastAsia="zh-CN"/>
        </w:rPr>
        <w:t>timeDurationForQCL</w:t>
      </w:r>
      <w:r>
        <w:rPr>
          <w:rFonts w:eastAsiaTheme="minorEastAsia"/>
          <w:lang w:eastAsia="zh-CN"/>
        </w:rPr>
        <w:t xml:space="preserve">. Taking </w:t>
      </w:r>
      <w:r>
        <w:rPr>
          <w:rFonts w:eastAsia="宋体"/>
          <w:lang w:eastAsia="zh-CN"/>
        </w:rPr>
        <w:t xml:space="preserve">single DCI based PDSCH with inter-slot repetition as example, once the first symbol of PDSCH is located during </w:t>
      </w:r>
      <w:r w:rsidRPr="00FA4AFF">
        <w:rPr>
          <w:rFonts w:eastAsiaTheme="minorEastAsia"/>
          <w:lang w:eastAsia="zh-CN"/>
        </w:rPr>
        <w:t>timeDurationForQCL</w:t>
      </w:r>
      <w:r>
        <w:rPr>
          <w:rFonts w:eastAsiaTheme="minorEastAsia"/>
          <w:lang w:eastAsia="zh-CN"/>
        </w:rPr>
        <w:t>,</w:t>
      </w:r>
      <w:r>
        <w:rPr>
          <w:rFonts w:eastAsia="宋体"/>
          <w:lang w:eastAsia="zh-CN"/>
        </w:rPr>
        <w:t xml:space="preserve"> even though the indicated TCI states have been acquired by decoding DCI during PDSCH transmission, the indicated TCI states should be replaced by the TCI states corresponding to</w:t>
      </w:r>
      <w:r>
        <w:rPr>
          <w:rFonts w:eastAsia="宋体" w:hint="eastAsia"/>
          <w:lang w:eastAsia="zh-CN"/>
        </w:rPr>
        <w:t xml:space="preserve"> </w:t>
      </w:r>
      <w:r w:rsidRPr="00615942">
        <w:rPr>
          <w:rFonts w:eastAsia="宋体"/>
          <w:lang w:eastAsia="zh-CN"/>
        </w:rPr>
        <w:t>the lowest code</w:t>
      </w:r>
      <w:r>
        <w:rPr>
          <w:rFonts w:eastAsia="宋体"/>
          <w:lang w:eastAsia="zh-CN"/>
        </w:rPr>
        <w:t xml:space="preserve"> </w:t>
      </w:r>
      <w:r w:rsidRPr="00615942">
        <w:rPr>
          <w:rFonts w:eastAsia="宋体"/>
          <w:lang w:eastAsia="zh-CN"/>
        </w:rPr>
        <w:t>point among the TCI code</w:t>
      </w:r>
      <w:r>
        <w:rPr>
          <w:rFonts w:eastAsia="宋体"/>
          <w:lang w:eastAsia="zh-CN"/>
        </w:rPr>
        <w:t xml:space="preserve"> </w:t>
      </w:r>
      <w:r w:rsidRPr="00615942">
        <w:rPr>
          <w:rFonts w:eastAsia="宋体"/>
          <w:lang w:eastAsia="zh-CN"/>
        </w:rPr>
        <w:t>points containing two different TCI st</w:t>
      </w:r>
      <w:r>
        <w:rPr>
          <w:rFonts w:eastAsia="宋体"/>
          <w:lang w:eastAsia="zh-CN"/>
        </w:rPr>
        <w:t xml:space="preserve">ates.  </w:t>
      </w:r>
    </w:p>
    <w:p w14:paraId="150519B9" w14:textId="129B1082" w:rsidR="00712B05" w:rsidRPr="00712B05" w:rsidRDefault="00712B05" w:rsidP="00712B05">
      <w:pPr>
        <w:pStyle w:val="a0"/>
        <w:ind w:left="420"/>
        <w:rPr>
          <w:rFonts w:eastAsia="宋体"/>
          <w:lang w:eastAsia="zh-CN"/>
        </w:rPr>
      </w:pPr>
      <w:r>
        <w:rPr>
          <w:rFonts w:eastAsia="宋体"/>
          <w:lang w:eastAsia="zh-CN"/>
        </w:rPr>
        <w:t xml:space="preserve">For the scenario of 60GHz frequency, if different QCLs are applied for corresponding multiple PDSCHs and the same MCS indicated by DCI field is shared by these PDSCHs, the </w:t>
      </w:r>
      <w:r w:rsidRPr="00C960A6">
        <w:rPr>
          <w:rFonts w:eastAsia="宋体"/>
          <w:lang w:eastAsia="zh-CN"/>
        </w:rPr>
        <w:t xml:space="preserve">statistical </w:t>
      </w:r>
      <w:r>
        <w:rPr>
          <w:rFonts w:eastAsia="宋体"/>
          <w:lang w:eastAsia="zh-CN"/>
        </w:rPr>
        <w:t xml:space="preserve">performance of respective PDSCH can be changed since different beam pairs are applied.  In </w:t>
      </w:r>
      <w:r w:rsidR="00BB5215">
        <w:rPr>
          <w:rFonts w:eastAsia="宋体"/>
          <w:lang w:eastAsia="zh-CN"/>
        </w:rPr>
        <w:t>actual deployment</w:t>
      </w:r>
      <w:r>
        <w:rPr>
          <w:rFonts w:eastAsia="宋体"/>
          <w:lang w:eastAsia="zh-CN"/>
        </w:rPr>
        <w:t xml:space="preserve">, the algorithm of outer loop link adaptation (OLLA) based on the feedback of HARQ-ACK to predict suitable MCS for wireless channels is typically applied to keep stable BLER (e.g. 10%) of transmission of TB. We think </w:t>
      </w:r>
      <w:r w:rsidRPr="0050313E">
        <w:rPr>
          <w:rFonts w:eastAsia="宋体"/>
          <w:lang w:eastAsia="zh-CN"/>
        </w:rPr>
        <w:t>inconsonant</w:t>
      </w:r>
      <w:r>
        <w:rPr>
          <w:rFonts w:eastAsia="宋体"/>
          <w:lang w:eastAsia="zh-CN"/>
        </w:rPr>
        <w:t xml:space="preserve"> </w:t>
      </w:r>
      <w:r w:rsidRPr="00C960A6">
        <w:rPr>
          <w:rFonts w:eastAsia="宋体"/>
          <w:lang w:eastAsia="zh-CN"/>
        </w:rPr>
        <w:t xml:space="preserve">statistical </w:t>
      </w:r>
      <w:r>
        <w:rPr>
          <w:rFonts w:eastAsia="宋体"/>
          <w:lang w:eastAsia="zh-CN"/>
        </w:rPr>
        <w:t xml:space="preserve">performance of respective PDSCH would affect the performance of OLLA and </w:t>
      </w:r>
      <w:r w:rsidR="00BB5215">
        <w:rPr>
          <w:rFonts w:eastAsia="宋体"/>
          <w:lang w:eastAsia="zh-CN"/>
        </w:rPr>
        <w:t xml:space="preserve">cause </w:t>
      </w:r>
      <w:r>
        <w:rPr>
          <w:rFonts w:eastAsia="宋体"/>
          <w:lang w:eastAsia="zh-CN"/>
        </w:rPr>
        <w:t>extra complexity for implementation. Furthermore, i</w:t>
      </w:r>
      <w:r w:rsidRPr="00712B05">
        <w:rPr>
          <w:rFonts w:eastAsia="宋体"/>
          <w:lang w:eastAsia="zh-CN"/>
        </w:rPr>
        <w:t>n Rel</w:t>
      </w:r>
      <w:r w:rsidR="00152266">
        <w:rPr>
          <w:rFonts w:eastAsia="宋体"/>
          <w:lang w:eastAsia="zh-CN"/>
        </w:rPr>
        <w:t>-</w:t>
      </w:r>
      <w:r w:rsidRPr="00712B05">
        <w:rPr>
          <w:rFonts w:eastAsia="宋体"/>
          <w:lang w:eastAsia="zh-CN"/>
        </w:rPr>
        <w:t>17, the MIMO WI is discussing common beam to reduce the frequency signaling of beam indicator where PDCCH and PDSCH can use the same beam pair or the same QCL assumption. If the feature of common beam is introduced for multi-PDSCH scheduling, all of the PDSCHs can use the same QCL assumption no matter which is located inside or outside of timeDurationForQCL.</w:t>
      </w:r>
    </w:p>
    <w:p w14:paraId="276B4DA6" w14:textId="4A94E465" w:rsidR="003B1BCF" w:rsidRDefault="00712B05" w:rsidP="00ED3396">
      <w:pPr>
        <w:pStyle w:val="proposal"/>
      </w:pPr>
      <w:r>
        <w:rPr>
          <w:rFonts w:hint="eastAsia"/>
        </w:rPr>
        <w:t>o</w:t>
      </w:r>
      <w:r>
        <w:t xml:space="preserve">nly support </w:t>
      </w:r>
      <w:r>
        <w:rPr>
          <w:rFonts w:hint="eastAsia"/>
        </w:rPr>
        <w:t>s</w:t>
      </w:r>
      <w:r w:rsidRPr="00712B05">
        <w:t>ingle QCL assumption for multiple PDSCHs scheduled by a single DCI</w:t>
      </w:r>
    </w:p>
    <w:p w14:paraId="4D0AC331" w14:textId="77777777" w:rsidR="006A7B6A" w:rsidRPr="006A7B6A" w:rsidRDefault="006A7B6A" w:rsidP="006A7B6A">
      <w:pPr>
        <w:rPr>
          <w:rFonts w:eastAsia="宋体"/>
          <w:lang w:eastAsia="zh-CN"/>
        </w:rPr>
      </w:pPr>
    </w:p>
    <w:p w14:paraId="37E1C0FC" w14:textId="5FC90F1E" w:rsidR="00ED3396" w:rsidRPr="006A7B6A" w:rsidRDefault="003B1BCF" w:rsidP="00ED3396">
      <w:pPr>
        <w:pStyle w:val="a0"/>
        <w:numPr>
          <w:ilvl w:val="0"/>
          <w:numId w:val="42"/>
        </w:numPr>
        <w:rPr>
          <w:rFonts w:eastAsia="宋体"/>
          <w:b/>
          <w:lang w:eastAsia="zh-CN"/>
        </w:rPr>
      </w:pPr>
      <w:r w:rsidRPr="006A7B6A">
        <w:rPr>
          <w:rFonts w:eastAsia="宋体" w:hint="eastAsia"/>
          <w:b/>
          <w:lang w:eastAsia="zh-CN"/>
        </w:rPr>
        <w:t>R</w:t>
      </w:r>
      <w:r w:rsidRPr="006A7B6A">
        <w:rPr>
          <w:rFonts w:eastAsia="宋体"/>
          <w:b/>
          <w:lang w:eastAsia="zh-CN"/>
        </w:rPr>
        <w:t>egarding</w:t>
      </w:r>
      <w:r w:rsidR="006A7B6A" w:rsidRPr="006A7B6A">
        <w:rPr>
          <w:rFonts w:eastAsia="宋体"/>
          <w:b/>
          <w:lang w:eastAsia="zh-CN"/>
        </w:rPr>
        <w:t xml:space="preserve"> </w:t>
      </w:r>
      <w:r w:rsidR="006A7B6A">
        <w:rPr>
          <w:rFonts w:eastAsia="宋体"/>
          <w:b/>
          <w:lang w:eastAsia="zh-CN"/>
        </w:rPr>
        <w:t>m</w:t>
      </w:r>
      <w:r w:rsidR="006A7B6A" w:rsidRPr="006A7B6A">
        <w:rPr>
          <w:rFonts w:eastAsia="宋体"/>
          <w:b/>
          <w:lang w:eastAsia="zh-CN"/>
        </w:rPr>
        <w:t>ultiple TCI states/SRIs for multiple PDSCHs/PUSCHs</w:t>
      </w:r>
    </w:p>
    <w:p w14:paraId="515AD329" w14:textId="61D4FC14" w:rsidR="006A7B6A" w:rsidRDefault="00ED3396" w:rsidP="00ED3396">
      <w:pPr>
        <w:pStyle w:val="a0"/>
        <w:rPr>
          <w:rFonts w:eastAsia="宋体"/>
          <w:lang w:eastAsia="zh-CN"/>
        </w:rPr>
      </w:pPr>
      <w:r>
        <w:rPr>
          <w:rFonts w:eastAsia="宋体" w:hint="eastAsia"/>
          <w:lang w:eastAsia="zh-CN"/>
        </w:rPr>
        <w:t>I</w:t>
      </w:r>
      <w:r>
        <w:rPr>
          <w:rFonts w:eastAsia="宋体"/>
          <w:lang w:eastAsia="zh-CN"/>
        </w:rPr>
        <w:t xml:space="preserve">n </w:t>
      </w:r>
      <w:r w:rsidR="00152266">
        <w:rPr>
          <w:rFonts w:eastAsia="宋体"/>
          <w:lang w:eastAsia="zh-CN"/>
        </w:rPr>
        <w:t xml:space="preserve">RAN1 </w:t>
      </w:r>
      <w:r w:rsidR="006A7B6A">
        <w:rPr>
          <w:rFonts w:eastAsia="宋体"/>
          <w:lang w:eastAsia="zh-CN"/>
        </w:rPr>
        <w:t>#104b</w:t>
      </w:r>
      <w:r>
        <w:rPr>
          <w:rFonts w:eastAsia="宋体"/>
          <w:lang w:eastAsia="zh-CN"/>
        </w:rPr>
        <w:t>,</w:t>
      </w:r>
      <w:r w:rsidR="00550038">
        <w:rPr>
          <w:rFonts w:eastAsia="宋体"/>
          <w:lang w:eastAsia="zh-CN"/>
        </w:rPr>
        <w:t xml:space="preserve"> only a single TCI state/SRI in DCI has been agreed for single TRP</w:t>
      </w:r>
      <w:r w:rsidR="00A83EFD">
        <w:rPr>
          <w:rFonts w:eastAsia="宋体"/>
          <w:lang w:eastAsia="zh-CN"/>
        </w:rPr>
        <w:t>, while i</w:t>
      </w:r>
      <w:r w:rsidR="00550038">
        <w:rPr>
          <w:rFonts w:eastAsia="宋体"/>
          <w:lang w:eastAsia="zh-CN"/>
        </w:rPr>
        <w:t xml:space="preserve">n case of M-TRP, the number of TCI states/SRIs in a single DCI is FFS. </w:t>
      </w:r>
      <w:r w:rsidR="00A83EFD">
        <w:rPr>
          <w:rFonts w:eastAsia="宋体"/>
          <w:lang w:eastAsia="zh-CN"/>
        </w:rPr>
        <w:t xml:space="preserve">Two cases in M-TRP should be discussed. </w:t>
      </w:r>
    </w:p>
    <w:p w14:paraId="42DB4BA3" w14:textId="1495C08A" w:rsidR="00A83EFD" w:rsidRPr="0039299C" w:rsidRDefault="00A83EFD" w:rsidP="00A83EFD">
      <w:pPr>
        <w:pStyle w:val="a0"/>
        <w:numPr>
          <w:ilvl w:val="0"/>
          <w:numId w:val="43"/>
        </w:numPr>
        <w:rPr>
          <w:rFonts w:eastAsia="宋体"/>
          <w:i/>
          <w:lang w:eastAsia="zh-CN"/>
        </w:rPr>
      </w:pPr>
      <w:r w:rsidRPr="0039299C">
        <w:rPr>
          <w:rFonts w:eastAsia="宋体"/>
          <w:b/>
          <w:i/>
          <w:lang w:eastAsia="zh-CN"/>
        </w:rPr>
        <w:lastRenderedPageBreak/>
        <w:t>Case1</w:t>
      </w:r>
      <w:r w:rsidRPr="0039299C">
        <w:rPr>
          <w:rFonts w:eastAsia="宋体"/>
          <w:i/>
          <w:lang w:eastAsia="zh-CN"/>
        </w:rPr>
        <w:t>: PDSCHs/PUSCHs with different HARQ ID associated with different TCI states/SRIs</w:t>
      </w:r>
      <w:r w:rsidR="0039299C" w:rsidRPr="0039299C">
        <w:rPr>
          <w:rFonts w:eastAsia="宋体"/>
          <w:i/>
          <w:lang w:eastAsia="zh-CN"/>
        </w:rPr>
        <w:t xml:space="preserve"> indicated by single DCI.</w:t>
      </w:r>
    </w:p>
    <w:p w14:paraId="059D9EFB" w14:textId="42D77597" w:rsidR="00AC4CB6" w:rsidRDefault="0039299C" w:rsidP="00146312">
      <w:pPr>
        <w:pStyle w:val="a0"/>
        <w:ind w:left="820"/>
        <w:rPr>
          <w:rFonts w:eastAsia="宋体"/>
          <w:lang w:eastAsia="zh-CN"/>
        </w:rPr>
      </w:pPr>
      <w:r>
        <w:rPr>
          <w:rFonts w:eastAsia="宋体"/>
          <w:lang w:eastAsia="zh-CN"/>
        </w:rPr>
        <w:t xml:space="preserve">If different beam pairs are applied to different PDSCHs or PUSCHs, </w:t>
      </w:r>
      <w:r w:rsidR="00146312">
        <w:rPr>
          <w:rFonts w:eastAsia="宋体"/>
          <w:lang w:eastAsia="zh-CN"/>
        </w:rPr>
        <w:t>different MCS configuration should be indicated in single DCI, which increases the overhead of DCI</w:t>
      </w:r>
      <w:r w:rsidR="003D316C">
        <w:rPr>
          <w:rFonts w:eastAsia="宋体"/>
          <w:lang w:eastAsia="zh-CN"/>
        </w:rPr>
        <w:t xml:space="preserve"> and reduce the performance of PDCCH</w:t>
      </w:r>
      <w:r w:rsidR="00146312">
        <w:rPr>
          <w:rFonts w:eastAsia="宋体"/>
          <w:lang w:eastAsia="zh-CN"/>
        </w:rPr>
        <w:t xml:space="preserve">. </w:t>
      </w:r>
      <w:r w:rsidR="00AC4CB6">
        <w:rPr>
          <w:rFonts w:eastAsia="宋体"/>
          <w:lang w:eastAsia="zh-CN"/>
        </w:rPr>
        <w:t xml:space="preserve">In </w:t>
      </w:r>
      <w:r w:rsidR="00146312">
        <w:rPr>
          <w:rFonts w:eastAsia="宋体"/>
          <w:lang w:eastAsia="zh-CN"/>
        </w:rPr>
        <w:t>Rel</w:t>
      </w:r>
      <w:r w:rsidR="00152266">
        <w:rPr>
          <w:rFonts w:eastAsia="宋体"/>
          <w:lang w:eastAsia="zh-CN"/>
        </w:rPr>
        <w:t>-</w:t>
      </w:r>
      <w:r w:rsidR="00146312">
        <w:rPr>
          <w:rFonts w:eastAsia="宋体"/>
          <w:lang w:eastAsia="zh-CN"/>
        </w:rPr>
        <w:t>16</w:t>
      </w:r>
      <w:r w:rsidR="00AC4CB6">
        <w:rPr>
          <w:rFonts w:eastAsia="宋体"/>
          <w:lang w:eastAsia="zh-CN"/>
        </w:rPr>
        <w:t>, different TCI state indicator</w:t>
      </w:r>
      <w:r w:rsidR="00146312">
        <w:rPr>
          <w:rFonts w:eastAsia="宋体"/>
          <w:lang w:eastAsia="zh-CN"/>
        </w:rPr>
        <w:t>s</w:t>
      </w:r>
      <w:r w:rsidR="00AC4CB6">
        <w:rPr>
          <w:rFonts w:eastAsia="宋体"/>
          <w:lang w:eastAsia="zh-CN"/>
        </w:rPr>
        <w:t xml:space="preserve"> for </w:t>
      </w:r>
      <w:r w:rsidR="003D316C">
        <w:rPr>
          <w:rFonts w:eastAsia="宋体"/>
          <w:lang w:eastAsia="zh-CN"/>
        </w:rPr>
        <w:t xml:space="preserve">two </w:t>
      </w:r>
      <w:r w:rsidR="00AC4CB6">
        <w:rPr>
          <w:rFonts w:eastAsia="宋体"/>
          <w:lang w:eastAsia="zh-CN"/>
        </w:rPr>
        <w:t>PDSCH</w:t>
      </w:r>
      <w:r w:rsidR="003D316C">
        <w:rPr>
          <w:rFonts w:eastAsia="宋体"/>
          <w:lang w:eastAsia="zh-CN"/>
        </w:rPr>
        <w:t>s</w:t>
      </w:r>
      <w:r w:rsidR="00AC4CB6">
        <w:rPr>
          <w:rFonts w:eastAsia="宋体"/>
          <w:lang w:eastAsia="zh-CN"/>
        </w:rPr>
        <w:t xml:space="preserve"> with different HARQ ID ha</w:t>
      </w:r>
      <w:r w:rsidR="00146312">
        <w:rPr>
          <w:rFonts w:eastAsia="宋体"/>
          <w:lang w:eastAsia="zh-CN"/>
        </w:rPr>
        <w:t>ve</w:t>
      </w:r>
      <w:r w:rsidR="00AC4CB6">
        <w:rPr>
          <w:rFonts w:eastAsia="宋体"/>
          <w:lang w:eastAsia="zh-CN"/>
        </w:rPr>
        <w:t xml:space="preserve"> been supported by introducing the parameter of CORESET pool index which is scheduled by multi-DCI. In order to realize </w:t>
      </w:r>
      <w:r w:rsidR="00152266">
        <w:rPr>
          <w:rFonts w:eastAsia="宋体"/>
          <w:lang w:eastAsia="zh-CN"/>
        </w:rPr>
        <w:t>Case1</w:t>
      </w:r>
      <w:r w:rsidR="00AC4CB6">
        <w:rPr>
          <w:rFonts w:eastAsia="宋体"/>
          <w:lang w:eastAsia="zh-CN"/>
        </w:rPr>
        <w:t xml:space="preserve">, single DCI based M-PDSCH with CORESET pool index 0 and </w:t>
      </w:r>
      <w:r w:rsidR="003B5C0C">
        <w:rPr>
          <w:rFonts w:eastAsia="宋体"/>
          <w:lang w:eastAsia="zh-CN"/>
        </w:rPr>
        <w:t xml:space="preserve">another </w:t>
      </w:r>
      <w:r w:rsidR="00AC4CB6">
        <w:rPr>
          <w:rFonts w:eastAsia="宋体"/>
          <w:lang w:eastAsia="zh-CN"/>
        </w:rPr>
        <w:t>single DCI based M-PDSCH with CORESET pool index 1 can be configured together to achieve the goal.</w:t>
      </w:r>
    </w:p>
    <w:p w14:paraId="0CC1D484" w14:textId="24CDC1DF" w:rsidR="00A83EFD" w:rsidRPr="00291EAF" w:rsidRDefault="00A83EFD" w:rsidP="00A83EFD">
      <w:pPr>
        <w:pStyle w:val="a0"/>
        <w:numPr>
          <w:ilvl w:val="0"/>
          <w:numId w:val="43"/>
        </w:numPr>
        <w:rPr>
          <w:rFonts w:eastAsia="宋体"/>
          <w:i/>
          <w:lang w:eastAsia="zh-CN"/>
        </w:rPr>
      </w:pPr>
      <w:r w:rsidRPr="00291EAF">
        <w:rPr>
          <w:rFonts w:eastAsia="宋体" w:hint="eastAsia"/>
          <w:b/>
          <w:i/>
          <w:lang w:eastAsia="zh-CN"/>
        </w:rPr>
        <w:t>Case</w:t>
      </w:r>
      <w:r w:rsidRPr="00291EAF">
        <w:rPr>
          <w:rFonts w:eastAsia="宋体"/>
          <w:b/>
          <w:i/>
          <w:lang w:eastAsia="zh-CN"/>
        </w:rPr>
        <w:t>2</w:t>
      </w:r>
      <w:r w:rsidRPr="00291EAF">
        <w:rPr>
          <w:rFonts w:eastAsia="宋体"/>
          <w:i/>
          <w:lang w:eastAsia="zh-CN"/>
        </w:rPr>
        <w:t>:</w:t>
      </w:r>
      <w:r w:rsidR="00146312" w:rsidRPr="00291EAF">
        <w:rPr>
          <w:rFonts w:eastAsia="宋体"/>
          <w:i/>
          <w:lang w:eastAsia="zh-CN"/>
        </w:rPr>
        <w:t xml:space="preserve"> two TCI states applied to each HARQ ID PDSCH </w:t>
      </w:r>
      <w:r w:rsidR="00091D66">
        <w:rPr>
          <w:rFonts w:eastAsia="宋体"/>
          <w:i/>
          <w:lang w:eastAsia="zh-CN"/>
        </w:rPr>
        <w:t xml:space="preserve">configured </w:t>
      </w:r>
      <w:r w:rsidR="00146312" w:rsidRPr="00291EAF">
        <w:rPr>
          <w:rFonts w:eastAsia="宋体"/>
          <w:i/>
          <w:lang w:eastAsia="zh-CN"/>
        </w:rPr>
        <w:t>with SDM/FDM/TDM based repetition</w:t>
      </w:r>
      <w:r w:rsidR="00291EAF" w:rsidRPr="00291EAF">
        <w:rPr>
          <w:rFonts w:eastAsia="宋体"/>
          <w:i/>
          <w:lang w:eastAsia="zh-CN"/>
        </w:rPr>
        <w:t xml:space="preserve"> for M-TRP</w:t>
      </w:r>
      <w:r w:rsidR="00146312" w:rsidRPr="00291EAF">
        <w:rPr>
          <w:rFonts w:eastAsia="宋体"/>
          <w:i/>
          <w:lang w:eastAsia="zh-CN"/>
        </w:rPr>
        <w:t>.</w:t>
      </w:r>
    </w:p>
    <w:p w14:paraId="6AB567F3" w14:textId="383FE26B" w:rsidR="00ED3396" w:rsidRDefault="003D316C" w:rsidP="003D316C">
      <w:pPr>
        <w:pStyle w:val="a0"/>
        <w:ind w:left="820"/>
        <w:rPr>
          <w:rFonts w:eastAsia="宋体"/>
          <w:lang w:eastAsia="zh-CN"/>
        </w:rPr>
      </w:pPr>
      <w:r>
        <w:rPr>
          <w:rFonts w:eastAsia="宋体"/>
          <w:lang w:eastAsia="zh-CN"/>
        </w:rPr>
        <w:t xml:space="preserve">Based on the discussion on scheduling and HARQ </w:t>
      </w:r>
      <w:r>
        <w:rPr>
          <w:rFonts w:eastAsia="宋体" w:hint="eastAsia"/>
          <w:lang w:eastAsia="zh-CN"/>
        </w:rPr>
        <w:t>i</w:t>
      </w:r>
      <w:r>
        <w:rPr>
          <w:rFonts w:eastAsia="宋体"/>
          <w:lang w:eastAsia="zh-CN"/>
        </w:rPr>
        <w:t>n #104b AI 8.2.5, s</w:t>
      </w:r>
      <w:r w:rsidR="008F2E5F" w:rsidRPr="008F2E5F">
        <w:rPr>
          <w:rFonts w:eastAsia="宋体"/>
          <w:lang w:eastAsia="zh-CN"/>
        </w:rPr>
        <w:t>ingle DCI to schedule N TBs (N&gt;1) where a TB can be repeated over multiple slots (or mini-slots)</w:t>
      </w:r>
      <w:r>
        <w:rPr>
          <w:rFonts w:eastAsia="宋体"/>
          <w:lang w:eastAsia="zh-CN"/>
        </w:rPr>
        <w:t xml:space="preserve"> </w:t>
      </w:r>
      <w:r>
        <w:rPr>
          <w:rFonts w:eastAsia="宋体" w:hint="eastAsia"/>
          <w:lang w:eastAsia="zh-CN"/>
        </w:rPr>
        <w:t>is</w:t>
      </w:r>
      <w:r>
        <w:rPr>
          <w:rFonts w:eastAsia="宋体"/>
          <w:lang w:eastAsia="zh-CN"/>
        </w:rPr>
        <w:t xml:space="preserve"> preclude</w:t>
      </w:r>
      <w:r w:rsidR="008C09C2">
        <w:rPr>
          <w:rFonts w:eastAsia="宋体"/>
          <w:lang w:eastAsia="zh-CN"/>
        </w:rPr>
        <w:t>d</w:t>
      </w:r>
      <w:r w:rsidR="00152266">
        <w:rPr>
          <w:rFonts w:eastAsia="宋体"/>
          <w:lang w:eastAsia="zh-CN"/>
        </w:rPr>
        <w:t>.</w:t>
      </w:r>
      <w:r>
        <w:rPr>
          <w:rFonts w:eastAsia="宋体"/>
          <w:lang w:eastAsia="zh-CN"/>
        </w:rPr>
        <w:t xml:space="preserve"> </w:t>
      </w:r>
      <w:r w:rsidR="00152266">
        <w:rPr>
          <w:rFonts w:eastAsia="宋体"/>
          <w:lang w:eastAsia="zh-CN"/>
        </w:rPr>
        <w:t>H</w:t>
      </w:r>
      <w:r>
        <w:rPr>
          <w:rFonts w:eastAsia="宋体"/>
          <w:lang w:eastAsia="zh-CN"/>
        </w:rPr>
        <w:t xml:space="preserve">owever, we think </w:t>
      </w:r>
      <w:r w:rsidR="00152266">
        <w:rPr>
          <w:rFonts w:eastAsia="宋体"/>
          <w:lang w:eastAsia="zh-CN"/>
        </w:rPr>
        <w:t xml:space="preserve">that </w:t>
      </w:r>
      <w:r w:rsidR="008C09C2">
        <w:rPr>
          <w:rFonts w:eastAsia="宋体"/>
          <w:lang w:eastAsia="zh-CN"/>
        </w:rPr>
        <w:t xml:space="preserve">conclusion </w:t>
      </w:r>
      <w:r>
        <w:rPr>
          <w:rFonts w:eastAsia="宋体"/>
          <w:lang w:eastAsia="zh-CN"/>
        </w:rPr>
        <w:t>only take</w:t>
      </w:r>
      <w:r w:rsidR="001F6B3E">
        <w:rPr>
          <w:rFonts w:eastAsia="宋体"/>
          <w:lang w:eastAsia="zh-CN"/>
        </w:rPr>
        <w:t>s</w:t>
      </w:r>
      <w:r>
        <w:rPr>
          <w:rFonts w:eastAsia="宋体"/>
          <w:lang w:eastAsia="zh-CN"/>
        </w:rPr>
        <w:t xml:space="preserve"> S-TRP into account. In fact, the deployment of M-TRP is necessary in 60GHz to cope with blockage due to typical narrow beam and PDSCH reliability enhancement</w:t>
      </w:r>
      <w:r w:rsidR="008C09C2">
        <w:rPr>
          <w:rFonts w:eastAsia="宋体"/>
          <w:lang w:eastAsia="zh-CN"/>
        </w:rPr>
        <w:t xml:space="preserve"> towards M-TRP</w:t>
      </w:r>
      <w:r>
        <w:rPr>
          <w:rFonts w:eastAsia="宋体"/>
          <w:lang w:eastAsia="zh-CN"/>
        </w:rPr>
        <w:t xml:space="preserve"> in Rel</w:t>
      </w:r>
      <w:r w:rsidR="00D73284">
        <w:rPr>
          <w:rFonts w:eastAsia="宋体"/>
          <w:lang w:eastAsia="zh-CN"/>
        </w:rPr>
        <w:t>-</w:t>
      </w:r>
      <w:r>
        <w:rPr>
          <w:rFonts w:eastAsia="宋体"/>
          <w:lang w:eastAsia="zh-CN"/>
        </w:rPr>
        <w:t>16 should be supported in 60</w:t>
      </w:r>
      <w:r w:rsidR="00D73284">
        <w:rPr>
          <w:rFonts w:eastAsia="宋体"/>
          <w:lang w:eastAsia="zh-CN"/>
        </w:rPr>
        <w:t xml:space="preserve"> </w:t>
      </w:r>
      <w:r>
        <w:rPr>
          <w:rFonts w:eastAsia="宋体"/>
          <w:lang w:eastAsia="zh-CN"/>
        </w:rPr>
        <w:t>GHz</w:t>
      </w:r>
      <w:r w:rsidR="00D73284">
        <w:rPr>
          <w:rFonts w:eastAsia="宋体"/>
          <w:lang w:eastAsia="zh-CN"/>
        </w:rPr>
        <w:t xml:space="preserve"> as well</w:t>
      </w:r>
      <w:r>
        <w:rPr>
          <w:rFonts w:eastAsia="宋体"/>
          <w:lang w:eastAsia="zh-CN"/>
        </w:rPr>
        <w:t xml:space="preserve">. </w:t>
      </w:r>
      <w:r w:rsidR="00522911">
        <w:rPr>
          <w:rFonts w:eastAsia="宋体"/>
          <w:lang w:eastAsia="zh-CN"/>
        </w:rPr>
        <w:t>Legacy MAC CE activation scheme for PDSCH TCI states through one code point containing two TCI states and indicated by TCI field in single DCI can be reused to support multi-PDSCHs</w:t>
      </w:r>
      <w:r w:rsidR="00D73284">
        <w:rPr>
          <w:rFonts w:eastAsia="宋体"/>
          <w:lang w:eastAsia="zh-CN"/>
        </w:rPr>
        <w:t>.</w:t>
      </w:r>
      <w:r w:rsidR="00522911">
        <w:rPr>
          <w:rFonts w:eastAsia="宋体"/>
          <w:lang w:eastAsia="zh-CN"/>
        </w:rPr>
        <w:t xml:space="preserve"> </w:t>
      </w:r>
      <w:r w:rsidR="00D73284">
        <w:rPr>
          <w:rFonts w:eastAsia="宋体"/>
          <w:lang w:eastAsia="zh-CN"/>
        </w:rPr>
        <w:t>O</w:t>
      </w:r>
      <w:r w:rsidR="00522911">
        <w:rPr>
          <w:rFonts w:eastAsia="宋体"/>
          <w:lang w:eastAsia="zh-CN"/>
        </w:rPr>
        <w:t>f course, b</w:t>
      </w:r>
      <w:r w:rsidR="00522911" w:rsidRPr="00522911">
        <w:rPr>
          <w:rFonts w:eastAsia="宋体"/>
          <w:lang w:eastAsia="zh-CN"/>
        </w:rPr>
        <w:t xml:space="preserve">y </w:t>
      </w:r>
      <w:r w:rsidR="00522911">
        <w:rPr>
          <w:rFonts w:eastAsia="宋体"/>
          <w:lang w:eastAsia="zh-CN"/>
        </w:rPr>
        <w:t xml:space="preserve">this </w:t>
      </w:r>
      <w:r w:rsidR="00522911" w:rsidRPr="00522911">
        <w:rPr>
          <w:rFonts w:eastAsia="宋体"/>
          <w:lang w:eastAsia="zh-CN"/>
        </w:rPr>
        <w:t>analogy</w:t>
      </w:r>
      <w:r w:rsidR="00522911">
        <w:rPr>
          <w:rFonts w:eastAsia="宋体"/>
          <w:lang w:eastAsia="zh-CN"/>
        </w:rPr>
        <w:t>, S-DCI based multi-PUSCH scheduling including two SRS indicator is supported</w:t>
      </w:r>
      <w:r w:rsidR="001F6B3E">
        <w:rPr>
          <w:rFonts w:eastAsia="宋体"/>
          <w:lang w:eastAsia="zh-CN"/>
        </w:rPr>
        <w:t xml:space="preserve"> based on PUSCH reliability enhancement in Rel</w:t>
      </w:r>
      <w:r w:rsidR="00D73284">
        <w:rPr>
          <w:rFonts w:eastAsia="宋体"/>
          <w:lang w:eastAsia="zh-CN"/>
        </w:rPr>
        <w:t>-</w:t>
      </w:r>
      <w:r w:rsidR="001F6B3E">
        <w:rPr>
          <w:rFonts w:eastAsia="宋体"/>
          <w:lang w:eastAsia="zh-CN"/>
        </w:rPr>
        <w:t>17</w:t>
      </w:r>
      <w:r w:rsidR="00522911">
        <w:rPr>
          <w:rFonts w:eastAsia="宋体"/>
          <w:lang w:eastAsia="zh-CN"/>
        </w:rPr>
        <w:t>.</w:t>
      </w:r>
    </w:p>
    <w:p w14:paraId="5D405010" w14:textId="06533622" w:rsidR="00ED3396" w:rsidRPr="00626E53" w:rsidRDefault="001F6B3E" w:rsidP="002146F6">
      <w:pPr>
        <w:pStyle w:val="proposal"/>
      </w:pPr>
      <w:r>
        <w:t>For eMBB</w:t>
      </w:r>
      <w:r w:rsidR="00F42F1D">
        <w:t xml:space="preserve"> in M-TRP, </w:t>
      </w:r>
      <w:r w:rsidR="00107DC1">
        <w:t>support</w:t>
      </w:r>
      <w:r w:rsidR="00F42F1D">
        <w:t xml:space="preserve"> two S-DCI based M-PDSCH/PUSCH scheduling associated with two different CORESET pool index</w:t>
      </w:r>
      <w:r w:rsidR="00107DC1">
        <w:t xml:space="preserve"> </w:t>
      </w:r>
      <w:r w:rsidR="00107DC1">
        <w:rPr>
          <w:rFonts w:hint="eastAsia"/>
        </w:rPr>
        <w:t>res</w:t>
      </w:r>
      <w:r w:rsidR="00107DC1">
        <w:t>pectively</w:t>
      </w:r>
      <w:r w:rsidR="00F42F1D">
        <w:t>.</w:t>
      </w:r>
      <w:r w:rsidR="00F42F1D" w:rsidRPr="00F42F1D">
        <w:t xml:space="preserve"> </w:t>
      </w:r>
      <w:r w:rsidR="00F42F1D">
        <w:t>For URLLC in M-TRP, S-DCI based single PDSCH/PUSCH repetition can be extended to multi-PDSCH</w:t>
      </w:r>
      <w:r w:rsidR="003B5C0C">
        <w:t>s</w:t>
      </w:r>
      <w:r w:rsidR="00F42F1D">
        <w:t>/PUSCH</w:t>
      </w:r>
      <w:r w:rsidR="003B5C0C">
        <w:t>s</w:t>
      </w:r>
      <w:r w:rsidR="00F42F1D">
        <w:t>.</w:t>
      </w:r>
    </w:p>
    <w:p w14:paraId="36A656E1" w14:textId="111FE780" w:rsidR="00A74BF4" w:rsidRPr="00F03AEB" w:rsidRDefault="00A74BF4" w:rsidP="00A74BF4">
      <w:pPr>
        <w:pStyle w:val="title1"/>
      </w:pPr>
      <w:r>
        <w:t xml:space="preserve">Conclusions </w:t>
      </w:r>
    </w:p>
    <w:p w14:paraId="265FCB3C" w14:textId="77777777" w:rsidR="00A74BF4" w:rsidRPr="00352B87" w:rsidRDefault="00A74BF4" w:rsidP="00A74BF4">
      <w:pPr>
        <w:pStyle w:val="af6"/>
        <w:keepNext/>
        <w:widowControl/>
        <w:numPr>
          <w:ilvl w:val="0"/>
          <w:numId w:val="10"/>
        </w:numPr>
        <w:spacing w:before="240" w:after="60"/>
        <w:ind w:firstLineChars="0"/>
        <w:outlineLvl w:val="2"/>
        <w:rPr>
          <w:rFonts w:ascii="Arial" w:eastAsiaTheme="minorEastAsia" w:hAnsi="Arial" w:cs="Arial"/>
          <w:bCs/>
          <w:vanish/>
          <w:kern w:val="0"/>
          <w:sz w:val="24"/>
          <w:szCs w:val="26"/>
        </w:rPr>
      </w:pPr>
    </w:p>
    <w:p w14:paraId="440479F0" w14:textId="77777777" w:rsidR="00A74BF4" w:rsidRPr="00352B87" w:rsidRDefault="00A74BF4" w:rsidP="00A74BF4">
      <w:pPr>
        <w:pStyle w:val="af6"/>
        <w:keepNext/>
        <w:widowControl/>
        <w:numPr>
          <w:ilvl w:val="1"/>
          <w:numId w:val="10"/>
        </w:numPr>
        <w:spacing w:before="240" w:after="60"/>
        <w:ind w:firstLineChars="0"/>
        <w:outlineLvl w:val="2"/>
        <w:rPr>
          <w:rFonts w:ascii="Arial" w:eastAsiaTheme="minorEastAsia" w:hAnsi="Arial" w:cs="Arial"/>
          <w:bCs/>
          <w:vanish/>
          <w:kern w:val="0"/>
          <w:sz w:val="24"/>
          <w:szCs w:val="26"/>
        </w:rPr>
      </w:pPr>
    </w:p>
    <w:p w14:paraId="7AC6CE6A" w14:textId="58CB96FB" w:rsidR="00A74BF4" w:rsidRDefault="00A74BF4" w:rsidP="00A74BF4">
      <w:r w:rsidRPr="0054337C">
        <w:t>In this contribution, we have following observations and proposals:</w:t>
      </w:r>
    </w:p>
    <w:p w14:paraId="26C16319" w14:textId="77777777" w:rsidR="00581C37" w:rsidRPr="00ED3396" w:rsidRDefault="00581C37" w:rsidP="00581C37">
      <w:pPr>
        <w:pStyle w:val="proposal"/>
        <w:numPr>
          <w:ilvl w:val="0"/>
          <w:numId w:val="44"/>
        </w:numPr>
      </w:pPr>
      <w:r w:rsidRPr="00E54C90">
        <w:t>For timeDurationForQCL, beamSwitchTiming and beamReportTiming</w:t>
      </w:r>
      <w:r>
        <w:t>,</w:t>
      </w:r>
      <w:r w:rsidRPr="00E54C90">
        <w:rPr>
          <w:rFonts w:hint="eastAsia"/>
        </w:rPr>
        <w:t xml:space="preserve"> </w:t>
      </w:r>
      <w:r>
        <w:rPr>
          <w:rFonts w:hint="eastAsia"/>
        </w:rPr>
        <w:t>n</w:t>
      </w:r>
      <w:r>
        <w:t xml:space="preserve">o additional candidate value </w:t>
      </w:r>
      <w:r w:rsidRPr="00581C37">
        <w:rPr>
          <w:rFonts w:ascii="Times" w:eastAsia="Batang" w:hAnsi="Times" w:cs="Times"/>
          <w:lang w:val="en-GB"/>
        </w:rPr>
        <w:t>is needed for 480 and 960 kHz.</w:t>
      </w:r>
    </w:p>
    <w:p w14:paraId="7BF3590C" w14:textId="65CD2CBD" w:rsidR="002E107D" w:rsidRDefault="007257BB" w:rsidP="007257BB">
      <w:pPr>
        <w:pStyle w:val="proposal"/>
        <w:numPr>
          <w:ilvl w:val="0"/>
          <w:numId w:val="44"/>
        </w:numPr>
      </w:pPr>
      <w:r>
        <w:t>As a UE capability, UE can report buffer capability (e.g., number of symbols).</w:t>
      </w:r>
    </w:p>
    <w:p w14:paraId="562CCEC0" w14:textId="77777777" w:rsidR="007257BB" w:rsidRPr="005F34FB" w:rsidRDefault="007257BB" w:rsidP="007257BB">
      <w:pPr>
        <w:pStyle w:val="proposal"/>
        <w:numPr>
          <w:ilvl w:val="0"/>
          <w:numId w:val="44"/>
        </w:numPr>
      </w:pPr>
      <w:r w:rsidRPr="007257BB">
        <w:rPr>
          <w:rFonts w:eastAsiaTheme="minorEastAsia"/>
        </w:rPr>
        <w:t>The value 48 for threshold of beam switching should be retuned accordingly.</w:t>
      </w:r>
    </w:p>
    <w:p w14:paraId="01E7A0D1" w14:textId="77777777" w:rsidR="007257BB" w:rsidRDefault="007257BB" w:rsidP="007257BB">
      <w:pPr>
        <w:pStyle w:val="proposal"/>
        <w:numPr>
          <w:ilvl w:val="0"/>
          <w:numId w:val="44"/>
        </w:numPr>
      </w:pPr>
      <w:r>
        <w:t xml:space="preserve">the definition of </w:t>
      </w:r>
      <w:r w:rsidRPr="007257BB">
        <w:rPr>
          <w:i/>
        </w:rPr>
        <w:t>maxNumberRxTxBeamSwitchDL</w:t>
      </w:r>
      <w:r w:rsidRPr="007A1B61">
        <w:t xml:space="preserve"> </w:t>
      </w:r>
      <w:r>
        <w:t>should be discussed in case of</w:t>
      </w:r>
      <w:r w:rsidRPr="007A1B61">
        <w:t xml:space="preserve"> different </w:t>
      </w:r>
      <w:r>
        <w:t>numerology configuration for DL and UL.</w:t>
      </w:r>
    </w:p>
    <w:p w14:paraId="57900162" w14:textId="77777777" w:rsidR="007257BB" w:rsidRDefault="007257BB" w:rsidP="007257BB">
      <w:pPr>
        <w:pStyle w:val="proposal"/>
        <w:numPr>
          <w:ilvl w:val="0"/>
          <w:numId w:val="44"/>
        </w:numPr>
      </w:pPr>
      <w:r>
        <w:rPr>
          <w:rFonts w:hint="eastAsia"/>
        </w:rPr>
        <w:t>o</w:t>
      </w:r>
      <w:r>
        <w:t xml:space="preserve">nly support </w:t>
      </w:r>
      <w:r>
        <w:rPr>
          <w:rFonts w:hint="eastAsia"/>
        </w:rPr>
        <w:t>s</w:t>
      </w:r>
      <w:r w:rsidRPr="00712B05">
        <w:t>ingle QCL assumption for multiple PDSCHs scheduled by a single DCI</w:t>
      </w:r>
    </w:p>
    <w:p w14:paraId="0B3A49C5" w14:textId="63A29112" w:rsidR="007257BB" w:rsidRPr="007257BB" w:rsidRDefault="007257BB" w:rsidP="007257BB">
      <w:pPr>
        <w:pStyle w:val="proposal"/>
        <w:numPr>
          <w:ilvl w:val="0"/>
          <w:numId w:val="44"/>
        </w:numPr>
        <w:rPr>
          <w:rFonts w:hint="eastAsia"/>
        </w:rPr>
      </w:pPr>
      <w:r>
        <w:t xml:space="preserve">For eMBB in M-TRP, support two S-DCI based M-PDSCH/PUSCH scheduling associated with two different CORESET pool index </w:t>
      </w:r>
      <w:r>
        <w:rPr>
          <w:rFonts w:hint="eastAsia"/>
        </w:rPr>
        <w:t>res</w:t>
      </w:r>
      <w:r>
        <w:t>pectively.</w:t>
      </w:r>
      <w:r w:rsidRPr="00F42F1D">
        <w:t xml:space="preserve"> </w:t>
      </w:r>
      <w:r>
        <w:t>For URLLC in M-TRP, S-DCI based single PDSCH/PUSCH repetition can be extended to multi-PDSCHs/PUSCHs.</w:t>
      </w:r>
      <w:bookmarkStart w:id="2" w:name="_GoBack"/>
      <w:bookmarkEnd w:id="2"/>
    </w:p>
    <w:p w14:paraId="7DB01F00" w14:textId="77777777" w:rsidR="00A74BF4" w:rsidRDefault="00A74BF4" w:rsidP="00A74BF4">
      <w:pPr>
        <w:pStyle w:val="1"/>
        <w:keepLines/>
        <w:pBdr>
          <w:top w:val="single" w:sz="12" w:space="3" w:color="auto"/>
        </w:pBdr>
        <w:overflowPunct w:val="0"/>
        <w:autoSpaceDE w:val="0"/>
        <w:autoSpaceDN w:val="0"/>
        <w:adjustRightInd w:val="0"/>
        <w:spacing w:beforeLines="50" w:before="120" w:afterLines="50"/>
        <w:textAlignment w:val="baseline"/>
        <w:rPr>
          <w:rFonts w:cs="Times New Roman"/>
          <w:kern w:val="0"/>
          <w:sz w:val="36"/>
          <w:szCs w:val="20"/>
          <w:lang w:val="fr-FR"/>
        </w:rPr>
      </w:pPr>
      <w:r w:rsidRPr="00FC412F">
        <w:rPr>
          <w:rFonts w:cs="Times New Roman"/>
          <w:b w:val="0"/>
          <w:bCs w:val="0"/>
          <w:kern w:val="0"/>
          <w:sz w:val="36"/>
          <w:szCs w:val="20"/>
        </w:rPr>
        <w:t>References</w:t>
      </w:r>
    </w:p>
    <w:p w14:paraId="4B69C187" w14:textId="16E96A3C" w:rsidR="00A74BF4" w:rsidRDefault="0090691B" w:rsidP="0073309B">
      <w:pPr>
        <w:pStyle w:val="references"/>
      </w:pPr>
      <w:r>
        <w:t>C</w:t>
      </w:r>
      <w:r w:rsidR="00A74BF4" w:rsidRPr="009D0307">
        <w:t>hairman's Notes RAN1#10</w:t>
      </w:r>
      <w:r w:rsidR="0073309B">
        <w:t>4bis</w:t>
      </w:r>
      <w:r w:rsidR="00A74BF4" w:rsidRPr="009D0307">
        <w:t>-e</w:t>
      </w:r>
    </w:p>
    <w:p w14:paraId="45672EC3" w14:textId="10003E3E" w:rsidR="00710719" w:rsidRPr="009D0307" w:rsidRDefault="00710719" w:rsidP="003F2E46">
      <w:pPr>
        <w:pStyle w:val="references"/>
      </w:pPr>
      <w:bookmarkStart w:id="3" w:name="_Ref71618319"/>
      <w:bookmarkEnd w:id="0"/>
      <w:bookmarkEnd w:id="1"/>
      <w:r>
        <w:rPr>
          <w:rFonts w:hint="eastAsia"/>
        </w:rPr>
        <w:t>R</w:t>
      </w:r>
      <w:r>
        <w:t>1-210</w:t>
      </w:r>
      <w:r w:rsidR="003F2E46">
        <w:t>2517</w:t>
      </w:r>
      <w:r>
        <w:t xml:space="preserve">, </w:t>
      </w:r>
      <w:r w:rsidR="003F2E46" w:rsidRPr="003F2E46">
        <w:t>Discussions on beam management for new SCSs for NR operation from 52.6GHz to 71GHz</w:t>
      </w:r>
      <w:r w:rsidR="003F2E46">
        <w:t xml:space="preserve">, </w:t>
      </w:r>
      <w:r w:rsidR="003F2E46" w:rsidRPr="003F2E46">
        <w:t xml:space="preserve"> </w:t>
      </w:r>
      <w:bookmarkEnd w:id="3"/>
      <w:r w:rsidR="003F2E46" w:rsidRPr="003F2E46">
        <w:t>3GPP TSG RAN WG1 #104b-e</w:t>
      </w:r>
      <w:r w:rsidR="003F2E46">
        <w:t>.</w:t>
      </w:r>
    </w:p>
    <w:sectPr w:rsidR="00710719" w:rsidRPr="009D0307" w:rsidSect="00D863C5">
      <w:headerReference w:type="default" r:id="rId13"/>
      <w:pgSz w:w="11906" w:h="16838"/>
      <w:pgMar w:top="284" w:right="1416"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4DEA9" w16cex:dateUtc="2021-05-11T02:44:00Z"/>
  <w16cex:commentExtensible w16cex:durableId="2445423C" w16cex:dateUtc="2021-05-11T09:49:00Z"/>
  <w16cex:commentExtensible w16cex:durableId="2444DF4B" w16cex:dateUtc="2021-05-11T02:47:00Z"/>
  <w16cex:commentExtensible w16cex:durableId="2444E38E" w16cex:dateUtc="2021-05-11T03:05:00Z"/>
  <w16cex:commentExtensible w16cex:durableId="2444E4A1" w16cex:dateUtc="2021-05-11T03:10:00Z"/>
  <w16cex:commentExtensible w16cex:durableId="2444E868" w16cex:dateUtc="2021-05-11T03:26:00Z"/>
  <w16cex:commentExtensible w16cex:durableId="2444E920" w16cex:dateUtc="2021-05-11T03:29:00Z"/>
  <w16cex:commentExtensible w16cex:durableId="2444E994" w16cex:dateUtc="2021-05-11T03:31:00Z"/>
  <w16cex:commentExtensible w16cex:durableId="2444EBB0" w16cex:dateUtc="2021-05-11T03:40:00Z"/>
  <w16cex:commentExtensible w16cex:durableId="244543CA" w16cex:dateUtc="2021-05-11T09:56:00Z"/>
  <w16cex:commentExtensible w16cex:durableId="2444EC08" w16cex:dateUtc="2021-05-11T03:42:00Z"/>
  <w16cex:commentExtensible w16cex:durableId="2444EC54" w16cex:dateUtc="2021-05-11T03:43:00Z"/>
  <w16cex:commentExtensible w16cex:durableId="2444EA56" w16cex:dateUtc="2021-05-11T03: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7D769E" w16cid:durableId="24B285E0"/>
  <w16cid:commentId w16cid:paraId="366694F8" w16cid:durableId="249010BF"/>
  <w16cid:commentId w16cid:paraId="56EE7621" w16cid:durableId="2490528A"/>
  <w16cid:commentId w16cid:paraId="27FBB9EB" w16cid:durableId="249146F7"/>
  <w16cid:commentId w16cid:paraId="059052DE" w16cid:durableId="24914831"/>
  <w16cid:commentId w16cid:paraId="7FCD8828" w16cid:durableId="24AAF863"/>
  <w16cid:commentId w16cid:paraId="628AFD9B" w16cid:durableId="24AA6F34"/>
  <w16cid:commentId w16cid:paraId="70209C83" w16cid:durableId="24AC3BA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973788" w14:textId="77777777" w:rsidR="0054289E" w:rsidRDefault="0054289E">
      <w:r>
        <w:separator/>
      </w:r>
    </w:p>
  </w:endnote>
  <w:endnote w:type="continuationSeparator" w:id="0">
    <w:p w14:paraId="6B0F02C1" w14:textId="77777777" w:rsidR="0054289E" w:rsidRDefault="0054289E">
      <w:r>
        <w:continuationSeparator/>
      </w:r>
    </w:p>
  </w:endnote>
  <w:endnote w:type="continuationNotice" w:id="1">
    <w:p w14:paraId="528D4676" w14:textId="77777777" w:rsidR="0054289E" w:rsidRDefault="005428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07379A" w14:textId="77777777" w:rsidR="0054289E" w:rsidRDefault="0054289E">
      <w:r>
        <w:separator/>
      </w:r>
    </w:p>
  </w:footnote>
  <w:footnote w:type="continuationSeparator" w:id="0">
    <w:p w14:paraId="374E0C69" w14:textId="77777777" w:rsidR="0054289E" w:rsidRDefault="0054289E">
      <w:r>
        <w:continuationSeparator/>
      </w:r>
    </w:p>
  </w:footnote>
  <w:footnote w:type="continuationNotice" w:id="1">
    <w:p w14:paraId="310FCB25" w14:textId="77777777" w:rsidR="0054289E" w:rsidRDefault="0054289E">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C776E" w14:textId="77777777" w:rsidR="002D7214" w:rsidRDefault="002D7214" w:rsidP="00633361">
    <w:pPr>
      <w:pStyle w:val="a5"/>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46033"/>
    <w:multiLevelType w:val="hybridMultilevel"/>
    <w:tmpl w:val="E28A74DC"/>
    <w:lvl w:ilvl="0" w:tplc="7FF0B558">
      <w:start w:val="1"/>
      <w:numFmt w:val="decimal"/>
      <w:pStyle w:val="table"/>
      <w:lvlText w:val="Table %1"/>
      <w:lvlJc w:val="left"/>
      <w:pPr>
        <w:ind w:left="524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CF41D8"/>
    <w:multiLevelType w:val="hybridMultilevel"/>
    <w:tmpl w:val="732864A8"/>
    <w:lvl w:ilvl="0" w:tplc="68003E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051ACF"/>
    <w:multiLevelType w:val="multilevel"/>
    <w:tmpl w:val="0E051AC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9B6893"/>
    <w:multiLevelType w:val="multilevel"/>
    <w:tmpl w:val="0F9B68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954CD1"/>
    <w:multiLevelType w:val="multilevel"/>
    <w:tmpl w:val="7F36C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BE6CAD"/>
    <w:multiLevelType w:val="hybridMultilevel"/>
    <w:tmpl w:val="E16436FE"/>
    <w:lvl w:ilvl="0" w:tplc="B7966730">
      <w:start w:val="5"/>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D71883"/>
    <w:multiLevelType w:val="hybridMultilevel"/>
    <w:tmpl w:val="735AD0E0"/>
    <w:lvl w:ilvl="0" w:tplc="A95A60D8">
      <w:start w:val="1"/>
      <w:numFmt w:val="decimal"/>
      <w:pStyle w:val="propos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7"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709" w:hanging="567"/>
      </w:pPr>
    </w:lvl>
    <w:lvl w:ilvl="2">
      <w:start w:val="1"/>
      <w:numFmt w:val="decimal"/>
      <w:pStyle w:val="title3"/>
      <w:lvlText w:val="%1.%2.%3."/>
      <w:lvlJc w:val="left"/>
      <w:pPr>
        <w:ind w:left="-2836" w:hanging="709"/>
      </w:pPr>
    </w:lvl>
    <w:lvl w:ilvl="3">
      <w:start w:val="1"/>
      <w:numFmt w:val="decimal"/>
      <w:lvlText w:val="%1.%2.%3.%4."/>
      <w:lvlJc w:val="left"/>
      <w:pPr>
        <w:ind w:left="-2694" w:hanging="851"/>
      </w:pPr>
    </w:lvl>
    <w:lvl w:ilvl="4">
      <w:start w:val="1"/>
      <w:numFmt w:val="decimal"/>
      <w:lvlText w:val="%1.%2.%3.%4.%5."/>
      <w:lvlJc w:val="left"/>
      <w:pPr>
        <w:ind w:left="-2553" w:hanging="992"/>
      </w:pPr>
    </w:lvl>
    <w:lvl w:ilvl="5">
      <w:start w:val="1"/>
      <w:numFmt w:val="decimal"/>
      <w:lvlText w:val="%1.%2.%3.%4.%5.%6."/>
      <w:lvlJc w:val="left"/>
      <w:pPr>
        <w:ind w:left="-2411" w:hanging="1134"/>
      </w:pPr>
    </w:lvl>
    <w:lvl w:ilvl="6">
      <w:start w:val="1"/>
      <w:numFmt w:val="decimal"/>
      <w:lvlText w:val="%1.%2.%3.%4.%5.%6.%7."/>
      <w:lvlJc w:val="left"/>
      <w:pPr>
        <w:ind w:left="-2269" w:hanging="1276"/>
      </w:pPr>
    </w:lvl>
    <w:lvl w:ilvl="7">
      <w:start w:val="1"/>
      <w:numFmt w:val="decimal"/>
      <w:lvlText w:val="%1.%2.%3.%4.%5.%6.%7.%8."/>
      <w:lvlJc w:val="left"/>
      <w:pPr>
        <w:ind w:left="-2127" w:hanging="1418"/>
      </w:pPr>
    </w:lvl>
    <w:lvl w:ilvl="8">
      <w:start w:val="1"/>
      <w:numFmt w:val="decimal"/>
      <w:lvlText w:val="%1.%2.%3.%4.%5.%6.%7.%8.%9."/>
      <w:lvlJc w:val="left"/>
      <w:pPr>
        <w:ind w:left="-1986" w:hanging="1559"/>
      </w:pPr>
    </w:lvl>
  </w:abstractNum>
  <w:abstractNum w:abstractNumId="10" w15:restartNumberingAfterBreak="0">
    <w:nsid w:val="2AD903ED"/>
    <w:multiLevelType w:val="hybridMultilevel"/>
    <w:tmpl w:val="D40C5AD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5A52C4"/>
    <w:multiLevelType w:val="hybridMultilevel"/>
    <w:tmpl w:val="ECF40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1FC4C0E"/>
    <w:multiLevelType w:val="hybridMultilevel"/>
    <w:tmpl w:val="04CC53B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22C0513"/>
    <w:multiLevelType w:val="hybridMultilevel"/>
    <w:tmpl w:val="E17AA9EE"/>
    <w:lvl w:ilvl="0" w:tplc="68003E1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F412C1"/>
    <w:multiLevelType w:val="multilevel"/>
    <w:tmpl w:val="49A49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6CC7596"/>
    <w:multiLevelType w:val="hybridMultilevel"/>
    <w:tmpl w:val="A4CE0148"/>
    <w:lvl w:ilvl="0" w:tplc="9FE0F87E">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8"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5656483"/>
    <w:multiLevelType w:val="hybridMultilevel"/>
    <w:tmpl w:val="1E529670"/>
    <w:lvl w:ilvl="0" w:tplc="D99E26F2">
      <w:start w:val="1"/>
      <w:numFmt w:val="decimal"/>
      <w:pStyle w:val="observation"/>
      <w:lvlText w:val="Observation %1:"/>
      <w:lvlJc w:val="left"/>
      <w:pPr>
        <w:ind w:left="420" w:hanging="420"/>
      </w:pPr>
      <w:rPr>
        <w:rFonts w:hint="eastAsia"/>
      </w:rPr>
    </w:lvl>
    <w:lvl w:ilvl="1" w:tplc="04090019">
      <w:start w:val="1"/>
      <w:numFmt w:val="lowerLetter"/>
      <w:lvlText w:val="%2)"/>
      <w:lvlJc w:val="left"/>
      <w:pPr>
        <w:ind w:left="1691" w:hanging="420"/>
      </w:pPr>
    </w:lvl>
    <w:lvl w:ilvl="2" w:tplc="0409001B">
      <w:start w:val="1"/>
      <w:numFmt w:val="lowerRoman"/>
      <w:lvlText w:val="%3."/>
      <w:lvlJc w:val="right"/>
      <w:pPr>
        <w:ind w:left="2111" w:hanging="420"/>
      </w:pPr>
    </w:lvl>
    <w:lvl w:ilvl="3" w:tplc="0409000F">
      <w:start w:val="1"/>
      <w:numFmt w:val="decimal"/>
      <w:lvlText w:val="%4."/>
      <w:lvlJc w:val="left"/>
      <w:pPr>
        <w:ind w:left="2531" w:hanging="420"/>
      </w:pPr>
    </w:lvl>
    <w:lvl w:ilvl="4" w:tplc="04090019">
      <w:start w:val="1"/>
      <w:numFmt w:val="lowerLetter"/>
      <w:lvlText w:val="%5)"/>
      <w:lvlJc w:val="left"/>
      <w:pPr>
        <w:ind w:left="2951" w:hanging="420"/>
      </w:pPr>
    </w:lvl>
    <w:lvl w:ilvl="5" w:tplc="0409001B">
      <w:start w:val="1"/>
      <w:numFmt w:val="lowerRoman"/>
      <w:lvlText w:val="%6."/>
      <w:lvlJc w:val="right"/>
      <w:pPr>
        <w:ind w:left="3371" w:hanging="420"/>
      </w:pPr>
    </w:lvl>
    <w:lvl w:ilvl="6" w:tplc="0409000F">
      <w:start w:val="1"/>
      <w:numFmt w:val="decimal"/>
      <w:lvlText w:val="%7."/>
      <w:lvlJc w:val="left"/>
      <w:pPr>
        <w:ind w:left="3791" w:hanging="420"/>
      </w:pPr>
    </w:lvl>
    <w:lvl w:ilvl="7" w:tplc="04090019">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7F0099B"/>
    <w:multiLevelType w:val="multilevel"/>
    <w:tmpl w:val="47F0099B"/>
    <w:lvl w:ilvl="0">
      <w:start w:val="1"/>
      <w:numFmt w:val="bullet"/>
      <w:lvlText w:val="o"/>
      <w:lvlJc w:val="left"/>
      <w:pPr>
        <w:tabs>
          <w:tab w:val="left" w:pos="720"/>
        </w:tabs>
        <w:ind w:left="720" w:hanging="360"/>
      </w:pPr>
      <w:rPr>
        <w:rFonts w:ascii="Courier New" w:hAnsi="Courier New" w:cs="Courier New"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4864E12"/>
    <w:multiLevelType w:val="hybridMultilevel"/>
    <w:tmpl w:val="E5244CB2"/>
    <w:lvl w:ilvl="0" w:tplc="45229DA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472157"/>
    <w:multiLevelType w:val="hybridMultilevel"/>
    <w:tmpl w:val="81366D8C"/>
    <w:lvl w:ilvl="0" w:tplc="4E5CA9E4">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7" w15:restartNumberingAfterBreak="0">
    <w:nsid w:val="58254226"/>
    <w:multiLevelType w:val="hybridMultilevel"/>
    <w:tmpl w:val="E774F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97340C"/>
    <w:multiLevelType w:val="multilevel"/>
    <w:tmpl w:val="5D97340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92665B"/>
    <w:multiLevelType w:val="hybridMultilevel"/>
    <w:tmpl w:val="F5C4F462"/>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3"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6E9E7739"/>
    <w:multiLevelType w:val="hybridMultilevel"/>
    <w:tmpl w:val="45900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23C2707"/>
    <w:multiLevelType w:val="hybridMultilevel"/>
    <w:tmpl w:val="63BA2C92"/>
    <w:lvl w:ilvl="0" w:tplc="68003E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lang w:val="en-GB"/>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6"/>
  </w:num>
  <w:num w:numId="2">
    <w:abstractNumId w:val="38"/>
  </w:num>
  <w:num w:numId="3">
    <w:abstractNumId w:val="19"/>
  </w:num>
  <w:num w:numId="4">
    <w:abstractNumId w:val="23"/>
  </w:num>
  <w:num w:numId="5">
    <w:abstractNumId w:val="17"/>
  </w:num>
  <w:num w:numId="6">
    <w:abstractNumId w:val="16"/>
  </w:num>
  <w:num w:numId="7">
    <w:abstractNumId w:val="22"/>
  </w:num>
  <w:num w:numId="8">
    <w:abstractNumId w:val="15"/>
  </w:num>
  <w:num w:numId="9">
    <w:abstractNumId w:val="6"/>
  </w:num>
  <w:num w:numId="10">
    <w:abstractNumId w:val="32"/>
  </w:num>
  <w:num w:numId="11">
    <w:abstractNumId w:val="9"/>
  </w:num>
  <w:num w:numId="12">
    <w:abstractNumId w:val="20"/>
  </w:num>
  <w:num w:numId="13">
    <w:abstractNumId w:val="0"/>
  </w:num>
  <w:num w:numId="14">
    <w:abstractNumId w:val="30"/>
  </w:num>
  <w:num w:numId="15">
    <w:abstractNumId w:val="4"/>
  </w:num>
  <w:num w:numId="16">
    <w:abstractNumId w:val="3"/>
  </w:num>
  <w:num w:numId="17">
    <w:abstractNumId w:val="34"/>
  </w:num>
  <w:num w:numId="18">
    <w:abstractNumId w:val="28"/>
  </w:num>
  <w:num w:numId="19">
    <w:abstractNumId w:val="29"/>
  </w:num>
  <w:num w:numId="20">
    <w:abstractNumId w:val="33"/>
  </w:num>
  <w:num w:numId="21">
    <w:abstractNumId w:val="18"/>
  </w:num>
  <w:num w:numId="22">
    <w:abstractNumId w:val="6"/>
    <w:lvlOverride w:ilvl="0">
      <w:startOverride w:val="1"/>
    </w:lvlOverride>
  </w:num>
  <w:num w:numId="23">
    <w:abstractNumId w:val="20"/>
    <w:lvlOverride w:ilvl="0">
      <w:startOverride w:val="1"/>
    </w:lvlOverride>
  </w:num>
  <w:num w:numId="24">
    <w:abstractNumId w:val="36"/>
  </w:num>
  <w:num w:numId="25">
    <w:abstractNumId w:val="21"/>
  </w:num>
  <w:num w:numId="26">
    <w:abstractNumId w:val="31"/>
  </w:num>
  <w:num w:numId="27">
    <w:abstractNumId w:val="2"/>
  </w:num>
  <w:num w:numId="28">
    <w:abstractNumId w:val="14"/>
  </w:num>
  <w:num w:numId="29">
    <w:abstractNumId w:val="8"/>
  </w:num>
  <w:num w:numId="30">
    <w:abstractNumId w:val="10"/>
  </w:num>
  <w:num w:numId="31">
    <w:abstractNumId w:val="7"/>
  </w:num>
  <w:num w:numId="32">
    <w:abstractNumId w:val="13"/>
  </w:num>
  <w:num w:numId="33">
    <w:abstractNumId w:val="24"/>
  </w:num>
  <w:num w:numId="34">
    <w:abstractNumId w:val="37"/>
  </w:num>
  <w:num w:numId="35">
    <w:abstractNumId w:val="11"/>
  </w:num>
  <w:num w:numId="36">
    <w:abstractNumId w:val="12"/>
  </w:num>
  <w:num w:numId="37">
    <w:abstractNumId w:val="27"/>
  </w:num>
  <w:num w:numId="38">
    <w:abstractNumId w:val="5"/>
  </w:num>
  <w:num w:numId="39">
    <w:abstractNumId w:val="39"/>
  </w:num>
  <w:num w:numId="40">
    <w:abstractNumId w:val="40"/>
  </w:num>
  <w:num w:numId="41">
    <w:abstractNumId w:val="35"/>
  </w:num>
  <w:num w:numId="42">
    <w:abstractNumId w:val="1"/>
  </w:num>
  <w:num w:numId="43">
    <w:abstractNumId w:val="25"/>
  </w:num>
  <w:num w:numId="44">
    <w:abstractNumId w:val="6"/>
    <w:lvlOverride w:ilvl="0">
      <w:startOverride w:val="1"/>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0EA7"/>
    <w:rsid w:val="000012F9"/>
    <w:rsid w:val="0000179F"/>
    <w:rsid w:val="00002134"/>
    <w:rsid w:val="00002408"/>
    <w:rsid w:val="0000242B"/>
    <w:rsid w:val="000025D5"/>
    <w:rsid w:val="00002B3D"/>
    <w:rsid w:val="0000314A"/>
    <w:rsid w:val="000035B2"/>
    <w:rsid w:val="00003886"/>
    <w:rsid w:val="0000410D"/>
    <w:rsid w:val="000043C7"/>
    <w:rsid w:val="0000460A"/>
    <w:rsid w:val="00004F59"/>
    <w:rsid w:val="00005012"/>
    <w:rsid w:val="0000539E"/>
    <w:rsid w:val="000054C0"/>
    <w:rsid w:val="00005C84"/>
    <w:rsid w:val="000060C1"/>
    <w:rsid w:val="000063A7"/>
    <w:rsid w:val="000063B8"/>
    <w:rsid w:val="000065F8"/>
    <w:rsid w:val="0000694F"/>
    <w:rsid w:val="00007096"/>
    <w:rsid w:val="00007909"/>
    <w:rsid w:val="00010151"/>
    <w:rsid w:val="0001068D"/>
    <w:rsid w:val="000106E0"/>
    <w:rsid w:val="00010791"/>
    <w:rsid w:val="00010CE3"/>
    <w:rsid w:val="00010DF7"/>
    <w:rsid w:val="00011387"/>
    <w:rsid w:val="000114C4"/>
    <w:rsid w:val="000115AD"/>
    <w:rsid w:val="000116A5"/>
    <w:rsid w:val="0001180C"/>
    <w:rsid w:val="00011C8C"/>
    <w:rsid w:val="00011F30"/>
    <w:rsid w:val="00011FFB"/>
    <w:rsid w:val="00012414"/>
    <w:rsid w:val="000124C4"/>
    <w:rsid w:val="000126F3"/>
    <w:rsid w:val="00012C34"/>
    <w:rsid w:val="000137AA"/>
    <w:rsid w:val="0001380D"/>
    <w:rsid w:val="0001397F"/>
    <w:rsid w:val="00014067"/>
    <w:rsid w:val="000149B2"/>
    <w:rsid w:val="00014D04"/>
    <w:rsid w:val="00015291"/>
    <w:rsid w:val="00015654"/>
    <w:rsid w:val="00015A87"/>
    <w:rsid w:val="00015CF4"/>
    <w:rsid w:val="00015DAC"/>
    <w:rsid w:val="00016208"/>
    <w:rsid w:val="00016AC6"/>
    <w:rsid w:val="00016C34"/>
    <w:rsid w:val="00016F05"/>
    <w:rsid w:val="0001706A"/>
    <w:rsid w:val="000174AD"/>
    <w:rsid w:val="00017B19"/>
    <w:rsid w:val="00017BA4"/>
    <w:rsid w:val="00017F49"/>
    <w:rsid w:val="000208A6"/>
    <w:rsid w:val="00020A0A"/>
    <w:rsid w:val="00020A1C"/>
    <w:rsid w:val="0002195F"/>
    <w:rsid w:val="00021B1B"/>
    <w:rsid w:val="00021C03"/>
    <w:rsid w:val="00022152"/>
    <w:rsid w:val="00022321"/>
    <w:rsid w:val="00022A7D"/>
    <w:rsid w:val="000241CB"/>
    <w:rsid w:val="00024293"/>
    <w:rsid w:val="00024588"/>
    <w:rsid w:val="000247E0"/>
    <w:rsid w:val="00024BC2"/>
    <w:rsid w:val="00024E88"/>
    <w:rsid w:val="00024FF5"/>
    <w:rsid w:val="000250AB"/>
    <w:rsid w:val="0002552A"/>
    <w:rsid w:val="00025A64"/>
    <w:rsid w:val="000260C1"/>
    <w:rsid w:val="00026239"/>
    <w:rsid w:val="0002623A"/>
    <w:rsid w:val="00026311"/>
    <w:rsid w:val="0002671B"/>
    <w:rsid w:val="00026F14"/>
    <w:rsid w:val="0002754F"/>
    <w:rsid w:val="00027993"/>
    <w:rsid w:val="00030815"/>
    <w:rsid w:val="00030BD6"/>
    <w:rsid w:val="00030DFC"/>
    <w:rsid w:val="00031098"/>
    <w:rsid w:val="00031855"/>
    <w:rsid w:val="0003197C"/>
    <w:rsid w:val="00032104"/>
    <w:rsid w:val="000324B9"/>
    <w:rsid w:val="000325F0"/>
    <w:rsid w:val="000325F7"/>
    <w:rsid w:val="0003292C"/>
    <w:rsid w:val="00033185"/>
    <w:rsid w:val="00033319"/>
    <w:rsid w:val="000338A4"/>
    <w:rsid w:val="00033BB7"/>
    <w:rsid w:val="00033C25"/>
    <w:rsid w:val="00033D65"/>
    <w:rsid w:val="00033F30"/>
    <w:rsid w:val="00034864"/>
    <w:rsid w:val="00034984"/>
    <w:rsid w:val="00034997"/>
    <w:rsid w:val="00034B6E"/>
    <w:rsid w:val="000352C6"/>
    <w:rsid w:val="00035887"/>
    <w:rsid w:val="00035C55"/>
    <w:rsid w:val="00035D53"/>
    <w:rsid w:val="00035E82"/>
    <w:rsid w:val="000362AB"/>
    <w:rsid w:val="000363AE"/>
    <w:rsid w:val="000363FD"/>
    <w:rsid w:val="00036CBB"/>
    <w:rsid w:val="0003772C"/>
    <w:rsid w:val="000377D4"/>
    <w:rsid w:val="00037893"/>
    <w:rsid w:val="000379F3"/>
    <w:rsid w:val="00037A41"/>
    <w:rsid w:val="00037DBD"/>
    <w:rsid w:val="00037DF1"/>
    <w:rsid w:val="00037E65"/>
    <w:rsid w:val="0004000C"/>
    <w:rsid w:val="000409A4"/>
    <w:rsid w:val="00040A18"/>
    <w:rsid w:val="00040A9F"/>
    <w:rsid w:val="00041048"/>
    <w:rsid w:val="000412E1"/>
    <w:rsid w:val="000412FF"/>
    <w:rsid w:val="000415EB"/>
    <w:rsid w:val="00041C1F"/>
    <w:rsid w:val="00041E6C"/>
    <w:rsid w:val="000421F2"/>
    <w:rsid w:val="00042718"/>
    <w:rsid w:val="00042725"/>
    <w:rsid w:val="00042955"/>
    <w:rsid w:val="00042AB0"/>
    <w:rsid w:val="00042AB8"/>
    <w:rsid w:val="00042E02"/>
    <w:rsid w:val="00043047"/>
    <w:rsid w:val="000436CC"/>
    <w:rsid w:val="00043767"/>
    <w:rsid w:val="000437C3"/>
    <w:rsid w:val="000439E7"/>
    <w:rsid w:val="00043BF7"/>
    <w:rsid w:val="00043F67"/>
    <w:rsid w:val="00043F7C"/>
    <w:rsid w:val="00044275"/>
    <w:rsid w:val="00044623"/>
    <w:rsid w:val="00044DAA"/>
    <w:rsid w:val="00045067"/>
    <w:rsid w:val="00045071"/>
    <w:rsid w:val="0004521C"/>
    <w:rsid w:val="000458FF"/>
    <w:rsid w:val="00046195"/>
    <w:rsid w:val="00046517"/>
    <w:rsid w:val="00046C1C"/>
    <w:rsid w:val="000471CE"/>
    <w:rsid w:val="00047398"/>
    <w:rsid w:val="000473DB"/>
    <w:rsid w:val="00047423"/>
    <w:rsid w:val="00047D75"/>
    <w:rsid w:val="000502A4"/>
    <w:rsid w:val="00050715"/>
    <w:rsid w:val="00050F1B"/>
    <w:rsid w:val="00051453"/>
    <w:rsid w:val="000517C0"/>
    <w:rsid w:val="00051C37"/>
    <w:rsid w:val="000520C7"/>
    <w:rsid w:val="0005214F"/>
    <w:rsid w:val="00052293"/>
    <w:rsid w:val="000528E0"/>
    <w:rsid w:val="00052966"/>
    <w:rsid w:val="00052E1A"/>
    <w:rsid w:val="00053004"/>
    <w:rsid w:val="0005326E"/>
    <w:rsid w:val="00053727"/>
    <w:rsid w:val="000537F7"/>
    <w:rsid w:val="00053D7E"/>
    <w:rsid w:val="00054001"/>
    <w:rsid w:val="000540C0"/>
    <w:rsid w:val="000542E9"/>
    <w:rsid w:val="00054698"/>
    <w:rsid w:val="0005477E"/>
    <w:rsid w:val="00054A3F"/>
    <w:rsid w:val="000553FD"/>
    <w:rsid w:val="0005553D"/>
    <w:rsid w:val="00055707"/>
    <w:rsid w:val="000557DC"/>
    <w:rsid w:val="000559D2"/>
    <w:rsid w:val="00055E49"/>
    <w:rsid w:val="000566C7"/>
    <w:rsid w:val="00056B0F"/>
    <w:rsid w:val="00056FA8"/>
    <w:rsid w:val="0005702C"/>
    <w:rsid w:val="00057693"/>
    <w:rsid w:val="00057BFD"/>
    <w:rsid w:val="00060564"/>
    <w:rsid w:val="00060CE4"/>
    <w:rsid w:val="000613E6"/>
    <w:rsid w:val="00061CFA"/>
    <w:rsid w:val="00061D9A"/>
    <w:rsid w:val="000629C6"/>
    <w:rsid w:val="00062BA8"/>
    <w:rsid w:val="00062D87"/>
    <w:rsid w:val="00063039"/>
    <w:rsid w:val="00063781"/>
    <w:rsid w:val="00063A49"/>
    <w:rsid w:val="0006400B"/>
    <w:rsid w:val="0006415F"/>
    <w:rsid w:val="000641A0"/>
    <w:rsid w:val="0006423A"/>
    <w:rsid w:val="000643C3"/>
    <w:rsid w:val="000643CC"/>
    <w:rsid w:val="000647E2"/>
    <w:rsid w:val="00065263"/>
    <w:rsid w:val="00065518"/>
    <w:rsid w:val="000658F2"/>
    <w:rsid w:val="0006633A"/>
    <w:rsid w:val="0006651A"/>
    <w:rsid w:val="00066691"/>
    <w:rsid w:val="00066A5E"/>
    <w:rsid w:val="00066AC2"/>
    <w:rsid w:val="00066EFF"/>
    <w:rsid w:val="00067249"/>
    <w:rsid w:val="000675DF"/>
    <w:rsid w:val="0006761F"/>
    <w:rsid w:val="00067C3D"/>
    <w:rsid w:val="00067C74"/>
    <w:rsid w:val="00067D9C"/>
    <w:rsid w:val="00067EFE"/>
    <w:rsid w:val="000701F8"/>
    <w:rsid w:val="00070897"/>
    <w:rsid w:val="00070914"/>
    <w:rsid w:val="00070F5F"/>
    <w:rsid w:val="000710A9"/>
    <w:rsid w:val="000716FD"/>
    <w:rsid w:val="00071A17"/>
    <w:rsid w:val="00071C38"/>
    <w:rsid w:val="00071E64"/>
    <w:rsid w:val="00071F9C"/>
    <w:rsid w:val="0007205F"/>
    <w:rsid w:val="000722A7"/>
    <w:rsid w:val="00072F9F"/>
    <w:rsid w:val="0007300E"/>
    <w:rsid w:val="0007317C"/>
    <w:rsid w:val="000731F9"/>
    <w:rsid w:val="000733FF"/>
    <w:rsid w:val="0007378E"/>
    <w:rsid w:val="000738A7"/>
    <w:rsid w:val="000739AD"/>
    <w:rsid w:val="00073B4E"/>
    <w:rsid w:val="00074227"/>
    <w:rsid w:val="00074335"/>
    <w:rsid w:val="000749EF"/>
    <w:rsid w:val="00074E57"/>
    <w:rsid w:val="00075833"/>
    <w:rsid w:val="00075FDA"/>
    <w:rsid w:val="00076083"/>
    <w:rsid w:val="00076103"/>
    <w:rsid w:val="00076367"/>
    <w:rsid w:val="000763C6"/>
    <w:rsid w:val="0007680E"/>
    <w:rsid w:val="00076A2B"/>
    <w:rsid w:val="00076A3F"/>
    <w:rsid w:val="00076E3A"/>
    <w:rsid w:val="00077878"/>
    <w:rsid w:val="00077AB9"/>
    <w:rsid w:val="00077C76"/>
    <w:rsid w:val="00077DB2"/>
    <w:rsid w:val="000804E1"/>
    <w:rsid w:val="000810A7"/>
    <w:rsid w:val="00081311"/>
    <w:rsid w:val="00081472"/>
    <w:rsid w:val="000816D8"/>
    <w:rsid w:val="000817D8"/>
    <w:rsid w:val="000818F4"/>
    <w:rsid w:val="00081A9C"/>
    <w:rsid w:val="0008210E"/>
    <w:rsid w:val="00082927"/>
    <w:rsid w:val="00082AB1"/>
    <w:rsid w:val="00082D47"/>
    <w:rsid w:val="0008308B"/>
    <w:rsid w:val="000831D2"/>
    <w:rsid w:val="00083543"/>
    <w:rsid w:val="000838E0"/>
    <w:rsid w:val="00083C3C"/>
    <w:rsid w:val="00083F41"/>
    <w:rsid w:val="000841C4"/>
    <w:rsid w:val="000842DB"/>
    <w:rsid w:val="000849C5"/>
    <w:rsid w:val="00084A1A"/>
    <w:rsid w:val="00084FDF"/>
    <w:rsid w:val="00085374"/>
    <w:rsid w:val="000854C6"/>
    <w:rsid w:val="00085662"/>
    <w:rsid w:val="00085970"/>
    <w:rsid w:val="00086187"/>
    <w:rsid w:val="0008625E"/>
    <w:rsid w:val="0008626B"/>
    <w:rsid w:val="0008651A"/>
    <w:rsid w:val="000871C0"/>
    <w:rsid w:val="00087CF0"/>
    <w:rsid w:val="000900C1"/>
    <w:rsid w:val="000902CA"/>
    <w:rsid w:val="00090550"/>
    <w:rsid w:val="00090698"/>
    <w:rsid w:val="00090B09"/>
    <w:rsid w:val="00090E2E"/>
    <w:rsid w:val="00090FD2"/>
    <w:rsid w:val="00091079"/>
    <w:rsid w:val="00091626"/>
    <w:rsid w:val="000919BB"/>
    <w:rsid w:val="00091C53"/>
    <w:rsid w:val="00091C8C"/>
    <w:rsid w:val="00091D66"/>
    <w:rsid w:val="000921EC"/>
    <w:rsid w:val="0009234A"/>
    <w:rsid w:val="00092D32"/>
    <w:rsid w:val="00092E4E"/>
    <w:rsid w:val="0009303D"/>
    <w:rsid w:val="000931F0"/>
    <w:rsid w:val="0009327A"/>
    <w:rsid w:val="00093374"/>
    <w:rsid w:val="0009396C"/>
    <w:rsid w:val="00094600"/>
    <w:rsid w:val="00094B3C"/>
    <w:rsid w:val="00094B8F"/>
    <w:rsid w:val="00094DDD"/>
    <w:rsid w:val="000951E0"/>
    <w:rsid w:val="00095889"/>
    <w:rsid w:val="00095F77"/>
    <w:rsid w:val="000965C9"/>
    <w:rsid w:val="00096648"/>
    <w:rsid w:val="00096D26"/>
    <w:rsid w:val="00096D5F"/>
    <w:rsid w:val="00096E01"/>
    <w:rsid w:val="00096F93"/>
    <w:rsid w:val="0009777D"/>
    <w:rsid w:val="00097909"/>
    <w:rsid w:val="00097E27"/>
    <w:rsid w:val="000A01C3"/>
    <w:rsid w:val="000A05A4"/>
    <w:rsid w:val="000A05EB"/>
    <w:rsid w:val="000A07A7"/>
    <w:rsid w:val="000A09D3"/>
    <w:rsid w:val="000A0ECB"/>
    <w:rsid w:val="000A1A4E"/>
    <w:rsid w:val="000A1BC9"/>
    <w:rsid w:val="000A1D0B"/>
    <w:rsid w:val="000A2186"/>
    <w:rsid w:val="000A2339"/>
    <w:rsid w:val="000A2350"/>
    <w:rsid w:val="000A2B56"/>
    <w:rsid w:val="000A2D2E"/>
    <w:rsid w:val="000A2DF4"/>
    <w:rsid w:val="000A3167"/>
    <w:rsid w:val="000A33A0"/>
    <w:rsid w:val="000A3A96"/>
    <w:rsid w:val="000A3AFC"/>
    <w:rsid w:val="000A3FE9"/>
    <w:rsid w:val="000A400E"/>
    <w:rsid w:val="000A46EF"/>
    <w:rsid w:val="000A4A17"/>
    <w:rsid w:val="000A4A9D"/>
    <w:rsid w:val="000A4AE5"/>
    <w:rsid w:val="000A4D08"/>
    <w:rsid w:val="000A530E"/>
    <w:rsid w:val="000A535E"/>
    <w:rsid w:val="000A53D8"/>
    <w:rsid w:val="000A547E"/>
    <w:rsid w:val="000A56CB"/>
    <w:rsid w:val="000A5784"/>
    <w:rsid w:val="000A5991"/>
    <w:rsid w:val="000A5C78"/>
    <w:rsid w:val="000A5DCA"/>
    <w:rsid w:val="000A5E0C"/>
    <w:rsid w:val="000A619D"/>
    <w:rsid w:val="000A6BF8"/>
    <w:rsid w:val="000A6C73"/>
    <w:rsid w:val="000A6C80"/>
    <w:rsid w:val="000A6CAD"/>
    <w:rsid w:val="000A6E40"/>
    <w:rsid w:val="000A7CB5"/>
    <w:rsid w:val="000B00D6"/>
    <w:rsid w:val="000B012E"/>
    <w:rsid w:val="000B06E4"/>
    <w:rsid w:val="000B0969"/>
    <w:rsid w:val="000B0A44"/>
    <w:rsid w:val="000B17B6"/>
    <w:rsid w:val="000B17FB"/>
    <w:rsid w:val="000B1C22"/>
    <w:rsid w:val="000B1C29"/>
    <w:rsid w:val="000B2032"/>
    <w:rsid w:val="000B26C9"/>
    <w:rsid w:val="000B2AD1"/>
    <w:rsid w:val="000B2AE1"/>
    <w:rsid w:val="000B2D16"/>
    <w:rsid w:val="000B2F47"/>
    <w:rsid w:val="000B2FE8"/>
    <w:rsid w:val="000B3142"/>
    <w:rsid w:val="000B3216"/>
    <w:rsid w:val="000B324B"/>
    <w:rsid w:val="000B3390"/>
    <w:rsid w:val="000B33C6"/>
    <w:rsid w:val="000B36EE"/>
    <w:rsid w:val="000B3ABE"/>
    <w:rsid w:val="000B3BD9"/>
    <w:rsid w:val="000B3EC3"/>
    <w:rsid w:val="000B3F5F"/>
    <w:rsid w:val="000B40D1"/>
    <w:rsid w:val="000B47EB"/>
    <w:rsid w:val="000B531D"/>
    <w:rsid w:val="000B555C"/>
    <w:rsid w:val="000B560D"/>
    <w:rsid w:val="000B59FE"/>
    <w:rsid w:val="000B5A94"/>
    <w:rsid w:val="000B5F99"/>
    <w:rsid w:val="000B610B"/>
    <w:rsid w:val="000B65C9"/>
    <w:rsid w:val="000B6824"/>
    <w:rsid w:val="000B6BB0"/>
    <w:rsid w:val="000B6BBD"/>
    <w:rsid w:val="000C0172"/>
    <w:rsid w:val="000C034A"/>
    <w:rsid w:val="000C0645"/>
    <w:rsid w:val="000C06A6"/>
    <w:rsid w:val="000C0875"/>
    <w:rsid w:val="000C0ABC"/>
    <w:rsid w:val="000C0DE3"/>
    <w:rsid w:val="000C1001"/>
    <w:rsid w:val="000C1154"/>
    <w:rsid w:val="000C14DA"/>
    <w:rsid w:val="000C1B5F"/>
    <w:rsid w:val="000C1E20"/>
    <w:rsid w:val="000C2208"/>
    <w:rsid w:val="000C283B"/>
    <w:rsid w:val="000C31B8"/>
    <w:rsid w:val="000C3E89"/>
    <w:rsid w:val="000C3FC8"/>
    <w:rsid w:val="000C4389"/>
    <w:rsid w:val="000C48FF"/>
    <w:rsid w:val="000C4D73"/>
    <w:rsid w:val="000C4F9F"/>
    <w:rsid w:val="000C515A"/>
    <w:rsid w:val="000C5A1A"/>
    <w:rsid w:val="000C5B12"/>
    <w:rsid w:val="000C69BE"/>
    <w:rsid w:val="000C6F58"/>
    <w:rsid w:val="000C7264"/>
    <w:rsid w:val="000C7678"/>
    <w:rsid w:val="000C7746"/>
    <w:rsid w:val="000C7FF5"/>
    <w:rsid w:val="000D08E1"/>
    <w:rsid w:val="000D0ABD"/>
    <w:rsid w:val="000D0B07"/>
    <w:rsid w:val="000D0DD6"/>
    <w:rsid w:val="000D13EC"/>
    <w:rsid w:val="000D1557"/>
    <w:rsid w:val="000D1D35"/>
    <w:rsid w:val="000D1E97"/>
    <w:rsid w:val="000D236A"/>
    <w:rsid w:val="000D2554"/>
    <w:rsid w:val="000D284E"/>
    <w:rsid w:val="000D30E4"/>
    <w:rsid w:val="000D3112"/>
    <w:rsid w:val="000D3349"/>
    <w:rsid w:val="000D34D9"/>
    <w:rsid w:val="000D360C"/>
    <w:rsid w:val="000D3732"/>
    <w:rsid w:val="000D3A53"/>
    <w:rsid w:val="000D3C4D"/>
    <w:rsid w:val="000D40A6"/>
    <w:rsid w:val="000D41B2"/>
    <w:rsid w:val="000D444A"/>
    <w:rsid w:val="000D47AC"/>
    <w:rsid w:val="000D5391"/>
    <w:rsid w:val="000D581C"/>
    <w:rsid w:val="000D5894"/>
    <w:rsid w:val="000D5FEF"/>
    <w:rsid w:val="000D665E"/>
    <w:rsid w:val="000D6AF2"/>
    <w:rsid w:val="000D6E29"/>
    <w:rsid w:val="000D71B3"/>
    <w:rsid w:val="000E0220"/>
    <w:rsid w:val="000E068D"/>
    <w:rsid w:val="000E078F"/>
    <w:rsid w:val="000E0C6D"/>
    <w:rsid w:val="000E0F87"/>
    <w:rsid w:val="000E1909"/>
    <w:rsid w:val="000E1D75"/>
    <w:rsid w:val="000E20E7"/>
    <w:rsid w:val="000E29CF"/>
    <w:rsid w:val="000E30B4"/>
    <w:rsid w:val="000E3573"/>
    <w:rsid w:val="000E3C6B"/>
    <w:rsid w:val="000E4629"/>
    <w:rsid w:val="000E4862"/>
    <w:rsid w:val="000E4F2F"/>
    <w:rsid w:val="000E4F53"/>
    <w:rsid w:val="000E5021"/>
    <w:rsid w:val="000E565A"/>
    <w:rsid w:val="000E5864"/>
    <w:rsid w:val="000E5A12"/>
    <w:rsid w:val="000E5F18"/>
    <w:rsid w:val="000E5FB3"/>
    <w:rsid w:val="000E66F1"/>
    <w:rsid w:val="000E6F0F"/>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4E6"/>
    <w:rsid w:val="000F38D0"/>
    <w:rsid w:val="000F3D89"/>
    <w:rsid w:val="000F3E07"/>
    <w:rsid w:val="000F3F5E"/>
    <w:rsid w:val="000F444E"/>
    <w:rsid w:val="000F468E"/>
    <w:rsid w:val="000F4882"/>
    <w:rsid w:val="000F4F90"/>
    <w:rsid w:val="000F57D5"/>
    <w:rsid w:val="000F5A1A"/>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10D"/>
    <w:rsid w:val="001013FA"/>
    <w:rsid w:val="001017CA"/>
    <w:rsid w:val="001027E3"/>
    <w:rsid w:val="00102DF0"/>
    <w:rsid w:val="001032FB"/>
    <w:rsid w:val="00103937"/>
    <w:rsid w:val="00104094"/>
    <w:rsid w:val="0010493D"/>
    <w:rsid w:val="00104B01"/>
    <w:rsid w:val="00104DA0"/>
    <w:rsid w:val="00105160"/>
    <w:rsid w:val="001053C1"/>
    <w:rsid w:val="00105570"/>
    <w:rsid w:val="001056CB"/>
    <w:rsid w:val="00105812"/>
    <w:rsid w:val="00105B96"/>
    <w:rsid w:val="001063C3"/>
    <w:rsid w:val="001067A4"/>
    <w:rsid w:val="00106BC9"/>
    <w:rsid w:val="00106CD9"/>
    <w:rsid w:val="00106DD2"/>
    <w:rsid w:val="00106E05"/>
    <w:rsid w:val="00107304"/>
    <w:rsid w:val="00107528"/>
    <w:rsid w:val="00107781"/>
    <w:rsid w:val="00107DC1"/>
    <w:rsid w:val="00110961"/>
    <w:rsid w:val="001109E6"/>
    <w:rsid w:val="00110A39"/>
    <w:rsid w:val="001113AF"/>
    <w:rsid w:val="001115DC"/>
    <w:rsid w:val="00111719"/>
    <w:rsid w:val="00111C5C"/>
    <w:rsid w:val="001120FC"/>
    <w:rsid w:val="0011211D"/>
    <w:rsid w:val="001122E4"/>
    <w:rsid w:val="001128A8"/>
    <w:rsid w:val="00112F21"/>
    <w:rsid w:val="0011300A"/>
    <w:rsid w:val="0011322D"/>
    <w:rsid w:val="00113355"/>
    <w:rsid w:val="001135BA"/>
    <w:rsid w:val="001139FD"/>
    <w:rsid w:val="001142DD"/>
    <w:rsid w:val="00114369"/>
    <w:rsid w:val="0011483F"/>
    <w:rsid w:val="00114849"/>
    <w:rsid w:val="001148E7"/>
    <w:rsid w:val="00114BD9"/>
    <w:rsid w:val="00114DFE"/>
    <w:rsid w:val="00114F04"/>
    <w:rsid w:val="00115129"/>
    <w:rsid w:val="001151F9"/>
    <w:rsid w:val="00115911"/>
    <w:rsid w:val="0011593C"/>
    <w:rsid w:val="001166B0"/>
    <w:rsid w:val="00116F5C"/>
    <w:rsid w:val="00117296"/>
    <w:rsid w:val="0011734D"/>
    <w:rsid w:val="00117423"/>
    <w:rsid w:val="00117454"/>
    <w:rsid w:val="001174AC"/>
    <w:rsid w:val="0011759E"/>
    <w:rsid w:val="00117E79"/>
    <w:rsid w:val="00117F45"/>
    <w:rsid w:val="00117FDC"/>
    <w:rsid w:val="00120087"/>
    <w:rsid w:val="00120A72"/>
    <w:rsid w:val="00121699"/>
    <w:rsid w:val="001216B6"/>
    <w:rsid w:val="00122469"/>
    <w:rsid w:val="001228D2"/>
    <w:rsid w:val="00123327"/>
    <w:rsid w:val="001233A1"/>
    <w:rsid w:val="001234B3"/>
    <w:rsid w:val="00123B33"/>
    <w:rsid w:val="00123E23"/>
    <w:rsid w:val="00123E88"/>
    <w:rsid w:val="0012412F"/>
    <w:rsid w:val="00124BE6"/>
    <w:rsid w:val="00124D4E"/>
    <w:rsid w:val="00125C01"/>
    <w:rsid w:val="00125C3B"/>
    <w:rsid w:val="00125CA4"/>
    <w:rsid w:val="00125D22"/>
    <w:rsid w:val="00125ED7"/>
    <w:rsid w:val="00125F5D"/>
    <w:rsid w:val="00126884"/>
    <w:rsid w:val="00126A1D"/>
    <w:rsid w:val="00126A73"/>
    <w:rsid w:val="00127206"/>
    <w:rsid w:val="0012792B"/>
    <w:rsid w:val="001279D0"/>
    <w:rsid w:val="00127EA2"/>
    <w:rsid w:val="001304D7"/>
    <w:rsid w:val="0013061A"/>
    <w:rsid w:val="00130753"/>
    <w:rsid w:val="00130948"/>
    <w:rsid w:val="00130B3A"/>
    <w:rsid w:val="00130B83"/>
    <w:rsid w:val="00130EAE"/>
    <w:rsid w:val="00131E96"/>
    <w:rsid w:val="00131FE4"/>
    <w:rsid w:val="001326B7"/>
    <w:rsid w:val="00132726"/>
    <w:rsid w:val="00132BAC"/>
    <w:rsid w:val="00132C61"/>
    <w:rsid w:val="00132CFC"/>
    <w:rsid w:val="00132E4D"/>
    <w:rsid w:val="0013361D"/>
    <w:rsid w:val="0013391A"/>
    <w:rsid w:val="00134727"/>
    <w:rsid w:val="00134974"/>
    <w:rsid w:val="00134A84"/>
    <w:rsid w:val="00134B9D"/>
    <w:rsid w:val="0013524B"/>
    <w:rsid w:val="0013594B"/>
    <w:rsid w:val="00135972"/>
    <w:rsid w:val="00135A19"/>
    <w:rsid w:val="00136179"/>
    <w:rsid w:val="0013618B"/>
    <w:rsid w:val="00136576"/>
    <w:rsid w:val="0013659E"/>
    <w:rsid w:val="00136877"/>
    <w:rsid w:val="0013688A"/>
    <w:rsid w:val="001369A2"/>
    <w:rsid w:val="00136C03"/>
    <w:rsid w:val="00136EA1"/>
    <w:rsid w:val="001374D7"/>
    <w:rsid w:val="00137CB2"/>
    <w:rsid w:val="00137CD3"/>
    <w:rsid w:val="001402EA"/>
    <w:rsid w:val="001405C9"/>
    <w:rsid w:val="00140691"/>
    <w:rsid w:val="00140A67"/>
    <w:rsid w:val="00140B4E"/>
    <w:rsid w:val="001410A9"/>
    <w:rsid w:val="00141757"/>
    <w:rsid w:val="00141AC2"/>
    <w:rsid w:val="00141B8E"/>
    <w:rsid w:val="00141D81"/>
    <w:rsid w:val="001420CC"/>
    <w:rsid w:val="001421B1"/>
    <w:rsid w:val="001421D0"/>
    <w:rsid w:val="0014227B"/>
    <w:rsid w:val="001426D9"/>
    <w:rsid w:val="00143091"/>
    <w:rsid w:val="0014391B"/>
    <w:rsid w:val="00143BD9"/>
    <w:rsid w:val="0014405C"/>
    <w:rsid w:val="0014440C"/>
    <w:rsid w:val="00144523"/>
    <w:rsid w:val="00144D06"/>
    <w:rsid w:val="00144E8B"/>
    <w:rsid w:val="00145418"/>
    <w:rsid w:val="00145AFF"/>
    <w:rsid w:val="00145B29"/>
    <w:rsid w:val="00145B6F"/>
    <w:rsid w:val="00145D21"/>
    <w:rsid w:val="00145EC5"/>
    <w:rsid w:val="00146069"/>
    <w:rsid w:val="00146312"/>
    <w:rsid w:val="00146445"/>
    <w:rsid w:val="001465B0"/>
    <w:rsid w:val="00146650"/>
    <w:rsid w:val="00146D60"/>
    <w:rsid w:val="00147712"/>
    <w:rsid w:val="0014784D"/>
    <w:rsid w:val="00147A3C"/>
    <w:rsid w:val="00147F44"/>
    <w:rsid w:val="0015072D"/>
    <w:rsid w:val="0015097A"/>
    <w:rsid w:val="00150BC0"/>
    <w:rsid w:val="00150D84"/>
    <w:rsid w:val="001511AD"/>
    <w:rsid w:val="0015172E"/>
    <w:rsid w:val="00151BB2"/>
    <w:rsid w:val="00152266"/>
    <w:rsid w:val="00153000"/>
    <w:rsid w:val="0015312D"/>
    <w:rsid w:val="001532B4"/>
    <w:rsid w:val="00153307"/>
    <w:rsid w:val="00153326"/>
    <w:rsid w:val="0015351C"/>
    <w:rsid w:val="001537D0"/>
    <w:rsid w:val="00153A37"/>
    <w:rsid w:val="00153B22"/>
    <w:rsid w:val="00153BA9"/>
    <w:rsid w:val="00153DFF"/>
    <w:rsid w:val="0015441E"/>
    <w:rsid w:val="00154789"/>
    <w:rsid w:val="00154F45"/>
    <w:rsid w:val="00154F84"/>
    <w:rsid w:val="001552A1"/>
    <w:rsid w:val="00155340"/>
    <w:rsid w:val="0015535D"/>
    <w:rsid w:val="001553C7"/>
    <w:rsid w:val="00155407"/>
    <w:rsid w:val="00155876"/>
    <w:rsid w:val="00155B12"/>
    <w:rsid w:val="00155CD9"/>
    <w:rsid w:val="001569AD"/>
    <w:rsid w:val="00156CCB"/>
    <w:rsid w:val="00156EF4"/>
    <w:rsid w:val="00157187"/>
    <w:rsid w:val="00157398"/>
    <w:rsid w:val="0015780E"/>
    <w:rsid w:val="00157A3A"/>
    <w:rsid w:val="00157A72"/>
    <w:rsid w:val="00157BD9"/>
    <w:rsid w:val="00157E43"/>
    <w:rsid w:val="00157E46"/>
    <w:rsid w:val="001607B3"/>
    <w:rsid w:val="00160C79"/>
    <w:rsid w:val="00160D13"/>
    <w:rsid w:val="00160DC3"/>
    <w:rsid w:val="00160F1B"/>
    <w:rsid w:val="00161189"/>
    <w:rsid w:val="001615A6"/>
    <w:rsid w:val="00161DC1"/>
    <w:rsid w:val="00161E41"/>
    <w:rsid w:val="001624B2"/>
    <w:rsid w:val="001631C7"/>
    <w:rsid w:val="0016331D"/>
    <w:rsid w:val="00163436"/>
    <w:rsid w:val="00163CE3"/>
    <w:rsid w:val="00163E3B"/>
    <w:rsid w:val="00164712"/>
    <w:rsid w:val="0016473C"/>
    <w:rsid w:val="001649C3"/>
    <w:rsid w:val="00164C72"/>
    <w:rsid w:val="00164D4A"/>
    <w:rsid w:val="0016584C"/>
    <w:rsid w:val="00165F6C"/>
    <w:rsid w:val="00166395"/>
    <w:rsid w:val="00166941"/>
    <w:rsid w:val="00166AE0"/>
    <w:rsid w:val="00166BE4"/>
    <w:rsid w:val="00167384"/>
    <w:rsid w:val="00167535"/>
    <w:rsid w:val="0016758C"/>
    <w:rsid w:val="001675B3"/>
    <w:rsid w:val="001678FF"/>
    <w:rsid w:val="00167B82"/>
    <w:rsid w:val="00167C0C"/>
    <w:rsid w:val="00167E3C"/>
    <w:rsid w:val="001702B2"/>
    <w:rsid w:val="001707AA"/>
    <w:rsid w:val="00170836"/>
    <w:rsid w:val="00170B62"/>
    <w:rsid w:val="00170B65"/>
    <w:rsid w:val="00170ED8"/>
    <w:rsid w:val="00171558"/>
    <w:rsid w:val="0017280F"/>
    <w:rsid w:val="00172A6A"/>
    <w:rsid w:val="00172D8C"/>
    <w:rsid w:val="00172E1E"/>
    <w:rsid w:val="00172E98"/>
    <w:rsid w:val="001743B2"/>
    <w:rsid w:val="00174827"/>
    <w:rsid w:val="00175121"/>
    <w:rsid w:val="00175564"/>
    <w:rsid w:val="001759F9"/>
    <w:rsid w:val="0017669A"/>
    <w:rsid w:val="001768C1"/>
    <w:rsid w:val="00176D09"/>
    <w:rsid w:val="00176D18"/>
    <w:rsid w:val="00177528"/>
    <w:rsid w:val="00177692"/>
    <w:rsid w:val="00177CD9"/>
    <w:rsid w:val="00180324"/>
    <w:rsid w:val="00180604"/>
    <w:rsid w:val="00180CB0"/>
    <w:rsid w:val="0018142A"/>
    <w:rsid w:val="0018142C"/>
    <w:rsid w:val="00181785"/>
    <w:rsid w:val="00181CC5"/>
    <w:rsid w:val="00182162"/>
    <w:rsid w:val="0018233C"/>
    <w:rsid w:val="00182767"/>
    <w:rsid w:val="001828D9"/>
    <w:rsid w:val="001829FA"/>
    <w:rsid w:val="00182A5E"/>
    <w:rsid w:val="00182D42"/>
    <w:rsid w:val="001830A3"/>
    <w:rsid w:val="001830A4"/>
    <w:rsid w:val="00183510"/>
    <w:rsid w:val="00183634"/>
    <w:rsid w:val="0018370D"/>
    <w:rsid w:val="00183919"/>
    <w:rsid w:val="00183C8D"/>
    <w:rsid w:val="0018406C"/>
    <w:rsid w:val="00184249"/>
    <w:rsid w:val="00184286"/>
    <w:rsid w:val="00185422"/>
    <w:rsid w:val="0018573F"/>
    <w:rsid w:val="00185B5F"/>
    <w:rsid w:val="0018600D"/>
    <w:rsid w:val="0018628F"/>
    <w:rsid w:val="00186DEA"/>
    <w:rsid w:val="00186EDC"/>
    <w:rsid w:val="00186F27"/>
    <w:rsid w:val="00187631"/>
    <w:rsid w:val="0018786A"/>
    <w:rsid w:val="00187948"/>
    <w:rsid w:val="00187F78"/>
    <w:rsid w:val="00187FAC"/>
    <w:rsid w:val="001907C4"/>
    <w:rsid w:val="001910F4"/>
    <w:rsid w:val="0019214A"/>
    <w:rsid w:val="001927F4"/>
    <w:rsid w:val="001928FA"/>
    <w:rsid w:val="001929DB"/>
    <w:rsid w:val="00192B2B"/>
    <w:rsid w:val="00192FDD"/>
    <w:rsid w:val="001932DB"/>
    <w:rsid w:val="001932E5"/>
    <w:rsid w:val="0019334F"/>
    <w:rsid w:val="001934FF"/>
    <w:rsid w:val="001938A7"/>
    <w:rsid w:val="00193C21"/>
    <w:rsid w:val="00193FB1"/>
    <w:rsid w:val="0019423B"/>
    <w:rsid w:val="00194C1C"/>
    <w:rsid w:val="00194CF1"/>
    <w:rsid w:val="00195B2A"/>
    <w:rsid w:val="00196780"/>
    <w:rsid w:val="00196863"/>
    <w:rsid w:val="00196DC5"/>
    <w:rsid w:val="00196EB9"/>
    <w:rsid w:val="00196F6F"/>
    <w:rsid w:val="001970DE"/>
    <w:rsid w:val="00197B2C"/>
    <w:rsid w:val="00197BED"/>
    <w:rsid w:val="001A0275"/>
    <w:rsid w:val="001A0308"/>
    <w:rsid w:val="001A09A7"/>
    <w:rsid w:val="001A0AC0"/>
    <w:rsid w:val="001A0F3B"/>
    <w:rsid w:val="001A0F7B"/>
    <w:rsid w:val="001A1084"/>
    <w:rsid w:val="001A1638"/>
    <w:rsid w:val="001A175D"/>
    <w:rsid w:val="001A181F"/>
    <w:rsid w:val="001A1BC9"/>
    <w:rsid w:val="001A1CCE"/>
    <w:rsid w:val="001A2279"/>
    <w:rsid w:val="001A236D"/>
    <w:rsid w:val="001A2528"/>
    <w:rsid w:val="001A26B5"/>
    <w:rsid w:val="001A29E7"/>
    <w:rsid w:val="001A2C5C"/>
    <w:rsid w:val="001A2F21"/>
    <w:rsid w:val="001A2FF2"/>
    <w:rsid w:val="001A325F"/>
    <w:rsid w:val="001A32F6"/>
    <w:rsid w:val="001A3353"/>
    <w:rsid w:val="001A362D"/>
    <w:rsid w:val="001A3F69"/>
    <w:rsid w:val="001A4992"/>
    <w:rsid w:val="001A4AA1"/>
    <w:rsid w:val="001A4C36"/>
    <w:rsid w:val="001A51EB"/>
    <w:rsid w:val="001A551B"/>
    <w:rsid w:val="001A5F47"/>
    <w:rsid w:val="001A644B"/>
    <w:rsid w:val="001A6917"/>
    <w:rsid w:val="001A6D71"/>
    <w:rsid w:val="001A6E72"/>
    <w:rsid w:val="001A727B"/>
    <w:rsid w:val="001A7D4F"/>
    <w:rsid w:val="001B037F"/>
    <w:rsid w:val="001B03B7"/>
    <w:rsid w:val="001B041E"/>
    <w:rsid w:val="001B09AD"/>
    <w:rsid w:val="001B0AC2"/>
    <w:rsid w:val="001B0B19"/>
    <w:rsid w:val="001B1358"/>
    <w:rsid w:val="001B17AA"/>
    <w:rsid w:val="001B1A87"/>
    <w:rsid w:val="001B1D92"/>
    <w:rsid w:val="001B28F8"/>
    <w:rsid w:val="001B2958"/>
    <w:rsid w:val="001B3934"/>
    <w:rsid w:val="001B3B5D"/>
    <w:rsid w:val="001B3C54"/>
    <w:rsid w:val="001B42B9"/>
    <w:rsid w:val="001B4778"/>
    <w:rsid w:val="001B4964"/>
    <w:rsid w:val="001B4BFD"/>
    <w:rsid w:val="001B4D92"/>
    <w:rsid w:val="001B54B2"/>
    <w:rsid w:val="001B5F0C"/>
    <w:rsid w:val="001B5F15"/>
    <w:rsid w:val="001B6227"/>
    <w:rsid w:val="001B6669"/>
    <w:rsid w:val="001B677D"/>
    <w:rsid w:val="001B67FB"/>
    <w:rsid w:val="001B6D0C"/>
    <w:rsid w:val="001B6D16"/>
    <w:rsid w:val="001B6E62"/>
    <w:rsid w:val="001B6F9F"/>
    <w:rsid w:val="001B7010"/>
    <w:rsid w:val="001B72DD"/>
    <w:rsid w:val="001B7323"/>
    <w:rsid w:val="001B7370"/>
    <w:rsid w:val="001B7378"/>
    <w:rsid w:val="001B749D"/>
    <w:rsid w:val="001B7906"/>
    <w:rsid w:val="001B7E41"/>
    <w:rsid w:val="001B7F44"/>
    <w:rsid w:val="001C014C"/>
    <w:rsid w:val="001C01B7"/>
    <w:rsid w:val="001C0296"/>
    <w:rsid w:val="001C0698"/>
    <w:rsid w:val="001C0798"/>
    <w:rsid w:val="001C0B54"/>
    <w:rsid w:val="001C0BC4"/>
    <w:rsid w:val="001C0BFA"/>
    <w:rsid w:val="001C1A97"/>
    <w:rsid w:val="001C1B76"/>
    <w:rsid w:val="001C1CB5"/>
    <w:rsid w:val="001C1EC0"/>
    <w:rsid w:val="001C21BC"/>
    <w:rsid w:val="001C22ED"/>
    <w:rsid w:val="001C235F"/>
    <w:rsid w:val="001C2408"/>
    <w:rsid w:val="001C2710"/>
    <w:rsid w:val="001C3153"/>
    <w:rsid w:val="001C35BE"/>
    <w:rsid w:val="001C3A93"/>
    <w:rsid w:val="001C3D68"/>
    <w:rsid w:val="001C41EF"/>
    <w:rsid w:val="001C4443"/>
    <w:rsid w:val="001C4D1F"/>
    <w:rsid w:val="001C4D23"/>
    <w:rsid w:val="001C4F0D"/>
    <w:rsid w:val="001C56C5"/>
    <w:rsid w:val="001C5721"/>
    <w:rsid w:val="001C5AE9"/>
    <w:rsid w:val="001C5D2D"/>
    <w:rsid w:val="001C626F"/>
    <w:rsid w:val="001C62F8"/>
    <w:rsid w:val="001C67B5"/>
    <w:rsid w:val="001C6C21"/>
    <w:rsid w:val="001C6D4B"/>
    <w:rsid w:val="001C7086"/>
    <w:rsid w:val="001C71B2"/>
    <w:rsid w:val="001C7268"/>
    <w:rsid w:val="001C7641"/>
    <w:rsid w:val="001C78FC"/>
    <w:rsid w:val="001C7A1E"/>
    <w:rsid w:val="001C7A8F"/>
    <w:rsid w:val="001D01C9"/>
    <w:rsid w:val="001D058C"/>
    <w:rsid w:val="001D096F"/>
    <w:rsid w:val="001D0DD1"/>
    <w:rsid w:val="001D155F"/>
    <w:rsid w:val="001D1660"/>
    <w:rsid w:val="001D2001"/>
    <w:rsid w:val="001D201F"/>
    <w:rsid w:val="001D243B"/>
    <w:rsid w:val="001D2CE6"/>
    <w:rsid w:val="001D2DA4"/>
    <w:rsid w:val="001D3507"/>
    <w:rsid w:val="001D363E"/>
    <w:rsid w:val="001D39E6"/>
    <w:rsid w:val="001D3CC4"/>
    <w:rsid w:val="001D499B"/>
    <w:rsid w:val="001D5C94"/>
    <w:rsid w:val="001D6C50"/>
    <w:rsid w:val="001D6C5E"/>
    <w:rsid w:val="001D6E2D"/>
    <w:rsid w:val="001D74FE"/>
    <w:rsid w:val="001D75C7"/>
    <w:rsid w:val="001D76CC"/>
    <w:rsid w:val="001E04C9"/>
    <w:rsid w:val="001E085D"/>
    <w:rsid w:val="001E0C4A"/>
    <w:rsid w:val="001E0FB8"/>
    <w:rsid w:val="001E1051"/>
    <w:rsid w:val="001E1D35"/>
    <w:rsid w:val="001E1F07"/>
    <w:rsid w:val="001E20F1"/>
    <w:rsid w:val="001E27FE"/>
    <w:rsid w:val="001E2B65"/>
    <w:rsid w:val="001E2F8C"/>
    <w:rsid w:val="001E33AD"/>
    <w:rsid w:val="001E3526"/>
    <w:rsid w:val="001E3ADE"/>
    <w:rsid w:val="001E3C84"/>
    <w:rsid w:val="001E4190"/>
    <w:rsid w:val="001E43E1"/>
    <w:rsid w:val="001E44AD"/>
    <w:rsid w:val="001E44F5"/>
    <w:rsid w:val="001E4547"/>
    <w:rsid w:val="001E467C"/>
    <w:rsid w:val="001E4EB7"/>
    <w:rsid w:val="001E52E2"/>
    <w:rsid w:val="001E58A1"/>
    <w:rsid w:val="001E594C"/>
    <w:rsid w:val="001E59F8"/>
    <w:rsid w:val="001E5C5B"/>
    <w:rsid w:val="001E5DE6"/>
    <w:rsid w:val="001E6203"/>
    <w:rsid w:val="001E7352"/>
    <w:rsid w:val="001E78C0"/>
    <w:rsid w:val="001E7E2B"/>
    <w:rsid w:val="001F009B"/>
    <w:rsid w:val="001F00A4"/>
    <w:rsid w:val="001F01BF"/>
    <w:rsid w:val="001F02FA"/>
    <w:rsid w:val="001F0512"/>
    <w:rsid w:val="001F06AE"/>
    <w:rsid w:val="001F08EC"/>
    <w:rsid w:val="001F0AAC"/>
    <w:rsid w:val="001F1144"/>
    <w:rsid w:val="001F12E4"/>
    <w:rsid w:val="001F14A9"/>
    <w:rsid w:val="001F14C1"/>
    <w:rsid w:val="001F14C9"/>
    <w:rsid w:val="001F16CB"/>
    <w:rsid w:val="001F1704"/>
    <w:rsid w:val="001F1CA5"/>
    <w:rsid w:val="001F1CAC"/>
    <w:rsid w:val="001F1CC0"/>
    <w:rsid w:val="001F1DBD"/>
    <w:rsid w:val="001F1F19"/>
    <w:rsid w:val="001F1F7A"/>
    <w:rsid w:val="001F221F"/>
    <w:rsid w:val="001F2B6F"/>
    <w:rsid w:val="001F3C10"/>
    <w:rsid w:val="001F3FCA"/>
    <w:rsid w:val="001F4344"/>
    <w:rsid w:val="001F46B3"/>
    <w:rsid w:val="001F47EF"/>
    <w:rsid w:val="001F4893"/>
    <w:rsid w:val="001F4D40"/>
    <w:rsid w:val="001F4DF9"/>
    <w:rsid w:val="001F5131"/>
    <w:rsid w:val="001F52ED"/>
    <w:rsid w:val="001F5AC8"/>
    <w:rsid w:val="001F6239"/>
    <w:rsid w:val="001F66DC"/>
    <w:rsid w:val="001F6B3E"/>
    <w:rsid w:val="001F6DC8"/>
    <w:rsid w:val="001F7605"/>
    <w:rsid w:val="001F7B9F"/>
    <w:rsid w:val="001F7C6D"/>
    <w:rsid w:val="0020011D"/>
    <w:rsid w:val="002003CD"/>
    <w:rsid w:val="00200638"/>
    <w:rsid w:val="002007F1"/>
    <w:rsid w:val="00200887"/>
    <w:rsid w:val="00200CAD"/>
    <w:rsid w:val="00201693"/>
    <w:rsid w:val="00201D35"/>
    <w:rsid w:val="0020210B"/>
    <w:rsid w:val="0020259D"/>
    <w:rsid w:val="0020261D"/>
    <w:rsid w:val="00202D6B"/>
    <w:rsid w:val="00203036"/>
    <w:rsid w:val="0020379F"/>
    <w:rsid w:val="00203BDA"/>
    <w:rsid w:val="00203C89"/>
    <w:rsid w:val="002043AC"/>
    <w:rsid w:val="0020472D"/>
    <w:rsid w:val="0020540C"/>
    <w:rsid w:val="00205CC9"/>
    <w:rsid w:val="0020607E"/>
    <w:rsid w:val="0020655B"/>
    <w:rsid w:val="0020677C"/>
    <w:rsid w:val="00206CB7"/>
    <w:rsid w:val="00207136"/>
    <w:rsid w:val="00207641"/>
    <w:rsid w:val="0020769D"/>
    <w:rsid w:val="002077D6"/>
    <w:rsid w:val="00207C49"/>
    <w:rsid w:val="00210534"/>
    <w:rsid w:val="00210CD7"/>
    <w:rsid w:val="002112DA"/>
    <w:rsid w:val="00211BE0"/>
    <w:rsid w:val="0021211A"/>
    <w:rsid w:val="00212651"/>
    <w:rsid w:val="0021268F"/>
    <w:rsid w:val="002128DC"/>
    <w:rsid w:val="002128E4"/>
    <w:rsid w:val="0021294F"/>
    <w:rsid w:val="0021297D"/>
    <w:rsid w:val="00212A92"/>
    <w:rsid w:val="00212B22"/>
    <w:rsid w:val="00212C47"/>
    <w:rsid w:val="002133DA"/>
    <w:rsid w:val="002138FA"/>
    <w:rsid w:val="00213B48"/>
    <w:rsid w:val="00213C81"/>
    <w:rsid w:val="00213E13"/>
    <w:rsid w:val="002140A6"/>
    <w:rsid w:val="002146A8"/>
    <w:rsid w:val="002146F6"/>
    <w:rsid w:val="00214C34"/>
    <w:rsid w:val="00215109"/>
    <w:rsid w:val="002151C8"/>
    <w:rsid w:val="002154B3"/>
    <w:rsid w:val="002157BD"/>
    <w:rsid w:val="00215939"/>
    <w:rsid w:val="00216096"/>
    <w:rsid w:val="002160AF"/>
    <w:rsid w:val="0021641A"/>
    <w:rsid w:val="0021696C"/>
    <w:rsid w:val="002173EF"/>
    <w:rsid w:val="002179B9"/>
    <w:rsid w:val="002179E1"/>
    <w:rsid w:val="00217AE5"/>
    <w:rsid w:val="00217B05"/>
    <w:rsid w:val="002200D0"/>
    <w:rsid w:val="00220232"/>
    <w:rsid w:val="00220272"/>
    <w:rsid w:val="00220642"/>
    <w:rsid w:val="002207CB"/>
    <w:rsid w:val="00220C5F"/>
    <w:rsid w:val="00220DAD"/>
    <w:rsid w:val="00220F16"/>
    <w:rsid w:val="002210AD"/>
    <w:rsid w:val="002214C5"/>
    <w:rsid w:val="00221A3E"/>
    <w:rsid w:val="00221C53"/>
    <w:rsid w:val="00221D1E"/>
    <w:rsid w:val="00221D64"/>
    <w:rsid w:val="00221F3B"/>
    <w:rsid w:val="00221F45"/>
    <w:rsid w:val="0022236C"/>
    <w:rsid w:val="002226B1"/>
    <w:rsid w:val="00222AEC"/>
    <w:rsid w:val="00222B25"/>
    <w:rsid w:val="00222D85"/>
    <w:rsid w:val="00222F65"/>
    <w:rsid w:val="002230CF"/>
    <w:rsid w:val="002238CC"/>
    <w:rsid w:val="00223921"/>
    <w:rsid w:val="00223985"/>
    <w:rsid w:val="002240F0"/>
    <w:rsid w:val="0022424A"/>
    <w:rsid w:val="00224B0A"/>
    <w:rsid w:val="00225551"/>
    <w:rsid w:val="00225B4C"/>
    <w:rsid w:val="00225BE0"/>
    <w:rsid w:val="002263E3"/>
    <w:rsid w:val="00226865"/>
    <w:rsid w:val="00226997"/>
    <w:rsid w:val="00226BB0"/>
    <w:rsid w:val="002270CD"/>
    <w:rsid w:val="0022746C"/>
    <w:rsid w:val="00227688"/>
    <w:rsid w:val="00227846"/>
    <w:rsid w:val="00227CA2"/>
    <w:rsid w:val="00227D0C"/>
    <w:rsid w:val="0023011F"/>
    <w:rsid w:val="002302DB"/>
    <w:rsid w:val="00230563"/>
    <w:rsid w:val="00230585"/>
    <w:rsid w:val="00230751"/>
    <w:rsid w:val="00230BBF"/>
    <w:rsid w:val="00230EF1"/>
    <w:rsid w:val="0023180D"/>
    <w:rsid w:val="00231935"/>
    <w:rsid w:val="00231E3A"/>
    <w:rsid w:val="0023222B"/>
    <w:rsid w:val="002323EB"/>
    <w:rsid w:val="0023247D"/>
    <w:rsid w:val="00232958"/>
    <w:rsid w:val="00232D09"/>
    <w:rsid w:val="00232F0E"/>
    <w:rsid w:val="00233396"/>
    <w:rsid w:val="00233818"/>
    <w:rsid w:val="00233DDF"/>
    <w:rsid w:val="002342DD"/>
    <w:rsid w:val="002344A0"/>
    <w:rsid w:val="00234937"/>
    <w:rsid w:val="00234B22"/>
    <w:rsid w:val="002352F4"/>
    <w:rsid w:val="00235544"/>
    <w:rsid w:val="00235763"/>
    <w:rsid w:val="00235A38"/>
    <w:rsid w:val="002361CA"/>
    <w:rsid w:val="0023667C"/>
    <w:rsid w:val="00236AA7"/>
    <w:rsid w:val="00236AF3"/>
    <w:rsid w:val="00236B8F"/>
    <w:rsid w:val="00236DD3"/>
    <w:rsid w:val="00237007"/>
    <w:rsid w:val="00237094"/>
    <w:rsid w:val="00237834"/>
    <w:rsid w:val="00237C3B"/>
    <w:rsid w:val="00237D55"/>
    <w:rsid w:val="002400E3"/>
    <w:rsid w:val="00240150"/>
    <w:rsid w:val="0024086C"/>
    <w:rsid w:val="00240E43"/>
    <w:rsid w:val="00240E56"/>
    <w:rsid w:val="00240FBA"/>
    <w:rsid w:val="002412BF"/>
    <w:rsid w:val="00241650"/>
    <w:rsid w:val="002418CB"/>
    <w:rsid w:val="00241C61"/>
    <w:rsid w:val="00241DF4"/>
    <w:rsid w:val="00241EA1"/>
    <w:rsid w:val="0024201D"/>
    <w:rsid w:val="002421B4"/>
    <w:rsid w:val="00243F28"/>
    <w:rsid w:val="00244347"/>
    <w:rsid w:val="00244A81"/>
    <w:rsid w:val="00244C06"/>
    <w:rsid w:val="00244C63"/>
    <w:rsid w:val="00244DD6"/>
    <w:rsid w:val="00245113"/>
    <w:rsid w:val="0024530E"/>
    <w:rsid w:val="002457C9"/>
    <w:rsid w:val="00245B09"/>
    <w:rsid w:val="00245D9F"/>
    <w:rsid w:val="00245F1A"/>
    <w:rsid w:val="00246453"/>
    <w:rsid w:val="00246A67"/>
    <w:rsid w:val="00246BBD"/>
    <w:rsid w:val="00246CCB"/>
    <w:rsid w:val="002478D2"/>
    <w:rsid w:val="002479BB"/>
    <w:rsid w:val="00250230"/>
    <w:rsid w:val="002503F2"/>
    <w:rsid w:val="002505C1"/>
    <w:rsid w:val="002506CB"/>
    <w:rsid w:val="0025074D"/>
    <w:rsid w:val="00250A1E"/>
    <w:rsid w:val="0025126E"/>
    <w:rsid w:val="0025177C"/>
    <w:rsid w:val="00251790"/>
    <w:rsid w:val="00251CE9"/>
    <w:rsid w:val="00251EA9"/>
    <w:rsid w:val="002521C5"/>
    <w:rsid w:val="002522BE"/>
    <w:rsid w:val="0025230A"/>
    <w:rsid w:val="00252753"/>
    <w:rsid w:val="0025337F"/>
    <w:rsid w:val="002534E6"/>
    <w:rsid w:val="0025351C"/>
    <w:rsid w:val="002538D9"/>
    <w:rsid w:val="00253F53"/>
    <w:rsid w:val="00254C8E"/>
    <w:rsid w:val="002552C6"/>
    <w:rsid w:val="00255D3F"/>
    <w:rsid w:val="00256478"/>
    <w:rsid w:val="00256B58"/>
    <w:rsid w:val="002572EA"/>
    <w:rsid w:val="002573BB"/>
    <w:rsid w:val="002579C8"/>
    <w:rsid w:val="00257BA5"/>
    <w:rsid w:val="00257C26"/>
    <w:rsid w:val="002609BD"/>
    <w:rsid w:val="00260DC3"/>
    <w:rsid w:val="0026100B"/>
    <w:rsid w:val="00261279"/>
    <w:rsid w:val="0026130C"/>
    <w:rsid w:val="002617E4"/>
    <w:rsid w:val="00262026"/>
    <w:rsid w:val="00262256"/>
    <w:rsid w:val="002625DD"/>
    <w:rsid w:val="00262D3B"/>
    <w:rsid w:val="00263019"/>
    <w:rsid w:val="002631A0"/>
    <w:rsid w:val="00263241"/>
    <w:rsid w:val="002633A6"/>
    <w:rsid w:val="002637AF"/>
    <w:rsid w:val="002639CE"/>
    <w:rsid w:val="002639E1"/>
    <w:rsid w:val="00263CEB"/>
    <w:rsid w:val="00263DEA"/>
    <w:rsid w:val="002643B6"/>
    <w:rsid w:val="002646A3"/>
    <w:rsid w:val="002648B0"/>
    <w:rsid w:val="00264F6D"/>
    <w:rsid w:val="00265115"/>
    <w:rsid w:val="002652B0"/>
    <w:rsid w:val="00265D85"/>
    <w:rsid w:val="00265D91"/>
    <w:rsid w:val="0026623C"/>
    <w:rsid w:val="00266275"/>
    <w:rsid w:val="0026645C"/>
    <w:rsid w:val="002664AA"/>
    <w:rsid w:val="0026661C"/>
    <w:rsid w:val="00266E6B"/>
    <w:rsid w:val="00266EDF"/>
    <w:rsid w:val="002671BE"/>
    <w:rsid w:val="00267592"/>
    <w:rsid w:val="00267DBA"/>
    <w:rsid w:val="002701A0"/>
    <w:rsid w:val="00270FDF"/>
    <w:rsid w:val="002710E1"/>
    <w:rsid w:val="00271179"/>
    <w:rsid w:val="0027121D"/>
    <w:rsid w:val="002717A3"/>
    <w:rsid w:val="002719ED"/>
    <w:rsid w:val="00271B1C"/>
    <w:rsid w:val="00272414"/>
    <w:rsid w:val="00272601"/>
    <w:rsid w:val="00273AA1"/>
    <w:rsid w:val="00273C79"/>
    <w:rsid w:val="00273CCD"/>
    <w:rsid w:val="00273EB1"/>
    <w:rsid w:val="00274054"/>
    <w:rsid w:val="00274641"/>
    <w:rsid w:val="0027491E"/>
    <w:rsid w:val="00274B64"/>
    <w:rsid w:val="00274BDE"/>
    <w:rsid w:val="00274FDD"/>
    <w:rsid w:val="00275037"/>
    <w:rsid w:val="00275303"/>
    <w:rsid w:val="002755DA"/>
    <w:rsid w:val="00275952"/>
    <w:rsid w:val="00276052"/>
    <w:rsid w:val="002761E3"/>
    <w:rsid w:val="00276244"/>
    <w:rsid w:val="0027628C"/>
    <w:rsid w:val="002763EA"/>
    <w:rsid w:val="00276458"/>
    <w:rsid w:val="002764A4"/>
    <w:rsid w:val="00276540"/>
    <w:rsid w:val="0027662B"/>
    <w:rsid w:val="002766C7"/>
    <w:rsid w:val="002802E9"/>
    <w:rsid w:val="002802F5"/>
    <w:rsid w:val="00280380"/>
    <w:rsid w:val="00280862"/>
    <w:rsid w:val="0028097E"/>
    <w:rsid w:val="00280C3C"/>
    <w:rsid w:val="00280E85"/>
    <w:rsid w:val="00281228"/>
    <w:rsid w:val="00281394"/>
    <w:rsid w:val="00281500"/>
    <w:rsid w:val="002817E9"/>
    <w:rsid w:val="00281F30"/>
    <w:rsid w:val="00281FAD"/>
    <w:rsid w:val="00282534"/>
    <w:rsid w:val="00282907"/>
    <w:rsid w:val="00282CFE"/>
    <w:rsid w:val="00282F79"/>
    <w:rsid w:val="00283471"/>
    <w:rsid w:val="00283587"/>
    <w:rsid w:val="00283831"/>
    <w:rsid w:val="00283D10"/>
    <w:rsid w:val="00283E58"/>
    <w:rsid w:val="00284367"/>
    <w:rsid w:val="002845A8"/>
    <w:rsid w:val="00284C48"/>
    <w:rsid w:val="00284D1E"/>
    <w:rsid w:val="00285282"/>
    <w:rsid w:val="00285284"/>
    <w:rsid w:val="00285B7D"/>
    <w:rsid w:val="00285BFA"/>
    <w:rsid w:val="00285ED7"/>
    <w:rsid w:val="00286016"/>
    <w:rsid w:val="00286779"/>
    <w:rsid w:val="002867CB"/>
    <w:rsid w:val="00286A22"/>
    <w:rsid w:val="00286CE1"/>
    <w:rsid w:val="00286E45"/>
    <w:rsid w:val="002871E0"/>
    <w:rsid w:val="00287506"/>
    <w:rsid w:val="00287D2A"/>
    <w:rsid w:val="00287D9B"/>
    <w:rsid w:val="00290A40"/>
    <w:rsid w:val="00290AA9"/>
    <w:rsid w:val="00290C25"/>
    <w:rsid w:val="00290CD9"/>
    <w:rsid w:val="00290D5F"/>
    <w:rsid w:val="00290F65"/>
    <w:rsid w:val="00290FFD"/>
    <w:rsid w:val="00291054"/>
    <w:rsid w:val="00291117"/>
    <w:rsid w:val="002911A8"/>
    <w:rsid w:val="002912F0"/>
    <w:rsid w:val="00291313"/>
    <w:rsid w:val="002914F5"/>
    <w:rsid w:val="00291567"/>
    <w:rsid w:val="00291AC4"/>
    <w:rsid w:val="00291BBE"/>
    <w:rsid w:val="00291D15"/>
    <w:rsid w:val="00291EAF"/>
    <w:rsid w:val="0029239F"/>
    <w:rsid w:val="00292409"/>
    <w:rsid w:val="00292546"/>
    <w:rsid w:val="002929BE"/>
    <w:rsid w:val="002929C2"/>
    <w:rsid w:val="00292C9D"/>
    <w:rsid w:val="00292ED3"/>
    <w:rsid w:val="00292F50"/>
    <w:rsid w:val="00293328"/>
    <w:rsid w:val="00293C61"/>
    <w:rsid w:val="00293CE3"/>
    <w:rsid w:val="00293F4E"/>
    <w:rsid w:val="0029429A"/>
    <w:rsid w:val="002945DE"/>
    <w:rsid w:val="00294878"/>
    <w:rsid w:val="002949F7"/>
    <w:rsid w:val="002954A1"/>
    <w:rsid w:val="002954BD"/>
    <w:rsid w:val="00295560"/>
    <w:rsid w:val="002955EE"/>
    <w:rsid w:val="00295731"/>
    <w:rsid w:val="00295A03"/>
    <w:rsid w:val="00295ED8"/>
    <w:rsid w:val="00296077"/>
    <w:rsid w:val="00296178"/>
    <w:rsid w:val="00296C0B"/>
    <w:rsid w:val="00297314"/>
    <w:rsid w:val="002974BF"/>
    <w:rsid w:val="00297743"/>
    <w:rsid w:val="00297979"/>
    <w:rsid w:val="00297D26"/>
    <w:rsid w:val="002A01E6"/>
    <w:rsid w:val="002A04D2"/>
    <w:rsid w:val="002A0E29"/>
    <w:rsid w:val="002A1BAA"/>
    <w:rsid w:val="002A1CAD"/>
    <w:rsid w:val="002A22A1"/>
    <w:rsid w:val="002A23B1"/>
    <w:rsid w:val="002A2461"/>
    <w:rsid w:val="002A2C5D"/>
    <w:rsid w:val="002A2E20"/>
    <w:rsid w:val="002A2ECB"/>
    <w:rsid w:val="002A35CE"/>
    <w:rsid w:val="002A3ABA"/>
    <w:rsid w:val="002A3BA3"/>
    <w:rsid w:val="002A3BCC"/>
    <w:rsid w:val="002A3FAE"/>
    <w:rsid w:val="002A44E2"/>
    <w:rsid w:val="002A45D8"/>
    <w:rsid w:val="002A4B57"/>
    <w:rsid w:val="002A4F2E"/>
    <w:rsid w:val="002A5019"/>
    <w:rsid w:val="002A54A4"/>
    <w:rsid w:val="002A5812"/>
    <w:rsid w:val="002A5A9E"/>
    <w:rsid w:val="002A5BD5"/>
    <w:rsid w:val="002A610B"/>
    <w:rsid w:val="002A6D2B"/>
    <w:rsid w:val="002A6FB3"/>
    <w:rsid w:val="002A76CA"/>
    <w:rsid w:val="002A79B0"/>
    <w:rsid w:val="002B01C7"/>
    <w:rsid w:val="002B0238"/>
    <w:rsid w:val="002B0787"/>
    <w:rsid w:val="002B07FC"/>
    <w:rsid w:val="002B09F8"/>
    <w:rsid w:val="002B10F5"/>
    <w:rsid w:val="002B1B76"/>
    <w:rsid w:val="002B22D7"/>
    <w:rsid w:val="002B2F28"/>
    <w:rsid w:val="002B3110"/>
    <w:rsid w:val="002B3276"/>
    <w:rsid w:val="002B370D"/>
    <w:rsid w:val="002B3BC2"/>
    <w:rsid w:val="002B42B6"/>
    <w:rsid w:val="002B4587"/>
    <w:rsid w:val="002B4B60"/>
    <w:rsid w:val="002B4D65"/>
    <w:rsid w:val="002B55F0"/>
    <w:rsid w:val="002B573D"/>
    <w:rsid w:val="002B5BD6"/>
    <w:rsid w:val="002B6B19"/>
    <w:rsid w:val="002B7006"/>
    <w:rsid w:val="002B72A6"/>
    <w:rsid w:val="002B72C2"/>
    <w:rsid w:val="002B74BE"/>
    <w:rsid w:val="002B763B"/>
    <w:rsid w:val="002B7D11"/>
    <w:rsid w:val="002B7F7C"/>
    <w:rsid w:val="002B7FA3"/>
    <w:rsid w:val="002C018C"/>
    <w:rsid w:val="002C02ED"/>
    <w:rsid w:val="002C04E2"/>
    <w:rsid w:val="002C061B"/>
    <w:rsid w:val="002C078F"/>
    <w:rsid w:val="002C09D3"/>
    <w:rsid w:val="002C0AF7"/>
    <w:rsid w:val="002C0D07"/>
    <w:rsid w:val="002C1254"/>
    <w:rsid w:val="002C1378"/>
    <w:rsid w:val="002C1ECB"/>
    <w:rsid w:val="002C1FCE"/>
    <w:rsid w:val="002C1FF8"/>
    <w:rsid w:val="002C22B6"/>
    <w:rsid w:val="002C247F"/>
    <w:rsid w:val="002C2645"/>
    <w:rsid w:val="002C2B91"/>
    <w:rsid w:val="002C2D40"/>
    <w:rsid w:val="002C3205"/>
    <w:rsid w:val="002C3590"/>
    <w:rsid w:val="002C362D"/>
    <w:rsid w:val="002C392F"/>
    <w:rsid w:val="002C3953"/>
    <w:rsid w:val="002C3DC8"/>
    <w:rsid w:val="002C3EB1"/>
    <w:rsid w:val="002C4414"/>
    <w:rsid w:val="002C4AC5"/>
    <w:rsid w:val="002C4DD6"/>
    <w:rsid w:val="002C509A"/>
    <w:rsid w:val="002C5225"/>
    <w:rsid w:val="002C5BBA"/>
    <w:rsid w:val="002C5D62"/>
    <w:rsid w:val="002C5E32"/>
    <w:rsid w:val="002C6034"/>
    <w:rsid w:val="002C6318"/>
    <w:rsid w:val="002C6675"/>
    <w:rsid w:val="002C671F"/>
    <w:rsid w:val="002C69D9"/>
    <w:rsid w:val="002C7090"/>
    <w:rsid w:val="002C7649"/>
    <w:rsid w:val="002C774A"/>
    <w:rsid w:val="002C77C7"/>
    <w:rsid w:val="002C7AAB"/>
    <w:rsid w:val="002C7CAB"/>
    <w:rsid w:val="002D06D6"/>
    <w:rsid w:val="002D078F"/>
    <w:rsid w:val="002D0847"/>
    <w:rsid w:val="002D09A5"/>
    <w:rsid w:val="002D0A77"/>
    <w:rsid w:val="002D0E7C"/>
    <w:rsid w:val="002D1070"/>
    <w:rsid w:val="002D15A9"/>
    <w:rsid w:val="002D15EB"/>
    <w:rsid w:val="002D16FF"/>
    <w:rsid w:val="002D17AB"/>
    <w:rsid w:val="002D1D6E"/>
    <w:rsid w:val="002D2279"/>
    <w:rsid w:val="002D2381"/>
    <w:rsid w:val="002D2519"/>
    <w:rsid w:val="002D255C"/>
    <w:rsid w:val="002D2F94"/>
    <w:rsid w:val="002D3389"/>
    <w:rsid w:val="002D3399"/>
    <w:rsid w:val="002D4520"/>
    <w:rsid w:val="002D4706"/>
    <w:rsid w:val="002D4A6E"/>
    <w:rsid w:val="002D4BEE"/>
    <w:rsid w:val="002D4C07"/>
    <w:rsid w:val="002D4D31"/>
    <w:rsid w:val="002D5195"/>
    <w:rsid w:val="002D5230"/>
    <w:rsid w:val="002D5DAF"/>
    <w:rsid w:val="002D5DE1"/>
    <w:rsid w:val="002D6372"/>
    <w:rsid w:val="002D6664"/>
    <w:rsid w:val="002D6779"/>
    <w:rsid w:val="002D67F3"/>
    <w:rsid w:val="002D68A7"/>
    <w:rsid w:val="002D6A39"/>
    <w:rsid w:val="002D6BB6"/>
    <w:rsid w:val="002D7187"/>
    <w:rsid w:val="002D7214"/>
    <w:rsid w:val="002D727A"/>
    <w:rsid w:val="002D72CC"/>
    <w:rsid w:val="002D74CF"/>
    <w:rsid w:val="002D7B38"/>
    <w:rsid w:val="002E02E8"/>
    <w:rsid w:val="002E0347"/>
    <w:rsid w:val="002E044E"/>
    <w:rsid w:val="002E093C"/>
    <w:rsid w:val="002E107D"/>
    <w:rsid w:val="002E16C0"/>
    <w:rsid w:val="002E1B11"/>
    <w:rsid w:val="002E210F"/>
    <w:rsid w:val="002E2ADC"/>
    <w:rsid w:val="002E2C4F"/>
    <w:rsid w:val="002E30E1"/>
    <w:rsid w:val="002E37FA"/>
    <w:rsid w:val="002E3B5F"/>
    <w:rsid w:val="002E3D20"/>
    <w:rsid w:val="002E42FD"/>
    <w:rsid w:val="002E4D1F"/>
    <w:rsid w:val="002E508A"/>
    <w:rsid w:val="002E5537"/>
    <w:rsid w:val="002E56EC"/>
    <w:rsid w:val="002E5771"/>
    <w:rsid w:val="002E5874"/>
    <w:rsid w:val="002E5A80"/>
    <w:rsid w:val="002E5B8B"/>
    <w:rsid w:val="002E5DDA"/>
    <w:rsid w:val="002E5DE9"/>
    <w:rsid w:val="002E6965"/>
    <w:rsid w:val="002E6F39"/>
    <w:rsid w:val="002E7578"/>
    <w:rsid w:val="002E76E2"/>
    <w:rsid w:val="002E78FC"/>
    <w:rsid w:val="002E79C0"/>
    <w:rsid w:val="002E7D5F"/>
    <w:rsid w:val="002F052A"/>
    <w:rsid w:val="002F0D21"/>
    <w:rsid w:val="002F1255"/>
    <w:rsid w:val="002F170A"/>
    <w:rsid w:val="002F1CC2"/>
    <w:rsid w:val="002F1DC3"/>
    <w:rsid w:val="002F212E"/>
    <w:rsid w:val="002F214C"/>
    <w:rsid w:val="002F22CC"/>
    <w:rsid w:val="002F2464"/>
    <w:rsid w:val="002F2679"/>
    <w:rsid w:val="002F2875"/>
    <w:rsid w:val="002F2935"/>
    <w:rsid w:val="002F3228"/>
    <w:rsid w:val="002F3438"/>
    <w:rsid w:val="002F3961"/>
    <w:rsid w:val="002F3A89"/>
    <w:rsid w:val="002F3F94"/>
    <w:rsid w:val="002F4476"/>
    <w:rsid w:val="002F4636"/>
    <w:rsid w:val="002F48D6"/>
    <w:rsid w:val="002F4968"/>
    <w:rsid w:val="002F4C5D"/>
    <w:rsid w:val="002F4CA3"/>
    <w:rsid w:val="002F4CC1"/>
    <w:rsid w:val="002F4CCB"/>
    <w:rsid w:val="002F5E47"/>
    <w:rsid w:val="002F5FED"/>
    <w:rsid w:val="002F6278"/>
    <w:rsid w:val="002F6F8E"/>
    <w:rsid w:val="002F73AF"/>
    <w:rsid w:val="002F776A"/>
    <w:rsid w:val="002F7BE9"/>
    <w:rsid w:val="00300156"/>
    <w:rsid w:val="003003F4"/>
    <w:rsid w:val="0030043B"/>
    <w:rsid w:val="00300765"/>
    <w:rsid w:val="00300C5D"/>
    <w:rsid w:val="0030106E"/>
    <w:rsid w:val="00301223"/>
    <w:rsid w:val="00301957"/>
    <w:rsid w:val="00301ECE"/>
    <w:rsid w:val="00302017"/>
    <w:rsid w:val="0030204A"/>
    <w:rsid w:val="00302675"/>
    <w:rsid w:val="00303392"/>
    <w:rsid w:val="003036EA"/>
    <w:rsid w:val="003037B2"/>
    <w:rsid w:val="003039E6"/>
    <w:rsid w:val="00303C80"/>
    <w:rsid w:val="003049E1"/>
    <w:rsid w:val="00304BFD"/>
    <w:rsid w:val="00304D2C"/>
    <w:rsid w:val="00304E2C"/>
    <w:rsid w:val="0030511E"/>
    <w:rsid w:val="0030542F"/>
    <w:rsid w:val="00305899"/>
    <w:rsid w:val="00305A1A"/>
    <w:rsid w:val="00305AEA"/>
    <w:rsid w:val="00306252"/>
    <w:rsid w:val="00306521"/>
    <w:rsid w:val="0030680B"/>
    <w:rsid w:val="00306A66"/>
    <w:rsid w:val="00306BAC"/>
    <w:rsid w:val="003076DA"/>
    <w:rsid w:val="00307C54"/>
    <w:rsid w:val="00307C82"/>
    <w:rsid w:val="00307DA4"/>
    <w:rsid w:val="0031004C"/>
    <w:rsid w:val="00310151"/>
    <w:rsid w:val="00310353"/>
    <w:rsid w:val="0031039C"/>
    <w:rsid w:val="00310B79"/>
    <w:rsid w:val="00310DCE"/>
    <w:rsid w:val="003113D3"/>
    <w:rsid w:val="0031142E"/>
    <w:rsid w:val="00311614"/>
    <w:rsid w:val="00311BD8"/>
    <w:rsid w:val="00311D0C"/>
    <w:rsid w:val="0031203F"/>
    <w:rsid w:val="003123AA"/>
    <w:rsid w:val="00312540"/>
    <w:rsid w:val="0031256E"/>
    <w:rsid w:val="00312633"/>
    <w:rsid w:val="003132D7"/>
    <w:rsid w:val="003133D4"/>
    <w:rsid w:val="00313406"/>
    <w:rsid w:val="00313649"/>
    <w:rsid w:val="00313931"/>
    <w:rsid w:val="00314056"/>
    <w:rsid w:val="003145CD"/>
    <w:rsid w:val="00314632"/>
    <w:rsid w:val="00314749"/>
    <w:rsid w:val="00314D4D"/>
    <w:rsid w:val="00314F85"/>
    <w:rsid w:val="00315119"/>
    <w:rsid w:val="003154CD"/>
    <w:rsid w:val="00315D43"/>
    <w:rsid w:val="003161E0"/>
    <w:rsid w:val="00316464"/>
    <w:rsid w:val="003167F3"/>
    <w:rsid w:val="00316C2C"/>
    <w:rsid w:val="00316C69"/>
    <w:rsid w:val="00316DBE"/>
    <w:rsid w:val="003175AE"/>
    <w:rsid w:val="003175CB"/>
    <w:rsid w:val="00317736"/>
    <w:rsid w:val="00317887"/>
    <w:rsid w:val="003178FD"/>
    <w:rsid w:val="00317AF2"/>
    <w:rsid w:val="00317BD5"/>
    <w:rsid w:val="00317BD7"/>
    <w:rsid w:val="00317CEC"/>
    <w:rsid w:val="00317DEF"/>
    <w:rsid w:val="00317F6E"/>
    <w:rsid w:val="0032067E"/>
    <w:rsid w:val="0032084E"/>
    <w:rsid w:val="00320CAE"/>
    <w:rsid w:val="00320D89"/>
    <w:rsid w:val="00320E2B"/>
    <w:rsid w:val="00321D1B"/>
    <w:rsid w:val="003220D6"/>
    <w:rsid w:val="003222C6"/>
    <w:rsid w:val="003222E4"/>
    <w:rsid w:val="0032237D"/>
    <w:rsid w:val="0032278A"/>
    <w:rsid w:val="00322A67"/>
    <w:rsid w:val="00322BF3"/>
    <w:rsid w:val="00323075"/>
    <w:rsid w:val="00323092"/>
    <w:rsid w:val="00323152"/>
    <w:rsid w:val="003233AC"/>
    <w:rsid w:val="003237E0"/>
    <w:rsid w:val="00323922"/>
    <w:rsid w:val="003239A5"/>
    <w:rsid w:val="00323D47"/>
    <w:rsid w:val="0032441E"/>
    <w:rsid w:val="003257CB"/>
    <w:rsid w:val="00325E81"/>
    <w:rsid w:val="0032602D"/>
    <w:rsid w:val="003261E7"/>
    <w:rsid w:val="003266C9"/>
    <w:rsid w:val="00326D1B"/>
    <w:rsid w:val="00327290"/>
    <w:rsid w:val="0032781A"/>
    <w:rsid w:val="003278F0"/>
    <w:rsid w:val="00327CA4"/>
    <w:rsid w:val="003302F1"/>
    <w:rsid w:val="0033077D"/>
    <w:rsid w:val="00330F36"/>
    <w:rsid w:val="00330F3D"/>
    <w:rsid w:val="003315AE"/>
    <w:rsid w:val="003316B7"/>
    <w:rsid w:val="00331DFB"/>
    <w:rsid w:val="003324D7"/>
    <w:rsid w:val="00332C58"/>
    <w:rsid w:val="00332DB3"/>
    <w:rsid w:val="0033325C"/>
    <w:rsid w:val="00333502"/>
    <w:rsid w:val="0033364B"/>
    <w:rsid w:val="003339EC"/>
    <w:rsid w:val="00333B43"/>
    <w:rsid w:val="00333FCF"/>
    <w:rsid w:val="00334844"/>
    <w:rsid w:val="00335044"/>
    <w:rsid w:val="003350D4"/>
    <w:rsid w:val="003359D0"/>
    <w:rsid w:val="00335D9C"/>
    <w:rsid w:val="00335FD9"/>
    <w:rsid w:val="003364B0"/>
    <w:rsid w:val="00336A20"/>
    <w:rsid w:val="00337044"/>
    <w:rsid w:val="0033752C"/>
    <w:rsid w:val="0033790D"/>
    <w:rsid w:val="00337E41"/>
    <w:rsid w:val="00337F9C"/>
    <w:rsid w:val="0034028C"/>
    <w:rsid w:val="00341361"/>
    <w:rsid w:val="00341731"/>
    <w:rsid w:val="003417BB"/>
    <w:rsid w:val="00341887"/>
    <w:rsid w:val="003418BF"/>
    <w:rsid w:val="003428A1"/>
    <w:rsid w:val="003428D4"/>
    <w:rsid w:val="0034291E"/>
    <w:rsid w:val="00342C19"/>
    <w:rsid w:val="003431D7"/>
    <w:rsid w:val="00343224"/>
    <w:rsid w:val="00343762"/>
    <w:rsid w:val="00343F46"/>
    <w:rsid w:val="00344855"/>
    <w:rsid w:val="00344E46"/>
    <w:rsid w:val="00344ECB"/>
    <w:rsid w:val="0034521D"/>
    <w:rsid w:val="00345288"/>
    <w:rsid w:val="003453CD"/>
    <w:rsid w:val="00345659"/>
    <w:rsid w:val="00345B00"/>
    <w:rsid w:val="00345EBD"/>
    <w:rsid w:val="0034602B"/>
    <w:rsid w:val="003461B2"/>
    <w:rsid w:val="00346625"/>
    <w:rsid w:val="00346C9B"/>
    <w:rsid w:val="00346CFA"/>
    <w:rsid w:val="0034702A"/>
    <w:rsid w:val="00347253"/>
    <w:rsid w:val="00347B40"/>
    <w:rsid w:val="00347B6D"/>
    <w:rsid w:val="003505D1"/>
    <w:rsid w:val="00350BB9"/>
    <w:rsid w:val="0035104A"/>
    <w:rsid w:val="00351265"/>
    <w:rsid w:val="0035183E"/>
    <w:rsid w:val="00351B3E"/>
    <w:rsid w:val="00351BC6"/>
    <w:rsid w:val="003520BA"/>
    <w:rsid w:val="00352B87"/>
    <w:rsid w:val="00352C3E"/>
    <w:rsid w:val="00353048"/>
    <w:rsid w:val="00353119"/>
    <w:rsid w:val="0035372B"/>
    <w:rsid w:val="003538E6"/>
    <w:rsid w:val="00353EEC"/>
    <w:rsid w:val="003543CC"/>
    <w:rsid w:val="00354550"/>
    <w:rsid w:val="00354C81"/>
    <w:rsid w:val="00354CED"/>
    <w:rsid w:val="0035505D"/>
    <w:rsid w:val="00355694"/>
    <w:rsid w:val="00355836"/>
    <w:rsid w:val="00355BC7"/>
    <w:rsid w:val="00355D20"/>
    <w:rsid w:val="00355EDA"/>
    <w:rsid w:val="00355F31"/>
    <w:rsid w:val="00355FB3"/>
    <w:rsid w:val="00356B18"/>
    <w:rsid w:val="00356C87"/>
    <w:rsid w:val="00356CCC"/>
    <w:rsid w:val="00356D9C"/>
    <w:rsid w:val="00356DFF"/>
    <w:rsid w:val="00357190"/>
    <w:rsid w:val="00357240"/>
    <w:rsid w:val="00357352"/>
    <w:rsid w:val="00357479"/>
    <w:rsid w:val="00357857"/>
    <w:rsid w:val="00357ADF"/>
    <w:rsid w:val="00357CD0"/>
    <w:rsid w:val="003600E6"/>
    <w:rsid w:val="003604BD"/>
    <w:rsid w:val="003605AC"/>
    <w:rsid w:val="00360649"/>
    <w:rsid w:val="00360979"/>
    <w:rsid w:val="00360E25"/>
    <w:rsid w:val="00360F55"/>
    <w:rsid w:val="00360F62"/>
    <w:rsid w:val="003611D5"/>
    <w:rsid w:val="00361503"/>
    <w:rsid w:val="0036154D"/>
    <w:rsid w:val="00361918"/>
    <w:rsid w:val="00361A29"/>
    <w:rsid w:val="00361C59"/>
    <w:rsid w:val="00361E49"/>
    <w:rsid w:val="00361E8B"/>
    <w:rsid w:val="00361F7A"/>
    <w:rsid w:val="003626FA"/>
    <w:rsid w:val="0036283C"/>
    <w:rsid w:val="00362F81"/>
    <w:rsid w:val="00363552"/>
    <w:rsid w:val="00363A13"/>
    <w:rsid w:val="00363CB0"/>
    <w:rsid w:val="00363D6C"/>
    <w:rsid w:val="00363E36"/>
    <w:rsid w:val="003641C6"/>
    <w:rsid w:val="00364782"/>
    <w:rsid w:val="003647DD"/>
    <w:rsid w:val="0036569E"/>
    <w:rsid w:val="00366435"/>
    <w:rsid w:val="00366B9F"/>
    <w:rsid w:val="00366CEC"/>
    <w:rsid w:val="00366FAD"/>
    <w:rsid w:val="00367E11"/>
    <w:rsid w:val="00370D82"/>
    <w:rsid w:val="00370F99"/>
    <w:rsid w:val="003711AF"/>
    <w:rsid w:val="0037138A"/>
    <w:rsid w:val="00371656"/>
    <w:rsid w:val="003719D6"/>
    <w:rsid w:val="003727D1"/>
    <w:rsid w:val="003727F5"/>
    <w:rsid w:val="00372BF3"/>
    <w:rsid w:val="00372C2D"/>
    <w:rsid w:val="003731FE"/>
    <w:rsid w:val="003732A2"/>
    <w:rsid w:val="0037355A"/>
    <w:rsid w:val="003735F6"/>
    <w:rsid w:val="0037397C"/>
    <w:rsid w:val="00373EFB"/>
    <w:rsid w:val="00374478"/>
    <w:rsid w:val="00374A78"/>
    <w:rsid w:val="0037540A"/>
    <w:rsid w:val="003766FD"/>
    <w:rsid w:val="0037711F"/>
    <w:rsid w:val="003771A5"/>
    <w:rsid w:val="00377325"/>
    <w:rsid w:val="00377417"/>
    <w:rsid w:val="00377CDF"/>
    <w:rsid w:val="003803AA"/>
    <w:rsid w:val="003804ED"/>
    <w:rsid w:val="00380D0D"/>
    <w:rsid w:val="003817C3"/>
    <w:rsid w:val="00381BEF"/>
    <w:rsid w:val="00381CCA"/>
    <w:rsid w:val="00382437"/>
    <w:rsid w:val="00382699"/>
    <w:rsid w:val="0038292E"/>
    <w:rsid w:val="00382C54"/>
    <w:rsid w:val="00382F03"/>
    <w:rsid w:val="0038335C"/>
    <w:rsid w:val="0038349B"/>
    <w:rsid w:val="003835FA"/>
    <w:rsid w:val="00384268"/>
    <w:rsid w:val="00384366"/>
    <w:rsid w:val="003844AE"/>
    <w:rsid w:val="00384BF0"/>
    <w:rsid w:val="00384CFE"/>
    <w:rsid w:val="00385319"/>
    <w:rsid w:val="00385391"/>
    <w:rsid w:val="0038672E"/>
    <w:rsid w:val="00386944"/>
    <w:rsid w:val="003869AE"/>
    <w:rsid w:val="00386C50"/>
    <w:rsid w:val="00386D1C"/>
    <w:rsid w:val="00386D2F"/>
    <w:rsid w:val="00386DF8"/>
    <w:rsid w:val="003870EF"/>
    <w:rsid w:val="0038772F"/>
    <w:rsid w:val="00387757"/>
    <w:rsid w:val="003877CD"/>
    <w:rsid w:val="00387EC7"/>
    <w:rsid w:val="00390167"/>
    <w:rsid w:val="00390C9F"/>
    <w:rsid w:val="00390CB5"/>
    <w:rsid w:val="00390D20"/>
    <w:rsid w:val="003919B8"/>
    <w:rsid w:val="00391D58"/>
    <w:rsid w:val="00392313"/>
    <w:rsid w:val="00392977"/>
    <w:rsid w:val="0039299C"/>
    <w:rsid w:val="00392FA7"/>
    <w:rsid w:val="0039316C"/>
    <w:rsid w:val="00393348"/>
    <w:rsid w:val="00393815"/>
    <w:rsid w:val="003938F6"/>
    <w:rsid w:val="003940C5"/>
    <w:rsid w:val="00394E6C"/>
    <w:rsid w:val="0039511F"/>
    <w:rsid w:val="0039529D"/>
    <w:rsid w:val="00395308"/>
    <w:rsid w:val="00395898"/>
    <w:rsid w:val="003959CC"/>
    <w:rsid w:val="00395C7F"/>
    <w:rsid w:val="00395D00"/>
    <w:rsid w:val="00395EE4"/>
    <w:rsid w:val="00396C26"/>
    <w:rsid w:val="0039790C"/>
    <w:rsid w:val="00397A79"/>
    <w:rsid w:val="00397C67"/>
    <w:rsid w:val="00397ECA"/>
    <w:rsid w:val="00397EF3"/>
    <w:rsid w:val="003A089B"/>
    <w:rsid w:val="003A0B7F"/>
    <w:rsid w:val="003A1B3F"/>
    <w:rsid w:val="003A1BD2"/>
    <w:rsid w:val="003A1C68"/>
    <w:rsid w:val="003A1C6E"/>
    <w:rsid w:val="003A1DA5"/>
    <w:rsid w:val="003A2800"/>
    <w:rsid w:val="003A2A0A"/>
    <w:rsid w:val="003A2B0F"/>
    <w:rsid w:val="003A2B9E"/>
    <w:rsid w:val="003A2CC1"/>
    <w:rsid w:val="003A375E"/>
    <w:rsid w:val="003A402D"/>
    <w:rsid w:val="003A419A"/>
    <w:rsid w:val="003A436B"/>
    <w:rsid w:val="003A489C"/>
    <w:rsid w:val="003A4F65"/>
    <w:rsid w:val="003A5013"/>
    <w:rsid w:val="003A5060"/>
    <w:rsid w:val="003A5188"/>
    <w:rsid w:val="003A52C7"/>
    <w:rsid w:val="003A5312"/>
    <w:rsid w:val="003A571D"/>
    <w:rsid w:val="003A5AF4"/>
    <w:rsid w:val="003A603C"/>
    <w:rsid w:val="003A64D1"/>
    <w:rsid w:val="003A6C5B"/>
    <w:rsid w:val="003A6E97"/>
    <w:rsid w:val="003A6FE8"/>
    <w:rsid w:val="003A7426"/>
    <w:rsid w:val="003A75D8"/>
    <w:rsid w:val="003A787B"/>
    <w:rsid w:val="003A7AD4"/>
    <w:rsid w:val="003A7D8A"/>
    <w:rsid w:val="003A7EBD"/>
    <w:rsid w:val="003B04F1"/>
    <w:rsid w:val="003B0679"/>
    <w:rsid w:val="003B0AF0"/>
    <w:rsid w:val="003B0CEC"/>
    <w:rsid w:val="003B0F69"/>
    <w:rsid w:val="003B1806"/>
    <w:rsid w:val="003B1813"/>
    <w:rsid w:val="003B1961"/>
    <w:rsid w:val="003B1B84"/>
    <w:rsid w:val="003B1BCF"/>
    <w:rsid w:val="003B1D53"/>
    <w:rsid w:val="003B25C2"/>
    <w:rsid w:val="003B2A54"/>
    <w:rsid w:val="003B2BE6"/>
    <w:rsid w:val="003B2F65"/>
    <w:rsid w:val="003B30BB"/>
    <w:rsid w:val="003B3548"/>
    <w:rsid w:val="003B361E"/>
    <w:rsid w:val="003B36FF"/>
    <w:rsid w:val="003B3977"/>
    <w:rsid w:val="003B4058"/>
    <w:rsid w:val="003B4348"/>
    <w:rsid w:val="003B440A"/>
    <w:rsid w:val="003B4706"/>
    <w:rsid w:val="003B47D5"/>
    <w:rsid w:val="003B50F7"/>
    <w:rsid w:val="003B5320"/>
    <w:rsid w:val="003B55A7"/>
    <w:rsid w:val="003B5A4E"/>
    <w:rsid w:val="003B5B5E"/>
    <w:rsid w:val="003B5C0C"/>
    <w:rsid w:val="003B6223"/>
    <w:rsid w:val="003B62CD"/>
    <w:rsid w:val="003B6572"/>
    <w:rsid w:val="003B6CEE"/>
    <w:rsid w:val="003B6D43"/>
    <w:rsid w:val="003B6D8C"/>
    <w:rsid w:val="003B6E69"/>
    <w:rsid w:val="003B6F24"/>
    <w:rsid w:val="003B706F"/>
    <w:rsid w:val="003B74B1"/>
    <w:rsid w:val="003B76AB"/>
    <w:rsid w:val="003B7970"/>
    <w:rsid w:val="003B7E81"/>
    <w:rsid w:val="003B7F08"/>
    <w:rsid w:val="003C07F4"/>
    <w:rsid w:val="003C09C9"/>
    <w:rsid w:val="003C0C68"/>
    <w:rsid w:val="003C0EFA"/>
    <w:rsid w:val="003C0FE1"/>
    <w:rsid w:val="003C14B1"/>
    <w:rsid w:val="003C14C6"/>
    <w:rsid w:val="003C3267"/>
    <w:rsid w:val="003C39CD"/>
    <w:rsid w:val="003C3D71"/>
    <w:rsid w:val="003C3ECB"/>
    <w:rsid w:val="003C3F11"/>
    <w:rsid w:val="003C3FFA"/>
    <w:rsid w:val="003C478D"/>
    <w:rsid w:val="003C4DCA"/>
    <w:rsid w:val="003C5004"/>
    <w:rsid w:val="003C5322"/>
    <w:rsid w:val="003C5336"/>
    <w:rsid w:val="003C53E1"/>
    <w:rsid w:val="003C570C"/>
    <w:rsid w:val="003C618F"/>
    <w:rsid w:val="003C6257"/>
    <w:rsid w:val="003C6907"/>
    <w:rsid w:val="003C71FE"/>
    <w:rsid w:val="003C74F9"/>
    <w:rsid w:val="003C7764"/>
    <w:rsid w:val="003C7ED7"/>
    <w:rsid w:val="003D018D"/>
    <w:rsid w:val="003D0A0C"/>
    <w:rsid w:val="003D0AA8"/>
    <w:rsid w:val="003D0F3C"/>
    <w:rsid w:val="003D14DD"/>
    <w:rsid w:val="003D19EF"/>
    <w:rsid w:val="003D1C37"/>
    <w:rsid w:val="003D2155"/>
    <w:rsid w:val="003D2438"/>
    <w:rsid w:val="003D25F9"/>
    <w:rsid w:val="003D262F"/>
    <w:rsid w:val="003D2926"/>
    <w:rsid w:val="003D316C"/>
    <w:rsid w:val="003D3665"/>
    <w:rsid w:val="003D3672"/>
    <w:rsid w:val="003D36FE"/>
    <w:rsid w:val="003D397A"/>
    <w:rsid w:val="003D3B4F"/>
    <w:rsid w:val="003D3BBE"/>
    <w:rsid w:val="003D40AE"/>
    <w:rsid w:val="003D4221"/>
    <w:rsid w:val="003D45F8"/>
    <w:rsid w:val="003D485D"/>
    <w:rsid w:val="003D4C51"/>
    <w:rsid w:val="003D4D0F"/>
    <w:rsid w:val="003D4E63"/>
    <w:rsid w:val="003D4FE9"/>
    <w:rsid w:val="003D5423"/>
    <w:rsid w:val="003D5735"/>
    <w:rsid w:val="003D5B2D"/>
    <w:rsid w:val="003D6067"/>
    <w:rsid w:val="003D68BB"/>
    <w:rsid w:val="003D6E9F"/>
    <w:rsid w:val="003D7269"/>
    <w:rsid w:val="003D7328"/>
    <w:rsid w:val="003D7850"/>
    <w:rsid w:val="003D7D48"/>
    <w:rsid w:val="003D7EAF"/>
    <w:rsid w:val="003E0E97"/>
    <w:rsid w:val="003E134C"/>
    <w:rsid w:val="003E138E"/>
    <w:rsid w:val="003E1398"/>
    <w:rsid w:val="003E16A6"/>
    <w:rsid w:val="003E16E0"/>
    <w:rsid w:val="003E1C53"/>
    <w:rsid w:val="003E1E34"/>
    <w:rsid w:val="003E20C7"/>
    <w:rsid w:val="003E20E4"/>
    <w:rsid w:val="003E2109"/>
    <w:rsid w:val="003E2551"/>
    <w:rsid w:val="003E29B2"/>
    <w:rsid w:val="003E2A51"/>
    <w:rsid w:val="003E334A"/>
    <w:rsid w:val="003E3B31"/>
    <w:rsid w:val="003E3B92"/>
    <w:rsid w:val="003E41E1"/>
    <w:rsid w:val="003E424A"/>
    <w:rsid w:val="003E432E"/>
    <w:rsid w:val="003E466A"/>
    <w:rsid w:val="003E4688"/>
    <w:rsid w:val="003E534C"/>
    <w:rsid w:val="003E5385"/>
    <w:rsid w:val="003E541E"/>
    <w:rsid w:val="003E5948"/>
    <w:rsid w:val="003E5A23"/>
    <w:rsid w:val="003E5B0F"/>
    <w:rsid w:val="003E5D89"/>
    <w:rsid w:val="003E5F4B"/>
    <w:rsid w:val="003E5FF7"/>
    <w:rsid w:val="003E6130"/>
    <w:rsid w:val="003E63FD"/>
    <w:rsid w:val="003E6457"/>
    <w:rsid w:val="003E654E"/>
    <w:rsid w:val="003E6676"/>
    <w:rsid w:val="003E6D7D"/>
    <w:rsid w:val="003E7473"/>
    <w:rsid w:val="003E79F0"/>
    <w:rsid w:val="003E7FF4"/>
    <w:rsid w:val="003F01D8"/>
    <w:rsid w:val="003F047C"/>
    <w:rsid w:val="003F0C85"/>
    <w:rsid w:val="003F1327"/>
    <w:rsid w:val="003F178B"/>
    <w:rsid w:val="003F1B04"/>
    <w:rsid w:val="003F1DB6"/>
    <w:rsid w:val="003F23E8"/>
    <w:rsid w:val="003F29E3"/>
    <w:rsid w:val="003F2BAF"/>
    <w:rsid w:val="003F2E13"/>
    <w:rsid w:val="003F2E46"/>
    <w:rsid w:val="003F3219"/>
    <w:rsid w:val="003F33E9"/>
    <w:rsid w:val="003F34A7"/>
    <w:rsid w:val="003F37F9"/>
    <w:rsid w:val="003F3801"/>
    <w:rsid w:val="003F3CD7"/>
    <w:rsid w:val="003F3F98"/>
    <w:rsid w:val="003F4111"/>
    <w:rsid w:val="003F43E2"/>
    <w:rsid w:val="003F4BF9"/>
    <w:rsid w:val="003F5318"/>
    <w:rsid w:val="003F5371"/>
    <w:rsid w:val="003F56D4"/>
    <w:rsid w:val="003F582C"/>
    <w:rsid w:val="003F5A2F"/>
    <w:rsid w:val="003F5B55"/>
    <w:rsid w:val="003F6648"/>
    <w:rsid w:val="003F6750"/>
    <w:rsid w:val="003F6809"/>
    <w:rsid w:val="003F6C92"/>
    <w:rsid w:val="003F6ED2"/>
    <w:rsid w:val="003F73C4"/>
    <w:rsid w:val="003F76BC"/>
    <w:rsid w:val="003F7C3A"/>
    <w:rsid w:val="003F7E2A"/>
    <w:rsid w:val="00400744"/>
    <w:rsid w:val="00400C31"/>
    <w:rsid w:val="00401756"/>
    <w:rsid w:val="00402699"/>
    <w:rsid w:val="00402CB3"/>
    <w:rsid w:val="004030FC"/>
    <w:rsid w:val="00403540"/>
    <w:rsid w:val="00403774"/>
    <w:rsid w:val="00403BD0"/>
    <w:rsid w:val="00403D63"/>
    <w:rsid w:val="00403E6E"/>
    <w:rsid w:val="00404464"/>
    <w:rsid w:val="00404D63"/>
    <w:rsid w:val="00405E3B"/>
    <w:rsid w:val="00405E94"/>
    <w:rsid w:val="00405FC6"/>
    <w:rsid w:val="0040640F"/>
    <w:rsid w:val="00406A66"/>
    <w:rsid w:val="00406C82"/>
    <w:rsid w:val="0040734D"/>
    <w:rsid w:val="004074AB"/>
    <w:rsid w:val="00407B38"/>
    <w:rsid w:val="00410EF4"/>
    <w:rsid w:val="0041126A"/>
    <w:rsid w:val="00411BC5"/>
    <w:rsid w:val="0041247A"/>
    <w:rsid w:val="0041266B"/>
    <w:rsid w:val="00412A5D"/>
    <w:rsid w:val="00412CFE"/>
    <w:rsid w:val="00412D82"/>
    <w:rsid w:val="00412FDE"/>
    <w:rsid w:val="00413096"/>
    <w:rsid w:val="0041344F"/>
    <w:rsid w:val="00413DAD"/>
    <w:rsid w:val="00413E9E"/>
    <w:rsid w:val="00413F95"/>
    <w:rsid w:val="004143FC"/>
    <w:rsid w:val="00414788"/>
    <w:rsid w:val="00414A8B"/>
    <w:rsid w:val="00414BA2"/>
    <w:rsid w:val="00414CFC"/>
    <w:rsid w:val="00414D76"/>
    <w:rsid w:val="00414E85"/>
    <w:rsid w:val="0041500D"/>
    <w:rsid w:val="0041511D"/>
    <w:rsid w:val="004152FC"/>
    <w:rsid w:val="004154C1"/>
    <w:rsid w:val="00415DAE"/>
    <w:rsid w:val="004161C9"/>
    <w:rsid w:val="004165CD"/>
    <w:rsid w:val="00416625"/>
    <w:rsid w:val="00416BCC"/>
    <w:rsid w:val="00416EA4"/>
    <w:rsid w:val="00417AD0"/>
    <w:rsid w:val="00417FBC"/>
    <w:rsid w:val="00420179"/>
    <w:rsid w:val="0042035D"/>
    <w:rsid w:val="00420410"/>
    <w:rsid w:val="004209B9"/>
    <w:rsid w:val="00421071"/>
    <w:rsid w:val="004211BA"/>
    <w:rsid w:val="004213CE"/>
    <w:rsid w:val="004213DA"/>
    <w:rsid w:val="00421465"/>
    <w:rsid w:val="004218AC"/>
    <w:rsid w:val="00421E3B"/>
    <w:rsid w:val="00421F83"/>
    <w:rsid w:val="0042234A"/>
    <w:rsid w:val="004223DF"/>
    <w:rsid w:val="00422A68"/>
    <w:rsid w:val="00422BCE"/>
    <w:rsid w:val="00423437"/>
    <w:rsid w:val="00423B98"/>
    <w:rsid w:val="00423C37"/>
    <w:rsid w:val="00423D1D"/>
    <w:rsid w:val="00423EC3"/>
    <w:rsid w:val="004242F7"/>
    <w:rsid w:val="0042475E"/>
    <w:rsid w:val="00424AB6"/>
    <w:rsid w:val="00424CB9"/>
    <w:rsid w:val="004256ED"/>
    <w:rsid w:val="00425BCC"/>
    <w:rsid w:val="00425BDB"/>
    <w:rsid w:val="00425DD1"/>
    <w:rsid w:val="00425E4D"/>
    <w:rsid w:val="00426781"/>
    <w:rsid w:val="00426BEB"/>
    <w:rsid w:val="00426D6C"/>
    <w:rsid w:val="00427052"/>
    <w:rsid w:val="004271F6"/>
    <w:rsid w:val="0042727D"/>
    <w:rsid w:val="0042745D"/>
    <w:rsid w:val="004275E3"/>
    <w:rsid w:val="00427AEF"/>
    <w:rsid w:val="00427CC1"/>
    <w:rsid w:val="00427F70"/>
    <w:rsid w:val="004300E5"/>
    <w:rsid w:val="0043091F"/>
    <w:rsid w:val="00430AA9"/>
    <w:rsid w:val="00430C29"/>
    <w:rsid w:val="00430C98"/>
    <w:rsid w:val="004313E7"/>
    <w:rsid w:val="00431CAB"/>
    <w:rsid w:val="00431D36"/>
    <w:rsid w:val="00431DBA"/>
    <w:rsid w:val="00432AE5"/>
    <w:rsid w:val="00432DC5"/>
    <w:rsid w:val="00432DD9"/>
    <w:rsid w:val="00432FD0"/>
    <w:rsid w:val="00433186"/>
    <w:rsid w:val="004338A8"/>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0590"/>
    <w:rsid w:val="00441029"/>
    <w:rsid w:val="004410CA"/>
    <w:rsid w:val="004413F4"/>
    <w:rsid w:val="004418F2"/>
    <w:rsid w:val="00441D12"/>
    <w:rsid w:val="00442400"/>
    <w:rsid w:val="00442C2B"/>
    <w:rsid w:val="00443121"/>
    <w:rsid w:val="004431AC"/>
    <w:rsid w:val="00443432"/>
    <w:rsid w:val="00443597"/>
    <w:rsid w:val="0044395C"/>
    <w:rsid w:val="00444035"/>
    <w:rsid w:val="0044435E"/>
    <w:rsid w:val="00444467"/>
    <w:rsid w:val="00444530"/>
    <w:rsid w:val="00444904"/>
    <w:rsid w:val="00444D20"/>
    <w:rsid w:val="00444D3E"/>
    <w:rsid w:val="00444F2C"/>
    <w:rsid w:val="0044501F"/>
    <w:rsid w:val="00445B35"/>
    <w:rsid w:val="0044602F"/>
    <w:rsid w:val="0044612C"/>
    <w:rsid w:val="004463B0"/>
    <w:rsid w:val="00446484"/>
    <w:rsid w:val="004467E3"/>
    <w:rsid w:val="0044686C"/>
    <w:rsid w:val="00446870"/>
    <w:rsid w:val="0044692D"/>
    <w:rsid w:val="00446DFA"/>
    <w:rsid w:val="00446EAC"/>
    <w:rsid w:val="0044755E"/>
    <w:rsid w:val="00450175"/>
    <w:rsid w:val="0045021E"/>
    <w:rsid w:val="00450510"/>
    <w:rsid w:val="004507BE"/>
    <w:rsid w:val="00451144"/>
    <w:rsid w:val="004512B0"/>
    <w:rsid w:val="004517C8"/>
    <w:rsid w:val="00451924"/>
    <w:rsid w:val="00451CED"/>
    <w:rsid w:val="00451E0B"/>
    <w:rsid w:val="00452261"/>
    <w:rsid w:val="004522B2"/>
    <w:rsid w:val="004522B5"/>
    <w:rsid w:val="0045235D"/>
    <w:rsid w:val="004523F8"/>
    <w:rsid w:val="00452567"/>
    <w:rsid w:val="00452A65"/>
    <w:rsid w:val="0045331B"/>
    <w:rsid w:val="0045364D"/>
    <w:rsid w:val="00453853"/>
    <w:rsid w:val="0045390E"/>
    <w:rsid w:val="00453C54"/>
    <w:rsid w:val="0045473C"/>
    <w:rsid w:val="0045474F"/>
    <w:rsid w:val="004547B0"/>
    <w:rsid w:val="00454937"/>
    <w:rsid w:val="00454949"/>
    <w:rsid w:val="00454A6C"/>
    <w:rsid w:val="00454B85"/>
    <w:rsid w:val="00454D0A"/>
    <w:rsid w:val="00454FBA"/>
    <w:rsid w:val="0045530A"/>
    <w:rsid w:val="0045545C"/>
    <w:rsid w:val="00455531"/>
    <w:rsid w:val="004555F1"/>
    <w:rsid w:val="00455793"/>
    <w:rsid w:val="004558B4"/>
    <w:rsid w:val="00455AD9"/>
    <w:rsid w:val="00455E86"/>
    <w:rsid w:val="004567C3"/>
    <w:rsid w:val="00456949"/>
    <w:rsid w:val="00456D6A"/>
    <w:rsid w:val="00456E53"/>
    <w:rsid w:val="00456F61"/>
    <w:rsid w:val="00457080"/>
    <w:rsid w:val="0045708E"/>
    <w:rsid w:val="00457A4F"/>
    <w:rsid w:val="00457C8B"/>
    <w:rsid w:val="004601FA"/>
    <w:rsid w:val="004602B6"/>
    <w:rsid w:val="0046087C"/>
    <w:rsid w:val="004608D3"/>
    <w:rsid w:val="004615B2"/>
    <w:rsid w:val="00461641"/>
    <w:rsid w:val="00461668"/>
    <w:rsid w:val="004626DA"/>
    <w:rsid w:val="00462876"/>
    <w:rsid w:val="004628E0"/>
    <w:rsid w:val="004630AB"/>
    <w:rsid w:val="004633BB"/>
    <w:rsid w:val="00463946"/>
    <w:rsid w:val="00463A16"/>
    <w:rsid w:val="00463AF1"/>
    <w:rsid w:val="004646C3"/>
    <w:rsid w:val="00464C7A"/>
    <w:rsid w:val="0046524D"/>
    <w:rsid w:val="00465E8A"/>
    <w:rsid w:val="00465EC3"/>
    <w:rsid w:val="004662AE"/>
    <w:rsid w:val="00466693"/>
    <w:rsid w:val="00466C97"/>
    <w:rsid w:val="00466F86"/>
    <w:rsid w:val="00467102"/>
    <w:rsid w:val="00467438"/>
    <w:rsid w:val="0046762D"/>
    <w:rsid w:val="004676C3"/>
    <w:rsid w:val="0046775B"/>
    <w:rsid w:val="004679F0"/>
    <w:rsid w:val="00467C86"/>
    <w:rsid w:val="00467F00"/>
    <w:rsid w:val="00467F02"/>
    <w:rsid w:val="004701C7"/>
    <w:rsid w:val="004701D3"/>
    <w:rsid w:val="00470954"/>
    <w:rsid w:val="004709B8"/>
    <w:rsid w:val="00470C04"/>
    <w:rsid w:val="00470EAF"/>
    <w:rsid w:val="00471059"/>
    <w:rsid w:val="00471A1B"/>
    <w:rsid w:val="00471A74"/>
    <w:rsid w:val="00471D06"/>
    <w:rsid w:val="0047237D"/>
    <w:rsid w:val="004724C4"/>
    <w:rsid w:val="00472629"/>
    <w:rsid w:val="0047272A"/>
    <w:rsid w:val="00472D2C"/>
    <w:rsid w:val="00473B1A"/>
    <w:rsid w:val="00473B70"/>
    <w:rsid w:val="00474346"/>
    <w:rsid w:val="00474460"/>
    <w:rsid w:val="00474956"/>
    <w:rsid w:val="00474CDD"/>
    <w:rsid w:val="00474D87"/>
    <w:rsid w:val="00474F71"/>
    <w:rsid w:val="00475349"/>
    <w:rsid w:val="00475B73"/>
    <w:rsid w:val="00475E79"/>
    <w:rsid w:val="00475EE8"/>
    <w:rsid w:val="00475F1D"/>
    <w:rsid w:val="004765DF"/>
    <w:rsid w:val="004766C4"/>
    <w:rsid w:val="0047683F"/>
    <w:rsid w:val="00476901"/>
    <w:rsid w:val="00476E18"/>
    <w:rsid w:val="004771D3"/>
    <w:rsid w:val="00477683"/>
    <w:rsid w:val="004776D9"/>
    <w:rsid w:val="004779CD"/>
    <w:rsid w:val="00477C2D"/>
    <w:rsid w:val="0048029A"/>
    <w:rsid w:val="0048053B"/>
    <w:rsid w:val="00480BFA"/>
    <w:rsid w:val="00480C41"/>
    <w:rsid w:val="00480D19"/>
    <w:rsid w:val="00480DD5"/>
    <w:rsid w:val="0048152B"/>
    <w:rsid w:val="00481873"/>
    <w:rsid w:val="00481B5B"/>
    <w:rsid w:val="00481FB9"/>
    <w:rsid w:val="00482773"/>
    <w:rsid w:val="00482AA0"/>
    <w:rsid w:val="00482D0D"/>
    <w:rsid w:val="00483752"/>
    <w:rsid w:val="004837A8"/>
    <w:rsid w:val="004837C0"/>
    <w:rsid w:val="004838D3"/>
    <w:rsid w:val="00483CBD"/>
    <w:rsid w:val="00484197"/>
    <w:rsid w:val="00484F97"/>
    <w:rsid w:val="00485CB0"/>
    <w:rsid w:val="00485F31"/>
    <w:rsid w:val="004866B4"/>
    <w:rsid w:val="00486877"/>
    <w:rsid w:val="00486923"/>
    <w:rsid w:val="00486D6C"/>
    <w:rsid w:val="00487C92"/>
    <w:rsid w:val="004900BE"/>
    <w:rsid w:val="0049093C"/>
    <w:rsid w:val="00490991"/>
    <w:rsid w:val="00490C33"/>
    <w:rsid w:val="00490E27"/>
    <w:rsid w:val="00490EAF"/>
    <w:rsid w:val="00491267"/>
    <w:rsid w:val="004913E5"/>
    <w:rsid w:val="004915D5"/>
    <w:rsid w:val="004915ED"/>
    <w:rsid w:val="00491ADE"/>
    <w:rsid w:val="00491AF0"/>
    <w:rsid w:val="00491D73"/>
    <w:rsid w:val="00492493"/>
    <w:rsid w:val="00492649"/>
    <w:rsid w:val="004927F0"/>
    <w:rsid w:val="00492A8E"/>
    <w:rsid w:val="0049307B"/>
    <w:rsid w:val="00493133"/>
    <w:rsid w:val="00493462"/>
    <w:rsid w:val="0049350A"/>
    <w:rsid w:val="00493624"/>
    <w:rsid w:val="00493892"/>
    <w:rsid w:val="00493B52"/>
    <w:rsid w:val="00493ED4"/>
    <w:rsid w:val="00494422"/>
    <w:rsid w:val="004945E1"/>
    <w:rsid w:val="0049485B"/>
    <w:rsid w:val="004949BB"/>
    <w:rsid w:val="00494B36"/>
    <w:rsid w:val="00494BFE"/>
    <w:rsid w:val="00494F8B"/>
    <w:rsid w:val="004952B2"/>
    <w:rsid w:val="004953C2"/>
    <w:rsid w:val="00495976"/>
    <w:rsid w:val="00495B41"/>
    <w:rsid w:val="00495B6F"/>
    <w:rsid w:val="00495D17"/>
    <w:rsid w:val="004961E6"/>
    <w:rsid w:val="00496313"/>
    <w:rsid w:val="004969CE"/>
    <w:rsid w:val="00496D75"/>
    <w:rsid w:val="00496E53"/>
    <w:rsid w:val="00497361"/>
    <w:rsid w:val="0049759D"/>
    <w:rsid w:val="0049776D"/>
    <w:rsid w:val="004A0233"/>
    <w:rsid w:val="004A0662"/>
    <w:rsid w:val="004A0678"/>
    <w:rsid w:val="004A10FE"/>
    <w:rsid w:val="004A13BB"/>
    <w:rsid w:val="004A150D"/>
    <w:rsid w:val="004A1528"/>
    <w:rsid w:val="004A1629"/>
    <w:rsid w:val="004A259A"/>
    <w:rsid w:val="004A25DB"/>
    <w:rsid w:val="004A2673"/>
    <w:rsid w:val="004A2CA4"/>
    <w:rsid w:val="004A2FB5"/>
    <w:rsid w:val="004A3181"/>
    <w:rsid w:val="004A326C"/>
    <w:rsid w:val="004A337B"/>
    <w:rsid w:val="004A3809"/>
    <w:rsid w:val="004A3E5D"/>
    <w:rsid w:val="004A3F5F"/>
    <w:rsid w:val="004A3FF5"/>
    <w:rsid w:val="004A415C"/>
    <w:rsid w:val="004A453C"/>
    <w:rsid w:val="004A49D0"/>
    <w:rsid w:val="004A4E75"/>
    <w:rsid w:val="004A5340"/>
    <w:rsid w:val="004A5363"/>
    <w:rsid w:val="004A5C5D"/>
    <w:rsid w:val="004A5CAC"/>
    <w:rsid w:val="004A62B8"/>
    <w:rsid w:val="004A736A"/>
    <w:rsid w:val="004B059C"/>
    <w:rsid w:val="004B0735"/>
    <w:rsid w:val="004B13FE"/>
    <w:rsid w:val="004B1B97"/>
    <w:rsid w:val="004B1FE6"/>
    <w:rsid w:val="004B23E0"/>
    <w:rsid w:val="004B2409"/>
    <w:rsid w:val="004B251B"/>
    <w:rsid w:val="004B296B"/>
    <w:rsid w:val="004B3124"/>
    <w:rsid w:val="004B31D0"/>
    <w:rsid w:val="004B36DC"/>
    <w:rsid w:val="004B4069"/>
    <w:rsid w:val="004B4230"/>
    <w:rsid w:val="004B4D09"/>
    <w:rsid w:val="004B4EBE"/>
    <w:rsid w:val="004B52F4"/>
    <w:rsid w:val="004B57CF"/>
    <w:rsid w:val="004B5D95"/>
    <w:rsid w:val="004B60BE"/>
    <w:rsid w:val="004B65DA"/>
    <w:rsid w:val="004B6B82"/>
    <w:rsid w:val="004B72E5"/>
    <w:rsid w:val="004B7399"/>
    <w:rsid w:val="004B756F"/>
    <w:rsid w:val="004B7AC0"/>
    <w:rsid w:val="004B7CBD"/>
    <w:rsid w:val="004B7F1B"/>
    <w:rsid w:val="004C002F"/>
    <w:rsid w:val="004C015A"/>
    <w:rsid w:val="004C036D"/>
    <w:rsid w:val="004C03C6"/>
    <w:rsid w:val="004C066C"/>
    <w:rsid w:val="004C0A9B"/>
    <w:rsid w:val="004C0EE1"/>
    <w:rsid w:val="004C1A60"/>
    <w:rsid w:val="004C2D30"/>
    <w:rsid w:val="004C3004"/>
    <w:rsid w:val="004C31F3"/>
    <w:rsid w:val="004C32EB"/>
    <w:rsid w:val="004C3C89"/>
    <w:rsid w:val="004C3E5F"/>
    <w:rsid w:val="004C3EFA"/>
    <w:rsid w:val="004C40CC"/>
    <w:rsid w:val="004C438D"/>
    <w:rsid w:val="004C47B2"/>
    <w:rsid w:val="004C4907"/>
    <w:rsid w:val="004C4D73"/>
    <w:rsid w:val="004C4EA2"/>
    <w:rsid w:val="004C50C7"/>
    <w:rsid w:val="004C5163"/>
    <w:rsid w:val="004C54C0"/>
    <w:rsid w:val="004C54D3"/>
    <w:rsid w:val="004C55A1"/>
    <w:rsid w:val="004C58F9"/>
    <w:rsid w:val="004C6243"/>
    <w:rsid w:val="004C654C"/>
    <w:rsid w:val="004C698A"/>
    <w:rsid w:val="004C69F7"/>
    <w:rsid w:val="004C6D16"/>
    <w:rsid w:val="004C75DA"/>
    <w:rsid w:val="004C7D69"/>
    <w:rsid w:val="004D013C"/>
    <w:rsid w:val="004D0245"/>
    <w:rsid w:val="004D068A"/>
    <w:rsid w:val="004D0C46"/>
    <w:rsid w:val="004D0D0B"/>
    <w:rsid w:val="004D10F7"/>
    <w:rsid w:val="004D1815"/>
    <w:rsid w:val="004D18C8"/>
    <w:rsid w:val="004D1A15"/>
    <w:rsid w:val="004D1D7A"/>
    <w:rsid w:val="004D1DB0"/>
    <w:rsid w:val="004D1E02"/>
    <w:rsid w:val="004D23F8"/>
    <w:rsid w:val="004D282B"/>
    <w:rsid w:val="004D2ECC"/>
    <w:rsid w:val="004D3351"/>
    <w:rsid w:val="004D34E3"/>
    <w:rsid w:val="004D379D"/>
    <w:rsid w:val="004D37DF"/>
    <w:rsid w:val="004D4077"/>
    <w:rsid w:val="004D4207"/>
    <w:rsid w:val="004D42A7"/>
    <w:rsid w:val="004D45D3"/>
    <w:rsid w:val="004D4B1A"/>
    <w:rsid w:val="004D4F67"/>
    <w:rsid w:val="004D4FDC"/>
    <w:rsid w:val="004D51FE"/>
    <w:rsid w:val="004D5558"/>
    <w:rsid w:val="004D581D"/>
    <w:rsid w:val="004D6300"/>
    <w:rsid w:val="004D658F"/>
    <w:rsid w:val="004D6787"/>
    <w:rsid w:val="004D6F56"/>
    <w:rsid w:val="004D726D"/>
    <w:rsid w:val="004D73D2"/>
    <w:rsid w:val="004D75C7"/>
    <w:rsid w:val="004D7646"/>
    <w:rsid w:val="004D76B4"/>
    <w:rsid w:val="004E0261"/>
    <w:rsid w:val="004E0712"/>
    <w:rsid w:val="004E0B51"/>
    <w:rsid w:val="004E0DA2"/>
    <w:rsid w:val="004E0FA2"/>
    <w:rsid w:val="004E0FBE"/>
    <w:rsid w:val="004E0FF1"/>
    <w:rsid w:val="004E13A2"/>
    <w:rsid w:val="004E2010"/>
    <w:rsid w:val="004E2306"/>
    <w:rsid w:val="004E26B9"/>
    <w:rsid w:val="004E2BDF"/>
    <w:rsid w:val="004E36FC"/>
    <w:rsid w:val="004E3753"/>
    <w:rsid w:val="004E397E"/>
    <w:rsid w:val="004E39A5"/>
    <w:rsid w:val="004E3DDD"/>
    <w:rsid w:val="004E40AF"/>
    <w:rsid w:val="004E4320"/>
    <w:rsid w:val="004E451E"/>
    <w:rsid w:val="004E4845"/>
    <w:rsid w:val="004E4849"/>
    <w:rsid w:val="004E5066"/>
    <w:rsid w:val="004E5851"/>
    <w:rsid w:val="004E5A8A"/>
    <w:rsid w:val="004E6070"/>
    <w:rsid w:val="004E6072"/>
    <w:rsid w:val="004E62E4"/>
    <w:rsid w:val="004E6648"/>
    <w:rsid w:val="004E6836"/>
    <w:rsid w:val="004E6C49"/>
    <w:rsid w:val="004E6E77"/>
    <w:rsid w:val="004E7364"/>
    <w:rsid w:val="004E7752"/>
    <w:rsid w:val="004E7A5B"/>
    <w:rsid w:val="004E7B7C"/>
    <w:rsid w:val="004E7CB4"/>
    <w:rsid w:val="004E7CFE"/>
    <w:rsid w:val="004F03CB"/>
    <w:rsid w:val="004F0889"/>
    <w:rsid w:val="004F0B10"/>
    <w:rsid w:val="004F1063"/>
    <w:rsid w:val="004F1797"/>
    <w:rsid w:val="004F183C"/>
    <w:rsid w:val="004F188B"/>
    <w:rsid w:val="004F1BD0"/>
    <w:rsid w:val="004F25F4"/>
    <w:rsid w:val="004F2EF2"/>
    <w:rsid w:val="004F3085"/>
    <w:rsid w:val="004F3248"/>
    <w:rsid w:val="004F3626"/>
    <w:rsid w:val="004F3A62"/>
    <w:rsid w:val="004F45ED"/>
    <w:rsid w:val="004F48E8"/>
    <w:rsid w:val="004F4E62"/>
    <w:rsid w:val="004F592B"/>
    <w:rsid w:val="004F5EC2"/>
    <w:rsid w:val="004F5F62"/>
    <w:rsid w:val="004F6759"/>
    <w:rsid w:val="004F7427"/>
    <w:rsid w:val="004F753A"/>
    <w:rsid w:val="004F7635"/>
    <w:rsid w:val="004F7919"/>
    <w:rsid w:val="004F7E8E"/>
    <w:rsid w:val="00500EB0"/>
    <w:rsid w:val="005011E6"/>
    <w:rsid w:val="005015E1"/>
    <w:rsid w:val="0050169A"/>
    <w:rsid w:val="00501A8D"/>
    <w:rsid w:val="00501E9B"/>
    <w:rsid w:val="005023BB"/>
    <w:rsid w:val="005027F4"/>
    <w:rsid w:val="00502907"/>
    <w:rsid w:val="005029E9"/>
    <w:rsid w:val="00502B94"/>
    <w:rsid w:val="005030D4"/>
    <w:rsid w:val="005036A2"/>
    <w:rsid w:val="00503AE2"/>
    <w:rsid w:val="00503D93"/>
    <w:rsid w:val="00504049"/>
    <w:rsid w:val="00504117"/>
    <w:rsid w:val="00504302"/>
    <w:rsid w:val="005047EA"/>
    <w:rsid w:val="00504E49"/>
    <w:rsid w:val="00505155"/>
    <w:rsid w:val="005059C2"/>
    <w:rsid w:val="00505BB2"/>
    <w:rsid w:val="005067E9"/>
    <w:rsid w:val="00506997"/>
    <w:rsid w:val="00506F90"/>
    <w:rsid w:val="0050720C"/>
    <w:rsid w:val="00507252"/>
    <w:rsid w:val="005074C0"/>
    <w:rsid w:val="00507560"/>
    <w:rsid w:val="005076E8"/>
    <w:rsid w:val="005079D8"/>
    <w:rsid w:val="00507B4D"/>
    <w:rsid w:val="0051003E"/>
    <w:rsid w:val="005101F5"/>
    <w:rsid w:val="005104B4"/>
    <w:rsid w:val="00510D6C"/>
    <w:rsid w:val="00511013"/>
    <w:rsid w:val="0051128D"/>
    <w:rsid w:val="00511417"/>
    <w:rsid w:val="0051141C"/>
    <w:rsid w:val="00511462"/>
    <w:rsid w:val="00511483"/>
    <w:rsid w:val="005117D0"/>
    <w:rsid w:val="00512409"/>
    <w:rsid w:val="00512580"/>
    <w:rsid w:val="005126E3"/>
    <w:rsid w:val="00512995"/>
    <w:rsid w:val="00512A4A"/>
    <w:rsid w:val="00512E1C"/>
    <w:rsid w:val="005130BA"/>
    <w:rsid w:val="005135F6"/>
    <w:rsid w:val="0051398C"/>
    <w:rsid w:val="00513C97"/>
    <w:rsid w:val="005142C4"/>
    <w:rsid w:val="00514757"/>
    <w:rsid w:val="00514860"/>
    <w:rsid w:val="00514AA4"/>
    <w:rsid w:val="00514E03"/>
    <w:rsid w:val="00514F13"/>
    <w:rsid w:val="005151A4"/>
    <w:rsid w:val="00515AE4"/>
    <w:rsid w:val="005160CF"/>
    <w:rsid w:val="0051625B"/>
    <w:rsid w:val="0051645C"/>
    <w:rsid w:val="005178EB"/>
    <w:rsid w:val="00517D6C"/>
    <w:rsid w:val="00517FD2"/>
    <w:rsid w:val="00520063"/>
    <w:rsid w:val="005206C7"/>
    <w:rsid w:val="00520A75"/>
    <w:rsid w:val="00520B5F"/>
    <w:rsid w:val="00521341"/>
    <w:rsid w:val="00521650"/>
    <w:rsid w:val="0052175E"/>
    <w:rsid w:val="005218CE"/>
    <w:rsid w:val="00521D93"/>
    <w:rsid w:val="005220D2"/>
    <w:rsid w:val="005222A0"/>
    <w:rsid w:val="00522396"/>
    <w:rsid w:val="00522400"/>
    <w:rsid w:val="0052244B"/>
    <w:rsid w:val="00522605"/>
    <w:rsid w:val="00522911"/>
    <w:rsid w:val="00522E4C"/>
    <w:rsid w:val="00522E54"/>
    <w:rsid w:val="0052304D"/>
    <w:rsid w:val="00523251"/>
    <w:rsid w:val="0052328B"/>
    <w:rsid w:val="005232DA"/>
    <w:rsid w:val="00523757"/>
    <w:rsid w:val="005239C2"/>
    <w:rsid w:val="00523F7A"/>
    <w:rsid w:val="00524359"/>
    <w:rsid w:val="005245BE"/>
    <w:rsid w:val="00524C69"/>
    <w:rsid w:val="00524CBD"/>
    <w:rsid w:val="00524D6F"/>
    <w:rsid w:val="005252F7"/>
    <w:rsid w:val="005256EF"/>
    <w:rsid w:val="00525CCE"/>
    <w:rsid w:val="00525DB8"/>
    <w:rsid w:val="00525FA7"/>
    <w:rsid w:val="0052608E"/>
    <w:rsid w:val="00526220"/>
    <w:rsid w:val="005264DA"/>
    <w:rsid w:val="00526A86"/>
    <w:rsid w:val="00526B0A"/>
    <w:rsid w:val="00526DD2"/>
    <w:rsid w:val="005270AA"/>
    <w:rsid w:val="0052721C"/>
    <w:rsid w:val="00527329"/>
    <w:rsid w:val="0052758B"/>
    <w:rsid w:val="00527D33"/>
    <w:rsid w:val="00527E02"/>
    <w:rsid w:val="00527F4E"/>
    <w:rsid w:val="005301AB"/>
    <w:rsid w:val="005308F8"/>
    <w:rsid w:val="00530B12"/>
    <w:rsid w:val="005315BE"/>
    <w:rsid w:val="005317D0"/>
    <w:rsid w:val="00531A76"/>
    <w:rsid w:val="00532272"/>
    <w:rsid w:val="0053237C"/>
    <w:rsid w:val="0053263B"/>
    <w:rsid w:val="00532921"/>
    <w:rsid w:val="00532EB8"/>
    <w:rsid w:val="0053313D"/>
    <w:rsid w:val="005331AA"/>
    <w:rsid w:val="00533354"/>
    <w:rsid w:val="005337A7"/>
    <w:rsid w:val="00533C6B"/>
    <w:rsid w:val="00533FBD"/>
    <w:rsid w:val="005342F5"/>
    <w:rsid w:val="0053446A"/>
    <w:rsid w:val="00534B32"/>
    <w:rsid w:val="0053514E"/>
    <w:rsid w:val="0053546D"/>
    <w:rsid w:val="005354A9"/>
    <w:rsid w:val="005357AC"/>
    <w:rsid w:val="00535AC2"/>
    <w:rsid w:val="00536047"/>
    <w:rsid w:val="0053676C"/>
    <w:rsid w:val="00536B20"/>
    <w:rsid w:val="00536B5C"/>
    <w:rsid w:val="00536C3D"/>
    <w:rsid w:val="00536D5A"/>
    <w:rsid w:val="00537131"/>
    <w:rsid w:val="005371F4"/>
    <w:rsid w:val="005379F0"/>
    <w:rsid w:val="00537A86"/>
    <w:rsid w:val="00537D44"/>
    <w:rsid w:val="00537FA6"/>
    <w:rsid w:val="00537FD6"/>
    <w:rsid w:val="005402E2"/>
    <w:rsid w:val="0054083E"/>
    <w:rsid w:val="00540A76"/>
    <w:rsid w:val="00540C91"/>
    <w:rsid w:val="00540EDF"/>
    <w:rsid w:val="00540F40"/>
    <w:rsid w:val="00540FA7"/>
    <w:rsid w:val="00540FF9"/>
    <w:rsid w:val="0054108D"/>
    <w:rsid w:val="00541419"/>
    <w:rsid w:val="0054163D"/>
    <w:rsid w:val="00541B8A"/>
    <w:rsid w:val="00541C53"/>
    <w:rsid w:val="00542117"/>
    <w:rsid w:val="00542408"/>
    <w:rsid w:val="0054269B"/>
    <w:rsid w:val="00542876"/>
    <w:rsid w:val="0054288C"/>
    <w:rsid w:val="0054289E"/>
    <w:rsid w:val="00542986"/>
    <w:rsid w:val="00543212"/>
    <w:rsid w:val="0054337C"/>
    <w:rsid w:val="00543679"/>
    <w:rsid w:val="0054367B"/>
    <w:rsid w:val="00543809"/>
    <w:rsid w:val="00543C53"/>
    <w:rsid w:val="00543D28"/>
    <w:rsid w:val="00544651"/>
    <w:rsid w:val="00544AF9"/>
    <w:rsid w:val="00544F2D"/>
    <w:rsid w:val="005450AA"/>
    <w:rsid w:val="00545115"/>
    <w:rsid w:val="005452F5"/>
    <w:rsid w:val="00545EC5"/>
    <w:rsid w:val="0054670D"/>
    <w:rsid w:val="005471BF"/>
    <w:rsid w:val="00547824"/>
    <w:rsid w:val="00547A25"/>
    <w:rsid w:val="00547AB8"/>
    <w:rsid w:val="00550038"/>
    <w:rsid w:val="00550604"/>
    <w:rsid w:val="00550B51"/>
    <w:rsid w:val="00550DDE"/>
    <w:rsid w:val="00550E03"/>
    <w:rsid w:val="00551190"/>
    <w:rsid w:val="0055133C"/>
    <w:rsid w:val="00551B76"/>
    <w:rsid w:val="00551D67"/>
    <w:rsid w:val="0055217E"/>
    <w:rsid w:val="005525BD"/>
    <w:rsid w:val="005526F5"/>
    <w:rsid w:val="00552D8C"/>
    <w:rsid w:val="00552ED1"/>
    <w:rsid w:val="00552F3C"/>
    <w:rsid w:val="00553B8A"/>
    <w:rsid w:val="00553F69"/>
    <w:rsid w:val="0055465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8B5"/>
    <w:rsid w:val="00557929"/>
    <w:rsid w:val="00557B1A"/>
    <w:rsid w:val="00560099"/>
    <w:rsid w:val="0056010C"/>
    <w:rsid w:val="00560352"/>
    <w:rsid w:val="00560624"/>
    <w:rsid w:val="005607B6"/>
    <w:rsid w:val="00560811"/>
    <w:rsid w:val="0056088B"/>
    <w:rsid w:val="00560B22"/>
    <w:rsid w:val="0056110C"/>
    <w:rsid w:val="00561142"/>
    <w:rsid w:val="005611BD"/>
    <w:rsid w:val="0056138E"/>
    <w:rsid w:val="0056141C"/>
    <w:rsid w:val="0056183A"/>
    <w:rsid w:val="0056206A"/>
    <w:rsid w:val="00562157"/>
    <w:rsid w:val="0056251F"/>
    <w:rsid w:val="0056254F"/>
    <w:rsid w:val="0056260C"/>
    <w:rsid w:val="00562C30"/>
    <w:rsid w:val="0056388A"/>
    <w:rsid w:val="0056487E"/>
    <w:rsid w:val="00564A33"/>
    <w:rsid w:val="00565134"/>
    <w:rsid w:val="005653E4"/>
    <w:rsid w:val="0056580C"/>
    <w:rsid w:val="00565C59"/>
    <w:rsid w:val="00566422"/>
    <w:rsid w:val="00566D6D"/>
    <w:rsid w:val="00567B60"/>
    <w:rsid w:val="00567BA3"/>
    <w:rsid w:val="00567C5B"/>
    <w:rsid w:val="005704F4"/>
    <w:rsid w:val="005708CE"/>
    <w:rsid w:val="00570B78"/>
    <w:rsid w:val="00570F7E"/>
    <w:rsid w:val="005712F8"/>
    <w:rsid w:val="005715A0"/>
    <w:rsid w:val="005717B8"/>
    <w:rsid w:val="00571930"/>
    <w:rsid w:val="005719E1"/>
    <w:rsid w:val="00571A9C"/>
    <w:rsid w:val="0057209C"/>
    <w:rsid w:val="0057215B"/>
    <w:rsid w:val="005725EA"/>
    <w:rsid w:val="005726A3"/>
    <w:rsid w:val="005728AD"/>
    <w:rsid w:val="00572AA3"/>
    <w:rsid w:val="005736E0"/>
    <w:rsid w:val="0057371F"/>
    <w:rsid w:val="00574007"/>
    <w:rsid w:val="005741D8"/>
    <w:rsid w:val="00574288"/>
    <w:rsid w:val="0057465B"/>
    <w:rsid w:val="00575674"/>
    <w:rsid w:val="005758EB"/>
    <w:rsid w:val="00575C56"/>
    <w:rsid w:val="005762CF"/>
    <w:rsid w:val="005766EC"/>
    <w:rsid w:val="005767D9"/>
    <w:rsid w:val="005769A9"/>
    <w:rsid w:val="00577146"/>
    <w:rsid w:val="005773A0"/>
    <w:rsid w:val="0057765B"/>
    <w:rsid w:val="005800F8"/>
    <w:rsid w:val="005801AA"/>
    <w:rsid w:val="0058026D"/>
    <w:rsid w:val="00580301"/>
    <w:rsid w:val="00580A07"/>
    <w:rsid w:val="00580CBF"/>
    <w:rsid w:val="0058107E"/>
    <w:rsid w:val="0058156A"/>
    <w:rsid w:val="00581653"/>
    <w:rsid w:val="00581674"/>
    <w:rsid w:val="00581789"/>
    <w:rsid w:val="00581869"/>
    <w:rsid w:val="00581A26"/>
    <w:rsid w:val="00581BD2"/>
    <w:rsid w:val="00581C37"/>
    <w:rsid w:val="00581E0B"/>
    <w:rsid w:val="00582002"/>
    <w:rsid w:val="00582159"/>
    <w:rsid w:val="00582286"/>
    <w:rsid w:val="005826FF"/>
    <w:rsid w:val="00582ADE"/>
    <w:rsid w:val="00583689"/>
    <w:rsid w:val="00583AC6"/>
    <w:rsid w:val="00583C58"/>
    <w:rsid w:val="00584050"/>
    <w:rsid w:val="005843D8"/>
    <w:rsid w:val="00584CF3"/>
    <w:rsid w:val="0058501F"/>
    <w:rsid w:val="00585525"/>
    <w:rsid w:val="00585538"/>
    <w:rsid w:val="0058570E"/>
    <w:rsid w:val="00585FAF"/>
    <w:rsid w:val="005860CF"/>
    <w:rsid w:val="005861E2"/>
    <w:rsid w:val="00586D72"/>
    <w:rsid w:val="0059047E"/>
    <w:rsid w:val="00590CA8"/>
    <w:rsid w:val="00590E36"/>
    <w:rsid w:val="00590F2D"/>
    <w:rsid w:val="00590F71"/>
    <w:rsid w:val="005912B2"/>
    <w:rsid w:val="0059167E"/>
    <w:rsid w:val="0059185B"/>
    <w:rsid w:val="00592518"/>
    <w:rsid w:val="00592632"/>
    <w:rsid w:val="00592A3C"/>
    <w:rsid w:val="00592E6A"/>
    <w:rsid w:val="005933B5"/>
    <w:rsid w:val="00593540"/>
    <w:rsid w:val="005936C4"/>
    <w:rsid w:val="00593DCE"/>
    <w:rsid w:val="00594149"/>
    <w:rsid w:val="005941C9"/>
    <w:rsid w:val="0059483D"/>
    <w:rsid w:val="00594A39"/>
    <w:rsid w:val="00594C67"/>
    <w:rsid w:val="00595BCD"/>
    <w:rsid w:val="00595F55"/>
    <w:rsid w:val="0059604B"/>
    <w:rsid w:val="00596909"/>
    <w:rsid w:val="00596964"/>
    <w:rsid w:val="00596DF4"/>
    <w:rsid w:val="00597310"/>
    <w:rsid w:val="005974EF"/>
    <w:rsid w:val="00597BA7"/>
    <w:rsid w:val="00597C10"/>
    <w:rsid w:val="00597D91"/>
    <w:rsid w:val="00597ED0"/>
    <w:rsid w:val="00597FBC"/>
    <w:rsid w:val="005A0036"/>
    <w:rsid w:val="005A004D"/>
    <w:rsid w:val="005A019C"/>
    <w:rsid w:val="005A0825"/>
    <w:rsid w:val="005A11AC"/>
    <w:rsid w:val="005A12E0"/>
    <w:rsid w:val="005A1492"/>
    <w:rsid w:val="005A17B8"/>
    <w:rsid w:val="005A1C35"/>
    <w:rsid w:val="005A223B"/>
    <w:rsid w:val="005A239F"/>
    <w:rsid w:val="005A261C"/>
    <w:rsid w:val="005A27F0"/>
    <w:rsid w:val="005A2A67"/>
    <w:rsid w:val="005A2C5F"/>
    <w:rsid w:val="005A34F5"/>
    <w:rsid w:val="005A3C32"/>
    <w:rsid w:val="005A3C75"/>
    <w:rsid w:val="005A3D34"/>
    <w:rsid w:val="005A4223"/>
    <w:rsid w:val="005A446F"/>
    <w:rsid w:val="005A452B"/>
    <w:rsid w:val="005A499C"/>
    <w:rsid w:val="005A4C16"/>
    <w:rsid w:val="005A4DBF"/>
    <w:rsid w:val="005A606D"/>
    <w:rsid w:val="005A68BA"/>
    <w:rsid w:val="005A6F0C"/>
    <w:rsid w:val="005A719F"/>
    <w:rsid w:val="005A7322"/>
    <w:rsid w:val="005A77B0"/>
    <w:rsid w:val="005A7F14"/>
    <w:rsid w:val="005B0443"/>
    <w:rsid w:val="005B0534"/>
    <w:rsid w:val="005B0739"/>
    <w:rsid w:val="005B0828"/>
    <w:rsid w:val="005B18D8"/>
    <w:rsid w:val="005B1AA8"/>
    <w:rsid w:val="005B1D8D"/>
    <w:rsid w:val="005B1E1C"/>
    <w:rsid w:val="005B1E97"/>
    <w:rsid w:val="005B2590"/>
    <w:rsid w:val="005B25C5"/>
    <w:rsid w:val="005B27C2"/>
    <w:rsid w:val="005B2853"/>
    <w:rsid w:val="005B2A0E"/>
    <w:rsid w:val="005B3048"/>
    <w:rsid w:val="005B32B6"/>
    <w:rsid w:val="005B33B0"/>
    <w:rsid w:val="005B38B1"/>
    <w:rsid w:val="005B3C16"/>
    <w:rsid w:val="005B3E37"/>
    <w:rsid w:val="005B41AD"/>
    <w:rsid w:val="005B42B9"/>
    <w:rsid w:val="005B4380"/>
    <w:rsid w:val="005B46E6"/>
    <w:rsid w:val="005B474E"/>
    <w:rsid w:val="005B49D4"/>
    <w:rsid w:val="005B4D3F"/>
    <w:rsid w:val="005B5182"/>
    <w:rsid w:val="005B5201"/>
    <w:rsid w:val="005B5740"/>
    <w:rsid w:val="005B58FA"/>
    <w:rsid w:val="005B5EB5"/>
    <w:rsid w:val="005B5FFD"/>
    <w:rsid w:val="005B6313"/>
    <w:rsid w:val="005B64CC"/>
    <w:rsid w:val="005B65BF"/>
    <w:rsid w:val="005B66AB"/>
    <w:rsid w:val="005B6BC6"/>
    <w:rsid w:val="005B6C5A"/>
    <w:rsid w:val="005B7518"/>
    <w:rsid w:val="005B7658"/>
    <w:rsid w:val="005B77F0"/>
    <w:rsid w:val="005B787B"/>
    <w:rsid w:val="005B7BF9"/>
    <w:rsid w:val="005C03A9"/>
    <w:rsid w:val="005C10C3"/>
    <w:rsid w:val="005C1480"/>
    <w:rsid w:val="005C14E3"/>
    <w:rsid w:val="005C176B"/>
    <w:rsid w:val="005C1F21"/>
    <w:rsid w:val="005C205E"/>
    <w:rsid w:val="005C223D"/>
    <w:rsid w:val="005C27DA"/>
    <w:rsid w:val="005C30A5"/>
    <w:rsid w:val="005C3B25"/>
    <w:rsid w:val="005C4155"/>
    <w:rsid w:val="005C41EA"/>
    <w:rsid w:val="005C44C7"/>
    <w:rsid w:val="005C4562"/>
    <w:rsid w:val="005C486C"/>
    <w:rsid w:val="005C5053"/>
    <w:rsid w:val="005C5227"/>
    <w:rsid w:val="005C5858"/>
    <w:rsid w:val="005C59B5"/>
    <w:rsid w:val="005C5ACE"/>
    <w:rsid w:val="005C5ADE"/>
    <w:rsid w:val="005C5F2C"/>
    <w:rsid w:val="005C68E9"/>
    <w:rsid w:val="005C6BF8"/>
    <w:rsid w:val="005C6C10"/>
    <w:rsid w:val="005C6F4B"/>
    <w:rsid w:val="005C7076"/>
    <w:rsid w:val="005C7950"/>
    <w:rsid w:val="005C7953"/>
    <w:rsid w:val="005C7BCD"/>
    <w:rsid w:val="005D002E"/>
    <w:rsid w:val="005D025D"/>
    <w:rsid w:val="005D02B5"/>
    <w:rsid w:val="005D0D1A"/>
    <w:rsid w:val="005D0F2E"/>
    <w:rsid w:val="005D12BC"/>
    <w:rsid w:val="005D13A0"/>
    <w:rsid w:val="005D1465"/>
    <w:rsid w:val="005D1D35"/>
    <w:rsid w:val="005D26B8"/>
    <w:rsid w:val="005D2E7F"/>
    <w:rsid w:val="005D3067"/>
    <w:rsid w:val="005D3C6D"/>
    <w:rsid w:val="005D4358"/>
    <w:rsid w:val="005D4773"/>
    <w:rsid w:val="005D4BE7"/>
    <w:rsid w:val="005D4CE3"/>
    <w:rsid w:val="005D50F4"/>
    <w:rsid w:val="005D528E"/>
    <w:rsid w:val="005D53FE"/>
    <w:rsid w:val="005D588C"/>
    <w:rsid w:val="005D5C72"/>
    <w:rsid w:val="005D5ECE"/>
    <w:rsid w:val="005D61CF"/>
    <w:rsid w:val="005D64D0"/>
    <w:rsid w:val="005D65C0"/>
    <w:rsid w:val="005D6647"/>
    <w:rsid w:val="005D6C41"/>
    <w:rsid w:val="005D6D0D"/>
    <w:rsid w:val="005D6D1B"/>
    <w:rsid w:val="005D6DBE"/>
    <w:rsid w:val="005D6EBF"/>
    <w:rsid w:val="005D7352"/>
    <w:rsid w:val="005D772C"/>
    <w:rsid w:val="005D7B0E"/>
    <w:rsid w:val="005D7FBC"/>
    <w:rsid w:val="005E03B6"/>
    <w:rsid w:val="005E0719"/>
    <w:rsid w:val="005E0AED"/>
    <w:rsid w:val="005E1156"/>
    <w:rsid w:val="005E1333"/>
    <w:rsid w:val="005E146D"/>
    <w:rsid w:val="005E1D55"/>
    <w:rsid w:val="005E21DD"/>
    <w:rsid w:val="005E2F66"/>
    <w:rsid w:val="005E2FB4"/>
    <w:rsid w:val="005E311D"/>
    <w:rsid w:val="005E3463"/>
    <w:rsid w:val="005E36BF"/>
    <w:rsid w:val="005E39C3"/>
    <w:rsid w:val="005E3B63"/>
    <w:rsid w:val="005E4300"/>
    <w:rsid w:val="005E454B"/>
    <w:rsid w:val="005E4CAA"/>
    <w:rsid w:val="005E51AF"/>
    <w:rsid w:val="005E555E"/>
    <w:rsid w:val="005E57A7"/>
    <w:rsid w:val="005E5956"/>
    <w:rsid w:val="005E63C9"/>
    <w:rsid w:val="005E6E34"/>
    <w:rsid w:val="005E7267"/>
    <w:rsid w:val="005E72C3"/>
    <w:rsid w:val="005E7759"/>
    <w:rsid w:val="005E78BC"/>
    <w:rsid w:val="005E7E1D"/>
    <w:rsid w:val="005F0181"/>
    <w:rsid w:val="005F044F"/>
    <w:rsid w:val="005F06A0"/>
    <w:rsid w:val="005F0905"/>
    <w:rsid w:val="005F0C54"/>
    <w:rsid w:val="005F0F5F"/>
    <w:rsid w:val="005F11B0"/>
    <w:rsid w:val="005F1699"/>
    <w:rsid w:val="005F20D0"/>
    <w:rsid w:val="005F2925"/>
    <w:rsid w:val="005F29F4"/>
    <w:rsid w:val="005F2D82"/>
    <w:rsid w:val="005F2F46"/>
    <w:rsid w:val="005F2F80"/>
    <w:rsid w:val="005F34FB"/>
    <w:rsid w:val="005F388D"/>
    <w:rsid w:val="005F3C6E"/>
    <w:rsid w:val="005F3C7A"/>
    <w:rsid w:val="005F3D4B"/>
    <w:rsid w:val="005F4664"/>
    <w:rsid w:val="005F4CDA"/>
    <w:rsid w:val="005F5147"/>
    <w:rsid w:val="005F53C3"/>
    <w:rsid w:val="005F55FC"/>
    <w:rsid w:val="005F5DC2"/>
    <w:rsid w:val="005F5EFB"/>
    <w:rsid w:val="005F60E5"/>
    <w:rsid w:val="005F6495"/>
    <w:rsid w:val="005F6664"/>
    <w:rsid w:val="005F66E7"/>
    <w:rsid w:val="005F6EA9"/>
    <w:rsid w:val="005F744A"/>
    <w:rsid w:val="005F756D"/>
    <w:rsid w:val="005F77B2"/>
    <w:rsid w:val="005F7A19"/>
    <w:rsid w:val="005F7DCF"/>
    <w:rsid w:val="005F7E77"/>
    <w:rsid w:val="00600338"/>
    <w:rsid w:val="006004C8"/>
    <w:rsid w:val="0060068B"/>
    <w:rsid w:val="006006BC"/>
    <w:rsid w:val="0060085C"/>
    <w:rsid w:val="00600E6D"/>
    <w:rsid w:val="00600EF0"/>
    <w:rsid w:val="0060145B"/>
    <w:rsid w:val="006016E3"/>
    <w:rsid w:val="006017D6"/>
    <w:rsid w:val="00601A4B"/>
    <w:rsid w:val="00601D84"/>
    <w:rsid w:val="00602253"/>
    <w:rsid w:val="00602576"/>
    <w:rsid w:val="0060261A"/>
    <w:rsid w:val="006032E4"/>
    <w:rsid w:val="00603932"/>
    <w:rsid w:val="00603B54"/>
    <w:rsid w:val="00603BC9"/>
    <w:rsid w:val="00603BEE"/>
    <w:rsid w:val="00604073"/>
    <w:rsid w:val="00604377"/>
    <w:rsid w:val="006044A9"/>
    <w:rsid w:val="00604B8F"/>
    <w:rsid w:val="00604BE2"/>
    <w:rsid w:val="006054AD"/>
    <w:rsid w:val="0060557B"/>
    <w:rsid w:val="0060593D"/>
    <w:rsid w:val="00605AB0"/>
    <w:rsid w:val="006064E4"/>
    <w:rsid w:val="006066BB"/>
    <w:rsid w:val="00606B38"/>
    <w:rsid w:val="00606EA2"/>
    <w:rsid w:val="006070F7"/>
    <w:rsid w:val="00607502"/>
    <w:rsid w:val="006075E7"/>
    <w:rsid w:val="00607B2D"/>
    <w:rsid w:val="00610C1F"/>
    <w:rsid w:val="006112D0"/>
    <w:rsid w:val="00611EC8"/>
    <w:rsid w:val="00611EFF"/>
    <w:rsid w:val="0061202A"/>
    <w:rsid w:val="006121DA"/>
    <w:rsid w:val="006122D7"/>
    <w:rsid w:val="006123CD"/>
    <w:rsid w:val="0061241B"/>
    <w:rsid w:val="00612D7A"/>
    <w:rsid w:val="00612DFF"/>
    <w:rsid w:val="00612E37"/>
    <w:rsid w:val="00613094"/>
    <w:rsid w:val="0061335D"/>
    <w:rsid w:val="006135BF"/>
    <w:rsid w:val="0061361C"/>
    <w:rsid w:val="0061384C"/>
    <w:rsid w:val="00613CC2"/>
    <w:rsid w:val="00614076"/>
    <w:rsid w:val="006141A6"/>
    <w:rsid w:val="006143E8"/>
    <w:rsid w:val="00614D4E"/>
    <w:rsid w:val="006157AC"/>
    <w:rsid w:val="006158A2"/>
    <w:rsid w:val="00615CF4"/>
    <w:rsid w:val="00616AE8"/>
    <w:rsid w:val="00616C29"/>
    <w:rsid w:val="00616F57"/>
    <w:rsid w:val="006179A5"/>
    <w:rsid w:val="00617EE0"/>
    <w:rsid w:val="006201F3"/>
    <w:rsid w:val="00620A2B"/>
    <w:rsid w:val="00620A7F"/>
    <w:rsid w:val="00620B76"/>
    <w:rsid w:val="00620EA7"/>
    <w:rsid w:val="00621546"/>
    <w:rsid w:val="006224BC"/>
    <w:rsid w:val="006232EB"/>
    <w:rsid w:val="006234BC"/>
    <w:rsid w:val="00623670"/>
    <w:rsid w:val="006238AF"/>
    <w:rsid w:val="00624B65"/>
    <w:rsid w:val="00624D92"/>
    <w:rsid w:val="00624DCB"/>
    <w:rsid w:val="00624E2A"/>
    <w:rsid w:val="0062522C"/>
    <w:rsid w:val="0062523B"/>
    <w:rsid w:val="006256B8"/>
    <w:rsid w:val="00625996"/>
    <w:rsid w:val="00625AE4"/>
    <w:rsid w:val="00625ECE"/>
    <w:rsid w:val="006260D0"/>
    <w:rsid w:val="006263CD"/>
    <w:rsid w:val="006266F2"/>
    <w:rsid w:val="00626712"/>
    <w:rsid w:val="00626794"/>
    <w:rsid w:val="00626BC5"/>
    <w:rsid w:val="00626E43"/>
    <w:rsid w:val="00626E53"/>
    <w:rsid w:val="0062721F"/>
    <w:rsid w:val="00627B16"/>
    <w:rsid w:val="00630372"/>
    <w:rsid w:val="0063094A"/>
    <w:rsid w:val="00630CDF"/>
    <w:rsid w:val="00630D32"/>
    <w:rsid w:val="0063104F"/>
    <w:rsid w:val="00631304"/>
    <w:rsid w:val="00631A72"/>
    <w:rsid w:val="00631BC3"/>
    <w:rsid w:val="00631DD1"/>
    <w:rsid w:val="00631E70"/>
    <w:rsid w:val="00632504"/>
    <w:rsid w:val="00632571"/>
    <w:rsid w:val="006325CD"/>
    <w:rsid w:val="00632AEB"/>
    <w:rsid w:val="00632D00"/>
    <w:rsid w:val="00633361"/>
    <w:rsid w:val="00633A50"/>
    <w:rsid w:val="00633C1C"/>
    <w:rsid w:val="00633E0C"/>
    <w:rsid w:val="00633FE5"/>
    <w:rsid w:val="006346BD"/>
    <w:rsid w:val="0063479F"/>
    <w:rsid w:val="00634D0D"/>
    <w:rsid w:val="006352F1"/>
    <w:rsid w:val="00635602"/>
    <w:rsid w:val="00635768"/>
    <w:rsid w:val="00635AAB"/>
    <w:rsid w:val="00635BA7"/>
    <w:rsid w:val="00635EE1"/>
    <w:rsid w:val="00636495"/>
    <w:rsid w:val="00636BD3"/>
    <w:rsid w:val="006374BD"/>
    <w:rsid w:val="00637F9A"/>
    <w:rsid w:val="00640177"/>
    <w:rsid w:val="00640178"/>
    <w:rsid w:val="00640444"/>
    <w:rsid w:val="00640CE4"/>
    <w:rsid w:val="00640CE9"/>
    <w:rsid w:val="006417D2"/>
    <w:rsid w:val="00641CA2"/>
    <w:rsid w:val="00642285"/>
    <w:rsid w:val="006424EE"/>
    <w:rsid w:val="0064252D"/>
    <w:rsid w:val="00642E76"/>
    <w:rsid w:val="00643045"/>
    <w:rsid w:val="0064325C"/>
    <w:rsid w:val="0064372F"/>
    <w:rsid w:val="00643826"/>
    <w:rsid w:val="00643A26"/>
    <w:rsid w:val="00643A31"/>
    <w:rsid w:val="00643A5C"/>
    <w:rsid w:val="00643B10"/>
    <w:rsid w:val="00643E5C"/>
    <w:rsid w:val="006441DD"/>
    <w:rsid w:val="00644BFA"/>
    <w:rsid w:val="00644FD3"/>
    <w:rsid w:val="0064518D"/>
    <w:rsid w:val="0064541F"/>
    <w:rsid w:val="006455B2"/>
    <w:rsid w:val="0064616B"/>
    <w:rsid w:val="00646542"/>
    <w:rsid w:val="00647079"/>
    <w:rsid w:val="00647274"/>
    <w:rsid w:val="00650036"/>
    <w:rsid w:val="00650280"/>
    <w:rsid w:val="0065044F"/>
    <w:rsid w:val="0065084F"/>
    <w:rsid w:val="00650A2C"/>
    <w:rsid w:val="00650C43"/>
    <w:rsid w:val="00650F8A"/>
    <w:rsid w:val="006512E9"/>
    <w:rsid w:val="0065146B"/>
    <w:rsid w:val="00651696"/>
    <w:rsid w:val="0065172D"/>
    <w:rsid w:val="00651C67"/>
    <w:rsid w:val="00652323"/>
    <w:rsid w:val="006524B0"/>
    <w:rsid w:val="00652B97"/>
    <w:rsid w:val="006533DC"/>
    <w:rsid w:val="006533F9"/>
    <w:rsid w:val="00653561"/>
    <w:rsid w:val="00653578"/>
    <w:rsid w:val="006538DD"/>
    <w:rsid w:val="006539E6"/>
    <w:rsid w:val="00653C67"/>
    <w:rsid w:val="00653D50"/>
    <w:rsid w:val="00653DB6"/>
    <w:rsid w:val="00653F6C"/>
    <w:rsid w:val="00654111"/>
    <w:rsid w:val="00654758"/>
    <w:rsid w:val="0065498F"/>
    <w:rsid w:val="00654D45"/>
    <w:rsid w:val="00654F3C"/>
    <w:rsid w:val="0065508A"/>
    <w:rsid w:val="00655197"/>
    <w:rsid w:val="0065525A"/>
    <w:rsid w:val="00655309"/>
    <w:rsid w:val="006558D3"/>
    <w:rsid w:val="00655E01"/>
    <w:rsid w:val="00655E71"/>
    <w:rsid w:val="00656285"/>
    <w:rsid w:val="0065632D"/>
    <w:rsid w:val="006564EF"/>
    <w:rsid w:val="00656840"/>
    <w:rsid w:val="006569B1"/>
    <w:rsid w:val="006569D4"/>
    <w:rsid w:val="00656CC9"/>
    <w:rsid w:val="006573F8"/>
    <w:rsid w:val="006574FF"/>
    <w:rsid w:val="006609EC"/>
    <w:rsid w:val="00660B02"/>
    <w:rsid w:val="00660B3B"/>
    <w:rsid w:val="00660BC0"/>
    <w:rsid w:val="006611C8"/>
    <w:rsid w:val="006619BF"/>
    <w:rsid w:val="00661A1B"/>
    <w:rsid w:val="00661CBB"/>
    <w:rsid w:val="006624A8"/>
    <w:rsid w:val="00662576"/>
    <w:rsid w:val="0066269D"/>
    <w:rsid w:val="00662DF6"/>
    <w:rsid w:val="006635E6"/>
    <w:rsid w:val="00663BE1"/>
    <w:rsid w:val="00663BF6"/>
    <w:rsid w:val="00663C11"/>
    <w:rsid w:val="00663CA8"/>
    <w:rsid w:val="00664603"/>
    <w:rsid w:val="00664674"/>
    <w:rsid w:val="006651EE"/>
    <w:rsid w:val="0066581C"/>
    <w:rsid w:val="006658ED"/>
    <w:rsid w:val="00665957"/>
    <w:rsid w:val="006668C2"/>
    <w:rsid w:val="00666946"/>
    <w:rsid w:val="006669D2"/>
    <w:rsid w:val="006669E0"/>
    <w:rsid w:val="00666DCF"/>
    <w:rsid w:val="00666DD1"/>
    <w:rsid w:val="00666FCB"/>
    <w:rsid w:val="00670428"/>
    <w:rsid w:val="00670841"/>
    <w:rsid w:val="006708E4"/>
    <w:rsid w:val="006709B2"/>
    <w:rsid w:val="00670AD5"/>
    <w:rsid w:val="00670CD5"/>
    <w:rsid w:val="00671023"/>
    <w:rsid w:val="00671167"/>
    <w:rsid w:val="006715E2"/>
    <w:rsid w:val="00671E25"/>
    <w:rsid w:val="00672002"/>
    <w:rsid w:val="00672322"/>
    <w:rsid w:val="006725A0"/>
    <w:rsid w:val="006734B8"/>
    <w:rsid w:val="00673501"/>
    <w:rsid w:val="00673DB7"/>
    <w:rsid w:val="00674026"/>
    <w:rsid w:val="006740AC"/>
    <w:rsid w:val="006746BA"/>
    <w:rsid w:val="00675144"/>
    <w:rsid w:val="00676391"/>
    <w:rsid w:val="0067660C"/>
    <w:rsid w:val="00676619"/>
    <w:rsid w:val="00676749"/>
    <w:rsid w:val="00676A9A"/>
    <w:rsid w:val="0067724B"/>
    <w:rsid w:val="0067734D"/>
    <w:rsid w:val="00677380"/>
    <w:rsid w:val="00677B0F"/>
    <w:rsid w:val="00680367"/>
    <w:rsid w:val="006806CF"/>
    <w:rsid w:val="00680DFF"/>
    <w:rsid w:val="00680FB2"/>
    <w:rsid w:val="006811A0"/>
    <w:rsid w:val="006811BB"/>
    <w:rsid w:val="00681465"/>
    <w:rsid w:val="00681700"/>
    <w:rsid w:val="0068170D"/>
    <w:rsid w:val="006818E4"/>
    <w:rsid w:val="00681C75"/>
    <w:rsid w:val="00681D8F"/>
    <w:rsid w:val="00681DD3"/>
    <w:rsid w:val="00681DE5"/>
    <w:rsid w:val="00681FF2"/>
    <w:rsid w:val="0068253D"/>
    <w:rsid w:val="00682684"/>
    <w:rsid w:val="00683092"/>
    <w:rsid w:val="0068312C"/>
    <w:rsid w:val="00683272"/>
    <w:rsid w:val="0068333D"/>
    <w:rsid w:val="00683449"/>
    <w:rsid w:val="0068347F"/>
    <w:rsid w:val="006834B8"/>
    <w:rsid w:val="00683A41"/>
    <w:rsid w:val="00683D38"/>
    <w:rsid w:val="00683D88"/>
    <w:rsid w:val="00683E67"/>
    <w:rsid w:val="006843CA"/>
    <w:rsid w:val="006843CB"/>
    <w:rsid w:val="00684BA2"/>
    <w:rsid w:val="00684F60"/>
    <w:rsid w:val="00685202"/>
    <w:rsid w:val="0068686B"/>
    <w:rsid w:val="00687354"/>
    <w:rsid w:val="006873B6"/>
    <w:rsid w:val="0068766C"/>
    <w:rsid w:val="00687C25"/>
    <w:rsid w:val="00687ED9"/>
    <w:rsid w:val="00690393"/>
    <w:rsid w:val="0069050E"/>
    <w:rsid w:val="00690FA3"/>
    <w:rsid w:val="00690FEB"/>
    <w:rsid w:val="0069117F"/>
    <w:rsid w:val="00691688"/>
    <w:rsid w:val="006916D0"/>
    <w:rsid w:val="00691E52"/>
    <w:rsid w:val="006920E6"/>
    <w:rsid w:val="00692557"/>
    <w:rsid w:val="006926B1"/>
    <w:rsid w:val="00692B83"/>
    <w:rsid w:val="00693444"/>
    <w:rsid w:val="00693ED3"/>
    <w:rsid w:val="00694CB2"/>
    <w:rsid w:val="00694F03"/>
    <w:rsid w:val="00694F8C"/>
    <w:rsid w:val="0069501D"/>
    <w:rsid w:val="006960F5"/>
    <w:rsid w:val="00696204"/>
    <w:rsid w:val="006962B8"/>
    <w:rsid w:val="0069641C"/>
    <w:rsid w:val="00696A75"/>
    <w:rsid w:val="00696C45"/>
    <w:rsid w:val="00696E31"/>
    <w:rsid w:val="0069712C"/>
    <w:rsid w:val="006971C8"/>
    <w:rsid w:val="00697704"/>
    <w:rsid w:val="00697980"/>
    <w:rsid w:val="00697A12"/>
    <w:rsid w:val="00697E9B"/>
    <w:rsid w:val="006A049C"/>
    <w:rsid w:val="006A0558"/>
    <w:rsid w:val="006A0845"/>
    <w:rsid w:val="006A0F4E"/>
    <w:rsid w:val="006A1116"/>
    <w:rsid w:val="006A11D5"/>
    <w:rsid w:val="006A19ED"/>
    <w:rsid w:val="006A1E3B"/>
    <w:rsid w:val="006A22AA"/>
    <w:rsid w:val="006A28A4"/>
    <w:rsid w:val="006A2CA1"/>
    <w:rsid w:val="006A2FDF"/>
    <w:rsid w:val="006A3375"/>
    <w:rsid w:val="006A36C8"/>
    <w:rsid w:val="006A3964"/>
    <w:rsid w:val="006A444D"/>
    <w:rsid w:val="006A44A4"/>
    <w:rsid w:val="006A47AA"/>
    <w:rsid w:val="006A4A44"/>
    <w:rsid w:val="006A4B54"/>
    <w:rsid w:val="006A4B6C"/>
    <w:rsid w:val="006A5775"/>
    <w:rsid w:val="006A597F"/>
    <w:rsid w:val="006A5ED4"/>
    <w:rsid w:val="006A6319"/>
    <w:rsid w:val="006A644B"/>
    <w:rsid w:val="006A655C"/>
    <w:rsid w:val="006A6560"/>
    <w:rsid w:val="006A6666"/>
    <w:rsid w:val="006A66EC"/>
    <w:rsid w:val="006A6956"/>
    <w:rsid w:val="006A6B5E"/>
    <w:rsid w:val="006A7321"/>
    <w:rsid w:val="006A7784"/>
    <w:rsid w:val="006A7994"/>
    <w:rsid w:val="006A7B6A"/>
    <w:rsid w:val="006A7BAA"/>
    <w:rsid w:val="006A7BCC"/>
    <w:rsid w:val="006A7BEE"/>
    <w:rsid w:val="006A7BF0"/>
    <w:rsid w:val="006A7CC3"/>
    <w:rsid w:val="006A7F45"/>
    <w:rsid w:val="006A7F61"/>
    <w:rsid w:val="006A7FD2"/>
    <w:rsid w:val="006B01CC"/>
    <w:rsid w:val="006B05CF"/>
    <w:rsid w:val="006B087F"/>
    <w:rsid w:val="006B0B36"/>
    <w:rsid w:val="006B0B90"/>
    <w:rsid w:val="006B0C14"/>
    <w:rsid w:val="006B0DDF"/>
    <w:rsid w:val="006B1695"/>
    <w:rsid w:val="006B1942"/>
    <w:rsid w:val="006B28B1"/>
    <w:rsid w:val="006B2B1E"/>
    <w:rsid w:val="006B2B65"/>
    <w:rsid w:val="006B2BD9"/>
    <w:rsid w:val="006B2CD0"/>
    <w:rsid w:val="006B2F30"/>
    <w:rsid w:val="006B3234"/>
    <w:rsid w:val="006B35C8"/>
    <w:rsid w:val="006B3E3B"/>
    <w:rsid w:val="006B403D"/>
    <w:rsid w:val="006B40AA"/>
    <w:rsid w:val="006B417E"/>
    <w:rsid w:val="006B42F5"/>
    <w:rsid w:val="006B4343"/>
    <w:rsid w:val="006B4820"/>
    <w:rsid w:val="006B4A0C"/>
    <w:rsid w:val="006B4A53"/>
    <w:rsid w:val="006B4C73"/>
    <w:rsid w:val="006B4EAB"/>
    <w:rsid w:val="006B51ED"/>
    <w:rsid w:val="006B528E"/>
    <w:rsid w:val="006B5532"/>
    <w:rsid w:val="006B5F12"/>
    <w:rsid w:val="006B6095"/>
    <w:rsid w:val="006B61C7"/>
    <w:rsid w:val="006B6589"/>
    <w:rsid w:val="006B68E4"/>
    <w:rsid w:val="006B69E9"/>
    <w:rsid w:val="006B6C86"/>
    <w:rsid w:val="006B7033"/>
    <w:rsid w:val="006B7087"/>
    <w:rsid w:val="006B719D"/>
    <w:rsid w:val="006B7225"/>
    <w:rsid w:val="006C00B3"/>
    <w:rsid w:val="006C0A56"/>
    <w:rsid w:val="006C0AF9"/>
    <w:rsid w:val="006C0DB0"/>
    <w:rsid w:val="006C0E04"/>
    <w:rsid w:val="006C0F64"/>
    <w:rsid w:val="006C1330"/>
    <w:rsid w:val="006C142E"/>
    <w:rsid w:val="006C1E22"/>
    <w:rsid w:val="006C1F22"/>
    <w:rsid w:val="006C1FF1"/>
    <w:rsid w:val="006C215F"/>
    <w:rsid w:val="006C2508"/>
    <w:rsid w:val="006C2530"/>
    <w:rsid w:val="006C271B"/>
    <w:rsid w:val="006C29CE"/>
    <w:rsid w:val="006C2D16"/>
    <w:rsid w:val="006C2E32"/>
    <w:rsid w:val="006C2F66"/>
    <w:rsid w:val="006C3100"/>
    <w:rsid w:val="006C3673"/>
    <w:rsid w:val="006C387D"/>
    <w:rsid w:val="006C3D77"/>
    <w:rsid w:val="006C3D7D"/>
    <w:rsid w:val="006C400E"/>
    <w:rsid w:val="006C406E"/>
    <w:rsid w:val="006C4466"/>
    <w:rsid w:val="006C48D1"/>
    <w:rsid w:val="006C53D0"/>
    <w:rsid w:val="006C56CA"/>
    <w:rsid w:val="006C6038"/>
    <w:rsid w:val="006C61FD"/>
    <w:rsid w:val="006C65E2"/>
    <w:rsid w:val="006C6820"/>
    <w:rsid w:val="006C703C"/>
    <w:rsid w:val="006C728E"/>
    <w:rsid w:val="006C72A6"/>
    <w:rsid w:val="006C78B6"/>
    <w:rsid w:val="006C7E2A"/>
    <w:rsid w:val="006C7F83"/>
    <w:rsid w:val="006D0AA4"/>
    <w:rsid w:val="006D0ACC"/>
    <w:rsid w:val="006D1C39"/>
    <w:rsid w:val="006D1E35"/>
    <w:rsid w:val="006D2321"/>
    <w:rsid w:val="006D2491"/>
    <w:rsid w:val="006D265D"/>
    <w:rsid w:val="006D2777"/>
    <w:rsid w:val="006D2B86"/>
    <w:rsid w:val="006D335B"/>
    <w:rsid w:val="006D342D"/>
    <w:rsid w:val="006D3C30"/>
    <w:rsid w:val="006D3F39"/>
    <w:rsid w:val="006D4232"/>
    <w:rsid w:val="006D42CD"/>
    <w:rsid w:val="006D43AD"/>
    <w:rsid w:val="006D43C2"/>
    <w:rsid w:val="006D452D"/>
    <w:rsid w:val="006D4781"/>
    <w:rsid w:val="006D483B"/>
    <w:rsid w:val="006D4940"/>
    <w:rsid w:val="006D5175"/>
    <w:rsid w:val="006D5711"/>
    <w:rsid w:val="006D5AE1"/>
    <w:rsid w:val="006D6782"/>
    <w:rsid w:val="006D77EC"/>
    <w:rsid w:val="006D7963"/>
    <w:rsid w:val="006D79DA"/>
    <w:rsid w:val="006E0951"/>
    <w:rsid w:val="006E0E0B"/>
    <w:rsid w:val="006E151D"/>
    <w:rsid w:val="006E19CD"/>
    <w:rsid w:val="006E2723"/>
    <w:rsid w:val="006E27F8"/>
    <w:rsid w:val="006E2A18"/>
    <w:rsid w:val="006E2BE7"/>
    <w:rsid w:val="006E2D71"/>
    <w:rsid w:val="006E2E4C"/>
    <w:rsid w:val="006E328A"/>
    <w:rsid w:val="006E3530"/>
    <w:rsid w:val="006E369A"/>
    <w:rsid w:val="006E39EC"/>
    <w:rsid w:val="006E3AFC"/>
    <w:rsid w:val="006E3D78"/>
    <w:rsid w:val="006E3DEF"/>
    <w:rsid w:val="006E411F"/>
    <w:rsid w:val="006E4877"/>
    <w:rsid w:val="006E4CD8"/>
    <w:rsid w:val="006E58AB"/>
    <w:rsid w:val="006E592E"/>
    <w:rsid w:val="006E59AF"/>
    <w:rsid w:val="006E61F2"/>
    <w:rsid w:val="006E6655"/>
    <w:rsid w:val="006E66FB"/>
    <w:rsid w:val="006E692F"/>
    <w:rsid w:val="006E6B08"/>
    <w:rsid w:val="006E6C4C"/>
    <w:rsid w:val="006E6CDE"/>
    <w:rsid w:val="006E72A9"/>
    <w:rsid w:val="006E7FE2"/>
    <w:rsid w:val="006F0287"/>
    <w:rsid w:val="006F03BC"/>
    <w:rsid w:val="006F0B5A"/>
    <w:rsid w:val="006F11AA"/>
    <w:rsid w:val="006F16DB"/>
    <w:rsid w:val="006F1851"/>
    <w:rsid w:val="006F1DB9"/>
    <w:rsid w:val="006F1DFC"/>
    <w:rsid w:val="006F1E59"/>
    <w:rsid w:val="006F2648"/>
    <w:rsid w:val="006F26DD"/>
    <w:rsid w:val="006F2DB9"/>
    <w:rsid w:val="006F340B"/>
    <w:rsid w:val="006F3443"/>
    <w:rsid w:val="006F3544"/>
    <w:rsid w:val="006F3E94"/>
    <w:rsid w:val="006F3EFF"/>
    <w:rsid w:val="006F42A6"/>
    <w:rsid w:val="006F450F"/>
    <w:rsid w:val="006F486C"/>
    <w:rsid w:val="006F48C4"/>
    <w:rsid w:val="006F5319"/>
    <w:rsid w:val="006F54ED"/>
    <w:rsid w:val="006F5537"/>
    <w:rsid w:val="006F5807"/>
    <w:rsid w:val="006F5E0B"/>
    <w:rsid w:val="006F6640"/>
    <w:rsid w:val="006F683D"/>
    <w:rsid w:val="006F6875"/>
    <w:rsid w:val="006F69B5"/>
    <w:rsid w:val="006F7098"/>
    <w:rsid w:val="006F70A0"/>
    <w:rsid w:val="006F70B7"/>
    <w:rsid w:val="006F70DE"/>
    <w:rsid w:val="006F7382"/>
    <w:rsid w:val="006F74ED"/>
    <w:rsid w:val="006F79BF"/>
    <w:rsid w:val="00700162"/>
    <w:rsid w:val="00700248"/>
    <w:rsid w:val="007008B3"/>
    <w:rsid w:val="00701082"/>
    <w:rsid w:val="007010F1"/>
    <w:rsid w:val="00701174"/>
    <w:rsid w:val="0070130D"/>
    <w:rsid w:val="00701A1E"/>
    <w:rsid w:val="007022B6"/>
    <w:rsid w:val="007025A7"/>
    <w:rsid w:val="007028C0"/>
    <w:rsid w:val="00702BBF"/>
    <w:rsid w:val="00702C34"/>
    <w:rsid w:val="00702EF2"/>
    <w:rsid w:val="00702F01"/>
    <w:rsid w:val="0070307B"/>
    <w:rsid w:val="007032E1"/>
    <w:rsid w:val="007034F8"/>
    <w:rsid w:val="0070394E"/>
    <w:rsid w:val="00703E0E"/>
    <w:rsid w:val="0070418B"/>
    <w:rsid w:val="00704BDF"/>
    <w:rsid w:val="00704FAF"/>
    <w:rsid w:val="00705211"/>
    <w:rsid w:val="00705C86"/>
    <w:rsid w:val="00705F77"/>
    <w:rsid w:val="007060DC"/>
    <w:rsid w:val="0070637F"/>
    <w:rsid w:val="00706AA0"/>
    <w:rsid w:val="00706BAA"/>
    <w:rsid w:val="00706C55"/>
    <w:rsid w:val="00706DA5"/>
    <w:rsid w:val="007072F8"/>
    <w:rsid w:val="0070750C"/>
    <w:rsid w:val="007077B2"/>
    <w:rsid w:val="007101A2"/>
    <w:rsid w:val="0071023B"/>
    <w:rsid w:val="00710266"/>
    <w:rsid w:val="00710512"/>
    <w:rsid w:val="00710719"/>
    <w:rsid w:val="00710B16"/>
    <w:rsid w:val="00711060"/>
    <w:rsid w:val="007118B9"/>
    <w:rsid w:val="00711995"/>
    <w:rsid w:val="00711DFB"/>
    <w:rsid w:val="007128C0"/>
    <w:rsid w:val="00712B05"/>
    <w:rsid w:val="00712B0C"/>
    <w:rsid w:val="00712B23"/>
    <w:rsid w:val="00712B2D"/>
    <w:rsid w:val="0071316C"/>
    <w:rsid w:val="00713426"/>
    <w:rsid w:val="00713827"/>
    <w:rsid w:val="0071392E"/>
    <w:rsid w:val="00713D36"/>
    <w:rsid w:val="007145AD"/>
    <w:rsid w:val="00714A9D"/>
    <w:rsid w:val="00714ACD"/>
    <w:rsid w:val="0071505B"/>
    <w:rsid w:val="007156A7"/>
    <w:rsid w:val="00715965"/>
    <w:rsid w:val="007159A6"/>
    <w:rsid w:val="00715B82"/>
    <w:rsid w:val="00716012"/>
    <w:rsid w:val="0071621E"/>
    <w:rsid w:val="00716576"/>
    <w:rsid w:val="00716CFD"/>
    <w:rsid w:val="00716D6C"/>
    <w:rsid w:val="00716EB2"/>
    <w:rsid w:val="0071761A"/>
    <w:rsid w:val="00717988"/>
    <w:rsid w:val="007203BF"/>
    <w:rsid w:val="007204FE"/>
    <w:rsid w:val="00720545"/>
    <w:rsid w:val="00721024"/>
    <w:rsid w:val="0072111B"/>
    <w:rsid w:val="0072150D"/>
    <w:rsid w:val="00721E56"/>
    <w:rsid w:val="007224A3"/>
    <w:rsid w:val="007224CD"/>
    <w:rsid w:val="00722A4D"/>
    <w:rsid w:val="00722C37"/>
    <w:rsid w:val="00722F04"/>
    <w:rsid w:val="007232EE"/>
    <w:rsid w:val="00723DAE"/>
    <w:rsid w:val="00723E3D"/>
    <w:rsid w:val="0072438F"/>
    <w:rsid w:val="007246E9"/>
    <w:rsid w:val="00724A52"/>
    <w:rsid w:val="00724CBA"/>
    <w:rsid w:val="00725667"/>
    <w:rsid w:val="007257BB"/>
    <w:rsid w:val="00725EEC"/>
    <w:rsid w:val="00725F82"/>
    <w:rsid w:val="00725F92"/>
    <w:rsid w:val="00726066"/>
    <w:rsid w:val="00726214"/>
    <w:rsid w:val="00726807"/>
    <w:rsid w:val="00726E09"/>
    <w:rsid w:val="007271E1"/>
    <w:rsid w:val="00730000"/>
    <w:rsid w:val="0073004E"/>
    <w:rsid w:val="007302DA"/>
    <w:rsid w:val="00730491"/>
    <w:rsid w:val="007305C3"/>
    <w:rsid w:val="00730A00"/>
    <w:rsid w:val="00730CDA"/>
    <w:rsid w:val="00730EFA"/>
    <w:rsid w:val="00730F2B"/>
    <w:rsid w:val="0073101F"/>
    <w:rsid w:val="00731447"/>
    <w:rsid w:val="00731505"/>
    <w:rsid w:val="007317CB"/>
    <w:rsid w:val="00731AF9"/>
    <w:rsid w:val="00731D71"/>
    <w:rsid w:val="00731DA9"/>
    <w:rsid w:val="00731EA6"/>
    <w:rsid w:val="00731FA7"/>
    <w:rsid w:val="00732010"/>
    <w:rsid w:val="00732211"/>
    <w:rsid w:val="00732A5A"/>
    <w:rsid w:val="0073309B"/>
    <w:rsid w:val="007339AE"/>
    <w:rsid w:val="00733B12"/>
    <w:rsid w:val="00733D8C"/>
    <w:rsid w:val="007342C4"/>
    <w:rsid w:val="007343A6"/>
    <w:rsid w:val="007345FB"/>
    <w:rsid w:val="00734B6D"/>
    <w:rsid w:val="00734DD2"/>
    <w:rsid w:val="00734FA7"/>
    <w:rsid w:val="0073503A"/>
    <w:rsid w:val="00735171"/>
    <w:rsid w:val="00735A01"/>
    <w:rsid w:val="00735D81"/>
    <w:rsid w:val="00736193"/>
    <w:rsid w:val="0073626D"/>
    <w:rsid w:val="0073629C"/>
    <w:rsid w:val="00736443"/>
    <w:rsid w:val="00736445"/>
    <w:rsid w:val="00736884"/>
    <w:rsid w:val="00736A84"/>
    <w:rsid w:val="00736B84"/>
    <w:rsid w:val="00736CBF"/>
    <w:rsid w:val="007373F0"/>
    <w:rsid w:val="007379F3"/>
    <w:rsid w:val="00737CB1"/>
    <w:rsid w:val="0074067C"/>
    <w:rsid w:val="007407AF"/>
    <w:rsid w:val="00740D27"/>
    <w:rsid w:val="00740EAD"/>
    <w:rsid w:val="0074192E"/>
    <w:rsid w:val="007419AF"/>
    <w:rsid w:val="00741F43"/>
    <w:rsid w:val="00742095"/>
    <w:rsid w:val="007421C9"/>
    <w:rsid w:val="00742462"/>
    <w:rsid w:val="00742A68"/>
    <w:rsid w:val="00742B3F"/>
    <w:rsid w:val="00742FC5"/>
    <w:rsid w:val="00743087"/>
    <w:rsid w:val="00744372"/>
    <w:rsid w:val="00744A5C"/>
    <w:rsid w:val="007452F4"/>
    <w:rsid w:val="007455CE"/>
    <w:rsid w:val="00745983"/>
    <w:rsid w:val="00745C55"/>
    <w:rsid w:val="00745CF0"/>
    <w:rsid w:val="00745D99"/>
    <w:rsid w:val="0074653C"/>
    <w:rsid w:val="00746757"/>
    <w:rsid w:val="00746B1D"/>
    <w:rsid w:val="007470BB"/>
    <w:rsid w:val="00747588"/>
    <w:rsid w:val="00747816"/>
    <w:rsid w:val="00747987"/>
    <w:rsid w:val="00747B3E"/>
    <w:rsid w:val="00750177"/>
    <w:rsid w:val="0075019F"/>
    <w:rsid w:val="0075054E"/>
    <w:rsid w:val="0075074E"/>
    <w:rsid w:val="00750D81"/>
    <w:rsid w:val="00751037"/>
    <w:rsid w:val="0075117D"/>
    <w:rsid w:val="0075170F"/>
    <w:rsid w:val="00751F2C"/>
    <w:rsid w:val="00752108"/>
    <w:rsid w:val="007521BD"/>
    <w:rsid w:val="007521DA"/>
    <w:rsid w:val="00752583"/>
    <w:rsid w:val="00752620"/>
    <w:rsid w:val="007526A1"/>
    <w:rsid w:val="00752AD5"/>
    <w:rsid w:val="00752AE2"/>
    <w:rsid w:val="00752F2B"/>
    <w:rsid w:val="00752F8F"/>
    <w:rsid w:val="00753380"/>
    <w:rsid w:val="0075349E"/>
    <w:rsid w:val="007536AE"/>
    <w:rsid w:val="007536C1"/>
    <w:rsid w:val="00753971"/>
    <w:rsid w:val="00753C02"/>
    <w:rsid w:val="00753E22"/>
    <w:rsid w:val="0075446E"/>
    <w:rsid w:val="00754588"/>
    <w:rsid w:val="007545D4"/>
    <w:rsid w:val="0075512B"/>
    <w:rsid w:val="007551A5"/>
    <w:rsid w:val="0075536E"/>
    <w:rsid w:val="00755381"/>
    <w:rsid w:val="007557C1"/>
    <w:rsid w:val="00755832"/>
    <w:rsid w:val="00755B50"/>
    <w:rsid w:val="00755D9F"/>
    <w:rsid w:val="00755F89"/>
    <w:rsid w:val="00756513"/>
    <w:rsid w:val="00756591"/>
    <w:rsid w:val="007568F8"/>
    <w:rsid w:val="00756CB3"/>
    <w:rsid w:val="00756D2B"/>
    <w:rsid w:val="00756DAB"/>
    <w:rsid w:val="00756EFE"/>
    <w:rsid w:val="00757715"/>
    <w:rsid w:val="0076012A"/>
    <w:rsid w:val="0076017C"/>
    <w:rsid w:val="00760253"/>
    <w:rsid w:val="007608D7"/>
    <w:rsid w:val="007611A6"/>
    <w:rsid w:val="00761C27"/>
    <w:rsid w:val="00761EE6"/>
    <w:rsid w:val="007627C8"/>
    <w:rsid w:val="00762957"/>
    <w:rsid w:val="00762DB4"/>
    <w:rsid w:val="00762E11"/>
    <w:rsid w:val="0076312F"/>
    <w:rsid w:val="007631A4"/>
    <w:rsid w:val="007632EA"/>
    <w:rsid w:val="007634F9"/>
    <w:rsid w:val="007638DA"/>
    <w:rsid w:val="00763CED"/>
    <w:rsid w:val="00763FA8"/>
    <w:rsid w:val="00763FC4"/>
    <w:rsid w:val="00764014"/>
    <w:rsid w:val="00764285"/>
    <w:rsid w:val="007645BB"/>
    <w:rsid w:val="007645E7"/>
    <w:rsid w:val="007646A3"/>
    <w:rsid w:val="00764831"/>
    <w:rsid w:val="00764B89"/>
    <w:rsid w:val="00764EBD"/>
    <w:rsid w:val="00765635"/>
    <w:rsid w:val="00765853"/>
    <w:rsid w:val="007659B2"/>
    <w:rsid w:val="00765FC8"/>
    <w:rsid w:val="0076608C"/>
    <w:rsid w:val="00766357"/>
    <w:rsid w:val="0076641E"/>
    <w:rsid w:val="007669F8"/>
    <w:rsid w:val="00766BE5"/>
    <w:rsid w:val="00766F81"/>
    <w:rsid w:val="00767A59"/>
    <w:rsid w:val="00767CED"/>
    <w:rsid w:val="007700D9"/>
    <w:rsid w:val="007702BB"/>
    <w:rsid w:val="007703CC"/>
    <w:rsid w:val="00770634"/>
    <w:rsid w:val="00770886"/>
    <w:rsid w:val="00770A12"/>
    <w:rsid w:val="00770B1A"/>
    <w:rsid w:val="00770CEA"/>
    <w:rsid w:val="00770D50"/>
    <w:rsid w:val="0077130D"/>
    <w:rsid w:val="00771987"/>
    <w:rsid w:val="00771C29"/>
    <w:rsid w:val="00771F1C"/>
    <w:rsid w:val="007727B5"/>
    <w:rsid w:val="00772BB0"/>
    <w:rsid w:val="00772C65"/>
    <w:rsid w:val="007730E2"/>
    <w:rsid w:val="00773499"/>
    <w:rsid w:val="007734CD"/>
    <w:rsid w:val="00773773"/>
    <w:rsid w:val="00773C74"/>
    <w:rsid w:val="00774593"/>
    <w:rsid w:val="00774D33"/>
    <w:rsid w:val="00775395"/>
    <w:rsid w:val="0077541F"/>
    <w:rsid w:val="00775BFF"/>
    <w:rsid w:val="00775DDB"/>
    <w:rsid w:val="00776269"/>
    <w:rsid w:val="00776B16"/>
    <w:rsid w:val="00776CF8"/>
    <w:rsid w:val="00776D50"/>
    <w:rsid w:val="00777371"/>
    <w:rsid w:val="0077783D"/>
    <w:rsid w:val="00777861"/>
    <w:rsid w:val="00777C3C"/>
    <w:rsid w:val="00777E67"/>
    <w:rsid w:val="00777F1C"/>
    <w:rsid w:val="00780010"/>
    <w:rsid w:val="0078039D"/>
    <w:rsid w:val="00780697"/>
    <w:rsid w:val="00780DC4"/>
    <w:rsid w:val="00780E00"/>
    <w:rsid w:val="0078109D"/>
    <w:rsid w:val="007818F8"/>
    <w:rsid w:val="0078284C"/>
    <w:rsid w:val="007828DD"/>
    <w:rsid w:val="00782D28"/>
    <w:rsid w:val="00782E4E"/>
    <w:rsid w:val="00782FC0"/>
    <w:rsid w:val="00783086"/>
    <w:rsid w:val="0078368A"/>
    <w:rsid w:val="007837A0"/>
    <w:rsid w:val="00783AC2"/>
    <w:rsid w:val="0078415C"/>
    <w:rsid w:val="00784233"/>
    <w:rsid w:val="00784463"/>
    <w:rsid w:val="007846D3"/>
    <w:rsid w:val="00784790"/>
    <w:rsid w:val="00784A37"/>
    <w:rsid w:val="00784B69"/>
    <w:rsid w:val="007860F3"/>
    <w:rsid w:val="00786D8B"/>
    <w:rsid w:val="007878D3"/>
    <w:rsid w:val="00787945"/>
    <w:rsid w:val="00787A73"/>
    <w:rsid w:val="0079036A"/>
    <w:rsid w:val="0079038F"/>
    <w:rsid w:val="007906E2"/>
    <w:rsid w:val="00790A12"/>
    <w:rsid w:val="00790A24"/>
    <w:rsid w:val="00790AFD"/>
    <w:rsid w:val="00790B19"/>
    <w:rsid w:val="00790BE7"/>
    <w:rsid w:val="00790F90"/>
    <w:rsid w:val="00791787"/>
    <w:rsid w:val="00792092"/>
    <w:rsid w:val="0079331B"/>
    <w:rsid w:val="007939DA"/>
    <w:rsid w:val="0079416C"/>
    <w:rsid w:val="007942DD"/>
    <w:rsid w:val="007943C3"/>
    <w:rsid w:val="00794598"/>
    <w:rsid w:val="00794C81"/>
    <w:rsid w:val="00794D6E"/>
    <w:rsid w:val="007956D0"/>
    <w:rsid w:val="00795C3A"/>
    <w:rsid w:val="007966C7"/>
    <w:rsid w:val="0079672B"/>
    <w:rsid w:val="00796906"/>
    <w:rsid w:val="00796F2E"/>
    <w:rsid w:val="00797220"/>
    <w:rsid w:val="00797502"/>
    <w:rsid w:val="0079759E"/>
    <w:rsid w:val="00797722"/>
    <w:rsid w:val="00797F5D"/>
    <w:rsid w:val="007A0377"/>
    <w:rsid w:val="007A0B87"/>
    <w:rsid w:val="007A12AD"/>
    <w:rsid w:val="007A12FE"/>
    <w:rsid w:val="007A1695"/>
    <w:rsid w:val="007A1B61"/>
    <w:rsid w:val="007A1EFD"/>
    <w:rsid w:val="007A214E"/>
    <w:rsid w:val="007A2F9F"/>
    <w:rsid w:val="007A439B"/>
    <w:rsid w:val="007A43CE"/>
    <w:rsid w:val="007A4558"/>
    <w:rsid w:val="007A4593"/>
    <w:rsid w:val="007A49F2"/>
    <w:rsid w:val="007A4B6D"/>
    <w:rsid w:val="007A4CA0"/>
    <w:rsid w:val="007A4FE9"/>
    <w:rsid w:val="007A4FF6"/>
    <w:rsid w:val="007A5341"/>
    <w:rsid w:val="007A57ED"/>
    <w:rsid w:val="007A58E5"/>
    <w:rsid w:val="007A5B8E"/>
    <w:rsid w:val="007A5C2E"/>
    <w:rsid w:val="007A5C72"/>
    <w:rsid w:val="007A5CDB"/>
    <w:rsid w:val="007A5E6E"/>
    <w:rsid w:val="007A61C4"/>
    <w:rsid w:val="007A65F7"/>
    <w:rsid w:val="007A6B75"/>
    <w:rsid w:val="007A74DE"/>
    <w:rsid w:val="007A7C84"/>
    <w:rsid w:val="007A7E87"/>
    <w:rsid w:val="007A7EFF"/>
    <w:rsid w:val="007B050B"/>
    <w:rsid w:val="007B10EE"/>
    <w:rsid w:val="007B11DA"/>
    <w:rsid w:val="007B128C"/>
    <w:rsid w:val="007B14C2"/>
    <w:rsid w:val="007B173E"/>
    <w:rsid w:val="007B190A"/>
    <w:rsid w:val="007B1C8B"/>
    <w:rsid w:val="007B1C98"/>
    <w:rsid w:val="007B38FD"/>
    <w:rsid w:val="007B3E80"/>
    <w:rsid w:val="007B4239"/>
    <w:rsid w:val="007B4370"/>
    <w:rsid w:val="007B44D0"/>
    <w:rsid w:val="007B485A"/>
    <w:rsid w:val="007B4C59"/>
    <w:rsid w:val="007B4EE7"/>
    <w:rsid w:val="007B503B"/>
    <w:rsid w:val="007B5294"/>
    <w:rsid w:val="007B5407"/>
    <w:rsid w:val="007B589D"/>
    <w:rsid w:val="007B597D"/>
    <w:rsid w:val="007B5C54"/>
    <w:rsid w:val="007B5EE5"/>
    <w:rsid w:val="007B5F4A"/>
    <w:rsid w:val="007B6146"/>
    <w:rsid w:val="007B61A9"/>
    <w:rsid w:val="007B6606"/>
    <w:rsid w:val="007B687D"/>
    <w:rsid w:val="007B691C"/>
    <w:rsid w:val="007B6BAB"/>
    <w:rsid w:val="007B6C07"/>
    <w:rsid w:val="007B7413"/>
    <w:rsid w:val="007B744E"/>
    <w:rsid w:val="007B780D"/>
    <w:rsid w:val="007B7C30"/>
    <w:rsid w:val="007B7FFD"/>
    <w:rsid w:val="007C02BF"/>
    <w:rsid w:val="007C0824"/>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546E"/>
    <w:rsid w:val="007C6111"/>
    <w:rsid w:val="007C6284"/>
    <w:rsid w:val="007C6608"/>
    <w:rsid w:val="007C6762"/>
    <w:rsid w:val="007C6DB7"/>
    <w:rsid w:val="007C72FF"/>
    <w:rsid w:val="007C747F"/>
    <w:rsid w:val="007C785C"/>
    <w:rsid w:val="007C7A62"/>
    <w:rsid w:val="007D010E"/>
    <w:rsid w:val="007D01D7"/>
    <w:rsid w:val="007D0B67"/>
    <w:rsid w:val="007D136E"/>
    <w:rsid w:val="007D1462"/>
    <w:rsid w:val="007D1C1E"/>
    <w:rsid w:val="007D1C54"/>
    <w:rsid w:val="007D22ED"/>
    <w:rsid w:val="007D25B7"/>
    <w:rsid w:val="007D2B83"/>
    <w:rsid w:val="007D2C72"/>
    <w:rsid w:val="007D3749"/>
    <w:rsid w:val="007D40DF"/>
    <w:rsid w:val="007D460E"/>
    <w:rsid w:val="007D4739"/>
    <w:rsid w:val="007D49DA"/>
    <w:rsid w:val="007D4BA0"/>
    <w:rsid w:val="007D4D57"/>
    <w:rsid w:val="007D4E1A"/>
    <w:rsid w:val="007D4EB4"/>
    <w:rsid w:val="007D501C"/>
    <w:rsid w:val="007D5194"/>
    <w:rsid w:val="007D5F93"/>
    <w:rsid w:val="007D63C3"/>
    <w:rsid w:val="007D640D"/>
    <w:rsid w:val="007D66F3"/>
    <w:rsid w:val="007D6949"/>
    <w:rsid w:val="007D69A5"/>
    <w:rsid w:val="007D712C"/>
    <w:rsid w:val="007E011E"/>
    <w:rsid w:val="007E0290"/>
    <w:rsid w:val="007E0467"/>
    <w:rsid w:val="007E0B02"/>
    <w:rsid w:val="007E0EEC"/>
    <w:rsid w:val="007E16C8"/>
    <w:rsid w:val="007E18AB"/>
    <w:rsid w:val="007E19E3"/>
    <w:rsid w:val="007E1A5B"/>
    <w:rsid w:val="007E20D3"/>
    <w:rsid w:val="007E22BF"/>
    <w:rsid w:val="007E24C9"/>
    <w:rsid w:val="007E289E"/>
    <w:rsid w:val="007E2AC1"/>
    <w:rsid w:val="007E2CB5"/>
    <w:rsid w:val="007E2D26"/>
    <w:rsid w:val="007E3553"/>
    <w:rsid w:val="007E3A95"/>
    <w:rsid w:val="007E3BCD"/>
    <w:rsid w:val="007E3D3B"/>
    <w:rsid w:val="007E3FB4"/>
    <w:rsid w:val="007E4071"/>
    <w:rsid w:val="007E4498"/>
    <w:rsid w:val="007E44BD"/>
    <w:rsid w:val="007E4A7D"/>
    <w:rsid w:val="007E4C21"/>
    <w:rsid w:val="007E552E"/>
    <w:rsid w:val="007E5B7A"/>
    <w:rsid w:val="007E72AA"/>
    <w:rsid w:val="007E746D"/>
    <w:rsid w:val="007E7525"/>
    <w:rsid w:val="007E75B1"/>
    <w:rsid w:val="007E7635"/>
    <w:rsid w:val="007F0256"/>
    <w:rsid w:val="007F0604"/>
    <w:rsid w:val="007F0A3D"/>
    <w:rsid w:val="007F0DC3"/>
    <w:rsid w:val="007F159B"/>
    <w:rsid w:val="007F15A7"/>
    <w:rsid w:val="007F187C"/>
    <w:rsid w:val="007F1947"/>
    <w:rsid w:val="007F23E1"/>
    <w:rsid w:val="007F2780"/>
    <w:rsid w:val="007F304B"/>
    <w:rsid w:val="007F34BD"/>
    <w:rsid w:val="007F3744"/>
    <w:rsid w:val="007F39CE"/>
    <w:rsid w:val="007F3ACC"/>
    <w:rsid w:val="007F3C1C"/>
    <w:rsid w:val="007F3DC9"/>
    <w:rsid w:val="007F45B1"/>
    <w:rsid w:val="007F4746"/>
    <w:rsid w:val="007F4B39"/>
    <w:rsid w:val="007F5222"/>
    <w:rsid w:val="007F5999"/>
    <w:rsid w:val="007F5A92"/>
    <w:rsid w:val="007F5CE5"/>
    <w:rsid w:val="007F5E32"/>
    <w:rsid w:val="007F617C"/>
    <w:rsid w:val="007F6705"/>
    <w:rsid w:val="007F6D53"/>
    <w:rsid w:val="007F6E98"/>
    <w:rsid w:val="007F70AB"/>
    <w:rsid w:val="007F70DA"/>
    <w:rsid w:val="007F7149"/>
    <w:rsid w:val="007F7183"/>
    <w:rsid w:val="007F7296"/>
    <w:rsid w:val="007F744C"/>
    <w:rsid w:val="007F7AE2"/>
    <w:rsid w:val="007F7C06"/>
    <w:rsid w:val="007F7F1A"/>
    <w:rsid w:val="007F7FC6"/>
    <w:rsid w:val="00800D8A"/>
    <w:rsid w:val="00800EA5"/>
    <w:rsid w:val="00800FFA"/>
    <w:rsid w:val="0080147F"/>
    <w:rsid w:val="00801582"/>
    <w:rsid w:val="00801939"/>
    <w:rsid w:val="008019D0"/>
    <w:rsid w:val="0080202C"/>
    <w:rsid w:val="00802034"/>
    <w:rsid w:val="0080243C"/>
    <w:rsid w:val="008024B9"/>
    <w:rsid w:val="008028DD"/>
    <w:rsid w:val="00802CEC"/>
    <w:rsid w:val="00803339"/>
    <w:rsid w:val="00803983"/>
    <w:rsid w:val="00803CF1"/>
    <w:rsid w:val="00804011"/>
    <w:rsid w:val="0080414C"/>
    <w:rsid w:val="0080432C"/>
    <w:rsid w:val="00804440"/>
    <w:rsid w:val="008047DC"/>
    <w:rsid w:val="008051B3"/>
    <w:rsid w:val="008051D0"/>
    <w:rsid w:val="00805EB6"/>
    <w:rsid w:val="008061FC"/>
    <w:rsid w:val="008062B3"/>
    <w:rsid w:val="008064FE"/>
    <w:rsid w:val="00806636"/>
    <w:rsid w:val="0080680B"/>
    <w:rsid w:val="00806FAB"/>
    <w:rsid w:val="00807393"/>
    <w:rsid w:val="008073D5"/>
    <w:rsid w:val="00807B5B"/>
    <w:rsid w:val="00807B71"/>
    <w:rsid w:val="008101EF"/>
    <w:rsid w:val="008102DD"/>
    <w:rsid w:val="00810D7B"/>
    <w:rsid w:val="0081101D"/>
    <w:rsid w:val="0081104D"/>
    <w:rsid w:val="008110E5"/>
    <w:rsid w:val="0081113E"/>
    <w:rsid w:val="0081114D"/>
    <w:rsid w:val="0081115A"/>
    <w:rsid w:val="0081166D"/>
    <w:rsid w:val="00811690"/>
    <w:rsid w:val="00811752"/>
    <w:rsid w:val="008117D5"/>
    <w:rsid w:val="00811BF2"/>
    <w:rsid w:val="00811DA6"/>
    <w:rsid w:val="00811E4D"/>
    <w:rsid w:val="00811EC7"/>
    <w:rsid w:val="00812086"/>
    <w:rsid w:val="00812640"/>
    <w:rsid w:val="008126ED"/>
    <w:rsid w:val="00812BF0"/>
    <w:rsid w:val="00812CE5"/>
    <w:rsid w:val="00813254"/>
    <w:rsid w:val="0081335D"/>
    <w:rsid w:val="00813549"/>
    <w:rsid w:val="00813749"/>
    <w:rsid w:val="00813CF3"/>
    <w:rsid w:val="00813D49"/>
    <w:rsid w:val="00813ED0"/>
    <w:rsid w:val="008143CB"/>
    <w:rsid w:val="00814696"/>
    <w:rsid w:val="0081485B"/>
    <w:rsid w:val="008149BE"/>
    <w:rsid w:val="00814BB9"/>
    <w:rsid w:val="00814DF0"/>
    <w:rsid w:val="008153AE"/>
    <w:rsid w:val="008156D1"/>
    <w:rsid w:val="0081581E"/>
    <w:rsid w:val="00815F10"/>
    <w:rsid w:val="0081631C"/>
    <w:rsid w:val="00816898"/>
    <w:rsid w:val="00816ADB"/>
    <w:rsid w:val="00816BD2"/>
    <w:rsid w:val="00817188"/>
    <w:rsid w:val="008173CC"/>
    <w:rsid w:val="00820125"/>
    <w:rsid w:val="0082061E"/>
    <w:rsid w:val="00820879"/>
    <w:rsid w:val="00820953"/>
    <w:rsid w:val="00821498"/>
    <w:rsid w:val="00821622"/>
    <w:rsid w:val="008217E8"/>
    <w:rsid w:val="00821B30"/>
    <w:rsid w:val="0082203E"/>
    <w:rsid w:val="008223F1"/>
    <w:rsid w:val="0082252D"/>
    <w:rsid w:val="008229F2"/>
    <w:rsid w:val="00822B5C"/>
    <w:rsid w:val="008231C9"/>
    <w:rsid w:val="00823223"/>
    <w:rsid w:val="00823258"/>
    <w:rsid w:val="008235C8"/>
    <w:rsid w:val="00823DCC"/>
    <w:rsid w:val="00823ECA"/>
    <w:rsid w:val="00824D28"/>
    <w:rsid w:val="0082512B"/>
    <w:rsid w:val="00825492"/>
    <w:rsid w:val="0082574B"/>
    <w:rsid w:val="00825DE4"/>
    <w:rsid w:val="00825F48"/>
    <w:rsid w:val="008263B9"/>
    <w:rsid w:val="008264F1"/>
    <w:rsid w:val="00826B86"/>
    <w:rsid w:val="00826D4F"/>
    <w:rsid w:val="00826DB1"/>
    <w:rsid w:val="00827242"/>
    <w:rsid w:val="008274CD"/>
    <w:rsid w:val="00827941"/>
    <w:rsid w:val="00827DF7"/>
    <w:rsid w:val="008302F3"/>
    <w:rsid w:val="008306D9"/>
    <w:rsid w:val="0083072B"/>
    <w:rsid w:val="00830879"/>
    <w:rsid w:val="00830AC1"/>
    <w:rsid w:val="00830B06"/>
    <w:rsid w:val="00830B42"/>
    <w:rsid w:val="00830CE7"/>
    <w:rsid w:val="00830D9C"/>
    <w:rsid w:val="00831B15"/>
    <w:rsid w:val="00831C33"/>
    <w:rsid w:val="00831CCB"/>
    <w:rsid w:val="00831CF1"/>
    <w:rsid w:val="00831CF6"/>
    <w:rsid w:val="0083260C"/>
    <w:rsid w:val="008330ED"/>
    <w:rsid w:val="008335B8"/>
    <w:rsid w:val="00833705"/>
    <w:rsid w:val="008339AE"/>
    <w:rsid w:val="00834183"/>
    <w:rsid w:val="008341D8"/>
    <w:rsid w:val="00834534"/>
    <w:rsid w:val="00834883"/>
    <w:rsid w:val="00834A62"/>
    <w:rsid w:val="00835754"/>
    <w:rsid w:val="00836528"/>
    <w:rsid w:val="00836757"/>
    <w:rsid w:val="00837F09"/>
    <w:rsid w:val="00837F7A"/>
    <w:rsid w:val="00840019"/>
    <w:rsid w:val="00840392"/>
    <w:rsid w:val="0084067F"/>
    <w:rsid w:val="00840A51"/>
    <w:rsid w:val="00840ACA"/>
    <w:rsid w:val="00840C52"/>
    <w:rsid w:val="00840D6F"/>
    <w:rsid w:val="008413E6"/>
    <w:rsid w:val="00841626"/>
    <w:rsid w:val="008416C7"/>
    <w:rsid w:val="008418D7"/>
    <w:rsid w:val="0084197C"/>
    <w:rsid w:val="00841C09"/>
    <w:rsid w:val="00841E16"/>
    <w:rsid w:val="008423F5"/>
    <w:rsid w:val="0084248C"/>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95A"/>
    <w:rsid w:val="00845BD8"/>
    <w:rsid w:val="00845EB6"/>
    <w:rsid w:val="00845F89"/>
    <w:rsid w:val="008465B9"/>
    <w:rsid w:val="0084749E"/>
    <w:rsid w:val="008474D9"/>
    <w:rsid w:val="008476F8"/>
    <w:rsid w:val="00847913"/>
    <w:rsid w:val="00847915"/>
    <w:rsid w:val="00847999"/>
    <w:rsid w:val="00847F25"/>
    <w:rsid w:val="00850213"/>
    <w:rsid w:val="008502DA"/>
    <w:rsid w:val="008502EF"/>
    <w:rsid w:val="00850998"/>
    <w:rsid w:val="00850ACF"/>
    <w:rsid w:val="00850F67"/>
    <w:rsid w:val="00851185"/>
    <w:rsid w:val="00851191"/>
    <w:rsid w:val="0085131B"/>
    <w:rsid w:val="0085194F"/>
    <w:rsid w:val="00851B72"/>
    <w:rsid w:val="00851BDC"/>
    <w:rsid w:val="0085201A"/>
    <w:rsid w:val="008520FA"/>
    <w:rsid w:val="0085227D"/>
    <w:rsid w:val="00852980"/>
    <w:rsid w:val="008530D7"/>
    <w:rsid w:val="0085392E"/>
    <w:rsid w:val="00853F9A"/>
    <w:rsid w:val="00854081"/>
    <w:rsid w:val="008540B2"/>
    <w:rsid w:val="00854A52"/>
    <w:rsid w:val="00855726"/>
    <w:rsid w:val="008558CC"/>
    <w:rsid w:val="00855AE4"/>
    <w:rsid w:val="00855AF6"/>
    <w:rsid w:val="008563D7"/>
    <w:rsid w:val="00856678"/>
    <w:rsid w:val="0085681D"/>
    <w:rsid w:val="008569BD"/>
    <w:rsid w:val="00856CCB"/>
    <w:rsid w:val="00856D9A"/>
    <w:rsid w:val="008573A2"/>
    <w:rsid w:val="00857D01"/>
    <w:rsid w:val="00860052"/>
    <w:rsid w:val="008601A4"/>
    <w:rsid w:val="008602C5"/>
    <w:rsid w:val="00861033"/>
    <w:rsid w:val="0086117F"/>
    <w:rsid w:val="008611CD"/>
    <w:rsid w:val="0086199A"/>
    <w:rsid w:val="00862155"/>
    <w:rsid w:val="008627E1"/>
    <w:rsid w:val="0086288F"/>
    <w:rsid w:val="00862F19"/>
    <w:rsid w:val="00863044"/>
    <w:rsid w:val="0086310B"/>
    <w:rsid w:val="00863E28"/>
    <w:rsid w:val="00863E59"/>
    <w:rsid w:val="0086479A"/>
    <w:rsid w:val="008647F3"/>
    <w:rsid w:val="0086496F"/>
    <w:rsid w:val="00865282"/>
    <w:rsid w:val="008654C3"/>
    <w:rsid w:val="00865AA0"/>
    <w:rsid w:val="00865B0E"/>
    <w:rsid w:val="00865B8B"/>
    <w:rsid w:val="00866069"/>
    <w:rsid w:val="0086610C"/>
    <w:rsid w:val="00866237"/>
    <w:rsid w:val="008662C4"/>
    <w:rsid w:val="00866350"/>
    <w:rsid w:val="00866442"/>
    <w:rsid w:val="008666D9"/>
    <w:rsid w:val="00866852"/>
    <w:rsid w:val="00866A45"/>
    <w:rsid w:val="00866FE8"/>
    <w:rsid w:val="00867255"/>
    <w:rsid w:val="008674A5"/>
    <w:rsid w:val="00867853"/>
    <w:rsid w:val="008678CB"/>
    <w:rsid w:val="0086798E"/>
    <w:rsid w:val="00867A40"/>
    <w:rsid w:val="00867D47"/>
    <w:rsid w:val="00870276"/>
    <w:rsid w:val="0087045C"/>
    <w:rsid w:val="008709DF"/>
    <w:rsid w:val="00870A52"/>
    <w:rsid w:val="00870B5F"/>
    <w:rsid w:val="00871267"/>
    <w:rsid w:val="008714BE"/>
    <w:rsid w:val="00871867"/>
    <w:rsid w:val="00871A7A"/>
    <w:rsid w:val="00872D1A"/>
    <w:rsid w:val="00872E80"/>
    <w:rsid w:val="00872E9D"/>
    <w:rsid w:val="00873625"/>
    <w:rsid w:val="00873CAB"/>
    <w:rsid w:val="00873CB1"/>
    <w:rsid w:val="00873FE8"/>
    <w:rsid w:val="008743DE"/>
    <w:rsid w:val="008746DE"/>
    <w:rsid w:val="00874974"/>
    <w:rsid w:val="008749FA"/>
    <w:rsid w:val="00874FD0"/>
    <w:rsid w:val="00875141"/>
    <w:rsid w:val="008751E6"/>
    <w:rsid w:val="0087578B"/>
    <w:rsid w:val="00875876"/>
    <w:rsid w:val="00875D58"/>
    <w:rsid w:val="00875FCA"/>
    <w:rsid w:val="0087618A"/>
    <w:rsid w:val="00876599"/>
    <w:rsid w:val="0087677F"/>
    <w:rsid w:val="00876BAC"/>
    <w:rsid w:val="00876BFE"/>
    <w:rsid w:val="00876C6B"/>
    <w:rsid w:val="00876D36"/>
    <w:rsid w:val="00876FDC"/>
    <w:rsid w:val="008771CA"/>
    <w:rsid w:val="00877329"/>
    <w:rsid w:val="00877F12"/>
    <w:rsid w:val="00880438"/>
    <w:rsid w:val="0088096B"/>
    <w:rsid w:val="00880A52"/>
    <w:rsid w:val="008812BB"/>
    <w:rsid w:val="0088141A"/>
    <w:rsid w:val="00881433"/>
    <w:rsid w:val="00881637"/>
    <w:rsid w:val="00881707"/>
    <w:rsid w:val="00881E4E"/>
    <w:rsid w:val="00882249"/>
    <w:rsid w:val="008826F4"/>
    <w:rsid w:val="00882A24"/>
    <w:rsid w:val="00882C69"/>
    <w:rsid w:val="008831F5"/>
    <w:rsid w:val="00883487"/>
    <w:rsid w:val="0088355F"/>
    <w:rsid w:val="00883669"/>
    <w:rsid w:val="00883980"/>
    <w:rsid w:val="00883A06"/>
    <w:rsid w:val="00883B5C"/>
    <w:rsid w:val="00883CF0"/>
    <w:rsid w:val="00883EFC"/>
    <w:rsid w:val="0088494A"/>
    <w:rsid w:val="00884A54"/>
    <w:rsid w:val="00884B75"/>
    <w:rsid w:val="00884E43"/>
    <w:rsid w:val="00885074"/>
    <w:rsid w:val="00885525"/>
    <w:rsid w:val="008855BB"/>
    <w:rsid w:val="008859EB"/>
    <w:rsid w:val="00885BB6"/>
    <w:rsid w:val="008861F5"/>
    <w:rsid w:val="008862E9"/>
    <w:rsid w:val="00886AE4"/>
    <w:rsid w:val="00886C1E"/>
    <w:rsid w:val="00886C58"/>
    <w:rsid w:val="00887200"/>
    <w:rsid w:val="0088728A"/>
    <w:rsid w:val="008877A1"/>
    <w:rsid w:val="00887B2B"/>
    <w:rsid w:val="008900EB"/>
    <w:rsid w:val="008900F7"/>
    <w:rsid w:val="00890253"/>
    <w:rsid w:val="00890304"/>
    <w:rsid w:val="008909D6"/>
    <w:rsid w:val="00890AB0"/>
    <w:rsid w:val="0089106B"/>
    <w:rsid w:val="008910E2"/>
    <w:rsid w:val="00891487"/>
    <w:rsid w:val="00891B06"/>
    <w:rsid w:val="00891DD7"/>
    <w:rsid w:val="00891EC7"/>
    <w:rsid w:val="00891F54"/>
    <w:rsid w:val="00892168"/>
    <w:rsid w:val="00892308"/>
    <w:rsid w:val="008927D9"/>
    <w:rsid w:val="008928CD"/>
    <w:rsid w:val="00892C3E"/>
    <w:rsid w:val="00892F75"/>
    <w:rsid w:val="0089355D"/>
    <w:rsid w:val="00893718"/>
    <w:rsid w:val="0089378A"/>
    <w:rsid w:val="00893E9F"/>
    <w:rsid w:val="00894213"/>
    <w:rsid w:val="00894548"/>
    <w:rsid w:val="0089534A"/>
    <w:rsid w:val="00895389"/>
    <w:rsid w:val="008954E7"/>
    <w:rsid w:val="00895CD6"/>
    <w:rsid w:val="00895EB3"/>
    <w:rsid w:val="00896353"/>
    <w:rsid w:val="00896415"/>
    <w:rsid w:val="00896D9D"/>
    <w:rsid w:val="00896E76"/>
    <w:rsid w:val="00896F84"/>
    <w:rsid w:val="00897033"/>
    <w:rsid w:val="008974C9"/>
    <w:rsid w:val="00897736"/>
    <w:rsid w:val="00897754"/>
    <w:rsid w:val="0089794D"/>
    <w:rsid w:val="00897D1E"/>
    <w:rsid w:val="008A0071"/>
    <w:rsid w:val="008A02AD"/>
    <w:rsid w:val="008A02D6"/>
    <w:rsid w:val="008A0326"/>
    <w:rsid w:val="008A1239"/>
    <w:rsid w:val="008A2C2B"/>
    <w:rsid w:val="008A2FBA"/>
    <w:rsid w:val="008A3493"/>
    <w:rsid w:val="008A3614"/>
    <w:rsid w:val="008A3632"/>
    <w:rsid w:val="008A4040"/>
    <w:rsid w:val="008A494F"/>
    <w:rsid w:val="008A49D2"/>
    <w:rsid w:val="008A4B2C"/>
    <w:rsid w:val="008A4C80"/>
    <w:rsid w:val="008A4D18"/>
    <w:rsid w:val="008A5102"/>
    <w:rsid w:val="008A547A"/>
    <w:rsid w:val="008A5562"/>
    <w:rsid w:val="008A6219"/>
    <w:rsid w:val="008A622F"/>
    <w:rsid w:val="008A6369"/>
    <w:rsid w:val="008A6674"/>
    <w:rsid w:val="008A6731"/>
    <w:rsid w:val="008A6A4C"/>
    <w:rsid w:val="008A6B71"/>
    <w:rsid w:val="008A7739"/>
    <w:rsid w:val="008A797F"/>
    <w:rsid w:val="008A7DBB"/>
    <w:rsid w:val="008A7F6F"/>
    <w:rsid w:val="008B02BD"/>
    <w:rsid w:val="008B047F"/>
    <w:rsid w:val="008B071C"/>
    <w:rsid w:val="008B09EE"/>
    <w:rsid w:val="008B100A"/>
    <w:rsid w:val="008B1043"/>
    <w:rsid w:val="008B1760"/>
    <w:rsid w:val="008B18CE"/>
    <w:rsid w:val="008B1B90"/>
    <w:rsid w:val="008B20B2"/>
    <w:rsid w:val="008B2509"/>
    <w:rsid w:val="008B269F"/>
    <w:rsid w:val="008B2E4C"/>
    <w:rsid w:val="008B3556"/>
    <w:rsid w:val="008B373E"/>
    <w:rsid w:val="008B397D"/>
    <w:rsid w:val="008B3B1C"/>
    <w:rsid w:val="008B3BEB"/>
    <w:rsid w:val="008B3FFE"/>
    <w:rsid w:val="008B4764"/>
    <w:rsid w:val="008B5109"/>
    <w:rsid w:val="008B53AB"/>
    <w:rsid w:val="008B5730"/>
    <w:rsid w:val="008B5B7D"/>
    <w:rsid w:val="008B5BC4"/>
    <w:rsid w:val="008B615F"/>
    <w:rsid w:val="008B619C"/>
    <w:rsid w:val="008B62F4"/>
    <w:rsid w:val="008B62FE"/>
    <w:rsid w:val="008B6409"/>
    <w:rsid w:val="008B64A1"/>
    <w:rsid w:val="008B64CE"/>
    <w:rsid w:val="008B6B69"/>
    <w:rsid w:val="008B6CF0"/>
    <w:rsid w:val="008B70FE"/>
    <w:rsid w:val="008B7142"/>
    <w:rsid w:val="008B737F"/>
    <w:rsid w:val="008B7656"/>
    <w:rsid w:val="008B780E"/>
    <w:rsid w:val="008B7AFB"/>
    <w:rsid w:val="008C0040"/>
    <w:rsid w:val="008C028A"/>
    <w:rsid w:val="008C05F3"/>
    <w:rsid w:val="008C0655"/>
    <w:rsid w:val="008C09C2"/>
    <w:rsid w:val="008C0F92"/>
    <w:rsid w:val="008C1080"/>
    <w:rsid w:val="008C131A"/>
    <w:rsid w:val="008C186F"/>
    <w:rsid w:val="008C1981"/>
    <w:rsid w:val="008C19C1"/>
    <w:rsid w:val="008C1BBF"/>
    <w:rsid w:val="008C25CC"/>
    <w:rsid w:val="008C28C7"/>
    <w:rsid w:val="008C2CBA"/>
    <w:rsid w:val="008C2CD1"/>
    <w:rsid w:val="008C2D29"/>
    <w:rsid w:val="008C2F2D"/>
    <w:rsid w:val="008C3279"/>
    <w:rsid w:val="008C3A83"/>
    <w:rsid w:val="008C3FF6"/>
    <w:rsid w:val="008C44FF"/>
    <w:rsid w:val="008C4820"/>
    <w:rsid w:val="008C4839"/>
    <w:rsid w:val="008C4969"/>
    <w:rsid w:val="008C4E2C"/>
    <w:rsid w:val="008C5185"/>
    <w:rsid w:val="008C57B6"/>
    <w:rsid w:val="008C5868"/>
    <w:rsid w:val="008C5BFC"/>
    <w:rsid w:val="008C6058"/>
    <w:rsid w:val="008C612B"/>
    <w:rsid w:val="008C6557"/>
    <w:rsid w:val="008C66A9"/>
    <w:rsid w:val="008C6A84"/>
    <w:rsid w:val="008C6B69"/>
    <w:rsid w:val="008C70AD"/>
    <w:rsid w:val="008C7405"/>
    <w:rsid w:val="008C78DF"/>
    <w:rsid w:val="008C7D55"/>
    <w:rsid w:val="008C7F10"/>
    <w:rsid w:val="008C7F4D"/>
    <w:rsid w:val="008D0688"/>
    <w:rsid w:val="008D0C04"/>
    <w:rsid w:val="008D1021"/>
    <w:rsid w:val="008D104E"/>
    <w:rsid w:val="008D142E"/>
    <w:rsid w:val="008D1464"/>
    <w:rsid w:val="008D1B41"/>
    <w:rsid w:val="008D1CA0"/>
    <w:rsid w:val="008D1FE8"/>
    <w:rsid w:val="008D276E"/>
    <w:rsid w:val="008D3318"/>
    <w:rsid w:val="008D35CD"/>
    <w:rsid w:val="008D36AC"/>
    <w:rsid w:val="008D44F7"/>
    <w:rsid w:val="008D4AD3"/>
    <w:rsid w:val="008D4C63"/>
    <w:rsid w:val="008D4C85"/>
    <w:rsid w:val="008D4E04"/>
    <w:rsid w:val="008D50BB"/>
    <w:rsid w:val="008D5198"/>
    <w:rsid w:val="008D5541"/>
    <w:rsid w:val="008D5C81"/>
    <w:rsid w:val="008D5EBF"/>
    <w:rsid w:val="008D69A3"/>
    <w:rsid w:val="008D7641"/>
    <w:rsid w:val="008D774E"/>
    <w:rsid w:val="008D788D"/>
    <w:rsid w:val="008E01AC"/>
    <w:rsid w:val="008E0421"/>
    <w:rsid w:val="008E074A"/>
    <w:rsid w:val="008E0FF1"/>
    <w:rsid w:val="008E10FD"/>
    <w:rsid w:val="008E11B9"/>
    <w:rsid w:val="008E143A"/>
    <w:rsid w:val="008E1538"/>
    <w:rsid w:val="008E216C"/>
    <w:rsid w:val="008E274C"/>
    <w:rsid w:val="008E2CD8"/>
    <w:rsid w:val="008E3217"/>
    <w:rsid w:val="008E3223"/>
    <w:rsid w:val="008E336D"/>
    <w:rsid w:val="008E3773"/>
    <w:rsid w:val="008E3F0E"/>
    <w:rsid w:val="008E42F8"/>
    <w:rsid w:val="008E45B9"/>
    <w:rsid w:val="008E45E9"/>
    <w:rsid w:val="008E5363"/>
    <w:rsid w:val="008E54D5"/>
    <w:rsid w:val="008E5771"/>
    <w:rsid w:val="008E5B93"/>
    <w:rsid w:val="008E6A1E"/>
    <w:rsid w:val="008E6BAB"/>
    <w:rsid w:val="008E6CB7"/>
    <w:rsid w:val="008E7101"/>
    <w:rsid w:val="008E7127"/>
    <w:rsid w:val="008E793F"/>
    <w:rsid w:val="008E7C31"/>
    <w:rsid w:val="008E7DFA"/>
    <w:rsid w:val="008F0253"/>
    <w:rsid w:val="008F03DE"/>
    <w:rsid w:val="008F1181"/>
    <w:rsid w:val="008F11C6"/>
    <w:rsid w:val="008F1A87"/>
    <w:rsid w:val="008F2545"/>
    <w:rsid w:val="008F2A83"/>
    <w:rsid w:val="008F2E5F"/>
    <w:rsid w:val="008F2FFB"/>
    <w:rsid w:val="008F3218"/>
    <w:rsid w:val="008F396C"/>
    <w:rsid w:val="008F397D"/>
    <w:rsid w:val="008F3E8E"/>
    <w:rsid w:val="008F4541"/>
    <w:rsid w:val="008F477F"/>
    <w:rsid w:val="008F4B60"/>
    <w:rsid w:val="008F4C3C"/>
    <w:rsid w:val="008F4C54"/>
    <w:rsid w:val="008F4D9B"/>
    <w:rsid w:val="008F4EFF"/>
    <w:rsid w:val="008F5605"/>
    <w:rsid w:val="008F563E"/>
    <w:rsid w:val="008F591D"/>
    <w:rsid w:val="008F5938"/>
    <w:rsid w:val="008F5B2A"/>
    <w:rsid w:val="008F5BAB"/>
    <w:rsid w:val="008F5D0A"/>
    <w:rsid w:val="008F5ED5"/>
    <w:rsid w:val="008F694A"/>
    <w:rsid w:val="008F6AB6"/>
    <w:rsid w:val="008F6B17"/>
    <w:rsid w:val="008F77CF"/>
    <w:rsid w:val="008F7900"/>
    <w:rsid w:val="0090065D"/>
    <w:rsid w:val="00900766"/>
    <w:rsid w:val="0090111F"/>
    <w:rsid w:val="0090159B"/>
    <w:rsid w:val="00901A98"/>
    <w:rsid w:val="00901AA7"/>
    <w:rsid w:val="00902230"/>
    <w:rsid w:val="009025E9"/>
    <w:rsid w:val="009026AD"/>
    <w:rsid w:val="00903A52"/>
    <w:rsid w:val="00903E38"/>
    <w:rsid w:val="009040E6"/>
    <w:rsid w:val="009044C2"/>
    <w:rsid w:val="0090482B"/>
    <w:rsid w:val="00904D2F"/>
    <w:rsid w:val="00905060"/>
    <w:rsid w:val="0090561D"/>
    <w:rsid w:val="00905A2C"/>
    <w:rsid w:val="009060E6"/>
    <w:rsid w:val="0090617B"/>
    <w:rsid w:val="009062D6"/>
    <w:rsid w:val="00906338"/>
    <w:rsid w:val="0090691B"/>
    <w:rsid w:val="0090691D"/>
    <w:rsid w:val="00906C0D"/>
    <w:rsid w:val="00906C20"/>
    <w:rsid w:val="00906E3C"/>
    <w:rsid w:val="009071FC"/>
    <w:rsid w:val="00907520"/>
    <w:rsid w:val="00907B87"/>
    <w:rsid w:val="00907D5B"/>
    <w:rsid w:val="00907ECC"/>
    <w:rsid w:val="00910611"/>
    <w:rsid w:val="009106D0"/>
    <w:rsid w:val="00910D61"/>
    <w:rsid w:val="00910EF9"/>
    <w:rsid w:val="00910FF9"/>
    <w:rsid w:val="00911711"/>
    <w:rsid w:val="009118F9"/>
    <w:rsid w:val="00911BF0"/>
    <w:rsid w:val="00912784"/>
    <w:rsid w:val="0091292C"/>
    <w:rsid w:val="00912D26"/>
    <w:rsid w:val="009137FC"/>
    <w:rsid w:val="00913977"/>
    <w:rsid w:val="00913FA0"/>
    <w:rsid w:val="00914203"/>
    <w:rsid w:val="00914BF1"/>
    <w:rsid w:val="00915FD8"/>
    <w:rsid w:val="009163F2"/>
    <w:rsid w:val="00916A6B"/>
    <w:rsid w:val="00916B7C"/>
    <w:rsid w:val="009173E0"/>
    <w:rsid w:val="0091760A"/>
    <w:rsid w:val="0091787D"/>
    <w:rsid w:val="00917AA6"/>
    <w:rsid w:val="00917F6F"/>
    <w:rsid w:val="009204A0"/>
    <w:rsid w:val="009204CF"/>
    <w:rsid w:val="00920531"/>
    <w:rsid w:val="0092086C"/>
    <w:rsid w:val="00920BE1"/>
    <w:rsid w:val="00920CE8"/>
    <w:rsid w:val="00921571"/>
    <w:rsid w:val="0092183E"/>
    <w:rsid w:val="00921BE7"/>
    <w:rsid w:val="00921EF6"/>
    <w:rsid w:val="00921F56"/>
    <w:rsid w:val="009223A1"/>
    <w:rsid w:val="009228DD"/>
    <w:rsid w:val="00922F09"/>
    <w:rsid w:val="009231C2"/>
    <w:rsid w:val="00923245"/>
    <w:rsid w:val="00923A85"/>
    <w:rsid w:val="00924A8A"/>
    <w:rsid w:val="00924BCA"/>
    <w:rsid w:val="0092560D"/>
    <w:rsid w:val="009256B8"/>
    <w:rsid w:val="00925757"/>
    <w:rsid w:val="00925867"/>
    <w:rsid w:val="00925DD5"/>
    <w:rsid w:val="00925F5A"/>
    <w:rsid w:val="009260EE"/>
    <w:rsid w:val="0092649C"/>
    <w:rsid w:val="009268A8"/>
    <w:rsid w:val="0092752C"/>
    <w:rsid w:val="00927C73"/>
    <w:rsid w:val="00927DDF"/>
    <w:rsid w:val="00927E27"/>
    <w:rsid w:val="00927F34"/>
    <w:rsid w:val="00930216"/>
    <w:rsid w:val="0093074A"/>
    <w:rsid w:val="00930A51"/>
    <w:rsid w:val="00930D5D"/>
    <w:rsid w:val="00930F3B"/>
    <w:rsid w:val="00931262"/>
    <w:rsid w:val="00931991"/>
    <w:rsid w:val="00931A98"/>
    <w:rsid w:val="009321E6"/>
    <w:rsid w:val="0093234D"/>
    <w:rsid w:val="00932BB1"/>
    <w:rsid w:val="00932CFF"/>
    <w:rsid w:val="0093319C"/>
    <w:rsid w:val="0093336C"/>
    <w:rsid w:val="009335CA"/>
    <w:rsid w:val="00933951"/>
    <w:rsid w:val="00933CEA"/>
    <w:rsid w:val="00933E31"/>
    <w:rsid w:val="00934469"/>
    <w:rsid w:val="00934643"/>
    <w:rsid w:val="00934780"/>
    <w:rsid w:val="009348A1"/>
    <w:rsid w:val="00934ED1"/>
    <w:rsid w:val="00935493"/>
    <w:rsid w:val="009356A2"/>
    <w:rsid w:val="00935D20"/>
    <w:rsid w:val="00936291"/>
    <w:rsid w:val="009366F2"/>
    <w:rsid w:val="00936703"/>
    <w:rsid w:val="00936ED8"/>
    <w:rsid w:val="009370E1"/>
    <w:rsid w:val="009370FC"/>
    <w:rsid w:val="00937961"/>
    <w:rsid w:val="00937B32"/>
    <w:rsid w:val="00937C62"/>
    <w:rsid w:val="00940600"/>
    <w:rsid w:val="00940BD8"/>
    <w:rsid w:val="00940DB8"/>
    <w:rsid w:val="00940E40"/>
    <w:rsid w:val="00940FBD"/>
    <w:rsid w:val="00941155"/>
    <w:rsid w:val="009415D0"/>
    <w:rsid w:val="00941815"/>
    <w:rsid w:val="00941BD9"/>
    <w:rsid w:val="00941C32"/>
    <w:rsid w:val="009423D8"/>
    <w:rsid w:val="009425F9"/>
    <w:rsid w:val="009429DD"/>
    <w:rsid w:val="00942D55"/>
    <w:rsid w:val="00942FC0"/>
    <w:rsid w:val="009435B6"/>
    <w:rsid w:val="0094373F"/>
    <w:rsid w:val="0094411F"/>
    <w:rsid w:val="009442B0"/>
    <w:rsid w:val="0094481F"/>
    <w:rsid w:val="00944BCB"/>
    <w:rsid w:val="00944F41"/>
    <w:rsid w:val="0094537F"/>
    <w:rsid w:val="009453B7"/>
    <w:rsid w:val="00945823"/>
    <w:rsid w:val="00945833"/>
    <w:rsid w:val="00945D36"/>
    <w:rsid w:val="00945FC0"/>
    <w:rsid w:val="00946093"/>
    <w:rsid w:val="009463E2"/>
    <w:rsid w:val="009464C8"/>
    <w:rsid w:val="009465CB"/>
    <w:rsid w:val="00946B9E"/>
    <w:rsid w:val="00946BC5"/>
    <w:rsid w:val="00947469"/>
    <w:rsid w:val="009509FD"/>
    <w:rsid w:val="00950CE7"/>
    <w:rsid w:val="009511FD"/>
    <w:rsid w:val="00951AE4"/>
    <w:rsid w:val="00952347"/>
    <w:rsid w:val="009525C9"/>
    <w:rsid w:val="00952885"/>
    <w:rsid w:val="00952A72"/>
    <w:rsid w:val="00953349"/>
    <w:rsid w:val="0095356E"/>
    <w:rsid w:val="00953764"/>
    <w:rsid w:val="009544AE"/>
    <w:rsid w:val="00954A06"/>
    <w:rsid w:val="00954B9B"/>
    <w:rsid w:val="00955481"/>
    <w:rsid w:val="00955614"/>
    <w:rsid w:val="00955679"/>
    <w:rsid w:val="00955916"/>
    <w:rsid w:val="00955919"/>
    <w:rsid w:val="009567F9"/>
    <w:rsid w:val="00956846"/>
    <w:rsid w:val="00956C78"/>
    <w:rsid w:val="00956CDF"/>
    <w:rsid w:val="00956D70"/>
    <w:rsid w:val="009572D6"/>
    <w:rsid w:val="00960533"/>
    <w:rsid w:val="00960746"/>
    <w:rsid w:val="0096079A"/>
    <w:rsid w:val="00960888"/>
    <w:rsid w:val="00960AB4"/>
    <w:rsid w:val="00960E77"/>
    <w:rsid w:val="00960FAF"/>
    <w:rsid w:val="00961311"/>
    <w:rsid w:val="009613B4"/>
    <w:rsid w:val="00961651"/>
    <w:rsid w:val="00961B6C"/>
    <w:rsid w:val="0096213D"/>
    <w:rsid w:val="00962A3E"/>
    <w:rsid w:val="00962A99"/>
    <w:rsid w:val="00963142"/>
    <w:rsid w:val="0096321E"/>
    <w:rsid w:val="00963273"/>
    <w:rsid w:val="0096341A"/>
    <w:rsid w:val="00963453"/>
    <w:rsid w:val="009638CB"/>
    <w:rsid w:val="009640E4"/>
    <w:rsid w:val="00964425"/>
    <w:rsid w:val="00964D2B"/>
    <w:rsid w:val="00965746"/>
    <w:rsid w:val="00965909"/>
    <w:rsid w:val="009659B5"/>
    <w:rsid w:val="00965E56"/>
    <w:rsid w:val="00965F20"/>
    <w:rsid w:val="00966232"/>
    <w:rsid w:val="009664C7"/>
    <w:rsid w:val="009665E0"/>
    <w:rsid w:val="009667B6"/>
    <w:rsid w:val="009677BF"/>
    <w:rsid w:val="00967978"/>
    <w:rsid w:val="00967A62"/>
    <w:rsid w:val="0097016F"/>
    <w:rsid w:val="00970473"/>
    <w:rsid w:val="0097047F"/>
    <w:rsid w:val="0097080C"/>
    <w:rsid w:val="00970970"/>
    <w:rsid w:val="00970BD6"/>
    <w:rsid w:val="00970ECC"/>
    <w:rsid w:val="00970F83"/>
    <w:rsid w:val="0097163D"/>
    <w:rsid w:val="00971DB8"/>
    <w:rsid w:val="00972434"/>
    <w:rsid w:val="009725D7"/>
    <w:rsid w:val="00973184"/>
    <w:rsid w:val="0097321C"/>
    <w:rsid w:val="009732AB"/>
    <w:rsid w:val="00973833"/>
    <w:rsid w:val="00973AFE"/>
    <w:rsid w:val="00974113"/>
    <w:rsid w:val="00975436"/>
    <w:rsid w:val="00975F11"/>
    <w:rsid w:val="009761AB"/>
    <w:rsid w:val="00976591"/>
    <w:rsid w:val="0097666D"/>
    <w:rsid w:val="00977D86"/>
    <w:rsid w:val="0098009C"/>
    <w:rsid w:val="00980408"/>
    <w:rsid w:val="00980FD5"/>
    <w:rsid w:val="009814BA"/>
    <w:rsid w:val="0098183B"/>
    <w:rsid w:val="00981ACA"/>
    <w:rsid w:val="00981B3B"/>
    <w:rsid w:val="00981D62"/>
    <w:rsid w:val="00981DF3"/>
    <w:rsid w:val="00981E3C"/>
    <w:rsid w:val="00981EDC"/>
    <w:rsid w:val="00982786"/>
    <w:rsid w:val="00982AAE"/>
    <w:rsid w:val="00982B0D"/>
    <w:rsid w:val="00982BE2"/>
    <w:rsid w:val="00982C3A"/>
    <w:rsid w:val="009830EA"/>
    <w:rsid w:val="009832C1"/>
    <w:rsid w:val="0098383E"/>
    <w:rsid w:val="0098384E"/>
    <w:rsid w:val="00983A4F"/>
    <w:rsid w:val="009843E4"/>
    <w:rsid w:val="009844D5"/>
    <w:rsid w:val="009845A3"/>
    <w:rsid w:val="00984A73"/>
    <w:rsid w:val="00984C26"/>
    <w:rsid w:val="0098525B"/>
    <w:rsid w:val="0098548E"/>
    <w:rsid w:val="0098563D"/>
    <w:rsid w:val="00985717"/>
    <w:rsid w:val="00985770"/>
    <w:rsid w:val="009857D5"/>
    <w:rsid w:val="00985CBB"/>
    <w:rsid w:val="00985D75"/>
    <w:rsid w:val="00985DAF"/>
    <w:rsid w:val="00985E0D"/>
    <w:rsid w:val="00985E11"/>
    <w:rsid w:val="00986AB1"/>
    <w:rsid w:val="00986BDD"/>
    <w:rsid w:val="00986D96"/>
    <w:rsid w:val="009900C7"/>
    <w:rsid w:val="00990257"/>
    <w:rsid w:val="009903AF"/>
    <w:rsid w:val="0099046B"/>
    <w:rsid w:val="009909DD"/>
    <w:rsid w:val="00991116"/>
    <w:rsid w:val="00991ADB"/>
    <w:rsid w:val="00992109"/>
    <w:rsid w:val="0099222F"/>
    <w:rsid w:val="00992524"/>
    <w:rsid w:val="009928B8"/>
    <w:rsid w:val="00992AEB"/>
    <w:rsid w:val="00992B64"/>
    <w:rsid w:val="00992D3A"/>
    <w:rsid w:val="00992ECB"/>
    <w:rsid w:val="0099305B"/>
    <w:rsid w:val="00993870"/>
    <w:rsid w:val="009939D8"/>
    <w:rsid w:val="00993E62"/>
    <w:rsid w:val="00994642"/>
    <w:rsid w:val="00994811"/>
    <w:rsid w:val="00995218"/>
    <w:rsid w:val="009966DC"/>
    <w:rsid w:val="0099683F"/>
    <w:rsid w:val="00996863"/>
    <w:rsid w:val="00997178"/>
    <w:rsid w:val="00997536"/>
    <w:rsid w:val="00997957"/>
    <w:rsid w:val="00997962"/>
    <w:rsid w:val="00997B3C"/>
    <w:rsid w:val="00997E0B"/>
    <w:rsid w:val="00997E8F"/>
    <w:rsid w:val="009A0411"/>
    <w:rsid w:val="009A0427"/>
    <w:rsid w:val="009A0550"/>
    <w:rsid w:val="009A067B"/>
    <w:rsid w:val="009A0733"/>
    <w:rsid w:val="009A0C30"/>
    <w:rsid w:val="009A11C4"/>
    <w:rsid w:val="009A11CD"/>
    <w:rsid w:val="009A167C"/>
    <w:rsid w:val="009A1CFE"/>
    <w:rsid w:val="009A21D3"/>
    <w:rsid w:val="009A2D35"/>
    <w:rsid w:val="009A30FD"/>
    <w:rsid w:val="009A336C"/>
    <w:rsid w:val="009A38D8"/>
    <w:rsid w:val="009A39E3"/>
    <w:rsid w:val="009A3B88"/>
    <w:rsid w:val="009A3CB2"/>
    <w:rsid w:val="009A42C1"/>
    <w:rsid w:val="009A4669"/>
    <w:rsid w:val="009A4750"/>
    <w:rsid w:val="009A4884"/>
    <w:rsid w:val="009A4B7B"/>
    <w:rsid w:val="009A4F7F"/>
    <w:rsid w:val="009A4FB1"/>
    <w:rsid w:val="009A519B"/>
    <w:rsid w:val="009A5217"/>
    <w:rsid w:val="009A5411"/>
    <w:rsid w:val="009A5551"/>
    <w:rsid w:val="009A57A9"/>
    <w:rsid w:val="009A6087"/>
    <w:rsid w:val="009A6CD0"/>
    <w:rsid w:val="009A6DF9"/>
    <w:rsid w:val="009A6E18"/>
    <w:rsid w:val="009A730B"/>
    <w:rsid w:val="009A78ED"/>
    <w:rsid w:val="009A7B00"/>
    <w:rsid w:val="009B01C5"/>
    <w:rsid w:val="009B0339"/>
    <w:rsid w:val="009B03AF"/>
    <w:rsid w:val="009B03B7"/>
    <w:rsid w:val="009B0646"/>
    <w:rsid w:val="009B0731"/>
    <w:rsid w:val="009B0978"/>
    <w:rsid w:val="009B0996"/>
    <w:rsid w:val="009B0B4D"/>
    <w:rsid w:val="009B0C1C"/>
    <w:rsid w:val="009B14E0"/>
    <w:rsid w:val="009B163B"/>
    <w:rsid w:val="009B1CB0"/>
    <w:rsid w:val="009B1F99"/>
    <w:rsid w:val="009B20C6"/>
    <w:rsid w:val="009B260A"/>
    <w:rsid w:val="009B26B9"/>
    <w:rsid w:val="009B2875"/>
    <w:rsid w:val="009B317A"/>
    <w:rsid w:val="009B3697"/>
    <w:rsid w:val="009B392F"/>
    <w:rsid w:val="009B3CA9"/>
    <w:rsid w:val="009B4064"/>
    <w:rsid w:val="009B420C"/>
    <w:rsid w:val="009B4859"/>
    <w:rsid w:val="009B4CB4"/>
    <w:rsid w:val="009B4EEF"/>
    <w:rsid w:val="009B51C7"/>
    <w:rsid w:val="009B5328"/>
    <w:rsid w:val="009B5413"/>
    <w:rsid w:val="009B5A5A"/>
    <w:rsid w:val="009B5A77"/>
    <w:rsid w:val="009B6227"/>
    <w:rsid w:val="009B6CD8"/>
    <w:rsid w:val="009B7BAF"/>
    <w:rsid w:val="009B7D75"/>
    <w:rsid w:val="009B7F88"/>
    <w:rsid w:val="009C000B"/>
    <w:rsid w:val="009C0097"/>
    <w:rsid w:val="009C00DF"/>
    <w:rsid w:val="009C0114"/>
    <w:rsid w:val="009C038F"/>
    <w:rsid w:val="009C0C35"/>
    <w:rsid w:val="009C1262"/>
    <w:rsid w:val="009C1B7D"/>
    <w:rsid w:val="009C1D6A"/>
    <w:rsid w:val="009C1D8E"/>
    <w:rsid w:val="009C1EC8"/>
    <w:rsid w:val="009C1F45"/>
    <w:rsid w:val="009C2060"/>
    <w:rsid w:val="009C2DDE"/>
    <w:rsid w:val="009C320F"/>
    <w:rsid w:val="009C32C7"/>
    <w:rsid w:val="009C3656"/>
    <w:rsid w:val="009C392E"/>
    <w:rsid w:val="009C3B5D"/>
    <w:rsid w:val="009C3BF1"/>
    <w:rsid w:val="009C458C"/>
    <w:rsid w:val="009C458E"/>
    <w:rsid w:val="009C4704"/>
    <w:rsid w:val="009C4773"/>
    <w:rsid w:val="009C487F"/>
    <w:rsid w:val="009C4A36"/>
    <w:rsid w:val="009C4D99"/>
    <w:rsid w:val="009C5132"/>
    <w:rsid w:val="009C519E"/>
    <w:rsid w:val="009C52CB"/>
    <w:rsid w:val="009C5587"/>
    <w:rsid w:val="009C58B4"/>
    <w:rsid w:val="009C5957"/>
    <w:rsid w:val="009C59A3"/>
    <w:rsid w:val="009C5A97"/>
    <w:rsid w:val="009C5D52"/>
    <w:rsid w:val="009C5D65"/>
    <w:rsid w:val="009C5F02"/>
    <w:rsid w:val="009C607E"/>
    <w:rsid w:val="009C6665"/>
    <w:rsid w:val="009C6A3A"/>
    <w:rsid w:val="009C6BF4"/>
    <w:rsid w:val="009C6CF9"/>
    <w:rsid w:val="009C7250"/>
    <w:rsid w:val="009C7691"/>
    <w:rsid w:val="009C76FD"/>
    <w:rsid w:val="009C7CE7"/>
    <w:rsid w:val="009D0004"/>
    <w:rsid w:val="009D01BF"/>
    <w:rsid w:val="009D0225"/>
    <w:rsid w:val="009D097E"/>
    <w:rsid w:val="009D0A75"/>
    <w:rsid w:val="009D0FA5"/>
    <w:rsid w:val="009D111E"/>
    <w:rsid w:val="009D1270"/>
    <w:rsid w:val="009D1A5D"/>
    <w:rsid w:val="009D1B45"/>
    <w:rsid w:val="009D214A"/>
    <w:rsid w:val="009D2277"/>
    <w:rsid w:val="009D2576"/>
    <w:rsid w:val="009D26DF"/>
    <w:rsid w:val="009D28CA"/>
    <w:rsid w:val="009D28ED"/>
    <w:rsid w:val="009D301C"/>
    <w:rsid w:val="009D31BB"/>
    <w:rsid w:val="009D3654"/>
    <w:rsid w:val="009D3EF2"/>
    <w:rsid w:val="009D4238"/>
    <w:rsid w:val="009D4262"/>
    <w:rsid w:val="009D4736"/>
    <w:rsid w:val="009D4779"/>
    <w:rsid w:val="009D48DA"/>
    <w:rsid w:val="009D4994"/>
    <w:rsid w:val="009D4E77"/>
    <w:rsid w:val="009D51CD"/>
    <w:rsid w:val="009D5233"/>
    <w:rsid w:val="009D5453"/>
    <w:rsid w:val="009D5881"/>
    <w:rsid w:val="009D5B40"/>
    <w:rsid w:val="009D60EF"/>
    <w:rsid w:val="009D668B"/>
    <w:rsid w:val="009D66E2"/>
    <w:rsid w:val="009D68D6"/>
    <w:rsid w:val="009D7318"/>
    <w:rsid w:val="009D73A2"/>
    <w:rsid w:val="009D75B8"/>
    <w:rsid w:val="009E00CF"/>
    <w:rsid w:val="009E00FD"/>
    <w:rsid w:val="009E0240"/>
    <w:rsid w:val="009E0ABC"/>
    <w:rsid w:val="009E0EED"/>
    <w:rsid w:val="009E1F27"/>
    <w:rsid w:val="009E222A"/>
    <w:rsid w:val="009E2269"/>
    <w:rsid w:val="009E26BE"/>
    <w:rsid w:val="009E27A7"/>
    <w:rsid w:val="009E287B"/>
    <w:rsid w:val="009E2B1C"/>
    <w:rsid w:val="009E2EE8"/>
    <w:rsid w:val="009E2EEB"/>
    <w:rsid w:val="009E3361"/>
    <w:rsid w:val="009E35B8"/>
    <w:rsid w:val="009E3771"/>
    <w:rsid w:val="009E3807"/>
    <w:rsid w:val="009E3C64"/>
    <w:rsid w:val="009E4035"/>
    <w:rsid w:val="009E403B"/>
    <w:rsid w:val="009E439A"/>
    <w:rsid w:val="009E447D"/>
    <w:rsid w:val="009E461B"/>
    <w:rsid w:val="009E4915"/>
    <w:rsid w:val="009E4B3D"/>
    <w:rsid w:val="009E5064"/>
    <w:rsid w:val="009E523F"/>
    <w:rsid w:val="009E5B6D"/>
    <w:rsid w:val="009E5F4B"/>
    <w:rsid w:val="009E6215"/>
    <w:rsid w:val="009E624A"/>
    <w:rsid w:val="009E66EC"/>
    <w:rsid w:val="009E6951"/>
    <w:rsid w:val="009E6BD8"/>
    <w:rsid w:val="009E6C50"/>
    <w:rsid w:val="009E6D81"/>
    <w:rsid w:val="009E6FA5"/>
    <w:rsid w:val="009E75C1"/>
    <w:rsid w:val="009E775E"/>
    <w:rsid w:val="009E7FDC"/>
    <w:rsid w:val="009F0423"/>
    <w:rsid w:val="009F0961"/>
    <w:rsid w:val="009F13EE"/>
    <w:rsid w:val="009F1442"/>
    <w:rsid w:val="009F15B7"/>
    <w:rsid w:val="009F16D8"/>
    <w:rsid w:val="009F19AC"/>
    <w:rsid w:val="009F1A8A"/>
    <w:rsid w:val="009F1E9E"/>
    <w:rsid w:val="009F1FCE"/>
    <w:rsid w:val="009F2287"/>
    <w:rsid w:val="009F26B9"/>
    <w:rsid w:val="009F29C0"/>
    <w:rsid w:val="009F2A25"/>
    <w:rsid w:val="009F36C9"/>
    <w:rsid w:val="009F3991"/>
    <w:rsid w:val="009F3FBC"/>
    <w:rsid w:val="009F474D"/>
    <w:rsid w:val="009F505E"/>
    <w:rsid w:val="009F5A2A"/>
    <w:rsid w:val="009F614C"/>
    <w:rsid w:val="009F66A0"/>
    <w:rsid w:val="009F690C"/>
    <w:rsid w:val="009F6982"/>
    <w:rsid w:val="009F6DB6"/>
    <w:rsid w:val="009F6FED"/>
    <w:rsid w:val="009F792F"/>
    <w:rsid w:val="00A009FA"/>
    <w:rsid w:val="00A00CE6"/>
    <w:rsid w:val="00A00E1C"/>
    <w:rsid w:val="00A0148E"/>
    <w:rsid w:val="00A01552"/>
    <w:rsid w:val="00A01658"/>
    <w:rsid w:val="00A0170C"/>
    <w:rsid w:val="00A01862"/>
    <w:rsid w:val="00A01A77"/>
    <w:rsid w:val="00A026DC"/>
    <w:rsid w:val="00A026ED"/>
    <w:rsid w:val="00A02BE8"/>
    <w:rsid w:val="00A02F4A"/>
    <w:rsid w:val="00A039A3"/>
    <w:rsid w:val="00A03A0C"/>
    <w:rsid w:val="00A03BD8"/>
    <w:rsid w:val="00A04537"/>
    <w:rsid w:val="00A049C1"/>
    <w:rsid w:val="00A05821"/>
    <w:rsid w:val="00A05DFB"/>
    <w:rsid w:val="00A062DD"/>
    <w:rsid w:val="00A06460"/>
    <w:rsid w:val="00A06CA9"/>
    <w:rsid w:val="00A06DA5"/>
    <w:rsid w:val="00A06DCB"/>
    <w:rsid w:val="00A06E73"/>
    <w:rsid w:val="00A070DA"/>
    <w:rsid w:val="00A0778F"/>
    <w:rsid w:val="00A07F1A"/>
    <w:rsid w:val="00A1001A"/>
    <w:rsid w:val="00A10082"/>
    <w:rsid w:val="00A101FF"/>
    <w:rsid w:val="00A10568"/>
    <w:rsid w:val="00A1131E"/>
    <w:rsid w:val="00A1132A"/>
    <w:rsid w:val="00A1149F"/>
    <w:rsid w:val="00A11E96"/>
    <w:rsid w:val="00A12368"/>
    <w:rsid w:val="00A12539"/>
    <w:rsid w:val="00A1320E"/>
    <w:rsid w:val="00A137F2"/>
    <w:rsid w:val="00A138D7"/>
    <w:rsid w:val="00A13B10"/>
    <w:rsid w:val="00A13E05"/>
    <w:rsid w:val="00A144FC"/>
    <w:rsid w:val="00A14792"/>
    <w:rsid w:val="00A14842"/>
    <w:rsid w:val="00A15910"/>
    <w:rsid w:val="00A15AE7"/>
    <w:rsid w:val="00A16640"/>
    <w:rsid w:val="00A17453"/>
    <w:rsid w:val="00A179B9"/>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4372"/>
    <w:rsid w:val="00A24CDB"/>
    <w:rsid w:val="00A25A96"/>
    <w:rsid w:val="00A26006"/>
    <w:rsid w:val="00A2677B"/>
    <w:rsid w:val="00A26789"/>
    <w:rsid w:val="00A26AF4"/>
    <w:rsid w:val="00A272EF"/>
    <w:rsid w:val="00A2757A"/>
    <w:rsid w:val="00A27858"/>
    <w:rsid w:val="00A27B91"/>
    <w:rsid w:val="00A301A4"/>
    <w:rsid w:val="00A309C8"/>
    <w:rsid w:val="00A31376"/>
    <w:rsid w:val="00A31F4B"/>
    <w:rsid w:val="00A323F7"/>
    <w:rsid w:val="00A328CF"/>
    <w:rsid w:val="00A32EA9"/>
    <w:rsid w:val="00A32EFD"/>
    <w:rsid w:val="00A3311F"/>
    <w:rsid w:val="00A335E2"/>
    <w:rsid w:val="00A339EA"/>
    <w:rsid w:val="00A33CF4"/>
    <w:rsid w:val="00A33D88"/>
    <w:rsid w:val="00A34010"/>
    <w:rsid w:val="00A348FF"/>
    <w:rsid w:val="00A34BBD"/>
    <w:rsid w:val="00A34DE7"/>
    <w:rsid w:val="00A34EFF"/>
    <w:rsid w:val="00A352DC"/>
    <w:rsid w:val="00A354CB"/>
    <w:rsid w:val="00A35520"/>
    <w:rsid w:val="00A35737"/>
    <w:rsid w:val="00A36189"/>
    <w:rsid w:val="00A368DC"/>
    <w:rsid w:val="00A36EF2"/>
    <w:rsid w:val="00A400EE"/>
    <w:rsid w:val="00A4058D"/>
    <w:rsid w:val="00A406D8"/>
    <w:rsid w:val="00A4070C"/>
    <w:rsid w:val="00A40C5B"/>
    <w:rsid w:val="00A40F96"/>
    <w:rsid w:val="00A4155F"/>
    <w:rsid w:val="00A4161C"/>
    <w:rsid w:val="00A4183B"/>
    <w:rsid w:val="00A41EFC"/>
    <w:rsid w:val="00A421F6"/>
    <w:rsid w:val="00A4244E"/>
    <w:rsid w:val="00A43212"/>
    <w:rsid w:val="00A432EA"/>
    <w:rsid w:val="00A43558"/>
    <w:rsid w:val="00A43B30"/>
    <w:rsid w:val="00A44993"/>
    <w:rsid w:val="00A4532D"/>
    <w:rsid w:val="00A45339"/>
    <w:rsid w:val="00A4537B"/>
    <w:rsid w:val="00A45422"/>
    <w:rsid w:val="00A4585E"/>
    <w:rsid w:val="00A45A75"/>
    <w:rsid w:val="00A45D21"/>
    <w:rsid w:val="00A466FB"/>
    <w:rsid w:val="00A46765"/>
    <w:rsid w:val="00A4711E"/>
    <w:rsid w:val="00A473D3"/>
    <w:rsid w:val="00A47672"/>
    <w:rsid w:val="00A4777A"/>
    <w:rsid w:val="00A47C4F"/>
    <w:rsid w:val="00A504FE"/>
    <w:rsid w:val="00A50A24"/>
    <w:rsid w:val="00A50E1B"/>
    <w:rsid w:val="00A518EA"/>
    <w:rsid w:val="00A51D10"/>
    <w:rsid w:val="00A52098"/>
    <w:rsid w:val="00A52111"/>
    <w:rsid w:val="00A523FD"/>
    <w:rsid w:val="00A524D1"/>
    <w:rsid w:val="00A526ED"/>
    <w:rsid w:val="00A52AC3"/>
    <w:rsid w:val="00A52B17"/>
    <w:rsid w:val="00A53009"/>
    <w:rsid w:val="00A53209"/>
    <w:rsid w:val="00A533FC"/>
    <w:rsid w:val="00A535AC"/>
    <w:rsid w:val="00A53A90"/>
    <w:rsid w:val="00A540E1"/>
    <w:rsid w:val="00A549C9"/>
    <w:rsid w:val="00A54AA0"/>
    <w:rsid w:val="00A54AC6"/>
    <w:rsid w:val="00A54DC8"/>
    <w:rsid w:val="00A54DF5"/>
    <w:rsid w:val="00A54E7B"/>
    <w:rsid w:val="00A54FF7"/>
    <w:rsid w:val="00A55B33"/>
    <w:rsid w:val="00A55F41"/>
    <w:rsid w:val="00A5638B"/>
    <w:rsid w:val="00A5656D"/>
    <w:rsid w:val="00A56938"/>
    <w:rsid w:val="00A5712D"/>
    <w:rsid w:val="00A57D4C"/>
    <w:rsid w:val="00A57FF7"/>
    <w:rsid w:val="00A600CC"/>
    <w:rsid w:val="00A6072B"/>
    <w:rsid w:val="00A60957"/>
    <w:rsid w:val="00A60B6E"/>
    <w:rsid w:val="00A60DEE"/>
    <w:rsid w:val="00A6116A"/>
    <w:rsid w:val="00A6133D"/>
    <w:rsid w:val="00A61357"/>
    <w:rsid w:val="00A621AC"/>
    <w:rsid w:val="00A6242E"/>
    <w:rsid w:val="00A625DF"/>
    <w:rsid w:val="00A628D9"/>
    <w:rsid w:val="00A62A3E"/>
    <w:rsid w:val="00A62C6C"/>
    <w:rsid w:val="00A631D8"/>
    <w:rsid w:val="00A6356C"/>
    <w:rsid w:val="00A63E70"/>
    <w:rsid w:val="00A6431F"/>
    <w:rsid w:val="00A644F3"/>
    <w:rsid w:val="00A6493A"/>
    <w:rsid w:val="00A64B26"/>
    <w:rsid w:val="00A64BD2"/>
    <w:rsid w:val="00A64C7F"/>
    <w:rsid w:val="00A65123"/>
    <w:rsid w:val="00A65223"/>
    <w:rsid w:val="00A658CE"/>
    <w:rsid w:val="00A65BAF"/>
    <w:rsid w:val="00A6608B"/>
    <w:rsid w:val="00A664B7"/>
    <w:rsid w:val="00A6674E"/>
    <w:rsid w:val="00A671C5"/>
    <w:rsid w:val="00A677C0"/>
    <w:rsid w:val="00A678D5"/>
    <w:rsid w:val="00A67CED"/>
    <w:rsid w:val="00A67F2F"/>
    <w:rsid w:val="00A70683"/>
    <w:rsid w:val="00A7096D"/>
    <w:rsid w:val="00A70B40"/>
    <w:rsid w:val="00A71007"/>
    <w:rsid w:val="00A710C3"/>
    <w:rsid w:val="00A71286"/>
    <w:rsid w:val="00A718C9"/>
    <w:rsid w:val="00A72E1D"/>
    <w:rsid w:val="00A72FBC"/>
    <w:rsid w:val="00A7315C"/>
    <w:rsid w:val="00A733F1"/>
    <w:rsid w:val="00A735BD"/>
    <w:rsid w:val="00A739B3"/>
    <w:rsid w:val="00A73ECA"/>
    <w:rsid w:val="00A74050"/>
    <w:rsid w:val="00A745F3"/>
    <w:rsid w:val="00A7465F"/>
    <w:rsid w:val="00A74BF4"/>
    <w:rsid w:val="00A74D6D"/>
    <w:rsid w:val="00A74F03"/>
    <w:rsid w:val="00A75431"/>
    <w:rsid w:val="00A755F3"/>
    <w:rsid w:val="00A759B4"/>
    <w:rsid w:val="00A7601A"/>
    <w:rsid w:val="00A761C3"/>
    <w:rsid w:val="00A7646B"/>
    <w:rsid w:val="00A76DA0"/>
    <w:rsid w:val="00A771B7"/>
    <w:rsid w:val="00A77222"/>
    <w:rsid w:val="00A773BE"/>
    <w:rsid w:val="00A774A2"/>
    <w:rsid w:val="00A77A49"/>
    <w:rsid w:val="00A77E21"/>
    <w:rsid w:val="00A77F97"/>
    <w:rsid w:val="00A8032E"/>
    <w:rsid w:val="00A80357"/>
    <w:rsid w:val="00A8052D"/>
    <w:rsid w:val="00A805AD"/>
    <w:rsid w:val="00A80624"/>
    <w:rsid w:val="00A80DB4"/>
    <w:rsid w:val="00A80F2B"/>
    <w:rsid w:val="00A8107C"/>
    <w:rsid w:val="00A812A0"/>
    <w:rsid w:val="00A812F5"/>
    <w:rsid w:val="00A816EF"/>
    <w:rsid w:val="00A81909"/>
    <w:rsid w:val="00A819E2"/>
    <w:rsid w:val="00A81A07"/>
    <w:rsid w:val="00A81A84"/>
    <w:rsid w:val="00A81DA6"/>
    <w:rsid w:val="00A82432"/>
    <w:rsid w:val="00A82BDB"/>
    <w:rsid w:val="00A82C67"/>
    <w:rsid w:val="00A83806"/>
    <w:rsid w:val="00A83831"/>
    <w:rsid w:val="00A83EFD"/>
    <w:rsid w:val="00A840AD"/>
    <w:rsid w:val="00A8459F"/>
    <w:rsid w:val="00A845A1"/>
    <w:rsid w:val="00A8463F"/>
    <w:rsid w:val="00A846DE"/>
    <w:rsid w:val="00A84E0E"/>
    <w:rsid w:val="00A8523B"/>
    <w:rsid w:val="00A85CE6"/>
    <w:rsid w:val="00A86435"/>
    <w:rsid w:val="00A8666B"/>
    <w:rsid w:val="00A86C97"/>
    <w:rsid w:val="00A87576"/>
    <w:rsid w:val="00A877AD"/>
    <w:rsid w:val="00A87B07"/>
    <w:rsid w:val="00A90512"/>
    <w:rsid w:val="00A9062C"/>
    <w:rsid w:val="00A913C7"/>
    <w:rsid w:val="00A915C1"/>
    <w:rsid w:val="00A91941"/>
    <w:rsid w:val="00A91A55"/>
    <w:rsid w:val="00A9217C"/>
    <w:rsid w:val="00A928AD"/>
    <w:rsid w:val="00A92A98"/>
    <w:rsid w:val="00A92AB8"/>
    <w:rsid w:val="00A92FE9"/>
    <w:rsid w:val="00A932E4"/>
    <w:rsid w:val="00A93446"/>
    <w:rsid w:val="00A942EF"/>
    <w:rsid w:val="00A9474F"/>
    <w:rsid w:val="00A94796"/>
    <w:rsid w:val="00A94820"/>
    <w:rsid w:val="00A95113"/>
    <w:rsid w:val="00A95224"/>
    <w:rsid w:val="00A95A4F"/>
    <w:rsid w:val="00A95C89"/>
    <w:rsid w:val="00A960DD"/>
    <w:rsid w:val="00A9625D"/>
    <w:rsid w:val="00A96694"/>
    <w:rsid w:val="00A9676C"/>
    <w:rsid w:val="00A971B2"/>
    <w:rsid w:val="00A97759"/>
    <w:rsid w:val="00A9778B"/>
    <w:rsid w:val="00A977EC"/>
    <w:rsid w:val="00A97A34"/>
    <w:rsid w:val="00A97BE0"/>
    <w:rsid w:val="00AA0098"/>
    <w:rsid w:val="00AA00E8"/>
    <w:rsid w:val="00AA0190"/>
    <w:rsid w:val="00AA02D0"/>
    <w:rsid w:val="00AA0493"/>
    <w:rsid w:val="00AA05AC"/>
    <w:rsid w:val="00AA0E4F"/>
    <w:rsid w:val="00AA1195"/>
    <w:rsid w:val="00AA150C"/>
    <w:rsid w:val="00AA19D0"/>
    <w:rsid w:val="00AA20D6"/>
    <w:rsid w:val="00AA2344"/>
    <w:rsid w:val="00AA238E"/>
    <w:rsid w:val="00AA2E97"/>
    <w:rsid w:val="00AA347A"/>
    <w:rsid w:val="00AA358C"/>
    <w:rsid w:val="00AA39A3"/>
    <w:rsid w:val="00AA3EFA"/>
    <w:rsid w:val="00AA42FB"/>
    <w:rsid w:val="00AA483C"/>
    <w:rsid w:val="00AA4960"/>
    <w:rsid w:val="00AA4D19"/>
    <w:rsid w:val="00AA4D47"/>
    <w:rsid w:val="00AA4FC9"/>
    <w:rsid w:val="00AA51EE"/>
    <w:rsid w:val="00AA54B6"/>
    <w:rsid w:val="00AA59F8"/>
    <w:rsid w:val="00AA6879"/>
    <w:rsid w:val="00AA6941"/>
    <w:rsid w:val="00AA6B65"/>
    <w:rsid w:val="00AA74E6"/>
    <w:rsid w:val="00AA752A"/>
    <w:rsid w:val="00AA77D4"/>
    <w:rsid w:val="00AA7B67"/>
    <w:rsid w:val="00AA7EFA"/>
    <w:rsid w:val="00AB0186"/>
    <w:rsid w:val="00AB0FCC"/>
    <w:rsid w:val="00AB116E"/>
    <w:rsid w:val="00AB1732"/>
    <w:rsid w:val="00AB17C8"/>
    <w:rsid w:val="00AB185C"/>
    <w:rsid w:val="00AB1943"/>
    <w:rsid w:val="00AB19F1"/>
    <w:rsid w:val="00AB2045"/>
    <w:rsid w:val="00AB21A2"/>
    <w:rsid w:val="00AB21FA"/>
    <w:rsid w:val="00AB2229"/>
    <w:rsid w:val="00AB264E"/>
    <w:rsid w:val="00AB2869"/>
    <w:rsid w:val="00AB296F"/>
    <w:rsid w:val="00AB2F5E"/>
    <w:rsid w:val="00AB30D5"/>
    <w:rsid w:val="00AB3699"/>
    <w:rsid w:val="00AB3C1A"/>
    <w:rsid w:val="00AB4087"/>
    <w:rsid w:val="00AB4250"/>
    <w:rsid w:val="00AB4339"/>
    <w:rsid w:val="00AB437E"/>
    <w:rsid w:val="00AB4865"/>
    <w:rsid w:val="00AB4C44"/>
    <w:rsid w:val="00AB4D2A"/>
    <w:rsid w:val="00AB4D84"/>
    <w:rsid w:val="00AB5A4D"/>
    <w:rsid w:val="00AB5A53"/>
    <w:rsid w:val="00AB5A98"/>
    <w:rsid w:val="00AB5F02"/>
    <w:rsid w:val="00AB5F60"/>
    <w:rsid w:val="00AB6154"/>
    <w:rsid w:val="00AB653E"/>
    <w:rsid w:val="00AC0119"/>
    <w:rsid w:val="00AC03A6"/>
    <w:rsid w:val="00AC0750"/>
    <w:rsid w:val="00AC0CFA"/>
    <w:rsid w:val="00AC0D3A"/>
    <w:rsid w:val="00AC0E3E"/>
    <w:rsid w:val="00AC0E9F"/>
    <w:rsid w:val="00AC0F32"/>
    <w:rsid w:val="00AC1A4E"/>
    <w:rsid w:val="00AC20AD"/>
    <w:rsid w:val="00AC238C"/>
    <w:rsid w:val="00AC2D52"/>
    <w:rsid w:val="00AC2EF0"/>
    <w:rsid w:val="00AC3078"/>
    <w:rsid w:val="00AC3772"/>
    <w:rsid w:val="00AC3C6A"/>
    <w:rsid w:val="00AC3CBC"/>
    <w:rsid w:val="00AC41C1"/>
    <w:rsid w:val="00AC44E6"/>
    <w:rsid w:val="00AC4CB6"/>
    <w:rsid w:val="00AC4D20"/>
    <w:rsid w:val="00AC4D5C"/>
    <w:rsid w:val="00AC53C8"/>
    <w:rsid w:val="00AC5535"/>
    <w:rsid w:val="00AC5D47"/>
    <w:rsid w:val="00AC5DE1"/>
    <w:rsid w:val="00AC5E61"/>
    <w:rsid w:val="00AC5EB2"/>
    <w:rsid w:val="00AC6094"/>
    <w:rsid w:val="00AC61E8"/>
    <w:rsid w:val="00AC62E4"/>
    <w:rsid w:val="00AC694F"/>
    <w:rsid w:val="00AC6D33"/>
    <w:rsid w:val="00AD02BF"/>
    <w:rsid w:val="00AD04E0"/>
    <w:rsid w:val="00AD0B4E"/>
    <w:rsid w:val="00AD1109"/>
    <w:rsid w:val="00AD1214"/>
    <w:rsid w:val="00AD125E"/>
    <w:rsid w:val="00AD1681"/>
    <w:rsid w:val="00AD200B"/>
    <w:rsid w:val="00AD20D0"/>
    <w:rsid w:val="00AD250F"/>
    <w:rsid w:val="00AD26A5"/>
    <w:rsid w:val="00AD2B53"/>
    <w:rsid w:val="00AD300B"/>
    <w:rsid w:val="00AD3268"/>
    <w:rsid w:val="00AD34BF"/>
    <w:rsid w:val="00AD378F"/>
    <w:rsid w:val="00AD5077"/>
    <w:rsid w:val="00AD545D"/>
    <w:rsid w:val="00AD5606"/>
    <w:rsid w:val="00AD5795"/>
    <w:rsid w:val="00AD5962"/>
    <w:rsid w:val="00AD5A35"/>
    <w:rsid w:val="00AD5E96"/>
    <w:rsid w:val="00AD69D2"/>
    <w:rsid w:val="00AD7105"/>
    <w:rsid w:val="00AD733A"/>
    <w:rsid w:val="00AD741B"/>
    <w:rsid w:val="00AD7A23"/>
    <w:rsid w:val="00AE0042"/>
    <w:rsid w:val="00AE0274"/>
    <w:rsid w:val="00AE02E9"/>
    <w:rsid w:val="00AE060C"/>
    <w:rsid w:val="00AE066C"/>
    <w:rsid w:val="00AE1403"/>
    <w:rsid w:val="00AE148B"/>
    <w:rsid w:val="00AE18CD"/>
    <w:rsid w:val="00AE21B4"/>
    <w:rsid w:val="00AE246C"/>
    <w:rsid w:val="00AE25A6"/>
    <w:rsid w:val="00AE2C71"/>
    <w:rsid w:val="00AE38BC"/>
    <w:rsid w:val="00AE3AC0"/>
    <w:rsid w:val="00AE3DD2"/>
    <w:rsid w:val="00AE3F39"/>
    <w:rsid w:val="00AE4342"/>
    <w:rsid w:val="00AE4369"/>
    <w:rsid w:val="00AE465E"/>
    <w:rsid w:val="00AE473A"/>
    <w:rsid w:val="00AE501D"/>
    <w:rsid w:val="00AE50A7"/>
    <w:rsid w:val="00AE53E7"/>
    <w:rsid w:val="00AE543D"/>
    <w:rsid w:val="00AE56A1"/>
    <w:rsid w:val="00AE586B"/>
    <w:rsid w:val="00AE59D2"/>
    <w:rsid w:val="00AE5BFA"/>
    <w:rsid w:val="00AE5CC7"/>
    <w:rsid w:val="00AE5DCE"/>
    <w:rsid w:val="00AE5E00"/>
    <w:rsid w:val="00AE60F0"/>
    <w:rsid w:val="00AE6243"/>
    <w:rsid w:val="00AE6994"/>
    <w:rsid w:val="00AE71F3"/>
    <w:rsid w:val="00AE7A45"/>
    <w:rsid w:val="00AE7ACF"/>
    <w:rsid w:val="00AE7BA7"/>
    <w:rsid w:val="00AE7C1C"/>
    <w:rsid w:val="00AE7CCC"/>
    <w:rsid w:val="00AF02A0"/>
    <w:rsid w:val="00AF042E"/>
    <w:rsid w:val="00AF09FC"/>
    <w:rsid w:val="00AF0E77"/>
    <w:rsid w:val="00AF11FA"/>
    <w:rsid w:val="00AF15B8"/>
    <w:rsid w:val="00AF164B"/>
    <w:rsid w:val="00AF16D1"/>
    <w:rsid w:val="00AF19F2"/>
    <w:rsid w:val="00AF247F"/>
    <w:rsid w:val="00AF286E"/>
    <w:rsid w:val="00AF29F8"/>
    <w:rsid w:val="00AF2A0A"/>
    <w:rsid w:val="00AF2F34"/>
    <w:rsid w:val="00AF3311"/>
    <w:rsid w:val="00AF33A3"/>
    <w:rsid w:val="00AF33F6"/>
    <w:rsid w:val="00AF3542"/>
    <w:rsid w:val="00AF361C"/>
    <w:rsid w:val="00AF39F8"/>
    <w:rsid w:val="00AF3BA1"/>
    <w:rsid w:val="00AF3DAD"/>
    <w:rsid w:val="00AF405D"/>
    <w:rsid w:val="00AF41E3"/>
    <w:rsid w:val="00AF4241"/>
    <w:rsid w:val="00AF44C2"/>
    <w:rsid w:val="00AF51D3"/>
    <w:rsid w:val="00AF5595"/>
    <w:rsid w:val="00AF623E"/>
    <w:rsid w:val="00AF62F1"/>
    <w:rsid w:val="00AF6491"/>
    <w:rsid w:val="00AF6C5B"/>
    <w:rsid w:val="00AF742E"/>
    <w:rsid w:val="00AF764A"/>
    <w:rsid w:val="00B006E8"/>
    <w:rsid w:val="00B00C97"/>
    <w:rsid w:val="00B00DCE"/>
    <w:rsid w:val="00B00EF4"/>
    <w:rsid w:val="00B00FD0"/>
    <w:rsid w:val="00B0104D"/>
    <w:rsid w:val="00B010FE"/>
    <w:rsid w:val="00B011A3"/>
    <w:rsid w:val="00B01619"/>
    <w:rsid w:val="00B017B4"/>
    <w:rsid w:val="00B01CDA"/>
    <w:rsid w:val="00B0205D"/>
    <w:rsid w:val="00B02148"/>
    <w:rsid w:val="00B022FC"/>
    <w:rsid w:val="00B02469"/>
    <w:rsid w:val="00B02676"/>
    <w:rsid w:val="00B02895"/>
    <w:rsid w:val="00B0289D"/>
    <w:rsid w:val="00B02B6D"/>
    <w:rsid w:val="00B02EE8"/>
    <w:rsid w:val="00B03CD6"/>
    <w:rsid w:val="00B0451B"/>
    <w:rsid w:val="00B04944"/>
    <w:rsid w:val="00B0537A"/>
    <w:rsid w:val="00B05522"/>
    <w:rsid w:val="00B05687"/>
    <w:rsid w:val="00B05B8E"/>
    <w:rsid w:val="00B05EB5"/>
    <w:rsid w:val="00B06437"/>
    <w:rsid w:val="00B0698D"/>
    <w:rsid w:val="00B069FC"/>
    <w:rsid w:val="00B06DFC"/>
    <w:rsid w:val="00B07356"/>
    <w:rsid w:val="00B0744B"/>
    <w:rsid w:val="00B07A61"/>
    <w:rsid w:val="00B101F1"/>
    <w:rsid w:val="00B10FE4"/>
    <w:rsid w:val="00B11052"/>
    <w:rsid w:val="00B113DD"/>
    <w:rsid w:val="00B115DA"/>
    <w:rsid w:val="00B12046"/>
    <w:rsid w:val="00B12315"/>
    <w:rsid w:val="00B1252E"/>
    <w:rsid w:val="00B137E1"/>
    <w:rsid w:val="00B13939"/>
    <w:rsid w:val="00B13DCC"/>
    <w:rsid w:val="00B14056"/>
    <w:rsid w:val="00B14427"/>
    <w:rsid w:val="00B14C1A"/>
    <w:rsid w:val="00B14E14"/>
    <w:rsid w:val="00B15097"/>
    <w:rsid w:val="00B1521D"/>
    <w:rsid w:val="00B15672"/>
    <w:rsid w:val="00B15DF0"/>
    <w:rsid w:val="00B15ECC"/>
    <w:rsid w:val="00B15FC8"/>
    <w:rsid w:val="00B161C9"/>
    <w:rsid w:val="00B1695B"/>
    <w:rsid w:val="00B169C8"/>
    <w:rsid w:val="00B16B9D"/>
    <w:rsid w:val="00B17419"/>
    <w:rsid w:val="00B17963"/>
    <w:rsid w:val="00B179E1"/>
    <w:rsid w:val="00B17D65"/>
    <w:rsid w:val="00B20159"/>
    <w:rsid w:val="00B201AE"/>
    <w:rsid w:val="00B209EF"/>
    <w:rsid w:val="00B20B45"/>
    <w:rsid w:val="00B20BFD"/>
    <w:rsid w:val="00B20E47"/>
    <w:rsid w:val="00B215DA"/>
    <w:rsid w:val="00B219C0"/>
    <w:rsid w:val="00B21C2E"/>
    <w:rsid w:val="00B21C3D"/>
    <w:rsid w:val="00B21D83"/>
    <w:rsid w:val="00B21F46"/>
    <w:rsid w:val="00B21FD6"/>
    <w:rsid w:val="00B22748"/>
    <w:rsid w:val="00B22949"/>
    <w:rsid w:val="00B22E11"/>
    <w:rsid w:val="00B22E53"/>
    <w:rsid w:val="00B231FA"/>
    <w:rsid w:val="00B23663"/>
    <w:rsid w:val="00B23688"/>
    <w:rsid w:val="00B2391B"/>
    <w:rsid w:val="00B23A16"/>
    <w:rsid w:val="00B23A86"/>
    <w:rsid w:val="00B23AE9"/>
    <w:rsid w:val="00B23BED"/>
    <w:rsid w:val="00B24014"/>
    <w:rsid w:val="00B247AB"/>
    <w:rsid w:val="00B24F10"/>
    <w:rsid w:val="00B2539D"/>
    <w:rsid w:val="00B253B3"/>
    <w:rsid w:val="00B25660"/>
    <w:rsid w:val="00B257AC"/>
    <w:rsid w:val="00B25AB0"/>
    <w:rsid w:val="00B26183"/>
    <w:rsid w:val="00B263FB"/>
    <w:rsid w:val="00B26721"/>
    <w:rsid w:val="00B267D9"/>
    <w:rsid w:val="00B26D31"/>
    <w:rsid w:val="00B27546"/>
    <w:rsid w:val="00B276CA"/>
    <w:rsid w:val="00B27732"/>
    <w:rsid w:val="00B27C76"/>
    <w:rsid w:val="00B27C8A"/>
    <w:rsid w:val="00B27D32"/>
    <w:rsid w:val="00B27FE2"/>
    <w:rsid w:val="00B30499"/>
    <w:rsid w:val="00B305B6"/>
    <w:rsid w:val="00B30AC5"/>
    <w:rsid w:val="00B30AF2"/>
    <w:rsid w:val="00B30B75"/>
    <w:rsid w:val="00B30C54"/>
    <w:rsid w:val="00B30FF1"/>
    <w:rsid w:val="00B310D7"/>
    <w:rsid w:val="00B3139D"/>
    <w:rsid w:val="00B31D3E"/>
    <w:rsid w:val="00B31DDE"/>
    <w:rsid w:val="00B31E3E"/>
    <w:rsid w:val="00B31FA7"/>
    <w:rsid w:val="00B33864"/>
    <w:rsid w:val="00B33DE5"/>
    <w:rsid w:val="00B3409D"/>
    <w:rsid w:val="00B3435D"/>
    <w:rsid w:val="00B34B0B"/>
    <w:rsid w:val="00B34EE3"/>
    <w:rsid w:val="00B351AE"/>
    <w:rsid w:val="00B3538D"/>
    <w:rsid w:val="00B35590"/>
    <w:rsid w:val="00B35852"/>
    <w:rsid w:val="00B35A9B"/>
    <w:rsid w:val="00B362D0"/>
    <w:rsid w:val="00B366BB"/>
    <w:rsid w:val="00B36887"/>
    <w:rsid w:val="00B36B7E"/>
    <w:rsid w:val="00B36DDB"/>
    <w:rsid w:val="00B36DE6"/>
    <w:rsid w:val="00B3705D"/>
    <w:rsid w:val="00B37143"/>
    <w:rsid w:val="00B374F0"/>
    <w:rsid w:val="00B37B59"/>
    <w:rsid w:val="00B402EC"/>
    <w:rsid w:val="00B407D3"/>
    <w:rsid w:val="00B40A02"/>
    <w:rsid w:val="00B40F77"/>
    <w:rsid w:val="00B4131F"/>
    <w:rsid w:val="00B41349"/>
    <w:rsid w:val="00B417B3"/>
    <w:rsid w:val="00B41C04"/>
    <w:rsid w:val="00B41C7D"/>
    <w:rsid w:val="00B41FA0"/>
    <w:rsid w:val="00B4207D"/>
    <w:rsid w:val="00B42ABC"/>
    <w:rsid w:val="00B43158"/>
    <w:rsid w:val="00B43318"/>
    <w:rsid w:val="00B43396"/>
    <w:rsid w:val="00B433BF"/>
    <w:rsid w:val="00B44090"/>
    <w:rsid w:val="00B44211"/>
    <w:rsid w:val="00B446C4"/>
    <w:rsid w:val="00B4498D"/>
    <w:rsid w:val="00B449B7"/>
    <w:rsid w:val="00B44CCB"/>
    <w:rsid w:val="00B46279"/>
    <w:rsid w:val="00B46634"/>
    <w:rsid w:val="00B46FB7"/>
    <w:rsid w:val="00B475CF"/>
    <w:rsid w:val="00B476D1"/>
    <w:rsid w:val="00B4778C"/>
    <w:rsid w:val="00B47903"/>
    <w:rsid w:val="00B47967"/>
    <w:rsid w:val="00B479E9"/>
    <w:rsid w:val="00B50234"/>
    <w:rsid w:val="00B50E38"/>
    <w:rsid w:val="00B51186"/>
    <w:rsid w:val="00B514F2"/>
    <w:rsid w:val="00B5150D"/>
    <w:rsid w:val="00B51525"/>
    <w:rsid w:val="00B5171E"/>
    <w:rsid w:val="00B518E5"/>
    <w:rsid w:val="00B51B62"/>
    <w:rsid w:val="00B51C31"/>
    <w:rsid w:val="00B52A97"/>
    <w:rsid w:val="00B52CFB"/>
    <w:rsid w:val="00B5306F"/>
    <w:rsid w:val="00B530FC"/>
    <w:rsid w:val="00B539D3"/>
    <w:rsid w:val="00B53B29"/>
    <w:rsid w:val="00B53B95"/>
    <w:rsid w:val="00B53C35"/>
    <w:rsid w:val="00B53D45"/>
    <w:rsid w:val="00B5401C"/>
    <w:rsid w:val="00B540C6"/>
    <w:rsid w:val="00B548BE"/>
    <w:rsid w:val="00B54D5D"/>
    <w:rsid w:val="00B54FF8"/>
    <w:rsid w:val="00B5582C"/>
    <w:rsid w:val="00B55A25"/>
    <w:rsid w:val="00B55E70"/>
    <w:rsid w:val="00B563A7"/>
    <w:rsid w:val="00B57477"/>
    <w:rsid w:val="00B574C7"/>
    <w:rsid w:val="00B57938"/>
    <w:rsid w:val="00B57DCA"/>
    <w:rsid w:val="00B57E55"/>
    <w:rsid w:val="00B6066E"/>
    <w:rsid w:val="00B60FA8"/>
    <w:rsid w:val="00B61746"/>
    <w:rsid w:val="00B61864"/>
    <w:rsid w:val="00B61897"/>
    <w:rsid w:val="00B61B84"/>
    <w:rsid w:val="00B61BD3"/>
    <w:rsid w:val="00B61DE8"/>
    <w:rsid w:val="00B620B5"/>
    <w:rsid w:val="00B621FE"/>
    <w:rsid w:val="00B624C8"/>
    <w:rsid w:val="00B624E5"/>
    <w:rsid w:val="00B62808"/>
    <w:rsid w:val="00B62984"/>
    <w:rsid w:val="00B632AA"/>
    <w:rsid w:val="00B636AE"/>
    <w:rsid w:val="00B639B9"/>
    <w:rsid w:val="00B63AE0"/>
    <w:rsid w:val="00B63BBD"/>
    <w:rsid w:val="00B63DB5"/>
    <w:rsid w:val="00B6415C"/>
    <w:rsid w:val="00B641F9"/>
    <w:rsid w:val="00B64680"/>
    <w:rsid w:val="00B64C36"/>
    <w:rsid w:val="00B64FBD"/>
    <w:rsid w:val="00B6522E"/>
    <w:rsid w:val="00B6583A"/>
    <w:rsid w:val="00B65939"/>
    <w:rsid w:val="00B659CA"/>
    <w:rsid w:val="00B65C44"/>
    <w:rsid w:val="00B65E2C"/>
    <w:rsid w:val="00B65E98"/>
    <w:rsid w:val="00B65F15"/>
    <w:rsid w:val="00B667E9"/>
    <w:rsid w:val="00B66C42"/>
    <w:rsid w:val="00B6701E"/>
    <w:rsid w:val="00B67293"/>
    <w:rsid w:val="00B67429"/>
    <w:rsid w:val="00B67CD3"/>
    <w:rsid w:val="00B700D1"/>
    <w:rsid w:val="00B70197"/>
    <w:rsid w:val="00B703BF"/>
    <w:rsid w:val="00B705A0"/>
    <w:rsid w:val="00B70610"/>
    <w:rsid w:val="00B707F2"/>
    <w:rsid w:val="00B70C23"/>
    <w:rsid w:val="00B70D72"/>
    <w:rsid w:val="00B70E24"/>
    <w:rsid w:val="00B719B9"/>
    <w:rsid w:val="00B71D92"/>
    <w:rsid w:val="00B71D9E"/>
    <w:rsid w:val="00B71F19"/>
    <w:rsid w:val="00B72202"/>
    <w:rsid w:val="00B722CD"/>
    <w:rsid w:val="00B728E5"/>
    <w:rsid w:val="00B731F0"/>
    <w:rsid w:val="00B73546"/>
    <w:rsid w:val="00B73629"/>
    <w:rsid w:val="00B736B5"/>
    <w:rsid w:val="00B73B71"/>
    <w:rsid w:val="00B73C85"/>
    <w:rsid w:val="00B73CFA"/>
    <w:rsid w:val="00B74615"/>
    <w:rsid w:val="00B746D0"/>
    <w:rsid w:val="00B74CA6"/>
    <w:rsid w:val="00B75105"/>
    <w:rsid w:val="00B75419"/>
    <w:rsid w:val="00B755E5"/>
    <w:rsid w:val="00B7595E"/>
    <w:rsid w:val="00B75A21"/>
    <w:rsid w:val="00B75E5B"/>
    <w:rsid w:val="00B76550"/>
    <w:rsid w:val="00B76977"/>
    <w:rsid w:val="00B7718E"/>
    <w:rsid w:val="00B772DD"/>
    <w:rsid w:val="00B77B38"/>
    <w:rsid w:val="00B77B4B"/>
    <w:rsid w:val="00B77D67"/>
    <w:rsid w:val="00B807D4"/>
    <w:rsid w:val="00B80AAC"/>
    <w:rsid w:val="00B815C2"/>
    <w:rsid w:val="00B817A2"/>
    <w:rsid w:val="00B817E7"/>
    <w:rsid w:val="00B81B31"/>
    <w:rsid w:val="00B81BE0"/>
    <w:rsid w:val="00B81F1C"/>
    <w:rsid w:val="00B825C3"/>
    <w:rsid w:val="00B826D1"/>
    <w:rsid w:val="00B826F3"/>
    <w:rsid w:val="00B8278B"/>
    <w:rsid w:val="00B82D77"/>
    <w:rsid w:val="00B83606"/>
    <w:rsid w:val="00B8365A"/>
    <w:rsid w:val="00B8369D"/>
    <w:rsid w:val="00B8381A"/>
    <w:rsid w:val="00B83D17"/>
    <w:rsid w:val="00B840D4"/>
    <w:rsid w:val="00B843B5"/>
    <w:rsid w:val="00B8481F"/>
    <w:rsid w:val="00B84E50"/>
    <w:rsid w:val="00B84F24"/>
    <w:rsid w:val="00B85466"/>
    <w:rsid w:val="00B85744"/>
    <w:rsid w:val="00B857F1"/>
    <w:rsid w:val="00B8582F"/>
    <w:rsid w:val="00B85838"/>
    <w:rsid w:val="00B85C01"/>
    <w:rsid w:val="00B85DD4"/>
    <w:rsid w:val="00B85F77"/>
    <w:rsid w:val="00B8621C"/>
    <w:rsid w:val="00B864F3"/>
    <w:rsid w:val="00B868B2"/>
    <w:rsid w:val="00B86E5E"/>
    <w:rsid w:val="00B87101"/>
    <w:rsid w:val="00B87285"/>
    <w:rsid w:val="00B872ED"/>
    <w:rsid w:val="00B8766D"/>
    <w:rsid w:val="00B8794B"/>
    <w:rsid w:val="00B87A37"/>
    <w:rsid w:val="00B87ABC"/>
    <w:rsid w:val="00B87FBC"/>
    <w:rsid w:val="00B90DBB"/>
    <w:rsid w:val="00B911E7"/>
    <w:rsid w:val="00B91527"/>
    <w:rsid w:val="00B92B9E"/>
    <w:rsid w:val="00B92F24"/>
    <w:rsid w:val="00B93401"/>
    <w:rsid w:val="00B934AC"/>
    <w:rsid w:val="00B944B0"/>
    <w:rsid w:val="00B9511E"/>
    <w:rsid w:val="00B95DEA"/>
    <w:rsid w:val="00B95EF4"/>
    <w:rsid w:val="00B961C9"/>
    <w:rsid w:val="00B9634A"/>
    <w:rsid w:val="00B9648B"/>
    <w:rsid w:val="00B964A1"/>
    <w:rsid w:val="00B96536"/>
    <w:rsid w:val="00B96935"/>
    <w:rsid w:val="00B96AC8"/>
    <w:rsid w:val="00B96AF1"/>
    <w:rsid w:val="00B96CC7"/>
    <w:rsid w:val="00B97164"/>
    <w:rsid w:val="00B978D4"/>
    <w:rsid w:val="00B97AAD"/>
    <w:rsid w:val="00B97D8D"/>
    <w:rsid w:val="00B97E62"/>
    <w:rsid w:val="00B97FB7"/>
    <w:rsid w:val="00BA10EB"/>
    <w:rsid w:val="00BA1178"/>
    <w:rsid w:val="00BA16E0"/>
    <w:rsid w:val="00BA2620"/>
    <w:rsid w:val="00BA26F0"/>
    <w:rsid w:val="00BA278B"/>
    <w:rsid w:val="00BA28AB"/>
    <w:rsid w:val="00BA297B"/>
    <w:rsid w:val="00BA2DF6"/>
    <w:rsid w:val="00BA30D7"/>
    <w:rsid w:val="00BA3738"/>
    <w:rsid w:val="00BA39A5"/>
    <w:rsid w:val="00BA3A00"/>
    <w:rsid w:val="00BA3F40"/>
    <w:rsid w:val="00BA4239"/>
    <w:rsid w:val="00BA50B6"/>
    <w:rsid w:val="00BA52AF"/>
    <w:rsid w:val="00BA5B36"/>
    <w:rsid w:val="00BA5BA1"/>
    <w:rsid w:val="00BA5CED"/>
    <w:rsid w:val="00BA5D40"/>
    <w:rsid w:val="00BA62E0"/>
    <w:rsid w:val="00BA660F"/>
    <w:rsid w:val="00BA66E8"/>
    <w:rsid w:val="00BA74E8"/>
    <w:rsid w:val="00BA777F"/>
    <w:rsid w:val="00BA7A9F"/>
    <w:rsid w:val="00BA7FC8"/>
    <w:rsid w:val="00BB0269"/>
    <w:rsid w:val="00BB05EB"/>
    <w:rsid w:val="00BB0603"/>
    <w:rsid w:val="00BB0836"/>
    <w:rsid w:val="00BB1461"/>
    <w:rsid w:val="00BB1994"/>
    <w:rsid w:val="00BB1DDD"/>
    <w:rsid w:val="00BB2212"/>
    <w:rsid w:val="00BB2ED8"/>
    <w:rsid w:val="00BB301D"/>
    <w:rsid w:val="00BB3500"/>
    <w:rsid w:val="00BB368B"/>
    <w:rsid w:val="00BB3B54"/>
    <w:rsid w:val="00BB3D7A"/>
    <w:rsid w:val="00BB4080"/>
    <w:rsid w:val="00BB46ED"/>
    <w:rsid w:val="00BB474A"/>
    <w:rsid w:val="00BB4873"/>
    <w:rsid w:val="00BB48D3"/>
    <w:rsid w:val="00BB48FF"/>
    <w:rsid w:val="00BB4950"/>
    <w:rsid w:val="00BB50E7"/>
    <w:rsid w:val="00BB512A"/>
    <w:rsid w:val="00BB5215"/>
    <w:rsid w:val="00BB5C88"/>
    <w:rsid w:val="00BB68EC"/>
    <w:rsid w:val="00BB6E82"/>
    <w:rsid w:val="00BB7070"/>
    <w:rsid w:val="00BB72DF"/>
    <w:rsid w:val="00BB7496"/>
    <w:rsid w:val="00BC0478"/>
    <w:rsid w:val="00BC0871"/>
    <w:rsid w:val="00BC08AE"/>
    <w:rsid w:val="00BC0A1E"/>
    <w:rsid w:val="00BC0B8F"/>
    <w:rsid w:val="00BC0F55"/>
    <w:rsid w:val="00BC13AE"/>
    <w:rsid w:val="00BC1786"/>
    <w:rsid w:val="00BC1D8A"/>
    <w:rsid w:val="00BC2E3B"/>
    <w:rsid w:val="00BC2F32"/>
    <w:rsid w:val="00BC35AF"/>
    <w:rsid w:val="00BC39AE"/>
    <w:rsid w:val="00BC3A2F"/>
    <w:rsid w:val="00BC4150"/>
    <w:rsid w:val="00BC4CAE"/>
    <w:rsid w:val="00BC4E1E"/>
    <w:rsid w:val="00BC4E3E"/>
    <w:rsid w:val="00BC50C1"/>
    <w:rsid w:val="00BC528A"/>
    <w:rsid w:val="00BC57F9"/>
    <w:rsid w:val="00BC5FAB"/>
    <w:rsid w:val="00BC62B8"/>
    <w:rsid w:val="00BC682C"/>
    <w:rsid w:val="00BC73AE"/>
    <w:rsid w:val="00BC77E1"/>
    <w:rsid w:val="00BC7DF7"/>
    <w:rsid w:val="00BD0132"/>
    <w:rsid w:val="00BD0B11"/>
    <w:rsid w:val="00BD0BF4"/>
    <w:rsid w:val="00BD0D89"/>
    <w:rsid w:val="00BD0D8A"/>
    <w:rsid w:val="00BD127C"/>
    <w:rsid w:val="00BD179D"/>
    <w:rsid w:val="00BD183D"/>
    <w:rsid w:val="00BD1B0C"/>
    <w:rsid w:val="00BD1D54"/>
    <w:rsid w:val="00BD2253"/>
    <w:rsid w:val="00BD260E"/>
    <w:rsid w:val="00BD294D"/>
    <w:rsid w:val="00BD2EB7"/>
    <w:rsid w:val="00BD2FC9"/>
    <w:rsid w:val="00BD30CB"/>
    <w:rsid w:val="00BD3428"/>
    <w:rsid w:val="00BD35A2"/>
    <w:rsid w:val="00BD3C7F"/>
    <w:rsid w:val="00BD3DA3"/>
    <w:rsid w:val="00BD409F"/>
    <w:rsid w:val="00BD4455"/>
    <w:rsid w:val="00BD49C6"/>
    <w:rsid w:val="00BD4CB4"/>
    <w:rsid w:val="00BD4DB1"/>
    <w:rsid w:val="00BD4E88"/>
    <w:rsid w:val="00BD5177"/>
    <w:rsid w:val="00BD5252"/>
    <w:rsid w:val="00BD5520"/>
    <w:rsid w:val="00BD5784"/>
    <w:rsid w:val="00BD603D"/>
    <w:rsid w:val="00BD604C"/>
    <w:rsid w:val="00BD67E5"/>
    <w:rsid w:val="00BD6B0C"/>
    <w:rsid w:val="00BD6CBF"/>
    <w:rsid w:val="00BD7490"/>
    <w:rsid w:val="00BD7578"/>
    <w:rsid w:val="00BD7659"/>
    <w:rsid w:val="00BD77CE"/>
    <w:rsid w:val="00BD77E4"/>
    <w:rsid w:val="00BD7B09"/>
    <w:rsid w:val="00BD7BF0"/>
    <w:rsid w:val="00BD7CE1"/>
    <w:rsid w:val="00BD7EC0"/>
    <w:rsid w:val="00BE0002"/>
    <w:rsid w:val="00BE0564"/>
    <w:rsid w:val="00BE1016"/>
    <w:rsid w:val="00BE14D7"/>
    <w:rsid w:val="00BE214C"/>
    <w:rsid w:val="00BE25F4"/>
    <w:rsid w:val="00BE2C9D"/>
    <w:rsid w:val="00BE2CEF"/>
    <w:rsid w:val="00BE38BD"/>
    <w:rsid w:val="00BE3BB9"/>
    <w:rsid w:val="00BE3DC7"/>
    <w:rsid w:val="00BE42B5"/>
    <w:rsid w:val="00BE44F2"/>
    <w:rsid w:val="00BE45D1"/>
    <w:rsid w:val="00BE4817"/>
    <w:rsid w:val="00BE54CA"/>
    <w:rsid w:val="00BE59A8"/>
    <w:rsid w:val="00BE5D4C"/>
    <w:rsid w:val="00BE6061"/>
    <w:rsid w:val="00BE6124"/>
    <w:rsid w:val="00BE68FA"/>
    <w:rsid w:val="00BE69F5"/>
    <w:rsid w:val="00BE6BA3"/>
    <w:rsid w:val="00BE7C64"/>
    <w:rsid w:val="00BE7D95"/>
    <w:rsid w:val="00BF0090"/>
    <w:rsid w:val="00BF02D8"/>
    <w:rsid w:val="00BF03E9"/>
    <w:rsid w:val="00BF0412"/>
    <w:rsid w:val="00BF0D79"/>
    <w:rsid w:val="00BF1187"/>
    <w:rsid w:val="00BF1208"/>
    <w:rsid w:val="00BF12B9"/>
    <w:rsid w:val="00BF1529"/>
    <w:rsid w:val="00BF16CC"/>
    <w:rsid w:val="00BF188B"/>
    <w:rsid w:val="00BF1E1F"/>
    <w:rsid w:val="00BF1ED8"/>
    <w:rsid w:val="00BF23E7"/>
    <w:rsid w:val="00BF272D"/>
    <w:rsid w:val="00BF294B"/>
    <w:rsid w:val="00BF2B41"/>
    <w:rsid w:val="00BF2D38"/>
    <w:rsid w:val="00BF2DF0"/>
    <w:rsid w:val="00BF308B"/>
    <w:rsid w:val="00BF3458"/>
    <w:rsid w:val="00BF400D"/>
    <w:rsid w:val="00BF44B1"/>
    <w:rsid w:val="00BF4674"/>
    <w:rsid w:val="00BF4BDA"/>
    <w:rsid w:val="00BF4D5B"/>
    <w:rsid w:val="00BF4ECB"/>
    <w:rsid w:val="00BF53B1"/>
    <w:rsid w:val="00BF5599"/>
    <w:rsid w:val="00BF5F10"/>
    <w:rsid w:val="00BF611E"/>
    <w:rsid w:val="00BF6662"/>
    <w:rsid w:val="00BF67C1"/>
    <w:rsid w:val="00BF6A68"/>
    <w:rsid w:val="00BF6C2B"/>
    <w:rsid w:val="00BF70A6"/>
    <w:rsid w:val="00BF71D8"/>
    <w:rsid w:val="00BF7B4F"/>
    <w:rsid w:val="00BF7CC6"/>
    <w:rsid w:val="00BF7CF2"/>
    <w:rsid w:val="00C00510"/>
    <w:rsid w:val="00C007E0"/>
    <w:rsid w:val="00C0089E"/>
    <w:rsid w:val="00C01005"/>
    <w:rsid w:val="00C012A1"/>
    <w:rsid w:val="00C0197D"/>
    <w:rsid w:val="00C01B34"/>
    <w:rsid w:val="00C01CEA"/>
    <w:rsid w:val="00C01D7B"/>
    <w:rsid w:val="00C01EC8"/>
    <w:rsid w:val="00C02174"/>
    <w:rsid w:val="00C0287B"/>
    <w:rsid w:val="00C029D5"/>
    <w:rsid w:val="00C02EE2"/>
    <w:rsid w:val="00C03297"/>
    <w:rsid w:val="00C0338D"/>
    <w:rsid w:val="00C03779"/>
    <w:rsid w:val="00C037A3"/>
    <w:rsid w:val="00C03C24"/>
    <w:rsid w:val="00C03F25"/>
    <w:rsid w:val="00C04089"/>
    <w:rsid w:val="00C04259"/>
    <w:rsid w:val="00C04771"/>
    <w:rsid w:val="00C04AE5"/>
    <w:rsid w:val="00C04CFA"/>
    <w:rsid w:val="00C055EE"/>
    <w:rsid w:val="00C058A6"/>
    <w:rsid w:val="00C05EAC"/>
    <w:rsid w:val="00C0632B"/>
    <w:rsid w:val="00C066A0"/>
    <w:rsid w:val="00C06829"/>
    <w:rsid w:val="00C072EF"/>
    <w:rsid w:val="00C079F7"/>
    <w:rsid w:val="00C10282"/>
    <w:rsid w:val="00C10AD9"/>
    <w:rsid w:val="00C10DC5"/>
    <w:rsid w:val="00C1138E"/>
    <w:rsid w:val="00C117BE"/>
    <w:rsid w:val="00C11BDC"/>
    <w:rsid w:val="00C11F98"/>
    <w:rsid w:val="00C126B6"/>
    <w:rsid w:val="00C1273D"/>
    <w:rsid w:val="00C1317F"/>
    <w:rsid w:val="00C1340F"/>
    <w:rsid w:val="00C13618"/>
    <w:rsid w:val="00C13ED2"/>
    <w:rsid w:val="00C140A3"/>
    <w:rsid w:val="00C14234"/>
    <w:rsid w:val="00C14525"/>
    <w:rsid w:val="00C14714"/>
    <w:rsid w:val="00C14774"/>
    <w:rsid w:val="00C14810"/>
    <w:rsid w:val="00C14B11"/>
    <w:rsid w:val="00C14CAB"/>
    <w:rsid w:val="00C14E7D"/>
    <w:rsid w:val="00C15383"/>
    <w:rsid w:val="00C15495"/>
    <w:rsid w:val="00C159E2"/>
    <w:rsid w:val="00C15AA3"/>
    <w:rsid w:val="00C15B3E"/>
    <w:rsid w:val="00C15DD9"/>
    <w:rsid w:val="00C15DDA"/>
    <w:rsid w:val="00C15E30"/>
    <w:rsid w:val="00C16213"/>
    <w:rsid w:val="00C16216"/>
    <w:rsid w:val="00C16ADA"/>
    <w:rsid w:val="00C16B50"/>
    <w:rsid w:val="00C172C3"/>
    <w:rsid w:val="00C17311"/>
    <w:rsid w:val="00C173BD"/>
    <w:rsid w:val="00C173E7"/>
    <w:rsid w:val="00C17596"/>
    <w:rsid w:val="00C17984"/>
    <w:rsid w:val="00C179A4"/>
    <w:rsid w:val="00C204CF"/>
    <w:rsid w:val="00C20617"/>
    <w:rsid w:val="00C20646"/>
    <w:rsid w:val="00C20B7F"/>
    <w:rsid w:val="00C20CEE"/>
    <w:rsid w:val="00C20FA0"/>
    <w:rsid w:val="00C2105A"/>
    <w:rsid w:val="00C21185"/>
    <w:rsid w:val="00C214D0"/>
    <w:rsid w:val="00C22122"/>
    <w:rsid w:val="00C22829"/>
    <w:rsid w:val="00C22D21"/>
    <w:rsid w:val="00C22E03"/>
    <w:rsid w:val="00C23000"/>
    <w:rsid w:val="00C236C9"/>
    <w:rsid w:val="00C239C7"/>
    <w:rsid w:val="00C23C09"/>
    <w:rsid w:val="00C23EB0"/>
    <w:rsid w:val="00C244C9"/>
    <w:rsid w:val="00C24667"/>
    <w:rsid w:val="00C247A1"/>
    <w:rsid w:val="00C24DEA"/>
    <w:rsid w:val="00C25517"/>
    <w:rsid w:val="00C2569E"/>
    <w:rsid w:val="00C259D5"/>
    <w:rsid w:val="00C25A3F"/>
    <w:rsid w:val="00C25DA2"/>
    <w:rsid w:val="00C26046"/>
    <w:rsid w:val="00C26576"/>
    <w:rsid w:val="00C27766"/>
    <w:rsid w:val="00C27AF7"/>
    <w:rsid w:val="00C27D7B"/>
    <w:rsid w:val="00C27FC2"/>
    <w:rsid w:val="00C3004C"/>
    <w:rsid w:val="00C30246"/>
    <w:rsid w:val="00C30427"/>
    <w:rsid w:val="00C30597"/>
    <w:rsid w:val="00C30702"/>
    <w:rsid w:val="00C30734"/>
    <w:rsid w:val="00C30849"/>
    <w:rsid w:val="00C308E2"/>
    <w:rsid w:val="00C30CC6"/>
    <w:rsid w:val="00C30D8A"/>
    <w:rsid w:val="00C30EBC"/>
    <w:rsid w:val="00C318CD"/>
    <w:rsid w:val="00C31C91"/>
    <w:rsid w:val="00C31CA2"/>
    <w:rsid w:val="00C3211D"/>
    <w:rsid w:val="00C32581"/>
    <w:rsid w:val="00C329C7"/>
    <w:rsid w:val="00C33415"/>
    <w:rsid w:val="00C3370B"/>
    <w:rsid w:val="00C3384E"/>
    <w:rsid w:val="00C33A26"/>
    <w:rsid w:val="00C33B1E"/>
    <w:rsid w:val="00C33F35"/>
    <w:rsid w:val="00C33FC3"/>
    <w:rsid w:val="00C34780"/>
    <w:rsid w:val="00C34E7E"/>
    <w:rsid w:val="00C35693"/>
    <w:rsid w:val="00C35A58"/>
    <w:rsid w:val="00C363A4"/>
    <w:rsid w:val="00C36404"/>
    <w:rsid w:val="00C364C9"/>
    <w:rsid w:val="00C36683"/>
    <w:rsid w:val="00C366CB"/>
    <w:rsid w:val="00C367A9"/>
    <w:rsid w:val="00C36A16"/>
    <w:rsid w:val="00C36FBD"/>
    <w:rsid w:val="00C3733D"/>
    <w:rsid w:val="00C40662"/>
    <w:rsid w:val="00C40DA9"/>
    <w:rsid w:val="00C40DC8"/>
    <w:rsid w:val="00C415D1"/>
    <w:rsid w:val="00C417A0"/>
    <w:rsid w:val="00C421E8"/>
    <w:rsid w:val="00C4252E"/>
    <w:rsid w:val="00C425B4"/>
    <w:rsid w:val="00C42733"/>
    <w:rsid w:val="00C42F00"/>
    <w:rsid w:val="00C42F5C"/>
    <w:rsid w:val="00C43387"/>
    <w:rsid w:val="00C435AB"/>
    <w:rsid w:val="00C436F2"/>
    <w:rsid w:val="00C4391D"/>
    <w:rsid w:val="00C43B0A"/>
    <w:rsid w:val="00C449DC"/>
    <w:rsid w:val="00C44B7B"/>
    <w:rsid w:val="00C462D3"/>
    <w:rsid w:val="00C46612"/>
    <w:rsid w:val="00C47167"/>
    <w:rsid w:val="00C473B5"/>
    <w:rsid w:val="00C476B3"/>
    <w:rsid w:val="00C47BC4"/>
    <w:rsid w:val="00C503C3"/>
    <w:rsid w:val="00C50D29"/>
    <w:rsid w:val="00C51C24"/>
    <w:rsid w:val="00C51EE3"/>
    <w:rsid w:val="00C5218E"/>
    <w:rsid w:val="00C523BF"/>
    <w:rsid w:val="00C52401"/>
    <w:rsid w:val="00C525A0"/>
    <w:rsid w:val="00C52993"/>
    <w:rsid w:val="00C52E95"/>
    <w:rsid w:val="00C52FFA"/>
    <w:rsid w:val="00C53B09"/>
    <w:rsid w:val="00C53B8F"/>
    <w:rsid w:val="00C53BC6"/>
    <w:rsid w:val="00C53C40"/>
    <w:rsid w:val="00C53CDA"/>
    <w:rsid w:val="00C53EDE"/>
    <w:rsid w:val="00C53FD6"/>
    <w:rsid w:val="00C5458E"/>
    <w:rsid w:val="00C54719"/>
    <w:rsid w:val="00C5484E"/>
    <w:rsid w:val="00C54C1F"/>
    <w:rsid w:val="00C54E64"/>
    <w:rsid w:val="00C54EC7"/>
    <w:rsid w:val="00C552C3"/>
    <w:rsid w:val="00C5539C"/>
    <w:rsid w:val="00C555A0"/>
    <w:rsid w:val="00C555A3"/>
    <w:rsid w:val="00C5599B"/>
    <w:rsid w:val="00C559EF"/>
    <w:rsid w:val="00C56020"/>
    <w:rsid w:val="00C56202"/>
    <w:rsid w:val="00C5633C"/>
    <w:rsid w:val="00C5637E"/>
    <w:rsid w:val="00C56CCB"/>
    <w:rsid w:val="00C56F4F"/>
    <w:rsid w:val="00C57646"/>
    <w:rsid w:val="00C57889"/>
    <w:rsid w:val="00C578DB"/>
    <w:rsid w:val="00C60479"/>
    <w:rsid w:val="00C605D8"/>
    <w:rsid w:val="00C6088D"/>
    <w:rsid w:val="00C608A3"/>
    <w:rsid w:val="00C60F37"/>
    <w:rsid w:val="00C61071"/>
    <w:rsid w:val="00C61405"/>
    <w:rsid w:val="00C61901"/>
    <w:rsid w:val="00C619C4"/>
    <w:rsid w:val="00C61A4C"/>
    <w:rsid w:val="00C61FF0"/>
    <w:rsid w:val="00C6200C"/>
    <w:rsid w:val="00C623C9"/>
    <w:rsid w:val="00C62518"/>
    <w:rsid w:val="00C62A19"/>
    <w:rsid w:val="00C62BF3"/>
    <w:rsid w:val="00C633AA"/>
    <w:rsid w:val="00C6348C"/>
    <w:rsid w:val="00C634D7"/>
    <w:rsid w:val="00C638AE"/>
    <w:rsid w:val="00C63C2C"/>
    <w:rsid w:val="00C63C75"/>
    <w:rsid w:val="00C641ED"/>
    <w:rsid w:val="00C649B9"/>
    <w:rsid w:val="00C64D76"/>
    <w:rsid w:val="00C64DAE"/>
    <w:rsid w:val="00C64E91"/>
    <w:rsid w:val="00C658AB"/>
    <w:rsid w:val="00C65DA1"/>
    <w:rsid w:val="00C66047"/>
    <w:rsid w:val="00C6611E"/>
    <w:rsid w:val="00C66154"/>
    <w:rsid w:val="00C663BF"/>
    <w:rsid w:val="00C664AB"/>
    <w:rsid w:val="00C66667"/>
    <w:rsid w:val="00C66893"/>
    <w:rsid w:val="00C66CA4"/>
    <w:rsid w:val="00C67020"/>
    <w:rsid w:val="00C679F1"/>
    <w:rsid w:val="00C67EFD"/>
    <w:rsid w:val="00C70DD9"/>
    <w:rsid w:val="00C71154"/>
    <w:rsid w:val="00C71631"/>
    <w:rsid w:val="00C7183D"/>
    <w:rsid w:val="00C71906"/>
    <w:rsid w:val="00C724E8"/>
    <w:rsid w:val="00C7301F"/>
    <w:rsid w:val="00C73926"/>
    <w:rsid w:val="00C73BAA"/>
    <w:rsid w:val="00C73DD6"/>
    <w:rsid w:val="00C740D0"/>
    <w:rsid w:val="00C7415E"/>
    <w:rsid w:val="00C74806"/>
    <w:rsid w:val="00C74E52"/>
    <w:rsid w:val="00C75487"/>
    <w:rsid w:val="00C7578D"/>
    <w:rsid w:val="00C75861"/>
    <w:rsid w:val="00C75A33"/>
    <w:rsid w:val="00C75F20"/>
    <w:rsid w:val="00C75F22"/>
    <w:rsid w:val="00C75FC0"/>
    <w:rsid w:val="00C761F7"/>
    <w:rsid w:val="00C76219"/>
    <w:rsid w:val="00C764D5"/>
    <w:rsid w:val="00C774A4"/>
    <w:rsid w:val="00C775D4"/>
    <w:rsid w:val="00C77CA7"/>
    <w:rsid w:val="00C77D49"/>
    <w:rsid w:val="00C77F58"/>
    <w:rsid w:val="00C8007E"/>
    <w:rsid w:val="00C80477"/>
    <w:rsid w:val="00C8085F"/>
    <w:rsid w:val="00C80BF5"/>
    <w:rsid w:val="00C81439"/>
    <w:rsid w:val="00C8150C"/>
    <w:rsid w:val="00C816E3"/>
    <w:rsid w:val="00C819B6"/>
    <w:rsid w:val="00C81BEB"/>
    <w:rsid w:val="00C81C59"/>
    <w:rsid w:val="00C820F5"/>
    <w:rsid w:val="00C8217A"/>
    <w:rsid w:val="00C823BF"/>
    <w:rsid w:val="00C824FA"/>
    <w:rsid w:val="00C826C9"/>
    <w:rsid w:val="00C82753"/>
    <w:rsid w:val="00C828C5"/>
    <w:rsid w:val="00C82A17"/>
    <w:rsid w:val="00C82ADD"/>
    <w:rsid w:val="00C82B68"/>
    <w:rsid w:val="00C83200"/>
    <w:rsid w:val="00C8323A"/>
    <w:rsid w:val="00C83813"/>
    <w:rsid w:val="00C83D1E"/>
    <w:rsid w:val="00C83E5E"/>
    <w:rsid w:val="00C8400B"/>
    <w:rsid w:val="00C844AC"/>
    <w:rsid w:val="00C84622"/>
    <w:rsid w:val="00C8463B"/>
    <w:rsid w:val="00C84883"/>
    <w:rsid w:val="00C85AA2"/>
    <w:rsid w:val="00C85DEB"/>
    <w:rsid w:val="00C85EC0"/>
    <w:rsid w:val="00C86096"/>
    <w:rsid w:val="00C8612C"/>
    <w:rsid w:val="00C86893"/>
    <w:rsid w:val="00C86E6E"/>
    <w:rsid w:val="00C87223"/>
    <w:rsid w:val="00C8737D"/>
    <w:rsid w:val="00C87803"/>
    <w:rsid w:val="00C87AD7"/>
    <w:rsid w:val="00C902B1"/>
    <w:rsid w:val="00C90955"/>
    <w:rsid w:val="00C90B29"/>
    <w:rsid w:val="00C90D85"/>
    <w:rsid w:val="00C913AC"/>
    <w:rsid w:val="00C9140D"/>
    <w:rsid w:val="00C91ADF"/>
    <w:rsid w:val="00C91EAE"/>
    <w:rsid w:val="00C92255"/>
    <w:rsid w:val="00C923C3"/>
    <w:rsid w:val="00C92621"/>
    <w:rsid w:val="00C92650"/>
    <w:rsid w:val="00C92D83"/>
    <w:rsid w:val="00C933D8"/>
    <w:rsid w:val="00C93A2E"/>
    <w:rsid w:val="00C93B17"/>
    <w:rsid w:val="00C93C50"/>
    <w:rsid w:val="00C93D53"/>
    <w:rsid w:val="00C94DB9"/>
    <w:rsid w:val="00C950A6"/>
    <w:rsid w:val="00C95474"/>
    <w:rsid w:val="00C954A2"/>
    <w:rsid w:val="00C96004"/>
    <w:rsid w:val="00C964C3"/>
    <w:rsid w:val="00C96D10"/>
    <w:rsid w:val="00C97426"/>
    <w:rsid w:val="00CA052A"/>
    <w:rsid w:val="00CA060E"/>
    <w:rsid w:val="00CA0A76"/>
    <w:rsid w:val="00CA0F79"/>
    <w:rsid w:val="00CA10CA"/>
    <w:rsid w:val="00CA1445"/>
    <w:rsid w:val="00CA1CC4"/>
    <w:rsid w:val="00CA1EEF"/>
    <w:rsid w:val="00CA211C"/>
    <w:rsid w:val="00CA2126"/>
    <w:rsid w:val="00CA21D4"/>
    <w:rsid w:val="00CA2256"/>
    <w:rsid w:val="00CA2A1C"/>
    <w:rsid w:val="00CA32DA"/>
    <w:rsid w:val="00CA36EC"/>
    <w:rsid w:val="00CA3FBC"/>
    <w:rsid w:val="00CA43C5"/>
    <w:rsid w:val="00CA43CA"/>
    <w:rsid w:val="00CA4883"/>
    <w:rsid w:val="00CA495D"/>
    <w:rsid w:val="00CA4CC5"/>
    <w:rsid w:val="00CA4E1C"/>
    <w:rsid w:val="00CA4FC2"/>
    <w:rsid w:val="00CA531A"/>
    <w:rsid w:val="00CA5414"/>
    <w:rsid w:val="00CA54D4"/>
    <w:rsid w:val="00CA5D14"/>
    <w:rsid w:val="00CA5E2A"/>
    <w:rsid w:val="00CA62B1"/>
    <w:rsid w:val="00CA6A75"/>
    <w:rsid w:val="00CA7178"/>
    <w:rsid w:val="00CA752A"/>
    <w:rsid w:val="00CB0613"/>
    <w:rsid w:val="00CB071C"/>
    <w:rsid w:val="00CB0C0E"/>
    <w:rsid w:val="00CB0E4E"/>
    <w:rsid w:val="00CB0F05"/>
    <w:rsid w:val="00CB1A3A"/>
    <w:rsid w:val="00CB2377"/>
    <w:rsid w:val="00CB390D"/>
    <w:rsid w:val="00CB3D22"/>
    <w:rsid w:val="00CB40DB"/>
    <w:rsid w:val="00CB418A"/>
    <w:rsid w:val="00CB41FF"/>
    <w:rsid w:val="00CB42D0"/>
    <w:rsid w:val="00CB46A3"/>
    <w:rsid w:val="00CB4BF3"/>
    <w:rsid w:val="00CB5093"/>
    <w:rsid w:val="00CB53EB"/>
    <w:rsid w:val="00CB568E"/>
    <w:rsid w:val="00CB5784"/>
    <w:rsid w:val="00CB59FC"/>
    <w:rsid w:val="00CB5CE9"/>
    <w:rsid w:val="00CB607D"/>
    <w:rsid w:val="00CB6D19"/>
    <w:rsid w:val="00CB7263"/>
    <w:rsid w:val="00CB73F6"/>
    <w:rsid w:val="00CB76FB"/>
    <w:rsid w:val="00CB7726"/>
    <w:rsid w:val="00CB79A8"/>
    <w:rsid w:val="00CB7E92"/>
    <w:rsid w:val="00CB7F96"/>
    <w:rsid w:val="00CC04AB"/>
    <w:rsid w:val="00CC04DF"/>
    <w:rsid w:val="00CC1089"/>
    <w:rsid w:val="00CC1799"/>
    <w:rsid w:val="00CC1E9E"/>
    <w:rsid w:val="00CC212F"/>
    <w:rsid w:val="00CC228B"/>
    <w:rsid w:val="00CC2650"/>
    <w:rsid w:val="00CC2827"/>
    <w:rsid w:val="00CC2958"/>
    <w:rsid w:val="00CC2CC2"/>
    <w:rsid w:val="00CC2D24"/>
    <w:rsid w:val="00CC2DC3"/>
    <w:rsid w:val="00CC2F90"/>
    <w:rsid w:val="00CC321C"/>
    <w:rsid w:val="00CC34C4"/>
    <w:rsid w:val="00CC35CA"/>
    <w:rsid w:val="00CC3774"/>
    <w:rsid w:val="00CC3AE5"/>
    <w:rsid w:val="00CC3E48"/>
    <w:rsid w:val="00CC3F96"/>
    <w:rsid w:val="00CC41A0"/>
    <w:rsid w:val="00CC4435"/>
    <w:rsid w:val="00CC4658"/>
    <w:rsid w:val="00CC4A37"/>
    <w:rsid w:val="00CC4DAA"/>
    <w:rsid w:val="00CC4F26"/>
    <w:rsid w:val="00CC525E"/>
    <w:rsid w:val="00CC530B"/>
    <w:rsid w:val="00CC5D7B"/>
    <w:rsid w:val="00CC5F52"/>
    <w:rsid w:val="00CC601C"/>
    <w:rsid w:val="00CC61E2"/>
    <w:rsid w:val="00CC670A"/>
    <w:rsid w:val="00CC67EA"/>
    <w:rsid w:val="00CC6924"/>
    <w:rsid w:val="00CC6E76"/>
    <w:rsid w:val="00CC74D2"/>
    <w:rsid w:val="00CC7BFA"/>
    <w:rsid w:val="00CC7F99"/>
    <w:rsid w:val="00CD0445"/>
    <w:rsid w:val="00CD04B3"/>
    <w:rsid w:val="00CD060E"/>
    <w:rsid w:val="00CD09A5"/>
    <w:rsid w:val="00CD1052"/>
    <w:rsid w:val="00CD107C"/>
    <w:rsid w:val="00CD10D5"/>
    <w:rsid w:val="00CD12AC"/>
    <w:rsid w:val="00CD1863"/>
    <w:rsid w:val="00CD2188"/>
    <w:rsid w:val="00CD22C8"/>
    <w:rsid w:val="00CD23E3"/>
    <w:rsid w:val="00CD287A"/>
    <w:rsid w:val="00CD2A89"/>
    <w:rsid w:val="00CD2D25"/>
    <w:rsid w:val="00CD32CF"/>
    <w:rsid w:val="00CD3848"/>
    <w:rsid w:val="00CD38C9"/>
    <w:rsid w:val="00CD3F6C"/>
    <w:rsid w:val="00CD41B9"/>
    <w:rsid w:val="00CD4447"/>
    <w:rsid w:val="00CD460C"/>
    <w:rsid w:val="00CD4819"/>
    <w:rsid w:val="00CD49DD"/>
    <w:rsid w:val="00CD4BF3"/>
    <w:rsid w:val="00CD53E0"/>
    <w:rsid w:val="00CD5E55"/>
    <w:rsid w:val="00CD5E8E"/>
    <w:rsid w:val="00CD6104"/>
    <w:rsid w:val="00CD6189"/>
    <w:rsid w:val="00CD6861"/>
    <w:rsid w:val="00CD71C9"/>
    <w:rsid w:val="00CD7332"/>
    <w:rsid w:val="00CE0021"/>
    <w:rsid w:val="00CE05F2"/>
    <w:rsid w:val="00CE0C3E"/>
    <w:rsid w:val="00CE0D51"/>
    <w:rsid w:val="00CE0F09"/>
    <w:rsid w:val="00CE0F85"/>
    <w:rsid w:val="00CE0F89"/>
    <w:rsid w:val="00CE11FC"/>
    <w:rsid w:val="00CE14E9"/>
    <w:rsid w:val="00CE175E"/>
    <w:rsid w:val="00CE1B94"/>
    <w:rsid w:val="00CE1BA7"/>
    <w:rsid w:val="00CE21FE"/>
    <w:rsid w:val="00CE229B"/>
    <w:rsid w:val="00CE24E5"/>
    <w:rsid w:val="00CE2539"/>
    <w:rsid w:val="00CE2604"/>
    <w:rsid w:val="00CE2E71"/>
    <w:rsid w:val="00CE34DC"/>
    <w:rsid w:val="00CE430A"/>
    <w:rsid w:val="00CE4A7B"/>
    <w:rsid w:val="00CE4D0E"/>
    <w:rsid w:val="00CE5D05"/>
    <w:rsid w:val="00CE5D29"/>
    <w:rsid w:val="00CE5F66"/>
    <w:rsid w:val="00CE6892"/>
    <w:rsid w:val="00CE727C"/>
    <w:rsid w:val="00CE7308"/>
    <w:rsid w:val="00CE7739"/>
    <w:rsid w:val="00CE7A51"/>
    <w:rsid w:val="00CE7DCA"/>
    <w:rsid w:val="00CF09A6"/>
    <w:rsid w:val="00CF0E22"/>
    <w:rsid w:val="00CF1073"/>
    <w:rsid w:val="00CF14D5"/>
    <w:rsid w:val="00CF15C3"/>
    <w:rsid w:val="00CF181A"/>
    <w:rsid w:val="00CF18F5"/>
    <w:rsid w:val="00CF1985"/>
    <w:rsid w:val="00CF1AC7"/>
    <w:rsid w:val="00CF1B22"/>
    <w:rsid w:val="00CF1BB8"/>
    <w:rsid w:val="00CF1C9C"/>
    <w:rsid w:val="00CF1CA3"/>
    <w:rsid w:val="00CF1E8E"/>
    <w:rsid w:val="00CF1FFF"/>
    <w:rsid w:val="00CF2462"/>
    <w:rsid w:val="00CF26C9"/>
    <w:rsid w:val="00CF2A20"/>
    <w:rsid w:val="00CF3184"/>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CF74A8"/>
    <w:rsid w:val="00D002C7"/>
    <w:rsid w:val="00D007B5"/>
    <w:rsid w:val="00D0094A"/>
    <w:rsid w:val="00D01132"/>
    <w:rsid w:val="00D0138A"/>
    <w:rsid w:val="00D0201D"/>
    <w:rsid w:val="00D021C1"/>
    <w:rsid w:val="00D02400"/>
    <w:rsid w:val="00D02F36"/>
    <w:rsid w:val="00D032AA"/>
    <w:rsid w:val="00D034DA"/>
    <w:rsid w:val="00D03759"/>
    <w:rsid w:val="00D03AC5"/>
    <w:rsid w:val="00D03C49"/>
    <w:rsid w:val="00D03CFB"/>
    <w:rsid w:val="00D0409C"/>
    <w:rsid w:val="00D04CA8"/>
    <w:rsid w:val="00D0545F"/>
    <w:rsid w:val="00D05548"/>
    <w:rsid w:val="00D05A46"/>
    <w:rsid w:val="00D05BD4"/>
    <w:rsid w:val="00D05DFF"/>
    <w:rsid w:val="00D05E82"/>
    <w:rsid w:val="00D066EB"/>
    <w:rsid w:val="00D06CC9"/>
    <w:rsid w:val="00D0712B"/>
    <w:rsid w:val="00D07196"/>
    <w:rsid w:val="00D0740D"/>
    <w:rsid w:val="00D07520"/>
    <w:rsid w:val="00D07A39"/>
    <w:rsid w:val="00D07B88"/>
    <w:rsid w:val="00D07CE8"/>
    <w:rsid w:val="00D10413"/>
    <w:rsid w:val="00D10473"/>
    <w:rsid w:val="00D10B70"/>
    <w:rsid w:val="00D10FC1"/>
    <w:rsid w:val="00D112B7"/>
    <w:rsid w:val="00D11308"/>
    <w:rsid w:val="00D1148E"/>
    <w:rsid w:val="00D1165C"/>
    <w:rsid w:val="00D11744"/>
    <w:rsid w:val="00D11764"/>
    <w:rsid w:val="00D1192F"/>
    <w:rsid w:val="00D11A99"/>
    <w:rsid w:val="00D11F67"/>
    <w:rsid w:val="00D1212C"/>
    <w:rsid w:val="00D12340"/>
    <w:rsid w:val="00D12502"/>
    <w:rsid w:val="00D1290A"/>
    <w:rsid w:val="00D12912"/>
    <w:rsid w:val="00D1295E"/>
    <w:rsid w:val="00D12F51"/>
    <w:rsid w:val="00D12FA2"/>
    <w:rsid w:val="00D130A5"/>
    <w:rsid w:val="00D1316B"/>
    <w:rsid w:val="00D131CE"/>
    <w:rsid w:val="00D13858"/>
    <w:rsid w:val="00D13876"/>
    <w:rsid w:val="00D13A73"/>
    <w:rsid w:val="00D13AA0"/>
    <w:rsid w:val="00D13AFC"/>
    <w:rsid w:val="00D13D51"/>
    <w:rsid w:val="00D14152"/>
    <w:rsid w:val="00D14375"/>
    <w:rsid w:val="00D14735"/>
    <w:rsid w:val="00D147BD"/>
    <w:rsid w:val="00D147E7"/>
    <w:rsid w:val="00D14918"/>
    <w:rsid w:val="00D14EF9"/>
    <w:rsid w:val="00D151F7"/>
    <w:rsid w:val="00D15638"/>
    <w:rsid w:val="00D15D61"/>
    <w:rsid w:val="00D15F4B"/>
    <w:rsid w:val="00D16644"/>
    <w:rsid w:val="00D16BDC"/>
    <w:rsid w:val="00D17295"/>
    <w:rsid w:val="00D17ABE"/>
    <w:rsid w:val="00D20230"/>
    <w:rsid w:val="00D208F0"/>
    <w:rsid w:val="00D20B18"/>
    <w:rsid w:val="00D21032"/>
    <w:rsid w:val="00D2112A"/>
    <w:rsid w:val="00D21A09"/>
    <w:rsid w:val="00D222F9"/>
    <w:rsid w:val="00D2255C"/>
    <w:rsid w:val="00D226A0"/>
    <w:rsid w:val="00D22875"/>
    <w:rsid w:val="00D228CF"/>
    <w:rsid w:val="00D229DE"/>
    <w:rsid w:val="00D23697"/>
    <w:rsid w:val="00D2438E"/>
    <w:rsid w:val="00D2441A"/>
    <w:rsid w:val="00D24541"/>
    <w:rsid w:val="00D24E68"/>
    <w:rsid w:val="00D2540B"/>
    <w:rsid w:val="00D256FF"/>
    <w:rsid w:val="00D25816"/>
    <w:rsid w:val="00D25984"/>
    <w:rsid w:val="00D2674D"/>
    <w:rsid w:val="00D268D0"/>
    <w:rsid w:val="00D271E5"/>
    <w:rsid w:val="00D272A8"/>
    <w:rsid w:val="00D27437"/>
    <w:rsid w:val="00D27D99"/>
    <w:rsid w:val="00D302CA"/>
    <w:rsid w:val="00D306D6"/>
    <w:rsid w:val="00D30744"/>
    <w:rsid w:val="00D30B48"/>
    <w:rsid w:val="00D30EF2"/>
    <w:rsid w:val="00D313A0"/>
    <w:rsid w:val="00D313F5"/>
    <w:rsid w:val="00D318DE"/>
    <w:rsid w:val="00D31FA1"/>
    <w:rsid w:val="00D32297"/>
    <w:rsid w:val="00D32C26"/>
    <w:rsid w:val="00D331BF"/>
    <w:rsid w:val="00D331C2"/>
    <w:rsid w:val="00D333C9"/>
    <w:rsid w:val="00D333EB"/>
    <w:rsid w:val="00D3344B"/>
    <w:rsid w:val="00D3367D"/>
    <w:rsid w:val="00D33963"/>
    <w:rsid w:val="00D33B69"/>
    <w:rsid w:val="00D34376"/>
    <w:rsid w:val="00D34F90"/>
    <w:rsid w:val="00D34FD4"/>
    <w:rsid w:val="00D359C0"/>
    <w:rsid w:val="00D366FC"/>
    <w:rsid w:val="00D367BF"/>
    <w:rsid w:val="00D36860"/>
    <w:rsid w:val="00D36AD3"/>
    <w:rsid w:val="00D36FD7"/>
    <w:rsid w:val="00D374F4"/>
    <w:rsid w:val="00D37602"/>
    <w:rsid w:val="00D3762C"/>
    <w:rsid w:val="00D3769B"/>
    <w:rsid w:val="00D378AD"/>
    <w:rsid w:val="00D37D75"/>
    <w:rsid w:val="00D37E73"/>
    <w:rsid w:val="00D40065"/>
    <w:rsid w:val="00D4064B"/>
    <w:rsid w:val="00D40762"/>
    <w:rsid w:val="00D407C1"/>
    <w:rsid w:val="00D40E4B"/>
    <w:rsid w:val="00D41048"/>
    <w:rsid w:val="00D41094"/>
    <w:rsid w:val="00D411FE"/>
    <w:rsid w:val="00D41379"/>
    <w:rsid w:val="00D420AF"/>
    <w:rsid w:val="00D422FF"/>
    <w:rsid w:val="00D4289A"/>
    <w:rsid w:val="00D42D6A"/>
    <w:rsid w:val="00D430CE"/>
    <w:rsid w:val="00D431E1"/>
    <w:rsid w:val="00D436D3"/>
    <w:rsid w:val="00D437D7"/>
    <w:rsid w:val="00D438E1"/>
    <w:rsid w:val="00D439E1"/>
    <w:rsid w:val="00D43C2E"/>
    <w:rsid w:val="00D4423E"/>
    <w:rsid w:val="00D44D03"/>
    <w:rsid w:val="00D44D6F"/>
    <w:rsid w:val="00D44E5C"/>
    <w:rsid w:val="00D45530"/>
    <w:rsid w:val="00D45547"/>
    <w:rsid w:val="00D45BB1"/>
    <w:rsid w:val="00D460A8"/>
    <w:rsid w:val="00D46398"/>
    <w:rsid w:val="00D46412"/>
    <w:rsid w:val="00D469E9"/>
    <w:rsid w:val="00D46BE2"/>
    <w:rsid w:val="00D46E49"/>
    <w:rsid w:val="00D47651"/>
    <w:rsid w:val="00D4793D"/>
    <w:rsid w:val="00D47D7E"/>
    <w:rsid w:val="00D47F62"/>
    <w:rsid w:val="00D500BE"/>
    <w:rsid w:val="00D5012A"/>
    <w:rsid w:val="00D50471"/>
    <w:rsid w:val="00D505D3"/>
    <w:rsid w:val="00D5078A"/>
    <w:rsid w:val="00D50AC8"/>
    <w:rsid w:val="00D50FD3"/>
    <w:rsid w:val="00D513CB"/>
    <w:rsid w:val="00D51DBE"/>
    <w:rsid w:val="00D51E6F"/>
    <w:rsid w:val="00D5203E"/>
    <w:rsid w:val="00D52741"/>
    <w:rsid w:val="00D52B7C"/>
    <w:rsid w:val="00D52DA1"/>
    <w:rsid w:val="00D53348"/>
    <w:rsid w:val="00D5344C"/>
    <w:rsid w:val="00D53A22"/>
    <w:rsid w:val="00D53B4E"/>
    <w:rsid w:val="00D53CBB"/>
    <w:rsid w:val="00D53EAB"/>
    <w:rsid w:val="00D53F07"/>
    <w:rsid w:val="00D53FCC"/>
    <w:rsid w:val="00D541BE"/>
    <w:rsid w:val="00D545B5"/>
    <w:rsid w:val="00D54B93"/>
    <w:rsid w:val="00D54FFE"/>
    <w:rsid w:val="00D5510A"/>
    <w:rsid w:val="00D55518"/>
    <w:rsid w:val="00D557F8"/>
    <w:rsid w:val="00D559CC"/>
    <w:rsid w:val="00D55BDD"/>
    <w:rsid w:val="00D562D6"/>
    <w:rsid w:val="00D56536"/>
    <w:rsid w:val="00D56E44"/>
    <w:rsid w:val="00D572B9"/>
    <w:rsid w:val="00D57372"/>
    <w:rsid w:val="00D577DD"/>
    <w:rsid w:val="00D57B45"/>
    <w:rsid w:val="00D57F8F"/>
    <w:rsid w:val="00D600C2"/>
    <w:rsid w:val="00D603FF"/>
    <w:rsid w:val="00D6046D"/>
    <w:rsid w:val="00D60866"/>
    <w:rsid w:val="00D60F4B"/>
    <w:rsid w:val="00D61105"/>
    <w:rsid w:val="00D6116E"/>
    <w:rsid w:val="00D6157A"/>
    <w:rsid w:val="00D61714"/>
    <w:rsid w:val="00D61844"/>
    <w:rsid w:val="00D6189E"/>
    <w:rsid w:val="00D61AFA"/>
    <w:rsid w:val="00D61E0A"/>
    <w:rsid w:val="00D62356"/>
    <w:rsid w:val="00D625E8"/>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271"/>
    <w:rsid w:val="00D65AFB"/>
    <w:rsid w:val="00D65B1F"/>
    <w:rsid w:val="00D65F71"/>
    <w:rsid w:val="00D663D9"/>
    <w:rsid w:val="00D66713"/>
    <w:rsid w:val="00D66E01"/>
    <w:rsid w:val="00D672DD"/>
    <w:rsid w:val="00D674AE"/>
    <w:rsid w:val="00D67521"/>
    <w:rsid w:val="00D676EE"/>
    <w:rsid w:val="00D67DB1"/>
    <w:rsid w:val="00D67DC7"/>
    <w:rsid w:val="00D67DDC"/>
    <w:rsid w:val="00D705BD"/>
    <w:rsid w:val="00D707DD"/>
    <w:rsid w:val="00D70B4F"/>
    <w:rsid w:val="00D70F1D"/>
    <w:rsid w:val="00D70F63"/>
    <w:rsid w:val="00D71F95"/>
    <w:rsid w:val="00D72094"/>
    <w:rsid w:val="00D7210D"/>
    <w:rsid w:val="00D726EE"/>
    <w:rsid w:val="00D72C60"/>
    <w:rsid w:val="00D72D28"/>
    <w:rsid w:val="00D72D2B"/>
    <w:rsid w:val="00D731B2"/>
    <w:rsid w:val="00D73284"/>
    <w:rsid w:val="00D73408"/>
    <w:rsid w:val="00D73592"/>
    <w:rsid w:val="00D736DA"/>
    <w:rsid w:val="00D73A6B"/>
    <w:rsid w:val="00D73CBF"/>
    <w:rsid w:val="00D74062"/>
    <w:rsid w:val="00D7430D"/>
    <w:rsid w:val="00D7460E"/>
    <w:rsid w:val="00D749A6"/>
    <w:rsid w:val="00D74BED"/>
    <w:rsid w:val="00D74F41"/>
    <w:rsid w:val="00D75C1F"/>
    <w:rsid w:val="00D75DA9"/>
    <w:rsid w:val="00D75E09"/>
    <w:rsid w:val="00D75E85"/>
    <w:rsid w:val="00D75F1F"/>
    <w:rsid w:val="00D76415"/>
    <w:rsid w:val="00D76874"/>
    <w:rsid w:val="00D76AFE"/>
    <w:rsid w:val="00D77358"/>
    <w:rsid w:val="00D7738B"/>
    <w:rsid w:val="00D77574"/>
    <w:rsid w:val="00D7796F"/>
    <w:rsid w:val="00D77C05"/>
    <w:rsid w:val="00D80055"/>
    <w:rsid w:val="00D8082D"/>
    <w:rsid w:val="00D80837"/>
    <w:rsid w:val="00D81519"/>
    <w:rsid w:val="00D81D49"/>
    <w:rsid w:val="00D82680"/>
    <w:rsid w:val="00D82AAA"/>
    <w:rsid w:val="00D82BC7"/>
    <w:rsid w:val="00D82D71"/>
    <w:rsid w:val="00D82ED4"/>
    <w:rsid w:val="00D833FA"/>
    <w:rsid w:val="00D836C5"/>
    <w:rsid w:val="00D839E6"/>
    <w:rsid w:val="00D84139"/>
    <w:rsid w:val="00D84543"/>
    <w:rsid w:val="00D84D76"/>
    <w:rsid w:val="00D84DDD"/>
    <w:rsid w:val="00D84E4A"/>
    <w:rsid w:val="00D85D7C"/>
    <w:rsid w:val="00D85E27"/>
    <w:rsid w:val="00D85E87"/>
    <w:rsid w:val="00D863C5"/>
    <w:rsid w:val="00D8656F"/>
    <w:rsid w:val="00D86805"/>
    <w:rsid w:val="00D8684D"/>
    <w:rsid w:val="00D86854"/>
    <w:rsid w:val="00D86C46"/>
    <w:rsid w:val="00D86D75"/>
    <w:rsid w:val="00D876E3"/>
    <w:rsid w:val="00D87782"/>
    <w:rsid w:val="00D87849"/>
    <w:rsid w:val="00D87B62"/>
    <w:rsid w:val="00D90326"/>
    <w:rsid w:val="00D904E3"/>
    <w:rsid w:val="00D90768"/>
    <w:rsid w:val="00D90C62"/>
    <w:rsid w:val="00D9103C"/>
    <w:rsid w:val="00D9103F"/>
    <w:rsid w:val="00D91CB6"/>
    <w:rsid w:val="00D91E5D"/>
    <w:rsid w:val="00D924BB"/>
    <w:rsid w:val="00D925CA"/>
    <w:rsid w:val="00D927FE"/>
    <w:rsid w:val="00D92813"/>
    <w:rsid w:val="00D9294B"/>
    <w:rsid w:val="00D92971"/>
    <w:rsid w:val="00D92CAF"/>
    <w:rsid w:val="00D9307B"/>
    <w:rsid w:val="00D93189"/>
    <w:rsid w:val="00D9331F"/>
    <w:rsid w:val="00D93589"/>
    <w:rsid w:val="00D936AE"/>
    <w:rsid w:val="00D93DF7"/>
    <w:rsid w:val="00D93E43"/>
    <w:rsid w:val="00D9432F"/>
    <w:rsid w:val="00D945D5"/>
    <w:rsid w:val="00D94748"/>
    <w:rsid w:val="00D94DC8"/>
    <w:rsid w:val="00D95216"/>
    <w:rsid w:val="00D95982"/>
    <w:rsid w:val="00D95CEE"/>
    <w:rsid w:val="00D95D7E"/>
    <w:rsid w:val="00D95DE0"/>
    <w:rsid w:val="00D96E1B"/>
    <w:rsid w:val="00D96EBC"/>
    <w:rsid w:val="00D97365"/>
    <w:rsid w:val="00D97381"/>
    <w:rsid w:val="00D97A92"/>
    <w:rsid w:val="00D97BCA"/>
    <w:rsid w:val="00D97E2A"/>
    <w:rsid w:val="00D97EAB"/>
    <w:rsid w:val="00D97F40"/>
    <w:rsid w:val="00D97FDD"/>
    <w:rsid w:val="00DA009B"/>
    <w:rsid w:val="00DA03FD"/>
    <w:rsid w:val="00DA0F41"/>
    <w:rsid w:val="00DA1191"/>
    <w:rsid w:val="00DA133F"/>
    <w:rsid w:val="00DA14FA"/>
    <w:rsid w:val="00DA1A47"/>
    <w:rsid w:val="00DA28A8"/>
    <w:rsid w:val="00DA2DC7"/>
    <w:rsid w:val="00DA300F"/>
    <w:rsid w:val="00DA30C0"/>
    <w:rsid w:val="00DA34ED"/>
    <w:rsid w:val="00DA3BBD"/>
    <w:rsid w:val="00DA4834"/>
    <w:rsid w:val="00DA4B5D"/>
    <w:rsid w:val="00DA4DE8"/>
    <w:rsid w:val="00DA5168"/>
    <w:rsid w:val="00DA53AC"/>
    <w:rsid w:val="00DA5823"/>
    <w:rsid w:val="00DA5911"/>
    <w:rsid w:val="00DA5EB7"/>
    <w:rsid w:val="00DA6763"/>
    <w:rsid w:val="00DA6D47"/>
    <w:rsid w:val="00DA6E46"/>
    <w:rsid w:val="00DA70D0"/>
    <w:rsid w:val="00DA722E"/>
    <w:rsid w:val="00DA73C4"/>
    <w:rsid w:val="00DA7724"/>
    <w:rsid w:val="00DA7733"/>
    <w:rsid w:val="00DA7C22"/>
    <w:rsid w:val="00DA7C90"/>
    <w:rsid w:val="00DA7DD9"/>
    <w:rsid w:val="00DA7F3B"/>
    <w:rsid w:val="00DB0003"/>
    <w:rsid w:val="00DB0276"/>
    <w:rsid w:val="00DB0389"/>
    <w:rsid w:val="00DB05A8"/>
    <w:rsid w:val="00DB05D7"/>
    <w:rsid w:val="00DB085C"/>
    <w:rsid w:val="00DB124E"/>
    <w:rsid w:val="00DB198D"/>
    <w:rsid w:val="00DB1E02"/>
    <w:rsid w:val="00DB230F"/>
    <w:rsid w:val="00DB23BC"/>
    <w:rsid w:val="00DB2473"/>
    <w:rsid w:val="00DB306B"/>
    <w:rsid w:val="00DB3105"/>
    <w:rsid w:val="00DB33A5"/>
    <w:rsid w:val="00DB398E"/>
    <w:rsid w:val="00DB3D65"/>
    <w:rsid w:val="00DB4127"/>
    <w:rsid w:val="00DB42A1"/>
    <w:rsid w:val="00DB4930"/>
    <w:rsid w:val="00DB5A26"/>
    <w:rsid w:val="00DB5F33"/>
    <w:rsid w:val="00DB653A"/>
    <w:rsid w:val="00DB690A"/>
    <w:rsid w:val="00DB69E6"/>
    <w:rsid w:val="00DB70E3"/>
    <w:rsid w:val="00DB72F8"/>
    <w:rsid w:val="00DB7960"/>
    <w:rsid w:val="00DC02A3"/>
    <w:rsid w:val="00DC0840"/>
    <w:rsid w:val="00DC0ED8"/>
    <w:rsid w:val="00DC0F99"/>
    <w:rsid w:val="00DC1A47"/>
    <w:rsid w:val="00DC1C2B"/>
    <w:rsid w:val="00DC1F36"/>
    <w:rsid w:val="00DC2AAB"/>
    <w:rsid w:val="00DC2F23"/>
    <w:rsid w:val="00DC3168"/>
    <w:rsid w:val="00DC37CD"/>
    <w:rsid w:val="00DC39DA"/>
    <w:rsid w:val="00DC41F2"/>
    <w:rsid w:val="00DC42BA"/>
    <w:rsid w:val="00DC4435"/>
    <w:rsid w:val="00DC4709"/>
    <w:rsid w:val="00DC4A27"/>
    <w:rsid w:val="00DC4CB9"/>
    <w:rsid w:val="00DC54B1"/>
    <w:rsid w:val="00DC5AAF"/>
    <w:rsid w:val="00DC5BE4"/>
    <w:rsid w:val="00DC5C1B"/>
    <w:rsid w:val="00DC5E4E"/>
    <w:rsid w:val="00DC630F"/>
    <w:rsid w:val="00DC690A"/>
    <w:rsid w:val="00DC6953"/>
    <w:rsid w:val="00DC6F12"/>
    <w:rsid w:val="00DC724A"/>
    <w:rsid w:val="00DC796A"/>
    <w:rsid w:val="00DC7A30"/>
    <w:rsid w:val="00DC7B2D"/>
    <w:rsid w:val="00DC7B92"/>
    <w:rsid w:val="00DC7BD1"/>
    <w:rsid w:val="00DD0731"/>
    <w:rsid w:val="00DD07AC"/>
    <w:rsid w:val="00DD0F4B"/>
    <w:rsid w:val="00DD152A"/>
    <w:rsid w:val="00DD1C14"/>
    <w:rsid w:val="00DD2775"/>
    <w:rsid w:val="00DD2B8D"/>
    <w:rsid w:val="00DD2C95"/>
    <w:rsid w:val="00DD2F3B"/>
    <w:rsid w:val="00DD375B"/>
    <w:rsid w:val="00DD3770"/>
    <w:rsid w:val="00DD39B8"/>
    <w:rsid w:val="00DD400B"/>
    <w:rsid w:val="00DD4257"/>
    <w:rsid w:val="00DD42A7"/>
    <w:rsid w:val="00DD43D0"/>
    <w:rsid w:val="00DD4B3A"/>
    <w:rsid w:val="00DD530B"/>
    <w:rsid w:val="00DD536D"/>
    <w:rsid w:val="00DD56A3"/>
    <w:rsid w:val="00DD5CB8"/>
    <w:rsid w:val="00DD6071"/>
    <w:rsid w:val="00DD6351"/>
    <w:rsid w:val="00DD63A9"/>
    <w:rsid w:val="00DD63DD"/>
    <w:rsid w:val="00DD645E"/>
    <w:rsid w:val="00DD6F4C"/>
    <w:rsid w:val="00DD73E6"/>
    <w:rsid w:val="00DD7615"/>
    <w:rsid w:val="00DD76CE"/>
    <w:rsid w:val="00DD79D0"/>
    <w:rsid w:val="00DD7EF3"/>
    <w:rsid w:val="00DE0653"/>
    <w:rsid w:val="00DE0CF3"/>
    <w:rsid w:val="00DE121F"/>
    <w:rsid w:val="00DE134F"/>
    <w:rsid w:val="00DE137A"/>
    <w:rsid w:val="00DE2791"/>
    <w:rsid w:val="00DE3456"/>
    <w:rsid w:val="00DE3888"/>
    <w:rsid w:val="00DE3D70"/>
    <w:rsid w:val="00DE3F8B"/>
    <w:rsid w:val="00DE40FE"/>
    <w:rsid w:val="00DE4144"/>
    <w:rsid w:val="00DE4AA0"/>
    <w:rsid w:val="00DE5700"/>
    <w:rsid w:val="00DE5A67"/>
    <w:rsid w:val="00DE60A5"/>
    <w:rsid w:val="00DE6164"/>
    <w:rsid w:val="00DE6365"/>
    <w:rsid w:val="00DE64F6"/>
    <w:rsid w:val="00DE654F"/>
    <w:rsid w:val="00DE683D"/>
    <w:rsid w:val="00DE6ADD"/>
    <w:rsid w:val="00DE6B20"/>
    <w:rsid w:val="00DE70B1"/>
    <w:rsid w:val="00DE72EB"/>
    <w:rsid w:val="00DE7706"/>
    <w:rsid w:val="00DE77E5"/>
    <w:rsid w:val="00DE7824"/>
    <w:rsid w:val="00DF012D"/>
    <w:rsid w:val="00DF07FE"/>
    <w:rsid w:val="00DF0879"/>
    <w:rsid w:val="00DF08F6"/>
    <w:rsid w:val="00DF0C6A"/>
    <w:rsid w:val="00DF0DE0"/>
    <w:rsid w:val="00DF11E3"/>
    <w:rsid w:val="00DF1261"/>
    <w:rsid w:val="00DF136A"/>
    <w:rsid w:val="00DF16B0"/>
    <w:rsid w:val="00DF173C"/>
    <w:rsid w:val="00DF1766"/>
    <w:rsid w:val="00DF1BFC"/>
    <w:rsid w:val="00DF20BB"/>
    <w:rsid w:val="00DF2646"/>
    <w:rsid w:val="00DF2AEB"/>
    <w:rsid w:val="00DF2BB8"/>
    <w:rsid w:val="00DF2CD7"/>
    <w:rsid w:val="00DF2FC3"/>
    <w:rsid w:val="00DF308A"/>
    <w:rsid w:val="00DF3427"/>
    <w:rsid w:val="00DF36AB"/>
    <w:rsid w:val="00DF38C5"/>
    <w:rsid w:val="00DF3B56"/>
    <w:rsid w:val="00DF3B58"/>
    <w:rsid w:val="00DF3EA2"/>
    <w:rsid w:val="00DF427F"/>
    <w:rsid w:val="00DF4777"/>
    <w:rsid w:val="00DF4C3C"/>
    <w:rsid w:val="00DF4FEF"/>
    <w:rsid w:val="00DF5110"/>
    <w:rsid w:val="00DF516E"/>
    <w:rsid w:val="00DF51F0"/>
    <w:rsid w:val="00DF555D"/>
    <w:rsid w:val="00DF5AD7"/>
    <w:rsid w:val="00DF5B62"/>
    <w:rsid w:val="00DF5B9D"/>
    <w:rsid w:val="00DF5D98"/>
    <w:rsid w:val="00DF628C"/>
    <w:rsid w:val="00DF682D"/>
    <w:rsid w:val="00DF6B7A"/>
    <w:rsid w:val="00DF6BEF"/>
    <w:rsid w:val="00DF6C8B"/>
    <w:rsid w:val="00DF6CDC"/>
    <w:rsid w:val="00DF718E"/>
    <w:rsid w:val="00DF71D8"/>
    <w:rsid w:val="00DF74E8"/>
    <w:rsid w:val="00DF779E"/>
    <w:rsid w:val="00E00B78"/>
    <w:rsid w:val="00E00CEE"/>
    <w:rsid w:val="00E00F9E"/>
    <w:rsid w:val="00E013FC"/>
    <w:rsid w:val="00E01EFC"/>
    <w:rsid w:val="00E01F80"/>
    <w:rsid w:val="00E0204F"/>
    <w:rsid w:val="00E02610"/>
    <w:rsid w:val="00E02680"/>
    <w:rsid w:val="00E03102"/>
    <w:rsid w:val="00E031BA"/>
    <w:rsid w:val="00E0378F"/>
    <w:rsid w:val="00E039C2"/>
    <w:rsid w:val="00E03BB6"/>
    <w:rsid w:val="00E03D38"/>
    <w:rsid w:val="00E03E19"/>
    <w:rsid w:val="00E04001"/>
    <w:rsid w:val="00E040F8"/>
    <w:rsid w:val="00E041AC"/>
    <w:rsid w:val="00E0467C"/>
    <w:rsid w:val="00E04FFB"/>
    <w:rsid w:val="00E0525F"/>
    <w:rsid w:val="00E054D8"/>
    <w:rsid w:val="00E0556F"/>
    <w:rsid w:val="00E059A1"/>
    <w:rsid w:val="00E05FC4"/>
    <w:rsid w:val="00E06125"/>
    <w:rsid w:val="00E06723"/>
    <w:rsid w:val="00E06973"/>
    <w:rsid w:val="00E06C0A"/>
    <w:rsid w:val="00E070B1"/>
    <w:rsid w:val="00E07706"/>
    <w:rsid w:val="00E07D2F"/>
    <w:rsid w:val="00E07D8A"/>
    <w:rsid w:val="00E10643"/>
    <w:rsid w:val="00E10829"/>
    <w:rsid w:val="00E1249C"/>
    <w:rsid w:val="00E12591"/>
    <w:rsid w:val="00E12629"/>
    <w:rsid w:val="00E12DB9"/>
    <w:rsid w:val="00E12F2F"/>
    <w:rsid w:val="00E13A9E"/>
    <w:rsid w:val="00E1416C"/>
    <w:rsid w:val="00E141F3"/>
    <w:rsid w:val="00E142FE"/>
    <w:rsid w:val="00E14308"/>
    <w:rsid w:val="00E1494F"/>
    <w:rsid w:val="00E1597F"/>
    <w:rsid w:val="00E16307"/>
    <w:rsid w:val="00E16382"/>
    <w:rsid w:val="00E1647F"/>
    <w:rsid w:val="00E16595"/>
    <w:rsid w:val="00E16656"/>
    <w:rsid w:val="00E16FF8"/>
    <w:rsid w:val="00E17227"/>
    <w:rsid w:val="00E173CF"/>
    <w:rsid w:val="00E176D5"/>
    <w:rsid w:val="00E1790C"/>
    <w:rsid w:val="00E202FE"/>
    <w:rsid w:val="00E2091B"/>
    <w:rsid w:val="00E20B2B"/>
    <w:rsid w:val="00E210F6"/>
    <w:rsid w:val="00E21315"/>
    <w:rsid w:val="00E21DCD"/>
    <w:rsid w:val="00E21EC5"/>
    <w:rsid w:val="00E221B3"/>
    <w:rsid w:val="00E228B3"/>
    <w:rsid w:val="00E22A96"/>
    <w:rsid w:val="00E22B61"/>
    <w:rsid w:val="00E22EC1"/>
    <w:rsid w:val="00E234F8"/>
    <w:rsid w:val="00E2368E"/>
    <w:rsid w:val="00E236E0"/>
    <w:rsid w:val="00E23853"/>
    <w:rsid w:val="00E23EBC"/>
    <w:rsid w:val="00E23F4D"/>
    <w:rsid w:val="00E240B5"/>
    <w:rsid w:val="00E242D5"/>
    <w:rsid w:val="00E2433C"/>
    <w:rsid w:val="00E244E9"/>
    <w:rsid w:val="00E24D2A"/>
    <w:rsid w:val="00E24F0C"/>
    <w:rsid w:val="00E25700"/>
    <w:rsid w:val="00E263BC"/>
    <w:rsid w:val="00E26569"/>
    <w:rsid w:val="00E265BD"/>
    <w:rsid w:val="00E26773"/>
    <w:rsid w:val="00E26915"/>
    <w:rsid w:val="00E269EF"/>
    <w:rsid w:val="00E26C78"/>
    <w:rsid w:val="00E26CB1"/>
    <w:rsid w:val="00E26FFF"/>
    <w:rsid w:val="00E272D0"/>
    <w:rsid w:val="00E2762A"/>
    <w:rsid w:val="00E277A0"/>
    <w:rsid w:val="00E27841"/>
    <w:rsid w:val="00E279F5"/>
    <w:rsid w:val="00E27AE1"/>
    <w:rsid w:val="00E3022E"/>
    <w:rsid w:val="00E3050C"/>
    <w:rsid w:val="00E30C0C"/>
    <w:rsid w:val="00E30E55"/>
    <w:rsid w:val="00E313A3"/>
    <w:rsid w:val="00E318BC"/>
    <w:rsid w:val="00E31ACB"/>
    <w:rsid w:val="00E31D5F"/>
    <w:rsid w:val="00E31DD8"/>
    <w:rsid w:val="00E31FCF"/>
    <w:rsid w:val="00E32141"/>
    <w:rsid w:val="00E32558"/>
    <w:rsid w:val="00E32585"/>
    <w:rsid w:val="00E32675"/>
    <w:rsid w:val="00E32A31"/>
    <w:rsid w:val="00E32FBC"/>
    <w:rsid w:val="00E331A2"/>
    <w:rsid w:val="00E336D2"/>
    <w:rsid w:val="00E3375A"/>
    <w:rsid w:val="00E338D0"/>
    <w:rsid w:val="00E34105"/>
    <w:rsid w:val="00E34991"/>
    <w:rsid w:val="00E34DA7"/>
    <w:rsid w:val="00E34EDA"/>
    <w:rsid w:val="00E35975"/>
    <w:rsid w:val="00E360B7"/>
    <w:rsid w:val="00E36151"/>
    <w:rsid w:val="00E36430"/>
    <w:rsid w:val="00E3645B"/>
    <w:rsid w:val="00E367AA"/>
    <w:rsid w:val="00E37302"/>
    <w:rsid w:val="00E373A6"/>
    <w:rsid w:val="00E37746"/>
    <w:rsid w:val="00E37A8D"/>
    <w:rsid w:val="00E37B62"/>
    <w:rsid w:val="00E400ED"/>
    <w:rsid w:val="00E4133C"/>
    <w:rsid w:val="00E41684"/>
    <w:rsid w:val="00E41CA6"/>
    <w:rsid w:val="00E41D55"/>
    <w:rsid w:val="00E41E07"/>
    <w:rsid w:val="00E41FB5"/>
    <w:rsid w:val="00E42427"/>
    <w:rsid w:val="00E43079"/>
    <w:rsid w:val="00E434C1"/>
    <w:rsid w:val="00E43C8F"/>
    <w:rsid w:val="00E43CFB"/>
    <w:rsid w:val="00E43D1D"/>
    <w:rsid w:val="00E44115"/>
    <w:rsid w:val="00E442D9"/>
    <w:rsid w:val="00E449DD"/>
    <w:rsid w:val="00E44B31"/>
    <w:rsid w:val="00E454D9"/>
    <w:rsid w:val="00E45919"/>
    <w:rsid w:val="00E45A3E"/>
    <w:rsid w:val="00E45EB8"/>
    <w:rsid w:val="00E46258"/>
    <w:rsid w:val="00E46482"/>
    <w:rsid w:val="00E4669C"/>
    <w:rsid w:val="00E46C6D"/>
    <w:rsid w:val="00E46C87"/>
    <w:rsid w:val="00E46C98"/>
    <w:rsid w:val="00E46D44"/>
    <w:rsid w:val="00E477B1"/>
    <w:rsid w:val="00E4782D"/>
    <w:rsid w:val="00E47BD3"/>
    <w:rsid w:val="00E47E36"/>
    <w:rsid w:val="00E50047"/>
    <w:rsid w:val="00E50327"/>
    <w:rsid w:val="00E50BAD"/>
    <w:rsid w:val="00E50C8B"/>
    <w:rsid w:val="00E50E4C"/>
    <w:rsid w:val="00E510CE"/>
    <w:rsid w:val="00E51199"/>
    <w:rsid w:val="00E51216"/>
    <w:rsid w:val="00E51518"/>
    <w:rsid w:val="00E51543"/>
    <w:rsid w:val="00E5156C"/>
    <w:rsid w:val="00E51915"/>
    <w:rsid w:val="00E51A52"/>
    <w:rsid w:val="00E51E16"/>
    <w:rsid w:val="00E52A8B"/>
    <w:rsid w:val="00E53F18"/>
    <w:rsid w:val="00E54141"/>
    <w:rsid w:val="00E54303"/>
    <w:rsid w:val="00E5444A"/>
    <w:rsid w:val="00E5477B"/>
    <w:rsid w:val="00E54BB9"/>
    <w:rsid w:val="00E54C90"/>
    <w:rsid w:val="00E5524C"/>
    <w:rsid w:val="00E55AAB"/>
    <w:rsid w:val="00E55C79"/>
    <w:rsid w:val="00E55D8A"/>
    <w:rsid w:val="00E561C6"/>
    <w:rsid w:val="00E562A5"/>
    <w:rsid w:val="00E56532"/>
    <w:rsid w:val="00E567C9"/>
    <w:rsid w:val="00E56B10"/>
    <w:rsid w:val="00E571B0"/>
    <w:rsid w:val="00E572B0"/>
    <w:rsid w:val="00E5741A"/>
    <w:rsid w:val="00E57E9A"/>
    <w:rsid w:val="00E6079D"/>
    <w:rsid w:val="00E60ABA"/>
    <w:rsid w:val="00E60D47"/>
    <w:rsid w:val="00E60E3C"/>
    <w:rsid w:val="00E61042"/>
    <w:rsid w:val="00E61407"/>
    <w:rsid w:val="00E61543"/>
    <w:rsid w:val="00E619C2"/>
    <w:rsid w:val="00E62132"/>
    <w:rsid w:val="00E62296"/>
    <w:rsid w:val="00E6257B"/>
    <w:rsid w:val="00E63237"/>
    <w:rsid w:val="00E6326A"/>
    <w:rsid w:val="00E63ADC"/>
    <w:rsid w:val="00E63B5F"/>
    <w:rsid w:val="00E63E6F"/>
    <w:rsid w:val="00E6462C"/>
    <w:rsid w:val="00E646DE"/>
    <w:rsid w:val="00E64968"/>
    <w:rsid w:val="00E65044"/>
    <w:rsid w:val="00E65190"/>
    <w:rsid w:val="00E65505"/>
    <w:rsid w:val="00E65589"/>
    <w:rsid w:val="00E65646"/>
    <w:rsid w:val="00E66520"/>
    <w:rsid w:val="00E666CC"/>
    <w:rsid w:val="00E66733"/>
    <w:rsid w:val="00E667CA"/>
    <w:rsid w:val="00E66828"/>
    <w:rsid w:val="00E66B23"/>
    <w:rsid w:val="00E66B6C"/>
    <w:rsid w:val="00E66EBB"/>
    <w:rsid w:val="00E66F1C"/>
    <w:rsid w:val="00E6729B"/>
    <w:rsid w:val="00E67865"/>
    <w:rsid w:val="00E67904"/>
    <w:rsid w:val="00E67FE3"/>
    <w:rsid w:val="00E7028C"/>
    <w:rsid w:val="00E7035E"/>
    <w:rsid w:val="00E70CED"/>
    <w:rsid w:val="00E7114E"/>
    <w:rsid w:val="00E7187A"/>
    <w:rsid w:val="00E71A37"/>
    <w:rsid w:val="00E71ADC"/>
    <w:rsid w:val="00E71C25"/>
    <w:rsid w:val="00E71CAC"/>
    <w:rsid w:val="00E726A0"/>
    <w:rsid w:val="00E72F0F"/>
    <w:rsid w:val="00E72F34"/>
    <w:rsid w:val="00E7372E"/>
    <w:rsid w:val="00E73B99"/>
    <w:rsid w:val="00E73C44"/>
    <w:rsid w:val="00E73DF4"/>
    <w:rsid w:val="00E73F7F"/>
    <w:rsid w:val="00E73FA2"/>
    <w:rsid w:val="00E746FD"/>
    <w:rsid w:val="00E74744"/>
    <w:rsid w:val="00E749C6"/>
    <w:rsid w:val="00E74C6D"/>
    <w:rsid w:val="00E74D7E"/>
    <w:rsid w:val="00E74DCB"/>
    <w:rsid w:val="00E74FDB"/>
    <w:rsid w:val="00E75472"/>
    <w:rsid w:val="00E755A8"/>
    <w:rsid w:val="00E75707"/>
    <w:rsid w:val="00E75D4C"/>
    <w:rsid w:val="00E75F7A"/>
    <w:rsid w:val="00E762C6"/>
    <w:rsid w:val="00E76410"/>
    <w:rsid w:val="00E7654F"/>
    <w:rsid w:val="00E76667"/>
    <w:rsid w:val="00E767A7"/>
    <w:rsid w:val="00E76B03"/>
    <w:rsid w:val="00E77CF8"/>
    <w:rsid w:val="00E77F9A"/>
    <w:rsid w:val="00E80270"/>
    <w:rsid w:val="00E80347"/>
    <w:rsid w:val="00E80860"/>
    <w:rsid w:val="00E80B86"/>
    <w:rsid w:val="00E814A0"/>
    <w:rsid w:val="00E81971"/>
    <w:rsid w:val="00E81BA5"/>
    <w:rsid w:val="00E81C17"/>
    <w:rsid w:val="00E81E8E"/>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59BC"/>
    <w:rsid w:val="00E86395"/>
    <w:rsid w:val="00E8641D"/>
    <w:rsid w:val="00E86BDA"/>
    <w:rsid w:val="00E874D0"/>
    <w:rsid w:val="00E8751B"/>
    <w:rsid w:val="00E87C43"/>
    <w:rsid w:val="00E87D16"/>
    <w:rsid w:val="00E87F4F"/>
    <w:rsid w:val="00E9043A"/>
    <w:rsid w:val="00E90635"/>
    <w:rsid w:val="00E90849"/>
    <w:rsid w:val="00E910E0"/>
    <w:rsid w:val="00E91369"/>
    <w:rsid w:val="00E9172F"/>
    <w:rsid w:val="00E9180F"/>
    <w:rsid w:val="00E92328"/>
    <w:rsid w:val="00E924CF"/>
    <w:rsid w:val="00E925A9"/>
    <w:rsid w:val="00E92A17"/>
    <w:rsid w:val="00E92C20"/>
    <w:rsid w:val="00E92F0F"/>
    <w:rsid w:val="00E92F4B"/>
    <w:rsid w:val="00E933A7"/>
    <w:rsid w:val="00E9370D"/>
    <w:rsid w:val="00E93755"/>
    <w:rsid w:val="00E93BD7"/>
    <w:rsid w:val="00E945F2"/>
    <w:rsid w:val="00E946ED"/>
    <w:rsid w:val="00E949FD"/>
    <w:rsid w:val="00E950BF"/>
    <w:rsid w:val="00E95477"/>
    <w:rsid w:val="00E95DC3"/>
    <w:rsid w:val="00E962F8"/>
    <w:rsid w:val="00E963DE"/>
    <w:rsid w:val="00E967AA"/>
    <w:rsid w:val="00E96A41"/>
    <w:rsid w:val="00E96B94"/>
    <w:rsid w:val="00E96D54"/>
    <w:rsid w:val="00E96DAC"/>
    <w:rsid w:val="00E97321"/>
    <w:rsid w:val="00EA049E"/>
    <w:rsid w:val="00EA0501"/>
    <w:rsid w:val="00EA0568"/>
    <w:rsid w:val="00EA06C4"/>
    <w:rsid w:val="00EA07F3"/>
    <w:rsid w:val="00EA0C8B"/>
    <w:rsid w:val="00EA0CB0"/>
    <w:rsid w:val="00EA0D91"/>
    <w:rsid w:val="00EA153A"/>
    <w:rsid w:val="00EA2100"/>
    <w:rsid w:val="00EA23F4"/>
    <w:rsid w:val="00EA255E"/>
    <w:rsid w:val="00EA29EB"/>
    <w:rsid w:val="00EA2B24"/>
    <w:rsid w:val="00EA2B7A"/>
    <w:rsid w:val="00EA2D99"/>
    <w:rsid w:val="00EA3548"/>
    <w:rsid w:val="00EA3BA8"/>
    <w:rsid w:val="00EA459C"/>
    <w:rsid w:val="00EA4CDC"/>
    <w:rsid w:val="00EA5277"/>
    <w:rsid w:val="00EA5322"/>
    <w:rsid w:val="00EA5343"/>
    <w:rsid w:val="00EA5A34"/>
    <w:rsid w:val="00EA6611"/>
    <w:rsid w:val="00EA661F"/>
    <w:rsid w:val="00EA6932"/>
    <w:rsid w:val="00EA7124"/>
    <w:rsid w:val="00EA7AF6"/>
    <w:rsid w:val="00EA7E31"/>
    <w:rsid w:val="00EB0279"/>
    <w:rsid w:val="00EB0869"/>
    <w:rsid w:val="00EB0AAA"/>
    <w:rsid w:val="00EB1338"/>
    <w:rsid w:val="00EB1549"/>
    <w:rsid w:val="00EB1730"/>
    <w:rsid w:val="00EB1A9A"/>
    <w:rsid w:val="00EB1AC4"/>
    <w:rsid w:val="00EB1E2E"/>
    <w:rsid w:val="00EB200A"/>
    <w:rsid w:val="00EB2274"/>
    <w:rsid w:val="00EB2C0C"/>
    <w:rsid w:val="00EB32AF"/>
    <w:rsid w:val="00EB36C9"/>
    <w:rsid w:val="00EB45CF"/>
    <w:rsid w:val="00EB4604"/>
    <w:rsid w:val="00EB4BEF"/>
    <w:rsid w:val="00EB4BFA"/>
    <w:rsid w:val="00EB4C25"/>
    <w:rsid w:val="00EB4D13"/>
    <w:rsid w:val="00EB4F49"/>
    <w:rsid w:val="00EB4FC9"/>
    <w:rsid w:val="00EB508F"/>
    <w:rsid w:val="00EB5791"/>
    <w:rsid w:val="00EB595A"/>
    <w:rsid w:val="00EB5A47"/>
    <w:rsid w:val="00EB5B1F"/>
    <w:rsid w:val="00EB6230"/>
    <w:rsid w:val="00EB6323"/>
    <w:rsid w:val="00EB644D"/>
    <w:rsid w:val="00EB6791"/>
    <w:rsid w:val="00EB6A76"/>
    <w:rsid w:val="00EB6CC9"/>
    <w:rsid w:val="00EB6EDA"/>
    <w:rsid w:val="00EB70BB"/>
    <w:rsid w:val="00EB7626"/>
    <w:rsid w:val="00EB7E63"/>
    <w:rsid w:val="00EC024C"/>
    <w:rsid w:val="00EC0490"/>
    <w:rsid w:val="00EC04A4"/>
    <w:rsid w:val="00EC1304"/>
    <w:rsid w:val="00EC14CA"/>
    <w:rsid w:val="00EC16DE"/>
    <w:rsid w:val="00EC18C0"/>
    <w:rsid w:val="00EC1BA2"/>
    <w:rsid w:val="00EC1CE3"/>
    <w:rsid w:val="00EC23D2"/>
    <w:rsid w:val="00EC265A"/>
    <w:rsid w:val="00EC269D"/>
    <w:rsid w:val="00EC2826"/>
    <w:rsid w:val="00EC289F"/>
    <w:rsid w:val="00EC2CE0"/>
    <w:rsid w:val="00EC2E2E"/>
    <w:rsid w:val="00EC304C"/>
    <w:rsid w:val="00EC3114"/>
    <w:rsid w:val="00EC324B"/>
    <w:rsid w:val="00EC3316"/>
    <w:rsid w:val="00EC361B"/>
    <w:rsid w:val="00EC40C1"/>
    <w:rsid w:val="00EC456D"/>
    <w:rsid w:val="00EC4948"/>
    <w:rsid w:val="00EC4A44"/>
    <w:rsid w:val="00EC5114"/>
    <w:rsid w:val="00EC5933"/>
    <w:rsid w:val="00EC6298"/>
    <w:rsid w:val="00EC62FE"/>
    <w:rsid w:val="00EC6673"/>
    <w:rsid w:val="00EC6CCD"/>
    <w:rsid w:val="00EC76F7"/>
    <w:rsid w:val="00EC7CEA"/>
    <w:rsid w:val="00ED0040"/>
    <w:rsid w:val="00ED02E9"/>
    <w:rsid w:val="00ED05EF"/>
    <w:rsid w:val="00ED077D"/>
    <w:rsid w:val="00ED0DEA"/>
    <w:rsid w:val="00ED1255"/>
    <w:rsid w:val="00ED12B1"/>
    <w:rsid w:val="00ED19A9"/>
    <w:rsid w:val="00ED1B43"/>
    <w:rsid w:val="00ED2320"/>
    <w:rsid w:val="00ED23F7"/>
    <w:rsid w:val="00ED25EF"/>
    <w:rsid w:val="00ED2991"/>
    <w:rsid w:val="00ED2E7A"/>
    <w:rsid w:val="00ED3396"/>
    <w:rsid w:val="00ED414A"/>
    <w:rsid w:val="00ED44A7"/>
    <w:rsid w:val="00ED44C2"/>
    <w:rsid w:val="00ED4795"/>
    <w:rsid w:val="00ED4BA0"/>
    <w:rsid w:val="00ED5218"/>
    <w:rsid w:val="00ED5308"/>
    <w:rsid w:val="00ED570B"/>
    <w:rsid w:val="00ED59A1"/>
    <w:rsid w:val="00ED5C4B"/>
    <w:rsid w:val="00ED5EB5"/>
    <w:rsid w:val="00ED6955"/>
    <w:rsid w:val="00ED6DF0"/>
    <w:rsid w:val="00ED6F02"/>
    <w:rsid w:val="00ED7053"/>
    <w:rsid w:val="00ED738E"/>
    <w:rsid w:val="00ED7D84"/>
    <w:rsid w:val="00EE0395"/>
    <w:rsid w:val="00EE0582"/>
    <w:rsid w:val="00EE0D68"/>
    <w:rsid w:val="00EE0DD3"/>
    <w:rsid w:val="00EE10A4"/>
    <w:rsid w:val="00EE11AD"/>
    <w:rsid w:val="00EE157D"/>
    <w:rsid w:val="00EE1663"/>
    <w:rsid w:val="00EE18EC"/>
    <w:rsid w:val="00EE1C9E"/>
    <w:rsid w:val="00EE26FE"/>
    <w:rsid w:val="00EE2AF5"/>
    <w:rsid w:val="00EE2F6C"/>
    <w:rsid w:val="00EE3920"/>
    <w:rsid w:val="00EE3961"/>
    <w:rsid w:val="00EE3B8A"/>
    <w:rsid w:val="00EE3D81"/>
    <w:rsid w:val="00EE4175"/>
    <w:rsid w:val="00EE4CC9"/>
    <w:rsid w:val="00EE56FC"/>
    <w:rsid w:val="00EE578F"/>
    <w:rsid w:val="00EE5B91"/>
    <w:rsid w:val="00EE5B9D"/>
    <w:rsid w:val="00EE5BE6"/>
    <w:rsid w:val="00EE5D4E"/>
    <w:rsid w:val="00EE63AD"/>
    <w:rsid w:val="00EE6AB2"/>
    <w:rsid w:val="00EE6C48"/>
    <w:rsid w:val="00EE7106"/>
    <w:rsid w:val="00EE712F"/>
    <w:rsid w:val="00EE726C"/>
    <w:rsid w:val="00EE737E"/>
    <w:rsid w:val="00EE7D17"/>
    <w:rsid w:val="00EF0220"/>
    <w:rsid w:val="00EF0A40"/>
    <w:rsid w:val="00EF113F"/>
    <w:rsid w:val="00EF134C"/>
    <w:rsid w:val="00EF1999"/>
    <w:rsid w:val="00EF1B61"/>
    <w:rsid w:val="00EF1D7F"/>
    <w:rsid w:val="00EF2FEA"/>
    <w:rsid w:val="00EF3009"/>
    <w:rsid w:val="00EF303C"/>
    <w:rsid w:val="00EF3221"/>
    <w:rsid w:val="00EF38BD"/>
    <w:rsid w:val="00EF3F93"/>
    <w:rsid w:val="00EF4310"/>
    <w:rsid w:val="00EF48B5"/>
    <w:rsid w:val="00EF48C7"/>
    <w:rsid w:val="00EF57A9"/>
    <w:rsid w:val="00EF5C27"/>
    <w:rsid w:val="00EF668F"/>
    <w:rsid w:val="00EF6924"/>
    <w:rsid w:val="00EF760C"/>
    <w:rsid w:val="00F00092"/>
    <w:rsid w:val="00F00159"/>
    <w:rsid w:val="00F001C1"/>
    <w:rsid w:val="00F0036D"/>
    <w:rsid w:val="00F0048F"/>
    <w:rsid w:val="00F0059B"/>
    <w:rsid w:val="00F00C09"/>
    <w:rsid w:val="00F00FA0"/>
    <w:rsid w:val="00F01611"/>
    <w:rsid w:val="00F016DC"/>
    <w:rsid w:val="00F019DD"/>
    <w:rsid w:val="00F026E3"/>
    <w:rsid w:val="00F0339F"/>
    <w:rsid w:val="00F03753"/>
    <w:rsid w:val="00F0378E"/>
    <w:rsid w:val="00F03AEB"/>
    <w:rsid w:val="00F03C02"/>
    <w:rsid w:val="00F03DDE"/>
    <w:rsid w:val="00F03EAD"/>
    <w:rsid w:val="00F044BE"/>
    <w:rsid w:val="00F04752"/>
    <w:rsid w:val="00F04983"/>
    <w:rsid w:val="00F052FC"/>
    <w:rsid w:val="00F05985"/>
    <w:rsid w:val="00F05996"/>
    <w:rsid w:val="00F05A19"/>
    <w:rsid w:val="00F05AA5"/>
    <w:rsid w:val="00F05EAE"/>
    <w:rsid w:val="00F06084"/>
    <w:rsid w:val="00F06111"/>
    <w:rsid w:val="00F0615B"/>
    <w:rsid w:val="00F064B5"/>
    <w:rsid w:val="00F064F9"/>
    <w:rsid w:val="00F068B1"/>
    <w:rsid w:val="00F06EA7"/>
    <w:rsid w:val="00F074AF"/>
    <w:rsid w:val="00F07587"/>
    <w:rsid w:val="00F07679"/>
    <w:rsid w:val="00F076DE"/>
    <w:rsid w:val="00F07BC2"/>
    <w:rsid w:val="00F07EBC"/>
    <w:rsid w:val="00F10524"/>
    <w:rsid w:val="00F106D7"/>
    <w:rsid w:val="00F10972"/>
    <w:rsid w:val="00F10E94"/>
    <w:rsid w:val="00F112F1"/>
    <w:rsid w:val="00F117C2"/>
    <w:rsid w:val="00F11C48"/>
    <w:rsid w:val="00F11DA8"/>
    <w:rsid w:val="00F12072"/>
    <w:rsid w:val="00F123DA"/>
    <w:rsid w:val="00F1257E"/>
    <w:rsid w:val="00F12A41"/>
    <w:rsid w:val="00F12BDB"/>
    <w:rsid w:val="00F130AE"/>
    <w:rsid w:val="00F135F2"/>
    <w:rsid w:val="00F137A3"/>
    <w:rsid w:val="00F13941"/>
    <w:rsid w:val="00F13A8D"/>
    <w:rsid w:val="00F13CEA"/>
    <w:rsid w:val="00F13FA5"/>
    <w:rsid w:val="00F14405"/>
    <w:rsid w:val="00F1445F"/>
    <w:rsid w:val="00F145DF"/>
    <w:rsid w:val="00F1465E"/>
    <w:rsid w:val="00F14B82"/>
    <w:rsid w:val="00F1521E"/>
    <w:rsid w:val="00F15421"/>
    <w:rsid w:val="00F15557"/>
    <w:rsid w:val="00F15AA2"/>
    <w:rsid w:val="00F15EEB"/>
    <w:rsid w:val="00F165AB"/>
    <w:rsid w:val="00F16861"/>
    <w:rsid w:val="00F16960"/>
    <w:rsid w:val="00F16D7F"/>
    <w:rsid w:val="00F176B7"/>
    <w:rsid w:val="00F1785D"/>
    <w:rsid w:val="00F17C86"/>
    <w:rsid w:val="00F17D32"/>
    <w:rsid w:val="00F20126"/>
    <w:rsid w:val="00F20579"/>
    <w:rsid w:val="00F20638"/>
    <w:rsid w:val="00F20676"/>
    <w:rsid w:val="00F20859"/>
    <w:rsid w:val="00F20D52"/>
    <w:rsid w:val="00F20E3B"/>
    <w:rsid w:val="00F20F66"/>
    <w:rsid w:val="00F21439"/>
    <w:rsid w:val="00F21705"/>
    <w:rsid w:val="00F21940"/>
    <w:rsid w:val="00F21B5C"/>
    <w:rsid w:val="00F21ED3"/>
    <w:rsid w:val="00F2258A"/>
    <w:rsid w:val="00F2286E"/>
    <w:rsid w:val="00F22D00"/>
    <w:rsid w:val="00F22F33"/>
    <w:rsid w:val="00F237F2"/>
    <w:rsid w:val="00F23E83"/>
    <w:rsid w:val="00F2401F"/>
    <w:rsid w:val="00F2403B"/>
    <w:rsid w:val="00F2463C"/>
    <w:rsid w:val="00F251D8"/>
    <w:rsid w:val="00F254A8"/>
    <w:rsid w:val="00F25C21"/>
    <w:rsid w:val="00F25D33"/>
    <w:rsid w:val="00F26065"/>
    <w:rsid w:val="00F260A4"/>
    <w:rsid w:val="00F270C3"/>
    <w:rsid w:val="00F2757C"/>
    <w:rsid w:val="00F2798A"/>
    <w:rsid w:val="00F30403"/>
    <w:rsid w:val="00F30417"/>
    <w:rsid w:val="00F30839"/>
    <w:rsid w:val="00F3098D"/>
    <w:rsid w:val="00F309E9"/>
    <w:rsid w:val="00F30BF5"/>
    <w:rsid w:val="00F30DC9"/>
    <w:rsid w:val="00F315FA"/>
    <w:rsid w:val="00F31E1E"/>
    <w:rsid w:val="00F31E61"/>
    <w:rsid w:val="00F32036"/>
    <w:rsid w:val="00F32242"/>
    <w:rsid w:val="00F326A2"/>
    <w:rsid w:val="00F32807"/>
    <w:rsid w:val="00F32B51"/>
    <w:rsid w:val="00F332E8"/>
    <w:rsid w:val="00F3372A"/>
    <w:rsid w:val="00F33752"/>
    <w:rsid w:val="00F337D4"/>
    <w:rsid w:val="00F33F03"/>
    <w:rsid w:val="00F340EA"/>
    <w:rsid w:val="00F341BA"/>
    <w:rsid w:val="00F34378"/>
    <w:rsid w:val="00F34480"/>
    <w:rsid w:val="00F34626"/>
    <w:rsid w:val="00F34756"/>
    <w:rsid w:val="00F34A89"/>
    <w:rsid w:val="00F34B1A"/>
    <w:rsid w:val="00F34CD4"/>
    <w:rsid w:val="00F3510C"/>
    <w:rsid w:val="00F356A4"/>
    <w:rsid w:val="00F36187"/>
    <w:rsid w:val="00F362F6"/>
    <w:rsid w:val="00F366C7"/>
    <w:rsid w:val="00F367AF"/>
    <w:rsid w:val="00F367CA"/>
    <w:rsid w:val="00F369B2"/>
    <w:rsid w:val="00F369FB"/>
    <w:rsid w:val="00F3736F"/>
    <w:rsid w:val="00F376B1"/>
    <w:rsid w:val="00F37940"/>
    <w:rsid w:val="00F40257"/>
    <w:rsid w:val="00F40471"/>
    <w:rsid w:val="00F406CA"/>
    <w:rsid w:val="00F40715"/>
    <w:rsid w:val="00F4087C"/>
    <w:rsid w:val="00F40960"/>
    <w:rsid w:val="00F40CF9"/>
    <w:rsid w:val="00F4129E"/>
    <w:rsid w:val="00F41311"/>
    <w:rsid w:val="00F41563"/>
    <w:rsid w:val="00F41C1F"/>
    <w:rsid w:val="00F421B6"/>
    <w:rsid w:val="00F422B4"/>
    <w:rsid w:val="00F422D3"/>
    <w:rsid w:val="00F42322"/>
    <w:rsid w:val="00F42C97"/>
    <w:rsid w:val="00F42E38"/>
    <w:rsid w:val="00F42F1D"/>
    <w:rsid w:val="00F42FB5"/>
    <w:rsid w:val="00F431CF"/>
    <w:rsid w:val="00F4365A"/>
    <w:rsid w:val="00F43A36"/>
    <w:rsid w:val="00F44AED"/>
    <w:rsid w:val="00F44BA6"/>
    <w:rsid w:val="00F44C6C"/>
    <w:rsid w:val="00F44C89"/>
    <w:rsid w:val="00F44D79"/>
    <w:rsid w:val="00F44E77"/>
    <w:rsid w:val="00F45075"/>
    <w:rsid w:val="00F455CB"/>
    <w:rsid w:val="00F4599B"/>
    <w:rsid w:val="00F45A37"/>
    <w:rsid w:val="00F45A96"/>
    <w:rsid w:val="00F45ACC"/>
    <w:rsid w:val="00F467F7"/>
    <w:rsid w:val="00F46A59"/>
    <w:rsid w:val="00F46BA9"/>
    <w:rsid w:val="00F4726A"/>
    <w:rsid w:val="00F477F9"/>
    <w:rsid w:val="00F47DE8"/>
    <w:rsid w:val="00F47E1E"/>
    <w:rsid w:val="00F47F62"/>
    <w:rsid w:val="00F5004B"/>
    <w:rsid w:val="00F500DA"/>
    <w:rsid w:val="00F50199"/>
    <w:rsid w:val="00F5060A"/>
    <w:rsid w:val="00F50965"/>
    <w:rsid w:val="00F50B48"/>
    <w:rsid w:val="00F50CCD"/>
    <w:rsid w:val="00F50E9C"/>
    <w:rsid w:val="00F50FC2"/>
    <w:rsid w:val="00F51422"/>
    <w:rsid w:val="00F517F5"/>
    <w:rsid w:val="00F51C2D"/>
    <w:rsid w:val="00F51F0A"/>
    <w:rsid w:val="00F51F46"/>
    <w:rsid w:val="00F52868"/>
    <w:rsid w:val="00F5286C"/>
    <w:rsid w:val="00F530F1"/>
    <w:rsid w:val="00F53436"/>
    <w:rsid w:val="00F53988"/>
    <w:rsid w:val="00F53BE5"/>
    <w:rsid w:val="00F541E4"/>
    <w:rsid w:val="00F5468E"/>
    <w:rsid w:val="00F55521"/>
    <w:rsid w:val="00F55954"/>
    <w:rsid w:val="00F55BC9"/>
    <w:rsid w:val="00F55CB3"/>
    <w:rsid w:val="00F5685E"/>
    <w:rsid w:val="00F56A49"/>
    <w:rsid w:val="00F56C09"/>
    <w:rsid w:val="00F57332"/>
    <w:rsid w:val="00F5755E"/>
    <w:rsid w:val="00F60493"/>
    <w:rsid w:val="00F60920"/>
    <w:rsid w:val="00F60A57"/>
    <w:rsid w:val="00F60F6A"/>
    <w:rsid w:val="00F61248"/>
    <w:rsid w:val="00F615FD"/>
    <w:rsid w:val="00F61FAC"/>
    <w:rsid w:val="00F62921"/>
    <w:rsid w:val="00F62DE2"/>
    <w:rsid w:val="00F63495"/>
    <w:rsid w:val="00F64357"/>
    <w:rsid w:val="00F643C4"/>
    <w:rsid w:val="00F64462"/>
    <w:rsid w:val="00F64787"/>
    <w:rsid w:val="00F64EDB"/>
    <w:rsid w:val="00F65438"/>
    <w:rsid w:val="00F656C1"/>
    <w:rsid w:val="00F6598E"/>
    <w:rsid w:val="00F660E2"/>
    <w:rsid w:val="00F663D9"/>
    <w:rsid w:val="00F666A2"/>
    <w:rsid w:val="00F66EFA"/>
    <w:rsid w:val="00F672A6"/>
    <w:rsid w:val="00F6747A"/>
    <w:rsid w:val="00F67BA0"/>
    <w:rsid w:val="00F67C9C"/>
    <w:rsid w:val="00F70006"/>
    <w:rsid w:val="00F70633"/>
    <w:rsid w:val="00F70C1A"/>
    <w:rsid w:val="00F70E77"/>
    <w:rsid w:val="00F712A7"/>
    <w:rsid w:val="00F712BC"/>
    <w:rsid w:val="00F7131C"/>
    <w:rsid w:val="00F71865"/>
    <w:rsid w:val="00F71AFB"/>
    <w:rsid w:val="00F71CE0"/>
    <w:rsid w:val="00F71D8E"/>
    <w:rsid w:val="00F7202E"/>
    <w:rsid w:val="00F721A9"/>
    <w:rsid w:val="00F72203"/>
    <w:rsid w:val="00F72435"/>
    <w:rsid w:val="00F724D1"/>
    <w:rsid w:val="00F724E9"/>
    <w:rsid w:val="00F728C0"/>
    <w:rsid w:val="00F72C62"/>
    <w:rsid w:val="00F72DCF"/>
    <w:rsid w:val="00F72DFD"/>
    <w:rsid w:val="00F733FF"/>
    <w:rsid w:val="00F73483"/>
    <w:rsid w:val="00F734C0"/>
    <w:rsid w:val="00F73588"/>
    <w:rsid w:val="00F73619"/>
    <w:rsid w:val="00F749EC"/>
    <w:rsid w:val="00F74C03"/>
    <w:rsid w:val="00F753E1"/>
    <w:rsid w:val="00F756D5"/>
    <w:rsid w:val="00F75DBF"/>
    <w:rsid w:val="00F76165"/>
    <w:rsid w:val="00F7636C"/>
    <w:rsid w:val="00F76714"/>
    <w:rsid w:val="00F77152"/>
    <w:rsid w:val="00F77167"/>
    <w:rsid w:val="00F7728F"/>
    <w:rsid w:val="00F772EC"/>
    <w:rsid w:val="00F77717"/>
    <w:rsid w:val="00F77A9C"/>
    <w:rsid w:val="00F77C92"/>
    <w:rsid w:val="00F80204"/>
    <w:rsid w:val="00F80723"/>
    <w:rsid w:val="00F80AE1"/>
    <w:rsid w:val="00F80EE7"/>
    <w:rsid w:val="00F81119"/>
    <w:rsid w:val="00F81161"/>
    <w:rsid w:val="00F8141B"/>
    <w:rsid w:val="00F818C3"/>
    <w:rsid w:val="00F81C53"/>
    <w:rsid w:val="00F820E8"/>
    <w:rsid w:val="00F82322"/>
    <w:rsid w:val="00F82737"/>
    <w:rsid w:val="00F82C50"/>
    <w:rsid w:val="00F835CA"/>
    <w:rsid w:val="00F837FB"/>
    <w:rsid w:val="00F83834"/>
    <w:rsid w:val="00F838C9"/>
    <w:rsid w:val="00F839F6"/>
    <w:rsid w:val="00F83AF3"/>
    <w:rsid w:val="00F83CA2"/>
    <w:rsid w:val="00F83F78"/>
    <w:rsid w:val="00F840D5"/>
    <w:rsid w:val="00F840E1"/>
    <w:rsid w:val="00F8416D"/>
    <w:rsid w:val="00F8463D"/>
    <w:rsid w:val="00F84B72"/>
    <w:rsid w:val="00F85233"/>
    <w:rsid w:val="00F85D8B"/>
    <w:rsid w:val="00F85DA7"/>
    <w:rsid w:val="00F8664C"/>
    <w:rsid w:val="00F867AC"/>
    <w:rsid w:val="00F86C2A"/>
    <w:rsid w:val="00F87011"/>
    <w:rsid w:val="00F8702C"/>
    <w:rsid w:val="00F87AD3"/>
    <w:rsid w:val="00F87EE7"/>
    <w:rsid w:val="00F90ACB"/>
    <w:rsid w:val="00F90EB3"/>
    <w:rsid w:val="00F90F10"/>
    <w:rsid w:val="00F91269"/>
    <w:rsid w:val="00F915FC"/>
    <w:rsid w:val="00F91D33"/>
    <w:rsid w:val="00F91E03"/>
    <w:rsid w:val="00F9208E"/>
    <w:rsid w:val="00F92774"/>
    <w:rsid w:val="00F92A25"/>
    <w:rsid w:val="00F92EB9"/>
    <w:rsid w:val="00F92ECE"/>
    <w:rsid w:val="00F9363F"/>
    <w:rsid w:val="00F93ACE"/>
    <w:rsid w:val="00F94049"/>
    <w:rsid w:val="00F942F1"/>
    <w:rsid w:val="00F94791"/>
    <w:rsid w:val="00F9480B"/>
    <w:rsid w:val="00F94C9A"/>
    <w:rsid w:val="00F94CBD"/>
    <w:rsid w:val="00F94FE9"/>
    <w:rsid w:val="00F9546F"/>
    <w:rsid w:val="00F963C5"/>
    <w:rsid w:val="00F96559"/>
    <w:rsid w:val="00F96D06"/>
    <w:rsid w:val="00F96FF6"/>
    <w:rsid w:val="00F976CC"/>
    <w:rsid w:val="00F97731"/>
    <w:rsid w:val="00F97944"/>
    <w:rsid w:val="00F97960"/>
    <w:rsid w:val="00FA00E7"/>
    <w:rsid w:val="00FA0531"/>
    <w:rsid w:val="00FA08AD"/>
    <w:rsid w:val="00FA10FE"/>
    <w:rsid w:val="00FA1646"/>
    <w:rsid w:val="00FA16C2"/>
    <w:rsid w:val="00FA238C"/>
    <w:rsid w:val="00FA2416"/>
    <w:rsid w:val="00FA2543"/>
    <w:rsid w:val="00FA259C"/>
    <w:rsid w:val="00FA27F1"/>
    <w:rsid w:val="00FA2823"/>
    <w:rsid w:val="00FA28A1"/>
    <w:rsid w:val="00FA2AB5"/>
    <w:rsid w:val="00FA2E53"/>
    <w:rsid w:val="00FA314A"/>
    <w:rsid w:val="00FA324A"/>
    <w:rsid w:val="00FA33FA"/>
    <w:rsid w:val="00FA34AB"/>
    <w:rsid w:val="00FA3768"/>
    <w:rsid w:val="00FA38F0"/>
    <w:rsid w:val="00FA3B3B"/>
    <w:rsid w:val="00FA3C90"/>
    <w:rsid w:val="00FA3DC5"/>
    <w:rsid w:val="00FA3FA6"/>
    <w:rsid w:val="00FA4C0C"/>
    <w:rsid w:val="00FA4EB5"/>
    <w:rsid w:val="00FA564E"/>
    <w:rsid w:val="00FA56BD"/>
    <w:rsid w:val="00FA5AB4"/>
    <w:rsid w:val="00FA5AD5"/>
    <w:rsid w:val="00FA5BCB"/>
    <w:rsid w:val="00FA637E"/>
    <w:rsid w:val="00FA681C"/>
    <w:rsid w:val="00FA6BE0"/>
    <w:rsid w:val="00FA6CE3"/>
    <w:rsid w:val="00FA746F"/>
    <w:rsid w:val="00FA75EE"/>
    <w:rsid w:val="00FA766B"/>
    <w:rsid w:val="00FA7E50"/>
    <w:rsid w:val="00FA7EF9"/>
    <w:rsid w:val="00FA7F8E"/>
    <w:rsid w:val="00FB00C9"/>
    <w:rsid w:val="00FB04CC"/>
    <w:rsid w:val="00FB084B"/>
    <w:rsid w:val="00FB08A3"/>
    <w:rsid w:val="00FB0A32"/>
    <w:rsid w:val="00FB0C32"/>
    <w:rsid w:val="00FB0E87"/>
    <w:rsid w:val="00FB133A"/>
    <w:rsid w:val="00FB2B91"/>
    <w:rsid w:val="00FB2B99"/>
    <w:rsid w:val="00FB2E7A"/>
    <w:rsid w:val="00FB2F99"/>
    <w:rsid w:val="00FB335A"/>
    <w:rsid w:val="00FB3AE4"/>
    <w:rsid w:val="00FB3BE9"/>
    <w:rsid w:val="00FB3ED3"/>
    <w:rsid w:val="00FB403A"/>
    <w:rsid w:val="00FB4876"/>
    <w:rsid w:val="00FB4B09"/>
    <w:rsid w:val="00FB4B9C"/>
    <w:rsid w:val="00FB4C32"/>
    <w:rsid w:val="00FB4EC2"/>
    <w:rsid w:val="00FB51B3"/>
    <w:rsid w:val="00FB5542"/>
    <w:rsid w:val="00FB5DEA"/>
    <w:rsid w:val="00FB5ECA"/>
    <w:rsid w:val="00FB6036"/>
    <w:rsid w:val="00FB6866"/>
    <w:rsid w:val="00FB6918"/>
    <w:rsid w:val="00FB6B30"/>
    <w:rsid w:val="00FB6B37"/>
    <w:rsid w:val="00FB6D34"/>
    <w:rsid w:val="00FB749A"/>
    <w:rsid w:val="00FB7A50"/>
    <w:rsid w:val="00FB7F54"/>
    <w:rsid w:val="00FC0535"/>
    <w:rsid w:val="00FC07BD"/>
    <w:rsid w:val="00FC0836"/>
    <w:rsid w:val="00FC0DF1"/>
    <w:rsid w:val="00FC10AB"/>
    <w:rsid w:val="00FC165F"/>
    <w:rsid w:val="00FC1758"/>
    <w:rsid w:val="00FC19E0"/>
    <w:rsid w:val="00FC1C26"/>
    <w:rsid w:val="00FC1CEA"/>
    <w:rsid w:val="00FC2244"/>
    <w:rsid w:val="00FC262A"/>
    <w:rsid w:val="00FC27AF"/>
    <w:rsid w:val="00FC2D0B"/>
    <w:rsid w:val="00FC2D0E"/>
    <w:rsid w:val="00FC2E36"/>
    <w:rsid w:val="00FC3336"/>
    <w:rsid w:val="00FC348D"/>
    <w:rsid w:val="00FC3578"/>
    <w:rsid w:val="00FC3A9A"/>
    <w:rsid w:val="00FC3EFB"/>
    <w:rsid w:val="00FC3F63"/>
    <w:rsid w:val="00FC4035"/>
    <w:rsid w:val="00FC4430"/>
    <w:rsid w:val="00FC4798"/>
    <w:rsid w:val="00FC479B"/>
    <w:rsid w:val="00FC488D"/>
    <w:rsid w:val="00FC4C86"/>
    <w:rsid w:val="00FC4FB0"/>
    <w:rsid w:val="00FC50CD"/>
    <w:rsid w:val="00FC54C0"/>
    <w:rsid w:val="00FC588F"/>
    <w:rsid w:val="00FC5B8D"/>
    <w:rsid w:val="00FC5BB4"/>
    <w:rsid w:val="00FC5F30"/>
    <w:rsid w:val="00FC6278"/>
    <w:rsid w:val="00FC6510"/>
    <w:rsid w:val="00FC6604"/>
    <w:rsid w:val="00FC67F7"/>
    <w:rsid w:val="00FC6B42"/>
    <w:rsid w:val="00FC6C36"/>
    <w:rsid w:val="00FC6E31"/>
    <w:rsid w:val="00FC6F6A"/>
    <w:rsid w:val="00FC703D"/>
    <w:rsid w:val="00FC7224"/>
    <w:rsid w:val="00FC7245"/>
    <w:rsid w:val="00FC7426"/>
    <w:rsid w:val="00FC7AD5"/>
    <w:rsid w:val="00FC7C4F"/>
    <w:rsid w:val="00FC7D0C"/>
    <w:rsid w:val="00FD0107"/>
    <w:rsid w:val="00FD04BB"/>
    <w:rsid w:val="00FD050C"/>
    <w:rsid w:val="00FD1435"/>
    <w:rsid w:val="00FD146A"/>
    <w:rsid w:val="00FD1490"/>
    <w:rsid w:val="00FD1BE0"/>
    <w:rsid w:val="00FD2E02"/>
    <w:rsid w:val="00FD2E9F"/>
    <w:rsid w:val="00FD2EB0"/>
    <w:rsid w:val="00FD2EC3"/>
    <w:rsid w:val="00FD3495"/>
    <w:rsid w:val="00FD35E5"/>
    <w:rsid w:val="00FD3847"/>
    <w:rsid w:val="00FD3B6C"/>
    <w:rsid w:val="00FD3BC6"/>
    <w:rsid w:val="00FD425B"/>
    <w:rsid w:val="00FD429D"/>
    <w:rsid w:val="00FD4374"/>
    <w:rsid w:val="00FD47EB"/>
    <w:rsid w:val="00FD4A11"/>
    <w:rsid w:val="00FD4C38"/>
    <w:rsid w:val="00FD4CF8"/>
    <w:rsid w:val="00FD4E1E"/>
    <w:rsid w:val="00FD5D3B"/>
    <w:rsid w:val="00FD6371"/>
    <w:rsid w:val="00FD6708"/>
    <w:rsid w:val="00FD6A6D"/>
    <w:rsid w:val="00FD6BD8"/>
    <w:rsid w:val="00FD7A64"/>
    <w:rsid w:val="00FE000E"/>
    <w:rsid w:val="00FE0117"/>
    <w:rsid w:val="00FE06EA"/>
    <w:rsid w:val="00FE0725"/>
    <w:rsid w:val="00FE08A4"/>
    <w:rsid w:val="00FE0A34"/>
    <w:rsid w:val="00FE131C"/>
    <w:rsid w:val="00FE1784"/>
    <w:rsid w:val="00FE17B7"/>
    <w:rsid w:val="00FE18D3"/>
    <w:rsid w:val="00FE198A"/>
    <w:rsid w:val="00FE1AF4"/>
    <w:rsid w:val="00FE1DCF"/>
    <w:rsid w:val="00FE1EA2"/>
    <w:rsid w:val="00FE20BB"/>
    <w:rsid w:val="00FE20D4"/>
    <w:rsid w:val="00FE3056"/>
    <w:rsid w:val="00FE3265"/>
    <w:rsid w:val="00FE3CFE"/>
    <w:rsid w:val="00FE3D4D"/>
    <w:rsid w:val="00FE3D94"/>
    <w:rsid w:val="00FE4346"/>
    <w:rsid w:val="00FE47E7"/>
    <w:rsid w:val="00FE484A"/>
    <w:rsid w:val="00FE4C90"/>
    <w:rsid w:val="00FE52EA"/>
    <w:rsid w:val="00FE54C1"/>
    <w:rsid w:val="00FE5EF4"/>
    <w:rsid w:val="00FE5F32"/>
    <w:rsid w:val="00FE6497"/>
    <w:rsid w:val="00FE6573"/>
    <w:rsid w:val="00FE6E8C"/>
    <w:rsid w:val="00FE6F49"/>
    <w:rsid w:val="00FE7579"/>
    <w:rsid w:val="00FE75BC"/>
    <w:rsid w:val="00FE7AB5"/>
    <w:rsid w:val="00FF02D7"/>
    <w:rsid w:val="00FF066F"/>
    <w:rsid w:val="00FF06D0"/>
    <w:rsid w:val="00FF0C84"/>
    <w:rsid w:val="00FF0FD0"/>
    <w:rsid w:val="00FF10A7"/>
    <w:rsid w:val="00FF112D"/>
    <w:rsid w:val="00FF1610"/>
    <w:rsid w:val="00FF1BB9"/>
    <w:rsid w:val="00FF20CB"/>
    <w:rsid w:val="00FF210F"/>
    <w:rsid w:val="00FF23BD"/>
    <w:rsid w:val="00FF2425"/>
    <w:rsid w:val="00FF25E0"/>
    <w:rsid w:val="00FF2879"/>
    <w:rsid w:val="00FF290F"/>
    <w:rsid w:val="00FF33E4"/>
    <w:rsid w:val="00FF3AA1"/>
    <w:rsid w:val="00FF3F0E"/>
    <w:rsid w:val="00FF41C9"/>
    <w:rsid w:val="00FF4467"/>
    <w:rsid w:val="00FF472B"/>
    <w:rsid w:val="00FF4D58"/>
    <w:rsid w:val="00FF4D76"/>
    <w:rsid w:val="00FF4F95"/>
    <w:rsid w:val="00FF51AF"/>
    <w:rsid w:val="00FF6158"/>
    <w:rsid w:val="00FF69E0"/>
    <w:rsid w:val="00FF6D07"/>
    <w:rsid w:val="00FF6ED7"/>
    <w:rsid w:val="00FF754F"/>
    <w:rsid w:val="00FF7A75"/>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annotation text" w:uiPriority="99"/>
    <w:lsdException w:name="header" w:qFormat="1"/>
    <w:lsdException w:name="caption" w:uiPriority="35"/>
    <w:lsdException w:name="annotation reference" w:uiPriority="99"/>
    <w:lsdException w:name="Default Paragraph Font" w:uiPriority="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5525"/>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0">
    <w:name w:val="heading 5"/>
    <w:basedOn w:val="a"/>
    <w:next w:val="a"/>
    <w:link w:val="51"/>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3,cap4,cap5,cap6,cap7,cap8,cap9,cap10,cap11,cap21,cap31,cap41,cap51,cap61,cap71,cap81,cap91,cap101,cap12,cap22,cap32,cap42,cap52,cap62"/>
    <w:basedOn w:val="a"/>
    <w:next w:val="a"/>
    <w:link w:val="a8"/>
    <w:uiPriority w:val="35"/>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3 字符,cap4 字符,cap5 字符,cap6 字符,cap7 字符,cap8 字符,cap9 字符,cap10 字符,cap11 字符,cap21 字符,cap31 字符,cap41 字符,cap51 字符"/>
    <w:link w:val="a7"/>
    <w:uiPriority w:val="8"/>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link w:val="ae"/>
    <w:semiHidden/>
    <w:rsid w:val="00AF764A"/>
    <w:rPr>
      <w:b/>
      <w:bCs/>
    </w:rPr>
  </w:style>
  <w:style w:type="paragraph" w:styleId="af">
    <w:name w:val="Balloon Text"/>
    <w:basedOn w:val="a"/>
    <w:link w:val="af0"/>
    <w:semiHidden/>
    <w:rsid w:val="00AF764A"/>
    <w:rPr>
      <w:sz w:val="18"/>
      <w:szCs w:val="18"/>
    </w:rPr>
  </w:style>
  <w:style w:type="paragraph" w:styleId="af1">
    <w:name w:val="footer"/>
    <w:basedOn w:val="a"/>
    <w:link w:val="af2"/>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3"/>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3">
    <w:name w:val="Document Map"/>
    <w:basedOn w:val="a"/>
    <w:link w:val="af4"/>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3"/>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3"/>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5">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1">
    <w:name w:val="toc 8"/>
    <w:basedOn w:val="12"/>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2">
    <w:name w:val="toc 1"/>
    <w:basedOn w:val="a"/>
    <w:next w:val="a"/>
    <w:autoRedefine/>
    <w:rsid w:val="002138FA"/>
  </w:style>
  <w:style w:type="paragraph" w:styleId="af6">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列表段落"/>
    <w:basedOn w:val="a"/>
    <w:link w:val="1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7">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13">
    <w:name w:val="列出段落 字符1"/>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Normal bullet 2 字符"/>
    <w:link w:val="af6"/>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8">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link w:val="ProposalChar"/>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
    <w:rsid w:val="00A8666B"/>
    <w:pPr>
      <w:tabs>
        <w:tab w:val="left" w:pos="1304"/>
      </w:tabs>
      <w:ind w:left="1304" w:hanging="1304"/>
      <w:contextualSpacing/>
    </w:pPr>
  </w:style>
  <w:style w:type="character" w:customStyle="1" w:styleId="11">
    <w:name w:val="批注文字 字符1"/>
    <w:link w:val="ac"/>
    <w:uiPriority w:val="9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1"/>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1"/>
      </w:numPr>
      <w:ind w:left="0" w:firstLine="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AB5A4D"/>
    <w:pPr>
      <w:numPr>
        <w:ilvl w:val="2"/>
      </w:numPr>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0"/>
    <w:qFormat/>
    <w:rsid w:val="002E107D"/>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AB5A4D"/>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0">
    <w:name w:val="proposal Char"/>
    <w:link w:val="proposal"/>
    <w:rsid w:val="002E107D"/>
    <w:rPr>
      <w:b/>
    </w:rPr>
  </w:style>
  <w:style w:type="character" w:customStyle="1" w:styleId="bullet10">
    <w:name w:val="bullet1 字符"/>
    <w:link w:val="bullet1"/>
    <w:qFormat/>
    <w:rsid w:val="00981D62"/>
    <w:rPr>
      <w:szCs w:val="24"/>
    </w:rPr>
  </w:style>
  <w:style w:type="paragraph" w:styleId="af9">
    <w:name w:val="Date"/>
    <w:basedOn w:val="a"/>
    <w:next w:val="a"/>
    <w:link w:val="afa"/>
    <w:rsid w:val="009C1EC8"/>
    <w:pPr>
      <w:ind w:leftChars="2500" w:left="100"/>
    </w:pPr>
  </w:style>
  <w:style w:type="character" w:customStyle="1" w:styleId="afa">
    <w:name w:val="日期 字符"/>
    <w:basedOn w:val="a1"/>
    <w:link w:val="af9"/>
    <w:rsid w:val="009C1EC8"/>
    <w:rPr>
      <w:rFonts w:eastAsia="Times New Roman"/>
      <w:szCs w:val="24"/>
      <w:lang w:eastAsia="en-US"/>
    </w:rPr>
  </w:style>
  <w:style w:type="character" w:styleId="afb">
    <w:name w:val="Placeholder Text"/>
    <w:basedOn w:val="a1"/>
    <w:uiPriority w:val="99"/>
    <w:semiHidden/>
    <w:rsid w:val="00401756"/>
    <w:rPr>
      <w:color w:val="808080"/>
    </w:rPr>
  </w:style>
  <w:style w:type="character" w:customStyle="1" w:styleId="afc">
    <w:name w:val="批注文字 字符"/>
    <w:uiPriority w:val="99"/>
    <w:rsid w:val="00884A54"/>
    <w:rPr>
      <w:rFonts w:ascii="Times" w:hAnsi="Times"/>
      <w:lang w:val="en-GB" w:eastAsia="en-US"/>
    </w:rPr>
  </w:style>
  <w:style w:type="character" w:customStyle="1" w:styleId="14">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3"/>
      </w:numPr>
      <w:ind w:left="420"/>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D0094A"/>
    <w:pPr>
      <w:numPr>
        <w:numId w:val="12"/>
      </w:numPr>
      <w:ind w:left="1418" w:hanging="1418"/>
    </w:pPr>
    <w:rPr>
      <w:rFonts w:eastAsiaTheme="minorEastAsia"/>
      <w:b/>
    </w:rPr>
  </w:style>
  <w:style w:type="paragraph" w:customStyle="1" w:styleId="boldbullet1">
    <w:name w:val="boldbullet1"/>
    <w:basedOn w:val="bullet1"/>
    <w:link w:val="boldbullet10"/>
    <w:qFormat/>
    <w:rsid w:val="002A4F2E"/>
    <w:pPr>
      <w:ind w:left="1134"/>
    </w:pPr>
    <w:rPr>
      <w:b/>
    </w:rPr>
  </w:style>
  <w:style w:type="character" w:customStyle="1" w:styleId="observation0">
    <w:name w:val="observation 字符"/>
    <w:basedOn w:val="proposalChar0"/>
    <w:link w:val="observation"/>
    <w:rsid w:val="00D0094A"/>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2A4F2E"/>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4"/>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fontstyle01">
    <w:name w:val="fontstyle01"/>
    <w:basedOn w:val="a1"/>
    <w:rsid w:val="00AA00E8"/>
    <w:rPr>
      <w:rFonts w:ascii="Times New Roman" w:hAnsi="Times New Roman" w:cs="Times New Roman" w:hint="default"/>
      <w:b w:val="0"/>
      <w:bCs w:val="0"/>
      <w:i w:val="0"/>
      <w:iCs w:val="0"/>
      <w:color w:val="000000"/>
      <w:sz w:val="20"/>
      <w:szCs w:val="20"/>
    </w:rPr>
  </w:style>
  <w:style w:type="character" w:styleId="afd">
    <w:name w:val="Emphasis"/>
    <w:uiPriority w:val="20"/>
    <w:qFormat/>
    <w:rsid w:val="0071392E"/>
    <w:rPr>
      <w:i/>
      <w:iCs/>
    </w:rPr>
  </w:style>
  <w:style w:type="character" w:customStyle="1" w:styleId="fontstyle21">
    <w:name w:val="fontstyle21"/>
    <w:basedOn w:val="a1"/>
    <w:rsid w:val="00146650"/>
    <w:rPr>
      <w:rFonts w:ascii="Times New Roman" w:hAnsi="Times New Roman" w:cs="Times New Roman" w:hint="default"/>
      <w:b w:val="0"/>
      <w:bCs w:val="0"/>
      <w:i/>
      <w:iCs/>
      <w:color w:val="000000"/>
      <w:sz w:val="20"/>
      <w:szCs w:val="20"/>
    </w:rPr>
  </w:style>
  <w:style w:type="paragraph" w:customStyle="1" w:styleId="xmsonormal">
    <w:name w:val="x_msonormal"/>
    <w:basedOn w:val="a"/>
    <w:uiPriority w:val="99"/>
    <w:rsid w:val="00CE24E5"/>
    <w:pPr>
      <w:spacing w:after="0"/>
      <w:jc w:val="left"/>
    </w:pPr>
    <w:rPr>
      <w:rFonts w:ascii="Calibri" w:eastAsia="Malgun Gothic" w:hAnsi="Calibri" w:cs="Calibri"/>
      <w:sz w:val="22"/>
      <w:szCs w:val="22"/>
      <w:lang w:eastAsia="ko-KR"/>
    </w:rPr>
  </w:style>
  <w:style w:type="paragraph" w:customStyle="1" w:styleId="xxmsonormal">
    <w:name w:val="x_xmsonormal"/>
    <w:basedOn w:val="a"/>
    <w:rsid w:val="00CE24E5"/>
    <w:pPr>
      <w:spacing w:after="0"/>
      <w:jc w:val="left"/>
    </w:pPr>
    <w:rPr>
      <w:rFonts w:ascii="Calibri" w:eastAsia="Malgun Gothic" w:hAnsi="Calibri" w:cs="Calibri"/>
      <w:sz w:val="22"/>
      <w:szCs w:val="22"/>
      <w:lang w:eastAsia="ko-KR"/>
    </w:rPr>
  </w:style>
  <w:style w:type="character" w:styleId="afe">
    <w:name w:val="Strong"/>
    <w:uiPriority w:val="22"/>
    <w:qFormat/>
    <w:rsid w:val="00E7114E"/>
    <w:rPr>
      <w:b/>
      <w:bCs/>
    </w:rPr>
  </w:style>
  <w:style w:type="character" w:customStyle="1" w:styleId="15">
    <w:name w:val="未处理的提及1"/>
    <w:basedOn w:val="a1"/>
    <w:uiPriority w:val="99"/>
    <w:semiHidden/>
    <w:unhideWhenUsed/>
    <w:rsid w:val="009B0978"/>
    <w:rPr>
      <w:color w:val="605E5C"/>
      <w:shd w:val="clear" w:color="auto" w:fill="E1DFDD"/>
    </w:rPr>
  </w:style>
  <w:style w:type="paragraph" w:styleId="aff">
    <w:name w:val="Normal (Web)"/>
    <w:basedOn w:val="a"/>
    <w:uiPriority w:val="99"/>
    <w:rsid w:val="00356CCC"/>
    <w:pPr>
      <w:spacing w:before="100" w:beforeAutospacing="1" w:after="100" w:afterAutospacing="1"/>
      <w:jc w:val="left"/>
    </w:pPr>
    <w:rPr>
      <w:rFonts w:ascii="Arial" w:eastAsia="宋体" w:hAnsi="Arial" w:cs="Arial"/>
      <w:color w:val="493118"/>
      <w:sz w:val="18"/>
      <w:szCs w:val="18"/>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A74BF4"/>
    <w:rPr>
      <w:rFonts w:eastAsia="MS Mincho"/>
      <w:b/>
      <w:bCs/>
      <w:sz w:val="28"/>
      <w:szCs w:val="28"/>
      <w:lang w:eastAsia="en-US"/>
    </w:rPr>
  </w:style>
  <w:style w:type="character" w:customStyle="1" w:styleId="51">
    <w:name w:val="标题 5 字符"/>
    <w:basedOn w:val="a1"/>
    <w:link w:val="50"/>
    <w:rsid w:val="00A74BF4"/>
    <w:rPr>
      <w:rFonts w:eastAsia="Times New Roman"/>
      <w:b/>
      <w:bCs/>
      <w:sz w:val="28"/>
      <w:szCs w:val="28"/>
      <w:lang w:eastAsia="en-US"/>
    </w:rPr>
  </w:style>
  <w:style w:type="character" w:customStyle="1" w:styleId="60">
    <w:name w:val="标题 6 字符"/>
    <w:basedOn w:val="a1"/>
    <w:link w:val="6"/>
    <w:rsid w:val="00A74BF4"/>
    <w:rPr>
      <w:rFonts w:ascii="Arial" w:eastAsia="黑体" w:hAnsi="Arial"/>
      <w:b/>
      <w:bCs/>
      <w:sz w:val="24"/>
      <w:szCs w:val="24"/>
      <w:lang w:eastAsia="en-US"/>
    </w:rPr>
  </w:style>
  <w:style w:type="character" w:customStyle="1" w:styleId="70">
    <w:name w:val="标题 7 字符"/>
    <w:basedOn w:val="a1"/>
    <w:link w:val="7"/>
    <w:rsid w:val="00A74BF4"/>
    <w:rPr>
      <w:rFonts w:eastAsia="Times New Roman"/>
      <w:b/>
      <w:bCs/>
      <w:sz w:val="24"/>
      <w:szCs w:val="24"/>
      <w:lang w:eastAsia="en-US"/>
    </w:rPr>
  </w:style>
  <w:style w:type="character" w:customStyle="1" w:styleId="80">
    <w:name w:val="标题 8 字符"/>
    <w:basedOn w:val="a1"/>
    <w:link w:val="8"/>
    <w:rsid w:val="00A74BF4"/>
    <w:rPr>
      <w:rFonts w:ascii="Arial" w:eastAsia="黑体" w:hAnsi="Arial"/>
      <w:sz w:val="24"/>
      <w:szCs w:val="24"/>
      <w:lang w:eastAsia="en-US"/>
    </w:rPr>
  </w:style>
  <w:style w:type="character" w:customStyle="1" w:styleId="90">
    <w:name w:val="标题 9 字符"/>
    <w:basedOn w:val="a1"/>
    <w:link w:val="9"/>
    <w:rsid w:val="00A74BF4"/>
    <w:rPr>
      <w:rFonts w:ascii="Arial" w:eastAsia="黑体" w:hAnsi="Arial"/>
      <w:sz w:val="21"/>
      <w:szCs w:val="21"/>
      <w:lang w:eastAsia="en-US"/>
    </w:rPr>
  </w:style>
  <w:style w:type="character" w:customStyle="1" w:styleId="ae">
    <w:name w:val="批注主题 字符"/>
    <w:basedOn w:val="afc"/>
    <w:link w:val="ad"/>
    <w:semiHidden/>
    <w:rsid w:val="00A74BF4"/>
    <w:rPr>
      <w:rFonts w:ascii="Times" w:eastAsia="Times New Roman" w:hAnsi="Times"/>
      <w:b/>
      <w:bCs/>
      <w:szCs w:val="24"/>
      <w:lang w:val="en-GB" w:eastAsia="en-US"/>
    </w:rPr>
  </w:style>
  <w:style w:type="character" w:customStyle="1" w:styleId="af0">
    <w:name w:val="批注框文本 字符"/>
    <w:basedOn w:val="a1"/>
    <w:link w:val="af"/>
    <w:semiHidden/>
    <w:rsid w:val="00A74BF4"/>
    <w:rPr>
      <w:rFonts w:eastAsia="Times New Roman"/>
      <w:sz w:val="18"/>
      <w:szCs w:val="18"/>
      <w:lang w:eastAsia="en-US"/>
    </w:rPr>
  </w:style>
  <w:style w:type="character" w:customStyle="1" w:styleId="af2">
    <w:name w:val="页脚 字符"/>
    <w:basedOn w:val="a1"/>
    <w:link w:val="af1"/>
    <w:rsid w:val="00A74BF4"/>
    <w:rPr>
      <w:rFonts w:eastAsia="Times New Roman"/>
      <w:sz w:val="18"/>
      <w:szCs w:val="18"/>
      <w:lang w:eastAsia="en-US"/>
    </w:rPr>
  </w:style>
  <w:style w:type="character" w:customStyle="1" w:styleId="af4">
    <w:name w:val="文档结构图 字符"/>
    <w:basedOn w:val="a1"/>
    <w:link w:val="af3"/>
    <w:semiHidden/>
    <w:rsid w:val="00A74BF4"/>
    <w:rPr>
      <w:rFonts w:eastAsia="Times New Roman"/>
      <w:szCs w:val="24"/>
      <w:shd w:val="clear" w:color="auto" w:fill="000080"/>
      <w:lang w:eastAsia="en-US"/>
    </w:rPr>
  </w:style>
  <w:style w:type="character" w:customStyle="1" w:styleId="16">
    <w:name w:val="未处理的提及1"/>
    <w:basedOn w:val="a1"/>
    <w:uiPriority w:val="99"/>
    <w:semiHidden/>
    <w:unhideWhenUsed/>
    <w:rsid w:val="00A74BF4"/>
    <w:rPr>
      <w:color w:val="605E5C"/>
      <w:shd w:val="clear" w:color="auto" w:fill="E1DFDD"/>
    </w:rPr>
  </w:style>
  <w:style w:type="character" w:customStyle="1" w:styleId="ProposalChar">
    <w:name w:val="Proposal Char"/>
    <w:basedOn w:val="a1"/>
    <w:link w:val="Proposal0"/>
    <w:qFormat/>
    <w:rsid w:val="00077AB9"/>
    <w:rPr>
      <w:rFonts w:ascii="Calibri" w:hAnsi="Calibri"/>
      <w:b/>
      <w:bCs/>
      <w:sz w:val="22"/>
      <w:szCs w:val="22"/>
    </w:rPr>
  </w:style>
  <w:style w:type="paragraph" w:customStyle="1" w:styleId="IvDbodytext">
    <w:name w:val="IvD bodytext"/>
    <w:basedOn w:val="a0"/>
    <w:link w:val="IvDbodytextChar"/>
    <w:rsid w:val="00077AB9"/>
    <w:pPr>
      <w:keepLines/>
      <w:widowControl w:val="0"/>
      <w:tabs>
        <w:tab w:val="left" w:pos="2552"/>
        <w:tab w:val="left" w:pos="3856"/>
        <w:tab w:val="left" w:pos="5216"/>
        <w:tab w:val="left" w:pos="6464"/>
        <w:tab w:val="left" w:pos="7768"/>
        <w:tab w:val="left" w:pos="9072"/>
        <w:tab w:val="left" w:pos="9639"/>
      </w:tabs>
      <w:spacing w:before="240" w:after="0"/>
    </w:pPr>
    <w:rPr>
      <w:rFonts w:ascii="Arial" w:eastAsiaTheme="minorEastAsia" w:hAnsi="Arial" w:cstheme="minorBidi"/>
      <w:spacing w:val="2"/>
      <w:kern w:val="2"/>
      <w:sz w:val="21"/>
      <w:szCs w:val="22"/>
      <w:lang w:eastAsia="zh-CN"/>
    </w:rPr>
  </w:style>
  <w:style w:type="character" w:customStyle="1" w:styleId="IvDbodytextChar">
    <w:name w:val="IvD bodytext Char"/>
    <w:basedOn w:val="a1"/>
    <w:link w:val="IvDbodytext"/>
    <w:rsid w:val="00077AB9"/>
    <w:rPr>
      <w:rFonts w:ascii="Arial" w:eastAsiaTheme="minorEastAsia" w:hAnsi="Arial" w:cstheme="minorBidi"/>
      <w:spacing w:val="2"/>
      <w:kern w:val="2"/>
      <w:sz w:val="21"/>
      <w:szCs w:val="22"/>
    </w:rPr>
  </w:style>
  <w:style w:type="paragraph" w:customStyle="1" w:styleId="B3">
    <w:name w:val="B3"/>
    <w:basedOn w:val="a"/>
    <w:link w:val="B3Char"/>
    <w:rsid w:val="00A45339"/>
    <w:pPr>
      <w:spacing w:after="180"/>
      <w:ind w:left="1135" w:hanging="284"/>
      <w:jc w:val="left"/>
    </w:pPr>
    <w:rPr>
      <w:rFonts w:eastAsia="宋体"/>
      <w:szCs w:val="20"/>
      <w:lang w:val="en-GB"/>
    </w:rPr>
  </w:style>
  <w:style w:type="character" w:customStyle="1" w:styleId="B3Char">
    <w:name w:val="B3 Char"/>
    <w:link w:val="B3"/>
    <w:rsid w:val="00A45339"/>
    <w:rPr>
      <w:lang w:val="en-GB" w:eastAsia="en-US"/>
    </w:rPr>
  </w:style>
  <w:style w:type="character" w:customStyle="1" w:styleId="xapple-converted-space">
    <w:name w:val="x_apple-converted-space"/>
    <w:basedOn w:val="a1"/>
    <w:rsid w:val="008C2F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85504">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406729">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47815995">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08183818">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4047846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7324459">
      <w:bodyDiv w:val="1"/>
      <w:marLeft w:val="0"/>
      <w:marRight w:val="0"/>
      <w:marTop w:val="0"/>
      <w:marBottom w:val="0"/>
      <w:divBdr>
        <w:top w:val="none" w:sz="0" w:space="0" w:color="auto"/>
        <w:left w:val="none" w:sz="0" w:space="0" w:color="auto"/>
        <w:bottom w:val="none" w:sz="0" w:space="0" w:color="auto"/>
        <w:right w:val="none" w:sz="0" w:space="0" w:color="auto"/>
      </w:divBdr>
    </w:div>
    <w:div w:id="63013493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051747">
      <w:bodyDiv w:val="1"/>
      <w:marLeft w:val="0"/>
      <w:marRight w:val="0"/>
      <w:marTop w:val="0"/>
      <w:marBottom w:val="0"/>
      <w:divBdr>
        <w:top w:val="none" w:sz="0" w:space="0" w:color="auto"/>
        <w:left w:val="none" w:sz="0" w:space="0" w:color="auto"/>
        <w:bottom w:val="none" w:sz="0" w:space="0" w:color="auto"/>
        <w:right w:val="none" w:sz="0" w:space="0" w:color="auto"/>
      </w:divBdr>
    </w:div>
    <w:div w:id="66532552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7654">
      <w:bodyDiv w:val="1"/>
      <w:marLeft w:val="0"/>
      <w:marRight w:val="0"/>
      <w:marTop w:val="0"/>
      <w:marBottom w:val="0"/>
      <w:divBdr>
        <w:top w:val="none" w:sz="0" w:space="0" w:color="auto"/>
        <w:left w:val="none" w:sz="0" w:space="0" w:color="auto"/>
        <w:bottom w:val="none" w:sz="0" w:space="0" w:color="auto"/>
        <w:right w:val="none" w:sz="0" w:space="0" w:color="auto"/>
      </w:divBdr>
      <w:divsChild>
        <w:div w:id="1338533158">
          <w:marLeft w:val="0"/>
          <w:marRight w:val="0"/>
          <w:marTop w:val="450"/>
          <w:marBottom w:val="450"/>
          <w:divBdr>
            <w:top w:val="none" w:sz="0" w:space="0" w:color="auto"/>
            <w:left w:val="none" w:sz="0" w:space="0" w:color="auto"/>
            <w:bottom w:val="none" w:sz="0" w:space="0" w:color="auto"/>
            <w:right w:val="none" w:sz="0" w:space="0" w:color="auto"/>
          </w:divBdr>
        </w:div>
        <w:div w:id="726950091">
          <w:marLeft w:val="0"/>
          <w:marRight w:val="0"/>
          <w:marTop w:val="0"/>
          <w:marBottom w:val="0"/>
          <w:divBdr>
            <w:top w:val="none" w:sz="0" w:space="0" w:color="auto"/>
            <w:left w:val="none" w:sz="0" w:space="0" w:color="auto"/>
            <w:bottom w:val="none" w:sz="0" w:space="0" w:color="auto"/>
            <w:right w:val="none" w:sz="0" w:space="0" w:color="auto"/>
          </w:divBdr>
          <w:divsChild>
            <w:div w:id="1695419974">
              <w:marLeft w:val="0"/>
              <w:marRight w:val="0"/>
              <w:marTop w:val="0"/>
              <w:marBottom w:val="0"/>
              <w:divBdr>
                <w:top w:val="none" w:sz="0" w:space="0" w:color="auto"/>
                <w:left w:val="none" w:sz="0" w:space="0" w:color="auto"/>
                <w:bottom w:val="none" w:sz="0" w:space="0" w:color="auto"/>
                <w:right w:val="none" w:sz="0" w:space="0" w:color="auto"/>
              </w:divBdr>
            </w:div>
          </w:divsChild>
        </w:div>
        <w:div w:id="602539140">
          <w:marLeft w:val="149"/>
          <w:marRight w:val="0"/>
          <w:marTop w:val="0"/>
          <w:marBottom w:val="0"/>
          <w:divBdr>
            <w:top w:val="none" w:sz="0" w:space="0" w:color="auto"/>
            <w:left w:val="none" w:sz="0" w:space="0" w:color="auto"/>
            <w:bottom w:val="single" w:sz="6" w:space="0" w:color="E4EAEF"/>
            <w:right w:val="none" w:sz="0" w:space="0" w:color="auto"/>
          </w:divBdr>
          <w:divsChild>
            <w:div w:id="1240217500">
              <w:marLeft w:val="0"/>
              <w:marRight w:val="0"/>
              <w:marTop w:val="0"/>
              <w:marBottom w:val="90"/>
              <w:divBdr>
                <w:top w:val="none" w:sz="0" w:space="0" w:color="auto"/>
                <w:left w:val="none" w:sz="0" w:space="0" w:color="auto"/>
                <w:bottom w:val="none" w:sz="0" w:space="0" w:color="auto"/>
                <w:right w:val="none" w:sz="0" w:space="0" w:color="auto"/>
              </w:divBdr>
              <w:divsChild>
                <w:div w:id="1731658917">
                  <w:marLeft w:val="0"/>
                  <w:marRight w:val="0"/>
                  <w:marTop w:val="0"/>
                  <w:marBottom w:val="0"/>
                  <w:divBdr>
                    <w:top w:val="none" w:sz="0" w:space="0" w:color="auto"/>
                    <w:left w:val="none" w:sz="0" w:space="0" w:color="auto"/>
                    <w:bottom w:val="none" w:sz="0" w:space="0" w:color="auto"/>
                    <w:right w:val="none" w:sz="0" w:space="0" w:color="auto"/>
                  </w:divBdr>
                </w:div>
              </w:divsChild>
            </w:div>
            <w:div w:id="1694458598">
              <w:marLeft w:val="0"/>
              <w:marRight w:val="0"/>
              <w:marTop w:val="0"/>
              <w:marBottom w:val="0"/>
              <w:divBdr>
                <w:top w:val="none" w:sz="0" w:space="0" w:color="auto"/>
                <w:left w:val="none" w:sz="0" w:space="0" w:color="auto"/>
                <w:bottom w:val="none" w:sz="0" w:space="0" w:color="auto"/>
                <w:right w:val="none" w:sz="0" w:space="0" w:color="auto"/>
              </w:divBdr>
              <w:divsChild>
                <w:div w:id="1920139794">
                  <w:marLeft w:val="0"/>
                  <w:marRight w:val="0"/>
                  <w:marTop w:val="0"/>
                  <w:marBottom w:val="0"/>
                  <w:divBdr>
                    <w:top w:val="none" w:sz="0" w:space="0" w:color="auto"/>
                    <w:left w:val="none" w:sz="0" w:space="0" w:color="auto"/>
                    <w:bottom w:val="none" w:sz="0" w:space="0" w:color="auto"/>
                    <w:right w:val="none" w:sz="0" w:space="0" w:color="auto"/>
                  </w:divBdr>
                  <w:divsChild>
                    <w:div w:id="1261184446">
                      <w:marLeft w:val="0"/>
                      <w:marRight w:val="0"/>
                      <w:marTop w:val="0"/>
                      <w:marBottom w:val="0"/>
                      <w:divBdr>
                        <w:top w:val="none" w:sz="0" w:space="0" w:color="auto"/>
                        <w:left w:val="none" w:sz="0" w:space="0" w:color="auto"/>
                        <w:bottom w:val="none" w:sz="0" w:space="0" w:color="auto"/>
                        <w:right w:val="none" w:sz="0" w:space="0" w:color="auto"/>
                      </w:divBdr>
                      <w:divsChild>
                        <w:div w:id="330136586">
                          <w:marLeft w:val="0"/>
                          <w:marRight w:val="0"/>
                          <w:marTop w:val="0"/>
                          <w:marBottom w:val="0"/>
                          <w:divBdr>
                            <w:top w:val="none" w:sz="0" w:space="0" w:color="auto"/>
                            <w:left w:val="none" w:sz="0" w:space="0" w:color="auto"/>
                            <w:bottom w:val="none" w:sz="0" w:space="0" w:color="auto"/>
                            <w:right w:val="none" w:sz="0" w:space="0" w:color="auto"/>
                          </w:divBdr>
                          <w:divsChild>
                            <w:div w:id="197532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3938370">
          <w:marLeft w:val="0"/>
          <w:marRight w:val="0"/>
          <w:marTop w:val="0"/>
          <w:marBottom w:val="0"/>
          <w:divBdr>
            <w:top w:val="none" w:sz="0" w:space="0" w:color="auto"/>
            <w:left w:val="none" w:sz="0" w:space="0" w:color="auto"/>
            <w:bottom w:val="none" w:sz="0" w:space="0" w:color="auto"/>
            <w:right w:val="none" w:sz="0" w:space="0" w:color="auto"/>
          </w:divBdr>
          <w:divsChild>
            <w:div w:id="1023476400">
              <w:marLeft w:val="0"/>
              <w:marRight w:val="0"/>
              <w:marTop w:val="0"/>
              <w:marBottom w:val="0"/>
              <w:divBdr>
                <w:top w:val="none" w:sz="0" w:space="0" w:color="auto"/>
                <w:left w:val="none" w:sz="0" w:space="0" w:color="auto"/>
                <w:bottom w:val="none" w:sz="0" w:space="0" w:color="auto"/>
                <w:right w:val="none" w:sz="0" w:space="0" w:color="auto"/>
              </w:divBdr>
            </w:div>
          </w:divsChild>
        </w:div>
        <w:div w:id="308557918">
          <w:marLeft w:val="149"/>
          <w:marRight w:val="0"/>
          <w:marTop w:val="0"/>
          <w:marBottom w:val="0"/>
          <w:divBdr>
            <w:top w:val="none" w:sz="0" w:space="0" w:color="auto"/>
            <w:left w:val="none" w:sz="0" w:space="0" w:color="auto"/>
            <w:bottom w:val="single" w:sz="6" w:space="0" w:color="E4EAEF"/>
            <w:right w:val="none" w:sz="0" w:space="0" w:color="auto"/>
          </w:divBdr>
          <w:divsChild>
            <w:div w:id="1728914843">
              <w:marLeft w:val="0"/>
              <w:marRight w:val="0"/>
              <w:marTop w:val="0"/>
              <w:marBottom w:val="90"/>
              <w:divBdr>
                <w:top w:val="none" w:sz="0" w:space="0" w:color="auto"/>
                <w:left w:val="none" w:sz="0" w:space="0" w:color="auto"/>
                <w:bottom w:val="none" w:sz="0" w:space="0" w:color="auto"/>
                <w:right w:val="none" w:sz="0" w:space="0" w:color="auto"/>
              </w:divBdr>
              <w:divsChild>
                <w:div w:id="536620561">
                  <w:marLeft w:val="0"/>
                  <w:marRight w:val="0"/>
                  <w:marTop w:val="0"/>
                  <w:marBottom w:val="0"/>
                  <w:divBdr>
                    <w:top w:val="none" w:sz="0" w:space="0" w:color="auto"/>
                    <w:left w:val="none" w:sz="0" w:space="0" w:color="auto"/>
                    <w:bottom w:val="none" w:sz="0" w:space="0" w:color="auto"/>
                    <w:right w:val="none" w:sz="0" w:space="0" w:color="auto"/>
                  </w:divBdr>
                </w:div>
              </w:divsChild>
            </w:div>
            <w:div w:id="621497400">
              <w:marLeft w:val="0"/>
              <w:marRight w:val="0"/>
              <w:marTop w:val="0"/>
              <w:marBottom w:val="0"/>
              <w:divBdr>
                <w:top w:val="none" w:sz="0" w:space="0" w:color="auto"/>
                <w:left w:val="none" w:sz="0" w:space="0" w:color="auto"/>
                <w:bottom w:val="none" w:sz="0" w:space="0" w:color="auto"/>
                <w:right w:val="none" w:sz="0" w:space="0" w:color="auto"/>
              </w:divBdr>
              <w:divsChild>
                <w:div w:id="723723194">
                  <w:marLeft w:val="0"/>
                  <w:marRight w:val="0"/>
                  <w:marTop w:val="0"/>
                  <w:marBottom w:val="0"/>
                  <w:divBdr>
                    <w:top w:val="none" w:sz="0" w:space="0" w:color="auto"/>
                    <w:left w:val="none" w:sz="0" w:space="0" w:color="auto"/>
                    <w:bottom w:val="none" w:sz="0" w:space="0" w:color="auto"/>
                    <w:right w:val="none" w:sz="0" w:space="0" w:color="auto"/>
                  </w:divBdr>
                  <w:divsChild>
                    <w:div w:id="1476410964">
                      <w:marLeft w:val="0"/>
                      <w:marRight w:val="0"/>
                      <w:marTop w:val="0"/>
                      <w:marBottom w:val="0"/>
                      <w:divBdr>
                        <w:top w:val="none" w:sz="0" w:space="0" w:color="auto"/>
                        <w:left w:val="none" w:sz="0" w:space="0" w:color="auto"/>
                        <w:bottom w:val="none" w:sz="0" w:space="0" w:color="auto"/>
                        <w:right w:val="none" w:sz="0" w:space="0" w:color="auto"/>
                      </w:divBdr>
                      <w:divsChild>
                        <w:div w:id="687371174">
                          <w:marLeft w:val="0"/>
                          <w:marRight w:val="0"/>
                          <w:marTop w:val="0"/>
                          <w:marBottom w:val="0"/>
                          <w:divBdr>
                            <w:top w:val="none" w:sz="0" w:space="0" w:color="auto"/>
                            <w:left w:val="none" w:sz="0" w:space="0" w:color="auto"/>
                            <w:bottom w:val="none" w:sz="0" w:space="0" w:color="auto"/>
                            <w:right w:val="none" w:sz="0" w:space="0" w:color="auto"/>
                          </w:divBdr>
                          <w:divsChild>
                            <w:div w:id="132042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0270542">
          <w:marLeft w:val="0"/>
          <w:marRight w:val="0"/>
          <w:marTop w:val="0"/>
          <w:marBottom w:val="0"/>
          <w:divBdr>
            <w:top w:val="none" w:sz="0" w:space="0" w:color="auto"/>
            <w:left w:val="none" w:sz="0" w:space="0" w:color="auto"/>
            <w:bottom w:val="none" w:sz="0" w:space="0" w:color="auto"/>
            <w:right w:val="none" w:sz="0" w:space="0" w:color="auto"/>
          </w:divBdr>
          <w:divsChild>
            <w:div w:id="394208270">
              <w:marLeft w:val="0"/>
              <w:marRight w:val="0"/>
              <w:marTop w:val="0"/>
              <w:marBottom w:val="0"/>
              <w:divBdr>
                <w:top w:val="none" w:sz="0" w:space="0" w:color="auto"/>
                <w:left w:val="none" w:sz="0" w:space="0" w:color="auto"/>
                <w:bottom w:val="none" w:sz="0" w:space="0" w:color="auto"/>
                <w:right w:val="none" w:sz="0" w:space="0" w:color="auto"/>
              </w:divBdr>
            </w:div>
          </w:divsChild>
        </w:div>
        <w:div w:id="773211596">
          <w:marLeft w:val="149"/>
          <w:marRight w:val="0"/>
          <w:marTop w:val="0"/>
          <w:marBottom w:val="0"/>
          <w:divBdr>
            <w:top w:val="none" w:sz="0" w:space="0" w:color="auto"/>
            <w:left w:val="none" w:sz="0" w:space="0" w:color="auto"/>
            <w:bottom w:val="single" w:sz="6" w:space="0" w:color="E4EAEF"/>
            <w:right w:val="none" w:sz="0" w:space="0" w:color="auto"/>
          </w:divBdr>
          <w:divsChild>
            <w:div w:id="566913320">
              <w:marLeft w:val="0"/>
              <w:marRight w:val="0"/>
              <w:marTop w:val="0"/>
              <w:marBottom w:val="90"/>
              <w:divBdr>
                <w:top w:val="none" w:sz="0" w:space="0" w:color="auto"/>
                <w:left w:val="none" w:sz="0" w:space="0" w:color="auto"/>
                <w:bottom w:val="none" w:sz="0" w:space="0" w:color="auto"/>
                <w:right w:val="none" w:sz="0" w:space="0" w:color="auto"/>
              </w:divBdr>
              <w:divsChild>
                <w:div w:id="1593926043">
                  <w:marLeft w:val="0"/>
                  <w:marRight w:val="0"/>
                  <w:marTop w:val="0"/>
                  <w:marBottom w:val="0"/>
                  <w:divBdr>
                    <w:top w:val="none" w:sz="0" w:space="0" w:color="auto"/>
                    <w:left w:val="none" w:sz="0" w:space="0" w:color="auto"/>
                    <w:bottom w:val="none" w:sz="0" w:space="0" w:color="auto"/>
                    <w:right w:val="none" w:sz="0" w:space="0" w:color="auto"/>
                  </w:divBdr>
                </w:div>
              </w:divsChild>
            </w:div>
            <w:div w:id="1690066288">
              <w:marLeft w:val="0"/>
              <w:marRight w:val="0"/>
              <w:marTop w:val="0"/>
              <w:marBottom w:val="0"/>
              <w:divBdr>
                <w:top w:val="none" w:sz="0" w:space="0" w:color="auto"/>
                <w:left w:val="none" w:sz="0" w:space="0" w:color="auto"/>
                <w:bottom w:val="none" w:sz="0" w:space="0" w:color="auto"/>
                <w:right w:val="none" w:sz="0" w:space="0" w:color="auto"/>
              </w:divBdr>
              <w:divsChild>
                <w:div w:id="1955283418">
                  <w:marLeft w:val="0"/>
                  <w:marRight w:val="0"/>
                  <w:marTop w:val="0"/>
                  <w:marBottom w:val="0"/>
                  <w:divBdr>
                    <w:top w:val="none" w:sz="0" w:space="0" w:color="auto"/>
                    <w:left w:val="none" w:sz="0" w:space="0" w:color="auto"/>
                    <w:bottom w:val="none" w:sz="0" w:space="0" w:color="auto"/>
                    <w:right w:val="none" w:sz="0" w:space="0" w:color="auto"/>
                  </w:divBdr>
                  <w:divsChild>
                    <w:div w:id="2024280989">
                      <w:marLeft w:val="0"/>
                      <w:marRight w:val="0"/>
                      <w:marTop w:val="0"/>
                      <w:marBottom w:val="0"/>
                      <w:divBdr>
                        <w:top w:val="none" w:sz="0" w:space="0" w:color="auto"/>
                        <w:left w:val="none" w:sz="0" w:space="0" w:color="auto"/>
                        <w:bottom w:val="none" w:sz="0" w:space="0" w:color="auto"/>
                        <w:right w:val="none" w:sz="0" w:space="0" w:color="auto"/>
                      </w:divBdr>
                      <w:divsChild>
                        <w:div w:id="155118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7949075">
          <w:marLeft w:val="0"/>
          <w:marRight w:val="0"/>
          <w:marTop w:val="0"/>
          <w:marBottom w:val="0"/>
          <w:divBdr>
            <w:top w:val="none" w:sz="0" w:space="0" w:color="auto"/>
            <w:left w:val="none" w:sz="0" w:space="0" w:color="auto"/>
            <w:bottom w:val="none" w:sz="0" w:space="0" w:color="auto"/>
            <w:right w:val="none" w:sz="0" w:space="0" w:color="auto"/>
          </w:divBdr>
          <w:divsChild>
            <w:div w:id="1082095921">
              <w:marLeft w:val="0"/>
              <w:marRight w:val="0"/>
              <w:marTop w:val="0"/>
              <w:marBottom w:val="0"/>
              <w:divBdr>
                <w:top w:val="none" w:sz="0" w:space="0" w:color="auto"/>
                <w:left w:val="none" w:sz="0" w:space="0" w:color="auto"/>
                <w:bottom w:val="none" w:sz="0" w:space="0" w:color="auto"/>
                <w:right w:val="none" w:sz="0" w:space="0" w:color="auto"/>
              </w:divBdr>
            </w:div>
          </w:divsChild>
        </w:div>
        <w:div w:id="868563336">
          <w:marLeft w:val="149"/>
          <w:marRight w:val="0"/>
          <w:marTop w:val="0"/>
          <w:marBottom w:val="0"/>
          <w:divBdr>
            <w:top w:val="none" w:sz="0" w:space="0" w:color="auto"/>
            <w:left w:val="none" w:sz="0" w:space="0" w:color="auto"/>
            <w:bottom w:val="single" w:sz="6" w:space="0" w:color="E4EAEF"/>
            <w:right w:val="none" w:sz="0" w:space="0" w:color="auto"/>
          </w:divBdr>
          <w:divsChild>
            <w:div w:id="415591497">
              <w:marLeft w:val="0"/>
              <w:marRight w:val="0"/>
              <w:marTop w:val="0"/>
              <w:marBottom w:val="90"/>
              <w:divBdr>
                <w:top w:val="none" w:sz="0" w:space="0" w:color="auto"/>
                <w:left w:val="none" w:sz="0" w:space="0" w:color="auto"/>
                <w:bottom w:val="none" w:sz="0" w:space="0" w:color="auto"/>
                <w:right w:val="none" w:sz="0" w:space="0" w:color="auto"/>
              </w:divBdr>
              <w:divsChild>
                <w:div w:id="697780503">
                  <w:marLeft w:val="0"/>
                  <w:marRight w:val="0"/>
                  <w:marTop w:val="0"/>
                  <w:marBottom w:val="0"/>
                  <w:divBdr>
                    <w:top w:val="none" w:sz="0" w:space="0" w:color="auto"/>
                    <w:left w:val="none" w:sz="0" w:space="0" w:color="auto"/>
                    <w:bottom w:val="none" w:sz="0" w:space="0" w:color="auto"/>
                    <w:right w:val="none" w:sz="0" w:space="0" w:color="auto"/>
                  </w:divBdr>
                </w:div>
              </w:divsChild>
            </w:div>
            <w:div w:id="1038168646">
              <w:marLeft w:val="0"/>
              <w:marRight w:val="0"/>
              <w:marTop w:val="0"/>
              <w:marBottom w:val="0"/>
              <w:divBdr>
                <w:top w:val="none" w:sz="0" w:space="0" w:color="auto"/>
                <w:left w:val="none" w:sz="0" w:space="0" w:color="auto"/>
                <w:bottom w:val="none" w:sz="0" w:space="0" w:color="auto"/>
                <w:right w:val="none" w:sz="0" w:space="0" w:color="auto"/>
              </w:divBdr>
              <w:divsChild>
                <w:div w:id="1154493465">
                  <w:marLeft w:val="0"/>
                  <w:marRight w:val="0"/>
                  <w:marTop w:val="0"/>
                  <w:marBottom w:val="0"/>
                  <w:divBdr>
                    <w:top w:val="none" w:sz="0" w:space="0" w:color="auto"/>
                    <w:left w:val="none" w:sz="0" w:space="0" w:color="auto"/>
                    <w:bottom w:val="none" w:sz="0" w:space="0" w:color="auto"/>
                    <w:right w:val="none" w:sz="0" w:space="0" w:color="auto"/>
                  </w:divBdr>
                  <w:divsChild>
                    <w:div w:id="879435766">
                      <w:marLeft w:val="0"/>
                      <w:marRight w:val="0"/>
                      <w:marTop w:val="0"/>
                      <w:marBottom w:val="0"/>
                      <w:divBdr>
                        <w:top w:val="none" w:sz="0" w:space="0" w:color="auto"/>
                        <w:left w:val="none" w:sz="0" w:space="0" w:color="auto"/>
                        <w:bottom w:val="none" w:sz="0" w:space="0" w:color="auto"/>
                        <w:right w:val="none" w:sz="0" w:space="0" w:color="auto"/>
                      </w:divBdr>
                      <w:divsChild>
                        <w:div w:id="1965235277">
                          <w:marLeft w:val="0"/>
                          <w:marRight w:val="0"/>
                          <w:marTop w:val="0"/>
                          <w:marBottom w:val="0"/>
                          <w:divBdr>
                            <w:top w:val="none" w:sz="0" w:space="0" w:color="auto"/>
                            <w:left w:val="none" w:sz="0" w:space="0" w:color="auto"/>
                            <w:bottom w:val="none" w:sz="0" w:space="0" w:color="auto"/>
                            <w:right w:val="none" w:sz="0" w:space="0" w:color="auto"/>
                          </w:divBdr>
                          <w:divsChild>
                            <w:div w:id="133368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1397846">
          <w:marLeft w:val="0"/>
          <w:marRight w:val="0"/>
          <w:marTop w:val="0"/>
          <w:marBottom w:val="0"/>
          <w:divBdr>
            <w:top w:val="none" w:sz="0" w:space="0" w:color="auto"/>
            <w:left w:val="none" w:sz="0" w:space="0" w:color="auto"/>
            <w:bottom w:val="none" w:sz="0" w:space="0" w:color="auto"/>
            <w:right w:val="none" w:sz="0" w:space="0" w:color="auto"/>
          </w:divBdr>
          <w:divsChild>
            <w:div w:id="1090539517">
              <w:marLeft w:val="0"/>
              <w:marRight w:val="0"/>
              <w:marTop w:val="0"/>
              <w:marBottom w:val="0"/>
              <w:divBdr>
                <w:top w:val="none" w:sz="0" w:space="0" w:color="auto"/>
                <w:left w:val="none" w:sz="0" w:space="0" w:color="auto"/>
                <w:bottom w:val="none" w:sz="0" w:space="0" w:color="auto"/>
                <w:right w:val="none" w:sz="0" w:space="0" w:color="auto"/>
              </w:divBdr>
            </w:div>
          </w:divsChild>
        </w:div>
        <w:div w:id="409230969">
          <w:marLeft w:val="0"/>
          <w:marRight w:val="0"/>
          <w:marTop w:val="0"/>
          <w:marBottom w:val="90"/>
          <w:divBdr>
            <w:top w:val="none" w:sz="0" w:space="0" w:color="auto"/>
            <w:left w:val="none" w:sz="0" w:space="0" w:color="auto"/>
            <w:bottom w:val="none" w:sz="0" w:space="0" w:color="auto"/>
            <w:right w:val="none" w:sz="0" w:space="0" w:color="auto"/>
          </w:divBdr>
          <w:divsChild>
            <w:div w:id="2011172635">
              <w:marLeft w:val="0"/>
              <w:marRight w:val="0"/>
              <w:marTop w:val="0"/>
              <w:marBottom w:val="0"/>
              <w:divBdr>
                <w:top w:val="none" w:sz="0" w:space="0" w:color="auto"/>
                <w:left w:val="none" w:sz="0" w:space="0" w:color="auto"/>
                <w:bottom w:val="none" w:sz="0" w:space="0" w:color="auto"/>
                <w:right w:val="none" w:sz="0" w:space="0" w:color="auto"/>
              </w:divBdr>
            </w:div>
          </w:divsChild>
        </w:div>
        <w:div w:id="971406564">
          <w:marLeft w:val="0"/>
          <w:marRight w:val="0"/>
          <w:marTop w:val="0"/>
          <w:marBottom w:val="0"/>
          <w:divBdr>
            <w:top w:val="none" w:sz="0" w:space="0" w:color="auto"/>
            <w:left w:val="none" w:sz="0" w:space="0" w:color="auto"/>
            <w:bottom w:val="none" w:sz="0" w:space="0" w:color="auto"/>
            <w:right w:val="none" w:sz="0" w:space="0" w:color="auto"/>
          </w:divBdr>
          <w:divsChild>
            <w:div w:id="486214548">
              <w:marLeft w:val="0"/>
              <w:marRight w:val="0"/>
              <w:marTop w:val="0"/>
              <w:marBottom w:val="0"/>
              <w:divBdr>
                <w:top w:val="none" w:sz="0" w:space="0" w:color="auto"/>
                <w:left w:val="none" w:sz="0" w:space="0" w:color="auto"/>
                <w:bottom w:val="none" w:sz="0" w:space="0" w:color="auto"/>
                <w:right w:val="none" w:sz="0" w:space="0" w:color="auto"/>
              </w:divBdr>
              <w:divsChild>
                <w:div w:id="1639916684">
                  <w:marLeft w:val="0"/>
                  <w:marRight w:val="0"/>
                  <w:marTop w:val="0"/>
                  <w:marBottom w:val="0"/>
                  <w:divBdr>
                    <w:top w:val="none" w:sz="0" w:space="0" w:color="auto"/>
                    <w:left w:val="none" w:sz="0" w:space="0" w:color="auto"/>
                    <w:bottom w:val="none" w:sz="0" w:space="0" w:color="auto"/>
                    <w:right w:val="none" w:sz="0" w:space="0" w:color="auto"/>
                  </w:divBdr>
                  <w:divsChild>
                    <w:div w:id="1923567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4452565">
          <w:marLeft w:val="0"/>
          <w:marRight w:val="0"/>
          <w:marTop w:val="0"/>
          <w:marBottom w:val="0"/>
          <w:divBdr>
            <w:top w:val="none" w:sz="0" w:space="0" w:color="auto"/>
            <w:left w:val="none" w:sz="0" w:space="0" w:color="auto"/>
            <w:bottom w:val="none" w:sz="0" w:space="0" w:color="auto"/>
            <w:right w:val="none" w:sz="0" w:space="0" w:color="auto"/>
          </w:divBdr>
          <w:divsChild>
            <w:div w:id="715351449">
              <w:marLeft w:val="0"/>
              <w:marRight w:val="0"/>
              <w:marTop w:val="0"/>
              <w:marBottom w:val="0"/>
              <w:divBdr>
                <w:top w:val="none" w:sz="0" w:space="0" w:color="auto"/>
                <w:left w:val="none" w:sz="0" w:space="0" w:color="auto"/>
                <w:bottom w:val="none" w:sz="0" w:space="0" w:color="auto"/>
                <w:right w:val="none" w:sz="0" w:space="0" w:color="auto"/>
              </w:divBdr>
            </w:div>
          </w:divsChild>
        </w:div>
        <w:div w:id="1942645076">
          <w:marLeft w:val="149"/>
          <w:marRight w:val="0"/>
          <w:marTop w:val="0"/>
          <w:marBottom w:val="0"/>
          <w:divBdr>
            <w:top w:val="none" w:sz="0" w:space="0" w:color="auto"/>
            <w:left w:val="none" w:sz="0" w:space="0" w:color="auto"/>
            <w:bottom w:val="single" w:sz="6" w:space="0" w:color="E4EAEF"/>
            <w:right w:val="none" w:sz="0" w:space="0" w:color="auto"/>
          </w:divBdr>
          <w:divsChild>
            <w:div w:id="1088959861">
              <w:marLeft w:val="0"/>
              <w:marRight w:val="0"/>
              <w:marTop w:val="0"/>
              <w:marBottom w:val="90"/>
              <w:divBdr>
                <w:top w:val="none" w:sz="0" w:space="0" w:color="auto"/>
                <w:left w:val="none" w:sz="0" w:space="0" w:color="auto"/>
                <w:bottom w:val="none" w:sz="0" w:space="0" w:color="auto"/>
                <w:right w:val="none" w:sz="0" w:space="0" w:color="auto"/>
              </w:divBdr>
              <w:divsChild>
                <w:div w:id="1753889457">
                  <w:marLeft w:val="0"/>
                  <w:marRight w:val="0"/>
                  <w:marTop w:val="0"/>
                  <w:marBottom w:val="0"/>
                  <w:divBdr>
                    <w:top w:val="none" w:sz="0" w:space="0" w:color="auto"/>
                    <w:left w:val="none" w:sz="0" w:space="0" w:color="auto"/>
                    <w:bottom w:val="none" w:sz="0" w:space="0" w:color="auto"/>
                    <w:right w:val="none" w:sz="0" w:space="0" w:color="auto"/>
                  </w:divBdr>
                </w:div>
              </w:divsChild>
            </w:div>
            <w:div w:id="1787847767">
              <w:marLeft w:val="0"/>
              <w:marRight w:val="0"/>
              <w:marTop w:val="0"/>
              <w:marBottom w:val="0"/>
              <w:divBdr>
                <w:top w:val="none" w:sz="0" w:space="0" w:color="auto"/>
                <w:left w:val="none" w:sz="0" w:space="0" w:color="auto"/>
                <w:bottom w:val="none" w:sz="0" w:space="0" w:color="auto"/>
                <w:right w:val="none" w:sz="0" w:space="0" w:color="auto"/>
              </w:divBdr>
              <w:divsChild>
                <w:div w:id="527644749">
                  <w:marLeft w:val="0"/>
                  <w:marRight w:val="0"/>
                  <w:marTop w:val="0"/>
                  <w:marBottom w:val="0"/>
                  <w:divBdr>
                    <w:top w:val="none" w:sz="0" w:space="0" w:color="auto"/>
                    <w:left w:val="none" w:sz="0" w:space="0" w:color="auto"/>
                    <w:bottom w:val="none" w:sz="0" w:space="0" w:color="auto"/>
                    <w:right w:val="none" w:sz="0" w:space="0" w:color="auto"/>
                  </w:divBdr>
                  <w:divsChild>
                    <w:div w:id="1919946150">
                      <w:marLeft w:val="0"/>
                      <w:marRight w:val="0"/>
                      <w:marTop w:val="0"/>
                      <w:marBottom w:val="0"/>
                      <w:divBdr>
                        <w:top w:val="none" w:sz="0" w:space="0" w:color="auto"/>
                        <w:left w:val="none" w:sz="0" w:space="0" w:color="auto"/>
                        <w:bottom w:val="none" w:sz="0" w:space="0" w:color="auto"/>
                        <w:right w:val="none" w:sz="0" w:space="0" w:color="auto"/>
                      </w:divBdr>
                      <w:divsChild>
                        <w:div w:id="1711878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0724249">
          <w:marLeft w:val="0"/>
          <w:marRight w:val="0"/>
          <w:marTop w:val="0"/>
          <w:marBottom w:val="0"/>
          <w:divBdr>
            <w:top w:val="none" w:sz="0" w:space="0" w:color="auto"/>
            <w:left w:val="none" w:sz="0" w:space="0" w:color="auto"/>
            <w:bottom w:val="none" w:sz="0" w:space="0" w:color="auto"/>
            <w:right w:val="none" w:sz="0" w:space="0" w:color="auto"/>
          </w:divBdr>
          <w:divsChild>
            <w:div w:id="1766605697">
              <w:marLeft w:val="0"/>
              <w:marRight w:val="0"/>
              <w:marTop w:val="0"/>
              <w:marBottom w:val="0"/>
              <w:divBdr>
                <w:top w:val="none" w:sz="0" w:space="0" w:color="auto"/>
                <w:left w:val="none" w:sz="0" w:space="0" w:color="auto"/>
                <w:bottom w:val="none" w:sz="0" w:space="0" w:color="auto"/>
                <w:right w:val="none" w:sz="0" w:space="0" w:color="auto"/>
              </w:divBdr>
            </w:div>
          </w:divsChild>
        </w:div>
        <w:div w:id="2073850027">
          <w:marLeft w:val="149"/>
          <w:marRight w:val="0"/>
          <w:marTop w:val="0"/>
          <w:marBottom w:val="0"/>
          <w:divBdr>
            <w:top w:val="none" w:sz="0" w:space="0" w:color="auto"/>
            <w:left w:val="none" w:sz="0" w:space="0" w:color="auto"/>
            <w:bottom w:val="single" w:sz="6" w:space="0" w:color="E4EAEF"/>
            <w:right w:val="none" w:sz="0" w:space="0" w:color="auto"/>
          </w:divBdr>
          <w:divsChild>
            <w:div w:id="500850523">
              <w:marLeft w:val="0"/>
              <w:marRight w:val="0"/>
              <w:marTop w:val="0"/>
              <w:marBottom w:val="90"/>
              <w:divBdr>
                <w:top w:val="none" w:sz="0" w:space="0" w:color="auto"/>
                <w:left w:val="none" w:sz="0" w:space="0" w:color="auto"/>
                <w:bottom w:val="none" w:sz="0" w:space="0" w:color="auto"/>
                <w:right w:val="none" w:sz="0" w:space="0" w:color="auto"/>
              </w:divBdr>
              <w:divsChild>
                <w:div w:id="171845562">
                  <w:marLeft w:val="0"/>
                  <w:marRight w:val="0"/>
                  <w:marTop w:val="0"/>
                  <w:marBottom w:val="0"/>
                  <w:divBdr>
                    <w:top w:val="none" w:sz="0" w:space="0" w:color="auto"/>
                    <w:left w:val="none" w:sz="0" w:space="0" w:color="auto"/>
                    <w:bottom w:val="none" w:sz="0" w:space="0" w:color="auto"/>
                    <w:right w:val="none" w:sz="0" w:space="0" w:color="auto"/>
                  </w:divBdr>
                </w:div>
              </w:divsChild>
            </w:div>
            <w:div w:id="1632714342">
              <w:marLeft w:val="0"/>
              <w:marRight w:val="0"/>
              <w:marTop w:val="0"/>
              <w:marBottom w:val="0"/>
              <w:divBdr>
                <w:top w:val="none" w:sz="0" w:space="0" w:color="auto"/>
                <w:left w:val="none" w:sz="0" w:space="0" w:color="auto"/>
                <w:bottom w:val="none" w:sz="0" w:space="0" w:color="auto"/>
                <w:right w:val="none" w:sz="0" w:space="0" w:color="auto"/>
              </w:divBdr>
              <w:divsChild>
                <w:div w:id="1222912279">
                  <w:marLeft w:val="0"/>
                  <w:marRight w:val="0"/>
                  <w:marTop w:val="0"/>
                  <w:marBottom w:val="0"/>
                  <w:divBdr>
                    <w:top w:val="none" w:sz="0" w:space="0" w:color="auto"/>
                    <w:left w:val="none" w:sz="0" w:space="0" w:color="auto"/>
                    <w:bottom w:val="none" w:sz="0" w:space="0" w:color="auto"/>
                    <w:right w:val="none" w:sz="0" w:space="0" w:color="auto"/>
                  </w:divBdr>
                  <w:divsChild>
                    <w:div w:id="2129621582">
                      <w:marLeft w:val="0"/>
                      <w:marRight w:val="0"/>
                      <w:marTop w:val="0"/>
                      <w:marBottom w:val="0"/>
                      <w:divBdr>
                        <w:top w:val="none" w:sz="0" w:space="0" w:color="auto"/>
                        <w:left w:val="none" w:sz="0" w:space="0" w:color="auto"/>
                        <w:bottom w:val="none" w:sz="0" w:space="0" w:color="auto"/>
                        <w:right w:val="none" w:sz="0" w:space="0" w:color="auto"/>
                      </w:divBdr>
                      <w:divsChild>
                        <w:div w:id="118417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147940">
          <w:marLeft w:val="0"/>
          <w:marRight w:val="0"/>
          <w:marTop w:val="0"/>
          <w:marBottom w:val="0"/>
          <w:divBdr>
            <w:top w:val="none" w:sz="0" w:space="0" w:color="auto"/>
            <w:left w:val="none" w:sz="0" w:space="0" w:color="auto"/>
            <w:bottom w:val="none" w:sz="0" w:space="0" w:color="auto"/>
            <w:right w:val="none" w:sz="0" w:space="0" w:color="auto"/>
          </w:divBdr>
          <w:divsChild>
            <w:div w:id="72701897">
              <w:marLeft w:val="0"/>
              <w:marRight w:val="0"/>
              <w:marTop w:val="0"/>
              <w:marBottom w:val="0"/>
              <w:divBdr>
                <w:top w:val="none" w:sz="0" w:space="0" w:color="auto"/>
                <w:left w:val="none" w:sz="0" w:space="0" w:color="auto"/>
                <w:bottom w:val="none" w:sz="0" w:space="0" w:color="auto"/>
                <w:right w:val="none" w:sz="0" w:space="0" w:color="auto"/>
              </w:divBdr>
            </w:div>
          </w:divsChild>
        </w:div>
        <w:div w:id="1654868417">
          <w:marLeft w:val="149"/>
          <w:marRight w:val="0"/>
          <w:marTop w:val="0"/>
          <w:marBottom w:val="0"/>
          <w:divBdr>
            <w:top w:val="none" w:sz="0" w:space="0" w:color="auto"/>
            <w:left w:val="none" w:sz="0" w:space="0" w:color="auto"/>
            <w:bottom w:val="single" w:sz="6" w:space="0" w:color="E4EAEF"/>
            <w:right w:val="none" w:sz="0" w:space="0" w:color="auto"/>
          </w:divBdr>
          <w:divsChild>
            <w:div w:id="1401781498">
              <w:marLeft w:val="0"/>
              <w:marRight w:val="0"/>
              <w:marTop w:val="0"/>
              <w:marBottom w:val="90"/>
              <w:divBdr>
                <w:top w:val="none" w:sz="0" w:space="0" w:color="auto"/>
                <w:left w:val="none" w:sz="0" w:space="0" w:color="auto"/>
                <w:bottom w:val="none" w:sz="0" w:space="0" w:color="auto"/>
                <w:right w:val="none" w:sz="0" w:space="0" w:color="auto"/>
              </w:divBdr>
              <w:divsChild>
                <w:div w:id="726612651">
                  <w:marLeft w:val="0"/>
                  <w:marRight w:val="0"/>
                  <w:marTop w:val="0"/>
                  <w:marBottom w:val="0"/>
                  <w:divBdr>
                    <w:top w:val="none" w:sz="0" w:space="0" w:color="auto"/>
                    <w:left w:val="none" w:sz="0" w:space="0" w:color="auto"/>
                    <w:bottom w:val="none" w:sz="0" w:space="0" w:color="auto"/>
                    <w:right w:val="none" w:sz="0" w:space="0" w:color="auto"/>
                  </w:divBdr>
                </w:div>
              </w:divsChild>
            </w:div>
            <w:div w:id="1848398309">
              <w:marLeft w:val="0"/>
              <w:marRight w:val="0"/>
              <w:marTop w:val="0"/>
              <w:marBottom w:val="0"/>
              <w:divBdr>
                <w:top w:val="none" w:sz="0" w:space="0" w:color="auto"/>
                <w:left w:val="none" w:sz="0" w:space="0" w:color="auto"/>
                <w:bottom w:val="none" w:sz="0" w:space="0" w:color="auto"/>
                <w:right w:val="none" w:sz="0" w:space="0" w:color="auto"/>
              </w:divBdr>
              <w:divsChild>
                <w:div w:id="1155803078">
                  <w:marLeft w:val="0"/>
                  <w:marRight w:val="0"/>
                  <w:marTop w:val="0"/>
                  <w:marBottom w:val="0"/>
                  <w:divBdr>
                    <w:top w:val="none" w:sz="0" w:space="0" w:color="auto"/>
                    <w:left w:val="none" w:sz="0" w:space="0" w:color="auto"/>
                    <w:bottom w:val="none" w:sz="0" w:space="0" w:color="auto"/>
                    <w:right w:val="none" w:sz="0" w:space="0" w:color="auto"/>
                  </w:divBdr>
                  <w:divsChild>
                    <w:div w:id="257326504">
                      <w:marLeft w:val="0"/>
                      <w:marRight w:val="0"/>
                      <w:marTop w:val="0"/>
                      <w:marBottom w:val="0"/>
                      <w:divBdr>
                        <w:top w:val="none" w:sz="0" w:space="0" w:color="auto"/>
                        <w:left w:val="none" w:sz="0" w:space="0" w:color="auto"/>
                        <w:bottom w:val="none" w:sz="0" w:space="0" w:color="auto"/>
                        <w:right w:val="none" w:sz="0" w:space="0" w:color="auto"/>
                      </w:divBdr>
                      <w:divsChild>
                        <w:div w:id="842931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5568603">
          <w:marLeft w:val="0"/>
          <w:marRight w:val="0"/>
          <w:marTop w:val="0"/>
          <w:marBottom w:val="0"/>
          <w:divBdr>
            <w:top w:val="none" w:sz="0" w:space="0" w:color="auto"/>
            <w:left w:val="none" w:sz="0" w:space="0" w:color="auto"/>
            <w:bottom w:val="none" w:sz="0" w:space="0" w:color="auto"/>
            <w:right w:val="none" w:sz="0" w:space="0" w:color="auto"/>
          </w:divBdr>
          <w:divsChild>
            <w:div w:id="247539734">
              <w:marLeft w:val="0"/>
              <w:marRight w:val="0"/>
              <w:marTop w:val="0"/>
              <w:marBottom w:val="0"/>
              <w:divBdr>
                <w:top w:val="none" w:sz="0" w:space="0" w:color="auto"/>
                <w:left w:val="none" w:sz="0" w:space="0" w:color="auto"/>
                <w:bottom w:val="none" w:sz="0" w:space="0" w:color="auto"/>
                <w:right w:val="none" w:sz="0" w:space="0" w:color="auto"/>
              </w:divBdr>
            </w:div>
          </w:divsChild>
        </w:div>
        <w:div w:id="1259219277">
          <w:marLeft w:val="149"/>
          <w:marRight w:val="0"/>
          <w:marTop w:val="0"/>
          <w:marBottom w:val="0"/>
          <w:divBdr>
            <w:top w:val="none" w:sz="0" w:space="0" w:color="auto"/>
            <w:left w:val="none" w:sz="0" w:space="0" w:color="auto"/>
            <w:bottom w:val="single" w:sz="6" w:space="0" w:color="E4EAEF"/>
            <w:right w:val="none" w:sz="0" w:space="0" w:color="auto"/>
          </w:divBdr>
          <w:divsChild>
            <w:div w:id="1352730809">
              <w:marLeft w:val="0"/>
              <w:marRight w:val="0"/>
              <w:marTop w:val="0"/>
              <w:marBottom w:val="90"/>
              <w:divBdr>
                <w:top w:val="none" w:sz="0" w:space="0" w:color="auto"/>
                <w:left w:val="none" w:sz="0" w:space="0" w:color="auto"/>
                <w:bottom w:val="none" w:sz="0" w:space="0" w:color="auto"/>
                <w:right w:val="none" w:sz="0" w:space="0" w:color="auto"/>
              </w:divBdr>
              <w:divsChild>
                <w:div w:id="880241357">
                  <w:marLeft w:val="0"/>
                  <w:marRight w:val="0"/>
                  <w:marTop w:val="0"/>
                  <w:marBottom w:val="0"/>
                  <w:divBdr>
                    <w:top w:val="none" w:sz="0" w:space="0" w:color="auto"/>
                    <w:left w:val="none" w:sz="0" w:space="0" w:color="auto"/>
                    <w:bottom w:val="none" w:sz="0" w:space="0" w:color="auto"/>
                    <w:right w:val="none" w:sz="0" w:space="0" w:color="auto"/>
                  </w:divBdr>
                </w:div>
              </w:divsChild>
            </w:div>
            <w:div w:id="671833794">
              <w:marLeft w:val="0"/>
              <w:marRight w:val="0"/>
              <w:marTop w:val="0"/>
              <w:marBottom w:val="0"/>
              <w:divBdr>
                <w:top w:val="none" w:sz="0" w:space="0" w:color="auto"/>
                <w:left w:val="none" w:sz="0" w:space="0" w:color="auto"/>
                <w:bottom w:val="none" w:sz="0" w:space="0" w:color="auto"/>
                <w:right w:val="none" w:sz="0" w:space="0" w:color="auto"/>
              </w:divBdr>
              <w:divsChild>
                <w:div w:id="1606229355">
                  <w:marLeft w:val="0"/>
                  <w:marRight w:val="0"/>
                  <w:marTop w:val="0"/>
                  <w:marBottom w:val="0"/>
                  <w:divBdr>
                    <w:top w:val="none" w:sz="0" w:space="0" w:color="auto"/>
                    <w:left w:val="none" w:sz="0" w:space="0" w:color="auto"/>
                    <w:bottom w:val="none" w:sz="0" w:space="0" w:color="auto"/>
                    <w:right w:val="none" w:sz="0" w:space="0" w:color="auto"/>
                  </w:divBdr>
                  <w:divsChild>
                    <w:div w:id="1421557383">
                      <w:marLeft w:val="0"/>
                      <w:marRight w:val="0"/>
                      <w:marTop w:val="0"/>
                      <w:marBottom w:val="0"/>
                      <w:divBdr>
                        <w:top w:val="none" w:sz="0" w:space="0" w:color="auto"/>
                        <w:left w:val="none" w:sz="0" w:space="0" w:color="auto"/>
                        <w:bottom w:val="none" w:sz="0" w:space="0" w:color="auto"/>
                        <w:right w:val="none" w:sz="0" w:space="0" w:color="auto"/>
                      </w:divBdr>
                      <w:divsChild>
                        <w:div w:id="871066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616697">
          <w:marLeft w:val="0"/>
          <w:marRight w:val="0"/>
          <w:marTop w:val="0"/>
          <w:marBottom w:val="0"/>
          <w:divBdr>
            <w:top w:val="none" w:sz="0" w:space="0" w:color="auto"/>
            <w:left w:val="none" w:sz="0" w:space="0" w:color="auto"/>
            <w:bottom w:val="none" w:sz="0" w:space="0" w:color="auto"/>
            <w:right w:val="none" w:sz="0" w:space="0" w:color="auto"/>
          </w:divBdr>
          <w:divsChild>
            <w:div w:id="158423099">
              <w:marLeft w:val="0"/>
              <w:marRight w:val="0"/>
              <w:marTop w:val="0"/>
              <w:marBottom w:val="0"/>
              <w:divBdr>
                <w:top w:val="none" w:sz="0" w:space="0" w:color="auto"/>
                <w:left w:val="none" w:sz="0" w:space="0" w:color="auto"/>
                <w:bottom w:val="none" w:sz="0" w:space="0" w:color="auto"/>
                <w:right w:val="none" w:sz="0" w:space="0" w:color="auto"/>
              </w:divBdr>
            </w:div>
          </w:divsChild>
        </w:div>
        <w:div w:id="1833794596">
          <w:marLeft w:val="149"/>
          <w:marRight w:val="0"/>
          <w:marTop w:val="0"/>
          <w:marBottom w:val="0"/>
          <w:divBdr>
            <w:top w:val="none" w:sz="0" w:space="0" w:color="auto"/>
            <w:left w:val="none" w:sz="0" w:space="0" w:color="auto"/>
            <w:bottom w:val="single" w:sz="6" w:space="0" w:color="E4EAEF"/>
            <w:right w:val="none" w:sz="0" w:space="0" w:color="auto"/>
          </w:divBdr>
          <w:divsChild>
            <w:div w:id="345061544">
              <w:marLeft w:val="0"/>
              <w:marRight w:val="0"/>
              <w:marTop w:val="0"/>
              <w:marBottom w:val="90"/>
              <w:divBdr>
                <w:top w:val="none" w:sz="0" w:space="0" w:color="auto"/>
                <w:left w:val="none" w:sz="0" w:space="0" w:color="auto"/>
                <w:bottom w:val="none" w:sz="0" w:space="0" w:color="auto"/>
                <w:right w:val="none" w:sz="0" w:space="0" w:color="auto"/>
              </w:divBdr>
              <w:divsChild>
                <w:div w:id="1763989117">
                  <w:marLeft w:val="0"/>
                  <w:marRight w:val="0"/>
                  <w:marTop w:val="0"/>
                  <w:marBottom w:val="0"/>
                  <w:divBdr>
                    <w:top w:val="none" w:sz="0" w:space="0" w:color="auto"/>
                    <w:left w:val="none" w:sz="0" w:space="0" w:color="auto"/>
                    <w:bottom w:val="none" w:sz="0" w:space="0" w:color="auto"/>
                    <w:right w:val="none" w:sz="0" w:space="0" w:color="auto"/>
                  </w:divBdr>
                </w:div>
              </w:divsChild>
            </w:div>
            <w:div w:id="663315879">
              <w:marLeft w:val="0"/>
              <w:marRight w:val="0"/>
              <w:marTop w:val="0"/>
              <w:marBottom w:val="0"/>
              <w:divBdr>
                <w:top w:val="none" w:sz="0" w:space="0" w:color="auto"/>
                <w:left w:val="none" w:sz="0" w:space="0" w:color="auto"/>
                <w:bottom w:val="none" w:sz="0" w:space="0" w:color="auto"/>
                <w:right w:val="none" w:sz="0" w:space="0" w:color="auto"/>
              </w:divBdr>
              <w:divsChild>
                <w:div w:id="854920968">
                  <w:marLeft w:val="0"/>
                  <w:marRight w:val="0"/>
                  <w:marTop w:val="0"/>
                  <w:marBottom w:val="0"/>
                  <w:divBdr>
                    <w:top w:val="none" w:sz="0" w:space="0" w:color="auto"/>
                    <w:left w:val="none" w:sz="0" w:space="0" w:color="auto"/>
                    <w:bottom w:val="none" w:sz="0" w:space="0" w:color="auto"/>
                    <w:right w:val="none" w:sz="0" w:space="0" w:color="auto"/>
                  </w:divBdr>
                  <w:divsChild>
                    <w:div w:id="108087973">
                      <w:marLeft w:val="0"/>
                      <w:marRight w:val="0"/>
                      <w:marTop w:val="0"/>
                      <w:marBottom w:val="0"/>
                      <w:divBdr>
                        <w:top w:val="none" w:sz="0" w:space="0" w:color="auto"/>
                        <w:left w:val="none" w:sz="0" w:space="0" w:color="auto"/>
                        <w:bottom w:val="none" w:sz="0" w:space="0" w:color="auto"/>
                        <w:right w:val="none" w:sz="0" w:space="0" w:color="auto"/>
                      </w:divBdr>
                      <w:divsChild>
                        <w:div w:id="293367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224283">
          <w:marLeft w:val="0"/>
          <w:marRight w:val="0"/>
          <w:marTop w:val="0"/>
          <w:marBottom w:val="0"/>
          <w:divBdr>
            <w:top w:val="none" w:sz="0" w:space="0" w:color="auto"/>
            <w:left w:val="none" w:sz="0" w:space="0" w:color="auto"/>
            <w:bottom w:val="none" w:sz="0" w:space="0" w:color="auto"/>
            <w:right w:val="none" w:sz="0" w:space="0" w:color="auto"/>
          </w:divBdr>
          <w:divsChild>
            <w:div w:id="554202850">
              <w:marLeft w:val="0"/>
              <w:marRight w:val="0"/>
              <w:marTop w:val="0"/>
              <w:marBottom w:val="0"/>
              <w:divBdr>
                <w:top w:val="none" w:sz="0" w:space="0" w:color="auto"/>
                <w:left w:val="none" w:sz="0" w:space="0" w:color="auto"/>
                <w:bottom w:val="none" w:sz="0" w:space="0" w:color="auto"/>
                <w:right w:val="none" w:sz="0" w:space="0" w:color="auto"/>
              </w:divBdr>
            </w:div>
          </w:divsChild>
        </w:div>
        <w:div w:id="2088258370">
          <w:marLeft w:val="149"/>
          <w:marRight w:val="0"/>
          <w:marTop w:val="0"/>
          <w:marBottom w:val="0"/>
          <w:divBdr>
            <w:top w:val="none" w:sz="0" w:space="0" w:color="auto"/>
            <w:left w:val="none" w:sz="0" w:space="0" w:color="auto"/>
            <w:bottom w:val="single" w:sz="6" w:space="0" w:color="E4EAEF"/>
            <w:right w:val="none" w:sz="0" w:space="0" w:color="auto"/>
          </w:divBdr>
          <w:divsChild>
            <w:div w:id="926042429">
              <w:marLeft w:val="0"/>
              <w:marRight w:val="0"/>
              <w:marTop w:val="0"/>
              <w:marBottom w:val="90"/>
              <w:divBdr>
                <w:top w:val="none" w:sz="0" w:space="0" w:color="auto"/>
                <w:left w:val="none" w:sz="0" w:space="0" w:color="auto"/>
                <w:bottom w:val="none" w:sz="0" w:space="0" w:color="auto"/>
                <w:right w:val="none" w:sz="0" w:space="0" w:color="auto"/>
              </w:divBdr>
              <w:divsChild>
                <w:div w:id="1335257517">
                  <w:marLeft w:val="0"/>
                  <w:marRight w:val="0"/>
                  <w:marTop w:val="0"/>
                  <w:marBottom w:val="0"/>
                  <w:divBdr>
                    <w:top w:val="none" w:sz="0" w:space="0" w:color="auto"/>
                    <w:left w:val="none" w:sz="0" w:space="0" w:color="auto"/>
                    <w:bottom w:val="none" w:sz="0" w:space="0" w:color="auto"/>
                    <w:right w:val="none" w:sz="0" w:space="0" w:color="auto"/>
                  </w:divBdr>
                </w:div>
              </w:divsChild>
            </w:div>
            <w:div w:id="741491813">
              <w:marLeft w:val="0"/>
              <w:marRight w:val="0"/>
              <w:marTop w:val="0"/>
              <w:marBottom w:val="0"/>
              <w:divBdr>
                <w:top w:val="none" w:sz="0" w:space="0" w:color="auto"/>
                <w:left w:val="none" w:sz="0" w:space="0" w:color="auto"/>
                <w:bottom w:val="none" w:sz="0" w:space="0" w:color="auto"/>
                <w:right w:val="none" w:sz="0" w:space="0" w:color="auto"/>
              </w:divBdr>
              <w:divsChild>
                <w:div w:id="1687562064">
                  <w:marLeft w:val="0"/>
                  <w:marRight w:val="0"/>
                  <w:marTop w:val="0"/>
                  <w:marBottom w:val="0"/>
                  <w:divBdr>
                    <w:top w:val="none" w:sz="0" w:space="0" w:color="auto"/>
                    <w:left w:val="none" w:sz="0" w:space="0" w:color="auto"/>
                    <w:bottom w:val="none" w:sz="0" w:space="0" w:color="auto"/>
                    <w:right w:val="none" w:sz="0" w:space="0" w:color="auto"/>
                  </w:divBdr>
                  <w:divsChild>
                    <w:div w:id="1587304026">
                      <w:marLeft w:val="0"/>
                      <w:marRight w:val="0"/>
                      <w:marTop w:val="0"/>
                      <w:marBottom w:val="0"/>
                      <w:divBdr>
                        <w:top w:val="none" w:sz="0" w:space="0" w:color="auto"/>
                        <w:left w:val="none" w:sz="0" w:space="0" w:color="auto"/>
                        <w:bottom w:val="none" w:sz="0" w:space="0" w:color="auto"/>
                        <w:right w:val="none" w:sz="0" w:space="0" w:color="auto"/>
                      </w:divBdr>
                      <w:divsChild>
                        <w:div w:id="698092747">
                          <w:marLeft w:val="0"/>
                          <w:marRight w:val="0"/>
                          <w:marTop w:val="0"/>
                          <w:marBottom w:val="0"/>
                          <w:divBdr>
                            <w:top w:val="none" w:sz="0" w:space="0" w:color="auto"/>
                            <w:left w:val="none" w:sz="0" w:space="0" w:color="auto"/>
                            <w:bottom w:val="none" w:sz="0" w:space="0" w:color="auto"/>
                            <w:right w:val="none" w:sz="0" w:space="0" w:color="auto"/>
                          </w:divBdr>
                          <w:divsChild>
                            <w:div w:id="98582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9043843">
          <w:marLeft w:val="0"/>
          <w:marRight w:val="0"/>
          <w:marTop w:val="0"/>
          <w:marBottom w:val="0"/>
          <w:divBdr>
            <w:top w:val="none" w:sz="0" w:space="0" w:color="auto"/>
            <w:left w:val="none" w:sz="0" w:space="0" w:color="auto"/>
            <w:bottom w:val="none" w:sz="0" w:space="0" w:color="auto"/>
            <w:right w:val="none" w:sz="0" w:space="0" w:color="auto"/>
          </w:divBdr>
          <w:divsChild>
            <w:div w:id="1251353265">
              <w:marLeft w:val="0"/>
              <w:marRight w:val="0"/>
              <w:marTop w:val="0"/>
              <w:marBottom w:val="0"/>
              <w:divBdr>
                <w:top w:val="none" w:sz="0" w:space="0" w:color="auto"/>
                <w:left w:val="none" w:sz="0" w:space="0" w:color="auto"/>
                <w:bottom w:val="none" w:sz="0" w:space="0" w:color="auto"/>
                <w:right w:val="none" w:sz="0" w:space="0" w:color="auto"/>
              </w:divBdr>
            </w:div>
          </w:divsChild>
        </w:div>
        <w:div w:id="771705437">
          <w:marLeft w:val="149"/>
          <w:marRight w:val="0"/>
          <w:marTop w:val="0"/>
          <w:marBottom w:val="0"/>
          <w:divBdr>
            <w:top w:val="none" w:sz="0" w:space="0" w:color="auto"/>
            <w:left w:val="none" w:sz="0" w:space="0" w:color="auto"/>
            <w:bottom w:val="single" w:sz="6" w:space="0" w:color="E4EAEF"/>
            <w:right w:val="none" w:sz="0" w:space="0" w:color="auto"/>
          </w:divBdr>
          <w:divsChild>
            <w:div w:id="730034039">
              <w:marLeft w:val="0"/>
              <w:marRight w:val="0"/>
              <w:marTop w:val="0"/>
              <w:marBottom w:val="90"/>
              <w:divBdr>
                <w:top w:val="none" w:sz="0" w:space="0" w:color="auto"/>
                <w:left w:val="none" w:sz="0" w:space="0" w:color="auto"/>
                <w:bottom w:val="none" w:sz="0" w:space="0" w:color="auto"/>
                <w:right w:val="none" w:sz="0" w:space="0" w:color="auto"/>
              </w:divBdr>
              <w:divsChild>
                <w:div w:id="2132355646">
                  <w:marLeft w:val="0"/>
                  <w:marRight w:val="0"/>
                  <w:marTop w:val="0"/>
                  <w:marBottom w:val="0"/>
                  <w:divBdr>
                    <w:top w:val="none" w:sz="0" w:space="0" w:color="auto"/>
                    <w:left w:val="none" w:sz="0" w:space="0" w:color="auto"/>
                    <w:bottom w:val="none" w:sz="0" w:space="0" w:color="auto"/>
                    <w:right w:val="none" w:sz="0" w:space="0" w:color="auto"/>
                  </w:divBdr>
                </w:div>
              </w:divsChild>
            </w:div>
            <w:div w:id="1262495057">
              <w:marLeft w:val="0"/>
              <w:marRight w:val="0"/>
              <w:marTop w:val="0"/>
              <w:marBottom w:val="0"/>
              <w:divBdr>
                <w:top w:val="none" w:sz="0" w:space="0" w:color="auto"/>
                <w:left w:val="none" w:sz="0" w:space="0" w:color="auto"/>
                <w:bottom w:val="none" w:sz="0" w:space="0" w:color="auto"/>
                <w:right w:val="none" w:sz="0" w:space="0" w:color="auto"/>
              </w:divBdr>
              <w:divsChild>
                <w:div w:id="1234589374">
                  <w:marLeft w:val="0"/>
                  <w:marRight w:val="0"/>
                  <w:marTop w:val="0"/>
                  <w:marBottom w:val="0"/>
                  <w:divBdr>
                    <w:top w:val="none" w:sz="0" w:space="0" w:color="auto"/>
                    <w:left w:val="none" w:sz="0" w:space="0" w:color="auto"/>
                    <w:bottom w:val="none" w:sz="0" w:space="0" w:color="auto"/>
                    <w:right w:val="none" w:sz="0" w:space="0" w:color="auto"/>
                  </w:divBdr>
                  <w:divsChild>
                    <w:div w:id="678123128">
                      <w:marLeft w:val="0"/>
                      <w:marRight w:val="0"/>
                      <w:marTop w:val="0"/>
                      <w:marBottom w:val="0"/>
                      <w:divBdr>
                        <w:top w:val="none" w:sz="0" w:space="0" w:color="auto"/>
                        <w:left w:val="none" w:sz="0" w:space="0" w:color="auto"/>
                        <w:bottom w:val="none" w:sz="0" w:space="0" w:color="auto"/>
                        <w:right w:val="none" w:sz="0" w:space="0" w:color="auto"/>
                      </w:divBdr>
                      <w:divsChild>
                        <w:div w:id="1075782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2493026">
          <w:marLeft w:val="0"/>
          <w:marRight w:val="0"/>
          <w:marTop w:val="0"/>
          <w:marBottom w:val="0"/>
          <w:divBdr>
            <w:top w:val="none" w:sz="0" w:space="0" w:color="auto"/>
            <w:left w:val="none" w:sz="0" w:space="0" w:color="auto"/>
            <w:bottom w:val="none" w:sz="0" w:space="0" w:color="auto"/>
            <w:right w:val="none" w:sz="0" w:space="0" w:color="auto"/>
          </w:divBdr>
          <w:divsChild>
            <w:div w:id="2125080108">
              <w:marLeft w:val="0"/>
              <w:marRight w:val="0"/>
              <w:marTop w:val="0"/>
              <w:marBottom w:val="0"/>
              <w:divBdr>
                <w:top w:val="none" w:sz="0" w:space="0" w:color="auto"/>
                <w:left w:val="none" w:sz="0" w:space="0" w:color="auto"/>
                <w:bottom w:val="none" w:sz="0" w:space="0" w:color="auto"/>
                <w:right w:val="none" w:sz="0" w:space="0" w:color="auto"/>
              </w:divBdr>
            </w:div>
          </w:divsChild>
        </w:div>
        <w:div w:id="265425809">
          <w:marLeft w:val="149"/>
          <w:marRight w:val="0"/>
          <w:marTop w:val="0"/>
          <w:marBottom w:val="0"/>
          <w:divBdr>
            <w:top w:val="none" w:sz="0" w:space="0" w:color="auto"/>
            <w:left w:val="none" w:sz="0" w:space="0" w:color="auto"/>
            <w:bottom w:val="single" w:sz="6" w:space="0" w:color="E4EAEF"/>
            <w:right w:val="none" w:sz="0" w:space="0" w:color="auto"/>
          </w:divBdr>
          <w:divsChild>
            <w:div w:id="501436067">
              <w:marLeft w:val="0"/>
              <w:marRight w:val="0"/>
              <w:marTop w:val="0"/>
              <w:marBottom w:val="90"/>
              <w:divBdr>
                <w:top w:val="none" w:sz="0" w:space="0" w:color="auto"/>
                <w:left w:val="none" w:sz="0" w:space="0" w:color="auto"/>
                <w:bottom w:val="none" w:sz="0" w:space="0" w:color="auto"/>
                <w:right w:val="none" w:sz="0" w:space="0" w:color="auto"/>
              </w:divBdr>
              <w:divsChild>
                <w:div w:id="429082283">
                  <w:marLeft w:val="0"/>
                  <w:marRight w:val="0"/>
                  <w:marTop w:val="0"/>
                  <w:marBottom w:val="0"/>
                  <w:divBdr>
                    <w:top w:val="none" w:sz="0" w:space="0" w:color="auto"/>
                    <w:left w:val="none" w:sz="0" w:space="0" w:color="auto"/>
                    <w:bottom w:val="none" w:sz="0" w:space="0" w:color="auto"/>
                    <w:right w:val="none" w:sz="0" w:space="0" w:color="auto"/>
                  </w:divBdr>
                </w:div>
              </w:divsChild>
            </w:div>
            <w:div w:id="1088648294">
              <w:marLeft w:val="0"/>
              <w:marRight w:val="0"/>
              <w:marTop w:val="0"/>
              <w:marBottom w:val="0"/>
              <w:divBdr>
                <w:top w:val="none" w:sz="0" w:space="0" w:color="auto"/>
                <w:left w:val="none" w:sz="0" w:space="0" w:color="auto"/>
                <w:bottom w:val="none" w:sz="0" w:space="0" w:color="auto"/>
                <w:right w:val="none" w:sz="0" w:space="0" w:color="auto"/>
              </w:divBdr>
              <w:divsChild>
                <w:div w:id="1459569447">
                  <w:marLeft w:val="0"/>
                  <w:marRight w:val="0"/>
                  <w:marTop w:val="0"/>
                  <w:marBottom w:val="0"/>
                  <w:divBdr>
                    <w:top w:val="none" w:sz="0" w:space="0" w:color="auto"/>
                    <w:left w:val="none" w:sz="0" w:space="0" w:color="auto"/>
                    <w:bottom w:val="none" w:sz="0" w:space="0" w:color="auto"/>
                    <w:right w:val="none" w:sz="0" w:space="0" w:color="auto"/>
                  </w:divBdr>
                  <w:divsChild>
                    <w:div w:id="1357389858">
                      <w:marLeft w:val="0"/>
                      <w:marRight w:val="0"/>
                      <w:marTop w:val="0"/>
                      <w:marBottom w:val="0"/>
                      <w:divBdr>
                        <w:top w:val="none" w:sz="0" w:space="0" w:color="auto"/>
                        <w:left w:val="none" w:sz="0" w:space="0" w:color="auto"/>
                        <w:bottom w:val="none" w:sz="0" w:space="0" w:color="auto"/>
                        <w:right w:val="none" w:sz="0" w:space="0" w:color="auto"/>
                      </w:divBdr>
                      <w:divsChild>
                        <w:div w:id="161254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88822">
          <w:marLeft w:val="0"/>
          <w:marRight w:val="0"/>
          <w:marTop w:val="0"/>
          <w:marBottom w:val="0"/>
          <w:divBdr>
            <w:top w:val="none" w:sz="0" w:space="0" w:color="auto"/>
            <w:left w:val="none" w:sz="0" w:space="0" w:color="auto"/>
            <w:bottom w:val="none" w:sz="0" w:space="0" w:color="auto"/>
            <w:right w:val="none" w:sz="0" w:space="0" w:color="auto"/>
          </w:divBdr>
          <w:divsChild>
            <w:div w:id="1052272096">
              <w:marLeft w:val="0"/>
              <w:marRight w:val="0"/>
              <w:marTop w:val="0"/>
              <w:marBottom w:val="0"/>
              <w:divBdr>
                <w:top w:val="none" w:sz="0" w:space="0" w:color="auto"/>
                <w:left w:val="none" w:sz="0" w:space="0" w:color="auto"/>
                <w:bottom w:val="none" w:sz="0" w:space="0" w:color="auto"/>
                <w:right w:val="none" w:sz="0" w:space="0" w:color="auto"/>
              </w:divBdr>
            </w:div>
          </w:divsChild>
        </w:div>
        <w:div w:id="1081564431">
          <w:marLeft w:val="149"/>
          <w:marRight w:val="0"/>
          <w:marTop w:val="0"/>
          <w:marBottom w:val="0"/>
          <w:divBdr>
            <w:top w:val="none" w:sz="0" w:space="0" w:color="auto"/>
            <w:left w:val="none" w:sz="0" w:space="0" w:color="auto"/>
            <w:bottom w:val="single" w:sz="6" w:space="0" w:color="E4EAEF"/>
            <w:right w:val="none" w:sz="0" w:space="0" w:color="auto"/>
          </w:divBdr>
          <w:divsChild>
            <w:div w:id="1681196356">
              <w:marLeft w:val="0"/>
              <w:marRight w:val="0"/>
              <w:marTop w:val="0"/>
              <w:marBottom w:val="90"/>
              <w:divBdr>
                <w:top w:val="none" w:sz="0" w:space="0" w:color="auto"/>
                <w:left w:val="none" w:sz="0" w:space="0" w:color="auto"/>
                <w:bottom w:val="none" w:sz="0" w:space="0" w:color="auto"/>
                <w:right w:val="none" w:sz="0" w:space="0" w:color="auto"/>
              </w:divBdr>
              <w:divsChild>
                <w:div w:id="930625779">
                  <w:marLeft w:val="0"/>
                  <w:marRight w:val="0"/>
                  <w:marTop w:val="0"/>
                  <w:marBottom w:val="0"/>
                  <w:divBdr>
                    <w:top w:val="none" w:sz="0" w:space="0" w:color="auto"/>
                    <w:left w:val="none" w:sz="0" w:space="0" w:color="auto"/>
                    <w:bottom w:val="none" w:sz="0" w:space="0" w:color="auto"/>
                    <w:right w:val="none" w:sz="0" w:space="0" w:color="auto"/>
                  </w:divBdr>
                </w:div>
              </w:divsChild>
            </w:div>
            <w:div w:id="1632707041">
              <w:marLeft w:val="0"/>
              <w:marRight w:val="0"/>
              <w:marTop w:val="0"/>
              <w:marBottom w:val="0"/>
              <w:divBdr>
                <w:top w:val="none" w:sz="0" w:space="0" w:color="auto"/>
                <w:left w:val="none" w:sz="0" w:space="0" w:color="auto"/>
                <w:bottom w:val="none" w:sz="0" w:space="0" w:color="auto"/>
                <w:right w:val="none" w:sz="0" w:space="0" w:color="auto"/>
              </w:divBdr>
              <w:divsChild>
                <w:div w:id="1809206897">
                  <w:marLeft w:val="0"/>
                  <w:marRight w:val="0"/>
                  <w:marTop w:val="0"/>
                  <w:marBottom w:val="0"/>
                  <w:divBdr>
                    <w:top w:val="none" w:sz="0" w:space="0" w:color="auto"/>
                    <w:left w:val="none" w:sz="0" w:space="0" w:color="auto"/>
                    <w:bottom w:val="none" w:sz="0" w:space="0" w:color="auto"/>
                    <w:right w:val="none" w:sz="0" w:space="0" w:color="auto"/>
                  </w:divBdr>
                  <w:divsChild>
                    <w:div w:id="1691566110">
                      <w:marLeft w:val="0"/>
                      <w:marRight w:val="0"/>
                      <w:marTop w:val="0"/>
                      <w:marBottom w:val="0"/>
                      <w:divBdr>
                        <w:top w:val="none" w:sz="0" w:space="0" w:color="auto"/>
                        <w:left w:val="none" w:sz="0" w:space="0" w:color="auto"/>
                        <w:bottom w:val="none" w:sz="0" w:space="0" w:color="auto"/>
                        <w:right w:val="none" w:sz="0" w:space="0" w:color="auto"/>
                      </w:divBdr>
                      <w:divsChild>
                        <w:div w:id="2129280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7953303">
          <w:marLeft w:val="0"/>
          <w:marRight w:val="0"/>
          <w:marTop w:val="0"/>
          <w:marBottom w:val="0"/>
          <w:divBdr>
            <w:top w:val="none" w:sz="0" w:space="0" w:color="auto"/>
            <w:left w:val="none" w:sz="0" w:space="0" w:color="auto"/>
            <w:bottom w:val="none" w:sz="0" w:space="0" w:color="auto"/>
            <w:right w:val="none" w:sz="0" w:space="0" w:color="auto"/>
          </w:divBdr>
          <w:divsChild>
            <w:div w:id="549223321">
              <w:marLeft w:val="0"/>
              <w:marRight w:val="0"/>
              <w:marTop w:val="0"/>
              <w:marBottom w:val="0"/>
              <w:divBdr>
                <w:top w:val="none" w:sz="0" w:space="0" w:color="auto"/>
                <w:left w:val="none" w:sz="0" w:space="0" w:color="auto"/>
                <w:bottom w:val="none" w:sz="0" w:space="0" w:color="auto"/>
                <w:right w:val="none" w:sz="0" w:space="0" w:color="auto"/>
              </w:divBdr>
            </w:div>
          </w:divsChild>
        </w:div>
        <w:div w:id="2031644782">
          <w:marLeft w:val="149"/>
          <w:marRight w:val="0"/>
          <w:marTop w:val="0"/>
          <w:marBottom w:val="0"/>
          <w:divBdr>
            <w:top w:val="none" w:sz="0" w:space="0" w:color="auto"/>
            <w:left w:val="none" w:sz="0" w:space="0" w:color="auto"/>
            <w:bottom w:val="single" w:sz="6" w:space="0" w:color="E4EAEF"/>
            <w:right w:val="none" w:sz="0" w:space="0" w:color="auto"/>
          </w:divBdr>
          <w:divsChild>
            <w:div w:id="1520046142">
              <w:marLeft w:val="0"/>
              <w:marRight w:val="0"/>
              <w:marTop w:val="0"/>
              <w:marBottom w:val="90"/>
              <w:divBdr>
                <w:top w:val="none" w:sz="0" w:space="0" w:color="auto"/>
                <w:left w:val="none" w:sz="0" w:space="0" w:color="auto"/>
                <w:bottom w:val="none" w:sz="0" w:space="0" w:color="auto"/>
                <w:right w:val="none" w:sz="0" w:space="0" w:color="auto"/>
              </w:divBdr>
              <w:divsChild>
                <w:div w:id="1426149614">
                  <w:marLeft w:val="0"/>
                  <w:marRight w:val="0"/>
                  <w:marTop w:val="0"/>
                  <w:marBottom w:val="0"/>
                  <w:divBdr>
                    <w:top w:val="none" w:sz="0" w:space="0" w:color="auto"/>
                    <w:left w:val="none" w:sz="0" w:space="0" w:color="auto"/>
                    <w:bottom w:val="none" w:sz="0" w:space="0" w:color="auto"/>
                    <w:right w:val="none" w:sz="0" w:space="0" w:color="auto"/>
                  </w:divBdr>
                </w:div>
              </w:divsChild>
            </w:div>
            <w:div w:id="1588033647">
              <w:marLeft w:val="0"/>
              <w:marRight w:val="0"/>
              <w:marTop w:val="0"/>
              <w:marBottom w:val="0"/>
              <w:divBdr>
                <w:top w:val="none" w:sz="0" w:space="0" w:color="auto"/>
                <w:left w:val="none" w:sz="0" w:space="0" w:color="auto"/>
                <w:bottom w:val="none" w:sz="0" w:space="0" w:color="auto"/>
                <w:right w:val="none" w:sz="0" w:space="0" w:color="auto"/>
              </w:divBdr>
              <w:divsChild>
                <w:div w:id="2060938183">
                  <w:marLeft w:val="0"/>
                  <w:marRight w:val="0"/>
                  <w:marTop w:val="0"/>
                  <w:marBottom w:val="0"/>
                  <w:divBdr>
                    <w:top w:val="none" w:sz="0" w:space="0" w:color="auto"/>
                    <w:left w:val="none" w:sz="0" w:space="0" w:color="auto"/>
                    <w:bottom w:val="none" w:sz="0" w:space="0" w:color="auto"/>
                    <w:right w:val="none" w:sz="0" w:space="0" w:color="auto"/>
                  </w:divBdr>
                  <w:divsChild>
                    <w:div w:id="695733195">
                      <w:marLeft w:val="0"/>
                      <w:marRight w:val="0"/>
                      <w:marTop w:val="0"/>
                      <w:marBottom w:val="0"/>
                      <w:divBdr>
                        <w:top w:val="none" w:sz="0" w:space="0" w:color="auto"/>
                        <w:left w:val="none" w:sz="0" w:space="0" w:color="auto"/>
                        <w:bottom w:val="none" w:sz="0" w:space="0" w:color="auto"/>
                        <w:right w:val="none" w:sz="0" w:space="0" w:color="auto"/>
                      </w:divBdr>
                      <w:divsChild>
                        <w:div w:id="345600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0971535">
          <w:marLeft w:val="0"/>
          <w:marRight w:val="0"/>
          <w:marTop w:val="0"/>
          <w:marBottom w:val="0"/>
          <w:divBdr>
            <w:top w:val="none" w:sz="0" w:space="0" w:color="auto"/>
            <w:left w:val="none" w:sz="0" w:space="0" w:color="auto"/>
            <w:bottom w:val="none" w:sz="0" w:space="0" w:color="auto"/>
            <w:right w:val="none" w:sz="0" w:space="0" w:color="auto"/>
          </w:divBdr>
          <w:divsChild>
            <w:div w:id="1360354976">
              <w:marLeft w:val="0"/>
              <w:marRight w:val="0"/>
              <w:marTop w:val="0"/>
              <w:marBottom w:val="0"/>
              <w:divBdr>
                <w:top w:val="none" w:sz="0" w:space="0" w:color="auto"/>
                <w:left w:val="none" w:sz="0" w:space="0" w:color="auto"/>
                <w:bottom w:val="none" w:sz="0" w:space="0" w:color="auto"/>
                <w:right w:val="none" w:sz="0" w:space="0" w:color="auto"/>
              </w:divBdr>
            </w:div>
          </w:divsChild>
        </w:div>
        <w:div w:id="260262986">
          <w:marLeft w:val="149"/>
          <w:marRight w:val="0"/>
          <w:marTop w:val="0"/>
          <w:marBottom w:val="0"/>
          <w:divBdr>
            <w:top w:val="none" w:sz="0" w:space="0" w:color="auto"/>
            <w:left w:val="none" w:sz="0" w:space="0" w:color="auto"/>
            <w:bottom w:val="single" w:sz="6" w:space="0" w:color="E4EAEF"/>
            <w:right w:val="none" w:sz="0" w:space="0" w:color="auto"/>
          </w:divBdr>
          <w:divsChild>
            <w:div w:id="1575359574">
              <w:marLeft w:val="0"/>
              <w:marRight w:val="0"/>
              <w:marTop w:val="0"/>
              <w:marBottom w:val="90"/>
              <w:divBdr>
                <w:top w:val="none" w:sz="0" w:space="0" w:color="auto"/>
                <w:left w:val="none" w:sz="0" w:space="0" w:color="auto"/>
                <w:bottom w:val="none" w:sz="0" w:space="0" w:color="auto"/>
                <w:right w:val="none" w:sz="0" w:space="0" w:color="auto"/>
              </w:divBdr>
              <w:divsChild>
                <w:div w:id="2053920099">
                  <w:marLeft w:val="0"/>
                  <w:marRight w:val="0"/>
                  <w:marTop w:val="0"/>
                  <w:marBottom w:val="0"/>
                  <w:divBdr>
                    <w:top w:val="none" w:sz="0" w:space="0" w:color="auto"/>
                    <w:left w:val="none" w:sz="0" w:space="0" w:color="auto"/>
                    <w:bottom w:val="none" w:sz="0" w:space="0" w:color="auto"/>
                    <w:right w:val="none" w:sz="0" w:space="0" w:color="auto"/>
                  </w:divBdr>
                </w:div>
              </w:divsChild>
            </w:div>
            <w:div w:id="407116936">
              <w:marLeft w:val="0"/>
              <w:marRight w:val="0"/>
              <w:marTop w:val="0"/>
              <w:marBottom w:val="0"/>
              <w:divBdr>
                <w:top w:val="none" w:sz="0" w:space="0" w:color="auto"/>
                <w:left w:val="none" w:sz="0" w:space="0" w:color="auto"/>
                <w:bottom w:val="none" w:sz="0" w:space="0" w:color="auto"/>
                <w:right w:val="none" w:sz="0" w:space="0" w:color="auto"/>
              </w:divBdr>
              <w:divsChild>
                <w:div w:id="683634069">
                  <w:marLeft w:val="0"/>
                  <w:marRight w:val="0"/>
                  <w:marTop w:val="0"/>
                  <w:marBottom w:val="0"/>
                  <w:divBdr>
                    <w:top w:val="none" w:sz="0" w:space="0" w:color="auto"/>
                    <w:left w:val="none" w:sz="0" w:space="0" w:color="auto"/>
                    <w:bottom w:val="none" w:sz="0" w:space="0" w:color="auto"/>
                    <w:right w:val="none" w:sz="0" w:space="0" w:color="auto"/>
                  </w:divBdr>
                  <w:divsChild>
                    <w:div w:id="225730080">
                      <w:marLeft w:val="0"/>
                      <w:marRight w:val="0"/>
                      <w:marTop w:val="0"/>
                      <w:marBottom w:val="0"/>
                      <w:divBdr>
                        <w:top w:val="none" w:sz="0" w:space="0" w:color="auto"/>
                        <w:left w:val="none" w:sz="0" w:space="0" w:color="auto"/>
                        <w:bottom w:val="none" w:sz="0" w:space="0" w:color="auto"/>
                        <w:right w:val="none" w:sz="0" w:space="0" w:color="auto"/>
                      </w:divBdr>
                      <w:divsChild>
                        <w:div w:id="116543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9918847">
          <w:marLeft w:val="0"/>
          <w:marRight w:val="0"/>
          <w:marTop w:val="0"/>
          <w:marBottom w:val="0"/>
          <w:divBdr>
            <w:top w:val="none" w:sz="0" w:space="0" w:color="auto"/>
            <w:left w:val="none" w:sz="0" w:space="0" w:color="auto"/>
            <w:bottom w:val="none" w:sz="0" w:space="0" w:color="auto"/>
            <w:right w:val="none" w:sz="0" w:space="0" w:color="auto"/>
          </w:divBdr>
          <w:divsChild>
            <w:div w:id="1407193743">
              <w:marLeft w:val="0"/>
              <w:marRight w:val="0"/>
              <w:marTop w:val="0"/>
              <w:marBottom w:val="0"/>
              <w:divBdr>
                <w:top w:val="none" w:sz="0" w:space="0" w:color="auto"/>
                <w:left w:val="none" w:sz="0" w:space="0" w:color="auto"/>
                <w:bottom w:val="none" w:sz="0" w:space="0" w:color="auto"/>
                <w:right w:val="none" w:sz="0" w:space="0" w:color="auto"/>
              </w:divBdr>
            </w:div>
          </w:divsChild>
        </w:div>
        <w:div w:id="1992521885">
          <w:marLeft w:val="149"/>
          <w:marRight w:val="0"/>
          <w:marTop w:val="0"/>
          <w:marBottom w:val="0"/>
          <w:divBdr>
            <w:top w:val="none" w:sz="0" w:space="0" w:color="auto"/>
            <w:left w:val="none" w:sz="0" w:space="0" w:color="auto"/>
            <w:bottom w:val="single" w:sz="6" w:space="0" w:color="E4EAEF"/>
            <w:right w:val="none" w:sz="0" w:space="0" w:color="auto"/>
          </w:divBdr>
          <w:divsChild>
            <w:div w:id="1659142079">
              <w:marLeft w:val="0"/>
              <w:marRight w:val="0"/>
              <w:marTop w:val="0"/>
              <w:marBottom w:val="90"/>
              <w:divBdr>
                <w:top w:val="none" w:sz="0" w:space="0" w:color="auto"/>
                <w:left w:val="none" w:sz="0" w:space="0" w:color="auto"/>
                <w:bottom w:val="none" w:sz="0" w:space="0" w:color="auto"/>
                <w:right w:val="none" w:sz="0" w:space="0" w:color="auto"/>
              </w:divBdr>
              <w:divsChild>
                <w:div w:id="976687418">
                  <w:marLeft w:val="0"/>
                  <w:marRight w:val="0"/>
                  <w:marTop w:val="0"/>
                  <w:marBottom w:val="0"/>
                  <w:divBdr>
                    <w:top w:val="none" w:sz="0" w:space="0" w:color="auto"/>
                    <w:left w:val="none" w:sz="0" w:space="0" w:color="auto"/>
                    <w:bottom w:val="none" w:sz="0" w:space="0" w:color="auto"/>
                    <w:right w:val="none" w:sz="0" w:space="0" w:color="auto"/>
                  </w:divBdr>
                </w:div>
              </w:divsChild>
            </w:div>
            <w:div w:id="659886388">
              <w:marLeft w:val="0"/>
              <w:marRight w:val="0"/>
              <w:marTop w:val="0"/>
              <w:marBottom w:val="0"/>
              <w:divBdr>
                <w:top w:val="none" w:sz="0" w:space="0" w:color="auto"/>
                <w:left w:val="none" w:sz="0" w:space="0" w:color="auto"/>
                <w:bottom w:val="none" w:sz="0" w:space="0" w:color="auto"/>
                <w:right w:val="none" w:sz="0" w:space="0" w:color="auto"/>
              </w:divBdr>
              <w:divsChild>
                <w:div w:id="670914230">
                  <w:marLeft w:val="0"/>
                  <w:marRight w:val="0"/>
                  <w:marTop w:val="0"/>
                  <w:marBottom w:val="0"/>
                  <w:divBdr>
                    <w:top w:val="none" w:sz="0" w:space="0" w:color="auto"/>
                    <w:left w:val="none" w:sz="0" w:space="0" w:color="auto"/>
                    <w:bottom w:val="none" w:sz="0" w:space="0" w:color="auto"/>
                    <w:right w:val="none" w:sz="0" w:space="0" w:color="auto"/>
                  </w:divBdr>
                  <w:divsChild>
                    <w:div w:id="1364093060">
                      <w:marLeft w:val="0"/>
                      <w:marRight w:val="0"/>
                      <w:marTop w:val="0"/>
                      <w:marBottom w:val="0"/>
                      <w:divBdr>
                        <w:top w:val="none" w:sz="0" w:space="0" w:color="auto"/>
                        <w:left w:val="none" w:sz="0" w:space="0" w:color="auto"/>
                        <w:bottom w:val="none" w:sz="0" w:space="0" w:color="auto"/>
                        <w:right w:val="none" w:sz="0" w:space="0" w:color="auto"/>
                      </w:divBdr>
                      <w:divsChild>
                        <w:div w:id="630748367">
                          <w:marLeft w:val="0"/>
                          <w:marRight w:val="0"/>
                          <w:marTop w:val="0"/>
                          <w:marBottom w:val="0"/>
                          <w:divBdr>
                            <w:top w:val="none" w:sz="0" w:space="0" w:color="auto"/>
                            <w:left w:val="none" w:sz="0" w:space="0" w:color="auto"/>
                            <w:bottom w:val="none" w:sz="0" w:space="0" w:color="auto"/>
                            <w:right w:val="none" w:sz="0" w:space="0" w:color="auto"/>
                          </w:divBdr>
                          <w:divsChild>
                            <w:div w:id="185298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424706">
          <w:marLeft w:val="0"/>
          <w:marRight w:val="0"/>
          <w:marTop w:val="0"/>
          <w:marBottom w:val="0"/>
          <w:divBdr>
            <w:top w:val="none" w:sz="0" w:space="0" w:color="auto"/>
            <w:left w:val="none" w:sz="0" w:space="0" w:color="auto"/>
            <w:bottom w:val="none" w:sz="0" w:space="0" w:color="auto"/>
            <w:right w:val="none" w:sz="0" w:space="0" w:color="auto"/>
          </w:divBdr>
          <w:divsChild>
            <w:div w:id="1062170845">
              <w:marLeft w:val="0"/>
              <w:marRight w:val="0"/>
              <w:marTop w:val="0"/>
              <w:marBottom w:val="0"/>
              <w:divBdr>
                <w:top w:val="none" w:sz="0" w:space="0" w:color="auto"/>
                <w:left w:val="none" w:sz="0" w:space="0" w:color="auto"/>
                <w:bottom w:val="none" w:sz="0" w:space="0" w:color="auto"/>
                <w:right w:val="none" w:sz="0" w:space="0" w:color="auto"/>
              </w:divBdr>
            </w:div>
          </w:divsChild>
        </w:div>
        <w:div w:id="1557283028">
          <w:marLeft w:val="149"/>
          <w:marRight w:val="0"/>
          <w:marTop w:val="0"/>
          <w:marBottom w:val="0"/>
          <w:divBdr>
            <w:top w:val="none" w:sz="0" w:space="0" w:color="auto"/>
            <w:left w:val="none" w:sz="0" w:space="0" w:color="auto"/>
            <w:bottom w:val="single" w:sz="6" w:space="0" w:color="E4EAEF"/>
            <w:right w:val="none" w:sz="0" w:space="0" w:color="auto"/>
          </w:divBdr>
          <w:divsChild>
            <w:div w:id="957027416">
              <w:marLeft w:val="0"/>
              <w:marRight w:val="0"/>
              <w:marTop w:val="0"/>
              <w:marBottom w:val="90"/>
              <w:divBdr>
                <w:top w:val="none" w:sz="0" w:space="0" w:color="auto"/>
                <w:left w:val="none" w:sz="0" w:space="0" w:color="auto"/>
                <w:bottom w:val="none" w:sz="0" w:space="0" w:color="auto"/>
                <w:right w:val="none" w:sz="0" w:space="0" w:color="auto"/>
              </w:divBdr>
              <w:divsChild>
                <w:div w:id="101925240">
                  <w:marLeft w:val="0"/>
                  <w:marRight w:val="0"/>
                  <w:marTop w:val="0"/>
                  <w:marBottom w:val="0"/>
                  <w:divBdr>
                    <w:top w:val="none" w:sz="0" w:space="0" w:color="auto"/>
                    <w:left w:val="none" w:sz="0" w:space="0" w:color="auto"/>
                    <w:bottom w:val="none" w:sz="0" w:space="0" w:color="auto"/>
                    <w:right w:val="none" w:sz="0" w:space="0" w:color="auto"/>
                  </w:divBdr>
                </w:div>
              </w:divsChild>
            </w:div>
            <w:div w:id="1747722021">
              <w:marLeft w:val="0"/>
              <w:marRight w:val="0"/>
              <w:marTop w:val="0"/>
              <w:marBottom w:val="0"/>
              <w:divBdr>
                <w:top w:val="none" w:sz="0" w:space="0" w:color="auto"/>
                <w:left w:val="none" w:sz="0" w:space="0" w:color="auto"/>
                <w:bottom w:val="none" w:sz="0" w:space="0" w:color="auto"/>
                <w:right w:val="none" w:sz="0" w:space="0" w:color="auto"/>
              </w:divBdr>
              <w:divsChild>
                <w:div w:id="2085184051">
                  <w:marLeft w:val="0"/>
                  <w:marRight w:val="0"/>
                  <w:marTop w:val="0"/>
                  <w:marBottom w:val="0"/>
                  <w:divBdr>
                    <w:top w:val="none" w:sz="0" w:space="0" w:color="auto"/>
                    <w:left w:val="none" w:sz="0" w:space="0" w:color="auto"/>
                    <w:bottom w:val="none" w:sz="0" w:space="0" w:color="auto"/>
                    <w:right w:val="none" w:sz="0" w:space="0" w:color="auto"/>
                  </w:divBdr>
                  <w:divsChild>
                    <w:div w:id="377751736">
                      <w:marLeft w:val="0"/>
                      <w:marRight w:val="0"/>
                      <w:marTop w:val="0"/>
                      <w:marBottom w:val="0"/>
                      <w:divBdr>
                        <w:top w:val="none" w:sz="0" w:space="0" w:color="auto"/>
                        <w:left w:val="none" w:sz="0" w:space="0" w:color="auto"/>
                        <w:bottom w:val="none" w:sz="0" w:space="0" w:color="auto"/>
                        <w:right w:val="none" w:sz="0" w:space="0" w:color="auto"/>
                      </w:divBdr>
                      <w:divsChild>
                        <w:div w:id="1948465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6791">
          <w:marLeft w:val="0"/>
          <w:marRight w:val="0"/>
          <w:marTop w:val="0"/>
          <w:marBottom w:val="0"/>
          <w:divBdr>
            <w:top w:val="none" w:sz="0" w:space="0" w:color="auto"/>
            <w:left w:val="none" w:sz="0" w:space="0" w:color="auto"/>
            <w:bottom w:val="none" w:sz="0" w:space="0" w:color="auto"/>
            <w:right w:val="none" w:sz="0" w:space="0" w:color="auto"/>
          </w:divBdr>
          <w:divsChild>
            <w:div w:id="245382365">
              <w:marLeft w:val="0"/>
              <w:marRight w:val="0"/>
              <w:marTop w:val="0"/>
              <w:marBottom w:val="0"/>
              <w:divBdr>
                <w:top w:val="none" w:sz="0" w:space="0" w:color="auto"/>
                <w:left w:val="none" w:sz="0" w:space="0" w:color="auto"/>
                <w:bottom w:val="none" w:sz="0" w:space="0" w:color="auto"/>
                <w:right w:val="none" w:sz="0" w:space="0" w:color="auto"/>
              </w:divBdr>
            </w:div>
          </w:divsChild>
        </w:div>
        <w:div w:id="1479767927">
          <w:marLeft w:val="149"/>
          <w:marRight w:val="0"/>
          <w:marTop w:val="0"/>
          <w:marBottom w:val="0"/>
          <w:divBdr>
            <w:top w:val="none" w:sz="0" w:space="0" w:color="auto"/>
            <w:left w:val="none" w:sz="0" w:space="0" w:color="auto"/>
            <w:bottom w:val="single" w:sz="6" w:space="0" w:color="E4EAEF"/>
            <w:right w:val="none" w:sz="0" w:space="0" w:color="auto"/>
          </w:divBdr>
          <w:divsChild>
            <w:div w:id="1323119087">
              <w:marLeft w:val="0"/>
              <w:marRight w:val="0"/>
              <w:marTop w:val="0"/>
              <w:marBottom w:val="90"/>
              <w:divBdr>
                <w:top w:val="none" w:sz="0" w:space="0" w:color="auto"/>
                <w:left w:val="none" w:sz="0" w:space="0" w:color="auto"/>
                <w:bottom w:val="none" w:sz="0" w:space="0" w:color="auto"/>
                <w:right w:val="none" w:sz="0" w:space="0" w:color="auto"/>
              </w:divBdr>
              <w:divsChild>
                <w:div w:id="855775883">
                  <w:marLeft w:val="0"/>
                  <w:marRight w:val="0"/>
                  <w:marTop w:val="0"/>
                  <w:marBottom w:val="0"/>
                  <w:divBdr>
                    <w:top w:val="none" w:sz="0" w:space="0" w:color="auto"/>
                    <w:left w:val="none" w:sz="0" w:space="0" w:color="auto"/>
                    <w:bottom w:val="none" w:sz="0" w:space="0" w:color="auto"/>
                    <w:right w:val="none" w:sz="0" w:space="0" w:color="auto"/>
                  </w:divBdr>
                </w:div>
              </w:divsChild>
            </w:div>
            <w:div w:id="602498855">
              <w:marLeft w:val="0"/>
              <w:marRight w:val="0"/>
              <w:marTop w:val="0"/>
              <w:marBottom w:val="0"/>
              <w:divBdr>
                <w:top w:val="none" w:sz="0" w:space="0" w:color="auto"/>
                <w:left w:val="none" w:sz="0" w:space="0" w:color="auto"/>
                <w:bottom w:val="none" w:sz="0" w:space="0" w:color="auto"/>
                <w:right w:val="none" w:sz="0" w:space="0" w:color="auto"/>
              </w:divBdr>
              <w:divsChild>
                <w:div w:id="2069650112">
                  <w:marLeft w:val="0"/>
                  <w:marRight w:val="0"/>
                  <w:marTop w:val="0"/>
                  <w:marBottom w:val="0"/>
                  <w:divBdr>
                    <w:top w:val="none" w:sz="0" w:space="0" w:color="auto"/>
                    <w:left w:val="none" w:sz="0" w:space="0" w:color="auto"/>
                    <w:bottom w:val="none" w:sz="0" w:space="0" w:color="auto"/>
                    <w:right w:val="none" w:sz="0" w:space="0" w:color="auto"/>
                  </w:divBdr>
                  <w:divsChild>
                    <w:div w:id="2054384510">
                      <w:marLeft w:val="0"/>
                      <w:marRight w:val="0"/>
                      <w:marTop w:val="0"/>
                      <w:marBottom w:val="0"/>
                      <w:divBdr>
                        <w:top w:val="none" w:sz="0" w:space="0" w:color="auto"/>
                        <w:left w:val="none" w:sz="0" w:space="0" w:color="auto"/>
                        <w:bottom w:val="none" w:sz="0" w:space="0" w:color="auto"/>
                        <w:right w:val="none" w:sz="0" w:space="0" w:color="auto"/>
                      </w:divBdr>
                      <w:divsChild>
                        <w:div w:id="1305045970">
                          <w:marLeft w:val="0"/>
                          <w:marRight w:val="0"/>
                          <w:marTop w:val="0"/>
                          <w:marBottom w:val="0"/>
                          <w:divBdr>
                            <w:top w:val="none" w:sz="0" w:space="0" w:color="auto"/>
                            <w:left w:val="none" w:sz="0" w:space="0" w:color="auto"/>
                            <w:bottom w:val="none" w:sz="0" w:space="0" w:color="auto"/>
                            <w:right w:val="none" w:sz="0" w:space="0" w:color="auto"/>
                          </w:divBdr>
                          <w:divsChild>
                            <w:div w:id="70767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8659391">
          <w:marLeft w:val="0"/>
          <w:marRight w:val="0"/>
          <w:marTop w:val="0"/>
          <w:marBottom w:val="0"/>
          <w:divBdr>
            <w:top w:val="none" w:sz="0" w:space="0" w:color="auto"/>
            <w:left w:val="none" w:sz="0" w:space="0" w:color="auto"/>
            <w:bottom w:val="none" w:sz="0" w:space="0" w:color="auto"/>
            <w:right w:val="none" w:sz="0" w:space="0" w:color="auto"/>
          </w:divBdr>
          <w:divsChild>
            <w:div w:id="885260563">
              <w:marLeft w:val="0"/>
              <w:marRight w:val="0"/>
              <w:marTop w:val="0"/>
              <w:marBottom w:val="0"/>
              <w:divBdr>
                <w:top w:val="none" w:sz="0" w:space="0" w:color="auto"/>
                <w:left w:val="none" w:sz="0" w:space="0" w:color="auto"/>
                <w:bottom w:val="none" w:sz="0" w:space="0" w:color="auto"/>
                <w:right w:val="none" w:sz="0" w:space="0" w:color="auto"/>
              </w:divBdr>
            </w:div>
          </w:divsChild>
        </w:div>
        <w:div w:id="1364405054">
          <w:marLeft w:val="149"/>
          <w:marRight w:val="0"/>
          <w:marTop w:val="0"/>
          <w:marBottom w:val="0"/>
          <w:divBdr>
            <w:top w:val="none" w:sz="0" w:space="0" w:color="auto"/>
            <w:left w:val="none" w:sz="0" w:space="0" w:color="auto"/>
            <w:bottom w:val="single" w:sz="6" w:space="0" w:color="E4EAEF"/>
            <w:right w:val="none" w:sz="0" w:space="0" w:color="auto"/>
          </w:divBdr>
          <w:divsChild>
            <w:div w:id="433329050">
              <w:marLeft w:val="0"/>
              <w:marRight w:val="0"/>
              <w:marTop w:val="0"/>
              <w:marBottom w:val="90"/>
              <w:divBdr>
                <w:top w:val="none" w:sz="0" w:space="0" w:color="auto"/>
                <w:left w:val="none" w:sz="0" w:space="0" w:color="auto"/>
                <w:bottom w:val="none" w:sz="0" w:space="0" w:color="auto"/>
                <w:right w:val="none" w:sz="0" w:space="0" w:color="auto"/>
              </w:divBdr>
              <w:divsChild>
                <w:div w:id="1156649479">
                  <w:marLeft w:val="0"/>
                  <w:marRight w:val="0"/>
                  <w:marTop w:val="0"/>
                  <w:marBottom w:val="0"/>
                  <w:divBdr>
                    <w:top w:val="none" w:sz="0" w:space="0" w:color="auto"/>
                    <w:left w:val="none" w:sz="0" w:space="0" w:color="auto"/>
                    <w:bottom w:val="none" w:sz="0" w:space="0" w:color="auto"/>
                    <w:right w:val="none" w:sz="0" w:space="0" w:color="auto"/>
                  </w:divBdr>
                </w:div>
              </w:divsChild>
            </w:div>
            <w:div w:id="950404138">
              <w:marLeft w:val="0"/>
              <w:marRight w:val="0"/>
              <w:marTop w:val="0"/>
              <w:marBottom w:val="0"/>
              <w:divBdr>
                <w:top w:val="none" w:sz="0" w:space="0" w:color="auto"/>
                <w:left w:val="none" w:sz="0" w:space="0" w:color="auto"/>
                <w:bottom w:val="none" w:sz="0" w:space="0" w:color="auto"/>
                <w:right w:val="none" w:sz="0" w:space="0" w:color="auto"/>
              </w:divBdr>
              <w:divsChild>
                <w:div w:id="1861624759">
                  <w:marLeft w:val="0"/>
                  <w:marRight w:val="0"/>
                  <w:marTop w:val="0"/>
                  <w:marBottom w:val="0"/>
                  <w:divBdr>
                    <w:top w:val="none" w:sz="0" w:space="0" w:color="auto"/>
                    <w:left w:val="none" w:sz="0" w:space="0" w:color="auto"/>
                    <w:bottom w:val="none" w:sz="0" w:space="0" w:color="auto"/>
                    <w:right w:val="none" w:sz="0" w:space="0" w:color="auto"/>
                  </w:divBdr>
                  <w:divsChild>
                    <w:div w:id="1670325987">
                      <w:marLeft w:val="0"/>
                      <w:marRight w:val="0"/>
                      <w:marTop w:val="0"/>
                      <w:marBottom w:val="0"/>
                      <w:divBdr>
                        <w:top w:val="none" w:sz="0" w:space="0" w:color="auto"/>
                        <w:left w:val="none" w:sz="0" w:space="0" w:color="auto"/>
                        <w:bottom w:val="none" w:sz="0" w:space="0" w:color="auto"/>
                        <w:right w:val="none" w:sz="0" w:space="0" w:color="auto"/>
                      </w:divBdr>
                      <w:divsChild>
                        <w:div w:id="199814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2098113">
          <w:marLeft w:val="0"/>
          <w:marRight w:val="0"/>
          <w:marTop w:val="0"/>
          <w:marBottom w:val="0"/>
          <w:divBdr>
            <w:top w:val="none" w:sz="0" w:space="0" w:color="auto"/>
            <w:left w:val="none" w:sz="0" w:space="0" w:color="auto"/>
            <w:bottom w:val="none" w:sz="0" w:space="0" w:color="auto"/>
            <w:right w:val="none" w:sz="0" w:space="0" w:color="auto"/>
          </w:divBdr>
          <w:divsChild>
            <w:div w:id="2131391154">
              <w:marLeft w:val="0"/>
              <w:marRight w:val="0"/>
              <w:marTop w:val="0"/>
              <w:marBottom w:val="0"/>
              <w:divBdr>
                <w:top w:val="none" w:sz="0" w:space="0" w:color="auto"/>
                <w:left w:val="none" w:sz="0" w:space="0" w:color="auto"/>
                <w:bottom w:val="none" w:sz="0" w:space="0" w:color="auto"/>
                <w:right w:val="none" w:sz="0" w:space="0" w:color="auto"/>
              </w:divBdr>
            </w:div>
          </w:divsChild>
        </w:div>
        <w:div w:id="955794519">
          <w:marLeft w:val="149"/>
          <w:marRight w:val="0"/>
          <w:marTop w:val="0"/>
          <w:marBottom w:val="0"/>
          <w:divBdr>
            <w:top w:val="none" w:sz="0" w:space="0" w:color="auto"/>
            <w:left w:val="none" w:sz="0" w:space="0" w:color="auto"/>
            <w:bottom w:val="single" w:sz="6" w:space="0" w:color="E4EAEF"/>
            <w:right w:val="none" w:sz="0" w:space="0" w:color="auto"/>
          </w:divBdr>
          <w:divsChild>
            <w:div w:id="756828268">
              <w:marLeft w:val="0"/>
              <w:marRight w:val="0"/>
              <w:marTop w:val="0"/>
              <w:marBottom w:val="90"/>
              <w:divBdr>
                <w:top w:val="none" w:sz="0" w:space="0" w:color="auto"/>
                <w:left w:val="none" w:sz="0" w:space="0" w:color="auto"/>
                <w:bottom w:val="none" w:sz="0" w:space="0" w:color="auto"/>
                <w:right w:val="none" w:sz="0" w:space="0" w:color="auto"/>
              </w:divBdr>
              <w:divsChild>
                <w:div w:id="1117258667">
                  <w:marLeft w:val="0"/>
                  <w:marRight w:val="0"/>
                  <w:marTop w:val="0"/>
                  <w:marBottom w:val="0"/>
                  <w:divBdr>
                    <w:top w:val="none" w:sz="0" w:space="0" w:color="auto"/>
                    <w:left w:val="none" w:sz="0" w:space="0" w:color="auto"/>
                    <w:bottom w:val="none" w:sz="0" w:space="0" w:color="auto"/>
                    <w:right w:val="none" w:sz="0" w:space="0" w:color="auto"/>
                  </w:divBdr>
                </w:div>
              </w:divsChild>
            </w:div>
            <w:div w:id="1555580454">
              <w:marLeft w:val="0"/>
              <w:marRight w:val="0"/>
              <w:marTop w:val="0"/>
              <w:marBottom w:val="0"/>
              <w:divBdr>
                <w:top w:val="none" w:sz="0" w:space="0" w:color="auto"/>
                <w:left w:val="none" w:sz="0" w:space="0" w:color="auto"/>
                <w:bottom w:val="none" w:sz="0" w:space="0" w:color="auto"/>
                <w:right w:val="none" w:sz="0" w:space="0" w:color="auto"/>
              </w:divBdr>
              <w:divsChild>
                <w:div w:id="553935197">
                  <w:marLeft w:val="0"/>
                  <w:marRight w:val="0"/>
                  <w:marTop w:val="0"/>
                  <w:marBottom w:val="0"/>
                  <w:divBdr>
                    <w:top w:val="none" w:sz="0" w:space="0" w:color="auto"/>
                    <w:left w:val="none" w:sz="0" w:space="0" w:color="auto"/>
                    <w:bottom w:val="none" w:sz="0" w:space="0" w:color="auto"/>
                    <w:right w:val="none" w:sz="0" w:space="0" w:color="auto"/>
                  </w:divBdr>
                  <w:divsChild>
                    <w:div w:id="984164883">
                      <w:marLeft w:val="0"/>
                      <w:marRight w:val="0"/>
                      <w:marTop w:val="0"/>
                      <w:marBottom w:val="0"/>
                      <w:divBdr>
                        <w:top w:val="none" w:sz="0" w:space="0" w:color="auto"/>
                        <w:left w:val="none" w:sz="0" w:space="0" w:color="auto"/>
                        <w:bottom w:val="none" w:sz="0" w:space="0" w:color="auto"/>
                        <w:right w:val="none" w:sz="0" w:space="0" w:color="auto"/>
                      </w:divBdr>
                      <w:divsChild>
                        <w:div w:id="1880509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9842803">
          <w:marLeft w:val="0"/>
          <w:marRight w:val="0"/>
          <w:marTop w:val="0"/>
          <w:marBottom w:val="0"/>
          <w:divBdr>
            <w:top w:val="none" w:sz="0" w:space="0" w:color="auto"/>
            <w:left w:val="none" w:sz="0" w:space="0" w:color="auto"/>
            <w:bottom w:val="none" w:sz="0" w:space="0" w:color="auto"/>
            <w:right w:val="none" w:sz="0" w:space="0" w:color="auto"/>
          </w:divBdr>
          <w:divsChild>
            <w:div w:id="1329793342">
              <w:marLeft w:val="0"/>
              <w:marRight w:val="0"/>
              <w:marTop w:val="0"/>
              <w:marBottom w:val="0"/>
              <w:divBdr>
                <w:top w:val="none" w:sz="0" w:space="0" w:color="auto"/>
                <w:left w:val="none" w:sz="0" w:space="0" w:color="auto"/>
                <w:bottom w:val="none" w:sz="0" w:space="0" w:color="auto"/>
                <w:right w:val="none" w:sz="0" w:space="0" w:color="auto"/>
              </w:divBdr>
            </w:div>
          </w:divsChild>
        </w:div>
        <w:div w:id="1293515495">
          <w:marLeft w:val="149"/>
          <w:marRight w:val="0"/>
          <w:marTop w:val="0"/>
          <w:marBottom w:val="0"/>
          <w:divBdr>
            <w:top w:val="none" w:sz="0" w:space="0" w:color="auto"/>
            <w:left w:val="none" w:sz="0" w:space="0" w:color="auto"/>
            <w:bottom w:val="single" w:sz="6" w:space="0" w:color="E4EAEF"/>
            <w:right w:val="none" w:sz="0" w:space="0" w:color="auto"/>
          </w:divBdr>
          <w:divsChild>
            <w:div w:id="1749379706">
              <w:marLeft w:val="0"/>
              <w:marRight w:val="0"/>
              <w:marTop w:val="0"/>
              <w:marBottom w:val="90"/>
              <w:divBdr>
                <w:top w:val="none" w:sz="0" w:space="0" w:color="auto"/>
                <w:left w:val="none" w:sz="0" w:space="0" w:color="auto"/>
                <w:bottom w:val="none" w:sz="0" w:space="0" w:color="auto"/>
                <w:right w:val="none" w:sz="0" w:space="0" w:color="auto"/>
              </w:divBdr>
              <w:divsChild>
                <w:div w:id="827482578">
                  <w:marLeft w:val="0"/>
                  <w:marRight w:val="0"/>
                  <w:marTop w:val="0"/>
                  <w:marBottom w:val="0"/>
                  <w:divBdr>
                    <w:top w:val="none" w:sz="0" w:space="0" w:color="auto"/>
                    <w:left w:val="none" w:sz="0" w:space="0" w:color="auto"/>
                    <w:bottom w:val="none" w:sz="0" w:space="0" w:color="auto"/>
                    <w:right w:val="none" w:sz="0" w:space="0" w:color="auto"/>
                  </w:divBdr>
                </w:div>
              </w:divsChild>
            </w:div>
            <w:div w:id="1006253819">
              <w:marLeft w:val="0"/>
              <w:marRight w:val="0"/>
              <w:marTop w:val="0"/>
              <w:marBottom w:val="0"/>
              <w:divBdr>
                <w:top w:val="none" w:sz="0" w:space="0" w:color="auto"/>
                <w:left w:val="none" w:sz="0" w:space="0" w:color="auto"/>
                <w:bottom w:val="none" w:sz="0" w:space="0" w:color="auto"/>
                <w:right w:val="none" w:sz="0" w:space="0" w:color="auto"/>
              </w:divBdr>
              <w:divsChild>
                <w:div w:id="377314645">
                  <w:marLeft w:val="0"/>
                  <w:marRight w:val="0"/>
                  <w:marTop w:val="0"/>
                  <w:marBottom w:val="0"/>
                  <w:divBdr>
                    <w:top w:val="none" w:sz="0" w:space="0" w:color="auto"/>
                    <w:left w:val="none" w:sz="0" w:space="0" w:color="auto"/>
                    <w:bottom w:val="none" w:sz="0" w:space="0" w:color="auto"/>
                    <w:right w:val="none" w:sz="0" w:space="0" w:color="auto"/>
                  </w:divBdr>
                  <w:divsChild>
                    <w:div w:id="1204100809">
                      <w:marLeft w:val="0"/>
                      <w:marRight w:val="0"/>
                      <w:marTop w:val="0"/>
                      <w:marBottom w:val="0"/>
                      <w:divBdr>
                        <w:top w:val="none" w:sz="0" w:space="0" w:color="auto"/>
                        <w:left w:val="none" w:sz="0" w:space="0" w:color="auto"/>
                        <w:bottom w:val="none" w:sz="0" w:space="0" w:color="auto"/>
                        <w:right w:val="none" w:sz="0" w:space="0" w:color="auto"/>
                      </w:divBdr>
                      <w:divsChild>
                        <w:div w:id="185502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0282228">
          <w:marLeft w:val="0"/>
          <w:marRight w:val="0"/>
          <w:marTop w:val="0"/>
          <w:marBottom w:val="0"/>
          <w:divBdr>
            <w:top w:val="none" w:sz="0" w:space="0" w:color="auto"/>
            <w:left w:val="none" w:sz="0" w:space="0" w:color="auto"/>
            <w:bottom w:val="none" w:sz="0" w:space="0" w:color="auto"/>
            <w:right w:val="none" w:sz="0" w:space="0" w:color="auto"/>
          </w:divBdr>
          <w:divsChild>
            <w:div w:id="217280835">
              <w:marLeft w:val="0"/>
              <w:marRight w:val="0"/>
              <w:marTop w:val="0"/>
              <w:marBottom w:val="0"/>
              <w:divBdr>
                <w:top w:val="none" w:sz="0" w:space="0" w:color="auto"/>
                <w:left w:val="none" w:sz="0" w:space="0" w:color="auto"/>
                <w:bottom w:val="none" w:sz="0" w:space="0" w:color="auto"/>
                <w:right w:val="none" w:sz="0" w:space="0" w:color="auto"/>
              </w:divBdr>
            </w:div>
          </w:divsChild>
        </w:div>
        <w:div w:id="1559822457">
          <w:marLeft w:val="149"/>
          <w:marRight w:val="0"/>
          <w:marTop w:val="0"/>
          <w:marBottom w:val="0"/>
          <w:divBdr>
            <w:top w:val="none" w:sz="0" w:space="0" w:color="auto"/>
            <w:left w:val="none" w:sz="0" w:space="0" w:color="auto"/>
            <w:bottom w:val="single" w:sz="6" w:space="0" w:color="E4EAEF"/>
            <w:right w:val="none" w:sz="0" w:space="0" w:color="auto"/>
          </w:divBdr>
          <w:divsChild>
            <w:div w:id="905722117">
              <w:marLeft w:val="0"/>
              <w:marRight w:val="0"/>
              <w:marTop w:val="0"/>
              <w:marBottom w:val="90"/>
              <w:divBdr>
                <w:top w:val="none" w:sz="0" w:space="0" w:color="auto"/>
                <w:left w:val="none" w:sz="0" w:space="0" w:color="auto"/>
                <w:bottom w:val="none" w:sz="0" w:space="0" w:color="auto"/>
                <w:right w:val="none" w:sz="0" w:space="0" w:color="auto"/>
              </w:divBdr>
              <w:divsChild>
                <w:div w:id="624313160">
                  <w:marLeft w:val="0"/>
                  <w:marRight w:val="0"/>
                  <w:marTop w:val="0"/>
                  <w:marBottom w:val="0"/>
                  <w:divBdr>
                    <w:top w:val="none" w:sz="0" w:space="0" w:color="auto"/>
                    <w:left w:val="none" w:sz="0" w:space="0" w:color="auto"/>
                    <w:bottom w:val="none" w:sz="0" w:space="0" w:color="auto"/>
                    <w:right w:val="none" w:sz="0" w:space="0" w:color="auto"/>
                  </w:divBdr>
                </w:div>
              </w:divsChild>
            </w:div>
            <w:div w:id="1080714840">
              <w:marLeft w:val="0"/>
              <w:marRight w:val="0"/>
              <w:marTop w:val="0"/>
              <w:marBottom w:val="0"/>
              <w:divBdr>
                <w:top w:val="none" w:sz="0" w:space="0" w:color="auto"/>
                <w:left w:val="none" w:sz="0" w:space="0" w:color="auto"/>
                <w:bottom w:val="none" w:sz="0" w:space="0" w:color="auto"/>
                <w:right w:val="none" w:sz="0" w:space="0" w:color="auto"/>
              </w:divBdr>
              <w:divsChild>
                <w:div w:id="866066549">
                  <w:marLeft w:val="0"/>
                  <w:marRight w:val="0"/>
                  <w:marTop w:val="0"/>
                  <w:marBottom w:val="0"/>
                  <w:divBdr>
                    <w:top w:val="none" w:sz="0" w:space="0" w:color="auto"/>
                    <w:left w:val="none" w:sz="0" w:space="0" w:color="auto"/>
                    <w:bottom w:val="none" w:sz="0" w:space="0" w:color="auto"/>
                    <w:right w:val="none" w:sz="0" w:space="0" w:color="auto"/>
                  </w:divBdr>
                  <w:divsChild>
                    <w:div w:id="231741166">
                      <w:marLeft w:val="0"/>
                      <w:marRight w:val="0"/>
                      <w:marTop w:val="0"/>
                      <w:marBottom w:val="0"/>
                      <w:divBdr>
                        <w:top w:val="none" w:sz="0" w:space="0" w:color="auto"/>
                        <w:left w:val="none" w:sz="0" w:space="0" w:color="auto"/>
                        <w:bottom w:val="none" w:sz="0" w:space="0" w:color="auto"/>
                        <w:right w:val="none" w:sz="0" w:space="0" w:color="auto"/>
                      </w:divBdr>
                      <w:divsChild>
                        <w:div w:id="456920876">
                          <w:marLeft w:val="0"/>
                          <w:marRight w:val="0"/>
                          <w:marTop w:val="0"/>
                          <w:marBottom w:val="0"/>
                          <w:divBdr>
                            <w:top w:val="none" w:sz="0" w:space="0" w:color="auto"/>
                            <w:left w:val="none" w:sz="0" w:space="0" w:color="auto"/>
                            <w:bottom w:val="none" w:sz="0" w:space="0" w:color="auto"/>
                            <w:right w:val="none" w:sz="0" w:space="0" w:color="auto"/>
                          </w:divBdr>
                          <w:divsChild>
                            <w:div w:id="17271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5349922">
          <w:marLeft w:val="0"/>
          <w:marRight w:val="0"/>
          <w:marTop w:val="0"/>
          <w:marBottom w:val="0"/>
          <w:divBdr>
            <w:top w:val="none" w:sz="0" w:space="0" w:color="auto"/>
            <w:left w:val="none" w:sz="0" w:space="0" w:color="auto"/>
            <w:bottom w:val="none" w:sz="0" w:space="0" w:color="auto"/>
            <w:right w:val="none" w:sz="0" w:space="0" w:color="auto"/>
          </w:divBdr>
          <w:divsChild>
            <w:div w:id="661618243">
              <w:marLeft w:val="0"/>
              <w:marRight w:val="0"/>
              <w:marTop w:val="0"/>
              <w:marBottom w:val="0"/>
              <w:divBdr>
                <w:top w:val="none" w:sz="0" w:space="0" w:color="auto"/>
                <w:left w:val="none" w:sz="0" w:space="0" w:color="auto"/>
                <w:bottom w:val="none" w:sz="0" w:space="0" w:color="auto"/>
                <w:right w:val="none" w:sz="0" w:space="0" w:color="auto"/>
              </w:divBdr>
            </w:div>
          </w:divsChild>
        </w:div>
        <w:div w:id="780950432">
          <w:marLeft w:val="149"/>
          <w:marRight w:val="0"/>
          <w:marTop w:val="0"/>
          <w:marBottom w:val="0"/>
          <w:divBdr>
            <w:top w:val="none" w:sz="0" w:space="0" w:color="auto"/>
            <w:left w:val="none" w:sz="0" w:space="0" w:color="auto"/>
            <w:bottom w:val="single" w:sz="6" w:space="0" w:color="E4EAEF"/>
            <w:right w:val="none" w:sz="0" w:space="0" w:color="auto"/>
          </w:divBdr>
          <w:divsChild>
            <w:div w:id="928738310">
              <w:marLeft w:val="0"/>
              <w:marRight w:val="0"/>
              <w:marTop w:val="0"/>
              <w:marBottom w:val="90"/>
              <w:divBdr>
                <w:top w:val="none" w:sz="0" w:space="0" w:color="auto"/>
                <w:left w:val="none" w:sz="0" w:space="0" w:color="auto"/>
                <w:bottom w:val="none" w:sz="0" w:space="0" w:color="auto"/>
                <w:right w:val="none" w:sz="0" w:space="0" w:color="auto"/>
              </w:divBdr>
              <w:divsChild>
                <w:div w:id="352457978">
                  <w:marLeft w:val="0"/>
                  <w:marRight w:val="0"/>
                  <w:marTop w:val="0"/>
                  <w:marBottom w:val="0"/>
                  <w:divBdr>
                    <w:top w:val="none" w:sz="0" w:space="0" w:color="auto"/>
                    <w:left w:val="none" w:sz="0" w:space="0" w:color="auto"/>
                    <w:bottom w:val="none" w:sz="0" w:space="0" w:color="auto"/>
                    <w:right w:val="none" w:sz="0" w:space="0" w:color="auto"/>
                  </w:divBdr>
                </w:div>
              </w:divsChild>
            </w:div>
            <w:div w:id="2024279549">
              <w:marLeft w:val="0"/>
              <w:marRight w:val="0"/>
              <w:marTop w:val="0"/>
              <w:marBottom w:val="0"/>
              <w:divBdr>
                <w:top w:val="none" w:sz="0" w:space="0" w:color="auto"/>
                <w:left w:val="none" w:sz="0" w:space="0" w:color="auto"/>
                <w:bottom w:val="none" w:sz="0" w:space="0" w:color="auto"/>
                <w:right w:val="none" w:sz="0" w:space="0" w:color="auto"/>
              </w:divBdr>
              <w:divsChild>
                <w:div w:id="920527390">
                  <w:marLeft w:val="0"/>
                  <w:marRight w:val="0"/>
                  <w:marTop w:val="0"/>
                  <w:marBottom w:val="0"/>
                  <w:divBdr>
                    <w:top w:val="none" w:sz="0" w:space="0" w:color="auto"/>
                    <w:left w:val="none" w:sz="0" w:space="0" w:color="auto"/>
                    <w:bottom w:val="none" w:sz="0" w:space="0" w:color="auto"/>
                    <w:right w:val="none" w:sz="0" w:space="0" w:color="auto"/>
                  </w:divBdr>
                  <w:divsChild>
                    <w:div w:id="821895011">
                      <w:marLeft w:val="0"/>
                      <w:marRight w:val="0"/>
                      <w:marTop w:val="0"/>
                      <w:marBottom w:val="0"/>
                      <w:divBdr>
                        <w:top w:val="none" w:sz="0" w:space="0" w:color="auto"/>
                        <w:left w:val="none" w:sz="0" w:space="0" w:color="auto"/>
                        <w:bottom w:val="none" w:sz="0" w:space="0" w:color="auto"/>
                        <w:right w:val="none" w:sz="0" w:space="0" w:color="auto"/>
                      </w:divBdr>
                      <w:divsChild>
                        <w:div w:id="137962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790026">
          <w:marLeft w:val="0"/>
          <w:marRight w:val="0"/>
          <w:marTop w:val="0"/>
          <w:marBottom w:val="0"/>
          <w:divBdr>
            <w:top w:val="none" w:sz="0" w:space="0" w:color="auto"/>
            <w:left w:val="none" w:sz="0" w:space="0" w:color="auto"/>
            <w:bottom w:val="none" w:sz="0" w:space="0" w:color="auto"/>
            <w:right w:val="none" w:sz="0" w:space="0" w:color="auto"/>
          </w:divBdr>
          <w:divsChild>
            <w:div w:id="724912072">
              <w:marLeft w:val="0"/>
              <w:marRight w:val="0"/>
              <w:marTop w:val="0"/>
              <w:marBottom w:val="0"/>
              <w:divBdr>
                <w:top w:val="none" w:sz="0" w:space="0" w:color="auto"/>
                <w:left w:val="none" w:sz="0" w:space="0" w:color="auto"/>
                <w:bottom w:val="none" w:sz="0" w:space="0" w:color="auto"/>
                <w:right w:val="none" w:sz="0" w:space="0" w:color="auto"/>
              </w:divBdr>
            </w:div>
          </w:divsChild>
        </w:div>
        <w:div w:id="1487428970">
          <w:marLeft w:val="149"/>
          <w:marRight w:val="0"/>
          <w:marTop w:val="0"/>
          <w:marBottom w:val="0"/>
          <w:divBdr>
            <w:top w:val="none" w:sz="0" w:space="0" w:color="auto"/>
            <w:left w:val="none" w:sz="0" w:space="0" w:color="auto"/>
            <w:bottom w:val="single" w:sz="6" w:space="0" w:color="E4EAEF"/>
            <w:right w:val="none" w:sz="0" w:space="0" w:color="auto"/>
          </w:divBdr>
          <w:divsChild>
            <w:div w:id="31736689">
              <w:marLeft w:val="0"/>
              <w:marRight w:val="0"/>
              <w:marTop w:val="0"/>
              <w:marBottom w:val="90"/>
              <w:divBdr>
                <w:top w:val="none" w:sz="0" w:space="0" w:color="auto"/>
                <w:left w:val="none" w:sz="0" w:space="0" w:color="auto"/>
                <w:bottom w:val="none" w:sz="0" w:space="0" w:color="auto"/>
                <w:right w:val="none" w:sz="0" w:space="0" w:color="auto"/>
              </w:divBdr>
              <w:divsChild>
                <w:div w:id="2112049161">
                  <w:marLeft w:val="0"/>
                  <w:marRight w:val="0"/>
                  <w:marTop w:val="0"/>
                  <w:marBottom w:val="0"/>
                  <w:divBdr>
                    <w:top w:val="none" w:sz="0" w:space="0" w:color="auto"/>
                    <w:left w:val="none" w:sz="0" w:space="0" w:color="auto"/>
                    <w:bottom w:val="none" w:sz="0" w:space="0" w:color="auto"/>
                    <w:right w:val="none" w:sz="0" w:space="0" w:color="auto"/>
                  </w:divBdr>
                </w:div>
              </w:divsChild>
            </w:div>
            <w:div w:id="637225835">
              <w:marLeft w:val="0"/>
              <w:marRight w:val="0"/>
              <w:marTop w:val="0"/>
              <w:marBottom w:val="0"/>
              <w:divBdr>
                <w:top w:val="none" w:sz="0" w:space="0" w:color="auto"/>
                <w:left w:val="none" w:sz="0" w:space="0" w:color="auto"/>
                <w:bottom w:val="none" w:sz="0" w:space="0" w:color="auto"/>
                <w:right w:val="none" w:sz="0" w:space="0" w:color="auto"/>
              </w:divBdr>
              <w:divsChild>
                <w:div w:id="100682842">
                  <w:marLeft w:val="0"/>
                  <w:marRight w:val="0"/>
                  <w:marTop w:val="0"/>
                  <w:marBottom w:val="0"/>
                  <w:divBdr>
                    <w:top w:val="none" w:sz="0" w:space="0" w:color="auto"/>
                    <w:left w:val="none" w:sz="0" w:space="0" w:color="auto"/>
                    <w:bottom w:val="none" w:sz="0" w:space="0" w:color="auto"/>
                    <w:right w:val="none" w:sz="0" w:space="0" w:color="auto"/>
                  </w:divBdr>
                  <w:divsChild>
                    <w:div w:id="2056654178">
                      <w:marLeft w:val="0"/>
                      <w:marRight w:val="0"/>
                      <w:marTop w:val="0"/>
                      <w:marBottom w:val="0"/>
                      <w:divBdr>
                        <w:top w:val="none" w:sz="0" w:space="0" w:color="auto"/>
                        <w:left w:val="none" w:sz="0" w:space="0" w:color="auto"/>
                        <w:bottom w:val="none" w:sz="0" w:space="0" w:color="auto"/>
                        <w:right w:val="none" w:sz="0" w:space="0" w:color="auto"/>
                      </w:divBdr>
                      <w:divsChild>
                        <w:div w:id="1768620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4888923">
          <w:marLeft w:val="0"/>
          <w:marRight w:val="0"/>
          <w:marTop w:val="0"/>
          <w:marBottom w:val="0"/>
          <w:divBdr>
            <w:top w:val="none" w:sz="0" w:space="0" w:color="auto"/>
            <w:left w:val="none" w:sz="0" w:space="0" w:color="auto"/>
            <w:bottom w:val="none" w:sz="0" w:space="0" w:color="auto"/>
            <w:right w:val="none" w:sz="0" w:space="0" w:color="auto"/>
          </w:divBdr>
          <w:divsChild>
            <w:div w:id="1318150300">
              <w:marLeft w:val="0"/>
              <w:marRight w:val="0"/>
              <w:marTop w:val="0"/>
              <w:marBottom w:val="0"/>
              <w:divBdr>
                <w:top w:val="none" w:sz="0" w:space="0" w:color="auto"/>
                <w:left w:val="none" w:sz="0" w:space="0" w:color="auto"/>
                <w:bottom w:val="none" w:sz="0" w:space="0" w:color="auto"/>
                <w:right w:val="none" w:sz="0" w:space="0" w:color="auto"/>
              </w:divBdr>
            </w:div>
          </w:divsChild>
        </w:div>
        <w:div w:id="1870415069">
          <w:marLeft w:val="149"/>
          <w:marRight w:val="0"/>
          <w:marTop w:val="0"/>
          <w:marBottom w:val="0"/>
          <w:divBdr>
            <w:top w:val="none" w:sz="0" w:space="0" w:color="auto"/>
            <w:left w:val="none" w:sz="0" w:space="0" w:color="auto"/>
            <w:bottom w:val="single" w:sz="6" w:space="0" w:color="E4EAEF"/>
            <w:right w:val="none" w:sz="0" w:space="0" w:color="auto"/>
          </w:divBdr>
          <w:divsChild>
            <w:div w:id="1763334902">
              <w:marLeft w:val="0"/>
              <w:marRight w:val="0"/>
              <w:marTop w:val="0"/>
              <w:marBottom w:val="90"/>
              <w:divBdr>
                <w:top w:val="none" w:sz="0" w:space="0" w:color="auto"/>
                <w:left w:val="none" w:sz="0" w:space="0" w:color="auto"/>
                <w:bottom w:val="none" w:sz="0" w:space="0" w:color="auto"/>
                <w:right w:val="none" w:sz="0" w:space="0" w:color="auto"/>
              </w:divBdr>
              <w:divsChild>
                <w:div w:id="914583195">
                  <w:marLeft w:val="0"/>
                  <w:marRight w:val="0"/>
                  <w:marTop w:val="0"/>
                  <w:marBottom w:val="0"/>
                  <w:divBdr>
                    <w:top w:val="none" w:sz="0" w:space="0" w:color="auto"/>
                    <w:left w:val="none" w:sz="0" w:space="0" w:color="auto"/>
                    <w:bottom w:val="none" w:sz="0" w:space="0" w:color="auto"/>
                    <w:right w:val="none" w:sz="0" w:space="0" w:color="auto"/>
                  </w:divBdr>
                </w:div>
              </w:divsChild>
            </w:div>
            <w:div w:id="228808119">
              <w:marLeft w:val="0"/>
              <w:marRight w:val="0"/>
              <w:marTop w:val="0"/>
              <w:marBottom w:val="0"/>
              <w:divBdr>
                <w:top w:val="none" w:sz="0" w:space="0" w:color="auto"/>
                <w:left w:val="none" w:sz="0" w:space="0" w:color="auto"/>
                <w:bottom w:val="none" w:sz="0" w:space="0" w:color="auto"/>
                <w:right w:val="none" w:sz="0" w:space="0" w:color="auto"/>
              </w:divBdr>
              <w:divsChild>
                <w:div w:id="481586574">
                  <w:marLeft w:val="0"/>
                  <w:marRight w:val="0"/>
                  <w:marTop w:val="0"/>
                  <w:marBottom w:val="0"/>
                  <w:divBdr>
                    <w:top w:val="none" w:sz="0" w:space="0" w:color="auto"/>
                    <w:left w:val="none" w:sz="0" w:space="0" w:color="auto"/>
                    <w:bottom w:val="none" w:sz="0" w:space="0" w:color="auto"/>
                    <w:right w:val="none" w:sz="0" w:space="0" w:color="auto"/>
                  </w:divBdr>
                  <w:divsChild>
                    <w:div w:id="339239370">
                      <w:marLeft w:val="0"/>
                      <w:marRight w:val="0"/>
                      <w:marTop w:val="0"/>
                      <w:marBottom w:val="0"/>
                      <w:divBdr>
                        <w:top w:val="none" w:sz="0" w:space="0" w:color="auto"/>
                        <w:left w:val="none" w:sz="0" w:space="0" w:color="auto"/>
                        <w:bottom w:val="none" w:sz="0" w:space="0" w:color="auto"/>
                        <w:right w:val="none" w:sz="0" w:space="0" w:color="auto"/>
                      </w:divBdr>
                      <w:divsChild>
                        <w:div w:id="85927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1679972">
          <w:marLeft w:val="0"/>
          <w:marRight w:val="0"/>
          <w:marTop w:val="0"/>
          <w:marBottom w:val="0"/>
          <w:divBdr>
            <w:top w:val="none" w:sz="0" w:space="0" w:color="auto"/>
            <w:left w:val="none" w:sz="0" w:space="0" w:color="auto"/>
            <w:bottom w:val="none" w:sz="0" w:space="0" w:color="auto"/>
            <w:right w:val="none" w:sz="0" w:space="0" w:color="auto"/>
          </w:divBdr>
          <w:divsChild>
            <w:div w:id="1839035487">
              <w:marLeft w:val="0"/>
              <w:marRight w:val="0"/>
              <w:marTop w:val="0"/>
              <w:marBottom w:val="0"/>
              <w:divBdr>
                <w:top w:val="none" w:sz="0" w:space="0" w:color="auto"/>
                <w:left w:val="none" w:sz="0" w:space="0" w:color="auto"/>
                <w:bottom w:val="none" w:sz="0" w:space="0" w:color="auto"/>
                <w:right w:val="none" w:sz="0" w:space="0" w:color="auto"/>
              </w:divBdr>
            </w:div>
          </w:divsChild>
        </w:div>
        <w:div w:id="919019970">
          <w:marLeft w:val="149"/>
          <w:marRight w:val="0"/>
          <w:marTop w:val="0"/>
          <w:marBottom w:val="0"/>
          <w:divBdr>
            <w:top w:val="none" w:sz="0" w:space="0" w:color="auto"/>
            <w:left w:val="none" w:sz="0" w:space="0" w:color="auto"/>
            <w:bottom w:val="single" w:sz="6" w:space="0" w:color="E4EAEF"/>
            <w:right w:val="none" w:sz="0" w:space="0" w:color="auto"/>
          </w:divBdr>
          <w:divsChild>
            <w:div w:id="1035958422">
              <w:marLeft w:val="0"/>
              <w:marRight w:val="0"/>
              <w:marTop w:val="0"/>
              <w:marBottom w:val="90"/>
              <w:divBdr>
                <w:top w:val="none" w:sz="0" w:space="0" w:color="auto"/>
                <w:left w:val="none" w:sz="0" w:space="0" w:color="auto"/>
                <w:bottom w:val="none" w:sz="0" w:space="0" w:color="auto"/>
                <w:right w:val="none" w:sz="0" w:space="0" w:color="auto"/>
              </w:divBdr>
              <w:divsChild>
                <w:div w:id="1322347726">
                  <w:marLeft w:val="0"/>
                  <w:marRight w:val="0"/>
                  <w:marTop w:val="0"/>
                  <w:marBottom w:val="0"/>
                  <w:divBdr>
                    <w:top w:val="none" w:sz="0" w:space="0" w:color="auto"/>
                    <w:left w:val="none" w:sz="0" w:space="0" w:color="auto"/>
                    <w:bottom w:val="none" w:sz="0" w:space="0" w:color="auto"/>
                    <w:right w:val="none" w:sz="0" w:space="0" w:color="auto"/>
                  </w:divBdr>
                </w:div>
              </w:divsChild>
            </w:div>
            <w:div w:id="1124080280">
              <w:marLeft w:val="0"/>
              <w:marRight w:val="0"/>
              <w:marTop w:val="0"/>
              <w:marBottom w:val="0"/>
              <w:divBdr>
                <w:top w:val="none" w:sz="0" w:space="0" w:color="auto"/>
                <w:left w:val="none" w:sz="0" w:space="0" w:color="auto"/>
                <w:bottom w:val="none" w:sz="0" w:space="0" w:color="auto"/>
                <w:right w:val="none" w:sz="0" w:space="0" w:color="auto"/>
              </w:divBdr>
              <w:divsChild>
                <w:div w:id="647124853">
                  <w:marLeft w:val="0"/>
                  <w:marRight w:val="0"/>
                  <w:marTop w:val="0"/>
                  <w:marBottom w:val="0"/>
                  <w:divBdr>
                    <w:top w:val="none" w:sz="0" w:space="0" w:color="auto"/>
                    <w:left w:val="none" w:sz="0" w:space="0" w:color="auto"/>
                    <w:bottom w:val="none" w:sz="0" w:space="0" w:color="auto"/>
                    <w:right w:val="none" w:sz="0" w:space="0" w:color="auto"/>
                  </w:divBdr>
                  <w:divsChild>
                    <w:div w:id="764036338">
                      <w:marLeft w:val="0"/>
                      <w:marRight w:val="0"/>
                      <w:marTop w:val="0"/>
                      <w:marBottom w:val="0"/>
                      <w:divBdr>
                        <w:top w:val="none" w:sz="0" w:space="0" w:color="auto"/>
                        <w:left w:val="none" w:sz="0" w:space="0" w:color="auto"/>
                        <w:bottom w:val="none" w:sz="0" w:space="0" w:color="auto"/>
                        <w:right w:val="none" w:sz="0" w:space="0" w:color="auto"/>
                      </w:divBdr>
                      <w:divsChild>
                        <w:div w:id="130064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3184771">
          <w:marLeft w:val="0"/>
          <w:marRight w:val="0"/>
          <w:marTop w:val="0"/>
          <w:marBottom w:val="0"/>
          <w:divBdr>
            <w:top w:val="none" w:sz="0" w:space="0" w:color="auto"/>
            <w:left w:val="none" w:sz="0" w:space="0" w:color="auto"/>
            <w:bottom w:val="none" w:sz="0" w:space="0" w:color="auto"/>
            <w:right w:val="none" w:sz="0" w:space="0" w:color="auto"/>
          </w:divBdr>
          <w:divsChild>
            <w:div w:id="870533687">
              <w:marLeft w:val="0"/>
              <w:marRight w:val="0"/>
              <w:marTop w:val="0"/>
              <w:marBottom w:val="0"/>
              <w:divBdr>
                <w:top w:val="none" w:sz="0" w:space="0" w:color="auto"/>
                <w:left w:val="none" w:sz="0" w:space="0" w:color="auto"/>
                <w:bottom w:val="none" w:sz="0" w:space="0" w:color="auto"/>
                <w:right w:val="none" w:sz="0" w:space="0" w:color="auto"/>
              </w:divBdr>
            </w:div>
          </w:divsChild>
        </w:div>
        <w:div w:id="1516728271">
          <w:marLeft w:val="149"/>
          <w:marRight w:val="0"/>
          <w:marTop w:val="0"/>
          <w:marBottom w:val="0"/>
          <w:divBdr>
            <w:top w:val="none" w:sz="0" w:space="0" w:color="auto"/>
            <w:left w:val="none" w:sz="0" w:space="0" w:color="auto"/>
            <w:bottom w:val="single" w:sz="6" w:space="0" w:color="E4EAEF"/>
            <w:right w:val="none" w:sz="0" w:space="0" w:color="auto"/>
          </w:divBdr>
          <w:divsChild>
            <w:div w:id="1204168770">
              <w:marLeft w:val="0"/>
              <w:marRight w:val="0"/>
              <w:marTop w:val="0"/>
              <w:marBottom w:val="90"/>
              <w:divBdr>
                <w:top w:val="none" w:sz="0" w:space="0" w:color="auto"/>
                <w:left w:val="none" w:sz="0" w:space="0" w:color="auto"/>
                <w:bottom w:val="none" w:sz="0" w:space="0" w:color="auto"/>
                <w:right w:val="none" w:sz="0" w:space="0" w:color="auto"/>
              </w:divBdr>
              <w:divsChild>
                <w:div w:id="1022048505">
                  <w:marLeft w:val="0"/>
                  <w:marRight w:val="0"/>
                  <w:marTop w:val="0"/>
                  <w:marBottom w:val="0"/>
                  <w:divBdr>
                    <w:top w:val="none" w:sz="0" w:space="0" w:color="auto"/>
                    <w:left w:val="none" w:sz="0" w:space="0" w:color="auto"/>
                    <w:bottom w:val="none" w:sz="0" w:space="0" w:color="auto"/>
                    <w:right w:val="none" w:sz="0" w:space="0" w:color="auto"/>
                  </w:divBdr>
                </w:div>
              </w:divsChild>
            </w:div>
            <w:div w:id="342778572">
              <w:marLeft w:val="0"/>
              <w:marRight w:val="0"/>
              <w:marTop w:val="0"/>
              <w:marBottom w:val="0"/>
              <w:divBdr>
                <w:top w:val="none" w:sz="0" w:space="0" w:color="auto"/>
                <w:left w:val="none" w:sz="0" w:space="0" w:color="auto"/>
                <w:bottom w:val="none" w:sz="0" w:space="0" w:color="auto"/>
                <w:right w:val="none" w:sz="0" w:space="0" w:color="auto"/>
              </w:divBdr>
              <w:divsChild>
                <w:div w:id="4554097">
                  <w:marLeft w:val="0"/>
                  <w:marRight w:val="0"/>
                  <w:marTop w:val="0"/>
                  <w:marBottom w:val="0"/>
                  <w:divBdr>
                    <w:top w:val="none" w:sz="0" w:space="0" w:color="auto"/>
                    <w:left w:val="none" w:sz="0" w:space="0" w:color="auto"/>
                    <w:bottom w:val="none" w:sz="0" w:space="0" w:color="auto"/>
                    <w:right w:val="none" w:sz="0" w:space="0" w:color="auto"/>
                  </w:divBdr>
                  <w:divsChild>
                    <w:div w:id="293870107">
                      <w:marLeft w:val="0"/>
                      <w:marRight w:val="0"/>
                      <w:marTop w:val="0"/>
                      <w:marBottom w:val="0"/>
                      <w:divBdr>
                        <w:top w:val="none" w:sz="0" w:space="0" w:color="auto"/>
                        <w:left w:val="none" w:sz="0" w:space="0" w:color="auto"/>
                        <w:bottom w:val="none" w:sz="0" w:space="0" w:color="auto"/>
                        <w:right w:val="none" w:sz="0" w:space="0" w:color="auto"/>
                      </w:divBdr>
                      <w:divsChild>
                        <w:div w:id="24576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2979331">
          <w:marLeft w:val="0"/>
          <w:marRight w:val="0"/>
          <w:marTop w:val="0"/>
          <w:marBottom w:val="0"/>
          <w:divBdr>
            <w:top w:val="none" w:sz="0" w:space="0" w:color="auto"/>
            <w:left w:val="none" w:sz="0" w:space="0" w:color="auto"/>
            <w:bottom w:val="none" w:sz="0" w:space="0" w:color="auto"/>
            <w:right w:val="none" w:sz="0" w:space="0" w:color="auto"/>
          </w:divBdr>
          <w:divsChild>
            <w:div w:id="2046177954">
              <w:marLeft w:val="0"/>
              <w:marRight w:val="0"/>
              <w:marTop w:val="0"/>
              <w:marBottom w:val="0"/>
              <w:divBdr>
                <w:top w:val="none" w:sz="0" w:space="0" w:color="auto"/>
                <w:left w:val="none" w:sz="0" w:space="0" w:color="auto"/>
                <w:bottom w:val="none" w:sz="0" w:space="0" w:color="auto"/>
                <w:right w:val="none" w:sz="0" w:space="0" w:color="auto"/>
              </w:divBdr>
            </w:div>
          </w:divsChild>
        </w:div>
        <w:div w:id="1692994028">
          <w:marLeft w:val="149"/>
          <w:marRight w:val="0"/>
          <w:marTop w:val="0"/>
          <w:marBottom w:val="0"/>
          <w:divBdr>
            <w:top w:val="none" w:sz="0" w:space="0" w:color="auto"/>
            <w:left w:val="none" w:sz="0" w:space="0" w:color="auto"/>
            <w:bottom w:val="single" w:sz="6" w:space="0" w:color="E4EAEF"/>
            <w:right w:val="none" w:sz="0" w:space="0" w:color="auto"/>
          </w:divBdr>
          <w:divsChild>
            <w:div w:id="728578467">
              <w:marLeft w:val="0"/>
              <w:marRight w:val="0"/>
              <w:marTop w:val="0"/>
              <w:marBottom w:val="90"/>
              <w:divBdr>
                <w:top w:val="none" w:sz="0" w:space="0" w:color="auto"/>
                <w:left w:val="none" w:sz="0" w:space="0" w:color="auto"/>
                <w:bottom w:val="none" w:sz="0" w:space="0" w:color="auto"/>
                <w:right w:val="none" w:sz="0" w:space="0" w:color="auto"/>
              </w:divBdr>
              <w:divsChild>
                <w:div w:id="868881534">
                  <w:marLeft w:val="0"/>
                  <w:marRight w:val="0"/>
                  <w:marTop w:val="0"/>
                  <w:marBottom w:val="0"/>
                  <w:divBdr>
                    <w:top w:val="none" w:sz="0" w:space="0" w:color="auto"/>
                    <w:left w:val="none" w:sz="0" w:space="0" w:color="auto"/>
                    <w:bottom w:val="none" w:sz="0" w:space="0" w:color="auto"/>
                    <w:right w:val="none" w:sz="0" w:space="0" w:color="auto"/>
                  </w:divBdr>
                </w:div>
              </w:divsChild>
            </w:div>
            <w:div w:id="766582815">
              <w:marLeft w:val="0"/>
              <w:marRight w:val="0"/>
              <w:marTop w:val="0"/>
              <w:marBottom w:val="0"/>
              <w:divBdr>
                <w:top w:val="none" w:sz="0" w:space="0" w:color="auto"/>
                <w:left w:val="none" w:sz="0" w:space="0" w:color="auto"/>
                <w:bottom w:val="none" w:sz="0" w:space="0" w:color="auto"/>
                <w:right w:val="none" w:sz="0" w:space="0" w:color="auto"/>
              </w:divBdr>
              <w:divsChild>
                <w:div w:id="667445353">
                  <w:marLeft w:val="0"/>
                  <w:marRight w:val="0"/>
                  <w:marTop w:val="0"/>
                  <w:marBottom w:val="0"/>
                  <w:divBdr>
                    <w:top w:val="none" w:sz="0" w:space="0" w:color="auto"/>
                    <w:left w:val="none" w:sz="0" w:space="0" w:color="auto"/>
                    <w:bottom w:val="none" w:sz="0" w:space="0" w:color="auto"/>
                    <w:right w:val="none" w:sz="0" w:space="0" w:color="auto"/>
                  </w:divBdr>
                  <w:divsChild>
                    <w:div w:id="1244340894">
                      <w:marLeft w:val="0"/>
                      <w:marRight w:val="0"/>
                      <w:marTop w:val="0"/>
                      <w:marBottom w:val="0"/>
                      <w:divBdr>
                        <w:top w:val="none" w:sz="0" w:space="0" w:color="auto"/>
                        <w:left w:val="none" w:sz="0" w:space="0" w:color="auto"/>
                        <w:bottom w:val="none" w:sz="0" w:space="0" w:color="auto"/>
                        <w:right w:val="none" w:sz="0" w:space="0" w:color="auto"/>
                      </w:divBdr>
                      <w:divsChild>
                        <w:div w:id="851606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6555284">
          <w:marLeft w:val="0"/>
          <w:marRight w:val="0"/>
          <w:marTop w:val="0"/>
          <w:marBottom w:val="0"/>
          <w:divBdr>
            <w:top w:val="none" w:sz="0" w:space="0" w:color="auto"/>
            <w:left w:val="none" w:sz="0" w:space="0" w:color="auto"/>
            <w:bottom w:val="none" w:sz="0" w:space="0" w:color="auto"/>
            <w:right w:val="none" w:sz="0" w:space="0" w:color="auto"/>
          </w:divBdr>
          <w:divsChild>
            <w:div w:id="1082676100">
              <w:marLeft w:val="0"/>
              <w:marRight w:val="0"/>
              <w:marTop w:val="0"/>
              <w:marBottom w:val="0"/>
              <w:divBdr>
                <w:top w:val="none" w:sz="0" w:space="0" w:color="auto"/>
                <w:left w:val="none" w:sz="0" w:space="0" w:color="auto"/>
                <w:bottom w:val="none" w:sz="0" w:space="0" w:color="auto"/>
                <w:right w:val="none" w:sz="0" w:space="0" w:color="auto"/>
              </w:divBdr>
            </w:div>
          </w:divsChild>
        </w:div>
        <w:div w:id="1076829187">
          <w:marLeft w:val="149"/>
          <w:marRight w:val="0"/>
          <w:marTop w:val="0"/>
          <w:marBottom w:val="0"/>
          <w:divBdr>
            <w:top w:val="none" w:sz="0" w:space="0" w:color="auto"/>
            <w:left w:val="none" w:sz="0" w:space="0" w:color="auto"/>
            <w:bottom w:val="single" w:sz="6" w:space="0" w:color="E4EAEF"/>
            <w:right w:val="none" w:sz="0" w:space="0" w:color="auto"/>
          </w:divBdr>
          <w:divsChild>
            <w:div w:id="559749431">
              <w:marLeft w:val="0"/>
              <w:marRight w:val="0"/>
              <w:marTop w:val="0"/>
              <w:marBottom w:val="90"/>
              <w:divBdr>
                <w:top w:val="none" w:sz="0" w:space="0" w:color="auto"/>
                <w:left w:val="none" w:sz="0" w:space="0" w:color="auto"/>
                <w:bottom w:val="none" w:sz="0" w:space="0" w:color="auto"/>
                <w:right w:val="none" w:sz="0" w:space="0" w:color="auto"/>
              </w:divBdr>
              <w:divsChild>
                <w:div w:id="630281830">
                  <w:marLeft w:val="0"/>
                  <w:marRight w:val="0"/>
                  <w:marTop w:val="0"/>
                  <w:marBottom w:val="0"/>
                  <w:divBdr>
                    <w:top w:val="none" w:sz="0" w:space="0" w:color="auto"/>
                    <w:left w:val="none" w:sz="0" w:space="0" w:color="auto"/>
                    <w:bottom w:val="none" w:sz="0" w:space="0" w:color="auto"/>
                    <w:right w:val="none" w:sz="0" w:space="0" w:color="auto"/>
                  </w:divBdr>
                </w:div>
              </w:divsChild>
            </w:div>
            <w:div w:id="949313301">
              <w:marLeft w:val="0"/>
              <w:marRight w:val="0"/>
              <w:marTop w:val="0"/>
              <w:marBottom w:val="0"/>
              <w:divBdr>
                <w:top w:val="none" w:sz="0" w:space="0" w:color="auto"/>
                <w:left w:val="none" w:sz="0" w:space="0" w:color="auto"/>
                <w:bottom w:val="none" w:sz="0" w:space="0" w:color="auto"/>
                <w:right w:val="none" w:sz="0" w:space="0" w:color="auto"/>
              </w:divBdr>
              <w:divsChild>
                <w:div w:id="191114278">
                  <w:marLeft w:val="0"/>
                  <w:marRight w:val="0"/>
                  <w:marTop w:val="0"/>
                  <w:marBottom w:val="0"/>
                  <w:divBdr>
                    <w:top w:val="none" w:sz="0" w:space="0" w:color="auto"/>
                    <w:left w:val="none" w:sz="0" w:space="0" w:color="auto"/>
                    <w:bottom w:val="none" w:sz="0" w:space="0" w:color="auto"/>
                    <w:right w:val="none" w:sz="0" w:space="0" w:color="auto"/>
                  </w:divBdr>
                  <w:divsChild>
                    <w:div w:id="471600893">
                      <w:marLeft w:val="0"/>
                      <w:marRight w:val="0"/>
                      <w:marTop w:val="0"/>
                      <w:marBottom w:val="0"/>
                      <w:divBdr>
                        <w:top w:val="none" w:sz="0" w:space="0" w:color="auto"/>
                        <w:left w:val="none" w:sz="0" w:space="0" w:color="auto"/>
                        <w:bottom w:val="none" w:sz="0" w:space="0" w:color="auto"/>
                        <w:right w:val="none" w:sz="0" w:space="0" w:color="auto"/>
                      </w:divBdr>
                      <w:divsChild>
                        <w:div w:id="1778478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917963">
          <w:marLeft w:val="0"/>
          <w:marRight w:val="0"/>
          <w:marTop w:val="0"/>
          <w:marBottom w:val="0"/>
          <w:divBdr>
            <w:top w:val="none" w:sz="0" w:space="0" w:color="auto"/>
            <w:left w:val="none" w:sz="0" w:space="0" w:color="auto"/>
            <w:bottom w:val="none" w:sz="0" w:space="0" w:color="auto"/>
            <w:right w:val="none" w:sz="0" w:space="0" w:color="auto"/>
          </w:divBdr>
          <w:divsChild>
            <w:div w:id="704643785">
              <w:marLeft w:val="0"/>
              <w:marRight w:val="0"/>
              <w:marTop w:val="0"/>
              <w:marBottom w:val="0"/>
              <w:divBdr>
                <w:top w:val="none" w:sz="0" w:space="0" w:color="auto"/>
                <w:left w:val="none" w:sz="0" w:space="0" w:color="auto"/>
                <w:bottom w:val="none" w:sz="0" w:space="0" w:color="auto"/>
                <w:right w:val="none" w:sz="0" w:space="0" w:color="auto"/>
              </w:divBdr>
            </w:div>
          </w:divsChild>
        </w:div>
        <w:div w:id="1872523641">
          <w:marLeft w:val="149"/>
          <w:marRight w:val="0"/>
          <w:marTop w:val="0"/>
          <w:marBottom w:val="0"/>
          <w:divBdr>
            <w:top w:val="none" w:sz="0" w:space="0" w:color="auto"/>
            <w:left w:val="none" w:sz="0" w:space="0" w:color="auto"/>
            <w:bottom w:val="single" w:sz="6" w:space="0" w:color="E4EAEF"/>
            <w:right w:val="none" w:sz="0" w:space="0" w:color="auto"/>
          </w:divBdr>
          <w:divsChild>
            <w:div w:id="939458811">
              <w:marLeft w:val="0"/>
              <w:marRight w:val="0"/>
              <w:marTop w:val="0"/>
              <w:marBottom w:val="90"/>
              <w:divBdr>
                <w:top w:val="none" w:sz="0" w:space="0" w:color="auto"/>
                <w:left w:val="none" w:sz="0" w:space="0" w:color="auto"/>
                <w:bottom w:val="none" w:sz="0" w:space="0" w:color="auto"/>
                <w:right w:val="none" w:sz="0" w:space="0" w:color="auto"/>
              </w:divBdr>
              <w:divsChild>
                <w:div w:id="468013473">
                  <w:marLeft w:val="0"/>
                  <w:marRight w:val="0"/>
                  <w:marTop w:val="0"/>
                  <w:marBottom w:val="0"/>
                  <w:divBdr>
                    <w:top w:val="none" w:sz="0" w:space="0" w:color="auto"/>
                    <w:left w:val="none" w:sz="0" w:space="0" w:color="auto"/>
                    <w:bottom w:val="none" w:sz="0" w:space="0" w:color="auto"/>
                    <w:right w:val="none" w:sz="0" w:space="0" w:color="auto"/>
                  </w:divBdr>
                </w:div>
              </w:divsChild>
            </w:div>
            <w:div w:id="1379891788">
              <w:marLeft w:val="0"/>
              <w:marRight w:val="0"/>
              <w:marTop w:val="0"/>
              <w:marBottom w:val="0"/>
              <w:divBdr>
                <w:top w:val="none" w:sz="0" w:space="0" w:color="auto"/>
                <w:left w:val="none" w:sz="0" w:space="0" w:color="auto"/>
                <w:bottom w:val="none" w:sz="0" w:space="0" w:color="auto"/>
                <w:right w:val="none" w:sz="0" w:space="0" w:color="auto"/>
              </w:divBdr>
              <w:divsChild>
                <w:div w:id="682586028">
                  <w:marLeft w:val="0"/>
                  <w:marRight w:val="0"/>
                  <w:marTop w:val="0"/>
                  <w:marBottom w:val="0"/>
                  <w:divBdr>
                    <w:top w:val="none" w:sz="0" w:space="0" w:color="auto"/>
                    <w:left w:val="none" w:sz="0" w:space="0" w:color="auto"/>
                    <w:bottom w:val="none" w:sz="0" w:space="0" w:color="auto"/>
                    <w:right w:val="none" w:sz="0" w:space="0" w:color="auto"/>
                  </w:divBdr>
                  <w:divsChild>
                    <w:div w:id="1548640924">
                      <w:marLeft w:val="0"/>
                      <w:marRight w:val="0"/>
                      <w:marTop w:val="0"/>
                      <w:marBottom w:val="0"/>
                      <w:divBdr>
                        <w:top w:val="none" w:sz="0" w:space="0" w:color="auto"/>
                        <w:left w:val="none" w:sz="0" w:space="0" w:color="auto"/>
                        <w:bottom w:val="none" w:sz="0" w:space="0" w:color="auto"/>
                        <w:right w:val="none" w:sz="0" w:space="0" w:color="auto"/>
                      </w:divBdr>
                      <w:divsChild>
                        <w:div w:id="78041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2434525">
          <w:marLeft w:val="0"/>
          <w:marRight w:val="0"/>
          <w:marTop w:val="0"/>
          <w:marBottom w:val="0"/>
          <w:divBdr>
            <w:top w:val="none" w:sz="0" w:space="0" w:color="auto"/>
            <w:left w:val="none" w:sz="0" w:space="0" w:color="auto"/>
            <w:bottom w:val="none" w:sz="0" w:space="0" w:color="auto"/>
            <w:right w:val="none" w:sz="0" w:space="0" w:color="auto"/>
          </w:divBdr>
          <w:divsChild>
            <w:div w:id="1797260721">
              <w:marLeft w:val="0"/>
              <w:marRight w:val="0"/>
              <w:marTop w:val="0"/>
              <w:marBottom w:val="0"/>
              <w:divBdr>
                <w:top w:val="none" w:sz="0" w:space="0" w:color="auto"/>
                <w:left w:val="none" w:sz="0" w:space="0" w:color="auto"/>
                <w:bottom w:val="none" w:sz="0" w:space="0" w:color="auto"/>
                <w:right w:val="none" w:sz="0" w:space="0" w:color="auto"/>
              </w:divBdr>
            </w:div>
          </w:divsChild>
        </w:div>
        <w:div w:id="2132817664">
          <w:marLeft w:val="149"/>
          <w:marRight w:val="0"/>
          <w:marTop w:val="0"/>
          <w:marBottom w:val="0"/>
          <w:divBdr>
            <w:top w:val="none" w:sz="0" w:space="0" w:color="auto"/>
            <w:left w:val="none" w:sz="0" w:space="0" w:color="auto"/>
            <w:bottom w:val="single" w:sz="6" w:space="0" w:color="E4EAEF"/>
            <w:right w:val="none" w:sz="0" w:space="0" w:color="auto"/>
          </w:divBdr>
          <w:divsChild>
            <w:div w:id="1600678123">
              <w:marLeft w:val="0"/>
              <w:marRight w:val="0"/>
              <w:marTop w:val="0"/>
              <w:marBottom w:val="90"/>
              <w:divBdr>
                <w:top w:val="none" w:sz="0" w:space="0" w:color="auto"/>
                <w:left w:val="none" w:sz="0" w:space="0" w:color="auto"/>
                <w:bottom w:val="none" w:sz="0" w:space="0" w:color="auto"/>
                <w:right w:val="none" w:sz="0" w:space="0" w:color="auto"/>
              </w:divBdr>
              <w:divsChild>
                <w:div w:id="1966882386">
                  <w:marLeft w:val="0"/>
                  <w:marRight w:val="0"/>
                  <w:marTop w:val="0"/>
                  <w:marBottom w:val="0"/>
                  <w:divBdr>
                    <w:top w:val="none" w:sz="0" w:space="0" w:color="auto"/>
                    <w:left w:val="none" w:sz="0" w:space="0" w:color="auto"/>
                    <w:bottom w:val="none" w:sz="0" w:space="0" w:color="auto"/>
                    <w:right w:val="none" w:sz="0" w:space="0" w:color="auto"/>
                  </w:divBdr>
                </w:div>
              </w:divsChild>
            </w:div>
            <w:div w:id="2090493849">
              <w:marLeft w:val="0"/>
              <w:marRight w:val="0"/>
              <w:marTop w:val="0"/>
              <w:marBottom w:val="0"/>
              <w:divBdr>
                <w:top w:val="none" w:sz="0" w:space="0" w:color="auto"/>
                <w:left w:val="none" w:sz="0" w:space="0" w:color="auto"/>
                <w:bottom w:val="none" w:sz="0" w:space="0" w:color="auto"/>
                <w:right w:val="none" w:sz="0" w:space="0" w:color="auto"/>
              </w:divBdr>
              <w:divsChild>
                <w:div w:id="990141099">
                  <w:marLeft w:val="0"/>
                  <w:marRight w:val="0"/>
                  <w:marTop w:val="0"/>
                  <w:marBottom w:val="0"/>
                  <w:divBdr>
                    <w:top w:val="none" w:sz="0" w:space="0" w:color="auto"/>
                    <w:left w:val="none" w:sz="0" w:space="0" w:color="auto"/>
                    <w:bottom w:val="none" w:sz="0" w:space="0" w:color="auto"/>
                    <w:right w:val="none" w:sz="0" w:space="0" w:color="auto"/>
                  </w:divBdr>
                  <w:divsChild>
                    <w:div w:id="821849557">
                      <w:marLeft w:val="0"/>
                      <w:marRight w:val="0"/>
                      <w:marTop w:val="0"/>
                      <w:marBottom w:val="0"/>
                      <w:divBdr>
                        <w:top w:val="none" w:sz="0" w:space="0" w:color="auto"/>
                        <w:left w:val="none" w:sz="0" w:space="0" w:color="auto"/>
                        <w:bottom w:val="none" w:sz="0" w:space="0" w:color="auto"/>
                        <w:right w:val="none" w:sz="0" w:space="0" w:color="auto"/>
                      </w:divBdr>
                      <w:divsChild>
                        <w:div w:id="580214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5554352">
          <w:marLeft w:val="0"/>
          <w:marRight w:val="0"/>
          <w:marTop w:val="0"/>
          <w:marBottom w:val="0"/>
          <w:divBdr>
            <w:top w:val="none" w:sz="0" w:space="0" w:color="auto"/>
            <w:left w:val="none" w:sz="0" w:space="0" w:color="auto"/>
            <w:bottom w:val="none" w:sz="0" w:space="0" w:color="auto"/>
            <w:right w:val="none" w:sz="0" w:space="0" w:color="auto"/>
          </w:divBdr>
          <w:divsChild>
            <w:div w:id="173964059">
              <w:marLeft w:val="0"/>
              <w:marRight w:val="0"/>
              <w:marTop w:val="0"/>
              <w:marBottom w:val="0"/>
              <w:divBdr>
                <w:top w:val="none" w:sz="0" w:space="0" w:color="auto"/>
                <w:left w:val="none" w:sz="0" w:space="0" w:color="auto"/>
                <w:bottom w:val="none" w:sz="0" w:space="0" w:color="auto"/>
                <w:right w:val="none" w:sz="0" w:space="0" w:color="auto"/>
              </w:divBdr>
            </w:div>
          </w:divsChild>
        </w:div>
        <w:div w:id="451285202">
          <w:marLeft w:val="149"/>
          <w:marRight w:val="0"/>
          <w:marTop w:val="0"/>
          <w:marBottom w:val="0"/>
          <w:divBdr>
            <w:top w:val="none" w:sz="0" w:space="0" w:color="auto"/>
            <w:left w:val="none" w:sz="0" w:space="0" w:color="auto"/>
            <w:bottom w:val="single" w:sz="6" w:space="0" w:color="E4EAEF"/>
            <w:right w:val="none" w:sz="0" w:space="0" w:color="auto"/>
          </w:divBdr>
          <w:divsChild>
            <w:div w:id="1436250355">
              <w:marLeft w:val="0"/>
              <w:marRight w:val="0"/>
              <w:marTop w:val="0"/>
              <w:marBottom w:val="90"/>
              <w:divBdr>
                <w:top w:val="none" w:sz="0" w:space="0" w:color="auto"/>
                <w:left w:val="none" w:sz="0" w:space="0" w:color="auto"/>
                <w:bottom w:val="none" w:sz="0" w:space="0" w:color="auto"/>
                <w:right w:val="none" w:sz="0" w:space="0" w:color="auto"/>
              </w:divBdr>
              <w:divsChild>
                <w:div w:id="1109663174">
                  <w:marLeft w:val="0"/>
                  <w:marRight w:val="0"/>
                  <w:marTop w:val="0"/>
                  <w:marBottom w:val="0"/>
                  <w:divBdr>
                    <w:top w:val="none" w:sz="0" w:space="0" w:color="auto"/>
                    <w:left w:val="none" w:sz="0" w:space="0" w:color="auto"/>
                    <w:bottom w:val="none" w:sz="0" w:space="0" w:color="auto"/>
                    <w:right w:val="none" w:sz="0" w:space="0" w:color="auto"/>
                  </w:divBdr>
                </w:div>
              </w:divsChild>
            </w:div>
            <w:div w:id="204105976">
              <w:marLeft w:val="0"/>
              <w:marRight w:val="0"/>
              <w:marTop w:val="0"/>
              <w:marBottom w:val="0"/>
              <w:divBdr>
                <w:top w:val="none" w:sz="0" w:space="0" w:color="auto"/>
                <w:left w:val="none" w:sz="0" w:space="0" w:color="auto"/>
                <w:bottom w:val="none" w:sz="0" w:space="0" w:color="auto"/>
                <w:right w:val="none" w:sz="0" w:space="0" w:color="auto"/>
              </w:divBdr>
              <w:divsChild>
                <w:div w:id="695933921">
                  <w:marLeft w:val="0"/>
                  <w:marRight w:val="0"/>
                  <w:marTop w:val="0"/>
                  <w:marBottom w:val="0"/>
                  <w:divBdr>
                    <w:top w:val="none" w:sz="0" w:space="0" w:color="auto"/>
                    <w:left w:val="none" w:sz="0" w:space="0" w:color="auto"/>
                    <w:bottom w:val="none" w:sz="0" w:space="0" w:color="auto"/>
                    <w:right w:val="none" w:sz="0" w:space="0" w:color="auto"/>
                  </w:divBdr>
                  <w:divsChild>
                    <w:div w:id="1528567580">
                      <w:marLeft w:val="0"/>
                      <w:marRight w:val="0"/>
                      <w:marTop w:val="0"/>
                      <w:marBottom w:val="0"/>
                      <w:divBdr>
                        <w:top w:val="none" w:sz="0" w:space="0" w:color="auto"/>
                        <w:left w:val="none" w:sz="0" w:space="0" w:color="auto"/>
                        <w:bottom w:val="none" w:sz="0" w:space="0" w:color="auto"/>
                        <w:right w:val="none" w:sz="0" w:space="0" w:color="auto"/>
                      </w:divBdr>
                      <w:divsChild>
                        <w:div w:id="1244489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50697">
          <w:marLeft w:val="0"/>
          <w:marRight w:val="0"/>
          <w:marTop w:val="0"/>
          <w:marBottom w:val="0"/>
          <w:divBdr>
            <w:top w:val="none" w:sz="0" w:space="0" w:color="auto"/>
            <w:left w:val="none" w:sz="0" w:space="0" w:color="auto"/>
            <w:bottom w:val="none" w:sz="0" w:space="0" w:color="auto"/>
            <w:right w:val="none" w:sz="0" w:space="0" w:color="auto"/>
          </w:divBdr>
          <w:divsChild>
            <w:div w:id="1640040236">
              <w:marLeft w:val="0"/>
              <w:marRight w:val="0"/>
              <w:marTop w:val="0"/>
              <w:marBottom w:val="0"/>
              <w:divBdr>
                <w:top w:val="none" w:sz="0" w:space="0" w:color="auto"/>
                <w:left w:val="none" w:sz="0" w:space="0" w:color="auto"/>
                <w:bottom w:val="none" w:sz="0" w:space="0" w:color="auto"/>
                <w:right w:val="none" w:sz="0" w:space="0" w:color="auto"/>
              </w:divBdr>
            </w:div>
          </w:divsChild>
        </w:div>
        <w:div w:id="407507039">
          <w:marLeft w:val="149"/>
          <w:marRight w:val="0"/>
          <w:marTop w:val="0"/>
          <w:marBottom w:val="0"/>
          <w:divBdr>
            <w:top w:val="none" w:sz="0" w:space="0" w:color="auto"/>
            <w:left w:val="none" w:sz="0" w:space="0" w:color="auto"/>
            <w:bottom w:val="single" w:sz="6" w:space="0" w:color="E4EAEF"/>
            <w:right w:val="none" w:sz="0" w:space="0" w:color="auto"/>
          </w:divBdr>
          <w:divsChild>
            <w:div w:id="1535724941">
              <w:marLeft w:val="0"/>
              <w:marRight w:val="0"/>
              <w:marTop w:val="0"/>
              <w:marBottom w:val="90"/>
              <w:divBdr>
                <w:top w:val="none" w:sz="0" w:space="0" w:color="auto"/>
                <w:left w:val="none" w:sz="0" w:space="0" w:color="auto"/>
                <w:bottom w:val="none" w:sz="0" w:space="0" w:color="auto"/>
                <w:right w:val="none" w:sz="0" w:space="0" w:color="auto"/>
              </w:divBdr>
              <w:divsChild>
                <w:div w:id="883256940">
                  <w:marLeft w:val="0"/>
                  <w:marRight w:val="0"/>
                  <w:marTop w:val="0"/>
                  <w:marBottom w:val="0"/>
                  <w:divBdr>
                    <w:top w:val="none" w:sz="0" w:space="0" w:color="auto"/>
                    <w:left w:val="none" w:sz="0" w:space="0" w:color="auto"/>
                    <w:bottom w:val="none" w:sz="0" w:space="0" w:color="auto"/>
                    <w:right w:val="none" w:sz="0" w:space="0" w:color="auto"/>
                  </w:divBdr>
                </w:div>
              </w:divsChild>
            </w:div>
            <w:div w:id="1543901466">
              <w:marLeft w:val="0"/>
              <w:marRight w:val="0"/>
              <w:marTop w:val="0"/>
              <w:marBottom w:val="0"/>
              <w:divBdr>
                <w:top w:val="none" w:sz="0" w:space="0" w:color="auto"/>
                <w:left w:val="none" w:sz="0" w:space="0" w:color="auto"/>
                <w:bottom w:val="none" w:sz="0" w:space="0" w:color="auto"/>
                <w:right w:val="none" w:sz="0" w:space="0" w:color="auto"/>
              </w:divBdr>
              <w:divsChild>
                <w:div w:id="1174878074">
                  <w:marLeft w:val="0"/>
                  <w:marRight w:val="0"/>
                  <w:marTop w:val="0"/>
                  <w:marBottom w:val="0"/>
                  <w:divBdr>
                    <w:top w:val="none" w:sz="0" w:space="0" w:color="auto"/>
                    <w:left w:val="none" w:sz="0" w:space="0" w:color="auto"/>
                    <w:bottom w:val="none" w:sz="0" w:space="0" w:color="auto"/>
                    <w:right w:val="none" w:sz="0" w:space="0" w:color="auto"/>
                  </w:divBdr>
                  <w:divsChild>
                    <w:div w:id="2033678443">
                      <w:marLeft w:val="0"/>
                      <w:marRight w:val="0"/>
                      <w:marTop w:val="0"/>
                      <w:marBottom w:val="0"/>
                      <w:divBdr>
                        <w:top w:val="none" w:sz="0" w:space="0" w:color="auto"/>
                        <w:left w:val="none" w:sz="0" w:space="0" w:color="auto"/>
                        <w:bottom w:val="none" w:sz="0" w:space="0" w:color="auto"/>
                        <w:right w:val="none" w:sz="0" w:space="0" w:color="auto"/>
                      </w:divBdr>
                      <w:divsChild>
                        <w:div w:id="859973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6545191">
          <w:marLeft w:val="0"/>
          <w:marRight w:val="0"/>
          <w:marTop w:val="0"/>
          <w:marBottom w:val="0"/>
          <w:divBdr>
            <w:top w:val="none" w:sz="0" w:space="0" w:color="auto"/>
            <w:left w:val="none" w:sz="0" w:space="0" w:color="auto"/>
            <w:bottom w:val="none" w:sz="0" w:space="0" w:color="auto"/>
            <w:right w:val="none" w:sz="0" w:space="0" w:color="auto"/>
          </w:divBdr>
          <w:divsChild>
            <w:div w:id="140655401">
              <w:marLeft w:val="0"/>
              <w:marRight w:val="0"/>
              <w:marTop w:val="0"/>
              <w:marBottom w:val="0"/>
              <w:divBdr>
                <w:top w:val="none" w:sz="0" w:space="0" w:color="auto"/>
                <w:left w:val="none" w:sz="0" w:space="0" w:color="auto"/>
                <w:bottom w:val="none" w:sz="0" w:space="0" w:color="auto"/>
                <w:right w:val="none" w:sz="0" w:space="0" w:color="auto"/>
              </w:divBdr>
            </w:div>
          </w:divsChild>
        </w:div>
        <w:div w:id="332419874">
          <w:marLeft w:val="149"/>
          <w:marRight w:val="0"/>
          <w:marTop w:val="0"/>
          <w:marBottom w:val="0"/>
          <w:divBdr>
            <w:top w:val="none" w:sz="0" w:space="0" w:color="auto"/>
            <w:left w:val="none" w:sz="0" w:space="0" w:color="auto"/>
            <w:bottom w:val="single" w:sz="6" w:space="0" w:color="E4EAEF"/>
            <w:right w:val="none" w:sz="0" w:space="0" w:color="auto"/>
          </w:divBdr>
          <w:divsChild>
            <w:div w:id="1459027992">
              <w:marLeft w:val="0"/>
              <w:marRight w:val="0"/>
              <w:marTop w:val="0"/>
              <w:marBottom w:val="90"/>
              <w:divBdr>
                <w:top w:val="none" w:sz="0" w:space="0" w:color="auto"/>
                <w:left w:val="none" w:sz="0" w:space="0" w:color="auto"/>
                <w:bottom w:val="none" w:sz="0" w:space="0" w:color="auto"/>
                <w:right w:val="none" w:sz="0" w:space="0" w:color="auto"/>
              </w:divBdr>
              <w:divsChild>
                <w:div w:id="1341465341">
                  <w:marLeft w:val="0"/>
                  <w:marRight w:val="0"/>
                  <w:marTop w:val="0"/>
                  <w:marBottom w:val="0"/>
                  <w:divBdr>
                    <w:top w:val="none" w:sz="0" w:space="0" w:color="auto"/>
                    <w:left w:val="none" w:sz="0" w:space="0" w:color="auto"/>
                    <w:bottom w:val="none" w:sz="0" w:space="0" w:color="auto"/>
                    <w:right w:val="none" w:sz="0" w:space="0" w:color="auto"/>
                  </w:divBdr>
                </w:div>
              </w:divsChild>
            </w:div>
            <w:div w:id="1058095022">
              <w:marLeft w:val="0"/>
              <w:marRight w:val="0"/>
              <w:marTop w:val="0"/>
              <w:marBottom w:val="0"/>
              <w:divBdr>
                <w:top w:val="none" w:sz="0" w:space="0" w:color="auto"/>
                <w:left w:val="none" w:sz="0" w:space="0" w:color="auto"/>
                <w:bottom w:val="none" w:sz="0" w:space="0" w:color="auto"/>
                <w:right w:val="none" w:sz="0" w:space="0" w:color="auto"/>
              </w:divBdr>
              <w:divsChild>
                <w:div w:id="1495105396">
                  <w:marLeft w:val="0"/>
                  <w:marRight w:val="0"/>
                  <w:marTop w:val="0"/>
                  <w:marBottom w:val="0"/>
                  <w:divBdr>
                    <w:top w:val="none" w:sz="0" w:space="0" w:color="auto"/>
                    <w:left w:val="none" w:sz="0" w:space="0" w:color="auto"/>
                    <w:bottom w:val="none" w:sz="0" w:space="0" w:color="auto"/>
                    <w:right w:val="none" w:sz="0" w:space="0" w:color="auto"/>
                  </w:divBdr>
                  <w:divsChild>
                    <w:div w:id="1295940375">
                      <w:marLeft w:val="0"/>
                      <w:marRight w:val="0"/>
                      <w:marTop w:val="0"/>
                      <w:marBottom w:val="0"/>
                      <w:divBdr>
                        <w:top w:val="none" w:sz="0" w:space="0" w:color="auto"/>
                        <w:left w:val="none" w:sz="0" w:space="0" w:color="auto"/>
                        <w:bottom w:val="none" w:sz="0" w:space="0" w:color="auto"/>
                        <w:right w:val="none" w:sz="0" w:space="0" w:color="auto"/>
                      </w:divBdr>
                      <w:divsChild>
                        <w:div w:id="23246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5047904">
          <w:marLeft w:val="0"/>
          <w:marRight w:val="0"/>
          <w:marTop w:val="0"/>
          <w:marBottom w:val="0"/>
          <w:divBdr>
            <w:top w:val="none" w:sz="0" w:space="0" w:color="auto"/>
            <w:left w:val="none" w:sz="0" w:space="0" w:color="auto"/>
            <w:bottom w:val="none" w:sz="0" w:space="0" w:color="auto"/>
            <w:right w:val="none" w:sz="0" w:space="0" w:color="auto"/>
          </w:divBdr>
          <w:divsChild>
            <w:div w:id="1822233138">
              <w:marLeft w:val="0"/>
              <w:marRight w:val="0"/>
              <w:marTop w:val="0"/>
              <w:marBottom w:val="0"/>
              <w:divBdr>
                <w:top w:val="none" w:sz="0" w:space="0" w:color="auto"/>
                <w:left w:val="none" w:sz="0" w:space="0" w:color="auto"/>
                <w:bottom w:val="none" w:sz="0" w:space="0" w:color="auto"/>
                <w:right w:val="none" w:sz="0" w:space="0" w:color="auto"/>
              </w:divBdr>
            </w:div>
          </w:divsChild>
        </w:div>
        <w:div w:id="758209355">
          <w:marLeft w:val="149"/>
          <w:marRight w:val="0"/>
          <w:marTop w:val="0"/>
          <w:marBottom w:val="0"/>
          <w:divBdr>
            <w:top w:val="none" w:sz="0" w:space="0" w:color="auto"/>
            <w:left w:val="none" w:sz="0" w:space="0" w:color="auto"/>
            <w:bottom w:val="single" w:sz="6" w:space="0" w:color="E4EAEF"/>
            <w:right w:val="none" w:sz="0" w:space="0" w:color="auto"/>
          </w:divBdr>
          <w:divsChild>
            <w:div w:id="2092508580">
              <w:marLeft w:val="0"/>
              <w:marRight w:val="0"/>
              <w:marTop w:val="0"/>
              <w:marBottom w:val="90"/>
              <w:divBdr>
                <w:top w:val="none" w:sz="0" w:space="0" w:color="auto"/>
                <w:left w:val="none" w:sz="0" w:space="0" w:color="auto"/>
                <w:bottom w:val="none" w:sz="0" w:space="0" w:color="auto"/>
                <w:right w:val="none" w:sz="0" w:space="0" w:color="auto"/>
              </w:divBdr>
              <w:divsChild>
                <w:div w:id="100338705">
                  <w:marLeft w:val="0"/>
                  <w:marRight w:val="0"/>
                  <w:marTop w:val="0"/>
                  <w:marBottom w:val="0"/>
                  <w:divBdr>
                    <w:top w:val="none" w:sz="0" w:space="0" w:color="auto"/>
                    <w:left w:val="none" w:sz="0" w:space="0" w:color="auto"/>
                    <w:bottom w:val="none" w:sz="0" w:space="0" w:color="auto"/>
                    <w:right w:val="none" w:sz="0" w:space="0" w:color="auto"/>
                  </w:divBdr>
                </w:div>
              </w:divsChild>
            </w:div>
            <w:div w:id="1786923464">
              <w:marLeft w:val="0"/>
              <w:marRight w:val="0"/>
              <w:marTop w:val="0"/>
              <w:marBottom w:val="0"/>
              <w:divBdr>
                <w:top w:val="none" w:sz="0" w:space="0" w:color="auto"/>
                <w:left w:val="none" w:sz="0" w:space="0" w:color="auto"/>
                <w:bottom w:val="none" w:sz="0" w:space="0" w:color="auto"/>
                <w:right w:val="none" w:sz="0" w:space="0" w:color="auto"/>
              </w:divBdr>
              <w:divsChild>
                <w:div w:id="228882076">
                  <w:marLeft w:val="0"/>
                  <w:marRight w:val="0"/>
                  <w:marTop w:val="0"/>
                  <w:marBottom w:val="0"/>
                  <w:divBdr>
                    <w:top w:val="none" w:sz="0" w:space="0" w:color="auto"/>
                    <w:left w:val="none" w:sz="0" w:space="0" w:color="auto"/>
                    <w:bottom w:val="none" w:sz="0" w:space="0" w:color="auto"/>
                    <w:right w:val="none" w:sz="0" w:space="0" w:color="auto"/>
                  </w:divBdr>
                  <w:divsChild>
                    <w:div w:id="671957300">
                      <w:marLeft w:val="0"/>
                      <w:marRight w:val="0"/>
                      <w:marTop w:val="0"/>
                      <w:marBottom w:val="0"/>
                      <w:divBdr>
                        <w:top w:val="none" w:sz="0" w:space="0" w:color="auto"/>
                        <w:left w:val="none" w:sz="0" w:space="0" w:color="auto"/>
                        <w:bottom w:val="none" w:sz="0" w:space="0" w:color="auto"/>
                        <w:right w:val="none" w:sz="0" w:space="0" w:color="auto"/>
                      </w:divBdr>
                      <w:divsChild>
                        <w:div w:id="62613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642040">
          <w:marLeft w:val="0"/>
          <w:marRight w:val="0"/>
          <w:marTop w:val="0"/>
          <w:marBottom w:val="0"/>
          <w:divBdr>
            <w:top w:val="none" w:sz="0" w:space="0" w:color="auto"/>
            <w:left w:val="none" w:sz="0" w:space="0" w:color="auto"/>
            <w:bottom w:val="none" w:sz="0" w:space="0" w:color="auto"/>
            <w:right w:val="none" w:sz="0" w:space="0" w:color="auto"/>
          </w:divBdr>
          <w:divsChild>
            <w:div w:id="19090798">
              <w:marLeft w:val="0"/>
              <w:marRight w:val="0"/>
              <w:marTop w:val="0"/>
              <w:marBottom w:val="0"/>
              <w:divBdr>
                <w:top w:val="none" w:sz="0" w:space="0" w:color="auto"/>
                <w:left w:val="none" w:sz="0" w:space="0" w:color="auto"/>
                <w:bottom w:val="none" w:sz="0" w:space="0" w:color="auto"/>
                <w:right w:val="none" w:sz="0" w:space="0" w:color="auto"/>
              </w:divBdr>
            </w:div>
          </w:divsChild>
        </w:div>
        <w:div w:id="1164082307">
          <w:marLeft w:val="0"/>
          <w:marRight w:val="0"/>
          <w:marTop w:val="0"/>
          <w:marBottom w:val="90"/>
          <w:divBdr>
            <w:top w:val="none" w:sz="0" w:space="0" w:color="auto"/>
            <w:left w:val="none" w:sz="0" w:space="0" w:color="auto"/>
            <w:bottom w:val="none" w:sz="0" w:space="0" w:color="auto"/>
            <w:right w:val="none" w:sz="0" w:space="0" w:color="auto"/>
          </w:divBdr>
          <w:divsChild>
            <w:div w:id="596328361">
              <w:marLeft w:val="0"/>
              <w:marRight w:val="0"/>
              <w:marTop w:val="0"/>
              <w:marBottom w:val="0"/>
              <w:divBdr>
                <w:top w:val="none" w:sz="0" w:space="0" w:color="auto"/>
                <w:left w:val="none" w:sz="0" w:space="0" w:color="auto"/>
                <w:bottom w:val="none" w:sz="0" w:space="0" w:color="auto"/>
                <w:right w:val="none" w:sz="0" w:space="0" w:color="auto"/>
              </w:divBdr>
            </w:div>
          </w:divsChild>
        </w:div>
        <w:div w:id="463742785">
          <w:marLeft w:val="0"/>
          <w:marRight w:val="0"/>
          <w:marTop w:val="0"/>
          <w:marBottom w:val="0"/>
          <w:divBdr>
            <w:top w:val="none" w:sz="0" w:space="0" w:color="auto"/>
            <w:left w:val="none" w:sz="0" w:space="0" w:color="auto"/>
            <w:bottom w:val="none" w:sz="0" w:space="0" w:color="auto"/>
            <w:right w:val="none" w:sz="0" w:space="0" w:color="auto"/>
          </w:divBdr>
          <w:divsChild>
            <w:div w:id="1076710009">
              <w:marLeft w:val="0"/>
              <w:marRight w:val="0"/>
              <w:marTop w:val="0"/>
              <w:marBottom w:val="0"/>
              <w:divBdr>
                <w:top w:val="none" w:sz="0" w:space="0" w:color="auto"/>
                <w:left w:val="none" w:sz="0" w:space="0" w:color="auto"/>
                <w:bottom w:val="none" w:sz="0" w:space="0" w:color="auto"/>
                <w:right w:val="none" w:sz="0" w:space="0" w:color="auto"/>
              </w:divBdr>
              <w:divsChild>
                <w:div w:id="1471052517">
                  <w:marLeft w:val="0"/>
                  <w:marRight w:val="0"/>
                  <w:marTop w:val="0"/>
                  <w:marBottom w:val="0"/>
                  <w:divBdr>
                    <w:top w:val="none" w:sz="0" w:space="0" w:color="auto"/>
                    <w:left w:val="none" w:sz="0" w:space="0" w:color="auto"/>
                    <w:bottom w:val="none" w:sz="0" w:space="0" w:color="auto"/>
                    <w:right w:val="none" w:sz="0" w:space="0" w:color="auto"/>
                  </w:divBdr>
                  <w:divsChild>
                    <w:div w:id="1384714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0018505">
          <w:marLeft w:val="0"/>
          <w:marRight w:val="0"/>
          <w:marTop w:val="0"/>
          <w:marBottom w:val="0"/>
          <w:divBdr>
            <w:top w:val="none" w:sz="0" w:space="0" w:color="auto"/>
            <w:left w:val="none" w:sz="0" w:space="0" w:color="auto"/>
            <w:bottom w:val="none" w:sz="0" w:space="0" w:color="auto"/>
            <w:right w:val="none" w:sz="0" w:space="0" w:color="auto"/>
          </w:divBdr>
          <w:divsChild>
            <w:div w:id="1503274249">
              <w:marLeft w:val="0"/>
              <w:marRight w:val="0"/>
              <w:marTop w:val="0"/>
              <w:marBottom w:val="0"/>
              <w:divBdr>
                <w:top w:val="none" w:sz="0" w:space="0" w:color="auto"/>
                <w:left w:val="none" w:sz="0" w:space="0" w:color="auto"/>
                <w:bottom w:val="none" w:sz="0" w:space="0" w:color="auto"/>
                <w:right w:val="none" w:sz="0" w:space="0" w:color="auto"/>
              </w:divBdr>
            </w:div>
          </w:divsChild>
        </w:div>
        <w:div w:id="940450274">
          <w:marLeft w:val="149"/>
          <w:marRight w:val="0"/>
          <w:marTop w:val="0"/>
          <w:marBottom w:val="0"/>
          <w:divBdr>
            <w:top w:val="none" w:sz="0" w:space="0" w:color="auto"/>
            <w:left w:val="none" w:sz="0" w:space="0" w:color="auto"/>
            <w:bottom w:val="single" w:sz="6" w:space="0" w:color="E4EAEF"/>
            <w:right w:val="none" w:sz="0" w:space="0" w:color="auto"/>
          </w:divBdr>
          <w:divsChild>
            <w:div w:id="813840761">
              <w:marLeft w:val="0"/>
              <w:marRight w:val="0"/>
              <w:marTop w:val="0"/>
              <w:marBottom w:val="90"/>
              <w:divBdr>
                <w:top w:val="none" w:sz="0" w:space="0" w:color="auto"/>
                <w:left w:val="none" w:sz="0" w:space="0" w:color="auto"/>
                <w:bottom w:val="none" w:sz="0" w:space="0" w:color="auto"/>
                <w:right w:val="none" w:sz="0" w:space="0" w:color="auto"/>
              </w:divBdr>
              <w:divsChild>
                <w:div w:id="1757901716">
                  <w:marLeft w:val="0"/>
                  <w:marRight w:val="0"/>
                  <w:marTop w:val="0"/>
                  <w:marBottom w:val="0"/>
                  <w:divBdr>
                    <w:top w:val="none" w:sz="0" w:space="0" w:color="auto"/>
                    <w:left w:val="none" w:sz="0" w:space="0" w:color="auto"/>
                    <w:bottom w:val="none" w:sz="0" w:space="0" w:color="auto"/>
                    <w:right w:val="none" w:sz="0" w:space="0" w:color="auto"/>
                  </w:divBdr>
                </w:div>
              </w:divsChild>
            </w:div>
            <w:div w:id="126320467">
              <w:marLeft w:val="0"/>
              <w:marRight w:val="0"/>
              <w:marTop w:val="0"/>
              <w:marBottom w:val="0"/>
              <w:divBdr>
                <w:top w:val="none" w:sz="0" w:space="0" w:color="auto"/>
                <w:left w:val="none" w:sz="0" w:space="0" w:color="auto"/>
                <w:bottom w:val="none" w:sz="0" w:space="0" w:color="auto"/>
                <w:right w:val="none" w:sz="0" w:space="0" w:color="auto"/>
              </w:divBdr>
              <w:divsChild>
                <w:div w:id="602809680">
                  <w:marLeft w:val="0"/>
                  <w:marRight w:val="0"/>
                  <w:marTop w:val="0"/>
                  <w:marBottom w:val="0"/>
                  <w:divBdr>
                    <w:top w:val="none" w:sz="0" w:space="0" w:color="auto"/>
                    <w:left w:val="none" w:sz="0" w:space="0" w:color="auto"/>
                    <w:bottom w:val="none" w:sz="0" w:space="0" w:color="auto"/>
                    <w:right w:val="none" w:sz="0" w:space="0" w:color="auto"/>
                  </w:divBdr>
                  <w:divsChild>
                    <w:div w:id="1739669236">
                      <w:marLeft w:val="0"/>
                      <w:marRight w:val="0"/>
                      <w:marTop w:val="0"/>
                      <w:marBottom w:val="0"/>
                      <w:divBdr>
                        <w:top w:val="none" w:sz="0" w:space="0" w:color="auto"/>
                        <w:left w:val="none" w:sz="0" w:space="0" w:color="auto"/>
                        <w:bottom w:val="none" w:sz="0" w:space="0" w:color="auto"/>
                        <w:right w:val="none" w:sz="0" w:space="0" w:color="auto"/>
                      </w:divBdr>
                      <w:divsChild>
                        <w:div w:id="1803113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5383779">
          <w:marLeft w:val="0"/>
          <w:marRight w:val="0"/>
          <w:marTop w:val="0"/>
          <w:marBottom w:val="0"/>
          <w:divBdr>
            <w:top w:val="none" w:sz="0" w:space="0" w:color="auto"/>
            <w:left w:val="none" w:sz="0" w:space="0" w:color="auto"/>
            <w:bottom w:val="none" w:sz="0" w:space="0" w:color="auto"/>
            <w:right w:val="none" w:sz="0" w:space="0" w:color="auto"/>
          </w:divBdr>
          <w:divsChild>
            <w:div w:id="1772816584">
              <w:marLeft w:val="0"/>
              <w:marRight w:val="0"/>
              <w:marTop w:val="0"/>
              <w:marBottom w:val="0"/>
              <w:divBdr>
                <w:top w:val="none" w:sz="0" w:space="0" w:color="auto"/>
                <w:left w:val="none" w:sz="0" w:space="0" w:color="auto"/>
                <w:bottom w:val="none" w:sz="0" w:space="0" w:color="auto"/>
                <w:right w:val="none" w:sz="0" w:space="0" w:color="auto"/>
              </w:divBdr>
            </w:div>
          </w:divsChild>
        </w:div>
        <w:div w:id="1275864929">
          <w:marLeft w:val="149"/>
          <w:marRight w:val="0"/>
          <w:marTop w:val="0"/>
          <w:marBottom w:val="0"/>
          <w:divBdr>
            <w:top w:val="none" w:sz="0" w:space="0" w:color="auto"/>
            <w:left w:val="none" w:sz="0" w:space="0" w:color="auto"/>
            <w:bottom w:val="single" w:sz="6" w:space="0" w:color="E4EAEF"/>
            <w:right w:val="none" w:sz="0" w:space="0" w:color="auto"/>
          </w:divBdr>
          <w:divsChild>
            <w:div w:id="805389474">
              <w:marLeft w:val="0"/>
              <w:marRight w:val="0"/>
              <w:marTop w:val="0"/>
              <w:marBottom w:val="90"/>
              <w:divBdr>
                <w:top w:val="none" w:sz="0" w:space="0" w:color="auto"/>
                <w:left w:val="none" w:sz="0" w:space="0" w:color="auto"/>
                <w:bottom w:val="none" w:sz="0" w:space="0" w:color="auto"/>
                <w:right w:val="none" w:sz="0" w:space="0" w:color="auto"/>
              </w:divBdr>
              <w:divsChild>
                <w:div w:id="548997749">
                  <w:marLeft w:val="0"/>
                  <w:marRight w:val="0"/>
                  <w:marTop w:val="0"/>
                  <w:marBottom w:val="0"/>
                  <w:divBdr>
                    <w:top w:val="none" w:sz="0" w:space="0" w:color="auto"/>
                    <w:left w:val="none" w:sz="0" w:space="0" w:color="auto"/>
                    <w:bottom w:val="none" w:sz="0" w:space="0" w:color="auto"/>
                    <w:right w:val="none" w:sz="0" w:space="0" w:color="auto"/>
                  </w:divBdr>
                </w:div>
              </w:divsChild>
            </w:div>
            <w:div w:id="1143808651">
              <w:marLeft w:val="0"/>
              <w:marRight w:val="0"/>
              <w:marTop w:val="0"/>
              <w:marBottom w:val="0"/>
              <w:divBdr>
                <w:top w:val="none" w:sz="0" w:space="0" w:color="auto"/>
                <w:left w:val="none" w:sz="0" w:space="0" w:color="auto"/>
                <w:bottom w:val="none" w:sz="0" w:space="0" w:color="auto"/>
                <w:right w:val="none" w:sz="0" w:space="0" w:color="auto"/>
              </w:divBdr>
              <w:divsChild>
                <w:div w:id="590814772">
                  <w:marLeft w:val="0"/>
                  <w:marRight w:val="0"/>
                  <w:marTop w:val="0"/>
                  <w:marBottom w:val="0"/>
                  <w:divBdr>
                    <w:top w:val="none" w:sz="0" w:space="0" w:color="auto"/>
                    <w:left w:val="none" w:sz="0" w:space="0" w:color="auto"/>
                    <w:bottom w:val="none" w:sz="0" w:space="0" w:color="auto"/>
                    <w:right w:val="none" w:sz="0" w:space="0" w:color="auto"/>
                  </w:divBdr>
                  <w:divsChild>
                    <w:div w:id="1342856773">
                      <w:marLeft w:val="0"/>
                      <w:marRight w:val="0"/>
                      <w:marTop w:val="0"/>
                      <w:marBottom w:val="0"/>
                      <w:divBdr>
                        <w:top w:val="none" w:sz="0" w:space="0" w:color="auto"/>
                        <w:left w:val="none" w:sz="0" w:space="0" w:color="auto"/>
                        <w:bottom w:val="none" w:sz="0" w:space="0" w:color="auto"/>
                        <w:right w:val="none" w:sz="0" w:space="0" w:color="auto"/>
                      </w:divBdr>
                      <w:divsChild>
                        <w:div w:id="1651059457">
                          <w:marLeft w:val="0"/>
                          <w:marRight w:val="0"/>
                          <w:marTop w:val="0"/>
                          <w:marBottom w:val="0"/>
                          <w:divBdr>
                            <w:top w:val="none" w:sz="0" w:space="0" w:color="auto"/>
                            <w:left w:val="none" w:sz="0" w:space="0" w:color="auto"/>
                            <w:bottom w:val="none" w:sz="0" w:space="0" w:color="auto"/>
                            <w:right w:val="none" w:sz="0" w:space="0" w:color="auto"/>
                          </w:divBdr>
                          <w:divsChild>
                            <w:div w:id="650208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4047994">
          <w:marLeft w:val="0"/>
          <w:marRight w:val="0"/>
          <w:marTop w:val="0"/>
          <w:marBottom w:val="0"/>
          <w:divBdr>
            <w:top w:val="none" w:sz="0" w:space="0" w:color="auto"/>
            <w:left w:val="none" w:sz="0" w:space="0" w:color="auto"/>
            <w:bottom w:val="none" w:sz="0" w:space="0" w:color="auto"/>
            <w:right w:val="none" w:sz="0" w:space="0" w:color="auto"/>
          </w:divBdr>
          <w:divsChild>
            <w:div w:id="1479881761">
              <w:marLeft w:val="0"/>
              <w:marRight w:val="0"/>
              <w:marTop w:val="0"/>
              <w:marBottom w:val="0"/>
              <w:divBdr>
                <w:top w:val="none" w:sz="0" w:space="0" w:color="auto"/>
                <w:left w:val="none" w:sz="0" w:space="0" w:color="auto"/>
                <w:bottom w:val="none" w:sz="0" w:space="0" w:color="auto"/>
                <w:right w:val="none" w:sz="0" w:space="0" w:color="auto"/>
              </w:divBdr>
            </w:div>
          </w:divsChild>
        </w:div>
        <w:div w:id="1195270937">
          <w:marLeft w:val="149"/>
          <w:marRight w:val="0"/>
          <w:marTop w:val="0"/>
          <w:marBottom w:val="0"/>
          <w:divBdr>
            <w:top w:val="none" w:sz="0" w:space="0" w:color="auto"/>
            <w:left w:val="none" w:sz="0" w:space="0" w:color="auto"/>
            <w:bottom w:val="single" w:sz="6" w:space="0" w:color="E4EAEF"/>
            <w:right w:val="none" w:sz="0" w:space="0" w:color="auto"/>
          </w:divBdr>
          <w:divsChild>
            <w:div w:id="1546483470">
              <w:marLeft w:val="0"/>
              <w:marRight w:val="0"/>
              <w:marTop w:val="0"/>
              <w:marBottom w:val="90"/>
              <w:divBdr>
                <w:top w:val="none" w:sz="0" w:space="0" w:color="auto"/>
                <w:left w:val="none" w:sz="0" w:space="0" w:color="auto"/>
                <w:bottom w:val="none" w:sz="0" w:space="0" w:color="auto"/>
                <w:right w:val="none" w:sz="0" w:space="0" w:color="auto"/>
              </w:divBdr>
              <w:divsChild>
                <w:div w:id="2104104860">
                  <w:marLeft w:val="0"/>
                  <w:marRight w:val="0"/>
                  <w:marTop w:val="0"/>
                  <w:marBottom w:val="0"/>
                  <w:divBdr>
                    <w:top w:val="none" w:sz="0" w:space="0" w:color="auto"/>
                    <w:left w:val="none" w:sz="0" w:space="0" w:color="auto"/>
                    <w:bottom w:val="none" w:sz="0" w:space="0" w:color="auto"/>
                    <w:right w:val="none" w:sz="0" w:space="0" w:color="auto"/>
                  </w:divBdr>
                </w:div>
              </w:divsChild>
            </w:div>
            <w:div w:id="1466921960">
              <w:marLeft w:val="0"/>
              <w:marRight w:val="0"/>
              <w:marTop w:val="0"/>
              <w:marBottom w:val="0"/>
              <w:divBdr>
                <w:top w:val="none" w:sz="0" w:space="0" w:color="auto"/>
                <w:left w:val="none" w:sz="0" w:space="0" w:color="auto"/>
                <w:bottom w:val="none" w:sz="0" w:space="0" w:color="auto"/>
                <w:right w:val="none" w:sz="0" w:space="0" w:color="auto"/>
              </w:divBdr>
              <w:divsChild>
                <w:div w:id="104615990">
                  <w:marLeft w:val="0"/>
                  <w:marRight w:val="0"/>
                  <w:marTop w:val="0"/>
                  <w:marBottom w:val="0"/>
                  <w:divBdr>
                    <w:top w:val="none" w:sz="0" w:space="0" w:color="auto"/>
                    <w:left w:val="none" w:sz="0" w:space="0" w:color="auto"/>
                    <w:bottom w:val="none" w:sz="0" w:space="0" w:color="auto"/>
                    <w:right w:val="none" w:sz="0" w:space="0" w:color="auto"/>
                  </w:divBdr>
                  <w:divsChild>
                    <w:div w:id="1674992757">
                      <w:marLeft w:val="0"/>
                      <w:marRight w:val="0"/>
                      <w:marTop w:val="0"/>
                      <w:marBottom w:val="0"/>
                      <w:divBdr>
                        <w:top w:val="none" w:sz="0" w:space="0" w:color="auto"/>
                        <w:left w:val="none" w:sz="0" w:space="0" w:color="auto"/>
                        <w:bottom w:val="none" w:sz="0" w:space="0" w:color="auto"/>
                        <w:right w:val="none" w:sz="0" w:space="0" w:color="auto"/>
                      </w:divBdr>
                      <w:divsChild>
                        <w:div w:id="12848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873424">
          <w:marLeft w:val="0"/>
          <w:marRight w:val="0"/>
          <w:marTop w:val="0"/>
          <w:marBottom w:val="0"/>
          <w:divBdr>
            <w:top w:val="none" w:sz="0" w:space="0" w:color="auto"/>
            <w:left w:val="none" w:sz="0" w:space="0" w:color="auto"/>
            <w:bottom w:val="none" w:sz="0" w:space="0" w:color="auto"/>
            <w:right w:val="none" w:sz="0" w:space="0" w:color="auto"/>
          </w:divBdr>
          <w:divsChild>
            <w:div w:id="1653829248">
              <w:marLeft w:val="0"/>
              <w:marRight w:val="0"/>
              <w:marTop w:val="0"/>
              <w:marBottom w:val="0"/>
              <w:divBdr>
                <w:top w:val="none" w:sz="0" w:space="0" w:color="auto"/>
                <w:left w:val="none" w:sz="0" w:space="0" w:color="auto"/>
                <w:bottom w:val="none" w:sz="0" w:space="0" w:color="auto"/>
                <w:right w:val="none" w:sz="0" w:space="0" w:color="auto"/>
              </w:divBdr>
            </w:div>
          </w:divsChild>
        </w:div>
        <w:div w:id="144250021">
          <w:marLeft w:val="149"/>
          <w:marRight w:val="0"/>
          <w:marTop w:val="0"/>
          <w:marBottom w:val="0"/>
          <w:divBdr>
            <w:top w:val="none" w:sz="0" w:space="0" w:color="auto"/>
            <w:left w:val="none" w:sz="0" w:space="0" w:color="auto"/>
            <w:bottom w:val="single" w:sz="6" w:space="0" w:color="E4EAEF"/>
            <w:right w:val="none" w:sz="0" w:space="0" w:color="auto"/>
          </w:divBdr>
          <w:divsChild>
            <w:div w:id="1348367970">
              <w:marLeft w:val="0"/>
              <w:marRight w:val="0"/>
              <w:marTop w:val="0"/>
              <w:marBottom w:val="90"/>
              <w:divBdr>
                <w:top w:val="none" w:sz="0" w:space="0" w:color="auto"/>
                <w:left w:val="none" w:sz="0" w:space="0" w:color="auto"/>
                <w:bottom w:val="none" w:sz="0" w:space="0" w:color="auto"/>
                <w:right w:val="none" w:sz="0" w:space="0" w:color="auto"/>
              </w:divBdr>
              <w:divsChild>
                <w:div w:id="186650347">
                  <w:marLeft w:val="0"/>
                  <w:marRight w:val="0"/>
                  <w:marTop w:val="0"/>
                  <w:marBottom w:val="0"/>
                  <w:divBdr>
                    <w:top w:val="none" w:sz="0" w:space="0" w:color="auto"/>
                    <w:left w:val="none" w:sz="0" w:space="0" w:color="auto"/>
                    <w:bottom w:val="none" w:sz="0" w:space="0" w:color="auto"/>
                    <w:right w:val="none" w:sz="0" w:space="0" w:color="auto"/>
                  </w:divBdr>
                </w:div>
              </w:divsChild>
            </w:div>
            <w:div w:id="371155211">
              <w:marLeft w:val="0"/>
              <w:marRight w:val="0"/>
              <w:marTop w:val="0"/>
              <w:marBottom w:val="0"/>
              <w:divBdr>
                <w:top w:val="none" w:sz="0" w:space="0" w:color="auto"/>
                <w:left w:val="none" w:sz="0" w:space="0" w:color="auto"/>
                <w:bottom w:val="none" w:sz="0" w:space="0" w:color="auto"/>
                <w:right w:val="none" w:sz="0" w:space="0" w:color="auto"/>
              </w:divBdr>
              <w:divsChild>
                <w:div w:id="1296258461">
                  <w:marLeft w:val="0"/>
                  <w:marRight w:val="0"/>
                  <w:marTop w:val="0"/>
                  <w:marBottom w:val="0"/>
                  <w:divBdr>
                    <w:top w:val="none" w:sz="0" w:space="0" w:color="auto"/>
                    <w:left w:val="none" w:sz="0" w:space="0" w:color="auto"/>
                    <w:bottom w:val="none" w:sz="0" w:space="0" w:color="auto"/>
                    <w:right w:val="none" w:sz="0" w:space="0" w:color="auto"/>
                  </w:divBdr>
                  <w:divsChild>
                    <w:div w:id="59638052">
                      <w:marLeft w:val="0"/>
                      <w:marRight w:val="0"/>
                      <w:marTop w:val="0"/>
                      <w:marBottom w:val="0"/>
                      <w:divBdr>
                        <w:top w:val="none" w:sz="0" w:space="0" w:color="auto"/>
                        <w:left w:val="none" w:sz="0" w:space="0" w:color="auto"/>
                        <w:bottom w:val="none" w:sz="0" w:space="0" w:color="auto"/>
                        <w:right w:val="none" w:sz="0" w:space="0" w:color="auto"/>
                      </w:divBdr>
                      <w:divsChild>
                        <w:div w:id="858473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6586526">
          <w:marLeft w:val="0"/>
          <w:marRight w:val="0"/>
          <w:marTop w:val="0"/>
          <w:marBottom w:val="0"/>
          <w:divBdr>
            <w:top w:val="none" w:sz="0" w:space="0" w:color="auto"/>
            <w:left w:val="none" w:sz="0" w:space="0" w:color="auto"/>
            <w:bottom w:val="none" w:sz="0" w:space="0" w:color="auto"/>
            <w:right w:val="none" w:sz="0" w:space="0" w:color="auto"/>
          </w:divBdr>
          <w:divsChild>
            <w:div w:id="309479215">
              <w:marLeft w:val="0"/>
              <w:marRight w:val="0"/>
              <w:marTop w:val="0"/>
              <w:marBottom w:val="0"/>
              <w:divBdr>
                <w:top w:val="none" w:sz="0" w:space="0" w:color="auto"/>
                <w:left w:val="none" w:sz="0" w:space="0" w:color="auto"/>
                <w:bottom w:val="none" w:sz="0" w:space="0" w:color="auto"/>
                <w:right w:val="none" w:sz="0" w:space="0" w:color="auto"/>
              </w:divBdr>
            </w:div>
          </w:divsChild>
        </w:div>
        <w:div w:id="12995076">
          <w:marLeft w:val="0"/>
          <w:marRight w:val="0"/>
          <w:marTop w:val="0"/>
          <w:marBottom w:val="90"/>
          <w:divBdr>
            <w:top w:val="none" w:sz="0" w:space="0" w:color="auto"/>
            <w:left w:val="none" w:sz="0" w:space="0" w:color="auto"/>
            <w:bottom w:val="none" w:sz="0" w:space="0" w:color="auto"/>
            <w:right w:val="none" w:sz="0" w:space="0" w:color="auto"/>
          </w:divBdr>
          <w:divsChild>
            <w:div w:id="496265176">
              <w:marLeft w:val="0"/>
              <w:marRight w:val="0"/>
              <w:marTop w:val="0"/>
              <w:marBottom w:val="0"/>
              <w:divBdr>
                <w:top w:val="none" w:sz="0" w:space="0" w:color="auto"/>
                <w:left w:val="none" w:sz="0" w:space="0" w:color="auto"/>
                <w:bottom w:val="none" w:sz="0" w:space="0" w:color="auto"/>
                <w:right w:val="none" w:sz="0" w:space="0" w:color="auto"/>
              </w:divBdr>
            </w:div>
          </w:divsChild>
        </w:div>
        <w:div w:id="441993752">
          <w:marLeft w:val="0"/>
          <w:marRight w:val="0"/>
          <w:marTop w:val="0"/>
          <w:marBottom w:val="0"/>
          <w:divBdr>
            <w:top w:val="none" w:sz="0" w:space="0" w:color="auto"/>
            <w:left w:val="none" w:sz="0" w:space="0" w:color="auto"/>
            <w:bottom w:val="none" w:sz="0" w:space="0" w:color="auto"/>
            <w:right w:val="none" w:sz="0" w:space="0" w:color="auto"/>
          </w:divBdr>
          <w:divsChild>
            <w:div w:id="65232062">
              <w:marLeft w:val="0"/>
              <w:marRight w:val="0"/>
              <w:marTop w:val="0"/>
              <w:marBottom w:val="0"/>
              <w:divBdr>
                <w:top w:val="none" w:sz="0" w:space="0" w:color="auto"/>
                <w:left w:val="none" w:sz="0" w:space="0" w:color="auto"/>
                <w:bottom w:val="none" w:sz="0" w:space="0" w:color="auto"/>
                <w:right w:val="none" w:sz="0" w:space="0" w:color="auto"/>
              </w:divBdr>
              <w:divsChild>
                <w:div w:id="1720203068">
                  <w:marLeft w:val="0"/>
                  <w:marRight w:val="0"/>
                  <w:marTop w:val="0"/>
                  <w:marBottom w:val="0"/>
                  <w:divBdr>
                    <w:top w:val="none" w:sz="0" w:space="0" w:color="auto"/>
                    <w:left w:val="none" w:sz="0" w:space="0" w:color="auto"/>
                    <w:bottom w:val="none" w:sz="0" w:space="0" w:color="auto"/>
                    <w:right w:val="none" w:sz="0" w:space="0" w:color="auto"/>
                  </w:divBdr>
                  <w:divsChild>
                    <w:div w:id="443307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1236370">
          <w:marLeft w:val="0"/>
          <w:marRight w:val="0"/>
          <w:marTop w:val="0"/>
          <w:marBottom w:val="0"/>
          <w:divBdr>
            <w:top w:val="none" w:sz="0" w:space="0" w:color="auto"/>
            <w:left w:val="none" w:sz="0" w:space="0" w:color="auto"/>
            <w:bottom w:val="none" w:sz="0" w:space="0" w:color="auto"/>
            <w:right w:val="none" w:sz="0" w:space="0" w:color="auto"/>
          </w:divBdr>
          <w:divsChild>
            <w:div w:id="1985231904">
              <w:marLeft w:val="0"/>
              <w:marRight w:val="0"/>
              <w:marTop w:val="0"/>
              <w:marBottom w:val="0"/>
              <w:divBdr>
                <w:top w:val="none" w:sz="0" w:space="0" w:color="auto"/>
                <w:left w:val="none" w:sz="0" w:space="0" w:color="auto"/>
                <w:bottom w:val="none" w:sz="0" w:space="0" w:color="auto"/>
                <w:right w:val="none" w:sz="0" w:space="0" w:color="auto"/>
              </w:divBdr>
            </w:div>
          </w:divsChild>
        </w:div>
        <w:div w:id="1877304602">
          <w:marLeft w:val="149"/>
          <w:marRight w:val="0"/>
          <w:marTop w:val="0"/>
          <w:marBottom w:val="0"/>
          <w:divBdr>
            <w:top w:val="none" w:sz="0" w:space="0" w:color="auto"/>
            <w:left w:val="none" w:sz="0" w:space="0" w:color="auto"/>
            <w:bottom w:val="single" w:sz="6" w:space="0" w:color="E4EAEF"/>
            <w:right w:val="none" w:sz="0" w:space="0" w:color="auto"/>
          </w:divBdr>
          <w:divsChild>
            <w:div w:id="1593464084">
              <w:marLeft w:val="0"/>
              <w:marRight w:val="0"/>
              <w:marTop w:val="0"/>
              <w:marBottom w:val="90"/>
              <w:divBdr>
                <w:top w:val="none" w:sz="0" w:space="0" w:color="auto"/>
                <w:left w:val="none" w:sz="0" w:space="0" w:color="auto"/>
                <w:bottom w:val="none" w:sz="0" w:space="0" w:color="auto"/>
                <w:right w:val="none" w:sz="0" w:space="0" w:color="auto"/>
              </w:divBdr>
              <w:divsChild>
                <w:div w:id="1726559208">
                  <w:marLeft w:val="0"/>
                  <w:marRight w:val="0"/>
                  <w:marTop w:val="0"/>
                  <w:marBottom w:val="0"/>
                  <w:divBdr>
                    <w:top w:val="none" w:sz="0" w:space="0" w:color="auto"/>
                    <w:left w:val="none" w:sz="0" w:space="0" w:color="auto"/>
                    <w:bottom w:val="none" w:sz="0" w:space="0" w:color="auto"/>
                    <w:right w:val="none" w:sz="0" w:space="0" w:color="auto"/>
                  </w:divBdr>
                </w:div>
              </w:divsChild>
            </w:div>
            <w:div w:id="1640106117">
              <w:marLeft w:val="0"/>
              <w:marRight w:val="0"/>
              <w:marTop w:val="0"/>
              <w:marBottom w:val="0"/>
              <w:divBdr>
                <w:top w:val="none" w:sz="0" w:space="0" w:color="auto"/>
                <w:left w:val="none" w:sz="0" w:space="0" w:color="auto"/>
                <w:bottom w:val="none" w:sz="0" w:space="0" w:color="auto"/>
                <w:right w:val="none" w:sz="0" w:space="0" w:color="auto"/>
              </w:divBdr>
              <w:divsChild>
                <w:div w:id="2013757088">
                  <w:marLeft w:val="0"/>
                  <w:marRight w:val="0"/>
                  <w:marTop w:val="0"/>
                  <w:marBottom w:val="0"/>
                  <w:divBdr>
                    <w:top w:val="none" w:sz="0" w:space="0" w:color="auto"/>
                    <w:left w:val="none" w:sz="0" w:space="0" w:color="auto"/>
                    <w:bottom w:val="none" w:sz="0" w:space="0" w:color="auto"/>
                    <w:right w:val="none" w:sz="0" w:space="0" w:color="auto"/>
                  </w:divBdr>
                  <w:divsChild>
                    <w:div w:id="1322005330">
                      <w:marLeft w:val="0"/>
                      <w:marRight w:val="0"/>
                      <w:marTop w:val="0"/>
                      <w:marBottom w:val="0"/>
                      <w:divBdr>
                        <w:top w:val="none" w:sz="0" w:space="0" w:color="auto"/>
                        <w:left w:val="none" w:sz="0" w:space="0" w:color="auto"/>
                        <w:bottom w:val="none" w:sz="0" w:space="0" w:color="auto"/>
                        <w:right w:val="none" w:sz="0" w:space="0" w:color="auto"/>
                      </w:divBdr>
                      <w:divsChild>
                        <w:div w:id="843276397">
                          <w:marLeft w:val="0"/>
                          <w:marRight w:val="0"/>
                          <w:marTop w:val="0"/>
                          <w:marBottom w:val="0"/>
                          <w:divBdr>
                            <w:top w:val="none" w:sz="0" w:space="0" w:color="auto"/>
                            <w:left w:val="none" w:sz="0" w:space="0" w:color="auto"/>
                            <w:bottom w:val="none" w:sz="0" w:space="0" w:color="auto"/>
                            <w:right w:val="none" w:sz="0" w:space="0" w:color="auto"/>
                          </w:divBdr>
                          <w:divsChild>
                            <w:div w:id="1971014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0472537">
          <w:marLeft w:val="0"/>
          <w:marRight w:val="0"/>
          <w:marTop w:val="0"/>
          <w:marBottom w:val="0"/>
          <w:divBdr>
            <w:top w:val="none" w:sz="0" w:space="0" w:color="auto"/>
            <w:left w:val="none" w:sz="0" w:space="0" w:color="auto"/>
            <w:bottom w:val="none" w:sz="0" w:space="0" w:color="auto"/>
            <w:right w:val="none" w:sz="0" w:space="0" w:color="auto"/>
          </w:divBdr>
          <w:divsChild>
            <w:div w:id="1303195852">
              <w:marLeft w:val="0"/>
              <w:marRight w:val="0"/>
              <w:marTop w:val="0"/>
              <w:marBottom w:val="0"/>
              <w:divBdr>
                <w:top w:val="none" w:sz="0" w:space="0" w:color="auto"/>
                <w:left w:val="none" w:sz="0" w:space="0" w:color="auto"/>
                <w:bottom w:val="none" w:sz="0" w:space="0" w:color="auto"/>
                <w:right w:val="none" w:sz="0" w:space="0" w:color="auto"/>
              </w:divBdr>
            </w:div>
          </w:divsChild>
        </w:div>
        <w:div w:id="1370106553">
          <w:marLeft w:val="149"/>
          <w:marRight w:val="0"/>
          <w:marTop w:val="0"/>
          <w:marBottom w:val="0"/>
          <w:divBdr>
            <w:top w:val="none" w:sz="0" w:space="0" w:color="auto"/>
            <w:left w:val="none" w:sz="0" w:space="0" w:color="auto"/>
            <w:bottom w:val="single" w:sz="6" w:space="0" w:color="E4EAEF"/>
            <w:right w:val="none" w:sz="0" w:space="0" w:color="auto"/>
          </w:divBdr>
          <w:divsChild>
            <w:div w:id="1035084506">
              <w:marLeft w:val="0"/>
              <w:marRight w:val="0"/>
              <w:marTop w:val="0"/>
              <w:marBottom w:val="90"/>
              <w:divBdr>
                <w:top w:val="none" w:sz="0" w:space="0" w:color="auto"/>
                <w:left w:val="none" w:sz="0" w:space="0" w:color="auto"/>
                <w:bottom w:val="none" w:sz="0" w:space="0" w:color="auto"/>
                <w:right w:val="none" w:sz="0" w:space="0" w:color="auto"/>
              </w:divBdr>
              <w:divsChild>
                <w:div w:id="2142722966">
                  <w:marLeft w:val="0"/>
                  <w:marRight w:val="0"/>
                  <w:marTop w:val="0"/>
                  <w:marBottom w:val="0"/>
                  <w:divBdr>
                    <w:top w:val="none" w:sz="0" w:space="0" w:color="auto"/>
                    <w:left w:val="none" w:sz="0" w:space="0" w:color="auto"/>
                    <w:bottom w:val="none" w:sz="0" w:space="0" w:color="auto"/>
                    <w:right w:val="none" w:sz="0" w:space="0" w:color="auto"/>
                  </w:divBdr>
                </w:div>
              </w:divsChild>
            </w:div>
            <w:div w:id="1231771142">
              <w:marLeft w:val="0"/>
              <w:marRight w:val="0"/>
              <w:marTop w:val="0"/>
              <w:marBottom w:val="0"/>
              <w:divBdr>
                <w:top w:val="none" w:sz="0" w:space="0" w:color="auto"/>
                <w:left w:val="none" w:sz="0" w:space="0" w:color="auto"/>
                <w:bottom w:val="none" w:sz="0" w:space="0" w:color="auto"/>
                <w:right w:val="none" w:sz="0" w:space="0" w:color="auto"/>
              </w:divBdr>
              <w:divsChild>
                <w:div w:id="535041544">
                  <w:marLeft w:val="0"/>
                  <w:marRight w:val="0"/>
                  <w:marTop w:val="0"/>
                  <w:marBottom w:val="0"/>
                  <w:divBdr>
                    <w:top w:val="none" w:sz="0" w:space="0" w:color="auto"/>
                    <w:left w:val="none" w:sz="0" w:space="0" w:color="auto"/>
                    <w:bottom w:val="none" w:sz="0" w:space="0" w:color="auto"/>
                    <w:right w:val="none" w:sz="0" w:space="0" w:color="auto"/>
                  </w:divBdr>
                  <w:divsChild>
                    <w:div w:id="273825086">
                      <w:marLeft w:val="0"/>
                      <w:marRight w:val="0"/>
                      <w:marTop w:val="0"/>
                      <w:marBottom w:val="0"/>
                      <w:divBdr>
                        <w:top w:val="none" w:sz="0" w:space="0" w:color="auto"/>
                        <w:left w:val="none" w:sz="0" w:space="0" w:color="auto"/>
                        <w:bottom w:val="none" w:sz="0" w:space="0" w:color="auto"/>
                        <w:right w:val="none" w:sz="0" w:space="0" w:color="auto"/>
                      </w:divBdr>
                      <w:divsChild>
                        <w:div w:id="33076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2789299">
          <w:marLeft w:val="0"/>
          <w:marRight w:val="0"/>
          <w:marTop w:val="0"/>
          <w:marBottom w:val="0"/>
          <w:divBdr>
            <w:top w:val="none" w:sz="0" w:space="0" w:color="auto"/>
            <w:left w:val="none" w:sz="0" w:space="0" w:color="auto"/>
            <w:bottom w:val="none" w:sz="0" w:space="0" w:color="auto"/>
            <w:right w:val="none" w:sz="0" w:space="0" w:color="auto"/>
          </w:divBdr>
          <w:divsChild>
            <w:div w:id="83963098">
              <w:marLeft w:val="0"/>
              <w:marRight w:val="0"/>
              <w:marTop w:val="0"/>
              <w:marBottom w:val="0"/>
              <w:divBdr>
                <w:top w:val="none" w:sz="0" w:space="0" w:color="auto"/>
                <w:left w:val="none" w:sz="0" w:space="0" w:color="auto"/>
                <w:bottom w:val="none" w:sz="0" w:space="0" w:color="auto"/>
                <w:right w:val="none" w:sz="0" w:space="0" w:color="auto"/>
              </w:divBdr>
            </w:div>
          </w:divsChild>
        </w:div>
        <w:div w:id="1149637007">
          <w:marLeft w:val="149"/>
          <w:marRight w:val="0"/>
          <w:marTop w:val="0"/>
          <w:marBottom w:val="0"/>
          <w:divBdr>
            <w:top w:val="none" w:sz="0" w:space="0" w:color="auto"/>
            <w:left w:val="none" w:sz="0" w:space="0" w:color="auto"/>
            <w:bottom w:val="single" w:sz="6" w:space="0" w:color="E4EAEF"/>
            <w:right w:val="none" w:sz="0" w:space="0" w:color="auto"/>
          </w:divBdr>
          <w:divsChild>
            <w:div w:id="204487805">
              <w:marLeft w:val="0"/>
              <w:marRight w:val="0"/>
              <w:marTop w:val="0"/>
              <w:marBottom w:val="90"/>
              <w:divBdr>
                <w:top w:val="none" w:sz="0" w:space="0" w:color="auto"/>
                <w:left w:val="none" w:sz="0" w:space="0" w:color="auto"/>
                <w:bottom w:val="none" w:sz="0" w:space="0" w:color="auto"/>
                <w:right w:val="none" w:sz="0" w:space="0" w:color="auto"/>
              </w:divBdr>
              <w:divsChild>
                <w:div w:id="1048796944">
                  <w:marLeft w:val="0"/>
                  <w:marRight w:val="0"/>
                  <w:marTop w:val="0"/>
                  <w:marBottom w:val="0"/>
                  <w:divBdr>
                    <w:top w:val="none" w:sz="0" w:space="0" w:color="auto"/>
                    <w:left w:val="none" w:sz="0" w:space="0" w:color="auto"/>
                    <w:bottom w:val="none" w:sz="0" w:space="0" w:color="auto"/>
                    <w:right w:val="none" w:sz="0" w:space="0" w:color="auto"/>
                  </w:divBdr>
                </w:div>
              </w:divsChild>
            </w:div>
            <w:div w:id="93945129">
              <w:marLeft w:val="0"/>
              <w:marRight w:val="0"/>
              <w:marTop w:val="0"/>
              <w:marBottom w:val="0"/>
              <w:divBdr>
                <w:top w:val="none" w:sz="0" w:space="0" w:color="auto"/>
                <w:left w:val="none" w:sz="0" w:space="0" w:color="auto"/>
                <w:bottom w:val="none" w:sz="0" w:space="0" w:color="auto"/>
                <w:right w:val="none" w:sz="0" w:space="0" w:color="auto"/>
              </w:divBdr>
              <w:divsChild>
                <w:div w:id="837964272">
                  <w:marLeft w:val="0"/>
                  <w:marRight w:val="0"/>
                  <w:marTop w:val="0"/>
                  <w:marBottom w:val="0"/>
                  <w:divBdr>
                    <w:top w:val="none" w:sz="0" w:space="0" w:color="auto"/>
                    <w:left w:val="none" w:sz="0" w:space="0" w:color="auto"/>
                    <w:bottom w:val="none" w:sz="0" w:space="0" w:color="auto"/>
                    <w:right w:val="none" w:sz="0" w:space="0" w:color="auto"/>
                  </w:divBdr>
                  <w:divsChild>
                    <w:div w:id="602108417">
                      <w:marLeft w:val="0"/>
                      <w:marRight w:val="0"/>
                      <w:marTop w:val="0"/>
                      <w:marBottom w:val="0"/>
                      <w:divBdr>
                        <w:top w:val="none" w:sz="0" w:space="0" w:color="auto"/>
                        <w:left w:val="none" w:sz="0" w:space="0" w:color="auto"/>
                        <w:bottom w:val="none" w:sz="0" w:space="0" w:color="auto"/>
                        <w:right w:val="none" w:sz="0" w:space="0" w:color="auto"/>
                      </w:divBdr>
                      <w:divsChild>
                        <w:div w:id="939948518">
                          <w:marLeft w:val="0"/>
                          <w:marRight w:val="0"/>
                          <w:marTop w:val="0"/>
                          <w:marBottom w:val="0"/>
                          <w:divBdr>
                            <w:top w:val="none" w:sz="0" w:space="0" w:color="auto"/>
                            <w:left w:val="none" w:sz="0" w:space="0" w:color="auto"/>
                            <w:bottom w:val="none" w:sz="0" w:space="0" w:color="auto"/>
                            <w:right w:val="none" w:sz="0" w:space="0" w:color="auto"/>
                          </w:divBdr>
                          <w:divsChild>
                            <w:div w:id="81430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0840141">
          <w:marLeft w:val="0"/>
          <w:marRight w:val="0"/>
          <w:marTop w:val="0"/>
          <w:marBottom w:val="0"/>
          <w:divBdr>
            <w:top w:val="none" w:sz="0" w:space="0" w:color="auto"/>
            <w:left w:val="none" w:sz="0" w:space="0" w:color="auto"/>
            <w:bottom w:val="none" w:sz="0" w:space="0" w:color="auto"/>
            <w:right w:val="none" w:sz="0" w:space="0" w:color="auto"/>
          </w:divBdr>
          <w:divsChild>
            <w:div w:id="1576892965">
              <w:marLeft w:val="0"/>
              <w:marRight w:val="0"/>
              <w:marTop w:val="0"/>
              <w:marBottom w:val="0"/>
              <w:divBdr>
                <w:top w:val="none" w:sz="0" w:space="0" w:color="auto"/>
                <w:left w:val="none" w:sz="0" w:space="0" w:color="auto"/>
                <w:bottom w:val="none" w:sz="0" w:space="0" w:color="auto"/>
                <w:right w:val="none" w:sz="0" w:space="0" w:color="auto"/>
              </w:divBdr>
              <w:divsChild>
                <w:div w:id="273250205">
                  <w:marLeft w:val="0"/>
                  <w:marRight w:val="0"/>
                  <w:marTop w:val="0"/>
                  <w:marBottom w:val="0"/>
                  <w:divBdr>
                    <w:top w:val="none" w:sz="0" w:space="0" w:color="auto"/>
                    <w:left w:val="none" w:sz="0" w:space="0" w:color="auto"/>
                    <w:bottom w:val="none" w:sz="0" w:space="0" w:color="auto"/>
                    <w:right w:val="none" w:sz="0" w:space="0" w:color="auto"/>
                  </w:divBdr>
                  <w:divsChild>
                    <w:div w:id="1280647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52121228">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660793">
      <w:bodyDiv w:val="1"/>
      <w:marLeft w:val="0"/>
      <w:marRight w:val="0"/>
      <w:marTop w:val="0"/>
      <w:marBottom w:val="0"/>
      <w:divBdr>
        <w:top w:val="none" w:sz="0" w:space="0" w:color="auto"/>
        <w:left w:val="none" w:sz="0" w:space="0" w:color="auto"/>
        <w:bottom w:val="none" w:sz="0" w:space="0" w:color="auto"/>
        <w:right w:val="none" w:sz="0" w:space="0" w:color="auto"/>
      </w:divBdr>
      <w:divsChild>
        <w:div w:id="1614509926">
          <w:marLeft w:val="36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0776360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59402662">
      <w:bodyDiv w:val="1"/>
      <w:marLeft w:val="0"/>
      <w:marRight w:val="0"/>
      <w:marTop w:val="0"/>
      <w:marBottom w:val="0"/>
      <w:divBdr>
        <w:top w:val="none" w:sz="0" w:space="0" w:color="auto"/>
        <w:left w:val="none" w:sz="0" w:space="0" w:color="auto"/>
        <w:bottom w:val="none" w:sz="0" w:space="0" w:color="auto"/>
        <w:right w:val="none" w:sz="0" w:space="0" w:color="auto"/>
      </w:divBdr>
    </w:div>
    <w:div w:id="1068577302">
      <w:bodyDiv w:val="1"/>
      <w:marLeft w:val="0"/>
      <w:marRight w:val="0"/>
      <w:marTop w:val="0"/>
      <w:marBottom w:val="0"/>
      <w:divBdr>
        <w:top w:val="none" w:sz="0" w:space="0" w:color="auto"/>
        <w:left w:val="none" w:sz="0" w:space="0" w:color="auto"/>
        <w:bottom w:val="none" w:sz="0" w:space="0" w:color="auto"/>
        <w:right w:val="none" w:sz="0" w:space="0" w:color="auto"/>
      </w:divBdr>
    </w:div>
    <w:div w:id="1076127526">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2605954">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94119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493321">
      <w:bodyDiv w:val="1"/>
      <w:marLeft w:val="0"/>
      <w:marRight w:val="0"/>
      <w:marTop w:val="0"/>
      <w:marBottom w:val="0"/>
      <w:divBdr>
        <w:top w:val="none" w:sz="0" w:space="0" w:color="auto"/>
        <w:left w:val="none" w:sz="0" w:space="0" w:color="auto"/>
        <w:bottom w:val="none" w:sz="0" w:space="0" w:color="auto"/>
        <w:right w:val="none" w:sz="0" w:space="0" w:color="auto"/>
      </w:divBdr>
    </w:div>
    <w:div w:id="1260331825">
      <w:bodyDiv w:val="1"/>
      <w:marLeft w:val="0"/>
      <w:marRight w:val="0"/>
      <w:marTop w:val="0"/>
      <w:marBottom w:val="0"/>
      <w:divBdr>
        <w:top w:val="none" w:sz="0" w:space="0" w:color="auto"/>
        <w:left w:val="none" w:sz="0" w:space="0" w:color="auto"/>
        <w:bottom w:val="none" w:sz="0" w:space="0" w:color="auto"/>
        <w:right w:val="none" w:sz="0" w:space="0" w:color="auto"/>
      </w:divBdr>
    </w:div>
    <w:div w:id="1303727874">
      <w:bodyDiv w:val="1"/>
      <w:marLeft w:val="0"/>
      <w:marRight w:val="0"/>
      <w:marTop w:val="0"/>
      <w:marBottom w:val="0"/>
      <w:divBdr>
        <w:top w:val="none" w:sz="0" w:space="0" w:color="auto"/>
        <w:left w:val="none" w:sz="0" w:space="0" w:color="auto"/>
        <w:bottom w:val="none" w:sz="0" w:space="0" w:color="auto"/>
        <w:right w:val="none" w:sz="0" w:space="0" w:color="auto"/>
      </w:divBdr>
      <w:divsChild>
        <w:div w:id="110172599">
          <w:marLeft w:val="547"/>
          <w:marRight w:val="0"/>
          <w:marTop w:val="0"/>
          <w:marBottom w:val="0"/>
          <w:divBdr>
            <w:top w:val="none" w:sz="0" w:space="0" w:color="auto"/>
            <w:left w:val="none" w:sz="0" w:space="0" w:color="auto"/>
            <w:bottom w:val="none" w:sz="0" w:space="0" w:color="auto"/>
            <w:right w:val="none" w:sz="0" w:space="0" w:color="auto"/>
          </w:divBdr>
        </w:div>
        <w:div w:id="2146776074">
          <w:marLeft w:val="1166"/>
          <w:marRight w:val="0"/>
          <w:marTop w:val="0"/>
          <w:marBottom w:val="0"/>
          <w:divBdr>
            <w:top w:val="none" w:sz="0" w:space="0" w:color="auto"/>
            <w:left w:val="none" w:sz="0" w:space="0" w:color="auto"/>
            <w:bottom w:val="none" w:sz="0" w:space="0" w:color="auto"/>
            <w:right w:val="none" w:sz="0" w:space="0" w:color="auto"/>
          </w:divBdr>
        </w:div>
        <w:div w:id="67582825">
          <w:marLeft w:val="1166"/>
          <w:marRight w:val="0"/>
          <w:marTop w:val="0"/>
          <w:marBottom w:val="0"/>
          <w:divBdr>
            <w:top w:val="none" w:sz="0" w:space="0" w:color="auto"/>
            <w:left w:val="none" w:sz="0" w:space="0" w:color="auto"/>
            <w:bottom w:val="none" w:sz="0" w:space="0" w:color="auto"/>
            <w:right w:val="none" w:sz="0" w:space="0" w:color="auto"/>
          </w:divBdr>
        </w:div>
        <w:div w:id="1285505198">
          <w:marLeft w:val="547"/>
          <w:marRight w:val="0"/>
          <w:marTop w:val="0"/>
          <w:marBottom w:val="0"/>
          <w:divBdr>
            <w:top w:val="none" w:sz="0" w:space="0" w:color="auto"/>
            <w:left w:val="none" w:sz="0" w:space="0" w:color="auto"/>
            <w:bottom w:val="none" w:sz="0" w:space="0" w:color="auto"/>
            <w:right w:val="none" w:sz="0" w:space="0" w:color="auto"/>
          </w:divBdr>
        </w:div>
        <w:div w:id="1682121792">
          <w:marLeft w:val="1166"/>
          <w:marRight w:val="0"/>
          <w:marTop w:val="0"/>
          <w:marBottom w:val="0"/>
          <w:divBdr>
            <w:top w:val="none" w:sz="0" w:space="0" w:color="auto"/>
            <w:left w:val="none" w:sz="0" w:space="0" w:color="auto"/>
            <w:bottom w:val="none" w:sz="0" w:space="0" w:color="auto"/>
            <w:right w:val="none" w:sz="0" w:space="0" w:color="auto"/>
          </w:divBdr>
        </w:div>
        <w:div w:id="1775855158">
          <w:marLeft w:val="1166"/>
          <w:marRight w:val="0"/>
          <w:marTop w:val="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44154">
      <w:bodyDiv w:val="1"/>
      <w:marLeft w:val="0"/>
      <w:marRight w:val="0"/>
      <w:marTop w:val="0"/>
      <w:marBottom w:val="0"/>
      <w:divBdr>
        <w:top w:val="none" w:sz="0" w:space="0" w:color="auto"/>
        <w:left w:val="none" w:sz="0" w:space="0" w:color="auto"/>
        <w:bottom w:val="none" w:sz="0" w:space="0" w:color="auto"/>
        <w:right w:val="none" w:sz="0" w:space="0" w:color="auto"/>
      </w:divBdr>
    </w:div>
    <w:div w:id="1362970600">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8502291">
      <w:bodyDiv w:val="1"/>
      <w:marLeft w:val="0"/>
      <w:marRight w:val="0"/>
      <w:marTop w:val="0"/>
      <w:marBottom w:val="0"/>
      <w:divBdr>
        <w:top w:val="none" w:sz="0" w:space="0" w:color="auto"/>
        <w:left w:val="none" w:sz="0" w:space="0" w:color="auto"/>
        <w:bottom w:val="none" w:sz="0" w:space="0" w:color="auto"/>
        <w:right w:val="none" w:sz="0" w:space="0" w:color="auto"/>
      </w:divBdr>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8857362">
      <w:bodyDiv w:val="1"/>
      <w:marLeft w:val="0"/>
      <w:marRight w:val="0"/>
      <w:marTop w:val="0"/>
      <w:marBottom w:val="0"/>
      <w:divBdr>
        <w:top w:val="none" w:sz="0" w:space="0" w:color="auto"/>
        <w:left w:val="none" w:sz="0" w:space="0" w:color="auto"/>
        <w:bottom w:val="none" w:sz="0" w:space="0" w:color="auto"/>
        <w:right w:val="none" w:sz="0" w:space="0" w:color="auto"/>
      </w:divBdr>
      <w:divsChild>
        <w:div w:id="611127935">
          <w:marLeft w:val="547"/>
          <w:marRight w:val="0"/>
          <w:marTop w:val="0"/>
          <w:marBottom w:val="0"/>
          <w:divBdr>
            <w:top w:val="none" w:sz="0" w:space="0" w:color="auto"/>
            <w:left w:val="none" w:sz="0" w:space="0" w:color="auto"/>
            <w:bottom w:val="none" w:sz="0" w:space="0" w:color="auto"/>
            <w:right w:val="none" w:sz="0" w:space="0" w:color="auto"/>
          </w:divBdr>
        </w:div>
        <w:div w:id="697316306">
          <w:marLeft w:val="1166"/>
          <w:marRight w:val="0"/>
          <w:marTop w:val="0"/>
          <w:marBottom w:val="0"/>
          <w:divBdr>
            <w:top w:val="none" w:sz="0" w:space="0" w:color="auto"/>
            <w:left w:val="none" w:sz="0" w:space="0" w:color="auto"/>
            <w:bottom w:val="none" w:sz="0" w:space="0" w:color="auto"/>
            <w:right w:val="none" w:sz="0" w:space="0" w:color="auto"/>
          </w:divBdr>
        </w:div>
        <w:div w:id="1549604633">
          <w:marLeft w:val="1166"/>
          <w:marRight w:val="0"/>
          <w:marTop w:val="0"/>
          <w:marBottom w:val="0"/>
          <w:divBdr>
            <w:top w:val="none" w:sz="0" w:space="0" w:color="auto"/>
            <w:left w:val="none" w:sz="0" w:space="0" w:color="auto"/>
            <w:bottom w:val="none" w:sz="0" w:space="0" w:color="auto"/>
            <w:right w:val="none" w:sz="0" w:space="0" w:color="auto"/>
          </w:divBdr>
        </w:div>
        <w:div w:id="1686519144">
          <w:marLeft w:val="1166"/>
          <w:marRight w:val="0"/>
          <w:marTop w:val="0"/>
          <w:marBottom w:val="0"/>
          <w:divBdr>
            <w:top w:val="none" w:sz="0" w:space="0" w:color="auto"/>
            <w:left w:val="none" w:sz="0" w:space="0" w:color="auto"/>
            <w:bottom w:val="none" w:sz="0" w:space="0" w:color="auto"/>
            <w:right w:val="none" w:sz="0" w:space="0" w:color="auto"/>
          </w:divBdr>
        </w:div>
        <w:div w:id="636379223">
          <w:marLeft w:val="547"/>
          <w:marRight w:val="0"/>
          <w:marTop w:val="0"/>
          <w:marBottom w:val="0"/>
          <w:divBdr>
            <w:top w:val="none" w:sz="0" w:space="0" w:color="auto"/>
            <w:left w:val="none" w:sz="0" w:space="0" w:color="auto"/>
            <w:bottom w:val="none" w:sz="0" w:space="0" w:color="auto"/>
            <w:right w:val="none" w:sz="0" w:space="0" w:color="auto"/>
          </w:divBdr>
        </w:div>
        <w:div w:id="123735782">
          <w:marLeft w:val="1166"/>
          <w:marRight w:val="0"/>
          <w:marTop w:val="0"/>
          <w:marBottom w:val="0"/>
          <w:divBdr>
            <w:top w:val="none" w:sz="0" w:space="0" w:color="auto"/>
            <w:left w:val="none" w:sz="0" w:space="0" w:color="auto"/>
            <w:bottom w:val="none" w:sz="0" w:space="0" w:color="auto"/>
            <w:right w:val="none" w:sz="0" w:space="0" w:color="auto"/>
          </w:divBdr>
        </w:div>
        <w:div w:id="1520781301">
          <w:marLeft w:val="547"/>
          <w:marRight w:val="0"/>
          <w:marTop w:val="0"/>
          <w:marBottom w:val="0"/>
          <w:divBdr>
            <w:top w:val="none" w:sz="0" w:space="0" w:color="auto"/>
            <w:left w:val="none" w:sz="0" w:space="0" w:color="auto"/>
            <w:bottom w:val="none" w:sz="0" w:space="0" w:color="auto"/>
            <w:right w:val="none" w:sz="0" w:space="0" w:color="auto"/>
          </w:divBdr>
        </w:div>
        <w:div w:id="388695072">
          <w:marLeft w:val="547"/>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581971">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6877436">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17745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257142">
      <w:bodyDiv w:val="1"/>
      <w:marLeft w:val="0"/>
      <w:marRight w:val="0"/>
      <w:marTop w:val="0"/>
      <w:marBottom w:val="0"/>
      <w:divBdr>
        <w:top w:val="none" w:sz="0" w:space="0" w:color="auto"/>
        <w:left w:val="none" w:sz="0" w:space="0" w:color="auto"/>
        <w:bottom w:val="none" w:sz="0" w:space="0" w:color="auto"/>
        <w:right w:val="none" w:sz="0" w:space="0" w:color="auto"/>
      </w:divBdr>
      <w:divsChild>
        <w:div w:id="812604475">
          <w:marLeft w:val="1080"/>
          <w:marRight w:val="0"/>
          <w:marTop w:val="0"/>
          <w:marBottom w:val="0"/>
          <w:divBdr>
            <w:top w:val="none" w:sz="0" w:space="0" w:color="auto"/>
            <w:left w:val="none" w:sz="0" w:space="0" w:color="auto"/>
            <w:bottom w:val="none" w:sz="0" w:space="0" w:color="auto"/>
            <w:right w:val="none" w:sz="0" w:space="0" w:color="auto"/>
          </w:divBdr>
        </w:div>
      </w:divsChild>
    </w:div>
    <w:div w:id="1832912290">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750758">
      <w:bodyDiv w:val="1"/>
      <w:marLeft w:val="0"/>
      <w:marRight w:val="0"/>
      <w:marTop w:val="0"/>
      <w:marBottom w:val="0"/>
      <w:divBdr>
        <w:top w:val="none" w:sz="0" w:space="0" w:color="auto"/>
        <w:left w:val="none" w:sz="0" w:space="0" w:color="auto"/>
        <w:bottom w:val="none" w:sz="0" w:space="0" w:color="auto"/>
        <w:right w:val="none" w:sz="0" w:space="0" w:color="auto"/>
      </w:divBdr>
      <w:divsChild>
        <w:div w:id="118766137">
          <w:marLeft w:val="547"/>
          <w:marRight w:val="0"/>
          <w:marTop w:val="0"/>
          <w:marBottom w:val="0"/>
          <w:divBdr>
            <w:top w:val="none" w:sz="0" w:space="0" w:color="auto"/>
            <w:left w:val="none" w:sz="0" w:space="0" w:color="auto"/>
            <w:bottom w:val="none" w:sz="0" w:space="0" w:color="auto"/>
            <w:right w:val="none" w:sz="0" w:space="0" w:color="auto"/>
          </w:divBdr>
        </w:div>
        <w:div w:id="1391880987">
          <w:marLeft w:val="1166"/>
          <w:marRight w:val="0"/>
          <w:marTop w:val="0"/>
          <w:marBottom w:val="0"/>
          <w:divBdr>
            <w:top w:val="none" w:sz="0" w:space="0" w:color="auto"/>
            <w:left w:val="none" w:sz="0" w:space="0" w:color="auto"/>
            <w:bottom w:val="none" w:sz="0" w:space="0" w:color="auto"/>
            <w:right w:val="none" w:sz="0" w:space="0" w:color="auto"/>
          </w:divBdr>
        </w:div>
        <w:div w:id="1326323293">
          <w:marLeft w:val="547"/>
          <w:marRight w:val="0"/>
          <w:marTop w:val="0"/>
          <w:marBottom w:val="0"/>
          <w:divBdr>
            <w:top w:val="none" w:sz="0" w:space="0" w:color="auto"/>
            <w:left w:val="none" w:sz="0" w:space="0" w:color="auto"/>
            <w:bottom w:val="none" w:sz="0" w:space="0" w:color="auto"/>
            <w:right w:val="none" w:sz="0" w:space="0" w:color="auto"/>
          </w:divBdr>
        </w:div>
        <w:div w:id="87579147">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8682369">
      <w:bodyDiv w:val="1"/>
      <w:marLeft w:val="0"/>
      <w:marRight w:val="0"/>
      <w:marTop w:val="0"/>
      <w:marBottom w:val="0"/>
      <w:divBdr>
        <w:top w:val="none" w:sz="0" w:space="0" w:color="auto"/>
        <w:left w:val="none" w:sz="0" w:space="0" w:color="auto"/>
        <w:bottom w:val="none" w:sz="0" w:space="0" w:color="auto"/>
        <w:right w:val="none" w:sz="0" w:space="0" w:color="auto"/>
      </w:divBdr>
      <w:divsChild>
        <w:div w:id="925110975">
          <w:marLeft w:val="547"/>
          <w:marRight w:val="0"/>
          <w:marTop w:val="0"/>
          <w:marBottom w:val="0"/>
          <w:divBdr>
            <w:top w:val="none" w:sz="0" w:space="0" w:color="auto"/>
            <w:left w:val="none" w:sz="0" w:space="0" w:color="auto"/>
            <w:bottom w:val="none" w:sz="0" w:space="0" w:color="auto"/>
            <w:right w:val="none" w:sz="0" w:space="0" w:color="auto"/>
          </w:divBdr>
        </w:div>
        <w:div w:id="526724995">
          <w:marLeft w:val="1166"/>
          <w:marRight w:val="0"/>
          <w:marTop w:val="0"/>
          <w:marBottom w:val="0"/>
          <w:divBdr>
            <w:top w:val="none" w:sz="0" w:space="0" w:color="auto"/>
            <w:left w:val="none" w:sz="0" w:space="0" w:color="auto"/>
            <w:bottom w:val="none" w:sz="0" w:space="0" w:color="auto"/>
            <w:right w:val="none" w:sz="0" w:space="0" w:color="auto"/>
          </w:divBdr>
        </w:div>
        <w:div w:id="789282372">
          <w:marLeft w:val="1166"/>
          <w:marRight w:val="0"/>
          <w:marTop w:val="0"/>
          <w:marBottom w:val="0"/>
          <w:divBdr>
            <w:top w:val="none" w:sz="0" w:space="0" w:color="auto"/>
            <w:left w:val="none" w:sz="0" w:space="0" w:color="auto"/>
            <w:bottom w:val="none" w:sz="0" w:space="0" w:color="auto"/>
            <w:right w:val="none" w:sz="0" w:space="0" w:color="auto"/>
          </w:divBdr>
        </w:div>
        <w:div w:id="39136575">
          <w:marLeft w:val="547"/>
          <w:marRight w:val="0"/>
          <w:marTop w:val="0"/>
          <w:marBottom w:val="0"/>
          <w:divBdr>
            <w:top w:val="none" w:sz="0" w:space="0" w:color="auto"/>
            <w:left w:val="none" w:sz="0" w:space="0" w:color="auto"/>
            <w:bottom w:val="none" w:sz="0" w:space="0" w:color="auto"/>
            <w:right w:val="none" w:sz="0" w:space="0" w:color="auto"/>
          </w:divBdr>
        </w:div>
        <w:div w:id="745538642">
          <w:marLeft w:val="1166"/>
          <w:marRight w:val="0"/>
          <w:marTop w:val="0"/>
          <w:marBottom w:val="0"/>
          <w:divBdr>
            <w:top w:val="none" w:sz="0" w:space="0" w:color="auto"/>
            <w:left w:val="none" w:sz="0" w:space="0" w:color="auto"/>
            <w:bottom w:val="none" w:sz="0" w:space="0" w:color="auto"/>
            <w:right w:val="none" w:sz="0" w:space="0" w:color="auto"/>
          </w:divBdr>
        </w:div>
        <w:div w:id="367343806">
          <w:marLeft w:val="1166"/>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367136">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631230">
      <w:bodyDiv w:val="1"/>
      <w:marLeft w:val="0"/>
      <w:marRight w:val="0"/>
      <w:marTop w:val="0"/>
      <w:marBottom w:val="0"/>
      <w:divBdr>
        <w:top w:val="none" w:sz="0" w:space="0" w:color="auto"/>
        <w:left w:val="none" w:sz="0" w:space="0" w:color="auto"/>
        <w:bottom w:val="none" w:sz="0" w:space="0" w:color="auto"/>
        <w:right w:val="none" w:sz="0" w:space="0" w:color="auto"/>
      </w:divBdr>
    </w:div>
    <w:div w:id="2033263545">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0471446">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44599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55"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package" Target="embeddings/Microsoft_Visio___.vsdx"/><Relationship Id="rId2" Type="http://schemas.openxmlformats.org/officeDocument/2006/relationships/customXml" Target="../customXml/item2.xml"/><Relationship Id="rId54"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5E7EC1-B4B4-400C-A7A9-91DED0C509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69716A-77CA-4E82-9CF7-A5CE58DE82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E89CB8-AEE3-4DBD-96FD-6E13EAC13FBB}">
  <ds:schemaRefs>
    <ds:schemaRef ds:uri="http://schemas.microsoft.com/sharepoint/v3/contenttype/forms"/>
  </ds:schemaRefs>
</ds:datastoreItem>
</file>

<file path=customXml/itemProps4.xml><?xml version="1.0" encoding="utf-8"?>
<ds:datastoreItem xmlns:ds="http://schemas.openxmlformats.org/officeDocument/2006/customXml" ds:itemID="{19FADA57-E3D4-4DD8-A1DD-4F561A7F6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1366</Words>
  <Characters>7790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9138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孙荣荣</dc:creator>
  <cp:keywords/>
  <dc:description/>
  <cp:lastModifiedBy>Administrator</cp:lastModifiedBy>
  <cp:revision>6</cp:revision>
  <cp:lastPrinted>2011-08-03T09:36:00Z</cp:lastPrinted>
  <dcterms:created xsi:type="dcterms:W3CDTF">2021-08-04T21:13:00Z</dcterms:created>
  <dcterms:modified xsi:type="dcterms:W3CDTF">2021-08-06T14:44:00Z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