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037BEA3A"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w:t>
      </w:r>
      <w:r w:rsidR="009A1192" w:rsidRPr="004B208B">
        <w:rPr>
          <w:b/>
          <w:kern w:val="2"/>
          <w:lang w:eastAsia="zh-CN"/>
        </w:rPr>
        <w:t xml:space="preserve">Meeting </w:t>
      </w:r>
      <w:r w:rsidR="009A1192" w:rsidRPr="004B208B">
        <w:rPr>
          <w:rFonts w:hint="eastAsia"/>
          <w:b/>
          <w:kern w:val="2"/>
          <w:lang w:eastAsia="zh-CN"/>
        </w:rPr>
        <w:t>#</w:t>
      </w:r>
      <w:r w:rsidR="009A1192" w:rsidRPr="004B208B">
        <w:rPr>
          <w:b/>
          <w:kern w:val="2"/>
          <w:lang w:eastAsia="zh-CN"/>
        </w:rPr>
        <w:t>10</w:t>
      </w:r>
      <w:r w:rsidR="00790C49">
        <w:rPr>
          <w:b/>
          <w:kern w:val="2"/>
          <w:lang w:eastAsia="zh-CN"/>
        </w:rPr>
        <w:t>6</w:t>
      </w:r>
      <w:bookmarkStart w:id="0" w:name="_GoBack"/>
      <w:bookmarkEnd w:id="0"/>
      <w:r w:rsidR="009A1192">
        <w:rPr>
          <w:b/>
          <w:kern w:val="2"/>
          <w:lang w:eastAsia="zh-CN"/>
        </w:rPr>
        <w:t>-</w:t>
      </w:r>
      <w:r w:rsidR="009A1192" w:rsidRPr="004B208B">
        <w:rPr>
          <w:b/>
          <w:kern w:val="2"/>
          <w:lang w:eastAsia="zh-CN"/>
        </w:rPr>
        <w:t>e</w:t>
      </w:r>
      <w:r w:rsidR="00972929" w:rsidRPr="004B208B">
        <w:rPr>
          <w:b/>
          <w:kern w:val="2"/>
          <w:lang w:eastAsia="zh-CN"/>
        </w:rPr>
        <w:tab/>
      </w:r>
      <w:r w:rsidR="00790D58" w:rsidRPr="00790D58">
        <w:rPr>
          <w:b/>
          <w:kern w:val="2"/>
          <w:lang w:eastAsia="zh-CN"/>
        </w:rPr>
        <w:t>R1-2106461</w:t>
      </w:r>
    </w:p>
    <w:p w14:paraId="611DBEB6" w14:textId="77777777" w:rsidR="00081F56" w:rsidRPr="004B208B" w:rsidRDefault="00081F56" w:rsidP="00081F56">
      <w:pPr>
        <w:tabs>
          <w:tab w:val="right" w:pos="9216"/>
        </w:tabs>
        <w:spacing w:afterLines="50"/>
        <w:jc w:val="left"/>
        <w:rPr>
          <w:b/>
          <w:kern w:val="2"/>
          <w:lang w:eastAsia="zh-CN"/>
        </w:rPr>
      </w:pPr>
      <w:r w:rsidRPr="004B208B">
        <w:rPr>
          <w:b/>
          <w:kern w:val="2"/>
          <w:lang w:eastAsia="zh-CN"/>
        </w:rPr>
        <w:t xml:space="preserve">E-meeting, </w:t>
      </w:r>
      <w:r>
        <w:rPr>
          <w:b/>
          <w:kern w:val="2"/>
          <w:lang w:eastAsia="zh-CN"/>
        </w:rPr>
        <w:t>August</w:t>
      </w:r>
      <w:r w:rsidRPr="004B208B">
        <w:rPr>
          <w:b/>
          <w:kern w:val="2"/>
          <w:lang w:eastAsia="zh-CN"/>
        </w:rPr>
        <w:t xml:space="preserve"> </w:t>
      </w:r>
      <w:r>
        <w:rPr>
          <w:b/>
          <w:kern w:val="2"/>
          <w:lang w:eastAsia="zh-CN"/>
        </w:rPr>
        <w:t>16</w:t>
      </w:r>
      <w:r w:rsidRPr="004B208B">
        <w:rPr>
          <w:b/>
          <w:kern w:val="2"/>
          <w:lang w:eastAsia="zh-CN"/>
        </w:rPr>
        <w:t xml:space="preserve"> – </w:t>
      </w:r>
      <w:r>
        <w:rPr>
          <w:b/>
          <w:kern w:val="2"/>
          <w:lang w:eastAsia="zh-CN"/>
        </w:rPr>
        <w:t>27</w:t>
      </w:r>
      <w:r w:rsidRPr="004B208B">
        <w:rPr>
          <w:b/>
          <w:kern w:val="2"/>
          <w:lang w:eastAsia="zh-CN"/>
        </w:rPr>
        <w:t>, 202</w:t>
      </w:r>
      <w:r>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0E6D78A8"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w:t>
      </w:r>
      <w:r w:rsidR="00A74C7C">
        <w:rPr>
          <w:b/>
          <w:kern w:val="2"/>
          <w:lang w:eastAsia="zh-CN"/>
        </w:rPr>
        <w:t>3</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1B08D910"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9A1192">
        <w:rPr>
          <w:b/>
          <w:kern w:val="2"/>
          <w:lang w:eastAsia="zh-CN"/>
        </w:rPr>
        <w:t>D</w:t>
      </w:r>
      <w:r w:rsidR="00A74C7C" w:rsidRPr="00A74C7C">
        <w:rPr>
          <w:b/>
          <w:kern w:val="2"/>
          <w:lang w:eastAsia="zh-CN"/>
        </w:rPr>
        <w:t>uplex operation for RedCap</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7C61FB6B" w14:textId="7AE5AFED" w:rsidR="00977342" w:rsidRPr="00977342" w:rsidRDefault="00687DF3" w:rsidP="006768B3">
      <w:pPr>
        <w:rPr>
          <w:rFonts w:asciiTheme="minorEastAsia" w:eastAsiaTheme="minorEastAsia" w:hAnsiTheme="minorEastAsia"/>
          <w:lang w:eastAsia="zh-CN"/>
        </w:rPr>
      </w:pPr>
      <w:r>
        <w:rPr>
          <w:rFonts w:eastAsia="MS Mincho"/>
          <w:lang w:eastAsia="ja-JP"/>
        </w:rPr>
        <w:t>From</w:t>
      </w:r>
      <w:r w:rsidR="006768B3">
        <w:rPr>
          <w:rFonts w:eastAsia="MS Mincho"/>
          <w:lang w:eastAsia="ja-JP"/>
        </w:rPr>
        <w:t xml:space="preserve"> RAN</w:t>
      </w:r>
      <w:r w:rsidR="008A35DF">
        <w:rPr>
          <w:rFonts w:eastAsia="MS Mincho"/>
          <w:lang w:eastAsia="ja-JP"/>
        </w:rPr>
        <w:t>1</w:t>
      </w:r>
      <w:r w:rsidR="00425C4F">
        <w:rPr>
          <w:rFonts w:eastAsia="MS Mincho"/>
          <w:lang w:eastAsia="ja-JP"/>
        </w:rPr>
        <w:t>#104-e</w:t>
      </w:r>
      <w:r w:rsidR="006768B3">
        <w:rPr>
          <w:rFonts w:eastAsia="MS Mincho"/>
          <w:lang w:eastAsia="ja-JP"/>
        </w:rPr>
        <w:t xml:space="preserve"> </w:t>
      </w:r>
      <w:r>
        <w:rPr>
          <w:rFonts w:eastAsia="MS Mincho"/>
          <w:lang w:eastAsia="ja-JP"/>
        </w:rPr>
        <w:t>to RAN1#105</w:t>
      </w:r>
      <w:r w:rsidR="009A1192">
        <w:rPr>
          <w:rFonts w:eastAsia="MS Mincho"/>
          <w:lang w:eastAsia="ja-JP"/>
        </w:rPr>
        <w:t xml:space="preserve">-e </w:t>
      </w:r>
      <w:r w:rsidR="006768B3">
        <w:rPr>
          <w:rFonts w:eastAsia="MS Mincho"/>
          <w:lang w:eastAsia="ja-JP"/>
        </w:rPr>
        <w:t xml:space="preserve">meeting, </w:t>
      </w:r>
      <w:r w:rsidR="00977342">
        <w:rPr>
          <w:rFonts w:eastAsia="MS Mincho"/>
          <w:lang w:eastAsia="ja-JP"/>
        </w:rPr>
        <w:t xml:space="preserve">the </w:t>
      </w:r>
      <w:r w:rsidR="008A35DF" w:rsidRPr="008A35DF">
        <w:rPr>
          <w:rFonts w:eastAsia="MS Mincho"/>
          <w:lang w:eastAsia="ja-JP"/>
        </w:rPr>
        <w:t>duplex operation for RedCap</w:t>
      </w:r>
      <w:r w:rsidR="008A35DF">
        <w:rPr>
          <w:rFonts w:eastAsia="MS Mincho"/>
          <w:lang w:eastAsia="ja-JP"/>
        </w:rPr>
        <w:t xml:space="preserve"> UEs</w:t>
      </w:r>
      <w:r w:rsidR="00977342">
        <w:rPr>
          <w:rFonts w:eastAsia="MS Mincho"/>
          <w:lang w:eastAsia="ja-JP"/>
        </w:rPr>
        <w:t xml:space="preserve"> were discussed</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 were made</w:t>
      </w:r>
      <w:r w:rsidR="001D578B">
        <w:rPr>
          <w:rFonts w:eastAsia="MS Mincho"/>
          <w:lang w:eastAsia="ja-JP"/>
        </w:rPr>
        <w:t xml:space="preserve"> [1]</w:t>
      </w:r>
      <w:r w:rsidR="00977342" w:rsidRPr="00977342">
        <w:rPr>
          <w:rFonts w:eastAsia="MS Mincho"/>
          <w:lang w:eastAsia="ja-JP"/>
        </w:rPr>
        <w:t>:</w:t>
      </w:r>
    </w:p>
    <w:tbl>
      <w:tblPr>
        <w:tblStyle w:val="ac"/>
        <w:tblW w:w="0" w:type="auto"/>
        <w:tblLook w:val="04A0" w:firstRow="1" w:lastRow="0" w:firstColumn="1" w:lastColumn="0" w:noHBand="0" w:noVBand="1"/>
      </w:tblPr>
      <w:tblGrid>
        <w:gridCol w:w="9307"/>
      </w:tblGrid>
      <w:tr w:rsidR="006768B3" w14:paraId="10832FA7" w14:textId="77777777" w:rsidTr="006768B3">
        <w:tc>
          <w:tcPr>
            <w:tcW w:w="9307" w:type="dxa"/>
          </w:tcPr>
          <w:p w14:paraId="4011D8F2" w14:textId="77777777" w:rsidR="00D200B3" w:rsidRPr="008F272B" w:rsidRDefault="00D200B3" w:rsidP="00D200B3">
            <w:pPr>
              <w:rPr>
                <w:szCs w:val="20"/>
                <w:highlight w:val="green"/>
              </w:rPr>
            </w:pPr>
            <w:r w:rsidRPr="008F272B">
              <w:rPr>
                <w:szCs w:val="20"/>
                <w:highlight w:val="green"/>
              </w:rPr>
              <w:t>Agreement:</w:t>
            </w:r>
          </w:p>
          <w:p w14:paraId="07BC8952" w14:textId="77777777" w:rsidR="00D200B3" w:rsidRPr="008F272B" w:rsidRDefault="00D200B3" w:rsidP="00D200B3">
            <w:pPr>
              <w:numPr>
                <w:ilvl w:val="0"/>
                <w:numId w:val="46"/>
              </w:numPr>
              <w:autoSpaceDE/>
              <w:autoSpaceDN/>
              <w:adjustRightInd/>
              <w:snapToGrid/>
              <w:spacing w:after="0" w:line="252" w:lineRule="auto"/>
              <w:jc w:val="left"/>
              <w:rPr>
                <w:rFonts w:eastAsia="Times New Roman"/>
                <w:szCs w:val="20"/>
              </w:rPr>
            </w:pPr>
            <w:r w:rsidRPr="008F272B">
              <w:rPr>
                <w:rFonts w:eastAsia="Times New Roman"/>
                <w:szCs w:val="20"/>
              </w:rPr>
              <w:t xml:space="preserve">For Case 2 </w:t>
            </w:r>
            <w:r w:rsidRPr="008F272B">
              <w:rPr>
                <w:rFonts w:eastAsia="Times New Roman"/>
                <w:szCs w:val="20"/>
                <w:lang w:eastAsia="zh-CN"/>
              </w:rPr>
              <w:t>(semi-statically configured DL reception vs. dynamically scheduled UL transmission)</w:t>
            </w:r>
            <w:r w:rsidRPr="008F272B">
              <w:rPr>
                <w:rFonts w:eastAsia="Times New Roman"/>
                <w:szCs w:val="20"/>
              </w:rPr>
              <w:t>, a HD-FDD RedCap UE is not required to monitor ULCI</w:t>
            </w:r>
          </w:p>
          <w:p w14:paraId="66ECB440" w14:textId="77777777" w:rsidR="00D200B3" w:rsidRPr="008F272B" w:rsidRDefault="00D200B3" w:rsidP="00D200B3">
            <w:pPr>
              <w:numPr>
                <w:ilvl w:val="1"/>
                <w:numId w:val="46"/>
              </w:numPr>
              <w:autoSpaceDE/>
              <w:autoSpaceDN/>
              <w:adjustRightInd/>
              <w:snapToGrid/>
              <w:spacing w:after="0" w:line="252" w:lineRule="auto"/>
              <w:jc w:val="left"/>
              <w:rPr>
                <w:rFonts w:eastAsia="Times New Roman"/>
                <w:szCs w:val="20"/>
              </w:rPr>
            </w:pPr>
            <w:r w:rsidRPr="008F272B">
              <w:rPr>
                <w:rFonts w:eastAsia="Times New Roman"/>
                <w:szCs w:val="20"/>
              </w:rPr>
              <w:t>No special handling on the priority rule for PDCCH carrying ULCI</w:t>
            </w:r>
          </w:p>
          <w:p w14:paraId="1444BC19" w14:textId="77777777" w:rsidR="00D200B3" w:rsidRPr="00553295" w:rsidRDefault="00D200B3" w:rsidP="00D200B3">
            <w:pPr>
              <w:rPr>
                <w:rFonts w:ascii="Calibri" w:hAnsi="Calibri"/>
                <w:szCs w:val="20"/>
                <w:highlight w:val="green"/>
              </w:rPr>
            </w:pPr>
            <w:r w:rsidRPr="00553295">
              <w:rPr>
                <w:szCs w:val="20"/>
                <w:highlight w:val="green"/>
              </w:rPr>
              <w:t>Agreement:</w:t>
            </w:r>
          </w:p>
          <w:p w14:paraId="2BF0CC0C" w14:textId="77777777" w:rsidR="00D200B3" w:rsidRPr="00553295" w:rsidRDefault="00D200B3" w:rsidP="00D200B3">
            <w:pPr>
              <w:numPr>
                <w:ilvl w:val="0"/>
                <w:numId w:val="46"/>
              </w:numPr>
              <w:autoSpaceDE/>
              <w:autoSpaceDN/>
              <w:adjustRightInd/>
              <w:snapToGrid/>
              <w:spacing w:after="0" w:line="252" w:lineRule="auto"/>
              <w:jc w:val="left"/>
              <w:rPr>
                <w:rFonts w:eastAsia="Times New Roman"/>
                <w:szCs w:val="20"/>
              </w:rPr>
            </w:pPr>
            <w:r w:rsidRPr="00553295">
              <w:rPr>
                <w:rFonts w:eastAsia="Times New Roman"/>
                <w:szCs w:val="20"/>
              </w:rPr>
              <w:t xml:space="preserve">For Case 8 of </w:t>
            </w:r>
            <w:r w:rsidRPr="00553295">
              <w:rPr>
                <w:rFonts w:eastAsia="Times New Roman" w:cs="Times"/>
                <w:szCs w:val="20"/>
              </w:rPr>
              <w:t>valid RO overlapping with PDCCH in Type 0/0A/1/2 CSS set,</w:t>
            </w:r>
            <w:r w:rsidRPr="00553295">
              <w:rPr>
                <w:rFonts w:eastAsia="Times New Roman"/>
                <w:szCs w:val="20"/>
              </w:rPr>
              <w:t xml:space="preserve"> down-select from the following options</w:t>
            </w:r>
          </w:p>
          <w:p w14:paraId="4FD0AE57" w14:textId="77777777" w:rsidR="00D200B3" w:rsidRPr="00553295" w:rsidRDefault="00D200B3" w:rsidP="00D200B3">
            <w:pPr>
              <w:numPr>
                <w:ilvl w:val="1"/>
                <w:numId w:val="46"/>
              </w:numPr>
              <w:autoSpaceDE/>
              <w:autoSpaceDN/>
              <w:adjustRightInd/>
              <w:snapToGrid/>
              <w:spacing w:after="0" w:line="252" w:lineRule="auto"/>
              <w:jc w:val="left"/>
              <w:rPr>
                <w:rFonts w:eastAsia="Times New Roman"/>
                <w:szCs w:val="20"/>
              </w:rPr>
            </w:pPr>
            <w:r w:rsidRPr="00553295">
              <w:rPr>
                <w:rFonts w:eastAsia="Times New Roman"/>
                <w:szCs w:val="20"/>
              </w:rPr>
              <w:t>Option 1: Reuse the existing collision handling principles of Rel-15/16 for NR TDD that valid RO is prioritized over configured PDCCH</w:t>
            </w:r>
          </w:p>
          <w:p w14:paraId="13BD3279" w14:textId="77777777" w:rsidR="00D200B3" w:rsidRPr="00553295" w:rsidRDefault="00D200B3" w:rsidP="00D200B3">
            <w:pPr>
              <w:numPr>
                <w:ilvl w:val="1"/>
                <w:numId w:val="46"/>
              </w:numPr>
              <w:autoSpaceDE/>
              <w:autoSpaceDN/>
              <w:adjustRightInd/>
              <w:snapToGrid/>
              <w:spacing w:after="0" w:line="252" w:lineRule="auto"/>
              <w:jc w:val="left"/>
              <w:rPr>
                <w:rFonts w:eastAsia="Times New Roman"/>
                <w:szCs w:val="20"/>
              </w:rPr>
            </w:pPr>
            <w:r w:rsidRPr="00553295">
              <w:rPr>
                <w:rFonts w:eastAsia="Times New Roman"/>
                <w:szCs w:val="20"/>
              </w:rPr>
              <w:t>Option 2: Leave to UE implementation whether to receive the configured PDCCH or transmit the PRACH on the valid RO</w:t>
            </w:r>
          </w:p>
          <w:p w14:paraId="5C4610E4" w14:textId="77777777" w:rsidR="00D200B3" w:rsidRPr="00553295" w:rsidRDefault="00D200B3" w:rsidP="00D200B3">
            <w:pPr>
              <w:numPr>
                <w:ilvl w:val="1"/>
                <w:numId w:val="46"/>
              </w:numPr>
              <w:autoSpaceDE/>
              <w:autoSpaceDN/>
              <w:adjustRightInd/>
              <w:snapToGrid/>
              <w:spacing w:after="0" w:line="252" w:lineRule="auto"/>
              <w:jc w:val="left"/>
              <w:rPr>
                <w:rFonts w:eastAsia="Times New Roman"/>
                <w:szCs w:val="20"/>
              </w:rPr>
            </w:pPr>
            <w:r w:rsidRPr="00553295">
              <w:rPr>
                <w:rFonts w:eastAsia="Times New Roman"/>
                <w:szCs w:val="20"/>
              </w:rPr>
              <w:t>Option 3: If configured PDCCH is in a Type-2 CSS set, then PDCCH is prioritized; otherwise the valid RO is prioritized</w:t>
            </w:r>
          </w:p>
          <w:p w14:paraId="0702D8DE" w14:textId="77777777" w:rsidR="00D200B3" w:rsidRPr="00553295" w:rsidRDefault="00D200B3" w:rsidP="00D200B3">
            <w:pPr>
              <w:numPr>
                <w:ilvl w:val="1"/>
                <w:numId w:val="46"/>
              </w:numPr>
              <w:autoSpaceDE/>
              <w:autoSpaceDN/>
              <w:adjustRightInd/>
              <w:snapToGrid/>
              <w:spacing w:after="0" w:line="252" w:lineRule="auto"/>
              <w:jc w:val="left"/>
              <w:rPr>
                <w:rFonts w:eastAsia="Times New Roman"/>
                <w:szCs w:val="20"/>
              </w:rPr>
            </w:pPr>
            <w:r w:rsidRPr="00553295">
              <w:rPr>
                <w:rFonts w:eastAsia="Times New Roman"/>
                <w:szCs w:val="20"/>
              </w:rPr>
              <w:t>Option 4: Configured PDCCH is prioritized over valid RO</w:t>
            </w:r>
          </w:p>
          <w:p w14:paraId="13466E8E" w14:textId="77777777" w:rsidR="00D200B3" w:rsidRPr="00553295" w:rsidRDefault="00D200B3" w:rsidP="00D200B3">
            <w:pPr>
              <w:numPr>
                <w:ilvl w:val="1"/>
                <w:numId w:val="46"/>
              </w:numPr>
              <w:autoSpaceDE/>
              <w:autoSpaceDN/>
              <w:adjustRightInd/>
              <w:snapToGrid/>
              <w:spacing w:after="0" w:line="252" w:lineRule="auto"/>
              <w:jc w:val="left"/>
              <w:rPr>
                <w:rFonts w:eastAsia="Times New Roman"/>
                <w:szCs w:val="20"/>
              </w:rPr>
            </w:pPr>
            <w:r w:rsidRPr="00553295">
              <w:rPr>
                <w:rFonts w:eastAsia="Times New Roman"/>
                <w:szCs w:val="20"/>
              </w:rPr>
              <w:t>Option 5: Configured by network, e.g. via a priority indicator</w:t>
            </w:r>
          </w:p>
          <w:p w14:paraId="100BF004" w14:textId="77777777" w:rsidR="00D200B3" w:rsidRPr="00553295" w:rsidRDefault="00D200B3" w:rsidP="00D200B3">
            <w:pPr>
              <w:numPr>
                <w:ilvl w:val="1"/>
                <w:numId w:val="46"/>
              </w:numPr>
              <w:autoSpaceDE/>
              <w:autoSpaceDN/>
              <w:adjustRightInd/>
              <w:snapToGrid/>
              <w:spacing w:after="0" w:line="252" w:lineRule="auto"/>
              <w:jc w:val="left"/>
              <w:rPr>
                <w:rFonts w:eastAsia="Times New Roman"/>
                <w:szCs w:val="20"/>
              </w:rPr>
            </w:pPr>
            <w:r w:rsidRPr="00553295">
              <w:rPr>
                <w:rFonts w:eastAsia="Times New Roman"/>
                <w:szCs w:val="20"/>
              </w:rPr>
              <w:t>FFS: whether or not the set of symbols overlapping with PDCCH in CSS set includes also N</w:t>
            </w:r>
            <w:r w:rsidRPr="00553295">
              <w:rPr>
                <w:rFonts w:eastAsia="Times New Roman"/>
                <w:szCs w:val="20"/>
                <w:vertAlign w:val="subscript"/>
              </w:rPr>
              <w:t>gap</w:t>
            </w:r>
            <w:r w:rsidRPr="00553295">
              <w:rPr>
                <w:rFonts w:eastAsia="Times New Roman"/>
                <w:szCs w:val="20"/>
              </w:rPr>
              <w:t xml:space="preserve"> symbols before the valid RO and whether the same value for N</w:t>
            </w:r>
            <w:r w:rsidRPr="00553295">
              <w:rPr>
                <w:rFonts w:eastAsia="Times New Roman"/>
                <w:szCs w:val="20"/>
                <w:vertAlign w:val="subscript"/>
              </w:rPr>
              <w:t>gap</w:t>
            </w:r>
            <w:r w:rsidRPr="00553295">
              <w:rPr>
                <w:rFonts w:eastAsia="Times New Roman"/>
                <w:szCs w:val="20"/>
              </w:rPr>
              <w:t xml:space="preserve"> in current spec is reused for HD-FDD</w:t>
            </w:r>
          </w:p>
          <w:p w14:paraId="3503864C" w14:textId="77777777" w:rsidR="00D200B3" w:rsidRPr="001E5377" w:rsidRDefault="00D200B3" w:rsidP="00D200B3">
            <w:pPr>
              <w:numPr>
                <w:ilvl w:val="1"/>
                <w:numId w:val="46"/>
              </w:numPr>
              <w:autoSpaceDE/>
              <w:autoSpaceDN/>
              <w:adjustRightInd/>
              <w:snapToGrid/>
              <w:spacing w:after="0" w:line="252" w:lineRule="auto"/>
              <w:jc w:val="left"/>
              <w:rPr>
                <w:rFonts w:eastAsia="Times New Roman"/>
                <w:szCs w:val="20"/>
              </w:rPr>
            </w:pPr>
            <w:r w:rsidRPr="001E5377">
              <w:rPr>
                <w:rFonts w:eastAsia="Times New Roman"/>
                <w:szCs w:val="20"/>
              </w:rPr>
              <w:t>FFS whether a valid RO follows TDD’s or FDD’s definition, and if so, the corresponding impact</w:t>
            </w:r>
          </w:p>
          <w:p w14:paraId="3CC10E13" w14:textId="3B59FC92" w:rsidR="00D200B3" w:rsidRPr="001E5377" w:rsidRDefault="00D200B3" w:rsidP="00D200B3">
            <w:pPr>
              <w:numPr>
                <w:ilvl w:val="0"/>
                <w:numId w:val="46"/>
              </w:numPr>
              <w:autoSpaceDE/>
              <w:autoSpaceDN/>
              <w:adjustRightInd/>
              <w:snapToGrid/>
              <w:spacing w:after="0" w:line="252" w:lineRule="auto"/>
              <w:jc w:val="left"/>
              <w:rPr>
                <w:rFonts w:eastAsia="Times New Roman"/>
                <w:szCs w:val="20"/>
              </w:rPr>
            </w:pPr>
            <w:r w:rsidRPr="001E5377">
              <w:rPr>
                <w:rFonts w:eastAsia="Times New Roman"/>
                <w:szCs w:val="20"/>
              </w:rPr>
              <w:t>FFS: whether or not the same principle is applied to PUSCH occasion of MSGA in 2-step RACH, if supported</w:t>
            </w:r>
          </w:p>
          <w:p w14:paraId="5545C598" w14:textId="77777777" w:rsidR="00D200B3" w:rsidRPr="00356F00" w:rsidRDefault="00D200B3" w:rsidP="00D200B3">
            <w:pPr>
              <w:rPr>
                <w:szCs w:val="20"/>
                <w:highlight w:val="green"/>
              </w:rPr>
            </w:pPr>
            <w:r w:rsidRPr="00356F00">
              <w:rPr>
                <w:szCs w:val="20"/>
                <w:highlight w:val="green"/>
              </w:rPr>
              <w:t>Agreement:</w:t>
            </w:r>
          </w:p>
          <w:p w14:paraId="70BA3820" w14:textId="77777777" w:rsidR="00D200B3" w:rsidRPr="00356F00" w:rsidRDefault="00D200B3" w:rsidP="00D200B3">
            <w:pPr>
              <w:numPr>
                <w:ilvl w:val="0"/>
                <w:numId w:val="46"/>
              </w:numPr>
              <w:autoSpaceDE/>
              <w:autoSpaceDN/>
              <w:adjustRightInd/>
              <w:snapToGrid/>
              <w:spacing w:after="0" w:line="252" w:lineRule="auto"/>
              <w:jc w:val="left"/>
              <w:rPr>
                <w:rFonts w:ascii="Calibri" w:eastAsia="Times New Roman" w:hAnsi="Calibri" w:cs="Calibri"/>
                <w:szCs w:val="20"/>
              </w:rPr>
            </w:pPr>
            <w:r w:rsidRPr="00356F00">
              <w:rPr>
                <w:rFonts w:eastAsia="Times New Roman"/>
                <w:szCs w:val="20"/>
              </w:rPr>
              <w:t xml:space="preserve">For Case 8 of </w:t>
            </w:r>
            <w:r w:rsidRPr="00356F00">
              <w:rPr>
                <w:rFonts w:eastAsia="Times New Roman" w:cs="Times"/>
                <w:szCs w:val="20"/>
              </w:rPr>
              <w:t>valid RO overlapping with UE-dedicated configured DL reception (e.g. PDCCH in USS, SPS PDSCH, CSI-RS or DL PRS)</w:t>
            </w:r>
            <w:r w:rsidRPr="00356F00">
              <w:rPr>
                <w:rFonts w:eastAsia="Times New Roman"/>
                <w:szCs w:val="20"/>
              </w:rPr>
              <w:t>, down-select from the following options</w:t>
            </w:r>
          </w:p>
          <w:p w14:paraId="330810A6"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Option 1: Reuse the existing collision handling principles of Rel-15/16 for NR TDD that valid RO is prioritized over configured DL</w:t>
            </w:r>
          </w:p>
          <w:p w14:paraId="57736EDE"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Option 2: Leave to UE implementation whether to receive the configured DL or transmit the PRACH on the valid RO</w:t>
            </w:r>
          </w:p>
          <w:p w14:paraId="02712E31"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Option 5: Configured by network, e.g. via a priority indicator</w:t>
            </w:r>
          </w:p>
          <w:p w14:paraId="4B05C4B9" w14:textId="77777777" w:rsidR="00D200B3" w:rsidRPr="007F1F85" w:rsidRDefault="00D200B3" w:rsidP="00D200B3">
            <w:pPr>
              <w:numPr>
                <w:ilvl w:val="1"/>
                <w:numId w:val="46"/>
              </w:numPr>
              <w:autoSpaceDE/>
              <w:autoSpaceDN/>
              <w:adjustRightInd/>
              <w:snapToGrid/>
              <w:spacing w:after="0" w:line="252" w:lineRule="auto"/>
              <w:jc w:val="left"/>
              <w:rPr>
                <w:rFonts w:eastAsia="Times New Roman"/>
                <w:szCs w:val="20"/>
              </w:rPr>
            </w:pPr>
            <w:r w:rsidRPr="007F1F85">
              <w:rPr>
                <w:rFonts w:eastAsia="Times New Roman"/>
                <w:szCs w:val="20"/>
              </w:rPr>
              <w:t>Other options are not precluded.</w:t>
            </w:r>
          </w:p>
          <w:p w14:paraId="3758CC85"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FFS: whether or not the set of symbols overlapping with configured DL includes also N</w:t>
            </w:r>
            <w:r w:rsidRPr="00356F00">
              <w:rPr>
                <w:rFonts w:eastAsia="Times New Roman"/>
                <w:szCs w:val="20"/>
                <w:vertAlign w:val="subscript"/>
              </w:rPr>
              <w:t>gap</w:t>
            </w:r>
            <w:r w:rsidRPr="00356F00">
              <w:rPr>
                <w:rFonts w:eastAsia="Times New Roman"/>
                <w:szCs w:val="20"/>
              </w:rPr>
              <w:t xml:space="preserve"> symbols before the valid RO and whether the same value for N</w:t>
            </w:r>
            <w:r w:rsidRPr="00356F00">
              <w:rPr>
                <w:rFonts w:eastAsia="Times New Roman"/>
                <w:szCs w:val="20"/>
                <w:vertAlign w:val="subscript"/>
              </w:rPr>
              <w:t>gap</w:t>
            </w:r>
            <w:r w:rsidRPr="00356F00">
              <w:rPr>
                <w:rFonts w:eastAsia="Times New Roman"/>
                <w:szCs w:val="20"/>
              </w:rPr>
              <w:t xml:space="preserve"> in current spec is reused for HD-FDD</w:t>
            </w:r>
          </w:p>
          <w:p w14:paraId="64AAD697" w14:textId="77777777" w:rsidR="00D200B3" w:rsidRPr="00356F00" w:rsidRDefault="00D200B3" w:rsidP="00D200B3">
            <w:pPr>
              <w:numPr>
                <w:ilvl w:val="0"/>
                <w:numId w:val="46"/>
              </w:numPr>
              <w:autoSpaceDE/>
              <w:autoSpaceDN/>
              <w:adjustRightInd/>
              <w:snapToGrid/>
              <w:spacing w:after="0" w:line="252" w:lineRule="auto"/>
              <w:jc w:val="left"/>
              <w:rPr>
                <w:rFonts w:eastAsia="Times New Roman"/>
                <w:szCs w:val="20"/>
              </w:rPr>
            </w:pPr>
            <w:r w:rsidRPr="00356F00">
              <w:rPr>
                <w:rFonts w:eastAsia="Times New Roman"/>
                <w:szCs w:val="20"/>
              </w:rPr>
              <w:t>FFS: whether or not the same principle is applied to PUSCH occasion of MSGA in 2-step RACH, if supported</w:t>
            </w:r>
          </w:p>
          <w:p w14:paraId="08F75B9D" w14:textId="77777777" w:rsidR="00D200B3" w:rsidRPr="00356F00" w:rsidRDefault="00D200B3" w:rsidP="00D200B3">
            <w:pPr>
              <w:rPr>
                <w:rFonts w:eastAsia="Calibri"/>
                <w:szCs w:val="20"/>
              </w:rPr>
            </w:pPr>
          </w:p>
          <w:p w14:paraId="67C63BAE" w14:textId="77777777" w:rsidR="00D200B3" w:rsidRPr="00356F00" w:rsidRDefault="00D200B3" w:rsidP="00D200B3">
            <w:pPr>
              <w:rPr>
                <w:szCs w:val="20"/>
                <w:highlight w:val="green"/>
              </w:rPr>
            </w:pPr>
            <w:r w:rsidRPr="00356F00">
              <w:rPr>
                <w:szCs w:val="20"/>
                <w:highlight w:val="green"/>
              </w:rPr>
              <w:lastRenderedPageBreak/>
              <w:t>Agreement:</w:t>
            </w:r>
          </w:p>
          <w:p w14:paraId="3AEC6591" w14:textId="77777777" w:rsidR="00D200B3" w:rsidRPr="00356F00" w:rsidRDefault="00D200B3" w:rsidP="00D200B3">
            <w:pPr>
              <w:numPr>
                <w:ilvl w:val="0"/>
                <w:numId w:val="46"/>
              </w:numPr>
              <w:autoSpaceDE/>
              <w:autoSpaceDN/>
              <w:adjustRightInd/>
              <w:snapToGrid/>
              <w:spacing w:after="0" w:line="252" w:lineRule="auto"/>
              <w:jc w:val="left"/>
              <w:rPr>
                <w:rFonts w:ascii="Calibri" w:eastAsia="Times New Roman" w:hAnsi="Calibri" w:cs="Calibri"/>
                <w:szCs w:val="20"/>
              </w:rPr>
            </w:pPr>
            <w:r w:rsidRPr="00356F00">
              <w:rPr>
                <w:rFonts w:eastAsia="Times New Roman"/>
                <w:szCs w:val="20"/>
              </w:rPr>
              <w:t xml:space="preserve">For Case 8 of </w:t>
            </w:r>
            <w:r w:rsidRPr="00356F00">
              <w:rPr>
                <w:rFonts w:eastAsia="Times New Roman" w:cs="Times"/>
                <w:szCs w:val="20"/>
              </w:rPr>
              <w:t>valid RO overlapping with dynamically scheduled DL reception</w:t>
            </w:r>
            <w:r w:rsidRPr="00356F00">
              <w:rPr>
                <w:rFonts w:eastAsia="Times New Roman"/>
                <w:szCs w:val="20"/>
              </w:rPr>
              <w:t>, down-select from the following options</w:t>
            </w:r>
          </w:p>
          <w:p w14:paraId="1A013FF9"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Option 1: Reuse the existing collision handling principles of Rel-15/16 for NR TDD for operation on a single carrier /single cell in unpaired spectrum</w:t>
            </w:r>
          </w:p>
          <w:p w14:paraId="3CFFF432"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Option 2: Leave to UE implementation whether to receive the DL or transmit the PRACH on a valid RO</w:t>
            </w:r>
          </w:p>
          <w:p w14:paraId="4247F99B" w14:textId="2B6C156B"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Option 3: Follow the handling of Case 1 that when the cancellation timeline is satisfied, the UE cancels the PRACH transmission and receives the DL signal/channels on the symbols overlapping with PRACH occasion (Interpretation 2 in R1-2103809)</w:t>
            </w:r>
          </w:p>
          <w:p w14:paraId="5E3F882C"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Option 4: Valid RO is prioritized over dynamic DL that UE performs PRACH transmission and does not perform the DL receptions (Interpretation 3 in R1-2103809)</w:t>
            </w:r>
          </w:p>
          <w:p w14:paraId="4657EA28"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Option 5: When the cancellation timeline is satisfied, the UE neither performs transmission nor receives any DL signal/channels on the symbols overlapping with PRACH occasion (Interpretation 1 in R1-2103809)</w:t>
            </w:r>
          </w:p>
          <w:p w14:paraId="35BEE922" w14:textId="77777777" w:rsidR="00D200B3" w:rsidRPr="00356F00" w:rsidRDefault="00D200B3" w:rsidP="00D200B3">
            <w:pPr>
              <w:numPr>
                <w:ilvl w:val="1"/>
                <w:numId w:val="46"/>
              </w:numPr>
              <w:autoSpaceDE/>
              <w:autoSpaceDN/>
              <w:adjustRightInd/>
              <w:snapToGrid/>
              <w:spacing w:after="0" w:line="252" w:lineRule="auto"/>
              <w:jc w:val="left"/>
              <w:rPr>
                <w:rFonts w:eastAsia="Times New Roman"/>
                <w:szCs w:val="20"/>
              </w:rPr>
            </w:pPr>
            <w:r w:rsidRPr="00356F00">
              <w:rPr>
                <w:rFonts w:eastAsia="Times New Roman"/>
                <w:szCs w:val="20"/>
              </w:rPr>
              <w:t>FFS: whether or not the set of symbols overlapping with dynamic DL reception includes also N</w:t>
            </w:r>
            <w:r w:rsidRPr="00356F00">
              <w:rPr>
                <w:rFonts w:eastAsia="Times New Roman"/>
                <w:szCs w:val="20"/>
                <w:vertAlign w:val="subscript"/>
              </w:rPr>
              <w:t>gap</w:t>
            </w:r>
            <w:r w:rsidRPr="00356F00">
              <w:rPr>
                <w:rFonts w:eastAsia="Times New Roman"/>
                <w:szCs w:val="20"/>
              </w:rPr>
              <w:t xml:space="preserve"> symbols before the valid RO and whether the same value for N</w:t>
            </w:r>
            <w:r w:rsidRPr="00356F00">
              <w:rPr>
                <w:rFonts w:eastAsia="Times New Roman"/>
                <w:szCs w:val="20"/>
                <w:vertAlign w:val="subscript"/>
              </w:rPr>
              <w:t>gap</w:t>
            </w:r>
            <w:r w:rsidRPr="00356F00">
              <w:rPr>
                <w:rFonts w:eastAsia="Times New Roman"/>
                <w:szCs w:val="20"/>
              </w:rPr>
              <w:t xml:space="preserve"> in current spec is reused for HD-FDD</w:t>
            </w:r>
          </w:p>
          <w:p w14:paraId="1039B28B" w14:textId="1B012FA9" w:rsidR="00425C4F" w:rsidRPr="00E563CB" w:rsidRDefault="00D200B3" w:rsidP="00D200B3">
            <w:pPr>
              <w:numPr>
                <w:ilvl w:val="0"/>
                <w:numId w:val="46"/>
              </w:numPr>
              <w:autoSpaceDE/>
              <w:autoSpaceDN/>
              <w:adjustRightInd/>
              <w:snapToGrid/>
              <w:spacing w:after="0" w:line="252" w:lineRule="auto"/>
              <w:jc w:val="left"/>
              <w:rPr>
                <w:rFonts w:eastAsia="Times New Roman"/>
                <w:szCs w:val="20"/>
              </w:rPr>
            </w:pPr>
            <w:r w:rsidRPr="00356F00">
              <w:rPr>
                <w:rFonts w:eastAsia="Times New Roman"/>
                <w:szCs w:val="20"/>
              </w:rPr>
              <w:t>FFS: whether or not the same principle is applied to PUSCH occasion of MSGA in 2-step RACH, if supported</w:t>
            </w:r>
          </w:p>
        </w:tc>
      </w:tr>
    </w:tbl>
    <w:p w14:paraId="1F3E5353" w14:textId="44360671" w:rsidR="00540D62" w:rsidRDefault="006768B3" w:rsidP="000F1474">
      <w:pPr>
        <w:spacing w:before="120"/>
        <w:rPr>
          <w:rFonts w:eastAsia="MS Mincho"/>
          <w:lang w:eastAsia="ja-JP"/>
        </w:rPr>
      </w:pPr>
      <w:r>
        <w:rPr>
          <w:rFonts w:eastAsiaTheme="minorEastAsia" w:hint="eastAsia"/>
          <w:lang w:eastAsia="zh-CN"/>
        </w:rPr>
        <w:lastRenderedPageBreak/>
        <w:t>I</w:t>
      </w:r>
      <w:r>
        <w:rPr>
          <w:rFonts w:eastAsiaTheme="minorEastAsia"/>
          <w:lang w:eastAsia="zh-CN"/>
        </w:rPr>
        <w:t xml:space="preserve">n this contribution, </w:t>
      </w:r>
      <w:r w:rsidR="008244DE">
        <w:rPr>
          <w:rFonts w:eastAsiaTheme="minorEastAsia"/>
          <w:lang w:eastAsia="zh-CN"/>
        </w:rPr>
        <w:t>we</w:t>
      </w:r>
      <w:r>
        <w:rPr>
          <w:rFonts w:eastAsiaTheme="minorEastAsia"/>
          <w:lang w:eastAsia="zh-CN"/>
        </w:rPr>
        <w:t xml:space="preserve"> </w:t>
      </w:r>
      <w:r w:rsidR="008244DE">
        <w:rPr>
          <w:rFonts w:eastAsiaTheme="minorEastAsia"/>
          <w:lang w:eastAsia="zh-CN"/>
        </w:rPr>
        <w:t xml:space="preserve">focus </w:t>
      </w:r>
      <w:r>
        <w:rPr>
          <w:rFonts w:eastAsiaTheme="minorEastAsia"/>
          <w:lang w:eastAsia="zh-CN"/>
        </w:rPr>
        <w:t xml:space="preserve">on </w:t>
      </w:r>
      <w:r w:rsidR="004C582C">
        <w:rPr>
          <w:lang w:eastAsia="ja-JP"/>
        </w:rPr>
        <w:t>the</w:t>
      </w:r>
      <w:r w:rsidR="001F1E13">
        <w:rPr>
          <w:lang w:eastAsia="ja-JP"/>
        </w:rPr>
        <w:t xml:space="preserve"> remain</w:t>
      </w:r>
      <w:r w:rsidR="008244DE">
        <w:rPr>
          <w:lang w:eastAsia="ja-JP"/>
        </w:rPr>
        <w:t>ing</w:t>
      </w:r>
      <w:r w:rsidR="001F1E13">
        <w:rPr>
          <w:lang w:eastAsia="ja-JP"/>
        </w:rPr>
        <w:t xml:space="preserve"> issue</w:t>
      </w:r>
      <w:r w:rsidR="008244DE">
        <w:rPr>
          <w:lang w:eastAsia="ja-JP"/>
        </w:rPr>
        <w:t>s</w:t>
      </w:r>
      <w:r w:rsidR="001F1E13">
        <w:rPr>
          <w:lang w:eastAsia="ja-JP"/>
        </w:rPr>
        <w:t xml:space="preserve"> of</w:t>
      </w:r>
      <w:r w:rsidR="004C582C">
        <w:rPr>
          <w:lang w:eastAsia="ja-JP"/>
        </w:rPr>
        <w:t xml:space="preserve"> collision handling</w:t>
      </w:r>
      <w:r w:rsidR="000F1BEB">
        <w:rPr>
          <w:lang w:eastAsia="ja-JP"/>
        </w:rPr>
        <w:t xml:space="preserve"> of Case 8, i.e. the valid RO </w:t>
      </w:r>
      <w:r w:rsidR="000F1BEB" w:rsidRPr="00356F00">
        <w:rPr>
          <w:rFonts w:eastAsia="Times New Roman" w:cs="Times"/>
          <w:szCs w:val="20"/>
        </w:rPr>
        <w:t>overlapping with</w:t>
      </w:r>
      <w:r w:rsidR="000F1BEB">
        <w:rPr>
          <w:rFonts w:eastAsia="Times New Roman" w:cs="Times"/>
          <w:szCs w:val="20"/>
        </w:rPr>
        <w:t xml:space="preserve"> </w:t>
      </w:r>
      <w:r w:rsidR="000F1BEB" w:rsidRPr="000F1BEB">
        <w:rPr>
          <w:rFonts w:eastAsia="Times New Roman" w:cs="Times"/>
          <w:szCs w:val="20"/>
        </w:rPr>
        <w:t>PDCCH in Type 0/0A/1/2 CSS set</w:t>
      </w:r>
      <w:r w:rsidR="000F1BEB">
        <w:rPr>
          <w:rFonts w:eastAsia="Times New Roman" w:cs="Times"/>
          <w:szCs w:val="20"/>
        </w:rPr>
        <w:t xml:space="preserve">, </w:t>
      </w:r>
      <w:r w:rsidR="000F1BEB" w:rsidRPr="000F1BEB">
        <w:rPr>
          <w:rFonts w:eastAsia="Times New Roman" w:cs="Times"/>
          <w:szCs w:val="20"/>
        </w:rPr>
        <w:t>with UE-dedicated configured DL reception</w:t>
      </w:r>
      <w:r w:rsidR="000F1BEB">
        <w:rPr>
          <w:rFonts w:eastAsia="Times New Roman" w:cs="Times"/>
          <w:szCs w:val="20"/>
        </w:rPr>
        <w:t xml:space="preserve">, and </w:t>
      </w:r>
      <w:r w:rsidR="000F1BEB" w:rsidRPr="00356F00">
        <w:rPr>
          <w:rFonts w:eastAsia="Times New Roman" w:cs="Times"/>
          <w:szCs w:val="20"/>
        </w:rPr>
        <w:t>with dynamically scheduled DL reception</w:t>
      </w:r>
      <w:r w:rsidR="00541211">
        <w:rPr>
          <w:lang w:eastAsia="ja-JP"/>
        </w:rPr>
        <w:t>.</w:t>
      </w:r>
      <w:r w:rsidRPr="004B208B">
        <w:rPr>
          <w:rFonts w:eastAsia="MS Mincho"/>
          <w:lang w:eastAsia="ja-JP"/>
        </w:rPr>
        <w:t xml:space="preserve"> </w:t>
      </w:r>
      <w:r w:rsidR="000F1BEB">
        <w:rPr>
          <w:rFonts w:eastAsia="MS Mincho"/>
          <w:lang w:eastAsia="ja-JP"/>
        </w:rPr>
        <w:t xml:space="preserve">The </w:t>
      </w:r>
      <w:r w:rsidR="007F1F85">
        <w:rPr>
          <w:rFonts w:eastAsia="MS Mincho"/>
          <w:lang w:eastAsia="ja-JP"/>
        </w:rPr>
        <w:t xml:space="preserve">validation and mapping rules of </w:t>
      </w:r>
      <w:r w:rsidR="000F1BEB">
        <w:rPr>
          <w:rFonts w:eastAsia="MS Mincho"/>
          <w:lang w:eastAsia="ja-JP"/>
        </w:rPr>
        <w:t>ROs and corresponding PUSCH occasions for MsgA are also discussed.</w:t>
      </w:r>
    </w:p>
    <w:p w14:paraId="49A4150A" w14:textId="77777777" w:rsidR="005E7E2F" w:rsidRPr="008C541E" w:rsidRDefault="005E7E2F" w:rsidP="005E7E2F">
      <w:pPr>
        <w:pStyle w:val="1"/>
      </w:pPr>
      <w:r>
        <w:t>RO</w:t>
      </w:r>
      <w:r>
        <w:rPr>
          <w:rFonts w:hint="eastAsia"/>
          <w:lang w:eastAsia="zh-CN"/>
        </w:rPr>
        <w:t>/</w:t>
      </w:r>
      <w:r>
        <w:t>PRU validation for HD-FDD UEs</w:t>
      </w:r>
    </w:p>
    <w:p w14:paraId="6196A01F" w14:textId="26F6A26C" w:rsidR="006A1A7E" w:rsidRPr="00FC5A2A" w:rsidRDefault="005E7E2F" w:rsidP="005E7E2F">
      <w:pPr>
        <w:rPr>
          <w:lang w:eastAsia="zh-CN"/>
        </w:rPr>
      </w:pPr>
      <w:r>
        <w:rPr>
          <w:lang w:eastAsia="zh-CN"/>
        </w:rPr>
        <w:t xml:space="preserve">Before the discussion of Case 8: valid RO overlapping with DL resources, </w:t>
      </w:r>
      <w:r w:rsidR="006A1A7E">
        <w:rPr>
          <w:lang w:eastAsia="zh-CN"/>
        </w:rPr>
        <w:t>the RO validation rule for FDD bands (</w:t>
      </w:r>
      <w:r w:rsidR="006A1A7E" w:rsidRPr="006A1A7E">
        <w:rPr>
          <w:lang w:eastAsia="zh-CN"/>
        </w:rPr>
        <w:t>paired spectrum</w:t>
      </w:r>
      <w:r w:rsidR="006A1A7E">
        <w:rPr>
          <w:lang w:eastAsia="zh-CN"/>
        </w:rPr>
        <w:t>) for the RedCap UEs with half-duplex capability should be defined. Besides, in 2-step RACH, PUSCH occasions (PO) of MsgA is coupled with RO, so that the validation rule of PUSCH occasions and the mapping rule between PO and should be considered together with RO validation. The specif</w:t>
      </w:r>
      <w:r w:rsidR="00FC5A2A">
        <w:rPr>
          <w:lang w:eastAsia="zh-CN"/>
        </w:rPr>
        <w:t>i</w:t>
      </w:r>
      <w:r w:rsidR="006A1A7E">
        <w:rPr>
          <w:lang w:eastAsia="zh-CN"/>
        </w:rPr>
        <w:t xml:space="preserve">ed RO/PO validation rules in </w:t>
      </w:r>
      <w:r w:rsidR="00FC5A2A">
        <w:rPr>
          <w:lang w:eastAsia="zh-CN"/>
        </w:rPr>
        <w:t xml:space="preserve">both TDD and </w:t>
      </w:r>
      <w:r w:rsidR="006A1A7E">
        <w:rPr>
          <w:lang w:eastAsia="zh-CN"/>
        </w:rPr>
        <w:t xml:space="preserve">FDD </w:t>
      </w:r>
      <w:r w:rsidR="00FC5A2A">
        <w:rPr>
          <w:lang w:eastAsia="zh-CN"/>
        </w:rPr>
        <w:t>bands</w:t>
      </w:r>
      <w:r w:rsidR="006A1A7E">
        <w:rPr>
          <w:lang w:eastAsia="zh-CN"/>
        </w:rPr>
        <w:t xml:space="preserve"> are referred as following [</w:t>
      </w:r>
      <w:r w:rsidR="00031FD3">
        <w:rPr>
          <w:lang w:eastAsia="zh-CN"/>
        </w:rPr>
        <w:t>2</w:t>
      </w:r>
      <w:r w:rsidR="006A1A7E">
        <w:rPr>
          <w:lang w:eastAsia="zh-CN"/>
        </w:rPr>
        <w:t>].</w:t>
      </w:r>
      <w:r w:rsidR="00FC5A2A" w:rsidRPr="00FC5A2A">
        <w:rPr>
          <w:rFonts w:hint="eastAsia"/>
          <w:lang w:eastAsia="zh-CN"/>
        </w:rPr>
        <w:t xml:space="preserve"> </w:t>
      </w:r>
      <w:r w:rsidR="00FC5A2A">
        <w:rPr>
          <w:rFonts w:hint="eastAsia"/>
          <w:lang w:eastAsia="zh-CN"/>
        </w:rPr>
        <w:t>I</w:t>
      </w:r>
      <w:r w:rsidR="00FC5A2A">
        <w:rPr>
          <w:lang w:eastAsia="zh-CN"/>
        </w:rPr>
        <w:t xml:space="preserve">n a word, in FDD band, all the ROs are valid, and all the POs that not overlapped in time with ROs are valid. In TDD band, the RO/PO validation should also take the SSB symbols and </w:t>
      </w:r>
      <w:r w:rsidR="00FC5A2A" w:rsidRPr="007549C6">
        <w:rPr>
          <w:i/>
        </w:rPr>
        <w:t>tdd-UL-DL-ConfigurationCommon</w:t>
      </w:r>
      <w:r w:rsidR="00FC5A2A">
        <w:rPr>
          <w:i/>
        </w:rPr>
        <w:t xml:space="preserve"> </w:t>
      </w:r>
      <w:r w:rsidR="00FC5A2A">
        <w:t>configurations into consideration, which is stricter than that in FDD band.</w:t>
      </w:r>
    </w:p>
    <w:p w14:paraId="32C68FC6" w14:textId="77777777" w:rsidR="005E7E2F" w:rsidRDefault="005E7E2F" w:rsidP="005E7E2F">
      <w:pPr>
        <w:rPr>
          <w:lang w:eastAsia="zh-CN"/>
        </w:rPr>
      </w:pPr>
      <w:r w:rsidRPr="00124143">
        <w:rPr>
          <w:rFonts w:eastAsiaTheme="minorEastAsia"/>
          <w:iCs/>
          <w:noProof/>
          <w:lang w:eastAsia="zh-CN"/>
        </w:rPr>
        <w:lastRenderedPageBreak/>
        <mc:AlternateContent>
          <mc:Choice Requires="wps">
            <w:drawing>
              <wp:inline distT="0" distB="0" distL="0" distR="0" wp14:anchorId="3F27A394" wp14:editId="6EBB4053">
                <wp:extent cx="5907136" cy="1404620"/>
                <wp:effectExtent l="0" t="0" r="17780" b="101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7136" cy="1404620"/>
                        </a:xfrm>
                        <a:prstGeom prst="rect">
                          <a:avLst/>
                        </a:prstGeom>
                        <a:solidFill>
                          <a:srgbClr val="FFFFFF"/>
                        </a:solidFill>
                        <a:ln w="9525">
                          <a:solidFill>
                            <a:srgbClr val="000000"/>
                          </a:solidFill>
                          <a:miter lim="800000"/>
                          <a:headEnd/>
                          <a:tailEnd/>
                        </a:ln>
                      </wps:spPr>
                      <wps:txbx>
                        <w:txbxContent>
                          <w:p w14:paraId="574D3197" w14:textId="77777777" w:rsidR="005E7E2F" w:rsidRPr="00070B49" w:rsidRDefault="005E7E2F" w:rsidP="005E7E2F">
                            <w:pPr>
                              <w:spacing w:after="0"/>
                              <w:rPr>
                                <w:b/>
                                <w:szCs w:val="20"/>
                                <w:u w:val="single"/>
                                <w:lang w:eastAsia="zh-CN"/>
                              </w:rPr>
                            </w:pPr>
                            <w:r w:rsidRPr="00070B49">
                              <w:rPr>
                                <w:rFonts w:hint="eastAsia"/>
                                <w:b/>
                                <w:szCs w:val="20"/>
                                <w:u w:val="single"/>
                                <w:lang w:eastAsia="zh-CN"/>
                              </w:rPr>
                              <w:t xml:space="preserve">TS </w:t>
                            </w:r>
                            <w:r w:rsidRPr="00070B49">
                              <w:rPr>
                                <w:b/>
                                <w:szCs w:val="20"/>
                                <w:u w:val="single"/>
                                <w:lang w:eastAsia="zh-CN"/>
                              </w:rPr>
                              <w:t>38.21</w:t>
                            </w:r>
                            <w:r>
                              <w:rPr>
                                <w:b/>
                                <w:szCs w:val="20"/>
                                <w:u w:val="single"/>
                                <w:lang w:eastAsia="zh-CN"/>
                              </w:rPr>
                              <w:t>3</w:t>
                            </w:r>
                          </w:p>
                          <w:p w14:paraId="4774406D" w14:textId="77777777" w:rsidR="005E7E2F" w:rsidRDefault="005E7E2F" w:rsidP="005E7E2F">
                            <w:pPr>
                              <w:spacing w:after="0"/>
                              <w:rPr>
                                <w:sz w:val="20"/>
                                <w:szCs w:val="20"/>
                                <w:lang w:eastAsia="zh-CN"/>
                              </w:rPr>
                            </w:pPr>
                            <w:r w:rsidRPr="00070B49">
                              <w:rPr>
                                <w:sz w:val="20"/>
                                <w:szCs w:val="20"/>
                                <w:lang w:eastAsia="zh-CN"/>
                              </w:rPr>
                              <w:t>…</w:t>
                            </w:r>
                          </w:p>
                          <w:p w14:paraId="51D875E1" w14:textId="77777777" w:rsidR="005E7E2F" w:rsidRPr="00091539" w:rsidRDefault="005E7E2F" w:rsidP="005E7E2F">
                            <w:pPr>
                              <w:spacing w:after="0"/>
                              <w:rPr>
                                <w:sz w:val="20"/>
                              </w:rPr>
                            </w:pPr>
                            <w:r w:rsidRPr="004D6EF7">
                              <w:rPr>
                                <w:sz w:val="20"/>
                                <w:highlight w:val="cyan"/>
                              </w:rPr>
                              <w:t>For paired spectrum</w:t>
                            </w:r>
                            <w:r w:rsidRPr="00091539">
                              <w:rPr>
                                <w:sz w:val="20"/>
                              </w:rPr>
                              <w:t xml:space="preserve"> </w:t>
                            </w:r>
                            <w:r w:rsidRPr="00091539">
                              <w:rPr>
                                <w:rFonts w:eastAsia="Times New Roman"/>
                                <w:sz w:val="20"/>
                              </w:rPr>
                              <w:t>or supplementary uplink band</w:t>
                            </w:r>
                            <w:r w:rsidRPr="00091539">
                              <w:rPr>
                                <w:sz w:val="20"/>
                              </w:rPr>
                              <w:t xml:space="preserve"> all PRACH occasions are valid. </w:t>
                            </w:r>
                          </w:p>
                          <w:p w14:paraId="782F223C" w14:textId="77777777" w:rsidR="005E7E2F" w:rsidRPr="00091539" w:rsidRDefault="005E7E2F" w:rsidP="005E7E2F">
                            <w:pPr>
                              <w:spacing w:after="0"/>
                              <w:rPr>
                                <w:sz w:val="20"/>
                              </w:rPr>
                            </w:pPr>
                            <w:bookmarkStart w:id="3" w:name="_Hlk29801864"/>
                            <w:r w:rsidRPr="008D5619">
                              <w:rPr>
                                <w:sz w:val="20"/>
                                <w:highlight w:val="cyan"/>
                              </w:rPr>
                              <w:t>For unpaired spectrum</w:t>
                            </w:r>
                            <w:r w:rsidRPr="00091539">
                              <w:rPr>
                                <w:sz w:val="20"/>
                              </w:rPr>
                              <w:t xml:space="preserve">, </w:t>
                            </w:r>
                          </w:p>
                          <w:p w14:paraId="43414E69" w14:textId="77777777" w:rsidR="005E7E2F" w:rsidRPr="00162E2F" w:rsidRDefault="005E7E2F" w:rsidP="005E7E2F">
                            <w:pPr>
                              <w:pStyle w:val="B1"/>
                              <w:spacing w:after="0"/>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3B69DA4D" w14:textId="77777777" w:rsidR="005E7E2F" w:rsidRDefault="005E7E2F" w:rsidP="005E7E2F">
                            <w:pPr>
                              <w:pStyle w:val="B2"/>
                              <w:spacing w:after="0"/>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66E892BD" w14:textId="77777777" w:rsidR="005E7E2F" w:rsidRDefault="005E7E2F" w:rsidP="005E7E2F">
                            <w:pPr>
                              <w:pStyle w:val="B1"/>
                              <w:spacing w:after="0"/>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0352438A" w14:textId="77777777" w:rsidR="005E7E2F" w:rsidRDefault="005E7E2F" w:rsidP="005E7E2F">
                            <w:pPr>
                              <w:pStyle w:val="B2"/>
                              <w:spacing w:after="0"/>
                            </w:pPr>
                            <w:r>
                              <w:t>-</w:t>
                            </w:r>
                            <w:r>
                              <w:tab/>
                            </w:r>
                            <w:r w:rsidRPr="0010268E">
                              <w:t>it is within UL symbols</w:t>
                            </w:r>
                            <w:r>
                              <w:rPr>
                                <w:lang w:val="en-US"/>
                              </w:rPr>
                              <w:t>,</w:t>
                            </w:r>
                            <w:r w:rsidRPr="0010268E">
                              <w:rPr>
                                <w:lang w:val="en-US"/>
                              </w:rPr>
                              <w:t xml:space="preserve"> </w:t>
                            </w:r>
                            <w:r w:rsidRPr="0010268E">
                              <w:t xml:space="preserve">or </w:t>
                            </w:r>
                          </w:p>
                          <w:p w14:paraId="05F5C7AC" w14:textId="77777777" w:rsidR="005E7E2F" w:rsidRPr="00F76F56" w:rsidRDefault="005E7E2F" w:rsidP="005E7E2F">
                            <w:pPr>
                              <w:pStyle w:val="B2"/>
                              <w:spacing w:after="0"/>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40F9D05A" w14:textId="77777777" w:rsidR="005E7E2F" w:rsidRPr="0010268E" w:rsidRDefault="005E7E2F" w:rsidP="005E7E2F">
                            <w:pPr>
                              <w:pStyle w:val="B3"/>
                              <w:spacing w:after="0"/>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3"/>
                          <w:p w14:paraId="4ABAE660" w14:textId="77777777" w:rsidR="005E7E2F" w:rsidRPr="00091539" w:rsidRDefault="005E7E2F" w:rsidP="005E7E2F">
                            <w:pPr>
                              <w:spacing w:after="0"/>
                              <w:rPr>
                                <w:sz w:val="20"/>
                                <w:szCs w:val="20"/>
                                <w:lang w:eastAsia="zh-CN"/>
                              </w:rPr>
                            </w:pPr>
                            <w:r w:rsidRPr="00070B49">
                              <w:rPr>
                                <w:sz w:val="20"/>
                                <w:szCs w:val="20"/>
                                <w:lang w:eastAsia="zh-CN"/>
                              </w:rPr>
                              <w:t>…</w:t>
                            </w:r>
                          </w:p>
                          <w:p w14:paraId="7F24CBAF" w14:textId="77777777" w:rsidR="005E7E2F" w:rsidRPr="00091539" w:rsidRDefault="005E7E2F" w:rsidP="005E7E2F">
                            <w:pPr>
                              <w:spacing w:after="0"/>
                              <w:rPr>
                                <w:sz w:val="20"/>
                                <w:lang w:eastAsia="zh-CN"/>
                              </w:rPr>
                            </w:pPr>
                            <w:r w:rsidRPr="00091539">
                              <w:rPr>
                                <w:sz w:val="20"/>
                                <w:lang w:eastAsia="zh-CN"/>
                              </w:rPr>
                              <w:t xml:space="preserve">A PUSCH occasion is valid if it does not overlap in time and frequency with any valid PRACH occasion associated with either a Type-1 random access procedure or a Type-2 random access procedure. Additionally, </w:t>
                            </w:r>
                            <w:r w:rsidRPr="008D5619">
                              <w:rPr>
                                <w:sz w:val="20"/>
                                <w:highlight w:val="cyan"/>
                                <w:lang w:eastAsia="zh-CN"/>
                              </w:rPr>
                              <w:t>for unpaired spectrum</w:t>
                            </w:r>
                            <w:r w:rsidRPr="00091539">
                              <w:rPr>
                                <w:sz w:val="20"/>
                                <w:lang w:eastAsia="zh-CN"/>
                              </w:rPr>
                              <w:t xml:space="preserve"> and for SS/PBCH blocks with indexes </w:t>
                            </w:r>
                            <w:r w:rsidRPr="00091539">
                              <w:rPr>
                                <w:rFonts w:hint="eastAsia"/>
                                <w:sz w:val="20"/>
                                <w:lang w:eastAsia="zh-CN"/>
                              </w:rPr>
                              <w:t>provided by</w:t>
                            </w:r>
                            <w:r w:rsidRPr="00091539">
                              <w:rPr>
                                <w:sz w:val="20"/>
                              </w:rPr>
                              <w:t xml:space="preserve"> </w:t>
                            </w:r>
                            <w:r w:rsidRPr="00091539">
                              <w:rPr>
                                <w:i/>
                                <w:sz w:val="20"/>
                              </w:rPr>
                              <w:t>ssb-PositionsInBurst</w:t>
                            </w:r>
                            <w:r w:rsidRPr="00091539">
                              <w:rPr>
                                <w:sz w:val="20"/>
                              </w:rPr>
                              <w:t xml:space="preserve"> in </w:t>
                            </w:r>
                            <w:r w:rsidRPr="00091539">
                              <w:rPr>
                                <w:i/>
                                <w:sz w:val="20"/>
                              </w:rPr>
                              <w:t>S</w:t>
                            </w:r>
                            <w:r w:rsidRPr="00091539">
                              <w:rPr>
                                <w:rFonts w:hint="eastAsia"/>
                                <w:i/>
                                <w:sz w:val="20"/>
                                <w:lang w:eastAsia="zh-CN"/>
                              </w:rPr>
                              <w:t>IB</w:t>
                            </w:r>
                            <w:r w:rsidRPr="00091539">
                              <w:rPr>
                                <w:i/>
                                <w:sz w:val="20"/>
                              </w:rPr>
                              <w:t>1</w:t>
                            </w:r>
                            <w:r w:rsidRPr="00091539">
                              <w:rPr>
                                <w:sz w:val="20"/>
                              </w:rPr>
                              <w:t xml:space="preserve"> or by </w:t>
                            </w:r>
                            <w:r w:rsidRPr="00091539">
                              <w:rPr>
                                <w:i/>
                                <w:sz w:val="20"/>
                              </w:rPr>
                              <w:t>ServingCellConfigCommon</w:t>
                            </w:r>
                            <w:r w:rsidRPr="00091539">
                              <w:rPr>
                                <w:sz w:val="20"/>
                                <w:lang w:eastAsia="zh-CN"/>
                              </w:rPr>
                              <w:t xml:space="preserve"> </w:t>
                            </w:r>
                          </w:p>
                          <w:p w14:paraId="41A6FE79" w14:textId="77777777" w:rsidR="005E7E2F" w:rsidRDefault="005E7E2F" w:rsidP="005E7E2F">
                            <w:pPr>
                              <w:pStyle w:val="B1"/>
                              <w:spacing w:after="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3E7D3236" w14:textId="77777777" w:rsidR="005E7E2F" w:rsidRDefault="005E7E2F" w:rsidP="005E7E2F">
                            <w:pPr>
                              <w:pStyle w:val="B2"/>
                              <w:spacing w:after="0"/>
                            </w:pPr>
                            <w:r w:rsidRPr="007549C6">
                              <w:t>-</w:t>
                            </w:r>
                            <w:r w:rsidRPr="007549C6">
                              <w:tab/>
                            </w:r>
                            <w:r w:rsidRPr="00E80780">
                              <w:t>does not precede a SS/PBCH block in the PUSCH slot</w:t>
                            </w:r>
                            <w:r>
                              <w:t>,</w:t>
                            </w:r>
                            <w:r w:rsidRPr="00E80780">
                              <w:t xml:space="preserve"> </w:t>
                            </w:r>
                            <w:r w:rsidRPr="00284825">
                              <w:t xml:space="preserve">and </w:t>
                            </w:r>
                          </w:p>
                          <w:p w14:paraId="63FC1BAE" w14:textId="77777777" w:rsidR="005E7E2F" w:rsidRPr="007549C6" w:rsidRDefault="005E7E2F" w:rsidP="005E7E2F">
                            <w:pPr>
                              <w:pStyle w:val="B2"/>
                              <w:spacing w:after="0"/>
                            </w:pPr>
                            <w:r w:rsidRPr="007549C6">
                              <w:t>-</w:t>
                            </w:r>
                            <w:r w:rsidRPr="007549C6">
                              <w:tab/>
                            </w:r>
                            <w:r w:rsidRPr="00284825">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p>
                          <w:p w14:paraId="59BEC8C9" w14:textId="77777777" w:rsidR="005E7E2F" w:rsidRPr="007549C6" w:rsidRDefault="005E7E2F" w:rsidP="005E7E2F">
                            <w:pPr>
                              <w:pStyle w:val="B1"/>
                              <w:spacing w:after="0"/>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0729BA6A" w14:textId="77777777" w:rsidR="005E7E2F" w:rsidRPr="007549C6" w:rsidRDefault="005E7E2F" w:rsidP="005E7E2F">
                            <w:pPr>
                              <w:pStyle w:val="B2"/>
                              <w:spacing w:after="0"/>
                            </w:pPr>
                            <w:r w:rsidRPr="007549C6">
                              <w:t>-</w:t>
                            </w:r>
                            <w:r w:rsidRPr="007549C6">
                              <w:tab/>
                              <w:t>is within UL symbols</w:t>
                            </w:r>
                            <w:r w:rsidRPr="007549C6">
                              <w:rPr>
                                <w:lang w:val="en-US"/>
                              </w:rPr>
                              <w:t xml:space="preserve">, </w:t>
                            </w:r>
                            <w:r w:rsidRPr="007549C6">
                              <w:t xml:space="preserve">or </w:t>
                            </w:r>
                          </w:p>
                          <w:p w14:paraId="66E11D7E" w14:textId="77777777" w:rsidR="005E7E2F" w:rsidRDefault="005E7E2F" w:rsidP="005E7E2F">
                            <w:pPr>
                              <w:pStyle w:val="B2"/>
                              <w:spacing w:after="0"/>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65355253" w14:textId="77777777" w:rsidR="005E7E2F" w:rsidRPr="00091539" w:rsidRDefault="005E7E2F" w:rsidP="005E7E2F">
                            <w:pPr>
                              <w:pStyle w:val="B2"/>
                              <w:spacing w:after="0"/>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txbxContent>
                      </wps:txbx>
                      <wps:bodyPr rot="0" vert="horz" wrap="square" lIns="91440" tIns="45720" rIns="91440" bIns="45720" anchor="t" anchorCtr="0">
                        <a:spAutoFit/>
                      </wps:bodyPr>
                    </wps:wsp>
                  </a:graphicData>
                </a:graphic>
              </wp:inline>
            </w:drawing>
          </mc:Choice>
          <mc:Fallback>
            <w:pict>
              <v:shapetype w14:anchorId="3F27A394" id="_x0000_t202" coordsize="21600,21600" o:spt="202" path="m,l,21600r21600,l21600,xe">
                <v:stroke joinstyle="miter"/>
                <v:path gradientshapeok="t" o:connecttype="rect"/>
              </v:shapetype>
              <v:shape id="文本框 2" o:spid="_x0000_s1026" type="#_x0000_t202" style="width:46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">
                <v:textbox style="mso-fit-shape-to-text:t">
                  <w:txbxContent>
                    <w:p w14:paraId="574D3197" w14:textId="77777777" w:rsidR="005E7E2F" w:rsidRPr="00070B49" w:rsidRDefault="005E7E2F" w:rsidP="005E7E2F">
                      <w:pPr>
                        <w:spacing w:after="0"/>
                        <w:rPr>
                          <w:b/>
                          <w:szCs w:val="20"/>
                          <w:u w:val="single"/>
                          <w:lang w:eastAsia="zh-CN"/>
                        </w:rPr>
                      </w:pPr>
                      <w:r w:rsidRPr="00070B49">
                        <w:rPr>
                          <w:rFonts w:hint="eastAsia"/>
                          <w:b/>
                          <w:szCs w:val="20"/>
                          <w:u w:val="single"/>
                          <w:lang w:eastAsia="zh-CN"/>
                        </w:rPr>
                        <w:t xml:space="preserve">TS </w:t>
                      </w:r>
                      <w:r w:rsidRPr="00070B49">
                        <w:rPr>
                          <w:b/>
                          <w:szCs w:val="20"/>
                          <w:u w:val="single"/>
                          <w:lang w:eastAsia="zh-CN"/>
                        </w:rPr>
                        <w:t>38.21</w:t>
                      </w:r>
                      <w:r>
                        <w:rPr>
                          <w:b/>
                          <w:szCs w:val="20"/>
                          <w:u w:val="single"/>
                          <w:lang w:eastAsia="zh-CN"/>
                        </w:rPr>
                        <w:t>3</w:t>
                      </w:r>
                    </w:p>
                    <w:p w14:paraId="4774406D" w14:textId="77777777" w:rsidR="005E7E2F" w:rsidRDefault="005E7E2F" w:rsidP="005E7E2F">
                      <w:pPr>
                        <w:spacing w:after="0"/>
                        <w:rPr>
                          <w:sz w:val="20"/>
                          <w:szCs w:val="20"/>
                          <w:lang w:eastAsia="zh-CN"/>
                        </w:rPr>
                      </w:pPr>
                      <w:r w:rsidRPr="00070B49">
                        <w:rPr>
                          <w:sz w:val="20"/>
                          <w:szCs w:val="20"/>
                          <w:lang w:eastAsia="zh-CN"/>
                        </w:rPr>
                        <w:t>…</w:t>
                      </w:r>
                    </w:p>
                    <w:p w14:paraId="51D875E1" w14:textId="77777777" w:rsidR="005E7E2F" w:rsidRPr="00091539" w:rsidRDefault="005E7E2F" w:rsidP="005E7E2F">
                      <w:pPr>
                        <w:spacing w:after="0"/>
                        <w:rPr>
                          <w:sz w:val="20"/>
                        </w:rPr>
                      </w:pPr>
                      <w:r w:rsidRPr="004D6EF7">
                        <w:rPr>
                          <w:sz w:val="20"/>
                          <w:highlight w:val="cyan"/>
                        </w:rPr>
                        <w:t>For paired spectrum</w:t>
                      </w:r>
                      <w:r w:rsidRPr="00091539">
                        <w:rPr>
                          <w:sz w:val="20"/>
                        </w:rPr>
                        <w:t xml:space="preserve"> </w:t>
                      </w:r>
                      <w:r w:rsidRPr="00091539">
                        <w:rPr>
                          <w:rFonts w:eastAsia="Times New Roman"/>
                          <w:sz w:val="20"/>
                        </w:rPr>
                        <w:t>or supplementary uplink band</w:t>
                      </w:r>
                      <w:r w:rsidRPr="00091539">
                        <w:rPr>
                          <w:sz w:val="20"/>
                        </w:rPr>
                        <w:t xml:space="preserve"> all PRACH occasions are valid. </w:t>
                      </w:r>
                    </w:p>
                    <w:p w14:paraId="782F223C" w14:textId="77777777" w:rsidR="005E7E2F" w:rsidRPr="00091539" w:rsidRDefault="005E7E2F" w:rsidP="005E7E2F">
                      <w:pPr>
                        <w:spacing w:after="0"/>
                        <w:rPr>
                          <w:sz w:val="20"/>
                        </w:rPr>
                      </w:pPr>
                      <w:bookmarkStart w:id="3" w:name="_Hlk29801864"/>
                      <w:r w:rsidRPr="008D5619">
                        <w:rPr>
                          <w:sz w:val="20"/>
                          <w:highlight w:val="cyan"/>
                        </w:rPr>
                        <w:t>For unpaired spectrum</w:t>
                      </w:r>
                      <w:r w:rsidRPr="00091539">
                        <w:rPr>
                          <w:sz w:val="20"/>
                        </w:rPr>
                        <w:t xml:space="preserve">, </w:t>
                      </w:r>
                    </w:p>
                    <w:p w14:paraId="43414E69" w14:textId="77777777" w:rsidR="005E7E2F" w:rsidRPr="00162E2F" w:rsidRDefault="005E7E2F" w:rsidP="005E7E2F">
                      <w:pPr>
                        <w:pStyle w:val="B1"/>
                        <w:spacing w:after="0"/>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3B69DA4D" w14:textId="77777777" w:rsidR="005E7E2F" w:rsidRDefault="005E7E2F" w:rsidP="005E7E2F">
                      <w:pPr>
                        <w:pStyle w:val="B2"/>
                        <w:spacing w:after="0"/>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66E892BD" w14:textId="77777777" w:rsidR="005E7E2F" w:rsidRDefault="005E7E2F" w:rsidP="005E7E2F">
                      <w:pPr>
                        <w:pStyle w:val="B1"/>
                        <w:spacing w:after="0"/>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0352438A" w14:textId="77777777" w:rsidR="005E7E2F" w:rsidRDefault="005E7E2F" w:rsidP="005E7E2F">
                      <w:pPr>
                        <w:pStyle w:val="B2"/>
                        <w:spacing w:after="0"/>
                      </w:pPr>
                      <w:r>
                        <w:t>-</w:t>
                      </w:r>
                      <w:r>
                        <w:tab/>
                      </w:r>
                      <w:r w:rsidRPr="0010268E">
                        <w:t>it is within UL symbols</w:t>
                      </w:r>
                      <w:r>
                        <w:rPr>
                          <w:lang w:val="en-US"/>
                        </w:rPr>
                        <w:t>,</w:t>
                      </w:r>
                      <w:r w:rsidRPr="0010268E">
                        <w:rPr>
                          <w:lang w:val="en-US"/>
                        </w:rPr>
                        <w:t xml:space="preserve"> </w:t>
                      </w:r>
                      <w:r w:rsidRPr="0010268E">
                        <w:t xml:space="preserve">or </w:t>
                      </w:r>
                    </w:p>
                    <w:p w14:paraId="05F5C7AC" w14:textId="77777777" w:rsidR="005E7E2F" w:rsidRPr="00F76F56" w:rsidRDefault="005E7E2F" w:rsidP="005E7E2F">
                      <w:pPr>
                        <w:pStyle w:val="B2"/>
                        <w:spacing w:after="0"/>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40F9D05A" w14:textId="77777777" w:rsidR="005E7E2F" w:rsidRPr="0010268E" w:rsidRDefault="005E7E2F" w:rsidP="005E7E2F">
                      <w:pPr>
                        <w:pStyle w:val="B3"/>
                        <w:spacing w:after="0"/>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bookmarkEnd w:id="3"/>
                    <w:p w14:paraId="4ABAE660" w14:textId="77777777" w:rsidR="005E7E2F" w:rsidRPr="00091539" w:rsidRDefault="005E7E2F" w:rsidP="005E7E2F">
                      <w:pPr>
                        <w:spacing w:after="0"/>
                        <w:rPr>
                          <w:sz w:val="20"/>
                          <w:szCs w:val="20"/>
                          <w:lang w:eastAsia="zh-CN"/>
                        </w:rPr>
                      </w:pPr>
                      <w:r w:rsidRPr="00070B49">
                        <w:rPr>
                          <w:sz w:val="20"/>
                          <w:szCs w:val="20"/>
                          <w:lang w:eastAsia="zh-CN"/>
                        </w:rPr>
                        <w:t>…</w:t>
                      </w:r>
                    </w:p>
                    <w:p w14:paraId="7F24CBAF" w14:textId="77777777" w:rsidR="005E7E2F" w:rsidRPr="00091539" w:rsidRDefault="005E7E2F" w:rsidP="005E7E2F">
                      <w:pPr>
                        <w:spacing w:after="0"/>
                        <w:rPr>
                          <w:sz w:val="20"/>
                          <w:lang w:eastAsia="zh-CN"/>
                        </w:rPr>
                      </w:pPr>
                      <w:r w:rsidRPr="00091539">
                        <w:rPr>
                          <w:sz w:val="20"/>
                          <w:lang w:eastAsia="zh-CN"/>
                        </w:rPr>
                        <w:t xml:space="preserve">A PUSCH occasion is valid if it does not overlap in time and frequency with any valid PRACH occasion associated with either a Type-1 random access procedure or a Type-2 random access procedure. Additionally, </w:t>
                      </w:r>
                      <w:r w:rsidRPr="008D5619">
                        <w:rPr>
                          <w:sz w:val="20"/>
                          <w:highlight w:val="cyan"/>
                          <w:lang w:eastAsia="zh-CN"/>
                        </w:rPr>
                        <w:t>for unpaired spectrum</w:t>
                      </w:r>
                      <w:r w:rsidRPr="00091539">
                        <w:rPr>
                          <w:sz w:val="20"/>
                          <w:lang w:eastAsia="zh-CN"/>
                        </w:rPr>
                        <w:t xml:space="preserve"> and for SS/PBCH blocks with indexes </w:t>
                      </w:r>
                      <w:r w:rsidRPr="00091539">
                        <w:rPr>
                          <w:rFonts w:hint="eastAsia"/>
                          <w:sz w:val="20"/>
                          <w:lang w:eastAsia="zh-CN"/>
                        </w:rPr>
                        <w:t>provided by</w:t>
                      </w:r>
                      <w:r w:rsidRPr="00091539">
                        <w:rPr>
                          <w:sz w:val="20"/>
                        </w:rPr>
                        <w:t xml:space="preserve"> </w:t>
                      </w:r>
                      <w:r w:rsidRPr="00091539">
                        <w:rPr>
                          <w:i/>
                          <w:sz w:val="20"/>
                        </w:rPr>
                        <w:t>ssb-PositionsInBurst</w:t>
                      </w:r>
                      <w:r w:rsidRPr="00091539">
                        <w:rPr>
                          <w:sz w:val="20"/>
                        </w:rPr>
                        <w:t xml:space="preserve"> in </w:t>
                      </w:r>
                      <w:r w:rsidRPr="00091539">
                        <w:rPr>
                          <w:i/>
                          <w:sz w:val="20"/>
                        </w:rPr>
                        <w:t>S</w:t>
                      </w:r>
                      <w:r w:rsidRPr="00091539">
                        <w:rPr>
                          <w:rFonts w:hint="eastAsia"/>
                          <w:i/>
                          <w:sz w:val="20"/>
                          <w:lang w:eastAsia="zh-CN"/>
                        </w:rPr>
                        <w:t>IB</w:t>
                      </w:r>
                      <w:r w:rsidRPr="00091539">
                        <w:rPr>
                          <w:i/>
                          <w:sz w:val="20"/>
                        </w:rPr>
                        <w:t>1</w:t>
                      </w:r>
                      <w:r w:rsidRPr="00091539">
                        <w:rPr>
                          <w:sz w:val="20"/>
                        </w:rPr>
                        <w:t xml:space="preserve"> or by </w:t>
                      </w:r>
                      <w:r w:rsidRPr="00091539">
                        <w:rPr>
                          <w:i/>
                          <w:sz w:val="20"/>
                        </w:rPr>
                        <w:t>ServingCellConfigCommon</w:t>
                      </w:r>
                      <w:r w:rsidRPr="00091539">
                        <w:rPr>
                          <w:sz w:val="20"/>
                          <w:lang w:eastAsia="zh-CN"/>
                        </w:rPr>
                        <w:t xml:space="preserve"> </w:t>
                      </w:r>
                    </w:p>
                    <w:p w14:paraId="41A6FE79" w14:textId="77777777" w:rsidR="005E7E2F" w:rsidRDefault="005E7E2F" w:rsidP="005E7E2F">
                      <w:pPr>
                        <w:pStyle w:val="B1"/>
                        <w:spacing w:after="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3E7D3236" w14:textId="77777777" w:rsidR="005E7E2F" w:rsidRDefault="005E7E2F" w:rsidP="005E7E2F">
                      <w:pPr>
                        <w:pStyle w:val="B2"/>
                        <w:spacing w:after="0"/>
                      </w:pPr>
                      <w:r w:rsidRPr="007549C6">
                        <w:t>-</w:t>
                      </w:r>
                      <w:r w:rsidRPr="007549C6">
                        <w:tab/>
                      </w:r>
                      <w:r w:rsidRPr="00E80780">
                        <w:t>does not precede a SS/PBCH block in the PUSCH slot</w:t>
                      </w:r>
                      <w:r>
                        <w:t>,</w:t>
                      </w:r>
                      <w:r w:rsidRPr="00E80780">
                        <w:t xml:space="preserve"> </w:t>
                      </w:r>
                      <w:r w:rsidRPr="00284825">
                        <w:t xml:space="preserve">and </w:t>
                      </w:r>
                    </w:p>
                    <w:p w14:paraId="63FC1BAE" w14:textId="77777777" w:rsidR="005E7E2F" w:rsidRPr="007549C6" w:rsidRDefault="005E7E2F" w:rsidP="005E7E2F">
                      <w:pPr>
                        <w:pStyle w:val="B2"/>
                        <w:spacing w:after="0"/>
                      </w:pPr>
                      <w:r w:rsidRPr="007549C6">
                        <w:t>-</w:t>
                      </w:r>
                      <w:r w:rsidRPr="007549C6">
                        <w:tab/>
                      </w:r>
                      <w:r w:rsidRPr="00284825">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p>
                    <w:p w14:paraId="59BEC8C9" w14:textId="77777777" w:rsidR="005E7E2F" w:rsidRPr="007549C6" w:rsidRDefault="005E7E2F" w:rsidP="005E7E2F">
                      <w:pPr>
                        <w:pStyle w:val="B1"/>
                        <w:spacing w:after="0"/>
                      </w:pPr>
                      <w:r w:rsidRPr="007549C6">
                        <w:t>-</w:t>
                      </w:r>
                      <w:r w:rsidRPr="007549C6">
                        <w:tab/>
                      </w:r>
                      <w:r w:rsidRPr="007549C6">
                        <w:rPr>
                          <w:lang w:eastAsia="zh-CN"/>
                        </w:rPr>
                        <w:t xml:space="preserve">if a UE is provided </w:t>
                      </w:r>
                      <w:r w:rsidRPr="007549C6">
                        <w:rPr>
                          <w:i/>
                          <w:lang w:val="en-US"/>
                        </w:rPr>
                        <w:t>tdd-</w:t>
                      </w:r>
                      <w:r w:rsidRPr="007549C6">
                        <w:rPr>
                          <w:i/>
                        </w:rPr>
                        <w:t>UL-DL-</w:t>
                      </w:r>
                      <w:r w:rsidRPr="007549C6">
                        <w:rPr>
                          <w:i/>
                          <w:lang w:val="en-US"/>
                        </w:rPr>
                        <w:t>ConfigurationCommon</w:t>
                      </w:r>
                      <w:r w:rsidRPr="007549C6">
                        <w:t xml:space="preserve">, a PUSCH occasion is valid if </w:t>
                      </w:r>
                      <w:r>
                        <w:t>the PUSCH occasion</w:t>
                      </w:r>
                    </w:p>
                    <w:p w14:paraId="0729BA6A" w14:textId="77777777" w:rsidR="005E7E2F" w:rsidRPr="007549C6" w:rsidRDefault="005E7E2F" w:rsidP="005E7E2F">
                      <w:pPr>
                        <w:pStyle w:val="B2"/>
                        <w:spacing w:after="0"/>
                      </w:pPr>
                      <w:r w:rsidRPr="007549C6">
                        <w:t>-</w:t>
                      </w:r>
                      <w:r w:rsidRPr="007549C6">
                        <w:tab/>
                        <w:t>is within UL symbols</w:t>
                      </w:r>
                      <w:r w:rsidRPr="007549C6">
                        <w:rPr>
                          <w:lang w:val="en-US"/>
                        </w:rPr>
                        <w:t xml:space="preserve">, </w:t>
                      </w:r>
                      <w:r w:rsidRPr="007549C6">
                        <w:t xml:space="preserve">or </w:t>
                      </w:r>
                    </w:p>
                    <w:p w14:paraId="66E11D7E" w14:textId="77777777" w:rsidR="005E7E2F" w:rsidRDefault="005E7E2F" w:rsidP="005E7E2F">
                      <w:pPr>
                        <w:pStyle w:val="B2"/>
                        <w:spacing w:after="0"/>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65355253" w14:textId="77777777" w:rsidR="005E7E2F" w:rsidRPr="00091539" w:rsidRDefault="005E7E2F" w:rsidP="005E7E2F">
                      <w:pPr>
                        <w:pStyle w:val="B2"/>
                        <w:spacing w:after="0"/>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7549C6">
                        <w:t>.</w:t>
                      </w:r>
                    </w:p>
                  </w:txbxContent>
                </v:textbox>
                <w10:anchorlock/>
              </v:shape>
            </w:pict>
          </mc:Fallback>
        </mc:AlternateContent>
      </w:r>
    </w:p>
    <w:p w14:paraId="6EDF9A3A" w14:textId="7E0AE561" w:rsidR="005E7E2F" w:rsidRDefault="005E7E2F" w:rsidP="005E7E2F">
      <w:pPr>
        <w:rPr>
          <w:lang w:eastAsia="zh-CN"/>
        </w:rPr>
      </w:pPr>
      <w:r>
        <w:rPr>
          <w:lang w:eastAsia="zh-CN"/>
        </w:rPr>
        <w:t xml:space="preserve">In a FDD cell, </w:t>
      </w:r>
      <w:r w:rsidR="00FC5A2A">
        <w:rPr>
          <w:lang w:eastAsia="zh-CN"/>
        </w:rPr>
        <w:t xml:space="preserve">both </w:t>
      </w:r>
      <w:r>
        <w:rPr>
          <w:lang w:eastAsia="zh-CN"/>
        </w:rPr>
        <w:t>t</w:t>
      </w:r>
      <w:r w:rsidR="00FC5A2A">
        <w:rPr>
          <w:lang w:eastAsia="zh-CN"/>
        </w:rPr>
        <w:t xml:space="preserve">he RO and </w:t>
      </w:r>
      <w:r>
        <w:rPr>
          <w:lang w:eastAsia="zh-CN"/>
        </w:rPr>
        <w:t xml:space="preserve">PO </w:t>
      </w:r>
      <w:r w:rsidR="00FC5A2A">
        <w:rPr>
          <w:lang w:eastAsia="zh-CN"/>
        </w:rPr>
        <w:t xml:space="preserve">resources </w:t>
      </w:r>
      <w:r>
        <w:rPr>
          <w:lang w:eastAsia="zh-CN"/>
        </w:rPr>
        <w:t>are</w:t>
      </w:r>
      <w:r w:rsidRPr="00E0629A">
        <w:rPr>
          <w:lang w:eastAsia="zh-CN"/>
        </w:rPr>
        <w:t xml:space="preserve"> </w:t>
      </w:r>
      <w:r>
        <w:rPr>
          <w:lang w:eastAsia="zh-CN"/>
        </w:rPr>
        <w:t>cell-level configured, which means the RO/PO validation rules, the RO/preamble-to-SSB mapping rules, and the RO-to-PRU mapping rules between the FD-FDD</w:t>
      </w:r>
      <w:r w:rsidR="00183B6A">
        <w:rPr>
          <w:lang w:eastAsia="zh-CN"/>
        </w:rPr>
        <w:t xml:space="preserve"> (full-duplex FDD)</w:t>
      </w:r>
      <w:r>
        <w:rPr>
          <w:lang w:eastAsia="zh-CN"/>
        </w:rPr>
        <w:t xml:space="preserve"> UEs and the HD-FDD UEs should be totally the same if the HD-FDD UEs share the RO/PRU configuration with FD-FDD UEs. Otherwise, if one of the rules mentioned above is different, </w:t>
      </w:r>
      <w:r w:rsidR="00AD4D95">
        <w:rPr>
          <w:lang w:eastAsia="zh-CN"/>
        </w:rPr>
        <w:t xml:space="preserve">e.g. using the validation rules in TDD bands, </w:t>
      </w:r>
      <w:r>
        <w:rPr>
          <w:lang w:eastAsia="zh-CN"/>
        </w:rPr>
        <w:t>the gNB has to try two receiving alternatives for HD-FDD or FD-FDD UEs, which increases the receiving complexity</w:t>
      </w:r>
      <w:r w:rsidRPr="005E5F0C">
        <w:rPr>
          <w:lang w:eastAsia="zh-CN"/>
        </w:rPr>
        <w:t xml:space="preserve"> </w:t>
      </w:r>
      <w:r>
        <w:rPr>
          <w:lang w:eastAsia="zh-CN"/>
        </w:rPr>
        <w:t xml:space="preserve">and even achieve bad receiving performance if the receiving beams are formed in </w:t>
      </w:r>
      <w:r w:rsidR="008B4E1A">
        <w:rPr>
          <w:lang w:eastAsia="zh-CN"/>
        </w:rPr>
        <w:t xml:space="preserve">the </w:t>
      </w:r>
      <w:r>
        <w:rPr>
          <w:lang w:eastAsia="zh-CN"/>
        </w:rPr>
        <w:t>analog</w:t>
      </w:r>
      <w:r w:rsidR="008B4E1A">
        <w:rPr>
          <w:lang w:eastAsia="zh-CN"/>
        </w:rPr>
        <w:t xml:space="preserve"> domain</w:t>
      </w:r>
      <w:r>
        <w:rPr>
          <w:lang w:eastAsia="zh-CN"/>
        </w:rPr>
        <w:t>.</w:t>
      </w:r>
    </w:p>
    <w:p w14:paraId="132CA7D9" w14:textId="6C2FD6FA" w:rsidR="005E7E2F" w:rsidRDefault="005E7E2F" w:rsidP="005E7E2F">
      <w:pPr>
        <w:rPr>
          <w:lang w:eastAsia="zh-CN"/>
        </w:rPr>
      </w:pPr>
      <w:r>
        <w:rPr>
          <w:lang w:eastAsia="zh-CN"/>
        </w:rPr>
        <w:t>One example is given as shown in Figure 1. There are 4 ROs and 8 PRUs in an association period, with 2 potential preambles in each RO and mapping to 4 SSBs in total. The</w:t>
      </w:r>
      <w:r w:rsidR="00AD4D95">
        <w:rPr>
          <w:lang w:eastAsia="zh-CN"/>
        </w:rPr>
        <w:t>re are</w:t>
      </w:r>
      <w:r>
        <w:rPr>
          <w:lang w:eastAsia="zh-CN"/>
        </w:rPr>
        <w:t xml:space="preserve"> two FDMed ROs </w:t>
      </w:r>
      <w:r w:rsidR="00AD4D95">
        <w:rPr>
          <w:lang w:eastAsia="zh-CN"/>
        </w:rPr>
        <w:t xml:space="preserve">with red cross shown in Figure 1 </w:t>
      </w:r>
      <w:r>
        <w:rPr>
          <w:lang w:eastAsia="zh-CN"/>
        </w:rPr>
        <w:t xml:space="preserve">overlapped with SSBs in time so that if following TDD’s definition, these two ROs </w:t>
      </w:r>
      <w:r w:rsidR="00AD4D95">
        <w:rPr>
          <w:lang w:eastAsia="zh-CN"/>
        </w:rPr>
        <w:t>are invalid</w:t>
      </w:r>
      <w:r>
        <w:rPr>
          <w:lang w:eastAsia="zh-CN"/>
        </w:rPr>
        <w:t xml:space="preserve">. The RO/PO validation and mapping patterns following FDD’s and TDD’s definition are illustrated in Figure 1, respectively. It is obvious that the different valid ROs lead to different RO/preamble-to-SSB and RO/preamble-to-PRU mapping pattern, which means the network will increase the receiving complexity and/or with a bad receiving performance to receive RO/PRU. </w:t>
      </w:r>
    </w:p>
    <w:p w14:paraId="332FDE37" w14:textId="77777777" w:rsidR="005E7E2F" w:rsidRDefault="005E7E2F" w:rsidP="005E7E2F">
      <w:pPr>
        <w:rPr>
          <w:lang w:eastAsia="zh-CN"/>
        </w:rPr>
      </w:pPr>
      <w:r>
        <w:rPr>
          <w:noProof/>
          <w:lang w:eastAsia="zh-CN"/>
        </w:rPr>
        <w:lastRenderedPageBreak/>
        <w:drawing>
          <wp:inline distT="0" distB="0" distL="0" distR="0" wp14:anchorId="209FAF02" wp14:editId="2909A723">
            <wp:extent cx="5879087" cy="3471382"/>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9877" cy="3489562"/>
                    </a:xfrm>
                    <a:prstGeom prst="rect">
                      <a:avLst/>
                    </a:prstGeom>
                    <a:noFill/>
                  </pic:spPr>
                </pic:pic>
              </a:graphicData>
            </a:graphic>
          </wp:inline>
        </w:drawing>
      </w:r>
    </w:p>
    <w:p w14:paraId="4E6CA82A" w14:textId="77777777" w:rsidR="005E7E2F" w:rsidRPr="006F5ADF" w:rsidRDefault="005E7E2F" w:rsidP="005E7E2F">
      <w:pPr>
        <w:spacing w:after="240"/>
        <w:jc w:val="center"/>
        <w:rPr>
          <w:b/>
          <w:noProof/>
          <w:sz w:val="20"/>
        </w:rPr>
      </w:pPr>
      <w:r>
        <w:rPr>
          <w:b/>
          <w:noProof/>
          <w:sz w:val="20"/>
        </w:rPr>
        <w:t xml:space="preserve">Figure 1. An example of RO/PO validation and mapping follow FDD’s/TDD’s definition </w:t>
      </w:r>
    </w:p>
    <w:p w14:paraId="397C3856" w14:textId="1B0D5816" w:rsidR="005E7E2F" w:rsidRDefault="005E7E2F" w:rsidP="005E7E2F">
      <w:pPr>
        <w:rPr>
          <w:b/>
          <w:i/>
          <w:lang w:eastAsia="zh-CN"/>
        </w:rPr>
      </w:pPr>
      <w:r>
        <w:rPr>
          <w:rFonts w:hint="eastAsia"/>
          <w:b/>
          <w:i/>
          <w:lang w:eastAsia="zh-CN"/>
        </w:rPr>
        <w:t>O</w:t>
      </w:r>
      <w:r>
        <w:rPr>
          <w:b/>
          <w:i/>
          <w:lang w:eastAsia="zh-CN"/>
        </w:rPr>
        <w:t xml:space="preserve">bservation 1: </w:t>
      </w:r>
      <w:r w:rsidRPr="00704A74">
        <w:rPr>
          <w:i/>
          <w:lang w:eastAsia="zh-CN"/>
        </w:rPr>
        <w:t xml:space="preserve">The </w:t>
      </w:r>
      <w:r>
        <w:rPr>
          <w:i/>
          <w:lang w:eastAsia="zh-CN"/>
        </w:rPr>
        <w:t>R</w:t>
      </w:r>
      <w:r w:rsidRPr="00704A74">
        <w:rPr>
          <w:i/>
          <w:lang w:eastAsia="zh-CN"/>
        </w:rPr>
        <w:t>O/PO validation</w:t>
      </w:r>
      <w:r>
        <w:rPr>
          <w:i/>
          <w:lang w:eastAsia="zh-CN"/>
        </w:rPr>
        <w:t xml:space="preserve"> and mapping rules</w:t>
      </w:r>
      <w:r w:rsidRPr="00704A74">
        <w:rPr>
          <w:i/>
          <w:lang w:eastAsia="zh-CN"/>
        </w:rPr>
        <w:t xml:space="preserve"> </w:t>
      </w:r>
      <w:r>
        <w:rPr>
          <w:i/>
          <w:lang w:eastAsia="zh-CN"/>
        </w:rPr>
        <w:t xml:space="preserve">of </w:t>
      </w:r>
      <w:r w:rsidRPr="00704A74">
        <w:rPr>
          <w:i/>
          <w:lang w:eastAsia="zh-CN"/>
        </w:rPr>
        <w:t>HD-FDD UEs follow</w:t>
      </w:r>
      <w:r>
        <w:rPr>
          <w:i/>
          <w:lang w:eastAsia="zh-CN"/>
        </w:rPr>
        <w:t>ing</w:t>
      </w:r>
      <w:r w:rsidR="004124F4">
        <w:rPr>
          <w:i/>
          <w:lang w:eastAsia="zh-CN"/>
        </w:rPr>
        <w:t xml:space="preserve"> the</w:t>
      </w:r>
      <w:r w:rsidRPr="00704A74">
        <w:rPr>
          <w:i/>
          <w:lang w:eastAsia="zh-CN"/>
        </w:rPr>
        <w:t xml:space="preserve"> </w:t>
      </w:r>
      <w:r>
        <w:rPr>
          <w:i/>
          <w:lang w:eastAsia="zh-CN"/>
        </w:rPr>
        <w:t>T</w:t>
      </w:r>
      <w:r w:rsidR="004124F4">
        <w:rPr>
          <w:i/>
          <w:lang w:eastAsia="zh-CN"/>
        </w:rPr>
        <w:t>DD</w:t>
      </w:r>
      <w:r w:rsidRPr="00704A74">
        <w:rPr>
          <w:i/>
          <w:lang w:eastAsia="zh-CN"/>
        </w:rPr>
        <w:t xml:space="preserve"> definition</w:t>
      </w:r>
      <w:r>
        <w:rPr>
          <w:i/>
          <w:lang w:eastAsia="zh-CN"/>
        </w:rPr>
        <w:t xml:space="preserve"> may cause</w:t>
      </w:r>
      <w:r w:rsidRPr="00704A74">
        <w:rPr>
          <w:i/>
          <w:lang w:eastAsia="zh-CN"/>
        </w:rPr>
        <w:t xml:space="preserve"> the receiving complexity </w:t>
      </w:r>
      <w:r>
        <w:rPr>
          <w:i/>
          <w:lang w:eastAsia="zh-CN"/>
        </w:rPr>
        <w:t xml:space="preserve">increasing </w:t>
      </w:r>
      <w:r w:rsidR="004124F4">
        <w:rPr>
          <w:i/>
          <w:lang w:eastAsia="zh-CN"/>
        </w:rPr>
        <w:t>and even bad receive</w:t>
      </w:r>
      <w:r w:rsidRPr="00704A74">
        <w:rPr>
          <w:i/>
          <w:lang w:eastAsia="zh-CN"/>
        </w:rPr>
        <w:t xml:space="preserve"> performance </w:t>
      </w:r>
      <w:r>
        <w:rPr>
          <w:i/>
          <w:lang w:eastAsia="zh-CN"/>
        </w:rPr>
        <w:t>when</w:t>
      </w:r>
      <w:r w:rsidRPr="00704A74">
        <w:rPr>
          <w:i/>
          <w:lang w:eastAsia="zh-CN"/>
        </w:rPr>
        <w:t xml:space="preserve"> the receiving beams are formed in </w:t>
      </w:r>
      <w:r w:rsidR="004124F4">
        <w:rPr>
          <w:i/>
          <w:lang w:eastAsia="zh-CN"/>
        </w:rPr>
        <w:t>the analog domain</w:t>
      </w:r>
      <w:r>
        <w:rPr>
          <w:i/>
          <w:lang w:eastAsia="zh-CN"/>
        </w:rPr>
        <w:t xml:space="preserve">, if the RO/PO configurations are shared between HD-FDD and FD-FDD UEs.  </w:t>
      </w:r>
    </w:p>
    <w:p w14:paraId="6D8A165A" w14:textId="56D37EF6" w:rsidR="005E7E2F" w:rsidRDefault="005E7E2F" w:rsidP="005E7E2F">
      <w:r>
        <w:rPr>
          <w:rFonts w:hint="eastAsia"/>
          <w:lang w:eastAsia="zh-CN"/>
        </w:rPr>
        <w:t>S</w:t>
      </w:r>
      <w:r>
        <w:rPr>
          <w:lang w:eastAsia="zh-CN"/>
        </w:rPr>
        <w:t>o we propose the HD-FDD UEs follow the FDD’s definition for RO/PO validation</w:t>
      </w:r>
      <w:r w:rsidR="008A4BD9">
        <w:rPr>
          <w:lang w:eastAsia="zh-CN"/>
        </w:rPr>
        <w:t>. Not only the RO/PO configurations but also the validation and mapping rules are shared between</w:t>
      </w:r>
      <w:r>
        <w:rPr>
          <w:lang w:eastAsia="zh-CN"/>
        </w:rPr>
        <w:t xml:space="preserve"> </w:t>
      </w:r>
      <w:r w:rsidR="008A4BD9">
        <w:rPr>
          <w:lang w:eastAsia="zh-CN"/>
        </w:rPr>
        <w:t>HD-FDD and FD-FDD UEs</w:t>
      </w:r>
      <w:r>
        <w:rPr>
          <w:lang w:eastAsia="zh-CN"/>
        </w:rPr>
        <w:t xml:space="preserve">. As mentioned above, the </w:t>
      </w:r>
      <w:r w:rsidRPr="006C1049">
        <w:rPr>
          <w:lang w:eastAsia="zh-CN"/>
        </w:rPr>
        <w:t xml:space="preserve">SSB symbols and </w:t>
      </w:r>
      <w:r w:rsidRPr="006C1049">
        <w:rPr>
          <w:i/>
          <w:lang w:eastAsia="zh-CN"/>
        </w:rPr>
        <w:t>tdd-UL-DL-ConfigurationCommon</w:t>
      </w:r>
      <w:r w:rsidRPr="006C1049">
        <w:rPr>
          <w:lang w:eastAsia="zh-CN"/>
        </w:rPr>
        <w:t xml:space="preserve"> configurations </w:t>
      </w:r>
      <w:r>
        <w:rPr>
          <w:lang w:eastAsia="zh-CN"/>
        </w:rPr>
        <w:t xml:space="preserve">are the main difference between </w:t>
      </w:r>
      <w:r w:rsidRPr="006C1049">
        <w:rPr>
          <w:lang w:eastAsia="zh-CN"/>
        </w:rPr>
        <w:t>FDD’s</w:t>
      </w:r>
      <w:r>
        <w:rPr>
          <w:lang w:eastAsia="zh-CN"/>
        </w:rPr>
        <w:t xml:space="preserve"> and </w:t>
      </w:r>
      <w:r w:rsidRPr="006C1049">
        <w:rPr>
          <w:lang w:eastAsia="zh-CN"/>
        </w:rPr>
        <w:t xml:space="preserve">TDD’s definition </w:t>
      </w:r>
      <w:r>
        <w:rPr>
          <w:lang w:eastAsia="zh-CN"/>
        </w:rPr>
        <w:t xml:space="preserve">of validation, and it is assumed no </w:t>
      </w:r>
      <w:r w:rsidRPr="007549C6">
        <w:rPr>
          <w:i/>
        </w:rPr>
        <w:t>tdd-UL-DL-ConfigurationCommon</w:t>
      </w:r>
      <w:r>
        <w:rPr>
          <w:i/>
        </w:rPr>
        <w:t xml:space="preserve"> </w:t>
      </w:r>
      <w:r>
        <w:t xml:space="preserve">configurations existent in FDD bands, the only factor to make the difference is the SSB symbols. When the HD-FDD UE choose an RO to transmit, the UE can implement to transmit preamble in RO and not to receive the overlapped SSB but wait for the following SSB period to receive the SSB. In this case, there is no impact for HD-FDD UE to follow the </w:t>
      </w:r>
      <w:r w:rsidRPr="00D64177">
        <w:t>FDD’s definition</w:t>
      </w:r>
      <w:r>
        <w:t xml:space="preserve"> of RO/PO validation and mapping rules.</w:t>
      </w:r>
    </w:p>
    <w:p w14:paraId="6588761A" w14:textId="4DA92FF8" w:rsidR="005E7E2F" w:rsidRPr="00704A74" w:rsidRDefault="005E7E2F" w:rsidP="005E7E2F">
      <w:pPr>
        <w:rPr>
          <w:i/>
          <w:lang w:eastAsia="zh-CN"/>
        </w:rPr>
      </w:pPr>
      <w:r w:rsidRPr="00D42029">
        <w:rPr>
          <w:b/>
          <w:i/>
          <w:lang w:eastAsia="zh-CN"/>
        </w:rPr>
        <w:t xml:space="preserve">Proposal </w:t>
      </w:r>
      <w:r w:rsidR="00FC15E1">
        <w:rPr>
          <w:b/>
          <w:i/>
          <w:lang w:eastAsia="zh-CN"/>
        </w:rPr>
        <w:t>1</w:t>
      </w:r>
      <w:r w:rsidRPr="00D42029">
        <w:rPr>
          <w:b/>
          <w:i/>
          <w:lang w:eastAsia="zh-CN"/>
        </w:rPr>
        <w:t>:</w:t>
      </w:r>
      <w:r>
        <w:rPr>
          <w:i/>
          <w:lang w:eastAsia="zh-CN"/>
        </w:rPr>
        <w:t xml:space="preserve"> The R</w:t>
      </w:r>
      <w:r w:rsidRPr="00704A74">
        <w:rPr>
          <w:i/>
          <w:lang w:eastAsia="zh-CN"/>
        </w:rPr>
        <w:t>O/PO validation</w:t>
      </w:r>
      <w:r>
        <w:rPr>
          <w:i/>
          <w:lang w:eastAsia="zh-CN"/>
        </w:rPr>
        <w:t xml:space="preserve"> </w:t>
      </w:r>
      <w:r w:rsidR="008A4BD9">
        <w:rPr>
          <w:i/>
          <w:lang w:eastAsia="zh-CN"/>
        </w:rPr>
        <w:t xml:space="preserve">rules </w:t>
      </w:r>
      <w:r>
        <w:rPr>
          <w:i/>
          <w:lang w:eastAsia="zh-CN"/>
        </w:rPr>
        <w:t xml:space="preserve">and </w:t>
      </w:r>
      <w:r w:rsidR="008A4BD9">
        <w:rPr>
          <w:i/>
          <w:lang w:eastAsia="zh-CN"/>
        </w:rPr>
        <w:t xml:space="preserve">RO/Preamble-to-PRU </w:t>
      </w:r>
      <w:r>
        <w:rPr>
          <w:i/>
          <w:lang w:eastAsia="zh-CN"/>
        </w:rPr>
        <w:t>mapping rules of HD-FDD UEs follow the</w:t>
      </w:r>
      <w:r w:rsidRPr="00704A74">
        <w:rPr>
          <w:i/>
          <w:lang w:eastAsia="zh-CN"/>
        </w:rPr>
        <w:t xml:space="preserve"> </w:t>
      </w:r>
      <w:r>
        <w:rPr>
          <w:i/>
          <w:lang w:eastAsia="zh-CN"/>
        </w:rPr>
        <w:t>rules of FDD</w:t>
      </w:r>
      <w:r>
        <w:rPr>
          <w:lang w:eastAsia="zh-CN"/>
        </w:rPr>
        <w:t xml:space="preserve">’s </w:t>
      </w:r>
      <w:r w:rsidRPr="00704A74">
        <w:rPr>
          <w:i/>
          <w:lang w:eastAsia="zh-CN"/>
        </w:rPr>
        <w:t>definition.</w:t>
      </w:r>
    </w:p>
    <w:p w14:paraId="3B0C05F4" w14:textId="77777777" w:rsidR="005E7E2F" w:rsidRPr="005E7E2F" w:rsidRDefault="005E7E2F" w:rsidP="00267E4A">
      <w:pPr>
        <w:rPr>
          <w:rFonts w:eastAsia="MS Mincho"/>
          <w:lang w:eastAsia="ja-JP"/>
        </w:rPr>
      </w:pPr>
    </w:p>
    <w:p w14:paraId="76532C96" w14:textId="56B02A9F" w:rsidR="00ED62C1" w:rsidRDefault="008C541E" w:rsidP="008C541E">
      <w:pPr>
        <w:pStyle w:val="1"/>
      </w:pPr>
      <w:r>
        <w:t>On</w:t>
      </w:r>
      <w:r w:rsidR="00ED62C1" w:rsidRPr="00896A10">
        <w:t xml:space="preserve"> the collision handling</w:t>
      </w:r>
      <w:r w:rsidR="000F1BEB">
        <w:t xml:space="preserve"> of Case 8</w:t>
      </w:r>
    </w:p>
    <w:p w14:paraId="144F742D" w14:textId="518C19ED" w:rsidR="00241502" w:rsidRPr="00241502" w:rsidRDefault="00241502" w:rsidP="00241502">
      <w:pPr>
        <w:rPr>
          <w:lang w:eastAsia="zh-CN"/>
        </w:rPr>
      </w:pPr>
      <w:r>
        <w:rPr>
          <w:rFonts w:hint="eastAsia"/>
          <w:lang w:eastAsia="zh-CN"/>
        </w:rPr>
        <w:t>I</w:t>
      </w:r>
      <w:r>
        <w:rPr>
          <w:lang w:eastAsia="zh-CN"/>
        </w:rPr>
        <w:t>n this section, the three sub cases of Case 8 remained in last meeting are discussed, i.e. the valid RO overlapping with</w:t>
      </w:r>
      <w:r w:rsidRPr="00241502">
        <w:t xml:space="preserve"> </w:t>
      </w:r>
      <w:r w:rsidRPr="00241502">
        <w:rPr>
          <w:lang w:eastAsia="zh-CN"/>
        </w:rPr>
        <w:t>PDCCH in Type 0/0A/1/2 CSS set</w:t>
      </w:r>
      <w:r>
        <w:rPr>
          <w:lang w:eastAsia="zh-CN"/>
        </w:rPr>
        <w:t xml:space="preserve">, </w:t>
      </w:r>
      <w:r w:rsidRPr="00241502">
        <w:rPr>
          <w:lang w:eastAsia="zh-CN"/>
        </w:rPr>
        <w:t>with UE-dedicated configured DL reception</w:t>
      </w:r>
      <w:r w:rsidRPr="00241502">
        <w:t xml:space="preserve"> </w:t>
      </w:r>
      <w:r>
        <w:t xml:space="preserve">and </w:t>
      </w:r>
      <w:r w:rsidRPr="00241502">
        <w:rPr>
          <w:lang w:eastAsia="zh-CN"/>
        </w:rPr>
        <w:t>with dynamically scheduled DL reception</w:t>
      </w:r>
      <w:r>
        <w:rPr>
          <w:lang w:eastAsia="zh-CN"/>
        </w:rPr>
        <w:t xml:space="preserve">, respectively. </w:t>
      </w:r>
    </w:p>
    <w:p w14:paraId="7BF835DA" w14:textId="3FE7CAEE" w:rsidR="00586E2D" w:rsidRDefault="000F1BEB" w:rsidP="000F1BEB">
      <w:pPr>
        <w:pStyle w:val="2"/>
      </w:pPr>
      <w:r>
        <w:t>V</w:t>
      </w:r>
      <w:r w:rsidRPr="000F1BEB">
        <w:t>alid RO overlapping with PDCCH in Type 0/0A/1/2 CSS set</w:t>
      </w:r>
    </w:p>
    <w:p w14:paraId="563445DB" w14:textId="7785E3BF" w:rsidR="000F1BEB" w:rsidRDefault="00B44F12" w:rsidP="009D3C8D">
      <w:r w:rsidRPr="00B44F12">
        <w:t xml:space="preserve">For valid RO overlapping with PDCCH in Type 0/0A/1/2 CSS set, </w:t>
      </w:r>
      <w:r>
        <w:t>some</w:t>
      </w:r>
      <w:r w:rsidRPr="00B44F12">
        <w:t xml:space="preserve"> options </w:t>
      </w:r>
      <w:r>
        <w:t xml:space="preserve">are concluded for </w:t>
      </w:r>
      <w:r w:rsidRPr="00B44F12">
        <w:t>down-select</w:t>
      </w:r>
      <w:r>
        <w:t xml:space="preserve">ion as following. </w:t>
      </w:r>
    </w:p>
    <w:p w14:paraId="0314B346" w14:textId="77777777" w:rsidR="00B44F12" w:rsidRPr="00553295" w:rsidRDefault="00B44F12" w:rsidP="00B44F12">
      <w:pPr>
        <w:numPr>
          <w:ilvl w:val="1"/>
          <w:numId w:val="46"/>
        </w:numPr>
        <w:autoSpaceDE/>
        <w:autoSpaceDN/>
        <w:adjustRightInd/>
        <w:snapToGrid/>
        <w:spacing w:after="0" w:line="252" w:lineRule="auto"/>
        <w:ind w:left="1208" w:hanging="357"/>
        <w:jc w:val="left"/>
        <w:rPr>
          <w:rFonts w:eastAsia="Times New Roman"/>
          <w:szCs w:val="20"/>
        </w:rPr>
      </w:pPr>
      <w:r w:rsidRPr="00553295">
        <w:rPr>
          <w:rFonts w:eastAsia="Times New Roman"/>
          <w:szCs w:val="20"/>
        </w:rPr>
        <w:t>Option 1: Reuse the existing collision handling principles of Rel-15/16 for NR TDD that valid RO is prioritized over configured PDCCH</w:t>
      </w:r>
    </w:p>
    <w:p w14:paraId="4C2E27DF" w14:textId="77777777" w:rsidR="00B44F12" w:rsidRPr="00553295" w:rsidRDefault="00B44F12" w:rsidP="00B44F12">
      <w:pPr>
        <w:numPr>
          <w:ilvl w:val="1"/>
          <w:numId w:val="46"/>
        </w:numPr>
        <w:autoSpaceDE/>
        <w:autoSpaceDN/>
        <w:adjustRightInd/>
        <w:snapToGrid/>
        <w:spacing w:after="0" w:line="252" w:lineRule="auto"/>
        <w:ind w:left="1208" w:hanging="357"/>
        <w:jc w:val="left"/>
        <w:rPr>
          <w:rFonts w:eastAsia="Times New Roman"/>
          <w:szCs w:val="20"/>
        </w:rPr>
      </w:pPr>
      <w:r w:rsidRPr="00553295">
        <w:rPr>
          <w:rFonts w:eastAsia="Times New Roman"/>
          <w:szCs w:val="20"/>
        </w:rPr>
        <w:lastRenderedPageBreak/>
        <w:t>Option 2: Leave to UE implementation whether to receive the configured PDCCH or transmit the PRACH on the valid RO</w:t>
      </w:r>
    </w:p>
    <w:p w14:paraId="21BC6CA2" w14:textId="77777777" w:rsidR="00B44F12" w:rsidRPr="00553295" w:rsidRDefault="00B44F12" w:rsidP="00B44F12">
      <w:pPr>
        <w:numPr>
          <w:ilvl w:val="1"/>
          <w:numId w:val="46"/>
        </w:numPr>
        <w:autoSpaceDE/>
        <w:autoSpaceDN/>
        <w:adjustRightInd/>
        <w:snapToGrid/>
        <w:spacing w:after="0" w:line="252" w:lineRule="auto"/>
        <w:ind w:left="1208" w:hanging="357"/>
        <w:jc w:val="left"/>
        <w:rPr>
          <w:rFonts w:eastAsia="Times New Roman"/>
          <w:szCs w:val="20"/>
        </w:rPr>
      </w:pPr>
      <w:r w:rsidRPr="00553295">
        <w:rPr>
          <w:rFonts w:eastAsia="Times New Roman"/>
          <w:szCs w:val="20"/>
        </w:rPr>
        <w:t>Option 3: If configured PDCCH is in a Type-2 CSS set, then PDCCH is prioritized; otherwise the valid RO is prioritized</w:t>
      </w:r>
    </w:p>
    <w:p w14:paraId="54A04C6E" w14:textId="77777777" w:rsidR="00B44F12" w:rsidRPr="00553295" w:rsidRDefault="00B44F12" w:rsidP="00B44F12">
      <w:pPr>
        <w:numPr>
          <w:ilvl w:val="1"/>
          <w:numId w:val="46"/>
        </w:numPr>
        <w:autoSpaceDE/>
        <w:autoSpaceDN/>
        <w:adjustRightInd/>
        <w:snapToGrid/>
        <w:spacing w:after="0" w:line="252" w:lineRule="auto"/>
        <w:ind w:left="1208" w:hanging="357"/>
        <w:jc w:val="left"/>
        <w:rPr>
          <w:rFonts w:eastAsia="Times New Roman"/>
          <w:szCs w:val="20"/>
        </w:rPr>
      </w:pPr>
      <w:r w:rsidRPr="00553295">
        <w:rPr>
          <w:rFonts w:eastAsia="Times New Roman"/>
          <w:szCs w:val="20"/>
        </w:rPr>
        <w:t>Option 4: Configured PDCCH is prioritized over valid RO</w:t>
      </w:r>
    </w:p>
    <w:p w14:paraId="24A1000A" w14:textId="77777777" w:rsidR="00B44F12" w:rsidRDefault="00B44F12" w:rsidP="00B44F12">
      <w:pPr>
        <w:numPr>
          <w:ilvl w:val="1"/>
          <w:numId w:val="46"/>
        </w:numPr>
        <w:autoSpaceDE/>
        <w:autoSpaceDN/>
        <w:adjustRightInd/>
        <w:snapToGrid/>
        <w:spacing w:after="0" w:line="252" w:lineRule="auto"/>
        <w:ind w:left="1208" w:hanging="357"/>
        <w:jc w:val="left"/>
        <w:rPr>
          <w:rFonts w:eastAsia="Times New Roman"/>
          <w:szCs w:val="20"/>
        </w:rPr>
      </w:pPr>
      <w:r w:rsidRPr="00553295">
        <w:rPr>
          <w:rFonts w:eastAsia="Times New Roman"/>
          <w:szCs w:val="20"/>
        </w:rPr>
        <w:t>Option 5: Configured by network, e.g. via a priority indicator</w:t>
      </w:r>
    </w:p>
    <w:p w14:paraId="67A204DD" w14:textId="77777777" w:rsidR="007F1F85" w:rsidRPr="007F1F85" w:rsidRDefault="007F1F85" w:rsidP="007F1F85"/>
    <w:p w14:paraId="312FBE3F" w14:textId="0AEB02EC" w:rsidR="00E264AC" w:rsidRPr="00E264AC" w:rsidRDefault="00B44F12" w:rsidP="009D3C8D">
      <w:pPr>
        <w:rPr>
          <w:lang w:eastAsia="zh-CN"/>
        </w:rPr>
      </w:pPr>
      <w:r>
        <w:rPr>
          <w:rFonts w:hint="eastAsia"/>
          <w:lang w:eastAsia="zh-CN"/>
        </w:rPr>
        <w:t>T</w:t>
      </w:r>
      <w:r>
        <w:rPr>
          <w:lang w:eastAsia="zh-CN"/>
        </w:rPr>
        <w:t xml:space="preserve">he UE’s behaviors </w:t>
      </w:r>
      <w:r w:rsidR="007F1F85">
        <w:rPr>
          <w:lang w:eastAsia="zh-CN"/>
        </w:rPr>
        <w:t>in</w:t>
      </w:r>
      <w:r>
        <w:rPr>
          <w:lang w:eastAsia="zh-CN"/>
        </w:rPr>
        <w:t xml:space="preserve"> Option 1, Option 3 and Option 4 are fixed by the specification, which means no flexibility left to gNB and UE. For some special cases that the time resources (period and the slots/symbols in the period) of RO and CSS configurations are </w:t>
      </w:r>
      <w:r w:rsidR="007F1F85">
        <w:rPr>
          <w:lang w:eastAsia="zh-CN"/>
        </w:rPr>
        <w:t xml:space="preserve">totally </w:t>
      </w:r>
      <w:r>
        <w:rPr>
          <w:lang w:eastAsia="zh-CN"/>
        </w:rPr>
        <w:t>the same, there will be no available UL or DL resources for HD-FDD UEs. For example</w:t>
      </w:r>
      <w:r w:rsidR="00632743">
        <w:rPr>
          <w:lang w:eastAsia="zh-CN"/>
        </w:rPr>
        <w:t>, if Option 4</w:t>
      </w:r>
      <w:r>
        <w:rPr>
          <w:lang w:eastAsia="zh-CN"/>
        </w:rPr>
        <w:t xml:space="preserve"> is employed, and the time resources of RO and CSS are the sa</w:t>
      </w:r>
      <w:r w:rsidR="00632743">
        <w:rPr>
          <w:lang w:eastAsia="zh-CN"/>
        </w:rPr>
        <w:t>me, all the ROs cannot be used due to</w:t>
      </w:r>
      <w:r w:rsidR="0071002D">
        <w:rPr>
          <w:lang w:eastAsia="zh-CN"/>
        </w:rPr>
        <w:t xml:space="preserve"> </w:t>
      </w:r>
      <w:r w:rsidR="00632743">
        <w:rPr>
          <w:lang w:eastAsia="zh-CN"/>
        </w:rPr>
        <w:t>lower priority</w:t>
      </w:r>
      <w:r w:rsidR="0071002D">
        <w:rPr>
          <w:lang w:eastAsia="zh-CN"/>
        </w:rPr>
        <w:t xml:space="preserve"> and collision</w:t>
      </w:r>
      <w:r w:rsidR="00632743">
        <w:rPr>
          <w:lang w:eastAsia="zh-CN"/>
        </w:rPr>
        <w:t>.</w:t>
      </w:r>
      <w:r w:rsidR="00E264AC">
        <w:rPr>
          <w:rFonts w:hint="eastAsia"/>
          <w:lang w:eastAsia="zh-CN"/>
        </w:rPr>
        <w:t xml:space="preserve"> </w:t>
      </w:r>
      <w:r w:rsidR="00E264AC">
        <w:rPr>
          <w:lang w:eastAsia="zh-CN"/>
        </w:rPr>
        <w:t xml:space="preserve">Things are the same to Option 5 if the priority is configured in advance. </w:t>
      </w:r>
    </w:p>
    <w:p w14:paraId="26BCF868" w14:textId="1693CA40" w:rsidR="00F6087F" w:rsidRDefault="007871B0" w:rsidP="009D3C8D">
      <w:pPr>
        <w:rPr>
          <w:lang w:eastAsia="zh-CN"/>
        </w:rPr>
      </w:pPr>
      <w:r>
        <w:rPr>
          <w:lang w:eastAsia="zh-CN"/>
        </w:rPr>
        <w:t>Option 2</w:t>
      </w:r>
      <w:r w:rsidR="00F6087F">
        <w:rPr>
          <w:lang w:eastAsia="zh-CN"/>
        </w:rPr>
        <w:t xml:space="preserve"> brings much flexibility to UE and is more </w:t>
      </w:r>
      <w:r>
        <w:rPr>
          <w:lang w:eastAsia="zh-CN"/>
        </w:rPr>
        <w:t>reasonable</w:t>
      </w:r>
      <w:r w:rsidR="00F6087F">
        <w:rPr>
          <w:lang w:eastAsia="zh-CN"/>
        </w:rPr>
        <w:t xml:space="preserve"> in this case</w:t>
      </w:r>
      <w:r>
        <w:rPr>
          <w:lang w:eastAsia="zh-CN"/>
        </w:rPr>
        <w:t>. The DCIs in Type 0/0A/2 (</w:t>
      </w:r>
      <w:r w:rsidRPr="007B5F66">
        <w:rPr>
          <w:i/>
          <w:iCs/>
          <w:lang w:eastAsia="x-none"/>
        </w:rPr>
        <w:t>searchSpaceSIB1</w:t>
      </w:r>
      <w:r>
        <w:rPr>
          <w:i/>
          <w:iCs/>
          <w:lang w:eastAsia="x-none"/>
        </w:rPr>
        <w:t>,</w:t>
      </w:r>
      <w:r w:rsidRPr="007871B0">
        <w:rPr>
          <w:i/>
          <w:iCs/>
          <w:lang w:eastAsia="x-none"/>
        </w:rPr>
        <w:t xml:space="preserve"> </w:t>
      </w:r>
      <w:r w:rsidRPr="007B5F66">
        <w:rPr>
          <w:i/>
          <w:iCs/>
          <w:lang w:eastAsia="x-none"/>
        </w:rPr>
        <w:t>searchSpace</w:t>
      </w:r>
      <w:r w:rsidRPr="00F14CB5">
        <w:rPr>
          <w:i/>
          <w:iCs/>
          <w:lang w:eastAsia="x-none"/>
        </w:rPr>
        <w:t>OtherSystemInformation</w:t>
      </w:r>
      <w:r>
        <w:rPr>
          <w:i/>
          <w:iCs/>
          <w:lang w:eastAsia="x-none"/>
        </w:rPr>
        <w:t xml:space="preserve">, </w:t>
      </w:r>
      <w:r w:rsidRPr="007B5F66">
        <w:rPr>
          <w:i/>
          <w:iCs/>
          <w:lang w:eastAsia="x-none"/>
        </w:rPr>
        <w:t>pagingSearchSpace</w:t>
      </w:r>
      <w:r>
        <w:rPr>
          <w:lang w:eastAsia="zh-CN"/>
        </w:rPr>
        <w:t xml:space="preserve">) CSS set are cell common DCI that will be broadcasted in the cell </w:t>
      </w:r>
      <w:r w:rsidR="00F6087F">
        <w:rPr>
          <w:lang w:eastAsia="zh-CN"/>
        </w:rPr>
        <w:t xml:space="preserve">from time to time. It means the DCI Type 0/0A/2 set is not intended to the UEs who send </w:t>
      </w:r>
      <w:r w:rsidR="00596D39">
        <w:rPr>
          <w:lang w:eastAsia="zh-CN"/>
        </w:rPr>
        <w:t>the</w:t>
      </w:r>
      <w:r w:rsidR="00F6087F">
        <w:rPr>
          <w:lang w:eastAsia="zh-CN"/>
        </w:rPr>
        <w:t xml:space="preserve"> preamble in the RO overlapping with the CSS set. </w:t>
      </w:r>
      <w:r w:rsidR="004653C9">
        <w:rPr>
          <w:lang w:eastAsia="zh-CN"/>
        </w:rPr>
        <w:t xml:space="preserve">If Option 2 is employed, </w:t>
      </w:r>
      <w:r>
        <w:rPr>
          <w:lang w:eastAsia="zh-CN"/>
        </w:rPr>
        <w:t xml:space="preserve">UE can choose a suitable RO to transmit preamble </w:t>
      </w:r>
      <w:r w:rsidR="00041740">
        <w:rPr>
          <w:lang w:eastAsia="zh-CN"/>
        </w:rPr>
        <w:t xml:space="preserve">without worrying about the miss detection of PDCCH </w:t>
      </w:r>
      <w:r w:rsidR="00596D39">
        <w:rPr>
          <w:lang w:eastAsia="zh-CN"/>
        </w:rPr>
        <w:t>even though</w:t>
      </w:r>
      <w:r>
        <w:rPr>
          <w:lang w:eastAsia="zh-CN"/>
        </w:rPr>
        <w:t xml:space="preserve"> the RO is overlapped with </w:t>
      </w:r>
      <w:r w:rsidRPr="007871B0">
        <w:rPr>
          <w:lang w:eastAsia="zh-CN"/>
        </w:rPr>
        <w:t>Type 0/0A/2</w:t>
      </w:r>
      <w:r>
        <w:rPr>
          <w:lang w:eastAsia="zh-CN"/>
        </w:rPr>
        <w:t xml:space="preserve"> PDCCH, since the DCIs in </w:t>
      </w:r>
      <w:r w:rsidRPr="007871B0">
        <w:rPr>
          <w:lang w:eastAsia="zh-CN"/>
        </w:rPr>
        <w:t>Type 0/0A/2</w:t>
      </w:r>
      <w:r>
        <w:rPr>
          <w:lang w:eastAsia="zh-CN"/>
        </w:rPr>
        <w:t xml:space="preserve"> PDCCH </w:t>
      </w:r>
      <w:r w:rsidR="00041740">
        <w:rPr>
          <w:lang w:eastAsia="zh-CN"/>
        </w:rPr>
        <w:t>are expected to</w:t>
      </w:r>
      <w:r>
        <w:rPr>
          <w:lang w:eastAsia="zh-CN"/>
        </w:rPr>
        <w:t xml:space="preserve"> be sent </w:t>
      </w:r>
      <w:r w:rsidR="00F6087F">
        <w:rPr>
          <w:lang w:eastAsia="zh-CN"/>
        </w:rPr>
        <w:t xml:space="preserve">again </w:t>
      </w:r>
      <w:r>
        <w:rPr>
          <w:lang w:eastAsia="zh-CN"/>
        </w:rPr>
        <w:t xml:space="preserve">afterwards and UE can </w:t>
      </w:r>
      <w:r w:rsidR="004653C9">
        <w:rPr>
          <w:lang w:eastAsia="zh-CN"/>
        </w:rPr>
        <w:t>choose to detect them then.</w:t>
      </w:r>
      <w:r w:rsidR="00F6087F">
        <w:rPr>
          <w:lang w:eastAsia="zh-CN"/>
        </w:rPr>
        <w:t xml:space="preserve"> Towards Type 1 CSS for DCI scrambled by RA-RNTI, MsgB-RNTI, or </w:t>
      </w:r>
      <w:r w:rsidR="00F6087F" w:rsidRPr="00F6087F">
        <w:rPr>
          <w:lang w:eastAsia="zh-CN"/>
        </w:rPr>
        <w:t>TC-RNTI</w:t>
      </w:r>
      <w:r w:rsidR="00F6087F">
        <w:rPr>
          <w:lang w:eastAsia="zh-CN"/>
        </w:rPr>
        <w:t xml:space="preserve">, even though the network expects </w:t>
      </w:r>
      <w:r w:rsidR="00060707">
        <w:rPr>
          <w:lang w:eastAsia="zh-CN"/>
        </w:rPr>
        <w:t xml:space="preserve">the specific UEs to receive the DCIs instead of broadcasting them, the preamble transmitting shall not overlap with these DCIs’ receiving during 4-step or 2-step RA procedure. </w:t>
      </w:r>
      <w:r w:rsidR="00E264AC">
        <w:rPr>
          <w:lang w:eastAsia="zh-CN"/>
        </w:rPr>
        <w:t xml:space="preserve">For example, the UE detects the </w:t>
      </w:r>
      <w:r w:rsidR="00E264AC" w:rsidRPr="00E264AC">
        <w:rPr>
          <w:lang w:eastAsia="zh-CN"/>
        </w:rPr>
        <w:t>DCI scrambled by RA-RNTI</w:t>
      </w:r>
      <w:r w:rsidR="00E264AC">
        <w:rPr>
          <w:lang w:eastAsia="zh-CN"/>
        </w:rPr>
        <w:t xml:space="preserve"> or</w:t>
      </w:r>
      <w:r w:rsidR="00E264AC" w:rsidRPr="00E264AC">
        <w:rPr>
          <w:lang w:eastAsia="zh-CN"/>
        </w:rPr>
        <w:t xml:space="preserve"> MsgB-RNTI</w:t>
      </w:r>
      <w:r w:rsidR="00E264AC">
        <w:rPr>
          <w:lang w:eastAsia="zh-CN"/>
        </w:rPr>
        <w:t xml:space="preserve"> within a RAR window after the transmission of preamble, and </w:t>
      </w:r>
      <w:r w:rsidR="00E264AC" w:rsidRPr="00E264AC">
        <w:rPr>
          <w:lang w:eastAsia="zh-CN"/>
        </w:rPr>
        <w:t>detects the DCI scrambled by</w:t>
      </w:r>
      <w:r w:rsidR="00E264AC">
        <w:rPr>
          <w:lang w:eastAsia="zh-CN"/>
        </w:rPr>
        <w:t xml:space="preserve"> TC-RNTI after the transmission of Msg3. So for all the PDCCH in </w:t>
      </w:r>
      <w:r w:rsidR="00E264AC" w:rsidRPr="00E264AC">
        <w:rPr>
          <w:lang w:eastAsia="zh-CN"/>
        </w:rPr>
        <w:t>Type 0/0A/1/2 CSS set</w:t>
      </w:r>
      <w:r w:rsidR="00E264AC">
        <w:rPr>
          <w:lang w:eastAsia="zh-CN"/>
        </w:rPr>
        <w:t xml:space="preserve"> overlapping with RO, it is feasible to l</w:t>
      </w:r>
      <w:r w:rsidR="00E264AC" w:rsidRPr="00E264AC">
        <w:rPr>
          <w:lang w:eastAsia="zh-CN"/>
        </w:rPr>
        <w:t>eave to UE implementation</w:t>
      </w:r>
      <w:r w:rsidR="00E264AC">
        <w:rPr>
          <w:lang w:eastAsia="zh-CN"/>
        </w:rPr>
        <w:t xml:space="preserve"> whether to receive or transmit.</w:t>
      </w:r>
    </w:p>
    <w:p w14:paraId="660976E3" w14:textId="4FC0037C" w:rsidR="00E264AC" w:rsidRPr="00D42029" w:rsidRDefault="00E264AC" w:rsidP="009D3C8D">
      <w:pPr>
        <w:rPr>
          <w:i/>
          <w:lang w:eastAsia="zh-CN"/>
        </w:rPr>
      </w:pPr>
      <w:r w:rsidRPr="00D42029">
        <w:rPr>
          <w:b/>
          <w:i/>
          <w:lang w:eastAsia="zh-CN"/>
        </w:rPr>
        <w:t xml:space="preserve">Proposal </w:t>
      </w:r>
      <w:r w:rsidR="00FC15E1">
        <w:rPr>
          <w:b/>
          <w:i/>
          <w:lang w:eastAsia="zh-CN"/>
        </w:rPr>
        <w:t>2</w:t>
      </w:r>
      <w:r w:rsidRPr="00D42029">
        <w:rPr>
          <w:b/>
          <w:i/>
          <w:lang w:eastAsia="zh-CN"/>
        </w:rPr>
        <w:t>:</w:t>
      </w:r>
      <w:r w:rsidRPr="00D42029">
        <w:rPr>
          <w:i/>
          <w:lang w:eastAsia="zh-CN"/>
        </w:rPr>
        <w:t xml:space="preserve"> For Case 8 of valid RO overlapping with PDCCH in Type 0/0A/1/2 CSS set</w:t>
      </w:r>
      <w:r w:rsidR="00D42029" w:rsidRPr="00D42029">
        <w:rPr>
          <w:i/>
          <w:lang w:eastAsia="zh-CN"/>
        </w:rPr>
        <w:t>, leave to UE implementation whether to receive the configured PDCCH or transmit the PRACH on the valid RO</w:t>
      </w:r>
      <w:r w:rsidR="000B723F">
        <w:rPr>
          <w:i/>
          <w:lang w:eastAsia="zh-CN"/>
        </w:rPr>
        <w:t xml:space="preserve"> (Option 2)</w:t>
      </w:r>
      <w:r w:rsidR="00D42029" w:rsidRPr="00D42029">
        <w:rPr>
          <w:i/>
          <w:lang w:eastAsia="zh-CN"/>
        </w:rPr>
        <w:t>.</w:t>
      </w:r>
    </w:p>
    <w:p w14:paraId="14010AC6" w14:textId="5AB697D5" w:rsidR="000F1BEB" w:rsidRDefault="000F1BEB" w:rsidP="000F1BEB">
      <w:pPr>
        <w:pStyle w:val="2"/>
      </w:pPr>
      <w:r>
        <w:t>V</w:t>
      </w:r>
      <w:r w:rsidRPr="000F1BEB">
        <w:t>alid RO overlapping with UE-dedicated configured DL reception</w:t>
      </w:r>
    </w:p>
    <w:p w14:paraId="7E9D8D48" w14:textId="39A8F5B6" w:rsidR="009D3C8D" w:rsidRDefault="0021140F" w:rsidP="009D3C8D">
      <w:pPr>
        <w:rPr>
          <w:lang w:eastAsia="zh-CN"/>
        </w:rPr>
      </w:pPr>
      <w:r w:rsidRPr="0021140F">
        <w:rPr>
          <w:lang w:eastAsia="zh-CN"/>
        </w:rPr>
        <w:t>For valid RO overlapping with UE-dedicated configured DL reception (e.g. PDCCH in USS, SPS PDSCH, CSI-RS or DL PRS)</w:t>
      </w:r>
      <w:r w:rsidR="0097448C" w:rsidRPr="00B44F12">
        <w:t xml:space="preserve">, </w:t>
      </w:r>
      <w:r w:rsidR="0097448C">
        <w:t>some</w:t>
      </w:r>
      <w:r w:rsidR="0097448C" w:rsidRPr="00B44F12">
        <w:t xml:space="preserve"> options </w:t>
      </w:r>
      <w:r w:rsidR="0097448C">
        <w:t xml:space="preserve">are concluded for </w:t>
      </w:r>
      <w:r w:rsidR="0097448C" w:rsidRPr="00B44F12">
        <w:t>down-select</w:t>
      </w:r>
      <w:r w:rsidR="0097448C">
        <w:t>ion as following.</w:t>
      </w:r>
      <w:r w:rsidR="009D3C8D" w:rsidRPr="0021140F">
        <w:rPr>
          <w:lang w:eastAsia="zh-CN"/>
        </w:rPr>
        <w:t xml:space="preserve">  </w:t>
      </w:r>
    </w:p>
    <w:p w14:paraId="61D20783" w14:textId="77777777" w:rsidR="0097448C" w:rsidRPr="00356F00" w:rsidRDefault="0097448C" w:rsidP="0097448C">
      <w:pPr>
        <w:numPr>
          <w:ilvl w:val="1"/>
          <w:numId w:val="46"/>
        </w:numPr>
        <w:autoSpaceDE/>
        <w:autoSpaceDN/>
        <w:adjustRightInd/>
        <w:snapToGrid/>
        <w:spacing w:after="0" w:line="252" w:lineRule="auto"/>
        <w:ind w:left="1208" w:hanging="357"/>
        <w:jc w:val="left"/>
        <w:rPr>
          <w:rFonts w:eastAsia="Times New Roman"/>
          <w:szCs w:val="20"/>
        </w:rPr>
      </w:pPr>
      <w:r w:rsidRPr="00356F00">
        <w:rPr>
          <w:rFonts w:eastAsia="Times New Roman"/>
          <w:szCs w:val="20"/>
        </w:rPr>
        <w:t>Option 1: Reuse the existing collision handling principles of Rel-15/16 for NR TDD that valid RO is prioritized over configured DL</w:t>
      </w:r>
    </w:p>
    <w:p w14:paraId="51772274" w14:textId="77777777" w:rsidR="0097448C" w:rsidRPr="00356F00" w:rsidRDefault="0097448C" w:rsidP="0097448C">
      <w:pPr>
        <w:numPr>
          <w:ilvl w:val="1"/>
          <w:numId w:val="46"/>
        </w:numPr>
        <w:autoSpaceDE/>
        <w:autoSpaceDN/>
        <w:adjustRightInd/>
        <w:snapToGrid/>
        <w:spacing w:after="0" w:line="252" w:lineRule="auto"/>
        <w:ind w:left="1208" w:hanging="357"/>
        <w:jc w:val="left"/>
        <w:rPr>
          <w:rFonts w:eastAsia="Times New Roman"/>
          <w:szCs w:val="20"/>
        </w:rPr>
      </w:pPr>
      <w:r w:rsidRPr="00356F00">
        <w:rPr>
          <w:rFonts w:eastAsia="Times New Roman"/>
          <w:szCs w:val="20"/>
        </w:rPr>
        <w:t>Option 2: Leave to UE implementation whether to receive the configured DL or transmit the PRACH on the valid RO</w:t>
      </w:r>
    </w:p>
    <w:p w14:paraId="62718B43" w14:textId="77777777" w:rsidR="0097448C" w:rsidRDefault="0097448C" w:rsidP="0097448C">
      <w:pPr>
        <w:numPr>
          <w:ilvl w:val="1"/>
          <w:numId w:val="46"/>
        </w:numPr>
        <w:autoSpaceDE/>
        <w:autoSpaceDN/>
        <w:adjustRightInd/>
        <w:snapToGrid/>
        <w:spacing w:after="0" w:line="252" w:lineRule="auto"/>
        <w:ind w:left="1208" w:hanging="357"/>
        <w:jc w:val="left"/>
        <w:rPr>
          <w:rFonts w:eastAsia="Times New Roman"/>
          <w:szCs w:val="20"/>
        </w:rPr>
      </w:pPr>
      <w:r w:rsidRPr="00356F00">
        <w:rPr>
          <w:rFonts w:eastAsia="Times New Roman"/>
          <w:szCs w:val="20"/>
        </w:rPr>
        <w:t>Option 5: Configured by network, e.g. via a priority indicator</w:t>
      </w:r>
    </w:p>
    <w:p w14:paraId="6E9E45E7" w14:textId="77777777" w:rsidR="00916394" w:rsidRPr="00916394" w:rsidRDefault="00916394" w:rsidP="00916394"/>
    <w:p w14:paraId="336FC47F" w14:textId="31C0D8B2" w:rsidR="0097448C" w:rsidRDefault="005942C3" w:rsidP="009D3C8D">
      <w:pPr>
        <w:rPr>
          <w:lang w:eastAsia="zh-CN"/>
        </w:rPr>
      </w:pPr>
      <w:r>
        <w:rPr>
          <w:lang w:eastAsia="zh-CN"/>
        </w:rPr>
        <w:t xml:space="preserve">Different </w:t>
      </w:r>
      <w:r w:rsidR="001C00C4">
        <w:rPr>
          <w:lang w:eastAsia="zh-CN"/>
        </w:rPr>
        <w:t>to</w:t>
      </w:r>
      <w:r>
        <w:rPr>
          <w:lang w:eastAsia="zh-CN"/>
        </w:rPr>
        <w:t xml:space="preserve"> the case in Section </w:t>
      </w:r>
      <w:r w:rsidR="001C00C4">
        <w:rPr>
          <w:lang w:eastAsia="zh-CN"/>
        </w:rPr>
        <w:t>3</w:t>
      </w:r>
      <w:r>
        <w:rPr>
          <w:lang w:eastAsia="zh-CN"/>
        </w:rPr>
        <w:t>.1,</w:t>
      </w:r>
      <w:r w:rsidR="00596D39">
        <w:rPr>
          <w:lang w:eastAsia="zh-CN"/>
        </w:rPr>
        <w:t xml:space="preserve"> t</w:t>
      </w:r>
      <w:r w:rsidR="0097448C">
        <w:rPr>
          <w:lang w:eastAsia="zh-CN"/>
        </w:rPr>
        <w:t>he DL resource in this case is UE-dedicated configured resource, which implies the network can configure the resources according to UE’s HD-FDD capability</w:t>
      </w:r>
      <w:r w:rsidR="00596D39">
        <w:rPr>
          <w:lang w:eastAsia="zh-CN"/>
        </w:rPr>
        <w:t>.</w:t>
      </w:r>
      <w:r w:rsidR="000B6B81">
        <w:rPr>
          <w:rFonts w:hint="eastAsia"/>
          <w:lang w:eastAsia="zh-CN"/>
        </w:rPr>
        <w:t xml:space="preserve"> </w:t>
      </w:r>
      <w:r>
        <w:rPr>
          <w:lang w:eastAsia="zh-CN"/>
        </w:rPr>
        <w:t>T</w:t>
      </w:r>
      <w:r w:rsidR="000B6B81">
        <w:rPr>
          <w:lang w:eastAsia="zh-CN"/>
        </w:rPr>
        <w:t xml:space="preserve">he network expects the UEs to receive the </w:t>
      </w:r>
      <w:r w:rsidR="000B6B81" w:rsidRPr="0097448C">
        <w:rPr>
          <w:lang w:eastAsia="zh-CN"/>
        </w:rPr>
        <w:t>UE-dedicated configured DL</w:t>
      </w:r>
      <w:r w:rsidR="000B6B81">
        <w:rPr>
          <w:lang w:eastAsia="zh-CN"/>
        </w:rPr>
        <w:t xml:space="preserve"> when network actually transmit, e.g. receive UE-specific DCI that scheduling DL/UL transmission. </w:t>
      </w:r>
      <w:r w:rsidR="00F20798">
        <w:rPr>
          <w:lang w:eastAsia="zh-CN"/>
        </w:rPr>
        <w:t xml:space="preserve">Or the network does not transmit </w:t>
      </w:r>
      <w:r w:rsidR="001C00C4">
        <w:rPr>
          <w:lang w:eastAsia="zh-CN"/>
        </w:rPr>
        <w:t xml:space="preserve">to the UE </w:t>
      </w:r>
      <w:r w:rsidR="00F20798">
        <w:rPr>
          <w:lang w:eastAsia="zh-CN"/>
        </w:rPr>
        <w:t xml:space="preserve">when the UEs are allowed to transmit preambles in the overlapped RO. So it is reasonable to give network the flexibility to decide the priority </w:t>
      </w:r>
      <w:r>
        <w:rPr>
          <w:lang w:eastAsia="zh-CN"/>
        </w:rPr>
        <w:t xml:space="preserve">configured with </w:t>
      </w:r>
      <w:r w:rsidR="001C00C4">
        <w:rPr>
          <w:lang w:eastAsia="zh-CN"/>
        </w:rPr>
        <w:t>each</w:t>
      </w:r>
      <w:r w:rsidR="00F20798">
        <w:rPr>
          <w:lang w:eastAsia="zh-CN"/>
        </w:rPr>
        <w:t xml:space="preserve"> </w:t>
      </w:r>
      <w:r>
        <w:rPr>
          <w:lang w:eastAsia="zh-CN"/>
        </w:rPr>
        <w:t xml:space="preserve">dedicated </w:t>
      </w:r>
      <w:r w:rsidR="00F20798">
        <w:rPr>
          <w:lang w:eastAsia="zh-CN"/>
        </w:rPr>
        <w:t xml:space="preserve">DL resource. </w:t>
      </w:r>
      <w:r w:rsidR="002B0427">
        <w:rPr>
          <w:lang w:eastAsia="zh-CN"/>
        </w:rPr>
        <w:t>Thus both the network</w:t>
      </w:r>
      <w:r w:rsidR="00FB1D0D">
        <w:rPr>
          <w:lang w:eastAsia="zh-CN"/>
        </w:rPr>
        <w:t xml:space="preserve"> and</w:t>
      </w:r>
      <w:r w:rsidR="002B0427">
        <w:rPr>
          <w:lang w:eastAsia="zh-CN"/>
        </w:rPr>
        <w:t xml:space="preserve"> UE can confirm whether the RO or DL configuration is with higher priority for each overlapped resource. </w:t>
      </w:r>
    </w:p>
    <w:p w14:paraId="1C383B00" w14:textId="57D8DA6A" w:rsidR="002B0427" w:rsidRPr="002B0427" w:rsidRDefault="002B0427" w:rsidP="009D3C8D">
      <w:pPr>
        <w:rPr>
          <w:i/>
          <w:lang w:eastAsia="zh-CN"/>
        </w:rPr>
      </w:pPr>
      <w:r w:rsidRPr="00D42029">
        <w:rPr>
          <w:b/>
          <w:i/>
          <w:lang w:eastAsia="zh-CN"/>
        </w:rPr>
        <w:t xml:space="preserve">Proposal </w:t>
      </w:r>
      <w:r w:rsidR="00FC15E1">
        <w:rPr>
          <w:b/>
          <w:i/>
          <w:lang w:eastAsia="zh-CN"/>
        </w:rPr>
        <w:t>3</w:t>
      </w:r>
      <w:r w:rsidRPr="00D42029">
        <w:rPr>
          <w:b/>
          <w:i/>
          <w:lang w:eastAsia="zh-CN"/>
        </w:rPr>
        <w:t>:</w:t>
      </w:r>
      <w:r w:rsidRPr="00D42029">
        <w:rPr>
          <w:i/>
          <w:lang w:eastAsia="zh-CN"/>
        </w:rPr>
        <w:t xml:space="preserve"> For Case 8 of valid RO overlapping with </w:t>
      </w:r>
      <w:r w:rsidRPr="002B0427">
        <w:rPr>
          <w:i/>
          <w:lang w:eastAsia="zh-CN"/>
        </w:rPr>
        <w:t>UE-dedicated configured DL reception</w:t>
      </w:r>
      <w:r w:rsidRPr="00D42029">
        <w:rPr>
          <w:i/>
          <w:lang w:eastAsia="zh-CN"/>
        </w:rPr>
        <w:t xml:space="preserve">, </w:t>
      </w:r>
      <w:r>
        <w:rPr>
          <w:i/>
          <w:lang w:eastAsia="zh-CN"/>
        </w:rPr>
        <w:t>the priority should be c</w:t>
      </w:r>
      <w:r w:rsidRPr="002B0427">
        <w:rPr>
          <w:i/>
          <w:lang w:eastAsia="zh-CN"/>
        </w:rPr>
        <w:t>onfigured by network, e.g. via a priority indicator</w:t>
      </w:r>
      <w:r w:rsidR="000B723F">
        <w:rPr>
          <w:i/>
          <w:lang w:eastAsia="zh-CN"/>
        </w:rPr>
        <w:t xml:space="preserve"> (Option 5)</w:t>
      </w:r>
      <w:r w:rsidRPr="00D42029">
        <w:rPr>
          <w:i/>
          <w:lang w:eastAsia="zh-CN"/>
        </w:rPr>
        <w:t>.</w:t>
      </w:r>
    </w:p>
    <w:p w14:paraId="5035AF90" w14:textId="5390266C" w:rsidR="000F1BEB" w:rsidRDefault="000F1BEB" w:rsidP="000F1BEB">
      <w:pPr>
        <w:pStyle w:val="2"/>
      </w:pPr>
      <w:r>
        <w:lastRenderedPageBreak/>
        <w:t>V</w:t>
      </w:r>
      <w:r w:rsidRPr="000F1BEB">
        <w:t>alid RO overlapping with dynamically scheduled DL reception</w:t>
      </w:r>
    </w:p>
    <w:p w14:paraId="78283B21" w14:textId="505E5ABC" w:rsidR="00213CC2" w:rsidRDefault="00213CC2" w:rsidP="00213CC2">
      <w:pPr>
        <w:rPr>
          <w:lang w:eastAsia="zh-CN"/>
        </w:rPr>
      </w:pPr>
      <w:r w:rsidRPr="0021140F">
        <w:rPr>
          <w:lang w:eastAsia="zh-CN"/>
        </w:rPr>
        <w:t xml:space="preserve">For valid RO overlapping with </w:t>
      </w:r>
      <w:r w:rsidRPr="00213CC2">
        <w:rPr>
          <w:lang w:eastAsia="zh-CN"/>
        </w:rPr>
        <w:t>dynamically scheduled DL reception</w:t>
      </w:r>
      <w:r w:rsidRPr="00B44F12">
        <w:t xml:space="preserve">, </w:t>
      </w:r>
      <w:r>
        <w:t>some</w:t>
      </w:r>
      <w:r w:rsidRPr="00B44F12">
        <w:t xml:space="preserve"> options </w:t>
      </w:r>
      <w:r>
        <w:t xml:space="preserve">are concluded for </w:t>
      </w:r>
      <w:r w:rsidRPr="00B44F12">
        <w:t>down-select</w:t>
      </w:r>
      <w:r>
        <w:t>ion as following.</w:t>
      </w:r>
      <w:r w:rsidRPr="0021140F">
        <w:rPr>
          <w:lang w:eastAsia="zh-CN"/>
        </w:rPr>
        <w:t xml:space="preserve">  </w:t>
      </w:r>
    </w:p>
    <w:p w14:paraId="1C6DE7E2" w14:textId="77777777" w:rsidR="00213CC2" w:rsidRPr="00356F00" w:rsidRDefault="00213CC2" w:rsidP="00213CC2">
      <w:pPr>
        <w:numPr>
          <w:ilvl w:val="1"/>
          <w:numId w:val="46"/>
        </w:numPr>
        <w:autoSpaceDE/>
        <w:autoSpaceDN/>
        <w:adjustRightInd/>
        <w:snapToGrid/>
        <w:spacing w:after="0" w:line="252" w:lineRule="auto"/>
        <w:ind w:left="1208" w:hanging="357"/>
        <w:jc w:val="left"/>
        <w:rPr>
          <w:rFonts w:eastAsia="Times New Roman"/>
          <w:szCs w:val="20"/>
        </w:rPr>
      </w:pPr>
      <w:r w:rsidRPr="00356F00">
        <w:rPr>
          <w:rFonts w:eastAsia="Times New Roman"/>
          <w:szCs w:val="20"/>
        </w:rPr>
        <w:t>Option 1: Reuse the existing collision handling principles of Rel-15/16 for NR TDD for operation on a single carrier /single cell in unpaired spectrum</w:t>
      </w:r>
    </w:p>
    <w:p w14:paraId="3F659946" w14:textId="77777777" w:rsidR="00213CC2" w:rsidRPr="00356F00" w:rsidRDefault="00213CC2" w:rsidP="00213CC2">
      <w:pPr>
        <w:numPr>
          <w:ilvl w:val="1"/>
          <w:numId w:val="46"/>
        </w:numPr>
        <w:autoSpaceDE/>
        <w:autoSpaceDN/>
        <w:adjustRightInd/>
        <w:snapToGrid/>
        <w:spacing w:after="0" w:line="252" w:lineRule="auto"/>
        <w:ind w:left="1208" w:hanging="357"/>
        <w:jc w:val="left"/>
        <w:rPr>
          <w:rFonts w:eastAsia="Times New Roman"/>
          <w:szCs w:val="20"/>
        </w:rPr>
      </w:pPr>
      <w:r w:rsidRPr="00356F00">
        <w:rPr>
          <w:rFonts w:eastAsia="Times New Roman"/>
          <w:szCs w:val="20"/>
        </w:rPr>
        <w:t>Option 2: Leave to UE implementation whether to receive the DL or transmit the PRACH on a valid RO</w:t>
      </w:r>
    </w:p>
    <w:p w14:paraId="37B5F9E8" w14:textId="77777777" w:rsidR="00213CC2" w:rsidRPr="00356F00" w:rsidRDefault="00213CC2" w:rsidP="00213CC2">
      <w:pPr>
        <w:numPr>
          <w:ilvl w:val="1"/>
          <w:numId w:val="46"/>
        </w:numPr>
        <w:autoSpaceDE/>
        <w:autoSpaceDN/>
        <w:adjustRightInd/>
        <w:snapToGrid/>
        <w:spacing w:after="0" w:line="252" w:lineRule="auto"/>
        <w:ind w:left="1208" w:hanging="357"/>
        <w:jc w:val="left"/>
        <w:rPr>
          <w:rFonts w:eastAsia="Times New Roman"/>
          <w:szCs w:val="20"/>
        </w:rPr>
      </w:pPr>
      <w:r w:rsidRPr="00356F00">
        <w:rPr>
          <w:rFonts w:eastAsia="Times New Roman"/>
          <w:szCs w:val="20"/>
        </w:rPr>
        <w:t>Option 3: Follow the handling of Case 1 that when the cancellation timeline is satisfied, the UE cancels the PRACH transmission and receives the DL signal/channels on the symbols overlapping with PRACH occasion (Interpretation 2 in R1-2103809)</w:t>
      </w:r>
    </w:p>
    <w:p w14:paraId="5B410D33" w14:textId="77777777" w:rsidR="00213CC2" w:rsidRPr="00356F00" w:rsidRDefault="00213CC2" w:rsidP="00213CC2">
      <w:pPr>
        <w:numPr>
          <w:ilvl w:val="1"/>
          <w:numId w:val="46"/>
        </w:numPr>
        <w:autoSpaceDE/>
        <w:autoSpaceDN/>
        <w:adjustRightInd/>
        <w:snapToGrid/>
        <w:spacing w:after="0" w:line="252" w:lineRule="auto"/>
        <w:ind w:left="1208" w:hanging="357"/>
        <w:jc w:val="left"/>
        <w:rPr>
          <w:rFonts w:eastAsia="Times New Roman"/>
          <w:szCs w:val="20"/>
        </w:rPr>
      </w:pPr>
      <w:r w:rsidRPr="00356F00">
        <w:rPr>
          <w:rFonts w:eastAsia="Times New Roman"/>
          <w:szCs w:val="20"/>
        </w:rPr>
        <w:t>Option 4: Valid RO is prioritized over dynamic DL that UE performs PRACH transmission and does not perform the DL receptions (Interpretation 3 in R1-2103809)</w:t>
      </w:r>
    </w:p>
    <w:p w14:paraId="4C2B827A" w14:textId="7829C7D6" w:rsidR="00D15197" w:rsidRDefault="00213CC2" w:rsidP="000F1BEB">
      <w:pPr>
        <w:numPr>
          <w:ilvl w:val="1"/>
          <w:numId w:val="46"/>
        </w:numPr>
        <w:autoSpaceDE/>
        <w:autoSpaceDN/>
        <w:adjustRightInd/>
        <w:snapToGrid/>
        <w:spacing w:after="0" w:line="252" w:lineRule="auto"/>
        <w:ind w:left="1208" w:hanging="357"/>
        <w:jc w:val="left"/>
        <w:rPr>
          <w:rFonts w:eastAsia="Times New Roman"/>
          <w:szCs w:val="20"/>
        </w:rPr>
      </w:pPr>
      <w:r w:rsidRPr="00356F00">
        <w:rPr>
          <w:rFonts w:eastAsia="Times New Roman"/>
          <w:szCs w:val="20"/>
        </w:rPr>
        <w:t>Option 5: When the cancellation timeline is satisfied, the UE neither performs transmission nor receives any DL signal/channels on the symbols overlapping with PRACH occasion (Interpretation 1 in R1-2103809)</w:t>
      </w:r>
    </w:p>
    <w:p w14:paraId="48EC9DE3" w14:textId="77777777" w:rsidR="00916394" w:rsidRPr="00916394" w:rsidRDefault="00916394" w:rsidP="00916394"/>
    <w:p w14:paraId="2F69FCFC" w14:textId="6745B036" w:rsidR="000F1BEB" w:rsidRDefault="006A166E" w:rsidP="000F1BEB">
      <w:pPr>
        <w:rPr>
          <w:lang w:eastAsia="zh-CN"/>
        </w:rPr>
      </w:pPr>
      <w:r>
        <w:rPr>
          <w:lang w:eastAsia="zh-CN"/>
        </w:rPr>
        <w:t xml:space="preserve">There are two cases for the </w:t>
      </w:r>
      <w:r w:rsidRPr="006A166E">
        <w:rPr>
          <w:lang w:eastAsia="zh-CN"/>
        </w:rPr>
        <w:t>dynamically scheduled DL reception</w:t>
      </w:r>
      <w:r>
        <w:rPr>
          <w:lang w:eastAsia="zh-CN"/>
        </w:rPr>
        <w:t xml:space="preserve">, one is </w:t>
      </w:r>
      <w:r w:rsidR="007C4611">
        <w:rPr>
          <w:lang w:eastAsia="zh-CN"/>
        </w:rPr>
        <w:t xml:space="preserve">during the RA procedure, e.g. </w:t>
      </w:r>
      <w:r>
        <w:rPr>
          <w:lang w:eastAsia="zh-CN"/>
        </w:rPr>
        <w:t xml:space="preserve">the Msg4 reception, and the other is in RRC_CONNECTED state. </w:t>
      </w:r>
      <w:r w:rsidR="007C4611">
        <w:rPr>
          <w:lang w:eastAsia="zh-CN"/>
        </w:rPr>
        <w:t xml:space="preserve">The previous one is discussed in Section </w:t>
      </w:r>
      <w:r w:rsidR="001C00C4">
        <w:rPr>
          <w:lang w:eastAsia="zh-CN"/>
        </w:rPr>
        <w:t>3</w:t>
      </w:r>
      <w:r w:rsidR="007C4611">
        <w:rPr>
          <w:lang w:eastAsia="zh-CN"/>
        </w:rPr>
        <w:t>.1, so in this section i</w:t>
      </w:r>
      <w:r w:rsidR="00AA323B">
        <w:rPr>
          <w:lang w:eastAsia="zh-CN"/>
        </w:rPr>
        <w:t>t can be assumed that the network knows the UE’s HD-FDD capability when UE is dynamically scheduled by the network</w:t>
      </w:r>
      <w:r w:rsidR="00D15197" w:rsidRPr="00D15197">
        <w:rPr>
          <w:lang w:eastAsia="zh-CN"/>
        </w:rPr>
        <w:t xml:space="preserve"> </w:t>
      </w:r>
      <w:r w:rsidR="00D15197">
        <w:rPr>
          <w:lang w:eastAsia="zh-CN"/>
        </w:rPr>
        <w:t>in RRC_CONNECTED</w:t>
      </w:r>
      <w:r w:rsidR="00AA323B">
        <w:rPr>
          <w:lang w:eastAsia="zh-CN"/>
        </w:rPr>
        <w:t>.</w:t>
      </w:r>
    </w:p>
    <w:p w14:paraId="142A4448" w14:textId="212E0B0A" w:rsidR="00A728C0" w:rsidRDefault="00D15197" w:rsidP="000F1BEB">
      <w:pPr>
        <w:rPr>
          <w:lang w:eastAsia="zh-CN"/>
        </w:rPr>
      </w:pPr>
      <w:r>
        <w:rPr>
          <w:lang w:eastAsia="zh-CN"/>
        </w:rPr>
        <w:t>Since the network knows the RO configuration, if the RO is prior to dynamic DL, the HD-FDD UEs shall consider no dynamic DL reception overlapped with RO, and the network should not schedule the DL transmission overlapped with RO, i.e. this case can be considered as an error case if the RO is prior to dynamic DL reception.</w:t>
      </w:r>
      <w:r w:rsidR="00A728C0">
        <w:rPr>
          <w:lang w:eastAsia="zh-CN"/>
        </w:rPr>
        <w:t xml:space="preserve"> </w:t>
      </w:r>
      <w:r w:rsidR="00FC15E1">
        <w:rPr>
          <w:lang w:eastAsia="zh-CN"/>
        </w:rPr>
        <w:t>In other words</w:t>
      </w:r>
      <w:r w:rsidR="00A728C0">
        <w:rPr>
          <w:lang w:eastAsia="zh-CN"/>
        </w:rPr>
        <w:t xml:space="preserve">, if this case is allowed, the dynamic DL should be prior to RO, i.e. the Option 3 should be supported.  </w:t>
      </w:r>
    </w:p>
    <w:p w14:paraId="35423D44" w14:textId="4626AF8B" w:rsidR="00D15197" w:rsidRPr="00A728C0" w:rsidRDefault="00A728C0" w:rsidP="000F1BEB">
      <w:pPr>
        <w:rPr>
          <w:i/>
          <w:lang w:eastAsia="zh-CN"/>
        </w:rPr>
      </w:pPr>
      <w:r w:rsidRPr="00D42029">
        <w:rPr>
          <w:b/>
          <w:i/>
          <w:lang w:eastAsia="zh-CN"/>
        </w:rPr>
        <w:t xml:space="preserve">Proposal </w:t>
      </w:r>
      <w:r w:rsidR="00FC15E1">
        <w:rPr>
          <w:b/>
          <w:i/>
          <w:lang w:eastAsia="zh-CN"/>
        </w:rPr>
        <w:t>4</w:t>
      </w:r>
      <w:r w:rsidRPr="00D42029">
        <w:rPr>
          <w:b/>
          <w:i/>
          <w:lang w:eastAsia="zh-CN"/>
        </w:rPr>
        <w:t>:</w:t>
      </w:r>
      <w:r w:rsidRPr="00D42029">
        <w:rPr>
          <w:i/>
          <w:lang w:eastAsia="zh-CN"/>
        </w:rPr>
        <w:t xml:space="preserve"> For Case 8 of valid RO overlapping with </w:t>
      </w:r>
      <w:r w:rsidRPr="00A728C0">
        <w:rPr>
          <w:i/>
          <w:lang w:eastAsia="zh-CN"/>
        </w:rPr>
        <w:t>dynamically scheduled DL reception</w:t>
      </w:r>
      <w:r w:rsidRPr="00D42029">
        <w:rPr>
          <w:i/>
          <w:lang w:eastAsia="zh-CN"/>
        </w:rPr>
        <w:t xml:space="preserve">, </w:t>
      </w:r>
      <w:r w:rsidRPr="00A728C0">
        <w:rPr>
          <w:i/>
          <w:lang w:eastAsia="zh-CN"/>
        </w:rPr>
        <w:t>when the cancellation timeline is satisfied, the UE cancels the PRACH transmission and receives the DL signal/channels on the symbols overlapping with PRACH occasion</w:t>
      </w:r>
      <w:r w:rsidR="000B723F">
        <w:rPr>
          <w:i/>
          <w:lang w:eastAsia="zh-CN"/>
        </w:rPr>
        <w:t xml:space="preserve"> (Option 3)</w:t>
      </w:r>
      <w:r w:rsidRPr="00D42029">
        <w:rPr>
          <w:i/>
          <w:lang w:eastAsia="zh-CN"/>
        </w:rPr>
        <w:t>.</w:t>
      </w:r>
    </w:p>
    <w:p w14:paraId="1EA5F5DB" w14:textId="0BC55797" w:rsidR="004E6442" w:rsidRPr="00210055" w:rsidRDefault="00D549C5" w:rsidP="00183E95">
      <w:pPr>
        <w:pStyle w:val="1"/>
        <w:tabs>
          <w:tab w:val="clear" w:pos="432"/>
        </w:tabs>
        <w:spacing w:before="240"/>
        <w:ind w:left="431" w:hanging="431"/>
      </w:pPr>
      <w:r w:rsidRPr="00210055">
        <w:t>Conclusions</w:t>
      </w:r>
    </w:p>
    <w:p w14:paraId="6A193BAF" w14:textId="5BB9FB11" w:rsidR="00FC15E1" w:rsidRDefault="008B4E1A" w:rsidP="00FC15E1">
      <w:pPr>
        <w:rPr>
          <w:b/>
          <w:i/>
          <w:lang w:eastAsia="zh-CN"/>
        </w:rPr>
      </w:pPr>
      <w:bookmarkStart w:id="4" w:name="_Ref124589665"/>
      <w:bookmarkStart w:id="5" w:name="_Ref71620620"/>
      <w:bookmarkStart w:id="6" w:name="_Ref124671424"/>
      <w:r>
        <w:rPr>
          <w:rFonts w:hint="eastAsia"/>
          <w:b/>
          <w:i/>
          <w:lang w:eastAsia="zh-CN"/>
        </w:rPr>
        <w:t>O</w:t>
      </w:r>
      <w:r>
        <w:rPr>
          <w:b/>
          <w:i/>
          <w:lang w:eastAsia="zh-CN"/>
        </w:rPr>
        <w:t xml:space="preserve">bservation 1: </w:t>
      </w:r>
      <w:r w:rsidRPr="00704A74">
        <w:rPr>
          <w:i/>
          <w:lang w:eastAsia="zh-CN"/>
        </w:rPr>
        <w:t xml:space="preserve">The </w:t>
      </w:r>
      <w:r>
        <w:rPr>
          <w:i/>
          <w:lang w:eastAsia="zh-CN"/>
        </w:rPr>
        <w:t>R</w:t>
      </w:r>
      <w:r w:rsidRPr="00704A74">
        <w:rPr>
          <w:i/>
          <w:lang w:eastAsia="zh-CN"/>
        </w:rPr>
        <w:t>O/PO validation</w:t>
      </w:r>
      <w:r>
        <w:rPr>
          <w:i/>
          <w:lang w:eastAsia="zh-CN"/>
        </w:rPr>
        <w:t xml:space="preserve"> and mapping rules</w:t>
      </w:r>
      <w:r w:rsidRPr="00704A74">
        <w:rPr>
          <w:i/>
          <w:lang w:eastAsia="zh-CN"/>
        </w:rPr>
        <w:t xml:space="preserve"> </w:t>
      </w:r>
      <w:r>
        <w:rPr>
          <w:i/>
          <w:lang w:eastAsia="zh-CN"/>
        </w:rPr>
        <w:t xml:space="preserve">of </w:t>
      </w:r>
      <w:r w:rsidRPr="00704A74">
        <w:rPr>
          <w:i/>
          <w:lang w:eastAsia="zh-CN"/>
        </w:rPr>
        <w:t>HD-FDD UEs follow</w:t>
      </w:r>
      <w:r>
        <w:rPr>
          <w:i/>
          <w:lang w:eastAsia="zh-CN"/>
        </w:rPr>
        <w:t>ing the</w:t>
      </w:r>
      <w:r w:rsidRPr="00704A74">
        <w:rPr>
          <w:i/>
          <w:lang w:eastAsia="zh-CN"/>
        </w:rPr>
        <w:t xml:space="preserve"> </w:t>
      </w:r>
      <w:r>
        <w:rPr>
          <w:i/>
          <w:lang w:eastAsia="zh-CN"/>
        </w:rPr>
        <w:t>TDD</w:t>
      </w:r>
      <w:r w:rsidRPr="00704A74">
        <w:rPr>
          <w:i/>
          <w:lang w:eastAsia="zh-CN"/>
        </w:rPr>
        <w:t xml:space="preserve"> definition</w:t>
      </w:r>
      <w:r>
        <w:rPr>
          <w:i/>
          <w:lang w:eastAsia="zh-CN"/>
        </w:rPr>
        <w:t xml:space="preserve"> may cause</w:t>
      </w:r>
      <w:r w:rsidRPr="00704A74">
        <w:rPr>
          <w:i/>
          <w:lang w:eastAsia="zh-CN"/>
        </w:rPr>
        <w:t xml:space="preserve"> the receiving complexity </w:t>
      </w:r>
      <w:r>
        <w:rPr>
          <w:i/>
          <w:lang w:eastAsia="zh-CN"/>
        </w:rPr>
        <w:t>increasing and even bad receive</w:t>
      </w:r>
      <w:r w:rsidRPr="00704A74">
        <w:rPr>
          <w:i/>
          <w:lang w:eastAsia="zh-CN"/>
        </w:rPr>
        <w:t xml:space="preserve"> performance </w:t>
      </w:r>
      <w:r>
        <w:rPr>
          <w:i/>
          <w:lang w:eastAsia="zh-CN"/>
        </w:rPr>
        <w:t>when</w:t>
      </w:r>
      <w:r w:rsidRPr="00704A74">
        <w:rPr>
          <w:i/>
          <w:lang w:eastAsia="zh-CN"/>
        </w:rPr>
        <w:t xml:space="preserve"> the receiving beams are formed in </w:t>
      </w:r>
      <w:r>
        <w:rPr>
          <w:i/>
          <w:lang w:eastAsia="zh-CN"/>
        </w:rPr>
        <w:t>the analog domain, if the RO/PO configurations are shared between HD-FDD and FD-FDD UEs</w:t>
      </w:r>
      <w:r w:rsidR="00FC15E1">
        <w:rPr>
          <w:i/>
          <w:lang w:eastAsia="zh-CN"/>
        </w:rPr>
        <w:t xml:space="preserve">.  </w:t>
      </w:r>
    </w:p>
    <w:p w14:paraId="3BCEE807" w14:textId="77777777" w:rsidR="00FC15E1" w:rsidRPr="00704A74" w:rsidRDefault="00FC15E1" w:rsidP="00FC15E1">
      <w:pPr>
        <w:rPr>
          <w:i/>
          <w:lang w:eastAsia="zh-CN"/>
        </w:rPr>
      </w:pPr>
      <w:r w:rsidRPr="00D42029">
        <w:rPr>
          <w:b/>
          <w:i/>
          <w:lang w:eastAsia="zh-CN"/>
        </w:rPr>
        <w:t xml:space="preserve">Proposal </w:t>
      </w:r>
      <w:r>
        <w:rPr>
          <w:b/>
          <w:i/>
          <w:lang w:eastAsia="zh-CN"/>
        </w:rPr>
        <w:t>1</w:t>
      </w:r>
      <w:r w:rsidRPr="00D42029">
        <w:rPr>
          <w:b/>
          <w:i/>
          <w:lang w:eastAsia="zh-CN"/>
        </w:rPr>
        <w:t>:</w:t>
      </w:r>
      <w:r>
        <w:rPr>
          <w:i/>
          <w:lang w:eastAsia="zh-CN"/>
        </w:rPr>
        <w:t xml:space="preserve"> The R</w:t>
      </w:r>
      <w:r w:rsidRPr="00704A74">
        <w:rPr>
          <w:i/>
          <w:lang w:eastAsia="zh-CN"/>
        </w:rPr>
        <w:t>O/PO validation</w:t>
      </w:r>
      <w:r>
        <w:rPr>
          <w:i/>
          <w:lang w:eastAsia="zh-CN"/>
        </w:rPr>
        <w:t xml:space="preserve"> rules and RO/Preamble-to-PRU mapping rules of HD-FDD UEs follow the</w:t>
      </w:r>
      <w:r w:rsidRPr="00704A74">
        <w:rPr>
          <w:i/>
          <w:lang w:eastAsia="zh-CN"/>
        </w:rPr>
        <w:t xml:space="preserve"> </w:t>
      </w:r>
      <w:r>
        <w:rPr>
          <w:i/>
          <w:lang w:eastAsia="zh-CN"/>
        </w:rPr>
        <w:t>rules of FDD</w:t>
      </w:r>
      <w:r>
        <w:rPr>
          <w:lang w:eastAsia="zh-CN"/>
        </w:rPr>
        <w:t xml:space="preserve">’s </w:t>
      </w:r>
      <w:r w:rsidRPr="00704A74">
        <w:rPr>
          <w:i/>
          <w:lang w:eastAsia="zh-CN"/>
        </w:rPr>
        <w:t>definition.</w:t>
      </w:r>
    </w:p>
    <w:p w14:paraId="4014A28A" w14:textId="77777777" w:rsidR="00FC15E1" w:rsidRPr="00D42029" w:rsidRDefault="00FC15E1" w:rsidP="00FC15E1">
      <w:pPr>
        <w:rPr>
          <w:i/>
          <w:lang w:eastAsia="zh-CN"/>
        </w:rPr>
      </w:pPr>
      <w:r w:rsidRPr="00D42029">
        <w:rPr>
          <w:b/>
          <w:i/>
          <w:lang w:eastAsia="zh-CN"/>
        </w:rPr>
        <w:t xml:space="preserve">Proposal </w:t>
      </w:r>
      <w:r>
        <w:rPr>
          <w:b/>
          <w:i/>
          <w:lang w:eastAsia="zh-CN"/>
        </w:rPr>
        <w:t>2</w:t>
      </w:r>
      <w:r w:rsidRPr="00D42029">
        <w:rPr>
          <w:b/>
          <w:i/>
          <w:lang w:eastAsia="zh-CN"/>
        </w:rPr>
        <w:t>:</w:t>
      </w:r>
      <w:r w:rsidRPr="00D42029">
        <w:rPr>
          <w:i/>
          <w:lang w:eastAsia="zh-CN"/>
        </w:rPr>
        <w:t xml:space="preserve"> For Case 8 of valid RO overlapping with PDCCH in Type 0/0A/1/2 CSS set, leave to UE implementation whether to receive the configured PDCCH or transmit the PRACH on the valid RO</w:t>
      </w:r>
      <w:r>
        <w:rPr>
          <w:i/>
          <w:lang w:eastAsia="zh-CN"/>
        </w:rPr>
        <w:t xml:space="preserve"> (Option 2)</w:t>
      </w:r>
      <w:r w:rsidRPr="00D42029">
        <w:rPr>
          <w:i/>
          <w:lang w:eastAsia="zh-CN"/>
        </w:rPr>
        <w:t>.</w:t>
      </w:r>
    </w:p>
    <w:p w14:paraId="746D728C" w14:textId="77777777" w:rsidR="00FC15E1" w:rsidRPr="002B0427" w:rsidRDefault="00FC15E1" w:rsidP="00FC15E1">
      <w:pPr>
        <w:rPr>
          <w:i/>
          <w:lang w:eastAsia="zh-CN"/>
        </w:rPr>
      </w:pPr>
      <w:r w:rsidRPr="00D42029">
        <w:rPr>
          <w:b/>
          <w:i/>
          <w:lang w:eastAsia="zh-CN"/>
        </w:rPr>
        <w:t xml:space="preserve">Proposal </w:t>
      </w:r>
      <w:r>
        <w:rPr>
          <w:b/>
          <w:i/>
          <w:lang w:eastAsia="zh-CN"/>
        </w:rPr>
        <w:t>3</w:t>
      </w:r>
      <w:r w:rsidRPr="00D42029">
        <w:rPr>
          <w:b/>
          <w:i/>
          <w:lang w:eastAsia="zh-CN"/>
        </w:rPr>
        <w:t>:</w:t>
      </w:r>
      <w:r w:rsidRPr="00D42029">
        <w:rPr>
          <w:i/>
          <w:lang w:eastAsia="zh-CN"/>
        </w:rPr>
        <w:t xml:space="preserve"> For Case 8 of valid RO overlapping with </w:t>
      </w:r>
      <w:r w:rsidRPr="002B0427">
        <w:rPr>
          <w:i/>
          <w:lang w:eastAsia="zh-CN"/>
        </w:rPr>
        <w:t>UE-dedicated configured DL reception</w:t>
      </w:r>
      <w:r w:rsidRPr="00D42029">
        <w:rPr>
          <w:i/>
          <w:lang w:eastAsia="zh-CN"/>
        </w:rPr>
        <w:t xml:space="preserve">, </w:t>
      </w:r>
      <w:r>
        <w:rPr>
          <w:i/>
          <w:lang w:eastAsia="zh-CN"/>
        </w:rPr>
        <w:t>the priority should be c</w:t>
      </w:r>
      <w:r w:rsidRPr="002B0427">
        <w:rPr>
          <w:i/>
          <w:lang w:eastAsia="zh-CN"/>
        </w:rPr>
        <w:t>onfigured by network, e.g. via a priority indicator</w:t>
      </w:r>
      <w:r>
        <w:rPr>
          <w:i/>
          <w:lang w:eastAsia="zh-CN"/>
        </w:rPr>
        <w:t xml:space="preserve"> (Option 5)</w:t>
      </w:r>
      <w:r w:rsidRPr="00D42029">
        <w:rPr>
          <w:i/>
          <w:lang w:eastAsia="zh-CN"/>
        </w:rPr>
        <w:t>.</w:t>
      </w:r>
    </w:p>
    <w:p w14:paraId="4CF5DACA" w14:textId="1F7F230A" w:rsidR="00ED62C1" w:rsidRPr="00FC15E1" w:rsidRDefault="00FC15E1" w:rsidP="00210055">
      <w:pPr>
        <w:rPr>
          <w:i/>
          <w:lang w:eastAsia="zh-CN"/>
        </w:rPr>
      </w:pPr>
      <w:r w:rsidRPr="00D42029">
        <w:rPr>
          <w:b/>
          <w:i/>
          <w:lang w:eastAsia="zh-CN"/>
        </w:rPr>
        <w:t xml:space="preserve">Proposal </w:t>
      </w:r>
      <w:r>
        <w:rPr>
          <w:b/>
          <w:i/>
          <w:lang w:eastAsia="zh-CN"/>
        </w:rPr>
        <w:t>4</w:t>
      </w:r>
      <w:r w:rsidRPr="00D42029">
        <w:rPr>
          <w:b/>
          <w:i/>
          <w:lang w:eastAsia="zh-CN"/>
        </w:rPr>
        <w:t>:</w:t>
      </w:r>
      <w:r w:rsidRPr="00D42029">
        <w:rPr>
          <w:i/>
          <w:lang w:eastAsia="zh-CN"/>
        </w:rPr>
        <w:t xml:space="preserve"> For Case 8 of valid RO overlapping with </w:t>
      </w:r>
      <w:r w:rsidRPr="00A728C0">
        <w:rPr>
          <w:i/>
          <w:lang w:eastAsia="zh-CN"/>
        </w:rPr>
        <w:t>dynamically scheduled DL reception</w:t>
      </w:r>
      <w:r w:rsidRPr="00D42029">
        <w:rPr>
          <w:i/>
          <w:lang w:eastAsia="zh-CN"/>
        </w:rPr>
        <w:t xml:space="preserve">, </w:t>
      </w:r>
      <w:r w:rsidRPr="00A728C0">
        <w:rPr>
          <w:i/>
          <w:lang w:eastAsia="zh-CN"/>
        </w:rPr>
        <w:t>when the cancellation timeline is satisfied, the UE cancels the PRACH transmission and receives the DL signal/channels on the symbols overlapping with PRACH occasion</w:t>
      </w:r>
      <w:r>
        <w:rPr>
          <w:i/>
          <w:lang w:eastAsia="zh-CN"/>
        </w:rPr>
        <w:t xml:space="preserve"> (Option 3)</w:t>
      </w:r>
      <w:r w:rsidRPr="00D42029">
        <w:rPr>
          <w:i/>
          <w:lang w:eastAsia="zh-CN"/>
        </w:rPr>
        <w:t>.</w:t>
      </w:r>
    </w:p>
    <w:p w14:paraId="4BF37CD8" w14:textId="0AA014D7" w:rsidR="00D549C5" w:rsidRPr="004B208B" w:rsidRDefault="00D549C5" w:rsidP="00D549C5">
      <w:pPr>
        <w:pStyle w:val="1"/>
        <w:numPr>
          <w:ilvl w:val="0"/>
          <w:numId w:val="0"/>
        </w:numPr>
        <w:ind w:left="432" w:hanging="432"/>
      </w:pPr>
      <w:r w:rsidRPr="004B208B">
        <w:t>References</w:t>
      </w:r>
    </w:p>
    <w:bookmarkEnd w:id="4"/>
    <w:bookmarkEnd w:id="5"/>
    <w:bookmarkEnd w:id="6"/>
    <w:p w14:paraId="31DBBAA4" w14:textId="0F54C4A6" w:rsidR="00155DDE" w:rsidRDefault="00EA7B29" w:rsidP="00EA7B29">
      <w:pPr>
        <w:pStyle w:val="References"/>
        <w:rPr>
          <w:lang w:eastAsia="zh-CN"/>
        </w:rPr>
      </w:pPr>
      <w:r w:rsidRPr="00EA7B29">
        <w:rPr>
          <w:lang w:eastAsia="zh-CN"/>
        </w:rPr>
        <w:t xml:space="preserve">RAN1 Chair’s Notes </w:t>
      </w:r>
      <w:r>
        <w:rPr>
          <w:lang w:eastAsia="zh-CN"/>
        </w:rPr>
        <w:t>for</w:t>
      </w:r>
      <w:r w:rsidRPr="00EA7B29">
        <w:rPr>
          <w:lang w:eastAsia="zh-CN"/>
        </w:rPr>
        <w:t xml:space="preserve"> 3GPP TSG RAN WG1 Meeting #105-e</w:t>
      </w:r>
      <w:r w:rsidR="001F1E13">
        <w:rPr>
          <w:lang w:eastAsia="zh-CN"/>
        </w:rPr>
        <w:t>.</w:t>
      </w:r>
    </w:p>
    <w:p w14:paraId="6AB932A1" w14:textId="653D4CC0" w:rsidR="00FB1031" w:rsidRPr="00D6670A" w:rsidRDefault="00031FD3" w:rsidP="00FB1031">
      <w:pPr>
        <w:pStyle w:val="References"/>
      </w:pPr>
      <w:r>
        <w:t xml:space="preserve">3GPP </w:t>
      </w:r>
      <w:r w:rsidR="00FB1031">
        <w:t xml:space="preserve">TS38.213, </w:t>
      </w:r>
      <w:r w:rsidR="00FB1031" w:rsidRPr="00FB1031">
        <w:t>Physical layer procedures for control</w:t>
      </w:r>
      <w:r w:rsidR="00FB1031">
        <w:t>.</w:t>
      </w:r>
    </w:p>
    <w:sectPr w:rsidR="00FB1031"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6C791" w14:textId="77777777" w:rsidR="003601E0" w:rsidRDefault="003601E0">
      <w:r>
        <w:separator/>
      </w:r>
    </w:p>
  </w:endnote>
  <w:endnote w:type="continuationSeparator" w:id="0">
    <w:p w14:paraId="7609B19D" w14:textId="77777777" w:rsidR="003601E0" w:rsidRDefault="0036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6C172E" w14:textId="77777777" w:rsidR="003601E0" w:rsidRDefault="003601E0">
      <w:r>
        <w:separator/>
      </w:r>
    </w:p>
  </w:footnote>
  <w:footnote w:type="continuationSeparator" w:id="0">
    <w:p w14:paraId="7D3C02D9" w14:textId="77777777" w:rsidR="003601E0" w:rsidRDefault="003601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FC796C"/>
    <w:multiLevelType w:val="hybridMultilevel"/>
    <w:tmpl w:val="F54AB010"/>
    <w:lvl w:ilvl="0" w:tplc="041D0005">
      <w:start w:val="1"/>
      <w:numFmt w:val="bullet"/>
      <w:lvlText w:val=""/>
      <w:lvlJc w:val="left"/>
      <w:pPr>
        <w:ind w:left="420" w:hanging="420"/>
      </w:pPr>
      <w:rPr>
        <w:rFonts w:ascii="Wingdings" w:hAnsi="Wingdings"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5242A5"/>
    <w:multiLevelType w:val="hybridMultilevel"/>
    <w:tmpl w:val="F09655CC"/>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9307CF3"/>
    <w:multiLevelType w:val="hybridMultilevel"/>
    <w:tmpl w:val="95F2F4A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20"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6"/>
  </w:num>
  <w:num w:numId="5">
    <w:abstractNumId w:val="14"/>
  </w:num>
  <w:num w:numId="6">
    <w:abstractNumId w:val="4"/>
  </w:num>
  <w:num w:numId="7">
    <w:abstractNumId w:val="17"/>
  </w:num>
  <w:num w:numId="8">
    <w:abstractNumId w:val="3"/>
  </w:num>
  <w:num w:numId="9">
    <w:abstractNumId w:val="21"/>
  </w:num>
  <w:num w:numId="10">
    <w:abstractNumId w:val="3"/>
  </w:num>
  <w:num w:numId="11">
    <w:abstractNumId w:val="13"/>
  </w:num>
  <w:num w:numId="12">
    <w:abstractNumId w:val="11"/>
  </w:num>
  <w:num w:numId="13">
    <w:abstractNumId w:val="2"/>
  </w:num>
  <w:num w:numId="14">
    <w:abstractNumId w:val="10"/>
  </w:num>
  <w:num w:numId="15">
    <w:abstractNumId w:val="19"/>
  </w:num>
  <w:num w:numId="16">
    <w:abstractNumId w:val="0"/>
  </w:num>
  <w:num w:numId="17">
    <w:abstractNumId w:val="20"/>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15"/>
  </w:num>
  <w:num w:numId="36">
    <w:abstractNumId w:val="8"/>
  </w:num>
  <w:num w:numId="37">
    <w:abstractNumId w:val="9"/>
  </w:num>
  <w:num w:numId="38">
    <w:abstractNumId w:val="16"/>
  </w:num>
  <w:num w:numId="39">
    <w:abstractNumId w:val="18"/>
  </w:num>
  <w:num w:numId="40">
    <w:abstractNumId w:val="3"/>
  </w:num>
  <w:num w:numId="41">
    <w:abstractNumId w:val="5"/>
  </w:num>
  <w:num w:numId="42">
    <w:abstractNumId w:val="12"/>
  </w:num>
  <w:num w:numId="43">
    <w:abstractNumId w:val="1"/>
  </w:num>
  <w:num w:numId="44">
    <w:abstractNumId w:val="7"/>
  </w:num>
  <w:num w:numId="45">
    <w:abstractNumId w:val="5"/>
  </w:num>
  <w:num w:numId="46">
    <w:abstractNumId w:val="1"/>
  </w:num>
  <w:num w:numId="4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D6C"/>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1FD3"/>
    <w:rsid w:val="00032056"/>
    <w:rsid w:val="00032272"/>
    <w:rsid w:val="000328CA"/>
    <w:rsid w:val="00032A6F"/>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740"/>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AD2"/>
    <w:rsid w:val="000530DF"/>
    <w:rsid w:val="00053C95"/>
    <w:rsid w:val="00054E0C"/>
    <w:rsid w:val="0005541D"/>
    <w:rsid w:val="00055EDC"/>
    <w:rsid w:val="00056219"/>
    <w:rsid w:val="000565C8"/>
    <w:rsid w:val="00057DC8"/>
    <w:rsid w:val="000605EA"/>
    <w:rsid w:val="00060707"/>
    <w:rsid w:val="00060D29"/>
    <w:rsid w:val="000612E1"/>
    <w:rsid w:val="000614FE"/>
    <w:rsid w:val="00062EB2"/>
    <w:rsid w:val="000633CB"/>
    <w:rsid w:val="000634EE"/>
    <w:rsid w:val="000636E6"/>
    <w:rsid w:val="00063B92"/>
    <w:rsid w:val="00064492"/>
    <w:rsid w:val="00065C82"/>
    <w:rsid w:val="00065D38"/>
    <w:rsid w:val="00067647"/>
    <w:rsid w:val="000679FC"/>
    <w:rsid w:val="00067DD1"/>
    <w:rsid w:val="00070447"/>
    <w:rsid w:val="00070602"/>
    <w:rsid w:val="00070676"/>
    <w:rsid w:val="000706E7"/>
    <w:rsid w:val="00070EF8"/>
    <w:rsid w:val="00071192"/>
    <w:rsid w:val="000712FF"/>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1F56"/>
    <w:rsid w:val="000823B0"/>
    <w:rsid w:val="0008335B"/>
    <w:rsid w:val="00083379"/>
    <w:rsid w:val="00083587"/>
    <w:rsid w:val="00083838"/>
    <w:rsid w:val="00083B6A"/>
    <w:rsid w:val="000847C6"/>
    <w:rsid w:val="00084D29"/>
    <w:rsid w:val="000852C7"/>
    <w:rsid w:val="0008591F"/>
    <w:rsid w:val="00085E04"/>
    <w:rsid w:val="00085E28"/>
    <w:rsid w:val="00086319"/>
    <w:rsid w:val="00086800"/>
    <w:rsid w:val="0008730B"/>
    <w:rsid w:val="00087569"/>
    <w:rsid w:val="00087913"/>
    <w:rsid w:val="000900DC"/>
    <w:rsid w:val="000902DC"/>
    <w:rsid w:val="00091037"/>
    <w:rsid w:val="000911AE"/>
    <w:rsid w:val="00091539"/>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905"/>
    <w:rsid w:val="000B5975"/>
    <w:rsid w:val="000B6B73"/>
    <w:rsid w:val="000B6B81"/>
    <w:rsid w:val="000B6E2C"/>
    <w:rsid w:val="000B723F"/>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565"/>
    <w:rsid w:val="000D0920"/>
    <w:rsid w:val="000D0E4E"/>
    <w:rsid w:val="000D113C"/>
    <w:rsid w:val="000D12D1"/>
    <w:rsid w:val="000D14F2"/>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474"/>
    <w:rsid w:val="000F15BC"/>
    <w:rsid w:val="000F1781"/>
    <w:rsid w:val="000F180A"/>
    <w:rsid w:val="000F1BEB"/>
    <w:rsid w:val="000F1C92"/>
    <w:rsid w:val="000F2331"/>
    <w:rsid w:val="000F2EEE"/>
    <w:rsid w:val="000F3029"/>
    <w:rsid w:val="000F3697"/>
    <w:rsid w:val="000F3B57"/>
    <w:rsid w:val="000F6999"/>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723"/>
    <w:rsid w:val="00111BF6"/>
    <w:rsid w:val="001129B5"/>
    <w:rsid w:val="00112BE6"/>
    <w:rsid w:val="00112EFA"/>
    <w:rsid w:val="001131CF"/>
    <w:rsid w:val="00113F08"/>
    <w:rsid w:val="001141E3"/>
    <w:rsid w:val="00114397"/>
    <w:rsid w:val="001144DF"/>
    <w:rsid w:val="00114D8B"/>
    <w:rsid w:val="00115038"/>
    <w:rsid w:val="0011557B"/>
    <w:rsid w:val="00115CD8"/>
    <w:rsid w:val="00116609"/>
    <w:rsid w:val="00117312"/>
    <w:rsid w:val="0011775F"/>
    <w:rsid w:val="001177A3"/>
    <w:rsid w:val="00117C85"/>
    <w:rsid w:val="00117FDD"/>
    <w:rsid w:val="00120B13"/>
    <w:rsid w:val="00120CF9"/>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3599"/>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B6A"/>
    <w:rsid w:val="00183E95"/>
    <w:rsid w:val="00183EE6"/>
    <w:rsid w:val="00183FA4"/>
    <w:rsid w:val="00184879"/>
    <w:rsid w:val="0018588A"/>
    <w:rsid w:val="00185D46"/>
    <w:rsid w:val="00186883"/>
    <w:rsid w:val="001869D9"/>
    <w:rsid w:val="00187252"/>
    <w:rsid w:val="001879FF"/>
    <w:rsid w:val="00190F96"/>
    <w:rsid w:val="00191C91"/>
    <w:rsid w:val="00191E6D"/>
    <w:rsid w:val="001923DD"/>
    <w:rsid w:val="00192DD9"/>
    <w:rsid w:val="0019369D"/>
    <w:rsid w:val="00194339"/>
    <w:rsid w:val="001947A5"/>
    <w:rsid w:val="00194848"/>
    <w:rsid w:val="00194F8C"/>
    <w:rsid w:val="0019580A"/>
    <w:rsid w:val="001958EA"/>
    <w:rsid w:val="00195E0E"/>
    <w:rsid w:val="001963B2"/>
    <w:rsid w:val="0019709B"/>
    <w:rsid w:val="00197CA2"/>
    <w:rsid w:val="001A055B"/>
    <w:rsid w:val="001A09EC"/>
    <w:rsid w:val="001A0D8D"/>
    <w:rsid w:val="001A0F12"/>
    <w:rsid w:val="001A178D"/>
    <w:rsid w:val="001A180D"/>
    <w:rsid w:val="001A1BAC"/>
    <w:rsid w:val="001A1C50"/>
    <w:rsid w:val="001A23CE"/>
    <w:rsid w:val="001A2C89"/>
    <w:rsid w:val="001A2DF0"/>
    <w:rsid w:val="001A3630"/>
    <w:rsid w:val="001A4090"/>
    <w:rsid w:val="001A4E0A"/>
    <w:rsid w:val="001A5182"/>
    <w:rsid w:val="001A673E"/>
    <w:rsid w:val="001A6A4F"/>
    <w:rsid w:val="001A7763"/>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0C4"/>
    <w:rsid w:val="001C02D8"/>
    <w:rsid w:val="001C02F4"/>
    <w:rsid w:val="001C04E3"/>
    <w:rsid w:val="001C075C"/>
    <w:rsid w:val="001C0797"/>
    <w:rsid w:val="001C1D8B"/>
    <w:rsid w:val="001C2378"/>
    <w:rsid w:val="001C3EE9"/>
    <w:rsid w:val="001C3FA4"/>
    <w:rsid w:val="001C40F9"/>
    <w:rsid w:val="001C41CE"/>
    <w:rsid w:val="001C423D"/>
    <w:rsid w:val="001C458B"/>
    <w:rsid w:val="001C5D4F"/>
    <w:rsid w:val="001C64C0"/>
    <w:rsid w:val="001C69DA"/>
    <w:rsid w:val="001C6F06"/>
    <w:rsid w:val="001C7BF6"/>
    <w:rsid w:val="001D0CEA"/>
    <w:rsid w:val="001D1123"/>
    <w:rsid w:val="001D1F37"/>
    <w:rsid w:val="001D2360"/>
    <w:rsid w:val="001D3109"/>
    <w:rsid w:val="001D332E"/>
    <w:rsid w:val="001D37B8"/>
    <w:rsid w:val="001D38D2"/>
    <w:rsid w:val="001D415B"/>
    <w:rsid w:val="001D4663"/>
    <w:rsid w:val="001D4AB6"/>
    <w:rsid w:val="001D5033"/>
    <w:rsid w:val="001D5073"/>
    <w:rsid w:val="001D547B"/>
    <w:rsid w:val="001D550E"/>
    <w:rsid w:val="001D578B"/>
    <w:rsid w:val="001D5C8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7DE"/>
    <w:rsid w:val="001E3834"/>
    <w:rsid w:val="001E3A3C"/>
    <w:rsid w:val="001E4380"/>
    <w:rsid w:val="001E4694"/>
    <w:rsid w:val="001E5377"/>
    <w:rsid w:val="001E5C23"/>
    <w:rsid w:val="001E67D3"/>
    <w:rsid w:val="001E74A0"/>
    <w:rsid w:val="001E7504"/>
    <w:rsid w:val="001E76DF"/>
    <w:rsid w:val="001E7871"/>
    <w:rsid w:val="001E7E82"/>
    <w:rsid w:val="001F0CF2"/>
    <w:rsid w:val="001F1308"/>
    <w:rsid w:val="001F1525"/>
    <w:rsid w:val="001F17BC"/>
    <w:rsid w:val="001F1815"/>
    <w:rsid w:val="001F1E13"/>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860"/>
    <w:rsid w:val="00210B6A"/>
    <w:rsid w:val="0021140F"/>
    <w:rsid w:val="00211448"/>
    <w:rsid w:val="00211D8D"/>
    <w:rsid w:val="00212CB6"/>
    <w:rsid w:val="00212E37"/>
    <w:rsid w:val="00212FA9"/>
    <w:rsid w:val="00213CC2"/>
    <w:rsid w:val="00213D96"/>
    <w:rsid w:val="002140FF"/>
    <w:rsid w:val="0021420F"/>
    <w:rsid w:val="002147BC"/>
    <w:rsid w:val="00214869"/>
    <w:rsid w:val="00220894"/>
    <w:rsid w:val="00224952"/>
    <w:rsid w:val="00224DD2"/>
    <w:rsid w:val="00224E58"/>
    <w:rsid w:val="002257DD"/>
    <w:rsid w:val="00225A6A"/>
    <w:rsid w:val="00225AC7"/>
    <w:rsid w:val="00225ACC"/>
    <w:rsid w:val="00225AE1"/>
    <w:rsid w:val="00225D6B"/>
    <w:rsid w:val="00225DA3"/>
    <w:rsid w:val="00226935"/>
    <w:rsid w:val="00226C1E"/>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1502"/>
    <w:rsid w:val="002422C9"/>
    <w:rsid w:val="002425D2"/>
    <w:rsid w:val="00242BC8"/>
    <w:rsid w:val="00243831"/>
    <w:rsid w:val="002451C5"/>
    <w:rsid w:val="002455B6"/>
    <w:rsid w:val="00245DFF"/>
    <w:rsid w:val="00245F1F"/>
    <w:rsid w:val="00246224"/>
    <w:rsid w:val="0024663B"/>
    <w:rsid w:val="00247103"/>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39F"/>
    <w:rsid w:val="00270728"/>
    <w:rsid w:val="00270A6B"/>
    <w:rsid w:val="00270D42"/>
    <w:rsid w:val="00271930"/>
    <w:rsid w:val="0027195D"/>
    <w:rsid w:val="00272B03"/>
    <w:rsid w:val="002730BB"/>
    <w:rsid w:val="002733E2"/>
    <w:rsid w:val="00273FA5"/>
    <w:rsid w:val="00274D71"/>
    <w:rsid w:val="002750B1"/>
    <w:rsid w:val="00275B95"/>
    <w:rsid w:val="00276A35"/>
    <w:rsid w:val="00277835"/>
    <w:rsid w:val="00277B18"/>
    <w:rsid w:val="0028052C"/>
    <w:rsid w:val="00280801"/>
    <w:rsid w:val="00280AB1"/>
    <w:rsid w:val="00281819"/>
    <w:rsid w:val="00283024"/>
    <w:rsid w:val="0028364B"/>
    <w:rsid w:val="002836FB"/>
    <w:rsid w:val="00283D77"/>
    <w:rsid w:val="00284234"/>
    <w:rsid w:val="00284B36"/>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0D8"/>
    <w:rsid w:val="002B03AB"/>
    <w:rsid w:val="002B0427"/>
    <w:rsid w:val="002B06CC"/>
    <w:rsid w:val="002B0A7D"/>
    <w:rsid w:val="002B1A01"/>
    <w:rsid w:val="002B1A69"/>
    <w:rsid w:val="002B2723"/>
    <w:rsid w:val="002B303A"/>
    <w:rsid w:val="002B3FEE"/>
    <w:rsid w:val="002B42C3"/>
    <w:rsid w:val="002B4734"/>
    <w:rsid w:val="002B4B32"/>
    <w:rsid w:val="002B538E"/>
    <w:rsid w:val="002B575B"/>
    <w:rsid w:val="002B5DCA"/>
    <w:rsid w:val="002B6037"/>
    <w:rsid w:val="002B657C"/>
    <w:rsid w:val="002B6BDC"/>
    <w:rsid w:val="002B734C"/>
    <w:rsid w:val="002B75B0"/>
    <w:rsid w:val="002B7EAF"/>
    <w:rsid w:val="002C0483"/>
    <w:rsid w:val="002C099C"/>
    <w:rsid w:val="002C0B71"/>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E0319"/>
    <w:rsid w:val="002E035B"/>
    <w:rsid w:val="002E0E9D"/>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9E"/>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761"/>
    <w:rsid w:val="00343E02"/>
    <w:rsid w:val="0034429B"/>
    <w:rsid w:val="00344866"/>
    <w:rsid w:val="00345BFD"/>
    <w:rsid w:val="00345D95"/>
    <w:rsid w:val="0034603B"/>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1E0"/>
    <w:rsid w:val="00360232"/>
    <w:rsid w:val="003602E0"/>
    <w:rsid w:val="003605CC"/>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8E3"/>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205"/>
    <w:rsid w:val="003A4B16"/>
    <w:rsid w:val="003A660B"/>
    <w:rsid w:val="003A73CC"/>
    <w:rsid w:val="003A7834"/>
    <w:rsid w:val="003B0B5B"/>
    <w:rsid w:val="003B0BFD"/>
    <w:rsid w:val="003B0DEC"/>
    <w:rsid w:val="003B0E79"/>
    <w:rsid w:val="003B1067"/>
    <w:rsid w:val="003B110C"/>
    <w:rsid w:val="003B19A2"/>
    <w:rsid w:val="003B1E1F"/>
    <w:rsid w:val="003B2545"/>
    <w:rsid w:val="003B3575"/>
    <w:rsid w:val="003B36F5"/>
    <w:rsid w:val="003B48B8"/>
    <w:rsid w:val="003B4EE0"/>
    <w:rsid w:val="003B4EF5"/>
    <w:rsid w:val="003B50BC"/>
    <w:rsid w:val="003B5D97"/>
    <w:rsid w:val="003B63A4"/>
    <w:rsid w:val="003B68EE"/>
    <w:rsid w:val="003B68FE"/>
    <w:rsid w:val="003B6D7D"/>
    <w:rsid w:val="003B6E57"/>
    <w:rsid w:val="003B6F91"/>
    <w:rsid w:val="003B7D7E"/>
    <w:rsid w:val="003C0CF9"/>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316"/>
    <w:rsid w:val="003E6884"/>
    <w:rsid w:val="003E68DE"/>
    <w:rsid w:val="003E6AC5"/>
    <w:rsid w:val="003E76B2"/>
    <w:rsid w:val="003F0096"/>
    <w:rsid w:val="003F0639"/>
    <w:rsid w:val="003F07B2"/>
    <w:rsid w:val="003F0850"/>
    <w:rsid w:val="003F0D12"/>
    <w:rsid w:val="003F160C"/>
    <w:rsid w:val="003F172D"/>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E09"/>
    <w:rsid w:val="00403FE1"/>
    <w:rsid w:val="004047C4"/>
    <w:rsid w:val="0040503D"/>
    <w:rsid w:val="0040570B"/>
    <w:rsid w:val="00405BAF"/>
    <w:rsid w:val="00405EDB"/>
    <w:rsid w:val="00405FB1"/>
    <w:rsid w:val="00406460"/>
    <w:rsid w:val="00406B2E"/>
    <w:rsid w:val="00410E6A"/>
    <w:rsid w:val="004120EF"/>
    <w:rsid w:val="00412461"/>
    <w:rsid w:val="004124F4"/>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B99"/>
    <w:rsid w:val="00443F30"/>
    <w:rsid w:val="0044411A"/>
    <w:rsid w:val="004447AC"/>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02E"/>
    <w:rsid w:val="00455113"/>
    <w:rsid w:val="00455968"/>
    <w:rsid w:val="004559AC"/>
    <w:rsid w:val="00455EBE"/>
    <w:rsid w:val="0045608F"/>
    <w:rsid w:val="00456421"/>
    <w:rsid w:val="004564F8"/>
    <w:rsid w:val="00456DAB"/>
    <w:rsid w:val="00457B9B"/>
    <w:rsid w:val="00457F70"/>
    <w:rsid w:val="00460CC3"/>
    <w:rsid w:val="00460E86"/>
    <w:rsid w:val="0046232D"/>
    <w:rsid w:val="004632DB"/>
    <w:rsid w:val="00463919"/>
    <w:rsid w:val="004646B4"/>
    <w:rsid w:val="00464A88"/>
    <w:rsid w:val="004651A0"/>
    <w:rsid w:val="004653C9"/>
    <w:rsid w:val="00465422"/>
    <w:rsid w:val="00466446"/>
    <w:rsid w:val="00466532"/>
    <w:rsid w:val="00467488"/>
    <w:rsid w:val="0047083E"/>
    <w:rsid w:val="0047096C"/>
    <w:rsid w:val="00470EB5"/>
    <w:rsid w:val="0047111B"/>
    <w:rsid w:val="00471F6F"/>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79D"/>
    <w:rsid w:val="004B3B82"/>
    <w:rsid w:val="004B49E6"/>
    <w:rsid w:val="004B4A22"/>
    <w:rsid w:val="004B4D69"/>
    <w:rsid w:val="004B69A8"/>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582C"/>
    <w:rsid w:val="004C621F"/>
    <w:rsid w:val="004C66D4"/>
    <w:rsid w:val="004C6F24"/>
    <w:rsid w:val="004C7948"/>
    <w:rsid w:val="004C7BB8"/>
    <w:rsid w:val="004C7C60"/>
    <w:rsid w:val="004D0DFE"/>
    <w:rsid w:val="004D0FE6"/>
    <w:rsid w:val="004D1CE7"/>
    <w:rsid w:val="004D1D91"/>
    <w:rsid w:val="004D2163"/>
    <w:rsid w:val="004D22C3"/>
    <w:rsid w:val="004D30DB"/>
    <w:rsid w:val="004D3546"/>
    <w:rsid w:val="004D437B"/>
    <w:rsid w:val="004D584C"/>
    <w:rsid w:val="004D6EF7"/>
    <w:rsid w:val="004D6F4D"/>
    <w:rsid w:val="004D6F95"/>
    <w:rsid w:val="004D719D"/>
    <w:rsid w:val="004D72FE"/>
    <w:rsid w:val="004D7E91"/>
    <w:rsid w:val="004E003A"/>
    <w:rsid w:val="004E0768"/>
    <w:rsid w:val="004E1A31"/>
    <w:rsid w:val="004E1B34"/>
    <w:rsid w:val="004E2DE0"/>
    <w:rsid w:val="004E4060"/>
    <w:rsid w:val="004E409A"/>
    <w:rsid w:val="004E6442"/>
    <w:rsid w:val="004E664C"/>
    <w:rsid w:val="004E6B95"/>
    <w:rsid w:val="004F0AAE"/>
    <w:rsid w:val="004F0FB9"/>
    <w:rsid w:val="004F2F7E"/>
    <w:rsid w:val="004F32B5"/>
    <w:rsid w:val="004F407E"/>
    <w:rsid w:val="004F4339"/>
    <w:rsid w:val="004F46B8"/>
    <w:rsid w:val="004F46FA"/>
    <w:rsid w:val="004F5479"/>
    <w:rsid w:val="004F60A5"/>
    <w:rsid w:val="004F62E4"/>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3B65"/>
    <w:rsid w:val="005142AC"/>
    <w:rsid w:val="005142C1"/>
    <w:rsid w:val="005142CD"/>
    <w:rsid w:val="005143C9"/>
    <w:rsid w:val="005149DD"/>
    <w:rsid w:val="005157A9"/>
    <w:rsid w:val="005173A7"/>
    <w:rsid w:val="0051763B"/>
    <w:rsid w:val="005177E1"/>
    <w:rsid w:val="0052021F"/>
    <w:rsid w:val="00520B6E"/>
    <w:rsid w:val="00520C0A"/>
    <w:rsid w:val="005212F8"/>
    <w:rsid w:val="005218B6"/>
    <w:rsid w:val="00522589"/>
    <w:rsid w:val="00522805"/>
    <w:rsid w:val="00522E7E"/>
    <w:rsid w:val="00523A21"/>
    <w:rsid w:val="00524545"/>
    <w:rsid w:val="00524CCC"/>
    <w:rsid w:val="005250AE"/>
    <w:rsid w:val="005252B9"/>
    <w:rsid w:val="005255BF"/>
    <w:rsid w:val="005257DE"/>
    <w:rsid w:val="0052632D"/>
    <w:rsid w:val="00527100"/>
    <w:rsid w:val="00527200"/>
    <w:rsid w:val="005276AD"/>
    <w:rsid w:val="00527C51"/>
    <w:rsid w:val="00530157"/>
    <w:rsid w:val="00530441"/>
    <w:rsid w:val="00530DE2"/>
    <w:rsid w:val="005314C4"/>
    <w:rsid w:val="00531A4D"/>
    <w:rsid w:val="00531B74"/>
    <w:rsid w:val="00531BE2"/>
    <w:rsid w:val="00531EBE"/>
    <w:rsid w:val="00532B9D"/>
    <w:rsid w:val="00532F8B"/>
    <w:rsid w:val="0053321A"/>
    <w:rsid w:val="00533737"/>
    <w:rsid w:val="00533A65"/>
    <w:rsid w:val="00534713"/>
    <w:rsid w:val="0053596A"/>
    <w:rsid w:val="00535B79"/>
    <w:rsid w:val="00535D7C"/>
    <w:rsid w:val="00536579"/>
    <w:rsid w:val="005368F3"/>
    <w:rsid w:val="00536C1E"/>
    <w:rsid w:val="00537EEB"/>
    <w:rsid w:val="00540D62"/>
    <w:rsid w:val="00540E3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56ED"/>
    <w:rsid w:val="00565C63"/>
    <w:rsid w:val="00565D7B"/>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49D"/>
    <w:rsid w:val="00577A2E"/>
    <w:rsid w:val="005808B1"/>
    <w:rsid w:val="00580E48"/>
    <w:rsid w:val="00580F0A"/>
    <w:rsid w:val="005811A6"/>
    <w:rsid w:val="00581246"/>
    <w:rsid w:val="0058187E"/>
    <w:rsid w:val="0058236A"/>
    <w:rsid w:val="005827CF"/>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6E2D"/>
    <w:rsid w:val="0058795B"/>
    <w:rsid w:val="00587FC0"/>
    <w:rsid w:val="005906AD"/>
    <w:rsid w:val="00590BB4"/>
    <w:rsid w:val="00590DA6"/>
    <w:rsid w:val="00590EE4"/>
    <w:rsid w:val="00591C7D"/>
    <w:rsid w:val="0059284D"/>
    <w:rsid w:val="00592B03"/>
    <w:rsid w:val="005935F9"/>
    <w:rsid w:val="00593AB9"/>
    <w:rsid w:val="00593E7B"/>
    <w:rsid w:val="005942C3"/>
    <w:rsid w:val="00594ABB"/>
    <w:rsid w:val="00594D1C"/>
    <w:rsid w:val="00594E36"/>
    <w:rsid w:val="00594F0A"/>
    <w:rsid w:val="0059525E"/>
    <w:rsid w:val="00595887"/>
    <w:rsid w:val="00595C44"/>
    <w:rsid w:val="00595CA5"/>
    <w:rsid w:val="005961F7"/>
    <w:rsid w:val="00596B9C"/>
    <w:rsid w:val="00596D39"/>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B24"/>
    <w:rsid w:val="005B4D87"/>
    <w:rsid w:val="005B6A8E"/>
    <w:rsid w:val="005B7DD1"/>
    <w:rsid w:val="005C007A"/>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2E02"/>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35CC"/>
    <w:rsid w:val="005E371E"/>
    <w:rsid w:val="005E40FD"/>
    <w:rsid w:val="005E45FD"/>
    <w:rsid w:val="005E525B"/>
    <w:rsid w:val="005E53F9"/>
    <w:rsid w:val="005E5F0C"/>
    <w:rsid w:val="005E67D9"/>
    <w:rsid w:val="005E6DC1"/>
    <w:rsid w:val="005E73F7"/>
    <w:rsid w:val="005E775D"/>
    <w:rsid w:val="005E7E2F"/>
    <w:rsid w:val="005F0A43"/>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4BC"/>
    <w:rsid w:val="00630DCE"/>
    <w:rsid w:val="0063109D"/>
    <w:rsid w:val="0063120A"/>
    <w:rsid w:val="0063150B"/>
    <w:rsid w:val="00631585"/>
    <w:rsid w:val="00631745"/>
    <w:rsid w:val="00632743"/>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6381"/>
    <w:rsid w:val="0066732C"/>
    <w:rsid w:val="006677DA"/>
    <w:rsid w:val="006679F5"/>
    <w:rsid w:val="00667B77"/>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6EEF"/>
    <w:rsid w:val="00687DF3"/>
    <w:rsid w:val="00687EA7"/>
    <w:rsid w:val="00687FEE"/>
    <w:rsid w:val="00690A49"/>
    <w:rsid w:val="00690BB6"/>
    <w:rsid w:val="006919F7"/>
    <w:rsid w:val="00691B30"/>
    <w:rsid w:val="006923CF"/>
    <w:rsid w:val="0069274F"/>
    <w:rsid w:val="00692C5E"/>
    <w:rsid w:val="00693E1F"/>
    <w:rsid w:val="00693ECB"/>
    <w:rsid w:val="00693EFF"/>
    <w:rsid w:val="00694797"/>
    <w:rsid w:val="006956FE"/>
    <w:rsid w:val="00695887"/>
    <w:rsid w:val="00695D8E"/>
    <w:rsid w:val="00697733"/>
    <w:rsid w:val="006A02B7"/>
    <w:rsid w:val="006A0CE7"/>
    <w:rsid w:val="006A14B6"/>
    <w:rsid w:val="006A166E"/>
    <w:rsid w:val="006A1897"/>
    <w:rsid w:val="006A1A7E"/>
    <w:rsid w:val="006A1B70"/>
    <w:rsid w:val="006A1CC8"/>
    <w:rsid w:val="006A241B"/>
    <w:rsid w:val="006A254E"/>
    <w:rsid w:val="006A2C30"/>
    <w:rsid w:val="006A301C"/>
    <w:rsid w:val="006A3059"/>
    <w:rsid w:val="006A3355"/>
    <w:rsid w:val="006A3B8C"/>
    <w:rsid w:val="006A3E2B"/>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04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76"/>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C06"/>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6A"/>
    <w:rsid w:val="007025CB"/>
    <w:rsid w:val="007027F4"/>
    <w:rsid w:val="00703365"/>
    <w:rsid w:val="007034AA"/>
    <w:rsid w:val="00703C9D"/>
    <w:rsid w:val="0070490C"/>
    <w:rsid w:val="00704A74"/>
    <w:rsid w:val="00704B05"/>
    <w:rsid w:val="00704F1A"/>
    <w:rsid w:val="00705C38"/>
    <w:rsid w:val="00706465"/>
    <w:rsid w:val="007067BD"/>
    <w:rsid w:val="0070695A"/>
    <w:rsid w:val="0070782D"/>
    <w:rsid w:val="007078AD"/>
    <w:rsid w:val="00707D38"/>
    <w:rsid w:val="0071002D"/>
    <w:rsid w:val="007104A0"/>
    <w:rsid w:val="00710792"/>
    <w:rsid w:val="007109C2"/>
    <w:rsid w:val="00710B49"/>
    <w:rsid w:val="00711213"/>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21C"/>
    <w:rsid w:val="00727530"/>
    <w:rsid w:val="007279C4"/>
    <w:rsid w:val="00730248"/>
    <w:rsid w:val="00731E7C"/>
    <w:rsid w:val="00731FFC"/>
    <w:rsid w:val="00732523"/>
    <w:rsid w:val="007329EF"/>
    <w:rsid w:val="0073327A"/>
    <w:rsid w:val="0073394B"/>
    <w:rsid w:val="00733FD4"/>
    <w:rsid w:val="00734603"/>
    <w:rsid w:val="00734EBE"/>
    <w:rsid w:val="00736984"/>
    <w:rsid w:val="00736DA0"/>
    <w:rsid w:val="00736DD8"/>
    <w:rsid w:val="0074048E"/>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0D5"/>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1B0"/>
    <w:rsid w:val="00787875"/>
    <w:rsid w:val="00790C36"/>
    <w:rsid w:val="00790C49"/>
    <w:rsid w:val="00790D58"/>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6812"/>
    <w:rsid w:val="007B7962"/>
    <w:rsid w:val="007B7DC1"/>
    <w:rsid w:val="007B7EDB"/>
    <w:rsid w:val="007C19AD"/>
    <w:rsid w:val="007C233F"/>
    <w:rsid w:val="007C28F5"/>
    <w:rsid w:val="007C3357"/>
    <w:rsid w:val="007C3598"/>
    <w:rsid w:val="007C36CA"/>
    <w:rsid w:val="007C3B8A"/>
    <w:rsid w:val="007C3FA8"/>
    <w:rsid w:val="007C4611"/>
    <w:rsid w:val="007C4F95"/>
    <w:rsid w:val="007C68B2"/>
    <w:rsid w:val="007C68DA"/>
    <w:rsid w:val="007C694C"/>
    <w:rsid w:val="007C6F32"/>
    <w:rsid w:val="007C7A97"/>
    <w:rsid w:val="007C7F79"/>
    <w:rsid w:val="007D0093"/>
    <w:rsid w:val="007D0973"/>
    <w:rsid w:val="007D15BA"/>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373E"/>
    <w:rsid w:val="007E3F2A"/>
    <w:rsid w:val="007E43EF"/>
    <w:rsid w:val="007E4678"/>
    <w:rsid w:val="007E46A1"/>
    <w:rsid w:val="007E4C88"/>
    <w:rsid w:val="007E4C95"/>
    <w:rsid w:val="007E585E"/>
    <w:rsid w:val="007E6FC4"/>
    <w:rsid w:val="007E7619"/>
    <w:rsid w:val="007E7B10"/>
    <w:rsid w:val="007E7DDF"/>
    <w:rsid w:val="007F1051"/>
    <w:rsid w:val="007F11C8"/>
    <w:rsid w:val="007F11EE"/>
    <w:rsid w:val="007F1C1F"/>
    <w:rsid w:val="007F1CFB"/>
    <w:rsid w:val="007F1F85"/>
    <w:rsid w:val="007F220B"/>
    <w:rsid w:val="007F27DD"/>
    <w:rsid w:val="007F359B"/>
    <w:rsid w:val="007F428C"/>
    <w:rsid w:val="007F4C2F"/>
    <w:rsid w:val="007F685B"/>
    <w:rsid w:val="007F6880"/>
    <w:rsid w:val="007F717A"/>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602"/>
    <w:rsid w:val="00812D17"/>
    <w:rsid w:val="008139A2"/>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4DE"/>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4A4"/>
    <w:rsid w:val="0088260B"/>
    <w:rsid w:val="008829CB"/>
    <w:rsid w:val="00883304"/>
    <w:rsid w:val="008833E8"/>
    <w:rsid w:val="0088448B"/>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5DF"/>
    <w:rsid w:val="008A389F"/>
    <w:rsid w:val="008A3ADF"/>
    <w:rsid w:val="008A3D02"/>
    <w:rsid w:val="008A432B"/>
    <w:rsid w:val="008A45D1"/>
    <w:rsid w:val="008A4BD9"/>
    <w:rsid w:val="008A5018"/>
    <w:rsid w:val="008A55C1"/>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4E1A"/>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41E"/>
    <w:rsid w:val="008C5A2B"/>
    <w:rsid w:val="008C5C46"/>
    <w:rsid w:val="008C5D90"/>
    <w:rsid w:val="008C6184"/>
    <w:rsid w:val="008C6479"/>
    <w:rsid w:val="008C72AA"/>
    <w:rsid w:val="008C785E"/>
    <w:rsid w:val="008D094F"/>
    <w:rsid w:val="008D0AFB"/>
    <w:rsid w:val="008D0E86"/>
    <w:rsid w:val="008D1511"/>
    <w:rsid w:val="008D23A6"/>
    <w:rsid w:val="008D32DF"/>
    <w:rsid w:val="008D35E9"/>
    <w:rsid w:val="008D3959"/>
    <w:rsid w:val="008D3966"/>
    <w:rsid w:val="008D3D85"/>
    <w:rsid w:val="008D3F61"/>
    <w:rsid w:val="008D4352"/>
    <w:rsid w:val="008D5619"/>
    <w:rsid w:val="008D60BC"/>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764"/>
    <w:rsid w:val="008E5BF2"/>
    <w:rsid w:val="008E5C81"/>
    <w:rsid w:val="008E654C"/>
    <w:rsid w:val="008E6E9C"/>
    <w:rsid w:val="008E7FD1"/>
    <w:rsid w:val="008F000E"/>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0AC2"/>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4D7F"/>
    <w:rsid w:val="00915757"/>
    <w:rsid w:val="009159B3"/>
    <w:rsid w:val="00916013"/>
    <w:rsid w:val="0091602C"/>
    <w:rsid w:val="00916181"/>
    <w:rsid w:val="00916394"/>
    <w:rsid w:val="009166D5"/>
    <w:rsid w:val="00917274"/>
    <w:rsid w:val="009175A8"/>
    <w:rsid w:val="00917986"/>
    <w:rsid w:val="009204C5"/>
    <w:rsid w:val="0092180D"/>
    <w:rsid w:val="009219D6"/>
    <w:rsid w:val="009221FD"/>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A25"/>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68FD"/>
    <w:rsid w:val="0094724E"/>
    <w:rsid w:val="00947973"/>
    <w:rsid w:val="00947BE6"/>
    <w:rsid w:val="00950135"/>
    <w:rsid w:val="0095048D"/>
    <w:rsid w:val="00951ADB"/>
    <w:rsid w:val="009529D7"/>
    <w:rsid w:val="0095380C"/>
    <w:rsid w:val="00953B36"/>
    <w:rsid w:val="00954353"/>
    <w:rsid w:val="00954468"/>
    <w:rsid w:val="00955C0A"/>
    <w:rsid w:val="00955C19"/>
    <w:rsid w:val="00955C4F"/>
    <w:rsid w:val="00960690"/>
    <w:rsid w:val="00960836"/>
    <w:rsid w:val="009610B4"/>
    <w:rsid w:val="009614CE"/>
    <w:rsid w:val="00962143"/>
    <w:rsid w:val="00962972"/>
    <w:rsid w:val="00962B5B"/>
    <w:rsid w:val="00964AA2"/>
    <w:rsid w:val="0096541E"/>
    <w:rsid w:val="009657F1"/>
    <w:rsid w:val="00965BD7"/>
    <w:rsid w:val="0096625D"/>
    <w:rsid w:val="009663F8"/>
    <w:rsid w:val="00966DCA"/>
    <w:rsid w:val="00967240"/>
    <w:rsid w:val="00970018"/>
    <w:rsid w:val="009709F8"/>
    <w:rsid w:val="0097130E"/>
    <w:rsid w:val="009721F4"/>
    <w:rsid w:val="009721F7"/>
    <w:rsid w:val="00972929"/>
    <w:rsid w:val="00972F91"/>
    <w:rsid w:val="00973065"/>
    <w:rsid w:val="00973827"/>
    <w:rsid w:val="009742D3"/>
    <w:rsid w:val="0097448C"/>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3CAB"/>
    <w:rsid w:val="0098412F"/>
    <w:rsid w:val="009847A9"/>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192"/>
    <w:rsid w:val="009A14EF"/>
    <w:rsid w:val="009A1CD3"/>
    <w:rsid w:val="009A224F"/>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4E7"/>
    <w:rsid w:val="009B57EF"/>
    <w:rsid w:val="009B5B85"/>
    <w:rsid w:val="009B6DC8"/>
    <w:rsid w:val="009B7204"/>
    <w:rsid w:val="009B7AE2"/>
    <w:rsid w:val="009C0074"/>
    <w:rsid w:val="009C0564"/>
    <w:rsid w:val="009C209C"/>
    <w:rsid w:val="009C2685"/>
    <w:rsid w:val="009C2DCD"/>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3C8D"/>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1ED"/>
    <w:rsid w:val="009F798B"/>
    <w:rsid w:val="00A00122"/>
    <w:rsid w:val="00A005B0"/>
    <w:rsid w:val="00A00B80"/>
    <w:rsid w:val="00A01A6D"/>
    <w:rsid w:val="00A01F17"/>
    <w:rsid w:val="00A022A5"/>
    <w:rsid w:val="00A026B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46B2"/>
    <w:rsid w:val="00A14813"/>
    <w:rsid w:val="00A14B74"/>
    <w:rsid w:val="00A15503"/>
    <w:rsid w:val="00A1566A"/>
    <w:rsid w:val="00A156FD"/>
    <w:rsid w:val="00A165BF"/>
    <w:rsid w:val="00A1677F"/>
    <w:rsid w:val="00A16E82"/>
    <w:rsid w:val="00A172E8"/>
    <w:rsid w:val="00A179FF"/>
    <w:rsid w:val="00A17A22"/>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EE5"/>
    <w:rsid w:val="00A4376F"/>
    <w:rsid w:val="00A44CE2"/>
    <w:rsid w:val="00A44E15"/>
    <w:rsid w:val="00A4549F"/>
    <w:rsid w:val="00A45B9B"/>
    <w:rsid w:val="00A45DBF"/>
    <w:rsid w:val="00A462FE"/>
    <w:rsid w:val="00A46FB0"/>
    <w:rsid w:val="00A501C9"/>
    <w:rsid w:val="00A50506"/>
    <w:rsid w:val="00A50AE8"/>
    <w:rsid w:val="00A515DB"/>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28C0"/>
    <w:rsid w:val="00A72901"/>
    <w:rsid w:val="00A7333A"/>
    <w:rsid w:val="00A73D0D"/>
    <w:rsid w:val="00A7407F"/>
    <w:rsid w:val="00A74275"/>
    <w:rsid w:val="00A74A00"/>
    <w:rsid w:val="00A74A92"/>
    <w:rsid w:val="00A74C7C"/>
    <w:rsid w:val="00A7558D"/>
    <w:rsid w:val="00A75CC1"/>
    <w:rsid w:val="00A75CCE"/>
    <w:rsid w:val="00A75E88"/>
    <w:rsid w:val="00A761F4"/>
    <w:rsid w:val="00A762BF"/>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36C"/>
    <w:rsid w:val="00A915CF"/>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23B"/>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4D2A"/>
    <w:rsid w:val="00AD4D95"/>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1369"/>
    <w:rsid w:val="00B122D3"/>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12"/>
    <w:rsid w:val="00B44F99"/>
    <w:rsid w:val="00B45876"/>
    <w:rsid w:val="00B47395"/>
    <w:rsid w:val="00B508A1"/>
    <w:rsid w:val="00B50F2F"/>
    <w:rsid w:val="00B512F9"/>
    <w:rsid w:val="00B514CB"/>
    <w:rsid w:val="00B51542"/>
    <w:rsid w:val="00B51A07"/>
    <w:rsid w:val="00B51D1D"/>
    <w:rsid w:val="00B53029"/>
    <w:rsid w:val="00B5310E"/>
    <w:rsid w:val="00B53901"/>
    <w:rsid w:val="00B53FE9"/>
    <w:rsid w:val="00B54ACC"/>
    <w:rsid w:val="00B54DCB"/>
    <w:rsid w:val="00B55AC2"/>
    <w:rsid w:val="00B560C9"/>
    <w:rsid w:val="00B56533"/>
    <w:rsid w:val="00B567D9"/>
    <w:rsid w:val="00B56CFC"/>
    <w:rsid w:val="00B5717F"/>
    <w:rsid w:val="00B57777"/>
    <w:rsid w:val="00B57A17"/>
    <w:rsid w:val="00B57BA6"/>
    <w:rsid w:val="00B57BAC"/>
    <w:rsid w:val="00B61BE2"/>
    <w:rsid w:val="00B6266F"/>
    <w:rsid w:val="00B62C82"/>
    <w:rsid w:val="00B62E0B"/>
    <w:rsid w:val="00B63B37"/>
    <w:rsid w:val="00B63C32"/>
    <w:rsid w:val="00B64215"/>
    <w:rsid w:val="00B64434"/>
    <w:rsid w:val="00B65BFA"/>
    <w:rsid w:val="00B664AA"/>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FA6"/>
    <w:rsid w:val="00B774B7"/>
    <w:rsid w:val="00B77608"/>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25C"/>
    <w:rsid w:val="00B91746"/>
    <w:rsid w:val="00B919AD"/>
    <w:rsid w:val="00B91A2B"/>
    <w:rsid w:val="00B91AD4"/>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97BA6"/>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57E7"/>
    <w:rsid w:val="00BC616E"/>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FC4"/>
    <w:rsid w:val="00BE6468"/>
    <w:rsid w:val="00BE719B"/>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20169"/>
    <w:rsid w:val="00C2063E"/>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03B"/>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1B2"/>
    <w:rsid w:val="00C53298"/>
    <w:rsid w:val="00C53B58"/>
    <w:rsid w:val="00C53EB3"/>
    <w:rsid w:val="00C542D4"/>
    <w:rsid w:val="00C54D71"/>
    <w:rsid w:val="00C55975"/>
    <w:rsid w:val="00C563F5"/>
    <w:rsid w:val="00C56D01"/>
    <w:rsid w:val="00C570F7"/>
    <w:rsid w:val="00C572B3"/>
    <w:rsid w:val="00C577AF"/>
    <w:rsid w:val="00C57CAE"/>
    <w:rsid w:val="00C60283"/>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32DC"/>
    <w:rsid w:val="00C835D8"/>
    <w:rsid w:val="00C8377F"/>
    <w:rsid w:val="00C85F9A"/>
    <w:rsid w:val="00C8646D"/>
    <w:rsid w:val="00C86D7F"/>
    <w:rsid w:val="00C86E28"/>
    <w:rsid w:val="00C90976"/>
    <w:rsid w:val="00C919F7"/>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7F2"/>
    <w:rsid w:val="00C97872"/>
    <w:rsid w:val="00C979DA"/>
    <w:rsid w:val="00CA0293"/>
    <w:rsid w:val="00CA02F0"/>
    <w:rsid w:val="00CA0532"/>
    <w:rsid w:val="00CA07FD"/>
    <w:rsid w:val="00CA2241"/>
    <w:rsid w:val="00CA22CA"/>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47DB"/>
    <w:rsid w:val="00CB509F"/>
    <w:rsid w:val="00CB58AD"/>
    <w:rsid w:val="00CB5B1E"/>
    <w:rsid w:val="00CB670C"/>
    <w:rsid w:val="00CB6F3E"/>
    <w:rsid w:val="00CB6FD0"/>
    <w:rsid w:val="00CB7229"/>
    <w:rsid w:val="00CB787A"/>
    <w:rsid w:val="00CC0C4A"/>
    <w:rsid w:val="00CC17F0"/>
    <w:rsid w:val="00CC1853"/>
    <w:rsid w:val="00CC1FAE"/>
    <w:rsid w:val="00CC3A23"/>
    <w:rsid w:val="00CC4A0D"/>
    <w:rsid w:val="00CC737C"/>
    <w:rsid w:val="00CC794E"/>
    <w:rsid w:val="00CC79C3"/>
    <w:rsid w:val="00CC7A7C"/>
    <w:rsid w:val="00CC7B34"/>
    <w:rsid w:val="00CD05E8"/>
    <w:rsid w:val="00CD087D"/>
    <w:rsid w:val="00CD0F5D"/>
    <w:rsid w:val="00CD1C0B"/>
    <w:rsid w:val="00CD239A"/>
    <w:rsid w:val="00CD25FF"/>
    <w:rsid w:val="00CD308A"/>
    <w:rsid w:val="00CD30A0"/>
    <w:rsid w:val="00CD30B3"/>
    <w:rsid w:val="00CD44DE"/>
    <w:rsid w:val="00CD4641"/>
    <w:rsid w:val="00CD5512"/>
    <w:rsid w:val="00CD575F"/>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197"/>
    <w:rsid w:val="00D15BFE"/>
    <w:rsid w:val="00D15F43"/>
    <w:rsid w:val="00D16E87"/>
    <w:rsid w:val="00D200B3"/>
    <w:rsid w:val="00D2080B"/>
    <w:rsid w:val="00D20B8B"/>
    <w:rsid w:val="00D21205"/>
    <w:rsid w:val="00D2162C"/>
    <w:rsid w:val="00D21A3C"/>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2B8"/>
    <w:rsid w:val="00D31A02"/>
    <w:rsid w:val="00D31DEA"/>
    <w:rsid w:val="00D3323C"/>
    <w:rsid w:val="00D33456"/>
    <w:rsid w:val="00D3396F"/>
    <w:rsid w:val="00D33D4D"/>
    <w:rsid w:val="00D34A0B"/>
    <w:rsid w:val="00D36234"/>
    <w:rsid w:val="00D36371"/>
    <w:rsid w:val="00D36643"/>
    <w:rsid w:val="00D36C15"/>
    <w:rsid w:val="00D36E08"/>
    <w:rsid w:val="00D40406"/>
    <w:rsid w:val="00D42029"/>
    <w:rsid w:val="00D433EC"/>
    <w:rsid w:val="00D437D8"/>
    <w:rsid w:val="00D44904"/>
    <w:rsid w:val="00D44994"/>
    <w:rsid w:val="00D44D4C"/>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177"/>
    <w:rsid w:val="00D644B8"/>
    <w:rsid w:val="00D65685"/>
    <w:rsid w:val="00D659B1"/>
    <w:rsid w:val="00D6670A"/>
    <w:rsid w:val="00D66B0F"/>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EF5"/>
    <w:rsid w:val="00DD4890"/>
    <w:rsid w:val="00DD53FA"/>
    <w:rsid w:val="00DD5F42"/>
    <w:rsid w:val="00DD6069"/>
    <w:rsid w:val="00DD617B"/>
    <w:rsid w:val="00DD6795"/>
    <w:rsid w:val="00DD71BA"/>
    <w:rsid w:val="00DD72BB"/>
    <w:rsid w:val="00DE068C"/>
    <w:rsid w:val="00DE0E59"/>
    <w:rsid w:val="00DE0F6C"/>
    <w:rsid w:val="00DE215F"/>
    <w:rsid w:val="00DE219B"/>
    <w:rsid w:val="00DE4066"/>
    <w:rsid w:val="00DE43A5"/>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902"/>
    <w:rsid w:val="00DF5D2D"/>
    <w:rsid w:val="00DF6C8B"/>
    <w:rsid w:val="00DF6D0C"/>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29A"/>
    <w:rsid w:val="00E06CAD"/>
    <w:rsid w:val="00E06E05"/>
    <w:rsid w:val="00E0728F"/>
    <w:rsid w:val="00E0755C"/>
    <w:rsid w:val="00E07718"/>
    <w:rsid w:val="00E07F56"/>
    <w:rsid w:val="00E118A8"/>
    <w:rsid w:val="00E13E0D"/>
    <w:rsid w:val="00E14A7E"/>
    <w:rsid w:val="00E14ADA"/>
    <w:rsid w:val="00E14FBE"/>
    <w:rsid w:val="00E151E1"/>
    <w:rsid w:val="00E152E9"/>
    <w:rsid w:val="00E1552E"/>
    <w:rsid w:val="00E163C6"/>
    <w:rsid w:val="00E17619"/>
    <w:rsid w:val="00E17805"/>
    <w:rsid w:val="00E204FB"/>
    <w:rsid w:val="00E20C1F"/>
    <w:rsid w:val="00E20EC6"/>
    <w:rsid w:val="00E20F79"/>
    <w:rsid w:val="00E21278"/>
    <w:rsid w:val="00E215A8"/>
    <w:rsid w:val="00E216FA"/>
    <w:rsid w:val="00E217FE"/>
    <w:rsid w:val="00E21D84"/>
    <w:rsid w:val="00E22687"/>
    <w:rsid w:val="00E22CCD"/>
    <w:rsid w:val="00E23179"/>
    <w:rsid w:val="00E23A11"/>
    <w:rsid w:val="00E23FB7"/>
    <w:rsid w:val="00E24A27"/>
    <w:rsid w:val="00E25F89"/>
    <w:rsid w:val="00E264AC"/>
    <w:rsid w:val="00E274B1"/>
    <w:rsid w:val="00E27BEC"/>
    <w:rsid w:val="00E31922"/>
    <w:rsid w:val="00E3214D"/>
    <w:rsid w:val="00E32D62"/>
    <w:rsid w:val="00E33584"/>
    <w:rsid w:val="00E33687"/>
    <w:rsid w:val="00E339DC"/>
    <w:rsid w:val="00E33E15"/>
    <w:rsid w:val="00E3436A"/>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05A"/>
    <w:rsid w:val="00E505E4"/>
    <w:rsid w:val="00E50AC6"/>
    <w:rsid w:val="00E50C7B"/>
    <w:rsid w:val="00E51045"/>
    <w:rsid w:val="00E51087"/>
    <w:rsid w:val="00E51DDD"/>
    <w:rsid w:val="00E51FDD"/>
    <w:rsid w:val="00E52435"/>
    <w:rsid w:val="00E52774"/>
    <w:rsid w:val="00E53122"/>
    <w:rsid w:val="00E531B9"/>
    <w:rsid w:val="00E5351B"/>
    <w:rsid w:val="00E53FA9"/>
    <w:rsid w:val="00E5414C"/>
    <w:rsid w:val="00E5431C"/>
    <w:rsid w:val="00E547B3"/>
    <w:rsid w:val="00E5486E"/>
    <w:rsid w:val="00E54AFD"/>
    <w:rsid w:val="00E551C1"/>
    <w:rsid w:val="00E563CB"/>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B8B"/>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AF0"/>
    <w:rsid w:val="00E85CC3"/>
    <w:rsid w:val="00E85DAB"/>
    <w:rsid w:val="00E8644A"/>
    <w:rsid w:val="00E86453"/>
    <w:rsid w:val="00E86645"/>
    <w:rsid w:val="00E878C1"/>
    <w:rsid w:val="00E90080"/>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B29"/>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4C7A"/>
    <w:rsid w:val="00EC522D"/>
    <w:rsid w:val="00EC55BF"/>
    <w:rsid w:val="00EC56E0"/>
    <w:rsid w:val="00EC6057"/>
    <w:rsid w:val="00EC6847"/>
    <w:rsid w:val="00EC728E"/>
    <w:rsid w:val="00EC749C"/>
    <w:rsid w:val="00EC79DC"/>
    <w:rsid w:val="00EC7DB6"/>
    <w:rsid w:val="00ED162F"/>
    <w:rsid w:val="00ED2B58"/>
    <w:rsid w:val="00ED2E52"/>
    <w:rsid w:val="00ED3024"/>
    <w:rsid w:val="00ED3B64"/>
    <w:rsid w:val="00ED5385"/>
    <w:rsid w:val="00ED57F3"/>
    <w:rsid w:val="00ED5FE4"/>
    <w:rsid w:val="00ED62C1"/>
    <w:rsid w:val="00ED715C"/>
    <w:rsid w:val="00ED71C5"/>
    <w:rsid w:val="00ED76D8"/>
    <w:rsid w:val="00EE043A"/>
    <w:rsid w:val="00EE0A24"/>
    <w:rsid w:val="00EE16FA"/>
    <w:rsid w:val="00EE17E4"/>
    <w:rsid w:val="00EE1DCB"/>
    <w:rsid w:val="00EE2B11"/>
    <w:rsid w:val="00EE2CB2"/>
    <w:rsid w:val="00EE31CA"/>
    <w:rsid w:val="00EE3BD9"/>
    <w:rsid w:val="00EE3C42"/>
    <w:rsid w:val="00EE3D4F"/>
    <w:rsid w:val="00EE3D88"/>
    <w:rsid w:val="00EE534D"/>
    <w:rsid w:val="00EE5560"/>
    <w:rsid w:val="00EE5AA5"/>
    <w:rsid w:val="00EE647C"/>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6D4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798"/>
    <w:rsid w:val="00F20818"/>
    <w:rsid w:val="00F2124A"/>
    <w:rsid w:val="00F218D4"/>
    <w:rsid w:val="00F21F3A"/>
    <w:rsid w:val="00F22384"/>
    <w:rsid w:val="00F2250A"/>
    <w:rsid w:val="00F23DCA"/>
    <w:rsid w:val="00F240FE"/>
    <w:rsid w:val="00F24222"/>
    <w:rsid w:val="00F24788"/>
    <w:rsid w:val="00F2507C"/>
    <w:rsid w:val="00F263F2"/>
    <w:rsid w:val="00F2640F"/>
    <w:rsid w:val="00F266F3"/>
    <w:rsid w:val="00F26CEF"/>
    <w:rsid w:val="00F27094"/>
    <w:rsid w:val="00F273DE"/>
    <w:rsid w:val="00F27C34"/>
    <w:rsid w:val="00F27DB4"/>
    <w:rsid w:val="00F27E46"/>
    <w:rsid w:val="00F301C2"/>
    <w:rsid w:val="00F302E1"/>
    <w:rsid w:val="00F3147A"/>
    <w:rsid w:val="00F31B22"/>
    <w:rsid w:val="00F31B49"/>
    <w:rsid w:val="00F321ED"/>
    <w:rsid w:val="00F32716"/>
    <w:rsid w:val="00F32B74"/>
    <w:rsid w:val="00F32F56"/>
    <w:rsid w:val="00F33268"/>
    <w:rsid w:val="00F33AE5"/>
    <w:rsid w:val="00F33D4F"/>
    <w:rsid w:val="00F34CD6"/>
    <w:rsid w:val="00F35873"/>
    <w:rsid w:val="00F35920"/>
    <w:rsid w:val="00F36479"/>
    <w:rsid w:val="00F366A5"/>
    <w:rsid w:val="00F36B8A"/>
    <w:rsid w:val="00F36C5F"/>
    <w:rsid w:val="00F37259"/>
    <w:rsid w:val="00F3729E"/>
    <w:rsid w:val="00F405A4"/>
    <w:rsid w:val="00F40D15"/>
    <w:rsid w:val="00F414D9"/>
    <w:rsid w:val="00F41F05"/>
    <w:rsid w:val="00F42ECC"/>
    <w:rsid w:val="00F432A5"/>
    <w:rsid w:val="00F433A6"/>
    <w:rsid w:val="00F433BD"/>
    <w:rsid w:val="00F448BD"/>
    <w:rsid w:val="00F44EC5"/>
    <w:rsid w:val="00F4576F"/>
    <w:rsid w:val="00F4686E"/>
    <w:rsid w:val="00F4692D"/>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87F"/>
    <w:rsid w:val="00F60BE9"/>
    <w:rsid w:val="00F61EB2"/>
    <w:rsid w:val="00F61FD8"/>
    <w:rsid w:val="00F62713"/>
    <w:rsid w:val="00F62790"/>
    <w:rsid w:val="00F62DBF"/>
    <w:rsid w:val="00F63ED3"/>
    <w:rsid w:val="00F641FC"/>
    <w:rsid w:val="00F647F7"/>
    <w:rsid w:val="00F64ACC"/>
    <w:rsid w:val="00F6583C"/>
    <w:rsid w:val="00F6589A"/>
    <w:rsid w:val="00F65A2E"/>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2F"/>
    <w:rsid w:val="00F76445"/>
    <w:rsid w:val="00F76779"/>
    <w:rsid w:val="00F76E0A"/>
    <w:rsid w:val="00F76ECC"/>
    <w:rsid w:val="00F76F30"/>
    <w:rsid w:val="00F77BB5"/>
    <w:rsid w:val="00F80399"/>
    <w:rsid w:val="00F8098F"/>
    <w:rsid w:val="00F80D4E"/>
    <w:rsid w:val="00F812C8"/>
    <w:rsid w:val="00F8132D"/>
    <w:rsid w:val="00F818AE"/>
    <w:rsid w:val="00F81940"/>
    <w:rsid w:val="00F81B40"/>
    <w:rsid w:val="00F81C70"/>
    <w:rsid w:val="00F820C4"/>
    <w:rsid w:val="00F82A76"/>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031"/>
    <w:rsid w:val="00FB12B3"/>
    <w:rsid w:val="00FB1527"/>
    <w:rsid w:val="00FB1D0D"/>
    <w:rsid w:val="00FB2537"/>
    <w:rsid w:val="00FB33DC"/>
    <w:rsid w:val="00FB3E29"/>
    <w:rsid w:val="00FB4338"/>
    <w:rsid w:val="00FB477E"/>
    <w:rsid w:val="00FB4C4C"/>
    <w:rsid w:val="00FB4C9C"/>
    <w:rsid w:val="00FB506E"/>
    <w:rsid w:val="00FB603C"/>
    <w:rsid w:val="00FB6165"/>
    <w:rsid w:val="00FB71CB"/>
    <w:rsid w:val="00FC0150"/>
    <w:rsid w:val="00FC03AB"/>
    <w:rsid w:val="00FC0F39"/>
    <w:rsid w:val="00FC15E1"/>
    <w:rsid w:val="00FC204E"/>
    <w:rsid w:val="00FC2A65"/>
    <w:rsid w:val="00FC3F96"/>
    <w:rsid w:val="00FC4729"/>
    <w:rsid w:val="00FC4A8C"/>
    <w:rsid w:val="00FC53CA"/>
    <w:rsid w:val="00FC53DB"/>
    <w:rsid w:val="00FC5A2A"/>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paragraph" w:customStyle="1" w:styleId="B2">
    <w:name w:val="B2"/>
    <w:basedOn w:val="a"/>
    <w:link w:val="B2Char"/>
    <w:qFormat/>
    <w:rsid w:val="00091539"/>
    <w:pPr>
      <w:autoSpaceDE/>
      <w:autoSpaceDN/>
      <w:adjustRightInd/>
      <w:snapToGrid/>
      <w:spacing w:after="180"/>
      <w:ind w:left="851" w:hanging="284"/>
      <w:jc w:val="left"/>
    </w:pPr>
    <w:rPr>
      <w:sz w:val="20"/>
      <w:szCs w:val="20"/>
      <w:lang w:val="x-none"/>
    </w:rPr>
  </w:style>
  <w:style w:type="paragraph" w:customStyle="1" w:styleId="B3">
    <w:name w:val="B3"/>
    <w:basedOn w:val="a"/>
    <w:link w:val="B3Char"/>
    <w:rsid w:val="00091539"/>
    <w:pPr>
      <w:autoSpaceDE/>
      <w:autoSpaceDN/>
      <w:adjustRightInd/>
      <w:snapToGrid/>
      <w:spacing w:after="180"/>
      <w:ind w:left="1135" w:hanging="284"/>
      <w:jc w:val="left"/>
    </w:pPr>
    <w:rPr>
      <w:sz w:val="20"/>
      <w:szCs w:val="20"/>
      <w:lang w:val="en-GB"/>
    </w:rPr>
  </w:style>
  <w:style w:type="character" w:customStyle="1" w:styleId="B2Char">
    <w:name w:val="B2 Char"/>
    <w:link w:val="B2"/>
    <w:qFormat/>
    <w:rsid w:val="00091539"/>
    <w:rPr>
      <w:lang w:val="x-none"/>
    </w:rPr>
  </w:style>
  <w:style w:type="character" w:customStyle="1" w:styleId="B3Char">
    <w:name w:val="B3 Char"/>
    <w:link w:val="B3"/>
    <w:rsid w:val="00091539"/>
    <w:rPr>
      <w:lang w:val="en-GB"/>
    </w:rPr>
  </w:style>
  <w:style w:type="character" w:customStyle="1" w:styleId="colour">
    <w:name w:val="colour"/>
    <w:basedOn w:val="a0"/>
    <w:rsid w:val="00091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F8050F-9592-4832-9167-0717DB34A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2461</Words>
  <Characters>12848</Characters>
  <Application>Microsoft Office Word</Application>
  <DocSecurity>0</DocSecurity>
  <Lines>338</Lines>
  <Paragraphs>242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7</cp:revision>
  <cp:lastPrinted>2007-06-18T22:08:00Z</cp:lastPrinted>
  <dcterms:created xsi:type="dcterms:W3CDTF">2021-08-06T01:30:00Z</dcterms:created>
  <dcterms:modified xsi:type="dcterms:W3CDTF">2021-08-07T04:24:00Z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(3)WK/cOw1lAjl1NTs37UXZp2a4cjBpbgkKE0kV46hhTLY+18Rs1lU8n60N64u1AffLj6IvaonN
rLIYbb8v/qNnw0nkWQfJ837DIereay1Y+398uLQWGYg65C9XJlw5TEuYfZR1Oo05fiT2epa+
UezCQDFdHaWnPnDBcTv76Zz7Ty44OoP2mVYztvybfr5Oac6h9HMF8f6MDTqi/sIvnZCURXNl
e6+PtaLIILurFDCeEx</vt:lpwstr>
  </property>
  <property fmtid="{D5CDD505-2E9C-101B-9397-08002B2CF9AE}" pid="13" name="_2015_ms_pID_725343_00">
    <vt:lpwstr>_2015_ms_pID_725343</vt:lpwstr>
  </property>
  <property fmtid="{D5CDD505-2E9C-101B-9397-08002B2CF9AE}" pid="14" name="_2015_ms_pID_7253431">
    <vt:lpwstr>RFEO8b4MpMBF8OZXnBj/KeQFCzjJZCBk9iHpbpNJN2AsZ/eOvM5o9w
x3KdmdWLbi1WHMqOoxYV1HpFF56Y5pxU79lQDRc+KTAUq+ajOI68hRBDpIOinnWDbRjEv+lD
t+iyoir/NiLwJDr+ssV58yfOIytiScxUWKngdhetKI2oucqc52MkmJ5ZbG9jWOuuopaMW4TR
qhhJZztobSvyXHdyoKObGFPcuOmDpEEiLIMQ</vt:lpwstr>
  </property>
  <property fmtid="{D5CDD505-2E9C-101B-9397-08002B2CF9AE}" pid="15" name="_2015_ms_pID_7253431_00">
    <vt:lpwstr>_2015_ms_pID_7253431</vt:lpwstr>
  </property>
  <property fmtid="{D5CDD505-2E9C-101B-9397-08002B2CF9AE}" pid="16" name="_2015_ms_pID_7253432">
    <vt:lpwstr>CG+srqQekNEDxLCdyO7PcXt2x4/54axeQTgN
OTvsnicAYy73MRmvPdu2VfU7S9AHxw==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1628125414</vt:lpwstr>
  </property>
</Properties>
</file>