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7B8C73AA" w14:textId="5B507CB4" w:rsidR="00C03B0B" w:rsidRPr="003A2954" w:rsidRDefault="00C03B0B" w:rsidP="00C03B0B">
      <w:pPr>
        <w:tabs>
          <w:tab w:val="right" w:pos="9216"/>
        </w:tabs>
        <w:spacing w:after="0"/>
        <w:rPr>
          <w:b/>
          <w:kern w:val="2"/>
          <w:lang w:eastAsia="zh-CN"/>
        </w:rPr>
      </w:pPr>
      <w:r w:rsidRPr="003A2954">
        <w:rPr>
          <w:noProof/>
          <w:lang w:eastAsia="zh-CN"/>
        </w:rPr>
        <mc:AlternateContent>
          <mc:Choice Requires="wps">
            <w:drawing>
              <wp:anchor distT="0" distB="0" distL="114300" distR="114300" simplePos="0" relativeHeight="251659264" behindDoc="0" locked="1" layoutInCell="1" allowOverlap="1" wp14:anchorId="41B35E31" wp14:editId="1931685A">
                <wp:simplePos x="0" y="0"/>
                <wp:positionH relativeFrom="column">
                  <wp:posOffset>0</wp:posOffset>
                </wp:positionH>
                <wp:positionV relativeFrom="paragraph">
                  <wp:posOffset>0</wp:posOffset>
                </wp:positionV>
                <wp:extent cx="635" cy="635"/>
                <wp:effectExtent l="0" t="0" r="0" b="0"/>
                <wp:wrapNone/>
                <wp:docPr id="3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A4E04BD"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N2kTHEXBQAAUx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3A2954">
        <w:rPr>
          <w:b/>
          <w:bCs/>
          <w:lang w:eastAsia="zh-CN"/>
        </w:rPr>
        <w:t>3GPP TSG RAN WG1 Meeting #10</w:t>
      </w:r>
      <w:r w:rsidR="0028240F">
        <w:rPr>
          <w:b/>
          <w:bCs/>
          <w:lang w:eastAsia="zh-CN"/>
        </w:rPr>
        <w:t>6</w:t>
      </w:r>
      <w:r w:rsidRPr="003A2954">
        <w:rPr>
          <w:b/>
          <w:bCs/>
          <w:lang w:eastAsia="zh-CN"/>
        </w:rPr>
        <w:t>-e </w:t>
      </w:r>
      <w:r w:rsidRPr="003A2954">
        <w:rPr>
          <w:b/>
          <w:kern w:val="2"/>
          <w:lang w:eastAsia="zh-CN"/>
        </w:rPr>
        <w:tab/>
      </w:r>
      <w:r w:rsidR="00B37BA0" w:rsidRPr="003A2954">
        <w:rPr>
          <w:b/>
          <w:kern w:val="2"/>
          <w:lang w:eastAsia="zh-CN"/>
        </w:rPr>
        <w:t>R1-</w:t>
      </w:r>
      <w:r w:rsidR="00C61A33">
        <w:rPr>
          <w:b/>
          <w:kern w:val="2"/>
          <w:lang w:eastAsia="zh-CN"/>
        </w:rPr>
        <w:t>21</w:t>
      </w:r>
      <w:r w:rsidR="005D1D36">
        <w:rPr>
          <w:b/>
          <w:kern w:val="2"/>
          <w:lang w:eastAsia="zh-CN"/>
        </w:rPr>
        <w:t>0</w:t>
      </w:r>
      <w:r w:rsidR="002C77CA">
        <w:rPr>
          <w:b/>
          <w:kern w:val="2"/>
          <w:lang w:eastAsia="zh-CN"/>
        </w:rPr>
        <w:t>6440</w:t>
      </w:r>
    </w:p>
    <w:p w14:paraId="563E2922" w14:textId="0F0B4032" w:rsidR="00C03B0B" w:rsidRPr="003A2954" w:rsidRDefault="00F73ACA" w:rsidP="00C03B0B">
      <w:pPr>
        <w:rPr>
          <w:b/>
          <w:kern w:val="2"/>
          <w:lang w:eastAsia="zh-CN"/>
        </w:rPr>
      </w:pPr>
      <w:r>
        <w:rPr>
          <w:b/>
          <w:bCs/>
          <w:lang w:eastAsia="zh-CN"/>
        </w:rPr>
        <w:t>E-m</w:t>
      </w:r>
      <w:bookmarkStart w:id="2" w:name="_GoBack"/>
      <w:bookmarkEnd w:id="2"/>
      <w:r w:rsidR="00191B92" w:rsidRPr="00610030">
        <w:rPr>
          <w:b/>
          <w:bCs/>
          <w:lang w:eastAsia="zh-CN"/>
        </w:rPr>
        <w:t xml:space="preserve">eeting, </w:t>
      </w:r>
      <w:r w:rsidR="00930BBB">
        <w:rPr>
          <w:b/>
          <w:bCs/>
          <w:lang w:eastAsia="zh-CN"/>
        </w:rPr>
        <w:t>Aug</w:t>
      </w:r>
      <w:r w:rsidR="00191B92" w:rsidRPr="00C65FC2">
        <w:rPr>
          <w:b/>
          <w:bCs/>
          <w:lang w:eastAsia="zh-CN"/>
        </w:rPr>
        <w:t xml:space="preserve"> </w:t>
      </w:r>
      <w:r w:rsidR="00A62CBA">
        <w:rPr>
          <w:b/>
          <w:bCs/>
          <w:lang w:eastAsia="zh-CN"/>
        </w:rPr>
        <w:t>1</w:t>
      </w:r>
      <w:r w:rsidR="002904CA">
        <w:rPr>
          <w:b/>
          <w:bCs/>
          <w:lang w:eastAsia="zh-CN"/>
        </w:rPr>
        <w:t>6</w:t>
      </w:r>
      <w:r w:rsidR="00A62CBA" w:rsidRPr="002D119C">
        <w:rPr>
          <w:b/>
          <w:bCs/>
          <w:vertAlign w:val="superscript"/>
          <w:lang w:eastAsia="zh-CN"/>
        </w:rPr>
        <w:t>th</w:t>
      </w:r>
      <w:r w:rsidR="00A62CBA">
        <w:rPr>
          <w:b/>
          <w:bCs/>
          <w:lang w:eastAsia="zh-CN"/>
        </w:rPr>
        <w:t xml:space="preserve"> </w:t>
      </w:r>
      <w:r w:rsidR="00191B92" w:rsidRPr="00C65FC2">
        <w:rPr>
          <w:b/>
          <w:bCs/>
          <w:lang w:eastAsia="zh-CN"/>
        </w:rPr>
        <w:t>–</w:t>
      </w:r>
      <w:r w:rsidR="00191B92" w:rsidRPr="000F03F5">
        <w:rPr>
          <w:b/>
          <w:bCs/>
          <w:lang w:eastAsia="zh-CN"/>
        </w:rPr>
        <w:t xml:space="preserve"> </w:t>
      </w:r>
      <w:r w:rsidR="00A62CBA">
        <w:rPr>
          <w:b/>
          <w:bCs/>
          <w:lang w:eastAsia="zh-CN"/>
        </w:rPr>
        <w:t>27</w:t>
      </w:r>
      <w:r w:rsidR="00A62CBA" w:rsidRPr="002D119C">
        <w:rPr>
          <w:b/>
          <w:bCs/>
          <w:vertAlign w:val="superscript"/>
          <w:lang w:eastAsia="zh-CN"/>
        </w:rPr>
        <w:t>th</w:t>
      </w:r>
      <w:r w:rsidR="00191B92" w:rsidRPr="00C65FC2">
        <w:rPr>
          <w:b/>
          <w:bCs/>
          <w:lang w:eastAsia="zh-CN"/>
        </w:rPr>
        <w:t>, 202</w:t>
      </w:r>
      <w:r w:rsidR="00191B92" w:rsidRPr="003A2954">
        <w:rPr>
          <w:b/>
          <w:kern w:val="2"/>
          <w:lang w:eastAsia="zh-CN"/>
        </w:rPr>
        <w:t>1</w:t>
      </w:r>
    </w:p>
    <w:p w14:paraId="29BCD83E" w14:textId="77777777" w:rsidR="00C03B0B" w:rsidRPr="003A2954" w:rsidRDefault="00C03B0B" w:rsidP="00C03B0B">
      <w:pPr>
        <w:pBdr>
          <w:top w:val="single" w:sz="4" w:space="1" w:color="auto"/>
        </w:pBdr>
        <w:spacing w:after="0"/>
        <w:jc w:val="left"/>
        <w:rPr>
          <w:b/>
          <w:kern w:val="2"/>
          <w:sz w:val="16"/>
          <w:szCs w:val="16"/>
          <w:lang w:eastAsia="zh-CN"/>
        </w:rPr>
      </w:pPr>
    </w:p>
    <w:p w14:paraId="4CC082A9" w14:textId="610A6BDD" w:rsidR="00C03B0B" w:rsidRPr="003A2954" w:rsidRDefault="00C03B0B" w:rsidP="00C03B0B">
      <w:pPr>
        <w:spacing w:after="60"/>
        <w:ind w:left="1555" w:hanging="1555"/>
        <w:jc w:val="left"/>
        <w:rPr>
          <w:b/>
          <w:kern w:val="2"/>
          <w:lang w:eastAsia="zh-CN"/>
        </w:rPr>
      </w:pPr>
      <w:r w:rsidRPr="003A2954">
        <w:rPr>
          <w:b/>
          <w:kern w:val="2"/>
          <w:lang w:eastAsia="zh-CN"/>
        </w:rPr>
        <w:t>Agenda Item:</w:t>
      </w:r>
      <w:r w:rsidRPr="003A2954">
        <w:rPr>
          <w:b/>
          <w:kern w:val="2"/>
          <w:lang w:eastAsia="zh-CN"/>
        </w:rPr>
        <w:tab/>
        <w:t>8.1</w:t>
      </w:r>
      <w:r w:rsidR="009040A4">
        <w:rPr>
          <w:b/>
          <w:kern w:val="2"/>
          <w:lang w:eastAsia="zh-CN"/>
        </w:rPr>
        <w:t>2.</w:t>
      </w:r>
      <w:r w:rsidR="009A338A">
        <w:rPr>
          <w:b/>
          <w:kern w:val="2"/>
          <w:lang w:eastAsia="zh-CN"/>
        </w:rPr>
        <w:t>3</w:t>
      </w:r>
    </w:p>
    <w:p w14:paraId="106179D2" w14:textId="0B8F8D69" w:rsidR="00C03B0B" w:rsidRPr="003A2954" w:rsidRDefault="00C03B0B" w:rsidP="00C03B0B">
      <w:pPr>
        <w:spacing w:after="60"/>
        <w:ind w:left="1555" w:hanging="1555"/>
        <w:jc w:val="left"/>
        <w:rPr>
          <w:b/>
          <w:kern w:val="2"/>
          <w:lang w:eastAsia="zh-CN"/>
        </w:rPr>
      </w:pPr>
      <w:r w:rsidRPr="003A2954">
        <w:rPr>
          <w:b/>
          <w:kern w:val="2"/>
          <w:lang w:eastAsia="zh-CN"/>
        </w:rPr>
        <w:t>Source:</w:t>
      </w:r>
      <w:r w:rsidRPr="003A2954">
        <w:rPr>
          <w:b/>
          <w:kern w:val="2"/>
          <w:lang w:eastAsia="zh-CN"/>
        </w:rPr>
        <w:tab/>
        <w:t>Huawei</w:t>
      </w:r>
      <w:r w:rsidRPr="003A2954">
        <w:rPr>
          <w:rFonts w:hint="eastAsia"/>
          <w:b/>
          <w:kern w:val="2"/>
          <w:lang w:eastAsia="zh-CN"/>
        </w:rPr>
        <w:t>,</w:t>
      </w:r>
      <w:r w:rsidRPr="003A2954">
        <w:rPr>
          <w:b/>
          <w:kern w:val="2"/>
          <w:lang w:eastAsia="zh-CN"/>
        </w:rPr>
        <w:t xml:space="preserve"> HiSilicon</w:t>
      </w:r>
      <w:r w:rsidR="00256B7B">
        <w:rPr>
          <w:b/>
          <w:kern w:val="2"/>
          <w:lang w:eastAsia="zh-CN"/>
        </w:rPr>
        <w:t>, CBN</w:t>
      </w:r>
    </w:p>
    <w:p w14:paraId="068B1A66" w14:textId="63F0B550" w:rsidR="00C03B0B" w:rsidRPr="003A2954" w:rsidRDefault="00C03B0B" w:rsidP="00C03B0B">
      <w:pPr>
        <w:spacing w:after="60"/>
        <w:ind w:left="1555" w:hanging="1555"/>
        <w:jc w:val="left"/>
        <w:rPr>
          <w:b/>
          <w:kern w:val="2"/>
          <w:lang w:eastAsia="zh-CN"/>
        </w:rPr>
      </w:pPr>
      <w:r w:rsidRPr="003A2954">
        <w:rPr>
          <w:b/>
          <w:kern w:val="2"/>
          <w:lang w:eastAsia="zh-CN"/>
        </w:rPr>
        <w:t>Title:</w:t>
      </w:r>
      <w:r w:rsidRPr="003A2954">
        <w:rPr>
          <w:b/>
          <w:kern w:val="2"/>
          <w:lang w:eastAsia="zh-CN"/>
        </w:rPr>
        <w:tab/>
      </w:r>
      <w:r w:rsidR="009A338A" w:rsidRPr="009A338A">
        <w:rPr>
          <w:b/>
          <w:kern w:val="2"/>
          <w:lang w:eastAsia="zh-CN"/>
        </w:rPr>
        <w:t>Discussion on UE receiving broadcast in RRC IDLE/INACTIVE state</w:t>
      </w:r>
    </w:p>
    <w:p w14:paraId="21807BDF" w14:textId="77777777" w:rsidR="00C03B0B" w:rsidRPr="003A2954" w:rsidRDefault="00C03B0B" w:rsidP="00C03B0B">
      <w:pPr>
        <w:spacing w:after="60"/>
        <w:ind w:left="1555" w:hanging="1555"/>
        <w:jc w:val="left"/>
        <w:rPr>
          <w:b/>
          <w:kern w:val="2"/>
          <w:lang w:eastAsia="zh-CN"/>
        </w:rPr>
      </w:pPr>
      <w:r w:rsidRPr="003A2954">
        <w:rPr>
          <w:b/>
          <w:kern w:val="2"/>
          <w:lang w:eastAsia="zh-CN"/>
        </w:rPr>
        <w:t>Document for:</w:t>
      </w:r>
      <w:r w:rsidRPr="003A2954">
        <w:rPr>
          <w:b/>
          <w:kern w:val="2"/>
          <w:lang w:eastAsia="zh-CN"/>
        </w:rPr>
        <w:tab/>
        <w:t xml:space="preserve">Discussion and Decision </w:t>
      </w:r>
    </w:p>
    <w:p w14:paraId="591CD20F" w14:textId="77777777" w:rsidR="00C03B0B" w:rsidRPr="003A2954" w:rsidRDefault="00C03B0B" w:rsidP="00C03B0B">
      <w:pPr>
        <w:pBdr>
          <w:bottom w:val="single" w:sz="4" w:space="1" w:color="auto"/>
        </w:pBdr>
        <w:spacing w:after="0"/>
        <w:jc w:val="left"/>
        <w:rPr>
          <w:b/>
          <w:kern w:val="2"/>
          <w:sz w:val="16"/>
          <w:szCs w:val="16"/>
          <w:lang w:eastAsia="zh-CN"/>
        </w:rPr>
      </w:pPr>
    </w:p>
    <w:p w14:paraId="38948221" w14:textId="77777777" w:rsidR="00AC72B5" w:rsidRPr="003A2954" w:rsidRDefault="00AC72B5" w:rsidP="00AC72B5">
      <w:pPr>
        <w:pStyle w:val="1"/>
      </w:pPr>
      <w:r w:rsidRPr="003A2954">
        <w:t>Introduction</w:t>
      </w:r>
      <w:bookmarkEnd w:id="0"/>
      <w:bookmarkEnd w:id="1"/>
    </w:p>
    <w:p w14:paraId="7D59C738" w14:textId="167FC2CA" w:rsidR="009040A4" w:rsidRPr="00582169" w:rsidRDefault="00F13241" w:rsidP="009040A4">
      <w:pPr>
        <w:rPr>
          <w:lang w:eastAsia="zh-CN"/>
        </w:rPr>
      </w:pPr>
      <w:r>
        <w:t>Regarding UE receiving broadcast in</w:t>
      </w:r>
      <w:r w:rsidR="009040A4" w:rsidRPr="00A66B07">
        <w:t xml:space="preserve"> RRC_IDLE/ RRC_INACTIVE states</w:t>
      </w:r>
      <w:r>
        <w:t xml:space="preserve">, </w:t>
      </w:r>
      <w:r w:rsidR="009040A4">
        <w:rPr>
          <w:lang w:eastAsia="zh-CN"/>
        </w:rPr>
        <w:t xml:space="preserve">the following agreements were </w:t>
      </w:r>
      <w:r>
        <w:rPr>
          <w:lang w:eastAsia="zh-CN"/>
        </w:rPr>
        <w:t>achieved</w:t>
      </w:r>
      <w:r w:rsidR="00CC040A" w:rsidRPr="00CC040A">
        <w:rPr>
          <w:lang w:eastAsia="zh-CN"/>
        </w:rPr>
        <w:t xml:space="preserve"> </w:t>
      </w:r>
      <w:r w:rsidR="00CC040A">
        <w:rPr>
          <w:lang w:eastAsia="zh-CN"/>
        </w:rPr>
        <w:t>in</w:t>
      </w:r>
      <w:r w:rsidR="00CC040A" w:rsidRPr="00A31C24">
        <w:rPr>
          <w:lang w:eastAsia="zh-CN"/>
        </w:rPr>
        <w:t xml:space="preserve"> RAN1#10</w:t>
      </w:r>
      <w:r w:rsidR="0055576B">
        <w:rPr>
          <w:lang w:eastAsia="zh-CN"/>
        </w:rPr>
        <w:t>5</w:t>
      </w:r>
      <w:r w:rsidR="00CC040A" w:rsidRPr="00A31C24">
        <w:rPr>
          <w:lang w:eastAsia="zh-CN"/>
        </w:rPr>
        <w:t>-e meeting</w:t>
      </w:r>
      <w:r>
        <w:rPr>
          <w:lang w:eastAsia="zh-CN"/>
        </w:rPr>
        <w:t xml:space="preserve"> </w:t>
      </w:r>
      <w:r w:rsidR="009040A4">
        <w:rPr>
          <w:lang w:eastAsia="zh-CN"/>
        </w:rPr>
        <w:fldChar w:fldCharType="begin"/>
      </w:r>
      <w:r w:rsidR="009040A4">
        <w:rPr>
          <w:lang w:eastAsia="zh-CN"/>
        </w:rPr>
        <w:instrText xml:space="preserve"> REF _Ref60654691 \r \h </w:instrText>
      </w:r>
      <w:r w:rsidR="009040A4">
        <w:rPr>
          <w:lang w:eastAsia="zh-CN"/>
        </w:rPr>
      </w:r>
      <w:r w:rsidR="009040A4">
        <w:rPr>
          <w:lang w:eastAsia="zh-CN"/>
        </w:rPr>
        <w:fldChar w:fldCharType="separate"/>
      </w:r>
      <w:r w:rsidR="00812DEB">
        <w:rPr>
          <w:lang w:eastAsia="zh-CN"/>
        </w:rPr>
        <w:t>[1]</w:t>
      </w:r>
      <w:r w:rsidR="009040A4">
        <w:rPr>
          <w:lang w:eastAsia="zh-CN"/>
        </w:rPr>
        <w:fldChar w:fldCharType="end"/>
      </w:r>
      <w:r w:rsidR="00CC040A">
        <w:rPr>
          <w:lang w:eastAsia="zh-CN"/>
        </w:rPr>
        <w:t xml:space="preserve"> as follows</w:t>
      </w:r>
      <w:r w:rsidR="009040A4">
        <w:rPr>
          <w:lang w:eastAsia="zh-CN"/>
        </w:rPr>
        <w:t>:</w:t>
      </w:r>
    </w:p>
    <w:tbl>
      <w:tblPr>
        <w:tblStyle w:val="a6"/>
        <w:tblW w:w="0" w:type="auto"/>
        <w:tblLook w:val="04A0" w:firstRow="1" w:lastRow="0" w:firstColumn="1" w:lastColumn="0" w:noHBand="0" w:noVBand="1"/>
      </w:tblPr>
      <w:tblGrid>
        <w:gridCol w:w="9305"/>
      </w:tblGrid>
      <w:tr w:rsidR="009040A4" w:rsidRPr="00E057D2" w14:paraId="78D74360" w14:textId="77777777" w:rsidTr="002D119C">
        <w:tc>
          <w:tcPr>
            <w:tcW w:w="9305" w:type="dxa"/>
          </w:tcPr>
          <w:p w14:paraId="04C0F5E7" w14:textId="77777777" w:rsidR="002B6985" w:rsidRPr="00E057D2" w:rsidRDefault="002B6985" w:rsidP="002B6985">
            <w:pPr>
              <w:rPr>
                <w:i/>
                <w:sz w:val="20"/>
              </w:rPr>
            </w:pPr>
            <w:r w:rsidRPr="00E057D2">
              <w:rPr>
                <w:i/>
                <w:sz w:val="20"/>
                <w:highlight w:val="green"/>
              </w:rPr>
              <w:t>Agreement:</w:t>
            </w:r>
          </w:p>
          <w:p w14:paraId="79A64102" w14:textId="77777777" w:rsidR="002B6985" w:rsidRPr="00E057D2" w:rsidRDefault="002B6985" w:rsidP="002B6985">
            <w:pPr>
              <w:rPr>
                <w:i/>
                <w:sz w:val="20"/>
              </w:rPr>
            </w:pPr>
            <w:r w:rsidRPr="00E057D2">
              <w:rPr>
                <w:i/>
                <w:sz w:val="20"/>
                <w:lang w:eastAsia="x-none"/>
              </w:rPr>
              <w:t xml:space="preserve">For RRC_IDLE/RRC_INACTIVE UEs, for broadcast reception, </w:t>
            </w:r>
            <w:r w:rsidRPr="00E057D2">
              <w:rPr>
                <w:i/>
                <w:sz w:val="20"/>
              </w:rPr>
              <w:t>both searchSpace#0 and common search space other than searchSpace#0 can be configured for GC-PDCCH scheduling MCCH.</w:t>
            </w:r>
          </w:p>
          <w:p w14:paraId="7BF31FB5" w14:textId="77777777" w:rsidR="002B6985" w:rsidRPr="00E057D2" w:rsidRDefault="002B6985" w:rsidP="002B6985">
            <w:pPr>
              <w:rPr>
                <w:i/>
                <w:sz w:val="20"/>
              </w:rPr>
            </w:pPr>
            <w:r w:rsidRPr="00E057D2">
              <w:rPr>
                <w:i/>
                <w:sz w:val="20"/>
                <w:highlight w:val="green"/>
              </w:rPr>
              <w:t>Agreement:</w:t>
            </w:r>
          </w:p>
          <w:p w14:paraId="39146175" w14:textId="77777777" w:rsidR="002B6985" w:rsidRPr="00E057D2" w:rsidRDefault="002B6985" w:rsidP="002B6985">
            <w:pPr>
              <w:rPr>
                <w:i/>
                <w:sz w:val="20"/>
              </w:rPr>
            </w:pPr>
            <w:r w:rsidRPr="00E057D2">
              <w:rPr>
                <w:i/>
                <w:sz w:val="20"/>
              </w:rPr>
              <w:t>For RRC_IDLE/RRC_INACTIVE UEs, for broadcast reception, DCI format 1_0 is used as baseline for GC-PDCCH of MCCH and MTCH.</w:t>
            </w:r>
          </w:p>
          <w:p w14:paraId="5DEBA556" w14:textId="77777777" w:rsidR="002B6985" w:rsidRPr="00E057D2" w:rsidRDefault="002B6985" w:rsidP="002B6985">
            <w:pPr>
              <w:numPr>
                <w:ilvl w:val="0"/>
                <w:numId w:val="21"/>
              </w:numPr>
              <w:autoSpaceDE/>
              <w:autoSpaceDN/>
              <w:adjustRightInd/>
              <w:snapToGrid/>
              <w:spacing w:after="0"/>
              <w:jc w:val="left"/>
              <w:rPr>
                <w:i/>
                <w:sz w:val="20"/>
              </w:rPr>
            </w:pPr>
            <w:r w:rsidRPr="00E057D2">
              <w:rPr>
                <w:i/>
                <w:sz w:val="20"/>
              </w:rPr>
              <w:t>FFS details of FDRA.</w:t>
            </w:r>
          </w:p>
          <w:p w14:paraId="1921B839" w14:textId="77777777" w:rsidR="002B6985" w:rsidRPr="00E057D2" w:rsidRDefault="002B6985" w:rsidP="002B6985">
            <w:pPr>
              <w:rPr>
                <w:i/>
                <w:sz w:val="20"/>
                <w:lang w:eastAsia="x-none"/>
              </w:rPr>
            </w:pPr>
            <w:r w:rsidRPr="00E057D2">
              <w:rPr>
                <w:i/>
                <w:sz w:val="20"/>
                <w:highlight w:val="green"/>
                <w:lang w:eastAsia="x-none"/>
              </w:rPr>
              <w:t>Agreement:</w:t>
            </w:r>
          </w:p>
          <w:p w14:paraId="3DA5288A" w14:textId="77777777" w:rsidR="002B6985" w:rsidRPr="00E057D2" w:rsidRDefault="002B6985" w:rsidP="002B6985">
            <w:pPr>
              <w:rPr>
                <w:i/>
                <w:sz w:val="20"/>
                <w:lang w:eastAsia="x-none"/>
              </w:rPr>
            </w:pPr>
            <w:r w:rsidRPr="00E057D2">
              <w:rPr>
                <w:i/>
                <w:sz w:val="20"/>
                <w:lang w:eastAsia="x-none"/>
              </w:rPr>
              <w:t>For RRC_IDLE/RRC_INACTIVE UEs, for broadcast reception, RAN1 confirms the following assumptions made by RAN2</w:t>
            </w:r>
          </w:p>
          <w:p w14:paraId="04111B11" w14:textId="77777777" w:rsidR="002B6985" w:rsidRPr="00E057D2" w:rsidRDefault="002B6985" w:rsidP="002B6985">
            <w:pPr>
              <w:numPr>
                <w:ilvl w:val="0"/>
                <w:numId w:val="21"/>
              </w:numPr>
              <w:autoSpaceDE/>
              <w:autoSpaceDN/>
              <w:adjustRightInd/>
              <w:snapToGrid/>
              <w:spacing w:after="0"/>
              <w:jc w:val="left"/>
              <w:rPr>
                <w:i/>
                <w:sz w:val="20"/>
              </w:rPr>
            </w:pPr>
            <w:r w:rsidRPr="00E057D2">
              <w:rPr>
                <w:i/>
                <w:sz w:val="20"/>
              </w:rPr>
              <w:t xml:space="preserve">RAN2 assumes, in case searchSpace#0 is configured for MCCH (if allowed, pending RAN1 decision), the mapping between PDCCH occasions and SSBs is the same as for SIB1. </w:t>
            </w:r>
          </w:p>
          <w:p w14:paraId="1F4801FE" w14:textId="77777777" w:rsidR="002B6985" w:rsidRPr="00E057D2" w:rsidRDefault="002B6985" w:rsidP="002B6985">
            <w:pPr>
              <w:numPr>
                <w:ilvl w:val="0"/>
                <w:numId w:val="21"/>
              </w:numPr>
              <w:autoSpaceDE/>
              <w:autoSpaceDN/>
              <w:adjustRightInd/>
              <w:snapToGrid/>
              <w:spacing w:after="0"/>
              <w:jc w:val="left"/>
              <w:rPr>
                <w:i/>
                <w:sz w:val="20"/>
              </w:rPr>
            </w:pPr>
            <w:r w:rsidRPr="00E057D2">
              <w:rPr>
                <w:i/>
                <w:sz w:val="20"/>
              </w:rPr>
              <w:t>RAN2 assumes that if common search space other than searchSpace#0 is configured for MCCH (if allowed, pending RAN1 decision), the PDCCH monitoring occasions for MCCH message which are not overlapping with UL symbols are sequentially numbered from one in the MCCH transmission window and mapped to SSBs using the similar rule as defined for OSI in TS 38.331.</w:t>
            </w:r>
          </w:p>
          <w:p w14:paraId="28812433" w14:textId="77777777" w:rsidR="002B6985" w:rsidRPr="00E057D2" w:rsidRDefault="002B6985" w:rsidP="002B6985">
            <w:pPr>
              <w:pStyle w:val="a7"/>
              <w:spacing w:after="0"/>
              <w:ind w:firstLine="400"/>
              <w:rPr>
                <w:i/>
                <w:sz w:val="20"/>
              </w:rPr>
            </w:pPr>
          </w:p>
          <w:p w14:paraId="7D567178" w14:textId="77777777" w:rsidR="002B6985" w:rsidRPr="00E057D2" w:rsidRDefault="002B6985" w:rsidP="002B6985">
            <w:pPr>
              <w:rPr>
                <w:i/>
                <w:sz w:val="20"/>
                <w:highlight w:val="green"/>
                <w:lang w:eastAsia="x-none"/>
              </w:rPr>
            </w:pPr>
            <w:r w:rsidRPr="00E057D2">
              <w:rPr>
                <w:i/>
                <w:sz w:val="20"/>
                <w:highlight w:val="green"/>
                <w:lang w:eastAsia="x-none"/>
              </w:rPr>
              <w:t>Agreement:</w:t>
            </w:r>
          </w:p>
          <w:p w14:paraId="784C0A97" w14:textId="77777777" w:rsidR="002B6985" w:rsidRPr="00E057D2" w:rsidRDefault="002B6985" w:rsidP="002B6985">
            <w:pPr>
              <w:rPr>
                <w:i/>
                <w:sz w:val="20"/>
              </w:rPr>
            </w:pPr>
            <w:r w:rsidRPr="00E057D2">
              <w:rPr>
                <w:i/>
                <w:sz w:val="20"/>
                <w:lang w:eastAsia="x-none"/>
              </w:rPr>
              <w:t xml:space="preserve">For broadcast reception, RRC_IDLE/RRC_INACTIVE UEs support </w:t>
            </w:r>
            <w:r w:rsidRPr="00E057D2">
              <w:rPr>
                <w:i/>
                <w:sz w:val="20"/>
              </w:rPr>
              <w:t xml:space="preserve">the same CSS </w:t>
            </w:r>
            <w:r w:rsidRPr="00E057D2">
              <w:rPr>
                <w:bCs/>
                <w:i/>
                <w:sz w:val="20"/>
              </w:rPr>
              <w:t>type</w:t>
            </w:r>
            <w:r w:rsidRPr="00E057D2">
              <w:rPr>
                <w:i/>
                <w:color w:val="FF0000"/>
                <w:sz w:val="20"/>
              </w:rPr>
              <w:t xml:space="preserve"> </w:t>
            </w:r>
            <w:r w:rsidRPr="00E057D2">
              <w:rPr>
                <w:i/>
                <w:sz w:val="20"/>
              </w:rPr>
              <w:t>for MCCH and MTCH.</w:t>
            </w:r>
          </w:p>
          <w:p w14:paraId="183F48C1" w14:textId="77777777" w:rsidR="002B6985" w:rsidRPr="00E057D2" w:rsidRDefault="002B6985" w:rsidP="002B6985">
            <w:pPr>
              <w:numPr>
                <w:ilvl w:val="0"/>
                <w:numId w:val="22"/>
              </w:numPr>
              <w:autoSpaceDE/>
              <w:autoSpaceDN/>
              <w:adjustRightInd/>
              <w:snapToGrid/>
              <w:spacing w:after="0"/>
              <w:jc w:val="left"/>
              <w:rPr>
                <w:i/>
                <w:sz w:val="20"/>
              </w:rPr>
            </w:pPr>
            <w:r w:rsidRPr="00E057D2">
              <w:rPr>
                <w:i/>
                <w:sz w:val="20"/>
              </w:rPr>
              <w:t xml:space="preserve">FFS support of different CSS </w:t>
            </w:r>
            <w:r w:rsidRPr="00E057D2">
              <w:rPr>
                <w:bCs/>
                <w:i/>
                <w:sz w:val="20"/>
              </w:rPr>
              <w:t>type</w:t>
            </w:r>
            <w:r w:rsidRPr="00E057D2">
              <w:rPr>
                <w:bCs/>
                <w:i/>
                <w:sz w:val="20"/>
                <w:lang w:eastAsia="zh-CN"/>
              </w:rPr>
              <w:t>s</w:t>
            </w:r>
            <w:r w:rsidRPr="00E057D2">
              <w:rPr>
                <w:bCs/>
                <w:i/>
                <w:color w:val="FF0000"/>
                <w:sz w:val="20"/>
              </w:rPr>
              <w:t xml:space="preserve"> </w:t>
            </w:r>
            <w:r w:rsidRPr="00E057D2">
              <w:rPr>
                <w:bCs/>
                <w:i/>
                <w:sz w:val="20"/>
              </w:rPr>
              <w:t>for MCCH and MTCH channels for broadcast reception</w:t>
            </w:r>
            <w:r w:rsidRPr="00E057D2">
              <w:rPr>
                <w:i/>
                <w:sz w:val="20"/>
              </w:rPr>
              <w:t>.</w:t>
            </w:r>
          </w:p>
          <w:p w14:paraId="4ED6DE5E" w14:textId="77777777" w:rsidR="002B6985" w:rsidRPr="00E057D2" w:rsidRDefault="002B6985" w:rsidP="002B6985">
            <w:pPr>
              <w:pStyle w:val="a7"/>
              <w:spacing w:after="0"/>
              <w:ind w:firstLine="400"/>
              <w:rPr>
                <w:i/>
                <w:sz w:val="20"/>
              </w:rPr>
            </w:pPr>
          </w:p>
          <w:p w14:paraId="241D9637" w14:textId="77777777" w:rsidR="002B6985" w:rsidRPr="00E057D2" w:rsidRDefault="002B6985" w:rsidP="002B6985">
            <w:pPr>
              <w:rPr>
                <w:i/>
                <w:sz w:val="20"/>
                <w:highlight w:val="green"/>
                <w:lang w:eastAsia="x-none"/>
              </w:rPr>
            </w:pPr>
            <w:r w:rsidRPr="00E057D2">
              <w:rPr>
                <w:i/>
                <w:sz w:val="20"/>
                <w:highlight w:val="green"/>
                <w:lang w:eastAsia="x-none"/>
              </w:rPr>
              <w:t>Agreement:</w:t>
            </w:r>
          </w:p>
          <w:p w14:paraId="1E187C32" w14:textId="77777777" w:rsidR="002B6985" w:rsidRPr="00E057D2" w:rsidRDefault="002B6985" w:rsidP="002B6985">
            <w:pPr>
              <w:rPr>
                <w:i/>
                <w:sz w:val="20"/>
              </w:rPr>
            </w:pPr>
            <w:r w:rsidRPr="00E057D2">
              <w:rPr>
                <w:i/>
                <w:sz w:val="20"/>
                <w:lang w:eastAsia="x-none"/>
              </w:rPr>
              <w:t xml:space="preserve">For RRC_IDLE/RRC_INACTIVE UEs, for broadcast reception, study the </w:t>
            </w:r>
            <w:r w:rsidRPr="00E057D2">
              <w:rPr>
                <w:i/>
                <w:sz w:val="20"/>
              </w:rPr>
              <w:t>following alternatives for MCCH change notification indication due to session start:</w:t>
            </w:r>
          </w:p>
          <w:p w14:paraId="2C615731" w14:textId="77777777" w:rsidR="002B6985" w:rsidRPr="00E057D2" w:rsidRDefault="002B6985" w:rsidP="002B6985">
            <w:pPr>
              <w:numPr>
                <w:ilvl w:val="0"/>
                <w:numId w:val="22"/>
              </w:numPr>
              <w:autoSpaceDE/>
              <w:autoSpaceDN/>
              <w:adjustRightInd/>
              <w:snapToGrid/>
              <w:spacing w:after="0"/>
              <w:jc w:val="left"/>
              <w:rPr>
                <w:i/>
                <w:sz w:val="20"/>
                <w:lang w:eastAsia="x-none"/>
              </w:rPr>
            </w:pPr>
            <w:r w:rsidRPr="00E057D2">
              <w:rPr>
                <w:i/>
                <w:sz w:val="20"/>
                <w:lang w:eastAsia="x-none"/>
              </w:rPr>
              <w:t>Alt 1: Define a dedicated RNTI to scramble the CRC of a DCI indicating a MCCH change notification;</w:t>
            </w:r>
          </w:p>
          <w:p w14:paraId="2D5AC227" w14:textId="77777777" w:rsidR="002B6985" w:rsidRPr="00E057D2" w:rsidRDefault="002B6985" w:rsidP="002B6985">
            <w:pPr>
              <w:numPr>
                <w:ilvl w:val="0"/>
                <w:numId w:val="22"/>
              </w:numPr>
              <w:autoSpaceDE/>
              <w:autoSpaceDN/>
              <w:adjustRightInd/>
              <w:snapToGrid/>
              <w:spacing w:after="0"/>
              <w:jc w:val="left"/>
              <w:rPr>
                <w:i/>
                <w:sz w:val="20"/>
                <w:lang w:eastAsia="x-none"/>
              </w:rPr>
            </w:pPr>
            <w:r w:rsidRPr="00E057D2">
              <w:rPr>
                <w:i/>
                <w:sz w:val="20"/>
                <w:lang w:eastAsia="x-none"/>
              </w:rPr>
              <w:t>Alt 2: Use of a field in a DCI format scheduling a MCCH without a dedicated RNTI for MCCH change notification;</w:t>
            </w:r>
          </w:p>
          <w:p w14:paraId="0DD7135C" w14:textId="77777777" w:rsidR="002B6985" w:rsidRPr="00E057D2" w:rsidRDefault="002B6985" w:rsidP="002B6985">
            <w:pPr>
              <w:rPr>
                <w:i/>
                <w:sz w:val="20"/>
                <w:lang w:eastAsia="x-none"/>
              </w:rPr>
            </w:pPr>
            <w:r w:rsidRPr="00E057D2">
              <w:rPr>
                <w:i/>
                <w:sz w:val="20"/>
                <w:lang w:eastAsia="x-none"/>
              </w:rPr>
              <w:t>Other solutions are not precluded and it is also not precluded whether to support both Alt1 and Alt2.</w:t>
            </w:r>
          </w:p>
          <w:p w14:paraId="5F4CB7F2" w14:textId="0F0E64F3" w:rsidR="002B6985" w:rsidRPr="00E057D2" w:rsidRDefault="002B6985" w:rsidP="000471B4">
            <w:pPr>
              <w:overflowPunct w:val="0"/>
              <w:spacing w:line="252" w:lineRule="auto"/>
              <w:rPr>
                <w:rFonts w:eastAsia="MS Mincho"/>
                <w:i/>
                <w:sz w:val="20"/>
                <w:lang w:eastAsia="ja-JP"/>
              </w:rPr>
            </w:pPr>
          </w:p>
          <w:p w14:paraId="79A28991" w14:textId="77777777" w:rsidR="002B6985" w:rsidRPr="00E057D2" w:rsidRDefault="002B6985" w:rsidP="002B6985">
            <w:pPr>
              <w:rPr>
                <w:i/>
                <w:sz w:val="20"/>
              </w:rPr>
            </w:pPr>
            <w:r w:rsidRPr="00E057D2">
              <w:rPr>
                <w:i/>
                <w:sz w:val="20"/>
                <w:highlight w:val="green"/>
              </w:rPr>
              <w:t>Agreement:</w:t>
            </w:r>
          </w:p>
          <w:p w14:paraId="6B8471DD" w14:textId="77777777" w:rsidR="002B6985" w:rsidRPr="00E057D2" w:rsidRDefault="002B6985" w:rsidP="002B6985">
            <w:pPr>
              <w:rPr>
                <w:i/>
                <w:sz w:val="20"/>
                <w:lang w:eastAsia="x-none"/>
              </w:rPr>
            </w:pPr>
            <w:r w:rsidRPr="00E057D2">
              <w:rPr>
                <w:i/>
                <w:sz w:val="20"/>
              </w:rPr>
              <w:t>For broadcast</w:t>
            </w:r>
            <w:r w:rsidRPr="00E057D2">
              <w:rPr>
                <w:i/>
                <w:sz w:val="20"/>
                <w:lang w:eastAsia="x-none"/>
              </w:rPr>
              <w:t xml:space="preserve"> reception, RRC_IDLE/RRC_INACTIVE UEs can use a configured/defined CFR with the same size as the initial BWP, where the initial BWP has the same frequency resources as CORESET0 (i.e., Case A), to receive GC-PDCCH/PDSCH carrying MCCH.</w:t>
            </w:r>
          </w:p>
          <w:p w14:paraId="53112498" w14:textId="77777777" w:rsidR="002B6985" w:rsidRPr="00E057D2" w:rsidRDefault="002B6985" w:rsidP="002B6985">
            <w:pPr>
              <w:pStyle w:val="a7"/>
              <w:numPr>
                <w:ilvl w:val="0"/>
                <w:numId w:val="24"/>
              </w:numPr>
              <w:overflowPunct w:val="0"/>
              <w:snapToGrid/>
              <w:spacing w:after="0"/>
              <w:ind w:left="720" w:firstLineChars="0"/>
              <w:jc w:val="left"/>
              <w:textAlignment w:val="baseline"/>
              <w:rPr>
                <w:b/>
                <w:bCs/>
                <w:i/>
                <w:sz w:val="20"/>
              </w:rPr>
            </w:pPr>
            <w:r w:rsidRPr="00E057D2">
              <w:rPr>
                <w:i/>
                <w:sz w:val="20"/>
                <w:lang w:eastAsia="zh-CN"/>
              </w:rPr>
              <w:t>Note: GC-PDCCH/PDSCH transmission within a narrower portion of the Initial BWP (</w:t>
            </w:r>
            <w:r w:rsidRPr="00E057D2">
              <w:rPr>
                <w:i/>
                <w:sz w:val="20"/>
              </w:rPr>
              <w:t xml:space="preserve">where the initial </w:t>
            </w:r>
            <w:r w:rsidRPr="00E057D2">
              <w:rPr>
                <w:i/>
                <w:sz w:val="20"/>
              </w:rPr>
              <w:lastRenderedPageBreak/>
              <w:t>BWP has the same frequency resources as CORESET0</w:t>
            </w:r>
            <w:r w:rsidRPr="00E057D2">
              <w:rPr>
                <w:i/>
                <w:sz w:val="20"/>
                <w:lang w:eastAsia="zh-CN"/>
              </w:rPr>
              <w:t>) is possible by implementation via appropriate scheduling.</w:t>
            </w:r>
          </w:p>
          <w:p w14:paraId="53B5B80E" w14:textId="77777777" w:rsidR="002B6985" w:rsidRPr="00E057D2" w:rsidRDefault="002B6985" w:rsidP="002B6985">
            <w:pPr>
              <w:rPr>
                <w:i/>
                <w:sz w:val="20"/>
                <w:highlight w:val="yellow"/>
                <w:lang w:eastAsia="x-none"/>
              </w:rPr>
            </w:pPr>
          </w:p>
          <w:p w14:paraId="7D62CCF2" w14:textId="77777777" w:rsidR="002B6985" w:rsidRPr="00E057D2" w:rsidRDefault="002B6985" w:rsidP="002B6985">
            <w:pPr>
              <w:rPr>
                <w:i/>
                <w:sz w:val="20"/>
              </w:rPr>
            </w:pPr>
            <w:r w:rsidRPr="00E057D2">
              <w:rPr>
                <w:i/>
                <w:sz w:val="20"/>
                <w:highlight w:val="green"/>
              </w:rPr>
              <w:t>Agreement:</w:t>
            </w:r>
          </w:p>
          <w:p w14:paraId="525D5447" w14:textId="77777777" w:rsidR="002B6985" w:rsidRPr="00E057D2" w:rsidRDefault="002B6985" w:rsidP="002B6985">
            <w:pPr>
              <w:spacing w:line="252" w:lineRule="auto"/>
              <w:rPr>
                <w:i/>
                <w:sz w:val="20"/>
                <w:lang w:eastAsia="x-none"/>
              </w:rPr>
            </w:pPr>
            <w:r w:rsidRPr="00E057D2">
              <w:rPr>
                <w:i/>
                <w:sz w:val="20"/>
                <w:lang w:eastAsia="x-none"/>
              </w:rPr>
              <w:t>For broadcast reception, RRC_IDLE/RRC_INACTIVE UEs can use a configured/defined CFR with the same size as the initial BWP, where the initial BWP has the same frequency resources as CORESET0 (i.e., Case A), to receive GC-PDCCH/PDSCH carrying MTCH.</w:t>
            </w:r>
          </w:p>
          <w:p w14:paraId="61770514" w14:textId="77777777" w:rsidR="002B6985" w:rsidRPr="00E057D2" w:rsidRDefault="002B6985" w:rsidP="002B6985">
            <w:pPr>
              <w:numPr>
                <w:ilvl w:val="0"/>
                <w:numId w:val="23"/>
              </w:numPr>
              <w:autoSpaceDE/>
              <w:autoSpaceDN/>
              <w:adjustRightInd/>
              <w:snapToGrid/>
              <w:spacing w:after="0" w:line="252" w:lineRule="auto"/>
              <w:jc w:val="left"/>
              <w:rPr>
                <w:i/>
                <w:sz w:val="20"/>
                <w:lang w:eastAsia="zh-CN"/>
              </w:rPr>
            </w:pPr>
            <w:r w:rsidRPr="00E057D2">
              <w:rPr>
                <w:i/>
                <w:sz w:val="20"/>
                <w:lang w:eastAsia="zh-CN"/>
              </w:rPr>
              <w:t>Note: GC-PDCCH/PDSCH transmission within a narrower portion of the Initial BWP (</w:t>
            </w:r>
            <w:r w:rsidRPr="00E057D2">
              <w:rPr>
                <w:i/>
                <w:sz w:val="20"/>
                <w:lang w:eastAsia="x-none"/>
              </w:rPr>
              <w:t>where the initial BWP has the same frequency resources as CORESET0</w:t>
            </w:r>
            <w:r w:rsidRPr="00E057D2">
              <w:rPr>
                <w:i/>
                <w:sz w:val="20"/>
                <w:lang w:eastAsia="zh-CN"/>
              </w:rPr>
              <w:t>) is possible by implementation via appropriate scheduling.</w:t>
            </w:r>
          </w:p>
          <w:p w14:paraId="2E0AAF93" w14:textId="77777777" w:rsidR="002B6985" w:rsidRPr="00E057D2" w:rsidRDefault="002B6985" w:rsidP="002B6985">
            <w:pPr>
              <w:pStyle w:val="a7"/>
              <w:spacing w:after="0"/>
              <w:ind w:firstLine="400"/>
              <w:rPr>
                <w:i/>
                <w:sz w:val="20"/>
              </w:rPr>
            </w:pPr>
          </w:p>
          <w:p w14:paraId="6AFE760A" w14:textId="77777777" w:rsidR="002B6985" w:rsidRPr="00E057D2" w:rsidRDefault="002B6985" w:rsidP="002B6985">
            <w:pPr>
              <w:spacing w:line="252" w:lineRule="auto"/>
              <w:rPr>
                <w:i/>
                <w:sz w:val="20"/>
                <w:lang w:eastAsia="x-none"/>
              </w:rPr>
            </w:pPr>
            <w:r w:rsidRPr="00E057D2">
              <w:rPr>
                <w:i/>
                <w:sz w:val="20"/>
                <w:highlight w:val="green"/>
                <w:lang w:eastAsia="x-none"/>
              </w:rPr>
              <w:t>Agreement:</w:t>
            </w:r>
          </w:p>
          <w:p w14:paraId="3F033D18" w14:textId="77777777" w:rsidR="002B6985" w:rsidRPr="00E057D2" w:rsidRDefault="002B6985" w:rsidP="002B6985">
            <w:pPr>
              <w:spacing w:line="252" w:lineRule="auto"/>
              <w:rPr>
                <w:i/>
                <w:sz w:val="20"/>
                <w:lang w:eastAsia="x-none"/>
              </w:rPr>
            </w:pPr>
            <w:r w:rsidRPr="00E057D2">
              <w:rPr>
                <w:i/>
                <w:sz w:val="20"/>
                <w:lang w:eastAsia="zh-CN"/>
              </w:rPr>
              <w:t xml:space="preserve">For RRC_IDLE/RRC_INACTIVE UEs, the </w:t>
            </w:r>
            <w:r w:rsidRPr="00E057D2">
              <w:rPr>
                <w:i/>
                <w:sz w:val="20"/>
              </w:rPr>
              <w:t>CORESET index can be the same for GC-PDCCH of MCCH and MTCH.</w:t>
            </w:r>
          </w:p>
          <w:p w14:paraId="7A4B8513" w14:textId="77777777" w:rsidR="002B6985" w:rsidRPr="00E057D2" w:rsidRDefault="002B6985" w:rsidP="002B6985">
            <w:pPr>
              <w:spacing w:after="0"/>
              <w:rPr>
                <w:i/>
                <w:sz w:val="20"/>
              </w:rPr>
            </w:pPr>
          </w:p>
          <w:p w14:paraId="3E3D356B" w14:textId="77777777" w:rsidR="002B6985" w:rsidRPr="00E057D2" w:rsidRDefault="002B6985" w:rsidP="002B6985">
            <w:pPr>
              <w:spacing w:after="0"/>
              <w:rPr>
                <w:i/>
                <w:sz w:val="20"/>
              </w:rPr>
            </w:pPr>
            <w:r w:rsidRPr="00E057D2">
              <w:rPr>
                <w:i/>
                <w:sz w:val="20"/>
                <w:highlight w:val="green"/>
              </w:rPr>
              <w:t>Agreement:</w:t>
            </w:r>
          </w:p>
          <w:p w14:paraId="4D372C1A" w14:textId="77777777" w:rsidR="002B6985" w:rsidRPr="00E057D2" w:rsidRDefault="002B6985" w:rsidP="002B6985">
            <w:pPr>
              <w:spacing w:line="252" w:lineRule="auto"/>
              <w:rPr>
                <w:i/>
                <w:sz w:val="20"/>
              </w:rPr>
            </w:pPr>
            <w:r w:rsidRPr="00E057D2">
              <w:rPr>
                <w:i/>
                <w:sz w:val="20"/>
                <w:lang w:eastAsia="x-none"/>
              </w:rPr>
              <w:t xml:space="preserve">For RRC_IDLE/RRC_INACTIVE UEs, for broadcast reception, the </w:t>
            </w:r>
            <w:r w:rsidRPr="00E057D2">
              <w:rPr>
                <w:i/>
                <w:sz w:val="20"/>
              </w:rPr>
              <w:t>same beam can be used for group-common PDCCH and the corresponding scheduled group-common PDSCH for carrying MCCH or MTCH.</w:t>
            </w:r>
          </w:p>
          <w:p w14:paraId="58A3C04E" w14:textId="77777777" w:rsidR="002B6985" w:rsidRPr="00E057D2" w:rsidRDefault="002B6985" w:rsidP="002B6985">
            <w:pPr>
              <w:numPr>
                <w:ilvl w:val="0"/>
                <w:numId w:val="26"/>
              </w:numPr>
              <w:autoSpaceDE/>
              <w:autoSpaceDN/>
              <w:adjustRightInd/>
              <w:snapToGrid/>
              <w:spacing w:after="0" w:line="252" w:lineRule="auto"/>
              <w:jc w:val="left"/>
              <w:rPr>
                <w:i/>
                <w:sz w:val="20"/>
              </w:rPr>
            </w:pPr>
            <w:r w:rsidRPr="00E057D2">
              <w:rPr>
                <w:i/>
                <w:sz w:val="20"/>
              </w:rPr>
              <w:t>UE may assume that DMRS ports of the group-common PDCCH/PDSCH for MCCH is QCL’d with SSB.</w:t>
            </w:r>
          </w:p>
          <w:p w14:paraId="1D154887" w14:textId="77777777" w:rsidR="002B6985" w:rsidRPr="00E057D2" w:rsidRDefault="002B6985" w:rsidP="002B6985">
            <w:pPr>
              <w:numPr>
                <w:ilvl w:val="0"/>
                <w:numId w:val="26"/>
              </w:numPr>
              <w:autoSpaceDE/>
              <w:autoSpaceDN/>
              <w:adjustRightInd/>
              <w:snapToGrid/>
              <w:spacing w:after="0" w:line="252" w:lineRule="auto"/>
              <w:jc w:val="left"/>
              <w:rPr>
                <w:i/>
                <w:sz w:val="20"/>
              </w:rPr>
            </w:pPr>
            <w:r w:rsidRPr="00E057D2">
              <w:rPr>
                <w:i/>
                <w:sz w:val="20"/>
              </w:rPr>
              <w:t>UE may assume that DMRS ports of the group-common PDCCH/PDSCH for MTCH is QCL’d with SSB.</w:t>
            </w:r>
          </w:p>
          <w:p w14:paraId="548C34DD" w14:textId="77777777" w:rsidR="002B6985" w:rsidRPr="00E057D2" w:rsidRDefault="002B6985" w:rsidP="002B6985">
            <w:pPr>
              <w:numPr>
                <w:ilvl w:val="0"/>
                <w:numId w:val="26"/>
              </w:numPr>
              <w:autoSpaceDE/>
              <w:autoSpaceDN/>
              <w:adjustRightInd/>
              <w:snapToGrid/>
              <w:spacing w:after="0" w:line="252" w:lineRule="auto"/>
              <w:jc w:val="left"/>
              <w:rPr>
                <w:i/>
                <w:sz w:val="20"/>
              </w:rPr>
            </w:pPr>
            <w:r w:rsidRPr="00E057D2">
              <w:rPr>
                <w:i/>
                <w:sz w:val="20"/>
                <w:lang w:eastAsia="ko-KR"/>
              </w:rPr>
              <w:t xml:space="preserve">FFS: </w:t>
            </w:r>
            <w:r w:rsidRPr="00E057D2">
              <w:rPr>
                <w:i/>
                <w:sz w:val="20"/>
                <w:lang w:eastAsia="x-none"/>
              </w:rPr>
              <w:t xml:space="preserve">group-common PDCCH/PDSCH for MTCH is </w:t>
            </w:r>
            <w:r w:rsidRPr="00E057D2">
              <w:rPr>
                <w:i/>
                <w:sz w:val="20"/>
              </w:rPr>
              <w:t>QCL’d with periodic TRS if configured</w:t>
            </w:r>
          </w:p>
          <w:p w14:paraId="21D4E99D" w14:textId="77777777" w:rsidR="002B6985" w:rsidRPr="00E057D2" w:rsidRDefault="002B6985" w:rsidP="002B6985">
            <w:pPr>
              <w:spacing w:after="0"/>
              <w:rPr>
                <w:i/>
                <w:sz w:val="20"/>
              </w:rPr>
            </w:pPr>
          </w:p>
          <w:p w14:paraId="0012F206" w14:textId="77777777" w:rsidR="002B6985" w:rsidRPr="00E057D2" w:rsidRDefault="002B6985" w:rsidP="002B6985">
            <w:pPr>
              <w:spacing w:after="0"/>
              <w:rPr>
                <w:i/>
                <w:sz w:val="20"/>
              </w:rPr>
            </w:pPr>
            <w:r w:rsidRPr="00E057D2">
              <w:rPr>
                <w:i/>
                <w:sz w:val="20"/>
                <w:highlight w:val="green"/>
              </w:rPr>
              <w:t>Agreement:</w:t>
            </w:r>
          </w:p>
          <w:p w14:paraId="71DB7651" w14:textId="77777777" w:rsidR="002B6985" w:rsidRPr="00E057D2" w:rsidRDefault="002B6985" w:rsidP="002B6985">
            <w:pPr>
              <w:rPr>
                <w:i/>
                <w:sz w:val="20"/>
              </w:rPr>
            </w:pPr>
            <w:r w:rsidRPr="00E057D2">
              <w:rPr>
                <w:i/>
                <w:sz w:val="20"/>
              </w:rPr>
              <w:t xml:space="preserve">For Rel-17, for broadcast reception, RRC_IDLE/RRC_INACTIVE UEs do not exceed the maximum number of CORESETs mandatorily (in the minimum capability) supported for Rel-15/Rel-16 UEs, i.e., 2 CORESETs. </w:t>
            </w:r>
          </w:p>
          <w:p w14:paraId="0B56ECBA" w14:textId="77777777" w:rsidR="002B6985" w:rsidRPr="00E057D2" w:rsidRDefault="002B6985" w:rsidP="002B6985">
            <w:pPr>
              <w:pStyle w:val="a7"/>
              <w:numPr>
                <w:ilvl w:val="0"/>
                <w:numId w:val="25"/>
              </w:numPr>
              <w:overflowPunct w:val="0"/>
              <w:snapToGrid/>
              <w:spacing w:after="0"/>
              <w:ind w:firstLineChars="0"/>
              <w:jc w:val="left"/>
              <w:textAlignment w:val="baseline"/>
              <w:rPr>
                <w:i/>
                <w:sz w:val="20"/>
              </w:rPr>
            </w:pPr>
            <w:r w:rsidRPr="00E057D2">
              <w:rPr>
                <w:i/>
                <w:sz w:val="20"/>
              </w:rPr>
              <w:t>If the CFR has the same frequency range as the initial BWP, where the initial BWP has the same frequency resources as CORESET0 or where the initial BWP has the frequency resources configured by SIB1, RRC_IDLE/RRC_INACTIVE UEs can be configured with the following options:</w:t>
            </w:r>
          </w:p>
          <w:p w14:paraId="20C46108" w14:textId="77777777" w:rsidR="002B6985" w:rsidRPr="00E057D2" w:rsidRDefault="002B6985" w:rsidP="002B6985">
            <w:pPr>
              <w:pStyle w:val="a7"/>
              <w:numPr>
                <w:ilvl w:val="1"/>
                <w:numId w:val="25"/>
              </w:numPr>
              <w:overflowPunct w:val="0"/>
              <w:snapToGrid/>
              <w:spacing w:after="0"/>
              <w:ind w:firstLineChars="0"/>
              <w:jc w:val="left"/>
              <w:textAlignment w:val="baseline"/>
              <w:rPr>
                <w:i/>
                <w:sz w:val="20"/>
              </w:rPr>
            </w:pPr>
            <w:r w:rsidRPr="00E057D2">
              <w:rPr>
                <w:i/>
                <w:sz w:val="20"/>
              </w:rPr>
              <w:t>CORESET#0 (default option if CFR is the initial BWP and CORESET is not configured); or</w:t>
            </w:r>
          </w:p>
          <w:p w14:paraId="28CB31FF" w14:textId="77777777" w:rsidR="002B6985" w:rsidRPr="00E057D2" w:rsidRDefault="002B6985" w:rsidP="002B6985">
            <w:pPr>
              <w:pStyle w:val="a7"/>
              <w:numPr>
                <w:ilvl w:val="1"/>
                <w:numId w:val="25"/>
              </w:numPr>
              <w:overflowPunct w:val="0"/>
              <w:snapToGrid/>
              <w:spacing w:after="0"/>
              <w:ind w:firstLineChars="0"/>
              <w:jc w:val="left"/>
              <w:textAlignment w:val="baseline"/>
              <w:rPr>
                <w:i/>
                <w:sz w:val="20"/>
              </w:rPr>
            </w:pPr>
            <w:r w:rsidRPr="00E057D2">
              <w:rPr>
                <w:i/>
                <w:sz w:val="20"/>
              </w:rPr>
              <w:t xml:space="preserve">CORESET configured by </w:t>
            </w:r>
            <w:r w:rsidRPr="00E057D2">
              <w:rPr>
                <w:i/>
                <w:iCs/>
                <w:sz w:val="20"/>
              </w:rPr>
              <w:t>commonControlResourceSet;</w:t>
            </w:r>
            <w:r w:rsidRPr="00E057D2">
              <w:rPr>
                <w:i/>
                <w:sz w:val="20"/>
              </w:rPr>
              <w:t xml:space="preserve"> or</w:t>
            </w:r>
          </w:p>
          <w:p w14:paraId="248AB890" w14:textId="1B2EBDDF" w:rsidR="009040A4" w:rsidRPr="00E057D2" w:rsidRDefault="002B6985" w:rsidP="002B6985">
            <w:pPr>
              <w:pStyle w:val="a7"/>
              <w:numPr>
                <w:ilvl w:val="1"/>
                <w:numId w:val="25"/>
              </w:numPr>
              <w:overflowPunct w:val="0"/>
              <w:snapToGrid/>
              <w:spacing w:after="0"/>
              <w:ind w:firstLineChars="0"/>
              <w:jc w:val="left"/>
              <w:textAlignment w:val="baseline"/>
              <w:rPr>
                <w:i/>
                <w:sz w:val="20"/>
              </w:rPr>
            </w:pPr>
            <w:r w:rsidRPr="00E057D2">
              <w:rPr>
                <w:i/>
                <w:sz w:val="20"/>
              </w:rPr>
              <w:t xml:space="preserve">CORESET#0 and CORESET configured by </w:t>
            </w:r>
            <w:r w:rsidRPr="00E057D2">
              <w:rPr>
                <w:i/>
                <w:iCs/>
                <w:sz w:val="20"/>
              </w:rPr>
              <w:t>commonControlResourceSet</w:t>
            </w:r>
            <w:r w:rsidRPr="00E057D2">
              <w:rPr>
                <w:i/>
                <w:sz w:val="20"/>
              </w:rPr>
              <w:t>.</w:t>
            </w:r>
          </w:p>
        </w:tc>
      </w:tr>
    </w:tbl>
    <w:p w14:paraId="1F68A690" w14:textId="77777777" w:rsidR="00510EFD" w:rsidRDefault="00510EFD" w:rsidP="009040A4"/>
    <w:p w14:paraId="7540BC9F" w14:textId="507E9A9E" w:rsidR="009040A4" w:rsidRDefault="00C135BC">
      <w:pPr>
        <w:rPr>
          <w:lang w:eastAsia="zh-CN"/>
        </w:rPr>
      </w:pPr>
      <w:r w:rsidRPr="00A66B07">
        <w:rPr>
          <w:lang w:eastAsia="zh-CN"/>
        </w:rPr>
        <w:t>RAN</w:t>
      </w:r>
      <w:r>
        <w:rPr>
          <w:lang w:eastAsia="zh-CN"/>
        </w:rPr>
        <w:t>2</w:t>
      </w:r>
      <w:r w:rsidRPr="00A66B07">
        <w:rPr>
          <w:lang w:eastAsia="zh-CN"/>
        </w:rPr>
        <w:t>#</w:t>
      </w:r>
      <w:r>
        <w:rPr>
          <w:lang w:eastAsia="zh-CN"/>
        </w:rPr>
        <w:t>114</w:t>
      </w:r>
      <w:r w:rsidRPr="00A66B07">
        <w:rPr>
          <w:lang w:eastAsia="zh-CN"/>
        </w:rPr>
        <w:t>-e</w:t>
      </w:r>
      <w:r>
        <w:rPr>
          <w:lang w:eastAsia="zh-CN"/>
        </w:rPr>
        <w:t xml:space="preserve"> meeting</w:t>
      </w:r>
      <w:r w:rsidR="00065B69">
        <w:rPr>
          <w:lang w:eastAsia="zh-CN"/>
        </w:rPr>
        <w:t xml:space="preserve"> achieve</w:t>
      </w:r>
      <w:r w:rsidR="007316B3">
        <w:rPr>
          <w:lang w:eastAsia="zh-CN"/>
        </w:rPr>
        <w:t>d</w:t>
      </w:r>
      <w:r w:rsidR="00065B69">
        <w:rPr>
          <w:lang w:eastAsia="zh-CN"/>
        </w:rPr>
        <w:t xml:space="preserve"> some </w:t>
      </w:r>
      <w:r>
        <w:rPr>
          <w:lang w:eastAsia="zh-CN"/>
        </w:rPr>
        <w:t xml:space="preserve">agreements for MCCH </w:t>
      </w:r>
      <w:r>
        <w:rPr>
          <w:rFonts w:hint="eastAsia"/>
          <w:lang w:eastAsia="zh-CN"/>
        </w:rPr>
        <w:t>desi</w:t>
      </w:r>
      <w:r>
        <w:rPr>
          <w:lang w:eastAsia="zh-CN"/>
        </w:rPr>
        <w:t>gn</w:t>
      </w:r>
      <w:r w:rsidR="00065B69">
        <w:rPr>
          <w:lang w:eastAsia="zh-CN"/>
        </w:rPr>
        <w:t>, which are informed to RAN1 in the LS</w:t>
      </w:r>
      <w:r w:rsidR="001A1955">
        <w:rPr>
          <w:lang w:eastAsia="zh-CN"/>
        </w:rPr>
        <w:t xml:space="preserve"> </w:t>
      </w:r>
      <w:r w:rsidR="001A1955">
        <w:rPr>
          <w:lang w:eastAsia="zh-CN"/>
        </w:rPr>
        <w:fldChar w:fldCharType="begin"/>
      </w:r>
      <w:r w:rsidR="001A1955">
        <w:rPr>
          <w:lang w:eastAsia="zh-CN"/>
        </w:rPr>
        <w:instrText xml:space="preserve"> REF _Ref78875888 \r \h </w:instrText>
      </w:r>
      <w:r w:rsidR="003B0641">
        <w:rPr>
          <w:lang w:eastAsia="zh-CN"/>
        </w:rPr>
        <w:instrText xml:space="preserve"> \* MERGEFORMAT </w:instrText>
      </w:r>
      <w:r w:rsidR="001A1955">
        <w:rPr>
          <w:lang w:eastAsia="zh-CN"/>
        </w:rPr>
      </w:r>
      <w:r w:rsidR="001A1955">
        <w:rPr>
          <w:lang w:eastAsia="zh-CN"/>
        </w:rPr>
        <w:fldChar w:fldCharType="separate"/>
      </w:r>
      <w:r w:rsidR="00812DEB">
        <w:rPr>
          <w:lang w:eastAsia="zh-CN"/>
        </w:rPr>
        <w:t>[2]</w:t>
      </w:r>
      <w:r w:rsidR="001A1955">
        <w:rPr>
          <w:lang w:eastAsia="zh-CN"/>
        </w:rPr>
        <w:fldChar w:fldCharType="end"/>
      </w:r>
      <w:r>
        <w:rPr>
          <w:lang w:eastAsia="zh-CN"/>
        </w:rPr>
        <w:t>.</w:t>
      </w:r>
      <w:r w:rsidR="003B0641" w:rsidDel="003B0641">
        <w:rPr>
          <w:lang w:eastAsia="zh-CN"/>
        </w:rPr>
        <w:t xml:space="preserve"> </w:t>
      </w:r>
      <w:r w:rsidR="00BB5BDB">
        <w:rPr>
          <w:lang w:eastAsia="zh-CN"/>
        </w:rPr>
        <w:t>T</w:t>
      </w:r>
      <w:r w:rsidR="009040A4" w:rsidRPr="00A66B07">
        <w:rPr>
          <w:lang w:eastAsia="zh-CN"/>
        </w:rPr>
        <w:t>his contribution</w:t>
      </w:r>
      <w:r w:rsidR="00BB5BDB">
        <w:rPr>
          <w:lang w:eastAsia="zh-CN"/>
        </w:rPr>
        <w:t xml:space="preserve"> continues discussing the details </w:t>
      </w:r>
      <w:r w:rsidR="007E7FE9">
        <w:rPr>
          <w:lang w:eastAsia="zh-CN"/>
        </w:rPr>
        <w:t xml:space="preserve">of </w:t>
      </w:r>
      <w:r w:rsidR="005100DC">
        <w:rPr>
          <w:lang w:eastAsia="zh-CN"/>
        </w:rPr>
        <w:t>MCCH/</w:t>
      </w:r>
      <w:r w:rsidR="00BB5BDB">
        <w:rPr>
          <w:lang w:eastAsia="zh-CN"/>
        </w:rPr>
        <w:t>MTCH</w:t>
      </w:r>
      <w:r w:rsidR="005100DC">
        <w:rPr>
          <w:lang w:eastAsia="zh-CN"/>
        </w:rPr>
        <w:t xml:space="preserve"> configurations and</w:t>
      </w:r>
      <w:r w:rsidR="00BB5BDB">
        <w:rPr>
          <w:lang w:eastAsia="zh-CN"/>
        </w:rPr>
        <w:t xml:space="preserve"> scheduling for</w:t>
      </w:r>
      <w:r w:rsidR="00BB5BDB" w:rsidRPr="00BB5BDB">
        <w:rPr>
          <w:lang w:eastAsia="zh-CN"/>
        </w:rPr>
        <w:t xml:space="preserve"> </w:t>
      </w:r>
      <w:r w:rsidR="00BB5BDB" w:rsidRPr="00A66B07">
        <w:rPr>
          <w:lang w:eastAsia="zh-CN"/>
        </w:rPr>
        <w:t>RRC_IDLE/ RRC_INACTIVE</w:t>
      </w:r>
      <w:r w:rsidR="00BB5BDB">
        <w:rPr>
          <w:lang w:eastAsia="zh-CN"/>
        </w:rPr>
        <w:t xml:space="preserve"> states UEs</w:t>
      </w:r>
      <w:r w:rsidR="00C23B95">
        <w:rPr>
          <w:lang w:eastAsia="zh-CN"/>
        </w:rPr>
        <w:t xml:space="preserve"> as well as </w:t>
      </w:r>
      <w:r w:rsidR="007316B3">
        <w:rPr>
          <w:lang w:eastAsia="zh-CN"/>
        </w:rPr>
        <w:t>RAN2</w:t>
      </w:r>
      <w:r w:rsidR="00C23B95">
        <w:rPr>
          <w:lang w:eastAsia="zh-CN"/>
        </w:rPr>
        <w:t xml:space="preserve"> LS regarding MCCH change notification. </w:t>
      </w:r>
    </w:p>
    <w:p w14:paraId="57AB5EA6" w14:textId="7D311EED" w:rsidR="00A556AF" w:rsidRDefault="00A556AF" w:rsidP="00A556AF">
      <w:pPr>
        <w:pStyle w:val="1"/>
      </w:pPr>
      <w:r>
        <w:t>C</w:t>
      </w:r>
      <w:r w:rsidRPr="00141D93">
        <w:t>ommon frequency resource(s</w:t>
      </w:r>
      <w:r>
        <w:t>)</w:t>
      </w:r>
      <w:r w:rsidR="00DF7589">
        <w:t xml:space="preserve"> for </w:t>
      </w:r>
      <w:r w:rsidR="007371D1">
        <w:t>MCCH/</w:t>
      </w:r>
      <w:r w:rsidR="00DF7589">
        <w:t>MTCH</w:t>
      </w:r>
    </w:p>
    <w:p w14:paraId="20EA5456" w14:textId="499B8A9E" w:rsidR="00E11173" w:rsidRDefault="00134DF6" w:rsidP="004C77AB">
      <w:pPr>
        <w:rPr>
          <w:szCs w:val="20"/>
          <w:lang w:eastAsia="x-none"/>
        </w:rPr>
      </w:pPr>
      <w:r>
        <w:rPr>
          <w:szCs w:val="20"/>
        </w:rPr>
        <w:t>It is agreed that f</w:t>
      </w:r>
      <w:r w:rsidRPr="00FB488A">
        <w:rPr>
          <w:szCs w:val="20"/>
        </w:rPr>
        <w:t>or broadcast</w:t>
      </w:r>
      <w:r w:rsidRPr="00FB488A">
        <w:rPr>
          <w:szCs w:val="20"/>
          <w:lang w:eastAsia="x-none"/>
        </w:rPr>
        <w:t xml:space="preserve"> reception, RRC_IDLE/RRC_INACTIVE UEs can use a configured/defined CFR with the same size as the initial BWP, where the initial BWP has the same frequency resources as CORESET</w:t>
      </w:r>
      <w:r w:rsidR="007316B3">
        <w:rPr>
          <w:szCs w:val="20"/>
          <w:lang w:eastAsia="x-none"/>
        </w:rPr>
        <w:t>#</w:t>
      </w:r>
      <w:r w:rsidRPr="00FB488A">
        <w:rPr>
          <w:szCs w:val="20"/>
          <w:lang w:eastAsia="x-none"/>
        </w:rPr>
        <w:t>0 (i.e., Case A), to receive GC-PDCCH/PDSCH carrying MCCH</w:t>
      </w:r>
      <w:r>
        <w:rPr>
          <w:szCs w:val="20"/>
          <w:lang w:eastAsia="x-none"/>
        </w:rPr>
        <w:t xml:space="preserve"> or MTCH</w:t>
      </w:r>
      <w:r w:rsidRPr="00FB488A">
        <w:rPr>
          <w:szCs w:val="20"/>
          <w:lang w:eastAsia="x-none"/>
        </w:rPr>
        <w:t>.</w:t>
      </w:r>
      <w:r>
        <w:rPr>
          <w:szCs w:val="20"/>
          <w:lang w:eastAsia="x-none"/>
        </w:rPr>
        <w:t xml:space="preserve"> </w:t>
      </w:r>
    </w:p>
    <w:p w14:paraId="68989077" w14:textId="2B1E893D" w:rsidR="008A6BA8" w:rsidRDefault="00E11173" w:rsidP="004C77AB">
      <w:pPr>
        <w:rPr>
          <w:lang w:eastAsia="zh-CN"/>
        </w:rPr>
      </w:pPr>
      <w:r>
        <w:rPr>
          <w:szCs w:val="20"/>
          <w:lang w:eastAsia="x-none"/>
        </w:rPr>
        <w:t>As agreed</w:t>
      </w:r>
      <w:r w:rsidR="007316B3">
        <w:rPr>
          <w:szCs w:val="20"/>
          <w:lang w:eastAsia="x-none"/>
        </w:rPr>
        <w:t xml:space="preserve"> in RAN1#103</w:t>
      </w:r>
      <w:r w:rsidR="0027722C">
        <w:rPr>
          <w:szCs w:val="20"/>
          <w:lang w:eastAsia="x-none"/>
        </w:rPr>
        <w:t>-</w:t>
      </w:r>
      <w:r w:rsidR="007316B3">
        <w:rPr>
          <w:szCs w:val="20"/>
          <w:lang w:eastAsia="x-none"/>
        </w:rPr>
        <w:t>e,</w:t>
      </w:r>
      <w:r>
        <w:rPr>
          <w:szCs w:val="20"/>
          <w:lang w:eastAsia="x-none"/>
        </w:rPr>
        <w:t xml:space="preserve"> UE may assume SIB1 configured initial BWP </w:t>
      </w:r>
      <w:r w:rsidR="00B96128" w:rsidRPr="00B96128">
        <w:rPr>
          <w:lang w:eastAsia="zh-CN"/>
        </w:rPr>
        <w:t xml:space="preserve">as the default </w:t>
      </w:r>
      <w:r w:rsidR="00B96128">
        <w:rPr>
          <w:lang w:eastAsia="zh-CN"/>
        </w:rPr>
        <w:t>CFR</w:t>
      </w:r>
      <w:r w:rsidR="00B96128" w:rsidRPr="00B96128">
        <w:rPr>
          <w:lang w:eastAsia="zh-CN"/>
        </w:rPr>
        <w:t xml:space="preserve"> for group-common PDCCH/PDSCH, if a specific </w:t>
      </w:r>
      <w:r w:rsidR="009F45FD">
        <w:rPr>
          <w:lang w:eastAsia="zh-CN"/>
        </w:rPr>
        <w:t>CFR</w:t>
      </w:r>
      <w:r w:rsidR="00B96128" w:rsidRPr="00B96128">
        <w:rPr>
          <w:lang w:eastAsia="zh-CN"/>
        </w:rPr>
        <w:t xml:space="preserve"> is not configured</w:t>
      </w:r>
      <w:r w:rsidR="00564EAF">
        <w:rPr>
          <w:lang w:eastAsia="zh-CN"/>
        </w:rPr>
        <w:t>. Hence</w:t>
      </w:r>
      <w:r>
        <w:rPr>
          <w:lang w:eastAsia="zh-CN"/>
        </w:rPr>
        <w:t xml:space="preserve">, there is no reason, when CFR is configured, not to allow the CFR configured to be the same size </w:t>
      </w:r>
      <w:r w:rsidR="005E0592">
        <w:rPr>
          <w:lang w:eastAsia="zh-CN"/>
        </w:rPr>
        <w:t>as SIB1 configured initial BWP, especially for MTCH which normally requires</w:t>
      </w:r>
      <w:r w:rsidR="008A6BA8">
        <w:rPr>
          <w:lang w:eastAsia="zh-CN"/>
        </w:rPr>
        <w:t xml:space="preserve"> larger bandwidth. </w:t>
      </w:r>
    </w:p>
    <w:p w14:paraId="214E1DA7" w14:textId="5A878AAE" w:rsidR="004C77AB" w:rsidRDefault="008A6BA8" w:rsidP="004C77AB">
      <w:pPr>
        <w:rPr>
          <w:rFonts w:eastAsia="等线"/>
          <w:lang w:eastAsia="zh-CN"/>
        </w:rPr>
      </w:pPr>
      <w:r>
        <w:rPr>
          <w:lang w:eastAsia="zh-CN"/>
        </w:rPr>
        <w:t xml:space="preserve">Comparing </w:t>
      </w:r>
      <w:r w:rsidR="004C77AB">
        <w:rPr>
          <w:lang w:eastAsia="zh-CN"/>
        </w:rPr>
        <w:t xml:space="preserve">case D and case E, case D is beneficial over case E. </w:t>
      </w:r>
      <w:r w:rsidR="004C77AB">
        <w:rPr>
          <w:rFonts w:eastAsia="等线"/>
          <w:lang w:eastAsia="zh-CN"/>
        </w:rPr>
        <w:t>The reason is that case D is an approach which can avoid BWP switching when UE enters RRC_CONNECTED for receiving broadcast. When Rel-</w:t>
      </w:r>
      <w:r w:rsidR="004C77AB">
        <w:rPr>
          <w:rFonts w:eastAsia="等线"/>
          <w:lang w:eastAsia="zh-CN"/>
        </w:rPr>
        <w:lastRenderedPageBreak/>
        <w:t>17 MBS UE after entering RRC_CONNECTED state can continuing receiving broadcast in the initial BWP instead of switching to a CFR with a larger bandwidth than the initial BWP, so that broadcast and unicast can be both scheduled on the SIB1 configured initial BWP without the need of switching the BWP. Moreover, it should be noted that even though the CFR for case D is contained in the initial BWP configured by SIB1, it does not affect the UE not receiving broadcast services in RRC_CONNECTED state to save power nor require such UEs to always stay in the SIB1 configured initial BWP</w:t>
      </w:r>
      <w:r w:rsidR="004C77AB" w:rsidRPr="005479CC">
        <w:rPr>
          <w:rFonts w:eastAsia="等线"/>
          <w:lang w:eastAsia="zh-CN"/>
        </w:rPr>
        <w:t xml:space="preserve"> </w:t>
      </w:r>
      <w:r w:rsidR="004C77AB">
        <w:rPr>
          <w:rFonts w:eastAsia="等线"/>
          <w:lang w:eastAsia="zh-CN"/>
        </w:rPr>
        <w:t xml:space="preserve">in RRC_CONNECTED state. The reason is that the UE not receiving broadcast services can be configured with a smaller dedicated BWP or a default BWP for power saving. </w:t>
      </w:r>
    </w:p>
    <w:p w14:paraId="4CD446F7" w14:textId="77777777" w:rsidR="004C77AB" w:rsidRDefault="004C77AB" w:rsidP="004C77AB">
      <w:pPr>
        <w:rPr>
          <w:rFonts w:eastAsia="等线"/>
          <w:lang w:eastAsia="zh-CN"/>
        </w:rPr>
      </w:pPr>
      <w:r>
        <w:rPr>
          <w:rFonts w:eastAsia="等线"/>
          <w:lang w:eastAsia="zh-CN"/>
        </w:rPr>
        <w:t>For case E, if the point of case E is a specific BWP, as explained above, it may lead to Rel-17 MBS UE after entering RRC_CONNECTED state switches the BWP for receiving broadcast and unicast/multicast. The BWP switch delay would affect both unicast and MBS performance.</w:t>
      </w:r>
    </w:p>
    <w:p w14:paraId="04140237" w14:textId="78438C04" w:rsidR="00A556AF" w:rsidRDefault="004C77AB" w:rsidP="009040A4">
      <w:pPr>
        <w:rPr>
          <w:b/>
          <w:i/>
          <w:lang w:eastAsia="zh-CN"/>
        </w:rPr>
      </w:pPr>
      <w:r w:rsidRPr="002D119C">
        <w:rPr>
          <w:b/>
          <w:i/>
          <w:u w:val="single"/>
          <w:lang w:eastAsia="zh-CN"/>
        </w:rPr>
        <w:t xml:space="preserve">Proposal </w:t>
      </w:r>
      <w:r w:rsidR="00377044">
        <w:rPr>
          <w:b/>
          <w:i/>
          <w:u w:val="single"/>
          <w:lang w:eastAsia="zh-CN"/>
        </w:rPr>
        <w:t>1</w:t>
      </w:r>
      <w:r w:rsidRPr="002D119C">
        <w:rPr>
          <w:b/>
          <w:i/>
          <w:lang w:eastAsia="zh-CN"/>
        </w:rPr>
        <w:t xml:space="preserve">: For broadcast </w:t>
      </w:r>
      <w:r>
        <w:rPr>
          <w:b/>
          <w:i/>
          <w:lang w:eastAsia="zh-CN"/>
        </w:rPr>
        <w:t>scheduling</w:t>
      </w:r>
      <w:r w:rsidRPr="002D119C">
        <w:rPr>
          <w:b/>
          <w:i/>
          <w:lang w:eastAsia="zh-CN"/>
        </w:rPr>
        <w:t xml:space="preserve">, support configuring a CFR for group-common PDCCH/PDSCH of </w:t>
      </w:r>
      <w:r w:rsidR="009C19F8">
        <w:rPr>
          <w:b/>
          <w:i/>
          <w:lang w:eastAsia="zh-CN"/>
        </w:rPr>
        <w:t>MCCH/</w:t>
      </w:r>
      <w:r w:rsidRPr="002D119C">
        <w:rPr>
          <w:b/>
          <w:i/>
          <w:lang w:eastAsia="zh-CN"/>
        </w:rPr>
        <w:t xml:space="preserve">MTCH </w:t>
      </w:r>
      <w:r w:rsidR="00377044">
        <w:rPr>
          <w:b/>
          <w:i/>
          <w:lang w:eastAsia="zh-CN"/>
        </w:rPr>
        <w:t>with</w:t>
      </w:r>
      <w:r w:rsidR="009C0E79">
        <w:rPr>
          <w:b/>
          <w:i/>
          <w:lang w:eastAsia="zh-CN"/>
        </w:rPr>
        <w:t xml:space="preserve"> the same size as</w:t>
      </w:r>
      <w:r w:rsidRPr="002D119C">
        <w:rPr>
          <w:b/>
          <w:i/>
          <w:lang w:eastAsia="zh-CN"/>
        </w:rPr>
        <w:t xml:space="preserve"> the initial BWP configured by SIB1, and the configured CFR should contain CORESET#0.</w:t>
      </w:r>
    </w:p>
    <w:p w14:paraId="3AD57C8B" w14:textId="77777777" w:rsidR="00730BB9" w:rsidRPr="003319F0" w:rsidRDefault="00730BB9" w:rsidP="009040A4">
      <w:pPr>
        <w:rPr>
          <w:b/>
          <w:i/>
          <w:lang w:eastAsia="zh-CN"/>
        </w:rPr>
      </w:pPr>
    </w:p>
    <w:p w14:paraId="715AF11D" w14:textId="1D4A978B" w:rsidR="00730BB9" w:rsidRDefault="00730BB9" w:rsidP="00730BB9">
      <w:pPr>
        <w:pStyle w:val="1"/>
        <w:rPr>
          <w:lang w:eastAsia="zh-CN"/>
        </w:rPr>
      </w:pPr>
      <w:r>
        <w:rPr>
          <w:rFonts w:hint="eastAsia"/>
          <w:lang w:eastAsia="zh-CN"/>
        </w:rPr>
        <w:t>C</w:t>
      </w:r>
      <w:r>
        <w:rPr>
          <w:lang w:eastAsia="zh-CN"/>
        </w:rPr>
        <w:t xml:space="preserve">ORESET </w:t>
      </w:r>
      <w:r w:rsidR="00683F92">
        <w:rPr>
          <w:lang w:eastAsia="zh-CN"/>
        </w:rPr>
        <w:t xml:space="preserve">and search space </w:t>
      </w:r>
      <w:r w:rsidR="007E5CF0">
        <w:rPr>
          <w:lang w:eastAsia="zh-CN"/>
        </w:rPr>
        <w:t>for broadcast</w:t>
      </w:r>
    </w:p>
    <w:p w14:paraId="449E1EFF" w14:textId="2EED8C94" w:rsidR="00217254" w:rsidRDefault="00730BB9" w:rsidP="00730BB9">
      <w:pPr>
        <w:rPr>
          <w:szCs w:val="20"/>
          <w:lang w:eastAsia="x-none"/>
        </w:rPr>
      </w:pPr>
      <w:r>
        <w:rPr>
          <w:rFonts w:eastAsiaTheme="minorEastAsia" w:hint="eastAsia"/>
          <w:lang w:eastAsia="zh-CN"/>
        </w:rPr>
        <w:t>A</w:t>
      </w:r>
      <w:r>
        <w:rPr>
          <w:rFonts w:eastAsiaTheme="minorEastAsia"/>
          <w:lang w:eastAsia="zh-CN"/>
        </w:rPr>
        <w:t xml:space="preserve">s is agreed in last meeting, </w:t>
      </w:r>
      <w:r>
        <w:rPr>
          <w:rFonts w:eastAsiaTheme="minorEastAsia" w:hint="eastAsia"/>
          <w:lang w:eastAsia="zh-CN"/>
        </w:rPr>
        <w:t>f</w:t>
      </w:r>
      <w:r w:rsidRPr="00FB488A">
        <w:rPr>
          <w:szCs w:val="20"/>
        </w:rPr>
        <w:t>or Rel-17, for broadcast reception, RRC_IDLE/RRC_INACTIVE UEs do not exceed the maximum number of CORESETs mandatorily (in the minimum capability) supported for Rel-15/Rel-16 UEs, i.e., 2 CORESETs.</w:t>
      </w:r>
      <w:r>
        <w:rPr>
          <w:szCs w:val="20"/>
        </w:rPr>
        <w:t xml:space="preserve"> However, if </w:t>
      </w:r>
      <w:r w:rsidRPr="00FB488A">
        <w:rPr>
          <w:szCs w:val="20"/>
          <w:lang w:eastAsia="x-none"/>
        </w:rPr>
        <w:t>RRC_IDLE/RRC_INACTIVE UE</w:t>
      </w:r>
      <w:r>
        <w:rPr>
          <w:szCs w:val="20"/>
          <w:lang w:eastAsia="x-none"/>
        </w:rPr>
        <w:t xml:space="preserve"> is configured with a CFR larger than CORESET</w:t>
      </w:r>
      <w:r w:rsidR="00766D5C">
        <w:rPr>
          <w:szCs w:val="20"/>
          <w:lang w:eastAsia="x-none"/>
        </w:rPr>
        <w:t>#</w:t>
      </w:r>
      <w:r>
        <w:rPr>
          <w:szCs w:val="20"/>
          <w:lang w:eastAsia="x-none"/>
        </w:rPr>
        <w:t xml:space="preserve">0 to receive GC-PDCCH/PDSCH carrying MCCH or MTCH, </w:t>
      </w:r>
      <w:r w:rsidR="00766D5C">
        <w:rPr>
          <w:szCs w:val="20"/>
          <w:lang w:eastAsia="x-none"/>
        </w:rPr>
        <w:t xml:space="preserve">the CORESET larger than </w:t>
      </w:r>
      <w:r>
        <w:rPr>
          <w:szCs w:val="20"/>
          <w:lang w:eastAsia="x-none"/>
        </w:rPr>
        <w:t>CORESET</w:t>
      </w:r>
      <w:r w:rsidR="00766D5C">
        <w:rPr>
          <w:szCs w:val="20"/>
          <w:lang w:eastAsia="x-none"/>
        </w:rPr>
        <w:t>#0</w:t>
      </w:r>
      <w:r>
        <w:rPr>
          <w:szCs w:val="20"/>
          <w:lang w:eastAsia="x-none"/>
        </w:rPr>
        <w:t xml:space="preserve"> </w:t>
      </w:r>
      <w:r w:rsidR="00766D5C">
        <w:rPr>
          <w:szCs w:val="20"/>
          <w:lang w:eastAsia="x-none"/>
        </w:rPr>
        <w:t xml:space="preserve">can </w:t>
      </w:r>
      <w:r w:rsidR="00564EAF">
        <w:rPr>
          <w:szCs w:val="20"/>
          <w:lang w:eastAsia="x-none"/>
        </w:rPr>
        <w:t xml:space="preserve">also </w:t>
      </w:r>
      <w:r w:rsidR="00766D5C">
        <w:rPr>
          <w:szCs w:val="20"/>
          <w:lang w:eastAsia="x-none"/>
        </w:rPr>
        <w:t>be</w:t>
      </w:r>
      <w:r w:rsidR="00564EAF">
        <w:rPr>
          <w:szCs w:val="20"/>
          <w:lang w:eastAsia="x-none"/>
        </w:rPr>
        <w:t xml:space="preserve"> naturally</w:t>
      </w:r>
      <w:r w:rsidR="00766D5C">
        <w:rPr>
          <w:szCs w:val="20"/>
          <w:lang w:eastAsia="x-none"/>
        </w:rPr>
        <w:t xml:space="preserve"> </w:t>
      </w:r>
      <w:r>
        <w:rPr>
          <w:szCs w:val="20"/>
          <w:lang w:eastAsia="x-none"/>
        </w:rPr>
        <w:t>configured</w:t>
      </w:r>
      <w:r w:rsidR="00564EAF">
        <w:rPr>
          <w:szCs w:val="20"/>
          <w:lang w:eastAsia="x-none"/>
        </w:rPr>
        <w:t xml:space="preserve"> to offload from bandwidth of CORESET#0</w:t>
      </w:r>
      <w:r w:rsidR="00766D5C">
        <w:rPr>
          <w:szCs w:val="20"/>
          <w:lang w:eastAsia="x-none"/>
        </w:rPr>
        <w:t xml:space="preserve">. From UE perspective, the </w:t>
      </w:r>
      <w:r w:rsidR="00766D5C" w:rsidRPr="00FB488A">
        <w:rPr>
          <w:szCs w:val="20"/>
        </w:rPr>
        <w:t>maximum number of CORESETs</w:t>
      </w:r>
      <w:r w:rsidR="00766D5C">
        <w:rPr>
          <w:szCs w:val="20"/>
        </w:rPr>
        <w:t xml:space="preserve"> </w:t>
      </w:r>
      <w:r w:rsidR="00766D5C" w:rsidRPr="00FB488A">
        <w:rPr>
          <w:szCs w:val="20"/>
        </w:rPr>
        <w:t>supported for Rel-15/Rel-16 UEs, i.e., 2 CORESETs</w:t>
      </w:r>
      <w:r w:rsidR="00766D5C">
        <w:rPr>
          <w:szCs w:val="20"/>
        </w:rPr>
        <w:t>, is still kept. Depending on whether the CFR is configured with the same size as the bandwidth of CORESET#0 or the same size as SIB1 configured initial BWP, the other CORESET</w:t>
      </w:r>
      <w:r>
        <w:rPr>
          <w:szCs w:val="20"/>
          <w:lang w:eastAsia="x-none"/>
        </w:rPr>
        <w:t xml:space="preserve"> </w:t>
      </w:r>
      <w:r w:rsidR="00766D5C">
        <w:rPr>
          <w:szCs w:val="20"/>
          <w:lang w:eastAsia="x-none"/>
        </w:rPr>
        <w:t xml:space="preserve">can be smaller or larger than CORESET#0. </w:t>
      </w:r>
    </w:p>
    <w:p w14:paraId="296EA516" w14:textId="79E298F9" w:rsidR="00220E27" w:rsidRPr="001F5D64" w:rsidRDefault="00220E27" w:rsidP="00730BB9">
      <w:pPr>
        <w:rPr>
          <w:lang w:eastAsia="zh-CN"/>
        </w:rPr>
      </w:pPr>
      <w:r w:rsidRPr="001F5D64">
        <w:rPr>
          <w:lang w:eastAsia="zh-CN"/>
        </w:rPr>
        <w:t xml:space="preserve">Regarding search space for MCCH/MTCH, search space #0 can be used. Since the other CORESET than CORESET#0 can be configured, additional </w:t>
      </w:r>
      <w:r w:rsidR="00F26F7F" w:rsidRPr="001F5D64">
        <w:rPr>
          <w:lang w:eastAsia="zh-CN"/>
        </w:rPr>
        <w:t xml:space="preserve">common </w:t>
      </w:r>
      <w:r w:rsidRPr="001F5D64">
        <w:rPr>
          <w:lang w:eastAsia="zh-CN"/>
        </w:rPr>
        <w:t xml:space="preserve">search space for MTCH scheduling </w:t>
      </w:r>
      <w:r w:rsidR="00F26F7F" w:rsidRPr="001F5D64">
        <w:rPr>
          <w:lang w:eastAsia="zh-CN"/>
        </w:rPr>
        <w:t>specifically</w:t>
      </w:r>
      <w:r w:rsidRPr="001F5D64">
        <w:rPr>
          <w:lang w:eastAsia="zh-CN"/>
        </w:rPr>
        <w:t xml:space="preserve"> can be configured. </w:t>
      </w:r>
      <w:r w:rsidR="00092B43" w:rsidRPr="001F5D64">
        <w:rPr>
          <w:lang w:eastAsia="zh-CN"/>
        </w:rPr>
        <w:t xml:space="preserve">Note that RAN1#105 meeting has agreed </w:t>
      </w:r>
      <w:r w:rsidR="00092B43" w:rsidRPr="001F5D64">
        <w:t>both searchSpace#0 and common search space other than searchSpace#0 can be configured for GC-PDCCH scheduling MCCH</w:t>
      </w:r>
      <w:r w:rsidR="0087570C">
        <w:t xml:space="preserve">. </w:t>
      </w:r>
    </w:p>
    <w:p w14:paraId="47736721" w14:textId="1E6AE9AF" w:rsidR="00F26F7F" w:rsidRDefault="00730BB9" w:rsidP="00730BB9">
      <w:pPr>
        <w:rPr>
          <w:b/>
          <w:i/>
          <w:lang w:eastAsia="zh-CN"/>
        </w:rPr>
      </w:pPr>
      <w:r w:rsidRPr="0023597C">
        <w:rPr>
          <w:b/>
          <w:i/>
          <w:u w:val="single"/>
          <w:lang w:eastAsia="zh-CN"/>
        </w:rPr>
        <w:t xml:space="preserve">Proposal </w:t>
      </w:r>
      <w:r w:rsidR="004566D3">
        <w:rPr>
          <w:b/>
          <w:i/>
          <w:u w:val="single"/>
          <w:lang w:eastAsia="zh-CN"/>
        </w:rPr>
        <w:t>2</w:t>
      </w:r>
      <w:r w:rsidRPr="0023597C">
        <w:rPr>
          <w:b/>
          <w:i/>
          <w:lang w:eastAsia="zh-CN"/>
        </w:rPr>
        <w:t>:</w:t>
      </w:r>
      <w:r>
        <w:rPr>
          <w:b/>
          <w:i/>
          <w:lang w:eastAsia="zh-CN"/>
        </w:rPr>
        <w:t xml:space="preserve"> </w:t>
      </w:r>
      <w:r w:rsidR="004566D3">
        <w:rPr>
          <w:b/>
          <w:i/>
          <w:lang w:eastAsia="zh-CN"/>
        </w:rPr>
        <w:t>When t</w:t>
      </w:r>
      <w:r w:rsidRPr="00087D70">
        <w:rPr>
          <w:b/>
          <w:i/>
          <w:lang w:eastAsia="zh-CN"/>
        </w:rPr>
        <w:t>he CFR</w:t>
      </w:r>
      <w:r w:rsidR="004566D3">
        <w:rPr>
          <w:b/>
          <w:i/>
          <w:lang w:eastAsia="zh-CN"/>
        </w:rPr>
        <w:t xml:space="preserve"> for MCCH/MTCH is configured with the same size as SIB1 configured initial BWP, in addition to CORESET#0, the other CORESET larger than CORESET#0 can be configured.</w:t>
      </w:r>
      <w:r w:rsidRPr="00087D70">
        <w:rPr>
          <w:b/>
          <w:i/>
          <w:lang w:eastAsia="zh-CN"/>
        </w:rPr>
        <w:t xml:space="preserve"> </w:t>
      </w:r>
    </w:p>
    <w:p w14:paraId="66573692" w14:textId="77767F63" w:rsidR="00730BB9" w:rsidRDefault="00F26F7F" w:rsidP="00730BB9">
      <w:pPr>
        <w:rPr>
          <w:b/>
          <w:i/>
          <w:lang w:eastAsia="zh-CN"/>
        </w:rPr>
      </w:pPr>
      <w:r w:rsidRPr="0023597C">
        <w:rPr>
          <w:b/>
          <w:i/>
          <w:u w:val="single"/>
          <w:lang w:eastAsia="zh-CN"/>
        </w:rPr>
        <w:t xml:space="preserve">Proposal </w:t>
      </w:r>
      <w:r>
        <w:rPr>
          <w:b/>
          <w:i/>
          <w:u w:val="single"/>
          <w:lang w:eastAsia="zh-CN"/>
        </w:rPr>
        <w:t>3</w:t>
      </w:r>
      <w:r w:rsidRPr="0023597C">
        <w:rPr>
          <w:b/>
          <w:i/>
          <w:lang w:eastAsia="zh-CN"/>
        </w:rPr>
        <w:t>:</w:t>
      </w:r>
      <w:r>
        <w:rPr>
          <w:b/>
          <w:i/>
          <w:lang w:eastAsia="zh-CN"/>
        </w:rPr>
        <w:t xml:space="preserve"> For MTCH scheduling, </w:t>
      </w:r>
      <w:r w:rsidR="0087570C" w:rsidRPr="0087570C">
        <w:rPr>
          <w:b/>
          <w:i/>
          <w:lang w:eastAsia="zh-CN"/>
        </w:rPr>
        <w:t>both searchSpace#0 and common search space other than searchSpace#0 can be configured for GC-PDCCH scheduling M</w:t>
      </w:r>
      <w:r w:rsidR="0087570C">
        <w:rPr>
          <w:b/>
          <w:i/>
          <w:lang w:eastAsia="zh-CN"/>
        </w:rPr>
        <w:t>T</w:t>
      </w:r>
      <w:r w:rsidR="0087570C" w:rsidRPr="0087570C">
        <w:rPr>
          <w:b/>
          <w:i/>
          <w:lang w:eastAsia="zh-CN"/>
        </w:rPr>
        <w:t>CH</w:t>
      </w:r>
      <w:r>
        <w:rPr>
          <w:b/>
          <w:i/>
          <w:lang w:eastAsia="zh-CN"/>
        </w:rPr>
        <w:t xml:space="preserve">. </w:t>
      </w:r>
    </w:p>
    <w:p w14:paraId="7672A0F9" w14:textId="77777777" w:rsidR="007E7FE9" w:rsidRDefault="007E7FE9" w:rsidP="00730BB9"/>
    <w:p w14:paraId="31594735" w14:textId="77777777" w:rsidR="007E7FE9" w:rsidRDefault="007E7FE9" w:rsidP="007E7FE9">
      <w:pPr>
        <w:pStyle w:val="1"/>
      </w:pPr>
      <w:r>
        <w:rPr>
          <w:lang w:eastAsia="zh-CN"/>
        </w:rPr>
        <w:t>Separate configurations for MCCH and MTCH</w:t>
      </w:r>
    </w:p>
    <w:p w14:paraId="490D8143" w14:textId="77777777" w:rsidR="007E7FE9" w:rsidRDefault="007E7FE9" w:rsidP="007E7FE9">
      <w:r>
        <w:rPr>
          <w:rFonts w:hint="eastAsia"/>
          <w:lang w:eastAsia="zh-CN"/>
        </w:rPr>
        <w:t>A</w:t>
      </w:r>
      <w:r>
        <w:rPr>
          <w:lang w:eastAsia="zh-CN"/>
        </w:rPr>
        <w:t xml:space="preserve">s discussed in the companion contribution </w:t>
      </w:r>
      <w:r>
        <w:rPr>
          <w:lang w:eastAsia="zh-CN"/>
        </w:rPr>
        <w:fldChar w:fldCharType="begin"/>
      </w:r>
      <w:r>
        <w:rPr>
          <w:lang w:eastAsia="zh-CN"/>
        </w:rPr>
        <w:instrText xml:space="preserve"> REF _Ref70346501 \r \h </w:instrText>
      </w:r>
      <w:r>
        <w:rPr>
          <w:lang w:eastAsia="zh-CN"/>
        </w:rPr>
      </w:r>
      <w:r>
        <w:rPr>
          <w:lang w:eastAsia="zh-CN"/>
        </w:rPr>
        <w:fldChar w:fldCharType="separate"/>
      </w:r>
      <w:r>
        <w:rPr>
          <w:lang w:eastAsia="zh-CN"/>
        </w:rPr>
        <w:t>[3]</w:t>
      </w:r>
      <w:r>
        <w:rPr>
          <w:lang w:eastAsia="zh-CN"/>
        </w:rPr>
        <w:fldChar w:fldCharType="end"/>
      </w:r>
      <w:r>
        <w:rPr>
          <w:lang w:eastAsia="zh-CN"/>
        </w:rPr>
        <w:t>, f</w:t>
      </w:r>
      <w:r w:rsidRPr="00DA28F6">
        <w:rPr>
          <w:lang w:eastAsia="zh-CN"/>
        </w:rPr>
        <w:t>or receiving broadcast, MCCH and MTCH may have different requirements, which result in necessary separate discussions</w:t>
      </w:r>
      <w:r>
        <w:rPr>
          <w:lang w:eastAsia="zh-CN"/>
        </w:rPr>
        <w:t>.</w:t>
      </w:r>
      <w:r w:rsidRPr="00DA28F6">
        <w:t xml:space="preserve"> </w:t>
      </w:r>
      <w:r w:rsidRPr="009516B0">
        <w:t>For example, the</w:t>
      </w:r>
      <w:r>
        <w:t xml:space="preserve"> </w:t>
      </w:r>
      <w:r w:rsidRPr="009516B0">
        <w:t>CFR, CORESET, SS for MCCH and MTCH can be different and the configuration for MTCH can come from MCCH.</w:t>
      </w:r>
    </w:p>
    <w:p w14:paraId="5B21081C" w14:textId="5CD38F3A" w:rsidR="00640F74" w:rsidRDefault="00146002" w:rsidP="00640F74">
      <w:pPr>
        <w:rPr>
          <w:szCs w:val="20"/>
          <w:lang w:eastAsia="zh-CN"/>
        </w:rPr>
      </w:pPr>
      <w:r>
        <w:rPr>
          <w:szCs w:val="20"/>
          <w:lang w:eastAsia="zh-CN"/>
        </w:rPr>
        <w:t xml:space="preserve">MTCH may require larger frequency resources than MCCH, so the CFR for MTCH can be configured in MCCH. </w:t>
      </w:r>
    </w:p>
    <w:p w14:paraId="3B2A7A50" w14:textId="25EA0EEA" w:rsidR="00146002" w:rsidRDefault="00146002" w:rsidP="00640F74">
      <w:pPr>
        <w:rPr>
          <w:szCs w:val="20"/>
          <w:lang w:eastAsia="zh-CN"/>
        </w:rPr>
      </w:pPr>
      <w:r>
        <w:rPr>
          <w:szCs w:val="20"/>
          <w:lang w:eastAsia="zh-CN"/>
        </w:rPr>
        <w:t xml:space="preserve">When CFR for at least MTCH can be configured with the same size as SIB1 configured initial BWP, the CORESET for MTCH scheduling can be configured to be larger than the bandwidth of CORESET#0. Hence, </w:t>
      </w:r>
      <w:r w:rsidR="00EF78A4">
        <w:rPr>
          <w:szCs w:val="20"/>
          <w:lang w:eastAsia="zh-CN"/>
        </w:rPr>
        <w:t xml:space="preserve">the CORESET for MTCH scheduling </w:t>
      </w:r>
      <w:r>
        <w:rPr>
          <w:szCs w:val="20"/>
          <w:lang w:eastAsia="zh-CN"/>
        </w:rPr>
        <w:t>can be configured in MCCH which could be part of configuration of CFR</w:t>
      </w:r>
      <w:r w:rsidR="00EF78A4">
        <w:rPr>
          <w:szCs w:val="20"/>
          <w:lang w:eastAsia="zh-CN"/>
        </w:rPr>
        <w:t xml:space="preserve"> but can be up to RAN2 for signaling design</w:t>
      </w:r>
      <w:r>
        <w:rPr>
          <w:szCs w:val="20"/>
          <w:lang w:eastAsia="zh-CN"/>
        </w:rPr>
        <w:t xml:space="preserve">. </w:t>
      </w:r>
    </w:p>
    <w:p w14:paraId="48A6F751" w14:textId="30A64C00" w:rsidR="00B85E63" w:rsidRDefault="00B85E63" w:rsidP="00640F74">
      <w:pPr>
        <w:rPr>
          <w:szCs w:val="20"/>
          <w:lang w:eastAsia="zh-CN"/>
        </w:rPr>
      </w:pPr>
      <w:r>
        <w:rPr>
          <w:szCs w:val="20"/>
          <w:lang w:eastAsia="zh-CN"/>
        </w:rPr>
        <w:t xml:space="preserve">Search space for MTCH may have different monitoring periodicity, so the search space for MTCH can be configured in MCCH. </w:t>
      </w:r>
    </w:p>
    <w:p w14:paraId="18259FDD" w14:textId="36C57469" w:rsidR="007E7FE9" w:rsidRDefault="007E7FE9" w:rsidP="007E7FE9">
      <w:pPr>
        <w:rPr>
          <w:b/>
          <w:i/>
          <w:lang w:eastAsia="zh-CN"/>
        </w:rPr>
      </w:pPr>
      <w:r w:rsidRPr="002D119C">
        <w:rPr>
          <w:b/>
          <w:i/>
          <w:u w:val="single"/>
          <w:lang w:eastAsia="zh-CN"/>
        </w:rPr>
        <w:lastRenderedPageBreak/>
        <w:t xml:space="preserve">Proposal </w:t>
      </w:r>
      <w:r w:rsidR="00A828D1">
        <w:rPr>
          <w:b/>
          <w:i/>
          <w:u w:val="single"/>
          <w:lang w:eastAsia="zh-CN"/>
        </w:rPr>
        <w:t>4</w:t>
      </w:r>
      <w:r w:rsidRPr="002D119C">
        <w:rPr>
          <w:b/>
          <w:i/>
          <w:lang w:eastAsia="zh-CN"/>
        </w:rPr>
        <w:t xml:space="preserve">: </w:t>
      </w:r>
      <w:r w:rsidR="00A828D1">
        <w:rPr>
          <w:b/>
          <w:i/>
          <w:lang w:eastAsia="zh-CN"/>
        </w:rPr>
        <w:t xml:space="preserve">The CFR, CORESET, and search space for MCCH and MTCH can be configured separately. </w:t>
      </w:r>
    </w:p>
    <w:p w14:paraId="57882CDB" w14:textId="46B8C973" w:rsidR="006B09D8" w:rsidRPr="001F5D64" w:rsidRDefault="006B09D8" w:rsidP="001F5D64">
      <w:pPr>
        <w:pStyle w:val="a7"/>
        <w:numPr>
          <w:ilvl w:val="0"/>
          <w:numId w:val="35"/>
        </w:numPr>
        <w:ind w:firstLineChars="0"/>
        <w:rPr>
          <w:b/>
          <w:i/>
          <w:lang w:eastAsia="zh-CN"/>
        </w:rPr>
      </w:pPr>
      <w:r>
        <w:rPr>
          <w:b/>
          <w:i/>
          <w:lang w:eastAsia="zh-CN"/>
        </w:rPr>
        <w:t>The CFR, CORESET, and search space for MTCH</w:t>
      </w:r>
      <w:r w:rsidR="0070221C">
        <w:rPr>
          <w:b/>
          <w:i/>
          <w:lang w:eastAsia="zh-CN"/>
        </w:rPr>
        <w:t xml:space="preserve"> scheduling</w:t>
      </w:r>
      <w:r>
        <w:rPr>
          <w:b/>
          <w:i/>
          <w:lang w:eastAsia="zh-CN"/>
        </w:rPr>
        <w:t xml:space="preserve"> can be included in MCCH</w:t>
      </w:r>
      <w:r w:rsidR="006C4580">
        <w:rPr>
          <w:b/>
          <w:i/>
          <w:lang w:eastAsia="zh-CN"/>
        </w:rPr>
        <w:t xml:space="preserve">. </w:t>
      </w:r>
    </w:p>
    <w:p w14:paraId="1EF3283A" w14:textId="77777777" w:rsidR="00730BB9" w:rsidRPr="00730BB9" w:rsidRDefault="00730BB9" w:rsidP="00730BB9"/>
    <w:p w14:paraId="77859FB0" w14:textId="77777777" w:rsidR="00EB5A81" w:rsidRDefault="00EB5A81" w:rsidP="00EB5A81">
      <w:pPr>
        <w:pStyle w:val="1"/>
      </w:pPr>
      <w:r>
        <w:t>Beam sweeping for MTCH</w:t>
      </w:r>
    </w:p>
    <w:p w14:paraId="6C01ECE1" w14:textId="6FA84B17" w:rsidR="00591D7E" w:rsidRPr="00683F92" w:rsidRDefault="00591D7E" w:rsidP="001F5D64">
      <w:pPr>
        <w:pStyle w:val="2"/>
      </w:pPr>
      <w:r>
        <w:rPr>
          <w:rFonts w:hint="eastAsia"/>
          <w:lang w:eastAsia="zh-CN"/>
        </w:rPr>
        <w:t>S</w:t>
      </w:r>
      <w:r>
        <w:rPr>
          <w:lang w:eastAsia="zh-CN"/>
        </w:rPr>
        <w:t>SB as QCL source</w:t>
      </w:r>
    </w:p>
    <w:p w14:paraId="44D8CADA" w14:textId="1EED9D54" w:rsidR="001F290B" w:rsidRDefault="001F290B" w:rsidP="001F290B">
      <w:pPr>
        <w:rPr>
          <w:lang w:eastAsia="zh-CN"/>
        </w:rPr>
      </w:pPr>
      <w:r>
        <w:rPr>
          <w:rFonts w:hint="eastAsia"/>
          <w:lang w:eastAsia="zh-CN"/>
        </w:rPr>
        <w:t>R</w:t>
      </w:r>
      <w:r>
        <w:rPr>
          <w:lang w:eastAsia="zh-CN"/>
        </w:rPr>
        <w:t>AN1#104</w:t>
      </w:r>
      <w:r w:rsidR="00FB0270">
        <w:rPr>
          <w:lang w:eastAsia="zh-CN"/>
        </w:rPr>
        <w:t>-e</w:t>
      </w:r>
      <w:r>
        <w:rPr>
          <w:lang w:eastAsia="zh-CN"/>
        </w:rPr>
        <w:t xml:space="preserve"> meeting agreed UE may assume group-common PDCCH/PDSCH is QCL’d with SSB and FFS association rules between SSB indexes and UE monitoring occasions. Beam sweeping mechanism for MCCH has been discussed in RAN2 and achieved some progress. What RAN1 discusses in this meeting is mainly for MTCH which is supposed to be discussed in RAN1. </w:t>
      </w:r>
    </w:p>
    <w:p w14:paraId="4BEAF56C" w14:textId="1801EA7C" w:rsidR="001F290B" w:rsidRPr="002D119C" w:rsidRDefault="001F290B" w:rsidP="001F290B">
      <w:pPr>
        <w:rPr>
          <w:lang w:eastAsia="zh-CN"/>
        </w:rPr>
      </w:pPr>
      <w:r>
        <w:rPr>
          <w:lang w:eastAsia="zh-CN"/>
        </w:rPr>
        <w:t>Referring to the mechanisms for paging and OSI reception associating with SSB as summarized in Appendix, it is straightforward to reuse the same mechanism when SS#0 is configured for MTCH</w:t>
      </w:r>
      <w:r w:rsidRPr="00445BE1">
        <w:rPr>
          <w:lang w:eastAsia="zh-CN"/>
        </w:rPr>
        <w:t xml:space="preserve"> </w:t>
      </w:r>
      <w:r>
        <w:rPr>
          <w:lang w:eastAsia="zh-CN"/>
        </w:rPr>
        <w:t>as defined in TS 38.213</w:t>
      </w:r>
    </w:p>
    <w:p w14:paraId="0FD5FD1D" w14:textId="1C8D51B8" w:rsidR="001F290B" w:rsidRPr="002D119C" w:rsidRDefault="001F290B" w:rsidP="001F290B">
      <w:pPr>
        <w:rPr>
          <w:b/>
          <w:i/>
          <w:lang w:eastAsia="zh-CN"/>
        </w:rPr>
      </w:pPr>
      <w:r w:rsidRPr="002D119C">
        <w:rPr>
          <w:b/>
          <w:i/>
          <w:u w:val="single"/>
          <w:lang w:eastAsia="zh-CN"/>
        </w:rPr>
        <w:t xml:space="preserve">Proposal </w:t>
      </w:r>
      <w:r w:rsidR="000D6BEA">
        <w:rPr>
          <w:b/>
          <w:i/>
          <w:u w:val="single"/>
          <w:lang w:eastAsia="zh-CN"/>
        </w:rPr>
        <w:t>5</w:t>
      </w:r>
      <w:r w:rsidRPr="002D119C">
        <w:rPr>
          <w:b/>
          <w:i/>
          <w:lang w:eastAsia="zh-CN"/>
        </w:rPr>
        <w:t xml:space="preserve">: </w:t>
      </w:r>
      <w:r>
        <w:rPr>
          <w:b/>
          <w:i/>
          <w:lang w:eastAsia="zh-CN"/>
        </w:rPr>
        <w:t>I</w:t>
      </w:r>
      <w:r w:rsidRPr="002D119C">
        <w:rPr>
          <w:b/>
          <w:i/>
          <w:lang w:eastAsia="zh-CN"/>
        </w:rPr>
        <w:t>f SS#0 is configured for MTCH</w:t>
      </w:r>
      <w:r>
        <w:rPr>
          <w:b/>
          <w:i/>
          <w:lang w:eastAsia="zh-CN"/>
        </w:rPr>
        <w:t xml:space="preserve"> scheduling</w:t>
      </w:r>
      <w:r w:rsidRPr="002D119C">
        <w:rPr>
          <w:b/>
          <w:i/>
          <w:lang w:eastAsia="zh-CN"/>
        </w:rPr>
        <w:t xml:space="preserve">, the mapping between PDCCH occasions and SSBs </w:t>
      </w:r>
      <w:r>
        <w:rPr>
          <w:b/>
          <w:i/>
          <w:lang w:eastAsia="zh-CN"/>
        </w:rPr>
        <w:t>is</w:t>
      </w:r>
      <w:r w:rsidRPr="002D119C">
        <w:rPr>
          <w:b/>
          <w:i/>
          <w:lang w:eastAsia="zh-CN"/>
        </w:rPr>
        <w:t xml:space="preserve"> the same as </w:t>
      </w:r>
      <w:r>
        <w:rPr>
          <w:b/>
          <w:i/>
          <w:lang w:eastAsia="zh-CN"/>
        </w:rPr>
        <w:t xml:space="preserve">that for </w:t>
      </w:r>
      <w:r w:rsidRPr="002D119C">
        <w:rPr>
          <w:b/>
          <w:i/>
          <w:lang w:eastAsia="zh-CN"/>
        </w:rPr>
        <w:t>SIB1</w:t>
      </w:r>
      <w:r w:rsidRPr="00866228">
        <w:t xml:space="preserve"> </w:t>
      </w:r>
      <w:r w:rsidRPr="00866228">
        <w:rPr>
          <w:b/>
          <w:i/>
          <w:lang w:eastAsia="zh-CN"/>
        </w:rPr>
        <w:t>as defined in TS 38.213</w:t>
      </w:r>
      <w:r w:rsidRPr="002D119C">
        <w:rPr>
          <w:b/>
          <w:i/>
          <w:lang w:eastAsia="zh-CN"/>
        </w:rPr>
        <w:t>.</w:t>
      </w:r>
    </w:p>
    <w:p w14:paraId="1F5C02F3" w14:textId="77777777" w:rsidR="001F290B" w:rsidRDefault="001F290B" w:rsidP="001F290B">
      <w:pPr>
        <w:rPr>
          <w:rFonts w:eastAsiaTheme="minorEastAsia"/>
          <w:lang w:eastAsia="zh-CN"/>
        </w:rPr>
      </w:pPr>
      <w:r>
        <w:rPr>
          <w:rFonts w:eastAsiaTheme="minorEastAsia"/>
          <w:lang w:eastAsia="zh-CN"/>
        </w:rPr>
        <w:t xml:space="preserve">If SS other than SS#0 is configured for MTCH, similar to the mechanisms defined for paging and OSI in the specific SS other than SS#0, a window is needed so as to associate with SSB. Assuming for a given G-RNTI associated broadcast service, MTCH monitoring periodicity (i.e., G-RNTI window) is </w:t>
      </w:r>
      <m:oMath>
        <m:sSub>
          <m:sSubPr>
            <m:ctrlPr>
              <w:rPr>
                <w:rFonts w:ascii="Cambria Math" w:eastAsiaTheme="minorEastAsia" w:hAnsi="Cambria Math"/>
                <w:lang w:eastAsia="zh-CN"/>
              </w:rPr>
            </m:ctrlPr>
          </m:sSubPr>
          <m:e>
            <m:r>
              <w:rPr>
                <w:rFonts w:ascii="Cambria Math" w:eastAsiaTheme="minorEastAsia" w:hAnsi="Cambria Math"/>
                <w:lang w:eastAsia="zh-CN"/>
              </w:rPr>
              <m:t>K</m:t>
            </m:r>
          </m:e>
          <m:sub>
            <m:r>
              <w:rPr>
                <w:rFonts w:ascii="Cambria Math" w:eastAsiaTheme="minorEastAsia" w:hAnsi="Cambria Math"/>
                <w:lang w:eastAsia="zh-CN"/>
              </w:rPr>
              <m:t>G-RNTI</m:t>
            </m:r>
          </m:sub>
        </m:sSub>
      </m:oMath>
      <w:r>
        <w:rPr>
          <w:rFonts w:eastAsiaTheme="minorEastAsia"/>
          <w:lang w:eastAsia="zh-CN"/>
        </w:rPr>
        <w:t xml:space="preserve">, the offset of MTCH to the starting of the periodicity is </w:t>
      </w:r>
      <m:oMath>
        <m:sSub>
          <m:sSubPr>
            <m:ctrlPr>
              <w:rPr>
                <w:rFonts w:ascii="Cambria Math" w:eastAsiaTheme="minorEastAsia" w:hAnsi="Cambria Math"/>
                <w:lang w:eastAsia="zh-CN"/>
              </w:rPr>
            </m:ctrlPr>
          </m:sSubPr>
          <m:e>
            <m:r>
              <w:rPr>
                <w:rFonts w:ascii="Cambria Math" w:eastAsiaTheme="minorEastAsia" w:hAnsi="Cambria Math"/>
                <w:lang w:eastAsia="zh-CN"/>
              </w:rPr>
              <m:t>O</m:t>
            </m:r>
          </m:e>
          <m:sub>
            <m:r>
              <w:rPr>
                <w:rFonts w:ascii="Cambria Math" w:eastAsiaTheme="minorEastAsia" w:hAnsi="Cambria Math"/>
                <w:lang w:eastAsia="zh-CN"/>
              </w:rPr>
              <m:t>G-RNTI</m:t>
            </m:r>
          </m:sub>
        </m:sSub>
      </m:oMath>
      <w:r>
        <w:rPr>
          <w:rFonts w:eastAsiaTheme="minorEastAsia"/>
          <w:lang w:eastAsia="zh-CN"/>
        </w:rPr>
        <w:t xml:space="preserve">. Accordingly, the PDCCH monitoring occasion(s) in slot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slot</m:t>
            </m:r>
          </m:sub>
        </m:sSub>
      </m:oMath>
      <w:r>
        <w:rPr>
          <w:rFonts w:eastAsiaTheme="minorEastAsia" w:hint="eastAsia"/>
          <w:lang w:eastAsia="zh-CN"/>
        </w:rPr>
        <w:t xml:space="preserve"> </w:t>
      </w:r>
      <w:r>
        <w:rPr>
          <w:rFonts w:eastAsiaTheme="minorEastAsia"/>
          <w:lang w:eastAsia="zh-CN"/>
        </w:rPr>
        <w:t xml:space="preserve">in the frame </w:t>
      </w:r>
      <m:oMath>
        <m:r>
          <w:rPr>
            <w:rFonts w:ascii="Cambria Math" w:eastAsiaTheme="minorEastAsia" w:hAnsi="Cambria Math"/>
            <w:lang w:eastAsia="zh-CN"/>
          </w:rPr>
          <m:t>SFN</m:t>
        </m:r>
      </m:oMath>
      <w:r>
        <w:rPr>
          <w:rFonts w:eastAsiaTheme="minorEastAsia" w:hint="eastAsia"/>
          <w:lang w:eastAsia="zh-CN"/>
        </w:rPr>
        <w:t xml:space="preserve"> </w:t>
      </w:r>
      <w:r>
        <w:rPr>
          <w:rFonts w:eastAsiaTheme="minorEastAsia"/>
          <w:lang w:eastAsia="zh-CN"/>
        </w:rPr>
        <w:t xml:space="preserve">is given by </w:t>
      </w:r>
      <m:oMath>
        <m:d>
          <m:dPr>
            <m:ctrlPr>
              <w:rPr>
                <w:rFonts w:ascii="Cambria Math" w:eastAsiaTheme="minorEastAsia" w:hAnsi="Cambria Math"/>
                <w:lang w:eastAsia="zh-CN"/>
              </w:rPr>
            </m:ctrlPr>
          </m:dPr>
          <m:e>
            <m:r>
              <w:rPr>
                <w:rFonts w:ascii="Cambria Math" w:eastAsiaTheme="minorEastAsia" w:hAnsi="Cambria Math"/>
                <w:lang w:eastAsia="zh-CN"/>
              </w:rPr>
              <m:t>SFN∙</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slot</m:t>
                </m:r>
              </m:sub>
            </m:sSub>
            <m: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slot</m:t>
                </m:r>
              </m:sub>
            </m:sSub>
            <m: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O</m:t>
                </m:r>
              </m:e>
              <m:sub>
                <m:r>
                  <w:rPr>
                    <w:rFonts w:ascii="Cambria Math" w:eastAsiaTheme="minorEastAsia" w:hAnsi="Cambria Math"/>
                    <w:lang w:eastAsia="zh-CN"/>
                  </w:rPr>
                  <m:t>G-RNTI</m:t>
                </m:r>
              </m:sub>
            </m:sSub>
          </m:e>
        </m:d>
        <m:r>
          <m:rPr>
            <m:sty m:val="p"/>
          </m:rPr>
          <w:rPr>
            <w:rFonts w:ascii="Cambria Math" w:eastAsiaTheme="minorEastAsia" w:hAnsi="Cambria Math"/>
            <w:lang w:eastAsia="zh-CN"/>
          </w:rPr>
          <m:t xml:space="preserve">mod </m:t>
        </m:r>
        <m:sSub>
          <m:sSubPr>
            <m:ctrlPr>
              <w:rPr>
                <w:rFonts w:ascii="Cambria Math" w:eastAsiaTheme="minorEastAsia" w:hAnsi="Cambria Math"/>
                <w:lang w:eastAsia="zh-CN"/>
              </w:rPr>
            </m:ctrlPr>
          </m:sSubPr>
          <m:e>
            <m:r>
              <w:rPr>
                <w:rFonts w:ascii="Cambria Math" w:eastAsiaTheme="minorEastAsia" w:hAnsi="Cambria Math"/>
                <w:lang w:eastAsia="zh-CN"/>
              </w:rPr>
              <m:t>K</m:t>
            </m:r>
          </m:e>
          <m:sub>
            <m:r>
              <w:rPr>
                <w:rFonts w:ascii="Cambria Math" w:eastAsiaTheme="minorEastAsia" w:hAnsi="Cambria Math"/>
                <w:lang w:eastAsia="zh-CN"/>
              </w:rPr>
              <m:t>G-RNTI</m:t>
            </m:r>
          </m:sub>
        </m:sSub>
        <m:r>
          <w:rPr>
            <w:rFonts w:ascii="Cambria Math" w:eastAsiaTheme="minorEastAsia" w:hAnsi="Cambria Math"/>
            <w:lang w:eastAsia="zh-CN"/>
          </w:rPr>
          <m:t>=0</m:t>
        </m:r>
      </m:oMath>
      <w:r>
        <w:rPr>
          <w:rFonts w:eastAsiaTheme="minorEastAsia" w:hint="eastAsia"/>
          <w:lang w:eastAsia="zh-CN"/>
        </w:rPr>
        <w:t>,</w:t>
      </w:r>
      <w:r>
        <w:rPr>
          <w:rFonts w:eastAsiaTheme="minorEastAsia"/>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slot</m:t>
            </m:r>
          </m:sub>
        </m:sSub>
      </m:oMath>
      <w:r>
        <w:rPr>
          <w:rFonts w:eastAsiaTheme="minorEastAsia"/>
          <w:lang w:eastAsia="zh-CN"/>
        </w:rPr>
        <w:t xml:space="preserve"> is the number of slots in a radio frame. </w:t>
      </w:r>
    </w:p>
    <w:p w14:paraId="27E9EDB5" w14:textId="77777777" w:rsidR="001F290B" w:rsidRPr="00D96C74" w:rsidRDefault="001F290B" w:rsidP="001F290B">
      <w:r>
        <w:rPr>
          <w:rFonts w:eastAsiaTheme="minorEastAsia" w:hint="eastAsia"/>
          <w:lang w:eastAsia="zh-CN"/>
        </w:rPr>
        <w:t>W</w:t>
      </w:r>
      <w:r>
        <w:rPr>
          <w:rFonts w:eastAsiaTheme="minorEastAsia"/>
          <w:lang w:eastAsia="zh-CN"/>
        </w:rPr>
        <w:t xml:space="preserve">ithin the window introduced for MTCH monitoring, the association of SSB and the PDCCH monitoring occasion can also refer to the one specified for OSI reception. </w:t>
      </w:r>
      <w:r w:rsidRPr="00D96C74">
        <w:t>The [x×N+K]</w:t>
      </w:r>
      <w:r w:rsidRPr="00D96C74">
        <w:rPr>
          <w:vertAlign w:val="superscript"/>
        </w:rPr>
        <w:t>th</w:t>
      </w:r>
      <w:r w:rsidRPr="00D96C74">
        <w:t xml:space="preserve"> PDCCH monitoring occasion (s) for </w:t>
      </w:r>
      <w:r>
        <w:t>MTCH</w:t>
      </w:r>
      <w:r w:rsidRPr="00D96C74">
        <w:t xml:space="preserve"> in </w:t>
      </w:r>
      <w:r>
        <w:t xml:space="preserve">the G-RNTI </w:t>
      </w:r>
      <w:r w:rsidRPr="00D96C74">
        <w:t>window corresponds to the K</w:t>
      </w:r>
      <w:r w:rsidRPr="00D96C74">
        <w:rPr>
          <w:vertAlign w:val="superscript"/>
        </w:rPr>
        <w:t>th</w:t>
      </w:r>
      <w:r w:rsidRPr="00D96C74">
        <w:t xml:space="preserve"> transmitted SSB, where x = 0, 1, ...X-1, K = 1, 2, …N, N is the number of actual transmitted SSBs determined according to </w:t>
      </w:r>
      <w:r w:rsidRPr="00D96C74">
        <w:rPr>
          <w:i/>
        </w:rPr>
        <w:t>ssb-PositionsInBurst</w:t>
      </w:r>
      <w:r w:rsidRPr="00D96C74">
        <w:t xml:space="preserve"> in </w:t>
      </w:r>
      <w:r w:rsidRPr="00D96C74">
        <w:rPr>
          <w:i/>
        </w:rPr>
        <w:t>SIB1</w:t>
      </w:r>
      <w:r w:rsidRPr="00D96C74">
        <w:t xml:space="preserve"> and X is equal to CEIL(number of PDCCH monitoring occasions in </w:t>
      </w:r>
      <w:r>
        <w:t xml:space="preserve">G-RNTI </w:t>
      </w:r>
      <w:r w:rsidRPr="00D96C74">
        <w:t>window/N).</w:t>
      </w:r>
      <w:r>
        <w:t xml:space="preserve"> </w:t>
      </w:r>
      <w:r w:rsidRPr="00D96C74">
        <w:t xml:space="preserve">The UE assumes that, in the </w:t>
      </w:r>
      <w:r>
        <w:t xml:space="preserve">G-RNTI </w:t>
      </w:r>
      <w:r w:rsidRPr="00D96C74">
        <w:t xml:space="preserve">window, PDCCH for an </w:t>
      </w:r>
      <w:r>
        <w:t>MTCH</w:t>
      </w:r>
      <w:r w:rsidRPr="00D96C74">
        <w:t xml:space="preserve"> </w:t>
      </w:r>
      <w:r>
        <w:t xml:space="preserve">scrambled by G-RNTI </w:t>
      </w:r>
      <w:r w:rsidRPr="00D96C74">
        <w:t>is transmitted in at least one PDCCH monitoring occasion corresponding to each transmitted SSB and thus the selection of SSB for the reception</w:t>
      </w:r>
      <w:r>
        <w:t xml:space="preserve"> of</w:t>
      </w:r>
      <w:r w:rsidRPr="00D96C74">
        <w:t xml:space="preserve"> </w:t>
      </w:r>
      <w:r>
        <w:t xml:space="preserve">MTCH </w:t>
      </w:r>
      <w:r w:rsidRPr="00D96C74">
        <w:t>is up to UE implementation.</w:t>
      </w:r>
    </w:p>
    <w:p w14:paraId="545112E4" w14:textId="0607020E" w:rsidR="001F290B" w:rsidRPr="00FC1E56" w:rsidRDefault="001F290B" w:rsidP="001F290B">
      <w:pPr>
        <w:rPr>
          <w:rFonts w:eastAsiaTheme="minorEastAsia"/>
          <w:lang w:eastAsia="zh-CN"/>
        </w:rPr>
      </w:pPr>
      <w:r>
        <w:rPr>
          <w:rFonts w:eastAsiaTheme="minorEastAsia"/>
          <w:lang w:eastAsia="zh-CN"/>
        </w:rPr>
        <w:t>As an example in</w:t>
      </w:r>
      <w:r w:rsidR="00FC777F">
        <w:rPr>
          <w:rFonts w:eastAsiaTheme="minorEastAsia"/>
          <w:lang w:eastAsia="zh-CN"/>
        </w:rPr>
        <w:t xml:space="preserve"> </w:t>
      </w:r>
      <w:r w:rsidR="00D14F07">
        <w:rPr>
          <w:rFonts w:eastAsiaTheme="minorEastAsia"/>
          <w:lang w:eastAsia="zh-CN"/>
        </w:rPr>
        <w:fldChar w:fldCharType="begin"/>
      </w:r>
      <w:r w:rsidR="00D14F07">
        <w:rPr>
          <w:rFonts w:eastAsiaTheme="minorEastAsia"/>
          <w:lang w:eastAsia="zh-CN"/>
        </w:rPr>
        <w:instrText xml:space="preserve"> REF _Ref78881793 \h </w:instrText>
      </w:r>
      <w:r w:rsidR="00D14F07">
        <w:rPr>
          <w:rFonts w:eastAsiaTheme="minorEastAsia"/>
          <w:lang w:eastAsia="zh-CN"/>
        </w:rPr>
      </w:r>
      <w:r w:rsidR="00D14F07">
        <w:rPr>
          <w:rFonts w:eastAsiaTheme="minorEastAsia"/>
          <w:lang w:eastAsia="zh-CN"/>
        </w:rPr>
        <w:fldChar w:fldCharType="separate"/>
      </w:r>
      <w:r w:rsidR="00812DEB">
        <w:t xml:space="preserve">Figure </w:t>
      </w:r>
      <w:r w:rsidR="00812DEB">
        <w:rPr>
          <w:noProof/>
        </w:rPr>
        <w:t>1</w:t>
      </w:r>
      <w:r w:rsidR="00D14F07">
        <w:rPr>
          <w:rFonts w:eastAsiaTheme="minorEastAsia"/>
          <w:lang w:eastAsia="zh-CN"/>
        </w:rPr>
        <w:fldChar w:fldCharType="end"/>
      </w:r>
      <w:r>
        <w:rPr>
          <w:rFonts w:eastAsiaTheme="minorEastAsia"/>
          <w:lang w:eastAsia="zh-CN"/>
        </w:rPr>
        <w:t xml:space="preserve">, the beam sequence according to </w:t>
      </w:r>
      <w:r w:rsidRPr="00D96C74">
        <w:rPr>
          <w:i/>
        </w:rPr>
        <w:t>ssb-PositionsInBurst</w:t>
      </w:r>
      <w:r w:rsidRPr="00D96C74">
        <w:t xml:space="preserve"> in </w:t>
      </w:r>
      <w:r w:rsidRPr="00D96C74">
        <w:rPr>
          <w:i/>
        </w:rPr>
        <w:t>SIB1</w:t>
      </w:r>
      <w:r>
        <w:rPr>
          <w:i/>
        </w:rPr>
        <w:t xml:space="preserve"> </w:t>
      </w:r>
      <w:r w:rsidRPr="00CB2500">
        <w:t>is</w:t>
      </w:r>
      <w:r>
        <w:t xml:space="preserve"> 1, 2, 3</w:t>
      </w:r>
      <w:r w:rsidRPr="00CB2500">
        <w:rPr>
          <w:rFonts w:eastAsiaTheme="minorEastAsia"/>
          <w:lang w:eastAsia="zh-CN"/>
        </w:rPr>
        <w:t>,</w:t>
      </w:r>
      <w:r>
        <w:rPr>
          <w:rFonts w:eastAsiaTheme="minorEastAsia"/>
          <w:lang w:eastAsia="zh-CN"/>
        </w:rPr>
        <w:t xml:space="preserve"> and the beam sequence index for a UE is 1, then the monitoring occasions with index of 1, 4, 7 and 10 need to be monitored by the UE.</w:t>
      </w:r>
    </w:p>
    <w:p w14:paraId="454EA260" w14:textId="77777777" w:rsidR="001F290B" w:rsidRDefault="001F290B" w:rsidP="001F290B">
      <w:pPr>
        <w:keepNext/>
        <w:jc w:val="center"/>
      </w:pPr>
      <w:r>
        <w:rPr>
          <w:noProof/>
          <w:lang w:eastAsia="zh-CN"/>
        </w:rPr>
        <w:drawing>
          <wp:inline distT="0" distB="0" distL="0" distR="0" wp14:anchorId="22B5DACC" wp14:editId="35979735">
            <wp:extent cx="5915025" cy="1645920"/>
            <wp:effectExtent l="0" t="0" r="952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5025" cy="1645920"/>
                    </a:xfrm>
                    <a:prstGeom prst="rect">
                      <a:avLst/>
                    </a:prstGeom>
                  </pic:spPr>
                </pic:pic>
              </a:graphicData>
            </a:graphic>
          </wp:inline>
        </w:drawing>
      </w:r>
    </w:p>
    <w:p w14:paraId="74B805C7" w14:textId="2074EDD1" w:rsidR="001F290B" w:rsidRDefault="001F290B" w:rsidP="001F290B">
      <w:pPr>
        <w:pStyle w:val="a5"/>
        <w:rPr>
          <w:rFonts w:eastAsiaTheme="minorEastAsia"/>
          <w:lang w:eastAsia="zh-CN"/>
        </w:rPr>
      </w:pPr>
      <w:bookmarkStart w:id="3" w:name="_Ref78881793"/>
      <w:r>
        <w:t xml:space="preserve">Figure </w:t>
      </w:r>
      <w:r>
        <w:rPr>
          <w:noProof/>
        </w:rPr>
        <w:fldChar w:fldCharType="begin"/>
      </w:r>
      <w:r>
        <w:rPr>
          <w:noProof/>
        </w:rPr>
        <w:instrText xml:space="preserve"> SEQ Figure \* ARABIC </w:instrText>
      </w:r>
      <w:r>
        <w:rPr>
          <w:noProof/>
        </w:rPr>
        <w:fldChar w:fldCharType="separate"/>
      </w:r>
      <w:r w:rsidR="00812DEB">
        <w:rPr>
          <w:noProof/>
        </w:rPr>
        <w:t>1</w:t>
      </w:r>
      <w:r>
        <w:rPr>
          <w:noProof/>
        </w:rPr>
        <w:fldChar w:fldCharType="end"/>
      </w:r>
      <w:bookmarkEnd w:id="3"/>
      <w:r>
        <w:t xml:space="preserve">: </w:t>
      </w:r>
      <w:r>
        <w:rPr>
          <w:lang w:eastAsia="zh-CN"/>
        </w:rPr>
        <w:t>Beam sweeping for MTCH</w:t>
      </w:r>
    </w:p>
    <w:p w14:paraId="52C29961" w14:textId="77777777" w:rsidR="001F290B" w:rsidRDefault="001F290B" w:rsidP="001F290B">
      <w:pPr>
        <w:rPr>
          <w:lang w:eastAsia="zh-CN"/>
        </w:rPr>
      </w:pPr>
      <w:r>
        <w:rPr>
          <w:rFonts w:hint="eastAsia"/>
          <w:lang w:eastAsia="zh-CN"/>
        </w:rPr>
        <w:t>B</w:t>
      </w:r>
      <w:r>
        <w:rPr>
          <w:lang w:eastAsia="zh-CN"/>
        </w:rPr>
        <w:t>ased on the above discussions, the following are proposed:</w:t>
      </w:r>
    </w:p>
    <w:p w14:paraId="0E830245" w14:textId="7484BBEF" w:rsidR="001F290B" w:rsidRDefault="001F290B" w:rsidP="001F290B">
      <w:pPr>
        <w:rPr>
          <w:b/>
          <w:i/>
          <w:lang w:eastAsia="zh-CN"/>
        </w:rPr>
      </w:pPr>
      <w:r w:rsidRPr="0023597C">
        <w:rPr>
          <w:b/>
          <w:i/>
          <w:u w:val="single"/>
          <w:lang w:eastAsia="zh-CN"/>
        </w:rPr>
        <w:t xml:space="preserve">Proposal </w:t>
      </w:r>
      <w:r w:rsidR="000D6BEA">
        <w:rPr>
          <w:b/>
          <w:i/>
          <w:u w:val="single"/>
          <w:lang w:eastAsia="zh-CN"/>
        </w:rPr>
        <w:t>6</w:t>
      </w:r>
      <w:r w:rsidRPr="0023597C">
        <w:rPr>
          <w:b/>
          <w:i/>
          <w:lang w:eastAsia="zh-CN"/>
        </w:rPr>
        <w:t xml:space="preserve">: </w:t>
      </w:r>
      <w:r>
        <w:rPr>
          <w:b/>
          <w:i/>
          <w:lang w:eastAsia="zh-CN"/>
        </w:rPr>
        <w:t xml:space="preserve">MTCH scheduling is associated with a window defined by the </w:t>
      </w:r>
      <w:r w:rsidRPr="002367A4">
        <w:rPr>
          <w:b/>
          <w:i/>
          <w:lang w:eastAsia="zh-CN"/>
        </w:rPr>
        <w:t xml:space="preserve">MTCH monitoring periodicity  </w:t>
      </w:r>
      <m:oMath>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K</m:t>
            </m:r>
          </m:e>
          <m:sub>
            <m:r>
              <m:rPr>
                <m:sty m:val="bi"/>
              </m:rPr>
              <w:rPr>
                <w:rFonts w:ascii="Cambria Math" w:eastAsiaTheme="minorEastAsia" w:hAnsi="Cambria Math"/>
                <w:lang w:eastAsia="zh-CN"/>
              </w:rPr>
              <m:t>G-RNTI</m:t>
            </m:r>
          </m:sub>
        </m:sSub>
      </m:oMath>
      <w:r w:rsidRPr="002367A4">
        <w:rPr>
          <w:b/>
          <w:i/>
          <w:lang w:eastAsia="zh-CN"/>
        </w:rPr>
        <w:t xml:space="preserve"> and the offset to the starting of the periodicity </w:t>
      </w:r>
      <m:oMath>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O</m:t>
            </m:r>
          </m:e>
          <m:sub>
            <m:r>
              <m:rPr>
                <m:sty m:val="bi"/>
              </m:rPr>
              <w:rPr>
                <w:rFonts w:ascii="Cambria Math" w:eastAsiaTheme="minorEastAsia" w:hAnsi="Cambria Math"/>
                <w:lang w:eastAsia="zh-CN"/>
              </w:rPr>
              <m:t>G-RNTI</m:t>
            </m:r>
          </m:sub>
        </m:sSub>
      </m:oMath>
      <w:r>
        <w:rPr>
          <w:b/>
          <w:i/>
          <w:lang w:eastAsia="zh-CN"/>
        </w:rPr>
        <w:t>:</w:t>
      </w:r>
    </w:p>
    <w:p w14:paraId="52FAD759" w14:textId="77777777" w:rsidR="001F290B" w:rsidRPr="002367A4" w:rsidRDefault="001F290B" w:rsidP="001F290B">
      <w:pPr>
        <w:pStyle w:val="a7"/>
        <w:numPr>
          <w:ilvl w:val="0"/>
          <w:numId w:val="20"/>
        </w:numPr>
        <w:ind w:firstLineChars="0"/>
        <w:rPr>
          <w:rFonts w:eastAsiaTheme="minorEastAsia"/>
          <w:b/>
          <w:i/>
          <w:lang w:eastAsia="zh-CN"/>
        </w:rPr>
      </w:pPr>
      <w:r w:rsidRPr="002367A4">
        <w:rPr>
          <w:rFonts w:eastAsiaTheme="minorEastAsia"/>
          <w:b/>
          <w:i/>
          <w:lang w:eastAsia="zh-CN"/>
        </w:rPr>
        <w:t xml:space="preserve">the PDCCH monitoring occasion(s) in slot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slot</m:t>
            </m:r>
          </m:sub>
        </m:sSub>
      </m:oMath>
      <w:r w:rsidRPr="002367A4">
        <w:rPr>
          <w:rFonts w:eastAsiaTheme="minorEastAsia" w:hint="eastAsia"/>
          <w:b/>
          <w:i/>
          <w:lang w:eastAsia="zh-CN"/>
        </w:rPr>
        <w:t xml:space="preserve"> </w:t>
      </w:r>
      <w:r w:rsidRPr="002367A4">
        <w:rPr>
          <w:rFonts w:eastAsiaTheme="minorEastAsia"/>
          <w:b/>
          <w:i/>
          <w:lang w:eastAsia="zh-CN"/>
        </w:rPr>
        <w:t xml:space="preserve">in the frame </w:t>
      </w:r>
      <m:oMath>
        <m:r>
          <m:rPr>
            <m:sty m:val="bi"/>
          </m:rPr>
          <w:rPr>
            <w:rFonts w:ascii="Cambria Math" w:eastAsiaTheme="minorEastAsia" w:hAnsi="Cambria Math"/>
            <w:lang w:eastAsia="zh-CN"/>
          </w:rPr>
          <m:t>SFN</m:t>
        </m:r>
      </m:oMath>
      <w:r w:rsidRPr="002367A4">
        <w:rPr>
          <w:rFonts w:eastAsiaTheme="minorEastAsia" w:hint="eastAsia"/>
          <w:b/>
          <w:i/>
          <w:lang w:eastAsia="zh-CN"/>
        </w:rPr>
        <w:t xml:space="preserve"> </w:t>
      </w:r>
      <w:r w:rsidRPr="002367A4">
        <w:rPr>
          <w:rFonts w:eastAsiaTheme="minorEastAsia"/>
          <w:b/>
          <w:i/>
          <w:lang w:eastAsia="zh-CN"/>
        </w:rPr>
        <w:t xml:space="preserve">is given by </w:t>
      </w:r>
      <m:oMath>
        <m:d>
          <m:dPr>
            <m:ctrlPr>
              <w:rPr>
                <w:rFonts w:ascii="Cambria Math" w:eastAsiaTheme="minorEastAsia" w:hAnsi="Cambria Math"/>
                <w:b/>
                <w:i/>
                <w:lang w:eastAsia="zh-CN"/>
              </w:rPr>
            </m:ctrlPr>
          </m:dPr>
          <m:e>
            <m:r>
              <m:rPr>
                <m:sty m:val="bi"/>
              </m:rPr>
              <w:rPr>
                <w:rFonts w:ascii="Cambria Math" w:eastAsiaTheme="minorEastAsia" w:hAnsi="Cambria Math"/>
                <w:lang w:eastAsia="zh-CN"/>
              </w:rPr>
              <m:t>SFN∙</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slot</m:t>
                </m:r>
              </m:sub>
            </m:sSub>
            <m:r>
              <m:rPr>
                <m:sty m:val="bi"/>
              </m:rPr>
              <w:rPr>
                <w:rFonts w:ascii="Cambria Math" w:eastAsiaTheme="minorEastAsia" w:hAnsi="Cambria Math"/>
                <w:lang w:eastAsia="zh-CN"/>
              </w:rPr>
              <m:t>+</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slot</m:t>
                </m:r>
              </m:sub>
            </m:sSub>
            <m:r>
              <m:rPr>
                <m:sty m:val="bi"/>
              </m:rPr>
              <w:rPr>
                <w:rFonts w:ascii="Cambria Math" w:eastAsiaTheme="minorEastAsia" w:hAnsi="Cambria Math"/>
                <w:lang w:eastAsia="zh-CN"/>
              </w:rPr>
              <m:t>-</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O</m:t>
                </m:r>
              </m:e>
              <m:sub>
                <m:r>
                  <m:rPr>
                    <m:sty m:val="bi"/>
                  </m:rPr>
                  <w:rPr>
                    <w:rFonts w:ascii="Cambria Math" w:eastAsiaTheme="minorEastAsia" w:hAnsi="Cambria Math"/>
                    <w:lang w:eastAsia="zh-CN"/>
                  </w:rPr>
                  <m:t>G-RNTI</m:t>
                </m:r>
              </m:sub>
            </m:sSub>
          </m:e>
        </m:d>
        <m:r>
          <m:rPr>
            <m:sty m:val="bi"/>
          </m:rPr>
          <w:rPr>
            <w:rFonts w:ascii="Cambria Math" w:eastAsiaTheme="minorEastAsia" w:hAnsi="Cambria Math"/>
            <w:lang w:eastAsia="zh-CN"/>
          </w:rPr>
          <m:t xml:space="preserve">mod </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K</m:t>
            </m:r>
          </m:e>
          <m:sub>
            <m:r>
              <m:rPr>
                <m:sty m:val="bi"/>
              </m:rPr>
              <w:rPr>
                <w:rFonts w:ascii="Cambria Math" w:eastAsiaTheme="minorEastAsia" w:hAnsi="Cambria Math"/>
                <w:lang w:eastAsia="zh-CN"/>
              </w:rPr>
              <m:t>G-RNTI</m:t>
            </m:r>
          </m:sub>
        </m:sSub>
        <m:r>
          <m:rPr>
            <m:sty m:val="bi"/>
          </m:rPr>
          <w:rPr>
            <w:rFonts w:ascii="Cambria Math" w:eastAsiaTheme="minorEastAsia" w:hAnsi="Cambria Math"/>
            <w:lang w:eastAsia="zh-CN"/>
          </w:rPr>
          <m:t>=0</m:t>
        </m:r>
      </m:oMath>
      <w:r w:rsidRPr="002367A4">
        <w:rPr>
          <w:rFonts w:eastAsiaTheme="minorEastAsia" w:hint="eastAsia"/>
          <w:b/>
          <w:i/>
          <w:lang w:eastAsia="zh-CN"/>
        </w:rPr>
        <w:t>,</w:t>
      </w:r>
      <w:r w:rsidRPr="002367A4">
        <w:rPr>
          <w:rFonts w:eastAsiaTheme="minorEastAsia"/>
          <w:b/>
          <w:i/>
          <w:lang w:eastAsia="zh-CN"/>
        </w:rPr>
        <w:t xml:space="preserve"> where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slot</m:t>
            </m:r>
          </m:sub>
        </m:sSub>
      </m:oMath>
      <w:r w:rsidRPr="002367A4">
        <w:rPr>
          <w:rFonts w:eastAsiaTheme="minorEastAsia"/>
          <w:b/>
          <w:i/>
          <w:lang w:eastAsia="zh-CN"/>
        </w:rPr>
        <w:t xml:space="preserve"> is the number of slots in a radio frame.</w:t>
      </w:r>
    </w:p>
    <w:p w14:paraId="7C2459B4" w14:textId="232AB397" w:rsidR="001F290B" w:rsidRPr="0023597C" w:rsidRDefault="001F290B" w:rsidP="001F290B">
      <w:pPr>
        <w:rPr>
          <w:b/>
          <w:i/>
          <w:lang w:eastAsia="zh-CN"/>
        </w:rPr>
      </w:pPr>
      <w:r w:rsidRPr="0023597C">
        <w:rPr>
          <w:b/>
          <w:i/>
          <w:u w:val="single"/>
          <w:lang w:eastAsia="zh-CN"/>
        </w:rPr>
        <w:lastRenderedPageBreak/>
        <w:t xml:space="preserve">Proposal </w:t>
      </w:r>
      <w:r w:rsidR="000D6BEA">
        <w:rPr>
          <w:b/>
          <w:i/>
          <w:u w:val="single"/>
          <w:lang w:eastAsia="zh-CN"/>
        </w:rPr>
        <w:t>7</w:t>
      </w:r>
      <w:r w:rsidRPr="0023597C">
        <w:rPr>
          <w:b/>
          <w:i/>
          <w:lang w:eastAsia="zh-CN"/>
        </w:rPr>
        <w:t xml:space="preserve">: </w:t>
      </w:r>
      <w:r>
        <w:rPr>
          <w:b/>
          <w:i/>
          <w:lang w:eastAsia="zh-CN"/>
        </w:rPr>
        <w:t>Within the</w:t>
      </w:r>
      <w:r w:rsidRPr="0023597C">
        <w:rPr>
          <w:b/>
          <w:i/>
          <w:lang w:eastAsia="zh-CN"/>
        </w:rPr>
        <w:t xml:space="preserve"> </w:t>
      </w:r>
      <w:r>
        <w:rPr>
          <w:b/>
          <w:i/>
          <w:lang w:eastAsia="zh-CN"/>
        </w:rPr>
        <w:t>MTCH scheduling window</w:t>
      </w:r>
      <w:r w:rsidRPr="0023597C">
        <w:rPr>
          <w:b/>
          <w:i/>
          <w:lang w:eastAsia="zh-CN"/>
        </w:rPr>
        <w:t xml:space="preserve">, </w:t>
      </w:r>
      <w:r>
        <w:rPr>
          <w:b/>
          <w:i/>
          <w:lang w:eastAsia="zh-CN"/>
        </w:rPr>
        <w:t>the</w:t>
      </w:r>
      <w:r w:rsidRPr="00FF480F">
        <w:rPr>
          <w:b/>
          <w:i/>
          <w:lang w:eastAsia="zh-CN"/>
        </w:rPr>
        <w:t xml:space="preserve"> </w:t>
      </w:r>
      <w:r>
        <w:rPr>
          <w:b/>
          <w:i/>
          <w:lang w:eastAsia="zh-CN"/>
        </w:rPr>
        <w:t>association between the PDCCH monitoring occasions and SSB is defined as:</w:t>
      </w:r>
    </w:p>
    <w:p w14:paraId="19924F92" w14:textId="77777777" w:rsidR="001F290B" w:rsidRPr="0023597C" w:rsidRDefault="001F290B" w:rsidP="001F290B">
      <w:pPr>
        <w:pStyle w:val="a7"/>
        <w:numPr>
          <w:ilvl w:val="0"/>
          <w:numId w:val="19"/>
        </w:numPr>
        <w:ind w:firstLineChars="0"/>
        <w:rPr>
          <w:b/>
          <w:i/>
          <w:lang w:eastAsia="zh-CN"/>
        </w:rPr>
      </w:pPr>
      <w:r w:rsidRPr="0023597C">
        <w:rPr>
          <w:b/>
          <w:i/>
          <w:lang w:eastAsia="zh-CN"/>
        </w:rPr>
        <w:t>the [x×N+K]</w:t>
      </w:r>
      <w:r w:rsidRPr="0023597C">
        <w:rPr>
          <w:b/>
          <w:i/>
          <w:vertAlign w:val="superscript"/>
          <w:lang w:eastAsia="zh-CN"/>
        </w:rPr>
        <w:t>th</w:t>
      </w:r>
      <w:r w:rsidRPr="0023597C">
        <w:rPr>
          <w:b/>
          <w:i/>
          <w:lang w:eastAsia="zh-CN"/>
        </w:rPr>
        <w:t xml:space="preserve"> PDCCH monitoring occasion (s) for MTCH in </w:t>
      </w:r>
      <w:r>
        <w:rPr>
          <w:b/>
          <w:i/>
          <w:lang w:eastAsia="zh-CN"/>
        </w:rPr>
        <w:t>the</w:t>
      </w:r>
      <w:r w:rsidRPr="0023597C">
        <w:rPr>
          <w:b/>
          <w:i/>
          <w:lang w:eastAsia="zh-CN"/>
        </w:rPr>
        <w:t xml:space="preserve"> </w:t>
      </w:r>
      <w:r>
        <w:rPr>
          <w:b/>
          <w:i/>
          <w:lang w:eastAsia="zh-CN"/>
        </w:rPr>
        <w:t xml:space="preserve">scheduling </w:t>
      </w:r>
      <w:r w:rsidRPr="0023597C">
        <w:rPr>
          <w:b/>
          <w:i/>
          <w:lang w:eastAsia="zh-CN"/>
        </w:rPr>
        <w:t>window corresponds to the K</w:t>
      </w:r>
      <w:r w:rsidRPr="0023597C">
        <w:rPr>
          <w:b/>
          <w:i/>
          <w:vertAlign w:val="superscript"/>
          <w:lang w:eastAsia="zh-CN"/>
        </w:rPr>
        <w:t>th</w:t>
      </w:r>
      <w:r w:rsidRPr="0023597C">
        <w:rPr>
          <w:b/>
          <w:i/>
          <w:lang w:eastAsia="zh-CN"/>
        </w:rPr>
        <w:t xml:space="preserve"> transmitted SSB, where x = 0, 1, ...X-1, K = 1, 2, …N, N is the number of actual transmitted SSBs determined according to ssb-PositionsInBurst in SIB1 and X is equal to CEIL(number of PDCCH monitoring occasions in G-RNTI window/N). </w:t>
      </w:r>
    </w:p>
    <w:p w14:paraId="1D034D36" w14:textId="77777777" w:rsidR="001F290B" w:rsidRPr="0023597C" w:rsidRDefault="001F290B" w:rsidP="001F290B">
      <w:pPr>
        <w:pStyle w:val="a7"/>
        <w:numPr>
          <w:ilvl w:val="0"/>
          <w:numId w:val="19"/>
        </w:numPr>
        <w:ind w:firstLineChars="0"/>
        <w:rPr>
          <w:b/>
          <w:i/>
          <w:lang w:eastAsia="zh-CN"/>
        </w:rPr>
      </w:pPr>
      <w:r w:rsidRPr="0023597C">
        <w:rPr>
          <w:b/>
          <w:i/>
          <w:lang w:eastAsia="zh-CN"/>
        </w:rPr>
        <w:t xml:space="preserve">The UE assumes that, in the </w:t>
      </w:r>
      <w:r>
        <w:rPr>
          <w:b/>
          <w:i/>
          <w:lang w:eastAsia="zh-CN"/>
        </w:rPr>
        <w:t>MTCH scheduling</w:t>
      </w:r>
      <w:r w:rsidRPr="0023597C">
        <w:rPr>
          <w:b/>
          <w:i/>
          <w:lang w:eastAsia="zh-CN"/>
        </w:rPr>
        <w:t xml:space="preserve"> window, PDCCH for an MTCH scrambled </w:t>
      </w:r>
      <w:r>
        <w:rPr>
          <w:b/>
          <w:i/>
          <w:lang w:eastAsia="zh-CN"/>
        </w:rPr>
        <w:t>by</w:t>
      </w:r>
      <w:r w:rsidRPr="0023597C">
        <w:rPr>
          <w:b/>
          <w:i/>
          <w:lang w:eastAsia="zh-CN"/>
        </w:rPr>
        <w:t xml:space="preserve"> G-RNTI is transmitted in at least one PDCCH monitoring occasion corresponding to each transmitted SSB.</w:t>
      </w:r>
    </w:p>
    <w:p w14:paraId="7A57C382" w14:textId="760B2F87" w:rsidR="0038734F" w:rsidRDefault="0038734F" w:rsidP="0038734F">
      <w:pPr>
        <w:pStyle w:val="2"/>
        <w:rPr>
          <w:lang w:eastAsia="zh-CN"/>
        </w:rPr>
      </w:pPr>
      <w:r>
        <w:rPr>
          <w:rFonts w:hint="eastAsia"/>
          <w:lang w:eastAsia="zh-CN"/>
        </w:rPr>
        <w:t>T</w:t>
      </w:r>
      <w:r>
        <w:rPr>
          <w:lang w:eastAsia="zh-CN"/>
        </w:rPr>
        <w:t>RS as QCL source</w:t>
      </w:r>
    </w:p>
    <w:p w14:paraId="262B50B8" w14:textId="79760E99" w:rsidR="0038734F" w:rsidRDefault="0038734F" w:rsidP="009040A4">
      <w:pPr>
        <w:rPr>
          <w:lang w:eastAsia="zh-CN"/>
        </w:rPr>
      </w:pPr>
      <w:r>
        <w:rPr>
          <w:lang w:eastAsia="zh-CN"/>
        </w:rPr>
        <w:t>In addition to SSB as QCL source, last meeting</w:t>
      </w:r>
      <w:r w:rsidR="003F24C0">
        <w:rPr>
          <w:lang w:eastAsia="zh-CN"/>
        </w:rPr>
        <w:t xml:space="preserve"> also</w:t>
      </w:r>
      <w:r>
        <w:rPr>
          <w:lang w:eastAsia="zh-CN"/>
        </w:rPr>
        <w:t xml:space="preserve"> agreed to FFS on TRS. </w:t>
      </w:r>
      <w:r w:rsidR="003F24C0">
        <w:rPr>
          <w:lang w:eastAsia="zh-CN"/>
        </w:rPr>
        <w:t>The reason to consider TRS as QCL source is TRS can be configured for time/frequency tracking in SFN manner at least for intra-DU which is one of objectives for this item</w:t>
      </w:r>
      <w:r w:rsidR="003F24C0" w:rsidRPr="003F24C0">
        <w:rPr>
          <w:lang w:eastAsia="zh-CN"/>
        </w:rPr>
        <w:t xml:space="preserve"> </w:t>
      </w:r>
      <w:r w:rsidR="003F24C0">
        <w:rPr>
          <w:lang w:eastAsia="zh-CN"/>
        </w:rPr>
        <w:t>in Rel-17</w:t>
      </w:r>
      <w:r w:rsidR="00E66987">
        <w:rPr>
          <w:lang w:eastAsia="zh-CN"/>
        </w:rPr>
        <w:t xml:space="preserve"> as follows:</w:t>
      </w:r>
      <w:r w:rsidR="003F24C0">
        <w:rPr>
          <w:lang w:eastAsia="zh-CN"/>
        </w:rPr>
        <w:t xml:space="preserve"> </w:t>
      </w:r>
    </w:p>
    <w:p w14:paraId="641ACFB4" w14:textId="28C9D08B" w:rsidR="00E66987" w:rsidRDefault="00E66987" w:rsidP="009040A4">
      <w:pPr>
        <w:rPr>
          <w:lang w:eastAsia="zh-CN"/>
        </w:rPr>
      </w:pPr>
      <w:r>
        <w:rPr>
          <w:noProof/>
          <w:lang w:eastAsia="zh-CN"/>
        </w:rPr>
        <mc:AlternateContent>
          <mc:Choice Requires="wps">
            <w:drawing>
              <wp:inline distT="0" distB="0" distL="0" distR="0" wp14:anchorId="161BA081" wp14:editId="445F1F19">
                <wp:extent cx="5626100" cy="692150"/>
                <wp:effectExtent l="0" t="0" r="12700" b="1270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26100" cy="692150"/>
                        </a:xfrm>
                        <a:prstGeom prst="rect">
                          <a:avLst/>
                        </a:prstGeom>
                        <a:solidFill>
                          <a:srgbClr val="FFFFFF"/>
                        </a:solidFill>
                        <a:ln w="9525">
                          <a:solidFill>
                            <a:srgbClr val="000000"/>
                          </a:solidFill>
                          <a:miter lim="800000"/>
                          <a:headEnd/>
                          <a:tailEnd/>
                        </a:ln>
                      </wps:spPr>
                      <wps:txbx>
                        <w:txbxContent>
                          <w:p w14:paraId="6C2AFFA9" w14:textId="77777777" w:rsidR="00E66987" w:rsidRPr="00E66987" w:rsidRDefault="00E66987" w:rsidP="00E66987">
                            <w:pPr>
                              <w:numPr>
                                <w:ilvl w:val="1"/>
                                <w:numId w:val="31"/>
                              </w:numPr>
                              <w:overflowPunct w:val="0"/>
                              <w:snapToGrid/>
                              <w:spacing w:after="180"/>
                              <w:jc w:val="left"/>
                              <w:rPr>
                                <w:i/>
                                <w:color w:val="000000"/>
                                <w:sz w:val="20"/>
                                <w:lang w:eastAsia="zh-CN"/>
                              </w:rPr>
                            </w:pPr>
                            <w:r w:rsidRPr="00E66987">
                              <w:rPr>
                                <w:i/>
                                <w:color w:val="000000"/>
                                <w:lang w:eastAsia="zh-CN"/>
                              </w:rPr>
                              <w:t xml:space="preserve">Study the support for dynamic </w:t>
                            </w:r>
                            <w:r w:rsidRPr="00E66987">
                              <w:rPr>
                                <w:i/>
                                <w:color w:val="000000"/>
                              </w:rPr>
                              <w:t xml:space="preserve">control of the Broadcast/Multicast transmission area within one gNB-DU and </w:t>
                            </w:r>
                            <w:r w:rsidRPr="00E66987">
                              <w:rPr>
                                <w:i/>
                                <w:color w:val="000000"/>
                                <w:lang w:eastAsia="zh-CN"/>
                              </w:rPr>
                              <w:t>specify what is needed to enable it, if anything</w:t>
                            </w:r>
                            <w:r w:rsidRPr="00E66987">
                              <w:rPr>
                                <w:i/>
                                <w:color w:val="000000"/>
                              </w:rPr>
                              <w:t xml:space="preserve"> [RAN2, RAN3]</w:t>
                            </w:r>
                          </w:p>
                          <w:p w14:paraId="739F0CE5" w14:textId="77B0B841" w:rsidR="00E66987" w:rsidRDefault="00E66987"/>
                        </w:txbxContent>
                      </wps:txbx>
                      <wps:bodyPr rot="0" vert="horz" wrap="square" lIns="91440" tIns="45720" rIns="91440" bIns="45720" anchor="t" anchorCtr="0">
                        <a:noAutofit/>
                      </wps:bodyPr>
                    </wps:wsp>
                  </a:graphicData>
                </a:graphic>
              </wp:inline>
            </w:drawing>
          </mc:Choice>
          <mc:Fallback>
            <w:pict>
              <v:shapetype w14:anchorId="161BA081" id="_x0000_t202" coordsize="21600,21600" o:spt="202" path="m,l,21600r21600,l21600,xe">
                <v:stroke joinstyle="miter"/>
                <v:path gradientshapeok="t" o:connecttype="rect"/>
              </v:shapetype>
              <v:shape id="Text Box 2" o:spid="_x0000_s1026" type="#_x0000_t202" style="width:443pt;height:5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">
                <v:textbox>
                  <w:txbxContent>
                    <w:p w14:paraId="6C2AFFA9" w14:textId="77777777" w:rsidR="00E66987" w:rsidRPr="00E66987" w:rsidRDefault="00E66987" w:rsidP="00E66987">
                      <w:pPr>
                        <w:numPr>
                          <w:ilvl w:val="1"/>
                          <w:numId w:val="31"/>
                        </w:numPr>
                        <w:overflowPunct w:val="0"/>
                        <w:snapToGrid/>
                        <w:spacing w:after="180"/>
                        <w:jc w:val="left"/>
                        <w:rPr>
                          <w:i/>
                          <w:color w:val="000000"/>
                          <w:sz w:val="20"/>
                          <w:lang w:eastAsia="zh-CN"/>
                        </w:rPr>
                      </w:pPr>
                      <w:r w:rsidRPr="00E66987">
                        <w:rPr>
                          <w:i/>
                          <w:color w:val="000000"/>
                          <w:lang w:eastAsia="zh-CN"/>
                        </w:rPr>
                        <w:t xml:space="preserve">Study the support for dynamic </w:t>
                      </w:r>
                      <w:r w:rsidRPr="00E66987">
                        <w:rPr>
                          <w:i/>
                          <w:color w:val="000000"/>
                        </w:rPr>
                        <w:t xml:space="preserve">control of the Broadcast/Multicast transmission area within one gNB-DU and </w:t>
                      </w:r>
                      <w:r w:rsidRPr="00E66987">
                        <w:rPr>
                          <w:i/>
                          <w:color w:val="000000"/>
                          <w:lang w:eastAsia="zh-CN"/>
                        </w:rPr>
                        <w:t>specify what is needed to enable it, if anything</w:t>
                      </w:r>
                      <w:r w:rsidRPr="00E66987">
                        <w:rPr>
                          <w:i/>
                          <w:color w:val="000000"/>
                        </w:rPr>
                        <w:t xml:space="preserve"> [RAN2, RAN3]</w:t>
                      </w:r>
                    </w:p>
                    <w:p w14:paraId="739F0CE5" w14:textId="77B0B841" w:rsidR="00E66987" w:rsidRDefault="00E66987"/>
                  </w:txbxContent>
                </v:textbox>
                <w10:anchorlock/>
              </v:shape>
            </w:pict>
          </mc:Fallback>
        </mc:AlternateContent>
      </w:r>
    </w:p>
    <w:p w14:paraId="41017D14" w14:textId="185654AA" w:rsidR="00E66987" w:rsidRDefault="00E66987" w:rsidP="009040A4">
      <w:pPr>
        <w:rPr>
          <w:lang w:eastAsia="zh-CN"/>
        </w:rPr>
      </w:pPr>
      <w:r>
        <w:rPr>
          <w:lang w:eastAsia="zh-CN"/>
        </w:rPr>
        <w:t xml:space="preserve">Considering Rel-17 </w:t>
      </w:r>
      <w:r>
        <w:t xml:space="preserve">shall not prevent introducing </w:t>
      </w:r>
      <w:r w:rsidR="00793B7B">
        <w:t xml:space="preserve">SFN above gNB-DU level as well in </w:t>
      </w:r>
      <w:r>
        <w:t>future Releases as stated in WID</w:t>
      </w:r>
      <w:r w:rsidR="00793B7B">
        <w:t xml:space="preserve"> as follows</w:t>
      </w:r>
      <w:r>
        <w:t>:</w:t>
      </w:r>
      <w:r>
        <w:rPr>
          <w:lang w:eastAsia="zh-CN"/>
        </w:rPr>
        <w:t xml:space="preserve"> </w:t>
      </w:r>
    </w:p>
    <w:p w14:paraId="71166217" w14:textId="743A974F" w:rsidR="00E66987" w:rsidRPr="00E66987" w:rsidRDefault="00E66987" w:rsidP="00E66987">
      <w:pPr>
        <w:rPr>
          <w:i/>
        </w:rPr>
      </w:pPr>
      <w:r>
        <w:rPr>
          <w:noProof/>
          <w:lang w:eastAsia="zh-CN"/>
        </w:rPr>
        <mc:AlternateContent>
          <mc:Choice Requires="wps">
            <w:drawing>
              <wp:inline distT="0" distB="0" distL="0" distR="0" wp14:anchorId="5A039432" wp14:editId="360BD1C0">
                <wp:extent cx="5708650" cy="1365250"/>
                <wp:effectExtent l="0" t="0" r="25400" b="2540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8650" cy="1365250"/>
                        </a:xfrm>
                        <a:prstGeom prst="rect">
                          <a:avLst/>
                        </a:prstGeom>
                        <a:solidFill>
                          <a:srgbClr val="FFFFFF"/>
                        </a:solidFill>
                        <a:ln w="9525">
                          <a:solidFill>
                            <a:srgbClr val="000000"/>
                          </a:solidFill>
                          <a:miter lim="800000"/>
                          <a:headEnd/>
                          <a:tailEnd/>
                        </a:ln>
                      </wps:spPr>
                      <wps:txbx>
                        <w:txbxContent>
                          <w:p w14:paraId="06CBB42B" w14:textId="77777777" w:rsidR="00E66987" w:rsidRPr="00E66987" w:rsidRDefault="00E66987" w:rsidP="00E66987">
                            <w:pPr>
                              <w:rPr>
                                <w:i/>
                                <w:sz w:val="20"/>
                                <w:lang w:eastAsia="en-GB"/>
                              </w:rPr>
                            </w:pPr>
                            <w:r w:rsidRPr="00E66987">
                              <w:rPr>
                                <w:i/>
                              </w:rPr>
                              <w:t>Any design decisions taken for this WI in Release 17 shall not prevent introducing the following features in future Releases:</w:t>
                            </w:r>
                          </w:p>
                          <w:p w14:paraId="4FCB82CD" w14:textId="77777777" w:rsidR="00E66987" w:rsidRPr="00E66987" w:rsidRDefault="00E66987" w:rsidP="00E66987">
                            <w:pPr>
                              <w:numPr>
                                <w:ilvl w:val="0"/>
                                <w:numId w:val="32"/>
                              </w:numPr>
                              <w:overflowPunct w:val="0"/>
                              <w:snapToGrid/>
                              <w:spacing w:after="180"/>
                              <w:jc w:val="left"/>
                              <w:rPr>
                                <w:i/>
                              </w:rPr>
                            </w:pPr>
                            <w:r w:rsidRPr="00E66987">
                              <w:rPr>
                                <w:i/>
                              </w:rPr>
                              <w:t>Standardised support of SFN over multiple cells above gNB-DU level;</w:t>
                            </w:r>
                          </w:p>
                          <w:p w14:paraId="4D65E09E" w14:textId="77777777" w:rsidR="00E66987" w:rsidRPr="00E66987" w:rsidRDefault="00E66987" w:rsidP="00E66987">
                            <w:pPr>
                              <w:numPr>
                                <w:ilvl w:val="0"/>
                                <w:numId w:val="32"/>
                              </w:numPr>
                              <w:overflowPunct w:val="0"/>
                              <w:snapToGrid/>
                              <w:spacing w:after="180"/>
                              <w:jc w:val="left"/>
                              <w:rPr>
                                <w:i/>
                              </w:rPr>
                            </w:pPr>
                            <w:r w:rsidRPr="00E66987">
                              <w:rPr>
                                <w:i/>
                              </w:rPr>
                              <w:t>Support of Free to air/receive only mode</w:t>
                            </w:r>
                          </w:p>
                          <w:p w14:paraId="3117221A" w14:textId="5866E7B0" w:rsidR="00E66987" w:rsidRPr="00E66987" w:rsidRDefault="00E66987" w:rsidP="00E66987">
                            <w:pPr>
                              <w:numPr>
                                <w:ilvl w:val="0"/>
                                <w:numId w:val="32"/>
                              </w:numPr>
                              <w:overflowPunct w:val="0"/>
                              <w:snapToGrid/>
                              <w:spacing w:after="180"/>
                              <w:jc w:val="left"/>
                              <w:rPr>
                                <w:i/>
                              </w:rPr>
                            </w:pPr>
                            <w:r w:rsidRPr="00E66987">
                              <w:rPr>
                                <w:i/>
                              </w:rPr>
                              <w:t>Resource allocation up to 100% to Broadcast/Multicast service.</w:t>
                            </w:r>
                          </w:p>
                        </w:txbxContent>
                      </wps:txbx>
                      <wps:bodyPr rot="0" vert="horz" wrap="square" lIns="91440" tIns="45720" rIns="91440" bIns="45720" anchor="t" anchorCtr="0">
                        <a:noAutofit/>
                      </wps:bodyPr>
                    </wps:wsp>
                  </a:graphicData>
                </a:graphic>
              </wp:inline>
            </w:drawing>
          </mc:Choice>
          <mc:Fallback>
            <w:pict>
              <v:shape w14:anchorId="5A039432" id="_x0000_s1027" type="#_x0000_t202" style="width:449.5pt;height:1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">
                <v:textbox>
                  <w:txbxContent>
                    <w:p w14:paraId="06CBB42B" w14:textId="77777777" w:rsidR="00E66987" w:rsidRPr="00E66987" w:rsidRDefault="00E66987" w:rsidP="00E66987">
                      <w:pPr>
                        <w:rPr>
                          <w:i/>
                          <w:sz w:val="20"/>
                          <w:lang w:eastAsia="en-GB"/>
                        </w:rPr>
                      </w:pPr>
                      <w:r w:rsidRPr="00E66987">
                        <w:rPr>
                          <w:i/>
                        </w:rPr>
                        <w:t>Any design decisions taken for this WI in Release 17 shall not prevent introducing the following features in future Releases:</w:t>
                      </w:r>
                    </w:p>
                    <w:p w14:paraId="4FCB82CD" w14:textId="77777777" w:rsidR="00E66987" w:rsidRPr="00E66987" w:rsidRDefault="00E66987" w:rsidP="00E66987">
                      <w:pPr>
                        <w:numPr>
                          <w:ilvl w:val="0"/>
                          <w:numId w:val="32"/>
                        </w:numPr>
                        <w:overflowPunct w:val="0"/>
                        <w:snapToGrid/>
                        <w:spacing w:after="180"/>
                        <w:jc w:val="left"/>
                        <w:rPr>
                          <w:i/>
                        </w:rPr>
                      </w:pPr>
                      <w:r w:rsidRPr="00E66987">
                        <w:rPr>
                          <w:i/>
                        </w:rPr>
                        <w:t>Standardised support of SFN over multiple cells above gNB-DU level;</w:t>
                      </w:r>
                    </w:p>
                    <w:p w14:paraId="4D65E09E" w14:textId="77777777" w:rsidR="00E66987" w:rsidRPr="00E66987" w:rsidRDefault="00E66987" w:rsidP="00E66987">
                      <w:pPr>
                        <w:numPr>
                          <w:ilvl w:val="0"/>
                          <w:numId w:val="32"/>
                        </w:numPr>
                        <w:overflowPunct w:val="0"/>
                        <w:snapToGrid/>
                        <w:spacing w:after="180"/>
                        <w:jc w:val="left"/>
                        <w:rPr>
                          <w:i/>
                        </w:rPr>
                      </w:pPr>
                      <w:r w:rsidRPr="00E66987">
                        <w:rPr>
                          <w:i/>
                        </w:rPr>
                        <w:t>Support of Free to air/receive only mode</w:t>
                      </w:r>
                    </w:p>
                    <w:p w14:paraId="3117221A" w14:textId="5866E7B0" w:rsidR="00E66987" w:rsidRPr="00E66987" w:rsidRDefault="00E66987" w:rsidP="00E66987">
                      <w:pPr>
                        <w:numPr>
                          <w:ilvl w:val="0"/>
                          <w:numId w:val="32"/>
                        </w:numPr>
                        <w:overflowPunct w:val="0"/>
                        <w:snapToGrid/>
                        <w:spacing w:after="180"/>
                        <w:jc w:val="left"/>
                        <w:rPr>
                          <w:i/>
                        </w:rPr>
                      </w:pPr>
                      <w:r w:rsidRPr="00E66987">
                        <w:rPr>
                          <w:i/>
                        </w:rPr>
                        <w:t>Resource allocation up to 100% to Broadcast/Multicast service.</w:t>
                      </w:r>
                    </w:p>
                  </w:txbxContent>
                </v:textbox>
                <w10:anchorlock/>
              </v:shape>
            </w:pict>
          </mc:Fallback>
        </mc:AlternateContent>
      </w:r>
    </w:p>
    <w:p w14:paraId="467ABB82" w14:textId="27C3DE11" w:rsidR="00E66987" w:rsidRPr="00E66987" w:rsidRDefault="00793B7B" w:rsidP="009040A4">
      <w:pPr>
        <w:rPr>
          <w:lang w:eastAsia="zh-CN"/>
        </w:rPr>
      </w:pPr>
      <w:r>
        <w:rPr>
          <w:rFonts w:hint="eastAsia"/>
          <w:lang w:eastAsia="zh-CN"/>
        </w:rPr>
        <w:t>S</w:t>
      </w:r>
      <w:r>
        <w:rPr>
          <w:lang w:eastAsia="zh-CN"/>
        </w:rPr>
        <w:t>upporting configuring</w:t>
      </w:r>
      <w:r w:rsidRPr="00793B7B">
        <w:t xml:space="preserve"> </w:t>
      </w:r>
      <w:r w:rsidRPr="00793B7B">
        <w:rPr>
          <w:lang w:eastAsia="zh-CN"/>
        </w:rPr>
        <w:t>periodic</w:t>
      </w:r>
      <w:r>
        <w:rPr>
          <w:lang w:eastAsia="zh-CN"/>
        </w:rPr>
        <w:t xml:space="preserve"> TRS for</w:t>
      </w:r>
      <w:r w:rsidR="00372D95">
        <w:rPr>
          <w:lang w:eastAsia="zh-CN"/>
        </w:rPr>
        <w:t xml:space="preserve"> UEs</w:t>
      </w:r>
      <w:r>
        <w:rPr>
          <w:lang w:eastAsia="zh-CN"/>
        </w:rPr>
        <w:t xml:space="preserve"> receiving broadcast in IDLE/INACTIVE can </w:t>
      </w:r>
      <w:r w:rsidR="00DB0A48">
        <w:rPr>
          <w:lang w:eastAsia="zh-CN"/>
        </w:rPr>
        <w:t xml:space="preserve">be </w:t>
      </w:r>
      <w:r>
        <w:rPr>
          <w:lang w:eastAsia="zh-CN"/>
        </w:rPr>
        <w:t xml:space="preserve">better forward compatible with potential supporting SFN above gNB-DU level as well in Rel-18, so that operators </w:t>
      </w:r>
      <w:r w:rsidR="00372D95">
        <w:rPr>
          <w:lang w:eastAsia="zh-CN"/>
        </w:rPr>
        <w:t>can relieve the concern</w:t>
      </w:r>
      <w:r w:rsidR="003A115B">
        <w:rPr>
          <w:lang w:eastAsia="zh-CN"/>
        </w:rPr>
        <w:t>s</w:t>
      </w:r>
      <w:r w:rsidR="00372D95">
        <w:rPr>
          <w:lang w:eastAsia="zh-CN"/>
        </w:rPr>
        <w:t xml:space="preserve"> of </w:t>
      </w:r>
      <w:r>
        <w:rPr>
          <w:lang w:eastAsia="zh-CN"/>
        </w:rPr>
        <w:t xml:space="preserve">deploying broadcast of Rel-17 </w:t>
      </w:r>
      <w:r w:rsidR="00372D95">
        <w:rPr>
          <w:lang w:eastAsia="zh-CN"/>
        </w:rPr>
        <w:t xml:space="preserve">may not obtain the benefit of SFN in Rel-18. </w:t>
      </w:r>
    </w:p>
    <w:p w14:paraId="188C7684" w14:textId="4A4F5735" w:rsidR="00CE0943" w:rsidRPr="00793B7B" w:rsidRDefault="003D4BE1" w:rsidP="009040A4">
      <w:pPr>
        <w:rPr>
          <w:i/>
        </w:rPr>
      </w:pPr>
      <w:r w:rsidRPr="00793B7B">
        <w:rPr>
          <w:b/>
          <w:i/>
          <w:u w:val="single"/>
          <w:lang w:eastAsia="zh-CN"/>
        </w:rPr>
        <w:t xml:space="preserve">Proposal </w:t>
      </w:r>
      <w:r w:rsidR="000D6BEA">
        <w:rPr>
          <w:b/>
          <w:i/>
          <w:u w:val="single"/>
          <w:lang w:eastAsia="zh-CN"/>
        </w:rPr>
        <w:t>8</w:t>
      </w:r>
      <w:r w:rsidRPr="00793B7B">
        <w:rPr>
          <w:b/>
          <w:i/>
          <w:lang w:eastAsia="zh-CN"/>
        </w:rPr>
        <w:t xml:space="preserve">: </w:t>
      </w:r>
      <w:r w:rsidR="00793B7B" w:rsidRPr="00793B7B">
        <w:rPr>
          <w:rFonts w:eastAsiaTheme="minorEastAsia"/>
          <w:b/>
          <w:bCs/>
          <w:i/>
          <w:lang w:eastAsia="zh-CN"/>
        </w:rPr>
        <w:t>GC-PDCCH/PDSCH can be configured to be QCL’d with periodic TRS for IDLE/INACTIVE UEs receiving MTCH.</w:t>
      </w:r>
    </w:p>
    <w:p w14:paraId="1C9786FB" w14:textId="1304C0AB" w:rsidR="00FD44ED" w:rsidRPr="00793B7B" w:rsidRDefault="00FD44ED" w:rsidP="00B21D30">
      <w:pPr>
        <w:rPr>
          <w:rFonts w:eastAsiaTheme="minorEastAsia"/>
          <w:lang w:eastAsia="zh-CN"/>
        </w:rPr>
      </w:pPr>
    </w:p>
    <w:p w14:paraId="5E46F9C0" w14:textId="77777777" w:rsidR="00730BB9" w:rsidRDefault="00730BB9" w:rsidP="00730BB9">
      <w:pPr>
        <w:pStyle w:val="1"/>
        <w:rPr>
          <w:lang w:eastAsia="zh-CN"/>
        </w:rPr>
      </w:pPr>
      <w:r w:rsidRPr="00E07869">
        <w:rPr>
          <w:lang w:eastAsia="zh-CN"/>
        </w:rPr>
        <w:t>MCCH change notification</w:t>
      </w:r>
    </w:p>
    <w:p w14:paraId="63E8187C" w14:textId="77777777" w:rsidR="00730BB9" w:rsidRDefault="00730BB9" w:rsidP="00730BB9">
      <w:pPr>
        <w:rPr>
          <w:szCs w:val="20"/>
        </w:rPr>
      </w:pPr>
      <w:r>
        <w:rPr>
          <w:rFonts w:hint="eastAsia"/>
          <w:szCs w:val="20"/>
          <w:lang w:eastAsia="zh-CN"/>
        </w:rPr>
        <w:t>I</w:t>
      </w:r>
      <w:r>
        <w:rPr>
          <w:szCs w:val="20"/>
          <w:lang w:eastAsia="zh-CN"/>
        </w:rPr>
        <w:t xml:space="preserve">t is agreed in RAN1#105-e meeting, </w:t>
      </w:r>
      <w:r w:rsidRPr="00FB488A">
        <w:rPr>
          <w:szCs w:val="20"/>
          <w:lang w:eastAsia="x-none"/>
        </w:rPr>
        <w:t xml:space="preserve">for broadcast reception, study the </w:t>
      </w:r>
      <w:r w:rsidRPr="00FB488A">
        <w:rPr>
          <w:szCs w:val="20"/>
        </w:rPr>
        <w:t>following alternatives for MCCH change notification indication due to session start:</w:t>
      </w:r>
    </w:p>
    <w:p w14:paraId="5A002FCD" w14:textId="77777777" w:rsidR="00730BB9" w:rsidRPr="00DB0A48" w:rsidRDefault="00730BB9" w:rsidP="00730BB9">
      <w:pPr>
        <w:numPr>
          <w:ilvl w:val="0"/>
          <w:numId w:val="22"/>
        </w:numPr>
        <w:autoSpaceDE/>
        <w:autoSpaceDN/>
        <w:adjustRightInd/>
        <w:snapToGrid/>
        <w:spacing w:after="0"/>
        <w:jc w:val="left"/>
        <w:rPr>
          <w:i/>
          <w:szCs w:val="20"/>
          <w:lang w:eastAsia="x-none"/>
        </w:rPr>
      </w:pPr>
      <w:r w:rsidRPr="00DB0A48">
        <w:rPr>
          <w:i/>
          <w:szCs w:val="20"/>
          <w:lang w:eastAsia="x-none"/>
        </w:rPr>
        <w:t>Alt 1: Define a dedicated RNTI to scramble the CRC of a DCI indicating a MCCH change notification;</w:t>
      </w:r>
    </w:p>
    <w:p w14:paraId="5436B4BF" w14:textId="77777777" w:rsidR="00730BB9" w:rsidRPr="00DB0A48" w:rsidRDefault="00730BB9" w:rsidP="00730BB9">
      <w:pPr>
        <w:numPr>
          <w:ilvl w:val="0"/>
          <w:numId w:val="22"/>
        </w:numPr>
        <w:autoSpaceDE/>
        <w:autoSpaceDN/>
        <w:adjustRightInd/>
        <w:snapToGrid/>
        <w:spacing w:after="0"/>
        <w:jc w:val="left"/>
        <w:rPr>
          <w:i/>
          <w:szCs w:val="20"/>
          <w:lang w:eastAsia="x-none"/>
        </w:rPr>
      </w:pPr>
      <w:r w:rsidRPr="00DB0A48">
        <w:rPr>
          <w:i/>
          <w:szCs w:val="20"/>
          <w:lang w:eastAsia="x-none"/>
        </w:rPr>
        <w:t>Alt 2: Use of a field in a DCI format scheduling a MCCH without a dedicated RNTI for MCCH change notification;</w:t>
      </w:r>
    </w:p>
    <w:p w14:paraId="7C01794F" w14:textId="77777777" w:rsidR="00DB0A48" w:rsidRDefault="00DB0A48" w:rsidP="00730BB9">
      <w:pPr>
        <w:rPr>
          <w:lang w:eastAsia="zh-CN"/>
        </w:rPr>
      </w:pPr>
    </w:p>
    <w:p w14:paraId="39E9C80B" w14:textId="691A3D13" w:rsidR="00B77EC6" w:rsidRDefault="00B77EC6" w:rsidP="00730BB9">
      <w:pPr>
        <w:rPr>
          <w:lang w:eastAsia="zh-CN"/>
        </w:rPr>
      </w:pPr>
      <w:r>
        <w:rPr>
          <w:szCs w:val="20"/>
          <w:lang w:eastAsia="zh-CN"/>
        </w:rPr>
        <w:t xml:space="preserve">RAN2 also sent an LS </w:t>
      </w:r>
      <w:r>
        <w:rPr>
          <w:szCs w:val="20"/>
          <w:lang w:eastAsia="zh-CN"/>
        </w:rPr>
        <w:fldChar w:fldCharType="begin"/>
      </w:r>
      <w:r>
        <w:rPr>
          <w:szCs w:val="20"/>
          <w:lang w:eastAsia="zh-CN"/>
        </w:rPr>
        <w:instrText xml:space="preserve"> REF _Ref78875888 \n \h </w:instrText>
      </w:r>
      <w:r>
        <w:rPr>
          <w:szCs w:val="20"/>
          <w:lang w:eastAsia="zh-CN"/>
        </w:rPr>
      </w:r>
      <w:r>
        <w:rPr>
          <w:szCs w:val="20"/>
          <w:lang w:eastAsia="zh-CN"/>
        </w:rPr>
        <w:fldChar w:fldCharType="separate"/>
      </w:r>
      <w:r>
        <w:rPr>
          <w:szCs w:val="20"/>
          <w:lang w:eastAsia="zh-CN"/>
        </w:rPr>
        <w:t>[2]</w:t>
      </w:r>
      <w:r>
        <w:rPr>
          <w:szCs w:val="20"/>
          <w:lang w:eastAsia="zh-CN"/>
        </w:rPr>
        <w:fldChar w:fldCharType="end"/>
      </w:r>
      <w:r>
        <w:rPr>
          <w:szCs w:val="20"/>
          <w:lang w:eastAsia="zh-CN"/>
        </w:rPr>
        <w:t xml:space="preserve"> to RAN1 and asks RAN1 to take RAN2 agreements into consideration when discussing </w:t>
      </w:r>
      <w:r w:rsidRPr="00B77EC6">
        <w:rPr>
          <w:szCs w:val="20"/>
          <w:lang w:eastAsia="zh-CN"/>
        </w:rPr>
        <w:t>PHY layer aspects of MCCH design (in particular for RNTI and DCI design for carrying the MCCH change notifications)</w:t>
      </w:r>
      <w:r>
        <w:rPr>
          <w:szCs w:val="20"/>
          <w:lang w:eastAsia="zh-CN"/>
        </w:rPr>
        <w:t xml:space="preserve">. </w:t>
      </w:r>
    </w:p>
    <w:p w14:paraId="3345F9A8" w14:textId="60D16CD6" w:rsidR="00F6269F" w:rsidRDefault="00DB0A48" w:rsidP="00730BB9">
      <w:pPr>
        <w:rPr>
          <w:szCs w:val="20"/>
          <w:lang w:eastAsia="zh-CN"/>
        </w:rPr>
      </w:pPr>
      <w:r>
        <w:rPr>
          <w:lang w:eastAsia="zh-CN"/>
        </w:rPr>
        <w:lastRenderedPageBreak/>
        <w:t>The mechanisms that are supported in LTE are summarized in</w:t>
      </w:r>
      <w:r w:rsidR="00730BB9">
        <w:rPr>
          <w:szCs w:val="20"/>
          <w:lang w:eastAsia="zh-CN"/>
        </w:rPr>
        <w:t xml:space="preserve"> </w:t>
      </w:r>
      <w:r w:rsidR="00730BB9">
        <w:rPr>
          <w:szCs w:val="20"/>
          <w:lang w:eastAsia="zh-CN"/>
        </w:rPr>
        <w:fldChar w:fldCharType="begin"/>
      </w:r>
      <w:r w:rsidR="00730BB9">
        <w:rPr>
          <w:szCs w:val="20"/>
          <w:lang w:eastAsia="zh-CN"/>
        </w:rPr>
        <w:instrText xml:space="preserve"> REF _Ref70346501 \r \h </w:instrText>
      </w:r>
      <w:r w:rsidR="00730BB9">
        <w:rPr>
          <w:szCs w:val="20"/>
          <w:lang w:eastAsia="zh-CN"/>
        </w:rPr>
      </w:r>
      <w:r w:rsidR="00730BB9">
        <w:rPr>
          <w:szCs w:val="20"/>
          <w:lang w:eastAsia="zh-CN"/>
        </w:rPr>
        <w:fldChar w:fldCharType="separate"/>
      </w:r>
      <w:r w:rsidR="00812DEB">
        <w:rPr>
          <w:szCs w:val="20"/>
          <w:lang w:eastAsia="zh-CN"/>
        </w:rPr>
        <w:t>[3]</w:t>
      </w:r>
      <w:r w:rsidR="00730BB9">
        <w:rPr>
          <w:szCs w:val="20"/>
          <w:lang w:eastAsia="zh-CN"/>
        </w:rPr>
        <w:fldChar w:fldCharType="end"/>
      </w:r>
      <w:r w:rsidR="00B77EC6">
        <w:rPr>
          <w:szCs w:val="20"/>
          <w:lang w:eastAsia="zh-CN"/>
        </w:rPr>
        <w:t>, based on which and RAN2’</w:t>
      </w:r>
      <w:r w:rsidR="004E1365">
        <w:rPr>
          <w:szCs w:val="20"/>
          <w:lang w:eastAsia="zh-CN"/>
        </w:rPr>
        <w:t>s</w:t>
      </w:r>
      <w:r w:rsidR="00B77EC6">
        <w:rPr>
          <w:szCs w:val="20"/>
          <w:lang w:eastAsia="zh-CN"/>
        </w:rPr>
        <w:t xml:space="preserve"> LS, the two alternatives are discussed and analyzed in</w:t>
      </w:r>
      <w:r w:rsidR="00F6269F">
        <w:rPr>
          <w:szCs w:val="20"/>
          <w:lang w:eastAsia="zh-CN"/>
        </w:rPr>
        <w:t xml:space="preserve"> </w:t>
      </w:r>
      <w:r w:rsidR="00F6269F">
        <w:rPr>
          <w:szCs w:val="20"/>
          <w:lang w:eastAsia="zh-CN"/>
        </w:rPr>
        <w:fldChar w:fldCharType="begin"/>
      </w:r>
      <w:r w:rsidR="00F6269F">
        <w:rPr>
          <w:szCs w:val="20"/>
          <w:lang w:eastAsia="zh-CN"/>
        </w:rPr>
        <w:instrText xml:space="preserve"> REF _Ref79080537 \n \h </w:instrText>
      </w:r>
      <w:r w:rsidR="00F6269F">
        <w:rPr>
          <w:szCs w:val="20"/>
          <w:lang w:eastAsia="zh-CN"/>
        </w:rPr>
      </w:r>
      <w:r w:rsidR="00F6269F">
        <w:rPr>
          <w:szCs w:val="20"/>
          <w:lang w:eastAsia="zh-CN"/>
        </w:rPr>
        <w:fldChar w:fldCharType="separate"/>
      </w:r>
      <w:r w:rsidR="00F6269F">
        <w:rPr>
          <w:szCs w:val="20"/>
          <w:lang w:eastAsia="zh-CN"/>
        </w:rPr>
        <w:t>[4]</w:t>
      </w:r>
      <w:r w:rsidR="00F6269F">
        <w:rPr>
          <w:szCs w:val="20"/>
          <w:lang w:eastAsia="zh-CN"/>
        </w:rPr>
        <w:fldChar w:fldCharType="end"/>
      </w:r>
      <w:r w:rsidR="00F6269F">
        <w:rPr>
          <w:szCs w:val="20"/>
          <w:lang w:eastAsia="zh-CN"/>
        </w:rPr>
        <w:t xml:space="preserve">. The discussion leads to the proposal of supporting Alt 2. </w:t>
      </w:r>
    </w:p>
    <w:p w14:paraId="5F97C0BC" w14:textId="5097DBF8" w:rsidR="00DB0A48" w:rsidRDefault="00F6269F" w:rsidP="00730BB9">
      <w:pPr>
        <w:rPr>
          <w:szCs w:val="20"/>
          <w:lang w:eastAsia="zh-CN"/>
        </w:rPr>
      </w:pPr>
      <w:r>
        <w:rPr>
          <w:szCs w:val="20"/>
          <w:lang w:eastAsia="zh-CN"/>
        </w:rPr>
        <w:t>From RAN2’s LS, RAN2 is still FFS on</w:t>
      </w:r>
      <w:r w:rsidR="00717798" w:rsidRPr="00717798">
        <w:rPr>
          <w:szCs w:val="20"/>
          <w:lang w:eastAsia="zh-CN"/>
        </w:rPr>
        <w:t xml:space="preserve"> whether the possibility of UE missing an MCCH change notification needs to be addressed or can be left to UE implementation</w:t>
      </w:r>
      <w:r>
        <w:rPr>
          <w:szCs w:val="20"/>
          <w:lang w:eastAsia="zh-CN"/>
        </w:rPr>
        <w:t xml:space="preserve">. Since Alt 2 can also </w:t>
      </w:r>
      <w:r>
        <w:rPr>
          <w:lang w:eastAsia="zh-CN"/>
        </w:rPr>
        <w:t>reduce</w:t>
      </w:r>
      <w:r w:rsidRPr="001C7EDB">
        <w:rPr>
          <w:lang w:eastAsia="zh-CN"/>
        </w:rPr>
        <w:t xml:space="preserve"> </w:t>
      </w:r>
      <w:r>
        <w:rPr>
          <w:lang w:eastAsia="zh-CN"/>
        </w:rPr>
        <w:t xml:space="preserve">the possibility of </w:t>
      </w:r>
      <w:r w:rsidRPr="001C7EDB">
        <w:rPr>
          <w:lang w:eastAsia="zh-CN"/>
        </w:rPr>
        <w:t>UE missing an MCCH change notification</w:t>
      </w:r>
      <w:r>
        <w:rPr>
          <w:lang w:eastAsia="zh-CN"/>
        </w:rPr>
        <w:t xml:space="preserve"> because </w:t>
      </w:r>
      <w:r w:rsidRPr="001C7EDB">
        <w:rPr>
          <w:lang w:eastAsia="zh-CN"/>
        </w:rPr>
        <w:t>the DCI scheduling MCCH will be transmitted from network whenever MCCH is transmitted</w:t>
      </w:r>
      <w:r>
        <w:rPr>
          <w:lang w:eastAsia="zh-CN"/>
        </w:rPr>
        <w:t xml:space="preserve">, an draft LS reply is also provided in </w:t>
      </w:r>
      <w:r>
        <w:rPr>
          <w:lang w:eastAsia="zh-CN"/>
        </w:rPr>
        <w:fldChar w:fldCharType="begin"/>
      </w:r>
      <w:r>
        <w:rPr>
          <w:lang w:eastAsia="zh-CN"/>
        </w:rPr>
        <w:instrText xml:space="preserve"> REF _Ref79080530 \n \h </w:instrText>
      </w:r>
      <w:r>
        <w:rPr>
          <w:lang w:eastAsia="zh-CN"/>
        </w:rPr>
      </w:r>
      <w:r>
        <w:rPr>
          <w:lang w:eastAsia="zh-CN"/>
        </w:rPr>
        <w:fldChar w:fldCharType="separate"/>
      </w:r>
      <w:r>
        <w:rPr>
          <w:lang w:eastAsia="zh-CN"/>
        </w:rPr>
        <w:t>[5]</w:t>
      </w:r>
      <w:r>
        <w:rPr>
          <w:lang w:eastAsia="zh-CN"/>
        </w:rPr>
        <w:fldChar w:fldCharType="end"/>
      </w:r>
      <w:r w:rsidR="00717798">
        <w:rPr>
          <w:lang w:eastAsia="zh-CN"/>
        </w:rPr>
        <w:t>,</w:t>
      </w:r>
      <w:r>
        <w:rPr>
          <w:lang w:eastAsia="zh-CN"/>
        </w:rPr>
        <w:t xml:space="preserve"> which is supposed to resolve RAN2’s remaining FFS regarding MCCH change notification issue. </w:t>
      </w:r>
    </w:p>
    <w:p w14:paraId="11125C3E" w14:textId="77777777" w:rsidR="00CC187C" w:rsidRPr="00730BB9" w:rsidRDefault="00CC187C" w:rsidP="00B21D30">
      <w:pPr>
        <w:rPr>
          <w:rFonts w:eastAsiaTheme="minorEastAsia"/>
          <w:lang w:eastAsia="zh-CN"/>
        </w:rPr>
      </w:pPr>
    </w:p>
    <w:p w14:paraId="6138DC30" w14:textId="77777777" w:rsidR="00BB3290" w:rsidRPr="003A2954" w:rsidRDefault="00BB3290" w:rsidP="00BB3290">
      <w:pPr>
        <w:pStyle w:val="1"/>
      </w:pPr>
      <w:r w:rsidRPr="003A2954">
        <w:t>Conclusions</w:t>
      </w:r>
    </w:p>
    <w:p w14:paraId="5D640EBA" w14:textId="02CF34D2" w:rsidR="00BB3290" w:rsidRPr="003A2954" w:rsidRDefault="00BB3290" w:rsidP="00BB3290">
      <w:pPr>
        <w:rPr>
          <w:kern w:val="2"/>
          <w:lang w:eastAsia="zh-CN"/>
        </w:rPr>
      </w:pPr>
      <w:r w:rsidRPr="003A2954">
        <w:rPr>
          <w:kern w:val="2"/>
          <w:lang w:eastAsia="zh-CN"/>
        </w:rPr>
        <w:t>This contribution discusse</w:t>
      </w:r>
      <w:r w:rsidR="00E60764">
        <w:rPr>
          <w:kern w:val="2"/>
          <w:lang w:eastAsia="zh-CN"/>
        </w:rPr>
        <w:t>s</w:t>
      </w:r>
      <w:r w:rsidRPr="003A2954">
        <w:rPr>
          <w:kern w:val="2"/>
          <w:lang w:eastAsia="zh-CN"/>
        </w:rPr>
        <w:t xml:space="preserve"> </w:t>
      </w:r>
      <w:r w:rsidR="00434085">
        <w:rPr>
          <w:kern w:val="2"/>
          <w:lang w:eastAsia="zh-CN"/>
        </w:rPr>
        <w:t xml:space="preserve">the </w:t>
      </w:r>
      <w:r w:rsidR="00E60764">
        <w:t xml:space="preserve">details </w:t>
      </w:r>
      <w:r w:rsidR="00434085" w:rsidRPr="00A66B07">
        <w:t>for UE</w:t>
      </w:r>
      <w:r w:rsidR="00434085">
        <w:t xml:space="preserve"> receiving broadcast</w:t>
      </w:r>
      <w:r w:rsidR="000252DF">
        <w:t xml:space="preserve"> especially</w:t>
      </w:r>
      <w:r w:rsidR="00434085" w:rsidRPr="00A66B07">
        <w:t xml:space="preserve"> in RRC_IDLE/ RRC_INACTIVE</w:t>
      </w:r>
      <w:r w:rsidR="00434085">
        <w:t xml:space="preserve"> states</w:t>
      </w:r>
      <w:r w:rsidR="00434085" w:rsidRPr="00A66B07">
        <w:t>.</w:t>
      </w:r>
      <w:r w:rsidR="007E6F78">
        <w:rPr>
          <w:rFonts w:eastAsiaTheme="minorEastAsia"/>
          <w:lang w:eastAsia="zh-CN"/>
        </w:rPr>
        <w:t xml:space="preserve"> </w:t>
      </w:r>
      <w:r w:rsidRPr="003A2954">
        <w:rPr>
          <w:kern w:val="2"/>
          <w:lang w:eastAsia="zh-CN"/>
        </w:rPr>
        <w:t xml:space="preserve">The following proposals are </w:t>
      </w:r>
      <w:r w:rsidR="00E2309C">
        <w:rPr>
          <w:kern w:val="2"/>
          <w:lang w:eastAsia="zh-CN"/>
        </w:rPr>
        <w:t>as follows</w:t>
      </w:r>
      <w:r w:rsidRPr="003A2954">
        <w:rPr>
          <w:kern w:val="2"/>
          <w:lang w:eastAsia="zh-CN"/>
        </w:rPr>
        <w:t>:</w:t>
      </w:r>
    </w:p>
    <w:p w14:paraId="183C7883" w14:textId="00A4AAC3" w:rsidR="00022CCC" w:rsidRDefault="00022CCC" w:rsidP="00022CCC">
      <w:pPr>
        <w:rPr>
          <w:b/>
          <w:i/>
          <w:lang w:eastAsia="zh-CN"/>
        </w:rPr>
      </w:pPr>
      <w:r w:rsidRPr="002D119C">
        <w:rPr>
          <w:b/>
          <w:i/>
          <w:u w:val="single"/>
          <w:lang w:eastAsia="zh-CN"/>
        </w:rPr>
        <w:t xml:space="preserve">Proposal </w:t>
      </w:r>
      <w:r>
        <w:rPr>
          <w:b/>
          <w:i/>
          <w:u w:val="single"/>
          <w:lang w:eastAsia="zh-CN"/>
        </w:rPr>
        <w:t>1</w:t>
      </w:r>
      <w:r w:rsidRPr="002D119C">
        <w:rPr>
          <w:b/>
          <w:i/>
          <w:lang w:eastAsia="zh-CN"/>
        </w:rPr>
        <w:t xml:space="preserve">: For broadcast </w:t>
      </w:r>
      <w:r>
        <w:rPr>
          <w:b/>
          <w:i/>
          <w:lang w:eastAsia="zh-CN"/>
        </w:rPr>
        <w:t>scheduling</w:t>
      </w:r>
      <w:r w:rsidRPr="002D119C">
        <w:rPr>
          <w:b/>
          <w:i/>
          <w:lang w:eastAsia="zh-CN"/>
        </w:rPr>
        <w:t xml:space="preserve">, support configuring a CFR for group-common PDCCH/PDSCH of </w:t>
      </w:r>
      <w:r>
        <w:rPr>
          <w:b/>
          <w:i/>
          <w:lang w:eastAsia="zh-CN"/>
        </w:rPr>
        <w:t>MCCH/</w:t>
      </w:r>
      <w:r w:rsidRPr="002D119C">
        <w:rPr>
          <w:b/>
          <w:i/>
          <w:lang w:eastAsia="zh-CN"/>
        </w:rPr>
        <w:t xml:space="preserve">MTCH </w:t>
      </w:r>
      <w:r>
        <w:rPr>
          <w:b/>
          <w:i/>
          <w:lang w:eastAsia="zh-CN"/>
        </w:rPr>
        <w:t>with the same size as</w:t>
      </w:r>
      <w:r w:rsidRPr="002D119C">
        <w:rPr>
          <w:b/>
          <w:i/>
          <w:lang w:eastAsia="zh-CN"/>
        </w:rPr>
        <w:t xml:space="preserve"> the initial BWP configured by SIB1, and the configured CFR should contain CORESET#0.</w:t>
      </w:r>
    </w:p>
    <w:p w14:paraId="1FC8FD62" w14:textId="2DC9E0E3" w:rsidR="00022CCC" w:rsidRDefault="00022CCC" w:rsidP="00022CCC">
      <w:pPr>
        <w:rPr>
          <w:b/>
          <w:i/>
          <w:lang w:eastAsia="zh-CN"/>
        </w:rPr>
      </w:pPr>
      <w:r w:rsidRPr="0023597C">
        <w:rPr>
          <w:b/>
          <w:i/>
          <w:u w:val="single"/>
          <w:lang w:eastAsia="zh-CN"/>
        </w:rPr>
        <w:t xml:space="preserve">Proposal </w:t>
      </w:r>
      <w:r>
        <w:rPr>
          <w:b/>
          <w:i/>
          <w:u w:val="single"/>
          <w:lang w:eastAsia="zh-CN"/>
        </w:rPr>
        <w:t>2</w:t>
      </w:r>
      <w:r w:rsidRPr="0023597C">
        <w:rPr>
          <w:b/>
          <w:i/>
          <w:lang w:eastAsia="zh-CN"/>
        </w:rPr>
        <w:t>:</w:t>
      </w:r>
      <w:r>
        <w:rPr>
          <w:b/>
          <w:i/>
          <w:lang w:eastAsia="zh-CN"/>
        </w:rPr>
        <w:t xml:space="preserve"> When t</w:t>
      </w:r>
      <w:r w:rsidRPr="00087D70">
        <w:rPr>
          <w:b/>
          <w:i/>
          <w:lang w:eastAsia="zh-CN"/>
        </w:rPr>
        <w:t>he CFR</w:t>
      </w:r>
      <w:r>
        <w:rPr>
          <w:b/>
          <w:i/>
          <w:lang w:eastAsia="zh-CN"/>
        </w:rPr>
        <w:t xml:space="preserve"> for MCCH/MTCH is configured with the same size as SIB1 configured initial BWP, in addition to CORESET#0, the other CORESET larger than CORESET#0 can be configured.</w:t>
      </w:r>
      <w:r w:rsidRPr="00087D70">
        <w:rPr>
          <w:b/>
          <w:i/>
          <w:lang w:eastAsia="zh-CN"/>
        </w:rPr>
        <w:t xml:space="preserve"> </w:t>
      </w:r>
    </w:p>
    <w:p w14:paraId="7CAD4A47" w14:textId="7227323F" w:rsidR="00022CCC" w:rsidRDefault="00022CCC" w:rsidP="00022CCC">
      <w:pPr>
        <w:rPr>
          <w:b/>
          <w:i/>
          <w:lang w:eastAsia="zh-CN"/>
        </w:rPr>
      </w:pPr>
      <w:r w:rsidRPr="0023597C">
        <w:rPr>
          <w:b/>
          <w:i/>
          <w:u w:val="single"/>
          <w:lang w:eastAsia="zh-CN"/>
        </w:rPr>
        <w:t xml:space="preserve">Proposal </w:t>
      </w:r>
      <w:r>
        <w:rPr>
          <w:b/>
          <w:i/>
          <w:u w:val="single"/>
          <w:lang w:eastAsia="zh-CN"/>
        </w:rPr>
        <w:t>3</w:t>
      </w:r>
      <w:r w:rsidRPr="0023597C">
        <w:rPr>
          <w:b/>
          <w:i/>
          <w:lang w:eastAsia="zh-CN"/>
        </w:rPr>
        <w:t>:</w:t>
      </w:r>
      <w:r>
        <w:rPr>
          <w:b/>
          <w:i/>
          <w:lang w:eastAsia="zh-CN"/>
        </w:rPr>
        <w:t xml:space="preserve"> For MTCH scheduling, </w:t>
      </w:r>
      <w:r w:rsidRPr="0087570C">
        <w:rPr>
          <w:b/>
          <w:i/>
          <w:lang w:eastAsia="zh-CN"/>
        </w:rPr>
        <w:t>both searchSpace#0 and common search space other than searchSpace#0 can be configured for GC-PDCCH scheduling M</w:t>
      </w:r>
      <w:r>
        <w:rPr>
          <w:b/>
          <w:i/>
          <w:lang w:eastAsia="zh-CN"/>
        </w:rPr>
        <w:t>T</w:t>
      </w:r>
      <w:r w:rsidRPr="0087570C">
        <w:rPr>
          <w:b/>
          <w:i/>
          <w:lang w:eastAsia="zh-CN"/>
        </w:rPr>
        <w:t>CH</w:t>
      </w:r>
      <w:r>
        <w:rPr>
          <w:b/>
          <w:i/>
          <w:lang w:eastAsia="zh-CN"/>
        </w:rPr>
        <w:t xml:space="preserve">. </w:t>
      </w:r>
    </w:p>
    <w:p w14:paraId="7E5992DD" w14:textId="77777777" w:rsidR="00022CCC" w:rsidRDefault="00022CCC" w:rsidP="00022CCC">
      <w:pPr>
        <w:rPr>
          <w:b/>
          <w:i/>
          <w:lang w:eastAsia="zh-CN"/>
        </w:rPr>
      </w:pPr>
      <w:r w:rsidRPr="002D119C">
        <w:rPr>
          <w:b/>
          <w:i/>
          <w:u w:val="single"/>
          <w:lang w:eastAsia="zh-CN"/>
        </w:rPr>
        <w:t xml:space="preserve">Proposal </w:t>
      </w:r>
      <w:r>
        <w:rPr>
          <w:b/>
          <w:i/>
          <w:u w:val="single"/>
          <w:lang w:eastAsia="zh-CN"/>
        </w:rPr>
        <w:t>4</w:t>
      </w:r>
      <w:r w:rsidRPr="002D119C">
        <w:rPr>
          <w:b/>
          <w:i/>
          <w:lang w:eastAsia="zh-CN"/>
        </w:rPr>
        <w:t xml:space="preserve">: </w:t>
      </w:r>
      <w:r>
        <w:rPr>
          <w:b/>
          <w:i/>
          <w:lang w:eastAsia="zh-CN"/>
        </w:rPr>
        <w:t xml:space="preserve">The CFR, CORESET, and search space for MCCH and MTCH can be configured separately. </w:t>
      </w:r>
    </w:p>
    <w:p w14:paraId="4D641A1A" w14:textId="77777777" w:rsidR="00022CCC" w:rsidRPr="001F5D64" w:rsidRDefault="00022CCC" w:rsidP="001F5D64">
      <w:pPr>
        <w:pStyle w:val="a7"/>
        <w:numPr>
          <w:ilvl w:val="0"/>
          <w:numId w:val="35"/>
        </w:numPr>
        <w:ind w:firstLineChars="0"/>
        <w:rPr>
          <w:b/>
          <w:i/>
          <w:lang w:eastAsia="zh-CN"/>
        </w:rPr>
      </w:pPr>
      <w:r>
        <w:rPr>
          <w:b/>
          <w:i/>
          <w:lang w:eastAsia="zh-CN"/>
        </w:rPr>
        <w:t xml:space="preserve">The CFR, CORESET, and search space for MTCH scheduling can be included in MCCH. </w:t>
      </w:r>
    </w:p>
    <w:p w14:paraId="4ACC588E" w14:textId="64BF82A9" w:rsidR="00022CCC" w:rsidRPr="002D119C" w:rsidRDefault="00022CCC" w:rsidP="00022CCC">
      <w:pPr>
        <w:rPr>
          <w:b/>
          <w:i/>
          <w:lang w:eastAsia="zh-CN"/>
        </w:rPr>
      </w:pPr>
      <w:r w:rsidRPr="002D119C">
        <w:rPr>
          <w:b/>
          <w:i/>
          <w:u w:val="single"/>
          <w:lang w:eastAsia="zh-CN"/>
        </w:rPr>
        <w:t xml:space="preserve">Proposal </w:t>
      </w:r>
      <w:r>
        <w:rPr>
          <w:b/>
          <w:i/>
          <w:u w:val="single"/>
          <w:lang w:eastAsia="zh-CN"/>
        </w:rPr>
        <w:t>5</w:t>
      </w:r>
      <w:r w:rsidRPr="002D119C">
        <w:rPr>
          <w:b/>
          <w:i/>
          <w:lang w:eastAsia="zh-CN"/>
        </w:rPr>
        <w:t xml:space="preserve">: </w:t>
      </w:r>
      <w:r>
        <w:rPr>
          <w:b/>
          <w:i/>
          <w:lang w:eastAsia="zh-CN"/>
        </w:rPr>
        <w:t>I</w:t>
      </w:r>
      <w:r w:rsidRPr="002D119C">
        <w:rPr>
          <w:b/>
          <w:i/>
          <w:lang w:eastAsia="zh-CN"/>
        </w:rPr>
        <w:t>f SS#0 is configured for MTCH</w:t>
      </w:r>
      <w:r>
        <w:rPr>
          <w:b/>
          <w:i/>
          <w:lang w:eastAsia="zh-CN"/>
        </w:rPr>
        <w:t xml:space="preserve"> scheduling</w:t>
      </w:r>
      <w:r w:rsidRPr="002D119C">
        <w:rPr>
          <w:b/>
          <w:i/>
          <w:lang w:eastAsia="zh-CN"/>
        </w:rPr>
        <w:t xml:space="preserve">, the mapping between PDCCH occasions and SSBs </w:t>
      </w:r>
      <w:r>
        <w:rPr>
          <w:b/>
          <w:i/>
          <w:lang w:eastAsia="zh-CN"/>
        </w:rPr>
        <w:t>is</w:t>
      </w:r>
      <w:r w:rsidRPr="002D119C">
        <w:rPr>
          <w:b/>
          <w:i/>
          <w:lang w:eastAsia="zh-CN"/>
        </w:rPr>
        <w:t xml:space="preserve"> the same as </w:t>
      </w:r>
      <w:r>
        <w:rPr>
          <w:b/>
          <w:i/>
          <w:lang w:eastAsia="zh-CN"/>
        </w:rPr>
        <w:t xml:space="preserve">that for </w:t>
      </w:r>
      <w:r w:rsidRPr="002D119C">
        <w:rPr>
          <w:b/>
          <w:i/>
          <w:lang w:eastAsia="zh-CN"/>
        </w:rPr>
        <w:t>SIB1</w:t>
      </w:r>
      <w:r w:rsidRPr="00866228">
        <w:t xml:space="preserve"> </w:t>
      </w:r>
      <w:r w:rsidRPr="00866228">
        <w:rPr>
          <w:b/>
          <w:i/>
          <w:lang w:eastAsia="zh-CN"/>
        </w:rPr>
        <w:t>as defined in TS 38.213</w:t>
      </w:r>
      <w:r w:rsidRPr="002D119C">
        <w:rPr>
          <w:b/>
          <w:i/>
          <w:lang w:eastAsia="zh-CN"/>
        </w:rPr>
        <w:t>.</w:t>
      </w:r>
    </w:p>
    <w:p w14:paraId="01B352F0" w14:textId="22047D44" w:rsidR="00022CCC" w:rsidRDefault="00022CCC" w:rsidP="00022CCC">
      <w:pPr>
        <w:rPr>
          <w:b/>
          <w:i/>
          <w:lang w:eastAsia="zh-CN"/>
        </w:rPr>
      </w:pPr>
      <w:r w:rsidRPr="0023597C">
        <w:rPr>
          <w:b/>
          <w:i/>
          <w:u w:val="single"/>
          <w:lang w:eastAsia="zh-CN"/>
        </w:rPr>
        <w:t xml:space="preserve">Proposal </w:t>
      </w:r>
      <w:r>
        <w:rPr>
          <w:b/>
          <w:i/>
          <w:u w:val="single"/>
          <w:lang w:eastAsia="zh-CN"/>
        </w:rPr>
        <w:t>6</w:t>
      </w:r>
      <w:r w:rsidRPr="0023597C">
        <w:rPr>
          <w:b/>
          <w:i/>
          <w:lang w:eastAsia="zh-CN"/>
        </w:rPr>
        <w:t xml:space="preserve">: </w:t>
      </w:r>
      <w:r>
        <w:rPr>
          <w:b/>
          <w:i/>
          <w:lang w:eastAsia="zh-CN"/>
        </w:rPr>
        <w:t xml:space="preserve">MTCH scheduling is associated with a window defined by the </w:t>
      </w:r>
      <w:r w:rsidRPr="002367A4">
        <w:rPr>
          <w:b/>
          <w:i/>
          <w:lang w:eastAsia="zh-CN"/>
        </w:rPr>
        <w:t xml:space="preserve">MTCH monitoring periodicity  </w:t>
      </w:r>
      <m:oMath>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K</m:t>
            </m:r>
          </m:e>
          <m:sub>
            <m:r>
              <m:rPr>
                <m:sty m:val="bi"/>
              </m:rPr>
              <w:rPr>
                <w:rFonts w:ascii="Cambria Math" w:eastAsiaTheme="minorEastAsia" w:hAnsi="Cambria Math"/>
                <w:lang w:eastAsia="zh-CN"/>
              </w:rPr>
              <m:t>G-RNTI</m:t>
            </m:r>
          </m:sub>
        </m:sSub>
      </m:oMath>
      <w:r w:rsidRPr="002367A4">
        <w:rPr>
          <w:b/>
          <w:i/>
          <w:lang w:eastAsia="zh-CN"/>
        </w:rPr>
        <w:t xml:space="preserve"> and the offset to the starting of the periodicity </w:t>
      </w:r>
      <m:oMath>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O</m:t>
            </m:r>
          </m:e>
          <m:sub>
            <m:r>
              <m:rPr>
                <m:sty m:val="bi"/>
              </m:rPr>
              <w:rPr>
                <w:rFonts w:ascii="Cambria Math" w:eastAsiaTheme="minorEastAsia" w:hAnsi="Cambria Math"/>
                <w:lang w:eastAsia="zh-CN"/>
              </w:rPr>
              <m:t>G-RNTI</m:t>
            </m:r>
          </m:sub>
        </m:sSub>
      </m:oMath>
      <w:r>
        <w:rPr>
          <w:b/>
          <w:i/>
          <w:lang w:eastAsia="zh-CN"/>
        </w:rPr>
        <w:t>:</w:t>
      </w:r>
    </w:p>
    <w:p w14:paraId="57817D21" w14:textId="77777777" w:rsidR="00022CCC" w:rsidRPr="002367A4" w:rsidRDefault="00022CCC" w:rsidP="00022CCC">
      <w:pPr>
        <w:pStyle w:val="a7"/>
        <w:numPr>
          <w:ilvl w:val="0"/>
          <w:numId w:val="20"/>
        </w:numPr>
        <w:ind w:firstLineChars="0"/>
        <w:rPr>
          <w:rFonts w:eastAsiaTheme="minorEastAsia"/>
          <w:b/>
          <w:i/>
          <w:lang w:eastAsia="zh-CN"/>
        </w:rPr>
      </w:pPr>
      <w:r w:rsidRPr="002367A4">
        <w:rPr>
          <w:rFonts w:eastAsiaTheme="minorEastAsia"/>
          <w:b/>
          <w:i/>
          <w:lang w:eastAsia="zh-CN"/>
        </w:rPr>
        <w:t xml:space="preserve">the PDCCH monitoring occasion(s) in slot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slot</m:t>
            </m:r>
          </m:sub>
        </m:sSub>
      </m:oMath>
      <w:r w:rsidRPr="002367A4">
        <w:rPr>
          <w:rFonts w:eastAsiaTheme="minorEastAsia" w:hint="eastAsia"/>
          <w:b/>
          <w:i/>
          <w:lang w:eastAsia="zh-CN"/>
        </w:rPr>
        <w:t xml:space="preserve"> </w:t>
      </w:r>
      <w:r w:rsidRPr="002367A4">
        <w:rPr>
          <w:rFonts w:eastAsiaTheme="minorEastAsia"/>
          <w:b/>
          <w:i/>
          <w:lang w:eastAsia="zh-CN"/>
        </w:rPr>
        <w:t xml:space="preserve">in the frame </w:t>
      </w:r>
      <m:oMath>
        <m:r>
          <m:rPr>
            <m:sty m:val="bi"/>
          </m:rPr>
          <w:rPr>
            <w:rFonts w:ascii="Cambria Math" w:eastAsiaTheme="minorEastAsia" w:hAnsi="Cambria Math"/>
            <w:lang w:eastAsia="zh-CN"/>
          </w:rPr>
          <m:t>SFN</m:t>
        </m:r>
      </m:oMath>
      <w:r w:rsidRPr="002367A4">
        <w:rPr>
          <w:rFonts w:eastAsiaTheme="minorEastAsia" w:hint="eastAsia"/>
          <w:b/>
          <w:i/>
          <w:lang w:eastAsia="zh-CN"/>
        </w:rPr>
        <w:t xml:space="preserve"> </w:t>
      </w:r>
      <w:r w:rsidRPr="002367A4">
        <w:rPr>
          <w:rFonts w:eastAsiaTheme="minorEastAsia"/>
          <w:b/>
          <w:i/>
          <w:lang w:eastAsia="zh-CN"/>
        </w:rPr>
        <w:t xml:space="preserve">is given by </w:t>
      </w:r>
      <m:oMath>
        <m:d>
          <m:dPr>
            <m:ctrlPr>
              <w:rPr>
                <w:rFonts w:ascii="Cambria Math" w:eastAsiaTheme="minorEastAsia" w:hAnsi="Cambria Math"/>
                <w:b/>
                <w:i/>
                <w:lang w:eastAsia="zh-CN"/>
              </w:rPr>
            </m:ctrlPr>
          </m:dPr>
          <m:e>
            <m:r>
              <m:rPr>
                <m:sty m:val="bi"/>
              </m:rPr>
              <w:rPr>
                <w:rFonts w:ascii="Cambria Math" w:eastAsiaTheme="minorEastAsia" w:hAnsi="Cambria Math"/>
                <w:lang w:eastAsia="zh-CN"/>
              </w:rPr>
              <m:t>SFN∙</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slot</m:t>
                </m:r>
              </m:sub>
            </m:sSub>
            <m:r>
              <m:rPr>
                <m:sty m:val="bi"/>
              </m:rPr>
              <w:rPr>
                <w:rFonts w:ascii="Cambria Math" w:eastAsiaTheme="minorEastAsia" w:hAnsi="Cambria Math"/>
                <w:lang w:eastAsia="zh-CN"/>
              </w:rPr>
              <m:t>+</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slot</m:t>
                </m:r>
              </m:sub>
            </m:sSub>
            <m:r>
              <m:rPr>
                <m:sty m:val="bi"/>
              </m:rPr>
              <w:rPr>
                <w:rFonts w:ascii="Cambria Math" w:eastAsiaTheme="minorEastAsia" w:hAnsi="Cambria Math"/>
                <w:lang w:eastAsia="zh-CN"/>
              </w:rPr>
              <m:t>-</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O</m:t>
                </m:r>
              </m:e>
              <m:sub>
                <m:r>
                  <m:rPr>
                    <m:sty m:val="bi"/>
                  </m:rPr>
                  <w:rPr>
                    <w:rFonts w:ascii="Cambria Math" w:eastAsiaTheme="minorEastAsia" w:hAnsi="Cambria Math"/>
                    <w:lang w:eastAsia="zh-CN"/>
                  </w:rPr>
                  <m:t>G-RNTI</m:t>
                </m:r>
              </m:sub>
            </m:sSub>
          </m:e>
        </m:d>
        <m:r>
          <m:rPr>
            <m:sty m:val="bi"/>
          </m:rPr>
          <w:rPr>
            <w:rFonts w:ascii="Cambria Math" w:eastAsiaTheme="minorEastAsia" w:hAnsi="Cambria Math"/>
            <w:lang w:eastAsia="zh-CN"/>
          </w:rPr>
          <m:t xml:space="preserve">mod </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K</m:t>
            </m:r>
          </m:e>
          <m:sub>
            <m:r>
              <m:rPr>
                <m:sty m:val="bi"/>
              </m:rPr>
              <w:rPr>
                <w:rFonts w:ascii="Cambria Math" w:eastAsiaTheme="minorEastAsia" w:hAnsi="Cambria Math"/>
                <w:lang w:eastAsia="zh-CN"/>
              </w:rPr>
              <m:t>G-RNTI</m:t>
            </m:r>
          </m:sub>
        </m:sSub>
        <m:r>
          <m:rPr>
            <m:sty m:val="bi"/>
          </m:rPr>
          <w:rPr>
            <w:rFonts w:ascii="Cambria Math" w:eastAsiaTheme="minorEastAsia" w:hAnsi="Cambria Math"/>
            <w:lang w:eastAsia="zh-CN"/>
          </w:rPr>
          <m:t>=0</m:t>
        </m:r>
      </m:oMath>
      <w:r w:rsidRPr="002367A4">
        <w:rPr>
          <w:rFonts w:eastAsiaTheme="minorEastAsia" w:hint="eastAsia"/>
          <w:b/>
          <w:i/>
          <w:lang w:eastAsia="zh-CN"/>
        </w:rPr>
        <w:t>,</w:t>
      </w:r>
      <w:r w:rsidRPr="002367A4">
        <w:rPr>
          <w:rFonts w:eastAsiaTheme="minorEastAsia"/>
          <w:b/>
          <w:i/>
          <w:lang w:eastAsia="zh-CN"/>
        </w:rPr>
        <w:t xml:space="preserve"> where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slot</m:t>
            </m:r>
          </m:sub>
        </m:sSub>
      </m:oMath>
      <w:r w:rsidRPr="002367A4">
        <w:rPr>
          <w:rFonts w:eastAsiaTheme="minorEastAsia"/>
          <w:b/>
          <w:i/>
          <w:lang w:eastAsia="zh-CN"/>
        </w:rPr>
        <w:t xml:space="preserve"> is the number of slots in a radio frame.</w:t>
      </w:r>
    </w:p>
    <w:p w14:paraId="1DAA40D2" w14:textId="21465473" w:rsidR="00022CCC" w:rsidRPr="0023597C" w:rsidRDefault="00022CCC" w:rsidP="00022CCC">
      <w:pPr>
        <w:rPr>
          <w:b/>
          <w:i/>
          <w:lang w:eastAsia="zh-CN"/>
        </w:rPr>
      </w:pPr>
      <w:r w:rsidRPr="0023597C">
        <w:rPr>
          <w:b/>
          <w:i/>
          <w:u w:val="single"/>
          <w:lang w:eastAsia="zh-CN"/>
        </w:rPr>
        <w:t xml:space="preserve">Proposal </w:t>
      </w:r>
      <w:r>
        <w:rPr>
          <w:b/>
          <w:i/>
          <w:u w:val="single"/>
          <w:lang w:eastAsia="zh-CN"/>
        </w:rPr>
        <w:t>7</w:t>
      </w:r>
      <w:r w:rsidRPr="0023597C">
        <w:rPr>
          <w:b/>
          <w:i/>
          <w:lang w:eastAsia="zh-CN"/>
        </w:rPr>
        <w:t xml:space="preserve">: </w:t>
      </w:r>
      <w:r>
        <w:rPr>
          <w:b/>
          <w:i/>
          <w:lang w:eastAsia="zh-CN"/>
        </w:rPr>
        <w:t>Within the</w:t>
      </w:r>
      <w:r w:rsidRPr="0023597C">
        <w:rPr>
          <w:b/>
          <w:i/>
          <w:lang w:eastAsia="zh-CN"/>
        </w:rPr>
        <w:t xml:space="preserve"> </w:t>
      </w:r>
      <w:r>
        <w:rPr>
          <w:b/>
          <w:i/>
          <w:lang w:eastAsia="zh-CN"/>
        </w:rPr>
        <w:t>MTCH scheduling window</w:t>
      </w:r>
      <w:r w:rsidRPr="0023597C">
        <w:rPr>
          <w:b/>
          <w:i/>
          <w:lang w:eastAsia="zh-CN"/>
        </w:rPr>
        <w:t xml:space="preserve">, </w:t>
      </w:r>
      <w:r>
        <w:rPr>
          <w:b/>
          <w:i/>
          <w:lang w:eastAsia="zh-CN"/>
        </w:rPr>
        <w:t>the</w:t>
      </w:r>
      <w:r w:rsidRPr="00FF480F">
        <w:rPr>
          <w:b/>
          <w:i/>
          <w:lang w:eastAsia="zh-CN"/>
        </w:rPr>
        <w:t xml:space="preserve"> </w:t>
      </w:r>
      <w:r>
        <w:rPr>
          <w:b/>
          <w:i/>
          <w:lang w:eastAsia="zh-CN"/>
        </w:rPr>
        <w:t>association between the PDCCH monitoring occasions and SSB is defined as:</w:t>
      </w:r>
    </w:p>
    <w:p w14:paraId="27857D00" w14:textId="77777777" w:rsidR="00022CCC" w:rsidRPr="0023597C" w:rsidRDefault="00022CCC" w:rsidP="00022CCC">
      <w:pPr>
        <w:pStyle w:val="a7"/>
        <w:numPr>
          <w:ilvl w:val="0"/>
          <w:numId w:val="19"/>
        </w:numPr>
        <w:ind w:firstLineChars="0"/>
        <w:rPr>
          <w:b/>
          <w:i/>
          <w:lang w:eastAsia="zh-CN"/>
        </w:rPr>
      </w:pPr>
      <w:r w:rsidRPr="0023597C">
        <w:rPr>
          <w:b/>
          <w:i/>
          <w:lang w:eastAsia="zh-CN"/>
        </w:rPr>
        <w:t>the [x×N+K]</w:t>
      </w:r>
      <w:r w:rsidRPr="0023597C">
        <w:rPr>
          <w:b/>
          <w:i/>
          <w:vertAlign w:val="superscript"/>
          <w:lang w:eastAsia="zh-CN"/>
        </w:rPr>
        <w:t>th</w:t>
      </w:r>
      <w:r w:rsidRPr="0023597C">
        <w:rPr>
          <w:b/>
          <w:i/>
          <w:lang w:eastAsia="zh-CN"/>
        </w:rPr>
        <w:t xml:space="preserve"> PDCCH monitoring occasion (s) for MTCH in </w:t>
      </w:r>
      <w:r>
        <w:rPr>
          <w:b/>
          <w:i/>
          <w:lang w:eastAsia="zh-CN"/>
        </w:rPr>
        <w:t>the</w:t>
      </w:r>
      <w:r w:rsidRPr="0023597C">
        <w:rPr>
          <w:b/>
          <w:i/>
          <w:lang w:eastAsia="zh-CN"/>
        </w:rPr>
        <w:t xml:space="preserve"> </w:t>
      </w:r>
      <w:r>
        <w:rPr>
          <w:b/>
          <w:i/>
          <w:lang w:eastAsia="zh-CN"/>
        </w:rPr>
        <w:t xml:space="preserve">scheduling </w:t>
      </w:r>
      <w:r w:rsidRPr="0023597C">
        <w:rPr>
          <w:b/>
          <w:i/>
          <w:lang w:eastAsia="zh-CN"/>
        </w:rPr>
        <w:t>window corresponds to the K</w:t>
      </w:r>
      <w:r w:rsidRPr="0023597C">
        <w:rPr>
          <w:b/>
          <w:i/>
          <w:vertAlign w:val="superscript"/>
          <w:lang w:eastAsia="zh-CN"/>
        </w:rPr>
        <w:t>th</w:t>
      </w:r>
      <w:r w:rsidRPr="0023597C">
        <w:rPr>
          <w:b/>
          <w:i/>
          <w:lang w:eastAsia="zh-CN"/>
        </w:rPr>
        <w:t xml:space="preserve"> transmitted SSB, where x = 0, 1, ...X-1, K = 1, 2, …N, N is the number of actual transmitted SSBs determined according to ssb-PositionsInBurst in SIB1 and X is equal to CEIL(number of PDCCH monitoring occasions in G-RNTI window/N). </w:t>
      </w:r>
    </w:p>
    <w:p w14:paraId="47193221" w14:textId="77777777" w:rsidR="00022CCC" w:rsidRPr="0023597C" w:rsidRDefault="00022CCC" w:rsidP="00022CCC">
      <w:pPr>
        <w:pStyle w:val="a7"/>
        <w:numPr>
          <w:ilvl w:val="0"/>
          <w:numId w:val="19"/>
        </w:numPr>
        <w:ind w:firstLineChars="0"/>
        <w:rPr>
          <w:b/>
          <w:i/>
          <w:lang w:eastAsia="zh-CN"/>
        </w:rPr>
      </w:pPr>
      <w:r w:rsidRPr="0023597C">
        <w:rPr>
          <w:b/>
          <w:i/>
          <w:lang w:eastAsia="zh-CN"/>
        </w:rPr>
        <w:t xml:space="preserve">The UE assumes that, in the </w:t>
      </w:r>
      <w:r>
        <w:rPr>
          <w:b/>
          <w:i/>
          <w:lang w:eastAsia="zh-CN"/>
        </w:rPr>
        <w:t>MTCH scheduling</w:t>
      </w:r>
      <w:r w:rsidRPr="0023597C">
        <w:rPr>
          <w:b/>
          <w:i/>
          <w:lang w:eastAsia="zh-CN"/>
        </w:rPr>
        <w:t xml:space="preserve"> window, PDCCH for an MTCH scrambled </w:t>
      </w:r>
      <w:r>
        <w:rPr>
          <w:b/>
          <w:i/>
          <w:lang w:eastAsia="zh-CN"/>
        </w:rPr>
        <w:t>by</w:t>
      </w:r>
      <w:r w:rsidRPr="0023597C">
        <w:rPr>
          <w:b/>
          <w:i/>
          <w:lang w:eastAsia="zh-CN"/>
        </w:rPr>
        <w:t xml:space="preserve"> G-RNTI is transmitted in at least one PDCCH monitoring occasion corresponding to each transmitted SSB.</w:t>
      </w:r>
    </w:p>
    <w:p w14:paraId="1E8FCCC0" w14:textId="5D492CC0" w:rsidR="00022CCC" w:rsidRPr="00793B7B" w:rsidRDefault="00022CCC" w:rsidP="00022CCC">
      <w:pPr>
        <w:rPr>
          <w:i/>
        </w:rPr>
      </w:pPr>
      <w:r w:rsidRPr="00793B7B">
        <w:rPr>
          <w:b/>
          <w:i/>
          <w:u w:val="single"/>
          <w:lang w:eastAsia="zh-CN"/>
        </w:rPr>
        <w:t xml:space="preserve">Proposal </w:t>
      </w:r>
      <w:r>
        <w:rPr>
          <w:b/>
          <w:i/>
          <w:u w:val="single"/>
          <w:lang w:eastAsia="zh-CN"/>
        </w:rPr>
        <w:t>8</w:t>
      </w:r>
      <w:r w:rsidRPr="00793B7B">
        <w:rPr>
          <w:b/>
          <w:i/>
          <w:lang w:eastAsia="zh-CN"/>
        </w:rPr>
        <w:t xml:space="preserve">: </w:t>
      </w:r>
      <w:r w:rsidRPr="00793B7B">
        <w:rPr>
          <w:rFonts w:eastAsiaTheme="minorEastAsia"/>
          <w:b/>
          <w:bCs/>
          <w:i/>
          <w:lang w:eastAsia="zh-CN"/>
        </w:rPr>
        <w:t>GC-PDCCH/PDSCH can be configured to be QCL’d with periodic TRS for IDLE/INACTIVE UEs receiving MTCH.</w:t>
      </w:r>
    </w:p>
    <w:p w14:paraId="3D9FB05E" w14:textId="77777777" w:rsidR="0053175D" w:rsidRPr="00022CCC" w:rsidRDefault="0053175D" w:rsidP="00BB3290">
      <w:pPr>
        <w:rPr>
          <w:i/>
          <w:kern w:val="2"/>
          <w:lang w:eastAsia="zh-CN"/>
        </w:rPr>
      </w:pPr>
    </w:p>
    <w:p w14:paraId="1DE3BA1D" w14:textId="77777777" w:rsidR="00BB3290" w:rsidRPr="003A2954" w:rsidRDefault="00BB3290" w:rsidP="00BB3290">
      <w:pPr>
        <w:pStyle w:val="1"/>
        <w:numPr>
          <w:ilvl w:val="0"/>
          <w:numId w:val="0"/>
        </w:numPr>
        <w:ind w:left="432" w:hanging="432"/>
      </w:pPr>
      <w:bookmarkStart w:id="4" w:name="_Ref124589665"/>
      <w:bookmarkStart w:id="5" w:name="_Ref71620620"/>
      <w:bookmarkStart w:id="6" w:name="_Ref124671424"/>
      <w:r w:rsidRPr="003A2954">
        <w:t>References</w:t>
      </w:r>
    </w:p>
    <w:p w14:paraId="1C5CAE07" w14:textId="7FC7D21B" w:rsidR="00CC3FF5" w:rsidRDefault="009040A4" w:rsidP="00DF0904">
      <w:pPr>
        <w:pStyle w:val="a7"/>
        <w:numPr>
          <w:ilvl w:val="0"/>
          <w:numId w:val="15"/>
        </w:numPr>
        <w:autoSpaceDE/>
        <w:autoSpaceDN/>
        <w:adjustRightInd/>
        <w:snapToGrid/>
        <w:spacing w:after="0"/>
        <w:ind w:firstLineChars="0"/>
      </w:pPr>
      <w:bookmarkStart w:id="7" w:name="_Ref60654691"/>
      <w:bookmarkEnd w:id="4"/>
      <w:bookmarkEnd w:id="5"/>
      <w:bookmarkEnd w:id="6"/>
      <w:r w:rsidRPr="00D45A9F">
        <w:t>RAN1 Chairman’s Notes, RAN1#10</w:t>
      </w:r>
      <w:r w:rsidR="00EA7970">
        <w:t>5</w:t>
      </w:r>
      <w:r w:rsidRPr="00D45A9F">
        <w:t xml:space="preserve">-e, </w:t>
      </w:r>
      <w:r w:rsidR="00EA7970">
        <w:t>May</w:t>
      </w:r>
      <w:r w:rsidRPr="001D462D">
        <w:t xml:space="preserve"> </w:t>
      </w:r>
      <w:r w:rsidR="00EA7970">
        <w:t>10</w:t>
      </w:r>
      <w:r w:rsidRPr="001D462D">
        <w:t xml:space="preserve"> – </w:t>
      </w:r>
      <w:r w:rsidR="00EA7970">
        <w:t>27</w:t>
      </w:r>
      <w:r w:rsidRPr="00D45A9F">
        <w:t>, 202</w:t>
      </w:r>
      <w:r>
        <w:t>1</w:t>
      </w:r>
      <w:r w:rsidRPr="00D45A9F">
        <w:t>.</w:t>
      </w:r>
      <w:bookmarkEnd w:id="7"/>
    </w:p>
    <w:p w14:paraId="2FD461B3" w14:textId="7939E944" w:rsidR="00C135BC" w:rsidRDefault="00C135BC" w:rsidP="00DF0904">
      <w:pPr>
        <w:pStyle w:val="a7"/>
        <w:numPr>
          <w:ilvl w:val="0"/>
          <w:numId w:val="15"/>
        </w:numPr>
        <w:autoSpaceDE/>
        <w:autoSpaceDN/>
        <w:adjustRightInd/>
        <w:snapToGrid/>
        <w:spacing w:after="0"/>
        <w:ind w:firstLineChars="0"/>
      </w:pPr>
      <w:bookmarkStart w:id="8" w:name="_Ref78875888"/>
      <w:r w:rsidRPr="00BC27BE">
        <w:t>R</w:t>
      </w:r>
      <w:r>
        <w:t>2</w:t>
      </w:r>
      <w:r w:rsidRPr="00BC27BE">
        <w:t>-</w:t>
      </w:r>
      <w:r>
        <w:t>2106544</w:t>
      </w:r>
      <w:r w:rsidRPr="00BC27BE">
        <w:t xml:space="preserve">, </w:t>
      </w:r>
      <w:r>
        <w:t>LS on update for MCCH design</w:t>
      </w:r>
      <w:r w:rsidR="00E15142">
        <w:t>, RAN2</w:t>
      </w:r>
      <w:r>
        <w:t>.</w:t>
      </w:r>
      <w:bookmarkEnd w:id="8"/>
    </w:p>
    <w:p w14:paraId="1C75014C" w14:textId="282C693D" w:rsidR="00C135BC" w:rsidRPr="00FD71E1" w:rsidRDefault="008A607B" w:rsidP="009001EC">
      <w:pPr>
        <w:pStyle w:val="a7"/>
        <w:numPr>
          <w:ilvl w:val="0"/>
          <w:numId w:val="15"/>
        </w:numPr>
        <w:autoSpaceDE/>
        <w:autoSpaceDN/>
        <w:adjustRightInd/>
        <w:snapToGrid/>
        <w:spacing w:after="0"/>
        <w:ind w:firstLineChars="0"/>
      </w:pPr>
      <w:bookmarkStart w:id="9" w:name="_Ref70346501"/>
      <w:r w:rsidRPr="00FD71E1">
        <w:lastRenderedPageBreak/>
        <w:t>R1-</w:t>
      </w:r>
      <w:r w:rsidR="00C5045F" w:rsidRPr="00FD71E1">
        <w:t>21</w:t>
      </w:r>
      <w:r w:rsidR="00FD71E1" w:rsidRPr="00FD71E1">
        <w:t>07662</w:t>
      </w:r>
      <w:r w:rsidRPr="00FD71E1">
        <w:t>, Impact from MCCH and MTCH on broadcast reception, RAN1#10</w:t>
      </w:r>
      <w:r w:rsidR="00071C5F" w:rsidRPr="00FD71E1">
        <w:t>6</w:t>
      </w:r>
      <w:r w:rsidRPr="00FD71E1">
        <w:t>-e</w:t>
      </w:r>
      <w:r w:rsidR="00E15142" w:rsidRPr="00FD71E1">
        <w:t>,</w:t>
      </w:r>
      <w:r w:rsidR="00B77EC6" w:rsidRPr="00FD71E1">
        <w:t xml:space="preserve"> </w:t>
      </w:r>
      <w:r w:rsidR="00E15142" w:rsidRPr="00FD71E1">
        <w:t>Huawei, HiSilicon</w:t>
      </w:r>
      <w:r w:rsidR="00B77EC6" w:rsidRPr="00FD71E1">
        <w:t>, Aug. 16-27, 2021</w:t>
      </w:r>
      <w:r w:rsidRPr="00FD71E1">
        <w:t>.</w:t>
      </w:r>
      <w:bookmarkEnd w:id="9"/>
    </w:p>
    <w:p w14:paraId="1E1AC580" w14:textId="0B8D99BD" w:rsidR="00B77EC6" w:rsidRDefault="00E37050" w:rsidP="00E37050">
      <w:pPr>
        <w:pStyle w:val="a7"/>
        <w:numPr>
          <w:ilvl w:val="0"/>
          <w:numId w:val="15"/>
        </w:numPr>
        <w:autoSpaceDE/>
        <w:autoSpaceDN/>
        <w:adjustRightInd/>
        <w:snapToGrid/>
        <w:spacing w:after="0"/>
        <w:ind w:firstLineChars="0"/>
      </w:pPr>
      <w:bookmarkStart w:id="10" w:name="_Ref79080537"/>
      <w:r w:rsidRPr="00E37050">
        <w:rPr>
          <w:lang w:eastAsia="zh-CN"/>
        </w:rPr>
        <w:t>R1-2108067</w:t>
      </w:r>
      <w:r w:rsidR="00B77EC6">
        <w:rPr>
          <w:lang w:eastAsia="zh-CN"/>
        </w:rPr>
        <w:t xml:space="preserve">, </w:t>
      </w:r>
      <w:r w:rsidR="00B77EC6" w:rsidRPr="00B77EC6">
        <w:rPr>
          <w:lang w:eastAsia="zh-CN"/>
        </w:rPr>
        <w:t>Discussion on MCCH change notification</w:t>
      </w:r>
      <w:r w:rsidR="00B77EC6">
        <w:rPr>
          <w:lang w:eastAsia="zh-CN"/>
        </w:rPr>
        <w:t xml:space="preserve">, RAN1#106-e, </w:t>
      </w:r>
      <w:r w:rsidR="00B77EC6">
        <w:t>Huawei, HiSilicon, Aug. 16-27, 2021</w:t>
      </w:r>
      <w:r w:rsidR="00B77EC6" w:rsidRPr="00BB578C">
        <w:t>.</w:t>
      </w:r>
      <w:bookmarkEnd w:id="10"/>
    </w:p>
    <w:p w14:paraId="709A2D5E" w14:textId="47FCCB82" w:rsidR="00B77EC6" w:rsidRDefault="00E37050" w:rsidP="00E37050">
      <w:pPr>
        <w:pStyle w:val="a7"/>
        <w:numPr>
          <w:ilvl w:val="0"/>
          <w:numId w:val="15"/>
        </w:numPr>
        <w:autoSpaceDE/>
        <w:autoSpaceDN/>
        <w:adjustRightInd/>
        <w:snapToGrid/>
        <w:spacing w:after="0"/>
        <w:ind w:firstLineChars="0"/>
      </w:pPr>
      <w:bookmarkStart w:id="11" w:name="_Ref79080530"/>
      <w:r w:rsidRPr="00E37050">
        <w:rPr>
          <w:lang w:eastAsia="zh-CN"/>
        </w:rPr>
        <w:t>R1-2108066</w:t>
      </w:r>
      <w:r w:rsidR="00B77EC6">
        <w:rPr>
          <w:lang w:eastAsia="zh-CN"/>
        </w:rPr>
        <w:t xml:space="preserve">, </w:t>
      </w:r>
      <w:r w:rsidR="00B77EC6" w:rsidRPr="00B77EC6">
        <w:rPr>
          <w:lang w:eastAsia="zh-CN"/>
        </w:rPr>
        <w:t>Draft reply LS on MCCH change notification</w:t>
      </w:r>
      <w:r w:rsidR="00B77EC6">
        <w:rPr>
          <w:lang w:eastAsia="zh-CN"/>
        </w:rPr>
        <w:t>,</w:t>
      </w:r>
      <w:r w:rsidR="00E7207D" w:rsidRPr="00E7207D">
        <w:rPr>
          <w:lang w:eastAsia="zh-CN"/>
        </w:rPr>
        <w:t xml:space="preserve"> </w:t>
      </w:r>
      <w:r w:rsidR="00E7207D">
        <w:rPr>
          <w:lang w:eastAsia="zh-CN"/>
        </w:rPr>
        <w:t>RAN1#106-e,</w:t>
      </w:r>
      <w:r w:rsidR="00B77EC6">
        <w:rPr>
          <w:lang w:eastAsia="zh-CN"/>
        </w:rPr>
        <w:t xml:space="preserve"> </w:t>
      </w:r>
      <w:r w:rsidR="00B77EC6">
        <w:t>Huawei, HiSilicon, Aug. 16-27, 2021</w:t>
      </w:r>
      <w:r w:rsidR="00B77EC6" w:rsidRPr="00BB578C">
        <w:t>.</w:t>
      </w:r>
      <w:bookmarkEnd w:id="11"/>
      <w:r w:rsidR="00B77EC6">
        <w:rPr>
          <w:lang w:eastAsia="zh-CN"/>
        </w:rPr>
        <w:t xml:space="preserve"> </w:t>
      </w:r>
    </w:p>
    <w:p w14:paraId="33742800" w14:textId="1F489FFE" w:rsidR="00116221" w:rsidRDefault="00116221" w:rsidP="002D119C">
      <w:pPr>
        <w:pStyle w:val="a7"/>
        <w:autoSpaceDE/>
        <w:autoSpaceDN/>
        <w:adjustRightInd/>
        <w:snapToGrid/>
        <w:spacing w:after="0"/>
        <w:ind w:left="360" w:firstLineChars="0" w:firstLine="0"/>
      </w:pPr>
    </w:p>
    <w:p w14:paraId="54A0BDA9" w14:textId="1510C528" w:rsidR="00116221" w:rsidRDefault="00116221" w:rsidP="00116221">
      <w:pPr>
        <w:pStyle w:val="1"/>
        <w:numPr>
          <w:ilvl w:val="0"/>
          <w:numId w:val="0"/>
        </w:numPr>
        <w:ind w:left="432" w:hanging="432"/>
      </w:pPr>
      <w:r>
        <w:t>Appendix</w:t>
      </w:r>
    </w:p>
    <w:p w14:paraId="2061CF8F" w14:textId="35836376" w:rsidR="00921F40" w:rsidRPr="002D119C" w:rsidRDefault="00921F40" w:rsidP="002D119C">
      <w:pPr>
        <w:rPr>
          <w:lang w:eastAsia="zh-CN"/>
        </w:rPr>
      </w:pPr>
      <w:r>
        <w:rPr>
          <w:rFonts w:hint="eastAsia"/>
          <w:lang w:eastAsia="zh-CN"/>
        </w:rPr>
        <w:t>T</w:t>
      </w:r>
      <w:r>
        <w:rPr>
          <w:lang w:eastAsia="zh-CN"/>
        </w:rPr>
        <w:t xml:space="preserve">he PDCCH monitoring occasions associated with the actual transmitted SSB for paging and OSI are present in this appendix for reference of </w:t>
      </w:r>
      <w:r w:rsidR="00006393">
        <w:rPr>
          <w:lang w:eastAsia="zh-CN"/>
        </w:rPr>
        <w:t xml:space="preserve">discussion for beam sweeping for MTCH. </w:t>
      </w:r>
    </w:p>
    <w:p w14:paraId="713C0112" w14:textId="79B5C6D3" w:rsidR="00116221" w:rsidRDefault="00116221" w:rsidP="002D119C">
      <w:pPr>
        <w:pStyle w:val="2"/>
        <w:numPr>
          <w:ilvl w:val="0"/>
          <w:numId w:val="0"/>
        </w:numPr>
        <w:ind w:left="576" w:hanging="576"/>
        <w:rPr>
          <w:rFonts w:eastAsiaTheme="minorEastAsia"/>
          <w:lang w:eastAsia="zh-CN"/>
        </w:rPr>
      </w:pPr>
      <w:r>
        <w:t>Paging</w:t>
      </w:r>
    </w:p>
    <w:p w14:paraId="2601FA2A" w14:textId="77777777" w:rsidR="00116221" w:rsidRDefault="00116221" w:rsidP="00116221">
      <w:pPr>
        <w:rPr>
          <w:lang w:eastAsia="ko-KR"/>
        </w:rPr>
      </w:pPr>
      <w:r>
        <w:rPr>
          <w:szCs w:val="20"/>
          <w:lang w:eastAsia="zh-CN"/>
        </w:rPr>
        <w:t xml:space="preserve">UE calculates the index of PO determined by </w:t>
      </w:r>
      <w:r w:rsidRPr="00FD3329">
        <w:t>i_s = floor (UE_ID/N) mod Ns</w:t>
      </w:r>
      <w:r>
        <w:t xml:space="preserve">, as illustrated in TS 38.304. </w:t>
      </w:r>
      <w:r w:rsidRPr="00FD3329">
        <w:rPr>
          <w:lang w:eastAsia="zh-CN"/>
        </w:rPr>
        <w:t xml:space="preserve">When </w:t>
      </w:r>
      <w:r w:rsidRPr="00FD3329">
        <w:rPr>
          <w:i/>
        </w:rPr>
        <w:t>SearchSpaceId</w:t>
      </w:r>
      <w:r w:rsidRPr="00FD3329">
        <w:t xml:space="preserve"> </w:t>
      </w:r>
      <w:r w:rsidRPr="00FD3329">
        <w:rPr>
          <w:lang w:eastAsia="zh-CN"/>
        </w:rPr>
        <w:t xml:space="preserve">other than 0 is configured for </w:t>
      </w:r>
      <w:r w:rsidRPr="00FD3329">
        <w:rPr>
          <w:i/>
        </w:rPr>
        <w:t>pagingSearchSpace</w:t>
      </w:r>
      <w:r w:rsidRPr="00FD3329">
        <w:rPr>
          <w:i/>
          <w:lang w:eastAsia="zh-CN"/>
        </w:rPr>
        <w:t xml:space="preserve">, </w:t>
      </w:r>
      <w:r w:rsidRPr="00FD3329">
        <w:t>the UE monitors the (i_s + 1)</w:t>
      </w:r>
      <w:r w:rsidRPr="00FD3329">
        <w:rPr>
          <w:vertAlign w:val="superscript"/>
        </w:rPr>
        <w:t>th</w:t>
      </w:r>
      <w:r w:rsidRPr="00FD3329">
        <w:t xml:space="preserve"> PO.</w:t>
      </w:r>
      <w:r w:rsidRPr="00FD3329">
        <w:rPr>
          <w:lang w:eastAsia="ko-KR"/>
        </w:rPr>
        <w:t xml:space="preserve"> A</w:t>
      </w:r>
      <w:r w:rsidRPr="00FD3329">
        <w:t xml:space="preserve"> PO </w:t>
      </w:r>
      <w:r w:rsidRPr="00FD3329">
        <w:rPr>
          <w:lang w:eastAsia="ko-KR"/>
        </w:rPr>
        <w:t xml:space="preserve">is a set of 'S*X ' consecutive </w:t>
      </w:r>
      <w:r w:rsidRPr="00FD3329">
        <w:t>PDCCH monitoring occasion</w:t>
      </w:r>
      <w:r w:rsidRPr="00FD3329">
        <w:rPr>
          <w:lang w:eastAsia="ko-KR"/>
        </w:rPr>
        <w:t xml:space="preserve">s </w:t>
      </w:r>
      <w:r w:rsidRPr="00FD3329">
        <w:t>where</w:t>
      </w:r>
      <w:r w:rsidRPr="00FD3329">
        <w:rPr>
          <w:lang w:eastAsia="ko-KR"/>
        </w:rPr>
        <w:t xml:space="preserve"> 'S'</w:t>
      </w:r>
      <w:r w:rsidRPr="00FD3329">
        <w:t xml:space="preserve"> is the number of actual transmitted SSBs determined according to </w:t>
      </w:r>
      <w:r w:rsidRPr="00FD3329">
        <w:rPr>
          <w:i/>
        </w:rPr>
        <w:t>ssb-PositionsInBurst</w:t>
      </w:r>
      <w:r w:rsidRPr="00FD3329">
        <w:t xml:space="preserve"> in</w:t>
      </w:r>
      <w:r w:rsidRPr="00FD3329">
        <w:rPr>
          <w:i/>
        </w:rPr>
        <w:t xml:space="preserve"> SIB1</w:t>
      </w:r>
      <w:r w:rsidRPr="00FD3329">
        <w:t xml:space="preserve"> and X is the </w:t>
      </w:r>
      <w:r w:rsidRPr="00FD3329">
        <w:rPr>
          <w:i/>
        </w:rPr>
        <w:t>nrofPDCCH-</w:t>
      </w:r>
      <w:r w:rsidRPr="002D6AA5">
        <w:rPr>
          <w:i/>
        </w:rPr>
        <w:t>MonitoringOccasionPerSSB-InPO</w:t>
      </w:r>
      <w:r w:rsidRPr="002D6AA5">
        <w:rPr>
          <w:lang w:eastAsia="ko-KR"/>
        </w:rPr>
        <w:t xml:space="preserve"> if configured or is equal to 1 otherwise. The</w:t>
      </w:r>
      <w:r w:rsidRPr="002D6AA5">
        <w:t xml:space="preserve"> [x*S+K]</w:t>
      </w:r>
      <w:r w:rsidRPr="002D6AA5">
        <w:rPr>
          <w:vertAlign w:val="superscript"/>
        </w:rPr>
        <w:t>th</w:t>
      </w:r>
      <w:r w:rsidRPr="002D6AA5">
        <w:t xml:space="preserve"> </w:t>
      </w:r>
      <w:r w:rsidRPr="002D6AA5">
        <w:rPr>
          <w:lang w:eastAsia="ko-KR"/>
        </w:rPr>
        <w:t xml:space="preserve">PDCCH </w:t>
      </w:r>
      <w:r w:rsidRPr="002D6AA5">
        <w:t xml:space="preserve">monitoring occasion </w:t>
      </w:r>
      <w:r w:rsidRPr="002D6AA5">
        <w:rPr>
          <w:lang w:eastAsia="ko-KR"/>
        </w:rPr>
        <w:t xml:space="preserve">for paging </w:t>
      </w:r>
      <w:r w:rsidRPr="002D6AA5">
        <w:t>in the PO correspond</w:t>
      </w:r>
      <w:r w:rsidRPr="002D6AA5">
        <w:rPr>
          <w:lang w:eastAsia="ko-KR"/>
        </w:rPr>
        <w:t>s</w:t>
      </w:r>
      <w:r w:rsidRPr="002D6AA5">
        <w:t xml:space="preserve"> to the K</w:t>
      </w:r>
      <w:r w:rsidRPr="002D6AA5">
        <w:rPr>
          <w:vertAlign w:val="superscript"/>
          <w:lang w:eastAsia="ko-KR"/>
        </w:rPr>
        <w:t>th</w:t>
      </w:r>
      <w:r w:rsidRPr="002D6AA5">
        <w:rPr>
          <w:lang w:eastAsia="ko-KR"/>
        </w:rPr>
        <w:t xml:space="preserve"> </w:t>
      </w:r>
      <w:r w:rsidRPr="002D6AA5">
        <w:t>transmitted SSB, where x=0,1,…,X-1, K=1,2,…,S</w:t>
      </w:r>
      <w:r w:rsidRPr="002D6AA5">
        <w:rPr>
          <w:lang w:eastAsia="ko-KR"/>
        </w:rPr>
        <w:t xml:space="preserve">. The </w:t>
      </w:r>
      <w:r w:rsidRPr="002D6AA5">
        <w:t>PDCCH monitoring occasions</w:t>
      </w:r>
      <w:r w:rsidRPr="002D6AA5">
        <w:rPr>
          <w:lang w:eastAsia="ko-KR"/>
        </w:rPr>
        <w:t xml:space="preserve"> </w:t>
      </w:r>
      <w:r w:rsidRPr="002D6AA5">
        <w:t>for</w:t>
      </w:r>
      <w:r w:rsidRPr="002D6AA5">
        <w:rPr>
          <w:lang w:eastAsia="ko-KR"/>
        </w:rPr>
        <w:t xml:space="preserve"> paging which do not overlap with UL symbols</w:t>
      </w:r>
      <w:r w:rsidRPr="00FD3329">
        <w:rPr>
          <w:lang w:eastAsia="ko-KR"/>
        </w:rPr>
        <w:t xml:space="preserve"> </w:t>
      </w:r>
      <w:r w:rsidRPr="00FD3329">
        <w:t xml:space="preserve">(determined according to </w:t>
      </w:r>
      <w:r w:rsidRPr="00FD3329">
        <w:rPr>
          <w:i/>
        </w:rPr>
        <w:t>tdd-UL-DL-ConfigurationCommon</w:t>
      </w:r>
      <w:r w:rsidRPr="00FD3329">
        <w:t>) are sequentially numbered from zero</w:t>
      </w:r>
      <w:r w:rsidRPr="00FD3329">
        <w:rPr>
          <w:lang w:eastAsia="ko-KR"/>
        </w:rPr>
        <w:t xml:space="preserve"> </w:t>
      </w:r>
      <w:r w:rsidRPr="00FD3329">
        <w:t xml:space="preserve">starting from </w:t>
      </w:r>
      <w:r w:rsidRPr="00FD3329">
        <w:rPr>
          <w:lang w:eastAsia="ko-KR"/>
        </w:rPr>
        <w:t xml:space="preserve">the </w:t>
      </w:r>
      <w:r w:rsidRPr="00FD3329">
        <w:t xml:space="preserve">first PDCCH monitoring occasion </w:t>
      </w:r>
      <w:r w:rsidRPr="00FD3329">
        <w:rPr>
          <w:lang w:eastAsia="ko-KR"/>
        </w:rPr>
        <w:t xml:space="preserve">for paging </w:t>
      </w:r>
      <w:r w:rsidRPr="00FD3329">
        <w:t>in the PF.</w:t>
      </w:r>
      <w:r w:rsidRPr="00FD3329">
        <w:rPr>
          <w:lang w:eastAsia="ko-KR"/>
        </w:rPr>
        <w:t xml:space="preserve"> </w:t>
      </w:r>
      <w:r w:rsidRPr="00FD3329">
        <w:t xml:space="preserve">When </w:t>
      </w:r>
      <w:r w:rsidRPr="00FD3329">
        <w:rPr>
          <w:i/>
        </w:rPr>
        <w:t xml:space="preserve">firstPDCCH-MonitoringOccasionOfPO </w:t>
      </w:r>
      <w:r w:rsidRPr="00FD3329">
        <w:t>is present, the starting PDCCH monitoring occasion number of (i_s + 1)</w:t>
      </w:r>
      <w:r w:rsidRPr="00FD3329">
        <w:rPr>
          <w:vertAlign w:val="superscript"/>
        </w:rPr>
        <w:t>th</w:t>
      </w:r>
      <w:r w:rsidRPr="00FD3329">
        <w:t xml:space="preserve"> PO </w:t>
      </w:r>
      <w:r w:rsidRPr="00FD3329">
        <w:rPr>
          <w:lang w:eastAsia="ko-KR"/>
        </w:rPr>
        <w:t xml:space="preserve">is </w:t>
      </w:r>
      <w:r w:rsidRPr="00FD3329">
        <w:t>the (i_s + 1)</w:t>
      </w:r>
      <w:r w:rsidRPr="00FD3329">
        <w:rPr>
          <w:vertAlign w:val="superscript"/>
        </w:rPr>
        <w:t>th</w:t>
      </w:r>
      <w:r w:rsidRPr="00FD3329">
        <w:t xml:space="preserve"> value of the </w:t>
      </w:r>
      <w:r w:rsidRPr="00FD3329">
        <w:rPr>
          <w:i/>
        </w:rPr>
        <w:t>firstPDCCH-MonitoringOccasionOfPO</w:t>
      </w:r>
      <w:r w:rsidRPr="00FD3329">
        <w:t xml:space="preserve"> parameter; </w:t>
      </w:r>
      <w:r w:rsidRPr="00FD3329">
        <w:rPr>
          <w:lang w:eastAsia="ko-KR"/>
        </w:rPr>
        <w:t xml:space="preserve">otherwise, </w:t>
      </w:r>
      <w:r w:rsidRPr="00FD3329">
        <w:t xml:space="preserve">it is equal to i_s * </w:t>
      </w:r>
      <w:r w:rsidRPr="00FD3329">
        <w:rPr>
          <w:lang w:eastAsia="ko-KR"/>
        </w:rPr>
        <w:t xml:space="preserve">S*X. If X &gt; 1, when the UE detects </w:t>
      </w:r>
      <w:r w:rsidRPr="00FD3329">
        <w:t>a PDCCH transmission addressed to P-RNTI within its PO, the UE is not required to monitor the subsequent PDCCH monitoring occasions for this PO</w:t>
      </w:r>
      <w:r w:rsidRPr="00FD3329">
        <w:rPr>
          <w:lang w:eastAsia="ko-KR"/>
        </w:rPr>
        <w:t>.</w:t>
      </w:r>
    </w:p>
    <w:p w14:paraId="34E6E304" w14:textId="07AC44F0" w:rsidR="00116221" w:rsidRDefault="002E4997" w:rsidP="00116221">
      <w:pPr>
        <w:rPr>
          <w:szCs w:val="20"/>
        </w:rPr>
      </w:pPr>
      <w:r>
        <w:rPr>
          <w:szCs w:val="20"/>
          <w:lang w:eastAsia="zh-CN"/>
        </w:rPr>
        <w:fldChar w:fldCharType="begin"/>
      </w:r>
      <w:r>
        <w:rPr>
          <w:szCs w:val="20"/>
          <w:lang w:eastAsia="zh-CN"/>
        </w:rPr>
        <w:instrText xml:space="preserve"> REF _Ref71660368 \h </w:instrText>
      </w:r>
      <w:r>
        <w:rPr>
          <w:szCs w:val="20"/>
          <w:lang w:eastAsia="zh-CN"/>
        </w:rPr>
      </w:r>
      <w:r>
        <w:rPr>
          <w:szCs w:val="20"/>
          <w:lang w:eastAsia="zh-CN"/>
        </w:rPr>
        <w:fldChar w:fldCharType="separate"/>
      </w:r>
      <w:r w:rsidR="00812DEB">
        <w:t xml:space="preserve">Figure </w:t>
      </w:r>
      <w:r w:rsidR="00812DEB">
        <w:rPr>
          <w:noProof/>
        </w:rPr>
        <w:t>2</w:t>
      </w:r>
      <w:r>
        <w:rPr>
          <w:szCs w:val="20"/>
          <w:lang w:eastAsia="zh-CN"/>
        </w:rPr>
        <w:fldChar w:fldCharType="end"/>
      </w:r>
      <w:r w:rsidR="00116221">
        <w:rPr>
          <w:szCs w:val="20"/>
          <w:lang w:eastAsia="zh-CN"/>
        </w:rPr>
        <w:t xml:space="preserve"> gives an example of beam sweeping for paging not using SS0. UE1 monitors the 4 PDCCH monitoring occasions (MOs) which associate with 4 </w:t>
      </w:r>
      <w:r w:rsidR="00116221" w:rsidRPr="00585B30">
        <w:t xml:space="preserve">actual </w:t>
      </w:r>
      <w:r w:rsidR="00116221">
        <w:rPr>
          <w:szCs w:val="20"/>
          <w:lang w:eastAsia="zh-CN"/>
        </w:rPr>
        <w:t xml:space="preserve">transmitted SSBs within PO1, and UE2 monitors the 4 PDCCH MOs which also associate with 4 </w:t>
      </w:r>
      <w:r w:rsidR="00116221" w:rsidRPr="00585B30">
        <w:t xml:space="preserve">actual </w:t>
      </w:r>
      <w:r w:rsidR="00116221">
        <w:rPr>
          <w:szCs w:val="20"/>
          <w:lang w:eastAsia="zh-CN"/>
        </w:rPr>
        <w:t>transmitted SSBs within PO2. The UE only monitors one PO.</w:t>
      </w:r>
    </w:p>
    <w:p w14:paraId="189FEE6A" w14:textId="77777777" w:rsidR="00116221" w:rsidRDefault="00116221" w:rsidP="00116221">
      <w:pPr>
        <w:keepNext/>
        <w:jc w:val="center"/>
      </w:pPr>
      <w:r>
        <w:rPr>
          <w:noProof/>
          <w:lang w:eastAsia="zh-CN"/>
        </w:rPr>
        <w:drawing>
          <wp:inline distT="0" distB="0" distL="0" distR="0" wp14:anchorId="013C9147" wp14:editId="0B9E0E50">
            <wp:extent cx="5916295" cy="1256030"/>
            <wp:effectExtent l="0" t="0" r="8255" b="127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16295" cy="1256030"/>
                    </a:xfrm>
                    <a:prstGeom prst="rect">
                      <a:avLst/>
                    </a:prstGeom>
                  </pic:spPr>
                </pic:pic>
              </a:graphicData>
            </a:graphic>
          </wp:inline>
        </w:drawing>
      </w:r>
    </w:p>
    <w:p w14:paraId="4A8A29CE" w14:textId="2CC7CA11" w:rsidR="00116221" w:rsidRDefault="00116221" w:rsidP="00116221">
      <w:pPr>
        <w:pStyle w:val="a5"/>
      </w:pPr>
      <w:bookmarkStart w:id="12" w:name="_Ref71660368"/>
      <w:r>
        <w:t xml:space="preserve">Figure </w:t>
      </w:r>
      <w:r>
        <w:rPr>
          <w:noProof/>
        </w:rPr>
        <w:fldChar w:fldCharType="begin"/>
      </w:r>
      <w:r>
        <w:rPr>
          <w:noProof/>
        </w:rPr>
        <w:instrText xml:space="preserve"> SEQ Figure \* ARABIC </w:instrText>
      </w:r>
      <w:r>
        <w:rPr>
          <w:noProof/>
        </w:rPr>
        <w:fldChar w:fldCharType="separate"/>
      </w:r>
      <w:r w:rsidR="00812DEB">
        <w:rPr>
          <w:noProof/>
        </w:rPr>
        <w:t>2</w:t>
      </w:r>
      <w:r>
        <w:rPr>
          <w:noProof/>
        </w:rPr>
        <w:fldChar w:fldCharType="end"/>
      </w:r>
      <w:bookmarkEnd w:id="12"/>
      <w:r>
        <w:t>: Beam sweeping for paging not using SS0</w:t>
      </w:r>
    </w:p>
    <w:p w14:paraId="3172A0C0" w14:textId="77777777" w:rsidR="00116221" w:rsidRPr="004236A9" w:rsidRDefault="00116221" w:rsidP="002D119C">
      <w:pPr>
        <w:pStyle w:val="2"/>
        <w:numPr>
          <w:ilvl w:val="0"/>
          <w:numId w:val="0"/>
        </w:numPr>
        <w:ind w:left="576" w:hanging="576"/>
        <w:rPr>
          <w:lang w:eastAsia="zh-CN"/>
        </w:rPr>
      </w:pPr>
      <w:r>
        <w:rPr>
          <w:rFonts w:hint="eastAsia"/>
          <w:lang w:eastAsia="zh-CN"/>
        </w:rPr>
        <w:t>O</w:t>
      </w:r>
      <w:r>
        <w:rPr>
          <w:lang w:eastAsia="zh-CN"/>
        </w:rPr>
        <w:t>SI</w:t>
      </w:r>
    </w:p>
    <w:p w14:paraId="158DA238" w14:textId="77777777" w:rsidR="00116221" w:rsidRPr="00D96C74" w:rsidRDefault="00116221" w:rsidP="00116221">
      <w:r>
        <w:t>According to TS 38.331, f</w:t>
      </w:r>
      <w:r w:rsidRPr="00D96C74">
        <w:t xml:space="preserve">or SI message acquisition PDCCH monitoring occasion(s) are determined according to </w:t>
      </w:r>
      <w:r w:rsidRPr="00D96C74">
        <w:rPr>
          <w:i/>
        </w:rPr>
        <w:t>searchSpaceOtherSystemInformation</w:t>
      </w:r>
      <w:r w:rsidRPr="00D96C74">
        <w:t xml:space="preserve">. If </w:t>
      </w:r>
      <w:r w:rsidRPr="00D96C74">
        <w:rPr>
          <w:i/>
        </w:rPr>
        <w:t>searchSpaceOtherSystemInformation</w:t>
      </w:r>
      <w:r w:rsidRPr="00D96C74">
        <w:t xml:space="preserve"> is set to zero, PDCCH monitoring occasions for SI message reception in SI-window are same as PDCCH monitoring occasions for </w:t>
      </w:r>
      <w:r w:rsidRPr="00D96C74">
        <w:rPr>
          <w:i/>
        </w:rPr>
        <w:t>SIB1</w:t>
      </w:r>
      <w:r w:rsidRPr="00D96C74">
        <w:t xml:space="preserve"> where the mapping between PDCCH monitoring occasions and SSBs is specified in TS 38.213. If </w:t>
      </w:r>
      <w:r w:rsidRPr="00D96C74">
        <w:rPr>
          <w:i/>
        </w:rPr>
        <w:t>searchSpaceOtherSystemInformation</w:t>
      </w:r>
      <w:r w:rsidRPr="00D96C74">
        <w:t xml:space="preserve"> is not set to zero, PDCCH monitoring occasions for SI message are determined based on search space indicated by </w:t>
      </w:r>
      <w:r w:rsidRPr="00D96C74">
        <w:rPr>
          <w:i/>
        </w:rPr>
        <w:t>searchSpaceOtherSystemInformation</w:t>
      </w:r>
      <w:r w:rsidRPr="00D96C74">
        <w:t xml:space="preserve">. PDCCH monitoring occasions for SI message which are not overlapping with UL symbols (determined according </w:t>
      </w:r>
      <w:r w:rsidRPr="00585B30">
        <w:t xml:space="preserve">to </w:t>
      </w:r>
      <w:r w:rsidRPr="00585B30">
        <w:rPr>
          <w:i/>
        </w:rPr>
        <w:t>tdd-UL-DL-ConfigurationCommon</w:t>
      </w:r>
      <w:r w:rsidRPr="00585B30">
        <w:t>) are sequentially numbered from one in the SI window. The [x×N+K]</w:t>
      </w:r>
      <w:r w:rsidRPr="00585B30">
        <w:rPr>
          <w:vertAlign w:val="superscript"/>
        </w:rPr>
        <w:t>th</w:t>
      </w:r>
      <w:r w:rsidRPr="00585B30">
        <w:t xml:space="preserve"> PDCCH monitoring occasion (s) for SI message in SI-window corresponds to the K</w:t>
      </w:r>
      <w:r w:rsidRPr="00585B30">
        <w:rPr>
          <w:vertAlign w:val="superscript"/>
        </w:rPr>
        <w:t>th</w:t>
      </w:r>
      <w:r w:rsidRPr="00585B30">
        <w:t xml:space="preserve"> transmitted SSB, where x = 0, 1, ...X-1, K = 1, 2, …N, N is the number of actual transmitted SSBs determined according to </w:t>
      </w:r>
      <w:r w:rsidRPr="00585B30">
        <w:rPr>
          <w:i/>
        </w:rPr>
        <w:t>ssb-PositionsInBurst</w:t>
      </w:r>
      <w:r w:rsidRPr="00585B30">
        <w:t xml:space="preserve"> in </w:t>
      </w:r>
      <w:r w:rsidRPr="00585B30">
        <w:rPr>
          <w:i/>
        </w:rPr>
        <w:t>SIB1</w:t>
      </w:r>
      <w:r w:rsidRPr="00585B30">
        <w:t xml:space="preserve"> and X is equ</w:t>
      </w:r>
      <w:r w:rsidRPr="00D96C74">
        <w:t xml:space="preserve">al to CEIL(number of PDCCH monitoring occasions in SI-window/N). The actual transmitted SSBs are sequentially numbered from one </w:t>
      </w:r>
      <w:r w:rsidRPr="00D96C74">
        <w:lastRenderedPageBreak/>
        <w:t>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p>
    <w:p w14:paraId="75950838" w14:textId="510055F6" w:rsidR="00116221" w:rsidRDefault="002E4997" w:rsidP="00116221">
      <w:pPr>
        <w:rPr>
          <w:szCs w:val="20"/>
        </w:rPr>
      </w:pPr>
      <w:r>
        <w:rPr>
          <w:szCs w:val="20"/>
        </w:rPr>
        <w:fldChar w:fldCharType="begin"/>
      </w:r>
      <w:r>
        <w:rPr>
          <w:szCs w:val="20"/>
        </w:rPr>
        <w:instrText xml:space="preserve"> REF _Ref71660374 \h </w:instrText>
      </w:r>
      <w:r>
        <w:rPr>
          <w:szCs w:val="20"/>
        </w:rPr>
      </w:r>
      <w:r>
        <w:rPr>
          <w:szCs w:val="20"/>
        </w:rPr>
        <w:fldChar w:fldCharType="separate"/>
      </w:r>
      <w:r w:rsidR="00812DEB">
        <w:t xml:space="preserve">Figure </w:t>
      </w:r>
      <w:r w:rsidR="00812DEB">
        <w:rPr>
          <w:noProof/>
        </w:rPr>
        <w:t>3</w:t>
      </w:r>
      <w:r>
        <w:rPr>
          <w:szCs w:val="20"/>
        </w:rPr>
        <w:fldChar w:fldCharType="end"/>
      </w:r>
      <w:r w:rsidR="00116221">
        <w:rPr>
          <w:szCs w:val="20"/>
          <w:lang w:eastAsia="zh-CN"/>
        </w:rPr>
        <w:t xml:space="preserve"> gives an example of beam sweeping for other system information (OSI) not using SS0. In the SI window, 8 PDCCH MOs are mapping to 4 actual transmitted SSBs.</w:t>
      </w:r>
    </w:p>
    <w:p w14:paraId="7169504A" w14:textId="77777777" w:rsidR="00116221" w:rsidRDefault="00116221" w:rsidP="00116221">
      <w:pPr>
        <w:keepNext/>
        <w:jc w:val="center"/>
      </w:pPr>
      <w:r>
        <w:rPr>
          <w:noProof/>
          <w:lang w:eastAsia="zh-CN"/>
        </w:rPr>
        <w:drawing>
          <wp:inline distT="0" distB="0" distL="0" distR="0" wp14:anchorId="4997CB69" wp14:editId="5F6350E6">
            <wp:extent cx="5916295" cy="1014730"/>
            <wp:effectExtent l="0" t="0" r="8255"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16295" cy="1014730"/>
                    </a:xfrm>
                    <a:prstGeom prst="rect">
                      <a:avLst/>
                    </a:prstGeom>
                  </pic:spPr>
                </pic:pic>
              </a:graphicData>
            </a:graphic>
          </wp:inline>
        </w:drawing>
      </w:r>
    </w:p>
    <w:p w14:paraId="703A2223" w14:textId="361E6B1B" w:rsidR="00116221" w:rsidRDefault="00116221" w:rsidP="00116221">
      <w:pPr>
        <w:pStyle w:val="a5"/>
      </w:pPr>
      <w:bookmarkStart w:id="13" w:name="_Ref71660374"/>
      <w:r>
        <w:t xml:space="preserve">Figure </w:t>
      </w:r>
      <w:r>
        <w:rPr>
          <w:noProof/>
        </w:rPr>
        <w:fldChar w:fldCharType="begin"/>
      </w:r>
      <w:r>
        <w:rPr>
          <w:noProof/>
        </w:rPr>
        <w:instrText xml:space="preserve"> SEQ Figure \* ARABIC </w:instrText>
      </w:r>
      <w:r>
        <w:rPr>
          <w:noProof/>
        </w:rPr>
        <w:fldChar w:fldCharType="separate"/>
      </w:r>
      <w:r w:rsidR="00812DEB">
        <w:rPr>
          <w:noProof/>
        </w:rPr>
        <w:t>3</w:t>
      </w:r>
      <w:r>
        <w:rPr>
          <w:noProof/>
        </w:rPr>
        <w:fldChar w:fldCharType="end"/>
      </w:r>
      <w:bookmarkEnd w:id="13"/>
      <w:r>
        <w:t>:</w:t>
      </w:r>
      <w:r w:rsidRPr="005F02A4">
        <w:t xml:space="preserve"> </w:t>
      </w:r>
      <w:r>
        <w:t>Beam sweeping for OSI not using SS0</w:t>
      </w:r>
    </w:p>
    <w:p w14:paraId="3F684C39" w14:textId="77777777" w:rsidR="00116221" w:rsidRPr="00E84D3E" w:rsidRDefault="00116221" w:rsidP="002D119C"/>
    <w:p w14:paraId="402E8B3F" w14:textId="77777777" w:rsidR="00116221" w:rsidRPr="00BB578C" w:rsidRDefault="00116221" w:rsidP="002D119C">
      <w:pPr>
        <w:pStyle w:val="a7"/>
        <w:autoSpaceDE/>
        <w:autoSpaceDN/>
        <w:adjustRightInd/>
        <w:snapToGrid/>
        <w:spacing w:after="0"/>
        <w:ind w:left="360" w:firstLineChars="0" w:firstLine="0"/>
      </w:pPr>
    </w:p>
    <w:sectPr w:rsidR="00116221" w:rsidRPr="00BB578C" w:rsidSect="009040A4">
      <w:pgSz w:w="11906" w:h="16838"/>
      <w:pgMar w:top="1440" w:right="1151" w:bottom="1168"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A5D404" w14:textId="77777777" w:rsidR="00E47176" w:rsidRDefault="00E47176" w:rsidP="00AC72B5">
      <w:pPr>
        <w:spacing w:after="0"/>
      </w:pPr>
      <w:r>
        <w:separator/>
      </w:r>
    </w:p>
  </w:endnote>
  <w:endnote w:type="continuationSeparator" w:id="0">
    <w:p w14:paraId="7B5CAE86" w14:textId="77777777" w:rsidR="00E47176" w:rsidRDefault="00E47176" w:rsidP="00AC72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B52495" w14:textId="77777777" w:rsidR="00E47176" w:rsidRDefault="00E47176" w:rsidP="00AC72B5">
      <w:pPr>
        <w:spacing w:after="0"/>
      </w:pPr>
      <w:r>
        <w:separator/>
      </w:r>
    </w:p>
  </w:footnote>
  <w:footnote w:type="continuationSeparator" w:id="0">
    <w:p w14:paraId="520AC015" w14:textId="77777777" w:rsidR="00E47176" w:rsidRDefault="00E47176" w:rsidP="00AC72B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F400B"/>
    <w:multiLevelType w:val="hybridMultilevel"/>
    <w:tmpl w:val="955ECAC2"/>
    <w:lvl w:ilvl="0" w:tplc="FAD2FD1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4501E8"/>
    <w:multiLevelType w:val="hybridMultilevel"/>
    <w:tmpl w:val="BCA490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8F0699"/>
    <w:multiLevelType w:val="hybridMultilevel"/>
    <w:tmpl w:val="9B06D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D95936"/>
    <w:multiLevelType w:val="hybridMultilevel"/>
    <w:tmpl w:val="1868D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9E20C8"/>
    <w:multiLevelType w:val="hybridMultilevel"/>
    <w:tmpl w:val="A82661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970DE2"/>
    <w:multiLevelType w:val="hybridMultilevel"/>
    <w:tmpl w:val="84867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19877AF4"/>
    <w:multiLevelType w:val="hybridMultilevel"/>
    <w:tmpl w:val="8BD022D0"/>
    <w:lvl w:ilvl="0" w:tplc="B00400FC">
      <w:start w:val="1"/>
      <w:numFmt w:val="bullet"/>
      <w:lvlText w:val=""/>
      <w:lvlJc w:val="left"/>
      <w:pPr>
        <w:tabs>
          <w:tab w:val="num" w:pos="360"/>
        </w:tabs>
        <w:ind w:left="360" w:hanging="360"/>
      </w:pPr>
      <w:rPr>
        <w:rFonts w:ascii="Wingdings" w:hAnsi="Wingdings" w:hint="default"/>
      </w:rPr>
    </w:lvl>
    <w:lvl w:ilvl="1" w:tplc="FAD2FD18">
      <w:numFmt w:val="bullet"/>
      <w:lvlText w:val="•"/>
      <w:lvlJc w:val="left"/>
      <w:pPr>
        <w:tabs>
          <w:tab w:val="num" w:pos="1080"/>
        </w:tabs>
        <w:ind w:left="1080" w:hanging="360"/>
      </w:pPr>
      <w:rPr>
        <w:rFonts w:ascii="Arial" w:hAnsi="Arial" w:hint="default"/>
      </w:rPr>
    </w:lvl>
    <w:lvl w:ilvl="2" w:tplc="04090003">
      <w:start w:val="1"/>
      <w:numFmt w:val="bullet"/>
      <w:lvlText w:val=""/>
      <w:lvlJc w:val="left"/>
      <w:pPr>
        <w:tabs>
          <w:tab w:val="num" w:pos="1800"/>
        </w:tabs>
        <w:ind w:left="1800" w:hanging="360"/>
      </w:pPr>
      <w:rPr>
        <w:rFonts w:ascii="Wingdings" w:hAnsi="Wingdings" w:hint="default"/>
      </w:rPr>
    </w:lvl>
    <w:lvl w:ilvl="3" w:tplc="0409000F">
      <w:start w:val="1"/>
      <w:numFmt w:val="decimal"/>
      <w:lvlText w:val="%4."/>
      <w:lvlJc w:val="left"/>
      <w:pPr>
        <w:tabs>
          <w:tab w:val="num" w:pos="2520"/>
        </w:tabs>
        <w:ind w:left="2520" w:hanging="360"/>
      </w:pPr>
      <w:rPr>
        <w:rFonts w:hint="default"/>
      </w:rPr>
    </w:lvl>
    <w:lvl w:ilvl="4" w:tplc="E4E6D2CE">
      <w:start w:val="1"/>
      <w:numFmt w:val="lowerLetter"/>
      <w:lvlText w:val="(%5)"/>
      <w:lvlJc w:val="left"/>
      <w:pPr>
        <w:ind w:left="3240" w:hanging="360"/>
      </w:pPr>
      <w:rPr>
        <w:rFonts w:hint="default"/>
      </w:rPr>
    </w:lvl>
    <w:lvl w:ilvl="5" w:tplc="9CD4DE88" w:tentative="1">
      <w:start w:val="1"/>
      <w:numFmt w:val="bullet"/>
      <w:lvlText w:val=""/>
      <w:lvlJc w:val="left"/>
      <w:pPr>
        <w:tabs>
          <w:tab w:val="num" w:pos="3960"/>
        </w:tabs>
        <w:ind w:left="3960" w:hanging="360"/>
      </w:pPr>
      <w:rPr>
        <w:rFonts w:ascii="Wingdings" w:hAnsi="Wingdings" w:hint="default"/>
      </w:rPr>
    </w:lvl>
    <w:lvl w:ilvl="6" w:tplc="C1322AB0" w:tentative="1">
      <w:start w:val="1"/>
      <w:numFmt w:val="bullet"/>
      <w:lvlText w:val=""/>
      <w:lvlJc w:val="left"/>
      <w:pPr>
        <w:tabs>
          <w:tab w:val="num" w:pos="4680"/>
        </w:tabs>
        <w:ind w:left="4680" w:hanging="360"/>
      </w:pPr>
      <w:rPr>
        <w:rFonts w:ascii="Wingdings" w:hAnsi="Wingdings" w:hint="default"/>
      </w:rPr>
    </w:lvl>
    <w:lvl w:ilvl="7" w:tplc="193A4186" w:tentative="1">
      <w:start w:val="1"/>
      <w:numFmt w:val="bullet"/>
      <w:lvlText w:val=""/>
      <w:lvlJc w:val="left"/>
      <w:pPr>
        <w:tabs>
          <w:tab w:val="num" w:pos="5400"/>
        </w:tabs>
        <w:ind w:left="5400" w:hanging="360"/>
      </w:pPr>
      <w:rPr>
        <w:rFonts w:ascii="Wingdings" w:hAnsi="Wingdings" w:hint="default"/>
      </w:rPr>
    </w:lvl>
    <w:lvl w:ilvl="8" w:tplc="0C0EC8D4"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A86340A"/>
    <w:multiLevelType w:val="hybridMultilevel"/>
    <w:tmpl w:val="5860D04C"/>
    <w:lvl w:ilvl="0" w:tplc="ABA8E1D6">
      <w:start w:val="1"/>
      <w:numFmt w:val="bullet"/>
      <w:lvlText w:val="•"/>
      <w:lvlJc w:val="left"/>
      <w:pPr>
        <w:tabs>
          <w:tab w:val="num" w:pos="720"/>
        </w:tabs>
        <w:ind w:left="720" w:hanging="360"/>
      </w:pPr>
      <w:rPr>
        <w:rFonts w:ascii="Arial" w:hAnsi="Arial" w:hint="default"/>
      </w:rPr>
    </w:lvl>
    <w:lvl w:ilvl="1" w:tplc="6CC6843C">
      <w:start w:val="1"/>
      <w:numFmt w:val="bullet"/>
      <w:lvlText w:val="•"/>
      <w:lvlJc w:val="left"/>
      <w:pPr>
        <w:tabs>
          <w:tab w:val="num" w:pos="1440"/>
        </w:tabs>
        <w:ind w:left="1440" w:hanging="360"/>
      </w:pPr>
      <w:rPr>
        <w:rFonts w:ascii="Arial" w:hAnsi="Arial" w:hint="default"/>
      </w:rPr>
    </w:lvl>
    <w:lvl w:ilvl="2" w:tplc="50100AEE" w:tentative="1">
      <w:start w:val="1"/>
      <w:numFmt w:val="bullet"/>
      <w:lvlText w:val="•"/>
      <w:lvlJc w:val="left"/>
      <w:pPr>
        <w:tabs>
          <w:tab w:val="num" w:pos="2160"/>
        </w:tabs>
        <w:ind w:left="2160" w:hanging="360"/>
      </w:pPr>
      <w:rPr>
        <w:rFonts w:ascii="Arial" w:hAnsi="Arial" w:hint="default"/>
      </w:rPr>
    </w:lvl>
    <w:lvl w:ilvl="3" w:tplc="BCBE6E1E" w:tentative="1">
      <w:start w:val="1"/>
      <w:numFmt w:val="bullet"/>
      <w:lvlText w:val="•"/>
      <w:lvlJc w:val="left"/>
      <w:pPr>
        <w:tabs>
          <w:tab w:val="num" w:pos="2880"/>
        </w:tabs>
        <w:ind w:left="2880" w:hanging="360"/>
      </w:pPr>
      <w:rPr>
        <w:rFonts w:ascii="Arial" w:hAnsi="Arial" w:hint="default"/>
      </w:rPr>
    </w:lvl>
    <w:lvl w:ilvl="4" w:tplc="F11A241E" w:tentative="1">
      <w:start w:val="1"/>
      <w:numFmt w:val="bullet"/>
      <w:lvlText w:val="•"/>
      <w:lvlJc w:val="left"/>
      <w:pPr>
        <w:tabs>
          <w:tab w:val="num" w:pos="3600"/>
        </w:tabs>
        <w:ind w:left="3600" w:hanging="360"/>
      </w:pPr>
      <w:rPr>
        <w:rFonts w:ascii="Arial" w:hAnsi="Arial" w:hint="default"/>
      </w:rPr>
    </w:lvl>
    <w:lvl w:ilvl="5" w:tplc="F72E5C8C" w:tentative="1">
      <w:start w:val="1"/>
      <w:numFmt w:val="bullet"/>
      <w:lvlText w:val="•"/>
      <w:lvlJc w:val="left"/>
      <w:pPr>
        <w:tabs>
          <w:tab w:val="num" w:pos="4320"/>
        </w:tabs>
        <w:ind w:left="4320" w:hanging="360"/>
      </w:pPr>
      <w:rPr>
        <w:rFonts w:ascii="Arial" w:hAnsi="Arial" w:hint="default"/>
      </w:rPr>
    </w:lvl>
    <w:lvl w:ilvl="6" w:tplc="E7A43E32" w:tentative="1">
      <w:start w:val="1"/>
      <w:numFmt w:val="bullet"/>
      <w:lvlText w:val="•"/>
      <w:lvlJc w:val="left"/>
      <w:pPr>
        <w:tabs>
          <w:tab w:val="num" w:pos="5040"/>
        </w:tabs>
        <w:ind w:left="5040" w:hanging="360"/>
      </w:pPr>
      <w:rPr>
        <w:rFonts w:ascii="Arial" w:hAnsi="Arial" w:hint="default"/>
      </w:rPr>
    </w:lvl>
    <w:lvl w:ilvl="7" w:tplc="98A2E682" w:tentative="1">
      <w:start w:val="1"/>
      <w:numFmt w:val="bullet"/>
      <w:lvlText w:val="•"/>
      <w:lvlJc w:val="left"/>
      <w:pPr>
        <w:tabs>
          <w:tab w:val="num" w:pos="5760"/>
        </w:tabs>
        <w:ind w:left="5760" w:hanging="360"/>
      </w:pPr>
      <w:rPr>
        <w:rFonts w:ascii="Arial" w:hAnsi="Arial" w:hint="default"/>
      </w:rPr>
    </w:lvl>
    <w:lvl w:ilvl="8" w:tplc="9B6E5B6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E2D5CA5"/>
    <w:multiLevelType w:val="hybridMultilevel"/>
    <w:tmpl w:val="DECE4106"/>
    <w:lvl w:ilvl="0" w:tplc="FAD2FD1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1753950"/>
    <w:multiLevelType w:val="hybridMultilevel"/>
    <w:tmpl w:val="E2ECF7E2"/>
    <w:lvl w:ilvl="0" w:tplc="DB60718C">
      <w:start w:val="1"/>
      <w:numFmt w:val="bullet"/>
      <w:lvlText w:val="•"/>
      <w:lvlJc w:val="left"/>
      <w:pPr>
        <w:tabs>
          <w:tab w:val="num" w:pos="360"/>
        </w:tabs>
        <w:ind w:left="360" w:hanging="360"/>
      </w:pPr>
      <w:rPr>
        <w:rFonts w:ascii="Arial" w:hAnsi="Arial" w:hint="default"/>
      </w:rPr>
    </w:lvl>
    <w:lvl w:ilvl="1" w:tplc="FAD2FD18">
      <w:numFmt w:val="bullet"/>
      <w:lvlText w:val="•"/>
      <w:lvlJc w:val="left"/>
      <w:pPr>
        <w:tabs>
          <w:tab w:val="num" w:pos="1080"/>
        </w:tabs>
        <w:ind w:left="1080" w:hanging="360"/>
      </w:pPr>
      <w:rPr>
        <w:rFonts w:ascii="Arial" w:hAnsi="Arial" w:hint="default"/>
      </w:rPr>
    </w:lvl>
    <w:lvl w:ilvl="2" w:tplc="04090003">
      <w:start w:val="1"/>
      <w:numFmt w:val="bullet"/>
      <w:lvlText w:val=""/>
      <w:lvlJc w:val="left"/>
      <w:pPr>
        <w:tabs>
          <w:tab w:val="num" w:pos="1800"/>
        </w:tabs>
        <w:ind w:left="1800" w:hanging="360"/>
      </w:pPr>
      <w:rPr>
        <w:rFonts w:ascii="Wingdings" w:hAnsi="Wingdings" w:hint="default"/>
      </w:rPr>
    </w:lvl>
    <w:lvl w:ilvl="3" w:tplc="0409000F">
      <w:start w:val="1"/>
      <w:numFmt w:val="decimal"/>
      <w:lvlText w:val="%4."/>
      <w:lvlJc w:val="left"/>
      <w:pPr>
        <w:tabs>
          <w:tab w:val="num" w:pos="2520"/>
        </w:tabs>
        <w:ind w:left="2520" w:hanging="360"/>
      </w:pPr>
      <w:rPr>
        <w:rFonts w:hint="default"/>
      </w:rPr>
    </w:lvl>
    <w:lvl w:ilvl="4" w:tplc="E4E6D2CE">
      <w:start w:val="1"/>
      <w:numFmt w:val="lowerLetter"/>
      <w:lvlText w:val="(%5)"/>
      <w:lvlJc w:val="left"/>
      <w:pPr>
        <w:ind w:left="3240" w:hanging="360"/>
      </w:pPr>
      <w:rPr>
        <w:rFonts w:hint="default"/>
      </w:rPr>
    </w:lvl>
    <w:lvl w:ilvl="5" w:tplc="9CD4DE88" w:tentative="1">
      <w:start w:val="1"/>
      <w:numFmt w:val="bullet"/>
      <w:lvlText w:val=""/>
      <w:lvlJc w:val="left"/>
      <w:pPr>
        <w:tabs>
          <w:tab w:val="num" w:pos="3960"/>
        </w:tabs>
        <w:ind w:left="3960" w:hanging="360"/>
      </w:pPr>
      <w:rPr>
        <w:rFonts w:ascii="Wingdings" w:hAnsi="Wingdings" w:hint="default"/>
      </w:rPr>
    </w:lvl>
    <w:lvl w:ilvl="6" w:tplc="C1322AB0" w:tentative="1">
      <w:start w:val="1"/>
      <w:numFmt w:val="bullet"/>
      <w:lvlText w:val=""/>
      <w:lvlJc w:val="left"/>
      <w:pPr>
        <w:tabs>
          <w:tab w:val="num" w:pos="4680"/>
        </w:tabs>
        <w:ind w:left="4680" w:hanging="360"/>
      </w:pPr>
      <w:rPr>
        <w:rFonts w:ascii="Wingdings" w:hAnsi="Wingdings" w:hint="default"/>
      </w:rPr>
    </w:lvl>
    <w:lvl w:ilvl="7" w:tplc="193A4186" w:tentative="1">
      <w:start w:val="1"/>
      <w:numFmt w:val="bullet"/>
      <w:lvlText w:val=""/>
      <w:lvlJc w:val="left"/>
      <w:pPr>
        <w:tabs>
          <w:tab w:val="num" w:pos="5400"/>
        </w:tabs>
        <w:ind w:left="5400" w:hanging="360"/>
      </w:pPr>
      <w:rPr>
        <w:rFonts w:ascii="Wingdings" w:hAnsi="Wingdings" w:hint="default"/>
      </w:rPr>
    </w:lvl>
    <w:lvl w:ilvl="8" w:tplc="0C0EC8D4"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835AABA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5AB1018"/>
    <w:multiLevelType w:val="multilevel"/>
    <w:tmpl w:val="229878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68A54AB"/>
    <w:multiLevelType w:val="hybridMultilevel"/>
    <w:tmpl w:val="E55A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3F0AC2"/>
    <w:multiLevelType w:val="hybridMultilevel"/>
    <w:tmpl w:val="C0DA1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56E3109D"/>
    <w:multiLevelType w:val="hybridMultilevel"/>
    <w:tmpl w:val="FFDAE32E"/>
    <w:lvl w:ilvl="0" w:tplc="04987BAE">
      <w:start w:val="1"/>
      <w:numFmt w:val="bullet"/>
      <w:lvlText w:val="-"/>
      <w:lvlJc w:val="left"/>
      <w:pPr>
        <w:ind w:left="720" w:hanging="360"/>
      </w:pPr>
      <w:rPr>
        <w:rFonts w:ascii="Calibri" w:eastAsia="Times New Roman"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94004C0A">
      <w:start w:val="5"/>
      <w:numFmt w:val="bullet"/>
      <w:lvlText w:val="-"/>
      <w:lvlJc w:val="left"/>
      <w:pPr>
        <w:ind w:left="2880" w:hanging="360"/>
      </w:pPr>
      <w:rPr>
        <w:rFonts w:ascii="Times New Roman" w:eastAsia="宋体"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9FE325F"/>
    <w:multiLevelType w:val="hybridMultilevel"/>
    <w:tmpl w:val="E4D097FC"/>
    <w:lvl w:ilvl="0" w:tplc="A63861C8">
      <w:start w:val="1"/>
      <w:numFmt w:val="bullet"/>
      <w:lvlText w:val=""/>
      <w:lvlJc w:val="left"/>
      <w:pPr>
        <w:ind w:left="1004" w:hanging="360"/>
      </w:pPr>
      <w:rPr>
        <w:rFonts w:ascii="Symbol" w:hAnsi="Symbol" w:hint="default"/>
      </w:rPr>
    </w:lvl>
    <w:lvl w:ilvl="1" w:tplc="27B82176">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3963E3F"/>
    <w:multiLevelType w:val="hybridMultilevel"/>
    <w:tmpl w:val="699863EA"/>
    <w:lvl w:ilvl="0" w:tplc="A5DEB448">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C9860CB"/>
    <w:multiLevelType w:val="hybridMultilevel"/>
    <w:tmpl w:val="542A5C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FC407FE"/>
    <w:multiLevelType w:val="hybridMultilevel"/>
    <w:tmpl w:val="88BE4C0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left" w:pos="-3063"/>
        </w:tabs>
        <w:ind w:left="-3063" w:hanging="360"/>
      </w:pPr>
      <w:rPr>
        <w:rFonts w:ascii="Symbol" w:hAnsi="Symbol" w:hint="default"/>
        <w:b/>
        <w:i w:val="0"/>
        <w:color w:val="auto"/>
        <w:sz w:val="22"/>
      </w:rPr>
    </w:lvl>
    <w:lvl w:ilvl="1">
      <w:start w:val="1"/>
      <w:numFmt w:val="bullet"/>
      <w:lvlText w:val="o"/>
      <w:lvlJc w:val="left"/>
      <w:pPr>
        <w:tabs>
          <w:tab w:val="left" w:pos="-8823"/>
        </w:tabs>
        <w:ind w:left="-8823" w:hanging="360"/>
      </w:pPr>
      <w:rPr>
        <w:rFonts w:ascii="Courier New" w:hAnsi="Courier New" w:cs="Courier New" w:hint="default"/>
      </w:rPr>
    </w:lvl>
    <w:lvl w:ilvl="2">
      <w:start w:val="1"/>
      <w:numFmt w:val="bullet"/>
      <w:lvlText w:val=""/>
      <w:lvlJc w:val="left"/>
      <w:pPr>
        <w:tabs>
          <w:tab w:val="left" w:pos="-8103"/>
        </w:tabs>
        <w:ind w:left="-8103" w:hanging="360"/>
      </w:pPr>
      <w:rPr>
        <w:rFonts w:ascii="Wingdings" w:hAnsi="Wingdings" w:hint="default"/>
      </w:rPr>
    </w:lvl>
    <w:lvl w:ilvl="3">
      <w:start w:val="1"/>
      <w:numFmt w:val="bullet"/>
      <w:lvlText w:val=""/>
      <w:lvlJc w:val="left"/>
      <w:pPr>
        <w:tabs>
          <w:tab w:val="left" w:pos="-7383"/>
        </w:tabs>
        <w:ind w:left="-7383" w:hanging="360"/>
      </w:pPr>
      <w:rPr>
        <w:rFonts w:ascii="Symbol" w:hAnsi="Symbol" w:hint="default"/>
      </w:rPr>
    </w:lvl>
    <w:lvl w:ilvl="4">
      <w:start w:val="1"/>
      <w:numFmt w:val="bullet"/>
      <w:lvlText w:val="o"/>
      <w:lvlJc w:val="left"/>
      <w:pPr>
        <w:tabs>
          <w:tab w:val="left" w:pos="-6663"/>
        </w:tabs>
        <w:ind w:left="-6663" w:hanging="360"/>
      </w:pPr>
      <w:rPr>
        <w:rFonts w:ascii="Courier New" w:hAnsi="Courier New" w:cs="Courier New" w:hint="default"/>
      </w:rPr>
    </w:lvl>
    <w:lvl w:ilvl="5">
      <w:start w:val="1"/>
      <w:numFmt w:val="bullet"/>
      <w:lvlText w:val=""/>
      <w:lvlJc w:val="left"/>
      <w:pPr>
        <w:tabs>
          <w:tab w:val="left" w:pos="-5943"/>
        </w:tabs>
        <w:ind w:left="-5943" w:hanging="360"/>
      </w:pPr>
      <w:rPr>
        <w:rFonts w:ascii="Wingdings" w:hAnsi="Wingdings" w:hint="default"/>
      </w:rPr>
    </w:lvl>
    <w:lvl w:ilvl="6">
      <w:start w:val="1"/>
      <w:numFmt w:val="bullet"/>
      <w:lvlText w:val=""/>
      <w:lvlJc w:val="left"/>
      <w:pPr>
        <w:tabs>
          <w:tab w:val="left" w:pos="-5223"/>
        </w:tabs>
        <w:ind w:left="-5223" w:hanging="360"/>
      </w:pPr>
      <w:rPr>
        <w:rFonts w:ascii="Symbol" w:hAnsi="Symbol" w:hint="default"/>
      </w:rPr>
    </w:lvl>
    <w:lvl w:ilvl="7">
      <w:start w:val="1"/>
      <w:numFmt w:val="bullet"/>
      <w:lvlText w:val="o"/>
      <w:lvlJc w:val="left"/>
      <w:pPr>
        <w:tabs>
          <w:tab w:val="left" w:pos="-4503"/>
        </w:tabs>
        <w:ind w:left="-4503" w:hanging="360"/>
      </w:pPr>
      <w:rPr>
        <w:rFonts w:ascii="Courier New" w:hAnsi="Courier New" w:cs="Courier New" w:hint="default"/>
      </w:rPr>
    </w:lvl>
    <w:lvl w:ilvl="8">
      <w:start w:val="1"/>
      <w:numFmt w:val="bullet"/>
      <w:lvlText w:val=""/>
      <w:lvlJc w:val="left"/>
      <w:pPr>
        <w:tabs>
          <w:tab w:val="left" w:pos="-3783"/>
        </w:tabs>
        <w:ind w:left="-3783" w:hanging="360"/>
      </w:pPr>
      <w:rPr>
        <w:rFonts w:ascii="Wingdings" w:hAnsi="Wingdings" w:hint="default"/>
      </w:rPr>
    </w:lvl>
  </w:abstractNum>
  <w:abstractNum w:abstractNumId="27" w15:restartNumberingAfterBreak="0">
    <w:nsid w:val="715B0006"/>
    <w:multiLevelType w:val="multilevel"/>
    <w:tmpl w:val="715B00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3211BD8"/>
    <w:multiLevelType w:val="hybridMultilevel"/>
    <w:tmpl w:val="F7480C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6933035"/>
    <w:multiLevelType w:val="hybridMultilevel"/>
    <w:tmpl w:val="5E4628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9D365E9"/>
    <w:multiLevelType w:val="hybridMultilevel"/>
    <w:tmpl w:val="BCE669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D103348"/>
    <w:multiLevelType w:val="multilevel"/>
    <w:tmpl w:val="7D1033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8"/>
  </w:num>
  <w:num w:numId="3">
    <w:abstractNumId w:val="24"/>
  </w:num>
  <w:num w:numId="4">
    <w:abstractNumId w:val="30"/>
  </w:num>
  <w:num w:numId="5">
    <w:abstractNumId w:val="17"/>
  </w:num>
  <w:num w:numId="6">
    <w:abstractNumId w:val="32"/>
  </w:num>
  <w:num w:numId="7">
    <w:abstractNumId w:val="3"/>
  </w:num>
  <w:num w:numId="8">
    <w:abstractNumId w:val="12"/>
  </w:num>
  <w:num w:numId="9">
    <w:abstractNumId w:val="27"/>
  </w:num>
  <w:num w:numId="10">
    <w:abstractNumId w:val="16"/>
  </w:num>
  <w:num w:numId="11">
    <w:abstractNumId w:val="25"/>
  </w:num>
  <w:num w:numId="12">
    <w:abstractNumId w:val="1"/>
  </w:num>
  <w:num w:numId="13">
    <w:abstractNumId w:val="27"/>
  </w:num>
  <w:num w:numId="14">
    <w:abstractNumId w:val="11"/>
  </w:num>
  <w:num w:numId="15">
    <w:abstractNumId w:val="7"/>
  </w:num>
  <w:num w:numId="16">
    <w:abstractNumId w:val="5"/>
  </w:num>
  <w:num w:numId="17">
    <w:abstractNumId w:val="14"/>
  </w:num>
  <w:num w:numId="18">
    <w:abstractNumId w:val="19"/>
  </w:num>
  <w:num w:numId="19">
    <w:abstractNumId w:val="21"/>
  </w:num>
  <w:num w:numId="20">
    <w:abstractNumId w:val="23"/>
  </w:num>
  <w:num w:numId="21">
    <w:abstractNumId w:val="18"/>
  </w:num>
  <w:num w:numId="22">
    <w:abstractNumId w:val="2"/>
  </w:num>
  <w:num w:numId="23">
    <w:abstractNumId w:val="6"/>
  </w:num>
  <w:num w:numId="24">
    <w:abstractNumId w:val="13"/>
  </w:num>
  <w:num w:numId="25">
    <w:abstractNumId w:val="28"/>
  </w:num>
  <w:num w:numId="26">
    <w:abstractNumId w:val="4"/>
  </w:num>
  <w:num w:numId="27">
    <w:abstractNumId w:val="15"/>
  </w:num>
  <w:num w:numId="28">
    <w:abstractNumId w:val="22"/>
  </w:num>
  <w:num w:numId="29">
    <w:abstractNumId w:val="29"/>
  </w:num>
  <w:num w:numId="30">
    <w:abstractNumId w:val="26"/>
  </w:num>
  <w:num w:numId="31">
    <w:abstractNumId w:val="20"/>
  </w:num>
  <w:num w:numId="32">
    <w:abstractNumId w:val="31"/>
  </w:num>
  <w:num w:numId="33">
    <w:abstractNumId w:val="9"/>
  </w:num>
  <w:num w:numId="34">
    <w:abstractNumId w:val="0"/>
  </w:num>
  <w:num w:numId="3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131078"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7854"/>
    <w:rsid w:val="0000322D"/>
    <w:rsid w:val="0000505C"/>
    <w:rsid w:val="00005B0C"/>
    <w:rsid w:val="00005FFD"/>
    <w:rsid w:val="00006301"/>
    <w:rsid w:val="00006393"/>
    <w:rsid w:val="00007C00"/>
    <w:rsid w:val="00007CFF"/>
    <w:rsid w:val="000106CC"/>
    <w:rsid w:val="00010D41"/>
    <w:rsid w:val="00012502"/>
    <w:rsid w:val="00016188"/>
    <w:rsid w:val="000161C3"/>
    <w:rsid w:val="00020C62"/>
    <w:rsid w:val="0002298B"/>
    <w:rsid w:val="00022CCC"/>
    <w:rsid w:val="00024DEF"/>
    <w:rsid w:val="000251F7"/>
    <w:rsid w:val="000252DF"/>
    <w:rsid w:val="00025585"/>
    <w:rsid w:val="00025D24"/>
    <w:rsid w:val="00027A44"/>
    <w:rsid w:val="00027E5A"/>
    <w:rsid w:val="000324D3"/>
    <w:rsid w:val="00035F73"/>
    <w:rsid w:val="00041C27"/>
    <w:rsid w:val="000427BC"/>
    <w:rsid w:val="00042B7B"/>
    <w:rsid w:val="00046B91"/>
    <w:rsid w:val="000518C7"/>
    <w:rsid w:val="0005543E"/>
    <w:rsid w:val="000619DC"/>
    <w:rsid w:val="000655AC"/>
    <w:rsid w:val="00065B69"/>
    <w:rsid w:val="00066704"/>
    <w:rsid w:val="00071A5C"/>
    <w:rsid w:val="00071C5F"/>
    <w:rsid w:val="0007307A"/>
    <w:rsid w:val="00075C35"/>
    <w:rsid w:val="00076A33"/>
    <w:rsid w:val="00077530"/>
    <w:rsid w:val="00077DDD"/>
    <w:rsid w:val="00080911"/>
    <w:rsid w:val="00081EA6"/>
    <w:rsid w:val="0008308C"/>
    <w:rsid w:val="00087D70"/>
    <w:rsid w:val="00092B43"/>
    <w:rsid w:val="00092BD0"/>
    <w:rsid w:val="00095B97"/>
    <w:rsid w:val="000969B8"/>
    <w:rsid w:val="000A319F"/>
    <w:rsid w:val="000A462A"/>
    <w:rsid w:val="000A4E0C"/>
    <w:rsid w:val="000A563D"/>
    <w:rsid w:val="000A6B6A"/>
    <w:rsid w:val="000A712C"/>
    <w:rsid w:val="000B1A86"/>
    <w:rsid w:val="000B2078"/>
    <w:rsid w:val="000B4928"/>
    <w:rsid w:val="000B5F9F"/>
    <w:rsid w:val="000B63EA"/>
    <w:rsid w:val="000C2910"/>
    <w:rsid w:val="000C6055"/>
    <w:rsid w:val="000D1BFB"/>
    <w:rsid w:val="000D4F76"/>
    <w:rsid w:val="000D64A2"/>
    <w:rsid w:val="000D6A85"/>
    <w:rsid w:val="000D6BEA"/>
    <w:rsid w:val="000D72DE"/>
    <w:rsid w:val="000E0C27"/>
    <w:rsid w:val="000E0FE6"/>
    <w:rsid w:val="000E200B"/>
    <w:rsid w:val="000E2921"/>
    <w:rsid w:val="000E46ED"/>
    <w:rsid w:val="000E62EF"/>
    <w:rsid w:val="000F120F"/>
    <w:rsid w:val="000F3FEA"/>
    <w:rsid w:val="001009A0"/>
    <w:rsid w:val="0010245A"/>
    <w:rsid w:val="001032EB"/>
    <w:rsid w:val="00105196"/>
    <w:rsid w:val="00105FB4"/>
    <w:rsid w:val="00106701"/>
    <w:rsid w:val="0011113C"/>
    <w:rsid w:val="00116221"/>
    <w:rsid w:val="001200BE"/>
    <w:rsid w:val="00122184"/>
    <w:rsid w:val="00122958"/>
    <w:rsid w:val="00132913"/>
    <w:rsid w:val="00134DF6"/>
    <w:rsid w:val="00137087"/>
    <w:rsid w:val="00140875"/>
    <w:rsid w:val="00141C5B"/>
    <w:rsid w:val="00141C7B"/>
    <w:rsid w:val="0014230D"/>
    <w:rsid w:val="001438D4"/>
    <w:rsid w:val="00143C0E"/>
    <w:rsid w:val="00146002"/>
    <w:rsid w:val="0015341D"/>
    <w:rsid w:val="00153F6E"/>
    <w:rsid w:val="0016025F"/>
    <w:rsid w:val="00162BB4"/>
    <w:rsid w:val="00163AA7"/>
    <w:rsid w:val="00170359"/>
    <w:rsid w:val="00172ACB"/>
    <w:rsid w:val="00176132"/>
    <w:rsid w:val="00176997"/>
    <w:rsid w:val="00176A7A"/>
    <w:rsid w:val="00177344"/>
    <w:rsid w:val="00177AF9"/>
    <w:rsid w:val="00177B14"/>
    <w:rsid w:val="00180BB7"/>
    <w:rsid w:val="00181ACF"/>
    <w:rsid w:val="001846B6"/>
    <w:rsid w:val="00185879"/>
    <w:rsid w:val="00191B92"/>
    <w:rsid w:val="00192D8E"/>
    <w:rsid w:val="00194843"/>
    <w:rsid w:val="00196D5E"/>
    <w:rsid w:val="001A138B"/>
    <w:rsid w:val="001A1955"/>
    <w:rsid w:val="001A24D6"/>
    <w:rsid w:val="001A300D"/>
    <w:rsid w:val="001A3B3A"/>
    <w:rsid w:val="001A51D7"/>
    <w:rsid w:val="001B5592"/>
    <w:rsid w:val="001B5C85"/>
    <w:rsid w:val="001B5F1A"/>
    <w:rsid w:val="001C1730"/>
    <w:rsid w:val="001C1A02"/>
    <w:rsid w:val="001C595B"/>
    <w:rsid w:val="001C71B7"/>
    <w:rsid w:val="001D6080"/>
    <w:rsid w:val="001E3A67"/>
    <w:rsid w:val="001E408A"/>
    <w:rsid w:val="001E43CD"/>
    <w:rsid w:val="001F14FF"/>
    <w:rsid w:val="001F2069"/>
    <w:rsid w:val="001F20EA"/>
    <w:rsid w:val="001F290B"/>
    <w:rsid w:val="001F33C8"/>
    <w:rsid w:val="001F36C6"/>
    <w:rsid w:val="001F5D64"/>
    <w:rsid w:val="001F65E3"/>
    <w:rsid w:val="00201477"/>
    <w:rsid w:val="00217254"/>
    <w:rsid w:val="00220E27"/>
    <w:rsid w:val="00223051"/>
    <w:rsid w:val="002234AE"/>
    <w:rsid w:val="00227B62"/>
    <w:rsid w:val="00231DA4"/>
    <w:rsid w:val="00232A96"/>
    <w:rsid w:val="00232C3F"/>
    <w:rsid w:val="002342D8"/>
    <w:rsid w:val="00234433"/>
    <w:rsid w:val="00234BD2"/>
    <w:rsid w:val="0023597C"/>
    <w:rsid w:val="00235A7C"/>
    <w:rsid w:val="002367A4"/>
    <w:rsid w:val="00236D59"/>
    <w:rsid w:val="0024017B"/>
    <w:rsid w:val="00244CF9"/>
    <w:rsid w:val="00245552"/>
    <w:rsid w:val="002507E2"/>
    <w:rsid w:val="00251DFB"/>
    <w:rsid w:val="00252509"/>
    <w:rsid w:val="0025340E"/>
    <w:rsid w:val="002543A0"/>
    <w:rsid w:val="00255DF6"/>
    <w:rsid w:val="00256650"/>
    <w:rsid w:val="00256973"/>
    <w:rsid w:val="00256B7B"/>
    <w:rsid w:val="00257140"/>
    <w:rsid w:val="00261DB3"/>
    <w:rsid w:val="00267013"/>
    <w:rsid w:val="0026740F"/>
    <w:rsid w:val="002736E4"/>
    <w:rsid w:val="00273E3A"/>
    <w:rsid w:val="002740BC"/>
    <w:rsid w:val="002740DF"/>
    <w:rsid w:val="00274BAB"/>
    <w:rsid w:val="0027722C"/>
    <w:rsid w:val="0028135F"/>
    <w:rsid w:val="0028240F"/>
    <w:rsid w:val="00282FF0"/>
    <w:rsid w:val="002861F8"/>
    <w:rsid w:val="002904CA"/>
    <w:rsid w:val="00292BB7"/>
    <w:rsid w:val="002938B5"/>
    <w:rsid w:val="00297AC6"/>
    <w:rsid w:val="002A0077"/>
    <w:rsid w:val="002A09F0"/>
    <w:rsid w:val="002A1A51"/>
    <w:rsid w:val="002A766F"/>
    <w:rsid w:val="002A795E"/>
    <w:rsid w:val="002B1740"/>
    <w:rsid w:val="002B498E"/>
    <w:rsid w:val="002B6985"/>
    <w:rsid w:val="002B7E05"/>
    <w:rsid w:val="002C2727"/>
    <w:rsid w:val="002C296A"/>
    <w:rsid w:val="002C5190"/>
    <w:rsid w:val="002C5D52"/>
    <w:rsid w:val="002C766B"/>
    <w:rsid w:val="002C77CA"/>
    <w:rsid w:val="002C789C"/>
    <w:rsid w:val="002D119C"/>
    <w:rsid w:val="002D24B8"/>
    <w:rsid w:val="002D281B"/>
    <w:rsid w:val="002D6726"/>
    <w:rsid w:val="002D737E"/>
    <w:rsid w:val="002E0086"/>
    <w:rsid w:val="002E3319"/>
    <w:rsid w:val="002E4997"/>
    <w:rsid w:val="002E765F"/>
    <w:rsid w:val="002F2948"/>
    <w:rsid w:val="002F3AFA"/>
    <w:rsid w:val="002F715B"/>
    <w:rsid w:val="00302270"/>
    <w:rsid w:val="00302922"/>
    <w:rsid w:val="0030577F"/>
    <w:rsid w:val="0030631B"/>
    <w:rsid w:val="003067AA"/>
    <w:rsid w:val="00306FC6"/>
    <w:rsid w:val="00307567"/>
    <w:rsid w:val="00310954"/>
    <w:rsid w:val="003121B9"/>
    <w:rsid w:val="00314552"/>
    <w:rsid w:val="0032155E"/>
    <w:rsid w:val="00321BD4"/>
    <w:rsid w:val="0032223D"/>
    <w:rsid w:val="00322411"/>
    <w:rsid w:val="00323AC2"/>
    <w:rsid w:val="003254C6"/>
    <w:rsid w:val="00325753"/>
    <w:rsid w:val="00327AEB"/>
    <w:rsid w:val="00330AA9"/>
    <w:rsid w:val="00330C2D"/>
    <w:rsid w:val="003319F0"/>
    <w:rsid w:val="0033254B"/>
    <w:rsid w:val="00335450"/>
    <w:rsid w:val="0033584B"/>
    <w:rsid w:val="003404D1"/>
    <w:rsid w:val="003413EF"/>
    <w:rsid w:val="003417F4"/>
    <w:rsid w:val="00343906"/>
    <w:rsid w:val="00344031"/>
    <w:rsid w:val="003452B0"/>
    <w:rsid w:val="00350199"/>
    <w:rsid w:val="00350C62"/>
    <w:rsid w:val="0036038C"/>
    <w:rsid w:val="00365B92"/>
    <w:rsid w:val="00366B9E"/>
    <w:rsid w:val="003701B7"/>
    <w:rsid w:val="00372D95"/>
    <w:rsid w:val="00374289"/>
    <w:rsid w:val="0037520A"/>
    <w:rsid w:val="00377044"/>
    <w:rsid w:val="00377D51"/>
    <w:rsid w:val="0038540E"/>
    <w:rsid w:val="0038734F"/>
    <w:rsid w:val="00390E03"/>
    <w:rsid w:val="00393164"/>
    <w:rsid w:val="00393663"/>
    <w:rsid w:val="003937CE"/>
    <w:rsid w:val="00394207"/>
    <w:rsid w:val="00396C41"/>
    <w:rsid w:val="00397D7B"/>
    <w:rsid w:val="003A008B"/>
    <w:rsid w:val="003A0173"/>
    <w:rsid w:val="003A115B"/>
    <w:rsid w:val="003A1DC1"/>
    <w:rsid w:val="003A2954"/>
    <w:rsid w:val="003A2EBE"/>
    <w:rsid w:val="003A3026"/>
    <w:rsid w:val="003B0641"/>
    <w:rsid w:val="003B1B36"/>
    <w:rsid w:val="003B389F"/>
    <w:rsid w:val="003B53D7"/>
    <w:rsid w:val="003C2BAF"/>
    <w:rsid w:val="003C2F3A"/>
    <w:rsid w:val="003C43A7"/>
    <w:rsid w:val="003C6C78"/>
    <w:rsid w:val="003D0A7E"/>
    <w:rsid w:val="003D1961"/>
    <w:rsid w:val="003D36F5"/>
    <w:rsid w:val="003D4398"/>
    <w:rsid w:val="003D4BE1"/>
    <w:rsid w:val="003D59CA"/>
    <w:rsid w:val="003D747C"/>
    <w:rsid w:val="003E085A"/>
    <w:rsid w:val="003E5AB5"/>
    <w:rsid w:val="003E63A9"/>
    <w:rsid w:val="003E6BE9"/>
    <w:rsid w:val="003F24C0"/>
    <w:rsid w:val="003F366D"/>
    <w:rsid w:val="003F39D1"/>
    <w:rsid w:val="003F4C39"/>
    <w:rsid w:val="003F5066"/>
    <w:rsid w:val="003F5A7E"/>
    <w:rsid w:val="004016F5"/>
    <w:rsid w:val="004025EC"/>
    <w:rsid w:val="004025F5"/>
    <w:rsid w:val="00403FE0"/>
    <w:rsid w:val="0040448D"/>
    <w:rsid w:val="00404CAB"/>
    <w:rsid w:val="00406C8F"/>
    <w:rsid w:val="00410A27"/>
    <w:rsid w:val="00414437"/>
    <w:rsid w:val="00416B87"/>
    <w:rsid w:val="00416BF7"/>
    <w:rsid w:val="0041773D"/>
    <w:rsid w:val="00420176"/>
    <w:rsid w:val="0042312D"/>
    <w:rsid w:val="004235D3"/>
    <w:rsid w:val="004236A9"/>
    <w:rsid w:val="004244D9"/>
    <w:rsid w:val="00425974"/>
    <w:rsid w:val="00426605"/>
    <w:rsid w:val="0043116D"/>
    <w:rsid w:val="004320BE"/>
    <w:rsid w:val="00434085"/>
    <w:rsid w:val="00435ACB"/>
    <w:rsid w:val="00440D37"/>
    <w:rsid w:val="00441EB4"/>
    <w:rsid w:val="004454B0"/>
    <w:rsid w:val="00445B37"/>
    <w:rsid w:val="00445BE1"/>
    <w:rsid w:val="004463D5"/>
    <w:rsid w:val="0045301C"/>
    <w:rsid w:val="00454B7E"/>
    <w:rsid w:val="004566D3"/>
    <w:rsid w:val="00462311"/>
    <w:rsid w:val="00463C73"/>
    <w:rsid w:val="00466F70"/>
    <w:rsid w:val="004741A2"/>
    <w:rsid w:val="00474CB7"/>
    <w:rsid w:val="00474F55"/>
    <w:rsid w:val="0047570B"/>
    <w:rsid w:val="00483311"/>
    <w:rsid w:val="00485467"/>
    <w:rsid w:val="004862B2"/>
    <w:rsid w:val="0048797D"/>
    <w:rsid w:val="00490F81"/>
    <w:rsid w:val="00492037"/>
    <w:rsid w:val="00492AA2"/>
    <w:rsid w:val="00494A1F"/>
    <w:rsid w:val="00494ED0"/>
    <w:rsid w:val="004A679D"/>
    <w:rsid w:val="004A6E15"/>
    <w:rsid w:val="004B0999"/>
    <w:rsid w:val="004B1EC1"/>
    <w:rsid w:val="004B24FC"/>
    <w:rsid w:val="004B300D"/>
    <w:rsid w:val="004B3992"/>
    <w:rsid w:val="004B647C"/>
    <w:rsid w:val="004B76A3"/>
    <w:rsid w:val="004B774C"/>
    <w:rsid w:val="004C0799"/>
    <w:rsid w:val="004C22CE"/>
    <w:rsid w:val="004C269A"/>
    <w:rsid w:val="004C77AB"/>
    <w:rsid w:val="004D03BA"/>
    <w:rsid w:val="004D1877"/>
    <w:rsid w:val="004D18D7"/>
    <w:rsid w:val="004D268B"/>
    <w:rsid w:val="004D4400"/>
    <w:rsid w:val="004D6853"/>
    <w:rsid w:val="004E099B"/>
    <w:rsid w:val="004E1365"/>
    <w:rsid w:val="004E35DA"/>
    <w:rsid w:val="004E38DC"/>
    <w:rsid w:val="004E4497"/>
    <w:rsid w:val="004E5E04"/>
    <w:rsid w:val="004E7013"/>
    <w:rsid w:val="004F1741"/>
    <w:rsid w:val="004F1EF6"/>
    <w:rsid w:val="004F36B1"/>
    <w:rsid w:val="004F482D"/>
    <w:rsid w:val="004F4FFC"/>
    <w:rsid w:val="00500467"/>
    <w:rsid w:val="0050226B"/>
    <w:rsid w:val="005026EC"/>
    <w:rsid w:val="00503198"/>
    <w:rsid w:val="00505088"/>
    <w:rsid w:val="00506060"/>
    <w:rsid w:val="00507EB2"/>
    <w:rsid w:val="005100DC"/>
    <w:rsid w:val="00510EFD"/>
    <w:rsid w:val="00512FCF"/>
    <w:rsid w:val="0051463F"/>
    <w:rsid w:val="00515CF0"/>
    <w:rsid w:val="0052080E"/>
    <w:rsid w:val="005214B4"/>
    <w:rsid w:val="0052230D"/>
    <w:rsid w:val="005226E1"/>
    <w:rsid w:val="00523558"/>
    <w:rsid w:val="005246DA"/>
    <w:rsid w:val="00525BD0"/>
    <w:rsid w:val="00530370"/>
    <w:rsid w:val="0053175D"/>
    <w:rsid w:val="005362DC"/>
    <w:rsid w:val="00544CBA"/>
    <w:rsid w:val="0054700D"/>
    <w:rsid w:val="005472B1"/>
    <w:rsid w:val="005479CC"/>
    <w:rsid w:val="00552A7E"/>
    <w:rsid w:val="0055576B"/>
    <w:rsid w:val="00557403"/>
    <w:rsid w:val="005578C8"/>
    <w:rsid w:val="00561C10"/>
    <w:rsid w:val="00564128"/>
    <w:rsid w:val="00564EAF"/>
    <w:rsid w:val="00567369"/>
    <w:rsid w:val="0056764E"/>
    <w:rsid w:val="00584170"/>
    <w:rsid w:val="00591D7E"/>
    <w:rsid w:val="00592F61"/>
    <w:rsid w:val="00595498"/>
    <w:rsid w:val="005A202F"/>
    <w:rsid w:val="005A482B"/>
    <w:rsid w:val="005A5684"/>
    <w:rsid w:val="005A668E"/>
    <w:rsid w:val="005A6AC3"/>
    <w:rsid w:val="005B31B5"/>
    <w:rsid w:val="005B36DE"/>
    <w:rsid w:val="005C1312"/>
    <w:rsid w:val="005C6771"/>
    <w:rsid w:val="005C6F5B"/>
    <w:rsid w:val="005D1D36"/>
    <w:rsid w:val="005D6288"/>
    <w:rsid w:val="005D6615"/>
    <w:rsid w:val="005E0592"/>
    <w:rsid w:val="005E0D85"/>
    <w:rsid w:val="005E38C4"/>
    <w:rsid w:val="005E68E7"/>
    <w:rsid w:val="005F06BB"/>
    <w:rsid w:val="005F3E75"/>
    <w:rsid w:val="005F6378"/>
    <w:rsid w:val="005F7CC8"/>
    <w:rsid w:val="00600F40"/>
    <w:rsid w:val="006023AC"/>
    <w:rsid w:val="00604DA6"/>
    <w:rsid w:val="00610134"/>
    <w:rsid w:val="006119AB"/>
    <w:rsid w:val="0061415F"/>
    <w:rsid w:val="006141BC"/>
    <w:rsid w:val="00624615"/>
    <w:rsid w:val="00625BBD"/>
    <w:rsid w:val="00625C50"/>
    <w:rsid w:val="0062735E"/>
    <w:rsid w:val="0063155F"/>
    <w:rsid w:val="00633207"/>
    <w:rsid w:val="00636C14"/>
    <w:rsid w:val="006377DB"/>
    <w:rsid w:val="00640972"/>
    <w:rsid w:val="00640F74"/>
    <w:rsid w:val="00642C47"/>
    <w:rsid w:val="00642FBF"/>
    <w:rsid w:val="00645364"/>
    <w:rsid w:val="006455C1"/>
    <w:rsid w:val="0064577B"/>
    <w:rsid w:val="00656096"/>
    <w:rsid w:val="00656157"/>
    <w:rsid w:val="00656232"/>
    <w:rsid w:val="00657DD4"/>
    <w:rsid w:val="00660C97"/>
    <w:rsid w:val="00667D1B"/>
    <w:rsid w:val="0067013D"/>
    <w:rsid w:val="006714D7"/>
    <w:rsid w:val="00671C6C"/>
    <w:rsid w:val="00673E7E"/>
    <w:rsid w:val="0067669D"/>
    <w:rsid w:val="00676E91"/>
    <w:rsid w:val="006810E1"/>
    <w:rsid w:val="00683F92"/>
    <w:rsid w:val="00684161"/>
    <w:rsid w:val="00690569"/>
    <w:rsid w:val="006919A1"/>
    <w:rsid w:val="00696FD2"/>
    <w:rsid w:val="006A1DE1"/>
    <w:rsid w:val="006A221F"/>
    <w:rsid w:val="006A288A"/>
    <w:rsid w:val="006A434A"/>
    <w:rsid w:val="006A4998"/>
    <w:rsid w:val="006A4FE0"/>
    <w:rsid w:val="006A6DDF"/>
    <w:rsid w:val="006A6E9E"/>
    <w:rsid w:val="006B09D8"/>
    <w:rsid w:val="006B12F5"/>
    <w:rsid w:val="006B1C0A"/>
    <w:rsid w:val="006B4433"/>
    <w:rsid w:val="006B6D8E"/>
    <w:rsid w:val="006C07E7"/>
    <w:rsid w:val="006C223C"/>
    <w:rsid w:val="006C32EF"/>
    <w:rsid w:val="006C33F2"/>
    <w:rsid w:val="006C4580"/>
    <w:rsid w:val="006C4967"/>
    <w:rsid w:val="006C760F"/>
    <w:rsid w:val="006C7708"/>
    <w:rsid w:val="006C7AD3"/>
    <w:rsid w:val="006C7AF8"/>
    <w:rsid w:val="006D2F59"/>
    <w:rsid w:val="006D583A"/>
    <w:rsid w:val="006E1FDD"/>
    <w:rsid w:val="006E33FA"/>
    <w:rsid w:val="006E6A12"/>
    <w:rsid w:val="006E75AE"/>
    <w:rsid w:val="006F2754"/>
    <w:rsid w:val="006F2A53"/>
    <w:rsid w:val="006F37D4"/>
    <w:rsid w:val="006F3AD0"/>
    <w:rsid w:val="006F480E"/>
    <w:rsid w:val="006F7023"/>
    <w:rsid w:val="0070163F"/>
    <w:rsid w:val="0070164A"/>
    <w:rsid w:val="0070221C"/>
    <w:rsid w:val="00703A5A"/>
    <w:rsid w:val="00703D0D"/>
    <w:rsid w:val="0070400E"/>
    <w:rsid w:val="00704F88"/>
    <w:rsid w:val="00706BB9"/>
    <w:rsid w:val="00710A2A"/>
    <w:rsid w:val="00711434"/>
    <w:rsid w:val="00711A71"/>
    <w:rsid w:val="00717798"/>
    <w:rsid w:val="00720838"/>
    <w:rsid w:val="0072207B"/>
    <w:rsid w:val="00723F83"/>
    <w:rsid w:val="00724B74"/>
    <w:rsid w:val="00724FF7"/>
    <w:rsid w:val="00730BB9"/>
    <w:rsid w:val="007316B3"/>
    <w:rsid w:val="00731A74"/>
    <w:rsid w:val="00731DA5"/>
    <w:rsid w:val="00733ABF"/>
    <w:rsid w:val="00735724"/>
    <w:rsid w:val="007371D1"/>
    <w:rsid w:val="00737B08"/>
    <w:rsid w:val="0074114A"/>
    <w:rsid w:val="00741C43"/>
    <w:rsid w:val="00742747"/>
    <w:rsid w:val="00745EDE"/>
    <w:rsid w:val="007557E3"/>
    <w:rsid w:val="0076261E"/>
    <w:rsid w:val="00762A76"/>
    <w:rsid w:val="00764958"/>
    <w:rsid w:val="00766D5C"/>
    <w:rsid w:val="0077219D"/>
    <w:rsid w:val="00773727"/>
    <w:rsid w:val="00781C58"/>
    <w:rsid w:val="00781F97"/>
    <w:rsid w:val="00782274"/>
    <w:rsid w:val="00783586"/>
    <w:rsid w:val="00784618"/>
    <w:rsid w:val="007851CE"/>
    <w:rsid w:val="00785738"/>
    <w:rsid w:val="00786EC6"/>
    <w:rsid w:val="00786F61"/>
    <w:rsid w:val="0079082E"/>
    <w:rsid w:val="007935AE"/>
    <w:rsid w:val="00793B7B"/>
    <w:rsid w:val="007944A9"/>
    <w:rsid w:val="00795CF7"/>
    <w:rsid w:val="007968FB"/>
    <w:rsid w:val="007A0969"/>
    <w:rsid w:val="007A54EB"/>
    <w:rsid w:val="007A72DE"/>
    <w:rsid w:val="007B1B10"/>
    <w:rsid w:val="007B248D"/>
    <w:rsid w:val="007B34EF"/>
    <w:rsid w:val="007B4116"/>
    <w:rsid w:val="007B4B35"/>
    <w:rsid w:val="007C015E"/>
    <w:rsid w:val="007C33BD"/>
    <w:rsid w:val="007C3F3D"/>
    <w:rsid w:val="007C4B2B"/>
    <w:rsid w:val="007C4C6C"/>
    <w:rsid w:val="007D0356"/>
    <w:rsid w:val="007D10E8"/>
    <w:rsid w:val="007D219A"/>
    <w:rsid w:val="007D78B3"/>
    <w:rsid w:val="007E00DF"/>
    <w:rsid w:val="007E4E0C"/>
    <w:rsid w:val="007E5CF0"/>
    <w:rsid w:val="007E6F78"/>
    <w:rsid w:val="007E72FD"/>
    <w:rsid w:val="007E7FE9"/>
    <w:rsid w:val="007F0C74"/>
    <w:rsid w:val="007F10C0"/>
    <w:rsid w:val="007F4991"/>
    <w:rsid w:val="007F666E"/>
    <w:rsid w:val="00802E6D"/>
    <w:rsid w:val="0080494B"/>
    <w:rsid w:val="00805F33"/>
    <w:rsid w:val="0081159B"/>
    <w:rsid w:val="008121C6"/>
    <w:rsid w:val="00812758"/>
    <w:rsid w:val="0081279D"/>
    <w:rsid w:val="00812DEB"/>
    <w:rsid w:val="00813B9E"/>
    <w:rsid w:val="008142D4"/>
    <w:rsid w:val="008150DF"/>
    <w:rsid w:val="00817F10"/>
    <w:rsid w:val="008221E9"/>
    <w:rsid w:val="00824E0D"/>
    <w:rsid w:val="00826033"/>
    <w:rsid w:val="00827854"/>
    <w:rsid w:val="00832C3B"/>
    <w:rsid w:val="00841AD1"/>
    <w:rsid w:val="00844727"/>
    <w:rsid w:val="008464B6"/>
    <w:rsid w:val="00847A53"/>
    <w:rsid w:val="00850631"/>
    <w:rsid w:val="00857BE1"/>
    <w:rsid w:val="00861ADF"/>
    <w:rsid w:val="008621BC"/>
    <w:rsid w:val="00862891"/>
    <w:rsid w:val="00862D99"/>
    <w:rsid w:val="00865691"/>
    <w:rsid w:val="00866228"/>
    <w:rsid w:val="00870DDA"/>
    <w:rsid w:val="00874150"/>
    <w:rsid w:val="008746CF"/>
    <w:rsid w:val="0087570C"/>
    <w:rsid w:val="008761F2"/>
    <w:rsid w:val="008770A5"/>
    <w:rsid w:val="0088132C"/>
    <w:rsid w:val="00882C43"/>
    <w:rsid w:val="008841C9"/>
    <w:rsid w:val="00885190"/>
    <w:rsid w:val="00886916"/>
    <w:rsid w:val="00887BD3"/>
    <w:rsid w:val="00891128"/>
    <w:rsid w:val="008916CE"/>
    <w:rsid w:val="00891760"/>
    <w:rsid w:val="008958B9"/>
    <w:rsid w:val="00896807"/>
    <w:rsid w:val="008A3A80"/>
    <w:rsid w:val="008A3EF0"/>
    <w:rsid w:val="008A607B"/>
    <w:rsid w:val="008A6BA8"/>
    <w:rsid w:val="008A72DE"/>
    <w:rsid w:val="008A7872"/>
    <w:rsid w:val="008B1DC8"/>
    <w:rsid w:val="008B5B06"/>
    <w:rsid w:val="008B5CD3"/>
    <w:rsid w:val="008C27D6"/>
    <w:rsid w:val="008C7931"/>
    <w:rsid w:val="008D015F"/>
    <w:rsid w:val="008D0D01"/>
    <w:rsid w:val="008D188F"/>
    <w:rsid w:val="008D2854"/>
    <w:rsid w:val="008D3324"/>
    <w:rsid w:val="008D492A"/>
    <w:rsid w:val="008D5125"/>
    <w:rsid w:val="008D5CB2"/>
    <w:rsid w:val="008E3970"/>
    <w:rsid w:val="008E41FB"/>
    <w:rsid w:val="008E4B90"/>
    <w:rsid w:val="008E6B5F"/>
    <w:rsid w:val="008F08D6"/>
    <w:rsid w:val="008F5D5E"/>
    <w:rsid w:val="009001EC"/>
    <w:rsid w:val="0090051E"/>
    <w:rsid w:val="00903507"/>
    <w:rsid w:val="00903AD3"/>
    <w:rsid w:val="009040A4"/>
    <w:rsid w:val="0090429A"/>
    <w:rsid w:val="0090664E"/>
    <w:rsid w:val="009100A8"/>
    <w:rsid w:val="009105F9"/>
    <w:rsid w:val="00910B23"/>
    <w:rsid w:val="00910D62"/>
    <w:rsid w:val="00911BA1"/>
    <w:rsid w:val="009129C5"/>
    <w:rsid w:val="00920B98"/>
    <w:rsid w:val="00921CFE"/>
    <w:rsid w:val="00921F40"/>
    <w:rsid w:val="0092228A"/>
    <w:rsid w:val="00923A8C"/>
    <w:rsid w:val="00923D1A"/>
    <w:rsid w:val="009255C1"/>
    <w:rsid w:val="009271AC"/>
    <w:rsid w:val="00930BBB"/>
    <w:rsid w:val="009349DB"/>
    <w:rsid w:val="00936A10"/>
    <w:rsid w:val="00940095"/>
    <w:rsid w:val="00942E17"/>
    <w:rsid w:val="009441CD"/>
    <w:rsid w:val="009504B4"/>
    <w:rsid w:val="0095133C"/>
    <w:rsid w:val="009516B0"/>
    <w:rsid w:val="0095185D"/>
    <w:rsid w:val="009535EF"/>
    <w:rsid w:val="00955DFC"/>
    <w:rsid w:val="00956174"/>
    <w:rsid w:val="009601EE"/>
    <w:rsid w:val="00960228"/>
    <w:rsid w:val="0096169B"/>
    <w:rsid w:val="00961EF5"/>
    <w:rsid w:val="009636AE"/>
    <w:rsid w:val="0096588B"/>
    <w:rsid w:val="00973790"/>
    <w:rsid w:val="00974790"/>
    <w:rsid w:val="00974956"/>
    <w:rsid w:val="009758A7"/>
    <w:rsid w:val="00980135"/>
    <w:rsid w:val="009807D2"/>
    <w:rsid w:val="00983029"/>
    <w:rsid w:val="00985043"/>
    <w:rsid w:val="009851FB"/>
    <w:rsid w:val="009854FD"/>
    <w:rsid w:val="009865BB"/>
    <w:rsid w:val="00993183"/>
    <w:rsid w:val="0099451E"/>
    <w:rsid w:val="00994A4C"/>
    <w:rsid w:val="00997257"/>
    <w:rsid w:val="009A02AE"/>
    <w:rsid w:val="009A1414"/>
    <w:rsid w:val="009A338A"/>
    <w:rsid w:val="009A5C45"/>
    <w:rsid w:val="009A745B"/>
    <w:rsid w:val="009A74A9"/>
    <w:rsid w:val="009B213E"/>
    <w:rsid w:val="009B344B"/>
    <w:rsid w:val="009B38AC"/>
    <w:rsid w:val="009B53E9"/>
    <w:rsid w:val="009B61D7"/>
    <w:rsid w:val="009B686D"/>
    <w:rsid w:val="009B6EC8"/>
    <w:rsid w:val="009C0E79"/>
    <w:rsid w:val="009C19F8"/>
    <w:rsid w:val="009C6971"/>
    <w:rsid w:val="009C6E9D"/>
    <w:rsid w:val="009D0219"/>
    <w:rsid w:val="009D1E69"/>
    <w:rsid w:val="009D3E37"/>
    <w:rsid w:val="009D4AA5"/>
    <w:rsid w:val="009E0B99"/>
    <w:rsid w:val="009E5158"/>
    <w:rsid w:val="009E56BF"/>
    <w:rsid w:val="009E5AD4"/>
    <w:rsid w:val="009E6BF6"/>
    <w:rsid w:val="009F0E10"/>
    <w:rsid w:val="009F1F79"/>
    <w:rsid w:val="009F45FD"/>
    <w:rsid w:val="00A02E81"/>
    <w:rsid w:val="00A035DF"/>
    <w:rsid w:val="00A06B3C"/>
    <w:rsid w:val="00A11FF1"/>
    <w:rsid w:val="00A16A89"/>
    <w:rsid w:val="00A21C83"/>
    <w:rsid w:val="00A273EC"/>
    <w:rsid w:val="00A27D7D"/>
    <w:rsid w:val="00A36633"/>
    <w:rsid w:val="00A36AC1"/>
    <w:rsid w:val="00A42765"/>
    <w:rsid w:val="00A43041"/>
    <w:rsid w:val="00A46DB1"/>
    <w:rsid w:val="00A472D6"/>
    <w:rsid w:val="00A503EB"/>
    <w:rsid w:val="00A5340A"/>
    <w:rsid w:val="00A54177"/>
    <w:rsid w:val="00A556AF"/>
    <w:rsid w:val="00A56A55"/>
    <w:rsid w:val="00A56BA1"/>
    <w:rsid w:val="00A57AD7"/>
    <w:rsid w:val="00A6185C"/>
    <w:rsid w:val="00A62CBA"/>
    <w:rsid w:val="00A62D9D"/>
    <w:rsid w:val="00A65770"/>
    <w:rsid w:val="00A70C1E"/>
    <w:rsid w:val="00A7368D"/>
    <w:rsid w:val="00A73C17"/>
    <w:rsid w:val="00A74EE2"/>
    <w:rsid w:val="00A77454"/>
    <w:rsid w:val="00A80CD5"/>
    <w:rsid w:val="00A828D1"/>
    <w:rsid w:val="00A83E1B"/>
    <w:rsid w:val="00A87F4F"/>
    <w:rsid w:val="00A90880"/>
    <w:rsid w:val="00A91947"/>
    <w:rsid w:val="00A95D2B"/>
    <w:rsid w:val="00AA15E7"/>
    <w:rsid w:val="00AA4091"/>
    <w:rsid w:val="00AA5E91"/>
    <w:rsid w:val="00AA6DA8"/>
    <w:rsid w:val="00AB6EB8"/>
    <w:rsid w:val="00AB7B44"/>
    <w:rsid w:val="00AC2C8E"/>
    <w:rsid w:val="00AC5316"/>
    <w:rsid w:val="00AC72B5"/>
    <w:rsid w:val="00AD77A6"/>
    <w:rsid w:val="00AD7956"/>
    <w:rsid w:val="00AE2CC1"/>
    <w:rsid w:val="00AE6DB2"/>
    <w:rsid w:val="00AF1A93"/>
    <w:rsid w:val="00AF22EA"/>
    <w:rsid w:val="00AF37AA"/>
    <w:rsid w:val="00AF4144"/>
    <w:rsid w:val="00AF4677"/>
    <w:rsid w:val="00AF4A86"/>
    <w:rsid w:val="00AF5D42"/>
    <w:rsid w:val="00B046D5"/>
    <w:rsid w:val="00B07A95"/>
    <w:rsid w:val="00B11D27"/>
    <w:rsid w:val="00B137CD"/>
    <w:rsid w:val="00B14793"/>
    <w:rsid w:val="00B153AE"/>
    <w:rsid w:val="00B15D32"/>
    <w:rsid w:val="00B166CA"/>
    <w:rsid w:val="00B16CB3"/>
    <w:rsid w:val="00B21D30"/>
    <w:rsid w:val="00B2541D"/>
    <w:rsid w:val="00B33439"/>
    <w:rsid w:val="00B37BA0"/>
    <w:rsid w:val="00B41636"/>
    <w:rsid w:val="00B429D5"/>
    <w:rsid w:val="00B42A46"/>
    <w:rsid w:val="00B44F94"/>
    <w:rsid w:val="00B47059"/>
    <w:rsid w:val="00B47F41"/>
    <w:rsid w:val="00B50B0A"/>
    <w:rsid w:val="00B517CD"/>
    <w:rsid w:val="00B51AFA"/>
    <w:rsid w:val="00B52868"/>
    <w:rsid w:val="00B538D8"/>
    <w:rsid w:val="00B54917"/>
    <w:rsid w:val="00B557AF"/>
    <w:rsid w:val="00B57D8D"/>
    <w:rsid w:val="00B6095A"/>
    <w:rsid w:val="00B61667"/>
    <w:rsid w:val="00B64A7B"/>
    <w:rsid w:val="00B65042"/>
    <w:rsid w:val="00B65804"/>
    <w:rsid w:val="00B662CC"/>
    <w:rsid w:val="00B66BD9"/>
    <w:rsid w:val="00B708BF"/>
    <w:rsid w:val="00B7248D"/>
    <w:rsid w:val="00B73ABC"/>
    <w:rsid w:val="00B760DC"/>
    <w:rsid w:val="00B775D9"/>
    <w:rsid w:val="00B77EC6"/>
    <w:rsid w:val="00B84825"/>
    <w:rsid w:val="00B85E63"/>
    <w:rsid w:val="00B91474"/>
    <w:rsid w:val="00B91C36"/>
    <w:rsid w:val="00B9327F"/>
    <w:rsid w:val="00B93C2D"/>
    <w:rsid w:val="00B952DA"/>
    <w:rsid w:val="00B9592A"/>
    <w:rsid w:val="00B96128"/>
    <w:rsid w:val="00B96650"/>
    <w:rsid w:val="00B96C46"/>
    <w:rsid w:val="00BA0645"/>
    <w:rsid w:val="00BA4FD2"/>
    <w:rsid w:val="00BA5ABD"/>
    <w:rsid w:val="00BB113B"/>
    <w:rsid w:val="00BB1D0D"/>
    <w:rsid w:val="00BB3290"/>
    <w:rsid w:val="00BB578C"/>
    <w:rsid w:val="00BB5BDB"/>
    <w:rsid w:val="00BB710D"/>
    <w:rsid w:val="00BC0BD3"/>
    <w:rsid w:val="00BC0E60"/>
    <w:rsid w:val="00BC1F80"/>
    <w:rsid w:val="00BC7209"/>
    <w:rsid w:val="00BD2356"/>
    <w:rsid w:val="00BD3BF9"/>
    <w:rsid w:val="00BD548D"/>
    <w:rsid w:val="00BE0083"/>
    <w:rsid w:val="00BE10F3"/>
    <w:rsid w:val="00BE1E48"/>
    <w:rsid w:val="00BE3598"/>
    <w:rsid w:val="00BE6A6D"/>
    <w:rsid w:val="00BE7100"/>
    <w:rsid w:val="00BF2039"/>
    <w:rsid w:val="00BF3EDF"/>
    <w:rsid w:val="00BF41C2"/>
    <w:rsid w:val="00BF5551"/>
    <w:rsid w:val="00BF6B0A"/>
    <w:rsid w:val="00C03B0B"/>
    <w:rsid w:val="00C04450"/>
    <w:rsid w:val="00C04E8D"/>
    <w:rsid w:val="00C05A65"/>
    <w:rsid w:val="00C064CF"/>
    <w:rsid w:val="00C06B94"/>
    <w:rsid w:val="00C106F5"/>
    <w:rsid w:val="00C111F6"/>
    <w:rsid w:val="00C135BC"/>
    <w:rsid w:val="00C14030"/>
    <w:rsid w:val="00C15298"/>
    <w:rsid w:val="00C212DF"/>
    <w:rsid w:val="00C218E2"/>
    <w:rsid w:val="00C22031"/>
    <w:rsid w:val="00C225EF"/>
    <w:rsid w:val="00C22C12"/>
    <w:rsid w:val="00C23B95"/>
    <w:rsid w:val="00C25636"/>
    <w:rsid w:val="00C3398E"/>
    <w:rsid w:val="00C34476"/>
    <w:rsid w:val="00C37314"/>
    <w:rsid w:val="00C402A4"/>
    <w:rsid w:val="00C40910"/>
    <w:rsid w:val="00C41602"/>
    <w:rsid w:val="00C41A12"/>
    <w:rsid w:val="00C4469C"/>
    <w:rsid w:val="00C4552B"/>
    <w:rsid w:val="00C46625"/>
    <w:rsid w:val="00C46F70"/>
    <w:rsid w:val="00C5045F"/>
    <w:rsid w:val="00C5056D"/>
    <w:rsid w:val="00C61A33"/>
    <w:rsid w:val="00C62C5B"/>
    <w:rsid w:val="00C63DC7"/>
    <w:rsid w:val="00C64924"/>
    <w:rsid w:val="00C64F12"/>
    <w:rsid w:val="00C667DA"/>
    <w:rsid w:val="00C7099E"/>
    <w:rsid w:val="00C726E6"/>
    <w:rsid w:val="00C736CC"/>
    <w:rsid w:val="00C73CA9"/>
    <w:rsid w:val="00C74496"/>
    <w:rsid w:val="00C74873"/>
    <w:rsid w:val="00C76FA9"/>
    <w:rsid w:val="00C80C66"/>
    <w:rsid w:val="00C8416A"/>
    <w:rsid w:val="00C9519F"/>
    <w:rsid w:val="00CA0DAB"/>
    <w:rsid w:val="00CA26AA"/>
    <w:rsid w:val="00CA4CA8"/>
    <w:rsid w:val="00CB178A"/>
    <w:rsid w:val="00CB2500"/>
    <w:rsid w:val="00CB33BD"/>
    <w:rsid w:val="00CB3593"/>
    <w:rsid w:val="00CB5702"/>
    <w:rsid w:val="00CB6E5D"/>
    <w:rsid w:val="00CC040A"/>
    <w:rsid w:val="00CC13E5"/>
    <w:rsid w:val="00CC187C"/>
    <w:rsid w:val="00CC1923"/>
    <w:rsid w:val="00CC35B4"/>
    <w:rsid w:val="00CC3FF5"/>
    <w:rsid w:val="00CC56DA"/>
    <w:rsid w:val="00CC68A8"/>
    <w:rsid w:val="00CC74B8"/>
    <w:rsid w:val="00CD0D55"/>
    <w:rsid w:val="00CD1B7A"/>
    <w:rsid w:val="00CD1BC8"/>
    <w:rsid w:val="00CD578E"/>
    <w:rsid w:val="00CD6D4D"/>
    <w:rsid w:val="00CD7CF4"/>
    <w:rsid w:val="00CE07A3"/>
    <w:rsid w:val="00CE08E6"/>
    <w:rsid w:val="00CE0943"/>
    <w:rsid w:val="00CF0D5F"/>
    <w:rsid w:val="00CF1426"/>
    <w:rsid w:val="00CF15E0"/>
    <w:rsid w:val="00CF21E0"/>
    <w:rsid w:val="00CF4BDD"/>
    <w:rsid w:val="00CF4DBC"/>
    <w:rsid w:val="00CF7DCB"/>
    <w:rsid w:val="00D0209C"/>
    <w:rsid w:val="00D067A8"/>
    <w:rsid w:val="00D075E3"/>
    <w:rsid w:val="00D07C49"/>
    <w:rsid w:val="00D07D95"/>
    <w:rsid w:val="00D11ED6"/>
    <w:rsid w:val="00D14F07"/>
    <w:rsid w:val="00D15DE8"/>
    <w:rsid w:val="00D1606C"/>
    <w:rsid w:val="00D218FA"/>
    <w:rsid w:val="00D2318A"/>
    <w:rsid w:val="00D26789"/>
    <w:rsid w:val="00D30610"/>
    <w:rsid w:val="00D3391C"/>
    <w:rsid w:val="00D350E4"/>
    <w:rsid w:val="00D36787"/>
    <w:rsid w:val="00D410FB"/>
    <w:rsid w:val="00D42149"/>
    <w:rsid w:val="00D50193"/>
    <w:rsid w:val="00D51418"/>
    <w:rsid w:val="00D515D0"/>
    <w:rsid w:val="00D51F47"/>
    <w:rsid w:val="00D52CA0"/>
    <w:rsid w:val="00D5399F"/>
    <w:rsid w:val="00D56613"/>
    <w:rsid w:val="00D56BD3"/>
    <w:rsid w:val="00D62260"/>
    <w:rsid w:val="00D62477"/>
    <w:rsid w:val="00D63D41"/>
    <w:rsid w:val="00D67058"/>
    <w:rsid w:val="00D71E96"/>
    <w:rsid w:val="00D75154"/>
    <w:rsid w:val="00D765E0"/>
    <w:rsid w:val="00D803C7"/>
    <w:rsid w:val="00D81481"/>
    <w:rsid w:val="00D81D7A"/>
    <w:rsid w:val="00D83525"/>
    <w:rsid w:val="00D87EEE"/>
    <w:rsid w:val="00D906F2"/>
    <w:rsid w:val="00D93507"/>
    <w:rsid w:val="00D96407"/>
    <w:rsid w:val="00DA20B4"/>
    <w:rsid w:val="00DA26E3"/>
    <w:rsid w:val="00DA28F6"/>
    <w:rsid w:val="00DA3754"/>
    <w:rsid w:val="00DA6C9F"/>
    <w:rsid w:val="00DA6FD4"/>
    <w:rsid w:val="00DB0A48"/>
    <w:rsid w:val="00DB3158"/>
    <w:rsid w:val="00DB6571"/>
    <w:rsid w:val="00DC0880"/>
    <w:rsid w:val="00DC1CAA"/>
    <w:rsid w:val="00DC4309"/>
    <w:rsid w:val="00DD00C9"/>
    <w:rsid w:val="00DD073C"/>
    <w:rsid w:val="00DD3021"/>
    <w:rsid w:val="00DE1E18"/>
    <w:rsid w:val="00DE2AC4"/>
    <w:rsid w:val="00DE6FB6"/>
    <w:rsid w:val="00DF0904"/>
    <w:rsid w:val="00DF1E03"/>
    <w:rsid w:val="00DF5ECD"/>
    <w:rsid w:val="00DF7589"/>
    <w:rsid w:val="00E04D22"/>
    <w:rsid w:val="00E057D2"/>
    <w:rsid w:val="00E06390"/>
    <w:rsid w:val="00E06B64"/>
    <w:rsid w:val="00E07869"/>
    <w:rsid w:val="00E10E51"/>
    <w:rsid w:val="00E11173"/>
    <w:rsid w:val="00E12543"/>
    <w:rsid w:val="00E14F2D"/>
    <w:rsid w:val="00E15142"/>
    <w:rsid w:val="00E15756"/>
    <w:rsid w:val="00E16962"/>
    <w:rsid w:val="00E205FD"/>
    <w:rsid w:val="00E2309C"/>
    <w:rsid w:val="00E32BBD"/>
    <w:rsid w:val="00E352BB"/>
    <w:rsid w:val="00E37050"/>
    <w:rsid w:val="00E41C4C"/>
    <w:rsid w:val="00E4500B"/>
    <w:rsid w:val="00E45172"/>
    <w:rsid w:val="00E4575C"/>
    <w:rsid w:val="00E45B42"/>
    <w:rsid w:val="00E46A41"/>
    <w:rsid w:val="00E47176"/>
    <w:rsid w:val="00E47CEA"/>
    <w:rsid w:val="00E514B3"/>
    <w:rsid w:val="00E51C39"/>
    <w:rsid w:val="00E53027"/>
    <w:rsid w:val="00E53774"/>
    <w:rsid w:val="00E553B4"/>
    <w:rsid w:val="00E555AF"/>
    <w:rsid w:val="00E55CEE"/>
    <w:rsid w:val="00E56F9B"/>
    <w:rsid w:val="00E57B3F"/>
    <w:rsid w:val="00E60764"/>
    <w:rsid w:val="00E61946"/>
    <w:rsid w:val="00E63D10"/>
    <w:rsid w:val="00E66987"/>
    <w:rsid w:val="00E71997"/>
    <w:rsid w:val="00E7207D"/>
    <w:rsid w:val="00E720E6"/>
    <w:rsid w:val="00E74527"/>
    <w:rsid w:val="00E74EC1"/>
    <w:rsid w:val="00E752C3"/>
    <w:rsid w:val="00E77EDD"/>
    <w:rsid w:val="00E813D4"/>
    <w:rsid w:val="00E839C9"/>
    <w:rsid w:val="00E84D3E"/>
    <w:rsid w:val="00E852C9"/>
    <w:rsid w:val="00E913E8"/>
    <w:rsid w:val="00E91D2D"/>
    <w:rsid w:val="00E9642F"/>
    <w:rsid w:val="00E9668C"/>
    <w:rsid w:val="00E96DB3"/>
    <w:rsid w:val="00EA1731"/>
    <w:rsid w:val="00EA38B6"/>
    <w:rsid w:val="00EA3D09"/>
    <w:rsid w:val="00EA5132"/>
    <w:rsid w:val="00EA591B"/>
    <w:rsid w:val="00EA6BD6"/>
    <w:rsid w:val="00EA7970"/>
    <w:rsid w:val="00EB387F"/>
    <w:rsid w:val="00EB499A"/>
    <w:rsid w:val="00EB54CA"/>
    <w:rsid w:val="00EB5A81"/>
    <w:rsid w:val="00EB62CF"/>
    <w:rsid w:val="00EB651F"/>
    <w:rsid w:val="00EB713E"/>
    <w:rsid w:val="00EC2CEB"/>
    <w:rsid w:val="00EC2EC1"/>
    <w:rsid w:val="00EC6316"/>
    <w:rsid w:val="00ED05EA"/>
    <w:rsid w:val="00ED194F"/>
    <w:rsid w:val="00ED372F"/>
    <w:rsid w:val="00ED400D"/>
    <w:rsid w:val="00ED7B05"/>
    <w:rsid w:val="00EE3ED1"/>
    <w:rsid w:val="00EE3F9E"/>
    <w:rsid w:val="00EE7714"/>
    <w:rsid w:val="00EE7FD2"/>
    <w:rsid w:val="00EF112E"/>
    <w:rsid w:val="00EF3D69"/>
    <w:rsid w:val="00EF78A4"/>
    <w:rsid w:val="00EF79A5"/>
    <w:rsid w:val="00F04954"/>
    <w:rsid w:val="00F079D8"/>
    <w:rsid w:val="00F13241"/>
    <w:rsid w:val="00F1428E"/>
    <w:rsid w:val="00F14F29"/>
    <w:rsid w:val="00F1642A"/>
    <w:rsid w:val="00F16C6C"/>
    <w:rsid w:val="00F17D6B"/>
    <w:rsid w:val="00F17EE4"/>
    <w:rsid w:val="00F21062"/>
    <w:rsid w:val="00F22478"/>
    <w:rsid w:val="00F2382F"/>
    <w:rsid w:val="00F239A4"/>
    <w:rsid w:val="00F24070"/>
    <w:rsid w:val="00F24EF9"/>
    <w:rsid w:val="00F2508C"/>
    <w:rsid w:val="00F2526E"/>
    <w:rsid w:val="00F26F7F"/>
    <w:rsid w:val="00F27C97"/>
    <w:rsid w:val="00F30733"/>
    <w:rsid w:val="00F30CCC"/>
    <w:rsid w:val="00F31860"/>
    <w:rsid w:val="00F3330C"/>
    <w:rsid w:val="00F33CB9"/>
    <w:rsid w:val="00F344BF"/>
    <w:rsid w:val="00F40AD1"/>
    <w:rsid w:val="00F40DE5"/>
    <w:rsid w:val="00F441A9"/>
    <w:rsid w:val="00F47501"/>
    <w:rsid w:val="00F52DA6"/>
    <w:rsid w:val="00F54ECE"/>
    <w:rsid w:val="00F56CE5"/>
    <w:rsid w:val="00F6269F"/>
    <w:rsid w:val="00F66322"/>
    <w:rsid w:val="00F73ACA"/>
    <w:rsid w:val="00F807A5"/>
    <w:rsid w:val="00F8140D"/>
    <w:rsid w:val="00F821F1"/>
    <w:rsid w:val="00F91FB4"/>
    <w:rsid w:val="00F93604"/>
    <w:rsid w:val="00F937F6"/>
    <w:rsid w:val="00F9711D"/>
    <w:rsid w:val="00F9732C"/>
    <w:rsid w:val="00FA05DC"/>
    <w:rsid w:val="00FA4BB8"/>
    <w:rsid w:val="00FB0270"/>
    <w:rsid w:val="00FB1EEB"/>
    <w:rsid w:val="00FB3B0F"/>
    <w:rsid w:val="00FB47FA"/>
    <w:rsid w:val="00FB5BE9"/>
    <w:rsid w:val="00FC0039"/>
    <w:rsid w:val="00FC1E56"/>
    <w:rsid w:val="00FC3121"/>
    <w:rsid w:val="00FC777F"/>
    <w:rsid w:val="00FD0387"/>
    <w:rsid w:val="00FD1EBC"/>
    <w:rsid w:val="00FD2EAC"/>
    <w:rsid w:val="00FD44ED"/>
    <w:rsid w:val="00FD62F8"/>
    <w:rsid w:val="00FD71E1"/>
    <w:rsid w:val="00FE1AE2"/>
    <w:rsid w:val="00FE224F"/>
    <w:rsid w:val="00FE26FC"/>
    <w:rsid w:val="00FE2BCA"/>
    <w:rsid w:val="00FE4184"/>
    <w:rsid w:val="00FE5AD4"/>
    <w:rsid w:val="00FF480F"/>
    <w:rsid w:val="00FF5BE5"/>
    <w:rsid w:val="00FF75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85DDC5"/>
  <w15:chartTrackingRefBased/>
  <w15:docId w15:val="{6E6BD872-2CEB-4302-B93B-B15FDC997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72B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AC72B5"/>
    <w:pPr>
      <w:keepNext/>
      <w:numPr>
        <w:numId w:val="1"/>
      </w:numPr>
      <w:spacing w:before="120"/>
      <w:outlineLvl w:val="0"/>
    </w:pPr>
    <w:rPr>
      <w:b/>
      <w:bCs/>
      <w:sz w:val="28"/>
      <w:szCs w:val="28"/>
    </w:rPr>
  </w:style>
  <w:style w:type="paragraph" w:styleId="2">
    <w:name w:val="heading 2"/>
    <w:basedOn w:val="a"/>
    <w:next w:val="a"/>
    <w:link w:val="2Char"/>
    <w:qFormat/>
    <w:rsid w:val="00AC72B5"/>
    <w:pPr>
      <w:keepNext/>
      <w:numPr>
        <w:ilvl w:val="1"/>
        <w:numId w:val="1"/>
      </w:numPr>
      <w:spacing w:before="120"/>
      <w:outlineLvl w:val="1"/>
    </w:pPr>
    <w:rPr>
      <w:b/>
      <w:bCs/>
      <w:sz w:val="24"/>
    </w:rPr>
  </w:style>
  <w:style w:type="paragraph" w:styleId="3">
    <w:name w:val="heading 3"/>
    <w:basedOn w:val="a"/>
    <w:next w:val="a"/>
    <w:link w:val="3Char"/>
    <w:qFormat/>
    <w:rsid w:val="00AC72B5"/>
    <w:pPr>
      <w:keepNext/>
      <w:numPr>
        <w:ilvl w:val="2"/>
        <w:numId w:val="1"/>
      </w:numPr>
      <w:tabs>
        <w:tab w:val="clear" w:pos="720"/>
      </w:tabs>
      <w:spacing w:before="120"/>
      <w:outlineLvl w:val="2"/>
    </w:pPr>
    <w:rPr>
      <w:b/>
    </w:rPr>
  </w:style>
  <w:style w:type="paragraph" w:styleId="4">
    <w:name w:val="heading 4"/>
    <w:basedOn w:val="a"/>
    <w:next w:val="a"/>
    <w:link w:val="4Char"/>
    <w:qFormat/>
    <w:rsid w:val="00AC72B5"/>
    <w:pPr>
      <w:keepNext/>
      <w:numPr>
        <w:ilvl w:val="3"/>
        <w:numId w:val="1"/>
      </w:numPr>
      <w:tabs>
        <w:tab w:val="clear" w:pos="864"/>
      </w:tabs>
      <w:spacing w:before="120"/>
      <w:ind w:left="720" w:hanging="720"/>
      <w:outlineLvl w:val="3"/>
    </w:pPr>
    <w:rPr>
      <w:b/>
      <w:bCs/>
      <w:szCs w:val="28"/>
    </w:rPr>
  </w:style>
  <w:style w:type="paragraph" w:styleId="5">
    <w:name w:val="heading 5"/>
    <w:basedOn w:val="a"/>
    <w:next w:val="a"/>
    <w:link w:val="5Char"/>
    <w:qFormat/>
    <w:rsid w:val="00AC72B5"/>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link w:val="6Char"/>
    <w:qFormat/>
    <w:rsid w:val="00AC72B5"/>
    <w:pPr>
      <w:numPr>
        <w:ilvl w:val="5"/>
        <w:numId w:val="1"/>
      </w:numPr>
      <w:spacing w:before="240" w:after="60"/>
      <w:outlineLvl w:val="5"/>
    </w:pPr>
    <w:rPr>
      <w:b/>
      <w:bCs/>
    </w:rPr>
  </w:style>
  <w:style w:type="paragraph" w:styleId="7">
    <w:name w:val="heading 7"/>
    <w:basedOn w:val="a"/>
    <w:next w:val="a"/>
    <w:link w:val="7Char"/>
    <w:qFormat/>
    <w:rsid w:val="00AC72B5"/>
    <w:pPr>
      <w:numPr>
        <w:ilvl w:val="6"/>
        <w:numId w:val="1"/>
      </w:numPr>
      <w:spacing w:before="240" w:after="60"/>
      <w:outlineLvl w:val="6"/>
    </w:pPr>
    <w:rPr>
      <w:sz w:val="24"/>
      <w:szCs w:val="24"/>
    </w:rPr>
  </w:style>
  <w:style w:type="paragraph" w:styleId="8">
    <w:name w:val="heading 8"/>
    <w:basedOn w:val="a"/>
    <w:next w:val="a"/>
    <w:link w:val="8Char"/>
    <w:qFormat/>
    <w:rsid w:val="00AC72B5"/>
    <w:pPr>
      <w:numPr>
        <w:ilvl w:val="7"/>
        <w:numId w:val="1"/>
      </w:numPr>
      <w:spacing w:before="240" w:after="60"/>
      <w:outlineLvl w:val="7"/>
    </w:pPr>
    <w:rPr>
      <w:i/>
      <w:iCs/>
      <w:sz w:val="24"/>
      <w:szCs w:val="24"/>
    </w:rPr>
  </w:style>
  <w:style w:type="paragraph" w:styleId="9">
    <w:name w:val="heading 9"/>
    <w:basedOn w:val="a"/>
    <w:next w:val="a"/>
    <w:link w:val="9Char"/>
    <w:qFormat/>
    <w:rsid w:val="00AC72B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C72B5"/>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AC72B5"/>
    <w:rPr>
      <w:sz w:val="18"/>
      <w:szCs w:val="18"/>
    </w:rPr>
  </w:style>
  <w:style w:type="paragraph" w:styleId="a4">
    <w:name w:val="footer"/>
    <w:basedOn w:val="a"/>
    <w:link w:val="Char0"/>
    <w:uiPriority w:val="99"/>
    <w:unhideWhenUsed/>
    <w:rsid w:val="00AC72B5"/>
    <w:pPr>
      <w:tabs>
        <w:tab w:val="center" w:pos="4153"/>
        <w:tab w:val="right" w:pos="8306"/>
      </w:tabs>
      <w:jc w:val="left"/>
    </w:pPr>
    <w:rPr>
      <w:sz w:val="18"/>
      <w:szCs w:val="18"/>
    </w:rPr>
  </w:style>
  <w:style w:type="character" w:customStyle="1" w:styleId="Char0">
    <w:name w:val="页脚 Char"/>
    <w:basedOn w:val="a0"/>
    <w:link w:val="a4"/>
    <w:uiPriority w:val="99"/>
    <w:rsid w:val="00AC72B5"/>
    <w:rPr>
      <w:sz w:val="18"/>
      <w:szCs w:val="18"/>
    </w:rPr>
  </w:style>
  <w:style w:type="character" w:customStyle="1" w:styleId="1Char">
    <w:name w:val="标题 1 Char"/>
    <w:basedOn w:val="a0"/>
    <w:link w:val="1"/>
    <w:rsid w:val="00AC72B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AC72B5"/>
    <w:rPr>
      <w:rFonts w:ascii="Times New Roman" w:eastAsia="宋体" w:hAnsi="Times New Roman" w:cs="Times New Roman"/>
      <w:b/>
      <w:bCs/>
      <w:kern w:val="0"/>
      <w:sz w:val="24"/>
      <w:lang w:eastAsia="en-US"/>
    </w:rPr>
  </w:style>
  <w:style w:type="character" w:customStyle="1" w:styleId="3Char">
    <w:name w:val="标题 3 Char"/>
    <w:basedOn w:val="a0"/>
    <w:link w:val="3"/>
    <w:rsid w:val="00AC72B5"/>
    <w:rPr>
      <w:rFonts w:ascii="Times New Roman" w:eastAsia="宋体" w:hAnsi="Times New Roman" w:cs="Times New Roman"/>
      <w:b/>
      <w:kern w:val="0"/>
      <w:sz w:val="22"/>
      <w:lang w:eastAsia="en-US"/>
    </w:rPr>
  </w:style>
  <w:style w:type="character" w:customStyle="1" w:styleId="4Char">
    <w:name w:val="标题 4 Char"/>
    <w:basedOn w:val="a0"/>
    <w:link w:val="4"/>
    <w:rsid w:val="00AC72B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AC72B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AC72B5"/>
    <w:rPr>
      <w:rFonts w:ascii="Times New Roman" w:eastAsia="宋体" w:hAnsi="Times New Roman" w:cs="Times New Roman"/>
      <w:b/>
      <w:bCs/>
      <w:kern w:val="0"/>
      <w:sz w:val="22"/>
      <w:lang w:eastAsia="en-US"/>
    </w:rPr>
  </w:style>
  <w:style w:type="character" w:customStyle="1" w:styleId="7Char">
    <w:name w:val="标题 7 Char"/>
    <w:basedOn w:val="a0"/>
    <w:link w:val="7"/>
    <w:rsid w:val="00AC72B5"/>
    <w:rPr>
      <w:rFonts w:ascii="Times New Roman" w:eastAsia="宋体" w:hAnsi="Times New Roman" w:cs="Times New Roman"/>
      <w:kern w:val="0"/>
      <w:sz w:val="24"/>
      <w:szCs w:val="24"/>
      <w:lang w:eastAsia="en-US"/>
    </w:rPr>
  </w:style>
  <w:style w:type="character" w:customStyle="1" w:styleId="8Char">
    <w:name w:val="标题 8 Char"/>
    <w:basedOn w:val="a0"/>
    <w:link w:val="8"/>
    <w:rsid w:val="00AC72B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AC72B5"/>
    <w:rPr>
      <w:rFonts w:ascii="Arial" w:eastAsia="宋体" w:hAnsi="Arial" w:cs="Arial"/>
      <w:kern w:val="0"/>
      <w:sz w:val="22"/>
      <w:lang w:eastAsia="en-US"/>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1"/>
    <w:qFormat/>
    <w:rsid w:val="002507E2"/>
    <w:pPr>
      <w:jc w:val="center"/>
    </w:pPr>
    <w:rPr>
      <w:b/>
      <w:bCs/>
      <w:sz w:val="20"/>
      <w:szCs w:val="20"/>
    </w:rPr>
  </w:style>
  <w:style w:type="character" w:customStyle="1" w:styleId="Char1">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2507E2"/>
    <w:rPr>
      <w:rFonts w:ascii="Times New Roman" w:eastAsia="宋体" w:hAnsi="Times New Roman" w:cs="Times New Roman"/>
      <w:b/>
      <w:bCs/>
      <w:kern w:val="0"/>
      <w:sz w:val="20"/>
      <w:szCs w:val="20"/>
      <w:lang w:eastAsia="en-US"/>
    </w:rPr>
  </w:style>
  <w:style w:type="paragraph" w:customStyle="1" w:styleId="TAH">
    <w:name w:val="TAH"/>
    <w:basedOn w:val="TAC"/>
    <w:link w:val="TAHCar"/>
    <w:qFormat/>
    <w:rsid w:val="002507E2"/>
    <w:rPr>
      <w:b/>
    </w:rPr>
  </w:style>
  <w:style w:type="paragraph" w:customStyle="1" w:styleId="TAC">
    <w:name w:val="TAC"/>
    <w:basedOn w:val="a"/>
    <w:link w:val="TACChar"/>
    <w:qFormat/>
    <w:rsid w:val="002507E2"/>
    <w:pPr>
      <w:keepNext/>
      <w:keepLines/>
      <w:autoSpaceDE/>
      <w:autoSpaceDN/>
      <w:adjustRightInd/>
      <w:snapToGrid/>
      <w:spacing w:after="0"/>
      <w:jc w:val="center"/>
    </w:pPr>
    <w:rPr>
      <w:rFonts w:ascii="Arial" w:hAnsi="Arial"/>
      <w:sz w:val="18"/>
      <w:szCs w:val="20"/>
      <w:lang w:val="x-none"/>
    </w:rPr>
  </w:style>
  <w:style w:type="character" w:customStyle="1" w:styleId="TACChar">
    <w:name w:val="TAC Char"/>
    <w:link w:val="TAC"/>
    <w:qFormat/>
    <w:locked/>
    <w:rsid w:val="002507E2"/>
    <w:rPr>
      <w:rFonts w:ascii="Arial" w:eastAsia="宋体" w:hAnsi="Arial" w:cs="Times New Roman"/>
      <w:kern w:val="0"/>
      <w:sz w:val="18"/>
      <w:szCs w:val="20"/>
      <w:lang w:val="x-none" w:eastAsia="en-US"/>
    </w:rPr>
  </w:style>
  <w:style w:type="character" w:customStyle="1" w:styleId="TAHCar">
    <w:name w:val="TAH Car"/>
    <w:link w:val="TAH"/>
    <w:qFormat/>
    <w:rsid w:val="002507E2"/>
    <w:rPr>
      <w:rFonts w:ascii="Arial" w:eastAsia="宋体" w:hAnsi="Arial" w:cs="Times New Roman"/>
      <w:b/>
      <w:kern w:val="0"/>
      <w:sz w:val="18"/>
      <w:szCs w:val="20"/>
      <w:lang w:val="x-none" w:eastAsia="en-US"/>
    </w:rPr>
  </w:style>
  <w:style w:type="table" w:styleId="a6">
    <w:name w:val="Table Grid"/>
    <w:aliases w:val="TableGrid"/>
    <w:basedOn w:val="a1"/>
    <w:uiPriority w:val="59"/>
    <w:qFormat/>
    <w:rsid w:val="00C111F6"/>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
    <w:basedOn w:val="a"/>
    <w:link w:val="Char2"/>
    <w:uiPriority w:val="34"/>
    <w:qFormat/>
    <w:rsid w:val="00AA6DA8"/>
    <w:pPr>
      <w:ind w:firstLineChars="200" w:firstLine="420"/>
    </w:pPr>
  </w:style>
  <w:style w:type="character" w:styleId="a8">
    <w:name w:val="annotation reference"/>
    <w:basedOn w:val="a0"/>
    <w:uiPriority w:val="99"/>
    <w:semiHidden/>
    <w:unhideWhenUsed/>
    <w:rsid w:val="00F33CB9"/>
    <w:rPr>
      <w:sz w:val="21"/>
      <w:szCs w:val="21"/>
    </w:rPr>
  </w:style>
  <w:style w:type="paragraph" w:styleId="a9">
    <w:name w:val="annotation text"/>
    <w:basedOn w:val="a"/>
    <w:link w:val="Char3"/>
    <w:uiPriority w:val="99"/>
    <w:semiHidden/>
    <w:unhideWhenUsed/>
    <w:rsid w:val="00F33CB9"/>
    <w:pPr>
      <w:jc w:val="left"/>
    </w:pPr>
  </w:style>
  <w:style w:type="character" w:customStyle="1" w:styleId="Char3">
    <w:name w:val="批注文字 Char"/>
    <w:basedOn w:val="a0"/>
    <w:link w:val="a9"/>
    <w:uiPriority w:val="99"/>
    <w:semiHidden/>
    <w:rsid w:val="00F33CB9"/>
    <w:rPr>
      <w:rFonts w:ascii="Times New Roman" w:eastAsia="宋体" w:hAnsi="Times New Roman" w:cs="Times New Roman"/>
      <w:kern w:val="0"/>
      <w:sz w:val="22"/>
      <w:lang w:eastAsia="en-US"/>
    </w:rPr>
  </w:style>
  <w:style w:type="paragraph" w:styleId="aa">
    <w:name w:val="annotation subject"/>
    <w:basedOn w:val="a9"/>
    <w:next w:val="a9"/>
    <w:link w:val="Char4"/>
    <w:uiPriority w:val="99"/>
    <w:semiHidden/>
    <w:unhideWhenUsed/>
    <w:rsid w:val="00F33CB9"/>
    <w:rPr>
      <w:b/>
      <w:bCs/>
    </w:rPr>
  </w:style>
  <w:style w:type="character" w:customStyle="1" w:styleId="Char4">
    <w:name w:val="批注主题 Char"/>
    <w:basedOn w:val="Char3"/>
    <w:link w:val="aa"/>
    <w:uiPriority w:val="99"/>
    <w:semiHidden/>
    <w:rsid w:val="00F33CB9"/>
    <w:rPr>
      <w:rFonts w:ascii="Times New Roman" w:eastAsia="宋体" w:hAnsi="Times New Roman" w:cs="Times New Roman"/>
      <w:b/>
      <w:bCs/>
      <w:kern w:val="0"/>
      <w:sz w:val="22"/>
      <w:lang w:eastAsia="en-US"/>
    </w:rPr>
  </w:style>
  <w:style w:type="paragraph" w:styleId="ab">
    <w:name w:val="Balloon Text"/>
    <w:basedOn w:val="a"/>
    <w:link w:val="Char5"/>
    <w:uiPriority w:val="99"/>
    <w:semiHidden/>
    <w:unhideWhenUsed/>
    <w:rsid w:val="00F33CB9"/>
    <w:pPr>
      <w:spacing w:after="0"/>
    </w:pPr>
    <w:rPr>
      <w:sz w:val="18"/>
      <w:szCs w:val="18"/>
    </w:rPr>
  </w:style>
  <w:style w:type="character" w:customStyle="1" w:styleId="Char5">
    <w:name w:val="批注框文本 Char"/>
    <w:basedOn w:val="a0"/>
    <w:link w:val="ab"/>
    <w:uiPriority w:val="99"/>
    <w:semiHidden/>
    <w:rsid w:val="00F33CB9"/>
    <w:rPr>
      <w:rFonts w:ascii="Times New Roman" w:eastAsia="宋体" w:hAnsi="Times New Roman" w:cs="Times New Roman"/>
      <w:kern w:val="0"/>
      <w:sz w:val="18"/>
      <w:szCs w:val="18"/>
      <w:lang w:eastAsia="en-US"/>
    </w:rPr>
  </w:style>
  <w:style w:type="paragraph" w:customStyle="1" w:styleId="TH">
    <w:name w:val="TH"/>
    <w:basedOn w:val="a"/>
    <w:link w:val="THChar"/>
    <w:rsid w:val="00314552"/>
    <w:pPr>
      <w:keepNext/>
      <w:keepLines/>
      <w:autoSpaceDE/>
      <w:autoSpaceDN/>
      <w:adjustRightInd/>
      <w:snapToGrid/>
      <w:spacing w:before="60" w:after="180"/>
      <w:jc w:val="center"/>
    </w:pPr>
    <w:rPr>
      <w:rFonts w:ascii="Arial" w:eastAsiaTheme="minorEastAsia" w:hAnsi="Arial"/>
      <w:b/>
      <w:sz w:val="20"/>
      <w:szCs w:val="20"/>
      <w:lang w:val="x-none"/>
    </w:rPr>
  </w:style>
  <w:style w:type="character" w:customStyle="1" w:styleId="THChar">
    <w:name w:val="TH Char"/>
    <w:link w:val="TH"/>
    <w:rsid w:val="00314552"/>
    <w:rPr>
      <w:rFonts w:ascii="Arial" w:hAnsi="Arial" w:cs="Times New Roman"/>
      <w:b/>
      <w:kern w:val="0"/>
      <w:sz w:val="20"/>
      <w:szCs w:val="20"/>
      <w:lang w:val="x-none" w:eastAsia="en-US"/>
    </w:rPr>
  </w:style>
  <w:style w:type="paragraph" w:customStyle="1" w:styleId="References">
    <w:name w:val="References"/>
    <w:basedOn w:val="a"/>
    <w:rsid w:val="00BB3290"/>
    <w:pPr>
      <w:numPr>
        <w:numId w:val="5"/>
      </w:numPr>
      <w:adjustRightInd/>
      <w:spacing w:after="60"/>
    </w:pPr>
    <w:rPr>
      <w:sz w:val="20"/>
      <w:szCs w:val="16"/>
    </w:rPr>
  </w:style>
  <w:style w:type="character" w:styleId="ac">
    <w:name w:val="Placeholder Text"/>
    <w:basedOn w:val="a0"/>
    <w:uiPriority w:val="99"/>
    <w:semiHidden/>
    <w:rsid w:val="00163AA7"/>
    <w:rPr>
      <w:color w:val="808080"/>
    </w:rPr>
  </w:style>
  <w:style w:type="character" w:customStyle="1" w:styleId="Char2">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7"/>
    <w:uiPriority w:val="34"/>
    <w:qFormat/>
    <w:rsid w:val="00CB33BD"/>
    <w:rPr>
      <w:rFonts w:ascii="Times New Roman" w:eastAsia="宋体" w:hAnsi="Times New Roman" w:cs="Times New Roman"/>
      <w:kern w:val="0"/>
      <w:sz w:val="22"/>
      <w:lang w:eastAsia="en-US"/>
    </w:rPr>
  </w:style>
  <w:style w:type="paragraph" w:customStyle="1" w:styleId="normalpuce">
    <w:name w:val="normal puce"/>
    <w:basedOn w:val="a"/>
    <w:rsid w:val="003F4C39"/>
    <w:pPr>
      <w:widowControl w:val="0"/>
      <w:numPr>
        <w:numId w:val="14"/>
      </w:numPr>
      <w:overflowPunct w:val="0"/>
      <w:snapToGrid/>
      <w:spacing w:before="60" w:after="60"/>
      <w:textAlignment w:val="baseline"/>
    </w:pPr>
    <w:rPr>
      <w:rFonts w:eastAsia="MS Mincho"/>
      <w:sz w:val="20"/>
      <w:szCs w:val="20"/>
      <w:lang w:val="en-GB" w:eastAsia="en-GB"/>
    </w:rPr>
  </w:style>
  <w:style w:type="character" w:customStyle="1" w:styleId="10">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2B6985"/>
    <w:rPr>
      <w:rFonts w:eastAsia="宋体"/>
      <w:lang w:eastAsia="ja-JP"/>
    </w:rPr>
  </w:style>
  <w:style w:type="paragraph" w:customStyle="1" w:styleId="List21">
    <w:name w:val="List 21"/>
    <w:basedOn w:val="a7"/>
    <w:qFormat/>
    <w:rsid w:val="007B4B35"/>
    <w:pPr>
      <w:overflowPunct w:val="0"/>
      <w:snapToGrid/>
      <w:ind w:left="568" w:firstLineChars="0" w:hanging="284"/>
      <w:jc w:val="left"/>
      <w:textAlignment w:val="baseline"/>
    </w:pPr>
    <w:rPr>
      <w:rFonts w:eastAsia="Batang"/>
      <w:sz w:val="20"/>
      <w:szCs w:val="20"/>
      <w:lang w:val="en-GB" w:eastAsia="en-GB"/>
    </w:rPr>
  </w:style>
  <w:style w:type="paragraph" w:customStyle="1" w:styleId="Doc-text2">
    <w:name w:val="Doc-text2"/>
    <w:basedOn w:val="a"/>
    <w:link w:val="Doc-text2Char"/>
    <w:qFormat/>
    <w:rsid w:val="004B76A3"/>
    <w:pPr>
      <w:tabs>
        <w:tab w:val="left" w:pos="1622"/>
      </w:tabs>
      <w:autoSpaceDE/>
      <w:autoSpaceDN/>
      <w:adjustRightInd/>
      <w:snapToGrid/>
      <w:spacing w:after="160" w:line="259" w:lineRule="auto"/>
      <w:ind w:left="1622" w:hanging="363"/>
    </w:pPr>
    <w:rPr>
      <w:rFonts w:ascii="Arial" w:eastAsia="MS Mincho" w:hAnsi="Arial"/>
      <w:sz w:val="20"/>
      <w:szCs w:val="24"/>
      <w:lang w:val="en-GB" w:eastAsia="en-GB"/>
    </w:rPr>
  </w:style>
  <w:style w:type="character" w:customStyle="1" w:styleId="Doc-text2Char">
    <w:name w:val="Doc-text2 Char"/>
    <w:link w:val="Doc-text2"/>
    <w:qFormat/>
    <w:rsid w:val="004B76A3"/>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rsid w:val="004B76A3"/>
    <w:pPr>
      <w:numPr>
        <w:numId w:val="30"/>
      </w:numPr>
      <w:autoSpaceDE/>
      <w:autoSpaceDN/>
      <w:adjustRightInd/>
      <w:snapToGrid/>
      <w:spacing w:before="60" w:after="160" w:line="259" w:lineRule="auto"/>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742510">
      <w:bodyDiv w:val="1"/>
      <w:marLeft w:val="0"/>
      <w:marRight w:val="0"/>
      <w:marTop w:val="0"/>
      <w:marBottom w:val="0"/>
      <w:divBdr>
        <w:top w:val="none" w:sz="0" w:space="0" w:color="auto"/>
        <w:left w:val="none" w:sz="0" w:space="0" w:color="auto"/>
        <w:bottom w:val="none" w:sz="0" w:space="0" w:color="auto"/>
        <w:right w:val="none" w:sz="0" w:space="0" w:color="auto"/>
      </w:divBdr>
    </w:div>
    <w:div w:id="964043892">
      <w:bodyDiv w:val="1"/>
      <w:marLeft w:val="0"/>
      <w:marRight w:val="0"/>
      <w:marTop w:val="0"/>
      <w:marBottom w:val="0"/>
      <w:divBdr>
        <w:top w:val="none" w:sz="0" w:space="0" w:color="auto"/>
        <w:left w:val="none" w:sz="0" w:space="0" w:color="auto"/>
        <w:bottom w:val="none" w:sz="0" w:space="0" w:color="auto"/>
        <w:right w:val="none" w:sz="0" w:space="0" w:color="auto"/>
      </w:divBdr>
    </w:div>
    <w:div w:id="1024750840">
      <w:bodyDiv w:val="1"/>
      <w:marLeft w:val="0"/>
      <w:marRight w:val="0"/>
      <w:marTop w:val="0"/>
      <w:marBottom w:val="0"/>
      <w:divBdr>
        <w:top w:val="none" w:sz="0" w:space="0" w:color="auto"/>
        <w:left w:val="none" w:sz="0" w:space="0" w:color="auto"/>
        <w:bottom w:val="none" w:sz="0" w:space="0" w:color="auto"/>
        <w:right w:val="none" w:sz="0" w:space="0" w:color="auto"/>
      </w:divBdr>
    </w:div>
    <w:div w:id="1139299060">
      <w:bodyDiv w:val="1"/>
      <w:marLeft w:val="0"/>
      <w:marRight w:val="0"/>
      <w:marTop w:val="0"/>
      <w:marBottom w:val="0"/>
      <w:divBdr>
        <w:top w:val="none" w:sz="0" w:space="0" w:color="auto"/>
        <w:left w:val="none" w:sz="0" w:space="0" w:color="auto"/>
        <w:bottom w:val="none" w:sz="0" w:space="0" w:color="auto"/>
        <w:right w:val="none" w:sz="0" w:space="0" w:color="auto"/>
      </w:divBdr>
    </w:div>
    <w:div w:id="1236664580">
      <w:bodyDiv w:val="1"/>
      <w:marLeft w:val="0"/>
      <w:marRight w:val="0"/>
      <w:marTop w:val="0"/>
      <w:marBottom w:val="0"/>
      <w:divBdr>
        <w:top w:val="none" w:sz="0" w:space="0" w:color="auto"/>
        <w:left w:val="none" w:sz="0" w:space="0" w:color="auto"/>
        <w:bottom w:val="none" w:sz="0" w:space="0" w:color="auto"/>
        <w:right w:val="none" w:sz="0" w:space="0" w:color="auto"/>
      </w:divBdr>
      <w:divsChild>
        <w:div w:id="1546988285">
          <w:marLeft w:val="446"/>
          <w:marRight w:val="0"/>
          <w:marTop w:val="12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65B68D-2CF2-4FA6-86F5-FDEEC23E6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1939</TotalTime>
  <Pages>8</Pages>
  <Words>3461</Words>
  <Characters>17894</Characters>
  <Application>Microsoft Office Word</Application>
  <DocSecurity>0</DocSecurity>
  <Lines>337</Lines>
  <Paragraphs>190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21165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xuanyidi</dc:creator>
  <cp:keywords/>
  <dc:description/>
  <cp:lastModifiedBy>Huawei</cp:lastModifiedBy>
  <cp:revision>443</cp:revision>
  <dcterms:created xsi:type="dcterms:W3CDTF">2021-01-18T10:33:00Z</dcterms:created>
  <dcterms:modified xsi:type="dcterms:W3CDTF">2021-08-07T03:41:00Z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(3)lRuum1f/8MrR/+0fWcFod71hWATphY6l95YIYQKtEvisgpap+IGHMtQVSrbu9kSrg8Gq/7U0
SeY5qJtNfBoXXgXXB8VY+zzSRFQOX6NS6HuSKR3eHuHobNtGRRn42u3RAB6FLyUTYviG0edm
aGlTnjj7nDiGYezs6Z3i6CGx702zKQG1Dpw54hrj8iyrr9EAoHr6Udr5y9KfMtndekYJUM+u
UdHZ5ZafYQLi5P7yQy</vt:lpwstr>
  </property>
  <property fmtid="{D5CDD505-2E9C-101B-9397-08002B2CF9AE}" pid="3" name="_2015_ms_pID_7253431">
    <vt:lpwstr>ynB4qI9Xy40/zQW52i63ij7e/jbEIMuSimH/6PCfiLLKmKsTGwepMs
EbmwRRX/6WZl0tgJbYQeFe346yJX7kOnopl5Vh3N58nU4U7mY2EWFsYgA4v5msrW+CHLcjE8
iYatgncbJPs36BMOiyCZyxHU3IAE0ZjGa62jZrors/4m4f8ImWSr0n8n2GZDP1mIRSs6ItIV
j34HGJeJ+AT+8Pn3pQTFaELXKqbua25V0O4s</vt:lpwstr>
  </property>
  <property fmtid="{D5CDD505-2E9C-101B-9397-08002B2CF9AE}" pid="4" name="_2015_ms_pID_7253432">
    <vt:lpwstr>8Q==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1628216215</vt:lpwstr>
  </property>
</Properties>
</file>