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xml:space="preserve">, QC, ETRI, and Ericsson support dynamic PUCCH repetition factor indication to P/SP PUCCH as well.  On the other hand, CATT and LG </w:t>
      </w:r>
      <w:proofErr w:type="gramStart"/>
      <w:r>
        <w:rPr>
          <w:lang w:val="en-GB"/>
        </w:rPr>
        <w:t>don’t</w:t>
      </w:r>
      <w:proofErr w:type="gramEnd"/>
      <w:r>
        <w:rPr>
          <w:lang w:val="en-GB"/>
        </w:rPr>
        <w:t xml:space="preserve">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 xml:space="preserve">Option 2 (with DCI enhancement): PUCCH repetition factor is explicitly indicated by </w:t>
      </w:r>
      <w:proofErr w:type="gramStart"/>
      <w:r>
        <w:rPr>
          <w:rFonts w:ascii="Times New Roman" w:hAnsi="Times New Roman"/>
          <w:sz w:val="20"/>
          <w:szCs w:val="20"/>
        </w:rPr>
        <w:t>DCI</w:t>
      </w:r>
      <w:proofErr w:type="gramEnd"/>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 xml:space="preserve">e.g., introduce a new field or increase the number of bits of an existing field (e.g., PRI) in DCI for PUCCH repetition factor </w:t>
      </w:r>
      <w:proofErr w:type="gramStart"/>
      <w:r>
        <w:rPr>
          <w:rFonts w:ascii="Times New Roman" w:hAnsi="Times New Roman"/>
          <w:sz w:val="20"/>
          <w:szCs w:val="20"/>
        </w:rPr>
        <w:t>indication</w:t>
      </w:r>
      <w:proofErr w:type="gramEnd"/>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 xml:space="preserve">FFS whether there is a need for RRC </w:t>
      </w:r>
      <w:proofErr w:type="gramStart"/>
      <w:r>
        <w:rPr>
          <w:rFonts w:ascii="Times New Roman" w:hAnsi="Times New Roman"/>
          <w:sz w:val="20"/>
          <w:szCs w:val="20"/>
        </w:rPr>
        <w:t>update</w:t>
      </w:r>
      <w:proofErr w:type="gramEnd"/>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proofErr w:type="gramStart"/>
            <w:r>
              <w:rPr>
                <w:rFonts w:hint="eastAsia"/>
                <w:lang w:eastAsia="zh-CN"/>
              </w:rPr>
              <w:t>We</w:t>
            </w:r>
            <w:r>
              <w:rPr>
                <w:lang w:eastAsia="zh-CN"/>
              </w:rPr>
              <w:t>’</w:t>
            </w:r>
            <w:r>
              <w:rPr>
                <w:rFonts w:hint="eastAsia"/>
                <w:lang w:eastAsia="zh-CN"/>
              </w:rPr>
              <w:t>d</w:t>
            </w:r>
            <w:proofErr w:type="gramEnd"/>
            <w:r>
              <w:rPr>
                <w:rFonts w:hint="eastAsia"/>
                <w:lang w:eastAsia="zh-CN"/>
              </w:rPr>
              <w:t xml:space="preserve">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w:t>
            </w:r>
            <w:proofErr w:type="gramStart"/>
            <w:r>
              <w:rPr>
                <w:lang w:eastAsia="zh-CN"/>
              </w:rPr>
              <w:t>indications</w:t>
            </w:r>
            <w:proofErr w:type="gramEnd"/>
            <w:r>
              <w:rPr>
                <w:lang w:eastAsia="zh-CN"/>
              </w:rPr>
              <w:t xml:space="preserve">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t>
            </w:r>
            <w:proofErr w:type="gramStart"/>
            <w:r w:rsidR="006E7DC6">
              <w:rPr>
                <w:lang w:eastAsia="zh-CN"/>
              </w:rPr>
              <w:t>we’d</w:t>
            </w:r>
            <w:proofErr w:type="gramEnd"/>
            <w:r w:rsidR="006E7DC6">
              <w:rPr>
                <w:lang w:eastAsia="zh-CN"/>
              </w:rPr>
              <w:t xml:space="preserve">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hint="eastAsia"/>
                <w:lang w:eastAsia="ja-JP"/>
              </w:rPr>
            </w:pPr>
            <w:r>
              <w:rPr>
                <w:rFonts w:eastAsia="MS Mincho"/>
                <w:lang w:eastAsia="ja-JP"/>
              </w:rPr>
              <w:t>We support the proposal from the FL.</w:t>
            </w:r>
          </w:p>
        </w:tc>
      </w:tr>
    </w:tbl>
    <w:p w14:paraId="4DA907E5" w14:textId="77777777" w:rsidR="00241FFE" w:rsidRDefault="00241FFE">
      <w:pPr>
        <w:rPr>
          <w:b/>
          <w:bCs/>
        </w:rPr>
      </w:pPr>
    </w:p>
    <w:p w14:paraId="4DA907E6" w14:textId="77777777" w:rsidR="00241FFE" w:rsidRDefault="000661E6">
      <w:pPr>
        <w:pStyle w:val="Heading1"/>
      </w:pPr>
      <w:bookmarkStart w:id="10" w:name="_Ref72009114"/>
      <w:r>
        <w:t xml:space="preserve">DMRS bundling across PUCCH </w:t>
      </w:r>
      <w:proofErr w:type="gramStart"/>
      <w:r>
        <w:t>repetitions</w:t>
      </w:r>
      <w:bookmarkEnd w:id="10"/>
      <w:proofErr w:type="gramEnd"/>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 xml:space="preserve">Use </w:t>
      </w:r>
      <w:proofErr w:type="gramStart"/>
      <w:r>
        <w:t>cases</w:t>
      </w:r>
      <w:proofErr w:type="gramEnd"/>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1"/>
    <w:p w14:paraId="4DA90803" w14:textId="77777777" w:rsidR="00241FFE" w:rsidRDefault="000661E6">
      <w:pPr>
        <w:rPr>
          <w:b/>
          <w:bCs/>
        </w:rPr>
      </w:pPr>
      <w:r>
        <w:rPr>
          <w:b/>
          <w:bCs/>
        </w:rPr>
        <w:t xml:space="preserve">FL Question: Should RAN1 prioritize a subset of agreed use cases in RAN1 study? If </w:t>
      </w:r>
      <w:proofErr w:type="gramStart"/>
      <w:r>
        <w:rPr>
          <w:b/>
          <w:bCs/>
        </w:rPr>
        <w:t>Yes</w:t>
      </w:r>
      <w:proofErr w:type="gramEnd"/>
      <w:r>
        <w:rPr>
          <w:b/>
          <w:bCs/>
        </w:rPr>
        <w:t>,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 xml:space="preserve">For use 5, we also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 xml:space="preserve">s further </w:t>
            </w:r>
            <w:proofErr w:type="gramStart"/>
            <w:r>
              <w:rPr>
                <w:rFonts w:ascii="Times New Roman" w:eastAsia="SimSun" w:hAnsi="Times New Roman" w:hint="eastAsia"/>
                <w:sz w:val="20"/>
                <w:szCs w:val="20"/>
                <w:lang w:eastAsia="zh-CN"/>
              </w:rPr>
              <w:t>reply</w:t>
            </w:r>
            <w:proofErr w:type="gramEnd"/>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lastRenderedPageBreak/>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w:t>
            </w:r>
            <w:proofErr w:type="gramStart"/>
            <w:r>
              <w:rPr>
                <w:rFonts w:hint="eastAsia"/>
                <w:lang w:eastAsia="zh-CN"/>
              </w:rPr>
              <w:t>reply</w:t>
            </w:r>
            <w:proofErr w:type="gramEnd"/>
            <w:r>
              <w:rPr>
                <w:rFonts w:hint="eastAsia"/>
                <w:lang w:eastAsia="zh-CN"/>
              </w:rPr>
              <w:t xml:space="preserve">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w:t>
            </w:r>
            <w:proofErr w:type="gramStart"/>
            <w:r>
              <w:rPr>
                <w:rFonts w:hint="eastAsia"/>
                <w:bCs/>
                <w:szCs w:val="21"/>
                <w:lang w:eastAsia="zh-CN"/>
              </w:rPr>
              <w:t>don</w:t>
            </w:r>
            <w:r>
              <w:rPr>
                <w:bCs/>
                <w:szCs w:val="21"/>
                <w:lang w:eastAsia="zh-CN"/>
              </w:rPr>
              <w:t>’</w:t>
            </w:r>
            <w:r>
              <w:rPr>
                <w:rFonts w:hint="eastAsia"/>
                <w:bCs/>
                <w:szCs w:val="21"/>
                <w:lang w:eastAsia="zh-CN"/>
              </w:rPr>
              <w:t>t</w:t>
            </w:r>
            <w:proofErr w:type="gramEnd"/>
            <w:r>
              <w:rPr>
                <w:rFonts w:hint="eastAsia"/>
                <w:bCs/>
                <w:szCs w:val="21"/>
                <w:lang w:eastAsia="zh-CN"/>
              </w:rPr>
              <w:t xml:space="preserve">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proofErr w:type="gramStart"/>
            <w:r w:rsidR="00BA6F17" w:rsidRPr="00BA6F17">
              <w:rPr>
                <w:b/>
                <w:bCs/>
                <w:lang w:eastAsia="zh-CN"/>
              </w:rPr>
              <w:t>don’t</w:t>
            </w:r>
            <w:proofErr w:type="gramEnd"/>
            <w:r w:rsidR="00BA6F17" w:rsidRPr="00BA6F17">
              <w:rPr>
                <w:b/>
                <w:bCs/>
                <w:lang w:eastAsia="zh-CN"/>
              </w:rPr>
              <w:t xml:space="preserve">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 xml:space="preserve">For the ‘b’ cases, since PUCCH is a different set of antenna ports than SRS or PUSCH, we </w:t>
            </w:r>
            <w:proofErr w:type="gramStart"/>
            <w:r>
              <w:rPr>
                <w:lang w:eastAsia="zh-CN"/>
              </w:rPr>
              <w:t>don’t</w:t>
            </w:r>
            <w:proofErr w:type="gramEnd"/>
            <w:r>
              <w:rPr>
                <w:lang w:eastAsia="zh-CN"/>
              </w:rPr>
              <w:t xml:space="preserve"> see how the RAN4 restrictions to using the same antenna port can be maintained.</w:t>
            </w:r>
            <w:r w:rsidR="00E2674E">
              <w:rPr>
                <w:lang w:eastAsia="zh-CN"/>
              </w:rPr>
              <w:t xml:space="preserve">  But even if RAN4 can alleviate this restriction, PUCCH tends to have a different number of PRBs, </w:t>
            </w:r>
            <w:r w:rsidR="00E2674E">
              <w:rPr>
                <w:lang w:eastAsia="zh-CN"/>
              </w:rPr>
              <w:lastRenderedPageBreak/>
              <w:t>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 xml:space="preserve">Yes, we support prioritization of use cases in RAN1 for PUCCH repetition enhancements with DMRS </w:t>
            </w:r>
            <w:proofErr w:type="gramStart"/>
            <w:r w:rsidRPr="00057B05">
              <w:rPr>
                <w:bCs/>
                <w:lang w:eastAsia="zh-CN"/>
              </w:rPr>
              <w:t>bundling</w:t>
            </w:r>
            <w:proofErr w:type="gramEnd"/>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w:t>
            </w:r>
            <w:proofErr w:type="gramStart"/>
            <w:r w:rsidRPr="00057B05">
              <w:rPr>
                <w:bCs/>
                <w:lang w:eastAsia="zh-CN"/>
              </w:rPr>
              <w:t>i.e.</w:t>
            </w:r>
            <w:proofErr w:type="gramEnd"/>
            <w:r w:rsidRPr="00057B05">
              <w:rPr>
                <w:bCs/>
                <w:lang w:eastAsia="zh-CN"/>
              </w:rPr>
              <w:t xml:space="preserv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 xml:space="preserve">se cases 3, 4a, and 4b should be prioritized. Use case 5 should be deprioritized because PUCCH repetitions </w:t>
            </w:r>
            <w:proofErr w:type="gramStart"/>
            <w:r w:rsidR="002740C8">
              <w:rPr>
                <w:rFonts w:eastAsia="MS Mincho"/>
                <w:bCs/>
                <w:lang w:eastAsia="ja-JP"/>
              </w:rPr>
              <w:t>don’t</w:t>
            </w:r>
            <w:proofErr w:type="gramEnd"/>
            <w:r w:rsidR="002740C8">
              <w:rPr>
                <w:rFonts w:eastAsia="MS Mincho"/>
                <w:bCs/>
                <w:lang w:eastAsia="ja-JP"/>
              </w:rPr>
              <w:t xml:space="preserve">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hint="eastAsia"/>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bl>
    <w:p w14:paraId="4DA90816" w14:textId="77777777" w:rsidR="00241FFE" w:rsidRDefault="00241FFE"/>
    <w:p w14:paraId="4DA90817" w14:textId="77777777" w:rsidR="00241FFE" w:rsidRDefault="000661E6">
      <w:pPr>
        <w:pStyle w:val="Heading2"/>
      </w:pPr>
      <w:r>
        <w:t xml:space="preserve">Signalling mechanism to enable DMRS bundling across PUCCH </w:t>
      </w:r>
      <w:proofErr w:type="gramStart"/>
      <w:r>
        <w:t>repetitions</w:t>
      </w:r>
      <w:proofErr w:type="gramEnd"/>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lastRenderedPageBreak/>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 xml:space="preserve">Interdigital Proposal 3: Support a grant-type dependent index which indicates to the UE which PUCCH repetitions to </w:t>
      </w:r>
      <w:proofErr w:type="gramStart"/>
      <w:r>
        <w:t>bundle</w:t>
      </w:r>
      <w:proofErr w:type="gramEnd"/>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 xml:space="preserve">Panasonic Proposal 3: For the indication of the length of time domain window, enhance RRC signaling to allow configuration of the length of time domain window per PUCCH resource. Enabling/disabling and the length of time domain window are </w:t>
      </w:r>
      <w:r>
        <w:lastRenderedPageBreak/>
        <w:t>indicated via reusing PUCCH resource indicator field. PUCCH resource indicator field should be extended for further flexibility.</w:t>
      </w:r>
    </w:p>
    <w:p w14:paraId="4DA90841" w14:textId="77777777" w:rsidR="00241FFE" w:rsidRDefault="000661E6">
      <w:r>
        <w:t xml:space="preserve">LG Proposal 3: We should revisit DMRS bundling across PUCCH repetitions after joint channel estimation for </w:t>
      </w:r>
      <w:proofErr w:type="gramStart"/>
      <w:r>
        <w:t>PUSCH</w:t>
      </w:r>
      <w:proofErr w:type="gramEnd"/>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hint="eastAsia"/>
                <w:bCs/>
                <w:lang w:eastAsia="ja-JP"/>
              </w:rPr>
            </w:pPr>
            <w:proofErr w:type="spellStart"/>
            <w:r w:rsidRPr="002528C2">
              <w:rPr>
                <w:rFonts w:eastAsia="MS Mincho"/>
                <w:bCs/>
                <w:lang w:eastAsia="ja-JP"/>
              </w:rPr>
              <w:lastRenderedPageBreak/>
              <w:t>InterDigital</w:t>
            </w:r>
            <w:proofErr w:type="spellEnd"/>
          </w:p>
        </w:tc>
        <w:tc>
          <w:tcPr>
            <w:tcW w:w="7627" w:type="dxa"/>
          </w:tcPr>
          <w:p w14:paraId="6D625D87" w14:textId="54DF934D" w:rsidR="002528C2" w:rsidRDefault="002528C2" w:rsidP="002528C2">
            <w:pPr>
              <w:spacing w:after="0"/>
              <w:rPr>
                <w:rFonts w:eastAsia="MS Mincho" w:hint="eastAsia"/>
                <w:lang w:eastAsia="ja-JP"/>
              </w:rPr>
            </w:pPr>
            <w:r>
              <w:rPr>
                <w:rFonts w:eastAsia="MS Mincho"/>
                <w:bCs/>
                <w:lang w:eastAsia="ja-JP"/>
              </w:rPr>
              <w:t>We are ok with the modification from Nokia.</w:t>
            </w: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w:t>
      </w:r>
      <w:proofErr w:type="gramStart"/>
      <w:r>
        <w:t>bundling</w:t>
      </w:r>
      <w:proofErr w:type="gramEnd"/>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w:t>
      </w:r>
      <w:proofErr w:type="gramStart"/>
      <w:r>
        <w:rPr>
          <w:rFonts w:ascii="Times New Roman" w:hAnsi="Times New Roman"/>
          <w:sz w:val="20"/>
          <w:szCs w:val="20"/>
        </w:rPr>
        <w:t>possible</w:t>
      </w:r>
      <w:proofErr w:type="gramEnd"/>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lastRenderedPageBreak/>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Association between frequency hop duration and time-domain window should be supported such that explicit indication of both the frequency hop duration and time-domain window is not </w:t>
      </w:r>
      <w:proofErr w:type="gramStart"/>
      <w:r>
        <w:rPr>
          <w:rFonts w:ascii="Times New Roman" w:hAnsi="Times New Roman"/>
          <w:sz w:val="20"/>
          <w:szCs w:val="20"/>
        </w:rPr>
        <w:t>needed</w:t>
      </w:r>
      <w:proofErr w:type="gramEnd"/>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Time-domain window size can be equal to the frequency hop </w:t>
      </w:r>
      <w:proofErr w:type="gramStart"/>
      <w:r>
        <w:rPr>
          <w:rFonts w:ascii="Times New Roman" w:hAnsi="Times New Roman"/>
          <w:sz w:val="20"/>
          <w:szCs w:val="20"/>
        </w:rPr>
        <w:t>duration</w:t>
      </w:r>
      <w:proofErr w:type="gramEnd"/>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proofErr w:type="gramStart"/>
            <w:r>
              <w:rPr>
                <w:bCs/>
                <w:lang w:eastAsia="zh-CN"/>
              </w:rPr>
              <w:t>Let’s</w:t>
            </w:r>
            <w:proofErr w:type="gramEnd"/>
            <w:r>
              <w:rPr>
                <w:bCs/>
                <w:lang w:eastAsia="zh-CN"/>
              </w:rPr>
              <w:t xml:space="preserve">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5BCAB607" w:rsidR="005A1A22" w:rsidRPr="005A1A22" w:rsidRDefault="005A1A22" w:rsidP="00824AA0">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hint="eastAsia"/>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hint="eastAsia"/>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lastRenderedPageBreak/>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F156F4">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F156F4">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F156F4">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F156F4">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F156F4">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F156F4">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F156F4">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F156F4">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F156F4">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F156F4">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F156F4">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F156F4">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F156F4">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F156F4">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F156F4">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F156F4">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F156F4">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F156F4">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F156F4">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F156F4">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F156F4">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F156F4">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F156F4">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F156F4">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F156F4">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F156F4">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F156F4">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C83A" w14:textId="77777777" w:rsidR="00F156F4" w:rsidRDefault="00F156F4">
      <w:pPr>
        <w:spacing w:after="0" w:line="240" w:lineRule="auto"/>
      </w:pPr>
      <w:r>
        <w:separator/>
      </w:r>
    </w:p>
  </w:endnote>
  <w:endnote w:type="continuationSeparator" w:id="0">
    <w:p w14:paraId="1DB22685" w14:textId="77777777" w:rsidR="00F156F4" w:rsidRDefault="00F1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92631E" w:rsidRDefault="00926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92631E" w:rsidRDefault="00926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60AE4419" w:rsidR="0092631E" w:rsidRDefault="0092631E">
    <w:pPr>
      <w:pStyle w:val="Footer"/>
      <w:ind w:right="360"/>
    </w:pPr>
    <w:r>
      <w:rPr>
        <w:rStyle w:val="PageNumber"/>
      </w:rPr>
      <w:fldChar w:fldCharType="begin"/>
    </w:r>
    <w:r>
      <w:rPr>
        <w:rStyle w:val="PageNumber"/>
      </w:rPr>
      <w:instrText xml:space="preserve"> PAGE </w:instrText>
    </w:r>
    <w:r>
      <w:rPr>
        <w:rStyle w:val="PageNumber"/>
      </w:rPr>
      <w:fldChar w:fldCharType="separate"/>
    </w:r>
    <w:r w:rsidR="00ED7C64">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7C6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E3F" w14:textId="77777777" w:rsidR="0092631E" w:rsidRDefault="0092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FF4E" w14:textId="77777777" w:rsidR="00F156F4" w:rsidRDefault="00F156F4">
      <w:pPr>
        <w:spacing w:after="0" w:line="240" w:lineRule="auto"/>
      </w:pPr>
      <w:r>
        <w:separator/>
      </w:r>
    </w:p>
  </w:footnote>
  <w:footnote w:type="continuationSeparator" w:id="0">
    <w:p w14:paraId="6C59349A" w14:textId="77777777" w:rsidR="00F156F4" w:rsidRDefault="00F1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1613" w14:textId="77777777" w:rsidR="0092631E" w:rsidRDefault="0092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327A" w14:textId="77777777" w:rsidR="0092631E" w:rsidRDefault="0092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6EE9E-397C-4E23-9E60-396668EDA4AE}">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5679</Words>
  <Characters>32372</Characters>
  <Application>Microsoft Office Word</Application>
  <DocSecurity>0</DocSecurity>
  <Lines>269</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6</cp:revision>
  <cp:lastPrinted>2014-11-07T05:38:00Z</cp:lastPrinted>
  <dcterms:created xsi:type="dcterms:W3CDTF">2021-05-19T23:54:00Z</dcterms:created>
  <dcterms:modified xsi:type="dcterms:W3CDTF">2021-05-20T00:44:00Z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