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UE/gNB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UE/gNB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UE/gNB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lastRenderedPageBreak/>
        <w:t xml:space="preserve">Antenna array phase </w:t>
      </w:r>
      <w:proofErr w:type="spellStart"/>
      <w:r>
        <w:t>center</w:t>
      </w:r>
      <w:proofErr w:type="spellEnd"/>
      <w:r>
        <w:t xml:space="preserve">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w:t>
            </w:r>
            <w:r w:rsidRPr="00BD150B">
              <w:rPr>
                <w:sz w:val="16"/>
                <w:lang w:eastAsia="zh-CN"/>
              </w:rPr>
              <w:lastRenderedPageBreak/>
              <w:t xml:space="preserve">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2C7F0B" w14:paraId="1F6FF30D" w14:textId="77777777">
        <w:trPr>
          <w:trHeight w:val="253"/>
          <w:jc w:val="center"/>
        </w:trPr>
        <w:tc>
          <w:tcPr>
            <w:tcW w:w="1804" w:type="dxa"/>
          </w:tcPr>
          <w:p w14:paraId="1E371964" w14:textId="3191F53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792C00"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Support. Especially the 2</w:t>
            </w:r>
            <w:r w:rsidRPr="00D91232">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0E99E0DB" w14:textId="77777777" w:rsidR="002C7F0B" w:rsidRDefault="002C7F0B" w:rsidP="002C7F0B">
            <w:pPr>
              <w:spacing w:after="0"/>
              <w:rPr>
                <w:rFonts w:eastAsiaTheme="minorEastAsia"/>
                <w:sz w:val="16"/>
                <w:szCs w:val="16"/>
                <w:lang w:eastAsia="zh-CN"/>
              </w:rPr>
            </w:pPr>
          </w:p>
          <w:p w14:paraId="4053F7C4"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054FB9B" w14:textId="77777777" w:rsidR="002C7F0B" w:rsidRDefault="002C7F0B" w:rsidP="002C7F0B">
            <w:pPr>
              <w:spacing w:after="0"/>
              <w:rPr>
                <w:rFonts w:eastAsiaTheme="minorEastAsia"/>
                <w:sz w:val="16"/>
                <w:szCs w:val="16"/>
                <w:lang w:eastAsia="zh-CN"/>
              </w:rPr>
            </w:pPr>
          </w:p>
          <w:p w14:paraId="42D5CEEB" w14:textId="4F46C90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2C7F0B" w14:paraId="5FBB9B21" w14:textId="77777777">
        <w:trPr>
          <w:trHeight w:val="253"/>
          <w:jc w:val="center"/>
        </w:trPr>
        <w:tc>
          <w:tcPr>
            <w:tcW w:w="1804" w:type="dxa"/>
          </w:tcPr>
          <w:p w14:paraId="11E4F0DB" w14:textId="185D80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F8BEC7" w14:textId="562950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lastRenderedPageBreak/>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2C7F0B" w14:paraId="6FA6A38A" w14:textId="77777777">
        <w:trPr>
          <w:trHeight w:val="253"/>
          <w:jc w:val="center"/>
        </w:trPr>
        <w:tc>
          <w:tcPr>
            <w:tcW w:w="1804" w:type="dxa"/>
          </w:tcPr>
          <w:p w14:paraId="543A5820" w14:textId="2C5EBB2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53B72A" w14:textId="493E4C7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lastRenderedPageBreak/>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lastRenderedPageBreak/>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98596F"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7DABE876"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2"/>
                    <w:numPr>
                      <w:ilvl w:val="2"/>
                      <w:numId w:val="51"/>
                    </w:numPr>
                    <w:spacing w:line="257" w:lineRule="auto"/>
                    <w:ind w:firstLineChars="0"/>
                    <w:contextualSpacing/>
                  </w:pPr>
                  <w:r>
                    <w:t xml:space="preserve">FFS: the details of the </w:t>
                  </w:r>
                  <w:proofErr w:type="spellStart"/>
                  <w:r>
                    <w:t>signalling</w:t>
                  </w:r>
                  <w:proofErr w:type="spellEnd"/>
                  <w:r>
                    <w:t>,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w:t>
            </w:r>
            <w:proofErr w:type="gramStart"/>
            <w:r>
              <w:rPr>
                <w:rFonts w:eastAsia="SimSun"/>
                <w:lang w:eastAsia="zh-CN"/>
              </w:rPr>
              <w:t>report</w:t>
            </w:r>
            <w:r w:rsidRPr="00C56313">
              <w:rPr>
                <w:rFonts w:eastAsia="SimSun"/>
                <w:lang w:eastAsia="zh-CN"/>
              </w:rPr>
              <w:t>;</w:t>
            </w:r>
            <w:proofErr w:type="gramEnd"/>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 xml:space="preserve">One Rx TEG ID associated with the DL PRS of the RSTD </w:t>
            </w:r>
            <w:proofErr w:type="gramStart"/>
            <w:r w:rsidRPr="00F55EB1">
              <w:rPr>
                <w:rFonts w:eastAsia="SimSun"/>
                <w:strike/>
                <w:color w:val="FF0000"/>
                <w:lang w:eastAsia="zh-CN"/>
              </w:rPr>
              <w:t>reference;</w:t>
            </w:r>
            <w:proofErr w:type="gramEnd"/>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 xml:space="preserve">option </w:t>
            </w:r>
            <w:proofErr w:type="gramStart"/>
            <w:r w:rsidRPr="00C408F3">
              <w:rPr>
                <w:rFonts w:eastAsiaTheme="minorEastAsia"/>
                <w:lang w:eastAsia="zh-CN"/>
              </w:rPr>
              <w:t>2, but</w:t>
            </w:r>
            <w:proofErr w:type="gramEnd"/>
            <w:r w:rsidRPr="00C408F3">
              <w:rPr>
                <w:rFonts w:eastAsiaTheme="minorEastAsia"/>
                <w:lang w:eastAsia="zh-CN"/>
              </w:rPr>
              <w:t xml:space="preserve"> think it could be reformulated a bit. A DL TDOA measurement report (i.e. the NR-DL-TDOA-</w:t>
            </w:r>
            <w:proofErr w:type="spellStart"/>
            <w:r w:rsidRPr="00C408F3">
              <w:rPr>
                <w:rFonts w:eastAsiaTheme="minorEastAsia"/>
                <w:lang w:eastAsia="zh-CN"/>
              </w:rPr>
              <w:t>SignalMeasurementInformation</w:t>
            </w:r>
            <w:proofErr w:type="spellEnd"/>
            <w:r w:rsidRPr="00C408F3">
              <w:rPr>
                <w:rFonts w:eastAsiaTheme="minorEastAsia"/>
                <w:lang w:eastAsia="zh-CN"/>
              </w:rPr>
              <w:t xml:space="preserve">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sidRPr="00C408F3">
              <w:rPr>
                <w:rFonts w:eastAsiaTheme="minorEastAsia"/>
                <w:szCs w:val="20"/>
                <w:lang w:val="en-GB" w:eastAsia="zh-CN"/>
              </w:rPr>
              <w:t>report;</w:t>
            </w:r>
            <w:proofErr w:type="gramEnd"/>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associated with the DL PRS of the RSTD reference in the DL TDOA measurement </w:t>
            </w:r>
            <w:proofErr w:type="gramStart"/>
            <w:r w:rsidRPr="00C408F3">
              <w:rPr>
                <w:rFonts w:eastAsiaTheme="minorEastAsia"/>
                <w:szCs w:val="20"/>
                <w:lang w:val="en-GB" w:eastAsia="zh-CN"/>
              </w:rPr>
              <w:t>report;</w:t>
            </w:r>
            <w:proofErr w:type="gramEnd"/>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for each RSTD measurement in the DL TDOA report, associated with the target DL PRS of the RSTD </w:t>
            </w:r>
            <w:proofErr w:type="gramStart"/>
            <w:r w:rsidRPr="00C408F3">
              <w:rPr>
                <w:rFonts w:eastAsiaTheme="minorEastAsia"/>
                <w:szCs w:val="20"/>
                <w:lang w:val="en-GB" w:eastAsia="zh-CN"/>
              </w:rPr>
              <w:t>measurement;</w:t>
            </w:r>
            <w:proofErr w:type="gramEnd"/>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lastRenderedPageBreak/>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SimSun"/>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 xml:space="preserve">he UE will report an </w:t>
            </w:r>
            <w:proofErr w:type="spellStart"/>
            <w:r>
              <w:t>RxTEG</w:t>
            </w:r>
            <w:proofErr w:type="spellEnd"/>
            <w:r>
              <w:t xml:space="preserve"> for the reference TRP and then an </w:t>
            </w:r>
            <w:proofErr w:type="spellStart"/>
            <w:r>
              <w:t>RxTEG</w:t>
            </w:r>
            <w:proofErr w:type="spellEnd"/>
            <w:r>
              <w:t xml:space="preserve">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xml:space="preserve">”,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2C7F0B" w14:paraId="03A9AC72" w14:textId="77777777">
        <w:trPr>
          <w:trHeight w:val="253"/>
          <w:jc w:val="center"/>
        </w:trPr>
        <w:tc>
          <w:tcPr>
            <w:tcW w:w="1804" w:type="dxa"/>
          </w:tcPr>
          <w:p w14:paraId="6301B3CE" w14:textId="2A9CA951"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5BCBE3" w14:textId="57186410"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2C7F0B" w14:paraId="68F7B9C7" w14:textId="77777777">
        <w:trPr>
          <w:trHeight w:val="253"/>
          <w:jc w:val="center"/>
        </w:trPr>
        <w:tc>
          <w:tcPr>
            <w:tcW w:w="1804" w:type="dxa"/>
          </w:tcPr>
          <w:p w14:paraId="60C0B45A" w14:textId="62CF433B"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BD3D74E" w14:textId="4453208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TW"/>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proofErr w:type="gramStart"/>
            <w:r w:rsidRPr="00C97703">
              <w:rPr>
                <w:lang w:val="en-US"/>
              </w:rPr>
              <w:t xml:space="preserve">Figure </w:t>
            </w:r>
            <w:bookmarkEnd w:id="17"/>
            <w:r w:rsidRPr="00C97703">
              <w:rPr>
                <w:lang w:val="en-US"/>
              </w:rPr>
              <w:t xml:space="preserve"> Utilization</w:t>
            </w:r>
            <w:proofErr w:type="gramEnd"/>
            <w:r w:rsidRPr="00C97703">
              <w:rPr>
                <w:lang w:val="en-US"/>
              </w:rPr>
              <w:t xml:space="preserve">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w:t>
            </w:r>
            <w:proofErr w:type="spellStart"/>
            <w:r w:rsidRPr="00C97703">
              <w:rPr>
                <w:lang w:val="en-US"/>
              </w:rPr>
              <w:t>InF</w:t>
            </w:r>
            <w:proofErr w:type="spellEnd"/>
            <w:r w:rsidRPr="00C97703">
              <w:rPr>
                <w:lang w:val="en-US"/>
              </w:rPr>
              <w:t xml:space="preserve">-SH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w:t>
            </w:r>
            <w:r w:rsidR="00231B49">
              <w:rPr>
                <w:rFonts w:eastAsiaTheme="minorEastAsia"/>
                <w:sz w:val="16"/>
                <w:szCs w:val="16"/>
                <w:lang w:eastAsia="zh-CN"/>
              </w:rPr>
              <w:t xml:space="preserve"> also based on previous </w:t>
            </w:r>
            <w:proofErr w:type="spellStart"/>
            <w:r w:rsidR="00231B49">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w:t>
            </w:r>
            <w:r>
              <w:rPr>
                <w:rFonts w:eastAsiaTheme="minorEastAsia"/>
                <w:sz w:val="16"/>
                <w:szCs w:val="16"/>
                <w:lang w:eastAsia="zh-CN"/>
              </w:rPr>
              <w:lastRenderedPageBreak/>
              <w:t>automatically by using the feature of multiple measurement reporting (which now supports up to 4 RSTDs)</w:t>
            </w:r>
            <w:r w:rsidR="00231B49">
              <w:rPr>
                <w:rFonts w:eastAsiaTheme="minorEastAsia"/>
                <w:sz w:val="16"/>
                <w:szCs w:val="16"/>
                <w:lang w:eastAsia="zh-CN"/>
              </w:rPr>
              <w:t xml:space="preserve">. If we just add an </w:t>
            </w:r>
            <w:proofErr w:type="spellStart"/>
            <w:r w:rsidR="00231B49">
              <w:rPr>
                <w:rFonts w:eastAsiaTheme="minorEastAsia"/>
                <w:sz w:val="16"/>
                <w:szCs w:val="16"/>
                <w:lang w:eastAsia="zh-CN"/>
              </w:rPr>
              <w:t>RxTEG</w:t>
            </w:r>
            <w:proofErr w:type="spellEnd"/>
            <w:r w:rsidR="00231B49">
              <w:rPr>
                <w:rFonts w:eastAsiaTheme="minorEastAsia"/>
                <w:sz w:val="16"/>
                <w:szCs w:val="16"/>
                <w:lang w:eastAsia="zh-CN"/>
              </w:rPr>
              <w:t xml:space="preserve">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w:t>
            </w:r>
            <w:proofErr w:type="gramStart"/>
            <w:r w:rsidRPr="00231B49">
              <w:rPr>
                <w:snapToGrid w:val="0"/>
                <w:sz w:val="10"/>
                <w:szCs w:val="14"/>
              </w:rPr>
              <w:t>16 ::=</w:t>
            </w:r>
            <w:proofErr w:type="gramEnd"/>
            <w:r w:rsidRPr="00231B49">
              <w:rPr>
                <w:snapToGrid w:val="0"/>
                <w:sz w:val="10"/>
                <w:szCs w:val="14"/>
              </w:rPr>
              <w:t xml:space="preserve">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r>
            <w:proofErr w:type="spellStart"/>
            <w:r w:rsidRPr="00231B49">
              <w:rPr>
                <w:snapToGrid w:val="0"/>
                <w:sz w:val="10"/>
                <w:szCs w:val="14"/>
              </w:rPr>
              <w:t>NR-DL-PRS-ResourceID-r16</w:t>
            </w:r>
            <w:proofErr w:type="spellEnd"/>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r>
            <w:proofErr w:type="spellStart"/>
            <w:r w:rsidRPr="00231B49">
              <w:rPr>
                <w:sz w:val="10"/>
                <w:szCs w:val="14"/>
              </w:rPr>
              <w:t>NR-DL-PRS-ResourceSetID-r16</w:t>
            </w:r>
            <w:proofErr w:type="spellEnd"/>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NR-TimeStamp-r16</w:t>
            </w:r>
            <w:proofErr w:type="spellEnd"/>
            <w:r w:rsidRPr="00231B49">
              <w:rPr>
                <w:snapToGrid w:val="0"/>
                <w:sz w:val="10"/>
                <w:szCs w:val="14"/>
              </w:rPr>
              <w:t>,</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k0-r16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8191),</w:t>
            </w:r>
          </w:p>
          <w:p w14:paraId="17855255"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k1-r16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4095),</w:t>
            </w:r>
          </w:p>
          <w:p w14:paraId="70B43A3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k2-r16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bCs/>
                <w:snapToGrid w:val="0"/>
                <w:sz w:val="10"/>
                <w:szCs w:val="14"/>
              </w:rPr>
              <w:t>2047</w:t>
            </w:r>
            <w:r w:rsidRPr="00231B49">
              <w:rPr>
                <w:snapToGrid w:val="0"/>
                <w:sz w:val="10"/>
                <w:szCs w:val="14"/>
              </w:rPr>
              <w:t>),</w:t>
            </w:r>
          </w:p>
          <w:p w14:paraId="4D29C6FD"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k3-r16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1023),</w:t>
            </w:r>
          </w:p>
          <w:p w14:paraId="56C3B98A"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k4-r16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511),</w:t>
            </w:r>
          </w:p>
          <w:p w14:paraId="2DB1D6F9"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k5-r16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255),</w:t>
            </w:r>
          </w:p>
          <w:p w14:paraId="1A90E141"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NR-TimingQuality-r16</w:t>
            </w:r>
            <w:proofErr w:type="spellEnd"/>
            <w:r w:rsidRPr="00231B49">
              <w:rPr>
                <w:snapToGrid w:val="0"/>
                <w:sz w:val="10"/>
                <w:szCs w:val="14"/>
              </w:rPr>
              <w:t>,</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r>
            <w:proofErr w:type="spellStart"/>
            <w:r w:rsidRPr="00231B49">
              <w:rPr>
                <w:snapToGrid w:val="0"/>
                <w:sz w:val="10"/>
                <w:szCs w:val="14"/>
              </w:rPr>
              <w:t>NR-AdditionalPathList-r16</w:t>
            </w:r>
            <w:proofErr w:type="spellEnd"/>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proofErr w:type="spellStart"/>
            <w:r w:rsidRPr="00231B49">
              <w:rPr>
                <w:snapToGrid w:val="0"/>
                <w:sz w:val="10"/>
                <w:szCs w:val="14"/>
                <w:highlight w:val="yellow"/>
              </w:rPr>
              <w:t>RxTEG</w:t>
            </w:r>
            <w:proofErr w:type="spellEnd"/>
            <w:r w:rsidRPr="00231B49">
              <w:rPr>
                <w:snapToGrid w:val="0"/>
                <w:sz w:val="10"/>
                <w:szCs w:val="14"/>
                <w:highlight w:val="yellow"/>
              </w:rPr>
              <w:t>-ID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sidRPr="00231B49">
              <w:rPr>
                <w:i/>
                <w:iCs/>
                <w:lang w:eastAsia="zh-CN"/>
              </w:rPr>
              <w:t>NR-DL-TDOA-</w:t>
            </w:r>
            <w:proofErr w:type="spellStart"/>
            <w:r w:rsidRPr="00231B49">
              <w:rPr>
                <w:i/>
                <w:iCs/>
                <w:lang w:eastAsia="zh-CN"/>
              </w:rPr>
              <w:t>AdditionalMeasurements</w:t>
            </w:r>
            <w:proofErr w:type="spellEnd"/>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2C7F0B" w14:paraId="06B0BF16" w14:textId="77777777" w:rsidTr="0008109E">
        <w:tblPrEx>
          <w:jc w:val="left"/>
        </w:tblPrEx>
        <w:trPr>
          <w:trHeight w:val="253"/>
        </w:trPr>
        <w:tc>
          <w:tcPr>
            <w:tcW w:w="1804" w:type="dxa"/>
          </w:tcPr>
          <w:p w14:paraId="3520F769" w14:textId="271D91F7" w:rsidR="002C7F0B" w:rsidRDefault="002C7F0B" w:rsidP="002C7F0B">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4CC041FF" w14:textId="34757D7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bl>
    <w:p w14:paraId="0CF5F5F7" w14:textId="62001704"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2C7F0B" w14:paraId="1827D0B7" w14:textId="77777777">
        <w:trPr>
          <w:trHeight w:val="253"/>
          <w:jc w:val="center"/>
        </w:trPr>
        <w:tc>
          <w:tcPr>
            <w:tcW w:w="1804" w:type="dxa"/>
          </w:tcPr>
          <w:p w14:paraId="0BE6E35E" w14:textId="4A4EB1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3AD3DC7" w14:textId="480D793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lastRenderedPageBreak/>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2C7F0B" w14:paraId="11918577" w14:textId="77777777">
        <w:trPr>
          <w:trHeight w:val="253"/>
          <w:jc w:val="center"/>
        </w:trPr>
        <w:tc>
          <w:tcPr>
            <w:tcW w:w="1804" w:type="dxa"/>
          </w:tcPr>
          <w:p w14:paraId="409A8DE8" w14:textId="4300E306"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442CBCF" w14:textId="1412446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2C7F0B" w14:paraId="63682238" w14:textId="77777777">
        <w:trPr>
          <w:trHeight w:val="253"/>
          <w:jc w:val="center"/>
        </w:trPr>
        <w:tc>
          <w:tcPr>
            <w:tcW w:w="1804" w:type="dxa"/>
          </w:tcPr>
          <w:p w14:paraId="7C5D7BCD" w14:textId="5F2A5AB6" w:rsidR="002C7F0B" w:rsidRDefault="002C7F0B" w:rsidP="002C7F0B">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2963595E" w14:textId="76E6ED2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lastRenderedPageBreak/>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 xml:space="preserve">FL: This seems already supported in Rel-16 </w:t>
      </w:r>
      <w:proofErr w:type="spellStart"/>
      <w:r>
        <w:t>NRPPa</w:t>
      </w:r>
      <w:proofErr w:type="spellEnd"/>
    </w:p>
    <w:p w14:paraId="34A1660B" w14:textId="77777777" w:rsidR="00F2265D" w:rsidRDefault="00381C55">
      <w:pPr>
        <w:pStyle w:val="ListParagraph"/>
        <w:numPr>
          <w:ilvl w:val="0"/>
          <w:numId w:val="37"/>
        </w:numPr>
      </w:pPr>
      <w:r>
        <w:lastRenderedPageBreak/>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ED48226" w14:textId="77777777" w:rsidR="00F2265D" w:rsidRDefault="00381C55">
      <w:pPr>
        <w:pStyle w:val="ListParagraph"/>
        <w:numPr>
          <w:ilvl w:val="1"/>
          <w:numId w:val="37"/>
        </w:numPr>
        <w:rPr>
          <w:rFonts w:eastAsia="SimSun"/>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lastRenderedPageBreak/>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2C7F0B" w14:paraId="555943E6" w14:textId="77777777">
        <w:trPr>
          <w:trHeight w:val="253"/>
          <w:jc w:val="center"/>
        </w:trPr>
        <w:tc>
          <w:tcPr>
            <w:tcW w:w="1804" w:type="dxa"/>
          </w:tcPr>
          <w:p w14:paraId="610F4A39" w14:textId="509E06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9F53A9" w14:textId="597D606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2C7F0B" w14:paraId="5155D81F" w14:textId="77777777">
        <w:trPr>
          <w:trHeight w:val="253"/>
          <w:jc w:val="center"/>
        </w:trPr>
        <w:tc>
          <w:tcPr>
            <w:tcW w:w="1804" w:type="dxa"/>
          </w:tcPr>
          <w:p w14:paraId="2F35DA2D" w14:textId="5E1A703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FFBF2C" w14:textId="375047CC" w:rsidR="002C7F0B" w:rsidRDefault="002C7F0B" w:rsidP="002C7F0B">
            <w:pPr>
              <w:spacing w:after="0"/>
              <w:rPr>
                <w:rFonts w:eastAsiaTheme="minorEastAsia"/>
                <w:sz w:val="16"/>
                <w:szCs w:val="16"/>
                <w:lang w:eastAsia="zh-CN"/>
              </w:rPr>
            </w:pPr>
            <w:r>
              <w:rPr>
                <w:rFonts w:eastAsiaTheme="minorEastAsia"/>
                <w:sz w:val="16"/>
                <w:szCs w:val="16"/>
                <w:lang w:eastAsia="zh-CN"/>
              </w:rPr>
              <w:t>What does this proposal bring over proposal 3.2-1?</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lastRenderedPageBreak/>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r w:rsidR="002C7F0B" w14:paraId="36888D32" w14:textId="77777777">
        <w:trPr>
          <w:trHeight w:val="253"/>
          <w:jc w:val="center"/>
        </w:trPr>
        <w:tc>
          <w:tcPr>
            <w:tcW w:w="1804" w:type="dxa"/>
          </w:tcPr>
          <w:p w14:paraId="4E96CA32" w14:textId="0E9D64CA" w:rsidR="002C7F0B" w:rsidRDefault="002C7F0B" w:rsidP="002C7F0B">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09D7CAB7" w14:textId="47306057" w:rsidR="002C7F0B" w:rsidRDefault="002C7F0B" w:rsidP="002C7F0B">
            <w:pPr>
              <w:spacing w:after="0"/>
              <w:rPr>
                <w:rFonts w:eastAsiaTheme="minorEastAsia" w:hint="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2C7F0B" w14:paraId="0A88296A" w14:textId="77777777">
        <w:trPr>
          <w:trHeight w:val="253"/>
          <w:jc w:val="center"/>
        </w:trPr>
        <w:tc>
          <w:tcPr>
            <w:tcW w:w="1804" w:type="dxa"/>
          </w:tcPr>
          <w:p w14:paraId="5346A8A9" w14:textId="6F820FD6"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8C14BDC" w14:textId="6BA67CDA"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SimSun"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UE/gNB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lastRenderedPageBreak/>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ListParagraph"/>
        <w:numPr>
          <w:ilvl w:val="0"/>
          <w:numId w:val="37"/>
        </w:numPr>
      </w:pPr>
      <w:r>
        <w:lastRenderedPageBreak/>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lastRenderedPageBreak/>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lastRenderedPageBreak/>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w:t>
            </w:r>
            <w:proofErr w:type="spellStart"/>
            <w:r w:rsidRPr="008B38CC">
              <w:rPr>
                <w:rFonts w:eastAsiaTheme="minorEastAsia"/>
                <w:b/>
                <w:bCs/>
                <w:sz w:val="16"/>
                <w:szCs w:val="16"/>
                <w:lang w:val="en-US" w:eastAsia="zh-CN"/>
              </w:rPr>
              <w:t>RxTx</w:t>
            </w:r>
            <w:proofErr w:type="spellEnd"/>
            <w:r w:rsidRPr="008B38CC">
              <w:rPr>
                <w:rFonts w:eastAsiaTheme="minorEastAsia"/>
                <w:b/>
                <w:bCs/>
                <w:sz w:val="16"/>
                <w:szCs w:val="16"/>
                <w:lang w:val="en-US" w:eastAsia="zh-CN"/>
              </w:rPr>
              <w:t xml:space="preserve">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TW"/>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 2 measurements the same </w:t>
            </w:r>
            <w:proofErr w:type="spellStart"/>
            <w:r w:rsidRPr="005439D6">
              <w:rPr>
                <w:rFonts w:eastAsiaTheme="minorEastAsia"/>
                <w:sz w:val="16"/>
                <w:szCs w:val="16"/>
                <w:lang w:eastAsia="zh-CN"/>
              </w:rPr>
              <w:t>TxTEG</w:t>
            </w:r>
            <w:proofErr w:type="spellEnd"/>
            <w:r w:rsidRPr="005439D6">
              <w:rPr>
                <w:rFonts w:eastAsiaTheme="minorEastAsia"/>
                <w:sz w:val="16"/>
                <w:szCs w:val="16"/>
                <w:lang w:eastAsia="zh-CN"/>
              </w:rPr>
              <w:t xml:space="preserve"> because the Tx Timing changed</w:t>
            </w:r>
          </w:p>
          <w:p w14:paraId="5AF680CC" w14:textId="48FB0060" w:rsid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them 2 </w:t>
            </w:r>
            <w:proofErr w:type="spellStart"/>
            <w:r w:rsidRPr="005439D6">
              <w:rPr>
                <w:rFonts w:eastAsiaTheme="minorEastAsia"/>
                <w:sz w:val="16"/>
                <w:szCs w:val="16"/>
                <w:lang w:eastAsia="zh-CN"/>
              </w:rPr>
              <w:t>measuremens</w:t>
            </w:r>
            <w:proofErr w:type="spellEnd"/>
            <w:r w:rsidRPr="005439D6">
              <w:rPr>
                <w:rFonts w:eastAsiaTheme="minorEastAsia"/>
                <w:sz w:val="16"/>
                <w:szCs w:val="16"/>
                <w:lang w:eastAsia="zh-CN"/>
              </w:rPr>
              <w:t xml:space="preserve"> the same </w:t>
            </w:r>
            <w:proofErr w:type="spellStart"/>
            <w:r w:rsidRPr="005439D6">
              <w:rPr>
                <w:rFonts w:eastAsiaTheme="minorEastAsia"/>
                <w:sz w:val="16"/>
                <w:szCs w:val="16"/>
                <w:lang w:eastAsia="zh-CN"/>
              </w:rPr>
              <w:t>RxTEG</w:t>
            </w:r>
            <w:proofErr w:type="spellEnd"/>
            <w:r w:rsidRPr="005439D6">
              <w:rPr>
                <w:rFonts w:eastAsiaTheme="minorEastAsia"/>
                <w:sz w:val="16"/>
                <w:szCs w:val="16"/>
                <w:lang w:eastAsia="zh-CN"/>
              </w:rPr>
              <w:t xml:space="preserve"> because the Rx Timing drifted.</w:t>
            </w:r>
          </w:p>
          <w:p w14:paraId="604A499A" w14:textId="77777777" w:rsidR="00B2242B" w:rsidRPr="00B2242B" w:rsidRDefault="00B2242B" w:rsidP="00B2242B">
            <w:pPr>
              <w:pStyle w:val="ListParagraph"/>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 xml:space="preserve">So, how will the LMF know that the </w:t>
            </w:r>
            <w:proofErr w:type="spellStart"/>
            <w:r w:rsidRPr="005439D6">
              <w:rPr>
                <w:rFonts w:eastAsiaTheme="minorEastAsia"/>
                <w:b/>
                <w:bCs/>
                <w:sz w:val="16"/>
                <w:szCs w:val="16"/>
                <w:lang w:eastAsia="zh-CN"/>
              </w:rPr>
              <w:t>RxTx</w:t>
            </w:r>
            <w:proofErr w:type="spellEnd"/>
            <w:r w:rsidRPr="005439D6">
              <w:rPr>
                <w:rFonts w:eastAsiaTheme="minorEastAsia"/>
                <w:b/>
                <w:bCs/>
                <w:sz w:val="16"/>
                <w:szCs w:val="16"/>
                <w:lang w:eastAsia="zh-CN"/>
              </w:rPr>
              <w:t xml:space="preserve"> Errors are similar between those measurements if the </w:t>
            </w:r>
            <w:proofErr w:type="spellStart"/>
            <w:r w:rsidRPr="005439D6">
              <w:rPr>
                <w:rFonts w:eastAsiaTheme="minorEastAsia"/>
                <w:b/>
                <w:bCs/>
                <w:sz w:val="16"/>
                <w:szCs w:val="16"/>
                <w:lang w:eastAsia="zh-CN"/>
              </w:rPr>
              <w:t>RxTEG</w:t>
            </w:r>
            <w:proofErr w:type="spellEnd"/>
            <w:r w:rsidRPr="005439D6">
              <w:rPr>
                <w:rFonts w:eastAsiaTheme="minorEastAsia"/>
                <w:b/>
                <w:bCs/>
                <w:sz w:val="16"/>
                <w:szCs w:val="16"/>
                <w:lang w:eastAsia="zh-CN"/>
              </w:rPr>
              <w:t xml:space="preserve">-IDs and </w:t>
            </w:r>
            <w:proofErr w:type="spellStart"/>
            <w:r w:rsidRPr="005439D6">
              <w:rPr>
                <w:rFonts w:eastAsiaTheme="minorEastAsia"/>
                <w:b/>
                <w:bCs/>
                <w:sz w:val="16"/>
                <w:szCs w:val="16"/>
                <w:lang w:eastAsia="zh-CN"/>
              </w:rPr>
              <w:t>TxTEG</w:t>
            </w:r>
            <w:proofErr w:type="spellEnd"/>
            <w:r w:rsidRPr="005439D6">
              <w:rPr>
                <w:rFonts w:eastAsiaTheme="minorEastAsia"/>
                <w:b/>
                <w:bCs/>
                <w:sz w:val="16"/>
                <w:szCs w:val="16"/>
                <w:lang w:eastAsia="zh-CN"/>
              </w:rPr>
              <w:t>-IDs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lastRenderedPageBreak/>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w:t>
            </w:r>
            <w:proofErr w:type="gramStart"/>
            <w:r w:rsidRPr="00B31DF2">
              <w:rPr>
                <w:snapToGrid w:val="0"/>
                <w:sz w:val="12"/>
                <w:szCs w:val="16"/>
              </w:rPr>
              <w:t>16 ::=</w:t>
            </w:r>
            <w:proofErr w:type="gramEnd"/>
            <w:r w:rsidRPr="00B31DF2">
              <w:rPr>
                <w:snapToGrid w:val="0"/>
                <w:sz w:val="12"/>
                <w:szCs w:val="16"/>
              </w:rPr>
              <w:t xml:space="preserve"> SEQUENCE {</w:t>
            </w:r>
          </w:p>
          <w:p w14:paraId="2C7E8814" w14:textId="77777777" w:rsidR="00B31DF2" w:rsidRPr="00B31DF2" w:rsidRDefault="00B31DF2" w:rsidP="00B31DF2">
            <w:pPr>
              <w:pStyle w:val="PL"/>
              <w:shd w:val="clear" w:color="auto" w:fill="E6E6E6"/>
              <w:spacing w:after="0"/>
              <w:rPr>
                <w:snapToGrid w:val="0"/>
                <w:sz w:val="12"/>
                <w:szCs w:val="16"/>
                <w:lang w:eastAsia="ja-JP"/>
              </w:rPr>
            </w:pPr>
            <w:r w:rsidRPr="00B31DF2">
              <w:rPr>
                <w:snapToGrid w:val="0"/>
                <w:sz w:val="12"/>
                <w:szCs w:val="16"/>
              </w:rPr>
              <w:tab/>
              <w:t>dl-PRS-ID-r16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INTEGER (</w:t>
            </w:r>
            <w:proofErr w:type="gramStart"/>
            <w:r w:rsidRPr="00B31DF2">
              <w:rPr>
                <w:snapToGrid w:val="0"/>
                <w:sz w:val="12"/>
                <w:szCs w:val="16"/>
              </w:rPr>
              <w:t>0..</w:t>
            </w:r>
            <w:proofErr w:type="gramEnd"/>
            <w:r w:rsidRPr="00B31DF2">
              <w:rPr>
                <w:snapToGrid w:val="0"/>
                <w:sz w:val="12"/>
                <w:szCs w:val="16"/>
              </w:rPr>
              <w:t>255),</w:t>
            </w:r>
          </w:p>
          <w:p w14:paraId="0D372430"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proofErr w:type="spellStart"/>
            <w:r w:rsidRPr="00B31DF2">
              <w:rPr>
                <w:snapToGrid w:val="0"/>
                <w:sz w:val="12"/>
                <w:szCs w:val="16"/>
              </w:rPr>
              <w:t>NR-PhysCellID-r16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r>
            <w:proofErr w:type="spellStart"/>
            <w:r w:rsidRPr="00B31DF2">
              <w:rPr>
                <w:snapToGrid w:val="0"/>
                <w:sz w:val="12"/>
                <w:szCs w:val="16"/>
              </w:rPr>
              <w:t>NR-DL-PRS-ResourceID-r16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r>
            <w:proofErr w:type="spellStart"/>
            <w:r w:rsidRPr="00B31DF2">
              <w:rPr>
                <w:sz w:val="12"/>
                <w:szCs w:val="16"/>
              </w:rPr>
              <w:t>NR-DL-PRS-ResourceSetID-r16</w:t>
            </w:r>
            <w:proofErr w:type="spellEnd"/>
            <w:r w:rsidRPr="00B31DF2">
              <w:rPr>
                <w:sz w:val="12"/>
                <w:szCs w:val="16"/>
              </w:rPr>
              <w:t xml:space="preserve">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k0-r16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1970049),</w:t>
            </w:r>
          </w:p>
          <w:p w14:paraId="2F6D1D4E"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k1-r16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985025),</w:t>
            </w:r>
          </w:p>
          <w:p w14:paraId="080A0072"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k2-r16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bCs/>
                <w:sz w:val="12"/>
                <w:szCs w:val="16"/>
              </w:rPr>
              <w:t>492513</w:t>
            </w:r>
            <w:r w:rsidRPr="00B31DF2">
              <w:rPr>
                <w:sz w:val="12"/>
                <w:szCs w:val="16"/>
              </w:rPr>
              <w:t>),</w:t>
            </w:r>
          </w:p>
          <w:p w14:paraId="02BFD75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k3-r16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246257),</w:t>
            </w:r>
          </w:p>
          <w:p w14:paraId="14B56B8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k4-r16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123129),</w:t>
            </w:r>
          </w:p>
          <w:p w14:paraId="0EEB70C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k5-r16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61565),</w:t>
            </w:r>
          </w:p>
          <w:p w14:paraId="7952D630"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proofErr w:type="spellStart"/>
            <w:r w:rsidRPr="00B31DF2">
              <w:rPr>
                <w:snapToGrid w:val="0"/>
                <w:sz w:val="12"/>
                <w:szCs w:val="16"/>
                <w:highlight w:val="yellow"/>
              </w:rPr>
              <w:t>RxTxTEGID</w:t>
            </w:r>
            <w:proofErr w:type="spellEnd"/>
            <w:r w:rsidRPr="00B31DF2">
              <w:rPr>
                <w:snapToGrid w:val="0"/>
                <w:sz w:val="12"/>
                <w:szCs w:val="16"/>
                <w:highlight w:val="yellow"/>
              </w:rPr>
              <w:t xml:space="preserve">                        </w:t>
            </w:r>
            <w:r w:rsidRPr="00B31DF2">
              <w:rPr>
                <w:sz w:val="12"/>
                <w:szCs w:val="16"/>
                <w:highlight w:val="yellow"/>
              </w:rPr>
              <w:t>INTEGER (</w:t>
            </w:r>
            <w:proofErr w:type="gramStart"/>
            <w:r w:rsidRPr="00B31DF2">
              <w:rPr>
                <w:sz w:val="12"/>
                <w:szCs w:val="16"/>
                <w:highlight w:val="yellow"/>
              </w:rPr>
              <w:t>0..</w:t>
            </w:r>
            <w:proofErr w:type="gramEnd"/>
            <w:r w:rsidRPr="00B31DF2">
              <w:rPr>
                <w:sz w:val="12"/>
                <w:szCs w:val="16"/>
                <w:highlight w:val="yellow"/>
              </w:rPr>
              <w:t>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2C7F0B" w14:paraId="6C7207F6" w14:textId="77777777">
        <w:trPr>
          <w:trHeight w:val="253"/>
          <w:jc w:val="center"/>
        </w:trPr>
        <w:tc>
          <w:tcPr>
            <w:tcW w:w="1804" w:type="dxa"/>
          </w:tcPr>
          <w:p w14:paraId="21A19D37" w14:textId="34D352E2"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0190F6F" w14:textId="2A1F87F0"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Option 2:  the association information is sent first to the serving gNB and then forwarded from serving gNB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r w:rsidR="002C7F0B" w14:paraId="5F8BD3DB" w14:textId="77777777">
        <w:trPr>
          <w:trHeight w:val="253"/>
          <w:jc w:val="center"/>
        </w:trPr>
        <w:tc>
          <w:tcPr>
            <w:tcW w:w="1804" w:type="dxa"/>
          </w:tcPr>
          <w:p w14:paraId="776272CA" w14:textId="6E4E5E64"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DAB62F" w14:textId="4F88103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gNB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lastRenderedPageBreak/>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t>
            </w:r>
            <w:r w:rsidR="00750A7F">
              <w:rPr>
                <w:rFonts w:eastAsiaTheme="minorEastAsia"/>
                <w:sz w:val="16"/>
                <w:szCs w:val="16"/>
                <w:lang w:val="en-US" w:eastAsia="zh-CN"/>
              </w:rPr>
              <w:t xml:space="preserve">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2C7F0B" w14:paraId="3FBAA389" w14:textId="77777777">
        <w:trPr>
          <w:trHeight w:val="253"/>
          <w:jc w:val="center"/>
        </w:trPr>
        <w:tc>
          <w:tcPr>
            <w:tcW w:w="1804" w:type="dxa"/>
          </w:tcPr>
          <w:p w14:paraId="745D4BA5" w14:textId="51F661B7" w:rsidR="002C7F0B" w:rsidRDefault="002C7F0B" w:rsidP="002C7F0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A2BDC99" w14:textId="740F7D3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lastRenderedPageBreak/>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w:t>
            </w:r>
            <w:proofErr w:type="spellStart"/>
            <w:r w:rsidRPr="00D96E2C">
              <w:rPr>
                <w:rFonts w:eastAsiaTheme="minorEastAsia" w:hint="eastAsia"/>
                <w:sz w:val="16"/>
                <w:szCs w:val="16"/>
                <w:lang w:eastAsia="zh-CN"/>
              </w:rPr>
              <w:t>self calibration</w:t>
            </w:r>
            <w:proofErr w:type="spellEnd"/>
            <w:r w:rsidRPr="00D96E2C">
              <w:rPr>
                <w:rFonts w:eastAsiaTheme="minorEastAsia" w:hint="eastAsia"/>
                <w:sz w:val="16"/>
                <w:szCs w:val="16"/>
                <w:lang w:eastAsia="zh-CN"/>
              </w:rPr>
              <w:t xml:space="preserve"> </w:t>
            </w:r>
            <w:r w:rsidRPr="00D96E2C">
              <w:rPr>
                <w:rFonts w:eastAsiaTheme="minorEastAsia"/>
                <w:sz w:val="16"/>
                <w:szCs w:val="16"/>
                <w:lang w:eastAsia="zh-CN"/>
              </w:rPr>
              <w:t xml:space="preserve">to learn RX+TX group delay, but UE can’t perform </w:t>
            </w:r>
            <w:proofErr w:type="spellStart"/>
            <w:r w:rsidRPr="00D96E2C">
              <w:rPr>
                <w:rFonts w:eastAsiaTheme="minorEastAsia"/>
                <w:sz w:val="16"/>
                <w:szCs w:val="16"/>
                <w:lang w:eastAsia="zh-CN"/>
              </w:rPr>
              <w:t>self calibration</w:t>
            </w:r>
            <w:proofErr w:type="spellEnd"/>
            <w:r w:rsidRPr="00D96E2C">
              <w:rPr>
                <w:rFonts w:eastAsiaTheme="minorEastAsia"/>
                <w:sz w:val="16"/>
                <w:szCs w:val="16"/>
                <w:lang w:eastAsia="zh-CN"/>
              </w:rPr>
              <w:t xml:space="preserve"> to learn RX or TX group delay. </w:t>
            </w:r>
            <w:proofErr w:type="gramStart"/>
            <w:r w:rsidRPr="00D96E2C">
              <w:rPr>
                <w:rFonts w:eastAsiaTheme="minorEastAsia"/>
                <w:sz w:val="16"/>
                <w:szCs w:val="16"/>
                <w:lang w:eastAsia="zh-CN"/>
              </w:rPr>
              <w:t>So</w:t>
            </w:r>
            <w:proofErr w:type="gramEnd"/>
            <w:r w:rsidRPr="00D96E2C">
              <w:rPr>
                <w:rFonts w:eastAsiaTheme="minorEastAsia"/>
                <w:sz w:val="16"/>
                <w:szCs w:val="16"/>
                <w:lang w:eastAsia="zh-CN"/>
              </w:rPr>
              <w:t xml:space="preserve"> when UE knows RX+TX group delay through </w:t>
            </w:r>
            <w:proofErr w:type="spellStart"/>
            <w:r w:rsidRPr="00D96E2C">
              <w:rPr>
                <w:rFonts w:eastAsiaTheme="minorEastAsia"/>
                <w:sz w:val="16"/>
                <w:szCs w:val="16"/>
                <w:lang w:eastAsia="zh-CN"/>
              </w:rPr>
              <w:t>self calibration</w:t>
            </w:r>
            <w:proofErr w:type="spellEnd"/>
            <w:r w:rsidRPr="00D96E2C">
              <w:rPr>
                <w:rFonts w:eastAsiaTheme="minorEastAsia"/>
                <w:sz w:val="16"/>
                <w:szCs w:val="16"/>
                <w:lang w:eastAsia="zh-CN"/>
              </w:rPr>
              <w:t>,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t xml:space="preserve"> </w:t>
            </w:r>
          </w:p>
        </w:tc>
      </w:tr>
      <w:tr w:rsidR="00F2265D" w14:paraId="313F4BCC" w14:textId="77777777">
        <w:trPr>
          <w:trHeight w:val="253"/>
          <w:jc w:val="center"/>
        </w:trPr>
        <w:tc>
          <w:tcPr>
            <w:tcW w:w="1804" w:type="dxa"/>
          </w:tcPr>
          <w:p w14:paraId="6298ACAD" w14:textId="25F71370" w:rsidR="00F2265D" w:rsidRDefault="00F2265D">
            <w:pPr>
              <w:spacing w:after="0"/>
              <w:rPr>
                <w:rFonts w:eastAsia="SimSun"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2"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7" w:history="1">
        <w:r>
          <w:rPr>
            <w:rStyle w:val="Hyperlink"/>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8" w:history="1">
        <w:r>
          <w:rPr>
            <w:rStyle w:val="Hyperlink"/>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lastRenderedPageBreak/>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r w:rsidR="002C7F0B" w14:paraId="3ECD0AB6" w14:textId="77777777">
        <w:trPr>
          <w:trHeight w:val="253"/>
          <w:jc w:val="center"/>
        </w:trPr>
        <w:tc>
          <w:tcPr>
            <w:tcW w:w="1804" w:type="dxa"/>
          </w:tcPr>
          <w:p w14:paraId="415B4179" w14:textId="5BA9C88E"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4EBA2AF" w14:textId="1B7FD3FE"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76787801" w14:textId="77777777">
        <w:trPr>
          <w:trHeight w:val="253"/>
          <w:jc w:val="center"/>
        </w:trPr>
        <w:tc>
          <w:tcPr>
            <w:tcW w:w="1804" w:type="dxa"/>
          </w:tcPr>
          <w:p w14:paraId="5FEA5275" w14:textId="4F8749C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3B6A4226" w14:textId="14268940" w:rsidR="002C7F0B" w:rsidRDefault="002C7F0B" w:rsidP="002C7F0B">
            <w:pPr>
              <w:spacing w:after="0"/>
              <w:rPr>
                <w:rFonts w:eastAsiaTheme="minorEastAsia"/>
                <w:sz w:val="16"/>
                <w:szCs w:val="16"/>
                <w:lang w:eastAsia="zh-CN"/>
              </w:rPr>
            </w:pPr>
            <w:r>
              <w:rPr>
                <w:rFonts w:eastAsiaTheme="minorEastAsia"/>
                <w:sz w:val="16"/>
                <w:szCs w:val="16"/>
                <w:lang w:eastAsia="zh-CN"/>
              </w:rPr>
              <w:t>Same comments as on Proposal 3.4.-1</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66F6E9FF" w14:textId="77777777">
        <w:trPr>
          <w:trHeight w:val="253"/>
          <w:jc w:val="center"/>
        </w:trPr>
        <w:tc>
          <w:tcPr>
            <w:tcW w:w="1804" w:type="dxa"/>
          </w:tcPr>
          <w:p w14:paraId="62D88153" w14:textId="3FABBE2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6E62A71" w14:textId="3AAAD4B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0C651C05" w14:textId="77777777">
        <w:trPr>
          <w:trHeight w:val="253"/>
          <w:jc w:val="center"/>
        </w:trPr>
        <w:tc>
          <w:tcPr>
            <w:tcW w:w="1804" w:type="dxa"/>
          </w:tcPr>
          <w:p w14:paraId="468C98A1" w14:textId="7DBF26B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C82CA3" w14:textId="293CE424"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ListParagraph"/>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ListParagraph"/>
        <w:numPr>
          <w:ilvl w:val="1"/>
          <w:numId w:val="46"/>
        </w:numPr>
      </w:pPr>
      <w:r>
        <w:t xml:space="preserve"> Update or reset of Rx/Tx/</w:t>
      </w:r>
      <w:proofErr w:type="spellStart"/>
      <w:r>
        <w:t>RxTx</w:t>
      </w:r>
      <w:proofErr w:type="spellEnd"/>
      <w:r>
        <w:t xml:space="preserve"> TEG </w:t>
      </w:r>
      <w:proofErr w:type="gramStart"/>
      <w:r>
        <w:t>IDs;</w:t>
      </w:r>
      <w:proofErr w:type="gramEnd"/>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UE/gNB determines the previous TEG information is invalid (e.g., up to UE/gNB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w:t>
            </w:r>
            <w:proofErr w:type="spellStart"/>
            <w:r w:rsidRPr="00DB6B68">
              <w:rPr>
                <w:rFonts w:eastAsiaTheme="minorEastAsia"/>
                <w:b/>
                <w:bCs/>
                <w:i/>
                <w:iCs/>
                <w:sz w:val="16"/>
                <w:szCs w:val="16"/>
                <w:lang w:eastAsia="zh-CN"/>
              </w:rPr>
              <w:t>RxTx</w:t>
            </w:r>
            <w:proofErr w:type="spellEnd"/>
            <w:r w:rsidRPr="00DB6B68">
              <w:rPr>
                <w:rFonts w:eastAsiaTheme="minorEastAsia"/>
                <w:b/>
                <w:bCs/>
                <w:i/>
                <w:iCs/>
                <w:sz w:val="16"/>
                <w:szCs w:val="16"/>
                <w:lang w:eastAsia="zh-CN"/>
              </w:rPr>
              <w:t xml:space="preserve"> TEG information to LMF whenever the previously provided </w:t>
            </w:r>
            <w:proofErr w:type="gramStart"/>
            <w:r w:rsidRPr="00DB6B68">
              <w:rPr>
                <w:rFonts w:eastAsiaTheme="minorEastAsia"/>
                <w:b/>
                <w:bCs/>
                <w:i/>
                <w:iCs/>
                <w:sz w:val="16"/>
                <w:szCs w:val="16"/>
                <w:lang w:eastAsia="zh-CN"/>
              </w:rPr>
              <w:t>TEG  information</w:t>
            </w:r>
            <w:proofErr w:type="gramEnd"/>
            <w:r w:rsidRPr="00DB6B68">
              <w:rPr>
                <w:rFonts w:eastAsiaTheme="minorEastAsia"/>
                <w:b/>
                <w:bCs/>
                <w:i/>
                <w:iCs/>
                <w:sz w:val="16"/>
                <w:szCs w:val="16"/>
                <w:lang w:eastAsia="zh-CN"/>
              </w:rPr>
              <w:t xml:space="preserve"> is no longer valid.</w:t>
            </w:r>
          </w:p>
          <w:p w14:paraId="50FE6E8C" w14:textId="1B66EC1B" w:rsidR="00DB6B68" w:rsidRDefault="00DB6B68" w:rsidP="00DB6B68">
            <w:pPr>
              <w:pStyle w:val="ListParagraph"/>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 xml:space="preserve">FFS: </w:t>
            </w:r>
            <w:proofErr w:type="spellStart"/>
            <w:r w:rsidRPr="00DB6B68">
              <w:rPr>
                <w:rFonts w:eastAsiaTheme="minorEastAsia"/>
                <w:b/>
                <w:bCs/>
                <w:i/>
                <w:iCs/>
                <w:sz w:val="16"/>
                <w:szCs w:val="16"/>
                <w:lang w:val="en-GB" w:eastAsia="zh-CN"/>
              </w:rPr>
              <w:t>Signaling</w:t>
            </w:r>
            <w:proofErr w:type="spellEnd"/>
            <w:r w:rsidRPr="00DB6B68">
              <w:rPr>
                <w:rFonts w:eastAsiaTheme="minorEastAsia"/>
                <w:b/>
                <w:bCs/>
                <w:i/>
                <w:iCs/>
                <w:sz w:val="16"/>
                <w:szCs w:val="16"/>
                <w:lang w:val="en-GB" w:eastAsia="zh-CN"/>
              </w:rPr>
              <w:t xml:space="preserve">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rsidRPr="007F736D" w14:paraId="13520F3F" w14:textId="77777777" w:rsidTr="006366E2">
        <w:trPr>
          <w:trHeight w:val="253"/>
          <w:jc w:val="center"/>
        </w:trPr>
        <w:tc>
          <w:tcPr>
            <w:tcW w:w="1804" w:type="dxa"/>
          </w:tcPr>
          <w:p w14:paraId="33FE80E0" w14:textId="36FE89B2" w:rsidR="002C7F0B" w:rsidRDefault="002C7F0B" w:rsidP="002C7F0B">
            <w:pPr>
              <w:spacing w:after="0"/>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45A2D855" w14:textId="5DF5394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UE/gNB Tx/Rx timing errors</w:t>
      </w:r>
      <w:bookmarkEnd w:id="23"/>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2490F4A3" w14:textId="77777777" w:rsidR="00F2265D" w:rsidRDefault="00381C55">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6805DBB1" w14:textId="77777777" w:rsidR="00F2265D" w:rsidRDefault="00381C55">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lastRenderedPageBreak/>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 xml:space="preserve">Note 1: The position of the reference device is </w:t>
            </w:r>
            <w:proofErr w:type="gramStart"/>
            <w:r>
              <w:t>known;</w:t>
            </w:r>
            <w:proofErr w:type="gramEnd"/>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lastRenderedPageBreak/>
        <w:t xml:space="preserve">(vivo, </w:t>
      </w:r>
      <w:hyperlink r:id="rId124" w:history="1">
        <w:r>
          <w:rPr>
            <w:rStyle w:val="Hyperlink"/>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 xml:space="preserve">Up to RAN2 to continue the specification work (and how/if to enable a UE/gNB to be </w:t>
      </w:r>
      <w:proofErr w:type="gramStart"/>
      <w:r>
        <w:t>a</w:t>
      </w:r>
      <w:proofErr w:type="gramEnd"/>
      <w:r>
        <w:t xml:space="preserve">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w:t>
      </w:r>
      <w:proofErr w:type="spellStart"/>
      <w:r>
        <w:t>InterDigital</w:t>
      </w:r>
      <w:proofErr w:type="spellEnd"/>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5"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lastRenderedPageBreak/>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lastRenderedPageBreak/>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r w:rsidR="002C7F0B" w14:paraId="084B1D74" w14:textId="77777777">
        <w:trPr>
          <w:trHeight w:val="253"/>
          <w:jc w:val="center"/>
        </w:trPr>
        <w:tc>
          <w:tcPr>
            <w:tcW w:w="1804" w:type="dxa"/>
          </w:tcPr>
          <w:p w14:paraId="4114B5EA" w14:textId="58AFBD2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93B9C8" w14:textId="68F8E0E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UE/gNB Tx/Rx timing errors</w:t>
      </w:r>
      <w:bookmarkEnd w:id="31"/>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lastRenderedPageBreak/>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lastRenderedPageBreak/>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lastRenderedPageBreak/>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w:t>
            </w:r>
            <w:proofErr w:type="gramStart"/>
            <w:r w:rsidRPr="00FF439B">
              <w:rPr>
                <w:rFonts w:hint="eastAsia"/>
                <w:sz w:val="16"/>
                <w:szCs w:val="16"/>
                <w:lang w:eastAsia="zh-CN"/>
              </w:rPr>
              <w:t>instance</w:t>
            </w:r>
            <w:r w:rsidRPr="00FF439B">
              <w:rPr>
                <w:sz w:val="16"/>
                <w:szCs w:val="16"/>
                <w:lang w:eastAsia="zh-CN"/>
              </w:rPr>
              <w:t xml:space="preserve">, </w:t>
            </w:r>
            <w:r w:rsidRPr="00FF439B">
              <w:rPr>
                <w:rFonts w:hint="eastAsia"/>
                <w:sz w:val="16"/>
                <w:szCs w:val="16"/>
                <w:lang w:eastAsia="zh-CN"/>
              </w:rPr>
              <w:t>and</w:t>
            </w:r>
            <w:proofErr w:type="gramEnd"/>
            <w:r w:rsidRPr="00FF439B">
              <w:rPr>
                <w:rFonts w:hint="eastAsia"/>
                <w:sz w:val="16"/>
                <w:szCs w:val="16"/>
                <w:lang w:eastAsia="zh-CN"/>
              </w:rPr>
              <w:t xml:space="preserve">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lastRenderedPageBreak/>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r w:rsidR="002C7F0B" w14:paraId="4E63C6FF" w14:textId="77777777">
        <w:trPr>
          <w:trHeight w:val="253"/>
          <w:jc w:val="center"/>
        </w:trPr>
        <w:tc>
          <w:tcPr>
            <w:tcW w:w="1804" w:type="dxa"/>
          </w:tcPr>
          <w:p w14:paraId="395DA2DC" w14:textId="673B3213" w:rsidR="002C7F0B" w:rsidRDefault="002C7F0B" w:rsidP="002C7F0B">
            <w:pPr>
              <w:spacing w:after="0"/>
              <w:rPr>
                <w:rFonts w:cstheme="minorHAnsi"/>
                <w:sz w:val="16"/>
                <w:szCs w:val="16"/>
              </w:rPr>
            </w:pPr>
            <w:r>
              <w:rPr>
                <w:rFonts w:cstheme="minorHAnsi"/>
                <w:sz w:val="16"/>
                <w:szCs w:val="16"/>
              </w:rPr>
              <w:t>Nokia/NSB</w:t>
            </w:r>
          </w:p>
        </w:tc>
        <w:tc>
          <w:tcPr>
            <w:tcW w:w="9230" w:type="dxa"/>
          </w:tcPr>
          <w:p w14:paraId="583D9AAD" w14:textId="64FCE7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proofErr w:type="spellStart"/>
            <w:proofErr w:type="gramStart"/>
            <w:r w:rsidRPr="00520658">
              <w:rPr>
                <w:rFonts w:eastAsiaTheme="minorEastAsia" w:cstheme="minorHAnsi"/>
                <w:sz w:val="16"/>
                <w:szCs w:val="16"/>
                <w:lang w:val="en-US" w:eastAsia="zh-CN"/>
              </w:rPr>
              <w:t>Lenovo,Motorola</w:t>
            </w:r>
            <w:proofErr w:type="spellEnd"/>
            <w:proofErr w:type="gramEnd"/>
            <w:r w:rsidRPr="00520658">
              <w:rPr>
                <w:rFonts w:eastAsiaTheme="minorEastAsia" w:cstheme="minorHAnsi"/>
                <w:sz w:val="16"/>
                <w:szCs w:val="16"/>
                <w:lang w:val="en-US" w:eastAsia="zh-CN"/>
              </w:rPr>
              <w:t xml:space="preserve">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C7F0B" w14:paraId="0FCA8DC7" w14:textId="77777777">
        <w:trPr>
          <w:trHeight w:val="253"/>
          <w:jc w:val="center"/>
        </w:trPr>
        <w:tc>
          <w:tcPr>
            <w:tcW w:w="1804" w:type="dxa"/>
          </w:tcPr>
          <w:p w14:paraId="070346B6" w14:textId="04A6D2BA" w:rsidR="002C7F0B" w:rsidRDefault="002C7F0B" w:rsidP="002C7F0B">
            <w:pPr>
              <w:spacing w:after="0"/>
              <w:rPr>
                <w:rFonts w:cstheme="minorHAnsi"/>
                <w:sz w:val="16"/>
                <w:szCs w:val="16"/>
              </w:rPr>
            </w:pPr>
            <w:r>
              <w:rPr>
                <w:rFonts w:cstheme="minorHAnsi"/>
                <w:sz w:val="16"/>
                <w:szCs w:val="16"/>
              </w:rPr>
              <w:t>Nokia/NSB</w:t>
            </w:r>
          </w:p>
        </w:tc>
        <w:tc>
          <w:tcPr>
            <w:tcW w:w="9230" w:type="dxa"/>
          </w:tcPr>
          <w:p w14:paraId="23BC7468" w14:textId="0EEEECA2"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TW"/>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 xml:space="preserve">we suggest </w:t>
            </w:r>
            <w:proofErr w:type="gramStart"/>
            <w:r w:rsidRPr="00757AE0">
              <w:rPr>
                <w:sz w:val="16"/>
              </w:rPr>
              <w:t>to ask</w:t>
            </w:r>
            <w:proofErr w:type="gramEnd"/>
            <w:r w:rsidRPr="00757AE0">
              <w:rPr>
                <w:sz w:val="16"/>
              </w:rPr>
              <w:t xml:space="preserve">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xml:space="preserve">.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2C7F0B" w14:paraId="3ABDC4C4" w14:textId="77777777">
        <w:trPr>
          <w:trHeight w:val="253"/>
          <w:jc w:val="center"/>
        </w:trPr>
        <w:tc>
          <w:tcPr>
            <w:tcW w:w="1804" w:type="dxa"/>
          </w:tcPr>
          <w:p w14:paraId="41937CB2" w14:textId="6A074353" w:rsidR="002C7F0B" w:rsidRDefault="002C7F0B" w:rsidP="002C7F0B">
            <w:pPr>
              <w:spacing w:after="0"/>
              <w:rPr>
                <w:rFonts w:cstheme="minorHAnsi"/>
                <w:sz w:val="16"/>
                <w:szCs w:val="16"/>
              </w:rPr>
            </w:pPr>
            <w:r>
              <w:rPr>
                <w:rFonts w:cstheme="minorHAnsi"/>
                <w:sz w:val="16"/>
                <w:szCs w:val="16"/>
              </w:rPr>
              <w:t>Nokia/NSB</w:t>
            </w:r>
          </w:p>
        </w:tc>
        <w:tc>
          <w:tcPr>
            <w:tcW w:w="9230" w:type="dxa"/>
          </w:tcPr>
          <w:p w14:paraId="52239952" w14:textId="33AEB3F3"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Heading2"/>
      </w:pPr>
      <w:bookmarkStart w:id="34" w:name="_Toc69027126"/>
      <w:bookmarkStart w:id="35"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6" w:name="_Toc62397295"/>
      <w:r>
        <w:rPr>
          <w:highlight w:val="yellow"/>
        </w:rPr>
        <w:t>Proposal 6.1-1</w:t>
      </w:r>
      <w:bookmarkEnd w:id="36"/>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7" w:name="_Toc69027127"/>
      <w:bookmarkStart w:id="38" w:name="_Toc62397296"/>
      <w:r>
        <w:t>Beam and delay group sweeping</w:t>
      </w:r>
      <w:bookmarkEnd w:id="37"/>
      <w:bookmarkEnd w:id="38"/>
    </w:p>
    <w:p w14:paraId="60C860E8" w14:textId="77777777" w:rsidR="00F2265D" w:rsidRDefault="00381C55">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lastRenderedPageBreak/>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2C7F0B" w14:paraId="6BDDF607" w14:textId="77777777">
        <w:trPr>
          <w:trHeight w:val="185"/>
          <w:jc w:val="center"/>
        </w:trPr>
        <w:tc>
          <w:tcPr>
            <w:tcW w:w="2300" w:type="dxa"/>
          </w:tcPr>
          <w:p w14:paraId="61D7C59B" w14:textId="0760133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DC4A440" w14:textId="0BCE34D9"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2C7F0B" w14:paraId="148A342B" w14:textId="77777777">
        <w:trPr>
          <w:trHeight w:val="185"/>
          <w:jc w:val="center"/>
        </w:trPr>
        <w:tc>
          <w:tcPr>
            <w:tcW w:w="2300" w:type="dxa"/>
          </w:tcPr>
          <w:p w14:paraId="3D344F06" w14:textId="77777777" w:rsidR="002C7F0B" w:rsidRDefault="002C7F0B" w:rsidP="002C7F0B">
            <w:pPr>
              <w:spacing w:after="0"/>
              <w:rPr>
                <w:rFonts w:eastAsiaTheme="minorEastAsia" w:cstheme="minorHAnsi"/>
                <w:sz w:val="16"/>
                <w:szCs w:val="16"/>
                <w:lang w:eastAsia="zh-CN"/>
              </w:rPr>
            </w:pPr>
          </w:p>
        </w:tc>
        <w:tc>
          <w:tcPr>
            <w:tcW w:w="8598" w:type="dxa"/>
          </w:tcPr>
          <w:p w14:paraId="1AC862FD" w14:textId="77777777" w:rsidR="002C7F0B" w:rsidRDefault="002C7F0B" w:rsidP="002C7F0B">
            <w:pPr>
              <w:spacing w:after="0"/>
              <w:rPr>
                <w:rFonts w:eastAsiaTheme="minorEastAsia"/>
                <w:sz w:val="16"/>
                <w:szCs w:val="16"/>
                <w:lang w:eastAsia="zh-CN"/>
              </w:rPr>
            </w:pPr>
          </w:p>
        </w:tc>
      </w:tr>
      <w:tr w:rsidR="002C7F0B" w14:paraId="74ED2FD0" w14:textId="77777777">
        <w:trPr>
          <w:trHeight w:val="185"/>
          <w:jc w:val="center"/>
        </w:trPr>
        <w:tc>
          <w:tcPr>
            <w:tcW w:w="2300" w:type="dxa"/>
          </w:tcPr>
          <w:p w14:paraId="15000833" w14:textId="77777777" w:rsidR="002C7F0B" w:rsidRDefault="002C7F0B" w:rsidP="002C7F0B">
            <w:pPr>
              <w:spacing w:after="0"/>
              <w:rPr>
                <w:rFonts w:eastAsiaTheme="minorEastAsia" w:cstheme="minorHAnsi"/>
                <w:sz w:val="16"/>
                <w:szCs w:val="16"/>
                <w:lang w:eastAsia="zh-CN"/>
              </w:rPr>
            </w:pPr>
          </w:p>
        </w:tc>
        <w:tc>
          <w:tcPr>
            <w:tcW w:w="8598" w:type="dxa"/>
          </w:tcPr>
          <w:p w14:paraId="3D47574E" w14:textId="77777777" w:rsidR="002C7F0B" w:rsidRDefault="002C7F0B" w:rsidP="002C7F0B">
            <w:pPr>
              <w:spacing w:after="0"/>
              <w:rPr>
                <w:rFonts w:eastAsiaTheme="minorEastAsia"/>
                <w:sz w:val="16"/>
                <w:szCs w:val="16"/>
                <w:lang w:eastAsia="zh-CN"/>
              </w:rPr>
            </w:pPr>
          </w:p>
        </w:tc>
      </w:tr>
      <w:tr w:rsidR="002C7F0B" w14:paraId="78459A45" w14:textId="77777777">
        <w:trPr>
          <w:trHeight w:val="185"/>
          <w:jc w:val="center"/>
        </w:trPr>
        <w:tc>
          <w:tcPr>
            <w:tcW w:w="2300" w:type="dxa"/>
          </w:tcPr>
          <w:p w14:paraId="4A502EA8" w14:textId="77777777" w:rsidR="002C7F0B" w:rsidRDefault="002C7F0B" w:rsidP="002C7F0B">
            <w:pPr>
              <w:spacing w:after="0"/>
              <w:rPr>
                <w:rFonts w:eastAsiaTheme="minorEastAsia" w:cstheme="minorHAnsi"/>
                <w:sz w:val="16"/>
                <w:szCs w:val="16"/>
                <w:lang w:eastAsia="zh-CN"/>
              </w:rPr>
            </w:pPr>
          </w:p>
        </w:tc>
        <w:tc>
          <w:tcPr>
            <w:tcW w:w="8598" w:type="dxa"/>
          </w:tcPr>
          <w:p w14:paraId="011AB2AF" w14:textId="77777777" w:rsidR="002C7F0B" w:rsidRDefault="002C7F0B" w:rsidP="002C7F0B">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Heading1"/>
      </w:pPr>
      <w:r>
        <w:lastRenderedPageBreak/>
        <w:t>References</w:t>
      </w:r>
      <w:bookmarkEnd w:id="44"/>
      <w:bookmarkEnd w:id="45"/>
    </w:p>
    <w:p w14:paraId="70EE2471" w14:textId="77777777" w:rsidR="00F2265D" w:rsidRDefault="002C7F0B">
      <w:pPr>
        <w:pStyle w:val="ListParagraph"/>
        <w:numPr>
          <w:ilvl w:val="0"/>
          <w:numId w:val="49"/>
        </w:numPr>
        <w:rPr>
          <w:lang w:eastAsia="en-US"/>
        </w:rPr>
      </w:pPr>
      <w:hyperlink r:id="rId154" w:history="1">
        <w:r w:rsidR="00381C55">
          <w:rPr>
            <w:rStyle w:val="Hyperlink"/>
            <w:lang w:eastAsia="en-US"/>
          </w:rPr>
          <w:t>R1-2104277</w:t>
        </w:r>
      </w:hyperlink>
      <w:r w:rsidR="00381C55">
        <w:rPr>
          <w:lang w:eastAsia="en-US"/>
        </w:rPr>
        <w:tab/>
        <w:t>Enhancement to mitigate gNB and UE Rx/Tx timing error</w:t>
      </w:r>
      <w:r w:rsidR="00381C55">
        <w:rPr>
          <w:lang w:eastAsia="en-US"/>
        </w:rPr>
        <w:tab/>
        <w:t xml:space="preserve">Huawei, </w:t>
      </w:r>
      <w:proofErr w:type="spellStart"/>
      <w:r w:rsidR="00381C55">
        <w:rPr>
          <w:lang w:eastAsia="en-US"/>
        </w:rPr>
        <w:t>HiSilicon</w:t>
      </w:r>
      <w:proofErr w:type="spellEnd"/>
    </w:p>
    <w:p w14:paraId="7AF90559" w14:textId="77777777" w:rsidR="00F2265D" w:rsidRDefault="002C7F0B">
      <w:pPr>
        <w:pStyle w:val="ListParagraph"/>
        <w:numPr>
          <w:ilvl w:val="0"/>
          <w:numId w:val="49"/>
        </w:numPr>
        <w:rPr>
          <w:lang w:eastAsia="en-US"/>
        </w:rPr>
      </w:pPr>
      <w:hyperlink r:id="rId155" w:history="1">
        <w:r w:rsidR="00381C55">
          <w:rPr>
            <w:rStyle w:val="Hyperlink"/>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2C7F0B">
      <w:pPr>
        <w:pStyle w:val="ListParagraph"/>
        <w:numPr>
          <w:ilvl w:val="0"/>
          <w:numId w:val="49"/>
        </w:numPr>
        <w:rPr>
          <w:lang w:eastAsia="en-US"/>
        </w:rPr>
      </w:pPr>
      <w:hyperlink r:id="rId156" w:history="1">
        <w:r w:rsidR="00381C55">
          <w:rPr>
            <w:rStyle w:val="Hyperlink"/>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2C7F0B">
      <w:pPr>
        <w:pStyle w:val="ListParagraph"/>
        <w:numPr>
          <w:ilvl w:val="0"/>
          <w:numId w:val="49"/>
        </w:numPr>
        <w:rPr>
          <w:lang w:eastAsia="en-US"/>
        </w:rPr>
      </w:pPr>
      <w:hyperlink r:id="rId157"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2C7F0B">
      <w:pPr>
        <w:pStyle w:val="ListParagraph"/>
        <w:numPr>
          <w:ilvl w:val="0"/>
          <w:numId w:val="49"/>
        </w:numPr>
        <w:rPr>
          <w:lang w:eastAsia="en-US"/>
        </w:rPr>
      </w:pPr>
      <w:hyperlink r:id="rId158" w:history="1">
        <w:r w:rsidR="00381C55">
          <w:rPr>
            <w:rStyle w:val="Hyperlink"/>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2C7F0B">
      <w:pPr>
        <w:pStyle w:val="ListParagraph"/>
        <w:numPr>
          <w:ilvl w:val="0"/>
          <w:numId w:val="49"/>
        </w:numPr>
        <w:rPr>
          <w:lang w:eastAsia="en-US"/>
        </w:rPr>
      </w:pPr>
      <w:hyperlink r:id="rId159"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2C7F0B">
      <w:pPr>
        <w:pStyle w:val="ListParagraph"/>
        <w:numPr>
          <w:ilvl w:val="0"/>
          <w:numId w:val="49"/>
        </w:numPr>
        <w:rPr>
          <w:lang w:eastAsia="en-US"/>
        </w:rPr>
      </w:pPr>
      <w:hyperlink r:id="rId160" w:history="1">
        <w:r w:rsidR="00381C55">
          <w:rPr>
            <w:rStyle w:val="Hyperlink"/>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2C7F0B">
      <w:pPr>
        <w:pStyle w:val="ListParagraph"/>
        <w:numPr>
          <w:ilvl w:val="0"/>
          <w:numId w:val="49"/>
        </w:numPr>
        <w:rPr>
          <w:lang w:eastAsia="en-US"/>
        </w:rPr>
      </w:pPr>
      <w:hyperlink r:id="rId161"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2C7F0B">
      <w:pPr>
        <w:pStyle w:val="ListParagraph"/>
        <w:numPr>
          <w:ilvl w:val="0"/>
          <w:numId w:val="49"/>
        </w:numPr>
        <w:rPr>
          <w:lang w:eastAsia="en-US"/>
        </w:rPr>
      </w:pPr>
      <w:hyperlink r:id="rId162" w:history="1">
        <w:r w:rsidR="00381C55">
          <w:rPr>
            <w:rStyle w:val="Hyperlink"/>
            <w:lang w:eastAsia="en-US"/>
          </w:rPr>
          <w:t>R1-2104905</w:t>
        </w:r>
      </w:hyperlink>
      <w:r w:rsidR="00381C55">
        <w:rPr>
          <w:lang w:eastAsia="en-US"/>
        </w:rPr>
        <w:tab/>
        <w:t>Mitigation of UE/gNB TX/RX Timing Errors</w:t>
      </w:r>
      <w:r w:rsidR="00381C55">
        <w:rPr>
          <w:lang w:eastAsia="en-US"/>
        </w:rPr>
        <w:tab/>
        <w:t>Intel Corporation</w:t>
      </w:r>
    </w:p>
    <w:bookmarkStart w:id="49"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2C7F0B">
      <w:pPr>
        <w:pStyle w:val="ListParagraph"/>
        <w:numPr>
          <w:ilvl w:val="0"/>
          <w:numId w:val="49"/>
        </w:numPr>
        <w:rPr>
          <w:lang w:eastAsia="en-US"/>
        </w:rPr>
      </w:pPr>
      <w:hyperlink r:id="rId163" w:history="1">
        <w:r w:rsidR="00381C55">
          <w:rPr>
            <w:rStyle w:val="Hyperlink"/>
            <w:lang w:eastAsia="en-US"/>
          </w:rPr>
          <w:t>R1-2105168</w:t>
        </w:r>
      </w:hyperlink>
      <w:r w:rsidR="00381C55">
        <w:rPr>
          <w:lang w:eastAsia="en-US"/>
        </w:rPr>
        <w:tab/>
        <w:t>Discussion on mitigating UE Rx/Tx and gNB Rx/Tx timing delays</w:t>
      </w:r>
      <w:r w:rsidR="00381C55">
        <w:rPr>
          <w:lang w:eastAsia="en-US"/>
        </w:rPr>
        <w:tab/>
        <w:t>Sony</w:t>
      </w:r>
    </w:p>
    <w:bookmarkStart w:id="50"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Hyperlink"/>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2C7F0B">
      <w:pPr>
        <w:pStyle w:val="ListParagraph"/>
        <w:numPr>
          <w:ilvl w:val="0"/>
          <w:numId w:val="49"/>
        </w:numPr>
        <w:rPr>
          <w:lang w:eastAsia="en-US"/>
        </w:rPr>
      </w:pPr>
      <w:hyperlink r:id="rId164" w:history="1">
        <w:r w:rsidR="00381C55">
          <w:rPr>
            <w:rStyle w:val="Hyperlink"/>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2C7F0B">
      <w:pPr>
        <w:pStyle w:val="ListParagraph"/>
        <w:numPr>
          <w:ilvl w:val="0"/>
          <w:numId w:val="49"/>
        </w:numPr>
        <w:rPr>
          <w:lang w:eastAsia="en-US"/>
        </w:rPr>
      </w:pPr>
      <w:hyperlink r:id="rId165" w:history="1">
        <w:r w:rsidR="00381C55">
          <w:rPr>
            <w:rStyle w:val="Hyperlink"/>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2C7F0B">
      <w:pPr>
        <w:pStyle w:val="ListParagraph"/>
        <w:numPr>
          <w:ilvl w:val="0"/>
          <w:numId w:val="49"/>
        </w:numPr>
        <w:rPr>
          <w:lang w:eastAsia="en-US"/>
        </w:rPr>
      </w:pPr>
      <w:hyperlink r:id="rId166" w:history="1">
        <w:r w:rsidR="00381C55">
          <w:rPr>
            <w:rStyle w:val="Hyperlink"/>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2C7F0B">
      <w:pPr>
        <w:pStyle w:val="ListParagraph"/>
        <w:numPr>
          <w:ilvl w:val="0"/>
          <w:numId w:val="49"/>
        </w:numPr>
        <w:rPr>
          <w:lang w:eastAsia="en-US"/>
        </w:rPr>
      </w:pPr>
      <w:hyperlink r:id="rId167"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2C7F0B">
      <w:pPr>
        <w:pStyle w:val="ListParagraph"/>
        <w:numPr>
          <w:ilvl w:val="0"/>
          <w:numId w:val="49"/>
        </w:numPr>
        <w:rPr>
          <w:lang w:eastAsia="en-US"/>
        </w:rPr>
      </w:pPr>
      <w:hyperlink r:id="rId168"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2C7F0B">
      <w:pPr>
        <w:pStyle w:val="ListParagraph"/>
        <w:numPr>
          <w:ilvl w:val="0"/>
          <w:numId w:val="49"/>
        </w:numPr>
        <w:rPr>
          <w:lang w:eastAsia="en-US"/>
        </w:rPr>
      </w:pPr>
      <w:hyperlink r:id="rId169"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2C7F0B">
      <w:pPr>
        <w:pStyle w:val="ListParagraph"/>
        <w:numPr>
          <w:ilvl w:val="0"/>
          <w:numId w:val="49"/>
        </w:numPr>
        <w:rPr>
          <w:lang w:eastAsia="en-US"/>
        </w:rPr>
      </w:pPr>
      <w:hyperlink r:id="rId170"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headerReference w:type="even" r:id="rId171"/>
      <w:headerReference w:type="default" r:id="rId172"/>
      <w:footerReference w:type="even" r:id="rId173"/>
      <w:footerReference w:type="default" r:id="rId174"/>
      <w:headerReference w:type="first" r:id="rId175"/>
      <w:footerReference w:type="first" r:id="rId176"/>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94F75" w14:textId="77777777" w:rsidR="00C4723B" w:rsidRDefault="00C4723B" w:rsidP="007F736D">
      <w:pPr>
        <w:spacing w:after="0" w:line="240" w:lineRule="auto"/>
      </w:pPr>
      <w:r>
        <w:separator/>
      </w:r>
    </w:p>
  </w:endnote>
  <w:endnote w:type="continuationSeparator" w:id="0">
    <w:p w14:paraId="074F89DF" w14:textId="77777777" w:rsidR="00C4723B" w:rsidRDefault="00C4723B"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郠ႈ怀"/>
    <w:panose1 w:val="02020603050405020304"/>
    <w:charset w:val="00"/>
    <w:family w:val="auto"/>
    <w:pitch w:val="variable"/>
    <w:sig w:usb0="E00002FF" w:usb1="5000205A"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B2F8" w14:textId="77777777" w:rsidR="00157423" w:rsidRDefault="0015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8B5BD" w14:textId="77777777" w:rsidR="00157423" w:rsidRDefault="0015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781D" w14:textId="77777777" w:rsidR="00157423" w:rsidRDefault="0015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5647" w14:textId="77777777" w:rsidR="00C4723B" w:rsidRDefault="00C4723B" w:rsidP="007F736D">
      <w:pPr>
        <w:spacing w:after="0" w:line="240" w:lineRule="auto"/>
      </w:pPr>
      <w:r>
        <w:separator/>
      </w:r>
    </w:p>
  </w:footnote>
  <w:footnote w:type="continuationSeparator" w:id="0">
    <w:p w14:paraId="76579FD5" w14:textId="77777777" w:rsidR="00C4723B" w:rsidRDefault="00C4723B" w:rsidP="007F7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38AD" w14:textId="77777777" w:rsidR="00157423" w:rsidRDefault="0015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2D56" w14:textId="77777777" w:rsidR="00157423" w:rsidRDefault="0015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F0A7" w14:textId="77777777" w:rsidR="00157423" w:rsidRDefault="0015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277.doc" TargetMode="External"/><Relationship Id="rId159" Type="http://schemas.openxmlformats.org/officeDocument/2006/relationships/hyperlink" Target="file:///E:\1%20Meetings\RAN1\Docs\R1-2104671.doc" TargetMode="External"/><Relationship Id="rId175" Type="http://schemas.openxmlformats.org/officeDocument/2006/relationships/header" Target="header3.xml"/><Relationship Id="rId170" Type="http://schemas.openxmlformats.org/officeDocument/2006/relationships/hyperlink" Target="file:///E:\1%20Meetings\RAN1\Docs\R1-2105908.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149" Type="http://schemas.openxmlformats.org/officeDocument/2006/relationships/image" Target="media/image3.png"/><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165" Type="http://schemas.openxmlformats.org/officeDocument/2006/relationships/hyperlink" Target="file:///E:\1%20Meetings\RAN1\Docs\R1-2105512.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49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55" Type="http://schemas.openxmlformats.org/officeDocument/2006/relationships/hyperlink" Target="file:///E:\1%20Meetings\RAN1\Docs\R1-2104359.doc" TargetMode="External"/><Relationship Id="rId171" Type="http://schemas.openxmlformats.org/officeDocument/2006/relationships/header" Target="header1.xml"/><Relationship Id="rId176" Type="http://schemas.openxmlformats.org/officeDocument/2006/relationships/footer" Target="footer3.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359.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177"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eader" Target="header2.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178" Type="http://schemas.openxmlformats.org/officeDocument/2006/relationships/theme" Target="theme/theme1.xm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73" Type="http://schemas.openxmlformats.org/officeDocument/2006/relationships/footer" Target="footer1.xm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74"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1AFFDE5C-6699-4C19-B4F8-3AE7E4474D2C}">
  <ds:schemaRefs>
    <ds:schemaRef ds:uri="http://schemas.openxmlformats.org/officeDocument/2006/bibliography"/>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47</Pages>
  <Words>25431</Words>
  <Characters>138535</Characters>
  <Application>Microsoft Office Word</Application>
  <DocSecurity>0</DocSecurity>
  <Lines>1154</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2020-10-23T14:51:00Z</cp:lastPrinted>
  <dcterms:created xsi:type="dcterms:W3CDTF">2021-05-19T21:44:00Z</dcterms:created>
  <dcterms:modified xsi:type="dcterms:W3CDTF">2021-05-19T21:51:00Z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