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separate"/>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 xml:space="preserve">FL </w:t>
      </w:r>
      <w:r>
        <w:rPr>
          <w:highlight w:val="cyan"/>
          <w:lang w:val="en-GB" w:eastAsia="zh-CN"/>
        </w:rPr>
        <w:t>Observation</w:t>
      </w:r>
      <w:r>
        <w:rPr>
          <w:highlight w:val="cyan"/>
          <w:lang w:val="en-GB" w:eastAsia="zh-CN"/>
        </w:rPr>
        <w:t>:</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w:t>
      </w:r>
      <w:r w:rsidR="00E1650A" w:rsidRPr="000E15D8">
        <w:rPr>
          <w:rFonts w:ascii="Times New Roman" w:hAnsi="Times New Roman"/>
          <w:lang w:val="en-GB" w:eastAsia="zh-CN"/>
        </w:rPr>
        <w:t>to</w:t>
      </w:r>
      <w:r w:rsidR="00E1650A" w:rsidRPr="000E15D8">
        <w:rPr>
          <w:rFonts w:ascii="Times New Roman" w:hAnsi="Times New Roman"/>
          <w:lang w:val="en-GB" w:eastAsia="zh-CN"/>
        </w:rPr>
        <w:t xml:space="preserve">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w:t>
      </w:r>
      <w:r w:rsidR="00E1650A" w:rsidRPr="000E15D8">
        <w:rPr>
          <w:rFonts w:ascii="Times New Roman" w:hAnsi="Times New Roman"/>
          <w:lang w:val="en-GB" w:eastAsia="zh-CN"/>
        </w:rPr>
        <w:t xml:space="preserv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w:t>
      </w:r>
      <w:r w:rsidRPr="000E15D8">
        <w:rPr>
          <w:rFonts w:ascii="Times New Roman" w:hAnsi="Times New Roman"/>
          <w:lang w:val="en-GB" w:eastAsia="zh-CN"/>
        </w:rPr>
        <w:t>ntroduc</w:t>
      </w:r>
      <w:r w:rsidR="000E15D8">
        <w:rPr>
          <w:rFonts w:ascii="Times New Roman" w:hAnsi="Times New Roman"/>
          <w:lang w:val="en-GB" w:eastAsia="zh-CN"/>
        </w:rPr>
        <w:t>e</w:t>
      </w:r>
      <w:r w:rsidRPr="000E15D8">
        <w:rPr>
          <w:rFonts w:ascii="Times New Roman" w:hAnsi="Times New Roman"/>
          <w:lang w:val="en-GB" w:eastAsia="zh-CN"/>
        </w:rPr>
        <w:t xml:space="preserve"> </w:t>
      </w:r>
      <w:r w:rsidRPr="000E15D8">
        <w:rPr>
          <w:rFonts w:ascii="Times New Roman" w:hAnsi="Times New Roman"/>
          <w:lang w:val="en-GB" w:eastAsia="zh-CN"/>
        </w:rPr>
        <w:t xml:space="preserve">a </w:t>
      </w:r>
      <w:r w:rsidRPr="000E15D8">
        <w:rPr>
          <w:rFonts w:ascii="Times New Roman" w:hAnsi="Times New Roman"/>
          <w:lang w:val="en-GB" w:eastAsia="zh-CN"/>
        </w:rPr>
        <w:t>new notation for the new frequency range</w:t>
      </w:r>
      <w:r w:rsidRPr="000E15D8">
        <w:rPr>
          <w:rFonts w:ascii="Times New Roman" w:hAnsi="Times New Roman"/>
          <w:lang w:val="en-GB" w:eastAsia="zh-CN"/>
        </w:rPr>
        <w:t xml:space="preserve"> </w:t>
      </w:r>
      <w:r w:rsidRPr="000E15D8">
        <w:rPr>
          <w:rFonts w:ascii="Times New Roman" w:hAnsi="Times New Roman"/>
          <w:lang w:val="en-GB" w:eastAsia="zh-CN"/>
        </w:rPr>
        <w:t>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w:t>
      </w:r>
      <w:r w:rsidR="000E15D8">
        <w:rPr>
          <w:rFonts w:ascii="Times New Roman" w:eastAsia="Batang" w:hAnsi="Times New Roman"/>
          <w:lang w:eastAsia="x-none"/>
        </w:rPr>
        <w:t>–</w:t>
      </w:r>
      <w:r w:rsidR="000E15D8">
        <w:rPr>
          <w:rFonts w:ascii="Times New Roman" w:eastAsia="Batang" w:hAnsi="Times New Roman"/>
          <w:lang w:eastAsia="x-none"/>
        </w:rPr>
        <w:t xml:space="preserve"> </w:t>
      </w:r>
      <w:r w:rsidR="000E15D8">
        <w:rPr>
          <w:rFonts w:ascii="Times New Roman" w:eastAsia="Batang" w:hAnsi="Times New Roman"/>
          <w:lang w:eastAsia="x-none"/>
        </w:rPr>
        <w:t xml:space="preserve">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w:t>
      </w:r>
      <w:r>
        <w:rPr>
          <w:rFonts w:ascii="Times New Roman" w:hAnsi="Times New Roman"/>
          <w:lang w:val="en-GB" w:eastAsia="zh-CN"/>
        </w:rPr>
        <w:t>and extend</w:t>
      </w:r>
      <w:r>
        <w:rPr>
          <w:rFonts w:ascii="Times New Roman" w:hAnsi="Times New Roman"/>
          <w:lang w:val="en-GB" w:eastAsia="zh-CN"/>
        </w:rPr>
        <w:t xml:space="preserve"> FR2 </w:t>
      </w:r>
      <w:r w:rsidRPr="000E15D8">
        <w:rPr>
          <w:rFonts w:ascii="Times New Roman" w:eastAsia="Batang" w:hAnsi="Times New Roman"/>
          <w:lang w:eastAsia="x-none"/>
        </w:rPr>
        <w:t>to denote 24.25</w:t>
      </w:r>
      <w:r>
        <w:rPr>
          <w:rFonts w:ascii="Times New Roman" w:eastAsia="Batang" w:hAnsi="Times New Roman"/>
          <w:lang w:eastAsia="x-none"/>
        </w:rPr>
        <w:t xml:space="preserve"> – </w:t>
      </w:r>
      <w:r>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w:t>
      </w:r>
      <w:r>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 xml:space="preserve">FL </w:t>
      </w:r>
      <w:r w:rsidRPr="00E1650A">
        <w:rPr>
          <w:highlight w:val="yellow"/>
          <w:lang w:val="en-GB" w:eastAsia="zh-CN"/>
        </w:rPr>
        <w:t>Suggestion</w:t>
      </w:r>
      <w:r w:rsidRPr="00E1650A">
        <w:rPr>
          <w:highlight w:val="yellow"/>
          <w:lang w:val="en-GB" w:eastAsia="zh-CN"/>
        </w:rPr>
        <w:t>:</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w:t>
      </w:r>
      <w:r w:rsidRPr="000E15D8">
        <w:rPr>
          <w:bCs/>
          <w:highlight w:val="yellow"/>
        </w:rPr>
        <w:t xml:space="preserve">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 xml:space="preserve">Additional </w:t>
            </w:r>
            <w:r>
              <w:rPr>
                <w:b/>
                <w:bCs/>
              </w:rPr>
              <w:t>Comment</w:t>
            </w:r>
          </w:p>
        </w:tc>
      </w:tr>
      <w:tr w:rsidR="000E15D8" w14:paraId="092B6AEA" w14:textId="0BDCB6E9" w:rsidTr="000E15D8">
        <w:tc>
          <w:tcPr>
            <w:tcW w:w="2405" w:type="dxa"/>
          </w:tcPr>
          <w:p w14:paraId="2E291C0A" w14:textId="77777777" w:rsidR="000E15D8" w:rsidRDefault="000E15D8" w:rsidP="000E15D8"/>
        </w:tc>
        <w:tc>
          <w:tcPr>
            <w:tcW w:w="2835" w:type="dxa"/>
          </w:tcPr>
          <w:p w14:paraId="7A256F4A" w14:textId="77777777" w:rsidR="000E15D8" w:rsidRDefault="000E15D8" w:rsidP="000E15D8">
            <w:pPr>
              <w:rPr>
                <w:lang w:eastAsia="zh-CN"/>
              </w:rPr>
            </w:pPr>
          </w:p>
        </w:tc>
        <w:tc>
          <w:tcPr>
            <w:tcW w:w="9356" w:type="dxa"/>
          </w:tcPr>
          <w:p w14:paraId="2D61D227" w14:textId="77777777" w:rsidR="000E15D8" w:rsidRDefault="000E15D8" w:rsidP="000E15D8">
            <w:pPr>
              <w:rPr>
                <w:lang w:eastAsia="zh-CN"/>
              </w:rPr>
            </w:pPr>
          </w:p>
        </w:tc>
      </w:tr>
      <w:tr w:rsidR="000E15D8" w:rsidRPr="0000192F" w14:paraId="67DDC40A" w14:textId="1CC7DCEA" w:rsidTr="000E15D8">
        <w:tc>
          <w:tcPr>
            <w:tcW w:w="2405" w:type="dxa"/>
          </w:tcPr>
          <w:p w14:paraId="61B13E64" w14:textId="77777777" w:rsidR="000E15D8" w:rsidRPr="0000192F" w:rsidRDefault="000E15D8" w:rsidP="000E15D8">
            <w:pPr>
              <w:rPr>
                <w:sz w:val="20"/>
              </w:rPr>
            </w:pPr>
          </w:p>
        </w:tc>
        <w:tc>
          <w:tcPr>
            <w:tcW w:w="2835" w:type="dxa"/>
          </w:tcPr>
          <w:p w14:paraId="67B362AF" w14:textId="77777777" w:rsidR="000E15D8" w:rsidRPr="0000192F" w:rsidRDefault="000E15D8" w:rsidP="000E15D8">
            <w:pPr>
              <w:rPr>
                <w:sz w:val="20"/>
                <w:lang w:eastAsia="zh-CN"/>
              </w:rPr>
            </w:pPr>
          </w:p>
        </w:tc>
        <w:tc>
          <w:tcPr>
            <w:tcW w:w="9356" w:type="dxa"/>
          </w:tcPr>
          <w:p w14:paraId="3A72C012" w14:textId="77777777" w:rsidR="000E15D8" w:rsidRPr="0000192F" w:rsidRDefault="000E15D8" w:rsidP="000E15D8">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 xml:space="preserve">Proposed Conclusion </w:t>
      </w:r>
      <w:r w:rsidRPr="00E3349A">
        <w:rPr>
          <w:bCs/>
          <w:highlight w:val="yellow"/>
        </w:rPr>
        <w:t>2</w:t>
      </w:r>
      <w:r w:rsidRPr="00E3349A">
        <w:rPr>
          <w:bCs/>
          <w:highlight w:val="yellow"/>
        </w:rPr>
        <w:t>: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527E5">
        <w:tc>
          <w:tcPr>
            <w:tcW w:w="2405" w:type="dxa"/>
            <w:shd w:val="clear" w:color="auto" w:fill="FFC000"/>
          </w:tcPr>
          <w:p w14:paraId="4C421060" w14:textId="77777777" w:rsidR="00E3349A" w:rsidRDefault="00E3349A" w:rsidP="00A527E5">
            <w:pPr>
              <w:rPr>
                <w:b/>
                <w:bCs/>
              </w:rPr>
            </w:pPr>
            <w:r>
              <w:rPr>
                <w:b/>
                <w:bCs/>
              </w:rPr>
              <w:t>Company</w:t>
            </w:r>
          </w:p>
        </w:tc>
        <w:tc>
          <w:tcPr>
            <w:tcW w:w="2835" w:type="dxa"/>
            <w:shd w:val="clear" w:color="auto" w:fill="FFC000"/>
          </w:tcPr>
          <w:p w14:paraId="1D7B2392" w14:textId="77777777" w:rsidR="00E3349A" w:rsidRDefault="00E3349A" w:rsidP="00A527E5">
            <w:pPr>
              <w:rPr>
                <w:b/>
                <w:bCs/>
              </w:rPr>
            </w:pPr>
            <w:r>
              <w:rPr>
                <w:b/>
                <w:bCs/>
              </w:rPr>
              <w:t>Agree/Disagree</w:t>
            </w:r>
          </w:p>
        </w:tc>
        <w:tc>
          <w:tcPr>
            <w:tcW w:w="9356" w:type="dxa"/>
            <w:shd w:val="clear" w:color="auto" w:fill="FFC000"/>
          </w:tcPr>
          <w:p w14:paraId="181052B6" w14:textId="77777777" w:rsidR="00E3349A" w:rsidRDefault="00E3349A" w:rsidP="00A527E5">
            <w:pPr>
              <w:rPr>
                <w:b/>
                <w:bCs/>
              </w:rPr>
            </w:pPr>
            <w:r>
              <w:rPr>
                <w:b/>
                <w:bCs/>
              </w:rPr>
              <w:t>Additional Comment</w:t>
            </w:r>
          </w:p>
        </w:tc>
      </w:tr>
      <w:tr w:rsidR="00E3349A" w14:paraId="19F7E53B" w14:textId="77777777" w:rsidTr="00A527E5">
        <w:tc>
          <w:tcPr>
            <w:tcW w:w="2405" w:type="dxa"/>
          </w:tcPr>
          <w:p w14:paraId="08440106" w14:textId="77777777" w:rsidR="00E3349A" w:rsidRDefault="00E3349A" w:rsidP="00A527E5"/>
        </w:tc>
        <w:tc>
          <w:tcPr>
            <w:tcW w:w="2835" w:type="dxa"/>
          </w:tcPr>
          <w:p w14:paraId="33E7E8A5" w14:textId="77777777" w:rsidR="00E3349A" w:rsidRDefault="00E3349A" w:rsidP="00A527E5">
            <w:pPr>
              <w:rPr>
                <w:lang w:eastAsia="zh-CN"/>
              </w:rPr>
            </w:pPr>
          </w:p>
        </w:tc>
        <w:tc>
          <w:tcPr>
            <w:tcW w:w="9356" w:type="dxa"/>
          </w:tcPr>
          <w:p w14:paraId="62D4D4E3" w14:textId="77777777" w:rsidR="00E3349A" w:rsidRDefault="00E3349A" w:rsidP="00A527E5">
            <w:pPr>
              <w:rPr>
                <w:lang w:eastAsia="zh-CN"/>
              </w:rPr>
            </w:pPr>
          </w:p>
        </w:tc>
      </w:tr>
      <w:tr w:rsidR="00E3349A" w:rsidRPr="0000192F" w14:paraId="530241C4" w14:textId="77777777" w:rsidTr="00A527E5">
        <w:tc>
          <w:tcPr>
            <w:tcW w:w="2405" w:type="dxa"/>
          </w:tcPr>
          <w:p w14:paraId="5621B6F7" w14:textId="77777777" w:rsidR="00E3349A" w:rsidRPr="0000192F" w:rsidRDefault="00E3349A" w:rsidP="00A527E5">
            <w:pPr>
              <w:rPr>
                <w:sz w:val="20"/>
              </w:rPr>
            </w:pPr>
          </w:p>
        </w:tc>
        <w:tc>
          <w:tcPr>
            <w:tcW w:w="2835" w:type="dxa"/>
          </w:tcPr>
          <w:p w14:paraId="6674F3DA" w14:textId="77777777" w:rsidR="00E3349A" w:rsidRPr="0000192F" w:rsidRDefault="00E3349A" w:rsidP="00A527E5">
            <w:pPr>
              <w:rPr>
                <w:sz w:val="20"/>
                <w:lang w:eastAsia="zh-CN"/>
              </w:rPr>
            </w:pPr>
          </w:p>
        </w:tc>
        <w:tc>
          <w:tcPr>
            <w:tcW w:w="9356" w:type="dxa"/>
          </w:tcPr>
          <w:p w14:paraId="2FBBCF08" w14:textId="77777777" w:rsidR="00E3349A" w:rsidRPr="0000192F" w:rsidRDefault="00E3349A" w:rsidP="00A527E5">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lastRenderedPageBreak/>
        <w:t>Recommendations on notation</w:t>
      </w:r>
      <w:r>
        <w:t xml:space="preserve">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 xml:space="preserve">Proposed Conclusion </w:t>
      </w:r>
      <w:r w:rsidRPr="00E3349A">
        <w:rPr>
          <w:bCs/>
          <w:highlight w:val="yellow"/>
        </w:rPr>
        <w:t>3</w:t>
      </w:r>
      <w:r w:rsidRPr="00E3349A">
        <w:rPr>
          <w:bCs/>
          <w:highlight w:val="yellow"/>
        </w:rPr>
        <w:t>:</w:t>
      </w:r>
      <w:r w:rsidRPr="00E3349A">
        <w:rPr>
          <w:highlight w:val="yellow"/>
        </w:rPr>
        <w:t xml:space="preserve"> </w:t>
      </w:r>
      <w:r w:rsidRPr="00E3349A">
        <w:rPr>
          <w:highlight w:val="yellow"/>
          <w:lang w:val="en-GB" w:eastAsia="zh-CN"/>
        </w:rPr>
        <w:t>From RAN1's perspective, the FR notation should allow an easy distinction</w:t>
      </w:r>
      <w:r w:rsidRPr="00E3349A">
        <w:rPr>
          <w:highlight w:val="yellow"/>
          <w:lang w:val="en-GB" w:eastAsia="zh-CN"/>
        </w:rPr>
        <w:t xml:space="preserve"> </w:t>
      </w:r>
      <w:r w:rsidRPr="00E3349A">
        <w:rPr>
          <w:highlight w:val="yellow"/>
          <w:lang w:val="en-GB" w:eastAsia="zh-CN"/>
        </w:rPr>
        <w:t>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527E5">
        <w:tc>
          <w:tcPr>
            <w:tcW w:w="2405" w:type="dxa"/>
            <w:shd w:val="clear" w:color="auto" w:fill="FFC000"/>
          </w:tcPr>
          <w:p w14:paraId="77BF2118" w14:textId="77777777" w:rsidR="00E3349A" w:rsidRDefault="00E3349A" w:rsidP="00A527E5">
            <w:pPr>
              <w:rPr>
                <w:b/>
                <w:bCs/>
              </w:rPr>
            </w:pPr>
            <w:r>
              <w:rPr>
                <w:b/>
                <w:bCs/>
              </w:rPr>
              <w:t>Company</w:t>
            </w:r>
          </w:p>
        </w:tc>
        <w:tc>
          <w:tcPr>
            <w:tcW w:w="2835" w:type="dxa"/>
            <w:shd w:val="clear" w:color="auto" w:fill="FFC000"/>
          </w:tcPr>
          <w:p w14:paraId="7A6598EA" w14:textId="77777777" w:rsidR="00E3349A" w:rsidRDefault="00E3349A" w:rsidP="00A527E5">
            <w:pPr>
              <w:rPr>
                <w:b/>
                <w:bCs/>
              </w:rPr>
            </w:pPr>
            <w:r>
              <w:rPr>
                <w:b/>
                <w:bCs/>
              </w:rPr>
              <w:t>Agree/Disagree</w:t>
            </w:r>
          </w:p>
        </w:tc>
        <w:tc>
          <w:tcPr>
            <w:tcW w:w="9356" w:type="dxa"/>
            <w:shd w:val="clear" w:color="auto" w:fill="FFC000"/>
          </w:tcPr>
          <w:p w14:paraId="26A84B4F" w14:textId="77777777" w:rsidR="00E3349A" w:rsidRDefault="00E3349A" w:rsidP="00A527E5">
            <w:pPr>
              <w:rPr>
                <w:b/>
                <w:bCs/>
              </w:rPr>
            </w:pPr>
            <w:r>
              <w:rPr>
                <w:b/>
                <w:bCs/>
              </w:rPr>
              <w:t>Additional Comment</w:t>
            </w:r>
          </w:p>
        </w:tc>
      </w:tr>
      <w:tr w:rsidR="00E3349A" w14:paraId="276F8CBF" w14:textId="77777777" w:rsidTr="00A527E5">
        <w:tc>
          <w:tcPr>
            <w:tcW w:w="2405" w:type="dxa"/>
          </w:tcPr>
          <w:p w14:paraId="2B035B15" w14:textId="77777777" w:rsidR="00E3349A" w:rsidRDefault="00E3349A" w:rsidP="00A527E5"/>
        </w:tc>
        <w:tc>
          <w:tcPr>
            <w:tcW w:w="2835" w:type="dxa"/>
          </w:tcPr>
          <w:p w14:paraId="3ACA0939" w14:textId="77777777" w:rsidR="00E3349A" w:rsidRDefault="00E3349A" w:rsidP="00A527E5">
            <w:pPr>
              <w:rPr>
                <w:lang w:eastAsia="zh-CN"/>
              </w:rPr>
            </w:pPr>
          </w:p>
        </w:tc>
        <w:tc>
          <w:tcPr>
            <w:tcW w:w="9356" w:type="dxa"/>
          </w:tcPr>
          <w:p w14:paraId="73D0AC51" w14:textId="77777777" w:rsidR="00E3349A" w:rsidRDefault="00E3349A" w:rsidP="00A527E5">
            <w:pPr>
              <w:rPr>
                <w:lang w:eastAsia="zh-CN"/>
              </w:rPr>
            </w:pPr>
          </w:p>
        </w:tc>
      </w:tr>
      <w:tr w:rsidR="00E3349A" w:rsidRPr="0000192F" w14:paraId="154D7719" w14:textId="77777777" w:rsidTr="00A527E5">
        <w:tc>
          <w:tcPr>
            <w:tcW w:w="2405" w:type="dxa"/>
          </w:tcPr>
          <w:p w14:paraId="7D7755D2" w14:textId="77777777" w:rsidR="00E3349A" w:rsidRPr="0000192F" w:rsidRDefault="00E3349A" w:rsidP="00A527E5">
            <w:pPr>
              <w:rPr>
                <w:sz w:val="20"/>
              </w:rPr>
            </w:pPr>
          </w:p>
        </w:tc>
        <w:tc>
          <w:tcPr>
            <w:tcW w:w="2835" w:type="dxa"/>
          </w:tcPr>
          <w:p w14:paraId="662462B5" w14:textId="77777777" w:rsidR="00E3349A" w:rsidRPr="0000192F" w:rsidRDefault="00E3349A" w:rsidP="00A527E5">
            <w:pPr>
              <w:rPr>
                <w:sz w:val="20"/>
                <w:lang w:eastAsia="zh-CN"/>
              </w:rPr>
            </w:pPr>
          </w:p>
        </w:tc>
        <w:tc>
          <w:tcPr>
            <w:tcW w:w="9356" w:type="dxa"/>
          </w:tcPr>
          <w:p w14:paraId="1CEB98B1" w14:textId="77777777" w:rsidR="00E3349A" w:rsidRPr="0000192F" w:rsidRDefault="00E3349A" w:rsidP="00A527E5">
            <w:pPr>
              <w:rPr>
                <w:sz w:val="20"/>
                <w:lang w:eastAsia="zh-CN"/>
              </w:rPr>
            </w:pP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527E5">
        <w:tc>
          <w:tcPr>
            <w:tcW w:w="2405" w:type="dxa"/>
            <w:shd w:val="clear" w:color="auto" w:fill="FFC000"/>
          </w:tcPr>
          <w:p w14:paraId="7356E61D" w14:textId="77777777" w:rsidR="00E3349A" w:rsidRDefault="00E3349A" w:rsidP="00A527E5">
            <w:pPr>
              <w:rPr>
                <w:b/>
                <w:bCs/>
              </w:rPr>
            </w:pPr>
            <w:r>
              <w:rPr>
                <w:b/>
                <w:bCs/>
              </w:rPr>
              <w:t>Company</w:t>
            </w:r>
          </w:p>
        </w:tc>
        <w:tc>
          <w:tcPr>
            <w:tcW w:w="2835" w:type="dxa"/>
            <w:shd w:val="clear" w:color="auto" w:fill="FFC000"/>
          </w:tcPr>
          <w:p w14:paraId="67C6EA7B" w14:textId="77777777" w:rsidR="00E3349A" w:rsidRDefault="00E3349A" w:rsidP="00A527E5">
            <w:pPr>
              <w:rPr>
                <w:b/>
                <w:bCs/>
              </w:rPr>
            </w:pPr>
            <w:r>
              <w:rPr>
                <w:b/>
                <w:bCs/>
              </w:rPr>
              <w:t>Agree/Disagree</w:t>
            </w:r>
          </w:p>
        </w:tc>
        <w:tc>
          <w:tcPr>
            <w:tcW w:w="9356" w:type="dxa"/>
            <w:shd w:val="clear" w:color="auto" w:fill="FFC000"/>
          </w:tcPr>
          <w:p w14:paraId="551E6BF1" w14:textId="77777777" w:rsidR="00E3349A" w:rsidRDefault="00E3349A" w:rsidP="00A527E5">
            <w:pPr>
              <w:rPr>
                <w:b/>
                <w:bCs/>
              </w:rPr>
            </w:pPr>
            <w:r>
              <w:rPr>
                <w:b/>
                <w:bCs/>
              </w:rPr>
              <w:t>Additional Comment</w:t>
            </w:r>
          </w:p>
        </w:tc>
      </w:tr>
      <w:tr w:rsidR="00E3349A" w14:paraId="385DEB55" w14:textId="77777777" w:rsidTr="00A527E5">
        <w:tc>
          <w:tcPr>
            <w:tcW w:w="2405" w:type="dxa"/>
          </w:tcPr>
          <w:p w14:paraId="5E487952" w14:textId="77777777" w:rsidR="00E3349A" w:rsidRDefault="00E3349A" w:rsidP="00A527E5"/>
        </w:tc>
        <w:tc>
          <w:tcPr>
            <w:tcW w:w="2835" w:type="dxa"/>
          </w:tcPr>
          <w:p w14:paraId="1D631AA7" w14:textId="77777777" w:rsidR="00E3349A" w:rsidRDefault="00E3349A" w:rsidP="00A527E5">
            <w:pPr>
              <w:rPr>
                <w:lang w:eastAsia="zh-CN"/>
              </w:rPr>
            </w:pPr>
          </w:p>
        </w:tc>
        <w:tc>
          <w:tcPr>
            <w:tcW w:w="9356" w:type="dxa"/>
          </w:tcPr>
          <w:p w14:paraId="7E0246AA" w14:textId="77777777" w:rsidR="00E3349A" w:rsidRDefault="00E3349A" w:rsidP="00A527E5">
            <w:pPr>
              <w:rPr>
                <w:lang w:eastAsia="zh-CN"/>
              </w:rPr>
            </w:pPr>
          </w:p>
        </w:tc>
      </w:tr>
      <w:tr w:rsidR="00E3349A" w:rsidRPr="0000192F" w14:paraId="21588424" w14:textId="77777777" w:rsidTr="00A527E5">
        <w:tc>
          <w:tcPr>
            <w:tcW w:w="2405" w:type="dxa"/>
          </w:tcPr>
          <w:p w14:paraId="0619F439" w14:textId="77777777" w:rsidR="00E3349A" w:rsidRPr="0000192F" w:rsidRDefault="00E3349A" w:rsidP="00A527E5">
            <w:pPr>
              <w:rPr>
                <w:sz w:val="20"/>
              </w:rPr>
            </w:pPr>
          </w:p>
        </w:tc>
        <w:tc>
          <w:tcPr>
            <w:tcW w:w="2835" w:type="dxa"/>
          </w:tcPr>
          <w:p w14:paraId="2CBAE81B" w14:textId="77777777" w:rsidR="00E3349A" w:rsidRPr="0000192F" w:rsidRDefault="00E3349A" w:rsidP="00A527E5">
            <w:pPr>
              <w:rPr>
                <w:sz w:val="20"/>
                <w:lang w:eastAsia="zh-CN"/>
              </w:rPr>
            </w:pPr>
          </w:p>
        </w:tc>
        <w:tc>
          <w:tcPr>
            <w:tcW w:w="9356" w:type="dxa"/>
          </w:tcPr>
          <w:p w14:paraId="19670C88" w14:textId="77777777" w:rsidR="00E3349A" w:rsidRPr="0000192F" w:rsidRDefault="00E3349A" w:rsidP="00A527E5">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val="en-GB" w:eastAsia="zh-CN"/>
        </w:rPr>
        <w:lastRenderedPageBreak/>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92F8E1"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527E5">
        <w:tc>
          <w:tcPr>
            <w:tcW w:w="2405" w:type="dxa"/>
            <w:shd w:val="clear" w:color="auto" w:fill="FFC000"/>
          </w:tcPr>
          <w:p w14:paraId="32281ED2" w14:textId="77777777" w:rsidR="00987BF4" w:rsidRDefault="00987BF4" w:rsidP="00A527E5">
            <w:pPr>
              <w:rPr>
                <w:b/>
                <w:bCs/>
              </w:rPr>
            </w:pPr>
            <w:r>
              <w:rPr>
                <w:b/>
                <w:bCs/>
              </w:rPr>
              <w:t>Company</w:t>
            </w:r>
          </w:p>
        </w:tc>
        <w:tc>
          <w:tcPr>
            <w:tcW w:w="2835" w:type="dxa"/>
            <w:shd w:val="clear" w:color="auto" w:fill="FFC000"/>
          </w:tcPr>
          <w:p w14:paraId="483322D9" w14:textId="77777777" w:rsidR="00987BF4" w:rsidRDefault="00987BF4" w:rsidP="00A527E5">
            <w:pPr>
              <w:rPr>
                <w:b/>
                <w:bCs/>
              </w:rPr>
            </w:pPr>
            <w:r>
              <w:rPr>
                <w:b/>
                <w:bCs/>
              </w:rPr>
              <w:t>Agree/Disagree</w:t>
            </w:r>
          </w:p>
        </w:tc>
        <w:tc>
          <w:tcPr>
            <w:tcW w:w="9356" w:type="dxa"/>
            <w:shd w:val="clear" w:color="auto" w:fill="FFC000"/>
          </w:tcPr>
          <w:p w14:paraId="6CCCC063" w14:textId="77777777" w:rsidR="00987BF4" w:rsidRDefault="00987BF4" w:rsidP="00A527E5">
            <w:pPr>
              <w:rPr>
                <w:b/>
                <w:bCs/>
              </w:rPr>
            </w:pPr>
            <w:r>
              <w:rPr>
                <w:b/>
                <w:bCs/>
              </w:rPr>
              <w:t>Additional Comment</w:t>
            </w:r>
          </w:p>
        </w:tc>
      </w:tr>
      <w:tr w:rsidR="00987BF4" w14:paraId="43DA77E1" w14:textId="77777777" w:rsidTr="00A527E5">
        <w:tc>
          <w:tcPr>
            <w:tcW w:w="2405" w:type="dxa"/>
          </w:tcPr>
          <w:p w14:paraId="699122BB" w14:textId="77777777" w:rsidR="00987BF4" w:rsidRDefault="00987BF4" w:rsidP="00A527E5"/>
        </w:tc>
        <w:tc>
          <w:tcPr>
            <w:tcW w:w="2835" w:type="dxa"/>
          </w:tcPr>
          <w:p w14:paraId="7FEE5BB6" w14:textId="77777777" w:rsidR="00987BF4" w:rsidRDefault="00987BF4" w:rsidP="00A527E5">
            <w:pPr>
              <w:rPr>
                <w:lang w:eastAsia="zh-CN"/>
              </w:rPr>
            </w:pPr>
          </w:p>
        </w:tc>
        <w:tc>
          <w:tcPr>
            <w:tcW w:w="9356" w:type="dxa"/>
          </w:tcPr>
          <w:p w14:paraId="76415804" w14:textId="77777777" w:rsidR="00987BF4" w:rsidRDefault="00987BF4" w:rsidP="00A527E5">
            <w:pPr>
              <w:rPr>
                <w:lang w:eastAsia="zh-CN"/>
              </w:rPr>
            </w:pPr>
          </w:p>
        </w:tc>
      </w:tr>
      <w:tr w:rsidR="00987BF4" w:rsidRPr="0000192F" w14:paraId="5A8ABA1F" w14:textId="77777777" w:rsidTr="00A527E5">
        <w:tc>
          <w:tcPr>
            <w:tcW w:w="2405" w:type="dxa"/>
          </w:tcPr>
          <w:p w14:paraId="2F35D844" w14:textId="77777777" w:rsidR="00987BF4" w:rsidRPr="0000192F" w:rsidRDefault="00987BF4" w:rsidP="00A527E5">
            <w:pPr>
              <w:rPr>
                <w:sz w:val="20"/>
              </w:rPr>
            </w:pPr>
          </w:p>
        </w:tc>
        <w:tc>
          <w:tcPr>
            <w:tcW w:w="2835" w:type="dxa"/>
          </w:tcPr>
          <w:p w14:paraId="3FB68743" w14:textId="77777777" w:rsidR="00987BF4" w:rsidRPr="0000192F" w:rsidRDefault="00987BF4" w:rsidP="00A527E5">
            <w:pPr>
              <w:rPr>
                <w:sz w:val="20"/>
                <w:lang w:eastAsia="zh-CN"/>
              </w:rPr>
            </w:pPr>
          </w:p>
        </w:tc>
        <w:tc>
          <w:tcPr>
            <w:tcW w:w="9356" w:type="dxa"/>
          </w:tcPr>
          <w:p w14:paraId="586FF805" w14:textId="77777777" w:rsidR="00987BF4" w:rsidRPr="0000192F" w:rsidRDefault="00987BF4" w:rsidP="00A527E5">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lastRenderedPageBreak/>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lastRenderedPageBreak/>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lastRenderedPageBreak/>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lastRenderedPageBreak/>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w:t>
            </w:r>
            <w:r>
              <w:rPr>
                <w:rFonts w:eastAsia="Malgun Gothic"/>
                <w:szCs w:val="20"/>
                <w:lang w:val="en-GB"/>
              </w:rPr>
              <w:lastRenderedPageBreak/>
              <w:t xml:space="preserve">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lastRenderedPageBreak/>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lastRenderedPageBreak/>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Change w:id="27">
                <w:tblGrid>
                  <w:gridCol w:w="5752"/>
                </w:tblGrid>
              </w:tblGridChange>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rFonts w:hint="eastAsia"/>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rFonts w:hint="eastAsia"/>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rFonts w:hint="eastAsia"/>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rFonts w:hint="eastAsia"/>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rFonts w:hint="eastAsia"/>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rFonts w:hint="eastAsia"/>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¹?Å?"/>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l?r ?S?V?b?N"/>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7464</Words>
  <Characters>47027</Characters>
  <Application>Microsoft Office Word</Application>
  <DocSecurity>0</DocSecurity>
  <Lines>391</Lines>
  <Paragraphs>108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23</cp:revision>
  <cp:lastPrinted>2016-08-13T07:06:00Z</cp:lastPrinted>
  <dcterms:created xsi:type="dcterms:W3CDTF">2021-05-19T18:44:00Z</dcterms:created>
  <dcterms:modified xsi:type="dcterms:W3CDTF">2021-05-20T13:51:00Z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