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6292DF8C" w:rsidR="001666C6" w:rsidRPr="001666C6" w:rsidRDefault="00430839"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Pr>
          <w:rFonts w:ascii="Arial" w:eastAsia="PMingLiU" w:hAnsi="Arial" w:cs="Arial"/>
          <w:b/>
          <w:bCs/>
          <w:sz w:val="22"/>
          <w:szCs w:val="22"/>
          <w:lang w:val="de-DE" w:eastAsia="zh-TW"/>
        </w:rPr>
        <w:t>3GPP TSG RAN WG1 #105</w:t>
      </w:r>
      <w:r w:rsidR="001666C6" w:rsidRPr="001666C6">
        <w:rPr>
          <w:rFonts w:ascii="Arial" w:eastAsia="PMingLiU" w:hAnsi="Arial" w:cs="Arial"/>
          <w:b/>
          <w:bCs/>
          <w:sz w:val="22"/>
          <w:szCs w:val="22"/>
          <w:lang w:val="de-DE" w:eastAsia="zh-TW"/>
        </w:rPr>
        <w:t>-e</w:t>
      </w:r>
      <w:r w:rsidR="001666C6" w:rsidRPr="001666C6">
        <w:rPr>
          <w:rFonts w:ascii="Arial" w:eastAsia="PMingLiU" w:hAnsi="Arial" w:cs="Arial"/>
          <w:b/>
          <w:bCs/>
          <w:sz w:val="22"/>
          <w:szCs w:val="22"/>
          <w:lang w:val="de-DE" w:eastAsia="zh-TW"/>
        </w:rPr>
        <w:tab/>
      </w:r>
      <w:r w:rsidR="001666C6" w:rsidRPr="001666C6">
        <w:rPr>
          <w:rFonts w:ascii="Arial" w:eastAsia="PMingLiU" w:hAnsi="Arial" w:cs="Arial"/>
          <w:b/>
          <w:bCs/>
          <w:sz w:val="22"/>
          <w:szCs w:val="22"/>
          <w:lang w:val="de-DE" w:eastAsia="zh-TW"/>
        </w:rPr>
        <w:tab/>
      </w:r>
      <w:r w:rsidR="001666C6"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411E84">
        <w:rPr>
          <w:rFonts w:ascii="Arial" w:eastAsia="PMingLiU" w:hAnsi="Arial" w:cs="Arial"/>
          <w:b/>
          <w:bCs/>
          <w:sz w:val="22"/>
          <w:szCs w:val="22"/>
          <w:lang w:val="de-DE" w:eastAsia="zh-TW"/>
        </w:rPr>
        <w:t>x</w:t>
      </w:r>
      <w:r>
        <w:rPr>
          <w:rFonts w:ascii="Arial" w:eastAsia="PMingLiU" w:hAnsi="Arial" w:cs="Arial"/>
          <w:b/>
          <w:bCs/>
          <w:sz w:val="22"/>
          <w:szCs w:val="22"/>
          <w:lang w:val="de-DE" w:eastAsia="zh-TW"/>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7757E5" w:rsidRPr="00231B58" w:rsidRDefault="007757E5"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7757E5" w:rsidRPr="00251521" w:rsidRDefault="007757E5"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7757E5" w:rsidRPr="00251521" w:rsidRDefault="007757E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7757E5" w:rsidRPr="00251521" w:rsidRDefault="007757E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7757E5" w:rsidRPr="00251521" w:rsidRDefault="007757E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7757E5" w:rsidRPr="00251521" w:rsidRDefault="007757E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7757E5" w:rsidRPr="00251521" w:rsidRDefault="007757E5"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7757E5" w:rsidRPr="00787267" w:rsidRDefault="007757E5"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7757E5" w:rsidRPr="00231B58" w:rsidRDefault="007757E5"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c"/>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7757E5" w:rsidRPr="00251521" w:rsidRDefault="007757E5"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7757E5" w:rsidRPr="00251521" w:rsidRDefault="007757E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7757E5" w:rsidRPr="00251521" w:rsidRDefault="007757E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7757E5" w:rsidRPr="00251521" w:rsidRDefault="007757E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7757E5" w:rsidRPr="00251521" w:rsidRDefault="007757E5"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7757E5" w:rsidRPr="00251521" w:rsidRDefault="007757E5"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7757E5" w:rsidRPr="00251521" w:rsidRDefault="007757E5"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7757E5" w:rsidRPr="00787267" w:rsidRDefault="007757E5"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1"/>
      </w:pPr>
      <w:r>
        <w:t>Discussion</w:t>
      </w: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aff"/>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af2"/>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13"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14"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af7"/>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af7"/>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af7"/>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af7"/>
              <w:spacing w:before="0" w:after="0" w:line="240" w:lineRule="auto"/>
              <w:ind w:firstLineChars="0" w:firstLine="0"/>
              <w:rPr>
                <w:rFonts w:eastAsiaTheme="minorHAnsi"/>
              </w:rPr>
            </w:pPr>
          </w:p>
          <w:p w14:paraId="0F53908F"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af7"/>
              <w:spacing w:before="0" w:after="0" w:line="240" w:lineRule="auto"/>
              <w:ind w:firstLineChars="0" w:firstLine="0"/>
              <w:rPr>
                <w:rFonts w:eastAsiaTheme="minorHAnsi"/>
              </w:rPr>
            </w:pPr>
          </w:p>
          <w:p w14:paraId="0403E10F" w14:textId="4DE44D3F" w:rsidR="00621FAD" w:rsidRPr="00DF6205" w:rsidRDefault="00621FAD"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af7"/>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7757E5" w:rsidP="007238A8">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2"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24"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7757E5" w:rsidP="007238A8">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7757E5"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afd"/>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afd"/>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afd"/>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afd"/>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afd"/>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r w:rsidRPr="00675026">
        <w:rPr>
          <w:rFonts w:eastAsia="等线"/>
          <w:lang w:eastAsia="zh-CN" w:bidi="ar"/>
        </w:rPr>
        <w:t xml:space="preserve">Similar to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等线" w:hint="eastAsia"/>
                <w:lang w:eastAsia="zh-CN"/>
              </w:rPr>
            </w:pPr>
            <w:r>
              <w:rPr>
                <w:rFonts w:eastAsia="等线"/>
                <w:lang w:eastAsia="zh-CN"/>
              </w:rPr>
              <w:t xml:space="preserve">We support the FL proposal, due to limited available HARQ process number, it is not necessary to introduce the feature, especially for NBIoT and </w:t>
            </w:r>
            <w:r>
              <w:rPr>
                <w:rFonts w:eastAsia="等线" w:hint="eastAsia"/>
                <w:lang w:eastAsia="zh-CN"/>
              </w:rPr>
              <w:t xml:space="preserve">eMTC </w:t>
            </w:r>
            <w:r>
              <w:rPr>
                <w:rFonts w:eastAsia="等线"/>
                <w:lang w:eastAsia="zh-CN"/>
              </w:rPr>
              <w:t xml:space="preserve">CEMode B. </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af2"/>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lastRenderedPageBreak/>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af7"/>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 </w:t>
            </w:r>
            <w:hyperlink r:id="rId32"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lastRenderedPageBreak/>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lastRenderedPageBreak/>
              <w:t xml:space="preserve">[2] </w:t>
            </w:r>
            <w:hyperlink r:id="rId33"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[3] </w:t>
            </w:r>
            <w:hyperlink r:id="rId34"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[4] </w:t>
            </w:r>
            <w:hyperlink r:id="rId35"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[5] </w:t>
            </w:r>
            <w:hyperlink r:id="rId36"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[8] </w:t>
            </w:r>
            <w:hyperlink r:id="rId37"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af7"/>
              <w:spacing w:before="0" w:after="0" w:line="240" w:lineRule="auto"/>
              <w:ind w:firstLineChars="0" w:firstLine="0"/>
              <w:rPr>
                <w:rFonts w:eastAsiaTheme="minorHAnsi"/>
              </w:rPr>
            </w:pPr>
          </w:p>
          <w:p w14:paraId="48C9D26F" w14:textId="77777777" w:rsidR="0009513C" w:rsidRPr="005C0A93" w:rsidRDefault="0009513C" w:rsidP="00AA77CF">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 xml:space="preserve">Following points need to be considered before introducing reduced PDCCH monitoring procedure: (1) Even if UE would not need to monitor PDCCH scheduling for unicast data, it is still required to perform PDCCH monitoring for other purposes including PDCCH </w:t>
            </w:r>
            <w:r w:rsidRPr="00DF6205">
              <w:rPr>
                <w:rFonts w:eastAsiaTheme="minorHAnsi"/>
              </w:rPr>
              <w:lastRenderedPageBreak/>
              <w:t>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[12] </w:t>
            </w:r>
            <w:hyperlink r:id="rId38"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[15] </w:t>
            </w:r>
            <w:hyperlink r:id="rId39"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[18] </w:t>
            </w:r>
            <w:hyperlink r:id="rId40"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7757E5"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7757E5"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afd"/>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afd"/>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afd"/>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afd"/>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afd"/>
        <w:ind w:left="0" w:firstLineChars="0" w:firstLine="0"/>
        <w:rPr>
          <w:rFonts w:ascii="Times New Roman" w:hAnsi="Times New Roman"/>
          <w:sz w:val="20"/>
          <w:szCs w:val="20"/>
        </w:rPr>
      </w:pPr>
    </w:p>
    <w:tbl>
      <w:tblPr>
        <w:tblStyle w:val="af2"/>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等线" w:hint="eastAsia"/>
                <w:lang w:eastAsia="zh-CN"/>
              </w:rPr>
            </w:pPr>
            <w:r>
              <w:rPr>
                <w:rFonts w:eastAsia="等线"/>
                <w:lang w:eastAsia="zh-CN"/>
              </w:rPr>
              <w:t>The first sub-bullet is preferred.</w:t>
            </w:r>
            <w:r w:rsidR="008731D0">
              <w:rPr>
                <w:rFonts w:eastAsia="等线" w:hint="eastAsia"/>
                <w:lang w:eastAsia="zh-CN"/>
              </w:rPr>
              <w:t xml:space="preserve"> </w:t>
            </w:r>
            <w:r w:rsidR="008731D0">
              <w:rPr>
                <w:rFonts w:eastAsia="等线"/>
                <w:lang w:eastAsia="zh-CN"/>
              </w:rPr>
              <w:t xml:space="preserve"> </w:t>
            </w:r>
            <w:r>
              <w:rPr>
                <w:rFonts w:eastAsia="等线"/>
                <w:lang w:eastAsia="zh-CN"/>
              </w:rPr>
              <w:t xml:space="preserve">Power saving is the most important factor </w:t>
            </w:r>
            <w:r w:rsidR="00486FAB">
              <w:rPr>
                <w:rFonts w:eastAsia="等线"/>
                <w:lang w:eastAsia="zh-CN"/>
              </w:rPr>
              <w:t xml:space="preserve">to </w:t>
            </w:r>
            <w:r>
              <w:rPr>
                <w:rFonts w:eastAsia="等线"/>
                <w:lang w:eastAsia="zh-CN"/>
              </w:rPr>
              <w:t xml:space="preserve">be considered for IoT. Consider the </w:t>
            </w:r>
            <w:r w:rsidR="008731D0">
              <w:rPr>
                <w:rFonts w:eastAsia="等线"/>
                <w:lang w:eastAsia="zh-CN"/>
              </w:rPr>
              <w:t xml:space="preserve">IoT </w:t>
            </w:r>
            <w:r>
              <w:rPr>
                <w:rFonts w:eastAsia="等线"/>
                <w:lang w:eastAsia="zh-CN"/>
              </w:rPr>
              <w:t>delay tolerant feature, we can receive the new data and even paging</w:t>
            </w:r>
            <w:r w:rsidR="008731D0">
              <w:rPr>
                <w:rFonts w:eastAsia="等线"/>
                <w:lang w:eastAsia="zh-CN"/>
              </w:rPr>
              <w:t>/</w:t>
            </w:r>
            <w:r>
              <w:rPr>
                <w:rFonts w:eastAsia="等线"/>
                <w:lang w:eastAsia="zh-CN"/>
              </w:rPr>
              <w:t>system information in</w:t>
            </w:r>
            <w:r w:rsidR="008731D0">
              <w:rPr>
                <w:rFonts w:eastAsia="等线"/>
                <w:lang w:eastAsia="zh-CN"/>
              </w:rPr>
              <w:t xml:space="preserve"> next available PDCCH occasion.  For an unexpected paging, system </w:t>
            </w:r>
            <w:r w:rsidR="00486FAB">
              <w:rPr>
                <w:rFonts w:eastAsia="等线"/>
                <w:lang w:eastAsia="zh-CN"/>
              </w:rPr>
              <w:t>update, it</w:t>
            </w:r>
            <w:r w:rsidR="008731D0">
              <w:rPr>
                <w:rFonts w:eastAsia="等线"/>
                <w:lang w:eastAsia="zh-CN"/>
              </w:rPr>
              <w:t xml:space="preserve"> doesn’t make sense to force UE to monitor PDCCH in the whole period</w:t>
            </w:r>
            <w:r w:rsidR="00B200A3">
              <w:rPr>
                <w:rFonts w:eastAsia="等线"/>
                <w:lang w:eastAsia="zh-CN"/>
              </w:rPr>
              <w:t xml:space="preserve"> </w:t>
            </w:r>
            <w:r w:rsidR="008731D0">
              <w:rPr>
                <w:rFonts w:eastAsia="等线"/>
                <w:lang w:eastAsia="zh-CN"/>
              </w:rPr>
              <w:t xml:space="preserve">without any available HARQ process number. </w:t>
            </w:r>
          </w:p>
          <w:p w14:paraId="16EB1EEA" w14:textId="07B06790" w:rsidR="00B200A3" w:rsidRPr="007757E5" w:rsidRDefault="00B200A3" w:rsidP="008731D0">
            <w:pPr>
              <w:spacing w:beforeLines="50" w:before="120"/>
              <w:rPr>
                <w:rFonts w:eastAsia="等线" w:hint="eastAsia"/>
                <w:lang w:eastAsia="zh-CN"/>
              </w:rPr>
            </w:pPr>
            <w:r>
              <w:rPr>
                <w:rFonts w:eastAsia="等线"/>
                <w:lang w:eastAsia="zh-CN"/>
              </w:rPr>
              <w:t xml:space="preserve">As the NTN throughput is lower than TN </w:t>
            </w:r>
            <w:r>
              <w:rPr>
                <w:rFonts w:eastAsia="等线"/>
                <w:lang w:eastAsia="zh-CN"/>
              </w:rPr>
              <w:t>throughput</w:t>
            </w:r>
            <w:r>
              <w:rPr>
                <w:rFonts w:eastAsia="等线"/>
                <w:lang w:eastAsia="zh-CN"/>
              </w:rPr>
              <w:t>, the PDCCH occasion should be reduced accordingly in a particular period.</w:t>
            </w:r>
            <w:r w:rsidR="000B733C">
              <w:rPr>
                <w:rFonts w:eastAsia="等线"/>
                <w:lang w:eastAsia="zh-CN"/>
              </w:rPr>
              <w:t xml:space="preserve">   We can either update PDCCH search space parameter (e.g., G) or stop monitoring PDCCH in a duration.  The later one can give UE a long period of “sleep</w:t>
            </w:r>
            <w:r w:rsidR="009745BC">
              <w:rPr>
                <w:rFonts w:eastAsia="等线"/>
                <w:lang w:eastAsia="zh-CN"/>
              </w:rPr>
              <w:t>”.</w:t>
            </w:r>
          </w:p>
        </w:tc>
      </w:tr>
    </w:tbl>
    <w:p w14:paraId="725C8499" w14:textId="23D4D391" w:rsidR="00774F36" w:rsidRDefault="00774F36" w:rsidP="00774F36">
      <w:pPr>
        <w:pStyle w:val="afd"/>
        <w:ind w:left="0" w:firstLineChars="0" w:firstLine="0"/>
        <w:rPr>
          <w:rFonts w:ascii="Times New Roman" w:hAnsi="Times New Roman"/>
          <w:sz w:val="20"/>
          <w:szCs w:val="20"/>
        </w:rPr>
      </w:pPr>
    </w:p>
    <w:p w14:paraId="36C52869" w14:textId="5D57C69B" w:rsidR="00774F36" w:rsidRDefault="00774F36" w:rsidP="00774F36">
      <w:pPr>
        <w:pStyle w:val="afd"/>
        <w:ind w:left="0" w:firstLineChars="0" w:firstLine="0"/>
        <w:rPr>
          <w:rFonts w:ascii="Times New Roman" w:hAnsi="Times New Roman"/>
          <w:sz w:val="20"/>
          <w:szCs w:val="20"/>
        </w:rPr>
      </w:pPr>
    </w:p>
    <w:p w14:paraId="0B6B03E0" w14:textId="481CDA1C" w:rsidR="00F12E3D" w:rsidRPr="00F12E3D" w:rsidRDefault="00F12E3D" w:rsidP="00774F36">
      <w:pPr>
        <w:pStyle w:val="afd"/>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afd"/>
        <w:ind w:left="0" w:firstLineChars="0" w:firstLine="0"/>
        <w:rPr>
          <w:rFonts w:ascii="Times New Roman" w:hAnsi="Times New Roman"/>
          <w:sz w:val="20"/>
          <w:szCs w:val="20"/>
        </w:rPr>
      </w:pPr>
      <w:r>
        <w:rPr>
          <w:rFonts w:ascii="Times New Roman" w:hAnsi="Times New Roman"/>
          <w:sz w:val="20"/>
          <w:szCs w:val="20"/>
        </w:rPr>
        <w:lastRenderedPageBreak/>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afd"/>
        <w:ind w:left="0" w:firstLineChars="0" w:firstLine="0"/>
        <w:rPr>
          <w:rFonts w:ascii="Times New Roman" w:hAnsi="Times New Roman"/>
          <w:sz w:val="20"/>
          <w:szCs w:val="20"/>
        </w:rPr>
      </w:pPr>
    </w:p>
    <w:tbl>
      <w:tblPr>
        <w:tblStyle w:val="af2"/>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等线" w:hint="eastAsia"/>
                <w:lang w:eastAsia="zh-CN"/>
              </w:rPr>
            </w:pPr>
            <w:r>
              <w:rPr>
                <w:rFonts w:eastAsia="等线"/>
                <w:lang w:eastAsia="zh-CN"/>
              </w:rPr>
              <w:t>Support the study.</w:t>
            </w:r>
          </w:p>
        </w:tc>
      </w:tr>
    </w:tbl>
    <w:p w14:paraId="28ADDA66" w14:textId="2260C29C" w:rsidR="00F12E3D" w:rsidRDefault="00F12E3D" w:rsidP="00774F36">
      <w:pPr>
        <w:pStyle w:val="afd"/>
        <w:ind w:left="0" w:firstLineChars="0" w:firstLine="0"/>
        <w:rPr>
          <w:rFonts w:ascii="Times New Roman" w:hAnsi="Times New Roman"/>
          <w:sz w:val="20"/>
          <w:szCs w:val="20"/>
        </w:rPr>
      </w:pPr>
    </w:p>
    <w:p w14:paraId="75169C4F" w14:textId="5DCBA4EA" w:rsidR="00F12E3D" w:rsidRDefault="00F12E3D" w:rsidP="00774F36">
      <w:pPr>
        <w:pStyle w:val="afd"/>
        <w:ind w:left="0" w:firstLineChars="0" w:firstLine="0"/>
        <w:rPr>
          <w:rFonts w:ascii="Times New Roman" w:hAnsi="Times New Roman"/>
          <w:sz w:val="20"/>
          <w:szCs w:val="20"/>
        </w:rPr>
      </w:pPr>
    </w:p>
    <w:p w14:paraId="6882885C" w14:textId="77777777" w:rsidR="00F12E3D" w:rsidRPr="00742E0E" w:rsidRDefault="00F12E3D" w:rsidP="00774F36">
      <w:pPr>
        <w:pStyle w:val="afd"/>
        <w:ind w:left="0" w:firstLineChars="0" w:firstLine="0"/>
        <w:rPr>
          <w:rFonts w:ascii="Times New Roman" w:hAnsi="Times New Roman"/>
          <w:sz w:val="20"/>
          <w:szCs w:val="20"/>
        </w:rPr>
      </w:pPr>
    </w:p>
    <w:p w14:paraId="5BA4CC4B" w14:textId="77777777" w:rsidR="00FD3874" w:rsidRPr="007937E5" w:rsidRDefault="00FD3874" w:rsidP="00FD3874">
      <w:pPr>
        <w:pStyle w:val="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7757E5" w:rsidP="00AA77CF">
            <w:pPr>
              <w:spacing w:before="0" w:after="0" w:line="240" w:lineRule="auto"/>
              <w:ind w:firstLineChars="0" w:firstLine="0"/>
              <w:jc w:val="left"/>
              <w:rPr>
                <w:rStyle w:val="ac"/>
                <w:rFonts w:ascii="Times" w:hAnsi="Times" w:cs="Times"/>
                <w:color w:val="000000" w:themeColor="text1"/>
                <w:u w:val="none"/>
                <w:lang w:eastAsia="x-none"/>
              </w:rPr>
            </w:pPr>
            <w:hyperlink r:id="rId43"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7757E5" w:rsidP="00AA77CF">
            <w:pPr>
              <w:spacing w:before="0" w:after="0" w:line="240" w:lineRule="auto"/>
              <w:ind w:firstLineChars="0" w:firstLine="0"/>
              <w:jc w:val="left"/>
              <w:rPr>
                <w:rStyle w:val="ac"/>
                <w:rFonts w:ascii="Times" w:hAnsi="Times" w:cs="Times"/>
                <w:color w:val="000000" w:themeColor="text1"/>
                <w:u w:val="none"/>
                <w:lang w:eastAsia="x-none"/>
              </w:rPr>
            </w:pPr>
            <w:hyperlink r:id="rId44"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afd"/>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af2"/>
        <w:tblW w:w="9535" w:type="dxa"/>
        <w:tblLook w:val="04A0" w:firstRow="1" w:lastRow="0" w:firstColumn="1" w:lastColumn="0" w:noHBand="0" w:noVBand="1"/>
      </w:tblPr>
      <w:tblGrid>
        <w:gridCol w:w="1255"/>
        <w:gridCol w:w="8280"/>
      </w:tblGrid>
      <w:tr w:rsidR="00E22594" w14:paraId="330A4FC7"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bl>
    <w:p w14:paraId="06FBCE10" w14:textId="77777777" w:rsidR="00E22594" w:rsidRDefault="00E22594" w:rsidP="00FD3874">
      <w:pPr>
        <w:ind w:left="200"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lastRenderedPageBreak/>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7757E5" w:rsidP="00AA77CF">
            <w:pPr>
              <w:spacing w:before="0" w:after="0" w:line="240" w:lineRule="auto"/>
              <w:ind w:firstLineChars="0" w:firstLine="0"/>
              <w:jc w:val="left"/>
              <w:rPr>
                <w:rStyle w:val="ac"/>
                <w:rFonts w:ascii="Times" w:hAnsi="Times" w:cs="Times"/>
                <w:color w:val="000000" w:themeColor="text1"/>
                <w:u w:val="none"/>
                <w:lang w:eastAsia="x-none"/>
              </w:rPr>
            </w:pPr>
            <w:hyperlink r:id="rId45"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af7"/>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af7"/>
              <w:spacing w:before="0" w:after="0" w:line="240" w:lineRule="auto"/>
              <w:ind w:firstLineChars="0" w:firstLine="0"/>
              <w:rPr>
                <w:rFonts w:eastAsia="宋体"/>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afd"/>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afd"/>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afd"/>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7757E5" w:rsidP="00AA77CF">
            <w:pPr>
              <w:spacing w:before="0" w:after="0" w:line="240" w:lineRule="auto"/>
              <w:ind w:firstLineChars="0" w:firstLine="0"/>
              <w:jc w:val="left"/>
              <w:rPr>
                <w:rStyle w:val="ac"/>
                <w:rFonts w:ascii="Times" w:hAnsi="Times" w:cs="Times"/>
                <w:color w:val="000000" w:themeColor="text1"/>
                <w:u w:val="none"/>
                <w:lang w:eastAsia="x-none"/>
              </w:rPr>
            </w:pPr>
            <w:hyperlink r:id="rId46"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af2"/>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等线" w:hint="eastAsia"/>
                <w:sz w:val="18"/>
                <w:szCs w:val="18"/>
                <w:lang w:eastAsia="zh-CN"/>
              </w:rPr>
            </w:pPr>
            <w:r>
              <w:rPr>
                <w:rFonts w:eastAsia="等线"/>
                <w:sz w:val="18"/>
                <w:szCs w:val="18"/>
                <w:lang w:eastAsia="zh-CN"/>
              </w:rPr>
              <w:t xml:space="preserve">We agree to address the issue and potential </w:t>
            </w:r>
            <w:r>
              <w:rPr>
                <w:rFonts w:eastAsia="等线" w:hint="eastAsia"/>
                <w:sz w:val="18"/>
                <w:szCs w:val="18"/>
                <w:lang w:eastAsia="zh-CN"/>
              </w:rPr>
              <w:t>solutions</w:t>
            </w:r>
            <w:r>
              <w:rPr>
                <w:rFonts w:eastAsia="等线"/>
                <w:sz w:val="18"/>
                <w:szCs w:val="18"/>
                <w:lang w:eastAsia="zh-CN"/>
              </w:rPr>
              <w:t xml:space="preserve">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TR.</w:t>
            </w:r>
            <w:r>
              <w:rPr>
                <w:rFonts w:eastAsia="等线"/>
                <w:sz w:val="18"/>
                <w:szCs w:val="18"/>
                <w:lang w:eastAsia="zh-CN"/>
              </w:rPr>
              <w:t xml:space="preserve"> It is a common case that serving satellite moves out of the coverage in the long period of uplink transmission.</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7757E5" w:rsidP="00AA77CF">
            <w:pPr>
              <w:spacing w:before="0" w:after="0" w:line="240" w:lineRule="auto"/>
              <w:ind w:firstLineChars="0" w:firstLine="0"/>
              <w:jc w:val="left"/>
              <w:rPr>
                <w:rStyle w:val="ac"/>
                <w:rFonts w:ascii="Times" w:hAnsi="Times" w:cs="Times"/>
                <w:color w:val="000000" w:themeColor="text1"/>
                <w:u w:val="none"/>
                <w:lang w:eastAsia="x-none"/>
              </w:rPr>
            </w:pPr>
            <w:hyperlink r:id="rId47" w:history="1">
              <w:r w:rsidR="002708FC" w:rsidRPr="00953F5D">
                <w:rPr>
                  <w:rStyle w:val="ac"/>
                  <w:rFonts w:ascii="Times" w:hAnsi="Times" w:cs="Times"/>
                  <w:color w:val="000000" w:themeColor="text1"/>
                  <w:u w:val="none"/>
                  <w:lang w:eastAsia="x-none"/>
                </w:rPr>
                <w:t>R1-210</w:t>
              </w:r>
              <w:r w:rsidR="002708FC">
                <w:rPr>
                  <w:rStyle w:val="ac"/>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K_offset, the waiting period between receiving a NPDSCH and transmitting the HARQ-ACK (which is given by the </w:t>
            </w:r>
            <w:r w:rsidRPr="00DF6205">
              <w:rPr>
                <w:bCs/>
              </w:rPr>
              <w:lastRenderedPageBreak/>
              <w:t>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af2"/>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等线" w:hint="eastAsia"/>
                <w:sz w:val="18"/>
                <w:szCs w:val="18"/>
                <w:lang w:eastAsia="zh-CN"/>
              </w:rPr>
            </w:pPr>
            <w:r>
              <w:rPr>
                <w:rFonts w:eastAsia="等线"/>
                <w:sz w:val="18"/>
                <w:szCs w:val="18"/>
                <w:lang w:eastAsia="zh-CN"/>
              </w:rPr>
              <w:t xml:space="preserve">Although, throughput is not </w:t>
            </w:r>
            <w:r w:rsidR="009745BC">
              <w:rPr>
                <w:rFonts w:eastAsia="等线"/>
                <w:sz w:val="18"/>
                <w:szCs w:val="18"/>
                <w:lang w:eastAsia="zh-CN"/>
              </w:rPr>
              <w:t>an</w:t>
            </w:r>
            <w:r>
              <w:rPr>
                <w:rFonts w:eastAsia="等线"/>
                <w:sz w:val="18"/>
                <w:szCs w:val="18"/>
                <w:lang w:eastAsia="zh-CN"/>
              </w:rPr>
              <w:t xml:space="preserve"> essential target for IoT NTN, especially for Rel.17, We agree to study the potential solution if possible.</w:t>
            </w:r>
          </w:p>
        </w:tc>
      </w:tr>
    </w:tbl>
    <w:p w14:paraId="2835A2DA" w14:textId="6A374025" w:rsidR="004E20B3" w:rsidRPr="00952A73" w:rsidRDefault="004E20B3" w:rsidP="001A06E0">
      <w:pPr>
        <w:ind w:firstLineChars="0" w:firstLine="0"/>
      </w:pPr>
    </w:p>
    <w:p w14:paraId="25035709" w14:textId="3CDA1EB5" w:rsidR="00287C3D" w:rsidRDefault="00556EEF" w:rsidP="00556EEF">
      <w:pPr>
        <w:pStyle w:val="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48"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49"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af7"/>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af7"/>
              <w:spacing w:before="0" w:after="0" w:line="240" w:lineRule="auto"/>
              <w:ind w:firstLineChars="0" w:firstLine="0"/>
              <w:rPr>
                <w:rFonts w:eastAsia="宋体"/>
                <w:iCs/>
                <w:lang w:eastAsia="en-US"/>
              </w:rPr>
            </w:pPr>
            <w:r w:rsidRPr="00DF6205">
              <w:rPr>
                <w:rFonts w:eastAsiaTheme="minorEastAsia"/>
                <w:b/>
                <w:iCs/>
                <w:lang w:eastAsia="zh-CN"/>
              </w:rPr>
              <w:lastRenderedPageBreak/>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af7"/>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50"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51"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52"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af7"/>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af7"/>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53"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lastRenderedPageBreak/>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54"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55"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af7"/>
              <w:spacing w:before="0" w:after="0" w:line="240" w:lineRule="auto"/>
              <w:ind w:firstLineChars="0" w:firstLine="0"/>
              <w:rPr>
                <w:rFonts w:eastAsiaTheme="minorHAnsi"/>
              </w:rPr>
            </w:pPr>
            <w:bookmarkStart w:id="3" w:name="_In-sequence_SDU_delivery"/>
            <w:bookmarkEnd w:id="3"/>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af7"/>
              <w:spacing w:before="0" w:after="0" w:line="240" w:lineRule="auto"/>
              <w:ind w:firstLineChars="0" w:firstLine="0"/>
              <w:rPr>
                <w:rFonts w:eastAsiaTheme="minorHAnsi"/>
              </w:rPr>
            </w:pPr>
          </w:p>
          <w:p w14:paraId="35247E82" w14:textId="0E2138D7"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56"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lastRenderedPageBreak/>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7757E5" w:rsidP="00984E15">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57"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afd"/>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afd"/>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afd"/>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58"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59"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60"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61"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7757E5" w:rsidP="00984E15">
            <w:pPr>
              <w:spacing w:before="0" w:after="0" w:line="240" w:lineRule="auto"/>
              <w:ind w:firstLineChars="0" w:firstLine="0"/>
              <w:jc w:val="left"/>
              <w:rPr>
                <w:rStyle w:val="ac"/>
                <w:rFonts w:ascii="Times" w:hAnsi="Times" w:cs="Times"/>
                <w:color w:val="000000" w:themeColor="text1"/>
                <w:u w:val="none"/>
                <w:lang w:eastAsia="x-none"/>
              </w:rPr>
            </w:pPr>
            <w:hyperlink r:id="rId62"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APT,FGI</w:t>
            </w:r>
            <w:r w:rsidR="005C0A93">
              <w:rPr>
                <w:rStyle w:val="ac"/>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7757E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7757E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7757E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lastRenderedPageBreak/>
        <w:t>FFS: other details for the evaluation/analysis</w:t>
      </w:r>
      <w:r w:rsidRPr="003B092B">
        <w:rPr>
          <w:sz w:val="22"/>
          <w:szCs w:val="22"/>
        </w:rPr>
        <w:t xml:space="preserve">. </w:t>
      </w:r>
    </w:p>
    <w:p w14:paraId="48604C4F" w14:textId="0B0C2D88" w:rsidR="00430839" w:rsidRDefault="00430839" w:rsidP="00307CE5">
      <w:pPr>
        <w:pStyle w:val="afc"/>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afd"/>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afd"/>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afc"/>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lastRenderedPageBreak/>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ac"/>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310F" w14:textId="77777777" w:rsidR="00E744A9" w:rsidRDefault="00E744A9" w:rsidP="007378B8">
      <w:r>
        <w:separator/>
      </w:r>
    </w:p>
  </w:endnote>
  <w:endnote w:type="continuationSeparator" w:id="0">
    <w:p w14:paraId="560B3C81" w14:textId="77777777" w:rsidR="00E744A9" w:rsidRDefault="00E744A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1C30F907" w:rsidR="007757E5" w:rsidRDefault="007757E5">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Pr>
        <w:rStyle w:val="af5"/>
        <w:i/>
        <w:color w:val="auto"/>
      </w:rPr>
      <w:t>17</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1D626" w14:textId="77777777" w:rsidR="00E744A9" w:rsidRDefault="00E744A9" w:rsidP="007378B8">
      <w:r>
        <w:separator/>
      </w:r>
    </w:p>
  </w:footnote>
  <w:footnote w:type="continuationSeparator" w:id="0">
    <w:p w14:paraId="6777298E" w14:textId="77777777" w:rsidR="00E744A9" w:rsidRDefault="00E744A9"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7757E5" w:rsidRDefault="007757E5"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526"/>
        </w:tabs>
        <w:ind w:left="552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link w:val="2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0"/>
    <w:link w:val="B4Char"/>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5">
    <w:name w:val="列表 2 字符"/>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1">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aff0"/>
    <w:uiPriority w:val="35"/>
    <w:unhideWhenUsed/>
    <w:qFormat/>
    <w:rsid w:val="00E32E84"/>
    <w:rPr>
      <w:rFonts w:eastAsia="宋体"/>
      <w:b/>
      <w:bCs/>
      <w:kern w:val="2"/>
      <w:lang w:val="en-GB" w:eastAsia="en-US"/>
    </w:rPr>
  </w:style>
  <w:style w:type="paragraph" w:customStyle="1" w:styleId="26">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表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f7"/>
    <w:next w:val="a"/>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a"/>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6FC9A5-1E13-407F-9932-0644B0C3E862}">
  <ds:schemaRefs>
    <ds:schemaRef ds:uri="http://schemas.openxmlformats.org/officeDocument/2006/bibliography"/>
  </ds:schemaRefs>
</ds:datastoreItem>
</file>

<file path=customXml/itemProps4.xml><?xml version="1.0" encoding="utf-8"?>
<ds:datastoreItem xmlns:ds="http://schemas.openxmlformats.org/officeDocument/2006/customXml" ds:itemID="{DA7088CF-77A0-4557-8C30-3BFB5F67E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17</Pages>
  <Words>8718</Words>
  <Characters>49695</Characters>
  <Application>Microsoft Office Word</Application>
  <DocSecurity>0</DocSecurity>
  <Lines>414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MM1</cp:lastModifiedBy>
  <cp:revision>75</cp:revision>
  <dcterms:created xsi:type="dcterms:W3CDTF">2021-05-19T05:19:00Z</dcterms:created>
  <dcterms:modified xsi:type="dcterms:W3CDTF">2021-05-21T00:29:00Z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