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0C5E05"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sidRPr="000C5E05">
        <w:rPr>
          <w:rFonts w:ascii="Times New Roman" w:eastAsia="Times New Roman" w:hAnsi="Times New Roman" w:cs="Times New Roman"/>
          <w:sz w:val="20"/>
          <w:szCs w:val="20"/>
          <w:shd w:val="clear" w:color="auto" w:fill="FFFFFF"/>
        </w:rPr>
        <w:t xml:space="preserve">r </w:t>
      </w:r>
      <w:r w:rsidRPr="000C5E05">
        <w:rPr>
          <w:rFonts w:ascii="Times New Roman" w:eastAsia="Times New Roman" w:hAnsi="Times New Roman" w:cs="Times New Roman"/>
          <w:sz w:val="20"/>
          <w:szCs w:val="20"/>
          <w:shd w:val="clear" w:color="auto" w:fill="FFFFFF"/>
        </w:rPr>
        <w:t>CC</w:t>
      </w:r>
    </w:p>
    <w:p w14:paraId="27B2277F" w14:textId="3CA9CF4F" w:rsidR="00792F40" w:rsidRPr="000C5E05" w:rsidRDefault="00792F40"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sz w:val="20"/>
          <w:szCs w:val="20"/>
          <w:shd w:val="clear" w:color="auto" w:fill="FFFFFF"/>
        </w:rPr>
        <w:t>TypeD</w:t>
      </w:r>
      <w:proofErr w:type="spellEnd"/>
      <w:r w:rsidRPr="000C5E05">
        <w:rPr>
          <w:rFonts w:ascii="Times New Roman" w:eastAsia="Times New Roman" w:hAnsi="Times New Roman" w:cs="Times New Roman"/>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5982E470" w14:textId="0D827542" w:rsidR="00A55550" w:rsidRPr="000C5E05" w:rsidRDefault="00A55550"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p>
    <w:p w14:paraId="106B9985" w14:textId="72167C1F" w:rsidR="003F04CE" w:rsidRPr="000C5E05" w:rsidRDefault="003F04CE"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w:t>
            </w:r>
            <w:proofErr w:type="spellStart"/>
            <w:r w:rsidRPr="000C5E05">
              <w:rPr>
                <w:rFonts w:ascii="Times New Roman" w:eastAsia="Times New Roman" w:hAnsi="Times New Roman" w:cs="Times New Roman"/>
                <w:sz w:val="18"/>
                <w:szCs w:val="18"/>
              </w:rPr>
              <w:t>TypeA</w:t>
            </w:r>
            <w:proofErr w:type="spellEnd"/>
            <w:r w:rsidRPr="000C5E05">
              <w:rPr>
                <w:rFonts w:ascii="Times New Roman" w:eastAsia="Times New Roman" w:hAnsi="Times New Roman" w:cs="Times New Roman"/>
                <w:sz w:val="18"/>
                <w:szCs w:val="18"/>
              </w:rPr>
              <w:t xml:space="preserve"> [or QCL-</w:t>
            </w:r>
            <w:proofErr w:type="spellStart"/>
            <w:r w:rsidRPr="000C5E05">
              <w:rPr>
                <w:rFonts w:ascii="Times New Roman" w:eastAsia="Times New Roman" w:hAnsi="Times New Roman" w:cs="Times New Roman"/>
                <w:sz w:val="18"/>
                <w:szCs w:val="18"/>
              </w:rPr>
              <w:t>TypeB</w:t>
            </w:r>
            <w:proofErr w:type="spellEnd"/>
            <w:r w:rsidRPr="000C5E05">
              <w:rPr>
                <w:rFonts w:ascii="Times New Roman" w:eastAsia="Times New Roman" w:hAnsi="Times New Roman" w:cs="Times New Roman"/>
                <w:sz w:val="18"/>
                <w:szCs w:val="18"/>
              </w:rPr>
              <w:t>]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proofErr w:type="spellStart"/>
            <w:r w:rsidRPr="000C5E05">
              <w:rPr>
                <w:rFonts w:ascii="Times New Roman" w:eastAsia="Times New Roman" w:hAnsi="Times New Roman" w:cs="Times New Roman"/>
                <w:color w:val="000000"/>
              </w:rPr>
              <w:lastRenderedPageBreak/>
              <w:t>quasi co-</w:t>
            </w:r>
            <w:proofErr w:type="spellEnd"/>
            <w:r w:rsidRPr="000C5E05">
              <w:rPr>
                <w:rFonts w:ascii="Times New Roman" w:eastAsia="Times New Roman" w:hAnsi="Times New Roman" w:cs="Times New Roman"/>
                <w:color w:val="000000"/>
              </w:rPr>
              <w:t>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xml:space="preserve">”. When CSI-RS A is configured as QCL source for PDSCH, the QCL relationship is between DMRS of PDSCH and CSI-RS A. And the spec does not specify that the DMRS of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CSI-RS A and on CC2,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CSI-RS B. Both CSI-RS A and CSI-RS B are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SSB#1. Do the CC1 and CC2 use the same QCL-</w:t>
            </w:r>
            <w:proofErr w:type="spellStart"/>
            <w:r w:rsidRPr="000C5E05">
              <w:rPr>
                <w:rFonts w:ascii="Times New Roman" w:eastAsia="Times New Roman" w:hAnsi="Times New Roman" w:cs="Times New Roman"/>
                <w:sz w:val="20"/>
                <w:szCs w:val="20"/>
              </w:rPr>
              <w:t>TypeD</w:t>
            </w:r>
            <w:proofErr w:type="spellEnd"/>
            <w:r w:rsidRPr="000C5E05">
              <w:rPr>
                <w:rFonts w:ascii="Times New Roman" w:eastAsia="Times New Roman" w:hAnsi="Times New Roman" w:cs="Times New Roman"/>
                <w:sz w:val="20"/>
                <w:szCs w:val="20"/>
              </w:rPr>
              <w:t xml:space="preserve">?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PDSCH is CSI-RS #A and In CC#2,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PDSCH is CSI-RS #B. And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CSI-RS #A is SSB#1 and QCL-</w:t>
            </w:r>
            <w:proofErr w:type="spellStart"/>
            <w:r w:rsidRPr="000C5E05">
              <w:rPr>
                <w:rFonts w:ascii="Times New Roman" w:eastAsia="PMingLiU" w:hAnsi="Times New Roman" w:cs="Times New Roman"/>
                <w:sz w:val="18"/>
                <w:szCs w:val="18"/>
                <w:lang w:eastAsia="zh-TW"/>
              </w:rPr>
              <w:t>TypeRS</w:t>
            </w:r>
            <w:proofErr w:type="spellEnd"/>
            <w:r w:rsidRPr="000C5E05">
              <w:rPr>
                <w:rFonts w:ascii="Times New Roman" w:eastAsia="PMingLiU" w:hAnsi="Times New Roman" w:cs="Times New Roman"/>
                <w:sz w:val="18"/>
                <w:szCs w:val="18"/>
                <w:lang w:eastAsia="zh-TW"/>
              </w:rPr>
              <w:t xml:space="preserve"> for CSI-RS #B is SSB#1 too.  In this example, which RS is the DMRS of PDSCH in CC#1 is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w.r.t </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And which RS is the DMRS of PDSCH in CC#2 is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w.r.t </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When the UE receives PDSCH in CC#1 and PDSCH in CC#2, can the UE assume a same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PDCCH in CC#1 and CSI-RS #B is configured as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are valid from simultaneous Rx point of view, which is defined in PDCCH+PDCCH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 xml:space="preserve">a set of configured CCs/BWPs”, we prefer to add back the clarification in the early version of this proposal. Regarding the comments from Qualcomm and OPPO, even we have same concern on this proposal doesn't reflect the previous agreement on the single </w:t>
            </w:r>
            <w:proofErr w:type="spellStart"/>
            <w:r w:rsidRPr="000C5E05">
              <w:rPr>
                <w:rFonts w:ascii="Times New Roman" w:hAnsi="Times New Roman" w:cs="Times New Roman"/>
                <w:color w:val="000000"/>
                <w:sz w:val="20"/>
                <w:szCs w:val="20"/>
                <w:lang w:eastAsia="ja-JP"/>
              </w:rPr>
              <w:t>TypeD</w:t>
            </w:r>
            <w:proofErr w:type="spellEnd"/>
            <w:r w:rsidRPr="000C5E05">
              <w:rPr>
                <w:rFonts w:ascii="Times New Roman" w:hAnsi="Times New Roman" w:cs="Times New Roman"/>
                <w:color w:val="000000"/>
                <w:sz w:val="20"/>
                <w:szCs w:val="20"/>
                <w:lang w:eastAsia="ja-JP"/>
              </w:rPr>
              <w:t xml:space="preserve"> RS across CCs, we see the use case may be limited if the second bullet of P1.3 is not agreed since only CSI-RS for BM can be used as a cross-CC </w:t>
            </w:r>
            <w:proofErr w:type="spellStart"/>
            <w:r w:rsidRPr="000C5E05">
              <w:rPr>
                <w:rFonts w:ascii="Times New Roman" w:hAnsi="Times New Roman" w:cs="Times New Roman"/>
                <w:color w:val="000000"/>
                <w:sz w:val="20"/>
                <w:szCs w:val="20"/>
                <w:lang w:eastAsia="ja-JP"/>
              </w:rPr>
              <w:t>TypeD</w:t>
            </w:r>
            <w:proofErr w:type="spellEnd"/>
            <w:r w:rsidRPr="000C5E05">
              <w:rPr>
                <w:rFonts w:ascii="Times New Roman" w:hAnsi="Times New Roman" w:cs="Times New Roman"/>
                <w:color w:val="000000"/>
                <w:sz w:val="20"/>
                <w:szCs w:val="20"/>
                <w:lang w:eastAsia="ja-JP"/>
              </w:rPr>
              <w:t xml:space="preserve">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w:t>
            </w:r>
            <w:proofErr w:type="spellStart"/>
            <w:r w:rsidRPr="000C5E05">
              <w:rPr>
                <w:rFonts w:ascii="Times New Roman" w:hAnsi="Times New Roman" w:cs="Times New Roman"/>
                <w:i/>
                <w:sz w:val="20"/>
                <w:szCs w:val="18"/>
                <w:u w:val="single"/>
              </w:rPr>
              <w:t>TypeD</w:t>
            </w:r>
            <w:proofErr w:type="spellEnd"/>
            <w:r w:rsidRPr="000C5E05">
              <w:rPr>
                <w:rFonts w:ascii="Times New Roman" w:hAnsi="Times New Roman" w:cs="Times New Roman"/>
                <w:i/>
                <w:sz w:val="20"/>
                <w:szCs w:val="18"/>
                <w:u w:val="single"/>
              </w:rPr>
              <w:t xml:space="preserve">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w:t>
            </w:r>
            <w:proofErr w:type="spellStart"/>
            <w:r w:rsidRPr="000C5E05">
              <w:rPr>
                <w:rFonts w:ascii="Times New Roman" w:hAnsi="Times New Roman" w:cs="Times New Roman"/>
                <w:sz w:val="20"/>
                <w:szCs w:val="18"/>
              </w:rPr>
              <w:t>QCLed</w:t>
            </w:r>
            <w:proofErr w:type="spellEnd"/>
            <w:r w:rsidRPr="000C5E05">
              <w:rPr>
                <w:rFonts w:ascii="Times New Roman" w:hAnsi="Times New Roman" w:cs="Times New Roman"/>
                <w:sz w:val="20"/>
                <w:szCs w:val="18"/>
              </w:rPr>
              <w:t xml:space="preserve">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proofErr w:type="spellStart"/>
            <w:r w:rsidRPr="000C5E05">
              <w:rPr>
                <w:rFonts w:ascii="Times New Roman" w:hAnsi="Times New Roman" w:cs="Times New Roman"/>
                <w:sz w:val="20"/>
                <w:szCs w:val="18"/>
                <w:lang w:eastAsia="zh-CN"/>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 xml:space="preserve">(From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w:t>
            </w:r>
            <w:proofErr w:type="spellStart"/>
            <w:r w:rsidRPr="000C5E05">
              <w:rPr>
                <w:rFonts w:ascii="Times New Roman" w:hAnsi="Times New Roman" w:cs="Times New Roman"/>
                <w:sz w:val="18"/>
              </w:rPr>
              <w:t>TypeA</w:t>
            </w:r>
            <w:proofErr w:type="spellEnd"/>
            <w:r w:rsidRPr="000C5E05">
              <w:rPr>
                <w:rFonts w:ascii="Times New Roman" w:hAnsi="Times New Roman" w:cs="Times New Roman"/>
                <w:sz w:val="18"/>
              </w:rPr>
              <w:t xml:space="preserve"> and </w:t>
            </w:r>
            <w:proofErr w:type="spellStart"/>
            <w:r w:rsidRPr="000C5E05">
              <w:rPr>
                <w:rFonts w:ascii="Times New Roman" w:hAnsi="Times New Roman" w:cs="Times New Roman"/>
                <w:sz w:val="18"/>
              </w:rPr>
              <w:t>TypeD</w:t>
            </w:r>
            <w:proofErr w:type="spellEnd"/>
            <w:r w:rsidRPr="000C5E05">
              <w:rPr>
                <w:rFonts w:ascii="Times New Roman" w:hAnsi="Times New Roman" w:cs="Times New Roman"/>
                <w:sz w:val="18"/>
              </w:rPr>
              <w:t xml:space="preserve">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proofErr w:type="spellStart"/>
            <w:r w:rsidRPr="000C5E05">
              <w:rPr>
                <w:rFonts w:ascii="Times New Roman" w:hAnsi="Times New Roman" w:cs="Times New Roman"/>
                <w:sz w:val="18"/>
                <w:szCs w:val="18"/>
                <w:lang w:eastAsia="zh-CN"/>
              </w:rPr>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for L1/L2-centric inter-cell mobility and inter-cell </w:t>
      </w:r>
      <w:proofErr w:type="spellStart"/>
      <w:r w:rsidRPr="000C5E05">
        <w:rPr>
          <w:rFonts w:ascii="Times New Roman" w:hAnsi="Times New Roman" w:cs="Times New Roman"/>
          <w:sz w:val="20"/>
          <w:szCs w:val="20"/>
        </w:rPr>
        <w:t>mTRP</w:t>
      </w:r>
      <w:proofErr w:type="spellEnd"/>
      <w:r w:rsidRPr="000C5E05">
        <w:rPr>
          <w:rFonts w:ascii="Times New Roman" w:hAnsi="Times New Roman" w:cs="Times New Roman"/>
          <w:sz w:val="20"/>
          <w:szCs w:val="20"/>
        </w:rPr>
        <w:t>,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 xml:space="preserve">configured for or </w:t>
      </w:r>
      <w:proofErr w:type="spellStart"/>
      <w:r w:rsidR="00C37B64" w:rsidRPr="000C5E05">
        <w:rPr>
          <w:rFonts w:ascii="Times New Roman" w:hAnsi="Times New Roman" w:cs="Times New Roman"/>
          <w:sz w:val="20"/>
          <w:szCs w:val="20"/>
        </w:rPr>
        <w:t>QCLed</w:t>
      </w:r>
      <w:proofErr w:type="spellEnd"/>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 xml:space="preserve">or </w:t>
      </w:r>
      <w:proofErr w:type="spellStart"/>
      <w:r w:rsidRPr="000C5E05">
        <w:rPr>
          <w:rFonts w:ascii="Times New Roman" w:hAnsi="Times New Roman" w:cs="Times New Roman"/>
          <w:sz w:val="20"/>
          <w:szCs w:val="20"/>
        </w:rPr>
        <w:t>QCLed</w:t>
      </w:r>
      <w:proofErr w:type="spellEnd"/>
      <w:r w:rsidRPr="000C5E05">
        <w:rPr>
          <w:rFonts w:ascii="Times New Roman" w:hAnsi="Times New Roman" w:cs="Times New Roman"/>
          <w:sz w:val="20"/>
          <w:szCs w:val="20"/>
        </w:rPr>
        <w:t xml:space="preserve">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 xml:space="preserve">or </w:t>
      </w:r>
      <w:proofErr w:type="spellStart"/>
      <w:r w:rsidRPr="000C5E05">
        <w:rPr>
          <w:rFonts w:ascii="Times New Roman" w:hAnsi="Times New Roman" w:cs="Times New Roman"/>
          <w:sz w:val="20"/>
          <w:szCs w:val="20"/>
        </w:rPr>
        <w:t>QCLed</w:t>
      </w:r>
      <w:proofErr w:type="spellEnd"/>
      <w:r w:rsidRPr="000C5E05">
        <w:rPr>
          <w:rFonts w:ascii="Times New Roman" w:hAnsi="Times New Roman" w:cs="Times New Roman"/>
          <w:sz w:val="20"/>
          <w:szCs w:val="20"/>
        </w:rPr>
        <w:t xml:space="preserve">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lastRenderedPageBreak/>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 xml:space="preserve">inter-cell </w:t>
            </w:r>
            <w:proofErr w:type="spellStart"/>
            <w:r w:rsidRPr="000C5E05">
              <w:rPr>
                <w:rFonts w:ascii="Times New Roman" w:eastAsia="PMingLiU" w:hAnsi="Times New Roman" w:cs="Times New Roman"/>
                <w:sz w:val="18"/>
                <w:szCs w:val="18"/>
                <w:lang w:eastAsia="zh-CN"/>
              </w:rPr>
              <w:t>mTRP</w:t>
            </w:r>
            <w:proofErr w:type="spellEnd"/>
            <w:r w:rsidRPr="000C5E05">
              <w:rPr>
                <w:rFonts w:ascii="Times New Roman" w:eastAsia="PMingLiU" w:hAnsi="Times New Roman" w:cs="Times New Roman"/>
                <w:sz w:val="18"/>
                <w:szCs w:val="18"/>
                <w:lang w:eastAsia="zh-CN"/>
              </w:rPr>
              <w:t>”</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xml:space="preserve">, while “…for inter-cell </w:t>
            </w:r>
            <w:proofErr w:type="spellStart"/>
            <w:r w:rsidR="000B1810" w:rsidRPr="000C5E05">
              <w:rPr>
                <w:rFonts w:ascii="Times New Roman" w:eastAsia="PMingLiU" w:hAnsi="Times New Roman" w:cs="Times New Roman"/>
                <w:sz w:val="18"/>
                <w:szCs w:val="18"/>
                <w:lang w:eastAsia="zh-CN"/>
              </w:rPr>
              <w:t>mTRP</w:t>
            </w:r>
            <w:proofErr w:type="spellEnd"/>
            <w:r w:rsidR="000B1810" w:rsidRPr="000C5E05">
              <w:rPr>
                <w:rFonts w:ascii="Times New Roman" w:eastAsia="PMingLiU" w:hAnsi="Times New Roman" w:cs="Times New Roman"/>
                <w:sz w:val="18"/>
                <w:szCs w:val="18"/>
                <w:lang w:eastAsia="zh-CN"/>
              </w:rPr>
              <w:t>”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w:t>
            </w:r>
            <w:proofErr w:type="spellStart"/>
            <w:r w:rsidR="00155550" w:rsidRPr="000C5E05">
              <w:rPr>
                <w:rFonts w:ascii="Times New Roman" w:eastAsia="PMingLiU" w:hAnsi="Times New Roman" w:cs="Times New Roman"/>
                <w:sz w:val="18"/>
                <w:szCs w:val="18"/>
                <w:lang w:eastAsia="zh-CN"/>
              </w:rPr>
              <w:t>mTRP</w:t>
            </w:r>
            <w:proofErr w:type="spellEnd"/>
            <w:r w:rsidR="00155550" w:rsidRPr="000C5E05">
              <w:rPr>
                <w:rFonts w:ascii="Times New Roman" w:eastAsia="PMingLiU" w:hAnsi="Times New Roman" w:cs="Times New Roman"/>
                <w:sz w:val="18"/>
                <w:szCs w:val="18"/>
                <w:lang w:eastAsia="zh-CN"/>
              </w:rPr>
              <w:t xml:space="preserve">” in the main bullet or </w:t>
            </w:r>
            <w:r w:rsidR="00A95010" w:rsidRPr="000C5E05">
              <w:rPr>
                <w:rFonts w:ascii="Times New Roman" w:eastAsia="PMingLiU" w:hAnsi="Times New Roman" w:cs="Times New Roman"/>
                <w:sz w:val="18"/>
                <w:szCs w:val="18"/>
                <w:lang w:eastAsia="zh-CN"/>
              </w:rPr>
              <w:t xml:space="preserve">provide two proposals for these two scenarios separately. Since we think CSI-RS for BM configured for or </w:t>
            </w:r>
            <w:proofErr w:type="spellStart"/>
            <w:r w:rsidR="00A95010" w:rsidRPr="000C5E05">
              <w:rPr>
                <w:rFonts w:ascii="Times New Roman" w:eastAsia="PMingLiU" w:hAnsi="Times New Roman" w:cs="Times New Roman"/>
                <w:sz w:val="18"/>
                <w:szCs w:val="18"/>
                <w:lang w:eastAsia="zh-CN"/>
              </w:rPr>
              <w:t>QCLed</w:t>
            </w:r>
            <w:proofErr w:type="spellEnd"/>
            <w:r w:rsidR="00A95010" w:rsidRPr="000C5E05">
              <w:rPr>
                <w:rFonts w:ascii="Times New Roman" w:eastAsia="PMingLiU" w:hAnsi="Times New Roman" w:cs="Times New Roman"/>
                <w:sz w:val="18"/>
                <w:szCs w:val="18"/>
                <w:lang w:eastAsia="zh-CN"/>
              </w:rPr>
              <w:t xml:space="preserve">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w:t>
            </w:r>
            <w:proofErr w:type="spellStart"/>
            <w:r w:rsidR="00D05342" w:rsidRPr="000C5E05">
              <w:rPr>
                <w:rFonts w:ascii="Times New Roman" w:eastAsia="PMingLiU" w:hAnsi="Times New Roman" w:cs="Times New Roman"/>
                <w:sz w:val="18"/>
                <w:szCs w:val="18"/>
                <w:lang w:eastAsia="zh-CN"/>
              </w:rPr>
              <w:t>mTRP</w:t>
            </w:r>
            <w:proofErr w:type="spellEnd"/>
            <w:r w:rsidR="00D05342" w:rsidRPr="000C5E05">
              <w:rPr>
                <w:rFonts w:ascii="Times New Roman" w:eastAsia="PMingLiU" w:hAnsi="Times New Roman" w:cs="Times New Roman"/>
                <w:sz w:val="18"/>
                <w:szCs w:val="18"/>
                <w:lang w:eastAsia="zh-CN"/>
              </w:rPr>
              <w:t xml:space="preserve">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w:t>
            </w:r>
            <w:proofErr w:type="spellStart"/>
            <w:r w:rsidRPr="000C5E05">
              <w:rPr>
                <w:rFonts w:ascii="Times New Roman" w:hAnsi="Times New Roman" w:cs="Times New Roman"/>
                <w:color w:val="000000" w:themeColor="text1"/>
                <w:sz w:val="18"/>
                <w:szCs w:val="18"/>
                <w:lang w:eastAsia="zh-CN"/>
              </w:rPr>
              <w:t>QCLed</w:t>
            </w:r>
            <w:proofErr w:type="spellEnd"/>
            <w:r w:rsidRPr="000C5E05">
              <w:rPr>
                <w:rFonts w:ascii="Times New Roman" w:hAnsi="Times New Roman" w:cs="Times New Roman"/>
                <w:color w:val="000000" w:themeColor="text1"/>
                <w:sz w:val="18"/>
                <w:szCs w:val="18"/>
                <w:lang w:eastAsia="zh-CN"/>
              </w:rPr>
              <w:t xml:space="preserve">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 xml:space="preserve">[Mod: If I understand correctly (this wording came from the inputs in the previous rounds), an RS can be configured for the SC but </w:t>
            </w:r>
            <w:proofErr w:type="spellStart"/>
            <w:r w:rsidRPr="000C5E05">
              <w:rPr>
                <w:rFonts w:ascii="Times New Roman" w:hAnsi="Times New Roman" w:cs="Times New Roman"/>
                <w:color w:val="000000" w:themeColor="text1"/>
                <w:sz w:val="18"/>
                <w:szCs w:val="18"/>
                <w:lang w:eastAsia="zh-CN"/>
              </w:rPr>
              <w:t>QCLed</w:t>
            </w:r>
            <w:proofErr w:type="spellEnd"/>
            <w:r w:rsidRPr="000C5E05">
              <w:rPr>
                <w:rFonts w:ascii="Times New Roman" w:hAnsi="Times New Roman" w:cs="Times New Roman"/>
                <w:color w:val="000000" w:themeColor="text1"/>
                <w:sz w:val="18"/>
                <w:szCs w:val="18"/>
                <w:lang w:eastAsia="zh-CN"/>
              </w:rPr>
              <w:t xml:space="preserve">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w:t>
            </w:r>
            <w:proofErr w:type="spellStart"/>
            <w:r w:rsidRPr="000C5E05">
              <w:rPr>
                <w:rFonts w:ascii="Times New Roman" w:hAnsi="Times New Roman" w:cs="Times New Roman"/>
                <w:highlight w:val="yellow"/>
                <w:lang w:eastAsia="ko-KR"/>
              </w:rPr>
              <w:t>mTRP</w:t>
            </w:r>
            <w:proofErr w:type="spellEnd"/>
            <w:r w:rsidRPr="000C5E05">
              <w:rPr>
                <w:rFonts w:ascii="Times New Roman" w:hAnsi="Times New Roman" w:cs="Times New Roman"/>
                <w:highlight w:val="yellow"/>
                <w:lang w:eastAsia="ko-KR"/>
              </w:rPr>
              <w:t xml:space="preserve">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lastRenderedPageBreak/>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proofErr w:type="spellStart"/>
            <w:r w:rsidRPr="000C5E05">
              <w:rPr>
                <w:rFonts w:ascii="Times New Roman" w:hAnsi="Times New Roman" w:cs="Times New Roman"/>
                <w:sz w:val="18"/>
                <w:szCs w:val="18"/>
                <w:lang w:eastAsia="zh-CN"/>
              </w:rPr>
              <w:lastRenderedPageBreak/>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w:t>
            </w:r>
            <w:proofErr w:type="spellStart"/>
            <w:r w:rsidRPr="000C5E05">
              <w:rPr>
                <w:rFonts w:ascii="Times New Roman" w:eastAsia="Malgun Gothic" w:hAnsi="Times New Roman" w:cs="Times New Roman"/>
                <w:sz w:val="18"/>
                <w:szCs w:val="18"/>
              </w:rPr>
              <w:t>inthere</w:t>
            </w:r>
            <w:proofErr w:type="spellEnd"/>
            <w:r w:rsidRPr="000C5E05">
              <w:rPr>
                <w:rFonts w:ascii="Times New Roman" w:eastAsia="Malgun Gothic" w:hAnsi="Times New Roman" w:cs="Times New Roman"/>
                <w:sz w:val="18"/>
                <w:szCs w:val="18"/>
              </w:rPr>
              <w:t>: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lastRenderedPageBreak/>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 xml:space="preserve">for L1/L2-centric inter-cell mobility and inter-cell </w:t>
            </w:r>
            <w:proofErr w:type="spellStart"/>
            <w:r w:rsidRPr="000C5E05">
              <w:rPr>
                <w:rFonts w:ascii="Times New Roman" w:hAnsi="Times New Roman" w:cs="Times New Roman"/>
                <w:color w:val="000000"/>
                <w:sz w:val="20"/>
                <w:szCs w:val="20"/>
              </w:rPr>
              <w:t>mTRP</w:t>
            </w:r>
            <w:proofErr w:type="spellEnd"/>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 xml:space="preserve">Modified </w:t>
      </w:r>
      <w:proofErr w:type="spellStart"/>
      <w:r w:rsidRPr="000C5E05">
        <w:rPr>
          <w:rFonts w:ascii="Times New Roman" w:hAnsi="Times New Roman" w:cs="Times New Roman"/>
          <w:b/>
          <w:sz w:val="20"/>
          <w:szCs w:val="20"/>
          <w:u w:val="single"/>
        </w:rPr>
        <w:t>OptB</w:t>
      </w:r>
      <w:proofErr w:type="spellEnd"/>
      <w:r w:rsidRPr="000C5E05">
        <w:rPr>
          <w:rFonts w:ascii="Times New Roman" w:hAnsi="Times New Roman" w:cs="Times New Roman"/>
          <w:b/>
          <w:sz w:val="20"/>
          <w:szCs w:val="20"/>
          <w:u w:val="single"/>
        </w:rPr>
        <w:t>:</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5098B002" w14:textId="4285D5B2" w:rsidR="005C5DC1" w:rsidRPr="000C5E05" w:rsidRDefault="005C5DC1"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0C5E05">
        <w:rPr>
          <w:rFonts w:ascii="Times New Roman" w:hAnsi="Times New Roman" w:cs="Times New Roman"/>
          <w:sz w:val="20"/>
          <w:szCs w:val="20"/>
        </w:rPr>
        <w:t>For TCI state activation and indication, following cases are included (via NW implementation):</w:t>
      </w:r>
    </w:p>
    <w:p w14:paraId="0CA50EED"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At least one activated TCI state is associated with joint TCI and at least another activated TCI state is associated with separate DL/UL TCI</w:t>
      </w:r>
      <w:r w:rsidRPr="000C5E05">
        <w:rPr>
          <w:rFonts w:ascii="Times New Roman" w:eastAsia="Times New Roman" w:hAnsi="Times New Roman" w:cs="Times New Roman"/>
        </w:rPr>
        <w:t xml:space="preserve"> </w:t>
      </w:r>
    </w:p>
    <w:p w14:paraId="333A578A" w14:textId="1FE580AB"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TCI field in DCI formats 1_1/1_2 used for beam indication can indicate a TCI state(s) associated with either joint TCI or separate DL/UL TCI. </w:t>
      </w:r>
    </w:p>
    <w:p w14:paraId="603D20DF" w14:textId="77777777" w:rsidR="005C5DC1" w:rsidRPr="000C5E05" w:rsidRDefault="005C5DC1" w:rsidP="00C22397">
      <w:pPr>
        <w:numPr>
          <w:ilvl w:val="2"/>
          <w:numId w:val="29"/>
        </w:numPr>
        <w:snapToGrid w:val="0"/>
        <w:jc w:val="both"/>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rPr>
        <w:t>Activation of TCI states where at least one activated TCI state is associated with joint TCI and at least another activated TCI state is associated with separate DL /UL TCI is an optional UE capability</w:t>
      </w:r>
    </w:p>
    <w:p w14:paraId="2422FFC1"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All the activated TCI states are associated with joint TCI</w:t>
      </w:r>
      <w:r w:rsidRPr="000C5E05">
        <w:rPr>
          <w:rFonts w:ascii="Times New Roman" w:eastAsia="Times New Roman" w:hAnsi="Times New Roman" w:cs="Times New Roman"/>
        </w:rPr>
        <w:t xml:space="preserve"> </w:t>
      </w:r>
    </w:p>
    <w:p w14:paraId="6DBA4270" w14:textId="0540BED4"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TCI field in DCI formats 1_1/1_2 used for beam indication can indicate only a TCI state associated with joint TCI</w:t>
      </w:r>
    </w:p>
    <w:p w14:paraId="1D93ACCA" w14:textId="77777777" w:rsidR="005C5DC1" w:rsidRPr="000C5E05" w:rsidRDefault="005C5DC1" w:rsidP="00C22397">
      <w:pPr>
        <w:numPr>
          <w:ilvl w:val="0"/>
          <w:numId w:val="30"/>
        </w:numPr>
        <w:snapToGrid w:val="0"/>
        <w:ind w:left="1440"/>
        <w:jc w:val="both"/>
        <w:rPr>
          <w:rFonts w:ascii="Times New Roman" w:hAnsi="Times New Roman" w:cs="Times New Roman"/>
          <w:sz w:val="20"/>
          <w:szCs w:val="20"/>
        </w:rPr>
      </w:pPr>
      <w:r w:rsidRPr="000C5E05">
        <w:rPr>
          <w:rFonts w:ascii="Times New Roman" w:hAnsi="Times New Roman" w:cs="Times New Roman"/>
          <w:sz w:val="20"/>
          <w:szCs w:val="20"/>
        </w:rPr>
        <w:t>All the activated TCI states are associated with separate DL /UL TCI</w:t>
      </w:r>
    </w:p>
    <w:p w14:paraId="45587CA7" w14:textId="5A6F91FF" w:rsidR="005C5DC1" w:rsidRPr="000C5E05" w:rsidRDefault="005C5DC1" w:rsidP="00C22397">
      <w:pPr>
        <w:numPr>
          <w:ilvl w:val="1"/>
          <w:numId w:val="30"/>
        </w:numPr>
        <w:snapToGrid w:val="0"/>
        <w:ind w:left="2160"/>
        <w:jc w:val="both"/>
        <w:rPr>
          <w:rFonts w:ascii="Times New Roman" w:hAnsi="Times New Roman" w:cs="Times New Roman"/>
          <w:sz w:val="20"/>
          <w:szCs w:val="20"/>
        </w:rPr>
      </w:pPr>
      <w:r w:rsidRPr="000C5E05">
        <w:rPr>
          <w:rFonts w:ascii="Times New Roman" w:hAnsi="Times New Roman" w:cs="Times New Roman"/>
          <w:sz w:val="20"/>
          <w:szCs w:val="20"/>
        </w:rPr>
        <w:t>The TCI field in DCI formats 1_1/1_2 used for beam indication can only indicate TCI state(s) associated with separate DL /UL TCI</w:t>
      </w:r>
    </w:p>
    <w:p w14:paraId="2F6A988E"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szCs w:val="20"/>
        </w:rPr>
      </w:pPr>
      <w:r w:rsidRPr="000C5E05">
        <w:rPr>
          <w:rFonts w:ascii="Times New Roman" w:hAnsi="Times New Roman" w:cs="Times New Roman"/>
        </w:rPr>
        <w:t>Detailed MAC-CE-based design for the above functionality is up to RAN2</w:t>
      </w:r>
    </w:p>
    <w:p w14:paraId="276B4CD7"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rPr>
      </w:pPr>
      <w:r w:rsidRPr="000C5E05">
        <w:rPr>
          <w:rFonts w:ascii="Times New Roman" w:hAnsi="Times New Roman" w:cs="Times New Roman"/>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B9401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proofErr w:type="spellStart"/>
            <w:r w:rsidRPr="000C5E05">
              <w:rPr>
                <w:rFonts w:ascii="Times New Roman" w:eastAsia="DengXian" w:hAnsi="Times New Roman" w:cs="Times New Roman"/>
                <w:sz w:val="18"/>
                <w:szCs w:val="18"/>
                <w:lang w:eastAsia="zh-CN"/>
              </w:rPr>
              <w:t>OptA</w:t>
            </w:r>
            <w:proofErr w:type="spellEnd"/>
            <w:r w:rsidRPr="000C5E05">
              <w:rPr>
                <w:rFonts w:ascii="Times New Roman" w:eastAsia="DengXian" w:hAnsi="Times New Roman" w:cs="Times New Roman"/>
                <w:sz w:val="18"/>
                <w:szCs w:val="18"/>
                <w:lang w:eastAsia="zh-CN"/>
              </w:rPr>
              <w:t xml:space="preserve">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 xml:space="preserve">CATT, CMCC, Ericsson, Fraunhofer IIS/HHI, Fujitsu, </w:t>
            </w:r>
            <w:proofErr w:type="spellStart"/>
            <w:r w:rsidR="000352A3" w:rsidRPr="000C5E05">
              <w:rPr>
                <w:rFonts w:ascii="Times New Roman" w:hAnsi="Times New Roman" w:cs="Times New Roman"/>
                <w:sz w:val="18"/>
                <w:szCs w:val="18"/>
              </w:rPr>
              <w:t>Futurewei</w:t>
            </w:r>
            <w:proofErr w:type="spellEnd"/>
            <w:r w:rsidR="000352A3" w:rsidRPr="000C5E05">
              <w:rPr>
                <w:rFonts w:ascii="Times New Roman" w:hAnsi="Times New Roman" w:cs="Times New Roman"/>
                <w:sz w:val="18"/>
                <w:szCs w:val="18"/>
              </w:rPr>
              <w:t xml:space="preserve">, Huawei, </w:t>
            </w:r>
            <w:proofErr w:type="spellStart"/>
            <w:r w:rsidR="000352A3" w:rsidRPr="000C5E05">
              <w:rPr>
                <w:rFonts w:ascii="Times New Roman" w:hAnsi="Times New Roman" w:cs="Times New Roman"/>
                <w:sz w:val="18"/>
                <w:szCs w:val="18"/>
              </w:rPr>
              <w:t>HiSi</w:t>
            </w:r>
            <w:proofErr w:type="spellEnd"/>
            <w:r w:rsidR="000352A3" w:rsidRPr="000C5E05">
              <w:rPr>
                <w:rFonts w:ascii="Times New Roman" w:hAnsi="Times New Roman" w:cs="Times New Roman"/>
                <w:sz w:val="18"/>
                <w:szCs w:val="18"/>
              </w:rPr>
              <w:t xml:space="preserve">, IDC, LG, MTK, NEC, NTT Docomo, OPPO (fine), Qualcomm, Samsung, </w:t>
            </w:r>
            <w:proofErr w:type="spellStart"/>
            <w:r w:rsidR="000352A3" w:rsidRPr="000C5E05">
              <w:rPr>
                <w:rFonts w:ascii="Times New Roman" w:hAnsi="Times New Roman" w:cs="Times New Roman"/>
                <w:sz w:val="18"/>
                <w:szCs w:val="18"/>
              </w:rPr>
              <w:t>Spreadtrum</w:t>
            </w:r>
            <w:proofErr w:type="spellEnd"/>
            <w:r w:rsidR="000352A3" w:rsidRPr="000C5E05">
              <w:rPr>
                <w:rFonts w:ascii="Times New Roman" w:hAnsi="Times New Roman" w:cs="Times New Roman"/>
                <w:sz w:val="18"/>
                <w:szCs w:val="18"/>
              </w:rPr>
              <w:t>,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proofErr w:type="spellStart"/>
            <w:r w:rsidRPr="000C5E05">
              <w:rPr>
                <w:rFonts w:ascii="Times New Roman" w:eastAsia="DengXian" w:hAnsi="Times New Roman" w:cs="Times New Roman"/>
                <w:sz w:val="18"/>
                <w:szCs w:val="18"/>
                <w:lang w:eastAsia="zh-CN"/>
              </w:rPr>
              <w:t>OptB</w:t>
            </w:r>
            <w:proofErr w:type="spellEnd"/>
            <w:r w:rsidRPr="000C5E05">
              <w:rPr>
                <w:rFonts w:ascii="Times New Roman" w:eastAsia="DengXian" w:hAnsi="Times New Roman" w:cs="Times New Roman"/>
                <w:sz w:val="18"/>
                <w:szCs w:val="18"/>
                <w:lang w:eastAsia="zh-CN"/>
              </w:rPr>
              <w:t xml:space="preserve">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 xml:space="preserve">Apple, </w:t>
            </w:r>
            <w:proofErr w:type="spellStart"/>
            <w:r w:rsidR="000352A3" w:rsidRPr="000C5E05">
              <w:rPr>
                <w:rFonts w:ascii="Times New Roman" w:hAnsi="Times New Roman" w:cs="Times New Roman"/>
                <w:sz w:val="18"/>
                <w:szCs w:val="18"/>
              </w:rPr>
              <w:t>Convida</w:t>
            </w:r>
            <w:proofErr w:type="spellEnd"/>
            <w:r w:rsidR="000352A3" w:rsidRPr="000C5E05">
              <w:rPr>
                <w:rFonts w:ascii="Times New Roman" w:hAnsi="Times New Roman" w:cs="Times New Roman"/>
                <w:sz w:val="18"/>
                <w:szCs w:val="18"/>
              </w:rPr>
              <w:t>,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Modified </w:t>
            </w:r>
            <w:proofErr w:type="spellStart"/>
            <w:r w:rsidRPr="000C5E05">
              <w:rPr>
                <w:rFonts w:ascii="Times New Roman" w:eastAsia="DengXian" w:hAnsi="Times New Roman" w:cs="Times New Roman"/>
                <w:sz w:val="18"/>
                <w:szCs w:val="18"/>
                <w:lang w:eastAsia="zh-CN"/>
              </w:rPr>
              <w:t>OptB</w:t>
            </w:r>
            <w:proofErr w:type="spellEnd"/>
            <w:r w:rsidRPr="000C5E05">
              <w:rPr>
                <w:rFonts w:ascii="Times New Roman" w:eastAsia="DengXian" w:hAnsi="Times New Roman" w:cs="Times New Roman"/>
                <w:sz w:val="18"/>
                <w:szCs w:val="18"/>
                <w:lang w:eastAsia="zh-CN"/>
              </w:rPr>
              <w:t xml:space="preserve"> (with UE-capability on mixed activation):</w:t>
            </w:r>
          </w:p>
          <w:p w14:paraId="1B48B0AE" w14:textId="7D451CA8"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r w:rsidR="00F54C19" w:rsidRPr="000C5E05">
              <w:rPr>
                <w:rFonts w:ascii="Times New Roman" w:eastAsia="DengXian" w:hAnsi="Times New Roman" w:cs="Times New Roman"/>
                <w:sz w:val="18"/>
                <w:szCs w:val="18"/>
                <w:lang w:eastAsia="zh-CN"/>
              </w:rPr>
              <w:t xml:space="preserve">Qualcomm,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proofErr w:type="spellStart"/>
            <w:r w:rsidR="00403CF6" w:rsidRPr="000C5E05">
              <w:rPr>
                <w:rFonts w:ascii="Times New Roman" w:eastAsia="DengXian" w:hAnsi="Times New Roman" w:cs="Times New Roman"/>
                <w:sz w:val="18"/>
                <w:szCs w:val="18"/>
                <w:lang w:eastAsia="zh-CN"/>
              </w:rPr>
              <w:t>Spreadtrum</w:t>
            </w:r>
            <w:proofErr w:type="spellEnd"/>
            <w:r w:rsidR="00403CF6" w:rsidRPr="000C5E05">
              <w:rPr>
                <w:rFonts w:ascii="Times New Roman" w:eastAsia="DengXian" w:hAnsi="Times New Roman" w:cs="Times New Roman"/>
                <w:sz w:val="18"/>
                <w:szCs w:val="18"/>
                <w:lang w:eastAsia="zh-CN"/>
              </w:rPr>
              <w:t>,</w:t>
            </w:r>
            <w:r w:rsidR="00D37C90" w:rsidRPr="000C5E05">
              <w:rPr>
                <w:rFonts w:ascii="Times New Roman" w:eastAsia="DengXian" w:hAnsi="Times New Roman" w:cs="Times New Roman"/>
                <w:sz w:val="18"/>
                <w:szCs w:val="18"/>
                <w:lang w:eastAsia="zh-CN"/>
              </w:rPr>
              <w:t xml:space="preserve"> ZTE</w:t>
            </w:r>
          </w:p>
          <w:p w14:paraId="6A7F0BD2" w14:textId="7CA19555"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 xml:space="preserve">Concern: </w:t>
            </w:r>
            <w:r w:rsidR="000352A3" w:rsidRPr="000C5E05">
              <w:rPr>
                <w:rFonts w:ascii="Times New Roman" w:eastAsia="DengXian" w:hAnsi="Times New Roman" w:cs="Times New Roman"/>
                <w:sz w:val="18"/>
                <w:szCs w:val="18"/>
                <w:lang w:eastAsia="zh-CN"/>
              </w:rPr>
              <w:t>Huawei/</w:t>
            </w:r>
            <w:proofErr w:type="spellStart"/>
            <w:r w:rsidR="000352A3" w:rsidRPr="000C5E05">
              <w:rPr>
                <w:rFonts w:ascii="Times New Roman" w:eastAsia="DengXian" w:hAnsi="Times New Roman" w:cs="Times New Roman"/>
                <w:sz w:val="18"/>
                <w:szCs w:val="18"/>
                <w:lang w:eastAsia="zh-CN"/>
              </w:rPr>
              <w:t>HiSi</w:t>
            </w:r>
            <w:proofErr w:type="spellEnd"/>
            <w:r w:rsidR="000352A3" w:rsidRPr="000C5E05">
              <w:rPr>
                <w:rFonts w:ascii="Times New Roman" w:eastAsia="DengXian" w:hAnsi="Times New Roman" w:cs="Times New Roman"/>
                <w:sz w:val="18"/>
                <w:szCs w:val="18"/>
                <w:lang w:eastAsia="zh-CN"/>
              </w:rPr>
              <w:t>,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B94014">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B94014">
            <w:pPr>
              <w:snapToGrid w:val="0"/>
              <w:rPr>
                <w:rFonts w:ascii="Times New Roman" w:hAnsi="Times New Roman" w:cs="Times New Roman"/>
                <w:sz w:val="18"/>
                <w:szCs w:val="18"/>
              </w:rPr>
            </w:pPr>
          </w:p>
        </w:tc>
      </w:tr>
      <w:tr w:rsidR="0064290F" w:rsidRPr="000C5E05" w14:paraId="20FA588B"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B94014">
            <w:pPr>
              <w:snapToGrid w:val="0"/>
              <w:rPr>
                <w:rFonts w:ascii="Times New Roman" w:eastAsia="DengXian" w:hAnsi="Times New Roman" w:cs="Times New Roman"/>
                <w:sz w:val="18"/>
                <w:szCs w:val="18"/>
                <w:lang w:val="en-FI" w:eastAsia="zh-CN"/>
              </w:rPr>
            </w:pPr>
            <w:r>
              <w:rPr>
                <w:rFonts w:ascii="Times New Roman" w:eastAsia="DengXian" w:hAnsi="Times New Roman" w:cs="Times New Roman"/>
                <w:sz w:val="18"/>
                <w:szCs w:val="18"/>
                <w:lang w:val="en-FI"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6021BF06" w:rsidR="0064290F" w:rsidRPr="00B1595F" w:rsidRDefault="00B1595F" w:rsidP="00B94014">
            <w:pPr>
              <w:snapToGrid w:val="0"/>
              <w:jc w:val="both"/>
              <w:rPr>
                <w:rFonts w:ascii="Times New Roman" w:eastAsia="PMingLiU" w:hAnsi="Times New Roman" w:cs="Times New Roman"/>
                <w:sz w:val="18"/>
                <w:szCs w:val="18"/>
                <w:lang w:val="en-FI" w:eastAsia="zh-TW"/>
              </w:rPr>
            </w:pPr>
            <w:r>
              <w:rPr>
                <w:rFonts w:ascii="Times New Roman" w:eastAsia="PMingLiU" w:hAnsi="Times New Roman" w:cs="Times New Roman"/>
                <w:sz w:val="18"/>
                <w:szCs w:val="18"/>
                <w:lang w:val="en-FI" w:eastAsia="zh-TW"/>
              </w:rPr>
              <w:t xml:space="preserve">Re </w:t>
            </w:r>
            <w:proofErr w:type="spellStart"/>
            <w:r>
              <w:rPr>
                <w:rFonts w:ascii="Times New Roman" w:eastAsia="PMingLiU" w:hAnsi="Times New Roman" w:cs="Times New Roman"/>
                <w:sz w:val="18"/>
                <w:szCs w:val="18"/>
                <w:lang w:val="en-FI" w:eastAsia="zh-TW"/>
              </w:rPr>
              <w:t>Opt</w:t>
            </w:r>
            <w:proofErr w:type="spellEnd"/>
            <w:r>
              <w:rPr>
                <w:rFonts w:ascii="Times New Roman" w:eastAsia="PMingLiU" w:hAnsi="Times New Roman" w:cs="Times New Roman"/>
                <w:sz w:val="18"/>
                <w:szCs w:val="18"/>
                <w:lang w:val="en-FI" w:eastAsia="zh-TW"/>
              </w:rPr>
              <w:t xml:space="preserve"> B above: I do not like to see the additional capabilities mentioned in </w:t>
            </w:r>
            <w:proofErr w:type="spellStart"/>
            <w:r>
              <w:rPr>
                <w:rFonts w:ascii="Times New Roman" w:eastAsia="PMingLiU" w:hAnsi="Times New Roman" w:cs="Times New Roman"/>
                <w:sz w:val="18"/>
                <w:szCs w:val="18"/>
                <w:lang w:val="en-FI" w:eastAsia="zh-TW"/>
              </w:rPr>
              <w:t>Opt</w:t>
            </w:r>
            <w:proofErr w:type="spellEnd"/>
            <w:r>
              <w:rPr>
                <w:rFonts w:ascii="Times New Roman" w:eastAsia="PMingLiU" w:hAnsi="Times New Roman" w:cs="Times New Roman"/>
                <w:sz w:val="18"/>
                <w:szCs w:val="18"/>
                <w:lang w:val="en-FI" w:eastAsia="zh-TW"/>
              </w:rPr>
              <w:t xml:space="preserve">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tc>
      </w:tr>
      <w:tr w:rsidR="005822D0" w:rsidRPr="000C5E05" w14:paraId="055CB96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77777777" w:rsidR="005822D0" w:rsidRPr="000C5E05" w:rsidRDefault="005822D0"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7777777" w:rsidR="005822D0" w:rsidRPr="000C5E05" w:rsidRDefault="005822D0" w:rsidP="00B94014">
            <w:pPr>
              <w:snapToGrid w:val="0"/>
              <w:jc w:val="both"/>
              <w:rPr>
                <w:rFonts w:ascii="Times New Roman" w:eastAsia="PMingLiU" w:hAnsi="Times New Roman" w:cs="Times New Roman"/>
                <w:sz w:val="18"/>
                <w:szCs w:val="18"/>
                <w:lang w:eastAsia="zh-TW"/>
              </w:rPr>
            </w:pPr>
          </w:p>
        </w:tc>
      </w:tr>
      <w:tr w:rsidR="005822D0" w:rsidRPr="000C5E05" w14:paraId="5C15A504"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77777777" w:rsidR="005822D0" w:rsidRPr="000C5E05" w:rsidRDefault="005822D0"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77777777" w:rsidR="005822D0" w:rsidRPr="000C5E05" w:rsidRDefault="005822D0" w:rsidP="00B94014">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77777777" w:rsidR="00CC6A27" w:rsidRPr="000C5E05" w:rsidRDefault="00CC6A27" w:rsidP="00CC6A27">
      <w:pPr>
        <w:rPr>
          <w:rFonts w:ascii="Times New Roman" w:hAnsi="Times New Roman" w:cs="Times New Roman"/>
        </w:rPr>
      </w:pPr>
    </w:p>
    <w:p w14:paraId="5EB773B1" w14:textId="0B5AABE8"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325006" w:rsidRDefault="00325006" w:rsidP="00325006">
      <w:pPr>
        <w:snapToGrid w:val="0"/>
        <w:jc w:val="both"/>
        <w:rPr>
          <w:rFonts w:ascii="Times New Roman" w:hAnsi="Times New Roman" w:cs="Times New Roman"/>
          <w:sz w:val="20"/>
          <w:szCs w:val="20"/>
        </w:rPr>
      </w:pPr>
      <w:r w:rsidRPr="00325006">
        <w:rPr>
          <w:rFonts w:ascii="Times New Roman" w:hAnsi="Times New Roman" w:cs="Times New Roman"/>
          <w:sz w:val="20"/>
          <w:szCs w:val="20"/>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proofErr w:type="spellStart"/>
      <w:r w:rsidRPr="00325006">
        <w:rPr>
          <w:rFonts w:ascii="Times New Roman" w:hAnsi="Times New Roman" w:cs="Times New Roman"/>
          <w:b/>
          <w:color w:val="000000"/>
          <w:sz w:val="20"/>
          <w:szCs w:val="20"/>
          <w:u w:val="single"/>
        </w:rPr>
        <w:t>OptA</w:t>
      </w:r>
      <w:proofErr w:type="spellEnd"/>
      <w:r w:rsidRPr="00325006">
        <w:rPr>
          <w:rFonts w:ascii="Times New Roman" w:hAnsi="Times New Roman" w:cs="Times New Roman"/>
          <w:b/>
          <w:color w:val="000000"/>
          <w:sz w:val="20"/>
          <w:szCs w:val="20"/>
          <w:u w:val="single"/>
        </w:rPr>
        <w:t xml:space="preserve">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8A65A" w14:textId="77777777" w:rsidR="00C22397" w:rsidRDefault="00C22397">
      <w:r>
        <w:separator/>
      </w:r>
    </w:p>
  </w:endnote>
  <w:endnote w:type="continuationSeparator" w:id="0">
    <w:p w14:paraId="2A51BEA9" w14:textId="77777777" w:rsidR="00C22397" w:rsidRDefault="00C2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43BE7" w14:textId="77777777" w:rsidR="00C22397" w:rsidRDefault="00C22397">
      <w:r>
        <w:rPr>
          <w:color w:val="000000"/>
        </w:rPr>
        <w:separator/>
      </w:r>
    </w:p>
  </w:footnote>
  <w:footnote w:type="continuationSeparator" w:id="0">
    <w:p w14:paraId="12590848" w14:textId="77777777" w:rsidR="00C22397" w:rsidRDefault="00C2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5"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8"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
  </w:num>
  <w:num w:numId="4">
    <w:abstractNumId w:val="10"/>
  </w:num>
  <w:num w:numId="5">
    <w:abstractNumId w:val="19"/>
  </w:num>
  <w:num w:numId="6">
    <w:abstractNumId w:val="26"/>
  </w:num>
  <w:num w:numId="7">
    <w:abstractNumId w:val="5"/>
  </w:num>
  <w:num w:numId="8">
    <w:abstractNumId w:val="16"/>
  </w:num>
  <w:num w:numId="9">
    <w:abstractNumId w:val="20"/>
  </w:num>
  <w:num w:numId="10">
    <w:abstractNumId w:val="7"/>
  </w:num>
  <w:num w:numId="11">
    <w:abstractNumId w:val="13"/>
  </w:num>
  <w:num w:numId="12">
    <w:abstractNumId w:val="22"/>
  </w:num>
  <w:num w:numId="13">
    <w:abstractNumId w:val="20"/>
  </w:num>
  <w:num w:numId="14">
    <w:abstractNumId w:val="9"/>
  </w:num>
  <w:num w:numId="15">
    <w:abstractNumId w:val="3"/>
  </w:num>
  <w:num w:numId="16">
    <w:abstractNumId w:val="3"/>
  </w:num>
  <w:num w:numId="17">
    <w:abstractNumId w:val="11"/>
  </w:num>
  <w:num w:numId="18">
    <w:abstractNumId w:val="0"/>
  </w:num>
  <w:num w:numId="19">
    <w:abstractNumId w:val="12"/>
  </w:num>
  <w:num w:numId="20">
    <w:abstractNumId w:val="25"/>
  </w:num>
  <w:num w:numId="21">
    <w:abstractNumId w:val="17"/>
  </w:num>
  <w:num w:numId="22">
    <w:abstractNumId w:val="18"/>
  </w:num>
  <w:num w:numId="23">
    <w:abstractNumId w:val="14"/>
  </w:num>
  <w:num w:numId="24">
    <w:abstractNumId w:val="22"/>
  </w:num>
  <w:num w:numId="25">
    <w:abstractNumId w:val="21"/>
  </w:num>
  <w:num w:numId="26">
    <w:abstractNumId w:val="15"/>
  </w:num>
  <w:num w:numId="27">
    <w:abstractNumId w:val="2"/>
  </w:num>
  <w:num w:numId="28">
    <w:abstractNumId w:val="27"/>
  </w:num>
  <w:num w:numId="29">
    <w:abstractNumId w:val="8"/>
  </w:num>
  <w:num w:numId="30">
    <w:abstractNumId w:val="24"/>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FI" w:vendorID="64" w:dllVersion="0" w:nlCheck="1" w:checkStyle="0"/>
  <w:proofState w:spelling="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15C3"/>
    <w:rsid w:val="00A618E3"/>
    <w:rsid w:val="00A61A9E"/>
    <w:rsid w:val="00A6270D"/>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4D0A026-F596-4270-BD11-0CBB32F8CF75}">
  <ds:schemaRefs>
    <ds:schemaRef ds:uri="http://schemas.openxmlformats.org/officeDocument/2006/bibliography"/>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6267</Words>
  <Characters>35727</Characters>
  <Application>Microsoft Office Word</Application>
  <DocSecurity>0</DocSecurity>
  <Lines>297</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2</cp:revision>
  <dcterms:created xsi:type="dcterms:W3CDTF">2021-05-25T22:09:00Z</dcterms:created>
  <dcterms:modified xsi:type="dcterms:W3CDTF">2021-05-25T22:09:00Z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