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06E650C3" w:rsidR="009B746B" w:rsidRPr="00F87457" w:rsidRDefault="009B746B"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B17FC3">
        <w:rPr>
          <w:rFonts w:ascii="Arial" w:hAnsi="Arial" w:cs="Arial"/>
          <w:b/>
          <w:bCs/>
          <w:snapToGrid w:val="0"/>
          <w:sz w:val="24"/>
          <w:lang w:val="de-DE"/>
        </w:rPr>
        <w:t>5</w:t>
      </w:r>
      <w:r w:rsidR="00F74B4B">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B17FC3">
        <w:rPr>
          <w:rFonts w:ascii="Arial" w:hAnsi="Arial" w:cs="Arial"/>
          <w:b/>
          <w:bCs/>
          <w:snapToGrid w:val="0"/>
          <w:sz w:val="24"/>
          <w:lang w:val="de-DE"/>
        </w:rPr>
        <w:tab/>
      </w:r>
      <w:r w:rsidRPr="00F87457">
        <w:rPr>
          <w:rFonts w:ascii="Arial" w:hAnsi="Arial" w:cs="Arial"/>
          <w:b/>
          <w:bCs/>
          <w:snapToGrid w:val="0"/>
          <w:sz w:val="24"/>
          <w:lang w:val="de-DE"/>
        </w:rPr>
        <w:tab/>
      </w:r>
      <w:r w:rsidR="00BD0143" w:rsidRPr="00BD0143">
        <w:rPr>
          <w:rFonts w:ascii="Arial" w:hAnsi="Arial" w:cs="Arial"/>
          <w:b/>
          <w:bCs/>
          <w:snapToGrid w:val="0"/>
          <w:sz w:val="24"/>
          <w:lang w:val="de-DE"/>
        </w:rPr>
        <w:t>R1-2</w:t>
      </w:r>
      <w:r w:rsidR="00927B8A">
        <w:rPr>
          <w:rFonts w:ascii="Arial" w:hAnsi="Arial" w:cs="Arial"/>
          <w:b/>
          <w:bCs/>
          <w:snapToGrid w:val="0"/>
          <w:sz w:val="24"/>
          <w:lang w:val="de-DE"/>
        </w:rPr>
        <w:t>1</w:t>
      </w:r>
      <w:r w:rsidR="00BD0143" w:rsidRPr="00BD0143">
        <w:rPr>
          <w:rFonts w:ascii="Arial" w:hAnsi="Arial" w:cs="Arial"/>
          <w:b/>
          <w:bCs/>
          <w:snapToGrid w:val="0"/>
          <w:sz w:val="24"/>
          <w:lang w:val="de-DE"/>
        </w:rPr>
        <w:t>0</w:t>
      </w:r>
      <w:r w:rsidR="005C1DF9">
        <w:rPr>
          <w:rFonts w:ascii="Arial" w:hAnsi="Arial" w:cs="Arial"/>
          <w:b/>
          <w:bCs/>
          <w:snapToGrid w:val="0"/>
          <w:sz w:val="24"/>
          <w:lang w:val="de-DE"/>
        </w:rPr>
        <w:t>xxxx</w:t>
      </w:r>
    </w:p>
    <w:p w14:paraId="73DF3993" w14:textId="438492D8" w:rsidR="00AB33E6" w:rsidRPr="00E172F6" w:rsidRDefault="00927B8A"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B17FC3">
        <w:rPr>
          <w:rFonts w:ascii="Arial" w:hAnsi="Arial" w:cs="Arial"/>
          <w:b/>
          <w:bCs/>
          <w:snapToGrid w:val="0"/>
          <w:sz w:val="24"/>
          <w:lang w:val="en-GB"/>
        </w:rPr>
        <w:t>May</w:t>
      </w:r>
      <w:r w:rsidRPr="00EB68AF">
        <w:rPr>
          <w:rFonts w:ascii="Arial" w:hAnsi="Arial" w:cs="Arial"/>
          <w:b/>
          <w:bCs/>
          <w:snapToGrid w:val="0"/>
          <w:sz w:val="24"/>
          <w:lang w:val="en-GB"/>
        </w:rPr>
        <w:t xml:space="preserve"> </w:t>
      </w:r>
      <w:r w:rsidR="00B17FC3">
        <w:rPr>
          <w:rFonts w:ascii="Arial" w:hAnsi="Arial" w:cs="Arial"/>
          <w:b/>
          <w:bCs/>
          <w:snapToGrid w:val="0"/>
          <w:sz w:val="24"/>
          <w:lang w:val="en-GB"/>
        </w:rPr>
        <w:t>19</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w:t>
      </w:r>
      <w:r w:rsidR="006B577D">
        <w:rPr>
          <w:rFonts w:ascii="Arial" w:hAnsi="Arial" w:cs="Arial"/>
          <w:b/>
          <w:bCs/>
          <w:snapToGrid w:val="0"/>
          <w:sz w:val="24"/>
          <w:lang w:val="en-GB"/>
        </w:rPr>
        <w:t xml:space="preserve"> 2</w:t>
      </w:r>
      <w:r w:rsidR="00B17FC3">
        <w:rPr>
          <w:rFonts w:ascii="Arial" w:hAnsi="Arial" w:cs="Arial"/>
          <w:b/>
          <w:bCs/>
          <w:snapToGrid w:val="0"/>
          <w:sz w:val="24"/>
          <w:lang w:val="en-GB"/>
        </w:rPr>
        <w:t>7</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21</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47CA7D7A"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6BAE1CA0" w:rsidR="00CA134C" w:rsidRPr="0022441E" w:rsidRDefault="003F2617"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Is</w:t>
      </w:r>
      <w:r w:rsidR="009E2ACD">
        <w:rPr>
          <w:rFonts w:ascii="Times New Roman" w:eastAsia="SimSun" w:hAnsi="Times New Roman"/>
          <w:b/>
          <w:kern w:val="32"/>
          <w:sz w:val="28"/>
          <w:lang w:val="en-US" w:eastAsia="zh-CN"/>
        </w:rPr>
        <w:t>sues for email discussions</w:t>
      </w:r>
    </w:p>
    <w:p w14:paraId="118D17A5" w14:textId="78550457" w:rsidR="003F2617" w:rsidRPr="003F2617" w:rsidRDefault="00C30F08" w:rsidP="00EE17C9">
      <w:pPr>
        <w:widowControl/>
        <w:rPr>
          <w:rFonts w:ascii="Calibri" w:hAnsi="Calibri" w:cs="Calibri"/>
          <w:sz w:val="22"/>
        </w:rPr>
      </w:pPr>
      <w:r>
        <w:rPr>
          <w:rFonts w:ascii="Calibri" w:hAnsi="Calibri" w:cs="Calibri" w:hint="eastAsia"/>
          <w:sz w:val="22"/>
        </w:rPr>
        <w:t xml:space="preserve">FL proposes to allocate an email </w:t>
      </w:r>
      <w:r>
        <w:rPr>
          <w:rFonts w:ascii="Calibri" w:hAnsi="Calibri" w:cs="Calibri"/>
          <w:sz w:val="22"/>
        </w:rPr>
        <w:t>thread</w:t>
      </w:r>
      <w:r>
        <w:rPr>
          <w:rFonts w:ascii="Calibri" w:hAnsi="Calibri" w:cs="Calibri" w:hint="eastAsia"/>
          <w:sz w:val="22"/>
        </w:rPr>
        <w:t xml:space="preserve"> </w:t>
      </w:r>
      <w:r>
        <w:rPr>
          <w:rFonts w:ascii="Calibri" w:hAnsi="Calibri" w:cs="Calibri"/>
          <w:sz w:val="22"/>
        </w:rPr>
        <w:t>for Issue PP-1</w:t>
      </w:r>
      <w:bookmarkStart w:id="2" w:name="_GoBack"/>
      <w:bookmarkEnd w:id="2"/>
      <w:r>
        <w:rPr>
          <w:rFonts w:ascii="Calibri" w:hAnsi="Calibri" w:cs="Calibri"/>
          <w:sz w:val="22"/>
        </w:rPr>
        <w:t>. As this is for TP capturing the agreements made in the last meeting, this thread is not expected to use those allocated to AI 7.2.4. FL also proposes to discuss PP-3 in the thread for Issue PP-1.</w:t>
      </w:r>
    </w:p>
    <w:p w14:paraId="6CD0CF9C" w14:textId="77777777" w:rsidR="003F2617" w:rsidRDefault="003F2617"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371E5751" w14:textId="77777777" w:rsidR="00B17FC3" w:rsidRDefault="00B17FC3" w:rsidP="00B17FC3">
      <w:pPr>
        <w:kinsoku w:val="0"/>
        <w:wordWrap/>
        <w:spacing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Issue PP-1: TP for multiplexing SL HARQ-ACK reports on a PUSCH</w:t>
      </w:r>
      <w:r>
        <w:rPr>
          <w:rFonts w:asciiTheme="minorHAnsi" w:eastAsia="맑은 고딕" w:hAnsiTheme="minorHAnsi" w:cstheme="minorBidi"/>
          <w:szCs w:val="22"/>
        </w:rPr>
        <w:t xml:space="preserve"> </w:t>
      </w:r>
    </w:p>
    <w:p w14:paraId="4FC7370E" w14:textId="22088DB4" w:rsid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Huawei</w:t>
      </w:r>
      <w:r>
        <w:rPr>
          <w:rFonts w:asciiTheme="minorHAnsi" w:eastAsia="맑은 고딕" w:hAnsiTheme="minorHAnsi" w:cstheme="minorBidi"/>
          <w:szCs w:val="22"/>
        </w:rPr>
        <w:t>,1</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CATT</w:t>
      </w:r>
      <w:r>
        <w:rPr>
          <w:rFonts w:asciiTheme="minorHAnsi" w:eastAsia="맑은 고딕" w:hAnsiTheme="minorHAnsi" w:cstheme="minorBidi"/>
          <w:szCs w:val="22"/>
        </w:rPr>
        <w:t>,2</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vivo</w:t>
      </w:r>
      <w:r>
        <w:rPr>
          <w:rFonts w:asciiTheme="minorHAnsi" w:eastAsia="맑은 고딕" w:hAnsiTheme="minorHAnsi" w:cstheme="minorBidi"/>
          <w:szCs w:val="22"/>
        </w:rPr>
        <w:t>,9</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[Ericsson,13</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LG</w:t>
      </w:r>
      <w:r>
        <w:rPr>
          <w:rFonts w:asciiTheme="minorHAnsi" w:eastAsia="맑은 고딕" w:hAnsiTheme="minorHAnsi" w:cstheme="minorBidi"/>
          <w:szCs w:val="22"/>
        </w:rPr>
        <w:t>,8</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Apple</w:t>
      </w:r>
      <w:r>
        <w:rPr>
          <w:rFonts w:asciiTheme="minorHAnsi" w:eastAsia="맑은 고딕" w:hAnsiTheme="minorHAnsi" w:cstheme="minorBidi"/>
          <w:szCs w:val="22"/>
        </w:rPr>
        <w:t>,7</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DCM</w:t>
      </w:r>
      <w:r>
        <w:rPr>
          <w:rFonts w:asciiTheme="minorHAnsi" w:eastAsia="맑은 고딕" w:hAnsiTheme="minorHAnsi" w:cstheme="minorBidi"/>
          <w:szCs w:val="22"/>
        </w:rPr>
        <w:t>,11</w:t>
      </w:r>
      <w:r w:rsidRPr="00B17FC3">
        <w:rPr>
          <w:rFonts w:asciiTheme="minorHAnsi" w:eastAsia="맑은 고딕" w:hAnsiTheme="minorHAnsi" w:cstheme="minorBidi"/>
          <w:szCs w:val="22"/>
        </w:rPr>
        <w:t>]</w:t>
      </w:r>
    </w:p>
    <w:p w14:paraId="670B49E2" w14:textId="77777777" w:rsidR="00B17FC3" w:rsidRPr="00B17FC3" w:rsidRDefault="00B17FC3" w:rsidP="00B17FC3">
      <w:pPr>
        <w:kinsoku w:val="0"/>
        <w:wordWrap/>
        <w:spacing w:line="259" w:lineRule="auto"/>
        <w:rPr>
          <w:rFonts w:asciiTheme="minorHAnsi" w:eastAsia="맑은 고딕" w:hAnsiTheme="minorHAnsi" w:cstheme="minorBidi"/>
          <w:szCs w:val="22"/>
        </w:rPr>
      </w:pPr>
    </w:p>
    <w:p w14:paraId="2897F379" w14:textId="77777777" w:rsidR="00B17FC3" w:rsidRPr="00B17FC3" w:rsidRDefault="00B17FC3" w:rsidP="00B17FC3">
      <w:pPr>
        <w:kinsoku w:val="0"/>
        <w:wordWrap/>
        <w:spacing w:line="259" w:lineRule="auto"/>
        <w:rPr>
          <w:rFonts w:asciiTheme="minorHAnsi" w:eastAsia="맑은 고딕" w:hAnsiTheme="minorHAnsi" w:cstheme="minorBidi"/>
          <w:szCs w:val="22"/>
        </w:rPr>
      </w:pPr>
      <w:r w:rsidRPr="00B17FC3">
        <w:rPr>
          <w:rFonts w:asciiTheme="minorHAnsi" w:eastAsia="맑은 고딕" w:hAnsiTheme="minorHAnsi" w:cstheme="minorBidi" w:hint="eastAsia"/>
          <w:szCs w:val="22"/>
        </w:rPr>
        <w:t xml:space="preserve">Issue PP-2: </w:t>
      </w:r>
      <w:r w:rsidRPr="00B17FC3">
        <w:rPr>
          <w:rFonts w:asciiTheme="minorHAnsi" w:eastAsia="맑은 고딕" w:hAnsiTheme="minorHAnsi" w:cstheme="minorBidi"/>
          <w:szCs w:val="22"/>
        </w:rPr>
        <w:t>Prioritization rule between PUSCH carrying SL HARQ-ACK reports and SL TX and/or RX</w:t>
      </w:r>
    </w:p>
    <w:p w14:paraId="68642532" w14:textId="56138E9F" w:rsid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Fujitsu</w:t>
      </w:r>
      <w:r>
        <w:rPr>
          <w:rFonts w:asciiTheme="minorHAnsi" w:eastAsia="맑은 고딕" w:hAnsiTheme="minorHAnsi" w:cstheme="minorBidi"/>
          <w:szCs w:val="22"/>
        </w:rPr>
        <w:t>,7</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Apple</w:t>
      </w:r>
      <w:r>
        <w:rPr>
          <w:rFonts w:asciiTheme="minorHAnsi" w:eastAsia="맑은 고딕" w:hAnsiTheme="minorHAnsi" w:cstheme="minorBidi"/>
          <w:szCs w:val="22"/>
        </w:rPr>
        <w:t>,7</w:t>
      </w:r>
      <w:r w:rsidRPr="00B17FC3">
        <w:rPr>
          <w:rFonts w:asciiTheme="minorHAnsi" w:eastAsia="맑은 고딕" w:hAnsiTheme="minorHAnsi" w:cstheme="minorBidi"/>
          <w:szCs w:val="22"/>
        </w:rPr>
        <w:t>]</w:t>
      </w:r>
    </w:p>
    <w:p w14:paraId="168AD5DC" w14:textId="77777777" w:rsidR="00B17FC3" w:rsidRPr="00B17FC3" w:rsidRDefault="00B17FC3" w:rsidP="00B17FC3">
      <w:pPr>
        <w:kinsoku w:val="0"/>
        <w:wordWrap/>
        <w:spacing w:after="160" w:line="259" w:lineRule="auto"/>
        <w:rPr>
          <w:rFonts w:asciiTheme="minorHAnsi" w:eastAsia="맑은 고딕" w:hAnsiTheme="minorHAnsi" w:cstheme="minorBidi"/>
          <w:szCs w:val="22"/>
        </w:rPr>
      </w:pPr>
    </w:p>
    <w:p w14:paraId="64F3F0DD" w14:textId="77777777" w:rsidR="00B17FC3" w:rsidRPr="00B17FC3" w:rsidRDefault="00B17FC3" w:rsidP="00B17FC3">
      <w:pPr>
        <w:kinsoku w:val="0"/>
        <w:wordWrap/>
        <w:spacing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Issue PP-3: Editorial corrections</w:t>
      </w:r>
    </w:p>
    <w:p w14:paraId="7D6C383B"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 xml:space="preserve">Value of </w:t>
      </w:r>
      <w:proofErr w:type="spellStart"/>
      <w:r w:rsidRPr="00B17FC3">
        <w:rPr>
          <w:rFonts w:asciiTheme="minorHAnsi" w:eastAsia="맑은 고딕" w:hAnsiTheme="minorHAnsi" w:cstheme="minorBidi"/>
          <w:szCs w:val="22"/>
        </w:rPr>
        <w:t>sl</w:t>
      </w:r>
      <w:proofErr w:type="spellEnd"/>
      <w:r w:rsidRPr="00B17FC3">
        <w:rPr>
          <w:rFonts w:asciiTheme="minorHAnsi" w:eastAsia="맑은 고딕" w:hAnsiTheme="minorHAnsi" w:cstheme="minorBidi"/>
          <w:szCs w:val="22"/>
        </w:rPr>
        <w:t xml:space="preserve">-PSFCH-RB-Set </w:t>
      </w:r>
    </w:p>
    <w:p w14:paraId="3BB6297E" w14:textId="602C4273"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Huawei</w:t>
      </w:r>
      <w:r>
        <w:rPr>
          <w:rFonts w:asciiTheme="minorHAnsi" w:eastAsia="맑은 고딕" w:hAnsiTheme="minorHAnsi" w:cstheme="minorBidi"/>
          <w:szCs w:val="22"/>
        </w:rPr>
        <w:t>,1</w:t>
      </w:r>
      <w:r w:rsidRPr="00B17FC3">
        <w:rPr>
          <w:rFonts w:asciiTheme="minorHAnsi" w:eastAsia="맑은 고딕" w:hAnsiTheme="minorHAnsi" w:cstheme="minorBidi"/>
          <w:szCs w:val="22"/>
        </w:rPr>
        <w:t>]</w:t>
      </w:r>
    </w:p>
    <w:p w14:paraId="56629C91"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Applicable condition of using sl-P0-PSSCH-PSCCH</w:t>
      </w:r>
    </w:p>
    <w:p w14:paraId="201D3FB1" w14:textId="320F3F2D"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Qualcomm</w:t>
      </w:r>
      <w:r>
        <w:rPr>
          <w:rFonts w:asciiTheme="minorHAnsi" w:eastAsia="맑은 고딕" w:hAnsiTheme="minorHAnsi" w:cstheme="minorBidi"/>
          <w:szCs w:val="22"/>
        </w:rPr>
        <w:t>,3</w:t>
      </w:r>
      <w:r w:rsidRPr="00B17FC3">
        <w:rPr>
          <w:rFonts w:asciiTheme="minorHAnsi" w:eastAsia="맑은 고딕" w:hAnsiTheme="minorHAnsi" w:cstheme="minorBidi"/>
          <w:szCs w:val="22"/>
        </w:rPr>
        <w:t>]</w:t>
      </w:r>
    </w:p>
    <w:p w14:paraId="1D213B0D"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Replacement of “a serving cell” with “a carrier”</w:t>
      </w:r>
    </w:p>
    <w:p w14:paraId="1EE31BB8" w14:textId="647B2EAC"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DCM</w:t>
      </w:r>
      <w:r>
        <w:rPr>
          <w:rFonts w:asciiTheme="minorHAnsi" w:eastAsia="맑은 고딕" w:hAnsiTheme="minorHAnsi" w:cstheme="minorBidi"/>
          <w:szCs w:val="22"/>
        </w:rPr>
        <w:t>,11</w:t>
      </w:r>
      <w:r w:rsidRPr="00B17FC3">
        <w:rPr>
          <w:rFonts w:asciiTheme="minorHAnsi" w:eastAsia="맑은 고딕" w:hAnsiTheme="minorHAnsi" w:cstheme="minorBidi"/>
          <w:szCs w:val="22"/>
        </w:rPr>
        <w:t>]</w:t>
      </w:r>
    </w:p>
    <w:p w14:paraId="09AB2BF4"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Reference correction</w:t>
      </w:r>
    </w:p>
    <w:p w14:paraId="06C1D569" w14:textId="1E5DFB9F"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DCM</w:t>
      </w:r>
      <w:r>
        <w:rPr>
          <w:rFonts w:asciiTheme="minorHAnsi" w:eastAsia="맑은 고딕" w:hAnsiTheme="minorHAnsi" w:cstheme="minorBidi"/>
          <w:szCs w:val="22"/>
        </w:rPr>
        <w:t>,11</w:t>
      </w:r>
      <w:r w:rsidRPr="00B17FC3">
        <w:rPr>
          <w:rFonts w:asciiTheme="minorHAnsi" w:eastAsia="맑은 고딕" w:hAnsiTheme="minorHAnsi" w:cstheme="minorBidi"/>
          <w:szCs w:val="22"/>
        </w:rPr>
        <w:t>]</w:t>
      </w:r>
    </w:p>
    <w:p w14:paraId="021F0626" w14:textId="77777777" w:rsidR="00B17FC3" w:rsidRPr="002B0E9F" w:rsidRDefault="00B17FC3" w:rsidP="00E96F4D">
      <w:pPr>
        <w:widowControl/>
        <w:rPr>
          <w:rFonts w:ascii="Calibri" w:hAnsi="Calibri" w:cs="Calibri"/>
          <w:sz w:val="22"/>
        </w:rPr>
      </w:pPr>
    </w:p>
    <w:p w14:paraId="392F7F0A" w14:textId="77777777" w:rsidR="00BA2C5F" w:rsidRPr="00BA2C5F" w:rsidRDefault="00BA2C5F" w:rsidP="004A2C5F">
      <w:pPr>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7BC1D4EC"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R1-2104235</w:t>
      </w:r>
      <w:r w:rsidRPr="00B17FC3">
        <w:rPr>
          <w:rFonts w:ascii="Times New Roman" w:eastAsia="바탕체" w:hAnsi="Times New Roman"/>
          <w:lang w:eastAsia="zh-CN"/>
        </w:rPr>
        <w:tab/>
        <w:t xml:space="preserve">Remaining issues for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physical layer procedure</w:t>
      </w:r>
      <w:r w:rsidRPr="00B17FC3">
        <w:rPr>
          <w:rFonts w:ascii="Times New Roman" w:eastAsia="바탕체" w:hAnsi="Times New Roman"/>
          <w:lang w:eastAsia="zh-CN"/>
        </w:rPr>
        <w:tab/>
        <w:t xml:space="preserve">Huawei, </w:t>
      </w:r>
      <w:proofErr w:type="spellStart"/>
      <w:r w:rsidRPr="00B17FC3">
        <w:rPr>
          <w:rFonts w:ascii="Times New Roman" w:eastAsia="바탕체" w:hAnsi="Times New Roman"/>
          <w:lang w:eastAsia="zh-CN"/>
        </w:rPr>
        <w:t>HiSilicon</w:t>
      </w:r>
      <w:proofErr w:type="spellEnd"/>
    </w:p>
    <w:p w14:paraId="1B9CF66B"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R1-2104478</w:t>
      </w:r>
      <w:r w:rsidRPr="00B17FC3">
        <w:rPr>
          <w:rFonts w:ascii="Times New Roman" w:eastAsia="바탕체" w:hAnsi="Times New Roman"/>
          <w:lang w:eastAsia="zh-CN"/>
        </w:rPr>
        <w:tab/>
        <w:t>Correction on SL HARQ-ACK report piggybacked on PUSCH</w:t>
      </w:r>
      <w:r w:rsidRPr="00B17FC3">
        <w:rPr>
          <w:rFonts w:ascii="Times New Roman" w:eastAsia="바탕체" w:hAnsi="Times New Roman"/>
          <w:lang w:eastAsia="zh-CN"/>
        </w:rPr>
        <w:tab/>
        <w:t>CATT, GOHIGH</w:t>
      </w:r>
    </w:p>
    <w:p w14:paraId="6FA6250F"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R1-2104649</w:t>
      </w:r>
      <w:r w:rsidRPr="00B17FC3">
        <w:rPr>
          <w:rFonts w:ascii="Times New Roman" w:eastAsia="바탕체" w:hAnsi="Times New Roman"/>
          <w:lang w:eastAsia="zh-CN"/>
        </w:rPr>
        <w:tab/>
        <w:t>Remaining Issues in physical layer procedure</w:t>
      </w:r>
      <w:r w:rsidRPr="00B17FC3">
        <w:rPr>
          <w:rFonts w:ascii="Times New Roman" w:eastAsia="바탕체" w:hAnsi="Times New Roman"/>
          <w:lang w:eastAsia="zh-CN"/>
        </w:rPr>
        <w:tab/>
        <w:t>Qualcomm Incorporated</w:t>
      </w:r>
    </w:p>
    <w:p w14:paraId="03FFF435"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R1-2104752</w:t>
      </w:r>
      <w:r w:rsidRPr="00B17FC3">
        <w:rPr>
          <w:rFonts w:ascii="Times New Roman" w:eastAsia="바탕체" w:hAnsi="Times New Roman"/>
          <w:lang w:eastAsia="zh-CN"/>
        </w:rPr>
        <w:tab/>
        <w:t>Remaining open issues and corrections for physical layer procedure</w:t>
      </w:r>
      <w:r w:rsidRPr="00B17FC3">
        <w:rPr>
          <w:rFonts w:ascii="Times New Roman" w:eastAsia="바탕체" w:hAnsi="Times New Roman"/>
          <w:lang w:eastAsia="zh-CN"/>
        </w:rPr>
        <w:tab/>
        <w:t>OPPO</w:t>
      </w:r>
    </w:p>
    <w:p w14:paraId="2B656539"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lastRenderedPageBreak/>
        <w:t>R1-2104890</w:t>
      </w:r>
      <w:r w:rsidRPr="00B17FC3">
        <w:rPr>
          <w:rFonts w:ascii="Times New Roman" w:eastAsia="바탕체" w:hAnsi="Times New Roman"/>
          <w:lang w:eastAsia="zh-CN"/>
        </w:rPr>
        <w:tab/>
        <w:t>Correction to PSFCH reception procedure for NACK-only case to mitigate half-duplex issue</w:t>
      </w:r>
      <w:r w:rsidRPr="00B17FC3">
        <w:rPr>
          <w:rFonts w:ascii="Times New Roman" w:eastAsia="바탕체" w:hAnsi="Times New Roman"/>
          <w:lang w:eastAsia="zh-CN"/>
        </w:rPr>
        <w:tab/>
        <w:t>Intel Corporation</w:t>
      </w:r>
    </w:p>
    <w:p w14:paraId="5A47EF0A"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R1-2105057</w:t>
      </w:r>
      <w:r w:rsidRPr="00B17FC3">
        <w:rPr>
          <w:rFonts w:ascii="Times New Roman" w:eastAsia="바탕체" w:hAnsi="Times New Roman"/>
          <w:lang w:eastAsia="zh-CN"/>
        </w:rPr>
        <w:tab/>
        <w:t xml:space="preserve">Maintenance for physical layer procedures for NR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ab/>
        <w:t>Fujitsu</w:t>
      </w:r>
    </w:p>
    <w:p w14:paraId="604DA60F"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R1-2105082</w:t>
      </w:r>
      <w:r w:rsidRPr="00B17FC3">
        <w:rPr>
          <w:rFonts w:ascii="Times New Roman" w:eastAsia="바탕체" w:hAnsi="Times New Roman"/>
          <w:lang w:eastAsia="zh-CN"/>
        </w:rPr>
        <w:tab/>
        <w:t xml:space="preserve">Maintenance of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Physical Layer Procedure</w:t>
      </w:r>
      <w:r w:rsidRPr="00B17FC3">
        <w:rPr>
          <w:rFonts w:ascii="Times New Roman" w:eastAsia="바탕체" w:hAnsi="Times New Roman"/>
          <w:lang w:eastAsia="zh-CN"/>
        </w:rPr>
        <w:tab/>
        <w:t>Apple</w:t>
      </w:r>
    </w:p>
    <w:p w14:paraId="1DE868CA"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R1-2105201</w:t>
      </w:r>
      <w:r w:rsidRPr="00B17FC3">
        <w:rPr>
          <w:rFonts w:ascii="Times New Roman" w:eastAsia="바탕체" w:hAnsi="Times New Roman"/>
          <w:lang w:eastAsia="zh-CN"/>
        </w:rPr>
        <w:tab/>
        <w:t>Discussion on essential corrections in physical layer procedure</w:t>
      </w:r>
      <w:r w:rsidRPr="00B17FC3">
        <w:rPr>
          <w:rFonts w:ascii="Times New Roman" w:eastAsia="바탕체" w:hAnsi="Times New Roman"/>
          <w:lang w:eastAsia="zh-CN"/>
        </w:rPr>
        <w:tab/>
        <w:t>LG Electronics</w:t>
      </w:r>
    </w:p>
    <w:p w14:paraId="62BC60D3"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R1-2105464</w:t>
      </w:r>
      <w:r w:rsidRPr="00B17FC3">
        <w:rPr>
          <w:rFonts w:ascii="Times New Roman" w:eastAsia="바탕체" w:hAnsi="Times New Roman"/>
          <w:lang w:eastAsia="zh-CN"/>
        </w:rPr>
        <w:tab/>
        <w:t xml:space="preserve">Maintenance on NR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synchronization and procedure</w:t>
      </w:r>
      <w:r w:rsidRPr="00B17FC3">
        <w:rPr>
          <w:rFonts w:ascii="Times New Roman" w:eastAsia="바탕체" w:hAnsi="Times New Roman"/>
          <w:lang w:eastAsia="zh-CN"/>
        </w:rPr>
        <w:tab/>
        <w:t>vivo</w:t>
      </w:r>
    </w:p>
    <w:p w14:paraId="3267DF57"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R1-2105613</w:t>
      </w:r>
      <w:r w:rsidRPr="00B17FC3">
        <w:rPr>
          <w:rFonts w:ascii="Times New Roman" w:eastAsia="바탕체" w:hAnsi="Times New Roman"/>
          <w:lang w:eastAsia="zh-CN"/>
        </w:rPr>
        <w:tab/>
        <w:t>Miscellaneous corrections of TS38.212_214</w:t>
      </w:r>
      <w:r w:rsidRPr="00B17FC3">
        <w:rPr>
          <w:rFonts w:ascii="Times New Roman" w:eastAsia="바탕체" w:hAnsi="Times New Roman"/>
          <w:lang w:eastAsia="zh-CN"/>
        </w:rPr>
        <w:tab/>
        <w:t xml:space="preserve">ZTE, </w:t>
      </w:r>
      <w:proofErr w:type="spellStart"/>
      <w:r w:rsidRPr="00B17FC3">
        <w:rPr>
          <w:rFonts w:ascii="Times New Roman" w:eastAsia="바탕체" w:hAnsi="Times New Roman"/>
          <w:lang w:eastAsia="zh-CN"/>
        </w:rPr>
        <w:t>Sanechips</w:t>
      </w:r>
      <w:proofErr w:type="spellEnd"/>
    </w:p>
    <w:p w14:paraId="4E2EFA06"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R1-2105681</w:t>
      </w:r>
      <w:r w:rsidRPr="00B17FC3">
        <w:rPr>
          <w:rFonts w:ascii="Times New Roman" w:eastAsia="바탕체" w:hAnsi="Times New Roman"/>
          <w:lang w:eastAsia="zh-CN"/>
        </w:rPr>
        <w:tab/>
        <w:t xml:space="preserve">Maintenance for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physical layer procedure</w:t>
      </w:r>
      <w:r w:rsidRPr="00B17FC3">
        <w:rPr>
          <w:rFonts w:ascii="Times New Roman" w:eastAsia="바탕체" w:hAnsi="Times New Roman"/>
          <w:lang w:eastAsia="zh-CN"/>
        </w:rPr>
        <w:tab/>
        <w:t>NTT DOCOMO, INC.</w:t>
      </w:r>
    </w:p>
    <w:p w14:paraId="7B3A935D"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R1-2105740</w:t>
      </w:r>
      <w:r w:rsidRPr="00B17FC3">
        <w:rPr>
          <w:rFonts w:ascii="Times New Roman" w:eastAsia="바탕체" w:hAnsi="Times New Roman"/>
          <w:lang w:eastAsia="zh-CN"/>
        </w:rPr>
        <w:tab/>
        <w:t xml:space="preserve">Remaining issues on resource allocation mode-1 and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procedure</w:t>
      </w:r>
      <w:r w:rsidRPr="00B17FC3">
        <w:rPr>
          <w:rFonts w:ascii="Times New Roman" w:eastAsia="바탕체" w:hAnsi="Times New Roman"/>
          <w:lang w:eastAsia="zh-CN"/>
        </w:rPr>
        <w:tab/>
      </w:r>
      <w:proofErr w:type="spellStart"/>
      <w:r w:rsidRPr="00B17FC3">
        <w:rPr>
          <w:rFonts w:ascii="Times New Roman" w:eastAsia="바탕체" w:hAnsi="Times New Roman"/>
          <w:lang w:eastAsia="zh-CN"/>
        </w:rPr>
        <w:t>ASUSTeK</w:t>
      </w:r>
      <w:proofErr w:type="spellEnd"/>
    </w:p>
    <w:p w14:paraId="204D55D5"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R1-2105895</w:t>
      </w:r>
      <w:r w:rsidRPr="00B17FC3">
        <w:rPr>
          <w:rFonts w:ascii="Times New Roman" w:eastAsia="바탕체" w:hAnsi="Times New Roman"/>
          <w:lang w:eastAsia="zh-CN"/>
        </w:rPr>
        <w:tab/>
        <w:t>Corrections to SL procedures</w:t>
      </w:r>
      <w:r w:rsidRPr="00B17FC3">
        <w:rPr>
          <w:rFonts w:ascii="Times New Roman" w:eastAsia="바탕체" w:hAnsi="Times New Roman"/>
          <w:lang w:eastAsia="zh-CN"/>
        </w:rPr>
        <w:tab/>
        <w:t>Ericsson</w:t>
      </w:r>
    </w:p>
    <w:sectPr w:rsidR="00B17FC3" w:rsidRPr="00B17FC3"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B37F" w14:textId="77777777" w:rsidR="00E92546" w:rsidRDefault="00E92546">
      <w:r>
        <w:separator/>
      </w:r>
    </w:p>
  </w:endnote>
  <w:endnote w:type="continuationSeparator" w:id="0">
    <w:p w14:paraId="408AF4E8" w14:textId="77777777" w:rsidR="00E92546" w:rsidRDefault="00E9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30F08">
      <w:rPr>
        <w:rStyle w:val="a8"/>
        <w:noProof/>
      </w:rPr>
      <w:t>2</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D91DA" w14:textId="77777777" w:rsidR="00E92546" w:rsidRDefault="00E92546">
      <w:r>
        <w:separator/>
      </w:r>
    </w:p>
  </w:footnote>
  <w:footnote w:type="continuationSeparator" w:id="0">
    <w:p w14:paraId="027685A1" w14:textId="77777777" w:rsidR="00E92546" w:rsidRDefault="00E9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4"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4"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8"/>
  </w:num>
  <w:num w:numId="3">
    <w:abstractNumId w:val="22"/>
  </w:num>
  <w:num w:numId="4">
    <w:abstractNumId w:val="32"/>
  </w:num>
  <w:num w:numId="5">
    <w:abstractNumId w:val="34"/>
  </w:num>
  <w:num w:numId="6">
    <w:abstractNumId w:val="17"/>
  </w:num>
  <w:num w:numId="7">
    <w:abstractNumId w:val="23"/>
  </w:num>
  <w:num w:numId="8">
    <w:abstractNumId w:val="15"/>
  </w:num>
  <w:num w:numId="9">
    <w:abstractNumId w:val="0"/>
  </w:num>
  <w:num w:numId="10">
    <w:abstractNumId w:val="30"/>
  </w:num>
  <w:num w:numId="11">
    <w:abstractNumId w:val="6"/>
  </w:num>
  <w:num w:numId="12">
    <w:abstractNumId w:val="18"/>
  </w:num>
  <w:num w:numId="13">
    <w:abstractNumId w:val="9"/>
  </w:num>
  <w:num w:numId="14">
    <w:abstractNumId w:val="6"/>
  </w:num>
  <w:num w:numId="15">
    <w:abstractNumId w:val="5"/>
  </w:num>
  <w:num w:numId="16">
    <w:abstractNumId w:val="21"/>
  </w:num>
  <w:num w:numId="17">
    <w:abstractNumId w:val="13"/>
  </w:num>
  <w:num w:numId="18">
    <w:abstractNumId w:val="27"/>
  </w:num>
  <w:num w:numId="19">
    <w:abstractNumId w:val="20"/>
  </w:num>
  <w:num w:numId="20">
    <w:abstractNumId w:val="29"/>
  </w:num>
  <w:num w:numId="21">
    <w:abstractNumId w:val="10"/>
  </w:num>
  <w:num w:numId="22">
    <w:abstractNumId w:val="24"/>
  </w:num>
  <w:num w:numId="23">
    <w:abstractNumId w:val="25"/>
  </w:num>
  <w:num w:numId="24">
    <w:abstractNumId w:val="4"/>
  </w:num>
  <w:num w:numId="25">
    <w:abstractNumId w:val="4"/>
  </w:num>
  <w:num w:numId="26">
    <w:abstractNumId w:val="11"/>
  </w:num>
  <w:num w:numId="27">
    <w:abstractNumId w:val="26"/>
  </w:num>
  <w:num w:numId="28">
    <w:abstractNumId w:val="1"/>
  </w:num>
  <w:num w:numId="29">
    <w:abstractNumId w:val="12"/>
  </w:num>
  <w:num w:numId="30">
    <w:abstractNumId w:val="31"/>
  </w:num>
  <w:num w:numId="31">
    <w:abstractNumId w:val="28"/>
  </w:num>
  <w:num w:numId="32">
    <w:abstractNumId w:val="33"/>
  </w:num>
  <w:num w:numId="33">
    <w:abstractNumId w:val="19"/>
  </w:num>
  <w:num w:numId="34">
    <w:abstractNumId w:val="16"/>
  </w:num>
  <w:num w:numId="35">
    <w:abstractNumId w:val="3"/>
  </w:num>
  <w:num w:numId="36">
    <w:abstractNumId w:val="7"/>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5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AD0"/>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5D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0E9F"/>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0C5"/>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61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79E"/>
    <w:rsid w:val="00547AA2"/>
    <w:rsid w:val="00547ACD"/>
    <w:rsid w:val="00550011"/>
    <w:rsid w:val="00550114"/>
    <w:rsid w:val="005507AC"/>
    <w:rsid w:val="00550A31"/>
    <w:rsid w:val="00550EF7"/>
    <w:rsid w:val="005513E9"/>
    <w:rsid w:val="00551AE9"/>
    <w:rsid w:val="00551D9F"/>
    <w:rsid w:val="00552066"/>
    <w:rsid w:val="005520E4"/>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4B1"/>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77D"/>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8D"/>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3CF0"/>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4D2"/>
    <w:rsid w:val="00AE0E11"/>
    <w:rsid w:val="00AE1356"/>
    <w:rsid w:val="00AE2287"/>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17FC3"/>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139"/>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0F08"/>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643"/>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546"/>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39A7"/>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C7CF4"/>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74130502">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8130037">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0685930">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5121773">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0729213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755172101">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50123806">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41689797">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44453933">
      <w:bodyDiv w:val="1"/>
      <w:marLeft w:val="0"/>
      <w:marRight w:val="0"/>
      <w:marTop w:val="0"/>
      <w:marBottom w:val="0"/>
      <w:divBdr>
        <w:top w:val="none" w:sz="0" w:space="0" w:color="auto"/>
        <w:left w:val="none" w:sz="0" w:space="0" w:color="auto"/>
        <w:bottom w:val="none" w:sz="0" w:space="0" w:color="auto"/>
        <w:right w:val="none" w:sz="0" w:space="0" w:color="auto"/>
      </w:divBdr>
    </w:div>
    <w:div w:id="1779594907">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3250">
      <w:bodyDiv w:val="1"/>
      <w:marLeft w:val="0"/>
      <w:marRight w:val="0"/>
      <w:marTop w:val="0"/>
      <w:marBottom w:val="0"/>
      <w:divBdr>
        <w:top w:val="none" w:sz="0" w:space="0" w:color="auto"/>
        <w:left w:val="none" w:sz="0" w:space="0" w:color="auto"/>
        <w:bottom w:val="none" w:sz="0" w:space="0" w:color="auto"/>
        <w:right w:val="none" w:sz="0" w:space="0" w:color="auto"/>
      </w:divBdr>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816542D8-1E8E-4725-9E49-DBC6121B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1818</Characters>
  <Application>Microsoft Office Word</Application>
  <DocSecurity>0</DocSecurity>
  <Lines>15</Lines>
  <Paragraphs>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5</cp:revision>
  <cp:lastPrinted>2014-01-26T05:26:00Z</cp:lastPrinted>
  <dcterms:created xsi:type="dcterms:W3CDTF">2021-04-09T00:27:00Z</dcterms:created>
  <dcterms:modified xsi:type="dcterms:W3CDTF">2021-05-13T06:53:00Z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