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Heading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Heading1"/>
        <w:tabs>
          <w:tab w:val="left" w:pos="9090"/>
        </w:tabs>
      </w:pPr>
      <w:r>
        <w:t>Issues identified</w:t>
      </w:r>
    </w:p>
    <w:p w14:paraId="0B84886C" w14:textId="77777777" w:rsidR="0062027F" w:rsidRDefault="00B76F39">
      <w:pPr>
        <w:pStyle w:val="Heading2"/>
      </w:pPr>
      <w:r>
        <w:t>2.1</w:t>
      </w:r>
      <w:r>
        <w:tab/>
        <w:t>Initial access signals and channels</w:t>
      </w:r>
    </w:p>
    <w:p w14:paraId="0B84886D" w14:textId="77777777" w:rsidR="0062027F" w:rsidRDefault="00B76F39">
      <w:pPr>
        <w:pStyle w:val="Heading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r>
              <w:t>Scell/CSI-RS/TCI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Measurement during SCell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Heading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Heading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Heading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Heading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Heading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Heading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Heading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ListParagraph"/>
        <w:numPr>
          <w:ilvl w:val="0"/>
          <w:numId w:val="11"/>
        </w:numPr>
        <w:rPr>
          <w:lang w:eastAsia="en-US"/>
        </w:rPr>
      </w:pPr>
      <w:r>
        <w:rPr>
          <w:lang w:eastAsia="en-US"/>
        </w:rPr>
        <w:t>“Y” if you believe the issue is important and needs email discussion</w:t>
      </w:r>
    </w:p>
    <w:p w14:paraId="0B84891D" w14:textId="77777777" w:rsidR="0062027F" w:rsidRDefault="00B76F39">
      <w:pPr>
        <w:pStyle w:val="ListParagraph"/>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ListParagraph"/>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TableGrid"/>
        <w:tblW w:w="8784" w:type="dxa"/>
        <w:tblCellMar>
          <w:left w:w="0" w:type="dxa"/>
          <w:right w:w="0" w:type="dxa"/>
        </w:tblCellMar>
        <w:tblLook w:val="04A0" w:firstRow="1" w:lastRow="0" w:firstColumn="1" w:lastColumn="0" w:noHBand="0" w:noVBand="1"/>
      </w:tblPr>
      <w:tblGrid>
        <w:gridCol w:w="1150"/>
        <w:gridCol w:w="889"/>
        <w:gridCol w:w="818"/>
        <w:gridCol w:w="937"/>
        <w:gridCol w:w="741"/>
        <w:gridCol w:w="818"/>
        <w:gridCol w:w="961"/>
        <w:gridCol w:w="805"/>
        <w:gridCol w:w="805"/>
        <w:gridCol w:w="860"/>
      </w:tblGrid>
      <w:tr w:rsidR="0062027F" w14:paraId="0B84892A" w14:textId="77777777" w:rsidTr="00656D1C">
        <w:tc>
          <w:tcPr>
            <w:tcW w:w="1150" w:type="dxa"/>
          </w:tcPr>
          <w:p w14:paraId="0B848920" w14:textId="77777777" w:rsidR="0062027F" w:rsidRDefault="00B76F39" w:rsidP="00A0699B">
            <w:pPr>
              <w:wordWrap/>
              <w:rPr>
                <w:lang w:eastAsia="en-US"/>
              </w:rPr>
            </w:pPr>
            <w:r>
              <w:rPr>
                <w:lang w:eastAsia="en-US"/>
              </w:rPr>
              <w:t>Company</w:t>
            </w:r>
          </w:p>
        </w:tc>
        <w:tc>
          <w:tcPr>
            <w:tcW w:w="889" w:type="dxa"/>
          </w:tcPr>
          <w:p w14:paraId="0B848921" w14:textId="77777777" w:rsidR="0062027F" w:rsidRDefault="00B76F39" w:rsidP="00A0699B">
            <w:pPr>
              <w:wordWrap/>
              <w:rPr>
                <w:lang w:eastAsia="en-US"/>
              </w:rPr>
            </w:pPr>
            <w:r>
              <w:rPr>
                <w:lang w:eastAsia="en-US"/>
              </w:rPr>
              <w:t>DL-A1</w:t>
            </w:r>
          </w:p>
        </w:tc>
        <w:tc>
          <w:tcPr>
            <w:tcW w:w="818" w:type="dxa"/>
          </w:tcPr>
          <w:p w14:paraId="0B848922" w14:textId="77777777" w:rsidR="0062027F" w:rsidRDefault="00B76F39" w:rsidP="00A0699B">
            <w:pPr>
              <w:wordWrap/>
              <w:rPr>
                <w:lang w:eastAsia="en-US"/>
              </w:rPr>
            </w:pPr>
            <w:r>
              <w:rPr>
                <w:lang w:eastAsia="en-US"/>
              </w:rPr>
              <w:t>DL-B1</w:t>
            </w:r>
          </w:p>
        </w:tc>
        <w:tc>
          <w:tcPr>
            <w:tcW w:w="937" w:type="dxa"/>
          </w:tcPr>
          <w:p w14:paraId="0B848923" w14:textId="77777777" w:rsidR="0062027F" w:rsidRDefault="00B76F39" w:rsidP="00A0699B">
            <w:pPr>
              <w:wordWrap/>
              <w:rPr>
                <w:lang w:eastAsia="en-US"/>
              </w:rPr>
            </w:pPr>
            <w:r>
              <w:rPr>
                <w:lang w:eastAsia="en-US"/>
              </w:rPr>
              <w:t>DL-B2</w:t>
            </w:r>
          </w:p>
        </w:tc>
        <w:tc>
          <w:tcPr>
            <w:tcW w:w="741" w:type="dxa"/>
          </w:tcPr>
          <w:p w14:paraId="0B848924" w14:textId="77777777" w:rsidR="0062027F" w:rsidRDefault="00B76F39" w:rsidP="00A0699B">
            <w:pPr>
              <w:wordWrap/>
              <w:rPr>
                <w:lang w:eastAsia="en-US"/>
              </w:rPr>
            </w:pPr>
            <w:r>
              <w:rPr>
                <w:lang w:eastAsia="en-US"/>
              </w:rPr>
              <w:t>DL-C1</w:t>
            </w:r>
          </w:p>
        </w:tc>
        <w:tc>
          <w:tcPr>
            <w:tcW w:w="818" w:type="dxa"/>
          </w:tcPr>
          <w:p w14:paraId="0B848925" w14:textId="77777777" w:rsidR="0062027F" w:rsidRDefault="00B76F39" w:rsidP="00A0699B">
            <w:pPr>
              <w:wordWrap/>
              <w:rPr>
                <w:lang w:eastAsia="en-US"/>
              </w:rPr>
            </w:pPr>
            <w:r>
              <w:rPr>
                <w:lang w:eastAsia="en-US"/>
              </w:rPr>
              <w:t>UL-01</w:t>
            </w:r>
          </w:p>
        </w:tc>
        <w:tc>
          <w:tcPr>
            <w:tcW w:w="961" w:type="dxa"/>
          </w:tcPr>
          <w:p w14:paraId="0B848926" w14:textId="77777777" w:rsidR="0062027F" w:rsidRDefault="00B76F39" w:rsidP="00A0699B">
            <w:pPr>
              <w:wordWrap/>
              <w:rPr>
                <w:lang w:eastAsia="en-US"/>
              </w:rPr>
            </w:pPr>
            <w:r>
              <w:rPr>
                <w:lang w:eastAsia="en-US"/>
              </w:rPr>
              <w:t>CA-1</w:t>
            </w:r>
          </w:p>
        </w:tc>
        <w:tc>
          <w:tcPr>
            <w:tcW w:w="805" w:type="dxa"/>
          </w:tcPr>
          <w:p w14:paraId="0B848927" w14:textId="77777777" w:rsidR="0062027F" w:rsidRDefault="00B76F39" w:rsidP="00A0699B">
            <w:pPr>
              <w:wordWrap/>
              <w:rPr>
                <w:lang w:eastAsia="en-US"/>
              </w:rPr>
            </w:pPr>
            <w:r>
              <w:rPr>
                <w:lang w:eastAsia="en-US"/>
              </w:rPr>
              <w:t>IA 2-1</w:t>
            </w:r>
          </w:p>
        </w:tc>
        <w:tc>
          <w:tcPr>
            <w:tcW w:w="805" w:type="dxa"/>
          </w:tcPr>
          <w:p w14:paraId="0B848928" w14:textId="77777777" w:rsidR="0062027F" w:rsidRDefault="00B76F39" w:rsidP="00A0699B">
            <w:pPr>
              <w:wordWrap/>
              <w:rPr>
                <w:lang w:eastAsia="en-US"/>
              </w:rPr>
            </w:pPr>
            <w:r>
              <w:rPr>
                <w:lang w:eastAsia="en-US"/>
              </w:rPr>
              <w:t>IA 3-1</w:t>
            </w:r>
          </w:p>
        </w:tc>
        <w:tc>
          <w:tcPr>
            <w:tcW w:w="860" w:type="dxa"/>
          </w:tcPr>
          <w:p w14:paraId="0B848929" w14:textId="77777777" w:rsidR="0062027F" w:rsidRDefault="00B76F39" w:rsidP="00A0699B">
            <w:pPr>
              <w:wordWrap/>
              <w:rPr>
                <w:lang w:eastAsia="en-US"/>
              </w:rPr>
            </w:pPr>
            <w:r>
              <w:rPr>
                <w:lang w:eastAsia="en-US"/>
              </w:rPr>
              <w:t>IA 4-1</w:t>
            </w:r>
          </w:p>
        </w:tc>
      </w:tr>
      <w:tr w:rsidR="0062027F" w14:paraId="0B848935" w14:textId="77777777" w:rsidTr="00656D1C">
        <w:tc>
          <w:tcPr>
            <w:tcW w:w="1150"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889" w:type="dxa"/>
          </w:tcPr>
          <w:p w14:paraId="0B84892C" w14:textId="77777777" w:rsidR="0062027F" w:rsidRDefault="0062027F" w:rsidP="00A0699B">
            <w:pPr>
              <w:wordWrap/>
              <w:jc w:val="center"/>
              <w:rPr>
                <w:lang w:eastAsia="en-US"/>
              </w:rPr>
            </w:pPr>
          </w:p>
        </w:tc>
        <w:tc>
          <w:tcPr>
            <w:tcW w:w="818" w:type="dxa"/>
          </w:tcPr>
          <w:p w14:paraId="0B84892D" w14:textId="77777777" w:rsidR="0062027F" w:rsidRDefault="0062027F" w:rsidP="00A0699B">
            <w:pPr>
              <w:wordWrap/>
              <w:jc w:val="center"/>
              <w:rPr>
                <w:lang w:eastAsia="en-US"/>
              </w:rPr>
            </w:pPr>
          </w:p>
        </w:tc>
        <w:tc>
          <w:tcPr>
            <w:tcW w:w="937" w:type="dxa"/>
          </w:tcPr>
          <w:p w14:paraId="0B84892E" w14:textId="77777777" w:rsidR="0062027F" w:rsidRDefault="0062027F" w:rsidP="00A0699B">
            <w:pPr>
              <w:wordWrap/>
              <w:jc w:val="center"/>
              <w:rPr>
                <w:lang w:eastAsia="en-US"/>
              </w:rPr>
            </w:pPr>
          </w:p>
        </w:tc>
        <w:tc>
          <w:tcPr>
            <w:tcW w:w="741" w:type="dxa"/>
          </w:tcPr>
          <w:p w14:paraId="0B84892F" w14:textId="77777777" w:rsidR="0062027F" w:rsidRDefault="0062027F" w:rsidP="00A0699B">
            <w:pPr>
              <w:wordWrap/>
              <w:jc w:val="center"/>
              <w:rPr>
                <w:lang w:eastAsia="en-US"/>
              </w:rPr>
            </w:pPr>
          </w:p>
        </w:tc>
        <w:tc>
          <w:tcPr>
            <w:tcW w:w="818"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961" w:type="dxa"/>
          </w:tcPr>
          <w:p w14:paraId="0B848931" w14:textId="77777777" w:rsidR="0062027F" w:rsidRDefault="0062027F" w:rsidP="00A0699B">
            <w:pPr>
              <w:wordWrap/>
              <w:jc w:val="center"/>
              <w:rPr>
                <w:lang w:eastAsia="en-US"/>
              </w:rPr>
            </w:pPr>
          </w:p>
        </w:tc>
        <w:tc>
          <w:tcPr>
            <w:tcW w:w="805" w:type="dxa"/>
          </w:tcPr>
          <w:p w14:paraId="0B848932" w14:textId="77777777" w:rsidR="0062027F" w:rsidRDefault="0062027F" w:rsidP="00A0699B">
            <w:pPr>
              <w:wordWrap/>
              <w:jc w:val="center"/>
              <w:rPr>
                <w:rFonts w:eastAsia="MS Mincho"/>
                <w:lang w:eastAsia="ja-JP"/>
              </w:rPr>
            </w:pPr>
          </w:p>
        </w:tc>
        <w:tc>
          <w:tcPr>
            <w:tcW w:w="805"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0"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656D1C">
        <w:tc>
          <w:tcPr>
            <w:tcW w:w="1150" w:type="dxa"/>
          </w:tcPr>
          <w:p w14:paraId="0B848936" w14:textId="77777777" w:rsidR="0062027F" w:rsidRDefault="00B76F39" w:rsidP="00A0699B">
            <w:pPr>
              <w:wordWrap/>
              <w:rPr>
                <w:rFonts w:eastAsia="SimSun"/>
                <w:lang w:val="en-US" w:eastAsia="zh-CN"/>
              </w:rPr>
            </w:pPr>
            <w:r>
              <w:rPr>
                <w:rFonts w:eastAsia="SimSun" w:hint="eastAsia"/>
                <w:lang w:val="en-US" w:eastAsia="zh-CN"/>
              </w:rPr>
              <w:t>ZTE, Sanechips</w:t>
            </w:r>
          </w:p>
        </w:tc>
        <w:tc>
          <w:tcPr>
            <w:tcW w:w="889" w:type="dxa"/>
          </w:tcPr>
          <w:p w14:paraId="0B848937" w14:textId="77777777" w:rsidR="0062027F" w:rsidRDefault="0062027F" w:rsidP="00A0699B">
            <w:pPr>
              <w:wordWrap/>
              <w:jc w:val="center"/>
            </w:pPr>
          </w:p>
        </w:tc>
        <w:tc>
          <w:tcPr>
            <w:tcW w:w="818" w:type="dxa"/>
          </w:tcPr>
          <w:p w14:paraId="0B848938" w14:textId="77777777" w:rsidR="0062027F" w:rsidRDefault="0062027F" w:rsidP="00A0699B">
            <w:pPr>
              <w:wordWrap/>
              <w:jc w:val="center"/>
              <w:rPr>
                <w:lang w:eastAsia="en-US"/>
              </w:rPr>
            </w:pPr>
          </w:p>
        </w:tc>
        <w:tc>
          <w:tcPr>
            <w:tcW w:w="937"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41" w:type="dxa"/>
          </w:tcPr>
          <w:p w14:paraId="0B84893A" w14:textId="77777777" w:rsidR="0062027F" w:rsidRDefault="0062027F" w:rsidP="00A0699B">
            <w:pPr>
              <w:wordWrap/>
              <w:jc w:val="center"/>
            </w:pPr>
          </w:p>
        </w:tc>
        <w:tc>
          <w:tcPr>
            <w:tcW w:w="818"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961"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05" w:type="dxa"/>
          </w:tcPr>
          <w:p w14:paraId="0B84893D" w14:textId="77777777" w:rsidR="0062027F" w:rsidRDefault="0062027F" w:rsidP="00A0699B">
            <w:pPr>
              <w:wordWrap/>
              <w:jc w:val="center"/>
              <w:rPr>
                <w:lang w:eastAsia="en-US"/>
              </w:rPr>
            </w:pPr>
          </w:p>
        </w:tc>
        <w:tc>
          <w:tcPr>
            <w:tcW w:w="805" w:type="dxa"/>
          </w:tcPr>
          <w:p w14:paraId="0B84893E" w14:textId="77777777" w:rsidR="0062027F" w:rsidRDefault="0062027F" w:rsidP="00A0699B">
            <w:pPr>
              <w:wordWrap/>
              <w:jc w:val="center"/>
              <w:rPr>
                <w:lang w:eastAsia="en-US"/>
              </w:rPr>
            </w:pPr>
          </w:p>
        </w:tc>
        <w:tc>
          <w:tcPr>
            <w:tcW w:w="860"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656D1C">
        <w:tc>
          <w:tcPr>
            <w:tcW w:w="1150" w:type="dxa"/>
          </w:tcPr>
          <w:p w14:paraId="0B848941" w14:textId="35C2BB4E" w:rsidR="0062027F" w:rsidRDefault="00E83D43" w:rsidP="00A0699B">
            <w:pPr>
              <w:wordWrap/>
            </w:pPr>
            <w:r>
              <w:t>Ericsson</w:t>
            </w:r>
          </w:p>
        </w:tc>
        <w:tc>
          <w:tcPr>
            <w:tcW w:w="889" w:type="dxa"/>
          </w:tcPr>
          <w:p w14:paraId="0B848942" w14:textId="77777777" w:rsidR="0062027F" w:rsidRDefault="0062027F" w:rsidP="00A0699B">
            <w:pPr>
              <w:wordWrap/>
              <w:jc w:val="center"/>
            </w:pPr>
          </w:p>
        </w:tc>
        <w:tc>
          <w:tcPr>
            <w:tcW w:w="818" w:type="dxa"/>
          </w:tcPr>
          <w:p w14:paraId="0B848943" w14:textId="77777777" w:rsidR="0062027F" w:rsidRDefault="0062027F" w:rsidP="00A0699B">
            <w:pPr>
              <w:wordWrap/>
              <w:jc w:val="center"/>
              <w:rPr>
                <w:lang w:eastAsia="en-US"/>
              </w:rPr>
            </w:pPr>
          </w:p>
        </w:tc>
        <w:tc>
          <w:tcPr>
            <w:tcW w:w="937" w:type="dxa"/>
          </w:tcPr>
          <w:p w14:paraId="0B848944" w14:textId="389ADA91" w:rsidR="0062027F" w:rsidRDefault="00A74607" w:rsidP="00A0699B">
            <w:pPr>
              <w:wordWrap/>
              <w:jc w:val="center"/>
            </w:pPr>
            <w:r>
              <w:t>Do not agree to discuss in NR-U (see comment)</w:t>
            </w:r>
          </w:p>
        </w:tc>
        <w:tc>
          <w:tcPr>
            <w:tcW w:w="741" w:type="dxa"/>
          </w:tcPr>
          <w:p w14:paraId="0B848945" w14:textId="77777777" w:rsidR="0062027F" w:rsidRDefault="0062027F" w:rsidP="00A0699B">
            <w:pPr>
              <w:wordWrap/>
              <w:jc w:val="center"/>
              <w:rPr>
                <w:lang w:eastAsia="en-US"/>
              </w:rPr>
            </w:pPr>
          </w:p>
        </w:tc>
        <w:tc>
          <w:tcPr>
            <w:tcW w:w="818" w:type="dxa"/>
          </w:tcPr>
          <w:p w14:paraId="0B848946" w14:textId="7E4396B4" w:rsidR="0062027F" w:rsidRDefault="00E83D43" w:rsidP="00A0699B">
            <w:pPr>
              <w:wordWrap/>
              <w:jc w:val="center"/>
              <w:rPr>
                <w:lang w:eastAsia="en-US"/>
              </w:rPr>
            </w:pPr>
            <w:r>
              <w:rPr>
                <w:lang w:eastAsia="en-US"/>
              </w:rPr>
              <w:t>Y</w:t>
            </w:r>
          </w:p>
        </w:tc>
        <w:tc>
          <w:tcPr>
            <w:tcW w:w="961" w:type="dxa"/>
          </w:tcPr>
          <w:p w14:paraId="0B848947" w14:textId="77777777" w:rsidR="0062027F" w:rsidRDefault="0062027F" w:rsidP="00A0699B">
            <w:pPr>
              <w:wordWrap/>
              <w:jc w:val="center"/>
              <w:rPr>
                <w:lang w:eastAsia="en-US"/>
              </w:rPr>
            </w:pPr>
          </w:p>
        </w:tc>
        <w:tc>
          <w:tcPr>
            <w:tcW w:w="805" w:type="dxa"/>
          </w:tcPr>
          <w:p w14:paraId="0B848948" w14:textId="77777777" w:rsidR="0062027F" w:rsidRDefault="0062027F" w:rsidP="00A0699B">
            <w:pPr>
              <w:wordWrap/>
              <w:jc w:val="center"/>
              <w:rPr>
                <w:lang w:eastAsia="en-US"/>
              </w:rPr>
            </w:pPr>
          </w:p>
        </w:tc>
        <w:tc>
          <w:tcPr>
            <w:tcW w:w="805" w:type="dxa"/>
          </w:tcPr>
          <w:p w14:paraId="0B848949" w14:textId="77777777" w:rsidR="0062027F" w:rsidRDefault="0062027F" w:rsidP="00A0699B">
            <w:pPr>
              <w:wordWrap/>
              <w:jc w:val="center"/>
              <w:rPr>
                <w:lang w:eastAsia="en-US"/>
              </w:rPr>
            </w:pPr>
          </w:p>
        </w:tc>
        <w:tc>
          <w:tcPr>
            <w:tcW w:w="860"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656D1C">
        <w:tc>
          <w:tcPr>
            <w:tcW w:w="1150"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889" w:type="dxa"/>
          </w:tcPr>
          <w:p w14:paraId="0B84894D" w14:textId="77777777" w:rsidR="0062027F" w:rsidRDefault="0062027F" w:rsidP="00A0699B">
            <w:pPr>
              <w:wordWrap/>
              <w:jc w:val="center"/>
              <w:rPr>
                <w:lang w:eastAsia="en-US"/>
              </w:rPr>
            </w:pPr>
          </w:p>
        </w:tc>
        <w:tc>
          <w:tcPr>
            <w:tcW w:w="818" w:type="dxa"/>
          </w:tcPr>
          <w:p w14:paraId="0B84894E" w14:textId="77777777" w:rsidR="0062027F" w:rsidRDefault="0062027F" w:rsidP="00A0699B">
            <w:pPr>
              <w:wordWrap/>
              <w:jc w:val="center"/>
              <w:rPr>
                <w:lang w:eastAsia="en-US"/>
              </w:rPr>
            </w:pPr>
          </w:p>
        </w:tc>
        <w:tc>
          <w:tcPr>
            <w:tcW w:w="937" w:type="dxa"/>
          </w:tcPr>
          <w:p w14:paraId="0B84894F" w14:textId="66DAD2E4" w:rsidR="0062027F" w:rsidRDefault="00A0699B" w:rsidP="00A0699B">
            <w:pPr>
              <w:wordWrap/>
              <w:jc w:val="center"/>
              <w:rPr>
                <w:lang w:eastAsia="en-US"/>
              </w:rPr>
            </w:pPr>
            <w:r>
              <w:rPr>
                <w:lang w:eastAsia="en-US"/>
              </w:rPr>
              <w:t>Y</w:t>
            </w:r>
          </w:p>
        </w:tc>
        <w:tc>
          <w:tcPr>
            <w:tcW w:w="741" w:type="dxa"/>
          </w:tcPr>
          <w:p w14:paraId="0B848950" w14:textId="77777777" w:rsidR="0062027F" w:rsidRDefault="0062027F" w:rsidP="00A0699B">
            <w:pPr>
              <w:wordWrap/>
              <w:jc w:val="center"/>
              <w:rPr>
                <w:lang w:eastAsia="en-US"/>
              </w:rPr>
            </w:pPr>
          </w:p>
        </w:tc>
        <w:tc>
          <w:tcPr>
            <w:tcW w:w="818" w:type="dxa"/>
          </w:tcPr>
          <w:p w14:paraId="0B848951" w14:textId="77777777" w:rsidR="0062027F" w:rsidRDefault="0062027F" w:rsidP="00A0699B">
            <w:pPr>
              <w:wordWrap/>
              <w:jc w:val="center"/>
              <w:rPr>
                <w:lang w:eastAsia="en-US"/>
              </w:rPr>
            </w:pPr>
          </w:p>
        </w:tc>
        <w:tc>
          <w:tcPr>
            <w:tcW w:w="961"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05" w:type="dxa"/>
          </w:tcPr>
          <w:p w14:paraId="0B848953" w14:textId="77777777" w:rsidR="0062027F" w:rsidRDefault="0062027F" w:rsidP="00A0699B">
            <w:pPr>
              <w:wordWrap/>
              <w:jc w:val="center"/>
              <w:rPr>
                <w:lang w:eastAsia="en-US"/>
              </w:rPr>
            </w:pPr>
          </w:p>
        </w:tc>
        <w:tc>
          <w:tcPr>
            <w:tcW w:w="805" w:type="dxa"/>
          </w:tcPr>
          <w:p w14:paraId="0B848954" w14:textId="77777777" w:rsidR="0062027F" w:rsidRDefault="0062027F" w:rsidP="00A0699B">
            <w:pPr>
              <w:wordWrap/>
              <w:jc w:val="center"/>
              <w:rPr>
                <w:lang w:eastAsia="en-US"/>
              </w:rPr>
            </w:pPr>
          </w:p>
        </w:tc>
        <w:tc>
          <w:tcPr>
            <w:tcW w:w="860"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656D1C">
        <w:tblPrEx>
          <w:tblCellMar>
            <w:left w:w="108" w:type="dxa"/>
            <w:right w:w="108" w:type="dxa"/>
          </w:tblCellMar>
        </w:tblPrEx>
        <w:tc>
          <w:tcPr>
            <w:tcW w:w="1150"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uawei, HiSilicon</w:t>
            </w:r>
          </w:p>
        </w:tc>
        <w:tc>
          <w:tcPr>
            <w:tcW w:w="889" w:type="dxa"/>
          </w:tcPr>
          <w:p w14:paraId="0B848958" w14:textId="77777777" w:rsidR="007416FD" w:rsidRDefault="007416FD" w:rsidP="007416FD">
            <w:pPr>
              <w:wordWrap/>
              <w:jc w:val="center"/>
              <w:rPr>
                <w:lang w:eastAsia="en-US"/>
              </w:rPr>
            </w:pPr>
          </w:p>
        </w:tc>
        <w:tc>
          <w:tcPr>
            <w:tcW w:w="818"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37"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41"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18"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961"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05" w:type="dxa"/>
          </w:tcPr>
          <w:p w14:paraId="0B84895E" w14:textId="77777777" w:rsidR="007416FD" w:rsidRDefault="007416FD" w:rsidP="007416FD">
            <w:pPr>
              <w:wordWrap/>
              <w:jc w:val="center"/>
              <w:rPr>
                <w:lang w:eastAsia="en-US"/>
              </w:rPr>
            </w:pPr>
          </w:p>
        </w:tc>
        <w:tc>
          <w:tcPr>
            <w:tcW w:w="805" w:type="dxa"/>
          </w:tcPr>
          <w:p w14:paraId="0B84895F" w14:textId="77777777" w:rsidR="007416FD" w:rsidRDefault="007416FD" w:rsidP="007416FD">
            <w:pPr>
              <w:wordWrap/>
              <w:jc w:val="center"/>
              <w:rPr>
                <w:lang w:eastAsia="en-US"/>
              </w:rPr>
            </w:pPr>
          </w:p>
        </w:tc>
        <w:tc>
          <w:tcPr>
            <w:tcW w:w="860"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656D1C">
        <w:tblPrEx>
          <w:tblCellMar>
            <w:left w:w="108" w:type="dxa"/>
            <w:right w:w="108" w:type="dxa"/>
          </w:tblCellMar>
        </w:tblPrEx>
        <w:tc>
          <w:tcPr>
            <w:tcW w:w="1150"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889" w:type="dxa"/>
          </w:tcPr>
          <w:p w14:paraId="0B848963" w14:textId="77777777" w:rsidR="007416FD" w:rsidRDefault="007416FD" w:rsidP="007416FD">
            <w:pPr>
              <w:wordWrap/>
              <w:jc w:val="center"/>
              <w:rPr>
                <w:lang w:eastAsia="en-US"/>
              </w:rPr>
            </w:pPr>
          </w:p>
        </w:tc>
        <w:tc>
          <w:tcPr>
            <w:tcW w:w="818" w:type="dxa"/>
          </w:tcPr>
          <w:p w14:paraId="0B848964" w14:textId="77777777" w:rsidR="007416FD" w:rsidRDefault="007416FD" w:rsidP="007416FD">
            <w:pPr>
              <w:wordWrap/>
              <w:jc w:val="center"/>
              <w:rPr>
                <w:lang w:eastAsia="en-US"/>
              </w:rPr>
            </w:pPr>
          </w:p>
        </w:tc>
        <w:tc>
          <w:tcPr>
            <w:tcW w:w="937"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41" w:type="dxa"/>
          </w:tcPr>
          <w:p w14:paraId="0B848966" w14:textId="77777777" w:rsidR="007416FD" w:rsidRDefault="007416FD" w:rsidP="007416FD">
            <w:pPr>
              <w:wordWrap/>
              <w:jc w:val="center"/>
              <w:rPr>
                <w:lang w:eastAsia="en-US"/>
              </w:rPr>
            </w:pPr>
          </w:p>
        </w:tc>
        <w:tc>
          <w:tcPr>
            <w:tcW w:w="818" w:type="dxa"/>
          </w:tcPr>
          <w:p w14:paraId="0B848967" w14:textId="6F4AE77C" w:rsidR="007416FD" w:rsidRDefault="00FE546D" w:rsidP="007416FD">
            <w:pPr>
              <w:wordWrap/>
              <w:jc w:val="center"/>
              <w:rPr>
                <w:lang w:eastAsia="en-US"/>
              </w:rPr>
            </w:pPr>
            <w:r>
              <w:rPr>
                <w:lang w:eastAsia="en-US"/>
              </w:rPr>
              <w:t>Y</w:t>
            </w:r>
          </w:p>
        </w:tc>
        <w:tc>
          <w:tcPr>
            <w:tcW w:w="961" w:type="dxa"/>
          </w:tcPr>
          <w:p w14:paraId="0B848968" w14:textId="346D397D" w:rsidR="007416FD" w:rsidRDefault="00FE546D" w:rsidP="007416FD">
            <w:pPr>
              <w:wordWrap/>
              <w:jc w:val="center"/>
              <w:rPr>
                <w:lang w:eastAsia="en-US"/>
              </w:rPr>
            </w:pPr>
            <w:r>
              <w:rPr>
                <w:lang w:eastAsia="en-US"/>
              </w:rPr>
              <w:t>see comment</w:t>
            </w:r>
          </w:p>
        </w:tc>
        <w:tc>
          <w:tcPr>
            <w:tcW w:w="805" w:type="dxa"/>
          </w:tcPr>
          <w:p w14:paraId="0B848969" w14:textId="77777777" w:rsidR="007416FD" w:rsidRDefault="007416FD" w:rsidP="007416FD">
            <w:pPr>
              <w:wordWrap/>
              <w:jc w:val="center"/>
              <w:rPr>
                <w:lang w:eastAsia="en-US"/>
              </w:rPr>
            </w:pPr>
          </w:p>
        </w:tc>
        <w:tc>
          <w:tcPr>
            <w:tcW w:w="805" w:type="dxa"/>
          </w:tcPr>
          <w:p w14:paraId="0B84896A" w14:textId="77777777" w:rsidR="007416FD" w:rsidRDefault="007416FD" w:rsidP="007416FD">
            <w:pPr>
              <w:wordWrap/>
              <w:jc w:val="center"/>
              <w:rPr>
                <w:lang w:eastAsia="en-US"/>
              </w:rPr>
            </w:pPr>
          </w:p>
        </w:tc>
        <w:tc>
          <w:tcPr>
            <w:tcW w:w="860"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656D1C">
        <w:tblPrEx>
          <w:tblCellMar>
            <w:left w:w="108" w:type="dxa"/>
            <w:right w:w="108" w:type="dxa"/>
          </w:tblCellMar>
        </w:tblPrEx>
        <w:tc>
          <w:tcPr>
            <w:tcW w:w="1150"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889" w:type="dxa"/>
          </w:tcPr>
          <w:p w14:paraId="0B84896E" w14:textId="77777777" w:rsidR="007416FD" w:rsidRDefault="007416FD" w:rsidP="007416FD">
            <w:pPr>
              <w:wordWrap/>
              <w:jc w:val="center"/>
              <w:rPr>
                <w:lang w:eastAsia="en-US"/>
              </w:rPr>
            </w:pPr>
          </w:p>
        </w:tc>
        <w:tc>
          <w:tcPr>
            <w:tcW w:w="818" w:type="dxa"/>
          </w:tcPr>
          <w:p w14:paraId="0B84896F" w14:textId="77777777" w:rsidR="007416FD" w:rsidRDefault="007416FD" w:rsidP="007416FD">
            <w:pPr>
              <w:wordWrap/>
              <w:jc w:val="center"/>
              <w:rPr>
                <w:lang w:eastAsia="en-US"/>
              </w:rPr>
            </w:pPr>
          </w:p>
        </w:tc>
        <w:tc>
          <w:tcPr>
            <w:tcW w:w="937" w:type="dxa"/>
          </w:tcPr>
          <w:p w14:paraId="0B848970" w14:textId="77777777" w:rsidR="007416FD" w:rsidRDefault="007416FD" w:rsidP="007416FD">
            <w:pPr>
              <w:wordWrap/>
              <w:jc w:val="center"/>
              <w:rPr>
                <w:rFonts w:eastAsia="MS Mincho"/>
                <w:lang w:eastAsia="ja-JP"/>
              </w:rPr>
            </w:pPr>
          </w:p>
        </w:tc>
        <w:tc>
          <w:tcPr>
            <w:tcW w:w="741" w:type="dxa"/>
          </w:tcPr>
          <w:p w14:paraId="0B848971" w14:textId="77777777" w:rsidR="007416FD" w:rsidRDefault="007416FD" w:rsidP="007416FD">
            <w:pPr>
              <w:wordWrap/>
              <w:jc w:val="center"/>
              <w:rPr>
                <w:lang w:eastAsia="en-US"/>
              </w:rPr>
            </w:pPr>
          </w:p>
        </w:tc>
        <w:tc>
          <w:tcPr>
            <w:tcW w:w="818" w:type="dxa"/>
          </w:tcPr>
          <w:p w14:paraId="0B848972" w14:textId="66F35771" w:rsidR="007416FD" w:rsidRDefault="0040688C" w:rsidP="007416FD">
            <w:pPr>
              <w:wordWrap/>
              <w:jc w:val="center"/>
              <w:rPr>
                <w:lang w:eastAsia="en-US"/>
              </w:rPr>
            </w:pPr>
            <w:r>
              <w:rPr>
                <w:rFonts w:hint="eastAsia"/>
                <w:lang w:eastAsia="en-US"/>
              </w:rPr>
              <w:t>Y</w:t>
            </w:r>
          </w:p>
        </w:tc>
        <w:tc>
          <w:tcPr>
            <w:tcW w:w="961" w:type="dxa"/>
          </w:tcPr>
          <w:p w14:paraId="0B848973" w14:textId="77777777" w:rsidR="007416FD" w:rsidRDefault="007416FD" w:rsidP="007416FD">
            <w:pPr>
              <w:wordWrap/>
              <w:jc w:val="center"/>
              <w:rPr>
                <w:lang w:eastAsia="en-US"/>
              </w:rPr>
            </w:pPr>
          </w:p>
        </w:tc>
        <w:tc>
          <w:tcPr>
            <w:tcW w:w="805" w:type="dxa"/>
          </w:tcPr>
          <w:p w14:paraId="0B848974" w14:textId="77777777" w:rsidR="007416FD" w:rsidRDefault="007416FD" w:rsidP="007416FD">
            <w:pPr>
              <w:wordWrap/>
              <w:jc w:val="center"/>
              <w:rPr>
                <w:lang w:eastAsia="en-US"/>
              </w:rPr>
            </w:pPr>
          </w:p>
        </w:tc>
        <w:tc>
          <w:tcPr>
            <w:tcW w:w="805" w:type="dxa"/>
          </w:tcPr>
          <w:p w14:paraId="0B848975" w14:textId="77777777" w:rsidR="007416FD" w:rsidRDefault="007416FD" w:rsidP="007416FD">
            <w:pPr>
              <w:wordWrap/>
              <w:jc w:val="center"/>
              <w:rPr>
                <w:lang w:eastAsia="en-US"/>
              </w:rPr>
            </w:pPr>
          </w:p>
        </w:tc>
        <w:tc>
          <w:tcPr>
            <w:tcW w:w="860" w:type="dxa"/>
          </w:tcPr>
          <w:p w14:paraId="0B848976" w14:textId="77777777" w:rsidR="007416FD" w:rsidRDefault="007416FD" w:rsidP="007416FD">
            <w:pPr>
              <w:wordWrap/>
              <w:jc w:val="center"/>
              <w:rPr>
                <w:lang w:eastAsia="en-US"/>
              </w:rPr>
            </w:pPr>
          </w:p>
        </w:tc>
      </w:tr>
      <w:tr w:rsidR="007416FD" w14:paraId="0B848982" w14:textId="77777777" w:rsidTr="00656D1C">
        <w:tblPrEx>
          <w:tblCellMar>
            <w:left w:w="108" w:type="dxa"/>
            <w:right w:w="108" w:type="dxa"/>
          </w:tblCellMar>
        </w:tblPrEx>
        <w:tc>
          <w:tcPr>
            <w:tcW w:w="1150" w:type="dxa"/>
          </w:tcPr>
          <w:p w14:paraId="0B848978" w14:textId="056FD4A0" w:rsidR="007416FD" w:rsidRPr="00AC18E0" w:rsidRDefault="00AC18E0" w:rsidP="007416FD">
            <w:pPr>
              <w:wordWrap/>
              <w:rPr>
                <w:rFonts w:eastAsia="Malgun Gothic"/>
              </w:rPr>
            </w:pPr>
            <w:r>
              <w:rPr>
                <w:rFonts w:eastAsia="Malgun Gothic" w:hint="eastAsia"/>
              </w:rPr>
              <w:t>L</w:t>
            </w:r>
            <w:r>
              <w:rPr>
                <w:rFonts w:eastAsia="Malgun Gothic"/>
              </w:rPr>
              <w:t>G</w:t>
            </w:r>
          </w:p>
        </w:tc>
        <w:tc>
          <w:tcPr>
            <w:tcW w:w="889" w:type="dxa"/>
          </w:tcPr>
          <w:p w14:paraId="0B848979" w14:textId="77777777" w:rsidR="007416FD" w:rsidRDefault="007416FD" w:rsidP="007416FD">
            <w:pPr>
              <w:wordWrap/>
              <w:jc w:val="center"/>
              <w:rPr>
                <w:rFonts w:eastAsiaTheme="minorEastAsia"/>
                <w:lang w:eastAsia="zh-CN"/>
              </w:rPr>
            </w:pPr>
          </w:p>
        </w:tc>
        <w:tc>
          <w:tcPr>
            <w:tcW w:w="818" w:type="dxa"/>
          </w:tcPr>
          <w:p w14:paraId="0B84897A" w14:textId="77777777" w:rsidR="007416FD" w:rsidRDefault="007416FD" w:rsidP="007416FD">
            <w:pPr>
              <w:wordWrap/>
              <w:jc w:val="center"/>
              <w:rPr>
                <w:lang w:eastAsia="en-US"/>
              </w:rPr>
            </w:pPr>
          </w:p>
        </w:tc>
        <w:tc>
          <w:tcPr>
            <w:tcW w:w="937" w:type="dxa"/>
          </w:tcPr>
          <w:p w14:paraId="0B84897B" w14:textId="2E3CA04B" w:rsidR="007416FD" w:rsidRPr="00AC18E0" w:rsidRDefault="00AC18E0" w:rsidP="007416FD">
            <w:pPr>
              <w:wordWrap/>
              <w:jc w:val="center"/>
              <w:rPr>
                <w:rFonts w:eastAsia="Malgun Gothic"/>
              </w:rPr>
            </w:pPr>
            <w:r>
              <w:rPr>
                <w:rFonts w:eastAsia="Malgun Gothic" w:hint="eastAsia"/>
              </w:rPr>
              <w:t>Y</w:t>
            </w:r>
          </w:p>
        </w:tc>
        <w:tc>
          <w:tcPr>
            <w:tcW w:w="741" w:type="dxa"/>
          </w:tcPr>
          <w:p w14:paraId="0B84897C" w14:textId="77777777" w:rsidR="007416FD" w:rsidRDefault="007416FD" w:rsidP="007416FD">
            <w:pPr>
              <w:wordWrap/>
              <w:jc w:val="center"/>
              <w:rPr>
                <w:rFonts w:eastAsiaTheme="minorEastAsia"/>
                <w:lang w:eastAsia="zh-CN"/>
              </w:rPr>
            </w:pPr>
          </w:p>
        </w:tc>
        <w:tc>
          <w:tcPr>
            <w:tcW w:w="818" w:type="dxa"/>
          </w:tcPr>
          <w:p w14:paraId="0B84897D" w14:textId="66DE307D" w:rsidR="007416FD" w:rsidRDefault="00AC18E0" w:rsidP="007416FD">
            <w:pPr>
              <w:wordWrap/>
              <w:jc w:val="center"/>
            </w:pPr>
            <w:r>
              <w:rPr>
                <w:rFonts w:hint="eastAsia"/>
              </w:rPr>
              <w:t>Y</w:t>
            </w:r>
          </w:p>
        </w:tc>
        <w:tc>
          <w:tcPr>
            <w:tcW w:w="961" w:type="dxa"/>
          </w:tcPr>
          <w:p w14:paraId="0B84897E" w14:textId="77777777" w:rsidR="007416FD" w:rsidRDefault="007416FD" w:rsidP="007416FD">
            <w:pPr>
              <w:wordWrap/>
              <w:jc w:val="center"/>
              <w:rPr>
                <w:rFonts w:eastAsiaTheme="minorEastAsia"/>
                <w:lang w:eastAsia="zh-CN"/>
              </w:rPr>
            </w:pPr>
          </w:p>
        </w:tc>
        <w:tc>
          <w:tcPr>
            <w:tcW w:w="805" w:type="dxa"/>
          </w:tcPr>
          <w:p w14:paraId="0B84897F" w14:textId="77777777" w:rsidR="007416FD" w:rsidRDefault="007416FD" w:rsidP="007416FD">
            <w:pPr>
              <w:wordWrap/>
              <w:jc w:val="center"/>
              <w:rPr>
                <w:lang w:eastAsia="en-US"/>
              </w:rPr>
            </w:pPr>
          </w:p>
        </w:tc>
        <w:tc>
          <w:tcPr>
            <w:tcW w:w="805" w:type="dxa"/>
          </w:tcPr>
          <w:p w14:paraId="0B848980" w14:textId="468A16B6" w:rsidR="007416FD" w:rsidRDefault="007416FD" w:rsidP="007416FD">
            <w:pPr>
              <w:wordWrap/>
              <w:jc w:val="center"/>
            </w:pPr>
          </w:p>
        </w:tc>
        <w:tc>
          <w:tcPr>
            <w:tcW w:w="860" w:type="dxa"/>
          </w:tcPr>
          <w:p w14:paraId="0B848981" w14:textId="739DAD5E" w:rsidR="007416FD" w:rsidRDefault="00A06960" w:rsidP="007416FD">
            <w:pPr>
              <w:wordWrap/>
              <w:jc w:val="center"/>
            </w:pPr>
            <w:r>
              <w:rPr>
                <w:rFonts w:hint="eastAsia"/>
              </w:rPr>
              <w:t>Y</w:t>
            </w:r>
          </w:p>
        </w:tc>
      </w:tr>
      <w:tr w:rsidR="006D74A6" w14:paraId="0B84898D" w14:textId="77777777" w:rsidTr="00656D1C">
        <w:tblPrEx>
          <w:tblCellMar>
            <w:left w:w="108" w:type="dxa"/>
            <w:right w:w="108" w:type="dxa"/>
          </w:tblCellMar>
        </w:tblPrEx>
        <w:tc>
          <w:tcPr>
            <w:tcW w:w="1150" w:type="dxa"/>
          </w:tcPr>
          <w:p w14:paraId="0B848983" w14:textId="2AC409AB" w:rsidR="006D74A6" w:rsidRDefault="006D74A6" w:rsidP="006D74A6">
            <w:pPr>
              <w:wordWrap/>
              <w:rPr>
                <w:rFonts w:eastAsiaTheme="minorEastAsia"/>
                <w:lang w:eastAsia="zh-CN"/>
              </w:rPr>
            </w:pPr>
            <w:r>
              <w:rPr>
                <w:rFonts w:eastAsia="MS Mincho"/>
                <w:lang w:eastAsia="ja-JP"/>
              </w:rPr>
              <w:t>Intel</w:t>
            </w:r>
          </w:p>
        </w:tc>
        <w:tc>
          <w:tcPr>
            <w:tcW w:w="889" w:type="dxa"/>
          </w:tcPr>
          <w:p w14:paraId="0B848984" w14:textId="77777777" w:rsidR="006D74A6" w:rsidRDefault="006D74A6" w:rsidP="006D74A6">
            <w:pPr>
              <w:wordWrap/>
              <w:jc w:val="center"/>
              <w:rPr>
                <w:rFonts w:eastAsiaTheme="minorEastAsia"/>
                <w:lang w:eastAsia="zh-CN"/>
              </w:rPr>
            </w:pPr>
          </w:p>
        </w:tc>
        <w:tc>
          <w:tcPr>
            <w:tcW w:w="818" w:type="dxa"/>
          </w:tcPr>
          <w:p w14:paraId="0B848985" w14:textId="77777777" w:rsidR="006D74A6" w:rsidRDefault="006D74A6" w:rsidP="006D74A6">
            <w:pPr>
              <w:wordWrap/>
              <w:jc w:val="center"/>
              <w:rPr>
                <w:lang w:eastAsia="en-US"/>
              </w:rPr>
            </w:pPr>
          </w:p>
        </w:tc>
        <w:tc>
          <w:tcPr>
            <w:tcW w:w="937" w:type="dxa"/>
          </w:tcPr>
          <w:p w14:paraId="0B848986" w14:textId="3DB3B96A" w:rsidR="006D74A6" w:rsidRDefault="006D74A6" w:rsidP="006D74A6">
            <w:pPr>
              <w:wordWrap/>
              <w:jc w:val="center"/>
              <w:rPr>
                <w:rFonts w:eastAsiaTheme="minorEastAsia"/>
                <w:lang w:eastAsia="zh-CN"/>
              </w:rPr>
            </w:pPr>
            <w:r>
              <w:rPr>
                <w:rFonts w:eastAsia="MS Mincho"/>
                <w:lang w:eastAsia="ja-JP"/>
              </w:rPr>
              <w:t>Y</w:t>
            </w:r>
          </w:p>
        </w:tc>
        <w:tc>
          <w:tcPr>
            <w:tcW w:w="741" w:type="dxa"/>
          </w:tcPr>
          <w:p w14:paraId="0B848987" w14:textId="77777777" w:rsidR="006D74A6" w:rsidRDefault="006D74A6" w:rsidP="006D74A6">
            <w:pPr>
              <w:wordWrap/>
              <w:jc w:val="center"/>
              <w:rPr>
                <w:rFonts w:eastAsiaTheme="minorEastAsia"/>
                <w:lang w:eastAsia="zh-CN"/>
              </w:rPr>
            </w:pPr>
          </w:p>
        </w:tc>
        <w:tc>
          <w:tcPr>
            <w:tcW w:w="818" w:type="dxa"/>
          </w:tcPr>
          <w:p w14:paraId="0B848988" w14:textId="32DCFE9C" w:rsidR="006D74A6" w:rsidRDefault="006D74A6" w:rsidP="006D74A6">
            <w:pPr>
              <w:wordWrap/>
              <w:jc w:val="center"/>
              <w:rPr>
                <w:lang w:eastAsia="en-US"/>
              </w:rPr>
            </w:pPr>
            <w:r>
              <w:rPr>
                <w:lang w:eastAsia="en-US"/>
              </w:rPr>
              <w:t>Y</w:t>
            </w:r>
          </w:p>
        </w:tc>
        <w:tc>
          <w:tcPr>
            <w:tcW w:w="961" w:type="dxa"/>
          </w:tcPr>
          <w:p w14:paraId="0B848989" w14:textId="63207E1D" w:rsidR="006D74A6" w:rsidRDefault="006D74A6" w:rsidP="006D74A6">
            <w:pPr>
              <w:wordWrap/>
              <w:jc w:val="center"/>
              <w:rPr>
                <w:rFonts w:eastAsiaTheme="minorEastAsia"/>
                <w:lang w:eastAsia="zh-CN"/>
              </w:rPr>
            </w:pPr>
            <w:r>
              <w:rPr>
                <w:lang w:eastAsia="en-US"/>
              </w:rPr>
              <w:t>See comment</w:t>
            </w:r>
          </w:p>
        </w:tc>
        <w:tc>
          <w:tcPr>
            <w:tcW w:w="805" w:type="dxa"/>
          </w:tcPr>
          <w:p w14:paraId="0B84898A" w14:textId="77777777" w:rsidR="006D74A6" w:rsidRDefault="006D74A6" w:rsidP="006D74A6">
            <w:pPr>
              <w:wordWrap/>
              <w:jc w:val="center"/>
              <w:rPr>
                <w:lang w:eastAsia="en-US"/>
              </w:rPr>
            </w:pPr>
          </w:p>
        </w:tc>
        <w:tc>
          <w:tcPr>
            <w:tcW w:w="805" w:type="dxa"/>
          </w:tcPr>
          <w:p w14:paraId="0B84898B" w14:textId="77777777" w:rsidR="006D74A6" w:rsidRDefault="006D74A6" w:rsidP="006D74A6">
            <w:pPr>
              <w:wordWrap/>
              <w:jc w:val="center"/>
              <w:rPr>
                <w:lang w:eastAsia="en-US"/>
              </w:rPr>
            </w:pPr>
          </w:p>
        </w:tc>
        <w:tc>
          <w:tcPr>
            <w:tcW w:w="860" w:type="dxa"/>
          </w:tcPr>
          <w:p w14:paraId="0B84898C" w14:textId="7092F766" w:rsidR="006D74A6" w:rsidRDefault="006D74A6" w:rsidP="006D74A6">
            <w:pPr>
              <w:wordWrap/>
              <w:jc w:val="center"/>
              <w:rPr>
                <w:lang w:eastAsia="en-US"/>
              </w:rPr>
            </w:pPr>
            <w:r>
              <w:rPr>
                <w:lang w:eastAsia="en-US"/>
              </w:rPr>
              <w:t>Y</w:t>
            </w:r>
          </w:p>
        </w:tc>
      </w:tr>
      <w:tr w:rsidR="006D74A6" w14:paraId="0B848998" w14:textId="77777777" w:rsidTr="00656D1C">
        <w:tblPrEx>
          <w:tblCellMar>
            <w:left w:w="108" w:type="dxa"/>
            <w:right w:w="108" w:type="dxa"/>
          </w:tblCellMar>
        </w:tblPrEx>
        <w:tc>
          <w:tcPr>
            <w:tcW w:w="1150" w:type="dxa"/>
          </w:tcPr>
          <w:p w14:paraId="0B84898E" w14:textId="09F7258F" w:rsidR="006D74A6" w:rsidRDefault="004723E7" w:rsidP="006D74A6">
            <w:pPr>
              <w:wordWrap/>
              <w:rPr>
                <w:rFonts w:eastAsiaTheme="minorEastAsia"/>
                <w:lang w:val="en-US" w:eastAsia="zh-CN"/>
              </w:rPr>
            </w:pPr>
            <w:r>
              <w:rPr>
                <w:rFonts w:eastAsiaTheme="minorEastAsia"/>
                <w:lang w:val="en-US" w:eastAsia="zh-CN"/>
              </w:rPr>
              <w:t>Lenovo, Motorola Mobility</w:t>
            </w:r>
          </w:p>
        </w:tc>
        <w:tc>
          <w:tcPr>
            <w:tcW w:w="889" w:type="dxa"/>
          </w:tcPr>
          <w:p w14:paraId="0B84898F" w14:textId="77777777" w:rsidR="006D74A6" w:rsidRDefault="006D74A6" w:rsidP="006D74A6">
            <w:pPr>
              <w:wordWrap/>
              <w:jc w:val="center"/>
              <w:rPr>
                <w:rFonts w:eastAsiaTheme="minorEastAsia"/>
                <w:lang w:val="en-US" w:eastAsia="zh-CN"/>
              </w:rPr>
            </w:pPr>
          </w:p>
        </w:tc>
        <w:tc>
          <w:tcPr>
            <w:tcW w:w="818" w:type="dxa"/>
          </w:tcPr>
          <w:p w14:paraId="0B848990" w14:textId="77777777" w:rsidR="006D74A6" w:rsidRDefault="006D74A6" w:rsidP="006D74A6">
            <w:pPr>
              <w:wordWrap/>
              <w:jc w:val="center"/>
              <w:rPr>
                <w:lang w:eastAsia="en-US"/>
              </w:rPr>
            </w:pPr>
          </w:p>
        </w:tc>
        <w:tc>
          <w:tcPr>
            <w:tcW w:w="937" w:type="dxa"/>
          </w:tcPr>
          <w:p w14:paraId="0B848991" w14:textId="77777777" w:rsidR="006D74A6" w:rsidRDefault="006D74A6" w:rsidP="006D74A6">
            <w:pPr>
              <w:wordWrap/>
              <w:jc w:val="center"/>
              <w:rPr>
                <w:rFonts w:eastAsiaTheme="minorEastAsia"/>
                <w:lang w:eastAsia="zh-CN"/>
              </w:rPr>
            </w:pPr>
          </w:p>
        </w:tc>
        <w:tc>
          <w:tcPr>
            <w:tcW w:w="741" w:type="dxa"/>
          </w:tcPr>
          <w:p w14:paraId="0B848992" w14:textId="77777777" w:rsidR="006D74A6" w:rsidRDefault="006D74A6" w:rsidP="006D74A6">
            <w:pPr>
              <w:wordWrap/>
              <w:jc w:val="center"/>
              <w:rPr>
                <w:rFonts w:eastAsiaTheme="minorEastAsia"/>
                <w:lang w:eastAsia="zh-CN"/>
              </w:rPr>
            </w:pPr>
          </w:p>
        </w:tc>
        <w:tc>
          <w:tcPr>
            <w:tcW w:w="818" w:type="dxa"/>
          </w:tcPr>
          <w:p w14:paraId="0B848993" w14:textId="5FCAFEBB" w:rsidR="006D74A6" w:rsidRDefault="00583B01" w:rsidP="006D74A6">
            <w:pPr>
              <w:wordWrap/>
              <w:jc w:val="center"/>
              <w:rPr>
                <w:lang w:eastAsia="en-US"/>
              </w:rPr>
            </w:pPr>
            <w:r>
              <w:rPr>
                <w:lang w:eastAsia="en-US"/>
              </w:rPr>
              <w:t>Y</w:t>
            </w:r>
          </w:p>
        </w:tc>
        <w:tc>
          <w:tcPr>
            <w:tcW w:w="961" w:type="dxa"/>
          </w:tcPr>
          <w:p w14:paraId="0B848994" w14:textId="7D5B7DFD" w:rsidR="006D74A6" w:rsidRDefault="00583B01" w:rsidP="006D74A6">
            <w:pPr>
              <w:wordWrap/>
              <w:jc w:val="center"/>
              <w:rPr>
                <w:rFonts w:eastAsiaTheme="minorEastAsia"/>
                <w:lang w:eastAsia="zh-CN"/>
              </w:rPr>
            </w:pPr>
            <w:r>
              <w:rPr>
                <w:lang w:eastAsia="en-US"/>
              </w:rPr>
              <w:t>See comment</w:t>
            </w:r>
          </w:p>
        </w:tc>
        <w:tc>
          <w:tcPr>
            <w:tcW w:w="805" w:type="dxa"/>
          </w:tcPr>
          <w:p w14:paraId="0B848995" w14:textId="77777777" w:rsidR="006D74A6" w:rsidRDefault="006D74A6" w:rsidP="006D74A6">
            <w:pPr>
              <w:wordWrap/>
              <w:jc w:val="center"/>
              <w:rPr>
                <w:lang w:eastAsia="en-US"/>
              </w:rPr>
            </w:pPr>
          </w:p>
        </w:tc>
        <w:tc>
          <w:tcPr>
            <w:tcW w:w="805" w:type="dxa"/>
          </w:tcPr>
          <w:p w14:paraId="0B848996" w14:textId="77777777" w:rsidR="006D74A6" w:rsidRDefault="006D74A6" w:rsidP="006D74A6">
            <w:pPr>
              <w:wordWrap/>
              <w:jc w:val="center"/>
              <w:rPr>
                <w:lang w:eastAsia="en-US"/>
              </w:rPr>
            </w:pPr>
          </w:p>
        </w:tc>
        <w:tc>
          <w:tcPr>
            <w:tcW w:w="860" w:type="dxa"/>
          </w:tcPr>
          <w:p w14:paraId="0B848997" w14:textId="77777777" w:rsidR="006D74A6" w:rsidRDefault="006D74A6" w:rsidP="006D74A6">
            <w:pPr>
              <w:wordWrap/>
              <w:jc w:val="center"/>
              <w:rPr>
                <w:lang w:eastAsia="en-US"/>
              </w:rPr>
            </w:pPr>
          </w:p>
        </w:tc>
      </w:tr>
      <w:tr w:rsidR="006D74A6" w14:paraId="0B8489A3" w14:textId="77777777" w:rsidTr="00656D1C">
        <w:tblPrEx>
          <w:tblCellMar>
            <w:left w:w="108" w:type="dxa"/>
            <w:right w:w="108" w:type="dxa"/>
          </w:tblCellMar>
        </w:tblPrEx>
        <w:tc>
          <w:tcPr>
            <w:tcW w:w="1150" w:type="dxa"/>
          </w:tcPr>
          <w:p w14:paraId="0B848999" w14:textId="2EF2688C" w:rsidR="006D74A6" w:rsidRDefault="00C13DB8" w:rsidP="006D74A6">
            <w:pPr>
              <w:wordWrap/>
              <w:rPr>
                <w:lang w:eastAsia="en-US"/>
              </w:rPr>
            </w:pPr>
            <w:r>
              <w:rPr>
                <w:lang w:eastAsia="en-US"/>
              </w:rPr>
              <w:t>Spreadtrum</w:t>
            </w:r>
          </w:p>
        </w:tc>
        <w:tc>
          <w:tcPr>
            <w:tcW w:w="889" w:type="dxa"/>
          </w:tcPr>
          <w:p w14:paraId="0B84899A" w14:textId="77777777" w:rsidR="006D74A6" w:rsidRDefault="006D74A6" w:rsidP="006D74A6">
            <w:pPr>
              <w:wordWrap/>
              <w:jc w:val="center"/>
              <w:rPr>
                <w:lang w:eastAsia="en-US"/>
              </w:rPr>
            </w:pPr>
          </w:p>
        </w:tc>
        <w:tc>
          <w:tcPr>
            <w:tcW w:w="818" w:type="dxa"/>
          </w:tcPr>
          <w:p w14:paraId="0B84899B" w14:textId="77777777" w:rsidR="006D74A6" w:rsidRDefault="006D74A6" w:rsidP="006D74A6">
            <w:pPr>
              <w:wordWrap/>
              <w:jc w:val="center"/>
              <w:rPr>
                <w:rFonts w:eastAsiaTheme="minorEastAsia"/>
                <w:lang w:eastAsia="zh-CN"/>
              </w:rPr>
            </w:pPr>
          </w:p>
        </w:tc>
        <w:tc>
          <w:tcPr>
            <w:tcW w:w="937" w:type="dxa"/>
          </w:tcPr>
          <w:p w14:paraId="0B84899C" w14:textId="77777777" w:rsidR="006D74A6" w:rsidRDefault="006D74A6" w:rsidP="006D74A6">
            <w:pPr>
              <w:wordWrap/>
              <w:jc w:val="center"/>
              <w:rPr>
                <w:rFonts w:eastAsiaTheme="minorEastAsia"/>
                <w:lang w:eastAsia="zh-CN"/>
              </w:rPr>
            </w:pPr>
          </w:p>
        </w:tc>
        <w:tc>
          <w:tcPr>
            <w:tcW w:w="741" w:type="dxa"/>
          </w:tcPr>
          <w:p w14:paraId="0B84899D" w14:textId="77777777" w:rsidR="006D74A6" w:rsidRDefault="006D74A6" w:rsidP="006D74A6">
            <w:pPr>
              <w:wordWrap/>
              <w:jc w:val="center"/>
              <w:rPr>
                <w:lang w:eastAsia="en-US"/>
              </w:rPr>
            </w:pPr>
          </w:p>
        </w:tc>
        <w:tc>
          <w:tcPr>
            <w:tcW w:w="818" w:type="dxa"/>
          </w:tcPr>
          <w:p w14:paraId="0B84899E" w14:textId="491BD911" w:rsidR="006D74A6" w:rsidRDefault="00C13DB8" w:rsidP="006D74A6">
            <w:pPr>
              <w:wordWrap/>
              <w:jc w:val="center"/>
              <w:rPr>
                <w:rFonts w:eastAsiaTheme="minorEastAsia"/>
                <w:lang w:eastAsia="zh-CN"/>
              </w:rPr>
            </w:pPr>
            <w:r>
              <w:rPr>
                <w:rFonts w:eastAsiaTheme="minorEastAsia" w:hint="eastAsia"/>
                <w:lang w:eastAsia="zh-CN"/>
              </w:rPr>
              <w:t>Y</w:t>
            </w:r>
          </w:p>
        </w:tc>
        <w:tc>
          <w:tcPr>
            <w:tcW w:w="961" w:type="dxa"/>
          </w:tcPr>
          <w:p w14:paraId="0B84899F" w14:textId="77777777" w:rsidR="006D74A6" w:rsidRDefault="006D74A6" w:rsidP="006D74A6">
            <w:pPr>
              <w:wordWrap/>
              <w:jc w:val="center"/>
              <w:rPr>
                <w:rFonts w:eastAsiaTheme="minorEastAsia"/>
                <w:lang w:eastAsia="zh-CN"/>
              </w:rPr>
            </w:pPr>
          </w:p>
        </w:tc>
        <w:tc>
          <w:tcPr>
            <w:tcW w:w="805" w:type="dxa"/>
          </w:tcPr>
          <w:p w14:paraId="0B8489A0" w14:textId="77777777" w:rsidR="006D74A6" w:rsidRDefault="006D74A6" w:rsidP="006D74A6">
            <w:pPr>
              <w:wordWrap/>
              <w:jc w:val="center"/>
              <w:rPr>
                <w:lang w:eastAsia="en-US"/>
              </w:rPr>
            </w:pPr>
          </w:p>
        </w:tc>
        <w:tc>
          <w:tcPr>
            <w:tcW w:w="805" w:type="dxa"/>
          </w:tcPr>
          <w:p w14:paraId="0B8489A1" w14:textId="77777777" w:rsidR="006D74A6" w:rsidRDefault="006D74A6" w:rsidP="006D74A6">
            <w:pPr>
              <w:wordWrap/>
              <w:jc w:val="center"/>
              <w:rPr>
                <w:lang w:eastAsia="en-US"/>
              </w:rPr>
            </w:pPr>
          </w:p>
        </w:tc>
        <w:tc>
          <w:tcPr>
            <w:tcW w:w="860" w:type="dxa"/>
          </w:tcPr>
          <w:p w14:paraId="0B8489A2" w14:textId="5D7158C7" w:rsidR="006D74A6" w:rsidRPr="00C13DB8" w:rsidRDefault="00C13DB8" w:rsidP="006D74A6">
            <w:pPr>
              <w:wordWrap/>
              <w:jc w:val="center"/>
              <w:rPr>
                <w:rFonts w:eastAsiaTheme="minorEastAsia"/>
                <w:lang w:eastAsia="zh-CN"/>
              </w:rPr>
            </w:pPr>
            <w:r>
              <w:rPr>
                <w:rFonts w:eastAsiaTheme="minorEastAsia" w:hint="eastAsia"/>
                <w:lang w:eastAsia="zh-CN"/>
              </w:rPr>
              <w:t>Y</w:t>
            </w:r>
          </w:p>
        </w:tc>
      </w:tr>
      <w:tr w:rsidR="00656D1C" w14:paraId="0B8489AE" w14:textId="77777777" w:rsidTr="00656D1C">
        <w:tblPrEx>
          <w:tblCellMar>
            <w:left w:w="108" w:type="dxa"/>
            <w:right w:w="108" w:type="dxa"/>
          </w:tblCellMar>
        </w:tblPrEx>
        <w:tc>
          <w:tcPr>
            <w:tcW w:w="1150" w:type="dxa"/>
          </w:tcPr>
          <w:p w14:paraId="0B8489A4" w14:textId="2A2C5E3A" w:rsidR="00656D1C" w:rsidRDefault="00656D1C" w:rsidP="00656D1C">
            <w:pPr>
              <w:wordWrap/>
              <w:rPr>
                <w:lang w:eastAsia="en-US"/>
              </w:rPr>
            </w:pPr>
            <w:r>
              <w:rPr>
                <w:rFonts w:eastAsiaTheme="minorEastAsia" w:hint="eastAsia"/>
                <w:lang w:eastAsia="zh-CN"/>
              </w:rPr>
              <w:t>v</w:t>
            </w:r>
            <w:r>
              <w:rPr>
                <w:rFonts w:eastAsiaTheme="minorEastAsia"/>
                <w:lang w:eastAsia="zh-CN"/>
              </w:rPr>
              <w:t>ivo</w:t>
            </w:r>
          </w:p>
        </w:tc>
        <w:tc>
          <w:tcPr>
            <w:tcW w:w="889" w:type="dxa"/>
          </w:tcPr>
          <w:p w14:paraId="0B8489A5" w14:textId="77777777" w:rsidR="00656D1C" w:rsidRDefault="00656D1C" w:rsidP="00656D1C">
            <w:pPr>
              <w:wordWrap/>
              <w:jc w:val="center"/>
              <w:rPr>
                <w:lang w:eastAsia="en-US"/>
              </w:rPr>
            </w:pPr>
          </w:p>
        </w:tc>
        <w:tc>
          <w:tcPr>
            <w:tcW w:w="818" w:type="dxa"/>
          </w:tcPr>
          <w:p w14:paraId="0B8489A6" w14:textId="77777777" w:rsidR="00656D1C" w:rsidRDefault="00656D1C" w:rsidP="00656D1C">
            <w:pPr>
              <w:wordWrap/>
              <w:jc w:val="center"/>
              <w:rPr>
                <w:rFonts w:eastAsiaTheme="minorEastAsia"/>
                <w:lang w:eastAsia="zh-CN"/>
              </w:rPr>
            </w:pPr>
          </w:p>
        </w:tc>
        <w:tc>
          <w:tcPr>
            <w:tcW w:w="937" w:type="dxa"/>
          </w:tcPr>
          <w:p w14:paraId="0B8489A7" w14:textId="03279ACF" w:rsidR="00656D1C" w:rsidRDefault="00656D1C" w:rsidP="00656D1C">
            <w:pPr>
              <w:wordWrap/>
              <w:jc w:val="center"/>
              <w:rPr>
                <w:rFonts w:eastAsiaTheme="minorEastAsia"/>
                <w:lang w:eastAsia="zh-CN"/>
              </w:rPr>
            </w:pPr>
            <w:r>
              <w:rPr>
                <w:rFonts w:eastAsiaTheme="minorEastAsia" w:hint="eastAsia"/>
                <w:lang w:eastAsia="zh-CN"/>
              </w:rPr>
              <w:t>Y</w:t>
            </w:r>
          </w:p>
        </w:tc>
        <w:tc>
          <w:tcPr>
            <w:tcW w:w="741" w:type="dxa"/>
          </w:tcPr>
          <w:p w14:paraId="0B8489A8" w14:textId="77777777" w:rsidR="00656D1C" w:rsidRDefault="00656D1C" w:rsidP="00656D1C">
            <w:pPr>
              <w:wordWrap/>
              <w:jc w:val="center"/>
              <w:rPr>
                <w:lang w:eastAsia="en-US"/>
              </w:rPr>
            </w:pPr>
          </w:p>
        </w:tc>
        <w:tc>
          <w:tcPr>
            <w:tcW w:w="818" w:type="dxa"/>
          </w:tcPr>
          <w:p w14:paraId="0B8489A9" w14:textId="216AB278" w:rsidR="00656D1C" w:rsidRDefault="00656D1C" w:rsidP="00656D1C">
            <w:pPr>
              <w:wordWrap/>
              <w:jc w:val="center"/>
              <w:rPr>
                <w:rFonts w:eastAsiaTheme="minorEastAsia"/>
                <w:lang w:eastAsia="zh-CN"/>
              </w:rPr>
            </w:pPr>
            <w:r>
              <w:rPr>
                <w:rFonts w:eastAsiaTheme="minorEastAsia" w:hint="eastAsia"/>
                <w:lang w:eastAsia="zh-CN"/>
              </w:rPr>
              <w:t>Y</w:t>
            </w:r>
          </w:p>
        </w:tc>
        <w:tc>
          <w:tcPr>
            <w:tcW w:w="961" w:type="dxa"/>
          </w:tcPr>
          <w:p w14:paraId="154D7313" w14:textId="77777777" w:rsidR="00656D1C" w:rsidRDefault="00656D1C" w:rsidP="00656D1C">
            <w:pPr>
              <w:wordWrap/>
              <w:jc w:val="center"/>
              <w:rPr>
                <w:rFonts w:eastAsiaTheme="minorEastAsia"/>
                <w:sz w:val="18"/>
                <w:lang w:eastAsia="zh-CN"/>
              </w:rPr>
            </w:pPr>
            <w:r>
              <w:rPr>
                <w:rFonts w:eastAsiaTheme="minorEastAsia" w:hint="eastAsia"/>
                <w:sz w:val="18"/>
                <w:lang w:eastAsia="zh-CN"/>
              </w:rPr>
              <w:t>Y</w:t>
            </w:r>
          </w:p>
          <w:p w14:paraId="0B8489AA" w14:textId="57446356" w:rsidR="00656D1C" w:rsidRDefault="00656D1C" w:rsidP="00656D1C">
            <w:pPr>
              <w:wordWrap/>
              <w:jc w:val="center"/>
              <w:rPr>
                <w:rFonts w:eastAsiaTheme="minorEastAsia"/>
                <w:lang w:eastAsia="zh-CN"/>
              </w:rPr>
            </w:pPr>
            <w:r w:rsidRPr="001A7E67">
              <w:rPr>
                <w:rFonts w:eastAsiaTheme="minorEastAsia" w:hint="eastAsia"/>
                <w:sz w:val="18"/>
                <w:lang w:eastAsia="zh-CN"/>
              </w:rPr>
              <w:t>S</w:t>
            </w:r>
            <w:r w:rsidRPr="001A7E67">
              <w:rPr>
                <w:rFonts w:eastAsiaTheme="minorEastAsia"/>
                <w:sz w:val="18"/>
                <w:lang w:eastAsia="zh-CN"/>
              </w:rPr>
              <w:t xml:space="preserve">ee </w:t>
            </w:r>
            <w:r w:rsidRPr="001A7E67">
              <w:rPr>
                <w:rFonts w:eastAsiaTheme="minorEastAsia"/>
                <w:sz w:val="18"/>
                <w:lang w:eastAsia="zh-CN"/>
              </w:rPr>
              <w:lastRenderedPageBreak/>
              <w:t>comment</w:t>
            </w:r>
          </w:p>
        </w:tc>
        <w:tc>
          <w:tcPr>
            <w:tcW w:w="805" w:type="dxa"/>
          </w:tcPr>
          <w:p w14:paraId="0B8489AB" w14:textId="77777777" w:rsidR="00656D1C" w:rsidRDefault="00656D1C" w:rsidP="00656D1C">
            <w:pPr>
              <w:wordWrap/>
              <w:jc w:val="center"/>
              <w:rPr>
                <w:lang w:eastAsia="en-US"/>
              </w:rPr>
            </w:pPr>
          </w:p>
        </w:tc>
        <w:tc>
          <w:tcPr>
            <w:tcW w:w="805" w:type="dxa"/>
          </w:tcPr>
          <w:p w14:paraId="0B8489AC" w14:textId="77777777" w:rsidR="00656D1C" w:rsidRDefault="00656D1C" w:rsidP="00656D1C">
            <w:pPr>
              <w:wordWrap/>
              <w:jc w:val="center"/>
              <w:rPr>
                <w:lang w:eastAsia="en-US"/>
              </w:rPr>
            </w:pPr>
          </w:p>
        </w:tc>
        <w:tc>
          <w:tcPr>
            <w:tcW w:w="860" w:type="dxa"/>
          </w:tcPr>
          <w:p w14:paraId="0B8489AD" w14:textId="75A3C65C" w:rsidR="00656D1C" w:rsidRDefault="00656D1C" w:rsidP="00656D1C">
            <w:pPr>
              <w:wordWrap/>
              <w:jc w:val="center"/>
              <w:rPr>
                <w:lang w:eastAsia="en-US"/>
              </w:rPr>
            </w:pPr>
            <w:r>
              <w:rPr>
                <w:rFonts w:eastAsiaTheme="minorEastAsia" w:hint="eastAsia"/>
                <w:lang w:eastAsia="zh-CN"/>
              </w:rPr>
              <w:t>Y</w:t>
            </w:r>
          </w:p>
        </w:tc>
      </w:tr>
      <w:tr w:rsidR="00B96D57" w14:paraId="3CA50F02" w14:textId="77777777" w:rsidTr="00656D1C">
        <w:tblPrEx>
          <w:tblCellMar>
            <w:left w:w="108" w:type="dxa"/>
            <w:right w:w="108" w:type="dxa"/>
          </w:tblCellMar>
        </w:tblPrEx>
        <w:tc>
          <w:tcPr>
            <w:tcW w:w="1150" w:type="dxa"/>
          </w:tcPr>
          <w:p w14:paraId="2556C4C8" w14:textId="233D972C" w:rsidR="00B96D57" w:rsidRPr="00B96D57" w:rsidRDefault="00B96D57" w:rsidP="00656D1C">
            <w:pPr>
              <w:rPr>
                <w:rFonts w:eastAsia="PMingLiU"/>
                <w:lang w:eastAsia="zh-TW"/>
              </w:rPr>
            </w:pPr>
            <w:r>
              <w:rPr>
                <w:rFonts w:eastAsia="PMingLiU" w:hint="eastAsia"/>
                <w:lang w:eastAsia="zh-TW"/>
              </w:rPr>
              <w:t>ITRI</w:t>
            </w:r>
          </w:p>
        </w:tc>
        <w:tc>
          <w:tcPr>
            <w:tcW w:w="889" w:type="dxa"/>
          </w:tcPr>
          <w:p w14:paraId="0CC7F351" w14:textId="77777777" w:rsidR="00B96D57" w:rsidRDefault="00B96D57" w:rsidP="00656D1C">
            <w:pPr>
              <w:jc w:val="center"/>
              <w:rPr>
                <w:lang w:eastAsia="en-US"/>
              </w:rPr>
            </w:pPr>
          </w:p>
        </w:tc>
        <w:tc>
          <w:tcPr>
            <w:tcW w:w="818" w:type="dxa"/>
          </w:tcPr>
          <w:p w14:paraId="6DCE28EA" w14:textId="77777777" w:rsidR="00B96D57" w:rsidRDefault="00B96D57" w:rsidP="00656D1C">
            <w:pPr>
              <w:jc w:val="center"/>
              <w:rPr>
                <w:rFonts w:eastAsiaTheme="minorEastAsia"/>
                <w:lang w:eastAsia="zh-CN"/>
              </w:rPr>
            </w:pPr>
          </w:p>
        </w:tc>
        <w:tc>
          <w:tcPr>
            <w:tcW w:w="937" w:type="dxa"/>
          </w:tcPr>
          <w:p w14:paraId="19048595" w14:textId="6C5BFA86" w:rsidR="00B96D57" w:rsidRPr="00B96D57" w:rsidRDefault="00B96D57" w:rsidP="00656D1C">
            <w:pPr>
              <w:jc w:val="center"/>
              <w:rPr>
                <w:rFonts w:eastAsia="PMingLiU"/>
                <w:lang w:eastAsia="zh-TW"/>
              </w:rPr>
            </w:pPr>
          </w:p>
        </w:tc>
        <w:tc>
          <w:tcPr>
            <w:tcW w:w="741" w:type="dxa"/>
          </w:tcPr>
          <w:p w14:paraId="5D85603F" w14:textId="77777777" w:rsidR="00B96D57" w:rsidRDefault="00B96D57" w:rsidP="00656D1C">
            <w:pPr>
              <w:jc w:val="center"/>
              <w:rPr>
                <w:lang w:eastAsia="en-US"/>
              </w:rPr>
            </w:pPr>
          </w:p>
        </w:tc>
        <w:tc>
          <w:tcPr>
            <w:tcW w:w="818" w:type="dxa"/>
          </w:tcPr>
          <w:p w14:paraId="60CA36CA" w14:textId="0CDD257D" w:rsidR="00B96D57" w:rsidRPr="00B96D57" w:rsidRDefault="00B96D57" w:rsidP="00656D1C">
            <w:pPr>
              <w:jc w:val="center"/>
              <w:rPr>
                <w:rFonts w:eastAsia="PMingLiU"/>
                <w:lang w:eastAsia="zh-TW"/>
              </w:rPr>
            </w:pPr>
            <w:r>
              <w:rPr>
                <w:rFonts w:eastAsia="PMingLiU" w:hint="eastAsia"/>
                <w:lang w:eastAsia="zh-TW"/>
              </w:rPr>
              <w:t>Y</w:t>
            </w:r>
          </w:p>
        </w:tc>
        <w:tc>
          <w:tcPr>
            <w:tcW w:w="961" w:type="dxa"/>
          </w:tcPr>
          <w:p w14:paraId="48A4BE6C" w14:textId="77777777" w:rsidR="00B96D57" w:rsidRDefault="00B96D57" w:rsidP="00656D1C">
            <w:pPr>
              <w:jc w:val="center"/>
              <w:rPr>
                <w:rFonts w:eastAsiaTheme="minorEastAsia"/>
                <w:sz w:val="18"/>
                <w:lang w:eastAsia="zh-CN"/>
              </w:rPr>
            </w:pPr>
          </w:p>
        </w:tc>
        <w:tc>
          <w:tcPr>
            <w:tcW w:w="805" w:type="dxa"/>
          </w:tcPr>
          <w:p w14:paraId="732A034F" w14:textId="77777777" w:rsidR="00B96D57" w:rsidRDefault="00B96D57" w:rsidP="00656D1C">
            <w:pPr>
              <w:jc w:val="center"/>
              <w:rPr>
                <w:lang w:eastAsia="en-US"/>
              </w:rPr>
            </w:pPr>
          </w:p>
        </w:tc>
        <w:tc>
          <w:tcPr>
            <w:tcW w:w="805" w:type="dxa"/>
          </w:tcPr>
          <w:p w14:paraId="2DCDD1E1" w14:textId="77777777" w:rsidR="00B96D57" w:rsidRDefault="00B96D57" w:rsidP="00656D1C">
            <w:pPr>
              <w:jc w:val="center"/>
              <w:rPr>
                <w:lang w:eastAsia="en-US"/>
              </w:rPr>
            </w:pPr>
          </w:p>
        </w:tc>
        <w:tc>
          <w:tcPr>
            <w:tcW w:w="860" w:type="dxa"/>
          </w:tcPr>
          <w:p w14:paraId="4BF97908" w14:textId="1AF3F039" w:rsidR="00B96D57" w:rsidRPr="00B96D57" w:rsidRDefault="00B96D57" w:rsidP="00656D1C">
            <w:pPr>
              <w:jc w:val="center"/>
              <w:rPr>
                <w:rFonts w:eastAsia="PMingLiU"/>
                <w:lang w:eastAsia="zh-TW"/>
              </w:rPr>
            </w:pPr>
            <w:r>
              <w:rPr>
                <w:rFonts w:eastAsia="PMingLiU" w:hint="eastAsia"/>
                <w:lang w:eastAsia="zh-TW"/>
              </w:rPr>
              <w:t>Y</w:t>
            </w:r>
          </w:p>
        </w:tc>
      </w:tr>
      <w:tr w:rsidR="00EB70C2" w14:paraId="39047E06" w14:textId="77777777" w:rsidTr="00656D1C">
        <w:tblPrEx>
          <w:tblCellMar>
            <w:left w:w="108" w:type="dxa"/>
            <w:right w:w="108" w:type="dxa"/>
          </w:tblCellMar>
        </w:tblPrEx>
        <w:tc>
          <w:tcPr>
            <w:tcW w:w="1150" w:type="dxa"/>
          </w:tcPr>
          <w:p w14:paraId="5E1C1B14" w14:textId="1A6FEAFA" w:rsidR="00EB70C2" w:rsidRDefault="00EB70C2" w:rsidP="00656D1C">
            <w:pPr>
              <w:rPr>
                <w:rFonts w:eastAsia="PMingLiU" w:hint="eastAsia"/>
                <w:lang w:eastAsia="zh-TW"/>
              </w:rPr>
            </w:pPr>
            <w:r>
              <w:rPr>
                <w:rFonts w:eastAsia="PMingLiU"/>
                <w:lang w:eastAsia="zh-TW"/>
              </w:rPr>
              <w:t>Qualcomm</w:t>
            </w:r>
          </w:p>
        </w:tc>
        <w:tc>
          <w:tcPr>
            <w:tcW w:w="889" w:type="dxa"/>
          </w:tcPr>
          <w:p w14:paraId="7747BCEF" w14:textId="77777777" w:rsidR="00EB70C2" w:rsidRDefault="00EB70C2" w:rsidP="00656D1C">
            <w:pPr>
              <w:jc w:val="center"/>
              <w:rPr>
                <w:lang w:eastAsia="en-US"/>
              </w:rPr>
            </w:pPr>
          </w:p>
        </w:tc>
        <w:tc>
          <w:tcPr>
            <w:tcW w:w="818" w:type="dxa"/>
          </w:tcPr>
          <w:p w14:paraId="16280188" w14:textId="77777777" w:rsidR="00EB70C2" w:rsidRDefault="00EB70C2" w:rsidP="00656D1C">
            <w:pPr>
              <w:jc w:val="center"/>
              <w:rPr>
                <w:rFonts w:eastAsiaTheme="minorEastAsia"/>
                <w:lang w:eastAsia="zh-CN"/>
              </w:rPr>
            </w:pPr>
          </w:p>
        </w:tc>
        <w:tc>
          <w:tcPr>
            <w:tcW w:w="937" w:type="dxa"/>
          </w:tcPr>
          <w:p w14:paraId="17CF76AE" w14:textId="77777777" w:rsidR="00EB70C2" w:rsidRPr="00B96D57" w:rsidRDefault="00EB70C2" w:rsidP="00656D1C">
            <w:pPr>
              <w:jc w:val="center"/>
              <w:rPr>
                <w:rFonts w:eastAsia="PMingLiU"/>
                <w:lang w:eastAsia="zh-TW"/>
              </w:rPr>
            </w:pPr>
          </w:p>
        </w:tc>
        <w:tc>
          <w:tcPr>
            <w:tcW w:w="741" w:type="dxa"/>
          </w:tcPr>
          <w:p w14:paraId="0D08B480" w14:textId="52963BE1" w:rsidR="00EB70C2" w:rsidRDefault="00EB70C2" w:rsidP="00656D1C">
            <w:pPr>
              <w:jc w:val="center"/>
              <w:rPr>
                <w:lang w:eastAsia="en-US"/>
              </w:rPr>
            </w:pPr>
            <w:r>
              <w:rPr>
                <w:lang w:eastAsia="en-US"/>
              </w:rPr>
              <w:t>Y</w:t>
            </w:r>
          </w:p>
        </w:tc>
        <w:tc>
          <w:tcPr>
            <w:tcW w:w="818" w:type="dxa"/>
          </w:tcPr>
          <w:p w14:paraId="22014A53" w14:textId="68841661" w:rsidR="00EB70C2" w:rsidRDefault="00EB70C2" w:rsidP="00656D1C">
            <w:pPr>
              <w:jc w:val="center"/>
              <w:rPr>
                <w:rFonts w:eastAsia="PMingLiU" w:hint="eastAsia"/>
                <w:lang w:eastAsia="zh-TW"/>
              </w:rPr>
            </w:pPr>
            <w:r>
              <w:rPr>
                <w:rFonts w:eastAsia="PMingLiU"/>
                <w:lang w:eastAsia="zh-TW"/>
              </w:rPr>
              <w:t>Y</w:t>
            </w:r>
          </w:p>
        </w:tc>
        <w:tc>
          <w:tcPr>
            <w:tcW w:w="961" w:type="dxa"/>
          </w:tcPr>
          <w:p w14:paraId="268D11FE" w14:textId="77777777" w:rsidR="00EB70C2" w:rsidRDefault="00EB70C2" w:rsidP="00656D1C">
            <w:pPr>
              <w:jc w:val="center"/>
              <w:rPr>
                <w:rFonts w:eastAsiaTheme="minorEastAsia"/>
                <w:sz w:val="18"/>
                <w:lang w:eastAsia="zh-CN"/>
              </w:rPr>
            </w:pPr>
          </w:p>
        </w:tc>
        <w:tc>
          <w:tcPr>
            <w:tcW w:w="805" w:type="dxa"/>
          </w:tcPr>
          <w:p w14:paraId="0CF80DD3" w14:textId="28E67DA8" w:rsidR="00EB70C2" w:rsidRDefault="00EB70C2" w:rsidP="00656D1C">
            <w:pPr>
              <w:jc w:val="center"/>
              <w:rPr>
                <w:lang w:eastAsia="en-US"/>
              </w:rPr>
            </w:pPr>
            <w:r>
              <w:rPr>
                <w:lang w:eastAsia="en-US"/>
              </w:rPr>
              <w:t>Y (see comment)</w:t>
            </w:r>
          </w:p>
        </w:tc>
        <w:tc>
          <w:tcPr>
            <w:tcW w:w="805" w:type="dxa"/>
          </w:tcPr>
          <w:p w14:paraId="2337153F" w14:textId="77777777" w:rsidR="00EB70C2" w:rsidRDefault="00EB70C2" w:rsidP="00656D1C">
            <w:pPr>
              <w:jc w:val="center"/>
              <w:rPr>
                <w:lang w:eastAsia="en-US"/>
              </w:rPr>
            </w:pPr>
          </w:p>
        </w:tc>
        <w:tc>
          <w:tcPr>
            <w:tcW w:w="860" w:type="dxa"/>
          </w:tcPr>
          <w:p w14:paraId="1336D134" w14:textId="2D6F6455" w:rsidR="00EB70C2" w:rsidRDefault="00EB70C2" w:rsidP="00656D1C">
            <w:pPr>
              <w:jc w:val="center"/>
              <w:rPr>
                <w:rFonts w:eastAsia="PMingLiU" w:hint="eastAsia"/>
                <w:lang w:eastAsia="zh-TW"/>
              </w:rPr>
            </w:pPr>
            <w:r>
              <w:rPr>
                <w:rFonts w:eastAsia="PMingLiU"/>
                <w:lang w:eastAsia="zh-TW"/>
              </w:rPr>
              <w:t>Y</w:t>
            </w: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TableGrid"/>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SimSun"/>
                <w:lang w:val="en-US" w:eastAsia="zh-CN"/>
              </w:rPr>
            </w:pPr>
            <w:r>
              <w:rPr>
                <w:rFonts w:eastAsia="SimSun" w:hint="eastAsia"/>
                <w:lang w:val="en-US" w:eastAsia="zh-CN"/>
              </w:rPr>
              <w:t>ZTE, Sanechips</w:t>
            </w:r>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uawei, HiSilicon</w:t>
            </w:r>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6D74A6" w14:paraId="0B848A01" w14:textId="77777777" w:rsidTr="007416FD">
        <w:tblPrEx>
          <w:tblCellMar>
            <w:left w:w="108" w:type="dxa"/>
            <w:right w:w="108" w:type="dxa"/>
          </w:tblCellMar>
        </w:tblPrEx>
        <w:tc>
          <w:tcPr>
            <w:tcW w:w="624" w:type="pct"/>
          </w:tcPr>
          <w:p w14:paraId="0B8489F9" w14:textId="40C79D05" w:rsidR="006D74A6" w:rsidRDefault="006D74A6" w:rsidP="006D74A6">
            <w:pPr>
              <w:rPr>
                <w:rFonts w:eastAsiaTheme="minorEastAsia"/>
                <w:lang w:eastAsia="zh-CN"/>
              </w:rPr>
            </w:pPr>
            <w:r>
              <w:rPr>
                <w:lang w:eastAsia="en-US"/>
              </w:rPr>
              <w:t>Intel</w:t>
            </w:r>
          </w:p>
        </w:tc>
        <w:tc>
          <w:tcPr>
            <w:tcW w:w="625" w:type="pct"/>
          </w:tcPr>
          <w:p w14:paraId="0B8489FA" w14:textId="44DF8E20" w:rsidR="006D74A6" w:rsidRDefault="006D74A6" w:rsidP="006D74A6">
            <w:pPr>
              <w:jc w:val="center"/>
              <w:rPr>
                <w:rFonts w:eastAsiaTheme="minorEastAsia"/>
                <w:lang w:eastAsia="zh-CN"/>
              </w:rPr>
            </w:pPr>
            <w:r>
              <w:rPr>
                <w:lang w:eastAsia="en-US"/>
              </w:rPr>
              <w:t>E</w:t>
            </w:r>
          </w:p>
        </w:tc>
        <w:tc>
          <w:tcPr>
            <w:tcW w:w="625" w:type="pct"/>
          </w:tcPr>
          <w:p w14:paraId="0B8489FB" w14:textId="4F5C3C23" w:rsidR="006D74A6" w:rsidRDefault="006D74A6" w:rsidP="006D74A6">
            <w:pPr>
              <w:jc w:val="center"/>
              <w:rPr>
                <w:lang w:eastAsia="en-US"/>
              </w:rPr>
            </w:pPr>
            <w:r>
              <w:rPr>
                <w:lang w:eastAsia="en-US"/>
              </w:rPr>
              <w:t>Y</w:t>
            </w:r>
          </w:p>
        </w:tc>
        <w:tc>
          <w:tcPr>
            <w:tcW w:w="625" w:type="pct"/>
          </w:tcPr>
          <w:p w14:paraId="0B8489FC" w14:textId="77777777" w:rsidR="006D74A6" w:rsidRDefault="006D74A6" w:rsidP="006D74A6">
            <w:pPr>
              <w:jc w:val="center"/>
              <w:rPr>
                <w:rFonts w:eastAsiaTheme="minorEastAsia"/>
                <w:lang w:eastAsia="zh-CN"/>
              </w:rPr>
            </w:pPr>
          </w:p>
        </w:tc>
        <w:tc>
          <w:tcPr>
            <w:tcW w:w="625" w:type="pct"/>
          </w:tcPr>
          <w:p w14:paraId="0B8489FD" w14:textId="77777777" w:rsidR="006D74A6" w:rsidRDefault="006D74A6" w:rsidP="006D74A6">
            <w:pPr>
              <w:jc w:val="center"/>
              <w:rPr>
                <w:rFonts w:eastAsiaTheme="minorEastAsia"/>
                <w:lang w:eastAsia="zh-CN"/>
              </w:rPr>
            </w:pPr>
          </w:p>
        </w:tc>
        <w:tc>
          <w:tcPr>
            <w:tcW w:w="625" w:type="pct"/>
          </w:tcPr>
          <w:p w14:paraId="0B8489FE" w14:textId="207BF4BE" w:rsidR="006D74A6" w:rsidRDefault="006D74A6" w:rsidP="006D74A6">
            <w:pPr>
              <w:jc w:val="center"/>
              <w:rPr>
                <w:lang w:eastAsia="en-US"/>
              </w:rPr>
            </w:pPr>
            <w:r>
              <w:rPr>
                <w:lang w:eastAsia="en-US"/>
              </w:rPr>
              <w:t>E</w:t>
            </w:r>
          </w:p>
        </w:tc>
        <w:tc>
          <w:tcPr>
            <w:tcW w:w="625" w:type="pct"/>
          </w:tcPr>
          <w:p w14:paraId="0B8489FF" w14:textId="4E68D153" w:rsidR="006D74A6" w:rsidRDefault="006D74A6" w:rsidP="006D74A6">
            <w:pPr>
              <w:jc w:val="center"/>
              <w:rPr>
                <w:lang w:eastAsia="en-US"/>
              </w:rPr>
            </w:pPr>
            <w:r>
              <w:rPr>
                <w:lang w:eastAsia="en-US"/>
              </w:rPr>
              <w:t>E</w:t>
            </w:r>
          </w:p>
        </w:tc>
        <w:tc>
          <w:tcPr>
            <w:tcW w:w="625" w:type="pct"/>
          </w:tcPr>
          <w:p w14:paraId="0B848A00" w14:textId="77777777" w:rsidR="006D74A6" w:rsidRDefault="006D74A6" w:rsidP="006D74A6">
            <w:pPr>
              <w:jc w:val="center"/>
              <w:rPr>
                <w:lang w:eastAsia="en-US"/>
              </w:rPr>
            </w:pPr>
          </w:p>
        </w:tc>
      </w:tr>
      <w:tr w:rsidR="006D74A6" w14:paraId="0B848A0A" w14:textId="77777777" w:rsidTr="007416FD">
        <w:tblPrEx>
          <w:tblCellMar>
            <w:left w:w="108" w:type="dxa"/>
            <w:right w:w="108" w:type="dxa"/>
          </w:tblCellMar>
        </w:tblPrEx>
        <w:tc>
          <w:tcPr>
            <w:tcW w:w="624" w:type="pct"/>
          </w:tcPr>
          <w:p w14:paraId="0B848A02" w14:textId="19495FAC" w:rsidR="006D74A6" w:rsidRDefault="00583B01" w:rsidP="006D74A6">
            <w:pPr>
              <w:rPr>
                <w:rFonts w:eastAsiaTheme="minorEastAsia"/>
                <w:lang w:eastAsia="zh-CN"/>
              </w:rPr>
            </w:pPr>
            <w:r>
              <w:rPr>
                <w:rFonts w:eastAsiaTheme="minorEastAsia"/>
                <w:lang w:val="en-US" w:eastAsia="zh-CN"/>
              </w:rPr>
              <w:t>Lenovo, Motorola Mobility</w:t>
            </w:r>
          </w:p>
        </w:tc>
        <w:tc>
          <w:tcPr>
            <w:tcW w:w="625" w:type="pct"/>
          </w:tcPr>
          <w:p w14:paraId="0B848A03" w14:textId="2EE8055A" w:rsidR="006D74A6" w:rsidRDefault="00583B01" w:rsidP="006D74A6">
            <w:pPr>
              <w:jc w:val="center"/>
              <w:rPr>
                <w:rFonts w:eastAsiaTheme="minorEastAsia"/>
                <w:lang w:eastAsia="zh-CN"/>
              </w:rPr>
            </w:pPr>
            <w:r>
              <w:rPr>
                <w:rFonts w:eastAsiaTheme="minorEastAsia"/>
                <w:lang w:eastAsia="zh-CN"/>
              </w:rPr>
              <w:t>E</w:t>
            </w:r>
          </w:p>
        </w:tc>
        <w:tc>
          <w:tcPr>
            <w:tcW w:w="625" w:type="pct"/>
          </w:tcPr>
          <w:p w14:paraId="0B848A04" w14:textId="16222C8F" w:rsidR="006D74A6" w:rsidRDefault="00583B01" w:rsidP="006D74A6">
            <w:pPr>
              <w:jc w:val="center"/>
              <w:rPr>
                <w:lang w:eastAsia="en-US"/>
              </w:rPr>
            </w:pPr>
            <w:r>
              <w:rPr>
                <w:lang w:eastAsia="en-US"/>
              </w:rPr>
              <w:t>Y</w:t>
            </w:r>
          </w:p>
        </w:tc>
        <w:tc>
          <w:tcPr>
            <w:tcW w:w="625" w:type="pct"/>
          </w:tcPr>
          <w:p w14:paraId="0B848A05" w14:textId="77777777" w:rsidR="006D74A6" w:rsidRDefault="006D74A6" w:rsidP="006D74A6">
            <w:pPr>
              <w:jc w:val="center"/>
              <w:rPr>
                <w:rFonts w:eastAsiaTheme="minorEastAsia"/>
                <w:lang w:eastAsia="zh-CN"/>
              </w:rPr>
            </w:pPr>
          </w:p>
        </w:tc>
        <w:tc>
          <w:tcPr>
            <w:tcW w:w="625" w:type="pct"/>
          </w:tcPr>
          <w:p w14:paraId="0B848A06" w14:textId="77777777" w:rsidR="006D74A6" w:rsidRDefault="006D74A6" w:rsidP="006D74A6">
            <w:pPr>
              <w:jc w:val="center"/>
              <w:rPr>
                <w:rFonts w:eastAsiaTheme="minorEastAsia"/>
                <w:lang w:eastAsia="zh-CN"/>
              </w:rPr>
            </w:pPr>
          </w:p>
        </w:tc>
        <w:tc>
          <w:tcPr>
            <w:tcW w:w="625" w:type="pct"/>
          </w:tcPr>
          <w:p w14:paraId="0B848A07" w14:textId="38141BC7" w:rsidR="006D74A6" w:rsidRDefault="00583B01" w:rsidP="006D74A6">
            <w:pPr>
              <w:jc w:val="center"/>
              <w:rPr>
                <w:lang w:eastAsia="en-US"/>
              </w:rPr>
            </w:pPr>
            <w:r>
              <w:rPr>
                <w:lang w:eastAsia="en-US"/>
              </w:rPr>
              <w:t>E</w:t>
            </w:r>
          </w:p>
        </w:tc>
        <w:tc>
          <w:tcPr>
            <w:tcW w:w="625" w:type="pct"/>
          </w:tcPr>
          <w:p w14:paraId="0B848A08" w14:textId="767A731D" w:rsidR="006D74A6" w:rsidRDefault="00583B01" w:rsidP="006D74A6">
            <w:pPr>
              <w:jc w:val="center"/>
              <w:rPr>
                <w:lang w:eastAsia="en-US"/>
              </w:rPr>
            </w:pPr>
            <w:r>
              <w:rPr>
                <w:lang w:eastAsia="en-US"/>
              </w:rPr>
              <w:t>E</w:t>
            </w:r>
          </w:p>
        </w:tc>
        <w:tc>
          <w:tcPr>
            <w:tcW w:w="625" w:type="pct"/>
          </w:tcPr>
          <w:p w14:paraId="0B848A09" w14:textId="77777777" w:rsidR="006D74A6" w:rsidRDefault="006D74A6" w:rsidP="006D74A6">
            <w:pPr>
              <w:jc w:val="center"/>
              <w:rPr>
                <w:lang w:eastAsia="en-US"/>
              </w:rPr>
            </w:pPr>
          </w:p>
        </w:tc>
      </w:tr>
      <w:tr w:rsidR="006D74A6" w14:paraId="0B848A13" w14:textId="77777777" w:rsidTr="007416FD">
        <w:tblPrEx>
          <w:tblCellMar>
            <w:left w:w="108" w:type="dxa"/>
            <w:right w:w="108" w:type="dxa"/>
          </w:tblCellMar>
        </w:tblPrEx>
        <w:tc>
          <w:tcPr>
            <w:tcW w:w="624" w:type="pct"/>
          </w:tcPr>
          <w:p w14:paraId="0B848A0B" w14:textId="60D2CB87" w:rsidR="006D74A6" w:rsidRDefault="00C13DB8" w:rsidP="006D74A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25" w:type="pct"/>
          </w:tcPr>
          <w:p w14:paraId="0B848A0C" w14:textId="2CA4A723" w:rsidR="006D74A6"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0D" w14:textId="4BDE809D" w:rsidR="006D74A6" w:rsidRDefault="00C13DB8" w:rsidP="006D74A6">
            <w:pPr>
              <w:jc w:val="center"/>
              <w:rPr>
                <w:rFonts w:eastAsiaTheme="minorEastAsia"/>
                <w:lang w:eastAsia="zh-CN"/>
              </w:rPr>
            </w:pPr>
            <w:r>
              <w:rPr>
                <w:rFonts w:eastAsiaTheme="minorEastAsia" w:hint="eastAsia"/>
                <w:lang w:eastAsia="zh-CN"/>
              </w:rPr>
              <w:t>Y</w:t>
            </w:r>
          </w:p>
        </w:tc>
        <w:tc>
          <w:tcPr>
            <w:tcW w:w="625" w:type="pct"/>
          </w:tcPr>
          <w:p w14:paraId="0B848A0E" w14:textId="77777777" w:rsidR="006D74A6" w:rsidRDefault="006D74A6" w:rsidP="006D74A6">
            <w:pPr>
              <w:jc w:val="center"/>
              <w:rPr>
                <w:rFonts w:eastAsiaTheme="minorEastAsia"/>
                <w:lang w:eastAsia="zh-CN"/>
              </w:rPr>
            </w:pPr>
          </w:p>
        </w:tc>
        <w:tc>
          <w:tcPr>
            <w:tcW w:w="625" w:type="pct"/>
          </w:tcPr>
          <w:p w14:paraId="0B848A0F" w14:textId="77777777" w:rsidR="006D74A6" w:rsidRDefault="006D74A6" w:rsidP="006D74A6">
            <w:pPr>
              <w:jc w:val="center"/>
              <w:rPr>
                <w:rFonts w:eastAsiaTheme="minorEastAsia"/>
                <w:lang w:eastAsia="zh-CN"/>
              </w:rPr>
            </w:pPr>
          </w:p>
        </w:tc>
        <w:tc>
          <w:tcPr>
            <w:tcW w:w="625" w:type="pct"/>
          </w:tcPr>
          <w:p w14:paraId="0B848A10" w14:textId="1FA9CD9C"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1" w14:textId="04A91301"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2" w14:textId="77777777" w:rsidR="006D74A6" w:rsidRDefault="006D74A6" w:rsidP="006D74A6">
            <w:pPr>
              <w:jc w:val="center"/>
              <w:rPr>
                <w:lang w:eastAsia="en-US"/>
              </w:rPr>
            </w:pPr>
          </w:p>
        </w:tc>
      </w:tr>
      <w:tr w:rsidR="00656D1C" w14:paraId="0B848A1C" w14:textId="77777777" w:rsidTr="007416FD">
        <w:tblPrEx>
          <w:tblCellMar>
            <w:left w:w="108" w:type="dxa"/>
            <w:right w:w="108" w:type="dxa"/>
          </w:tblCellMar>
        </w:tblPrEx>
        <w:trPr>
          <w:trHeight w:val="310"/>
        </w:trPr>
        <w:tc>
          <w:tcPr>
            <w:tcW w:w="624" w:type="pct"/>
          </w:tcPr>
          <w:p w14:paraId="0B848A14" w14:textId="480CE10D" w:rsidR="00656D1C" w:rsidRDefault="00656D1C" w:rsidP="00656D1C">
            <w:r>
              <w:rPr>
                <w:rFonts w:eastAsiaTheme="minorEastAsia" w:hint="eastAsia"/>
                <w:lang w:eastAsia="zh-CN"/>
              </w:rPr>
              <w:t>v</w:t>
            </w:r>
            <w:r>
              <w:rPr>
                <w:rFonts w:eastAsiaTheme="minorEastAsia"/>
                <w:lang w:eastAsia="zh-CN"/>
              </w:rPr>
              <w:t>ivo</w:t>
            </w:r>
          </w:p>
        </w:tc>
        <w:tc>
          <w:tcPr>
            <w:tcW w:w="625" w:type="pct"/>
          </w:tcPr>
          <w:p w14:paraId="0B848A15" w14:textId="31229673" w:rsidR="00656D1C" w:rsidRDefault="00656D1C" w:rsidP="00656D1C">
            <w:pPr>
              <w:jc w:val="center"/>
              <w:rPr>
                <w:lang w:eastAsia="en-US"/>
              </w:rPr>
            </w:pPr>
            <w:r>
              <w:rPr>
                <w:rFonts w:eastAsiaTheme="minorEastAsia" w:hint="eastAsia"/>
                <w:lang w:eastAsia="zh-CN"/>
              </w:rPr>
              <w:t>E</w:t>
            </w:r>
          </w:p>
        </w:tc>
        <w:tc>
          <w:tcPr>
            <w:tcW w:w="625" w:type="pct"/>
          </w:tcPr>
          <w:p w14:paraId="0B848A16" w14:textId="77777777" w:rsidR="00656D1C" w:rsidRDefault="00656D1C" w:rsidP="00656D1C">
            <w:pPr>
              <w:jc w:val="center"/>
              <w:rPr>
                <w:lang w:eastAsia="en-US"/>
              </w:rPr>
            </w:pPr>
          </w:p>
        </w:tc>
        <w:tc>
          <w:tcPr>
            <w:tcW w:w="625" w:type="pct"/>
          </w:tcPr>
          <w:p w14:paraId="0B848A17" w14:textId="16F294BE" w:rsidR="00656D1C" w:rsidRDefault="00656D1C" w:rsidP="00656D1C">
            <w:pPr>
              <w:jc w:val="center"/>
              <w:rPr>
                <w:lang w:eastAsia="en-US"/>
              </w:rPr>
            </w:pPr>
            <w:r>
              <w:rPr>
                <w:rFonts w:eastAsiaTheme="minorEastAsia" w:hint="eastAsia"/>
                <w:lang w:eastAsia="zh-CN"/>
              </w:rPr>
              <w:t>Y</w:t>
            </w:r>
          </w:p>
        </w:tc>
        <w:tc>
          <w:tcPr>
            <w:tcW w:w="625" w:type="pct"/>
          </w:tcPr>
          <w:p w14:paraId="0B848A18" w14:textId="77777777" w:rsidR="00656D1C" w:rsidRDefault="00656D1C" w:rsidP="00656D1C">
            <w:pPr>
              <w:jc w:val="center"/>
              <w:rPr>
                <w:lang w:eastAsia="en-US"/>
              </w:rPr>
            </w:pPr>
          </w:p>
        </w:tc>
        <w:tc>
          <w:tcPr>
            <w:tcW w:w="625" w:type="pct"/>
          </w:tcPr>
          <w:p w14:paraId="0B848A19" w14:textId="73410421" w:rsidR="00656D1C" w:rsidRDefault="00656D1C" w:rsidP="00656D1C">
            <w:pPr>
              <w:jc w:val="center"/>
              <w:rPr>
                <w:lang w:eastAsia="en-US"/>
              </w:rPr>
            </w:pPr>
            <w:r>
              <w:rPr>
                <w:rFonts w:eastAsiaTheme="minorEastAsia" w:hint="eastAsia"/>
                <w:lang w:eastAsia="zh-CN"/>
              </w:rPr>
              <w:t>E</w:t>
            </w:r>
          </w:p>
        </w:tc>
        <w:tc>
          <w:tcPr>
            <w:tcW w:w="625" w:type="pct"/>
          </w:tcPr>
          <w:p w14:paraId="0B848A1A" w14:textId="20484E4A" w:rsidR="00656D1C" w:rsidRDefault="00656D1C" w:rsidP="00656D1C">
            <w:pPr>
              <w:jc w:val="center"/>
              <w:rPr>
                <w:lang w:eastAsia="en-US"/>
              </w:rPr>
            </w:pPr>
            <w:r>
              <w:rPr>
                <w:rFonts w:eastAsiaTheme="minorEastAsia" w:hint="eastAsia"/>
                <w:lang w:eastAsia="zh-CN"/>
              </w:rPr>
              <w:t>E</w:t>
            </w:r>
          </w:p>
        </w:tc>
        <w:tc>
          <w:tcPr>
            <w:tcW w:w="625" w:type="pct"/>
          </w:tcPr>
          <w:p w14:paraId="0B848A1B" w14:textId="10F040BB" w:rsidR="00656D1C" w:rsidRDefault="00656D1C" w:rsidP="00656D1C">
            <w:pPr>
              <w:jc w:val="center"/>
              <w:rPr>
                <w:lang w:eastAsia="en-US"/>
              </w:rPr>
            </w:pPr>
            <w:r>
              <w:rPr>
                <w:rFonts w:eastAsiaTheme="minorEastAsia" w:hint="eastAsia"/>
                <w:lang w:eastAsia="zh-CN"/>
              </w:rPr>
              <w:t>Y</w:t>
            </w:r>
          </w:p>
        </w:tc>
      </w:tr>
      <w:tr w:rsidR="00590FC9" w:rsidRPr="000C21F1" w14:paraId="3DE8524F" w14:textId="77777777" w:rsidTr="00805DF5">
        <w:tblPrEx>
          <w:tblCellMar>
            <w:left w:w="108" w:type="dxa"/>
            <w:right w:w="108" w:type="dxa"/>
          </w:tblCellMar>
        </w:tblPrEx>
        <w:trPr>
          <w:trHeight w:val="310"/>
        </w:trPr>
        <w:tc>
          <w:tcPr>
            <w:tcW w:w="624" w:type="pct"/>
          </w:tcPr>
          <w:p w14:paraId="059390F0" w14:textId="77777777" w:rsidR="00590FC9" w:rsidRPr="000C21F1" w:rsidRDefault="00590FC9" w:rsidP="00805DF5">
            <w:pPr>
              <w:wordWrap/>
              <w:rPr>
                <w:rFonts w:eastAsiaTheme="minorEastAsia"/>
                <w:lang w:val="en-US" w:eastAsia="zh-CN"/>
              </w:rPr>
            </w:pPr>
            <w:r w:rsidRPr="000C21F1">
              <w:rPr>
                <w:rFonts w:eastAsiaTheme="minorEastAsia" w:hint="eastAsia"/>
                <w:lang w:val="en-US" w:eastAsia="zh-CN"/>
              </w:rPr>
              <w:t>ITRI</w:t>
            </w:r>
          </w:p>
        </w:tc>
        <w:tc>
          <w:tcPr>
            <w:tcW w:w="625" w:type="pct"/>
          </w:tcPr>
          <w:p w14:paraId="092BFD37"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779DD908" w14:textId="1FA6E7EF" w:rsidR="00590FC9" w:rsidRPr="000C21F1" w:rsidRDefault="00590FC9" w:rsidP="00805DF5">
            <w:pPr>
              <w:jc w:val="center"/>
              <w:rPr>
                <w:rFonts w:eastAsiaTheme="minorEastAsia"/>
                <w:lang w:val="en-US" w:eastAsia="zh-CN"/>
              </w:rPr>
            </w:pPr>
          </w:p>
        </w:tc>
        <w:tc>
          <w:tcPr>
            <w:tcW w:w="625" w:type="pct"/>
          </w:tcPr>
          <w:p w14:paraId="7D9BEEA1" w14:textId="77777777" w:rsidR="00590FC9" w:rsidRPr="000C21F1" w:rsidRDefault="00590FC9" w:rsidP="00805DF5">
            <w:pPr>
              <w:jc w:val="center"/>
              <w:rPr>
                <w:rFonts w:eastAsiaTheme="minorEastAsia"/>
                <w:lang w:val="en-US" w:eastAsia="zh-CN"/>
              </w:rPr>
            </w:pPr>
          </w:p>
        </w:tc>
        <w:tc>
          <w:tcPr>
            <w:tcW w:w="625" w:type="pct"/>
          </w:tcPr>
          <w:p w14:paraId="621E97E3" w14:textId="77777777" w:rsidR="00590FC9" w:rsidRPr="000C21F1" w:rsidRDefault="00590FC9" w:rsidP="00805DF5">
            <w:pPr>
              <w:jc w:val="center"/>
              <w:rPr>
                <w:rFonts w:eastAsiaTheme="minorEastAsia"/>
                <w:lang w:val="en-US" w:eastAsia="zh-CN"/>
              </w:rPr>
            </w:pPr>
          </w:p>
        </w:tc>
        <w:tc>
          <w:tcPr>
            <w:tcW w:w="625" w:type="pct"/>
          </w:tcPr>
          <w:p w14:paraId="4AB5D3FA"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3C9208F8"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496EE231" w14:textId="77777777" w:rsidR="00590FC9" w:rsidRPr="000C21F1" w:rsidRDefault="00590FC9" w:rsidP="00805DF5">
            <w:pPr>
              <w:jc w:val="center"/>
              <w:rPr>
                <w:rFonts w:eastAsiaTheme="minorEastAsia"/>
                <w:lang w:val="en-US" w:eastAsia="zh-CN"/>
              </w:rPr>
            </w:pPr>
          </w:p>
        </w:tc>
      </w:tr>
      <w:tr w:rsidR="006D74A6" w14:paraId="0B848A25" w14:textId="77777777" w:rsidTr="007416FD">
        <w:tblPrEx>
          <w:tblCellMar>
            <w:left w:w="108" w:type="dxa"/>
            <w:right w:w="108" w:type="dxa"/>
          </w:tblCellMar>
        </w:tblPrEx>
        <w:trPr>
          <w:trHeight w:val="310"/>
        </w:trPr>
        <w:tc>
          <w:tcPr>
            <w:tcW w:w="624" w:type="pct"/>
          </w:tcPr>
          <w:p w14:paraId="0B848A1D" w14:textId="48755B15" w:rsidR="006D74A6" w:rsidRDefault="00EB70C2" w:rsidP="006D74A6">
            <w:pPr>
              <w:rPr>
                <w:lang w:eastAsia="en-US"/>
              </w:rPr>
            </w:pPr>
            <w:r>
              <w:rPr>
                <w:lang w:eastAsia="en-US"/>
              </w:rPr>
              <w:t>Qualcomm</w:t>
            </w:r>
          </w:p>
        </w:tc>
        <w:tc>
          <w:tcPr>
            <w:tcW w:w="625" w:type="pct"/>
          </w:tcPr>
          <w:p w14:paraId="0B848A1E" w14:textId="59341296" w:rsidR="006D74A6" w:rsidRDefault="00EB70C2" w:rsidP="006D74A6">
            <w:pPr>
              <w:jc w:val="center"/>
              <w:rPr>
                <w:lang w:eastAsia="en-US"/>
              </w:rPr>
            </w:pPr>
            <w:r>
              <w:rPr>
                <w:lang w:eastAsia="en-US"/>
              </w:rPr>
              <w:t>E</w:t>
            </w:r>
          </w:p>
        </w:tc>
        <w:tc>
          <w:tcPr>
            <w:tcW w:w="625" w:type="pct"/>
          </w:tcPr>
          <w:p w14:paraId="0B848A1F" w14:textId="77777777" w:rsidR="006D74A6" w:rsidRDefault="006D74A6" w:rsidP="006D74A6">
            <w:pPr>
              <w:jc w:val="center"/>
              <w:rPr>
                <w:lang w:eastAsia="en-US"/>
              </w:rPr>
            </w:pPr>
          </w:p>
        </w:tc>
        <w:tc>
          <w:tcPr>
            <w:tcW w:w="625" w:type="pct"/>
          </w:tcPr>
          <w:p w14:paraId="0B848A20" w14:textId="01CC7F1A" w:rsidR="006D74A6" w:rsidRDefault="00EB70C2" w:rsidP="006D74A6">
            <w:pPr>
              <w:jc w:val="center"/>
              <w:rPr>
                <w:lang w:eastAsia="en-US"/>
              </w:rPr>
            </w:pPr>
            <w:r>
              <w:rPr>
                <w:lang w:eastAsia="en-US"/>
              </w:rPr>
              <w:t>Y</w:t>
            </w:r>
          </w:p>
        </w:tc>
        <w:tc>
          <w:tcPr>
            <w:tcW w:w="625" w:type="pct"/>
          </w:tcPr>
          <w:p w14:paraId="0B848A21" w14:textId="77777777" w:rsidR="006D74A6" w:rsidRDefault="006D74A6" w:rsidP="006D74A6">
            <w:pPr>
              <w:jc w:val="center"/>
              <w:rPr>
                <w:lang w:eastAsia="en-US"/>
              </w:rPr>
            </w:pPr>
          </w:p>
        </w:tc>
        <w:tc>
          <w:tcPr>
            <w:tcW w:w="625" w:type="pct"/>
          </w:tcPr>
          <w:p w14:paraId="0B848A22" w14:textId="1D34ABF7" w:rsidR="006D74A6" w:rsidRDefault="00EB70C2" w:rsidP="006D74A6">
            <w:pPr>
              <w:jc w:val="center"/>
              <w:rPr>
                <w:lang w:eastAsia="en-US"/>
              </w:rPr>
            </w:pPr>
            <w:r>
              <w:rPr>
                <w:lang w:eastAsia="en-US"/>
              </w:rPr>
              <w:t>Y</w:t>
            </w:r>
          </w:p>
        </w:tc>
        <w:tc>
          <w:tcPr>
            <w:tcW w:w="625" w:type="pct"/>
          </w:tcPr>
          <w:p w14:paraId="0B848A23" w14:textId="537D0451" w:rsidR="006D74A6" w:rsidRDefault="00EB70C2" w:rsidP="006D74A6">
            <w:pPr>
              <w:jc w:val="center"/>
            </w:pPr>
            <w:r>
              <w:t>Y</w:t>
            </w:r>
          </w:p>
        </w:tc>
        <w:tc>
          <w:tcPr>
            <w:tcW w:w="625" w:type="pct"/>
          </w:tcPr>
          <w:p w14:paraId="0B848A24" w14:textId="77777777" w:rsidR="006D74A6" w:rsidRDefault="006D74A6" w:rsidP="006D74A6">
            <w:pPr>
              <w:jc w:val="center"/>
            </w:pPr>
          </w:p>
        </w:tc>
      </w:tr>
      <w:tr w:rsidR="006D74A6" w14:paraId="0B848A2E" w14:textId="77777777" w:rsidTr="007416FD">
        <w:tblPrEx>
          <w:tblCellMar>
            <w:left w:w="108" w:type="dxa"/>
            <w:right w:w="108" w:type="dxa"/>
          </w:tblCellMar>
        </w:tblPrEx>
        <w:trPr>
          <w:trHeight w:val="310"/>
        </w:trPr>
        <w:tc>
          <w:tcPr>
            <w:tcW w:w="624" w:type="pct"/>
          </w:tcPr>
          <w:p w14:paraId="0B848A26" w14:textId="77777777" w:rsidR="006D74A6" w:rsidRDefault="006D74A6" w:rsidP="006D74A6">
            <w:pPr>
              <w:rPr>
                <w:rFonts w:eastAsia="Malgun Gothic"/>
              </w:rPr>
            </w:pPr>
          </w:p>
        </w:tc>
        <w:tc>
          <w:tcPr>
            <w:tcW w:w="625" w:type="pct"/>
          </w:tcPr>
          <w:p w14:paraId="0B848A27" w14:textId="77777777" w:rsidR="006D74A6" w:rsidRDefault="006D74A6" w:rsidP="006D74A6">
            <w:pPr>
              <w:jc w:val="center"/>
              <w:rPr>
                <w:rFonts w:eastAsia="Malgun Gothic"/>
              </w:rPr>
            </w:pPr>
          </w:p>
        </w:tc>
        <w:tc>
          <w:tcPr>
            <w:tcW w:w="625" w:type="pct"/>
          </w:tcPr>
          <w:p w14:paraId="0B848A28" w14:textId="77777777" w:rsidR="006D74A6" w:rsidRDefault="006D74A6" w:rsidP="006D74A6">
            <w:pPr>
              <w:jc w:val="center"/>
              <w:rPr>
                <w:lang w:eastAsia="en-US"/>
              </w:rPr>
            </w:pPr>
          </w:p>
        </w:tc>
        <w:tc>
          <w:tcPr>
            <w:tcW w:w="625" w:type="pct"/>
          </w:tcPr>
          <w:p w14:paraId="0B848A29" w14:textId="77777777" w:rsidR="006D74A6" w:rsidRDefault="006D74A6" w:rsidP="006D74A6">
            <w:pPr>
              <w:jc w:val="center"/>
              <w:rPr>
                <w:rFonts w:eastAsia="Malgun Gothic"/>
              </w:rPr>
            </w:pPr>
          </w:p>
        </w:tc>
        <w:tc>
          <w:tcPr>
            <w:tcW w:w="625" w:type="pct"/>
          </w:tcPr>
          <w:p w14:paraId="0B848A2A" w14:textId="77777777" w:rsidR="006D74A6" w:rsidRDefault="006D74A6" w:rsidP="006D74A6">
            <w:pPr>
              <w:jc w:val="center"/>
              <w:rPr>
                <w:rFonts w:eastAsia="Malgun Gothic"/>
              </w:rPr>
            </w:pPr>
          </w:p>
        </w:tc>
        <w:tc>
          <w:tcPr>
            <w:tcW w:w="625" w:type="pct"/>
          </w:tcPr>
          <w:p w14:paraId="0B848A2B" w14:textId="77777777" w:rsidR="006D74A6" w:rsidRDefault="006D74A6" w:rsidP="006D74A6">
            <w:pPr>
              <w:jc w:val="center"/>
            </w:pPr>
          </w:p>
        </w:tc>
        <w:tc>
          <w:tcPr>
            <w:tcW w:w="625" w:type="pct"/>
          </w:tcPr>
          <w:p w14:paraId="0B848A2C" w14:textId="77777777" w:rsidR="006D74A6" w:rsidRDefault="006D74A6" w:rsidP="006D74A6">
            <w:pPr>
              <w:jc w:val="center"/>
            </w:pPr>
          </w:p>
        </w:tc>
        <w:tc>
          <w:tcPr>
            <w:tcW w:w="625" w:type="pct"/>
          </w:tcPr>
          <w:p w14:paraId="0B848A2D" w14:textId="77777777" w:rsidR="006D74A6" w:rsidRDefault="006D74A6" w:rsidP="006D74A6">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46"/>
        <w:gridCol w:w="7616"/>
      </w:tblGrid>
      <w:tr w:rsidR="0062027F" w14:paraId="0B848A38" w14:textId="77777777" w:rsidTr="006D74A6">
        <w:tc>
          <w:tcPr>
            <w:tcW w:w="1746" w:type="dxa"/>
          </w:tcPr>
          <w:p w14:paraId="0B848A36" w14:textId="77777777" w:rsidR="0062027F" w:rsidRDefault="00B76F39" w:rsidP="00A0699B">
            <w:pPr>
              <w:wordWrap/>
              <w:jc w:val="center"/>
              <w:rPr>
                <w:b/>
                <w:bCs/>
                <w:lang w:eastAsia="en-US"/>
              </w:rPr>
            </w:pPr>
            <w:r>
              <w:rPr>
                <w:b/>
                <w:bCs/>
                <w:lang w:eastAsia="en-US"/>
              </w:rPr>
              <w:t>Company</w:t>
            </w:r>
          </w:p>
        </w:tc>
        <w:tc>
          <w:tcPr>
            <w:tcW w:w="7616"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rsidTr="006D74A6">
        <w:tc>
          <w:tcPr>
            <w:tcW w:w="1746"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616"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rsidTr="006D74A6">
        <w:tc>
          <w:tcPr>
            <w:tcW w:w="1746" w:type="dxa"/>
          </w:tcPr>
          <w:p w14:paraId="0B848A3F" w14:textId="77777777" w:rsidR="0062027F" w:rsidRDefault="00B76F39" w:rsidP="00A0699B">
            <w:pPr>
              <w:wordWrap/>
              <w:rPr>
                <w:rFonts w:eastAsia="SimSun"/>
                <w:lang w:val="en-US" w:eastAsia="zh-CN"/>
              </w:rPr>
            </w:pPr>
            <w:r>
              <w:rPr>
                <w:rFonts w:eastAsia="SimSun" w:hint="eastAsia"/>
                <w:lang w:val="en-US" w:eastAsia="zh-CN"/>
              </w:rPr>
              <w:t>ZTE, Sanechips</w:t>
            </w:r>
          </w:p>
        </w:tc>
        <w:tc>
          <w:tcPr>
            <w:tcW w:w="7616"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issue but specific wording used for CR can be further </w:t>
            </w:r>
            <w:r>
              <w:rPr>
                <w:rFonts w:eastAsia="SimSun" w:hint="eastAsia"/>
                <w:lang w:val="en-US" w:eastAsia="zh-CN"/>
              </w:rPr>
              <w:lastRenderedPageBreak/>
              <w:t>discussed and polished.</w:t>
            </w:r>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we think regional limitation on channel access for China should be also considered  to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rsidTr="006D74A6">
        <w:tc>
          <w:tcPr>
            <w:tcW w:w="1746" w:type="dxa"/>
          </w:tcPr>
          <w:p w14:paraId="0B848A44" w14:textId="5A33079F" w:rsidR="0062027F" w:rsidRDefault="00A74607" w:rsidP="00A0699B">
            <w:pPr>
              <w:wordWrap/>
            </w:pPr>
            <w:r>
              <w:lastRenderedPageBreak/>
              <w:t>Ericsson</w:t>
            </w:r>
          </w:p>
        </w:tc>
        <w:tc>
          <w:tcPr>
            <w:tcW w:w="7616"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behavior that touch on Rel-15 carrier aggregation implementations. It is very hard to make progress in NR-U until these are resolved. </w:t>
            </w:r>
            <w:r w:rsidRPr="00A74607">
              <w:rPr>
                <w:color w:val="FF0000"/>
              </w:rPr>
              <w:t xml:space="preserve">As we indicated in the last meeting, the fundamental UE behavior aspects need to be discussed in Rel-15 maintenance first. Once </w:t>
            </w:r>
            <w:r w:rsidR="00E83D43">
              <w:rPr>
                <w:color w:val="FF0000"/>
              </w:rPr>
              <w:t>discussion has occured</w:t>
            </w:r>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rsidTr="006D74A6">
        <w:tc>
          <w:tcPr>
            <w:tcW w:w="1746" w:type="dxa"/>
          </w:tcPr>
          <w:p w14:paraId="0B848A47" w14:textId="64852634" w:rsidR="0062027F" w:rsidRDefault="00A0699B" w:rsidP="00A0699B">
            <w:pPr>
              <w:wordWrap/>
            </w:pPr>
            <w:r>
              <w:t>Samsung</w:t>
            </w:r>
          </w:p>
        </w:tc>
        <w:tc>
          <w:tcPr>
            <w:tcW w:w="7616"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ListParagraph"/>
              <w:numPr>
                <w:ilvl w:val="0"/>
                <w:numId w:val="12"/>
              </w:numPr>
              <w:wordWrap/>
              <w:spacing w:line="240" w:lineRule="auto"/>
              <w:rPr>
                <w:lang w:eastAsia="en-US"/>
              </w:rPr>
            </w:pPr>
            <w:r>
              <w:rPr>
                <w:lang w:eastAsia="en-US"/>
              </w:rPr>
              <w:t>R1-2104459</w:t>
            </w:r>
            <w:r>
              <w:rPr>
                <w:lang w:eastAsia="en-US"/>
              </w:rPr>
              <w:tab/>
              <w:t>Discussion on LS from RAN2 on random value generation for RMTC-SubframeOffset</w:t>
            </w:r>
            <w:r>
              <w:rPr>
                <w:lang w:eastAsia="en-US"/>
              </w:rPr>
              <w:tab/>
            </w:r>
            <w:r>
              <w:rPr>
                <w:lang w:eastAsia="en-US"/>
              </w:rPr>
              <w:tab/>
            </w:r>
            <w:r>
              <w:rPr>
                <w:lang w:eastAsia="en-US"/>
              </w:rPr>
              <w:tab/>
              <w:t>Ericsson</w:t>
            </w:r>
          </w:p>
          <w:p w14:paraId="5CD89671" w14:textId="77777777" w:rsidR="00A0699B" w:rsidRDefault="00A0699B" w:rsidP="00A0699B">
            <w:pPr>
              <w:pStyle w:val="ListParagraph"/>
              <w:numPr>
                <w:ilvl w:val="0"/>
                <w:numId w:val="12"/>
              </w:numPr>
              <w:wordWrap/>
              <w:spacing w:line="240" w:lineRule="auto"/>
              <w:rPr>
                <w:lang w:eastAsia="en-US"/>
              </w:rPr>
            </w:pPr>
            <w:r>
              <w:rPr>
                <w:lang w:eastAsia="en-US"/>
              </w:rPr>
              <w:t>R1-2104838</w:t>
            </w:r>
            <w:r>
              <w:rPr>
                <w:lang w:eastAsia="en-US"/>
              </w:rPr>
              <w:tab/>
              <w:t>Draft reply LS on RMTC-subframeoffset</w:t>
            </w:r>
            <w:r>
              <w:rPr>
                <w:lang w:eastAsia="en-US"/>
              </w:rPr>
              <w:tab/>
              <w:t>ZTE, Sanechips</w:t>
            </w:r>
          </w:p>
          <w:p w14:paraId="7C10501A" w14:textId="77777777" w:rsidR="00A0699B" w:rsidRDefault="00A0699B" w:rsidP="00A0699B">
            <w:pPr>
              <w:pStyle w:val="ListParagraph"/>
              <w:numPr>
                <w:ilvl w:val="0"/>
                <w:numId w:val="12"/>
              </w:numPr>
              <w:wordWrap/>
              <w:spacing w:line="240" w:lineRule="auto"/>
              <w:rPr>
                <w:lang w:eastAsia="en-US"/>
              </w:rPr>
            </w:pPr>
            <w:r>
              <w:rPr>
                <w:lang w:eastAsia="en-US"/>
              </w:rPr>
              <w:t>R1-2104839</w:t>
            </w:r>
            <w:r>
              <w:rPr>
                <w:lang w:eastAsia="en-US"/>
              </w:rPr>
              <w:tab/>
              <w:t>Discussion on the random value generation for RMTC-subframeoffset</w:t>
            </w:r>
            <w:r>
              <w:rPr>
                <w:lang w:eastAsia="en-US"/>
              </w:rPr>
              <w:tab/>
              <w:t>ZTE, Sanechips</w:t>
            </w:r>
          </w:p>
          <w:p w14:paraId="18DDFA98" w14:textId="77777777" w:rsidR="00A0699B" w:rsidRDefault="00A0699B" w:rsidP="00A0699B">
            <w:pPr>
              <w:pStyle w:val="ListParagraph"/>
              <w:numPr>
                <w:ilvl w:val="0"/>
                <w:numId w:val="12"/>
              </w:numPr>
              <w:wordWrap/>
              <w:spacing w:line="240" w:lineRule="auto"/>
              <w:rPr>
                <w:lang w:eastAsia="en-US"/>
              </w:rPr>
            </w:pPr>
            <w:r>
              <w:rPr>
                <w:lang w:eastAsia="en-US"/>
              </w:rPr>
              <w:t>R1-2105271</w:t>
            </w:r>
            <w:r>
              <w:rPr>
                <w:lang w:eastAsia="en-US"/>
              </w:rPr>
              <w:tab/>
              <w:t>Discussion on RAN2 LS on random value generation for RMTC-SubframeOffset</w:t>
            </w:r>
            <w:r>
              <w:rPr>
                <w:lang w:eastAsia="en-US"/>
              </w:rPr>
              <w:tab/>
              <w:t>Nokia, Nokia Shanghai Bell</w:t>
            </w:r>
          </w:p>
          <w:p w14:paraId="16E36A85" w14:textId="77777777" w:rsidR="00A0699B" w:rsidRDefault="00A0699B" w:rsidP="00A0699B">
            <w:pPr>
              <w:pStyle w:val="ListParagraph"/>
              <w:numPr>
                <w:ilvl w:val="0"/>
                <w:numId w:val="12"/>
              </w:numPr>
              <w:wordWrap/>
              <w:spacing w:line="240" w:lineRule="auto"/>
              <w:rPr>
                <w:lang w:eastAsia="en-US"/>
              </w:rPr>
            </w:pPr>
            <w:r>
              <w:rPr>
                <w:lang w:eastAsia="en-US"/>
              </w:rPr>
              <w:t>R1-2105279</w:t>
            </w:r>
            <w:r>
              <w:rPr>
                <w:lang w:eastAsia="en-US"/>
              </w:rPr>
              <w:tab/>
              <w:t>Discussion on the random value generation for RMTC-SubframeOffset</w:t>
            </w:r>
            <w:r>
              <w:rPr>
                <w:lang w:eastAsia="en-US"/>
              </w:rPr>
              <w:tab/>
              <w:t>Samsung</w:t>
            </w:r>
          </w:p>
          <w:p w14:paraId="2D7A26DE" w14:textId="77777777" w:rsidR="00A0699B" w:rsidRDefault="00A0699B" w:rsidP="00A0699B">
            <w:pPr>
              <w:pStyle w:val="ListParagraph"/>
              <w:numPr>
                <w:ilvl w:val="0"/>
                <w:numId w:val="12"/>
              </w:numPr>
              <w:wordWrap/>
              <w:spacing w:line="240" w:lineRule="auto"/>
              <w:rPr>
                <w:lang w:eastAsia="en-US"/>
              </w:rPr>
            </w:pPr>
            <w:r>
              <w:rPr>
                <w:lang w:eastAsia="en-US"/>
              </w:rPr>
              <w:t>R1-2105414</w:t>
            </w:r>
            <w:r>
              <w:rPr>
                <w:lang w:eastAsia="en-US"/>
              </w:rPr>
              <w:tab/>
              <w:t>Discussion on RAN2 LS on random value generation for RMTC-SubframeOffset</w:t>
            </w:r>
            <w:r>
              <w:rPr>
                <w:lang w:eastAsia="en-US"/>
              </w:rPr>
              <w:tab/>
              <w:t>LG Electronics</w:t>
            </w:r>
          </w:p>
          <w:p w14:paraId="3A820352" w14:textId="77777777" w:rsidR="00A0699B" w:rsidRDefault="00A0699B" w:rsidP="00A0699B">
            <w:pPr>
              <w:pStyle w:val="ListParagraph"/>
              <w:numPr>
                <w:ilvl w:val="0"/>
                <w:numId w:val="12"/>
              </w:numPr>
              <w:wordWrap/>
              <w:spacing w:line="240" w:lineRule="auto"/>
              <w:rPr>
                <w:lang w:eastAsia="en-US"/>
              </w:rPr>
            </w:pPr>
            <w:r>
              <w:rPr>
                <w:lang w:eastAsia="en-US"/>
              </w:rPr>
              <w:t>R1-2105450</w:t>
            </w:r>
            <w:r>
              <w:rPr>
                <w:lang w:eastAsia="en-US"/>
              </w:rPr>
              <w:tab/>
              <w:t>Draft Reply LS on random value generation for RMTC-SubframeOffset</w:t>
            </w:r>
            <w:r>
              <w:rPr>
                <w:lang w:eastAsia="en-US"/>
              </w:rPr>
              <w:tab/>
              <w:t>vivo</w:t>
            </w:r>
          </w:p>
          <w:p w14:paraId="0B848A48" w14:textId="76DA948E" w:rsidR="00A0699B" w:rsidRDefault="00A0699B" w:rsidP="00A0699B">
            <w:pPr>
              <w:pStyle w:val="ListParagraph"/>
              <w:numPr>
                <w:ilvl w:val="0"/>
                <w:numId w:val="12"/>
              </w:numPr>
              <w:wordWrap/>
              <w:spacing w:line="240" w:lineRule="auto"/>
              <w:rPr>
                <w:lang w:eastAsia="en-US"/>
              </w:rPr>
            </w:pPr>
            <w:r>
              <w:rPr>
                <w:lang w:eastAsia="en-US"/>
              </w:rPr>
              <w:t>R1-2105933</w:t>
            </w:r>
            <w:r>
              <w:rPr>
                <w:lang w:eastAsia="en-US"/>
              </w:rPr>
              <w:tab/>
              <w:t>Discussion on random value generation for rmtc-SubframeOffset</w:t>
            </w:r>
            <w:r>
              <w:rPr>
                <w:lang w:eastAsia="en-US"/>
              </w:rPr>
              <w:tab/>
              <w:t>Huawei, HiSilicon</w:t>
            </w:r>
          </w:p>
        </w:tc>
      </w:tr>
      <w:tr w:rsidR="007416FD" w14:paraId="0B848A4C" w14:textId="77777777" w:rsidTr="006D74A6">
        <w:tc>
          <w:tcPr>
            <w:tcW w:w="1746" w:type="dxa"/>
          </w:tcPr>
          <w:p w14:paraId="0B848A4A" w14:textId="72A9641C" w:rsidR="007416FD" w:rsidRDefault="007416FD" w:rsidP="007416FD">
            <w:pPr>
              <w:wordWrap/>
              <w:rPr>
                <w:rFonts w:eastAsia="MS Mincho"/>
                <w:lang w:eastAsia="ja-JP"/>
              </w:rPr>
            </w:pPr>
            <w:r>
              <w:rPr>
                <w:rFonts w:eastAsia="MS Mincho"/>
                <w:lang w:eastAsia="ja-JP"/>
              </w:rPr>
              <w:t>Huawei, HiSilicon</w:t>
            </w:r>
          </w:p>
        </w:tc>
        <w:tc>
          <w:tcPr>
            <w:tcW w:w="7616"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w:t>
            </w:r>
            <w:r w:rsidRPr="00A3635F">
              <w:rPr>
                <w:rFonts w:eastAsiaTheme="minorEastAsia"/>
                <w:lang w:eastAsia="zh-CN"/>
              </w:rPr>
              <w:lastRenderedPageBreak/>
              <w:t>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rsidTr="006D74A6">
        <w:tc>
          <w:tcPr>
            <w:tcW w:w="1746" w:type="dxa"/>
          </w:tcPr>
          <w:p w14:paraId="0B848A4D" w14:textId="5416FE84" w:rsidR="007416FD" w:rsidRDefault="00FE546D" w:rsidP="007416FD">
            <w:pPr>
              <w:wordWrap/>
              <w:rPr>
                <w:rFonts w:eastAsia="MS Mincho"/>
                <w:lang w:eastAsia="ja-JP"/>
              </w:rPr>
            </w:pPr>
            <w:r>
              <w:rPr>
                <w:rFonts w:eastAsia="MS Mincho"/>
                <w:lang w:eastAsia="ja-JP"/>
              </w:rPr>
              <w:lastRenderedPageBreak/>
              <w:t>Nokia, NSB</w:t>
            </w:r>
          </w:p>
        </w:tc>
        <w:tc>
          <w:tcPr>
            <w:tcW w:w="7616"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rsidTr="006D74A6">
        <w:tc>
          <w:tcPr>
            <w:tcW w:w="1746"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616"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p>
        </w:tc>
      </w:tr>
      <w:tr w:rsidR="007416FD" w14:paraId="0B848A55" w14:textId="77777777" w:rsidTr="006D74A6">
        <w:tc>
          <w:tcPr>
            <w:tcW w:w="1746" w:type="dxa"/>
          </w:tcPr>
          <w:p w14:paraId="0B848A53" w14:textId="1EE08C02" w:rsidR="007416FD" w:rsidRPr="00AC18E0" w:rsidRDefault="00AC18E0" w:rsidP="007416FD">
            <w:pPr>
              <w:wordWrap/>
              <w:rPr>
                <w:rFonts w:eastAsia="Malgun Gothic"/>
              </w:rPr>
            </w:pPr>
            <w:r>
              <w:rPr>
                <w:rFonts w:eastAsia="Malgun Gothic" w:hint="eastAsia"/>
              </w:rPr>
              <w:t>LG</w:t>
            </w:r>
          </w:p>
        </w:tc>
        <w:tc>
          <w:tcPr>
            <w:tcW w:w="7616" w:type="dxa"/>
          </w:tcPr>
          <w:p w14:paraId="3860C173" w14:textId="56490772" w:rsidR="00F9426C" w:rsidRDefault="00AC18E0" w:rsidP="00AC18E0">
            <w:pPr>
              <w:wordWrap/>
              <w:rPr>
                <w:rFonts w:eastAsia="Malgun Gothic"/>
              </w:rPr>
            </w:pPr>
            <w:r w:rsidRPr="00AC18E0">
              <w:rPr>
                <w:rFonts w:eastAsia="Malgun Gothic" w:hint="eastAsia"/>
                <w:b/>
              </w:rPr>
              <w:t>IA 3-1</w:t>
            </w:r>
            <w:r>
              <w:rPr>
                <w:rFonts w:eastAsia="Malgun Gothic" w:hint="eastAsia"/>
              </w:rPr>
              <w:t xml:space="preserve">: </w:t>
            </w:r>
            <w:r w:rsidR="00F9426C">
              <w:rPr>
                <w:rFonts w:eastAsia="Malgun Gothic" w:hint="eastAsia"/>
              </w:rPr>
              <w:t>W</w:t>
            </w:r>
            <w:r w:rsidR="00F9426C">
              <w:rPr>
                <w:rFonts w:eastAsia="Malgun Gothic"/>
              </w:rPr>
              <w:t xml:space="preserve">e think </w:t>
            </w:r>
            <w:r w:rsidR="00B7575A">
              <w:rPr>
                <w:rFonts w:eastAsia="Malgun Gothic"/>
              </w:rPr>
              <w:t>it</w:t>
            </w:r>
            <w:r w:rsidR="00F9426C">
              <w:rPr>
                <w:rFonts w:eastAsia="Malgun Gothic"/>
              </w:rPr>
              <w:t xml:space="preserve"> is not necessary to discuss.</w:t>
            </w:r>
          </w:p>
          <w:p w14:paraId="046B3DED" w14:textId="7BED2C13" w:rsidR="007416FD" w:rsidRDefault="00F9426C" w:rsidP="00AC18E0">
            <w:pPr>
              <w:wordWrap/>
              <w:rPr>
                <w:rFonts w:eastAsia="Malgun Gothic"/>
              </w:rPr>
            </w:pPr>
            <w:r>
              <w:rPr>
                <w:rFonts w:eastAsia="Malgun Gothic"/>
              </w:rPr>
              <w:t>First of all, r</w:t>
            </w:r>
            <w:r w:rsidR="00AC18E0">
              <w:rPr>
                <w:rFonts w:eastAsia="Malgun Gothic"/>
              </w:rPr>
              <w:t xml:space="preserve">egarding </w:t>
            </w:r>
            <w:r>
              <w:rPr>
                <w:rFonts w:eastAsia="Malgun Gothic"/>
              </w:rPr>
              <w:t xml:space="preserve">the </w:t>
            </w:r>
            <w:r w:rsidR="00AC18E0">
              <w:rPr>
                <w:rFonts w:eastAsia="Malgun Gothic"/>
              </w:rPr>
              <w:t>RAR window extension case, the</w:t>
            </w:r>
            <w:r>
              <w:rPr>
                <w:rFonts w:eastAsia="Malgun Gothic"/>
              </w:rPr>
              <w:t xml:space="preserve"> operation with</w:t>
            </w:r>
            <w:r w:rsidR="00AC18E0">
              <w:rPr>
                <w:rFonts w:eastAsia="Malgun Gothic"/>
              </w:rPr>
              <w:t xml:space="preserve"> shared </w:t>
            </w:r>
            <w:r>
              <w:rPr>
                <w:rFonts w:eastAsia="Malgun Gothic"/>
              </w:rPr>
              <w:t xml:space="preserve">spectrum </w:t>
            </w:r>
            <w:r w:rsidR="00AC18E0">
              <w:rPr>
                <w:rFonts w:eastAsia="Malgun Gothic"/>
              </w:rPr>
              <w:t xml:space="preserve">channel access </w:t>
            </w:r>
            <w:r w:rsidR="00B7575A">
              <w:rPr>
                <w:rFonts w:eastAsia="Malgun Gothic"/>
              </w:rPr>
              <w:t>can be</w:t>
            </w:r>
            <w:r w:rsidR="00AC18E0">
              <w:rPr>
                <w:rFonts w:eastAsia="Malgun Gothic"/>
              </w:rPr>
              <w:t xml:space="preserve"> restricted in DL carrier</w:t>
            </w:r>
            <w:r>
              <w:rPr>
                <w:rFonts w:eastAsia="Malgun Gothic"/>
              </w:rPr>
              <w:t>,</w:t>
            </w:r>
            <w:r w:rsidR="00AC18E0">
              <w:rPr>
                <w:rFonts w:eastAsia="Malgun Gothic"/>
              </w:rPr>
              <w:t xml:space="preserve"> based on the description of the parameter “</w:t>
            </w:r>
            <w:r w:rsidR="00AC18E0" w:rsidRPr="00AC18E0">
              <w:rPr>
                <w:rFonts w:eastAsia="Malgun Gothic"/>
                <w:b/>
                <w:i/>
              </w:rPr>
              <w:t>ra-ResponseWindow</w:t>
            </w:r>
            <w:r w:rsidR="00AC18E0">
              <w:rPr>
                <w:rFonts w:eastAsia="Malgun Gothic"/>
              </w:rPr>
              <w:t>” in 38.331 as follows:</w:t>
            </w:r>
          </w:p>
          <w:tbl>
            <w:tblPr>
              <w:tblStyle w:val="TableGrid"/>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Gulim" w:hAnsi="Arial" w:cs="Arial"/>
                      <w:snapToGrid/>
                      <w:kern w:val="0"/>
                      <w:sz w:val="16"/>
                      <w:szCs w:val="18"/>
                      <w:lang w:eastAsia="sv-SE"/>
                    </w:rPr>
                  </w:pPr>
                  <w:r w:rsidRPr="00AC18E0">
                    <w:rPr>
                      <w:rFonts w:ascii="Arial" w:eastAsia="Gulim" w:hAnsi="Arial" w:cs="Arial"/>
                      <w:b/>
                      <w:bCs/>
                      <w:i/>
                      <w:iCs/>
                      <w:snapToGrid/>
                      <w:kern w:val="0"/>
                      <w:sz w:val="16"/>
                      <w:szCs w:val="18"/>
                      <w:lang w:eastAsia="sv-SE"/>
                    </w:rPr>
                    <w:t>ra-ResponseWindow</w:t>
                  </w:r>
                </w:p>
                <w:p w14:paraId="0742C7A2" w14:textId="01E56BB0" w:rsidR="00F9426C" w:rsidRPr="00F9426C" w:rsidRDefault="00F9426C" w:rsidP="00F9426C">
                  <w:pPr>
                    <w:wordWrap/>
                    <w:rPr>
                      <w:rFonts w:eastAsia="Malgun Gothic"/>
                      <w:sz w:val="18"/>
                    </w:rPr>
                  </w:pPr>
                  <w:r w:rsidRPr="00AC18E0">
                    <w:rPr>
                      <w:rFonts w:eastAsia="Gulim"/>
                      <w:snapToGrid/>
                      <w:kern w:val="0"/>
                      <w:sz w:val="18"/>
                      <w:szCs w:val="20"/>
                      <w:lang w:eastAsia="sv-SE"/>
                    </w:rPr>
                    <w:t xml:space="preserve">Msg2 (RAR) window length in number of slots. The network configures a value lower than or equal to 10 ms when Msg2 is transmitted in licensed spectrum and </w:t>
                  </w:r>
                  <w:r w:rsidRPr="00AC18E0">
                    <w:rPr>
                      <w:rFonts w:eastAsia="Gulim"/>
                      <w:snapToGrid/>
                      <w:kern w:val="0"/>
                      <w:sz w:val="18"/>
                      <w:szCs w:val="20"/>
                      <w:highlight w:val="yellow"/>
                      <w:lang w:eastAsia="sv-SE"/>
                    </w:rPr>
                    <w:t>a value lower than or equal to 40 ms when Msg2 is transmitted with shared spectrum channel access (see TS 38.321 [3], clause 5.1.4).</w:t>
                  </w:r>
                  <w:r w:rsidRPr="00AC18E0">
                    <w:rPr>
                      <w:rFonts w:eastAsia="Gulim"/>
                      <w:snapToGrid/>
                      <w:kern w:val="0"/>
                      <w:sz w:val="18"/>
                      <w:szCs w:val="20"/>
                      <w:lang w:eastAsia="sv-SE"/>
                    </w:rPr>
                    <w:t xml:space="preserve"> UE ignores the field if included in </w:t>
                  </w:r>
                  <w:r w:rsidRPr="00AC18E0">
                    <w:rPr>
                      <w:rFonts w:eastAsia="Gulim"/>
                      <w:i/>
                      <w:iCs/>
                      <w:snapToGrid/>
                      <w:kern w:val="0"/>
                      <w:sz w:val="18"/>
                      <w:szCs w:val="20"/>
                      <w:lang w:eastAsia="sv-SE"/>
                    </w:rPr>
                    <w:t>SCellConfig</w:t>
                  </w:r>
                  <w:r w:rsidRPr="00AC18E0">
                    <w:rPr>
                      <w:rFonts w:eastAsia="Gulim"/>
                      <w:snapToGrid/>
                      <w:kern w:val="0"/>
                      <w:sz w:val="18"/>
                      <w:szCs w:val="20"/>
                      <w:lang w:eastAsia="sv-SE"/>
                    </w:rPr>
                    <w:t xml:space="preserve">. If </w:t>
                  </w:r>
                  <w:r w:rsidRPr="00AC18E0">
                    <w:rPr>
                      <w:rFonts w:eastAsia="Gulim"/>
                      <w:i/>
                      <w:iCs/>
                      <w:snapToGrid/>
                      <w:kern w:val="0"/>
                      <w:sz w:val="18"/>
                      <w:szCs w:val="20"/>
                      <w:lang w:eastAsia="sv-SE"/>
                    </w:rPr>
                    <w:t>ra-ResponseWindow-v1610</w:t>
                  </w:r>
                  <w:r w:rsidRPr="00AC18E0">
                    <w:rPr>
                      <w:rFonts w:eastAsia="Gulim"/>
                      <w:snapToGrid/>
                      <w:kern w:val="0"/>
                      <w:sz w:val="18"/>
                      <w:szCs w:val="20"/>
                      <w:lang w:eastAsia="sv-SE"/>
                    </w:rPr>
                    <w:t xml:space="preserve"> is signalled, UE shall ignore the </w:t>
                  </w:r>
                  <w:r w:rsidRPr="00AC18E0">
                    <w:rPr>
                      <w:rFonts w:eastAsia="Gulim"/>
                      <w:i/>
                      <w:iCs/>
                      <w:snapToGrid/>
                      <w:kern w:val="0"/>
                      <w:sz w:val="18"/>
                      <w:szCs w:val="20"/>
                      <w:lang w:eastAsia="sv-SE"/>
                    </w:rPr>
                    <w:t xml:space="preserve">ra-ResponseWindow </w:t>
                  </w:r>
                  <w:r w:rsidRPr="00AC18E0">
                    <w:rPr>
                      <w:rFonts w:eastAsia="Gulim"/>
                      <w:snapToGrid/>
                      <w:kern w:val="0"/>
                      <w:sz w:val="18"/>
                      <w:szCs w:val="20"/>
                      <w:lang w:eastAsia="sv-SE"/>
                    </w:rPr>
                    <w:t>(without suffix).</w:t>
                  </w:r>
                </w:p>
              </w:tc>
            </w:tr>
          </w:tbl>
          <w:p w14:paraId="102088B8" w14:textId="77777777" w:rsidR="00AC18E0" w:rsidRDefault="00AC18E0" w:rsidP="00AC18E0">
            <w:pPr>
              <w:wordWrap/>
              <w:rPr>
                <w:rFonts w:eastAsia="Malgun Gothic"/>
              </w:rPr>
            </w:pPr>
          </w:p>
          <w:p w14:paraId="213024DB" w14:textId="3971528A" w:rsidR="00AC18E0" w:rsidRDefault="00AC18E0" w:rsidP="00343F7E">
            <w:pPr>
              <w:wordWrap/>
              <w:rPr>
                <w:rFonts w:eastAsia="Malgun Gothic"/>
              </w:rPr>
            </w:pPr>
            <w:r>
              <w:rPr>
                <w:rFonts w:eastAsia="Malgun Gothic"/>
              </w:rPr>
              <w:t>Moreover,</w:t>
            </w:r>
            <w:r w:rsidR="00343F7E">
              <w:rPr>
                <w:rFonts w:eastAsia="Malgun Gothic"/>
              </w:rPr>
              <w:t xml:space="preserve"> regarding the RAR UL grant field, </w:t>
            </w:r>
            <w:r w:rsidR="00F9426C">
              <w:rPr>
                <w:rFonts w:eastAsia="Malgun Gothic"/>
              </w:rPr>
              <w:t xml:space="preserve">the operation with shared spectrum channel access </w:t>
            </w:r>
            <w:r w:rsidR="00B7575A">
              <w:rPr>
                <w:rFonts w:eastAsia="Malgun Gothic"/>
              </w:rPr>
              <w:t>can be</w:t>
            </w:r>
            <w:r w:rsidR="00343F7E">
              <w:rPr>
                <w:rFonts w:eastAsia="Malgun Gothic"/>
              </w:rPr>
              <w:t xml:space="preserve"> restricted in UL carrier</w:t>
            </w:r>
            <w:r w:rsidR="00F9426C">
              <w:rPr>
                <w:rFonts w:eastAsia="Malgun Gothic"/>
              </w:rPr>
              <w:t>,</w:t>
            </w:r>
            <w:r w:rsidR="00343F7E">
              <w:rPr>
                <w:rFonts w:eastAsia="Malgun Gothic"/>
              </w:rPr>
              <w:t xml:space="preserve"> based on the definition of the “</w:t>
            </w:r>
            <w:r w:rsidR="00343F7E" w:rsidRPr="00343F7E">
              <w:rPr>
                <w:rFonts w:eastAsia="Malgun Gothic"/>
              </w:rPr>
              <w:t>ChannelAccess-CPext</w:t>
            </w:r>
            <w:r w:rsidR="00343F7E">
              <w:rPr>
                <w:rFonts w:eastAsia="Malgun Gothic"/>
              </w:rPr>
              <w:t>” field in RAR UL grant</w:t>
            </w:r>
            <w:r w:rsidR="00F9426C">
              <w:rPr>
                <w:rFonts w:eastAsia="Malgun Gothic"/>
              </w:rPr>
              <w:t>, which is defined in</w:t>
            </w:r>
            <w:r w:rsidR="00343F7E">
              <w:rPr>
                <w:rFonts w:eastAsia="Malgun Gothic"/>
              </w:rPr>
              <w:t xml:space="preserve"> Table 7.3.1.1.1-4 in 38.212</w:t>
            </w:r>
            <w:r>
              <w:rPr>
                <w:rFonts w:eastAsia="Malgun Gothic" w:hint="eastAsia"/>
              </w:rPr>
              <w:t xml:space="preserve"> </w:t>
            </w:r>
            <w:r w:rsidR="00343F7E">
              <w:rPr>
                <w:rFonts w:eastAsia="Malgun Gothic"/>
              </w:rPr>
              <w:t>as follows:</w:t>
            </w:r>
          </w:p>
          <w:tbl>
            <w:tblPr>
              <w:tblStyle w:val="TableGrid"/>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SimSun" w:hAnsi="Arial"/>
                      <w:b/>
                      <w:snapToGrid/>
                      <w:kern w:val="0"/>
                      <w:sz w:val="16"/>
                      <w:szCs w:val="20"/>
                      <w:lang w:eastAsia="zh-CN"/>
                    </w:rPr>
                  </w:pPr>
                  <w:r w:rsidRPr="00343F7E">
                    <w:rPr>
                      <w:rFonts w:ascii="Arial" w:eastAsia="SimSun" w:hAnsi="Arial"/>
                      <w:b/>
                      <w:snapToGrid/>
                      <w:kern w:val="0"/>
                      <w:sz w:val="16"/>
                      <w:szCs w:val="20"/>
                      <w:lang w:eastAsia="en-US"/>
                    </w:rPr>
                    <w:t xml:space="preserve">Table </w:t>
                  </w:r>
                  <w:r w:rsidRPr="00343F7E">
                    <w:rPr>
                      <w:rFonts w:ascii="Arial" w:eastAsia="SimSun" w:hAnsi="Arial" w:hint="eastAsia"/>
                      <w:b/>
                      <w:snapToGrid/>
                      <w:kern w:val="0"/>
                      <w:sz w:val="16"/>
                      <w:szCs w:val="20"/>
                      <w:lang w:eastAsia="zh-CN"/>
                    </w:rPr>
                    <w:t>7.3.1.1.1</w:t>
                  </w:r>
                  <w:r w:rsidRPr="00343F7E">
                    <w:rPr>
                      <w:rFonts w:ascii="Arial" w:eastAsia="SimSun" w:hAnsi="Arial"/>
                      <w:b/>
                      <w:snapToGrid/>
                      <w:kern w:val="0"/>
                      <w:sz w:val="16"/>
                      <w:szCs w:val="20"/>
                      <w:lang w:eastAsia="en-US"/>
                    </w:rPr>
                    <w:t>-</w:t>
                  </w:r>
                  <w:r w:rsidRPr="00343F7E">
                    <w:rPr>
                      <w:rFonts w:ascii="Arial" w:eastAsia="SimSun" w:hAnsi="Arial"/>
                      <w:b/>
                      <w:snapToGrid/>
                      <w:kern w:val="0"/>
                      <w:sz w:val="16"/>
                      <w:szCs w:val="20"/>
                      <w:lang w:eastAsia="zh-CN"/>
                    </w:rPr>
                    <w:t>4</w:t>
                  </w:r>
                  <w:r w:rsidRPr="00343F7E">
                    <w:rPr>
                      <w:rFonts w:ascii="Arial" w:eastAsia="SimSun" w:hAnsi="Arial" w:hint="eastAsia"/>
                      <w:b/>
                      <w:snapToGrid/>
                      <w:kern w:val="0"/>
                      <w:sz w:val="16"/>
                      <w:szCs w:val="20"/>
                      <w:lang w:eastAsia="zh-CN"/>
                    </w:rPr>
                    <w:t xml:space="preserve">: </w:t>
                  </w:r>
                  <w:r w:rsidRPr="00343F7E">
                    <w:rPr>
                      <w:rFonts w:ascii="Arial" w:eastAsia="SimSun"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The CP extension T_"ext"  index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Type2C-</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Type1-</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0</w:t>
                        </w:r>
                      </w:p>
                    </w:tc>
                  </w:tr>
                </w:tbl>
                <w:p w14:paraId="09078F99" w14:textId="77777777" w:rsidR="00F9426C" w:rsidRDefault="00F9426C" w:rsidP="00343F7E">
                  <w:pPr>
                    <w:rPr>
                      <w:rFonts w:eastAsia="Malgun Gothic"/>
                    </w:rPr>
                  </w:pPr>
                </w:p>
              </w:tc>
            </w:tr>
          </w:tbl>
          <w:p w14:paraId="0B848A54" w14:textId="7EB5D819" w:rsidR="00343F7E" w:rsidRPr="00AC18E0" w:rsidRDefault="00343F7E" w:rsidP="00343F7E">
            <w:pPr>
              <w:wordWrap/>
              <w:rPr>
                <w:rFonts w:eastAsia="Malgun Gothic"/>
              </w:rPr>
            </w:pPr>
          </w:p>
        </w:tc>
      </w:tr>
      <w:tr w:rsidR="006D74A6" w14:paraId="1309EC69" w14:textId="77777777" w:rsidTr="006D74A6">
        <w:tc>
          <w:tcPr>
            <w:tcW w:w="1746" w:type="dxa"/>
          </w:tcPr>
          <w:p w14:paraId="1A8D3610" w14:textId="6F52D402" w:rsidR="006D74A6" w:rsidRDefault="006D74A6" w:rsidP="006D74A6">
            <w:pPr>
              <w:rPr>
                <w:rFonts w:eastAsia="Malgun Gothic"/>
              </w:rPr>
            </w:pPr>
            <w:r>
              <w:rPr>
                <w:rFonts w:eastAsia="MS Mincho"/>
                <w:lang w:eastAsia="ja-JP"/>
              </w:rPr>
              <w:t>Intel</w:t>
            </w:r>
          </w:p>
        </w:tc>
        <w:tc>
          <w:tcPr>
            <w:tcW w:w="7616" w:type="dxa"/>
          </w:tcPr>
          <w:p w14:paraId="365FC4B4" w14:textId="579C45FD" w:rsidR="006D74A6" w:rsidRPr="00AC18E0" w:rsidRDefault="006D74A6" w:rsidP="006D74A6">
            <w:pPr>
              <w:rPr>
                <w:rFonts w:eastAsia="Malgun Gothic"/>
                <w:b/>
              </w:rPr>
            </w:pPr>
            <w:r>
              <w:rPr>
                <w:rFonts w:eastAsia="MS Mincho"/>
                <w:lang w:eastAsia="ja-JP"/>
              </w:rPr>
              <w:t>CA-1: We share same view as Nokia, and we would prefer to wait until the requirements are in a stable phase.</w:t>
            </w:r>
          </w:p>
        </w:tc>
      </w:tr>
      <w:tr w:rsidR="006D74A6" w14:paraId="0B848A58" w14:textId="77777777" w:rsidTr="006D74A6">
        <w:tc>
          <w:tcPr>
            <w:tcW w:w="1746" w:type="dxa"/>
          </w:tcPr>
          <w:p w14:paraId="0B848A56" w14:textId="529F06DC" w:rsidR="006D74A6" w:rsidRDefault="00583B01" w:rsidP="006D74A6">
            <w:pPr>
              <w:wordWrap/>
              <w:rPr>
                <w:rFonts w:eastAsiaTheme="minorEastAsia"/>
                <w:lang w:eastAsia="zh-CN"/>
              </w:rPr>
            </w:pPr>
            <w:r>
              <w:rPr>
                <w:rFonts w:eastAsiaTheme="minorEastAsia"/>
                <w:lang w:val="en-US" w:eastAsia="zh-CN"/>
              </w:rPr>
              <w:t>Lenovo, Motorola Mobility</w:t>
            </w:r>
          </w:p>
        </w:tc>
        <w:tc>
          <w:tcPr>
            <w:tcW w:w="7616" w:type="dxa"/>
          </w:tcPr>
          <w:p w14:paraId="0B848A57" w14:textId="48465EB1" w:rsidR="006D74A6" w:rsidRDefault="00583B01" w:rsidP="006D74A6">
            <w:pPr>
              <w:wordWrap/>
              <w:rPr>
                <w:rFonts w:eastAsiaTheme="minorEastAsia"/>
                <w:lang w:eastAsia="zh-CN"/>
              </w:rPr>
            </w:pPr>
            <w:r>
              <w:rPr>
                <w:rFonts w:eastAsia="MS Mincho"/>
                <w:lang w:eastAsia="ja-JP"/>
              </w:rPr>
              <w:t>Regarding CA-1, we share same view as Nokia and Intel, and prefer to postpone this discussion until regulation requirements are stable.</w:t>
            </w:r>
          </w:p>
        </w:tc>
      </w:tr>
      <w:tr w:rsidR="00656D1C" w14:paraId="0B848A5B" w14:textId="77777777" w:rsidTr="006D74A6">
        <w:tc>
          <w:tcPr>
            <w:tcW w:w="1746" w:type="dxa"/>
          </w:tcPr>
          <w:p w14:paraId="0B848A59" w14:textId="2545642D" w:rsidR="00656D1C" w:rsidRDefault="00656D1C" w:rsidP="00656D1C">
            <w:pPr>
              <w:wordWrap/>
            </w:pPr>
            <w:r>
              <w:rPr>
                <w:rFonts w:eastAsiaTheme="minorEastAsia" w:hint="eastAsia"/>
                <w:lang w:eastAsia="zh-CN"/>
              </w:rPr>
              <w:t>v</w:t>
            </w:r>
            <w:r>
              <w:rPr>
                <w:rFonts w:eastAsiaTheme="minorEastAsia"/>
                <w:lang w:eastAsia="zh-CN"/>
              </w:rPr>
              <w:t>ivo</w:t>
            </w:r>
          </w:p>
        </w:tc>
        <w:tc>
          <w:tcPr>
            <w:tcW w:w="7616" w:type="dxa"/>
          </w:tcPr>
          <w:p w14:paraId="7220D8B4" w14:textId="77777777" w:rsidR="00656D1C" w:rsidRDefault="00656D1C" w:rsidP="00656D1C">
            <w:pPr>
              <w:wordWrap/>
              <w:rPr>
                <w:rFonts w:eastAsiaTheme="minorEastAsia"/>
                <w:lang w:eastAsia="zh-CN"/>
              </w:rPr>
            </w:pPr>
            <w:r w:rsidRPr="00DD65D2">
              <w:rPr>
                <w:rFonts w:eastAsiaTheme="minorEastAsia" w:hint="eastAsia"/>
                <w:b/>
                <w:lang w:eastAsia="zh-CN"/>
              </w:rPr>
              <w:t>C</w:t>
            </w:r>
            <w:r w:rsidRPr="00DD65D2">
              <w:rPr>
                <w:rFonts w:eastAsiaTheme="minorEastAsia"/>
                <w:b/>
                <w:lang w:eastAsia="zh-CN"/>
              </w:rPr>
              <w:t xml:space="preserve">A-1: </w:t>
            </w:r>
            <w:r w:rsidRPr="00DD65D2">
              <w:rPr>
                <w:rFonts w:eastAsiaTheme="minorEastAsia"/>
                <w:lang w:eastAsia="zh-CN"/>
              </w:rPr>
              <w:t>We support to discuss it according to regulation updates in China</w:t>
            </w:r>
            <w:r>
              <w:rPr>
                <w:rFonts w:eastAsiaTheme="minorEastAsia"/>
                <w:lang w:eastAsia="zh-CN"/>
              </w:rPr>
              <w:t>. Fine with that it is discussed when the final regulation update is approved.</w:t>
            </w:r>
          </w:p>
          <w:p w14:paraId="0B848A5A" w14:textId="712660BB" w:rsidR="00656D1C" w:rsidRDefault="00656D1C" w:rsidP="00656D1C">
            <w:pPr>
              <w:wordWrap/>
            </w:pPr>
            <w:r>
              <w:rPr>
                <w:rFonts w:eastAsiaTheme="minorEastAsia" w:hint="eastAsia"/>
                <w:b/>
                <w:lang w:eastAsia="zh-CN"/>
              </w:rPr>
              <w:t>H</w:t>
            </w:r>
            <w:r>
              <w:rPr>
                <w:rFonts w:eastAsiaTheme="minorEastAsia"/>
                <w:b/>
                <w:lang w:eastAsia="zh-CN"/>
              </w:rPr>
              <w:t>ARQ-3:</w:t>
            </w:r>
            <w:r w:rsidRPr="00EC2C7B">
              <w:rPr>
                <w:rFonts w:eastAsiaTheme="minorEastAsia"/>
                <w:lang w:eastAsia="zh-CN"/>
              </w:rPr>
              <w:t xml:space="preserve"> it needs to be discussed to </w:t>
            </w:r>
            <w:r>
              <w:rPr>
                <w:rFonts w:eastAsiaTheme="minorEastAsia"/>
                <w:lang w:eastAsia="zh-CN"/>
              </w:rPr>
              <w:t>make RAN1 and RAN2 understanding on this aligned.</w:t>
            </w:r>
          </w:p>
        </w:tc>
      </w:tr>
      <w:tr w:rsidR="00EB70C2" w14:paraId="086A3034" w14:textId="77777777" w:rsidTr="006D74A6">
        <w:tc>
          <w:tcPr>
            <w:tcW w:w="1746" w:type="dxa"/>
          </w:tcPr>
          <w:p w14:paraId="1AE387AD" w14:textId="4F4896F5" w:rsidR="00EB70C2" w:rsidRPr="00EB70C2" w:rsidRDefault="00EB70C2" w:rsidP="00656D1C">
            <w:pPr>
              <w:rPr>
                <w:rFonts w:eastAsiaTheme="minorEastAsia" w:hint="eastAsia"/>
                <w:lang w:eastAsia="zh-CN"/>
              </w:rPr>
            </w:pPr>
            <w:r w:rsidRPr="00EB70C2">
              <w:rPr>
                <w:rFonts w:eastAsiaTheme="minorEastAsia"/>
                <w:lang w:eastAsia="zh-CN"/>
              </w:rPr>
              <w:t>Qualcomm</w:t>
            </w:r>
          </w:p>
        </w:tc>
        <w:tc>
          <w:tcPr>
            <w:tcW w:w="7616" w:type="dxa"/>
          </w:tcPr>
          <w:p w14:paraId="25D8C780" w14:textId="0514B6A2" w:rsidR="00EB70C2" w:rsidRPr="00EB70C2" w:rsidRDefault="00EB70C2" w:rsidP="00656D1C">
            <w:pPr>
              <w:rPr>
                <w:rFonts w:eastAsiaTheme="minorEastAsia" w:hint="eastAsia"/>
                <w:lang w:eastAsia="zh-CN"/>
              </w:rPr>
            </w:pPr>
            <w:r w:rsidRPr="00EB70C2">
              <w:rPr>
                <w:rFonts w:eastAsiaTheme="minorEastAsia"/>
                <w:lang w:eastAsia="zh-CN"/>
              </w:rPr>
              <w:t>For IA 2-1</w:t>
            </w:r>
            <w:r>
              <w:rPr>
                <w:rFonts w:eastAsiaTheme="minorEastAsia"/>
                <w:lang w:eastAsia="zh-CN"/>
              </w:rPr>
              <w:t>, out proposal is to capture the conclusion explicitly. Obviously other companies are not interested to do that. In this case, we will go ahead to implement the UE according to our understanding, which will not be following the spec. Hope it will be fine in the IoT tests</w:t>
            </w:r>
          </w:p>
        </w:tc>
      </w:tr>
    </w:tbl>
    <w:p w14:paraId="0B848A5C" w14:textId="77777777" w:rsidR="0062027F" w:rsidRDefault="0062027F">
      <w:pPr>
        <w:rPr>
          <w:lang w:eastAsia="en-US"/>
        </w:rPr>
      </w:pPr>
    </w:p>
    <w:p w14:paraId="0B848A5D" w14:textId="77777777" w:rsidR="0062027F" w:rsidRDefault="00B76F39">
      <w:pPr>
        <w:pStyle w:val="Heading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lastRenderedPageBreak/>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BD20F" w14:textId="77777777" w:rsidR="002963FA" w:rsidRDefault="002963FA">
      <w:pPr>
        <w:spacing w:after="0" w:line="240" w:lineRule="auto"/>
      </w:pPr>
      <w:r>
        <w:separator/>
      </w:r>
    </w:p>
  </w:endnote>
  <w:endnote w:type="continuationSeparator" w:id="0">
    <w:p w14:paraId="7A3B1CB5" w14:textId="77777777" w:rsidR="002963FA" w:rsidRDefault="0029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8" w14:textId="77777777"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848A69" w14:textId="77777777" w:rsidR="0062027F" w:rsidRDefault="0062027F">
    <w:pPr>
      <w:pStyle w:val="Footer"/>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C" w14:textId="0E849CD0"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A2170">
      <w:rPr>
        <w:rStyle w:val="PageNumber"/>
        <w:noProof/>
      </w:rPr>
      <w:t>4</w:t>
    </w:r>
    <w:r>
      <w:rPr>
        <w:rStyle w:val="PageNumber"/>
      </w:rPr>
      <w:fldChar w:fldCharType="end"/>
    </w:r>
  </w:p>
  <w:p w14:paraId="0B848A6D" w14:textId="77777777" w:rsidR="0062027F" w:rsidRDefault="0062027F">
    <w:pPr>
      <w:pStyle w:val="Footer"/>
    </w:pPr>
  </w:p>
  <w:p w14:paraId="0B848A6E" w14:textId="77777777" w:rsidR="0062027F" w:rsidRDefault="0062027F"/>
  <w:p w14:paraId="0B848A6F" w14:textId="77777777" w:rsidR="0062027F" w:rsidRDefault="00620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0B60" w14:textId="77777777" w:rsidR="00EB70C2" w:rsidRDefault="00EB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D17F0" w14:textId="77777777" w:rsidR="002963FA" w:rsidRDefault="002963FA">
      <w:pPr>
        <w:spacing w:after="0" w:line="240" w:lineRule="auto"/>
      </w:pPr>
      <w:r>
        <w:separator/>
      </w:r>
    </w:p>
  </w:footnote>
  <w:footnote w:type="continuationSeparator" w:id="0">
    <w:p w14:paraId="31E1D5F7" w14:textId="77777777" w:rsidR="002963FA" w:rsidRDefault="00296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D47F" w14:textId="77777777" w:rsidR="00EB70C2" w:rsidRDefault="00EB7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2568" w14:textId="77777777" w:rsidR="00EB70C2" w:rsidRDefault="00EB7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42276" w14:textId="77777777" w:rsidR="00EB70C2" w:rsidRDefault="00EB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3FA"/>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6DA9"/>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3E7"/>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3B01"/>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C9"/>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308"/>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1C"/>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170"/>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4A6"/>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5849"/>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07A"/>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D57"/>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B8"/>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6E44"/>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0C2"/>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96B5A-686F-437F-A073-4F0FA61C696F}">
  <ds:schemaRefs>
    <ds:schemaRef ds:uri="http://schemas.openxmlformats.org/officeDocument/2006/bibliography"/>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75859A2F-9033-4635-95A4-7BCFF3565D79}">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1745</Words>
  <Characters>9953</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5</cp:revision>
  <cp:lastPrinted>2019-01-10T09:30:00Z</cp:lastPrinted>
  <dcterms:created xsi:type="dcterms:W3CDTF">2021-05-17T09:06:00Z</dcterms:created>
  <dcterms:modified xsi:type="dcterms:W3CDTF">2021-05-17T15:39:00Z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