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050B2E2D" w:rsidR="00F935C7" w:rsidRDefault="00912F58">
      <w:pPr>
        <w:spacing w:after="0"/>
        <w:ind w:left="1983" w:hangingChars="823" w:hanging="1983"/>
        <w:jc w:val="both"/>
        <w:rPr>
          <w:rFonts w:ascii="Arial" w:hAnsi="Arial" w:cs="Arial"/>
          <w:b/>
          <w:sz w:val="24"/>
          <w:lang w:val="en-US"/>
        </w:rPr>
      </w:pPr>
      <w:r>
        <w:rPr>
          <w:rFonts w:ascii="Arial" w:hAnsi="Arial" w:cs="Arial"/>
          <w:b/>
          <w:sz w:val="24"/>
          <w:lang w:val="en-US"/>
        </w:rPr>
        <w:t>Title:                     Feature Lead summary #</w:t>
      </w:r>
      <w:r w:rsidR="005B2E7F">
        <w:rPr>
          <w:rFonts w:ascii="Arial" w:hAnsi="Arial" w:cs="Arial"/>
          <w:b/>
          <w:sz w:val="24"/>
          <w:lang w:val="en-US"/>
        </w:rPr>
        <w:t>2</w:t>
      </w:r>
      <w:r>
        <w:rPr>
          <w:rFonts w:ascii="Arial" w:hAnsi="Arial" w:cs="Arial"/>
          <w:b/>
          <w:sz w:val="24"/>
          <w:lang w:val="en-US"/>
        </w:rPr>
        <w:t xml:space="preserve"> for NRU RRM Operation</w:t>
      </w:r>
    </w:p>
    <w:p w14:paraId="1704888E" w14:textId="77777777" w:rsidR="00F935C7" w:rsidRDefault="00912F5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Heading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zh-CN"/>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w:pict>
              <v:shapetype w14:anchorId="4B85BE6F" id="_x0000_t202" coordsize="21600,21600" o:spt="202" path="m,l,21600r21600,l21600,xe">
                <v:stroke joinstyle="miter"/>
                <v:path gradientshapeok="t" o:connecttype="rect"/>
              </v:shapetype>
              <v:shape id="Text Box 2" o:spid="_x0000_s1026" type="#_x0000_t202" style="position:absolute;left:0;text-align:left;margin-left:.45pt;margin-top:32.7pt;width:479.25pt;height:210.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">
                <v:textbo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zh-TW"/>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Pr>
          <w:rFonts w:ascii="Arial" w:hAnsi="Arial" w:cs="Arial"/>
          <w:lang w:val="en-US" w:eastAsia="zh-CN"/>
        </w:rPr>
        <w:t xml:space="preserve">One LS [1] was received from RAN2 about the random subframe offset value generation for NR-U RRM measurement, if </w:t>
      </w:r>
      <w:r>
        <w:rPr>
          <w:rFonts w:ascii="Arial" w:eastAsia="DengXian" w:hAnsi="Arial" w:cs="Arial"/>
          <w:i/>
          <w:lang w:eastAsia="zh-CN"/>
        </w:rPr>
        <w:t>rmtc-SubframeOffset</w:t>
      </w:r>
      <w:r>
        <w:rPr>
          <w:rFonts w:ascii="Arial" w:eastAsia="DengXian"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14:paraId="70306341"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14:paraId="0B5C9B6B"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14:paraId="7AC31370"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Heading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gNB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measurment periodicity </w:t>
      </w:r>
      <w:r>
        <w:rPr>
          <w:rFonts w:ascii="Arial" w:hAnsi="Arial" w:cs="Arial"/>
          <w:i/>
          <w:iCs/>
        </w:rPr>
        <w:t>rmtc-Periodicity</w:t>
      </w:r>
      <w:r>
        <w:rPr>
          <w:rFonts w:ascii="Arial" w:hAnsi="Arial" w:cs="Arial"/>
        </w:rPr>
        <w:t xml:space="preserve"> (40, 80, 160, 320, or 640 ms) and potentially a subframe offset </w:t>
      </w:r>
      <w:r>
        <w:rPr>
          <w:rFonts w:ascii="Arial" w:hAnsi="Arial" w:cs="Arial"/>
          <w:i/>
          <w:iCs/>
        </w:rPr>
        <w:t>rmtc-SubframeOffset</w:t>
      </w:r>
      <w:r>
        <w:rPr>
          <w:rFonts w:ascii="Arial" w:hAnsi="Arial" w:cs="Arial"/>
        </w:rPr>
        <w:t xml:space="preserve"> (0 .. 640 ms). The latter indicates the first subframe within the periodicity for which the RSSI </w:t>
      </w:r>
      <w:r>
        <w:rPr>
          <w:rFonts w:ascii="Arial" w:hAnsi="Arial" w:cs="Arial"/>
        </w:rPr>
        <w:lastRenderedPageBreak/>
        <w:t xml:space="preserve">measurement starts. The parameter </w:t>
      </w:r>
      <w:r>
        <w:rPr>
          <w:rFonts w:ascii="Arial" w:hAnsi="Arial" w:cs="Arial"/>
          <w:i/>
          <w:iCs/>
        </w:rPr>
        <w:t>rmtc-SubframeOffset</w:t>
      </w:r>
      <w:r>
        <w:rPr>
          <w:rFonts w:ascii="Arial" w:hAnsi="Arial" w:cs="Arial"/>
        </w:rPr>
        <w:t xml:space="preserve"> is optional, and according to the current spec, the subframe offset is randomized if this parameter is not configured. </w:t>
      </w:r>
    </w:p>
    <w:p w14:paraId="21836C72" w14:textId="77777777" w:rsidR="00F935C7" w:rsidRDefault="00912F58">
      <w:pPr>
        <w:pStyle w:val="PL"/>
      </w:pPr>
      <w:bookmarkStart w:id="2" w:name="_Hlk71573875"/>
      <w:r>
        <w:t xml:space="preserve">RMTC-Config-r16 ::=               </w:t>
      </w:r>
      <w:r>
        <w:rPr>
          <w:color w:val="993366"/>
        </w:rPr>
        <w:t>SEQUENCE</w:t>
      </w:r>
      <w:r>
        <w:t xml:space="preserve"> {</w:t>
      </w:r>
    </w:p>
    <w:p w14:paraId="49E4074A" w14:textId="77777777" w:rsidR="00F935C7" w:rsidRDefault="00912F58">
      <w:pPr>
        <w:pStyle w:val="PL"/>
      </w:pPr>
      <w:r>
        <w:t xml:space="preserve">    rmtc-Periodicity-r16              </w:t>
      </w:r>
      <w:r>
        <w:rPr>
          <w:color w:val="993366"/>
        </w:rPr>
        <w:t>ENUMERATED</w:t>
      </w:r>
      <w:r>
        <w:t xml:space="preserve"> {ms40, ms80, ms160, ms320, ms640},</w:t>
      </w:r>
    </w:p>
    <w:p w14:paraId="4BF86C5C" w14:textId="77777777" w:rsidR="00F935C7" w:rsidRDefault="00912F58">
      <w:pPr>
        <w:pStyle w:val="PL"/>
        <w:rPr>
          <w:color w:val="808080"/>
        </w:rPr>
      </w:pPr>
      <w:r>
        <w:t xml:space="preserve">    </w:t>
      </w:r>
      <w:r>
        <w:rPr>
          <w:highlight w:val="yellow"/>
        </w:rPr>
        <w:t xml:space="preserve">rmtc-SubframeOffset-r16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measDurationSymbols-r16           </w:t>
      </w:r>
      <w:r>
        <w:rPr>
          <w:color w:val="993366"/>
        </w:rPr>
        <w:t>ENUMERATED</w:t>
      </w:r>
      <w:r>
        <w:t xml:space="preserve"> {sym1, sym14or12, sym28or24, sym42or36, sym70or60},</w:t>
      </w:r>
    </w:p>
    <w:p w14:paraId="0CE97A8C" w14:textId="77777777" w:rsidR="00F935C7" w:rsidRDefault="00912F58">
      <w:pPr>
        <w:pStyle w:val="PL"/>
      </w:pPr>
      <w:r>
        <w:t xml:space="preserve">    rmtc-Frequency-r16                ARFCN-ValueNR,</w:t>
      </w:r>
    </w:p>
    <w:p w14:paraId="740EF4A5" w14:textId="77777777" w:rsidR="00F935C7" w:rsidRDefault="00912F58">
      <w:pPr>
        <w:pStyle w:val="PL"/>
      </w:pPr>
      <w:r>
        <w:t xml:space="preserve">    ref-SCS-CP-r16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RMTC-SubframeOffset</w:t>
      </w:r>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ListParagraph"/>
        <w:numPr>
          <w:ilvl w:val="0"/>
          <w:numId w:val="3"/>
        </w:numPr>
        <w:rPr>
          <w:rFonts w:ascii="Arial" w:hAnsi="Arial" w:cs="Arial"/>
        </w:rPr>
      </w:pPr>
      <w:r>
        <w:rPr>
          <w:rFonts w:ascii="Arial" w:hAnsi="Arial" w:cs="Arial"/>
        </w:rPr>
        <w:t xml:space="preserve">Opt.1: Per </w:t>
      </w:r>
      <w:r>
        <w:rPr>
          <w:rFonts w:ascii="Arial" w:eastAsia="DengXian" w:hAnsi="Arial" w:cs="Arial"/>
          <w:lang w:eastAsia="zh-CN"/>
        </w:rPr>
        <w:t xml:space="preserve">rmtc-Periodicity. </w:t>
      </w:r>
    </w:p>
    <w:p w14:paraId="4B25D2A4" w14:textId="77777777" w:rsidR="00F935C7" w:rsidRDefault="00912F58">
      <w:pPr>
        <w:pStyle w:val="ListParagraph"/>
        <w:numPr>
          <w:ilvl w:val="0"/>
          <w:numId w:val="3"/>
        </w:numPr>
        <w:rPr>
          <w:rFonts w:ascii="Arial" w:hAnsi="Arial" w:cs="Arial"/>
        </w:rPr>
      </w:pPr>
      <w:r>
        <w:rPr>
          <w:rFonts w:ascii="Arial" w:eastAsia="DengXian" w:hAnsi="Arial" w:cs="Arial"/>
          <w:lang w:eastAsia="zh-CN"/>
        </w:rPr>
        <w:t xml:space="preserve">Opt.2: Per every reportInterval configured in ReportConfigNR. </w:t>
      </w:r>
    </w:p>
    <w:p w14:paraId="050EBDB7" w14:textId="77777777" w:rsidR="00F935C7" w:rsidRDefault="00912F58">
      <w:pPr>
        <w:pStyle w:val="ListParagraph"/>
        <w:numPr>
          <w:ilvl w:val="0"/>
          <w:numId w:val="3"/>
        </w:numPr>
        <w:rPr>
          <w:rFonts w:ascii="Arial" w:hAnsi="Arial" w:cs="Arial"/>
        </w:rPr>
      </w:pPr>
      <w:r>
        <w:rPr>
          <w:rFonts w:ascii="Arial" w:eastAsia="DengXian" w:hAnsi="Arial" w:cs="Arial"/>
          <w:lang w:eastAsia="zh-CN"/>
        </w:rPr>
        <w:t>Opt.3: Upon every RRCReconfiguration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‘rmtc-SubframeOffset’ value for NRU RRM Measurement</w:t>
      </w:r>
    </w:p>
    <w:tbl>
      <w:tblPr>
        <w:tblStyle w:val="TableGrid"/>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Pr>
                <w:rFonts w:ascii="Arial" w:eastAsia="DengXian" w:hAnsi="Arial" w:cs="Arial"/>
                <w:lang w:eastAsia="zh-CN"/>
              </w:rPr>
              <w:t>rmtc-Periodicity.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ListParagraph"/>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DengXian" w:hAnsi="Arial" w:cs="Arial"/>
                <w:lang w:eastAsia="zh-CN"/>
              </w:rPr>
              <w:t xml:space="preserve">Opt.2: Per every reportInterval configured in ReportConfigNR.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DengXian" w:hAnsi="Arial" w:cs="Arial"/>
                <w:lang w:eastAsia="zh-CN"/>
              </w:rPr>
              <w:t>Opt.3: Upon every RRCReconfiguration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DengXian" w:hAnsi="Arial" w:cs="Arial"/>
                <w:lang w:eastAsia="zh-CN"/>
              </w:rPr>
            </w:pPr>
            <w:r>
              <w:rPr>
                <w:rFonts w:ascii="Arial" w:eastAsia="DengXian"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5A5BD24F"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r>
        <w:rPr>
          <w:rFonts w:ascii="Arial" w:hAnsi="Arial" w:cs="Arial"/>
          <w:b/>
          <w:bCs/>
          <w:i/>
          <w:iCs/>
          <w:lang w:eastAsia="ja-JP"/>
        </w:rPr>
        <w:t xml:space="preserve">rmtc-SubframeOffset’ </w:t>
      </w:r>
      <w:r>
        <w:rPr>
          <w:rFonts w:ascii="Arial" w:hAnsi="Arial" w:cs="Arial"/>
          <w:b/>
          <w:bCs/>
          <w:lang w:eastAsia="ja-JP"/>
        </w:rPr>
        <w:t>value for LAA RRM Measurement</w:t>
      </w:r>
    </w:p>
    <w:tbl>
      <w:tblPr>
        <w:tblStyle w:val="TableGrid"/>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14:paraId="3BB9E3FC"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ListParagraph"/>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wayforward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behavior is preferable such that a UE behaviour is consistent, and implementation may be simplified. Given the fact that RRM measurement for NRU is inherited from LAA, it sounds wired if we define UE behavior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r>
        <w:rPr>
          <w:rFonts w:ascii="Arial" w:eastAsia="DengXian" w:hAnsi="Arial" w:cs="Arial"/>
          <w:b/>
          <w:lang w:eastAsia="zh-CN"/>
        </w:rPr>
        <w:t xml:space="preserve">rmtc-Periodicity. </w:t>
      </w:r>
    </w:p>
    <w:p w14:paraId="349B563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eastAsia="DengXian"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r>
        <w:rPr>
          <w:rFonts w:ascii="Arial" w:eastAsia="DengXian" w:hAnsi="Arial" w:cs="Arial"/>
          <w:b/>
          <w:lang w:eastAsia="zh-CN"/>
        </w:rPr>
        <w:t xml:space="preserve">rmtc-Periodicity. </w:t>
      </w:r>
    </w:p>
    <w:p w14:paraId="0734853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6A08306A" w:rsidR="00F935C7" w:rsidRDefault="00F935C7">
      <w:pPr>
        <w:rPr>
          <w:rFonts w:ascii="Arial" w:hAnsi="Arial" w:cs="Arial"/>
          <w:lang w:eastAsia="ja-JP"/>
        </w:rPr>
      </w:pPr>
    </w:p>
    <w:p w14:paraId="573651BC" w14:textId="1E9AFAB0" w:rsidR="0057649E" w:rsidRPr="00FE25AA" w:rsidRDefault="0057649E" w:rsidP="00FE25AA">
      <w:pPr>
        <w:pStyle w:val="Heading2"/>
        <w:spacing w:after="120"/>
        <w:rPr>
          <w:rFonts w:ascii="Arial" w:eastAsia="DengXian" w:hAnsi="Arial" w:cs="Times New Roman"/>
          <w:color w:val="000000" w:themeColor="text1"/>
          <w:sz w:val="28"/>
          <w:lang w:eastAsia="ja-JP"/>
        </w:rPr>
      </w:pPr>
      <w:bookmarkStart w:id="7" w:name="_Toc71910523"/>
      <w:r w:rsidRPr="0057649E">
        <w:rPr>
          <w:rFonts w:ascii="Arial" w:eastAsia="DengXian" w:hAnsi="Arial"/>
          <w:color w:val="000000" w:themeColor="text1"/>
          <w:sz w:val="28"/>
          <w:lang w:eastAsia="ja-JP"/>
        </w:rPr>
        <w:t>2.1</w:t>
      </w:r>
      <w:r w:rsidR="00FE25AA">
        <w:rPr>
          <w:rFonts w:ascii="Arial" w:eastAsia="DengXian" w:hAnsi="Arial"/>
          <w:color w:val="000000" w:themeColor="text1"/>
          <w:sz w:val="28"/>
          <w:lang w:eastAsia="ja-JP"/>
        </w:rPr>
        <w:t xml:space="preserve"> </w:t>
      </w:r>
      <w:r w:rsidRPr="0057649E">
        <w:rPr>
          <w:rFonts w:ascii="Arial" w:eastAsia="DengXian" w:hAnsi="Arial"/>
          <w:color w:val="000000" w:themeColor="text1"/>
          <w:sz w:val="28"/>
          <w:lang w:eastAsia="ja-JP"/>
        </w:rPr>
        <w:t>&lt;1st Round Comments&gt;</w:t>
      </w:r>
      <w:bookmarkEnd w:id="7"/>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045C687"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7FDDECED" w14:textId="77777777" w:rsidR="00F935C7" w:rsidRDefault="00912F5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RMTC-SubframeOffset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Malgun Gothic" w:hAnsi="Arial" w:cs="Arial"/>
                <w:lang w:eastAsia="ko-KR"/>
              </w:rPr>
            </w:pPr>
            <w:r>
              <w:rPr>
                <w:rFonts w:ascii="Arial" w:eastAsia="Malgun Gothic" w:hAnsi="Arial" w:cs="Arial"/>
                <w:lang w:eastAsia="ko-KR"/>
              </w:rPr>
              <w:t>Ericsson</w:t>
            </w:r>
          </w:p>
        </w:tc>
        <w:tc>
          <w:tcPr>
            <w:tcW w:w="2610" w:type="dxa"/>
          </w:tcPr>
          <w:p w14:paraId="79B4EE8C"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Alt-1 is preferrable</w:t>
            </w:r>
          </w:p>
          <w:p w14:paraId="2D3061ED"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34299EAF"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3BB97465" w14:textId="77777777" w:rsidR="00F935C7" w:rsidRDefault="00912F5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Malgun Gothic" w:hAnsi="Arial" w:cs="Arial"/>
                <w:lang w:val="en-US" w:eastAsia="ko-KR"/>
              </w:rPr>
            </w:pPr>
            <w:r>
              <w:rPr>
                <w:rFonts w:ascii="Arial" w:eastAsia="Malgun Gothic" w:hAnsi="Arial" w:cs="Arial" w:hint="eastAsia"/>
                <w:lang w:val="en-US" w:eastAsia="zh-CN"/>
              </w:rPr>
              <w:lastRenderedPageBreak/>
              <w:t>ZTE, Sanechips</w:t>
            </w:r>
          </w:p>
        </w:tc>
        <w:tc>
          <w:tcPr>
            <w:tcW w:w="2610" w:type="dxa"/>
          </w:tcPr>
          <w:p w14:paraId="5A869146"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Malgun Gothic" w:hAnsi="Arial" w:cs="Arial" w:hint="eastAsia"/>
                <w:lang w:val="en-US" w:eastAsia="zh-CN"/>
              </w:rPr>
              <w:t xml:space="preserve">As everyone knows in LTE-LAA phase, If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 xml:space="preserve">mtc-SubframeOffset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Malgun Gothic" w:hAnsi="Arial" w:cs="Arial" w:hint="eastAsia"/>
                <w:lang w:val="en-US" w:eastAsia="zh-CN"/>
              </w:rPr>
              <w:t xml:space="preserve"> we support a</w:t>
            </w:r>
            <w:r>
              <w:rPr>
                <w:rFonts w:ascii="Arial" w:eastAsia="Malgun Gothic"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is generated </w:t>
            </w:r>
            <w:r>
              <w:rPr>
                <w:rFonts w:ascii="Arial" w:hAnsi="Arial" w:cs="Arial"/>
                <w:lang w:val="en-US" w:eastAsia="zh-CN"/>
              </w:rPr>
              <w:t xml:space="preserve"> per every </w:t>
            </w:r>
            <w:r>
              <w:rPr>
                <w:rFonts w:ascii="Arial" w:hAnsi="Arial" w:cs="Arial"/>
                <w:i/>
                <w:iCs/>
                <w:lang w:val="en-US" w:eastAsia="zh-CN"/>
              </w:rPr>
              <w:t>reportInterval</w:t>
            </w:r>
            <w:r>
              <w:rPr>
                <w:rFonts w:ascii="Arial" w:hAnsi="Arial" w:cs="Arial"/>
                <w:lang w:val="en-US" w:eastAsia="zh-CN"/>
              </w:rPr>
              <w:t xml:space="preserve"> or upon every </w:t>
            </w:r>
            <w:r>
              <w:rPr>
                <w:rFonts w:ascii="Arial" w:hAnsi="Arial" w:cs="Arial"/>
                <w:i/>
                <w:iCs/>
                <w:lang w:val="en-US" w:eastAsia="zh-CN"/>
              </w:rPr>
              <w:t xml:space="preserve">RRCReconfiguration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rmtc-Periodicity.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r>
              <w:rPr>
                <w:rFonts w:ascii="Arial" w:eastAsia="DengXian" w:hAnsi="Arial" w:cs="Arial"/>
                <w:b/>
                <w:lang w:eastAsia="zh-CN"/>
              </w:rPr>
              <w:t xml:space="preserve">rmtc-Periodicity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197EF8" w14:paraId="476A6D25" w14:textId="77777777">
        <w:trPr>
          <w:trHeight w:val="773"/>
        </w:trPr>
        <w:tc>
          <w:tcPr>
            <w:tcW w:w="1795" w:type="dxa"/>
          </w:tcPr>
          <w:p w14:paraId="074A8983" w14:textId="6C0B2556" w:rsidR="00197EF8" w:rsidRPr="00197EF8" w:rsidRDefault="00197EF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14:paraId="1024479D" w14:textId="77777777" w:rsidR="00197EF8" w:rsidRDefault="00197EF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14:paraId="518A1B7D" w14:textId="6B301AB3" w:rsidR="00197EF8" w:rsidRPr="00197EF8" w:rsidRDefault="00197EF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2A783607" w14:textId="77777777" w:rsidR="00197EF8" w:rsidRDefault="00197EF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14:paraId="3A4D6D64" w14:textId="0761DC66" w:rsidR="00197EF8" w:rsidRDefault="00197EF8" w:rsidP="00197EF8">
            <w:pPr>
              <w:rPr>
                <w:rFonts w:ascii="Arial" w:eastAsiaTheme="minorEastAsia" w:hAnsi="Arial" w:cs="Arial"/>
                <w:lang w:val="en-US" w:eastAsia="zh-CN"/>
              </w:rPr>
            </w:pPr>
            <w:r>
              <w:rPr>
                <w:rFonts w:ascii="Arial" w:eastAsiaTheme="minorEastAsia" w:hAnsi="Arial" w:cs="Arial"/>
                <w:lang w:val="en-US" w:eastAsia="zh-CN"/>
              </w:rPr>
              <w:t xml:space="preserve">Moreover, it should be further clarified that such random generation of subframe offset is not expected when inter frequency measurement with measurement gap is configured because it contradicts with the behavior defined in RAN4 spec. </w:t>
            </w:r>
          </w:p>
        </w:tc>
      </w:tr>
      <w:tr w:rsidR="00BD0DA0" w14:paraId="05558E73" w14:textId="77777777">
        <w:trPr>
          <w:trHeight w:val="773"/>
        </w:trPr>
        <w:tc>
          <w:tcPr>
            <w:tcW w:w="1795" w:type="dxa"/>
          </w:tcPr>
          <w:p w14:paraId="1B176E90" w14:textId="333EF71B" w:rsidR="00BD0DA0" w:rsidRDefault="00BD0DA0">
            <w:pPr>
              <w:rPr>
                <w:rFonts w:ascii="Arial" w:eastAsiaTheme="minorEastAsia" w:hAnsi="Arial" w:cs="Arial"/>
                <w:lang w:eastAsia="zh-CN"/>
              </w:rPr>
            </w:pPr>
            <w:r>
              <w:rPr>
                <w:rFonts w:ascii="Arial" w:eastAsiaTheme="minorEastAsia" w:hAnsi="Arial" w:cs="Arial"/>
                <w:lang w:eastAsia="zh-CN"/>
              </w:rPr>
              <w:t>MediaTek</w:t>
            </w:r>
          </w:p>
        </w:tc>
        <w:tc>
          <w:tcPr>
            <w:tcW w:w="2610" w:type="dxa"/>
          </w:tcPr>
          <w:p w14:paraId="0FF17D14" w14:textId="77777777" w:rsidR="00C84C0A" w:rsidRDefault="00BD0DA0" w:rsidP="00C84C0A">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14:paraId="6CF94774" w14:textId="246EAE2C" w:rsidR="001A1E52" w:rsidRDefault="00C84C0A" w:rsidP="00C84C0A">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7E652679" w14:textId="77777777" w:rsidR="00BD0DA0" w:rsidRDefault="00BD0DA0">
            <w:pPr>
              <w:rPr>
                <w:rFonts w:ascii="Arial" w:eastAsiaTheme="minorEastAsia" w:hAnsi="Arial" w:cs="Arial"/>
                <w:lang w:val="en-US" w:eastAsia="zh-CN"/>
              </w:rPr>
            </w:pPr>
            <w:r>
              <w:rPr>
                <w:rFonts w:ascii="Arial" w:eastAsiaTheme="minorEastAsia" w:hAnsi="Arial" w:cs="Arial"/>
                <w:lang w:val="en-US" w:eastAsia="zh-CN"/>
              </w:rPr>
              <w:t>We share a similar view with Huawei that this can be left to UE implementation</w:t>
            </w:r>
            <w:r w:rsidR="00C84C0A">
              <w:rPr>
                <w:rFonts w:ascii="Arial" w:eastAsiaTheme="minorEastAsia" w:hAnsi="Arial" w:cs="Arial"/>
                <w:lang w:val="en-US" w:eastAsia="zh-CN"/>
              </w:rPr>
              <w:t xml:space="preserve">. </w:t>
            </w:r>
          </w:p>
          <w:p w14:paraId="32370F5F" w14:textId="57DBD2BE" w:rsidR="00C84C0A" w:rsidRDefault="00C84C0A">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434EB249" w:rsidR="00F935C7" w:rsidRDefault="00912F58">
      <w:pPr>
        <w:rPr>
          <w:rFonts w:ascii="Arial" w:hAnsi="Arial" w:cs="Arial"/>
          <w:lang w:eastAsia="ja-JP"/>
        </w:rPr>
      </w:pPr>
      <w:r>
        <w:rPr>
          <w:rFonts w:ascii="Arial" w:hAnsi="Arial" w:cs="Arial"/>
          <w:lang w:eastAsia="ja-JP"/>
        </w:rPr>
        <w:lastRenderedPageBreak/>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549ADEB1" w14:textId="6D17CD33" w:rsidR="0057649E" w:rsidRPr="00FE25AA" w:rsidRDefault="0057649E" w:rsidP="00FE25AA">
      <w:pPr>
        <w:pStyle w:val="Heading2"/>
        <w:spacing w:after="120"/>
        <w:rPr>
          <w:rFonts w:ascii="Arial" w:eastAsia="DengXian" w:hAnsi="Arial"/>
          <w:color w:val="000000" w:themeColor="text1"/>
          <w:sz w:val="28"/>
          <w:lang w:eastAsia="ja-JP"/>
        </w:rPr>
      </w:pPr>
      <w:r w:rsidRPr="0057649E">
        <w:rPr>
          <w:rFonts w:ascii="Arial" w:eastAsia="DengXian" w:hAnsi="Arial"/>
          <w:color w:val="000000" w:themeColor="text1"/>
          <w:sz w:val="28"/>
          <w:lang w:eastAsia="ja-JP"/>
        </w:rPr>
        <w:t>2.</w:t>
      </w:r>
      <w:r w:rsidRPr="00FE25AA">
        <w:rPr>
          <w:rFonts w:ascii="Arial" w:eastAsia="DengXian" w:hAnsi="Arial"/>
          <w:color w:val="000000" w:themeColor="text1"/>
          <w:sz w:val="28"/>
          <w:lang w:eastAsia="ja-JP"/>
        </w:rPr>
        <w:t>2</w:t>
      </w:r>
      <w:r w:rsidRPr="0057649E">
        <w:rPr>
          <w:rFonts w:ascii="Arial" w:eastAsia="DengXian" w:hAnsi="Arial"/>
          <w:color w:val="000000" w:themeColor="text1"/>
          <w:sz w:val="28"/>
          <w:lang w:eastAsia="ja-JP"/>
        </w:rPr>
        <w:tab/>
        <w:t xml:space="preserve">&lt;1st Round </w:t>
      </w:r>
      <w:r w:rsidRPr="00FE25AA">
        <w:rPr>
          <w:rFonts w:ascii="Arial" w:eastAsia="DengXian" w:hAnsi="Arial"/>
          <w:color w:val="000000" w:themeColor="text1"/>
          <w:sz w:val="28"/>
          <w:lang w:eastAsia="ja-JP"/>
        </w:rPr>
        <w:t>Summary</w:t>
      </w:r>
      <w:r w:rsidRPr="0057649E">
        <w:rPr>
          <w:rFonts w:ascii="Arial" w:eastAsia="DengXian" w:hAnsi="Arial"/>
          <w:color w:val="000000" w:themeColor="text1"/>
          <w:sz w:val="28"/>
          <w:lang w:eastAsia="ja-JP"/>
        </w:rPr>
        <w:t>&gt;</w:t>
      </w:r>
    </w:p>
    <w:p w14:paraId="2F04FBF3" w14:textId="3474F23C" w:rsidR="00F935C7" w:rsidRDefault="0057649E">
      <w:pPr>
        <w:rPr>
          <w:rFonts w:ascii="Arial" w:hAnsi="Arial" w:cs="Arial"/>
          <w:lang w:eastAsia="ja-JP"/>
        </w:rPr>
      </w:pPr>
      <w:r>
        <w:rPr>
          <w:rFonts w:ascii="Arial" w:hAnsi="Arial" w:cs="Arial"/>
          <w:lang w:eastAsia="ja-JP"/>
        </w:rPr>
        <w:t xml:space="preserve">Companies’ responses are summarized in Table 3 blow: </w:t>
      </w:r>
    </w:p>
    <w:p w14:paraId="057DC9F5" w14:textId="66898C23" w:rsidR="00FE25AA" w:rsidRPr="00FE25AA" w:rsidRDefault="00FE25AA" w:rsidP="00FE25AA">
      <w:pPr>
        <w:jc w:val="center"/>
        <w:rPr>
          <w:rFonts w:ascii="Arial" w:hAnsi="Arial" w:cs="Arial"/>
          <w:b/>
          <w:bCs/>
          <w:lang w:eastAsia="ja-JP"/>
        </w:rPr>
      </w:pPr>
      <w:r w:rsidRPr="00FE25AA">
        <w:rPr>
          <w:rFonts w:ascii="Arial" w:hAnsi="Arial" w:cs="Arial"/>
          <w:b/>
          <w:bCs/>
          <w:lang w:eastAsia="ja-JP"/>
        </w:rPr>
        <w:t>Table 3:</w:t>
      </w:r>
      <w:r>
        <w:rPr>
          <w:rFonts w:ascii="Arial" w:hAnsi="Arial" w:cs="Arial"/>
          <w:b/>
          <w:bCs/>
          <w:lang w:eastAsia="ja-JP"/>
        </w:rPr>
        <w:t xml:space="preserve"> Summary of the 1</w:t>
      </w:r>
      <w:r w:rsidRPr="00FE25AA">
        <w:rPr>
          <w:rFonts w:ascii="Arial" w:hAnsi="Arial" w:cs="Arial"/>
          <w:b/>
          <w:bCs/>
          <w:vertAlign w:val="superscript"/>
          <w:lang w:eastAsia="ja-JP"/>
        </w:rPr>
        <w:t>st</w:t>
      </w:r>
      <w:r>
        <w:rPr>
          <w:rFonts w:ascii="Arial" w:hAnsi="Arial" w:cs="Arial"/>
          <w:b/>
          <w:bCs/>
          <w:lang w:eastAsia="ja-JP"/>
        </w:rPr>
        <w:t xml:space="preserve"> Round Comments</w:t>
      </w:r>
    </w:p>
    <w:tbl>
      <w:tblPr>
        <w:tblStyle w:val="TableGrid"/>
        <w:tblW w:w="0" w:type="auto"/>
        <w:tblLook w:val="04A0" w:firstRow="1" w:lastRow="0" w:firstColumn="1" w:lastColumn="0" w:noHBand="0" w:noVBand="1"/>
      </w:tblPr>
      <w:tblGrid>
        <w:gridCol w:w="1600"/>
        <w:gridCol w:w="2425"/>
        <w:gridCol w:w="3146"/>
        <w:gridCol w:w="2791"/>
      </w:tblGrid>
      <w:tr w:rsidR="0057649E" w14:paraId="04DABD0A" w14:textId="11D6F861" w:rsidTr="00FE25AA">
        <w:tc>
          <w:tcPr>
            <w:tcW w:w="1600" w:type="dxa"/>
            <w:shd w:val="clear" w:color="auto" w:fill="D0CECE" w:themeFill="background2" w:themeFillShade="E6"/>
          </w:tcPr>
          <w:p w14:paraId="180A538F" w14:textId="77777777" w:rsidR="0057649E" w:rsidRDefault="0057649E">
            <w:pPr>
              <w:rPr>
                <w:rFonts w:ascii="Arial" w:hAnsi="Arial" w:cs="Arial"/>
                <w:lang w:eastAsia="ja-JP"/>
              </w:rPr>
            </w:pPr>
          </w:p>
        </w:tc>
        <w:tc>
          <w:tcPr>
            <w:tcW w:w="2425" w:type="dxa"/>
            <w:shd w:val="clear" w:color="auto" w:fill="D0CECE" w:themeFill="background2" w:themeFillShade="E6"/>
          </w:tcPr>
          <w:p w14:paraId="5F344E31" w14:textId="1BCDDDB8" w:rsidR="0057649E" w:rsidRDefault="0057649E">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14:paraId="74A8A54F" w14:textId="15BD27F5" w:rsidR="0057649E" w:rsidRDefault="0057649E">
            <w:pPr>
              <w:rPr>
                <w:rFonts w:ascii="Arial" w:hAnsi="Arial" w:cs="Arial"/>
                <w:lang w:eastAsia="ja-JP"/>
              </w:rPr>
            </w:pPr>
            <w:r w:rsidRPr="00103C00">
              <w:rPr>
                <w:rFonts w:ascii="Arial" w:hAnsi="Arial" w:cs="Arial"/>
                <w:highlight w:val="yellow"/>
                <w:lang w:eastAsia="ja-JP"/>
              </w:rPr>
              <w:t>NOT acceptable</w:t>
            </w:r>
          </w:p>
        </w:tc>
        <w:tc>
          <w:tcPr>
            <w:tcW w:w="2791" w:type="dxa"/>
            <w:shd w:val="clear" w:color="auto" w:fill="D0CECE" w:themeFill="background2" w:themeFillShade="E6"/>
          </w:tcPr>
          <w:p w14:paraId="7F034F64" w14:textId="42BAFB94" w:rsidR="0057649E" w:rsidRDefault="0057649E">
            <w:pPr>
              <w:rPr>
                <w:rFonts w:ascii="Arial" w:hAnsi="Arial" w:cs="Arial"/>
                <w:lang w:eastAsia="ja-JP"/>
              </w:rPr>
            </w:pPr>
            <w:r>
              <w:rPr>
                <w:rFonts w:ascii="Arial" w:hAnsi="Arial" w:cs="Arial"/>
                <w:lang w:eastAsia="ja-JP"/>
              </w:rPr>
              <w:t>Not preferred but can accept</w:t>
            </w:r>
          </w:p>
        </w:tc>
      </w:tr>
      <w:tr w:rsidR="0057649E" w14:paraId="7B3E172F" w14:textId="3D09AB56" w:rsidTr="0057649E">
        <w:tc>
          <w:tcPr>
            <w:tcW w:w="1600" w:type="dxa"/>
          </w:tcPr>
          <w:p w14:paraId="5692ED7E" w14:textId="06FAD8EF" w:rsidR="0057649E" w:rsidRDefault="0057649E">
            <w:pPr>
              <w:rPr>
                <w:rFonts w:ascii="Arial" w:hAnsi="Arial" w:cs="Arial"/>
                <w:lang w:eastAsia="ja-JP"/>
              </w:rPr>
            </w:pPr>
            <w:r>
              <w:rPr>
                <w:rFonts w:ascii="Arial" w:hAnsi="Arial" w:cs="Arial"/>
                <w:lang w:eastAsia="ja-JP"/>
              </w:rPr>
              <w:t>Alt.1</w:t>
            </w:r>
          </w:p>
        </w:tc>
        <w:tc>
          <w:tcPr>
            <w:tcW w:w="2425" w:type="dxa"/>
          </w:tcPr>
          <w:p w14:paraId="5DADD1D7" w14:textId="40C45568" w:rsidR="0057649E" w:rsidRDefault="0057649E">
            <w:pPr>
              <w:rPr>
                <w:rFonts w:ascii="Arial" w:hAnsi="Arial" w:cs="Arial"/>
                <w:lang w:eastAsia="ja-JP"/>
              </w:rPr>
            </w:pPr>
            <w:r>
              <w:rPr>
                <w:rFonts w:ascii="Arial" w:eastAsia="Malgun Gothic" w:hAnsi="Arial" w:cs="Arial"/>
                <w:lang w:eastAsia="ko-KR"/>
              </w:rPr>
              <w:t>Ericsson</w:t>
            </w:r>
            <w:r w:rsidR="00FE25AA">
              <w:rPr>
                <w:rFonts w:ascii="Arial" w:eastAsia="Malgun Gothic" w:hAnsi="Arial" w:cs="Arial"/>
                <w:lang w:eastAsia="ko-KR"/>
              </w:rPr>
              <w:t xml:space="preserve">, Apple </w:t>
            </w:r>
          </w:p>
        </w:tc>
        <w:tc>
          <w:tcPr>
            <w:tcW w:w="3146" w:type="dxa"/>
          </w:tcPr>
          <w:p w14:paraId="7058017D" w14:textId="765A200A" w:rsidR="0057649E" w:rsidRDefault="0057649E">
            <w:pPr>
              <w:rPr>
                <w:rFonts w:ascii="Arial" w:hAnsi="Arial" w:cs="Arial"/>
                <w:lang w:eastAsia="ja-JP"/>
              </w:rPr>
            </w:pPr>
            <w:r>
              <w:rPr>
                <w:rFonts w:ascii="Arial" w:hAnsi="Arial" w:cs="Arial"/>
                <w:lang w:eastAsia="ko-KR"/>
              </w:rPr>
              <w:t xml:space="preserve">Nokia, NSB, </w:t>
            </w:r>
          </w:p>
        </w:tc>
        <w:tc>
          <w:tcPr>
            <w:tcW w:w="2791" w:type="dxa"/>
          </w:tcPr>
          <w:p w14:paraId="36FECD65" w14:textId="3A1A1E3A" w:rsidR="0057649E" w:rsidRDefault="0057649E">
            <w:pPr>
              <w:rPr>
                <w:rFonts w:ascii="Arial" w:hAnsi="Arial" w:cs="Arial"/>
                <w:lang w:eastAsia="ja-JP"/>
              </w:rPr>
            </w:pPr>
            <w:r>
              <w:rPr>
                <w:rFonts w:ascii="Arial" w:hAnsi="Arial" w:cs="Arial"/>
                <w:lang w:eastAsia="ja-JP"/>
              </w:rPr>
              <w:t>Samsung,</w:t>
            </w:r>
            <w:r>
              <w:rPr>
                <w:rFonts w:ascii="Arial" w:eastAsia="Malgun Gothic" w:hAnsi="Arial" w:cs="Arial"/>
                <w:lang w:eastAsia="ko-KR"/>
              </w:rPr>
              <w:t xml:space="preserve"> </w:t>
            </w:r>
            <w:r>
              <w:rPr>
                <w:rFonts w:ascii="Arial" w:eastAsia="Malgun Gothic" w:hAnsi="Arial" w:cs="Arial" w:hint="eastAsia"/>
                <w:lang w:val="en-US" w:eastAsia="zh-CN"/>
              </w:rPr>
              <w:t>ZTE, Sanechips</w:t>
            </w:r>
            <w:r>
              <w:rPr>
                <w:rFonts w:ascii="Arial" w:eastAsia="Malgun Gothic" w:hAnsi="Arial" w:cs="Arial"/>
                <w:lang w:val="en-US" w:eastAsia="zh-CN"/>
              </w:rPr>
              <w:t xml:space="preserve">, </w:t>
            </w:r>
          </w:p>
        </w:tc>
      </w:tr>
      <w:tr w:rsidR="0057649E" w14:paraId="4463FFC1" w14:textId="681A7CA6" w:rsidTr="0057649E">
        <w:tc>
          <w:tcPr>
            <w:tcW w:w="1600" w:type="dxa"/>
          </w:tcPr>
          <w:p w14:paraId="180C732B" w14:textId="093E6927" w:rsidR="0057649E" w:rsidRDefault="0057649E">
            <w:pPr>
              <w:rPr>
                <w:rFonts w:ascii="Arial" w:hAnsi="Arial" w:cs="Arial"/>
                <w:lang w:eastAsia="ja-JP"/>
              </w:rPr>
            </w:pPr>
            <w:r>
              <w:rPr>
                <w:rFonts w:ascii="Arial" w:hAnsi="Arial" w:cs="Arial"/>
                <w:lang w:eastAsia="ja-JP"/>
              </w:rPr>
              <w:t>Alt.2</w:t>
            </w:r>
          </w:p>
        </w:tc>
        <w:tc>
          <w:tcPr>
            <w:tcW w:w="2425" w:type="dxa"/>
          </w:tcPr>
          <w:p w14:paraId="30AAED4C" w14:textId="30BD041D" w:rsidR="0057649E" w:rsidRDefault="0057649E">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w:t>
            </w:r>
            <w:r>
              <w:rPr>
                <w:rFonts w:ascii="Arial" w:eastAsia="Malgun Gothic" w:hAnsi="Arial" w:cs="Arial" w:hint="eastAsia"/>
                <w:lang w:val="en-US" w:eastAsia="zh-CN"/>
              </w:rPr>
              <w:t>ZTE, Sanechips</w:t>
            </w:r>
            <w:r>
              <w:rPr>
                <w:rFonts w:ascii="Arial" w:eastAsia="Malgun Gothic" w:hAnsi="Arial" w:cs="Arial"/>
                <w:lang w:val="en-US" w:eastAsia="zh-CN"/>
              </w:rPr>
              <w:t xml:space="preserve">, vivo, </w:t>
            </w:r>
            <w:r>
              <w:rPr>
                <w:rFonts w:ascii="Arial" w:eastAsiaTheme="minorEastAsia" w:hAnsi="Arial" w:cs="Arial"/>
                <w:lang w:eastAsia="zh-CN"/>
              </w:rPr>
              <w:t xml:space="preserve">Intel </w:t>
            </w:r>
            <w:r>
              <w:rPr>
                <w:rFonts w:ascii="Arial" w:eastAsia="Malgun Gothic" w:hAnsi="Arial" w:cs="Arial"/>
                <w:lang w:val="en-US" w:eastAsia="zh-CN"/>
              </w:rPr>
              <w:t xml:space="preserve"> </w:t>
            </w:r>
          </w:p>
        </w:tc>
        <w:tc>
          <w:tcPr>
            <w:tcW w:w="3146" w:type="dxa"/>
          </w:tcPr>
          <w:p w14:paraId="285E4AB0" w14:textId="5EC48BCB" w:rsidR="0057649E" w:rsidRDefault="0057649E">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eastAsia="Malgun Gothic" w:hAnsi="Arial" w:cs="Arial"/>
                <w:lang w:eastAsia="ko-KR"/>
              </w:rPr>
              <w:t xml:space="preserve">Ericsson, </w:t>
            </w:r>
            <w:r>
              <w:rPr>
                <w:rFonts w:ascii="Arial" w:eastAsiaTheme="minorEastAsia" w:hAnsi="Arial" w:cs="Arial"/>
                <w:lang w:eastAsia="zh-CN"/>
              </w:rPr>
              <w:t xml:space="preserve">Huawei, HiSilicon, MediaTek </w:t>
            </w:r>
          </w:p>
        </w:tc>
        <w:tc>
          <w:tcPr>
            <w:tcW w:w="2791" w:type="dxa"/>
          </w:tcPr>
          <w:p w14:paraId="5B2CC7CA" w14:textId="77777777" w:rsidR="0057649E" w:rsidRDefault="0057649E">
            <w:pPr>
              <w:rPr>
                <w:rFonts w:ascii="Arial" w:hAnsi="Arial" w:cs="Arial"/>
                <w:lang w:eastAsia="ja-JP"/>
              </w:rPr>
            </w:pPr>
          </w:p>
        </w:tc>
      </w:tr>
      <w:tr w:rsidR="0057649E" w14:paraId="12A16950" w14:textId="5FF98844" w:rsidTr="0057649E">
        <w:tc>
          <w:tcPr>
            <w:tcW w:w="1600" w:type="dxa"/>
          </w:tcPr>
          <w:p w14:paraId="4B576355" w14:textId="6C001885" w:rsidR="0057649E" w:rsidRDefault="0057649E">
            <w:pPr>
              <w:rPr>
                <w:rFonts w:ascii="Arial" w:hAnsi="Arial" w:cs="Arial"/>
                <w:lang w:eastAsia="ja-JP"/>
              </w:rPr>
            </w:pPr>
            <w:r>
              <w:rPr>
                <w:rFonts w:ascii="Arial" w:hAnsi="Arial" w:cs="Arial"/>
                <w:lang w:eastAsia="ja-JP"/>
              </w:rPr>
              <w:t>Alt.3</w:t>
            </w:r>
          </w:p>
        </w:tc>
        <w:tc>
          <w:tcPr>
            <w:tcW w:w="2425" w:type="dxa"/>
          </w:tcPr>
          <w:p w14:paraId="728A9402" w14:textId="3BC3FD51" w:rsidR="0057649E" w:rsidRDefault="0057649E">
            <w:pPr>
              <w:rPr>
                <w:rFonts w:ascii="Arial" w:hAnsi="Arial" w:cs="Arial"/>
                <w:lang w:eastAsia="ja-JP"/>
              </w:rPr>
            </w:pPr>
            <w:r>
              <w:rPr>
                <w:rFonts w:ascii="Arial" w:hAnsi="Arial" w:cs="Arial"/>
                <w:lang w:eastAsia="ko-KR"/>
              </w:rPr>
              <w:t xml:space="preserve">Samsung, Nokia, NSB, </w:t>
            </w:r>
            <w:r>
              <w:rPr>
                <w:rFonts w:ascii="Arial" w:eastAsiaTheme="minorEastAsia" w:hAnsi="Arial" w:cs="Arial"/>
                <w:lang w:eastAsia="zh-CN"/>
              </w:rPr>
              <w:t xml:space="preserve">Huawei, HiSilicon, MediaTek </w:t>
            </w:r>
            <w:r>
              <w:rPr>
                <w:rFonts w:ascii="Arial" w:hAnsi="Arial" w:cs="Arial"/>
                <w:lang w:eastAsia="ko-KR"/>
              </w:rPr>
              <w:t xml:space="preserve"> </w:t>
            </w:r>
          </w:p>
        </w:tc>
        <w:tc>
          <w:tcPr>
            <w:tcW w:w="3146" w:type="dxa"/>
          </w:tcPr>
          <w:p w14:paraId="495D12A7" w14:textId="77777777" w:rsidR="0057649E" w:rsidRDefault="0057649E">
            <w:pPr>
              <w:rPr>
                <w:rFonts w:ascii="Arial" w:hAnsi="Arial" w:cs="Arial"/>
                <w:lang w:eastAsia="ja-JP"/>
              </w:rPr>
            </w:pPr>
          </w:p>
        </w:tc>
        <w:tc>
          <w:tcPr>
            <w:tcW w:w="2791" w:type="dxa"/>
          </w:tcPr>
          <w:p w14:paraId="02ED8A86" w14:textId="157E9709" w:rsidR="0057649E" w:rsidRDefault="0057649E">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Ericsson, </w:t>
            </w:r>
            <w:r>
              <w:rPr>
                <w:rFonts w:ascii="Arial" w:eastAsia="Malgun Gothic" w:hAnsi="Arial" w:cs="Arial"/>
                <w:lang w:val="en-US" w:eastAsia="zh-CN"/>
              </w:rPr>
              <w:t xml:space="preserve">vivo, </w:t>
            </w:r>
            <w:r>
              <w:rPr>
                <w:rFonts w:ascii="Arial" w:eastAsiaTheme="minorEastAsia" w:hAnsi="Arial" w:cs="Arial"/>
                <w:lang w:eastAsia="zh-CN"/>
              </w:rPr>
              <w:t xml:space="preserve">Intel, </w:t>
            </w:r>
            <w:r w:rsidR="00FE25AA">
              <w:rPr>
                <w:rFonts w:ascii="Arial" w:eastAsiaTheme="minorEastAsia" w:hAnsi="Arial" w:cs="Arial"/>
                <w:lang w:eastAsia="zh-CN"/>
              </w:rPr>
              <w:t xml:space="preserve">Apple </w:t>
            </w:r>
          </w:p>
        </w:tc>
      </w:tr>
    </w:tbl>
    <w:p w14:paraId="21CC0F72" w14:textId="77777777" w:rsidR="0057649E" w:rsidRDefault="0057649E">
      <w:pPr>
        <w:rPr>
          <w:rFonts w:ascii="Arial" w:hAnsi="Arial" w:cs="Arial"/>
          <w:lang w:eastAsia="ja-JP"/>
        </w:rPr>
      </w:pPr>
    </w:p>
    <w:p w14:paraId="0EDCD6E4" w14:textId="62B614BB" w:rsidR="0057649E" w:rsidRDefault="00FE25AA">
      <w:pPr>
        <w:rPr>
          <w:rFonts w:ascii="Arial" w:hAnsi="Arial" w:cs="Arial"/>
          <w:lang w:eastAsia="ja-JP"/>
        </w:rPr>
      </w:pPr>
      <w:r>
        <w:rPr>
          <w:rFonts w:ascii="Arial" w:hAnsi="Arial" w:cs="Arial"/>
          <w:lang w:eastAsia="ja-JP"/>
        </w:rPr>
        <w:t>Based on Table 3, Alt.3 seems the only way forward that is acceptable for all companies to address this issue</w:t>
      </w:r>
      <w:r w:rsidR="00103C00">
        <w:rPr>
          <w:rFonts w:ascii="Arial" w:hAnsi="Arial" w:cs="Arial"/>
          <w:lang w:eastAsia="ja-JP"/>
        </w:rPr>
        <w:t xml:space="preserve">. Hence, </w:t>
      </w:r>
      <w:r>
        <w:rPr>
          <w:rFonts w:ascii="Arial" w:hAnsi="Arial" w:cs="Arial"/>
          <w:lang w:eastAsia="ja-JP"/>
        </w:rPr>
        <w:t xml:space="preserve">the following was proposed by moderator to adopt Alt.3: </w:t>
      </w:r>
    </w:p>
    <w:p w14:paraId="38C12BA3" w14:textId="77777777" w:rsidR="00FE25AA" w:rsidRDefault="00FE25AA">
      <w:pPr>
        <w:rPr>
          <w:rFonts w:ascii="Arial" w:hAnsi="Arial" w:cs="Arial"/>
          <w:b/>
          <w:bCs/>
          <w:lang w:eastAsia="ja-JP"/>
        </w:rPr>
      </w:pPr>
      <w:r w:rsidRPr="00FE25AA">
        <w:rPr>
          <w:rFonts w:ascii="Arial" w:hAnsi="Arial" w:cs="Arial"/>
          <w:b/>
          <w:bCs/>
          <w:highlight w:val="yellow"/>
          <w:lang w:eastAsia="ja-JP"/>
        </w:rPr>
        <w:t>Moderator Proposal #1:</w:t>
      </w:r>
      <w:r w:rsidRPr="00FE25AA">
        <w:rPr>
          <w:rFonts w:ascii="Arial" w:hAnsi="Arial" w:cs="Arial"/>
          <w:b/>
          <w:bCs/>
          <w:lang w:eastAsia="ja-JP"/>
        </w:rPr>
        <w:t xml:space="preserve"> </w:t>
      </w:r>
    </w:p>
    <w:p w14:paraId="59BC5A17" w14:textId="3573DBBA" w:rsidR="00FE25AA" w:rsidRPr="00FE25AA" w:rsidRDefault="00FE25AA" w:rsidP="00FE25AA">
      <w:pPr>
        <w:pStyle w:val="ListParagraph"/>
        <w:numPr>
          <w:ilvl w:val="0"/>
          <w:numId w:val="8"/>
        </w:numPr>
        <w:rPr>
          <w:rFonts w:ascii="Arial" w:hAnsi="Arial" w:cs="Arial"/>
          <w:b/>
          <w:bCs/>
          <w:lang w:eastAsia="ja-JP"/>
        </w:rPr>
      </w:pPr>
      <w:r w:rsidRPr="00FE25AA">
        <w:rPr>
          <w:rFonts w:ascii="Arial" w:hAnsi="Arial" w:cs="Arial"/>
          <w:b/>
        </w:rPr>
        <w:t xml:space="preserve">When </w:t>
      </w:r>
      <w:r w:rsidRPr="00FE25AA">
        <w:rPr>
          <w:rFonts w:ascii="Arial" w:hAnsi="Arial" w:cs="Arial"/>
          <w:b/>
          <w:i/>
        </w:rPr>
        <w:t>RMTC-SubframeOffset</w:t>
      </w:r>
      <w:r w:rsidRPr="00FE25AA">
        <w:rPr>
          <w:rFonts w:ascii="Arial" w:hAnsi="Arial" w:cs="Arial"/>
          <w:b/>
        </w:rPr>
        <w:t xml:space="preserve"> is not configured,</w:t>
      </w:r>
    </w:p>
    <w:p w14:paraId="709E1188" w14:textId="77777777" w:rsidR="00FE25AA" w:rsidRDefault="00FE25AA" w:rsidP="00FE25AA">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7B1381F1" w14:textId="77777777" w:rsidR="00FE25AA" w:rsidRDefault="00FE25AA" w:rsidP="00FE25AA">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2CAC7F58" w14:textId="77777777" w:rsidR="00FE25AA" w:rsidRDefault="00FE25AA">
      <w:pPr>
        <w:rPr>
          <w:rFonts w:ascii="Arial" w:hAnsi="Arial" w:cs="Arial"/>
          <w:lang w:eastAsia="ja-JP"/>
        </w:rPr>
      </w:pPr>
    </w:p>
    <w:p w14:paraId="520C7113" w14:textId="00A9CB95" w:rsidR="00FE25AA" w:rsidRPr="00FE25AA" w:rsidRDefault="00FE25AA" w:rsidP="00FE25AA">
      <w:pPr>
        <w:pStyle w:val="Heading2"/>
        <w:spacing w:after="120"/>
        <w:rPr>
          <w:rFonts w:ascii="Arial" w:eastAsia="DengXian" w:hAnsi="Arial"/>
          <w:color w:val="000000" w:themeColor="text1"/>
          <w:sz w:val="28"/>
          <w:lang w:eastAsia="ja-JP"/>
        </w:rPr>
      </w:pPr>
      <w:r w:rsidRPr="0057649E">
        <w:rPr>
          <w:rFonts w:ascii="Arial" w:eastAsia="DengXian" w:hAnsi="Arial"/>
          <w:color w:val="000000" w:themeColor="text1"/>
          <w:sz w:val="28"/>
          <w:lang w:eastAsia="ja-JP"/>
        </w:rPr>
        <w:t>2.</w:t>
      </w:r>
      <w:r>
        <w:rPr>
          <w:rFonts w:ascii="Arial" w:eastAsia="DengXian" w:hAnsi="Arial"/>
          <w:color w:val="000000" w:themeColor="text1"/>
          <w:sz w:val="28"/>
          <w:lang w:eastAsia="ja-JP"/>
        </w:rPr>
        <w:t xml:space="preserve">3 </w:t>
      </w:r>
      <w:r w:rsidRPr="0057649E">
        <w:rPr>
          <w:rFonts w:ascii="Arial" w:eastAsia="DengXian" w:hAnsi="Arial"/>
          <w:color w:val="000000" w:themeColor="text1"/>
          <w:sz w:val="28"/>
          <w:lang w:eastAsia="ja-JP"/>
        </w:rPr>
        <w:t>&lt;</w:t>
      </w:r>
      <w:r w:rsidRPr="00FE25AA">
        <w:rPr>
          <w:rFonts w:ascii="Arial" w:eastAsia="DengXian" w:hAnsi="Arial"/>
          <w:color w:val="000000" w:themeColor="text1"/>
          <w:sz w:val="28"/>
          <w:lang w:eastAsia="ja-JP"/>
        </w:rPr>
        <w:t>2nd</w:t>
      </w:r>
      <w:r w:rsidRPr="0057649E">
        <w:rPr>
          <w:rFonts w:ascii="Arial" w:eastAsia="DengXian" w:hAnsi="Arial"/>
          <w:color w:val="000000" w:themeColor="text1"/>
          <w:sz w:val="28"/>
          <w:lang w:eastAsia="ja-JP"/>
        </w:rPr>
        <w:t xml:space="preserve"> Round Comments&gt;</w:t>
      </w:r>
    </w:p>
    <w:p w14:paraId="7F012652" w14:textId="280716DC"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TableGrid"/>
        <w:tblW w:w="9631" w:type="dxa"/>
        <w:tblLayout w:type="fixed"/>
        <w:tblLook w:val="04A0" w:firstRow="1" w:lastRow="0" w:firstColumn="1" w:lastColumn="0" w:noHBand="0" w:noVBand="1"/>
      </w:tblPr>
      <w:tblGrid>
        <w:gridCol w:w="1795"/>
        <w:gridCol w:w="2610"/>
        <w:gridCol w:w="5226"/>
      </w:tblGrid>
      <w:tr w:rsidR="00FE25AA" w14:paraId="0A83C747" w14:textId="77777777" w:rsidTr="00015FC4">
        <w:tc>
          <w:tcPr>
            <w:tcW w:w="1795" w:type="dxa"/>
            <w:shd w:val="clear" w:color="auto" w:fill="D9D9D9" w:themeFill="background1" w:themeFillShade="D9"/>
          </w:tcPr>
          <w:p w14:paraId="35931DB5" w14:textId="77777777" w:rsidR="00FE25AA" w:rsidRDefault="00FE25AA"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67E776E7" w14:textId="1EEEBAE9" w:rsidR="00FE25AA" w:rsidRDefault="00FE25AA"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35C96711" w14:textId="77777777" w:rsidR="00FE25AA" w:rsidRDefault="00FE25AA" w:rsidP="00015FC4">
            <w:pPr>
              <w:rPr>
                <w:rFonts w:ascii="Arial" w:hAnsi="Arial" w:cs="Arial"/>
                <w:b/>
                <w:bCs/>
              </w:rPr>
            </w:pPr>
            <w:r>
              <w:rPr>
                <w:rFonts w:ascii="Arial" w:hAnsi="Arial" w:cs="Arial"/>
                <w:b/>
                <w:bCs/>
              </w:rPr>
              <w:t>Comments</w:t>
            </w:r>
          </w:p>
        </w:tc>
      </w:tr>
      <w:tr w:rsidR="00FE25AA" w14:paraId="25F6B5A2" w14:textId="77777777" w:rsidTr="00015FC4">
        <w:tc>
          <w:tcPr>
            <w:tcW w:w="1795" w:type="dxa"/>
          </w:tcPr>
          <w:p w14:paraId="7C80A8EF" w14:textId="38C7BE08" w:rsidR="00FE25AA" w:rsidRDefault="001A1E0A" w:rsidP="00015FC4">
            <w:pPr>
              <w:rPr>
                <w:rFonts w:ascii="Arial" w:hAnsi="Arial" w:cs="Arial"/>
                <w:lang w:eastAsia="ko-KR"/>
              </w:rPr>
            </w:pPr>
            <w:r>
              <w:rPr>
                <w:rFonts w:ascii="Arial" w:hAnsi="Arial" w:cs="Arial"/>
                <w:lang w:eastAsia="ko-KR"/>
              </w:rPr>
              <w:t>Ericsson</w:t>
            </w:r>
          </w:p>
        </w:tc>
        <w:tc>
          <w:tcPr>
            <w:tcW w:w="2610" w:type="dxa"/>
          </w:tcPr>
          <w:p w14:paraId="4F96B665" w14:textId="4A52C6C0" w:rsidR="00FE25AA" w:rsidRDefault="001A1E0A" w:rsidP="00015FC4">
            <w:pPr>
              <w:tabs>
                <w:tab w:val="left" w:pos="551"/>
              </w:tabs>
              <w:rPr>
                <w:rFonts w:ascii="Arial" w:hAnsi="Arial" w:cs="Arial"/>
                <w:lang w:eastAsia="ko-KR"/>
              </w:rPr>
            </w:pPr>
            <w:r>
              <w:rPr>
                <w:rFonts w:ascii="Arial" w:hAnsi="Arial" w:cs="Arial"/>
                <w:lang w:eastAsia="ko-KR"/>
              </w:rPr>
              <w:t>Yes</w:t>
            </w:r>
          </w:p>
        </w:tc>
        <w:tc>
          <w:tcPr>
            <w:tcW w:w="5226" w:type="dxa"/>
          </w:tcPr>
          <w:p w14:paraId="63E010F0" w14:textId="374F4D8C" w:rsidR="00FE25AA" w:rsidRDefault="001A1E0A" w:rsidP="00015FC4">
            <w:pPr>
              <w:rPr>
                <w:rFonts w:ascii="Arial" w:hAnsi="Arial" w:cs="Arial"/>
              </w:rPr>
            </w:pPr>
            <w:r>
              <w:rPr>
                <w:rFonts w:ascii="Arial" w:hAnsi="Arial" w:cs="Arial"/>
              </w:rPr>
              <w:t>While not our first preference, we can support the moderator's Proposal #1.</w:t>
            </w:r>
          </w:p>
        </w:tc>
      </w:tr>
      <w:tr w:rsidR="009F04AC" w14:paraId="3E7AC2D9" w14:textId="77777777" w:rsidTr="00015FC4">
        <w:tc>
          <w:tcPr>
            <w:tcW w:w="1795" w:type="dxa"/>
          </w:tcPr>
          <w:p w14:paraId="37CC8AA4" w14:textId="0691E317"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CEF847A" w14:textId="25C19E2F" w:rsidR="009F04AC" w:rsidRPr="009F04AC" w:rsidRDefault="009F04AC" w:rsidP="00015FC4">
            <w:pPr>
              <w:tabs>
                <w:tab w:val="left" w:pos="551"/>
              </w:tabs>
              <w:rPr>
                <w:rFonts w:ascii="Arial" w:eastAsia="Malgun Gothic" w:hAnsi="Arial" w:cs="Arial"/>
                <w:lang w:eastAsia="ko-KR"/>
              </w:rPr>
            </w:pPr>
            <w:r>
              <w:rPr>
                <w:rFonts w:ascii="Arial" w:eastAsia="Malgun Gothic" w:hAnsi="Arial" w:cs="Arial" w:hint="eastAsia"/>
                <w:lang w:eastAsia="ko-KR"/>
              </w:rPr>
              <w:t>Yes</w:t>
            </w:r>
          </w:p>
        </w:tc>
        <w:tc>
          <w:tcPr>
            <w:tcW w:w="5226" w:type="dxa"/>
          </w:tcPr>
          <w:p w14:paraId="4BBA206D" w14:textId="0FDE26BA"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Support Moderator Proposal #1.</w:t>
            </w:r>
          </w:p>
        </w:tc>
      </w:tr>
      <w:tr w:rsidR="009F051D" w14:paraId="43EF10DF" w14:textId="77777777" w:rsidTr="00015FC4">
        <w:tc>
          <w:tcPr>
            <w:tcW w:w="1795" w:type="dxa"/>
          </w:tcPr>
          <w:p w14:paraId="0F805435" w14:textId="60239692" w:rsidR="009F051D" w:rsidRDefault="009F051D" w:rsidP="00015FC4">
            <w:pPr>
              <w:rPr>
                <w:rFonts w:ascii="Arial" w:eastAsia="Malgun Gothic" w:hAnsi="Arial" w:cs="Arial"/>
                <w:lang w:eastAsia="ko-KR"/>
              </w:rPr>
            </w:pPr>
            <w:r>
              <w:rPr>
                <w:rFonts w:ascii="Arial" w:eastAsia="Malgun Gothic" w:hAnsi="Arial" w:cs="Arial" w:hint="eastAsia"/>
                <w:lang w:eastAsia="ko-KR"/>
              </w:rPr>
              <w:t>Huawei</w:t>
            </w:r>
            <w:r>
              <w:rPr>
                <w:rFonts w:ascii="Arial" w:eastAsia="Malgun Gothic" w:hAnsi="Arial" w:cs="Arial"/>
                <w:lang w:eastAsia="ko-KR"/>
              </w:rPr>
              <w:t>, HiSilicon</w:t>
            </w:r>
          </w:p>
        </w:tc>
        <w:tc>
          <w:tcPr>
            <w:tcW w:w="2610" w:type="dxa"/>
          </w:tcPr>
          <w:p w14:paraId="492B2B5A" w14:textId="4AB07A04" w:rsidR="009F051D" w:rsidRPr="009F051D" w:rsidRDefault="009F051D" w:rsidP="00015FC4">
            <w:pPr>
              <w:tabs>
                <w:tab w:val="left" w:pos="551"/>
              </w:tabs>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226" w:type="dxa"/>
          </w:tcPr>
          <w:p w14:paraId="182AFB15" w14:textId="2C6E35B1" w:rsidR="009F051D" w:rsidRPr="009F051D" w:rsidRDefault="009F051D" w:rsidP="00015FC4">
            <w:pPr>
              <w:rPr>
                <w:rFonts w:ascii="Arial" w:eastAsiaTheme="minorEastAsia" w:hAnsi="Arial" w:cs="Arial"/>
                <w:lang w:eastAsia="zh-CN"/>
              </w:rPr>
            </w:pPr>
            <w:r>
              <w:rPr>
                <w:rFonts w:ascii="Arial" w:eastAsiaTheme="minorEastAsia" w:hAnsi="Arial" w:cs="Arial"/>
                <w:lang w:eastAsia="zh-CN"/>
              </w:rPr>
              <w:t>Support Moderator Proposal #1</w:t>
            </w:r>
          </w:p>
        </w:tc>
      </w:tr>
    </w:tbl>
    <w:p w14:paraId="285F7B0B" w14:textId="59C2CCE2" w:rsidR="00FE25AA" w:rsidRPr="009F04AC" w:rsidRDefault="00FE25AA">
      <w:pPr>
        <w:rPr>
          <w:rFonts w:ascii="Arial" w:eastAsia="Malgun Gothic" w:hAnsi="Arial" w:cs="Arial"/>
          <w:lang w:eastAsia="ko-KR"/>
        </w:rPr>
      </w:pPr>
    </w:p>
    <w:p w14:paraId="7DD50876" w14:textId="70B2A351" w:rsidR="00FE25AA" w:rsidRDefault="00FE25AA">
      <w:pPr>
        <w:rPr>
          <w:rFonts w:ascii="Arial" w:hAnsi="Arial" w:cs="Arial"/>
          <w:lang w:eastAsia="ja-JP"/>
        </w:rPr>
      </w:pPr>
    </w:p>
    <w:p w14:paraId="10305A2F" w14:textId="77777777" w:rsidR="00FE25AA" w:rsidRDefault="00FE25AA">
      <w:pPr>
        <w:rPr>
          <w:rFonts w:ascii="Arial" w:hAnsi="Arial" w:cs="Arial"/>
          <w:lang w:eastAsia="ja-JP"/>
        </w:rPr>
      </w:pPr>
    </w:p>
    <w:p w14:paraId="21066F1F" w14:textId="5613895B" w:rsidR="00FE25AA" w:rsidRDefault="00FE25AA" w:rsidP="00FE25AA">
      <w:pPr>
        <w:pStyle w:val="Heading1"/>
        <w:rPr>
          <w:rFonts w:cs="Arial"/>
          <w:lang w:val="en-US"/>
        </w:rPr>
      </w:pPr>
      <w:r>
        <w:rPr>
          <w:rFonts w:cs="Arial"/>
          <w:lang w:val="en-US"/>
        </w:rPr>
        <w:t>3. Draft LS reply</w:t>
      </w:r>
    </w:p>
    <w:p w14:paraId="75217EB2" w14:textId="7E61270A" w:rsidR="00FE25AA" w:rsidRDefault="00523179">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TableGrid"/>
        <w:tblW w:w="0" w:type="auto"/>
        <w:tblLook w:val="04A0" w:firstRow="1" w:lastRow="0" w:firstColumn="1" w:lastColumn="0" w:noHBand="0" w:noVBand="1"/>
      </w:tblPr>
      <w:tblGrid>
        <w:gridCol w:w="9962"/>
      </w:tblGrid>
      <w:tr w:rsidR="00523179" w14:paraId="6C7A51C1" w14:textId="77777777" w:rsidTr="00523179">
        <w:tc>
          <w:tcPr>
            <w:tcW w:w="9962" w:type="dxa"/>
          </w:tcPr>
          <w:p w14:paraId="42F06D5B" w14:textId="41F64DAD" w:rsidR="00523179" w:rsidRDefault="00523179" w:rsidP="00523179">
            <w:pPr>
              <w:pStyle w:val="NormalWeb"/>
              <w:jc w:val="both"/>
              <w:rPr>
                <w:rFonts w:ascii="Arial" w:eastAsia="DengXian" w:hAnsi="Arial" w:cs="Arial"/>
                <w:sz w:val="20"/>
                <w:szCs w:val="20"/>
                <w:lang w:eastAsia="zh"/>
              </w:rPr>
            </w:pPr>
            <w:r>
              <w:rPr>
                <w:rFonts w:ascii="Arial" w:eastAsia="DengXian" w:hAnsi="Arial" w:cs="Arial" w:hint="eastAsia"/>
                <w:sz w:val="20"/>
                <w:szCs w:val="20"/>
                <w:lang w:eastAsia="zh"/>
              </w:rPr>
              <w:lastRenderedPageBreak/>
              <w:t>RAN1 would like to thank RAN2 for the</w:t>
            </w:r>
            <w:r>
              <w:rPr>
                <w:rFonts w:ascii="Arial" w:eastAsia="DengXian" w:hAnsi="Arial" w:cs="Arial"/>
                <w:sz w:val="20"/>
                <w:szCs w:val="20"/>
                <w:lang w:eastAsia="zh"/>
              </w:rPr>
              <w:t>ir</w:t>
            </w:r>
            <w:r>
              <w:rPr>
                <w:rFonts w:ascii="Arial" w:eastAsia="DengXian" w:hAnsi="Arial" w:cs="Arial" w:hint="eastAsia"/>
                <w:sz w:val="20"/>
                <w:szCs w:val="20"/>
                <w:lang w:eastAsia="zh"/>
              </w:rPr>
              <w:t xml:space="preserve"> LS on random value generation for </w:t>
            </w:r>
            <w:r>
              <w:rPr>
                <w:rFonts w:ascii="Arial" w:eastAsia="DengXian" w:hAnsi="Arial" w:cs="Arial" w:hint="eastAsia"/>
                <w:i/>
                <w:sz w:val="20"/>
                <w:szCs w:val="20"/>
                <w:lang w:eastAsia="zh-CN"/>
              </w:rPr>
              <w:t>rmtc</w:t>
            </w:r>
            <w:r>
              <w:rPr>
                <w:rFonts w:ascii="Arial" w:hAnsi="Arial" w:cs="Arial"/>
                <w:i/>
                <w:sz w:val="20"/>
                <w:szCs w:val="20"/>
              </w:rPr>
              <w:t>-SubframeOffset</w:t>
            </w:r>
            <w:r>
              <w:rPr>
                <w:rFonts w:ascii="Arial" w:eastAsia="DengXian" w:hAnsi="Arial" w:cs="Arial" w:hint="eastAsia"/>
                <w:sz w:val="20"/>
                <w:szCs w:val="20"/>
                <w:lang w:eastAsia="zh"/>
              </w:rPr>
              <w:t>. RAN1 has discussed the questions asked by RAN2 and RAN1 answers are provided below.</w:t>
            </w:r>
          </w:p>
          <w:p w14:paraId="1CA01992" w14:textId="77777777" w:rsidR="00523179" w:rsidRDefault="00523179" w:rsidP="00523179">
            <w:pPr>
              <w:jc w:val="both"/>
              <w:rPr>
                <w:rFonts w:ascii="Arial" w:eastAsia="DengXian" w:hAnsi="Arial" w:cs="Arial"/>
                <w:lang w:eastAsia="zh-CN"/>
              </w:rPr>
            </w:pPr>
            <w:r>
              <w:rPr>
                <w:rFonts w:ascii="Arial" w:eastAsia="DengXian" w:hAnsi="Arial" w:cs="Arial" w:hint="eastAsia"/>
                <w:b/>
                <w:lang w:eastAsia="zh"/>
              </w:rPr>
              <w:t>RAN2</w:t>
            </w:r>
            <w:r>
              <w:rPr>
                <w:rFonts w:ascii="Arial" w:eastAsia="DengXian" w:hAnsi="Arial" w:cs="Arial"/>
                <w:b/>
                <w:lang w:eastAsia="zh"/>
              </w:rPr>
              <w:t>’</w:t>
            </w:r>
            <w:r>
              <w:rPr>
                <w:rFonts w:ascii="Arial" w:eastAsia="DengXian" w:hAnsi="Arial" w:cs="Arial" w:hint="eastAsia"/>
                <w:b/>
                <w:lang w:eastAsia="zh"/>
              </w:rPr>
              <w:t xml:space="preserve">s </w:t>
            </w: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4501C3E4" w14:textId="6EBEF614" w:rsidR="00523179" w:rsidRDefault="00523179" w:rsidP="00523179">
            <w:pPr>
              <w:jc w:val="both"/>
              <w:rPr>
                <w:rFonts w:ascii="Arial" w:eastAsia="DengXian" w:hAnsi="Arial" w:cs="Arial"/>
                <w:lang w:eastAsia="zh-CN"/>
              </w:rPr>
            </w:pPr>
            <w:r>
              <w:rPr>
                <w:rFonts w:ascii="Arial" w:eastAsia="DengXian" w:hAnsi="Arial" w:cs="Arial" w:hint="eastAsia"/>
                <w:b/>
                <w:bCs/>
                <w:lang w:eastAsia="zh"/>
              </w:rPr>
              <w:t>RAN1</w:t>
            </w:r>
            <w:r>
              <w:rPr>
                <w:rFonts w:ascii="Arial" w:eastAsia="DengXian" w:hAnsi="Arial" w:cs="Arial"/>
                <w:b/>
                <w:bCs/>
                <w:lang w:eastAsia="zh"/>
              </w:rPr>
              <w:t>’</w:t>
            </w:r>
            <w:r>
              <w:rPr>
                <w:rFonts w:ascii="Arial" w:eastAsia="DengXian" w:hAnsi="Arial" w:cs="Arial" w:hint="eastAsia"/>
                <w:b/>
                <w:bCs/>
                <w:lang w:eastAsia="zh"/>
              </w:rPr>
              <w:t>s answer:</w:t>
            </w:r>
            <w:r>
              <w:rPr>
                <w:rFonts w:ascii="Arial" w:eastAsia="DengXian" w:hAnsi="Arial" w:cs="Arial"/>
                <w:b/>
                <w:bCs/>
                <w:lang w:eastAsia="zh"/>
              </w:rPr>
              <w:t xml:space="preserve"> </w:t>
            </w:r>
            <w:r w:rsidRPr="00523179">
              <w:rPr>
                <w:rFonts w:ascii="Arial" w:eastAsia="DengXian" w:hAnsi="Arial" w:cs="Arial"/>
                <w:lang w:eastAsia="zh"/>
              </w:rPr>
              <w:t xml:space="preserve">when </w:t>
            </w:r>
            <w:r w:rsidRPr="00F767E1">
              <w:rPr>
                <w:rFonts w:ascii="Arial" w:eastAsia="DengXian" w:hAnsi="Arial" w:cs="Arial"/>
                <w:i/>
                <w:iCs/>
                <w:lang w:eastAsia="zh"/>
              </w:rPr>
              <w:t>RMTC-SubframeOffset</w:t>
            </w:r>
            <w:r w:rsidRPr="00523179">
              <w:rPr>
                <w:rFonts w:ascii="Arial" w:eastAsia="DengXian" w:hAnsi="Arial" w:cs="Arial"/>
                <w:lang w:eastAsia="zh"/>
              </w:rPr>
              <w:t xml:space="preserve"> is not configured,</w:t>
            </w:r>
            <w:r>
              <w:rPr>
                <w:rFonts w:ascii="Arial" w:eastAsia="DengXian" w:hAnsi="Arial" w:cs="Arial"/>
                <w:lang w:eastAsia="zh"/>
              </w:rPr>
              <w:t xml:space="preserve"> th</w:t>
            </w:r>
            <w:r w:rsidRPr="00523179">
              <w:rPr>
                <w:rFonts w:ascii="Arial" w:eastAsia="DengXian" w:hAnsi="Arial" w:cs="Arial"/>
                <w:lang w:eastAsia="zh"/>
              </w:rPr>
              <w:t xml:space="preserve">e generation method for the random offset </w:t>
            </w:r>
            <w:r>
              <w:rPr>
                <w:rFonts w:ascii="Arial" w:eastAsia="DengXian" w:hAnsi="Arial" w:cs="Arial"/>
                <w:lang w:eastAsia="zh"/>
              </w:rPr>
              <w:t xml:space="preserve">value </w:t>
            </w:r>
            <w:r w:rsidRPr="00523179">
              <w:rPr>
                <w:rFonts w:ascii="Arial" w:eastAsia="DengXian" w:hAnsi="Arial" w:cs="Arial"/>
                <w:lang w:eastAsia="zh"/>
              </w:rPr>
              <w:t>is up to UE’s implementation</w:t>
            </w:r>
            <w:r>
              <w:rPr>
                <w:rFonts w:ascii="Arial" w:eastAsia="DengXian" w:hAnsi="Arial" w:cs="Arial"/>
                <w:lang w:eastAsia="zh"/>
              </w:rPr>
              <w:t xml:space="preserve">. </w:t>
            </w:r>
          </w:p>
          <w:p w14:paraId="6FC4D11A" w14:textId="77777777" w:rsidR="00523179" w:rsidRDefault="00523179" w:rsidP="00523179">
            <w:pPr>
              <w:rPr>
                <w:rFonts w:ascii="Arial" w:eastAsia="DengXian" w:hAnsi="Arial" w:cs="Arial"/>
                <w:lang w:eastAsia="zh-CN"/>
              </w:rPr>
            </w:pPr>
            <w:r>
              <w:rPr>
                <w:rFonts w:ascii="Arial" w:eastAsia="DengXian" w:hAnsi="Arial" w:cs="Arial" w:hint="eastAsia"/>
                <w:b/>
                <w:lang w:eastAsia="zh-CN"/>
              </w:rPr>
              <w:t>RAN2</w:t>
            </w:r>
            <w:r>
              <w:rPr>
                <w:rFonts w:ascii="Arial" w:eastAsia="DengXian" w:hAnsi="Arial" w:cs="Arial"/>
                <w:b/>
                <w:lang w:eastAsia="zh-CN"/>
              </w:rPr>
              <w:t>’</w:t>
            </w:r>
            <w:r>
              <w:rPr>
                <w:rFonts w:ascii="Arial" w:eastAsia="DengXian" w:hAnsi="Arial" w:cs="Arial" w:hint="eastAsia"/>
                <w:b/>
                <w:lang w:eastAsia="zh-CN"/>
              </w:rPr>
              <w:t xml:space="preserve">s </w:t>
            </w: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p w14:paraId="2674DE21" w14:textId="65AD38DF" w:rsidR="00523179" w:rsidRPr="00F767E1" w:rsidRDefault="00523179" w:rsidP="00F767E1">
            <w:pPr>
              <w:pStyle w:val="NormalWeb"/>
              <w:spacing w:after="180" w:afterAutospacing="0"/>
              <w:rPr>
                <w:rFonts w:ascii="Arial" w:eastAsia="DengXian" w:hAnsi="Arial" w:cs="Arial"/>
                <w:sz w:val="20"/>
                <w:szCs w:val="20"/>
                <w:lang w:eastAsia="zh-CN"/>
              </w:rPr>
            </w:pPr>
            <w:r>
              <w:rPr>
                <w:rFonts w:ascii="Arial" w:eastAsia="DengXian" w:hAnsi="Arial" w:cs="Arial" w:hint="eastAsia"/>
                <w:b/>
                <w:bCs/>
                <w:sz w:val="20"/>
                <w:szCs w:val="20"/>
                <w:lang w:eastAsia="zh"/>
              </w:rPr>
              <w:t>RAN1</w:t>
            </w:r>
            <w:r>
              <w:rPr>
                <w:rFonts w:ascii="Arial" w:eastAsia="DengXian" w:hAnsi="Arial" w:cs="Arial"/>
                <w:b/>
                <w:bCs/>
                <w:sz w:val="20"/>
                <w:szCs w:val="20"/>
                <w:lang w:eastAsia="zh"/>
              </w:rPr>
              <w:t>’</w:t>
            </w:r>
            <w:r>
              <w:rPr>
                <w:rFonts w:ascii="Arial" w:eastAsia="DengXian" w:hAnsi="Arial" w:cs="Arial" w:hint="eastAsia"/>
                <w:b/>
                <w:bCs/>
                <w:sz w:val="20"/>
                <w:szCs w:val="20"/>
                <w:lang w:eastAsia="zh"/>
              </w:rPr>
              <w:t xml:space="preserve">s answer: </w:t>
            </w:r>
            <w:r w:rsidRPr="00523179">
              <w:rPr>
                <w:rFonts w:ascii="Arial" w:eastAsia="DengXian" w:hAnsi="Arial" w:cs="Arial"/>
                <w:sz w:val="20"/>
                <w:szCs w:val="20"/>
                <w:lang w:eastAsia="zh"/>
              </w:rPr>
              <w:t>Yes,</w:t>
            </w:r>
            <w:r w:rsidR="00F767E1">
              <w:rPr>
                <w:rFonts w:ascii="Arial" w:eastAsia="DengXian" w:hAnsi="Arial" w:cs="Arial"/>
                <w:sz w:val="20"/>
                <w:szCs w:val="20"/>
                <w:lang w:eastAsia="zh"/>
              </w:rPr>
              <w:t xml:space="preserve"> when </w:t>
            </w:r>
            <w:r w:rsidR="00F767E1" w:rsidRPr="00103C00">
              <w:rPr>
                <w:rFonts w:ascii="Arial" w:eastAsia="DengXian" w:hAnsi="Arial" w:cs="Arial"/>
                <w:i/>
                <w:iCs/>
                <w:sz w:val="20"/>
                <w:szCs w:val="20"/>
                <w:lang w:eastAsia="zh"/>
              </w:rPr>
              <w:t>RMTC-SubframeOffset</w:t>
            </w:r>
            <w:r w:rsidR="00F767E1">
              <w:rPr>
                <w:rFonts w:ascii="Arial" w:eastAsia="DengXian" w:hAnsi="Arial" w:cs="Arial"/>
                <w:sz w:val="20"/>
                <w:szCs w:val="20"/>
                <w:lang w:eastAsia="zh"/>
              </w:rPr>
              <w:t xml:space="preserve"> is not configured,</w:t>
            </w:r>
            <w:r w:rsidRPr="00523179">
              <w:rPr>
                <w:rFonts w:ascii="Arial" w:eastAsia="DengXian" w:hAnsi="Arial" w:cs="Arial"/>
                <w:sz w:val="20"/>
                <w:szCs w:val="20"/>
                <w:lang w:eastAsia="zh"/>
              </w:rPr>
              <w:t xml:space="preserve"> </w:t>
            </w:r>
            <w:r w:rsidR="00F767E1">
              <w:rPr>
                <w:rFonts w:ascii="Arial" w:eastAsia="DengXian" w:hAnsi="Arial" w:cs="Arial"/>
                <w:sz w:val="20"/>
                <w:szCs w:val="20"/>
                <w:lang w:eastAsia="zh"/>
              </w:rPr>
              <w:t xml:space="preserve">the same generation method for random offset value </w:t>
            </w:r>
            <w:r w:rsidRPr="00523179">
              <w:rPr>
                <w:rFonts w:ascii="Arial" w:eastAsia="DengXian" w:hAnsi="Arial" w:cs="Arial"/>
                <w:sz w:val="20"/>
                <w:szCs w:val="20"/>
                <w:lang w:eastAsia="zh"/>
              </w:rPr>
              <w:t>is applicable to both Rel-13 LAA and Rel-16 NR-U</w:t>
            </w:r>
            <w:r w:rsidR="00F767E1">
              <w:rPr>
                <w:rFonts w:ascii="Arial" w:eastAsia="DengXian" w:hAnsi="Arial" w:cs="Arial"/>
                <w:sz w:val="20"/>
                <w:szCs w:val="20"/>
                <w:lang w:eastAsia="zh"/>
              </w:rPr>
              <w:t xml:space="preserve"> i.e., left for UE’s implementation</w:t>
            </w:r>
            <w:r w:rsidRPr="00523179">
              <w:rPr>
                <w:rFonts w:ascii="Arial" w:eastAsia="DengXian" w:hAnsi="Arial" w:cs="Arial"/>
                <w:sz w:val="20"/>
                <w:szCs w:val="20"/>
                <w:lang w:eastAsia="zh"/>
              </w:rPr>
              <w:t>.</w:t>
            </w:r>
          </w:p>
        </w:tc>
      </w:tr>
    </w:tbl>
    <w:p w14:paraId="2B5A3DDC" w14:textId="77777777" w:rsidR="00FE25AA" w:rsidRDefault="00FE25AA">
      <w:pPr>
        <w:rPr>
          <w:rFonts w:ascii="Arial" w:hAnsi="Arial" w:cs="Arial"/>
          <w:lang w:eastAsia="ja-JP"/>
        </w:rPr>
      </w:pPr>
    </w:p>
    <w:p w14:paraId="0E61E2C0" w14:textId="071C516C" w:rsidR="00FE25AA" w:rsidRPr="00FE25AA" w:rsidRDefault="00FE25AA" w:rsidP="00FE25AA">
      <w:pPr>
        <w:pStyle w:val="Heading2"/>
        <w:spacing w:after="120"/>
        <w:rPr>
          <w:rFonts w:ascii="Arial" w:eastAsia="DengXian" w:hAnsi="Arial"/>
          <w:color w:val="000000" w:themeColor="text1"/>
          <w:sz w:val="28"/>
          <w:lang w:eastAsia="ja-JP"/>
        </w:rPr>
      </w:pPr>
      <w:r w:rsidRPr="00FE25AA">
        <w:rPr>
          <w:rFonts w:ascii="Arial" w:eastAsia="DengXian" w:hAnsi="Arial"/>
          <w:color w:val="000000" w:themeColor="text1"/>
          <w:sz w:val="28"/>
          <w:lang w:eastAsia="ja-JP"/>
        </w:rPr>
        <w:t>3</w:t>
      </w:r>
      <w:r w:rsidRPr="0057649E">
        <w:rPr>
          <w:rFonts w:ascii="Arial" w:eastAsia="DengXian" w:hAnsi="Arial"/>
          <w:color w:val="000000" w:themeColor="text1"/>
          <w:sz w:val="28"/>
          <w:lang w:eastAsia="ja-JP"/>
        </w:rPr>
        <w:t>.1</w:t>
      </w:r>
      <w:r w:rsidRPr="0057649E">
        <w:rPr>
          <w:rFonts w:ascii="Arial" w:eastAsia="DengXian" w:hAnsi="Arial"/>
          <w:color w:val="000000" w:themeColor="text1"/>
          <w:sz w:val="28"/>
          <w:lang w:eastAsia="ja-JP"/>
        </w:rPr>
        <w:tab/>
        <w:t>&lt;1</w:t>
      </w:r>
      <w:r w:rsidRPr="009F051D">
        <w:rPr>
          <w:rFonts w:ascii="Arial" w:eastAsia="DengXian" w:hAnsi="Arial"/>
          <w:color w:val="000000" w:themeColor="text1"/>
          <w:sz w:val="28"/>
          <w:vertAlign w:val="superscript"/>
          <w:lang w:eastAsia="ja-JP"/>
        </w:rPr>
        <w:t>st</w:t>
      </w:r>
      <w:r w:rsidRPr="0057649E">
        <w:rPr>
          <w:rFonts w:ascii="Arial" w:eastAsia="DengXian" w:hAnsi="Arial"/>
          <w:color w:val="000000" w:themeColor="text1"/>
          <w:sz w:val="28"/>
          <w:lang w:eastAsia="ja-JP"/>
        </w:rPr>
        <w:t xml:space="preserve"> Round Comments&gt;</w:t>
      </w:r>
    </w:p>
    <w:p w14:paraId="5C4486CA" w14:textId="77777777"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F767E1" w14:paraId="0B4F4DF6" w14:textId="77777777" w:rsidTr="00015FC4">
        <w:tc>
          <w:tcPr>
            <w:tcW w:w="1795" w:type="dxa"/>
            <w:shd w:val="clear" w:color="auto" w:fill="D9D9D9" w:themeFill="background1" w:themeFillShade="D9"/>
          </w:tcPr>
          <w:p w14:paraId="5413B98C" w14:textId="77777777" w:rsidR="00F767E1" w:rsidRDefault="00F767E1"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13C1FFBC" w14:textId="77777777" w:rsidR="00F767E1" w:rsidRDefault="00F767E1"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147C9AE7" w14:textId="77777777" w:rsidR="00F767E1" w:rsidRDefault="00F767E1" w:rsidP="00015FC4">
            <w:pPr>
              <w:rPr>
                <w:rFonts w:ascii="Arial" w:hAnsi="Arial" w:cs="Arial"/>
                <w:b/>
                <w:bCs/>
              </w:rPr>
            </w:pPr>
            <w:r>
              <w:rPr>
                <w:rFonts w:ascii="Arial" w:hAnsi="Arial" w:cs="Arial"/>
                <w:b/>
                <w:bCs/>
              </w:rPr>
              <w:t>Comments</w:t>
            </w:r>
          </w:p>
        </w:tc>
      </w:tr>
      <w:tr w:rsidR="00F767E1" w14:paraId="7DE455EC" w14:textId="77777777" w:rsidTr="00015FC4">
        <w:tc>
          <w:tcPr>
            <w:tcW w:w="1795" w:type="dxa"/>
          </w:tcPr>
          <w:p w14:paraId="7C6E9920" w14:textId="07C577B2" w:rsidR="00F767E1" w:rsidRDefault="001A1E0A" w:rsidP="00015FC4">
            <w:pPr>
              <w:rPr>
                <w:rFonts w:ascii="Arial" w:hAnsi="Arial" w:cs="Arial"/>
                <w:lang w:eastAsia="ko-KR"/>
              </w:rPr>
            </w:pPr>
            <w:r>
              <w:rPr>
                <w:rFonts w:ascii="Arial" w:hAnsi="Arial" w:cs="Arial"/>
                <w:lang w:eastAsia="ko-KR"/>
              </w:rPr>
              <w:t>Ericsson</w:t>
            </w:r>
          </w:p>
        </w:tc>
        <w:tc>
          <w:tcPr>
            <w:tcW w:w="2610" w:type="dxa"/>
          </w:tcPr>
          <w:p w14:paraId="39F55AC2" w14:textId="10BF41B0" w:rsidR="00F767E1" w:rsidRDefault="001A1E0A" w:rsidP="00015FC4">
            <w:pPr>
              <w:tabs>
                <w:tab w:val="left" w:pos="551"/>
              </w:tabs>
              <w:rPr>
                <w:rFonts w:ascii="Arial" w:hAnsi="Arial" w:cs="Arial"/>
                <w:lang w:eastAsia="ko-KR"/>
              </w:rPr>
            </w:pPr>
            <w:r>
              <w:rPr>
                <w:rFonts w:ascii="Arial" w:hAnsi="Arial" w:cs="Arial"/>
                <w:lang w:eastAsia="ko-KR"/>
              </w:rPr>
              <w:t>Yes (with suggested edit)</w:t>
            </w:r>
          </w:p>
        </w:tc>
        <w:tc>
          <w:tcPr>
            <w:tcW w:w="5226" w:type="dxa"/>
          </w:tcPr>
          <w:p w14:paraId="4779EAAE" w14:textId="31E48AFD" w:rsidR="00F767E1" w:rsidRDefault="001A1E0A" w:rsidP="00015FC4">
            <w:pPr>
              <w:rPr>
                <w:rFonts w:ascii="Arial" w:hAnsi="Arial" w:cs="Arial"/>
              </w:rPr>
            </w:pPr>
            <w:r>
              <w:rPr>
                <w:rFonts w:ascii="Arial" w:hAnsi="Arial" w:cs="Arial"/>
              </w:rPr>
              <w:t>Since a UE may still implement things differently for LAA and NR-U, it is perhaps better to use the following alternative wording on Q2:</w:t>
            </w:r>
          </w:p>
          <w:p w14:paraId="14A7A151" w14:textId="2C8412F7" w:rsidR="001A1E0A" w:rsidRDefault="001A1E0A" w:rsidP="00015FC4">
            <w:pPr>
              <w:rPr>
                <w:rFonts w:ascii="Arial" w:hAnsi="Arial" w:cs="Arial"/>
              </w:rPr>
            </w:pPr>
            <w:r w:rsidRPr="00523179">
              <w:rPr>
                <w:rFonts w:ascii="Arial" w:eastAsia="DengXian" w:hAnsi="Arial" w:cs="Arial"/>
                <w:lang w:eastAsia="zh"/>
              </w:rPr>
              <w:t>Yes,</w:t>
            </w:r>
            <w:r>
              <w:rPr>
                <w:rFonts w:ascii="Arial" w:eastAsia="DengXian" w:hAnsi="Arial" w:cs="Arial"/>
                <w:lang w:eastAsia="zh"/>
              </w:rPr>
              <w:t xml:space="preserve"> </w:t>
            </w:r>
            <w:r>
              <w:rPr>
                <w:rFonts w:ascii="Arial" w:eastAsia="DengXian" w:hAnsi="Arial" w:cs="Arial"/>
                <w:color w:val="FF0000"/>
                <w:lang w:eastAsia="zh"/>
              </w:rPr>
              <w:t xml:space="preserve">the same understanding should apply to LAA, i.e., </w:t>
            </w:r>
            <w:r>
              <w:rPr>
                <w:rFonts w:ascii="Arial" w:eastAsia="DengXian" w:hAnsi="Arial" w:cs="Arial"/>
                <w:lang w:eastAsia="zh"/>
              </w:rPr>
              <w:t xml:space="preserve">when </w:t>
            </w:r>
            <w:r w:rsidRPr="00103C00">
              <w:rPr>
                <w:rFonts w:ascii="Arial" w:eastAsia="DengXian" w:hAnsi="Arial" w:cs="Arial"/>
                <w:i/>
                <w:iCs/>
                <w:lang w:eastAsia="zh"/>
              </w:rPr>
              <w:t>RMTC-SubframeOffset</w:t>
            </w:r>
            <w:r>
              <w:rPr>
                <w:rFonts w:ascii="Arial" w:eastAsia="DengXian" w:hAnsi="Arial" w:cs="Arial"/>
                <w:lang w:eastAsia="zh"/>
              </w:rPr>
              <w:t xml:space="preserve"> is not configured,</w:t>
            </w:r>
            <w:r w:rsidRPr="00523179">
              <w:rPr>
                <w:rFonts w:ascii="Arial" w:eastAsia="DengXian" w:hAnsi="Arial" w:cs="Arial"/>
                <w:lang w:eastAsia="zh"/>
              </w:rPr>
              <w:t xml:space="preserve"> </w:t>
            </w:r>
            <w:r>
              <w:rPr>
                <w:rFonts w:ascii="Arial" w:eastAsia="DengXian" w:hAnsi="Arial" w:cs="Arial"/>
                <w:lang w:eastAsia="zh"/>
              </w:rPr>
              <w:t xml:space="preserve">the </w:t>
            </w:r>
            <w:r w:rsidRPr="001A1E0A">
              <w:rPr>
                <w:rFonts w:ascii="Arial" w:eastAsia="DengXian" w:hAnsi="Arial" w:cs="Arial"/>
                <w:strike/>
                <w:color w:val="FF0000"/>
                <w:lang w:eastAsia="zh"/>
              </w:rPr>
              <w:t>same</w:t>
            </w:r>
            <w:r w:rsidRPr="001A1E0A">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w:t>
            </w:r>
            <w:r w:rsidRPr="00523179">
              <w:rPr>
                <w:rFonts w:ascii="Arial" w:eastAsia="DengXian" w:hAnsi="Arial" w:cs="Arial"/>
                <w:lang w:eastAsia="zh"/>
              </w:rPr>
              <w:t xml:space="preserve">is </w:t>
            </w:r>
            <w:r w:rsidRPr="001A1E0A">
              <w:rPr>
                <w:rFonts w:ascii="Arial" w:eastAsia="DengXian" w:hAnsi="Arial" w:cs="Arial"/>
                <w:strike/>
                <w:color w:val="FF0000"/>
                <w:lang w:eastAsia="zh"/>
              </w:rPr>
              <w:t>applicable to both Rel-13 LAA and Rel-16 NR-U i.e.,</w:t>
            </w:r>
            <w:r w:rsidRPr="001A1E0A">
              <w:rPr>
                <w:rFonts w:ascii="Arial" w:eastAsia="DengXian" w:hAnsi="Arial" w:cs="Arial"/>
                <w:color w:val="FF0000"/>
                <w:lang w:eastAsia="zh"/>
              </w:rPr>
              <w:t xml:space="preserve"> </w:t>
            </w:r>
            <w:r>
              <w:rPr>
                <w:rFonts w:ascii="Arial" w:eastAsia="DengXian" w:hAnsi="Arial" w:cs="Arial"/>
                <w:lang w:eastAsia="zh"/>
              </w:rPr>
              <w:t>left for UE’s implementation</w:t>
            </w:r>
          </w:p>
        </w:tc>
      </w:tr>
      <w:tr w:rsidR="009F04AC" w14:paraId="10B746BF" w14:textId="77777777" w:rsidTr="00015FC4">
        <w:tc>
          <w:tcPr>
            <w:tcW w:w="1795" w:type="dxa"/>
          </w:tcPr>
          <w:p w14:paraId="45BD4683" w14:textId="6221C13D" w:rsidR="009F04AC" w:rsidRPr="009F04AC" w:rsidRDefault="009F04AC" w:rsidP="00015FC4">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0946EBD5" w14:textId="27252F0A" w:rsidR="009F04AC" w:rsidRPr="009F04AC" w:rsidRDefault="009F04AC" w:rsidP="00015FC4">
            <w:pPr>
              <w:tabs>
                <w:tab w:val="left" w:pos="551"/>
              </w:tabs>
              <w:rPr>
                <w:rFonts w:ascii="Arial" w:eastAsia="Malgun Gothic" w:hAnsi="Arial" w:cs="Arial"/>
                <w:lang w:eastAsia="ko-KR"/>
              </w:rPr>
            </w:pPr>
            <w:r>
              <w:rPr>
                <w:rFonts w:ascii="Arial" w:eastAsia="Malgun Gothic" w:hAnsi="Arial" w:cs="Arial" w:hint="eastAsia"/>
                <w:lang w:eastAsia="ko-KR"/>
              </w:rPr>
              <w:t>OK with Ericsson</w:t>
            </w:r>
            <w:r>
              <w:rPr>
                <w:rFonts w:ascii="Arial" w:eastAsia="Malgun Gothic" w:hAnsi="Arial" w:cs="Arial"/>
                <w:lang w:eastAsia="ko-KR"/>
              </w:rPr>
              <w:t>’s edits</w:t>
            </w:r>
          </w:p>
        </w:tc>
        <w:tc>
          <w:tcPr>
            <w:tcW w:w="5226" w:type="dxa"/>
          </w:tcPr>
          <w:p w14:paraId="00D1EE80" w14:textId="77777777" w:rsidR="009F04AC" w:rsidRDefault="009F04AC" w:rsidP="00015FC4">
            <w:pPr>
              <w:rPr>
                <w:rFonts w:ascii="Arial" w:hAnsi="Arial" w:cs="Arial"/>
              </w:rPr>
            </w:pPr>
          </w:p>
        </w:tc>
      </w:tr>
      <w:tr w:rsidR="009F051D" w14:paraId="7CD4F1C1" w14:textId="77777777" w:rsidTr="00015FC4">
        <w:tc>
          <w:tcPr>
            <w:tcW w:w="1795" w:type="dxa"/>
          </w:tcPr>
          <w:p w14:paraId="330FA829" w14:textId="7EC7784A" w:rsidR="009F051D" w:rsidRPr="009F051D" w:rsidRDefault="009F051D" w:rsidP="00015FC4">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610" w:type="dxa"/>
          </w:tcPr>
          <w:p w14:paraId="682C157F" w14:textId="77777777" w:rsidR="009F051D" w:rsidRDefault="009F051D" w:rsidP="00015FC4">
            <w:pPr>
              <w:tabs>
                <w:tab w:val="left" w:pos="551"/>
              </w:tabs>
              <w:rPr>
                <w:rFonts w:ascii="Arial" w:eastAsiaTheme="minorEastAsia" w:hAnsi="Arial" w:cs="Arial"/>
                <w:lang w:eastAsia="zh-CN"/>
              </w:rPr>
            </w:pPr>
            <w:r>
              <w:rPr>
                <w:rFonts w:ascii="Arial" w:eastAsiaTheme="minorEastAsia" w:hAnsi="Arial" w:cs="Arial"/>
                <w:lang w:eastAsia="zh-CN"/>
              </w:rPr>
              <w:t>OK with answer to Q1.</w:t>
            </w:r>
          </w:p>
          <w:p w14:paraId="7AB30754" w14:textId="233B2192" w:rsidR="009F051D" w:rsidRPr="009F051D" w:rsidRDefault="009F051D" w:rsidP="00015FC4">
            <w:pPr>
              <w:tabs>
                <w:tab w:val="left" w:pos="551"/>
              </w:tabs>
              <w:rPr>
                <w:rFonts w:ascii="Arial" w:eastAsiaTheme="minorEastAsia" w:hAnsi="Arial" w:cs="Arial"/>
                <w:lang w:eastAsia="zh-CN"/>
              </w:rPr>
            </w:pPr>
            <w:r>
              <w:rPr>
                <w:rFonts w:ascii="Arial" w:eastAsiaTheme="minorEastAsia" w:hAnsi="Arial" w:cs="Arial"/>
                <w:lang w:eastAsia="zh-CN"/>
              </w:rPr>
              <w:t>See comment on Q2</w:t>
            </w:r>
          </w:p>
        </w:tc>
        <w:tc>
          <w:tcPr>
            <w:tcW w:w="5226" w:type="dxa"/>
          </w:tcPr>
          <w:p w14:paraId="05BC0775" w14:textId="77777777" w:rsidR="00F85308" w:rsidRDefault="00F85308" w:rsidP="00015FC4">
            <w:pPr>
              <w:rPr>
                <w:rFonts w:ascii="Arial" w:hAnsi="Arial" w:cs="Arial"/>
                <w:lang w:eastAsia="zh-CN"/>
              </w:rPr>
            </w:pPr>
            <w:r>
              <w:rPr>
                <w:rFonts w:ascii="Arial" w:hAnsi="Arial" w:cs="Arial"/>
                <w:lang w:eastAsia="zh-CN"/>
              </w:rPr>
              <w:t>Comment to Q2:</w:t>
            </w:r>
          </w:p>
          <w:p w14:paraId="46AFCD97" w14:textId="10580898" w:rsidR="009F051D" w:rsidRDefault="00F85308" w:rsidP="00015FC4">
            <w:pPr>
              <w:rPr>
                <w:rFonts w:ascii="Arial" w:hAnsi="Arial" w:cs="Arial"/>
                <w:lang w:eastAsia="zh-CN"/>
              </w:rPr>
            </w:pPr>
            <w:r>
              <w:rPr>
                <w:rFonts w:ascii="Arial" w:hAnsi="Arial" w:cs="Arial"/>
                <w:lang w:eastAsia="zh-CN"/>
              </w:rPr>
              <w:t>T</w:t>
            </w:r>
            <w:r w:rsidR="009F051D">
              <w:rPr>
                <w:rFonts w:ascii="Arial" w:hAnsi="Arial" w:cs="Arial"/>
                <w:lang w:eastAsia="zh-CN"/>
              </w:rPr>
              <w:t xml:space="preserve">o our understanding, </w:t>
            </w:r>
            <w:r>
              <w:rPr>
                <w:rFonts w:ascii="Arial" w:hAnsi="Arial" w:cs="Arial"/>
                <w:lang w:eastAsia="zh-CN"/>
              </w:rPr>
              <w:t>there is no intention to update LAA spec according to the clarification of NRU behaviour. Instead, similar description might be inherited from LAA</w:t>
            </w:r>
            <w:r w:rsidR="009F051D">
              <w:rPr>
                <w:rFonts w:ascii="Arial" w:hAnsi="Arial" w:cs="Arial"/>
                <w:lang w:eastAsia="zh-CN"/>
              </w:rPr>
              <w:t xml:space="preserve">. Suggest further edit based on Ericsson’s </w:t>
            </w:r>
            <w:r>
              <w:rPr>
                <w:rFonts w:ascii="Arial" w:hAnsi="Arial" w:cs="Arial"/>
                <w:lang w:eastAsia="zh-CN"/>
              </w:rPr>
              <w:t>version</w:t>
            </w:r>
          </w:p>
          <w:p w14:paraId="412D2AEF" w14:textId="379E7374" w:rsidR="009F051D" w:rsidRDefault="009F051D" w:rsidP="00015FC4">
            <w:pPr>
              <w:rPr>
                <w:rFonts w:ascii="Arial" w:hAnsi="Arial" w:cs="Arial"/>
                <w:lang w:eastAsia="zh-CN"/>
              </w:rPr>
            </w:pPr>
            <w:r w:rsidRPr="009F051D">
              <w:rPr>
                <w:rFonts w:ascii="Arial" w:eastAsia="DengXian" w:hAnsi="Arial" w:cs="Arial"/>
                <w:strike/>
                <w:color w:val="4472C4" w:themeColor="accent1"/>
                <w:lang w:eastAsia="zh"/>
              </w:rPr>
              <w:t>Yes, the same understanding should apply to LAA, i.e.,</w:t>
            </w:r>
            <w:r>
              <w:rPr>
                <w:rFonts w:ascii="Arial" w:eastAsia="DengXian" w:hAnsi="Arial" w:cs="Arial"/>
                <w:color w:val="FF0000"/>
                <w:lang w:eastAsia="zh"/>
              </w:rPr>
              <w:t xml:space="preserve"> </w:t>
            </w:r>
            <w:r w:rsidRPr="009F051D">
              <w:rPr>
                <w:rFonts w:ascii="Arial" w:eastAsia="DengXian" w:hAnsi="Arial" w:cs="Arial"/>
                <w:color w:val="4472C4" w:themeColor="accent1"/>
                <w:lang w:eastAsia="zh"/>
              </w:rPr>
              <w:t>In LAA,</w:t>
            </w:r>
            <w:r>
              <w:rPr>
                <w:rFonts w:ascii="Arial" w:eastAsia="DengXian" w:hAnsi="Arial" w:cs="Arial"/>
                <w:color w:val="FF0000"/>
                <w:lang w:eastAsia="zh"/>
              </w:rPr>
              <w:t xml:space="preserve"> </w:t>
            </w:r>
            <w:r>
              <w:rPr>
                <w:rFonts w:ascii="Arial" w:eastAsia="DengXian" w:hAnsi="Arial" w:cs="Arial"/>
                <w:lang w:eastAsia="zh"/>
              </w:rPr>
              <w:t xml:space="preserve">when </w:t>
            </w:r>
            <w:r w:rsidRPr="00103C00">
              <w:rPr>
                <w:rFonts w:ascii="Arial" w:eastAsia="DengXian" w:hAnsi="Arial" w:cs="Arial"/>
                <w:i/>
                <w:iCs/>
                <w:lang w:eastAsia="zh"/>
              </w:rPr>
              <w:t>RMTC-SubframeOffset</w:t>
            </w:r>
            <w:r>
              <w:rPr>
                <w:rFonts w:ascii="Arial" w:eastAsia="DengXian" w:hAnsi="Arial" w:cs="Arial"/>
                <w:lang w:eastAsia="zh"/>
              </w:rPr>
              <w:t xml:space="preserve"> is not configured,</w:t>
            </w:r>
            <w:r w:rsidRPr="00523179">
              <w:rPr>
                <w:rFonts w:ascii="Arial" w:eastAsia="DengXian" w:hAnsi="Arial" w:cs="Arial"/>
                <w:lang w:eastAsia="zh"/>
              </w:rPr>
              <w:t xml:space="preserve"> </w:t>
            </w:r>
            <w:r>
              <w:rPr>
                <w:rFonts w:ascii="Arial" w:eastAsia="DengXian" w:hAnsi="Arial" w:cs="Arial"/>
                <w:lang w:eastAsia="zh"/>
              </w:rPr>
              <w:t xml:space="preserve">the </w:t>
            </w:r>
            <w:r w:rsidRPr="001A1E0A">
              <w:rPr>
                <w:rFonts w:ascii="Arial" w:eastAsia="DengXian" w:hAnsi="Arial" w:cs="Arial"/>
                <w:strike/>
                <w:color w:val="FF0000"/>
                <w:lang w:eastAsia="zh"/>
              </w:rPr>
              <w:t>same</w:t>
            </w:r>
            <w:r w:rsidRPr="001A1E0A">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w:t>
            </w:r>
            <w:r w:rsidRPr="00523179">
              <w:rPr>
                <w:rFonts w:ascii="Arial" w:eastAsia="DengXian" w:hAnsi="Arial" w:cs="Arial"/>
                <w:lang w:eastAsia="zh"/>
              </w:rPr>
              <w:t xml:space="preserve">is </w:t>
            </w:r>
            <w:r w:rsidRPr="001A1E0A">
              <w:rPr>
                <w:rFonts w:ascii="Arial" w:eastAsia="DengXian" w:hAnsi="Arial" w:cs="Arial"/>
                <w:strike/>
                <w:color w:val="FF0000"/>
                <w:lang w:eastAsia="zh"/>
              </w:rPr>
              <w:t>applicable to both Rel-13 LAA and Rel-16 NR-U i.e.,</w:t>
            </w:r>
            <w:r w:rsidRPr="001A1E0A">
              <w:rPr>
                <w:rFonts w:ascii="Arial" w:eastAsia="DengXian" w:hAnsi="Arial" w:cs="Arial"/>
                <w:color w:val="FF0000"/>
                <w:lang w:eastAsia="zh"/>
              </w:rPr>
              <w:t xml:space="preserve"> </w:t>
            </w:r>
            <w:r>
              <w:rPr>
                <w:rFonts w:ascii="Arial" w:eastAsia="DengXian" w:hAnsi="Arial" w:cs="Arial"/>
                <w:lang w:eastAsia="zh"/>
              </w:rPr>
              <w:t>left for UE’s implementation</w:t>
            </w:r>
          </w:p>
        </w:tc>
      </w:tr>
      <w:tr w:rsidR="00681073" w14:paraId="40C34CAA" w14:textId="77777777" w:rsidTr="00015FC4">
        <w:tc>
          <w:tcPr>
            <w:tcW w:w="1795" w:type="dxa"/>
          </w:tcPr>
          <w:p w14:paraId="1E2737A4" w14:textId="3F109164" w:rsidR="00681073" w:rsidRDefault="00681073" w:rsidP="00015FC4">
            <w:pPr>
              <w:rPr>
                <w:rFonts w:ascii="Arial" w:eastAsiaTheme="minorEastAsia" w:hAnsi="Arial" w:cs="Arial" w:hint="eastAsia"/>
                <w:lang w:eastAsia="zh-CN"/>
              </w:rPr>
            </w:pPr>
            <w:r>
              <w:rPr>
                <w:rFonts w:ascii="Arial" w:eastAsiaTheme="minorEastAsia" w:hAnsi="Arial" w:cs="Arial"/>
                <w:lang w:eastAsia="zh-CN"/>
              </w:rPr>
              <w:t>Intel</w:t>
            </w:r>
          </w:p>
        </w:tc>
        <w:tc>
          <w:tcPr>
            <w:tcW w:w="2610" w:type="dxa"/>
          </w:tcPr>
          <w:p w14:paraId="618E42E0" w14:textId="16BF889F" w:rsidR="00681073" w:rsidRDefault="00681073" w:rsidP="00015FC4">
            <w:pPr>
              <w:tabs>
                <w:tab w:val="left" w:pos="551"/>
              </w:tabs>
              <w:rPr>
                <w:rFonts w:ascii="Arial" w:eastAsiaTheme="minorEastAsia" w:hAnsi="Arial" w:cs="Arial"/>
                <w:lang w:eastAsia="zh-CN"/>
              </w:rPr>
            </w:pPr>
            <w:r>
              <w:rPr>
                <w:rFonts w:ascii="Arial" w:eastAsiaTheme="minorEastAsia" w:hAnsi="Arial" w:cs="Arial"/>
                <w:lang w:eastAsia="zh-CN"/>
              </w:rPr>
              <w:t>OK with Huawei’s revisions</w:t>
            </w:r>
          </w:p>
        </w:tc>
        <w:tc>
          <w:tcPr>
            <w:tcW w:w="5226" w:type="dxa"/>
          </w:tcPr>
          <w:p w14:paraId="29A88356" w14:textId="4EA67CF1" w:rsidR="00681073" w:rsidRDefault="00681073" w:rsidP="00015FC4">
            <w:pPr>
              <w:rPr>
                <w:rFonts w:ascii="Arial" w:hAnsi="Arial" w:cs="Arial"/>
                <w:lang w:eastAsia="zh-CN"/>
              </w:rPr>
            </w:pPr>
            <w:r>
              <w:rPr>
                <w:rFonts w:ascii="Arial" w:hAnsi="Arial" w:cs="Arial"/>
                <w:lang w:eastAsia="zh-CN"/>
              </w:rPr>
              <w:t>Agree with Huawei there is no intention to change anything for LAA. Therefore direct clarification on LAA operation sounds better</w:t>
            </w:r>
          </w:p>
        </w:tc>
      </w:tr>
    </w:tbl>
    <w:p w14:paraId="1C3E9462" w14:textId="7DD2235D" w:rsidR="00FE25AA" w:rsidRDefault="00FE25AA">
      <w:pPr>
        <w:rPr>
          <w:rFonts w:ascii="Arial" w:hAnsi="Arial" w:cs="Arial"/>
          <w:lang w:eastAsia="ja-JP"/>
        </w:rPr>
      </w:pPr>
    </w:p>
    <w:p w14:paraId="01A3AC76" w14:textId="77777777" w:rsidR="00F767E1" w:rsidRDefault="00F767E1">
      <w:pPr>
        <w:rPr>
          <w:rFonts w:ascii="Arial" w:hAnsi="Arial" w:cs="Arial"/>
          <w:lang w:eastAsia="ja-JP"/>
        </w:rPr>
      </w:pPr>
    </w:p>
    <w:p w14:paraId="6D425AB0" w14:textId="003B1A94" w:rsidR="00F935C7" w:rsidRDefault="00FE25AA">
      <w:pPr>
        <w:pStyle w:val="Heading1"/>
        <w:ind w:left="0" w:firstLine="0"/>
        <w:rPr>
          <w:rFonts w:cs="Arial"/>
          <w:lang w:val="en-US" w:eastAsia="zh-CN"/>
        </w:rPr>
      </w:pPr>
      <w:r>
        <w:rPr>
          <w:rFonts w:cs="Arial"/>
          <w:lang w:val="en-US"/>
        </w:rPr>
        <w:lastRenderedPageBreak/>
        <w:t>4</w:t>
      </w:r>
      <w:r w:rsidR="00912F58">
        <w:rPr>
          <w:rFonts w:cs="Arial"/>
          <w:lang w:val="en-US"/>
        </w:rPr>
        <w:t>. C</w:t>
      </w:r>
      <w:r w:rsidR="00912F58">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Heading1"/>
        <w:pBdr>
          <w:top w:val="single" w:sz="12" w:space="4" w:color="auto"/>
        </w:pBdr>
        <w:ind w:left="0" w:firstLine="0"/>
        <w:rPr>
          <w:rFonts w:cs="Arial"/>
          <w:lang w:val="en-US"/>
        </w:rPr>
      </w:pPr>
      <w:r>
        <w:rPr>
          <w:rFonts w:cs="Arial"/>
          <w:lang w:val="en-US"/>
        </w:rPr>
        <w:t>References</w:t>
      </w:r>
    </w:p>
    <w:p w14:paraId="7A955C5A" w14:textId="77777777" w:rsidR="00F935C7" w:rsidRDefault="00912F58">
      <w:pPr>
        <w:pStyle w:val="ListParagraph"/>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 xml:space="preserve">LS to RAN1 on random value generation for RMTC-SubframeOffs, RAN2. </w:t>
      </w:r>
    </w:p>
    <w:p w14:paraId="4F04D3B1"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1" w:history="1">
        <w:r w:rsidR="00912F58">
          <w:rPr>
            <w:rStyle w:val="Hyperlink"/>
            <w:lang w:eastAsia="zh-CN"/>
          </w:rPr>
          <w:t>R1-2104459</w:t>
        </w:r>
      </w:hyperlink>
      <w:r w:rsidR="00912F58">
        <w:rPr>
          <w:lang w:eastAsia="zh-CN"/>
        </w:rPr>
        <w:tab/>
        <w:t>Discussion on LS from RAN2 on random value generation for RMTC-SubframeOffset</w:t>
      </w:r>
      <w:r w:rsidR="00912F58">
        <w:rPr>
          <w:lang w:eastAsia="zh-CN"/>
        </w:rPr>
        <w:tab/>
      </w:r>
      <w:r w:rsidR="00912F58">
        <w:rPr>
          <w:lang w:eastAsia="zh-CN"/>
        </w:rPr>
        <w:tab/>
      </w:r>
      <w:r w:rsidR="00912F58">
        <w:rPr>
          <w:lang w:eastAsia="zh-CN"/>
        </w:rPr>
        <w:tab/>
        <w:t>Ericsson</w:t>
      </w:r>
    </w:p>
    <w:p w14:paraId="073A15D4"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2" w:history="1">
        <w:r w:rsidR="00912F58">
          <w:rPr>
            <w:rStyle w:val="Hyperlink"/>
            <w:lang w:eastAsia="zh-CN"/>
          </w:rPr>
          <w:t>R1-2104838</w:t>
        </w:r>
      </w:hyperlink>
      <w:r w:rsidR="00912F58">
        <w:rPr>
          <w:lang w:eastAsia="zh-CN"/>
        </w:rPr>
        <w:tab/>
        <w:t>Draft reply LS on RMTC-subframeoffset</w:t>
      </w:r>
      <w:r w:rsidR="00912F58">
        <w:rPr>
          <w:lang w:eastAsia="zh-CN"/>
        </w:rPr>
        <w:tab/>
        <w:t>ZTE, Sanechips</w:t>
      </w:r>
    </w:p>
    <w:p w14:paraId="5A642867"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3" w:history="1">
        <w:r w:rsidR="00912F58">
          <w:rPr>
            <w:rStyle w:val="Hyperlink"/>
            <w:lang w:eastAsia="zh-CN"/>
          </w:rPr>
          <w:t>R1-2104839</w:t>
        </w:r>
      </w:hyperlink>
      <w:r w:rsidR="00912F58">
        <w:rPr>
          <w:lang w:eastAsia="zh-CN"/>
        </w:rPr>
        <w:tab/>
        <w:t>Discussion on the random value generation for RMTC-subframeoffset</w:t>
      </w:r>
      <w:r w:rsidR="00912F58">
        <w:rPr>
          <w:lang w:eastAsia="zh-CN"/>
        </w:rPr>
        <w:tab/>
        <w:t>ZTE, Sanechips</w:t>
      </w:r>
    </w:p>
    <w:p w14:paraId="4F6ECEB5"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4" w:history="1">
        <w:r w:rsidR="00912F58">
          <w:rPr>
            <w:rStyle w:val="Hyperlink"/>
            <w:lang w:eastAsia="zh-CN"/>
          </w:rPr>
          <w:t>R1-2105271</w:t>
        </w:r>
      </w:hyperlink>
      <w:r w:rsidR="00912F58">
        <w:rPr>
          <w:lang w:eastAsia="zh-CN"/>
        </w:rPr>
        <w:tab/>
        <w:t>Discussion on RAN2 LS on random value generation for RMTC-SubframeOffset</w:t>
      </w:r>
      <w:r w:rsidR="00912F58">
        <w:rPr>
          <w:lang w:eastAsia="zh-CN"/>
        </w:rPr>
        <w:tab/>
        <w:t>Nokia, Nokia Shanghai Bell</w:t>
      </w:r>
    </w:p>
    <w:p w14:paraId="68FCE70B"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5" w:history="1">
        <w:r w:rsidR="00912F58">
          <w:rPr>
            <w:rStyle w:val="Hyperlink"/>
            <w:lang w:eastAsia="zh-CN"/>
          </w:rPr>
          <w:t>R1-2105279</w:t>
        </w:r>
      </w:hyperlink>
      <w:r w:rsidR="00912F58">
        <w:rPr>
          <w:lang w:eastAsia="zh-CN"/>
        </w:rPr>
        <w:tab/>
        <w:t>Discussion on the random value generation for RMTC-SubframeOffset</w:t>
      </w:r>
      <w:r w:rsidR="00912F58">
        <w:rPr>
          <w:lang w:eastAsia="zh-CN"/>
        </w:rPr>
        <w:tab/>
        <w:t>Samsung</w:t>
      </w:r>
    </w:p>
    <w:p w14:paraId="49388369"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6" w:history="1">
        <w:r w:rsidR="00912F58">
          <w:rPr>
            <w:rStyle w:val="Hyperlink"/>
            <w:lang w:eastAsia="zh-CN"/>
          </w:rPr>
          <w:t>R1-2105414</w:t>
        </w:r>
      </w:hyperlink>
      <w:r w:rsidR="00912F58">
        <w:rPr>
          <w:lang w:eastAsia="zh-CN"/>
        </w:rPr>
        <w:tab/>
        <w:t>Discussion on RAN2 LS on random value generation for RMTC-SubframeOffset</w:t>
      </w:r>
      <w:r w:rsidR="00912F58">
        <w:rPr>
          <w:lang w:eastAsia="zh-CN"/>
        </w:rPr>
        <w:tab/>
        <w:t>LG Electronics</w:t>
      </w:r>
    </w:p>
    <w:p w14:paraId="18163AFF"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7" w:history="1">
        <w:r w:rsidR="00912F58">
          <w:rPr>
            <w:rStyle w:val="Hyperlink"/>
            <w:lang w:eastAsia="zh-CN"/>
          </w:rPr>
          <w:t>R1-2105450</w:t>
        </w:r>
      </w:hyperlink>
      <w:r w:rsidR="00912F58">
        <w:rPr>
          <w:lang w:eastAsia="zh-CN"/>
        </w:rPr>
        <w:tab/>
        <w:t>Draft Reply LS on random value generation for RMTC-SubframeOffset</w:t>
      </w:r>
      <w:r w:rsidR="00912F58">
        <w:rPr>
          <w:lang w:eastAsia="zh-CN"/>
        </w:rPr>
        <w:tab/>
        <w:t>vivo</w:t>
      </w:r>
    </w:p>
    <w:p w14:paraId="27E21909" w14:textId="77777777" w:rsidR="00F935C7" w:rsidRDefault="00681073">
      <w:pPr>
        <w:pStyle w:val="ListParagraph"/>
        <w:numPr>
          <w:ilvl w:val="0"/>
          <w:numId w:val="7"/>
        </w:numPr>
        <w:overflowPunct/>
        <w:autoSpaceDE/>
        <w:autoSpaceDN/>
        <w:adjustRightInd/>
        <w:spacing w:after="0"/>
        <w:contextualSpacing w:val="0"/>
        <w:textAlignment w:val="auto"/>
        <w:rPr>
          <w:lang w:eastAsia="zh-CN"/>
        </w:rPr>
      </w:pPr>
      <w:hyperlink r:id="rId18" w:history="1">
        <w:r w:rsidR="00912F58">
          <w:rPr>
            <w:rStyle w:val="Hyperlink"/>
            <w:lang w:eastAsia="zh-CN"/>
          </w:rPr>
          <w:t>R1-2105933</w:t>
        </w:r>
      </w:hyperlink>
      <w:r w:rsidR="00912F58">
        <w:rPr>
          <w:lang w:eastAsia="zh-CN"/>
        </w:rPr>
        <w:tab/>
        <w:t>Discussion on random value generation for rmtc-SubframeOffset</w:t>
      </w:r>
      <w:r w:rsidR="00912F58">
        <w:rPr>
          <w:lang w:eastAsia="zh-CN"/>
        </w:rPr>
        <w:tab/>
        <w:t>Huawei, HiSilicon</w:t>
      </w:r>
    </w:p>
    <w:p w14:paraId="27E7444A" w14:textId="77777777" w:rsidR="00F935C7" w:rsidRDefault="00912F58">
      <w:pPr>
        <w:pStyle w:val="ListParagraph"/>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AAEE" w14:textId="77777777" w:rsidR="00A40068" w:rsidRDefault="00A40068">
      <w:pPr>
        <w:spacing w:after="0"/>
      </w:pPr>
      <w:r>
        <w:separator/>
      </w:r>
    </w:p>
  </w:endnote>
  <w:endnote w:type="continuationSeparator" w:id="0">
    <w:p w14:paraId="2E4B0DFD" w14:textId="77777777" w:rsidR="00A40068" w:rsidRDefault="00A40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EA29" w14:textId="77777777" w:rsidR="00F935C7" w:rsidRDefault="00912F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AEE01" w14:textId="77777777" w:rsidR="00F935C7" w:rsidRDefault="00F93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83D1" w14:textId="77777777" w:rsidR="00F935C7" w:rsidRDefault="00912F58">
    <w:pPr>
      <w:pStyle w:val="Footer"/>
      <w:ind w:right="360"/>
    </w:pPr>
    <w:r>
      <w:rPr>
        <w:rStyle w:val="PageNumber"/>
      </w:rPr>
      <w:fldChar w:fldCharType="begin"/>
    </w:r>
    <w:r>
      <w:rPr>
        <w:rStyle w:val="PageNumber"/>
      </w:rPr>
      <w:instrText xml:space="preserve"> PAGE </w:instrText>
    </w:r>
    <w:r>
      <w:rPr>
        <w:rStyle w:val="PageNumber"/>
      </w:rPr>
      <w:fldChar w:fldCharType="separate"/>
    </w:r>
    <w:r w:rsidR="00F85308">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308">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7592" w14:textId="77777777" w:rsidR="00681073" w:rsidRDefault="0068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AFFD6" w14:textId="77777777" w:rsidR="00A40068" w:rsidRDefault="00A40068">
      <w:pPr>
        <w:spacing w:after="0"/>
      </w:pPr>
      <w:r>
        <w:separator/>
      </w:r>
    </w:p>
  </w:footnote>
  <w:footnote w:type="continuationSeparator" w:id="0">
    <w:p w14:paraId="67267C6B" w14:textId="77777777" w:rsidR="00A40068" w:rsidRDefault="00A40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F484" w14:textId="77777777" w:rsidR="00681073" w:rsidRDefault="00681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D44B" w14:textId="77777777" w:rsidR="00681073" w:rsidRDefault="00681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B341C3"/>
    <w:multiLevelType w:val="hybridMultilevel"/>
    <w:tmpl w:val="3530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1073"/>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051D"/>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068"/>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ADC"/>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308"/>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BodyText"/>
    <w:qFormat/>
    <w:pPr>
      <w:numPr>
        <w:numId w:val="1"/>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B2">
    <w:name w:val="B2"/>
    <w:basedOn w:val="List2"/>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A79E9F-C80E-4145-9DEE-43B9705535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2529</Words>
  <Characters>14420</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Li, Yingyang</cp:lastModifiedBy>
  <cp:revision>2</cp:revision>
  <cp:lastPrinted>2019-01-22T03:27:00Z</cp:lastPrinted>
  <dcterms:created xsi:type="dcterms:W3CDTF">2021-05-24T09:24:00Z</dcterms:created>
  <dcterms:modified xsi:type="dcterms:W3CDTF">2021-05-24T09:24:00Z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1621839545</vt:lpwstr>
  </property>
</Properties>
</file>