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160B" w14:textId="51160A8A" w:rsidR="00D2548B" w:rsidRPr="008A15C2" w:rsidRDefault="00D2548B" w:rsidP="00D2548B">
      <w:pPr>
        <w:pStyle w:val="CRCoverPage"/>
        <w:tabs>
          <w:tab w:val="right" w:pos="9639"/>
        </w:tabs>
        <w:spacing w:after="0"/>
        <w:rPr>
          <w:b/>
          <w:i/>
          <w:noProof/>
          <w:sz w:val="28"/>
        </w:rPr>
      </w:pPr>
      <w:bookmarkStart w:id="0" w:name="_Toc11352077"/>
      <w:bookmarkStart w:id="1" w:name="_Toc20317967"/>
      <w:bookmarkStart w:id="2" w:name="_Toc27299865"/>
      <w:bookmarkStart w:id="3" w:name="_Toc29673130"/>
      <w:bookmarkStart w:id="4" w:name="_Toc29673271"/>
      <w:bookmarkStart w:id="5" w:name="_Toc29674264"/>
      <w:bookmarkStart w:id="6" w:name="_Toc36645494"/>
      <w:bookmarkStart w:id="7" w:name="_Toc45810539"/>
      <w:bookmarkStart w:id="8" w:name="_Toc52457749"/>
      <w:r>
        <w:rPr>
          <w:b/>
          <w:noProof/>
          <w:sz w:val="24"/>
        </w:rPr>
        <w:t>3GPP TSG-</w:t>
      </w:r>
      <w:r w:rsidRPr="0089574B">
        <w:rPr>
          <w:b/>
          <w:noProof/>
          <w:sz w:val="24"/>
        </w:rPr>
        <w:t>RAN WG1</w:t>
      </w:r>
      <w:r>
        <w:rPr>
          <w:b/>
          <w:noProof/>
          <w:sz w:val="24"/>
        </w:rPr>
        <w:t xml:space="preserve"> Meeting #10</w:t>
      </w:r>
      <w:r w:rsidR="001C3E90">
        <w:rPr>
          <w:b/>
          <w:noProof/>
          <w:sz w:val="24"/>
        </w:rPr>
        <w:t>5</w:t>
      </w:r>
      <w:r>
        <w:rPr>
          <w:b/>
          <w:noProof/>
          <w:sz w:val="24"/>
        </w:rPr>
        <w:t>-e</w:t>
      </w:r>
      <w:r>
        <w:rPr>
          <w:b/>
          <w:i/>
          <w:noProof/>
          <w:sz w:val="28"/>
        </w:rPr>
        <w:tab/>
      </w:r>
      <w:r w:rsidR="00E71B5E">
        <w:rPr>
          <w:b/>
          <w:i/>
          <w:noProof/>
          <w:sz w:val="28"/>
        </w:rPr>
        <w:t>R1-21</w:t>
      </w:r>
      <w:r w:rsidR="00EF0EA4" w:rsidRPr="00EF0EA4">
        <w:rPr>
          <w:b/>
          <w:i/>
          <w:noProof/>
          <w:sz w:val="28"/>
        </w:rPr>
        <w:t>0</w:t>
      </w:r>
      <w:r w:rsidR="00272E3E">
        <w:rPr>
          <w:b/>
          <w:i/>
          <w:noProof/>
          <w:sz w:val="28"/>
        </w:rPr>
        <w:t>xxxx</w:t>
      </w:r>
    </w:p>
    <w:p w14:paraId="59479AFB" w14:textId="35CC8456" w:rsidR="00D2548B" w:rsidRDefault="005B1A7A" w:rsidP="00D2548B">
      <w:pPr>
        <w:pStyle w:val="CRCoverPage"/>
        <w:outlineLvl w:val="0"/>
        <w:rPr>
          <w:b/>
          <w:noProof/>
          <w:sz w:val="24"/>
        </w:rPr>
      </w:pPr>
      <w:bookmarkStart w:id="9" w:name="_Hlk69591226"/>
      <w:bookmarkStart w:id="10" w:name="_Hlk34217764"/>
      <w:r w:rsidRPr="005B1A7A">
        <w:rPr>
          <w:rFonts w:cs="Arial"/>
          <w:b/>
          <w:sz w:val="24"/>
          <w:lang w:val="en-US"/>
        </w:rPr>
        <w:t xml:space="preserve">e-Meeting, </w:t>
      </w:r>
      <w:r w:rsidR="004B178A">
        <w:rPr>
          <w:rFonts w:cs="Arial"/>
          <w:b/>
          <w:sz w:val="24"/>
          <w:lang w:val="en-US"/>
        </w:rPr>
        <w:t>May</w:t>
      </w:r>
      <w:r w:rsidRPr="005B1A7A">
        <w:rPr>
          <w:rFonts w:cs="Arial"/>
          <w:b/>
          <w:sz w:val="24"/>
          <w:lang w:val="en-US"/>
        </w:rPr>
        <w:t xml:space="preserve"> </w:t>
      </w:r>
      <w:r w:rsidR="000805AA">
        <w:rPr>
          <w:rFonts w:cs="Arial"/>
          <w:b/>
          <w:sz w:val="24"/>
          <w:lang w:val="en-US"/>
        </w:rPr>
        <w:t>1</w:t>
      </w:r>
      <w:r w:rsidR="004B178A">
        <w:rPr>
          <w:rFonts w:cs="Arial"/>
          <w:b/>
          <w:sz w:val="24"/>
          <w:lang w:val="en-US"/>
        </w:rPr>
        <w:t>0</w:t>
      </w:r>
      <w:r w:rsidRPr="000805AA">
        <w:rPr>
          <w:rFonts w:cs="Arial"/>
          <w:b/>
          <w:sz w:val="24"/>
          <w:vertAlign w:val="superscript"/>
          <w:lang w:val="en-US"/>
        </w:rPr>
        <w:t>th</w:t>
      </w:r>
      <w:r w:rsidR="000805AA">
        <w:rPr>
          <w:rFonts w:cs="Arial"/>
          <w:b/>
          <w:sz w:val="24"/>
          <w:lang w:val="en-US"/>
        </w:rPr>
        <w:t>-2</w:t>
      </w:r>
      <w:r w:rsidR="004B178A">
        <w:rPr>
          <w:rFonts w:cs="Arial"/>
          <w:b/>
          <w:sz w:val="24"/>
          <w:lang w:val="en-US"/>
        </w:rPr>
        <w:t>7</w:t>
      </w:r>
      <w:r w:rsidR="000805AA" w:rsidRPr="000805AA">
        <w:rPr>
          <w:rFonts w:cs="Arial"/>
          <w:b/>
          <w:sz w:val="24"/>
          <w:vertAlign w:val="superscript"/>
          <w:lang w:val="en-US"/>
        </w:rPr>
        <w:t>th</w:t>
      </w:r>
      <w:r w:rsidRPr="005B1A7A">
        <w:rPr>
          <w:rFonts w:cs="Arial"/>
          <w:b/>
          <w:sz w:val="24"/>
          <w:lang w:val="en-US"/>
        </w:rPr>
        <w:t>, 2021</w:t>
      </w:r>
      <w:bookmarkEnd w:id="9"/>
      <w:r w:rsidR="00AE4628" w:rsidRPr="00AE4628" w:rsidDel="00AE4628">
        <w:rPr>
          <w:rFonts w:cs="Arial"/>
          <w:b/>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10"/>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48B2CDE7" w:rsidR="00D2548B" w:rsidRDefault="00D2548B" w:rsidP="00831B9D">
            <w:pPr>
              <w:pStyle w:val="CRCoverPage"/>
              <w:spacing w:after="0"/>
              <w:jc w:val="center"/>
              <w:rPr>
                <w:noProof/>
              </w:rPr>
            </w:pPr>
            <w:r>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6A3A1F7C" w:rsidR="00D2548B" w:rsidRPr="00410371" w:rsidRDefault="00272E3E" w:rsidP="004B07D3">
            <w:pPr>
              <w:pStyle w:val="CRCoverPage"/>
              <w:spacing w:after="0"/>
              <w:jc w:val="center"/>
              <w:rPr>
                <w:noProof/>
              </w:rPr>
            </w:pPr>
            <w:r w:rsidRPr="00272E3E">
              <w:rPr>
                <w:b/>
                <w:noProof/>
                <w:sz w:val="28"/>
                <w:highlight w:val="yellow"/>
              </w:rPr>
              <w:t>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1E5ECC4F" w:rsidR="00D2548B" w:rsidRPr="00410371" w:rsidRDefault="00791260" w:rsidP="004B07D3">
            <w:pPr>
              <w:pStyle w:val="CRCoverPage"/>
              <w:spacing w:after="0"/>
              <w:jc w:val="center"/>
              <w:rPr>
                <w:noProof/>
                <w:sz w:val="28"/>
              </w:rPr>
            </w:pPr>
            <w:r w:rsidRPr="001F1F64">
              <w:rPr>
                <w:b/>
                <w:noProof/>
                <w:sz w:val="28"/>
              </w:rPr>
              <w:t>1</w:t>
            </w:r>
            <w:r>
              <w:rPr>
                <w:b/>
                <w:noProof/>
                <w:sz w:val="28"/>
              </w:rPr>
              <w:t>6</w:t>
            </w:r>
            <w:r w:rsidRPr="001F1F64">
              <w:rPr>
                <w:b/>
                <w:noProof/>
                <w:sz w:val="28"/>
              </w:rPr>
              <w:t>.</w:t>
            </w:r>
            <w:r>
              <w:rPr>
                <w:b/>
                <w:noProof/>
                <w:sz w:val="28"/>
              </w:rPr>
              <w:t>5</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1" w:name="_Hlt497126619"/>
              <w:r w:rsidRPr="00F25D98">
                <w:rPr>
                  <w:rStyle w:val="Hyperlink"/>
                  <w:rFonts w:cs="Arial"/>
                  <w:b/>
                  <w:noProof/>
                  <w:color w:val="FF0000"/>
                </w:rPr>
                <w:t>L</w:t>
              </w:r>
              <w:bookmarkEnd w:id="11"/>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791260" w14:paraId="1F81020A" w14:textId="77777777" w:rsidTr="004B07D3">
        <w:tc>
          <w:tcPr>
            <w:tcW w:w="1843" w:type="dxa"/>
            <w:tcBorders>
              <w:top w:val="single" w:sz="4" w:space="0" w:color="auto"/>
              <w:left w:val="single" w:sz="4" w:space="0" w:color="auto"/>
            </w:tcBorders>
          </w:tcPr>
          <w:p w14:paraId="60D8558A" w14:textId="77777777" w:rsidR="00791260" w:rsidRDefault="00791260" w:rsidP="007912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4065AF26" w:rsidR="00791260" w:rsidRPr="00CD7051" w:rsidRDefault="00791260" w:rsidP="00791260">
            <w:pPr>
              <w:pStyle w:val="CRCoverPage"/>
              <w:spacing w:after="0"/>
              <w:ind w:left="100"/>
              <w:rPr>
                <w:noProof/>
              </w:rPr>
            </w:pPr>
            <w:r w:rsidRPr="00216D70">
              <w:rPr>
                <w:rFonts w:cs="Arial"/>
              </w:rPr>
              <w:t>Rel-15 editorial corrections for TS 38.213 (mirrored to Rel-16)</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421FDC11" w14:textId="7D7672D1" w:rsidR="00D2548B" w:rsidRDefault="00F220AD" w:rsidP="004B07D3">
            <w:pPr>
              <w:pStyle w:val="CRCoverPage"/>
              <w:spacing w:after="0"/>
              <w:ind w:left="100"/>
              <w:rPr>
                <w:noProof/>
              </w:rPr>
            </w:pPr>
            <w:r w:rsidRPr="00CF3AB1">
              <w:rPr>
                <w:noProof/>
                <w:lang w:val="en-US"/>
              </w:rPr>
              <w:t>NR_newRAT-Core</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0683906D" w:rsidR="00D2548B" w:rsidRPr="00361529" w:rsidRDefault="00D2548B" w:rsidP="004B07D3">
            <w:pPr>
              <w:pStyle w:val="CRCoverPage"/>
              <w:spacing w:after="0"/>
              <w:ind w:left="100"/>
              <w:rPr>
                <w:noProof/>
              </w:rPr>
            </w:pPr>
            <w:r>
              <w:t>202</w:t>
            </w:r>
            <w:r w:rsidR="0016491E">
              <w:t>1</w:t>
            </w:r>
            <w:r>
              <w:t>-</w:t>
            </w:r>
            <w:r w:rsidR="0016491E">
              <w:t>0</w:t>
            </w:r>
            <w:r w:rsidR="00272E3E">
              <w:t>5</w:t>
            </w:r>
            <w:r>
              <w:t>-</w:t>
            </w:r>
            <w:r w:rsidR="002956A7">
              <w:t>2</w:t>
            </w:r>
            <w:r w:rsidR="004B178A">
              <w:t>7</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767BEB29" w:rsidR="00D2548B" w:rsidRDefault="00791260" w:rsidP="004B07D3">
            <w:pPr>
              <w:pStyle w:val="CRCoverPage"/>
              <w:spacing w:after="0"/>
              <w:ind w:left="100" w:right="-609"/>
              <w:rPr>
                <w:b/>
                <w:noProof/>
              </w:rPr>
            </w:pPr>
            <w:r>
              <w:t>A</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41B16935" w:rsidR="00D2548B" w:rsidRDefault="00D2548B" w:rsidP="004B07D3">
            <w:pPr>
              <w:pStyle w:val="CRCoverPage"/>
              <w:spacing w:after="0"/>
              <w:ind w:left="100"/>
              <w:rPr>
                <w:noProof/>
              </w:rPr>
            </w:pPr>
            <w:r>
              <w:t>Rel-1</w:t>
            </w:r>
            <w:r w:rsidR="00791260">
              <w:t>^</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51D65A57" w14:textId="42749B48" w:rsidR="001712D9" w:rsidRPr="000C0505" w:rsidRDefault="004B178A" w:rsidP="000C0505">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Inc</w:t>
            </w:r>
            <w:r w:rsidR="00D7107A" w:rsidRPr="000A13CA">
              <w:rPr>
                <w:rFonts w:ascii="Arial" w:hAnsi="Arial" w:cs="Arial"/>
                <w:noProof/>
                <w:szCs w:val="20"/>
                <w:lang w:val="en-US"/>
              </w:rPr>
              <w:t xml:space="preserve">orrect </w:t>
            </w:r>
            <w:r w:rsidRPr="004B178A">
              <w:rPr>
                <w:rFonts w:ascii="Arial" w:hAnsi="Arial" w:cs="Arial"/>
                <w:noProof/>
                <w:szCs w:val="20"/>
                <w:lang w:val="en-US"/>
              </w:rPr>
              <w:t xml:space="preserve">name of </w:t>
            </w:r>
            <w:r w:rsidRPr="004B178A">
              <w:rPr>
                <w:rFonts w:ascii="Arial" w:eastAsia="DengXian" w:hAnsi="Arial" w:cs="Arial"/>
                <w:i/>
                <w:iCs/>
                <w:lang w:eastAsia="zh-CN"/>
              </w:rPr>
              <w:t>tdm-PatternConfig-r15</w:t>
            </w:r>
            <w:r w:rsidR="00D7107A" w:rsidRPr="004B178A">
              <w:rPr>
                <w:rFonts w:ascii="Arial" w:hAnsi="Arial" w:cs="Arial"/>
                <w:noProof/>
                <w:szCs w:val="20"/>
                <w:lang w:val="en-US"/>
              </w:rPr>
              <w:t xml:space="preserve"> in </w:t>
            </w:r>
            <w:r w:rsidR="00A91174" w:rsidRPr="004B178A">
              <w:rPr>
                <w:rFonts w:ascii="Arial" w:hAnsi="Arial" w:cs="Arial"/>
                <w:noProof/>
                <w:szCs w:val="20"/>
                <w:lang w:val="en-US"/>
              </w:rPr>
              <w:t>C</w:t>
            </w:r>
            <w:r w:rsidRPr="004B178A">
              <w:rPr>
                <w:rFonts w:ascii="Arial" w:hAnsi="Arial" w:cs="Arial"/>
                <w:noProof/>
                <w:szCs w:val="20"/>
                <w:lang w:val="en-US"/>
              </w:rPr>
              <w:t>lause</w:t>
            </w:r>
            <w:r>
              <w:rPr>
                <w:rFonts w:ascii="Arial" w:hAnsi="Arial" w:cs="Arial"/>
                <w:noProof/>
                <w:szCs w:val="20"/>
                <w:lang w:val="en-US"/>
              </w:rPr>
              <w:t xml:space="preserve"> 7.6</w:t>
            </w:r>
            <w:r w:rsidR="00D7107A" w:rsidRPr="000A13CA">
              <w:rPr>
                <w:rFonts w:ascii="Arial" w:hAnsi="Arial" w:cs="Arial"/>
                <w:noProof/>
                <w:szCs w:val="20"/>
                <w:lang w:val="en-US"/>
              </w:rPr>
              <w:t>.1</w:t>
            </w:r>
            <w:r>
              <w:rPr>
                <w:rFonts w:ascii="Arial" w:hAnsi="Arial" w:cs="Arial"/>
                <w:noProof/>
                <w:szCs w:val="20"/>
                <w:lang w:val="en-US"/>
              </w:rPr>
              <w:t>A</w:t>
            </w: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Default="00D2548B" w:rsidP="004B07D3">
            <w:pPr>
              <w:pStyle w:val="CRCoverPage"/>
              <w:spacing w:after="0"/>
              <w:rPr>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B01697" w14:textId="0E75FF10" w:rsidR="00ED4FD8" w:rsidRPr="00786A0C" w:rsidRDefault="00515B22" w:rsidP="000C0505">
            <w:pPr>
              <w:pStyle w:val="00Text"/>
              <w:numPr>
                <w:ilvl w:val="0"/>
                <w:numId w:val="49"/>
              </w:numPr>
              <w:spacing w:after="120" w:afterAutospacing="0" w:line="240" w:lineRule="auto"/>
              <w:rPr>
                <w:rFonts w:ascii="Arial" w:hAnsi="Arial" w:cs="Arial"/>
                <w:strike/>
                <w:noProof/>
                <w:szCs w:val="20"/>
                <w:lang w:val="en-US"/>
              </w:rPr>
            </w:pPr>
            <w:r w:rsidRPr="004B178A">
              <w:rPr>
                <w:rFonts w:ascii="Arial" w:hAnsi="Arial" w:cs="Arial"/>
                <w:noProof/>
                <w:szCs w:val="20"/>
                <w:lang w:val="en-US"/>
              </w:rPr>
              <w:t>Change</w:t>
            </w:r>
            <w:r w:rsidR="00F26B51" w:rsidRPr="004B178A">
              <w:rPr>
                <w:rFonts w:ascii="Arial" w:hAnsi="Arial" w:cs="Arial"/>
                <w:noProof/>
                <w:szCs w:val="20"/>
                <w:lang w:val="en-US"/>
              </w:rPr>
              <w:t xml:space="preserve"> </w:t>
            </w:r>
            <w:r w:rsidR="004B178A" w:rsidRPr="004B178A">
              <w:rPr>
                <w:rFonts w:ascii="Arial" w:eastAsia="DengXian" w:hAnsi="Arial" w:cs="Arial"/>
                <w:i/>
                <w:iCs/>
                <w:lang w:eastAsia="zh-CN"/>
              </w:rPr>
              <w:t>tdm-PatternConfig-r15</w:t>
            </w:r>
            <w:r w:rsidR="004B178A" w:rsidRPr="004B178A">
              <w:rPr>
                <w:rFonts w:ascii="Arial" w:hAnsi="Arial" w:cs="Arial"/>
                <w:noProof/>
                <w:szCs w:val="20"/>
                <w:lang w:val="en-US"/>
              </w:rPr>
              <w:t xml:space="preserve"> to </w:t>
            </w:r>
            <w:r w:rsidR="004B178A" w:rsidRPr="004B178A">
              <w:rPr>
                <w:rFonts w:ascii="Arial" w:eastAsia="DengXian" w:hAnsi="Arial" w:cs="Arial"/>
                <w:i/>
                <w:iCs/>
                <w:lang w:val="zh-CN" w:eastAsia="zh-CN"/>
              </w:rPr>
              <w:t>tdm-PatternConfigNE-DC-r15</w:t>
            </w:r>
            <w:r w:rsidR="004B178A" w:rsidRPr="004B178A">
              <w:rPr>
                <w:rFonts w:ascii="Arial" w:hAnsi="Arial" w:cs="Arial"/>
                <w:noProof/>
                <w:szCs w:val="20"/>
                <w:lang w:val="en-US"/>
              </w:rPr>
              <w:t xml:space="preserve"> in Clause 7.6.1A</w:t>
            </w: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68A4B0D3" w:rsidR="00D2548B" w:rsidRPr="00582041" w:rsidRDefault="00F26B51"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785EFC69" w:rsidR="00D2548B" w:rsidRPr="00963886" w:rsidRDefault="004B178A" w:rsidP="001712D9">
            <w:pPr>
              <w:pStyle w:val="CRCoverPage"/>
              <w:spacing w:after="0"/>
              <w:rPr>
                <w:noProof/>
                <w:lang w:val="en-US"/>
              </w:rPr>
            </w:pPr>
            <w:r>
              <w:rPr>
                <w:noProof/>
                <w:lang w:val="en-US"/>
              </w:rPr>
              <w:t>7.6</w:t>
            </w:r>
            <w:r w:rsidR="00F26B51">
              <w:rPr>
                <w:noProof/>
                <w:lang w:val="en-US"/>
              </w:rPr>
              <w:t>.1</w:t>
            </w:r>
            <w:r>
              <w:rPr>
                <w:noProof/>
                <w:lang w:val="en-US"/>
              </w:rPr>
              <w:t>A</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3" w:name="_Toc11352143"/>
      <w:bookmarkStart w:id="14" w:name="_Toc20318033"/>
      <w:bookmarkStart w:id="15" w:name="_Toc27299931"/>
      <w:bookmarkStart w:id="16" w:name="_Toc29673204"/>
      <w:bookmarkStart w:id="17" w:name="_Toc29673345"/>
      <w:bookmarkStart w:id="18" w:name="_Toc29674338"/>
      <w:bookmarkStart w:id="19" w:name="_Toc36645568"/>
      <w:bookmarkStart w:id="20" w:name="_Toc45810613"/>
      <w:bookmarkStart w:id="21" w:name="_Toc60777189"/>
      <w:bookmarkEnd w:id="0"/>
      <w:bookmarkEnd w:id="1"/>
      <w:bookmarkEnd w:id="2"/>
      <w:bookmarkEnd w:id="3"/>
      <w:bookmarkEnd w:id="4"/>
      <w:bookmarkEnd w:id="5"/>
      <w:bookmarkEnd w:id="6"/>
      <w:bookmarkEnd w:id="7"/>
      <w:bookmarkEnd w:id="8"/>
      <w:r>
        <w:br w:type="page"/>
      </w:r>
    </w:p>
    <w:p w14:paraId="40D868F6" w14:textId="77777777" w:rsidR="001B730A" w:rsidRDefault="001B730A" w:rsidP="001B730A">
      <w:pPr>
        <w:rPr>
          <w:rFonts w:ascii="Arial" w:hAnsi="Arial"/>
          <w:sz w:val="28"/>
        </w:rPr>
      </w:pPr>
      <w:bookmarkStart w:id="22" w:name="_Toc29894823"/>
      <w:bookmarkStart w:id="23" w:name="_Toc26719392"/>
      <w:bookmarkStart w:id="24" w:name="_Toc29899540"/>
      <w:bookmarkStart w:id="25" w:name="_Toc60601294"/>
      <w:bookmarkStart w:id="26" w:name="_Toc20311567"/>
      <w:bookmarkStart w:id="27" w:name="_Toc12021455"/>
      <w:bookmarkStart w:id="28" w:name="_Toc29899122"/>
      <w:bookmarkStart w:id="29" w:name="_Toc45699177"/>
      <w:bookmarkStart w:id="30" w:name="_Toc36498151"/>
      <w:bookmarkStart w:id="31" w:name="_Toc29917277"/>
      <w:bookmarkStart w:id="32" w:name="_Toc29894868"/>
      <w:bookmarkStart w:id="33" w:name="_Toc29899167"/>
      <w:bookmarkStart w:id="34" w:name="_Toc29899585"/>
      <w:bookmarkStart w:id="35" w:name="_Toc29917314"/>
      <w:bookmarkStart w:id="36" w:name="_Toc36498188"/>
      <w:bookmarkStart w:id="37" w:name="_Toc45699216"/>
      <w:bookmarkStart w:id="38" w:name="_Toc52208378"/>
      <w:bookmarkStart w:id="39" w:name="_Toc29673174"/>
      <w:bookmarkStart w:id="40" w:name="_Toc29673315"/>
      <w:bookmarkStart w:id="41" w:name="_Toc29674308"/>
      <w:bookmarkStart w:id="42" w:name="_Toc36645538"/>
      <w:bookmarkStart w:id="43" w:name="_Toc45810583"/>
      <w:bookmarkStart w:id="44" w:name="_Toc60777159"/>
      <w:r>
        <w:rPr>
          <w:rFonts w:ascii="Arial" w:hAnsi="Arial"/>
          <w:sz w:val="28"/>
        </w:rPr>
        <w:lastRenderedPageBreak/>
        <w:t>7.6.1A</w:t>
      </w:r>
      <w:r>
        <w:rPr>
          <w:rFonts w:ascii="Arial" w:hAnsi="Arial"/>
          <w:sz w:val="28"/>
        </w:rPr>
        <w:tab/>
        <w:t>NE-DC</w:t>
      </w:r>
      <w:bookmarkEnd w:id="22"/>
      <w:bookmarkEnd w:id="23"/>
      <w:bookmarkEnd w:id="24"/>
      <w:bookmarkEnd w:id="25"/>
      <w:bookmarkEnd w:id="26"/>
      <w:bookmarkEnd w:id="27"/>
      <w:bookmarkEnd w:id="28"/>
      <w:bookmarkEnd w:id="29"/>
      <w:bookmarkEnd w:id="30"/>
      <w:bookmarkEnd w:id="31"/>
    </w:p>
    <w:p w14:paraId="5CAE33A0" w14:textId="77777777" w:rsidR="001B730A" w:rsidRDefault="001B730A" w:rsidP="001B730A">
      <w:pPr>
        <w:jc w:val="center"/>
      </w:pPr>
      <w:r>
        <w:t>&lt;omitted text&gt;</w:t>
      </w:r>
    </w:p>
    <w:p w14:paraId="2DD24C11" w14:textId="4A67D6B6" w:rsidR="001B730A" w:rsidRDefault="001B730A" w:rsidP="001B730A">
      <w:pPr>
        <w:rPr>
          <w:rFonts w:eastAsia="DengXian"/>
          <w:lang w:eastAsia="ja-JP"/>
        </w:rPr>
      </w:pPr>
      <w:r>
        <w:rPr>
          <w:rFonts w:eastAsia="DengXian"/>
          <w:lang w:eastAsia="ja-JP"/>
        </w:rPr>
        <w:t xml:space="preserve">If a UE is configured with </w:t>
      </w:r>
      <w:r>
        <w:rPr>
          <w:rFonts w:eastAsia="DengXian"/>
          <w:position w:val="-12"/>
        </w:rPr>
        <w:object w:dxaOrig="1590" w:dyaOrig="299" w14:anchorId="0A5C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14.8pt" o:ole="">
            <v:imagedata r:id="rId17" o:title=""/>
          </v:shape>
          <o:OLEObject Type="Embed" ProgID="Equation.DSMT4" ShapeID="_x0000_i1025" DrawAspect="Content" ObjectID="_1683570775" r:id="rId18"/>
        </w:object>
      </w:r>
      <w:r>
        <w:rPr>
          <w:rFonts w:eastAsia="DengXian"/>
        </w:rPr>
        <w:t xml:space="preserve">, where </w:t>
      </w:r>
      <w:r>
        <w:rPr>
          <w:rFonts w:eastAsia="DengXian"/>
          <w:position w:val="-10"/>
        </w:rPr>
        <w:object w:dxaOrig="439" w:dyaOrig="299" w14:anchorId="282F7385">
          <v:shape id="_x0000_i1026" type="#_x0000_t75" style="width:21.9pt;height:14.8pt" o:ole="">
            <v:imagedata r:id="rId19" o:title=""/>
          </v:shape>
          <o:OLEObject Type="Embed" ProgID="Equation.3" ShapeID="_x0000_i1026" DrawAspect="Content" ObjectID="_1683570776" r:id="rId20"/>
        </w:object>
      </w:r>
      <w:r>
        <w:rPr>
          <w:rFonts w:eastAsia="DengXian" w:hint="eastAsia"/>
          <w:lang w:eastAsia="zh-CN"/>
        </w:rPr>
        <w:t xml:space="preserve"> is the linear value</w:t>
      </w:r>
      <w:r>
        <w:rPr>
          <w:rFonts w:eastAsia="DengXian"/>
          <w:lang w:eastAsia="ja-JP"/>
        </w:rPr>
        <w:t xml:space="preserve"> of </w:t>
      </w:r>
      <w:r>
        <w:rPr>
          <w:rFonts w:eastAsia="DengXian"/>
          <w:position w:val="-10"/>
        </w:rPr>
        <w:object w:dxaOrig="439" w:dyaOrig="299" w14:anchorId="3F6F7E99">
          <v:shape id="_x0000_i1027" type="#_x0000_t75" style="width:21.9pt;height:14.8pt" o:ole="">
            <v:imagedata r:id="rId21" o:title=""/>
          </v:shape>
          <o:OLEObject Type="Embed" ProgID="Equation.3" ShapeID="_x0000_i1027" DrawAspect="Content" ObjectID="_1683570777" r:id="rId22"/>
        </w:object>
      </w:r>
      <w:r>
        <w:rPr>
          <w:rFonts w:eastAsia="DengXian"/>
        </w:rPr>
        <w:t xml:space="preserve">, </w:t>
      </w:r>
      <w:r>
        <w:rPr>
          <w:rFonts w:eastAsia="DengXian"/>
          <w:position w:val="-10"/>
        </w:rPr>
        <w:object w:dxaOrig="439" w:dyaOrig="299" w14:anchorId="33587FC9">
          <v:shape id="_x0000_i1028" type="#_x0000_t75" style="width:21.9pt;height:14.8pt" o:ole="">
            <v:imagedata r:id="rId23" o:title=""/>
          </v:shape>
          <o:OLEObject Type="Embed" ProgID="Equation.3" ShapeID="_x0000_i1028" DrawAspect="Content" ObjectID="_1683570778" r:id="rId24"/>
        </w:object>
      </w:r>
      <w:r>
        <w:rPr>
          <w:rFonts w:eastAsia="DengXian" w:hint="eastAsia"/>
          <w:lang w:eastAsia="zh-CN"/>
        </w:rPr>
        <w:t xml:space="preserve"> is the linear value</w:t>
      </w:r>
      <w:r>
        <w:rPr>
          <w:rFonts w:eastAsia="DengXian"/>
          <w:lang w:eastAsia="ja-JP"/>
        </w:rPr>
        <w:t xml:space="preserve"> of </w:t>
      </w:r>
      <w:r>
        <w:rPr>
          <w:rFonts w:eastAsia="DengXian"/>
          <w:position w:val="-10"/>
        </w:rPr>
        <w:object w:dxaOrig="439" w:dyaOrig="299" w14:anchorId="652B1171">
          <v:shape id="_x0000_i1029" type="#_x0000_t75" style="width:21.9pt;height:14.8pt" o:ole="">
            <v:imagedata r:id="rId25" o:title=""/>
          </v:shape>
          <o:OLEObject Type="Embed" ProgID="Equation.3" ShapeID="_x0000_i1029" DrawAspect="Content" ObjectID="_1683570779" r:id="rId26"/>
        </w:object>
      </w:r>
      <w:r>
        <w:rPr>
          <w:rFonts w:eastAsia="DengXian"/>
        </w:rPr>
        <w:t>, and</w:t>
      </w:r>
      <w:r>
        <w:rPr>
          <w:rFonts w:eastAsia="DengXian" w:hint="eastAsia"/>
          <w:lang w:eastAsia="zh-CN"/>
        </w:rPr>
        <w:t xml:space="preserve"> </w:t>
      </w:r>
      <w:r>
        <w:rPr>
          <w:rFonts w:eastAsia="DengXian"/>
          <w:position w:val="-12"/>
        </w:rPr>
        <w:object w:dxaOrig="617" w:dyaOrig="327" w14:anchorId="40490A92">
          <v:shape id="_x0000_i1030" type="#_x0000_t75" style="width:30.7pt;height:16.25pt" o:ole="">
            <v:imagedata r:id="rId27" o:title=""/>
          </v:shape>
          <o:OLEObject Type="Embed" ProgID="Equation.DSMT4" ShapeID="_x0000_i1030" DrawAspect="Content" ObjectID="_1683570780" r:id="rId28"/>
        </w:object>
      </w:r>
      <w:r>
        <w:rPr>
          <w:rFonts w:eastAsia="DengXian"/>
        </w:rPr>
        <w:t xml:space="preserve"> </w:t>
      </w:r>
      <w:r>
        <w:rPr>
          <w:rFonts w:eastAsia="DengXian" w:hint="eastAsia"/>
          <w:lang w:eastAsia="zh-CN"/>
        </w:rPr>
        <w:t xml:space="preserve">is the linear value of </w:t>
      </w:r>
      <w:r>
        <w:rPr>
          <w:rFonts w:eastAsia="DengXian"/>
          <w:lang w:val="en-US" w:eastAsia="zh-CN"/>
        </w:rPr>
        <w:t>a</w:t>
      </w:r>
      <w:r>
        <w:rPr>
          <w:rFonts w:eastAsia="DengXian" w:hint="eastAsia"/>
          <w:lang w:eastAsia="zh-CN"/>
        </w:rPr>
        <w:t xml:space="preserve"> </w:t>
      </w:r>
      <w:r>
        <w:rPr>
          <w:rFonts w:eastAsia="DengXian"/>
        </w:rPr>
        <w:t xml:space="preserve">configured </w:t>
      </w:r>
      <w:r>
        <w:rPr>
          <w:rFonts w:eastAsia="DengXian" w:hint="eastAsia"/>
          <w:lang w:eastAsia="zh-CN"/>
        </w:rPr>
        <w:t xml:space="preserve">maximum </w:t>
      </w:r>
      <w:r>
        <w:rPr>
          <w:rFonts w:eastAsia="DengXian"/>
          <w:lang w:val="en-US" w:eastAsia="zh-CN"/>
        </w:rPr>
        <w:t>transmission</w:t>
      </w:r>
      <w:r>
        <w:rPr>
          <w:rFonts w:eastAsia="DengXian"/>
        </w:rPr>
        <w:t xml:space="preserve"> power </w:t>
      </w:r>
      <w:r>
        <w:rPr>
          <w:rFonts w:eastAsia="DengXian"/>
          <w:lang w:val="en-US"/>
        </w:rPr>
        <w:t xml:space="preserve">for NE-DC operation </w:t>
      </w:r>
      <w:r>
        <w:rPr>
          <w:rFonts w:eastAsia="DengXian"/>
        </w:rPr>
        <w:t xml:space="preserve">as </w:t>
      </w:r>
      <w:r>
        <w:rPr>
          <w:rFonts w:eastAsia="DengXian"/>
          <w:iCs/>
        </w:rPr>
        <w:t xml:space="preserve">defined in </w:t>
      </w:r>
      <w:r>
        <w:rPr>
          <w:rFonts w:eastAsia="DengXian"/>
        </w:rPr>
        <w:t xml:space="preserve">[8-3, TS 38.101-3] for FR1, </w:t>
      </w:r>
      <w:r>
        <w:rPr>
          <w:rFonts w:eastAsia="DengXian"/>
          <w:lang w:eastAsia="ja-JP"/>
        </w:rPr>
        <w:t>the UE determines a transmission power for the MCG as follows</w:t>
      </w:r>
    </w:p>
    <w:p w14:paraId="77BCEBE8" w14:textId="68D6542D" w:rsidR="001B730A" w:rsidRDefault="001B730A" w:rsidP="001B730A">
      <w:pPr>
        <w:ind w:left="568" w:hanging="284"/>
        <w:rPr>
          <w:rFonts w:eastAsia="DengXian"/>
          <w:lang w:val="en-US"/>
        </w:rPr>
      </w:pPr>
      <w:r>
        <w:rPr>
          <w:rFonts w:eastAsia="DengXian"/>
          <w:lang w:val="zh-CN" w:eastAsia="ja-JP"/>
        </w:rPr>
        <w:t>-</w:t>
      </w:r>
      <w:r>
        <w:rPr>
          <w:rFonts w:eastAsia="DengXian"/>
          <w:lang w:val="zh-CN" w:eastAsia="ja-JP"/>
        </w:rPr>
        <w:tab/>
        <w:t xml:space="preserve">If the UE </w:t>
      </w:r>
      <w:r>
        <w:rPr>
          <w:rFonts w:eastAsia="DengXian"/>
          <w:lang w:val="en-US" w:eastAsia="ja-JP"/>
        </w:rPr>
        <w:t xml:space="preserve">is </w:t>
      </w:r>
      <w:r>
        <w:rPr>
          <w:rFonts w:eastAsia="DengXian" w:hint="eastAsia"/>
          <w:lang w:val="zh-CN" w:eastAsia="zh-CN"/>
        </w:rPr>
        <w:t>configured</w:t>
      </w:r>
      <w:r>
        <w:rPr>
          <w:rFonts w:eastAsia="DengXian"/>
          <w:lang w:val="zh-CN"/>
        </w:rPr>
        <w:t xml:space="preserve"> </w:t>
      </w:r>
      <w:r>
        <w:rPr>
          <w:rFonts w:eastAsia="DengXian" w:hint="eastAsia"/>
          <w:lang w:val="zh-CN" w:eastAsia="zh-CN"/>
        </w:rPr>
        <w:t xml:space="preserve">with </w:t>
      </w:r>
      <w:r>
        <w:rPr>
          <w:rFonts w:eastAsia="DengXian"/>
          <w:lang w:val="zh-CN"/>
        </w:rPr>
        <w:t>reference TDD configuration</w:t>
      </w:r>
      <w:r>
        <w:rPr>
          <w:rFonts w:eastAsia="DengXian" w:hint="eastAsia"/>
          <w:lang w:val="zh-CN" w:eastAsia="zh-CN"/>
        </w:rPr>
        <w:t xml:space="preserve"> </w:t>
      </w:r>
      <w:r>
        <w:rPr>
          <w:rFonts w:eastAsia="DengXian"/>
          <w:lang w:val="en-US" w:eastAsia="zh-CN"/>
        </w:rPr>
        <w:t xml:space="preserve">for E-UTRA (by </w:t>
      </w:r>
      <w:r>
        <w:rPr>
          <w:rFonts w:eastAsia="DengXian"/>
          <w:i/>
          <w:iCs/>
          <w:lang w:val="zh-CN" w:eastAsia="zh-CN"/>
        </w:rPr>
        <w:t>tdm-PatternConfig</w:t>
      </w:r>
      <w:ins w:id="45" w:author="Aris Papasakellariou" w:date="2021-05-22T11:13:00Z">
        <w:r>
          <w:rPr>
            <w:rFonts w:eastAsia="DengXian"/>
            <w:i/>
            <w:iCs/>
            <w:lang w:val="zh-CN" w:eastAsia="zh-CN"/>
          </w:rPr>
          <w:t>NE-DC</w:t>
        </w:r>
      </w:ins>
      <w:r>
        <w:rPr>
          <w:rFonts w:eastAsia="DengXian"/>
          <w:i/>
          <w:iCs/>
          <w:lang w:val="zh-CN" w:eastAsia="zh-CN"/>
        </w:rPr>
        <w:t>-r15</w:t>
      </w:r>
      <w:r>
        <w:rPr>
          <w:rFonts w:eastAsia="DengXian" w:hint="eastAsia"/>
          <w:lang w:val="en-US" w:eastAsia="zh-CN"/>
        </w:rPr>
        <w:t xml:space="preserve"> </w:t>
      </w:r>
      <w:r>
        <w:rPr>
          <w:rFonts w:eastAsia="DengXian"/>
          <w:lang w:val="en-US" w:eastAsia="zh-CN"/>
        </w:rPr>
        <w:t xml:space="preserve">in </w:t>
      </w:r>
      <w:r>
        <w:rPr>
          <w:rFonts w:eastAsia="DengXian" w:hint="eastAsia"/>
          <w:lang w:val="zh-CN" w:eastAsia="zh-CN"/>
        </w:rPr>
        <w:t>[13, TS</w:t>
      </w:r>
      <w:r>
        <w:rPr>
          <w:rFonts w:eastAsia="DengXian"/>
          <w:lang w:val="zh-CN" w:eastAsia="zh-CN"/>
        </w:rPr>
        <w:t xml:space="preserve"> </w:t>
      </w:r>
      <w:r>
        <w:rPr>
          <w:rFonts w:eastAsia="DengXian" w:hint="eastAsia"/>
          <w:lang w:val="zh-CN" w:eastAsia="zh-CN"/>
        </w:rPr>
        <w:t>36.213]</w:t>
      </w:r>
      <w:r>
        <w:rPr>
          <w:rFonts w:eastAsia="DengXian"/>
          <w:lang w:val="en-US" w:eastAsia="zh-CN"/>
        </w:rPr>
        <w:t>)</w:t>
      </w:r>
    </w:p>
    <w:p w14:paraId="25B32B47" w14:textId="77777777" w:rsidR="001B730A" w:rsidRDefault="001B730A" w:rsidP="001B730A">
      <w:pPr>
        <w:ind w:left="851" w:hanging="284"/>
        <w:rPr>
          <w:rFonts w:eastAsia="DengXian"/>
          <w:lang w:val="en-US"/>
        </w:rPr>
      </w:pPr>
      <w:r>
        <w:rPr>
          <w:rFonts w:eastAsia="DengXian"/>
          <w:lang w:val="en-US"/>
        </w:rPr>
        <w:t>-</w:t>
      </w:r>
      <w:r>
        <w:rPr>
          <w:rFonts w:eastAsia="DengXian"/>
          <w:lang w:val="en-US"/>
        </w:rPr>
        <w:tab/>
        <w:t xml:space="preserve">If the UE does </w:t>
      </w:r>
      <w:r>
        <w:rPr>
          <w:rFonts w:eastAsia="DengXian"/>
          <w:lang w:val="zh-CN" w:eastAsia="ja-JP"/>
        </w:rPr>
        <w:t>not indicate a capability for dynamic power sharing</w:t>
      </w:r>
      <w:r>
        <w:rPr>
          <w:rFonts w:eastAsia="DengXian"/>
          <w:lang w:val="en-US" w:eastAsia="ja-JP"/>
        </w:rPr>
        <w:t xml:space="preserve"> between E-UTRA and NR for NE-DC, </w:t>
      </w:r>
      <w:r>
        <w:rPr>
          <w:rFonts w:eastAsia="DengXian"/>
          <w:lang w:val="en-US"/>
        </w:rPr>
        <w:t>t</w:t>
      </w:r>
      <w:r>
        <w:rPr>
          <w:rFonts w:eastAsia="DengXian"/>
          <w:lang w:val="zh-CN"/>
        </w:rPr>
        <w:t xml:space="preserve">he UE </w:t>
      </w:r>
      <w:r>
        <w:rPr>
          <w:rFonts w:eastAsia="DengXian"/>
          <w:lang w:val="en-US" w:eastAsia="zh-CN"/>
        </w:rPr>
        <w:t>does</w:t>
      </w:r>
      <w:r>
        <w:rPr>
          <w:rFonts w:eastAsia="DengXian" w:hint="eastAsia"/>
          <w:lang w:val="zh-CN" w:eastAsia="zh-CN"/>
        </w:rPr>
        <w:t xml:space="preserve"> not expect to transmit</w:t>
      </w:r>
      <w:r>
        <w:rPr>
          <w:rFonts w:eastAsia="DengXian"/>
          <w:lang w:val="zh-CN"/>
        </w:rPr>
        <w:t xml:space="preserve"> in a slot on the </w:t>
      </w:r>
      <w:r>
        <w:rPr>
          <w:rFonts w:eastAsia="DengXian"/>
          <w:lang w:val="en-US"/>
        </w:rPr>
        <w:t>M</w:t>
      </w:r>
      <w:r>
        <w:rPr>
          <w:rFonts w:eastAsia="DengXian"/>
          <w:lang w:val="zh-CN"/>
        </w:rPr>
        <w:t xml:space="preserve">CG </w:t>
      </w:r>
      <w:r>
        <w:rPr>
          <w:rFonts w:eastAsia="DengXian"/>
          <w:lang w:val="en-US"/>
        </w:rPr>
        <w:t>in FR1 when</w:t>
      </w:r>
      <w:r>
        <w:rPr>
          <w:rFonts w:eastAsia="DengXian"/>
          <w:lang w:val="zh-CN"/>
        </w:rPr>
        <w:t xml:space="preserve"> a corresponding subframe on the </w:t>
      </w:r>
      <w:r>
        <w:rPr>
          <w:rFonts w:eastAsia="DengXian"/>
          <w:lang w:val="en-US"/>
        </w:rPr>
        <w:t>S</w:t>
      </w:r>
      <w:r>
        <w:rPr>
          <w:rFonts w:eastAsia="DengXian"/>
          <w:lang w:val="zh-CN"/>
        </w:rPr>
        <w:t xml:space="preserve">CG </w:t>
      </w:r>
      <w:r>
        <w:rPr>
          <w:rFonts w:eastAsia="DengXian" w:hint="eastAsia"/>
          <w:lang w:val="zh-CN" w:eastAsia="zh-CN"/>
        </w:rPr>
        <w:t>is an</w:t>
      </w:r>
      <w:r>
        <w:rPr>
          <w:rFonts w:eastAsia="DengXian"/>
          <w:lang w:val="zh-CN"/>
        </w:rPr>
        <w:t xml:space="preserve"> UL </w:t>
      </w:r>
      <w:r>
        <w:rPr>
          <w:rFonts w:eastAsia="DengXian" w:hint="eastAsia"/>
          <w:lang w:val="zh-CN" w:eastAsia="zh-CN"/>
        </w:rPr>
        <w:t xml:space="preserve">subframe </w:t>
      </w:r>
      <w:r>
        <w:rPr>
          <w:rFonts w:eastAsia="DengXian"/>
          <w:lang w:val="zh-CN"/>
        </w:rPr>
        <w:t>in the reference TDD configuration.</w:t>
      </w:r>
    </w:p>
    <w:p w14:paraId="65901057" w14:textId="77777777" w:rsidR="001B730A" w:rsidRDefault="001B730A" w:rsidP="001B730A">
      <w:pPr>
        <w:ind w:left="568" w:hanging="284"/>
        <w:rPr>
          <w:rFonts w:eastAsia="DengXian"/>
          <w:lang w:val="en-US"/>
        </w:rPr>
      </w:pPr>
      <w:r>
        <w:rPr>
          <w:rFonts w:eastAsia="DengXian"/>
          <w:lang w:val="zh-CN" w:eastAsia="ja-JP"/>
        </w:rPr>
        <w:t>-</w:t>
      </w:r>
      <w:r>
        <w:rPr>
          <w:rFonts w:eastAsia="DengXian"/>
          <w:lang w:val="zh-CN" w:eastAsia="ja-JP"/>
        </w:rPr>
        <w:tab/>
        <w:t>If the UE indicate</w:t>
      </w:r>
      <w:r>
        <w:rPr>
          <w:rFonts w:eastAsia="DengXian"/>
          <w:lang w:val="en-US" w:eastAsia="ja-JP"/>
        </w:rPr>
        <w:t>s</w:t>
      </w:r>
      <w:r>
        <w:rPr>
          <w:rFonts w:eastAsia="DengXian"/>
          <w:lang w:val="zh-CN" w:eastAsia="ja-JP"/>
        </w:rPr>
        <w:t xml:space="preserve"> a capability for dynamic power sharing</w:t>
      </w:r>
      <w:r>
        <w:rPr>
          <w:rFonts w:eastAsia="DengXian"/>
          <w:lang w:val="en-US" w:eastAsia="ja-JP"/>
        </w:rPr>
        <w:t xml:space="preserve"> between E-UTRA and NR for NE-DC and</w:t>
      </w:r>
    </w:p>
    <w:p w14:paraId="62CFD9BB" w14:textId="77777777" w:rsidR="001B730A" w:rsidRDefault="001B730A" w:rsidP="001B730A">
      <w:pPr>
        <w:ind w:left="851" w:hanging="284"/>
        <w:rPr>
          <w:rFonts w:eastAsia="DengXian"/>
          <w:lang w:val="zh-CN"/>
        </w:rPr>
      </w:pPr>
      <w:r>
        <w:rPr>
          <w:rFonts w:eastAsia="DengXian"/>
          <w:lang w:val="zh-CN"/>
        </w:rPr>
        <w:t>-</w:t>
      </w:r>
      <w:r>
        <w:rPr>
          <w:rFonts w:eastAsia="DengXian"/>
          <w:lang w:val="zh-CN"/>
        </w:rPr>
        <w:tab/>
        <w:t xml:space="preserve">if the UE transmission(s) in </w:t>
      </w:r>
      <w:r>
        <w:rPr>
          <w:rFonts w:eastAsia="DengXian"/>
          <w:lang w:val="zh-CN" w:eastAsia="zh-CN"/>
        </w:rPr>
        <w:t xml:space="preserve">slot </w:t>
      </w:r>
      <w:r>
        <w:rPr>
          <w:rFonts w:eastAsia="DengXian"/>
          <w:position w:val="-10"/>
          <w:lang w:val="zh-CN"/>
        </w:rPr>
        <w:object w:dxaOrig="168" w:dyaOrig="299" w14:anchorId="4D2759CE">
          <v:shape id="_x0000_i1031" type="#_x0000_t75" style="width:8.45pt;height:14.8pt" o:ole="">
            <v:imagedata r:id="rId29" o:title=""/>
          </v:shape>
          <o:OLEObject Type="Embed" ProgID="Equation.3" ShapeID="_x0000_i1031" DrawAspect="Content" ObjectID="_1683570781" r:id="rId30"/>
        </w:object>
      </w:r>
      <w:r>
        <w:rPr>
          <w:rFonts w:eastAsia="DengXian"/>
          <w:lang w:val="zh-CN"/>
        </w:rPr>
        <w:t xml:space="preserve"> of the MCG in FR1 </w:t>
      </w:r>
      <w:r>
        <w:rPr>
          <w:rFonts w:eastAsia="DengXian"/>
          <w:lang w:val="zh-CN" w:eastAsia="zh-CN"/>
        </w:rPr>
        <w:t xml:space="preserve">overlap in time with UE transmission(s) in </w:t>
      </w:r>
      <w:r>
        <w:rPr>
          <w:rFonts w:eastAsia="DengXian"/>
          <w:lang w:val="zh-CN"/>
        </w:rPr>
        <w:t xml:space="preserve">subframe </w:t>
      </w:r>
      <w:r>
        <w:rPr>
          <w:rFonts w:eastAsia="DengXian"/>
          <w:position w:val="-10"/>
          <w:lang w:val="zh-CN"/>
        </w:rPr>
        <w:object w:dxaOrig="196" w:dyaOrig="299" w14:anchorId="79AD1AB6">
          <v:shape id="_x0000_i1032" type="#_x0000_t75" style="width:9.9pt;height:14.8pt" o:ole="">
            <v:imagedata r:id="rId31" o:title=""/>
          </v:shape>
          <o:OLEObject Type="Embed" ProgID="Equation.3" ShapeID="_x0000_i1032" DrawAspect="Content" ObjectID="_1683570782" r:id="rId32"/>
        </w:object>
      </w:r>
      <w:r>
        <w:rPr>
          <w:rFonts w:eastAsia="DengXian" w:hint="eastAsia"/>
          <w:lang w:val="zh-CN" w:eastAsia="zh-CN"/>
        </w:rPr>
        <w:t xml:space="preserve"> </w:t>
      </w:r>
      <w:r>
        <w:rPr>
          <w:rFonts w:eastAsia="DengXian"/>
          <w:lang w:val="zh-CN" w:eastAsia="zh-CN"/>
        </w:rPr>
        <w:t>of the SCG</w:t>
      </w:r>
      <w:r>
        <w:rPr>
          <w:rFonts w:eastAsia="DengXian"/>
          <w:lang w:val="zh-CN"/>
        </w:rPr>
        <w:t>, and</w:t>
      </w:r>
    </w:p>
    <w:p w14:paraId="5AE0CC00" w14:textId="77777777" w:rsidR="001B730A" w:rsidRDefault="001B730A" w:rsidP="001B730A">
      <w:pPr>
        <w:ind w:left="851" w:hanging="284"/>
        <w:rPr>
          <w:rFonts w:eastAsia="DengXian"/>
          <w:lang w:val="en-US"/>
        </w:rPr>
      </w:pPr>
      <w:r>
        <w:rPr>
          <w:rFonts w:eastAsia="DengXian"/>
          <w:lang w:val="en-US"/>
        </w:rPr>
        <w:t>-</w:t>
      </w:r>
      <w:r>
        <w:rPr>
          <w:rFonts w:eastAsia="DengXian"/>
          <w:lang w:val="en-US"/>
        </w:rPr>
        <w:tab/>
        <w:t xml:space="preserve">if </w:t>
      </w:r>
      <w:r>
        <w:rPr>
          <w:rFonts w:eastAsia="DengXian"/>
          <w:position w:val="-14"/>
          <w:lang w:val="zh-CN"/>
        </w:rPr>
        <w:object w:dxaOrig="2450" w:dyaOrig="327" w14:anchorId="00E6A105">
          <v:shape id="_x0000_i1033" type="#_x0000_t75" style="width:122.45pt;height:16.25pt" o:ole="">
            <v:imagedata r:id="rId33" o:title=""/>
          </v:shape>
          <o:OLEObject Type="Embed" ProgID="Equation.DSMT4" ShapeID="_x0000_i1033" DrawAspect="Content" ObjectID="_1683570783" r:id="rId34"/>
        </w:object>
      </w:r>
      <w:r>
        <w:rPr>
          <w:rFonts w:eastAsia="DengXian"/>
          <w:lang w:val="en-US"/>
        </w:rPr>
        <w:t xml:space="preserve"> in any portion of </w:t>
      </w:r>
      <w:r>
        <w:rPr>
          <w:rFonts w:eastAsia="DengXian"/>
          <w:lang w:val="en-US" w:eastAsia="zh-CN"/>
        </w:rPr>
        <w:t xml:space="preserve">slot </w:t>
      </w:r>
      <w:r>
        <w:rPr>
          <w:rFonts w:eastAsia="DengXian"/>
          <w:position w:val="-10"/>
          <w:lang w:val="zh-CN"/>
        </w:rPr>
        <w:object w:dxaOrig="168" w:dyaOrig="299" w14:anchorId="2ABBFBAF">
          <v:shape id="_x0000_i1034" type="#_x0000_t75" style="width:8.45pt;height:14.8pt" o:ole="">
            <v:imagedata r:id="rId29" o:title=""/>
          </v:shape>
          <o:OLEObject Type="Embed" ProgID="Equation.3" ShapeID="_x0000_i1034" DrawAspect="Content" ObjectID="_1683570784" r:id="rId35"/>
        </w:object>
      </w:r>
      <w:r>
        <w:rPr>
          <w:rFonts w:eastAsia="DengXian"/>
          <w:lang w:val="en-US"/>
        </w:rPr>
        <w:t xml:space="preserve"> of the MCG</w:t>
      </w:r>
      <w:r>
        <w:rPr>
          <w:rFonts w:eastAsia="DengXian" w:hint="eastAsia"/>
          <w:lang w:val="zh-CN" w:eastAsia="zh-CN"/>
        </w:rPr>
        <w:t xml:space="preserve">, </w:t>
      </w:r>
    </w:p>
    <w:p w14:paraId="7CFEF982" w14:textId="652C9922" w:rsidR="001B730A" w:rsidRDefault="001B730A" w:rsidP="001B730A">
      <w:pPr>
        <w:ind w:left="851" w:hanging="284"/>
        <w:rPr>
          <w:rFonts w:eastAsia="DengXian"/>
          <w:lang w:val="en-US"/>
        </w:rPr>
      </w:pPr>
      <w:r>
        <w:rPr>
          <w:rFonts w:eastAsia="DengXian"/>
          <w:lang w:val="zh-CN"/>
        </w:rPr>
        <w:tab/>
        <w:t xml:space="preserve">the UE </w:t>
      </w:r>
      <w:r>
        <w:rPr>
          <w:rFonts w:eastAsia="DengXian"/>
          <w:lang w:val="zh-CN" w:eastAsia="zh-CN"/>
        </w:rPr>
        <w:t>reduces</w:t>
      </w:r>
      <w:r>
        <w:rPr>
          <w:rFonts w:eastAsia="DengXian" w:hint="eastAsia"/>
          <w:lang w:val="zh-CN" w:eastAsia="zh-CN"/>
        </w:rPr>
        <w:t xml:space="preserve"> </w:t>
      </w:r>
      <w:r>
        <w:rPr>
          <w:rFonts w:eastAsia="DengXian"/>
          <w:lang w:val="en-US" w:eastAsia="zh-CN"/>
        </w:rPr>
        <w:t>transmission power</w:t>
      </w:r>
      <w:r>
        <w:rPr>
          <w:rFonts w:eastAsia="DengXian"/>
          <w:lang w:val="zh-CN"/>
        </w:rPr>
        <w:t xml:space="preserve"> </w:t>
      </w:r>
      <w:r>
        <w:rPr>
          <w:rFonts w:eastAsia="DengXian"/>
          <w:lang w:val="en-US" w:eastAsia="zh-CN"/>
        </w:rPr>
        <w:t xml:space="preserve">in any </w:t>
      </w:r>
      <w:r>
        <w:rPr>
          <w:rFonts w:eastAsia="DengXian"/>
          <w:lang w:val="en-US"/>
        </w:rPr>
        <w:t xml:space="preserve">portion of </w:t>
      </w:r>
      <w:r>
        <w:rPr>
          <w:rFonts w:eastAsia="DengXian"/>
          <w:lang w:val="en-US" w:eastAsia="zh-CN"/>
        </w:rPr>
        <w:t xml:space="preserve">slot </w:t>
      </w:r>
      <w:r>
        <w:rPr>
          <w:rFonts w:eastAsia="DengXian"/>
          <w:position w:val="-10"/>
          <w:lang w:val="zh-CN"/>
        </w:rPr>
        <w:object w:dxaOrig="150" w:dyaOrig="299" w14:anchorId="08B32B44">
          <v:shape id="_x0000_i1035" type="#_x0000_t75" style="width:7.75pt;height:14.8pt" o:ole="">
            <v:imagedata r:id="rId29" o:title=""/>
          </v:shape>
          <o:OLEObject Type="Embed" ProgID="Equation.3" ShapeID="_x0000_i1035" DrawAspect="Content" ObjectID="_1683570785" r:id="rId36"/>
        </w:object>
      </w:r>
      <w:r>
        <w:rPr>
          <w:rFonts w:eastAsia="DengXian"/>
          <w:lang w:val="en-US"/>
        </w:rPr>
        <w:t xml:space="preserve"> </w:t>
      </w:r>
      <w:r>
        <w:rPr>
          <w:rFonts w:eastAsia="DengXian" w:hint="eastAsia"/>
          <w:lang w:val="zh-CN" w:eastAsia="zh-CN"/>
        </w:rPr>
        <w:t>o</w:t>
      </w:r>
      <w:r>
        <w:rPr>
          <w:rFonts w:eastAsia="DengXian"/>
          <w:lang w:val="en-US" w:eastAsia="zh-CN"/>
        </w:rPr>
        <w:t>f</w:t>
      </w:r>
      <w:r>
        <w:rPr>
          <w:rFonts w:eastAsia="DengXian" w:hint="eastAsia"/>
          <w:lang w:val="zh-CN" w:eastAsia="zh-CN"/>
        </w:rPr>
        <w:t xml:space="preserve"> the </w:t>
      </w:r>
      <w:r>
        <w:rPr>
          <w:rFonts w:eastAsia="DengXian"/>
          <w:lang w:val="en-US" w:eastAsia="zh-CN"/>
        </w:rPr>
        <w:t>M</w:t>
      </w:r>
      <w:r>
        <w:rPr>
          <w:rFonts w:eastAsia="DengXian" w:hint="eastAsia"/>
          <w:lang w:val="zh-CN" w:eastAsia="zh-CN"/>
        </w:rPr>
        <w:t xml:space="preserve">CG so that </w:t>
      </w:r>
      <w:r>
        <w:rPr>
          <w:rFonts w:eastAsia="DengXian"/>
          <w:position w:val="-14"/>
          <w:lang w:val="zh-CN"/>
        </w:rPr>
        <w:object w:dxaOrig="2338" w:dyaOrig="327" w14:anchorId="5C8F81A4">
          <v:shape id="_x0000_i1036" type="#_x0000_t75" style="width:116.8pt;height:16.25pt" o:ole="">
            <v:imagedata r:id="rId37" o:title=""/>
          </v:shape>
          <o:OLEObject Type="Embed" ProgID="Equation.DSMT4" ShapeID="_x0000_i1036" DrawAspect="Content" ObjectID="_1683570786" r:id="rId38"/>
        </w:object>
      </w:r>
      <w:r>
        <w:rPr>
          <w:rFonts w:eastAsia="DengXian"/>
          <w:lang w:val="en-US"/>
        </w:rPr>
        <w:t xml:space="preserve"> in all portions of </w:t>
      </w:r>
      <w:r>
        <w:rPr>
          <w:rFonts w:eastAsia="DengXian"/>
          <w:lang w:val="en-US" w:eastAsia="zh-CN"/>
        </w:rPr>
        <w:t xml:space="preserve">slot </w:t>
      </w:r>
      <w:r>
        <w:rPr>
          <w:rFonts w:eastAsia="DengXian"/>
          <w:position w:val="-10"/>
          <w:lang w:val="zh-CN"/>
        </w:rPr>
        <w:object w:dxaOrig="168" w:dyaOrig="299" w14:anchorId="086D600A">
          <v:shape id="_x0000_i1037" type="#_x0000_t75" style="width:8.45pt;height:14.8pt" o:ole="">
            <v:imagedata r:id="rId29" o:title=""/>
          </v:shape>
          <o:OLEObject Type="Embed" ProgID="Equation.3" ShapeID="_x0000_i1037" DrawAspect="Content" ObjectID="_1683570787" r:id="rId39"/>
        </w:object>
      </w:r>
      <w:r>
        <w:rPr>
          <w:rFonts w:eastAsia="DengXian"/>
          <w:lang w:val="en-US"/>
        </w:rPr>
        <w:t>,</w:t>
      </w:r>
      <w:r>
        <w:rPr>
          <w:rFonts w:eastAsia="DengXian" w:hint="eastAsia"/>
          <w:lang w:val="zh-CN" w:eastAsia="zh-CN"/>
        </w:rPr>
        <w:t xml:space="preserve"> where </w:t>
      </w:r>
      <w:r>
        <w:rPr>
          <w:rFonts w:eastAsia="DengXian"/>
          <w:position w:val="-10"/>
          <w:lang w:val="zh-CN"/>
        </w:rPr>
        <w:object w:dxaOrig="598" w:dyaOrig="299" w14:anchorId="670A0731">
          <v:shape id="_x0000_i1038" type="#_x0000_t75" style="width:30pt;height:14.8pt" o:ole="">
            <v:imagedata r:id="rId40" o:title=""/>
          </v:shape>
          <o:OLEObject Type="Embed" ProgID="Equation.3" ShapeID="_x0000_i1038" DrawAspect="Content" ObjectID="_1683570788" r:id="rId41"/>
        </w:object>
      </w:r>
      <w:r>
        <w:rPr>
          <w:rFonts w:eastAsia="DengXian"/>
          <w:lang w:val="zh-CN"/>
        </w:rPr>
        <w:t xml:space="preserve"> and </w:t>
      </w:r>
      <w:r>
        <w:rPr>
          <w:rFonts w:eastAsia="DengXian"/>
          <w:position w:val="-10"/>
          <w:lang w:val="zh-CN"/>
        </w:rPr>
        <w:object w:dxaOrig="552" w:dyaOrig="299" w14:anchorId="06C2DF69">
          <v:shape id="_x0000_i1039" type="#_x0000_t75" style="width:27.55pt;height:14.8pt" o:ole="">
            <v:imagedata r:id="rId42" o:title=""/>
          </v:shape>
          <o:OLEObject Type="Embed" ProgID="Equation.3" ShapeID="_x0000_i1039" DrawAspect="Content" ObjectID="_1683570789" r:id="rId43"/>
        </w:object>
      </w:r>
      <w:r>
        <w:rPr>
          <w:rFonts w:eastAsia="DengXian"/>
          <w:lang w:val="zh-CN"/>
        </w:rPr>
        <w:t xml:space="preserve"> </w:t>
      </w:r>
      <w:r>
        <w:rPr>
          <w:rFonts w:eastAsia="DengXian"/>
          <w:lang w:val="en-US"/>
        </w:rPr>
        <w:t xml:space="preserve">are </w:t>
      </w:r>
      <w:r>
        <w:rPr>
          <w:rFonts w:eastAsia="DengXian"/>
          <w:lang w:val="zh-CN"/>
        </w:rPr>
        <w:t xml:space="preserve">the linear values of the </w:t>
      </w:r>
      <w:r>
        <w:rPr>
          <w:rFonts w:eastAsia="DengXian"/>
          <w:lang w:val="en-US"/>
        </w:rPr>
        <w:t xml:space="preserve">total </w:t>
      </w:r>
      <w:r w:rsidR="00791260">
        <w:rPr>
          <w:rFonts w:eastAsia="DengXian"/>
          <w:lang w:val="zh-CN"/>
        </w:rPr>
        <w:t>UE tranmission</w:t>
      </w:r>
      <w:r>
        <w:rPr>
          <w:rFonts w:eastAsia="DengXian"/>
          <w:lang w:val="zh-CN"/>
        </w:rPr>
        <w:t xml:space="preserve"> power</w:t>
      </w:r>
      <w:r>
        <w:rPr>
          <w:rFonts w:eastAsia="DengXian" w:hint="eastAsia"/>
          <w:lang w:val="zh-CN" w:eastAsia="zh-CN"/>
        </w:rPr>
        <w:t>s</w:t>
      </w:r>
      <w:r>
        <w:rPr>
          <w:rFonts w:eastAsia="DengXian"/>
          <w:lang w:val="zh-CN"/>
        </w:rPr>
        <w:t xml:space="preserve"> </w:t>
      </w:r>
      <w:r>
        <w:rPr>
          <w:rFonts w:eastAsia="DengXian"/>
          <w:lang w:val="en-US"/>
        </w:rPr>
        <w:t>in</w:t>
      </w:r>
      <w:r>
        <w:rPr>
          <w:rFonts w:eastAsia="DengXian" w:hint="eastAsia"/>
          <w:lang w:val="zh-CN" w:eastAsia="zh-CN"/>
        </w:rPr>
        <w:t xml:space="preserve"> s</w:t>
      </w:r>
      <w:r>
        <w:rPr>
          <w:rFonts w:eastAsia="DengXian"/>
          <w:lang w:val="en-US" w:eastAsia="zh-CN"/>
        </w:rPr>
        <w:t>lot</w:t>
      </w:r>
      <w:r>
        <w:rPr>
          <w:rFonts w:eastAsia="DengXian" w:hint="eastAsia"/>
          <w:lang w:val="zh-CN" w:eastAsia="zh-CN"/>
        </w:rPr>
        <w:t xml:space="preserve"> </w:t>
      </w:r>
      <w:r>
        <w:rPr>
          <w:rFonts w:eastAsia="DengXian"/>
          <w:position w:val="-10"/>
          <w:lang w:val="zh-CN"/>
        </w:rPr>
        <w:object w:dxaOrig="168" w:dyaOrig="299" w14:anchorId="7D01753D">
          <v:shape id="_x0000_i1040" type="#_x0000_t75" style="width:8.45pt;height:14.8pt" o:ole="">
            <v:imagedata r:id="rId29" o:title=""/>
          </v:shape>
          <o:OLEObject Type="Embed" ProgID="Equation.3" ShapeID="_x0000_i1040" DrawAspect="Content" ObjectID="_1683570790" r:id="rId44"/>
        </w:object>
      </w:r>
      <w:r>
        <w:rPr>
          <w:rFonts w:eastAsia="DengXian" w:hint="eastAsia"/>
          <w:lang w:val="zh-CN" w:eastAsia="zh-CN"/>
        </w:rPr>
        <w:t xml:space="preserve"> </w:t>
      </w:r>
      <w:r>
        <w:rPr>
          <w:rFonts w:eastAsia="DengXian"/>
          <w:lang w:val="en-US" w:eastAsia="zh-CN"/>
        </w:rPr>
        <w:t xml:space="preserve">of the MCG in FR1 </w:t>
      </w:r>
      <w:r>
        <w:rPr>
          <w:rFonts w:eastAsia="DengXian"/>
          <w:lang w:val="zh-CN"/>
        </w:rPr>
        <w:t xml:space="preserve">and </w:t>
      </w:r>
      <w:r>
        <w:rPr>
          <w:rFonts w:eastAsia="DengXian"/>
          <w:lang w:val="en-US"/>
        </w:rPr>
        <w:t>in</w:t>
      </w:r>
      <w:r w:rsidR="00791260">
        <w:rPr>
          <w:rFonts w:eastAsia="DengXian" w:hint="eastAsia"/>
          <w:lang w:val="zh-CN" w:eastAsia="zh-CN"/>
        </w:rPr>
        <w:t xml:space="preserve"> subframe</w:t>
      </w:r>
      <w:r>
        <w:rPr>
          <w:rFonts w:eastAsia="DengXian" w:hint="eastAsia"/>
          <w:lang w:val="zh-CN" w:eastAsia="zh-CN"/>
        </w:rPr>
        <w:t xml:space="preserve"> </w:t>
      </w:r>
      <w:r>
        <w:rPr>
          <w:rFonts w:eastAsia="DengXian"/>
          <w:position w:val="-10"/>
          <w:lang w:val="zh-CN"/>
        </w:rPr>
        <w:object w:dxaOrig="196" w:dyaOrig="299" w14:anchorId="3BFBAAE8">
          <v:shape id="_x0000_i1041" type="#_x0000_t75" style="width:9.9pt;height:14.8pt" o:ole="">
            <v:imagedata r:id="rId31" o:title=""/>
          </v:shape>
          <o:OLEObject Type="Embed" ProgID="Equation.3" ShapeID="_x0000_i1041" DrawAspect="Content" ObjectID="_1683570791" r:id="rId45"/>
        </w:object>
      </w:r>
      <w:r>
        <w:rPr>
          <w:rFonts w:eastAsia="DengXian"/>
          <w:lang w:val="en-US"/>
        </w:rPr>
        <w:t xml:space="preserve"> of the SCG</w:t>
      </w:r>
      <w:r>
        <w:rPr>
          <w:rFonts w:eastAsia="DengXian"/>
          <w:lang w:val="zh-CN"/>
        </w:rPr>
        <w:t>, respectively.</w:t>
      </w:r>
    </w:p>
    <w:p w14:paraId="5CB6E470" w14:textId="3CB75A09" w:rsidR="001B730A" w:rsidRPr="001B730A" w:rsidRDefault="001B730A" w:rsidP="001B730A">
      <w:pPr>
        <w:ind w:left="568" w:hanging="284"/>
        <w:rPr>
          <w:rFonts w:eastAsia="DengXian"/>
          <w:lang w:val="en-US"/>
        </w:rPr>
      </w:pPr>
      <w:r>
        <w:rPr>
          <w:rFonts w:eastAsia="DengXian"/>
          <w:lang w:val="zh-CN" w:eastAsia="ja-JP"/>
        </w:rPr>
        <w:t>-</w:t>
      </w:r>
      <w:r>
        <w:rPr>
          <w:rFonts w:eastAsia="DengXian"/>
          <w:lang w:val="zh-CN" w:eastAsia="ja-JP"/>
        </w:rPr>
        <w:tab/>
      </w:r>
      <w:r>
        <w:rPr>
          <w:rFonts w:eastAsia="DengXian"/>
        </w:rPr>
        <w:t xml:space="preserve">If the UE </w:t>
      </w:r>
      <w:r>
        <w:rPr>
          <w:rFonts w:eastAsia="DengXian"/>
          <w:lang w:val="en-US"/>
        </w:rPr>
        <w:t xml:space="preserve">does </w:t>
      </w:r>
      <w:r>
        <w:rPr>
          <w:rFonts w:eastAsia="DengXian"/>
          <w:lang w:eastAsia="ja-JP"/>
        </w:rPr>
        <w:t>not indicate a capability for dynamic power sharing</w:t>
      </w:r>
      <w:r>
        <w:rPr>
          <w:rFonts w:eastAsia="DengXian"/>
          <w:lang w:val="en-US" w:eastAsia="ja-JP"/>
        </w:rPr>
        <w:t xml:space="preserve"> between E-UTRA and NR for NE-DC, the UE expects to be configured </w:t>
      </w:r>
      <w:r>
        <w:rPr>
          <w:rFonts w:eastAsia="DengXian" w:hint="eastAsia"/>
          <w:lang w:eastAsia="zh-CN"/>
        </w:rPr>
        <w:t xml:space="preserve">with </w:t>
      </w:r>
      <w:r>
        <w:rPr>
          <w:rFonts w:eastAsia="DengXian"/>
        </w:rPr>
        <w:t>reference TDD configuration</w:t>
      </w:r>
      <w:r>
        <w:rPr>
          <w:rFonts w:eastAsia="DengXian" w:hint="eastAsia"/>
          <w:lang w:eastAsia="zh-CN"/>
        </w:rPr>
        <w:t xml:space="preserve"> </w:t>
      </w:r>
      <w:r>
        <w:rPr>
          <w:rFonts w:eastAsia="DengXian"/>
          <w:lang w:val="en-US" w:eastAsia="zh-CN"/>
        </w:rPr>
        <w:t xml:space="preserve">for E-UTRA (by </w:t>
      </w:r>
      <w:proofErr w:type="spellStart"/>
      <w:r>
        <w:rPr>
          <w:rFonts w:eastAsia="DengXian"/>
          <w:i/>
          <w:iCs/>
          <w:lang w:eastAsia="zh-CN"/>
        </w:rPr>
        <w:t>tdm-PatternConfig</w:t>
      </w:r>
      <w:proofErr w:type="spellEnd"/>
      <w:ins w:id="46" w:author="Aris Papasakellariou" w:date="2021-05-22T11:13:00Z">
        <w:r>
          <w:rPr>
            <w:rFonts w:eastAsia="DengXian"/>
            <w:i/>
            <w:iCs/>
            <w:lang w:val="zh-CN" w:eastAsia="zh-CN"/>
          </w:rPr>
          <w:t>NE-DC</w:t>
        </w:r>
      </w:ins>
      <w:r>
        <w:rPr>
          <w:rFonts w:eastAsia="DengXian"/>
          <w:i/>
          <w:iCs/>
          <w:lang w:eastAsia="zh-CN"/>
        </w:rPr>
        <w:t>-r15</w:t>
      </w:r>
      <w:r>
        <w:rPr>
          <w:rFonts w:eastAsia="DengXian" w:hint="eastAsia"/>
          <w:lang w:val="en-US" w:eastAsia="zh-CN"/>
        </w:rPr>
        <w:t xml:space="preserve"> </w:t>
      </w:r>
      <w:r>
        <w:rPr>
          <w:rFonts w:eastAsia="DengXian"/>
          <w:lang w:val="en-US" w:eastAsia="zh-CN"/>
        </w:rPr>
        <w:t xml:space="preserve">in </w:t>
      </w:r>
      <w:r>
        <w:rPr>
          <w:rFonts w:eastAsia="DengXian" w:hint="eastAsia"/>
          <w:lang w:eastAsia="zh-CN"/>
        </w:rPr>
        <w:t>[13, TS</w:t>
      </w:r>
      <w:r>
        <w:rPr>
          <w:rFonts w:eastAsia="DengXian"/>
          <w:lang w:eastAsia="zh-CN"/>
        </w:rPr>
        <w:t xml:space="preserve"> </w:t>
      </w:r>
      <w:r>
        <w:rPr>
          <w:rFonts w:eastAsia="DengXian" w:hint="eastAsia"/>
          <w:lang w:eastAsia="zh-CN"/>
        </w:rPr>
        <w:t>36.213]</w:t>
      </w:r>
      <w:r>
        <w:rPr>
          <w:rFonts w:eastAsia="DengXian"/>
          <w:lang w:val="en-US" w:eastAsia="zh-CN"/>
        </w:rPr>
        <w:t>).</w:t>
      </w:r>
    </w:p>
    <w:p w14:paraId="4D0B3A9B" w14:textId="4E8D0D0D" w:rsidR="001B730A" w:rsidRDefault="001B730A" w:rsidP="001B730A">
      <w:pPr>
        <w:jc w:val="center"/>
      </w:pPr>
      <w:r>
        <w:t>&lt;omitted text&gt;</w:t>
      </w:r>
    </w:p>
    <w:p w14:paraId="63DC46E2" w14:textId="6F065349" w:rsidR="00D2548B" w:rsidRPr="00786A0C" w:rsidRDefault="00D2548B" w:rsidP="00AD19E4">
      <w:pPr>
        <w:jc w:val="center"/>
        <w:rPr>
          <w:strike/>
        </w:rPr>
      </w:pPr>
      <w:bookmarkStart w:id="47" w:name="_GoBack"/>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bookmarkEnd w:id="40"/>
      <w:bookmarkEnd w:id="41"/>
      <w:bookmarkEnd w:id="42"/>
      <w:bookmarkEnd w:id="43"/>
      <w:bookmarkEnd w:id="44"/>
      <w:bookmarkEnd w:id="47"/>
    </w:p>
    <w:sectPr w:rsidR="00D2548B" w:rsidRPr="00786A0C" w:rsidSect="000B6BF1">
      <w:head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424D0" w14:textId="77777777" w:rsidR="000A2151" w:rsidRDefault="000A2151">
      <w:r>
        <w:separator/>
      </w:r>
    </w:p>
    <w:p w14:paraId="6E351773" w14:textId="77777777" w:rsidR="000A2151" w:rsidRDefault="000A2151"/>
  </w:endnote>
  <w:endnote w:type="continuationSeparator" w:id="0">
    <w:p w14:paraId="54F8C896" w14:textId="77777777" w:rsidR="000A2151" w:rsidRDefault="000A2151">
      <w:r>
        <w:continuationSeparator/>
      </w:r>
    </w:p>
    <w:p w14:paraId="67340D56" w14:textId="77777777" w:rsidR="000A2151" w:rsidRDefault="000A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3358A" w14:textId="77777777" w:rsidR="000A2151" w:rsidRDefault="000A2151">
      <w:r>
        <w:separator/>
      </w:r>
    </w:p>
    <w:p w14:paraId="2719D7F6" w14:textId="77777777" w:rsidR="000A2151" w:rsidRDefault="000A2151"/>
  </w:footnote>
  <w:footnote w:type="continuationSeparator" w:id="0">
    <w:p w14:paraId="083CE784" w14:textId="77777777" w:rsidR="000A2151" w:rsidRDefault="000A2151">
      <w:r>
        <w:continuationSeparator/>
      </w:r>
    </w:p>
    <w:p w14:paraId="238A5905" w14:textId="77777777" w:rsidR="000A2151" w:rsidRDefault="000A21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353F2"/>
    <w:multiLevelType w:val="hybridMultilevel"/>
    <w:tmpl w:val="EAE8782A"/>
    <w:lvl w:ilvl="0" w:tplc="ABBAA6D0">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F3524D"/>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45B8A67"/>
    <w:multiLevelType w:val="singleLevel"/>
    <w:tmpl w:val="145B8A67"/>
    <w:lvl w:ilvl="0">
      <w:start w:val="1"/>
      <w:numFmt w:val="decimal"/>
      <w:suff w:val="space"/>
      <w:lvlText w:val="%1."/>
      <w:lvlJc w:val="left"/>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9C3E6A"/>
    <w:multiLevelType w:val="hybridMultilevel"/>
    <w:tmpl w:val="5204DFE2"/>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48AD6628"/>
    <w:multiLevelType w:val="hybridMultilevel"/>
    <w:tmpl w:val="BC28E71E"/>
    <w:lvl w:ilvl="0" w:tplc="9D204956">
      <w:start w:val="2"/>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756D7A"/>
    <w:multiLevelType w:val="hybridMultilevel"/>
    <w:tmpl w:val="850478AE"/>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0B4053"/>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E216A5"/>
    <w:multiLevelType w:val="hybridMultilevel"/>
    <w:tmpl w:val="C96CE516"/>
    <w:lvl w:ilvl="0" w:tplc="73028F30">
      <w:start w:val="270"/>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7"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42"/>
  </w:num>
  <w:num w:numId="4">
    <w:abstractNumId w:val="25"/>
  </w:num>
  <w:num w:numId="5">
    <w:abstractNumId w:val="15"/>
  </w:num>
  <w:num w:numId="6">
    <w:abstractNumId w:val="8"/>
  </w:num>
  <w:num w:numId="7">
    <w:abstractNumId w:val="12"/>
  </w:num>
  <w:num w:numId="8">
    <w:abstractNumId w:val="31"/>
  </w:num>
  <w:num w:numId="9">
    <w:abstractNumId w:val="28"/>
  </w:num>
  <w:num w:numId="10">
    <w:abstractNumId w:val="10"/>
  </w:num>
  <w:num w:numId="11">
    <w:abstractNumId w:val="46"/>
  </w:num>
  <w:num w:numId="12">
    <w:abstractNumId w:val="33"/>
  </w:num>
  <w:num w:numId="13">
    <w:abstractNumId w:val="6"/>
  </w:num>
  <w:num w:numId="14">
    <w:abstractNumId w:val="4"/>
  </w:num>
  <w:num w:numId="15">
    <w:abstractNumId w:val="38"/>
  </w:num>
  <w:num w:numId="16">
    <w:abstractNumId w:val="35"/>
  </w:num>
  <w:num w:numId="17">
    <w:abstractNumId w:val="45"/>
  </w:num>
  <w:num w:numId="18">
    <w:abstractNumId w:val="18"/>
  </w:num>
  <w:num w:numId="19">
    <w:abstractNumId w:val="0"/>
  </w:num>
  <w:num w:numId="20">
    <w:abstractNumId w:val="34"/>
  </w:num>
  <w:num w:numId="21">
    <w:abstractNumId w:val="48"/>
  </w:num>
  <w:num w:numId="22">
    <w:abstractNumId w:val="20"/>
  </w:num>
  <w:num w:numId="23">
    <w:abstractNumId w:val="26"/>
  </w:num>
  <w:num w:numId="24">
    <w:abstractNumId w:val="23"/>
  </w:num>
  <w:num w:numId="25">
    <w:abstractNumId w:val="22"/>
  </w:num>
  <w:num w:numId="26">
    <w:abstractNumId w:val="17"/>
  </w:num>
  <w:num w:numId="27">
    <w:abstractNumId w:val="5"/>
  </w:num>
  <w:num w:numId="28">
    <w:abstractNumId w:val="49"/>
  </w:num>
  <w:num w:numId="29">
    <w:abstractNumId w:val="43"/>
  </w:num>
  <w:num w:numId="30">
    <w:abstractNumId w:val="14"/>
  </w:num>
  <w:num w:numId="31">
    <w:abstractNumId w:val="50"/>
  </w:num>
  <w:num w:numId="32">
    <w:abstractNumId w:val="19"/>
  </w:num>
  <w:num w:numId="33">
    <w:abstractNumId w:val="44"/>
  </w:num>
  <w:num w:numId="34">
    <w:abstractNumId w:val="16"/>
  </w:num>
  <w:num w:numId="35">
    <w:abstractNumId w:val="40"/>
  </w:num>
  <w:num w:numId="36">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1"/>
  </w:num>
  <w:num w:numId="39">
    <w:abstractNumId w:val="36"/>
  </w:num>
  <w:num w:numId="40">
    <w:abstractNumId w:val="27"/>
  </w:num>
  <w:num w:numId="41">
    <w:abstractNumId w:val="37"/>
  </w:num>
  <w:num w:numId="42">
    <w:abstractNumId w:val="47"/>
  </w:num>
  <w:num w:numId="43">
    <w:abstractNumId w:val="30"/>
  </w:num>
  <w:num w:numId="44">
    <w:abstractNumId w:val="7"/>
  </w:num>
  <w:num w:numId="45">
    <w:abstractNumId w:val="29"/>
  </w:num>
  <w:num w:numId="46">
    <w:abstractNumId w:val="32"/>
  </w:num>
  <w:num w:numId="47">
    <w:abstractNumId w:val="41"/>
  </w:num>
  <w:num w:numId="48">
    <w:abstractNumId w:val="9"/>
  </w:num>
  <w:num w:numId="49">
    <w:abstractNumId w:val="39"/>
  </w:num>
  <w:num w:numId="50">
    <w:abstractNumId w:val="1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5AA"/>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02CC"/>
    <w:rsid w:val="00091945"/>
    <w:rsid w:val="00092377"/>
    <w:rsid w:val="000923BF"/>
    <w:rsid w:val="0009287E"/>
    <w:rsid w:val="00092EA7"/>
    <w:rsid w:val="000932A5"/>
    <w:rsid w:val="000933D0"/>
    <w:rsid w:val="00093A6D"/>
    <w:rsid w:val="00093FC0"/>
    <w:rsid w:val="00096F7D"/>
    <w:rsid w:val="0009765F"/>
    <w:rsid w:val="000A0D63"/>
    <w:rsid w:val="000A1129"/>
    <w:rsid w:val="000A122A"/>
    <w:rsid w:val="000A1241"/>
    <w:rsid w:val="000A13CA"/>
    <w:rsid w:val="000A209D"/>
    <w:rsid w:val="000A2151"/>
    <w:rsid w:val="000A3152"/>
    <w:rsid w:val="000A423F"/>
    <w:rsid w:val="000A430B"/>
    <w:rsid w:val="000A4AF5"/>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50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200D6"/>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4D5D"/>
    <w:rsid w:val="00145176"/>
    <w:rsid w:val="00145886"/>
    <w:rsid w:val="00145A88"/>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2D9"/>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30A"/>
    <w:rsid w:val="001B7431"/>
    <w:rsid w:val="001B7A33"/>
    <w:rsid w:val="001C0346"/>
    <w:rsid w:val="001C03F2"/>
    <w:rsid w:val="001C0AEF"/>
    <w:rsid w:val="001C10CF"/>
    <w:rsid w:val="001C1442"/>
    <w:rsid w:val="001C26C3"/>
    <w:rsid w:val="001C39A9"/>
    <w:rsid w:val="001C3E90"/>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3B69"/>
    <w:rsid w:val="001E55B9"/>
    <w:rsid w:val="001E60E8"/>
    <w:rsid w:val="001E62DB"/>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071"/>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2E3E"/>
    <w:rsid w:val="00274CB3"/>
    <w:rsid w:val="00274FB6"/>
    <w:rsid w:val="002750B4"/>
    <w:rsid w:val="002758A3"/>
    <w:rsid w:val="00276ABE"/>
    <w:rsid w:val="00277781"/>
    <w:rsid w:val="002802A4"/>
    <w:rsid w:val="00280556"/>
    <w:rsid w:val="00280B9E"/>
    <w:rsid w:val="00280E6A"/>
    <w:rsid w:val="0028237E"/>
    <w:rsid w:val="00283181"/>
    <w:rsid w:val="00283C1D"/>
    <w:rsid w:val="00284723"/>
    <w:rsid w:val="00284B67"/>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6A7"/>
    <w:rsid w:val="00295C7D"/>
    <w:rsid w:val="0029640A"/>
    <w:rsid w:val="00296897"/>
    <w:rsid w:val="0029726E"/>
    <w:rsid w:val="0029754E"/>
    <w:rsid w:val="002A0D87"/>
    <w:rsid w:val="002A160A"/>
    <w:rsid w:val="002A361E"/>
    <w:rsid w:val="002A4688"/>
    <w:rsid w:val="002A4D36"/>
    <w:rsid w:val="002A50D8"/>
    <w:rsid w:val="002A79B4"/>
    <w:rsid w:val="002B0592"/>
    <w:rsid w:val="002B06EB"/>
    <w:rsid w:val="002B074B"/>
    <w:rsid w:val="002B0C41"/>
    <w:rsid w:val="002B15DE"/>
    <w:rsid w:val="002B1B8A"/>
    <w:rsid w:val="002B3E8E"/>
    <w:rsid w:val="002B4F69"/>
    <w:rsid w:val="002B555B"/>
    <w:rsid w:val="002B618E"/>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7"/>
    <w:rsid w:val="002E57E8"/>
    <w:rsid w:val="002E6882"/>
    <w:rsid w:val="002E6A4D"/>
    <w:rsid w:val="002F02B0"/>
    <w:rsid w:val="002F09BF"/>
    <w:rsid w:val="002F09CC"/>
    <w:rsid w:val="002F1416"/>
    <w:rsid w:val="002F1D74"/>
    <w:rsid w:val="002F221B"/>
    <w:rsid w:val="002F28AF"/>
    <w:rsid w:val="002F2BA6"/>
    <w:rsid w:val="002F3A2B"/>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3BA"/>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2702"/>
    <w:rsid w:val="003D280A"/>
    <w:rsid w:val="003D3FEB"/>
    <w:rsid w:val="003D4B6C"/>
    <w:rsid w:val="003D4F80"/>
    <w:rsid w:val="003D55E2"/>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241"/>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BB"/>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78A"/>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5B22"/>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116E"/>
    <w:rsid w:val="00531BA6"/>
    <w:rsid w:val="00531C49"/>
    <w:rsid w:val="005322B2"/>
    <w:rsid w:val="005324F5"/>
    <w:rsid w:val="005327FE"/>
    <w:rsid w:val="00532AB7"/>
    <w:rsid w:val="005331CF"/>
    <w:rsid w:val="005345F8"/>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74B"/>
    <w:rsid w:val="005C71E4"/>
    <w:rsid w:val="005C7C74"/>
    <w:rsid w:val="005C7E24"/>
    <w:rsid w:val="005D1156"/>
    <w:rsid w:val="005D2C68"/>
    <w:rsid w:val="005D2E01"/>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43FD"/>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50EF"/>
    <w:rsid w:val="00685EBE"/>
    <w:rsid w:val="00686A60"/>
    <w:rsid w:val="00687DE1"/>
    <w:rsid w:val="0069117F"/>
    <w:rsid w:val="006912AB"/>
    <w:rsid w:val="00691930"/>
    <w:rsid w:val="00691DFE"/>
    <w:rsid w:val="00692210"/>
    <w:rsid w:val="006930B2"/>
    <w:rsid w:val="00693472"/>
    <w:rsid w:val="0069409B"/>
    <w:rsid w:val="00695CFE"/>
    <w:rsid w:val="00696DE0"/>
    <w:rsid w:val="006972BE"/>
    <w:rsid w:val="00697C85"/>
    <w:rsid w:val="006A0604"/>
    <w:rsid w:val="006A09F7"/>
    <w:rsid w:val="006A0A7E"/>
    <w:rsid w:val="006A0AA9"/>
    <w:rsid w:val="006A1CC6"/>
    <w:rsid w:val="006A2587"/>
    <w:rsid w:val="006A3296"/>
    <w:rsid w:val="006A3A21"/>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395"/>
    <w:rsid w:val="00755EB8"/>
    <w:rsid w:val="00756461"/>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A0C"/>
    <w:rsid w:val="00786D35"/>
    <w:rsid w:val="007873CB"/>
    <w:rsid w:val="0078743D"/>
    <w:rsid w:val="007875CC"/>
    <w:rsid w:val="0078792E"/>
    <w:rsid w:val="00787E92"/>
    <w:rsid w:val="00790D13"/>
    <w:rsid w:val="00791260"/>
    <w:rsid w:val="00794495"/>
    <w:rsid w:val="00794C89"/>
    <w:rsid w:val="00794DAD"/>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0DF3"/>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638E"/>
    <w:rsid w:val="007F6DA2"/>
    <w:rsid w:val="007F6F73"/>
    <w:rsid w:val="007F78D6"/>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EA9"/>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0BA3"/>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310A"/>
    <w:rsid w:val="009732B5"/>
    <w:rsid w:val="0097341B"/>
    <w:rsid w:val="00973EF7"/>
    <w:rsid w:val="00975975"/>
    <w:rsid w:val="009769C9"/>
    <w:rsid w:val="0097720E"/>
    <w:rsid w:val="009777E1"/>
    <w:rsid w:val="009778E5"/>
    <w:rsid w:val="0098083B"/>
    <w:rsid w:val="009811A6"/>
    <w:rsid w:val="009812B1"/>
    <w:rsid w:val="009820EB"/>
    <w:rsid w:val="00982D5C"/>
    <w:rsid w:val="00983A3B"/>
    <w:rsid w:val="0098500C"/>
    <w:rsid w:val="0098572F"/>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4EB2"/>
    <w:rsid w:val="009B54C1"/>
    <w:rsid w:val="009B69BA"/>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5F8B"/>
    <w:rsid w:val="009D6A7A"/>
    <w:rsid w:val="009D7312"/>
    <w:rsid w:val="009D760A"/>
    <w:rsid w:val="009E1BCA"/>
    <w:rsid w:val="009E2E69"/>
    <w:rsid w:val="009E4B02"/>
    <w:rsid w:val="009E5379"/>
    <w:rsid w:val="009E5955"/>
    <w:rsid w:val="009E6963"/>
    <w:rsid w:val="009E7BBD"/>
    <w:rsid w:val="009F22D6"/>
    <w:rsid w:val="009F2F67"/>
    <w:rsid w:val="009F336E"/>
    <w:rsid w:val="009F3764"/>
    <w:rsid w:val="009F37B7"/>
    <w:rsid w:val="009F4DCF"/>
    <w:rsid w:val="009F5EB0"/>
    <w:rsid w:val="009F67C4"/>
    <w:rsid w:val="00A00883"/>
    <w:rsid w:val="00A00A41"/>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BFD"/>
    <w:rsid w:val="00A853C3"/>
    <w:rsid w:val="00A863CB"/>
    <w:rsid w:val="00A86AE6"/>
    <w:rsid w:val="00A870EB"/>
    <w:rsid w:val="00A87DFD"/>
    <w:rsid w:val="00A91174"/>
    <w:rsid w:val="00A9126D"/>
    <w:rsid w:val="00A91CE4"/>
    <w:rsid w:val="00A92106"/>
    <w:rsid w:val="00A923DB"/>
    <w:rsid w:val="00A935EA"/>
    <w:rsid w:val="00A93FC5"/>
    <w:rsid w:val="00A9483A"/>
    <w:rsid w:val="00A957F3"/>
    <w:rsid w:val="00A95916"/>
    <w:rsid w:val="00A96972"/>
    <w:rsid w:val="00A97050"/>
    <w:rsid w:val="00A973AE"/>
    <w:rsid w:val="00A974BA"/>
    <w:rsid w:val="00A977EE"/>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9E4"/>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8B8"/>
    <w:rsid w:val="00B600AF"/>
    <w:rsid w:val="00B603BE"/>
    <w:rsid w:val="00B61476"/>
    <w:rsid w:val="00B62036"/>
    <w:rsid w:val="00B649A6"/>
    <w:rsid w:val="00B649C6"/>
    <w:rsid w:val="00B64CE7"/>
    <w:rsid w:val="00B65705"/>
    <w:rsid w:val="00B6649E"/>
    <w:rsid w:val="00B665C6"/>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8CF"/>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051"/>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0F8"/>
    <w:rsid w:val="00D67ED7"/>
    <w:rsid w:val="00D7107A"/>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CE5"/>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35E0"/>
    <w:rsid w:val="00EA367E"/>
    <w:rsid w:val="00EA3A88"/>
    <w:rsid w:val="00EA3C22"/>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AD"/>
    <w:rsid w:val="00F22ACE"/>
    <w:rsid w:val="00F22B6B"/>
    <w:rsid w:val="00F22EC7"/>
    <w:rsid w:val="00F2378D"/>
    <w:rsid w:val="00F23A31"/>
    <w:rsid w:val="00F256E6"/>
    <w:rsid w:val="00F25B6D"/>
    <w:rsid w:val="00F25D80"/>
    <w:rsid w:val="00F25F8F"/>
    <w:rsid w:val="00F2666B"/>
    <w:rsid w:val="00F26B51"/>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E77"/>
    <w:rsid w:val="00F947A0"/>
    <w:rsid w:val="00F94C9A"/>
    <w:rsid w:val="00F9621F"/>
    <w:rsid w:val="00FA03C2"/>
    <w:rsid w:val="00FA0935"/>
    <w:rsid w:val="00FA1266"/>
    <w:rsid w:val="00FA139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0E0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qFormat/>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2.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4.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6.xml><?xml version="1.0" encoding="utf-8"?>
<ds:datastoreItem xmlns:ds="http://schemas.openxmlformats.org/officeDocument/2006/customXml" ds:itemID="{3E393923-DD04-4C5D-8571-D613173E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7</cp:revision>
  <cp:lastPrinted>2020-10-03T11:19:00Z</cp:lastPrinted>
  <dcterms:created xsi:type="dcterms:W3CDTF">2021-05-22T16:17:00Z</dcterms:created>
  <dcterms:modified xsi:type="dcterms:W3CDTF">2021-05-27T01:45:00Z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