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TDoc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783080"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783080"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783080"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783080"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783080"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783080"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783080"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783080"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783080"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783080"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783080"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783080"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783080"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783080"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783080"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783080"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783080"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783080"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783080"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4926D8">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4926D8">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4926D8">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rFonts w:hint="eastAsia"/>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36F75">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36F75">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36F75">
            <w:pPr>
              <w:rPr>
                <w:rFonts w:hint="eastAsia"/>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rFonts w:hint="eastAsia"/>
                <w:lang w:eastAsia="zh-CN"/>
              </w:rPr>
            </w:pPr>
            <w:r>
              <w:rPr>
                <w:lang w:eastAsia="zh-CN"/>
              </w:rPr>
              <w:t>If as mentioned by Nokia the LS may not be discussed in RAN4 in time, RAN1 can discuss this issue for purpose of progress.</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gNB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36F75">
            <w:pPr>
              <w:rPr>
                <w:rFonts w:eastAsia="Malgun Gothic"/>
                <w:lang w:eastAsia="ko-KR"/>
              </w:rPr>
            </w:pPr>
            <w:r>
              <w:rPr>
                <w:rFonts w:eastAsia="Malgun Gothic"/>
                <w:lang w:eastAsia="ko-KR"/>
              </w:rPr>
              <w:lastRenderedPageBreak/>
              <w:t>Huawei, HiSi</w:t>
            </w:r>
          </w:p>
        </w:tc>
        <w:tc>
          <w:tcPr>
            <w:tcW w:w="7611" w:type="dxa"/>
          </w:tcPr>
          <w:p w14:paraId="0D16E8A9" w14:textId="77777777" w:rsidR="00D55678" w:rsidRDefault="00D55678" w:rsidP="00736F75">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36F75">
            <w:pPr>
              <w:rPr>
                <w:rFonts w:eastAsia="Malgun Gothic"/>
                <w:lang w:eastAsia="ko-KR"/>
              </w:rPr>
            </w:pPr>
            <w:r>
              <w:rPr>
                <w:rFonts w:eastAsia="Malgun Gothic"/>
                <w:lang w:eastAsia="ko-KR"/>
              </w:rPr>
              <w:t>Adding our support of Option 2 as well.</w:t>
            </w:r>
          </w:p>
          <w:p w14:paraId="68346F81" w14:textId="7C432A0E" w:rsidR="00D55678" w:rsidRDefault="00D55678" w:rsidP="00736F75">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36F75">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36F75">
            <w:pPr>
              <w:rPr>
                <w:rFonts w:eastAsia="Malgun Gothic"/>
                <w:lang w:eastAsia="ko-KR"/>
              </w:rPr>
            </w:pPr>
            <w:r>
              <w:rPr>
                <w:rFonts w:eastAsia="Malgun Gothic"/>
                <w:lang w:eastAsia="ko-KR"/>
              </w:rPr>
              <w:t>Intel</w:t>
            </w:r>
          </w:p>
        </w:tc>
        <w:tc>
          <w:tcPr>
            <w:tcW w:w="7611" w:type="dxa"/>
          </w:tcPr>
          <w:p w14:paraId="717B3FE3" w14:textId="77777777" w:rsidR="006A1759" w:rsidRDefault="006A1759" w:rsidP="00736F75">
            <w:pPr>
              <w:rPr>
                <w:rFonts w:eastAsia="Malgun Gothic"/>
                <w:lang w:eastAsia="ko-KR"/>
              </w:rPr>
            </w:pPr>
            <w:r>
              <w:rPr>
                <w:rFonts w:eastAsia="Malgun Gothic"/>
                <w:lang w:eastAsia="ko-KR"/>
              </w:rPr>
              <w:t>We support Option 1.</w:t>
            </w:r>
          </w:p>
          <w:p w14:paraId="3F7F334A" w14:textId="77777777" w:rsidR="00E96D3D" w:rsidRDefault="006A1759" w:rsidP="00736F75">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36F75">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36F75">
            <w:pPr>
              <w:rPr>
                <w:rFonts w:hint="eastAsia"/>
                <w:lang w:eastAsia="zh-CN"/>
              </w:rPr>
            </w:pPr>
            <w:r>
              <w:rPr>
                <w:rFonts w:hint="eastAsia"/>
                <w:lang w:eastAsia="zh-CN"/>
              </w:rPr>
              <w:t>S</w:t>
            </w:r>
            <w:r>
              <w:rPr>
                <w:lang w:eastAsia="zh-CN"/>
              </w:rPr>
              <w:t>preadtrum</w:t>
            </w:r>
          </w:p>
        </w:tc>
        <w:tc>
          <w:tcPr>
            <w:tcW w:w="7611" w:type="dxa"/>
          </w:tcPr>
          <w:p w14:paraId="574F4F2C" w14:textId="77777777" w:rsidR="009A349F" w:rsidRDefault="009A349F" w:rsidP="00736F75">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rFonts w:hint="eastAsia"/>
                <w:lang w:eastAsia="zh-CN"/>
              </w:rPr>
            </w:pPr>
            <w:r>
              <w:rPr>
                <w:lang w:eastAsia="zh-CN"/>
              </w:rPr>
              <w:t>Regarding Samsung’s question on UE behavior</w:t>
            </w:r>
            <w:r>
              <w:rPr>
                <w:rFonts w:hint="eastAsia"/>
                <w:lang w:eastAsia="zh-CN"/>
              </w:rPr>
              <w:t xml:space="preserve"> if the selected SSB when triggers the CG-SDT is</w:t>
            </w:r>
            <w:r>
              <w:rPr>
                <w:rFonts w:hint="eastAsia"/>
                <w:lang w:eastAsia="zh-CN"/>
              </w:rPr>
              <w:t xml:space="preserve">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lastRenderedPageBreak/>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lang w:eastAsia="zh-CN"/>
              </w:rPr>
            </w:pPr>
            <w:r>
              <w:rPr>
                <w:lang w:eastAsia="zh-CN"/>
              </w:rPr>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36F75">
            <w:pPr>
              <w:rPr>
                <w:lang w:eastAsia="zh-CN"/>
              </w:rPr>
            </w:pPr>
            <w:r>
              <w:rPr>
                <w:rFonts w:hint="eastAsia"/>
                <w:lang w:eastAsia="zh-CN"/>
              </w:rPr>
              <w:t>F</w:t>
            </w:r>
            <w:r>
              <w:rPr>
                <w:lang w:eastAsia="zh-CN"/>
              </w:rPr>
              <w:t>or the listed 3 changes:</w:t>
            </w:r>
          </w:p>
          <w:p w14:paraId="48242B48" w14:textId="77777777" w:rsidR="00D55678" w:rsidRDefault="00D55678" w:rsidP="00736F75">
            <w:pPr>
              <w:pStyle w:val="ListParagraph"/>
              <w:numPr>
                <w:ilvl w:val="0"/>
                <w:numId w:val="45"/>
              </w:numPr>
              <w:ind w:firstLineChars="0"/>
              <w:rPr>
                <w:rFonts w:eastAsia="Malgun Gothic"/>
                <w:lang w:eastAsia="ko-KR"/>
              </w:rPr>
            </w:pPr>
            <w:r w:rsidRPr="00F84773">
              <w:rPr>
                <w:rFonts w:eastAsia="Malgun Gothic"/>
                <w:lang w:eastAsia="ko-KR"/>
              </w:rPr>
              <w:lastRenderedPageBreak/>
              <w:t xml:space="preserve">Fine with us. </w:t>
            </w:r>
          </w:p>
          <w:p w14:paraId="2E9D4BB0" w14:textId="77777777" w:rsidR="00D55678" w:rsidRDefault="00D55678" w:rsidP="00736F75">
            <w:pPr>
              <w:pStyle w:val="ListParagraph"/>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36F75">
            <w:pPr>
              <w:pStyle w:val="ListParagraph"/>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36F75">
            <w:pPr>
              <w:rPr>
                <w:rFonts w:eastAsia="Malgun Gothic"/>
                <w:lang w:eastAsia="ko-KR"/>
              </w:rPr>
            </w:pPr>
            <w:r>
              <w:rPr>
                <w:rFonts w:eastAsia="Malgun Gothic"/>
                <w:lang w:eastAsia="ko-KR"/>
              </w:rPr>
              <w:lastRenderedPageBreak/>
              <w:t>Intel</w:t>
            </w:r>
          </w:p>
        </w:tc>
        <w:tc>
          <w:tcPr>
            <w:tcW w:w="7611" w:type="dxa"/>
          </w:tcPr>
          <w:p w14:paraId="3E12E84E" w14:textId="77777777" w:rsidR="006A1759" w:rsidRDefault="006A1759" w:rsidP="00736F75">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36F75">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36F75">
            <w:pPr>
              <w:rPr>
                <w:rFonts w:hint="eastAsia"/>
                <w:lang w:eastAsia="zh-CN"/>
              </w:rPr>
            </w:pPr>
            <w:r>
              <w:rPr>
                <w:rFonts w:hint="eastAsia"/>
                <w:lang w:eastAsia="zh-CN"/>
              </w:rPr>
              <w:t>S</w:t>
            </w:r>
            <w:r>
              <w:rPr>
                <w:lang w:eastAsia="zh-CN"/>
              </w:rPr>
              <w:t>preadtrum</w:t>
            </w:r>
          </w:p>
        </w:tc>
        <w:tc>
          <w:tcPr>
            <w:tcW w:w="7611" w:type="dxa"/>
          </w:tcPr>
          <w:p w14:paraId="461F39C1" w14:textId="3B6D8504" w:rsidR="00D53E68" w:rsidRDefault="00D53E68" w:rsidP="00D53E68">
            <w:pPr>
              <w:pStyle w:val="ListParagraph"/>
              <w:numPr>
                <w:ilvl w:val="0"/>
                <w:numId w:val="46"/>
              </w:numPr>
              <w:ind w:firstLineChars="0"/>
              <w:rPr>
                <w:lang w:eastAsia="zh-CN"/>
              </w:rPr>
            </w:pPr>
            <w:r>
              <w:rPr>
                <w:lang w:eastAsia="zh-CN"/>
              </w:rPr>
              <w:t>We are fine for it.</w:t>
            </w:r>
          </w:p>
          <w:p w14:paraId="2B7AD718" w14:textId="77777777" w:rsidR="00D53E68" w:rsidRDefault="00D53E68" w:rsidP="00D53E68">
            <w:pPr>
              <w:pStyle w:val="ListParagraph"/>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ListParagraph"/>
              <w:numPr>
                <w:ilvl w:val="0"/>
                <w:numId w:val="46"/>
              </w:numPr>
              <w:ind w:firstLineChars="0"/>
              <w:rPr>
                <w:lang w:eastAsia="zh-CN"/>
              </w:rPr>
            </w:pPr>
            <w:r>
              <w:rPr>
                <w:lang w:eastAsia="zh-CN"/>
              </w:rPr>
              <w:t>Need further study.</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t>O</w:t>
      </w:r>
      <w:r>
        <w:rPr>
          <w:lang w:eastAsia="zh-CN"/>
        </w:rPr>
        <w:t>thers</w:t>
      </w:r>
      <w:bookmarkStart w:id="4" w:name="_GoBack"/>
      <w:bookmarkEnd w:id="4"/>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36F75">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083C60">
            <w:pPr>
              <w:pStyle w:val="ListParagraph"/>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5681" w14:textId="77777777" w:rsidR="00783080" w:rsidRDefault="00783080" w:rsidP="005020B0">
      <w:pPr>
        <w:spacing w:after="0"/>
      </w:pPr>
      <w:r>
        <w:separator/>
      </w:r>
    </w:p>
  </w:endnote>
  <w:endnote w:type="continuationSeparator" w:id="0">
    <w:p w14:paraId="720E643B" w14:textId="77777777" w:rsidR="00783080" w:rsidRDefault="0078308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83E8B" w14:textId="77777777" w:rsidR="00783080" w:rsidRDefault="00783080" w:rsidP="005020B0">
      <w:pPr>
        <w:spacing w:after="0"/>
      </w:pPr>
      <w:r>
        <w:separator/>
      </w:r>
    </w:p>
  </w:footnote>
  <w:footnote w:type="continuationSeparator" w:id="0">
    <w:p w14:paraId="6D090F4A" w14:textId="77777777" w:rsidR="00783080" w:rsidRDefault="00783080"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4"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38"/>
  </w:num>
  <w:num w:numId="4">
    <w:abstractNumId w:val="16"/>
  </w:num>
  <w:num w:numId="5">
    <w:abstractNumId w:val="28"/>
  </w:num>
  <w:num w:numId="6">
    <w:abstractNumId w:val="2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37"/>
  </w:num>
  <w:num w:numId="10">
    <w:abstractNumId w:val="34"/>
  </w:num>
  <w:num w:numId="11">
    <w:abstractNumId w:val="21"/>
  </w:num>
  <w:num w:numId="12">
    <w:abstractNumId w:val="10"/>
  </w:num>
  <w:num w:numId="13">
    <w:abstractNumId w:val="30"/>
  </w:num>
  <w:num w:numId="14">
    <w:abstractNumId w:val="13"/>
  </w:num>
  <w:num w:numId="15">
    <w:abstractNumId w:val="24"/>
  </w:num>
  <w:num w:numId="16">
    <w:abstractNumId w:val="18"/>
  </w:num>
  <w:num w:numId="17">
    <w:abstractNumId w:val="27"/>
  </w:num>
  <w:num w:numId="18">
    <w:abstractNumId w:val="19"/>
  </w:num>
  <w:num w:numId="19">
    <w:abstractNumId w:val="35"/>
  </w:num>
  <w:num w:numId="20">
    <w:abstractNumId w:val="11"/>
  </w:num>
  <w:num w:numId="21">
    <w:abstractNumId w:val="1"/>
  </w:num>
  <w:num w:numId="22">
    <w:abstractNumId w:val="32"/>
  </w:num>
  <w:num w:numId="23">
    <w:abstractNumId w:val="20"/>
  </w:num>
  <w:num w:numId="24">
    <w:abstractNumId w:val="42"/>
  </w:num>
  <w:num w:numId="25">
    <w:abstractNumId w:val="17"/>
  </w:num>
  <w:num w:numId="26">
    <w:abstractNumId w:val="4"/>
  </w:num>
  <w:num w:numId="27">
    <w:abstractNumId w:val="9"/>
  </w:num>
  <w:num w:numId="28">
    <w:abstractNumId w:val="36"/>
  </w:num>
  <w:num w:numId="29">
    <w:abstractNumId w:val="41"/>
  </w:num>
  <w:num w:numId="30">
    <w:abstractNumId w:val="22"/>
  </w:num>
  <w:num w:numId="31">
    <w:abstractNumId w:val="29"/>
  </w:num>
  <w:num w:numId="32">
    <w:abstractNumId w:val="14"/>
  </w:num>
  <w:num w:numId="33">
    <w:abstractNumId w:val="23"/>
  </w:num>
  <w:num w:numId="34">
    <w:abstractNumId w:val="14"/>
  </w:num>
  <w:num w:numId="35">
    <w:abstractNumId w:val="14"/>
  </w:num>
  <w:num w:numId="36">
    <w:abstractNumId w:val="6"/>
  </w:num>
  <w:num w:numId="37">
    <w:abstractNumId w:val="26"/>
  </w:num>
  <w:num w:numId="38">
    <w:abstractNumId w:val="3"/>
  </w:num>
  <w:num w:numId="39">
    <w:abstractNumId w:val="33"/>
  </w:num>
  <w:num w:numId="40">
    <w:abstractNumId w:val="8"/>
  </w:num>
  <w:num w:numId="41">
    <w:abstractNumId w:val="2"/>
  </w:num>
  <w:num w:numId="42">
    <w:abstractNumId w:val="7"/>
  </w:num>
  <w:num w:numId="43">
    <w:abstractNumId w:val="5"/>
  </w:num>
  <w:num w:numId="44">
    <w:abstractNumId w:val="39"/>
  </w:num>
  <w:num w:numId="45">
    <w:abstractNumId w:val="40"/>
  </w:num>
  <w:num w:numId="4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BAD5A-E565-48B5-94F0-7ED53182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2021-05-19T20:41:00Z</dcterms:created>
  <dcterms:modified xsi:type="dcterms:W3CDTF">2021-05-19T21:18:00Z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