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77DAC2A5" w14:textId="495F0050" w:rsidR="0077362D" w:rsidRPr="006B77DD" w:rsidRDefault="000D56D8" w:rsidP="0077362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52A5A856" wp14:editId="3837BFD6">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384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7362D" w:rsidRPr="006B77DD">
        <w:rPr>
          <w:b/>
          <w:kern w:val="2"/>
          <w:lang w:eastAsia="zh-CN"/>
        </w:rPr>
        <w:t>3GPP TSG RAN WG1 Meeting #</w:t>
      </w:r>
      <w:r w:rsidR="003D1949">
        <w:rPr>
          <w:b/>
          <w:kern w:val="2"/>
          <w:lang w:eastAsia="zh-CN"/>
        </w:rPr>
        <w:t>10</w:t>
      </w:r>
      <w:r w:rsidR="009A7F6C">
        <w:rPr>
          <w:b/>
          <w:kern w:val="2"/>
          <w:lang w:eastAsia="zh-CN"/>
        </w:rPr>
        <w:t>5</w:t>
      </w:r>
      <w:r w:rsidR="00A60CF4">
        <w:rPr>
          <w:b/>
          <w:kern w:val="2"/>
          <w:lang w:eastAsia="zh-CN"/>
        </w:rPr>
        <w:t>-e</w:t>
      </w:r>
      <w:r w:rsidR="0077362D" w:rsidRPr="006B77DD">
        <w:rPr>
          <w:b/>
          <w:kern w:val="2"/>
          <w:lang w:eastAsia="zh-CN"/>
        </w:rPr>
        <w:tab/>
      </w:r>
      <w:bookmarkStart w:id="1" w:name="_GoBack"/>
      <w:r w:rsidR="000C6430" w:rsidRPr="007F6491">
        <w:rPr>
          <w:b/>
          <w:kern w:val="2"/>
          <w:lang w:eastAsia="zh-CN"/>
        </w:rPr>
        <w:t>R1-</w:t>
      </w:r>
      <w:r w:rsidR="007F6491" w:rsidRPr="007F6491">
        <w:rPr>
          <w:b/>
        </w:rPr>
        <w:t>2105931</w:t>
      </w:r>
      <w:bookmarkEnd w:id="1"/>
    </w:p>
    <w:bookmarkEnd w:id="0"/>
    <w:p w14:paraId="3E0B2477" w14:textId="264F20E2" w:rsidR="00B167A7" w:rsidRPr="004D606B" w:rsidRDefault="00B167A7" w:rsidP="00B167A7">
      <w:pPr>
        <w:jc w:val="left"/>
        <w:rPr>
          <w:b/>
        </w:rPr>
      </w:pPr>
      <w:r>
        <w:rPr>
          <w:b/>
          <w:kern w:val="2"/>
          <w:lang w:eastAsia="zh-CN"/>
        </w:rPr>
        <w:t>E</w:t>
      </w:r>
      <w:r w:rsidRPr="00442049">
        <w:rPr>
          <w:b/>
          <w:kern w:val="2"/>
          <w:lang w:eastAsia="zh-CN"/>
        </w:rPr>
        <w:t>-</w:t>
      </w:r>
      <w:r>
        <w:rPr>
          <w:b/>
          <w:kern w:val="2"/>
          <w:lang w:eastAsia="zh-CN"/>
        </w:rPr>
        <w:t>m</w:t>
      </w:r>
      <w:r w:rsidRPr="00442049">
        <w:rPr>
          <w:b/>
          <w:kern w:val="2"/>
          <w:lang w:eastAsia="zh-CN"/>
        </w:rPr>
        <w:t xml:space="preserve">eeting, </w:t>
      </w:r>
      <w:r>
        <w:rPr>
          <w:b/>
          <w:kern w:val="2"/>
          <w:lang w:eastAsia="zh-CN"/>
        </w:rPr>
        <w:t>May</w:t>
      </w:r>
      <w:r w:rsidRPr="00442049">
        <w:rPr>
          <w:b/>
          <w:kern w:val="2"/>
          <w:lang w:eastAsia="zh-CN"/>
        </w:rPr>
        <w:t xml:space="preserve"> </w:t>
      </w:r>
      <w:r>
        <w:rPr>
          <w:b/>
          <w:kern w:val="2"/>
          <w:lang w:eastAsia="zh-CN"/>
        </w:rPr>
        <w:t>10</w:t>
      </w:r>
      <w:r w:rsidRPr="00041CCA">
        <w:rPr>
          <w:b/>
          <w:kern w:val="2"/>
          <w:vertAlign w:val="superscript"/>
          <w:lang w:eastAsia="zh-CN"/>
        </w:rPr>
        <w:t>th</w:t>
      </w:r>
      <w:r>
        <w:rPr>
          <w:b/>
          <w:kern w:val="2"/>
          <w:lang w:eastAsia="zh-CN"/>
        </w:rPr>
        <w:t xml:space="preserve"> </w:t>
      </w:r>
      <w:r w:rsidRPr="00442049">
        <w:rPr>
          <w:b/>
          <w:kern w:val="2"/>
          <w:lang w:eastAsia="zh-CN"/>
        </w:rPr>
        <w:t>–</w:t>
      </w:r>
      <w:r>
        <w:rPr>
          <w:b/>
          <w:kern w:val="2"/>
          <w:lang w:eastAsia="zh-CN"/>
        </w:rPr>
        <w:t xml:space="preserve"> May</w:t>
      </w:r>
      <w:r w:rsidRPr="00442049">
        <w:rPr>
          <w:b/>
          <w:kern w:val="2"/>
          <w:lang w:eastAsia="zh-CN"/>
        </w:rPr>
        <w:t xml:space="preserve"> </w:t>
      </w:r>
      <w:r>
        <w:rPr>
          <w:b/>
          <w:kern w:val="2"/>
          <w:lang w:eastAsia="zh-CN"/>
        </w:rPr>
        <w:t>27</w:t>
      </w:r>
      <w:r w:rsidRPr="00352454">
        <w:rPr>
          <w:b/>
          <w:kern w:val="2"/>
          <w:vertAlign w:val="superscript"/>
          <w:lang w:eastAsia="zh-CN"/>
        </w:rPr>
        <w:t>th</w:t>
      </w:r>
      <w:r>
        <w:rPr>
          <w:b/>
          <w:kern w:val="2"/>
          <w:lang w:eastAsia="zh-CN"/>
        </w:rPr>
        <w:t>, 2021</w:t>
      </w:r>
    </w:p>
    <w:p w14:paraId="6C11792B" w14:textId="77777777" w:rsidR="009C0564" w:rsidRPr="00A60CF4" w:rsidRDefault="009C0564" w:rsidP="00CF195E">
      <w:pPr>
        <w:pBdr>
          <w:top w:val="single" w:sz="4" w:space="1" w:color="auto"/>
        </w:pBdr>
        <w:spacing w:after="0"/>
        <w:jc w:val="left"/>
        <w:rPr>
          <w:b/>
          <w:kern w:val="2"/>
          <w:sz w:val="16"/>
          <w:szCs w:val="16"/>
          <w:lang w:eastAsia="zh-CN"/>
        </w:rPr>
      </w:pPr>
    </w:p>
    <w:p w14:paraId="75625403" w14:textId="651555C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C61B06">
        <w:rPr>
          <w:b/>
          <w:kern w:val="2"/>
          <w:lang w:eastAsia="zh-CN"/>
        </w:rPr>
        <w:t>5</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3D71905A"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881F9D" w:rsidRPr="00881F9D">
        <w:rPr>
          <w:b/>
          <w:kern w:val="2"/>
          <w:lang w:eastAsia="zh-CN"/>
        </w:rPr>
        <w:t xml:space="preserve">Discussion on </w:t>
      </w:r>
      <w:r w:rsidR="00C61B06">
        <w:rPr>
          <w:b/>
          <w:kern w:val="2"/>
          <w:lang w:eastAsia="zh-CN"/>
        </w:rPr>
        <w:t xml:space="preserve">TA pre-compensation </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Default="009C0564">
      <w:pPr>
        <w:pStyle w:val="1"/>
      </w:pPr>
      <w:bookmarkStart w:id="2" w:name="_Ref124589705"/>
      <w:bookmarkStart w:id="3" w:name="_Ref129681862"/>
      <w:r w:rsidRPr="006B77DD">
        <w:t>Introduction</w:t>
      </w:r>
      <w:bookmarkEnd w:id="2"/>
      <w:bookmarkEnd w:id="3"/>
    </w:p>
    <w:p w14:paraId="09D28D13" w14:textId="7FAFC651" w:rsidR="00C61B06" w:rsidRPr="001D2D79" w:rsidRDefault="00C61B06" w:rsidP="00C61B06">
      <w:r w:rsidRPr="001D2D79">
        <w:t xml:space="preserve">RAN2 sent </w:t>
      </w:r>
      <w:r w:rsidR="00EA5050">
        <w:rPr>
          <w:rFonts w:hint="eastAsia"/>
          <w:lang w:eastAsia="zh-CN"/>
        </w:rPr>
        <w:t>a</w:t>
      </w:r>
      <w:r w:rsidR="00EA5050">
        <w:rPr>
          <w:lang w:eastAsia="zh-CN"/>
        </w:rPr>
        <w:t xml:space="preserve">n </w:t>
      </w:r>
      <w:r w:rsidRPr="001D2D79">
        <w:t>LS on TA pre-compensation with the follows actions</w:t>
      </w:r>
      <w:r w:rsidR="00F927D8">
        <w:t xml:space="preserve"> [1]</w:t>
      </w:r>
      <w:r w:rsidRPr="001D2D79">
        <w:t>:</w:t>
      </w:r>
    </w:p>
    <w:p w14:paraId="3FB678BA" w14:textId="77777777" w:rsidR="00C61B06" w:rsidRPr="00C61B06" w:rsidRDefault="00C61B06" w:rsidP="00C61B06">
      <w:pPr>
        <w:overflowPunct w:val="0"/>
        <w:snapToGrid/>
        <w:textAlignment w:val="baseline"/>
        <w:rPr>
          <w:rFonts w:eastAsia="Times New Roman"/>
          <w:lang w:val="en-GB" w:eastAsia="en-GB"/>
        </w:rPr>
      </w:pPr>
      <w:bookmarkStart w:id="4" w:name="_Hlk69893708"/>
      <w:r w:rsidRPr="00C61B06">
        <w:rPr>
          <w:rFonts w:eastAsia="Times New Roman"/>
          <w:b/>
          <w:bCs/>
          <w:lang w:val="en-GB" w:eastAsia="zh-CN"/>
        </w:rPr>
        <w:t>1)</w:t>
      </w:r>
      <w:r w:rsidRPr="00C61B06">
        <w:rPr>
          <w:rFonts w:eastAsia="Times New Roman"/>
          <w:lang w:val="en-GB" w:eastAsia="zh-CN"/>
        </w:rPr>
        <w:t xml:space="preserve"> RAN2 respectfully </w:t>
      </w:r>
      <w:r w:rsidRPr="00C61B06">
        <w:rPr>
          <w:rFonts w:eastAsia="Times New Roman"/>
          <w:lang w:val="en-GB" w:eastAsia="en-GB"/>
        </w:rPr>
        <w:t>requests RAN1 to prioritize the TA pre-compensation work on: (i) whether and/or what parameters to broadcast for TA pre-compensation, and (ii) when broadcasted, how often the broadcasted parameters are expected to change over time.</w:t>
      </w:r>
      <w:bookmarkEnd w:id="4"/>
      <w:r w:rsidRPr="00C61B06">
        <w:rPr>
          <w:rFonts w:eastAsia="Times New Roman"/>
          <w:lang w:val="en-GB" w:eastAsia="en-GB"/>
        </w:rPr>
        <w:t xml:space="preserve"> </w:t>
      </w:r>
      <w:r w:rsidRPr="00C61B06">
        <w:rPr>
          <w:rFonts w:eastAsia="Times New Roman"/>
          <w:lang w:val="en-GB" w:eastAsia="en-GB"/>
        </w:rPr>
        <w:tab/>
      </w:r>
    </w:p>
    <w:p w14:paraId="56424CC3" w14:textId="77777777" w:rsidR="00C61B06" w:rsidRPr="00C61B06" w:rsidRDefault="00C61B06" w:rsidP="00C61B06">
      <w:pPr>
        <w:overflowPunct w:val="0"/>
        <w:snapToGrid/>
        <w:textAlignment w:val="baseline"/>
        <w:rPr>
          <w:rFonts w:eastAsia="Times New Roman"/>
          <w:lang w:val="en-GB" w:eastAsia="zh-CN"/>
        </w:rPr>
      </w:pPr>
      <w:r w:rsidRPr="00C61B06">
        <w:rPr>
          <w:rFonts w:eastAsia="Times New Roman"/>
          <w:b/>
          <w:bCs/>
          <w:lang w:val="en-GB" w:eastAsia="zh-CN"/>
        </w:rPr>
        <w:t>2)</w:t>
      </w:r>
      <w:r w:rsidRPr="00C61B06">
        <w:rPr>
          <w:rFonts w:eastAsia="Times New Roman"/>
          <w:lang w:val="en-GB" w:eastAsia="zh-CN"/>
        </w:rPr>
        <w:t xml:space="preserve"> RAN2 respectfully </w:t>
      </w:r>
      <w:r w:rsidRPr="00C61B06">
        <w:rPr>
          <w:rFonts w:eastAsia="Times New Roman"/>
          <w:lang w:val="en-GB" w:eastAsia="en-GB"/>
        </w:rPr>
        <w:t>requests RAN1 to provide input on: (i) how UE determines UE-gNB RTT, and (ii) what additional information needs to be broadcasted other than that for TA pre-compensation, if any.</w:t>
      </w:r>
    </w:p>
    <w:p w14:paraId="4887C2D6" w14:textId="77777777" w:rsidR="00C61B06" w:rsidRPr="001D2D79" w:rsidRDefault="00C61B06" w:rsidP="00C61B06">
      <w:pPr>
        <w:overflowPunct w:val="0"/>
        <w:snapToGrid/>
        <w:textAlignment w:val="baseline"/>
        <w:rPr>
          <w:rFonts w:eastAsia="Times New Roman"/>
          <w:lang w:val="en-GB" w:eastAsia="en-GB"/>
        </w:rPr>
      </w:pPr>
      <w:r w:rsidRPr="00C61B06">
        <w:rPr>
          <w:rFonts w:eastAsia="Times New Roman"/>
          <w:b/>
          <w:bCs/>
          <w:lang w:val="en-GB" w:eastAsia="en-GB"/>
        </w:rPr>
        <w:t xml:space="preserve">3) </w:t>
      </w:r>
      <w:r w:rsidRPr="00C61B06">
        <w:rPr>
          <w:rFonts w:eastAsia="Times New Roman"/>
          <w:lang w:val="en-GB" w:eastAsia="zh-CN"/>
        </w:rPr>
        <w:t xml:space="preserve">RAN2 respectfully </w:t>
      </w:r>
      <w:r w:rsidRPr="00C61B06">
        <w:rPr>
          <w:rFonts w:eastAsia="Times New Roman"/>
          <w:lang w:val="en-GB" w:eastAsia="en-GB"/>
        </w:rPr>
        <w:t>requests RAN1 to provide input on</w:t>
      </w:r>
      <w:r w:rsidRPr="00C61B06">
        <w:rPr>
          <w:rFonts w:eastAsia="Times New Roman"/>
          <w:lang w:val="en-GB" w:eastAsia="zh-CN"/>
        </w:rPr>
        <w:t xml:space="preserve"> the exact content and frequency of UE reporting of information about the UE specific TA pre-compensation at least for uplink scheduling adaptation</w:t>
      </w:r>
      <w:r w:rsidRPr="00C61B06">
        <w:rPr>
          <w:rFonts w:eastAsia="Times New Roman"/>
          <w:lang w:val="en-GB" w:eastAsia="en-GB"/>
        </w:rPr>
        <w:t>.</w:t>
      </w:r>
    </w:p>
    <w:p w14:paraId="20C415C3" w14:textId="7F386AC7" w:rsidR="00C61B06" w:rsidRPr="001D2D79" w:rsidRDefault="001D2D79" w:rsidP="00C61B06">
      <w:pPr>
        <w:overflowPunct w:val="0"/>
        <w:snapToGrid/>
        <w:textAlignment w:val="baseline"/>
        <w:rPr>
          <w:rFonts w:eastAsia="Times New Roman"/>
          <w:lang w:val="en-GB" w:eastAsia="en-GB"/>
        </w:rPr>
      </w:pPr>
      <w:r w:rsidRPr="001D2D79">
        <w:rPr>
          <w:rFonts w:eastAsia="Times New Roman"/>
          <w:lang w:val="en-GB" w:eastAsia="en-GB"/>
        </w:rPr>
        <w:t xml:space="preserve">In RAN1#104bis-e, the </w:t>
      </w:r>
      <w:r w:rsidR="00050C78">
        <w:rPr>
          <w:rFonts w:eastAsia="Times New Roman"/>
          <w:lang w:val="en-GB" w:eastAsia="en-GB"/>
        </w:rPr>
        <w:t xml:space="preserve">related </w:t>
      </w:r>
      <w:r w:rsidRPr="001D2D79">
        <w:rPr>
          <w:rFonts w:eastAsia="Times New Roman"/>
          <w:lang w:val="en-GB" w:eastAsia="en-GB"/>
        </w:rPr>
        <w:t xml:space="preserve">agreements </w:t>
      </w:r>
      <w:r w:rsidR="00050C78">
        <w:rPr>
          <w:rFonts w:eastAsia="Times New Roman"/>
          <w:lang w:val="en-GB" w:eastAsia="en-GB"/>
        </w:rPr>
        <w:t>are</w:t>
      </w:r>
      <w:r w:rsidRPr="001D2D79">
        <w:rPr>
          <w:rFonts w:eastAsia="Times New Roman"/>
          <w:lang w:val="en-GB" w:eastAsia="en-GB"/>
        </w:rPr>
        <w:t xml:space="preserve"> as follows</w:t>
      </w:r>
      <w:r w:rsidR="00F927D8">
        <w:rPr>
          <w:rFonts w:eastAsia="Times New Roman"/>
          <w:lang w:val="en-GB" w:eastAsia="en-GB"/>
        </w:rPr>
        <w:t xml:space="preserve"> [2]</w:t>
      </w:r>
      <w:r w:rsidRPr="001D2D79">
        <w:rPr>
          <w:rFonts w:eastAsia="Times New Roman"/>
          <w:lang w:val="en-GB" w:eastAsia="en-GB"/>
        </w:rPr>
        <w:t>:</w:t>
      </w:r>
    </w:p>
    <w:p w14:paraId="3F0D9796" w14:textId="77777777" w:rsidR="001D2D79" w:rsidRDefault="001D2D79" w:rsidP="001D2D79">
      <w:pPr>
        <w:rPr>
          <w:lang w:eastAsia="x-none"/>
        </w:rPr>
      </w:pPr>
      <w:r w:rsidRPr="005B0487">
        <w:rPr>
          <w:highlight w:val="green"/>
          <w:lang w:eastAsia="x-none"/>
        </w:rPr>
        <w:t>Agreement:</w:t>
      </w:r>
    </w:p>
    <w:p w14:paraId="077D3B19" w14:textId="77777777" w:rsidR="001D2D79" w:rsidRPr="005B0487" w:rsidRDefault="001D2D79" w:rsidP="001D2D79">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14:paraId="6A50ED3F" w14:textId="5688E305" w:rsidR="001D2D79" w:rsidRPr="001D2D79" w:rsidRDefault="0084796A" w:rsidP="001D2D79">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3DAA6872" w14:textId="77777777" w:rsidR="001D2D79" w:rsidRPr="005B0487" w:rsidRDefault="001D2D79" w:rsidP="001D2D79">
      <w:pPr>
        <w:rPr>
          <w:color w:val="000000"/>
          <w:sz w:val="18"/>
          <w:lang w:val="fr-FR"/>
        </w:rPr>
      </w:pPr>
      <w:r w:rsidRPr="005B0487">
        <w:rPr>
          <w:color w:val="000000"/>
        </w:rPr>
        <w:t>Where:</w:t>
      </w:r>
    </w:p>
    <w:p w14:paraId="4D75C018" w14:textId="5A233AA4" w:rsidR="001D2D79" w:rsidRPr="005B0487" w:rsidRDefault="0084796A" w:rsidP="001D2D79">
      <w:pPr>
        <w:numPr>
          <w:ilvl w:val="0"/>
          <w:numId w:val="35"/>
        </w:numPr>
        <w:autoSpaceDE/>
        <w:autoSpaceDN/>
        <w:adjustRightInd/>
        <w:snapToGrid/>
        <w:spacing w:after="0"/>
        <w:jc w:val="left"/>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1D2D79" w:rsidRPr="005B0487">
        <w:rPr>
          <w:rStyle w:val="apple-converted-space"/>
          <w:rFonts w:eastAsia="Times New Roman"/>
          <w:color w:val="000000"/>
          <w:sz w:val="18"/>
        </w:rPr>
        <w:t> </w:t>
      </w:r>
      <w:r w:rsidR="001D2D79" w:rsidRPr="005B0487">
        <w:rPr>
          <w:i/>
          <w:iCs/>
          <w:color w:val="000000"/>
          <w:sz w:val="18"/>
        </w:rPr>
        <w:t> </w:t>
      </w:r>
      <w:r w:rsidR="001D2D79" w:rsidRPr="005B0487">
        <w:rPr>
          <w:rFonts w:eastAsia="Times New Roman"/>
          <w:color w:val="000000"/>
        </w:rPr>
        <w:t>is defined as 0 for PRACH and updated based on TA Command field in msg2/msgB and MAC CE TA command.</w:t>
      </w:r>
      <w:r w:rsidR="001D2D79" w:rsidRPr="005B0487">
        <w:rPr>
          <w:rFonts w:eastAsia="Times New Roman"/>
          <w:color w:val="000000"/>
          <w:sz w:val="18"/>
        </w:rPr>
        <w:t xml:space="preserve"> </w:t>
      </w:r>
    </w:p>
    <w:p w14:paraId="39573B07" w14:textId="77777777" w:rsidR="001D2D79" w:rsidRPr="005B0487" w:rsidRDefault="001D2D79" w:rsidP="001D2D79">
      <w:pPr>
        <w:numPr>
          <w:ilvl w:val="1"/>
          <w:numId w:val="35"/>
        </w:numPr>
        <w:autoSpaceDE/>
        <w:autoSpaceDN/>
        <w:adjustRightInd/>
        <w:snapToGrid/>
        <w:spacing w:after="0"/>
        <w:jc w:val="left"/>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14:paraId="62803B01" w14:textId="66253976" w:rsidR="001D2D79" w:rsidRPr="005B0487" w:rsidRDefault="0084796A" w:rsidP="001D2D79">
      <w:pPr>
        <w:numPr>
          <w:ilvl w:val="0"/>
          <w:numId w:val="35"/>
        </w:numPr>
        <w:autoSpaceDE/>
        <w:autoSpaceDN/>
        <w:adjustRightInd/>
        <w:snapToGrid/>
        <w:spacing w:after="0"/>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1D2D79" w:rsidRPr="005B0487">
        <w:rPr>
          <w:rFonts w:eastAsia="Times New Roman"/>
        </w:rPr>
        <w:t>  is UE self-estimated TA to pre-compensate for the service link delay.</w:t>
      </w:r>
    </w:p>
    <w:p w14:paraId="6C648FCB" w14:textId="1D3A3311" w:rsidR="001D2D79" w:rsidRPr="005B0487" w:rsidRDefault="0084796A" w:rsidP="001D2D79">
      <w:pPr>
        <w:numPr>
          <w:ilvl w:val="0"/>
          <w:numId w:val="35"/>
        </w:numPr>
        <w:autoSpaceDE/>
        <w:autoSpaceDN/>
        <w:adjustRightInd/>
        <w:snapToGrid/>
        <w:spacing w:after="0"/>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1D2D79" w:rsidRPr="005B0487">
        <w:rPr>
          <w:rStyle w:val="apple-converted-space"/>
          <w:rFonts w:eastAsia="Times New Roman"/>
        </w:rPr>
        <w:t> </w:t>
      </w:r>
      <w:r w:rsidR="001D2D79" w:rsidRPr="005B0487">
        <w:rPr>
          <w:rFonts w:eastAsia="Times New Roman"/>
        </w:rPr>
        <w:t>is network-controlled common TA, and may</w:t>
      </w:r>
      <w:r w:rsidR="001D2D79" w:rsidRPr="005B0487">
        <w:rPr>
          <w:rStyle w:val="apple-converted-space"/>
          <w:rFonts w:eastAsia="Times New Roman"/>
        </w:rPr>
        <w:t> </w:t>
      </w:r>
      <w:r w:rsidR="001D2D79" w:rsidRPr="005B0487">
        <w:rPr>
          <w:rFonts w:eastAsia="Times New Roman"/>
        </w:rPr>
        <w:t>include any timing offset considered necessary by the network.</w:t>
      </w:r>
    </w:p>
    <w:p w14:paraId="68ED574E" w14:textId="4DD6CBDF" w:rsidR="001D2D79" w:rsidRPr="005B0487" w:rsidRDefault="0084796A" w:rsidP="001D2D79">
      <w:pPr>
        <w:numPr>
          <w:ilvl w:val="0"/>
          <w:numId w:val="35"/>
        </w:numPr>
        <w:autoSpaceDE/>
        <w:autoSpaceDN/>
        <w:adjustRightInd/>
        <w:snapToGrid/>
        <w:spacing w:after="0"/>
        <w:jc w:val="left"/>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1D2D79" w:rsidRPr="005B0487">
        <w:rPr>
          <w:rStyle w:val="apple-converted-space"/>
          <w:rFonts w:eastAsia="Times New Roman"/>
        </w:rPr>
        <w:t> </w:t>
      </w:r>
      <w:r w:rsidR="001D2D79" w:rsidRPr="005B0487">
        <w:rPr>
          <w:rFonts w:eastAsia="Times New Roman"/>
        </w:rPr>
        <w:t>with value of 0 is supported.</w:t>
      </w:r>
      <w:r w:rsidR="001D2D79" w:rsidRPr="005B0487">
        <w:rPr>
          <w:rFonts w:eastAsia="Times New Roman"/>
          <w:sz w:val="18"/>
        </w:rPr>
        <w:t xml:space="preserve"> </w:t>
      </w:r>
    </w:p>
    <w:p w14:paraId="743B2F36" w14:textId="77777777" w:rsidR="001D2D79" w:rsidRPr="005B0487" w:rsidRDefault="001D2D79" w:rsidP="001D2D79">
      <w:pPr>
        <w:numPr>
          <w:ilvl w:val="1"/>
          <w:numId w:val="35"/>
        </w:numPr>
        <w:autoSpaceDE/>
        <w:autoSpaceDN/>
        <w:adjustRightInd/>
        <w:snapToGrid/>
        <w:spacing w:after="0"/>
        <w:jc w:val="left"/>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14:paraId="1D8F2FB1" w14:textId="1E38ED4E" w:rsidR="001D2D79" w:rsidRPr="005B0487" w:rsidRDefault="0084796A" w:rsidP="001D2D79">
      <w:pPr>
        <w:numPr>
          <w:ilvl w:val="0"/>
          <w:numId w:val="35"/>
        </w:numPr>
        <w:autoSpaceDE/>
        <w:autoSpaceDN/>
        <w:adjustRightInd/>
        <w:snapToGrid/>
        <w:spacing w:after="0"/>
        <w:jc w:val="left"/>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1D2D79" w:rsidRPr="005B0487">
        <w:rPr>
          <w:rStyle w:val="apple-converted-space"/>
          <w:rFonts w:eastAsia="Times New Roman"/>
          <w:color w:val="000000"/>
        </w:rPr>
        <w:t> is a</w:t>
      </w:r>
      <w:r w:rsidR="001D2D79" w:rsidRPr="005B0487">
        <w:rPr>
          <w:rFonts w:eastAsia="Times New Roman"/>
          <w:color w:val="000000"/>
        </w:rPr>
        <w:t xml:space="preserve"> fixed offset used to calculate the timing advance.</w:t>
      </w:r>
      <w:r w:rsidR="001D2D79" w:rsidRPr="005B0487">
        <w:rPr>
          <w:rStyle w:val="apple-converted-space"/>
          <w:rFonts w:eastAsia="Times New Roman"/>
          <w:color w:val="000000"/>
        </w:rPr>
        <w:t> </w:t>
      </w:r>
    </w:p>
    <w:p w14:paraId="1925638F" w14:textId="77777777" w:rsidR="001D2D79" w:rsidRPr="005B0487" w:rsidRDefault="001D2D79" w:rsidP="001D2D79">
      <w:pPr>
        <w:ind w:left="720"/>
        <w:rPr>
          <w:rFonts w:eastAsia="Times New Roman"/>
          <w:color w:val="000000"/>
          <w:sz w:val="18"/>
        </w:rPr>
      </w:pPr>
    </w:p>
    <w:p w14:paraId="4A6918A6" w14:textId="69C06DA1" w:rsidR="001D2D79" w:rsidRPr="005B0487" w:rsidRDefault="001D2D79" w:rsidP="001D2D79">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14:paraId="3CE37EE2" w14:textId="77777777" w:rsidR="001D2D79" w:rsidRPr="005B0487" w:rsidRDefault="001D2D79" w:rsidP="001D2D79">
      <w:pPr>
        <w:rPr>
          <w:color w:val="000000"/>
          <w:sz w:val="18"/>
        </w:rPr>
      </w:pPr>
      <w:r w:rsidRPr="005B0487">
        <w:rPr>
          <w:color w:val="000000"/>
        </w:rPr>
        <w:t>Note-2: UE might not assume that the RTT between UE and gNB is equal to the calculated TA for Msg1/Msg A.</w:t>
      </w:r>
    </w:p>
    <w:p w14:paraId="199AD4F0" w14:textId="368CF72D" w:rsidR="001D2D79" w:rsidRDefault="001D2D79" w:rsidP="001D2D79">
      <w:pPr>
        <w:rPr>
          <w:color w:val="000000"/>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14:paraId="7AE65FEE" w14:textId="77777777" w:rsidR="00B9732A" w:rsidRPr="00B9732A" w:rsidRDefault="00B9732A" w:rsidP="00B9732A">
      <w:pPr>
        <w:rPr>
          <w:lang w:eastAsia="x-none"/>
        </w:rPr>
      </w:pPr>
      <w:r w:rsidRPr="00B9732A">
        <w:rPr>
          <w:highlight w:val="green"/>
          <w:lang w:eastAsia="x-none"/>
        </w:rPr>
        <w:t>Agreement:</w:t>
      </w:r>
    </w:p>
    <w:p w14:paraId="72FB19CE" w14:textId="77777777" w:rsidR="00B9732A" w:rsidRPr="00B9732A" w:rsidRDefault="00B9732A" w:rsidP="00B9732A">
      <w:pPr>
        <w:pStyle w:val="a3"/>
        <w:spacing w:after="0"/>
        <w:rPr>
          <w:sz w:val="22"/>
          <w:szCs w:val="22"/>
          <w:lang w:eastAsia="zh-TW"/>
        </w:rPr>
      </w:pPr>
      <w:r w:rsidRPr="00B9732A">
        <w:rPr>
          <w:sz w:val="22"/>
          <w:szCs w:val="22"/>
          <w:lang w:eastAsia="zh-TW"/>
        </w:rPr>
        <w:t>Support serving-satellite ephemeris broadcast based on one or more of the following:</w:t>
      </w:r>
    </w:p>
    <w:p w14:paraId="2619E6DA" w14:textId="77777777" w:rsidR="00B9732A" w:rsidRPr="00B9732A" w:rsidRDefault="00B9732A" w:rsidP="00B9732A">
      <w:pPr>
        <w:pStyle w:val="a3"/>
        <w:numPr>
          <w:ilvl w:val="0"/>
          <w:numId w:val="36"/>
        </w:numPr>
        <w:autoSpaceDE/>
        <w:autoSpaceDN/>
        <w:adjustRightInd/>
        <w:snapToGrid/>
        <w:spacing w:after="0"/>
        <w:jc w:val="left"/>
        <w:rPr>
          <w:sz w:val="22"/>
          <w:szCs w:val="22"/>
          <w:lang w:eastAsia="zh-TW"/>
        </w:rPr>
      </w:pPr>
      <w:r w:rsidRPr="00B9732A">
        <w:rPr>
          <w:sz w:val="22"/>
          <w:szCs w:val="22"/>
          <w:lang w:eastAsia="zh-TW"/>
        </w:rPr>
        <w:t xml:space="preserve">Set 1: Satellite position and velocity state vectors: </w:t>
      </w:r>
    </w:p>
    <w:p w14:paraId="4ABA0C24"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 xml:space="preserve">position X,Y,Z in ECEF (m)  </w:t>
      </w:r>
    </w:p>
    <w:p w14:paraId="5E709DD6"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velocity VX,VY,VZ in ECEF (m/s)</w:t>
      </w:r>
    </w:p>
    <w:p w14:paraId="21641600" w14:textId="77777777" w:rsidR="00B9732A" w:rsidRPr="00B9732A" w:rsidRDefault="00B9732A" w:rsidP="00B9732A">
      <w:pPr>
        <w:pStyle w:val="af0"/>
        <w:numPr>
          <w:ilvl w:val="0"/>
          <w:numId w:val="36"/>
        </w:numPr>
        <w:autoSpaceDE/>
        <w:autoSpaceDN/>
        <w:adjustRightInd/>
        <w:snapToGrid/>
        <w:spacing w:after="0"/>
        <w:ind w:firstLineChars="0"/>
        <w:jc w:val="left"/>
        <w:rPr>
          <w:lang w:eastAsia="zh-TW"/>
        </w:rPr>
      </w:pPr>
      <w:r w:rsidRPr="00B9732A">
        <w:rPr>
          <w:lang w:eastAsia="zh-TW"/>
        </w:rPr>
        <w:t>Set 2: At least the following parameters in orbital parameter ephemeris format:</w:t>
      </w:r>
    </w:p>
    <w:p w14:paraId="17ACD020"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 xml:space="preserve">Semi-major axis α [m] </w:t>
      </w:r>
    </w:p>
    <w:p w14:paraId="5BB91219"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 xml:space="preserve">Eccentricity e </w:t>
      </w:r>
    </w:p>
    <w:p w14:paraId="65F824F1"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lastRenderedPageBreak/>
        <w:t xml:space="preserve">Argument of periapsis ω [rad] </w:t>
      </w:r>
    </w:p>
    <w:p w14:paraId="7BAE25E9"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 xml:space="preserve">Longitude of ascending node Ω [rad] </w:t>
      </w:r>
    </w:p>
    <w:p w14:paraId="62F15F38"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 xml:space="preserve">Inclination i [rad] </w:t>
      </w:r>
    </w:p>
    <w:p w14:paraId="60DEBFAF" w14:textId="77777777" w:rsidR="00B9732A" w:rsidRPr="00B9732A" w:rsidRDefault="00B9732A" w:rsidP="00B9732A">
      <w:pPr>
        <w:pStyle w:val="a3"/>
        <w:numPr>
          <w:ilvl w:val="1"/>
          <w:numId w:val="36"/>
        </w:numPr>
        <w:autoSpaceDE/>
        <w:autoSpaceDN/>
        <w:adjustRightInd/>
        <w:snapToGrid/>
        <w:spacing w:after="0"/>
        <w:jc w:val="left"/>
        <w:rPr>
          <w:sz w:val="22"/>
          <w:szCs w:val="22"/>
          <w:lang w:eastAsia="zh-TW"/>
        </w:rPr>
      </w:pPr>
      <w:r w:rsidRPr="00B9732A">
        <w:rPr>
          <w:sz w:val="22"/>
          <w:szCs w:val="22"/>
          <w:lang w:eastAsia="zh-TW"/>
        </w:rPr>
        <w:t>Mean anomaly M [rad] at epoch time t</w:t>
      </w:r>
      <w:r w:rsidRPr="00B9732A">
        <w:rPr>
          <w:sz w:val="22"/>
          <w:szCs w:val="22"/>
          <w:vertAlign w:val="subscript"/>
          <w:lang w:eastAsia="zh-TW"/>
        </w:rPr>
        <w:t>o</w:t>
      </w:r>
    </w:p>
    <w:p w14:paraId="5C6C7C55" w14:textId="77777777" w:rsidR="00B9732A" w:rsidRPr="00B9732A" w:rsidRDefault="00B9732A" w:rsidP="00B9732A">
      <w:pPr>
        <w:pStyle w:val="a3"/>
        <w:numPr>
          <w:ilvl w:val="2"/>
          <w:numId w:val="36"/>
        </w:numPr>
        <w:autoSpaceDE/>
        <w:autoSpaceDN/>
        <w:adjustRightInd/>
        <w:snapToGrid/>
        <w:spacing w:after="0"/>
        <w:jc w:val="left"/>
        <w:rPr>
          <w:sz w:val="22"/>
          <w:szCs w:val="22"/>
          <w:lang w:eastAsia="zh-TW"/>
        </w:rPr>
      </w:pPr>
      <w:r w:rsidRPr="00B9732A">
        <w:rPr>
          <w:sz w:val="22"/>
          <w:szCs w:val="22"/>
          <w:lang w:eastAsia="zh-TW"/>
        </w:rPr>
        <w:t>FFS: Whether pre-provisioned ephemeris based on orbital elements can be used as reference. Thereby, only delta corrections can be broadcast in order to reduce the overhead</w:t>
      </w:r>
    </w:p>
    <w:p w14:paraId="48EAA7F6" w14:textId="77777777" w:rsidR="00B9732A" w:rsidRPr="00B9732A" w:rsidRDefault="00B9732A" w:rsidP="00B9732A">
      <w:pPr>
        <w:pStyle w:val="a3"/>
        <w:numPr>
          <w:ilvl w:val="0"/>
          <w:numId w:val="36"/>
        </w:numPr>
        <w:autoSpaceDE/>
        <w:autoSpaceDN/>
        <w:adjustRightInd/>
        <w:snapToGrid/>
        <w:spacing w:after="0"/>
        <w:jc w:val="left"/>
        <w:rPr>
          <w:sz w:val="22"/>
          <w:szCs w:val="22"/>
          <w:lang w:eastAsia="zh-TW"/>
        </w:rPr>
      </w:pPr>
      <w:r w:rsidRPr="00B9732A">
        <w:rPr>
          <w:sz w:val="22"/>
          <w:szCs w:val="22"/>
          <w:lang w:eastAsia="zh-TW"/>
        </w:rPr>
        <w:t>FFS: The field size for each parameter</w:t>
      </w:r>
    </w:p>
    <w:p w14:paraId="6D3A7576" w14:textId="77777777" w:rsidR="00B9732A" w:rsidRPr="00B9732A" w:rsidRDefault="00B9732A" w:rsidP="00B9732A">
      <w:pPr>
        <w:pStyle w:val="a3"/>
        <w:numPr>
          <w:ilvl w:val="0"/>
          <w:numId w:val="36"/>
        </w:numPr>
        <w:autoSpaceDE/>
        <w:autoSpaceDN/>
        <w:adjustRightInd/>
        <w:snapToGrid/>
        <w:spacing w:after="0"/>
        <w:jc w:val="left"/>
        <w:rPr>
          <w:sz w:val="22"/>
          <w:szCs w:val="22"/>
          <w:lang w:eastAsia="zh-TW"/>
        </w:rPr>
      </w:pPr>
      <w:r w:rsidRPr="00B9732A">
        <w:rPr>
          <w:sz w:val="22"/>
          <w:szCs w:val="22"/>
          <w:lang w:eastAsia="zh-TW"/>
        </w:rPr>
        <w:t>FFS: The impact on signaling due to the required accuracy of serving-satellite ephemeris</w:t>
      </w:r>
    </w:p>
    <w:p w14:paraId="76B91BB0" w14:textId="77777777" w:rsidR="00B9732A" w:rsidRDefault="00B9732A" w:rsidP="00B9732A">
      <w:pPr>
        <w:pStyle w:val="a3"/>
        <w:numPr>
          <w:ilvl w:val="0"/>
          <w:numId w:val="36"/>
        </w:numPr>
        <w:autoSpaceDE/>
        <w:autoSpaceDN/>
        <w:adjustRightInd/>
        <w:snapToGrid/>
        <w:spacing w:after="0"/>
        <w:jc w:val="left"/>
        <w:rPr>
          <w:sz w:val="22"/>
          <w:szCs w:val="22"/>
          <w:lang w:eastAsia="zh-TW"/>
        </w:rPr>
      </w:pPr>
      <w:r w:rsidRPr="00B9732A">
        <w:rPr>
          <w:sz w:val="22"/>
          <w:szCs w:val="22"/>
        </w:rPr>
        <w:t>FFS: Whether down-selection is needed or both sets are supported</w:t>
      </w:r>
    </w:p>
    <w:p w14:paraId="6A80B799" w14:textId="77777777" w:rsidR="00050C78" w:rsidRPr="00B9732A" w:rsidRDefault="00050C78" w:rsidP="00B9732A">
      <w:pPr>
        <w:pStyle w:val="a3"/>
        <w:numPr>
          <w:ilvl w:val="0"/>
          <w:numId w:val="36"/>
        </w:numPr>
        <w:autoSpaceDE/>
        <w:autoSpaceDN/>
        <w:adjustRightInd/>
        <w:snapToGrid/>
        <w:spacing w:after="0"/>
        <w:jc w:val="left"/>
        <w:rPr>
          <w:sz w:val="22"/>
          <w:szCs w:val="22"/>
          <w:lang w:eastAsia="zh-TW"/>
        </w:rPr>
      </w:pPr>
    </w:p>
    <w:p w14:paraId="62D93A90" w14:textId="77777777" w:rsidR="00050C78" w:rsidRDefault="00050C78" w:rsidP="00050C78">
      <w:pPr>
        <w:rPr>
          <w:lang w:eastAsia="x-none"/>
        </w:rPr>
      </w:pPr>
      <w:r w:rsidRPr="00A77EF1">
        <w:rPr>
          <w:highlight w:val="green"/>
          <w:lang w:eastAsia="x-none"/>
        </w:rPr>
        <w:t>Agreement:</w:t>
      </w:r>
    </w:p>
    <w:p w14:paraId="42A89296" w14:textId="77777777" w:rsidR="00050C78" w:rsidRDefault="00050C78" w:rsidP="00050C78">
      <w:pPr>
        <w:rPr>
          <w:lang w:eastAsia="x-none"/>
        </w:rPr>
      </w:pPr>
      <w:r>
        <w:rPr>
          <w:lang w:eastAsia="x-none"/>
        </w:rPr>
        <w:t>UE can be provided by network with a K_mac value.</w:t>
      </w:r>
    </w:p>
    <w:p w14:paraId="580C4A06" w14:textId="77777777" w:rsidR="00050C78" w:rsidRDefault="00050C78" w:rsidP="00050C78">
      <w:pPr>
        <w:numPr>
          <w:ilvl w:val="0"/>
          <w:numId w:val="31"/>
        </w:numPr>
        <w:autoSpaceDE/>
        <w:autoSpaceDN/>
        <w:adjustRightInd/>
        <w:snapToGrid/>
        <w:spacing w:after="0"/>
        <w:jc w:val="left"/>
        <w:rPr>
          <w:lang w:eastAsia="x-none"/>
        </w:rPr>
      </w:pPr>
      <w:r>
        <w:rPr>
          <w:lang w:eastAsia="x-none"/>
        </w:rPr>
        <w:t>When UE is not provided by network with a K_mac value, UE assumes K_mac = 0.</w:t>
      </w:r>
    </w:p>
    <w:p w14:paraId="0D0847F9" w14:textId="77777777" w:rsidR="00B9732A" w:rsidRPr="00C61B06" w:rsidRDefault="00B9732A" w:rsidP="001D2D79">
      <w:pPr>
        <w:rPr>
          <w:color w:val="000000"/>
          <w:sz w:val="18"/>
        </w:rPr>
      </w:pPr>
    </w:p>
    <w:p w14:paraId="3C3C3F66" w14:textId="4ABCC149" w:rsidR="001D2D79" w:rsidRDefault="001D2D79" w:rsidP="001D2D79">
      <w:pPr>
        <w:autoSpaceDE/>
        <w:autoSpaceDN/>
        <w:adjustRightInd/>
        <w:snapToGrid/>
        <w:rPr>
          <w:lang w:eastAsia="x-none"/>
        </w:rPr>
      </w:pPr>
      <w:bookmarkStart w:id="5" w:name="_Ref129681832"/>
      <w:r w:rsidRPr="008B35C8">
        <w:rPr>
          <w:lang w:eastAsia="x-none"/>
        </w:rPr>
        <w:t>I</w:t>
      </w:r>
      <w:r w:rsidR="00B762B3">
        <w:rPr>
          <w:lang w:eastAsia="x-none"/>
        </w:rPr>
        <w:t xml:space="preserve">n this contribution, we </w:t>
      </w:r>
      <w:r w:rsidR="00EB208A">
        <w:rPr>
          <w:lang w:eastAsia="x-none"/>
        </w:rPr>
        <w:t xml:space="preserve">discuss the </w:t>
      </w:r>
      <w:r w:rsidR="00EB208A">
        <w:rPr>
          <w:rFonts w:eastAsiaTheme="minorEastAsia"/>
          <w:lang w:val="en-GB" w:eastAsia="zh-CN"/>
        </w:rPr>
        <w:t xml:space="preserve">TA pre-compensation </w:t>
      </w:r>
      <w:r w:rsidR="00EB208A">
        <w:rPr>
          <w:rFonts w:eastAsia="PMingLiU"/>
          <w:lang w:eastAsia="zh-TW"/>
        </w:rPr>
        <w:t xml:space="preserve">for UL </w:t>
      </w:r>
      <w:r w:rsidR="00EB208A" w:rsidRPr="003A1E3E">
        <w:rPr>
          <w:rFonts w:eastAsia="PMingLiU"/>
          <w:lang w:eastAsia="zh-TW"/>
        </w:rPr>
        <w:t>time synchronization</w:t>
      </w:r>
      <w:r w:rsidR="00EB208A" w:rsidRPr="003A1E3E" w:rsidDel="00413762">
        <w:rPr>
          <w:rFonts w:eastAsia="PMingLiU"/>
          <w:lang w:eastAsia="zh-TW"/>
        </w:rPr>
        <w:t xml:space="preserve"> </w:t>
      </w:r>
      <w:r w:rsidR="00EB208A">
        <w:rPr>
          <w:rFonts w:eastAsia="PMingLiU"/>
          <w:lang w:eastAsia="zh-TW"/>
        </w:rPr>
        <w:t xml:space="preserve">in NTN for the LS from RAN2. </w:t>
      </w:r>
    </w:p>
    <w:p w14:paraId="241A77D8" w14:textId="022E989A" w:rsidR="00B762B3" w:rsidRDefault="00EB208A" w:rsidP="00B762B3">
      <w:pPr>
        <w:pStyle w:val="1"/>
        <w:rPr>
          <w:lang w:eastAsia="zh-CN"/>
        </w:rPr>
      </w:pPr>
      <w:r>
        <w:rPr>
          <w:lang w:eastAsia="zh-CN"/>
        </w:rPr>
        <w:t>Discussion</w:t>
      </w:r>
    </w:p>
    <w:p w14:paraId="6E535EF9" w14:textId="5161E933" w:rsidR="00B9732A" w:rsidRDefault="00B9732A" w:rsidP="00B9732A">
      <w:pPr>
        <w:pStyle w:val="2"/>
        <w:rPr>
          <w:rFonts w:eastAsiaTheme="minorEastAsia"/>
          <w:lang w:val="en-GB" w:eastAsia="zh-CN"/>
        </w:rPr>
      </w:pPr>
      <w:r>
        <w:rPr>
          <w:rFonts w:eastAsiaTheme="minorEastAsia"/>
          <w:lang w:val="en-GB" w:eastAsia="zh-CN"/>
        </w:rPr>
        <w:t>Parameters to broadcast for TA pre-compensation</w:t>
      </w:r>
    </w:p>
    <w:p w14:paraId="18EA4A3A" w14:textId="074B42D9" w:rsidR="009129DB" w:rsidRDefault="00B9732A" w:rsidP="009129DB">
      <w:pPr>
        <w:rPr>
          <w:rFonts w:eastAsiaTheme="minorEastAsia"/>
          <w:bCs/>
          <w:lang w:eastAsia="zh-CN"/>
        </w:rPr>
      </w:pPr>
      <w:r>
        <w:rPr>
          <w:color w:val="000000"/>
        </w:rPr>
        <w:t>According to t</w:t>
      </w:r>
      <w:r w:rsidRPr="005B0487">
        <w:rPr>
          <w:color w:val="000000"/>
        </w:rPr>
        <w:t xml:space="preserve">he </w:t>
      </w:r>
      <w:r>
        <w:rPr>
          <w:color w:val="000000"/>
        </w:rPr>
        <w:t>TA</w:t>
      </w:r>
      <w:r w:rsidRPr="005B0487">
        <w:rPr>
          <w:color w:val="000000"/>
        </w:rPr>
        <w:t xml:space="preserve"> applied by an NR NTN UE</w:t>
      </w:r>
      <w:r>
        <w:rPr>
          <w:color w:val="000000"/>
        </w:rPr>
        <w:t xml:space="preserve">, the </w:t>
      </w:r>
      <w:r w:rsidR="009129DB">
        <w:rPr>
          <w:color w:val="000000"/>
        </w:rPr>
        <w:t xml:space="preserve">parameters broadcast for TA pre-compensation include parameters for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9129DB">
        <w:rPr>
          <w:rFonts w:eastAsia="Times New Roman"/>
        </w:rPr>
        <w:t xml:space="preserve"> and </w:t>
      </w:r>
      <w:r w:rsidR="009129DB" w:rsidRPr="009129DB">
        <w:rPr>
          <w:rFonts w:eastAsia="Times New Roman"/>
        </w:rPr>
        <w:t>serving-satellite ephemeris</w:t>
      </w:r>
      <w:r w:rsidR="009129DB">
        <w:rPr>
          <w:rFonts w:eastAsia="Times New Roman"/>
        </w:rPr>
        <w:t xml:space="preserve"> for service link delay. </w:t>
      </w:r>
      <w:r w:rsidR="009129DB">
        <w:rPr>
          <w:color w:val="000000"/>
          <w:lang w:eastAsia="ko-KR"/>
        </w:rPr>
        <w:t xml:space="preserve">The value of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9129DB" w:rsidRPr="00392AE3">
        <w:rPr>
          <w:color w:val="000000"/>
          <w:lang w:eastAsia="ko-KR"/>
        </w:rPr>
        <w:t xml:space="preserve"> is </w:t>
      </w:r>
      <w:r w:rsidR="00202C72" w:rsidRPr="00392AE3">
        <w:rPr>
          <w:color w:val="000000"/>
          <w:lang w:eastAsia="ko-KR"/>
        </w:rPr>
        <w:t xml:space="preserve">common TA  offset </w:t>
      </w:r>
      <w:r w:rsidR="009129DB" w:rsidRPr="00392AE3">
        <w:rPr>
          <w:color w:val="000000"/>
          <w:lang w:eastAsia="ko-KR"/>
        </w:rPr>
        <w:t>dependent on the location of reference point (RP) where uplink and downlink frames are aligned and the value is determined by the RTD between RP and the satellite. Therefore, there are two potential</w:t>
      </w:r>
      <w:r w:rsidR="00202C72" w:rsidRPr="00392AE3">
        <w:rPr>
          <w:rFonts w:eastAsiaTheme="minorEastAsia"/>
          <w:color w:val="000000"/>
          <w:lang w:eastAsia="zh-CN"/>
        </w:rPr>
        <w:t xml:space="preserve"> solutions for common TA offset indication</w:t>
      </w:r>
      <w:r w:rsidR="009129DB" w:rsidRPr="00392AE3">
        <w:rPr>
          <w:rFonts w:eastAsiaTheme="minorEastAsia"/>
          <w:color w:val="000000"/>
          <w:lang w:eastAsia="zh-CN"/>
        </w:rPr>
        <w:t>,</w:t>
      </w:r>
      <w:r w:rsidR="00202C72" w:rsidRPr="00392AE3">
        <w:rPr>
          <w:rFonts w:eastAsiaTheme="minorEastAsia"/>
          <w:color w:val="000000"/>
          <w:lang w:eastAsia="zh-CN"/>
        </w:rPr>
        <w:t xml:space="preserve"> the first</w:t>
      </w:r>
      <w:r w:rsidR="00566330" w:rsidRPr="00392AE3">
        <w:rPr>
          <w:rFonts w:eastAsiaTheme="minorEastAsia"/>
          <w:color w:val="000000"/>
          <w:lang w:eastAsia="zh-CN"/>
        </w:rPr>
        <w:t xml:space="preserve"> solution is indicating</w:t>
      </w:r>
      <w:r w:rsidR="00202C72" w:rsidRPr="00392AE3">
        <w:rPr>
          <w:rFonts w:eastAsiaTheme="minorEastAsia"/>
          <w:color w:val="000000"/>
          <w:lang w:eastAsia="zh-C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566330" w:rsidRPr="00392AE3">
        <w:rPr>
          <w:color w:val="000000"/>
          <w:lang w:eastAsia="ko-KR"/>
        </w:rPr>
        <w:t xml:space="preserve"> directly</w:t>
      </w:r>
      <w:r w:rsidR="00566330" w:rsidRPr="00392AE3">
        <w:rPr>
          <w:rFonts w:hint="eastAsia"/>
          <w:color w:val="000000"/>
          <w:lang w:eastAsia="zh-CN"/>
        </w:rPr>
        <w:t>,</w:t>
      </w:r>
      <w:r w:rsidR="00566330" w:rsidRPr="00392AE3">
        <w:rPr>
          <w:color w:val="000000"/>
          <w:lang w:eastAsia="ko-KR"/>
        </w:rPr>
        <w:t xml:space="preserve"> the second solution is </w:t>
      </w:r>
      <w:r w:rsidR="00566330" w:rsidRPr="00392AE3">
        <w:rPr>
          <w:rFonts w:eastAsiaTheme="minorEastAsia"/>
          <w:color w:val="000000"/>
          <w:lang w:eastAsia="zh-CN"/>
        </w:rPr>
        <w:t xml:space="preserve">indicating </w:t>
      </w:r>
      <w:r w:rsidR="009129DB" w:rsidRPr="00392AE3">
        <w:rPr>
          <w:rFonts w:eastAsiaTheme="minorEastAsia"/>
          <w:color w:val="000000"/>
          <w:lang w:eastAsia="zh-CN"/>
        </w:rPr>
        <w:t xml:space="preserve">position of RP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9129DB" w:rsidRPr="00392AE3">
        <w:rPr>
          <w:rFonts w:eastAsiaTheme="minorEastAsia" w:hint="eastAsia"/>
          <w:bCs/>
          <w:lang w:eastAsia="zh-CN"/>
        </w:rPr>
        <w:t xml:space="preserve"> </w:t>
      </w:r>
      <w:r w:rsidR="009129DB" w:rsidRPr="00392AE3">
        <w:rPr>
          <w:rFonts w:eastAsiaTheme="minorEastAsia"/>
          <w:bCs/>
          <w:lang w:eastAsia="zh-CN"/>
        </w:rPr>
        <w:t xml:space="preserve">is calculated by UE according the satellite </w:t>
      </w:r>
      <w:r w:rsidR="00392AE3">
        <w:rPr>
          <w:rFonts w:eastAsiaTheme="minorEastAsia"/>
          <w:bCs/>
          <w:lang w:eastAsia="zh-CN"/>
        </w:rPr>
        <w:t xml:space="preserve">ephemeris </w:t>
      </w:r>
      <w:r w:rsidR="009129DB" w:rsidRPr="00392AE3">
        <w:rPr>
          <w:rFonts w:eastAsiaTheme="minorEastAsia"/>
          <w:bCs/>
          <w:lang w:eastAsia="zh-CN"/>
        </w:rPr>
        <w:t>and RP positions.</w:t>
      </w:r>
      <w:r w:rsidR="00566330" w:rsidRPr="00392AE3">
        <w:rPr>
          <w:rFonts w:eastAsiaTheme="minorEastAsia"/>
          <w:bCs/>
          <w:lang w:eastAsia="zh-CN"/>
        </w:rPr>
        <w:t xml:space="preserve"> I</w:t>
      </w:r>
      <w:r w:rsidR="00566330" w:rsidRPr="00392AE3">
        <w:rPr>
          <w:rFonts w:eastAsiaTheme="minorEastAsia" w:hint="eastAsia"/>
          <w:bCs/>
          <w:lang w:eastAsia="zh-CN"/>
        </w:rPr>
        <w:t>f</w:t>
      </w:r>
      <w:r w:rsidR="00566330" w:rsidRPr="00392AE3">
        <w:rPr>
          <w:rFonts w:eastAsiaTheme="minorEastAsia"/>
          <w:bCs/>
          <w:lang w:eastAsia="zh-CN"/>
        </w:rPr>
        <w:t xml:space="preserve"> RP for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566330" w:rsidRPr="00392AE3">
        <w:rPr>
          <w:rFonts w:eastAsiaTheme="minorEastAsia" w:hint="eastAsia"/>
          <w:bCs/>
          <w:lang w:eastAsia="zh-CN"/>
        </w:rPr>
        <w:t xml:space="preserve"> </w:t>
      </w:r>
      <w:r w:rsidR="00566330" w:rsidRPr="00392AE3">
        <w:rPr>
          <w:rFonts w:eastAsiaTheme="minorEastAsia"/>
          <w:bCs/>
          <w:lang w:eastAsia="zh-CN"/>
        </w:rPr>
        <w:t xml:space="preserve">varies frequently, it is more benefitial to </w:t>
      </w:r>
      <w:r w:rsidR="00566330" w:rsidRPr="00392AE3">
        <w:rPr>
          <w:rFonts w:eastAsiaTheme="minorEastAsia" w:hint="eastAsia"/>
          <w:bCs/>
          <w:lang w:eastAsia="zh-CN"/>
        </w:rPr>
        <w:t>use</w:t>
      </w:r>
      <w:r w:rsidR="00566330" w:rsidRPr="00392AE3">
        <w:rPr>
          <w:rFonts w:eastAsiaTheme="minorEastAsia"/>
          <w:bCs/>
          <w:lang w:eastAsia="zh-CN"/>
        </w:rPr>
        <w:t xml:space="preserve"> </w:t>
      </w:r>
      <w:r w:rsidR="00566330" w:rsidRPr="00392AE3">
        <w:rPr>
          <w:rFonts w:eastAsiaTheme="minorEastAsia" w:hint="eastAsia"/>
          <w:bCs/>
          <w:lang w:eastAsia="zh-CN"/>
        </w:rPr>
        <w:t>the</w:t>
      </w:r>
      <w:r w:rsidR="00566330" w:rsidRPr="00392AE3">
        <w:rPr>
          <w:rFonts w:eastAsiaTheme="minorEastAsia"/>
          <w:bCs/>
          <w:lang w:eastAsia="zh-CN"/>
        </w:rPr>
        <w:t xml:space="preserve"> </w:t>
      </w:r>
      <w:r w:rsidR="00566330" w:rsidRPr="00392AE3">
        <w:rPr>
          <w:rFonts w:eastAsiaTheme="minorEastAsia" w:hint="eastAsia"/>
          <w:bCs/>
          <w:lang w:eastAsia="zh-CN"/>
        </w:rPr>
        <w:t>first</w:t>
      </w:r>
      <w:r w:rsidR="00566330" w:rsidRPr="00392AE3">
        <w:rPr>
          <w:rFonts w:eastAsiaTheme="minorEastAsia"/>
          <w:bCs/>
          <w:lang w:eastAsia="zh-CN"/>
        </w:rPr>
        <w:t xml:space="preserve"> </w:t>
      </w:r>
      <w:r w:rsidR="00566330" w:rsidRPr="00392AE3">
        <w:rPr>
          <w:rFonts w:eastAsiaTheme="minorEastAsia" w:hint="eastAsia"/>
          <w:bCs/>
          <w:lang w:eastAsia="zh-CN"/>
        </w:rPr>
        <w:t>solution</w:t>
      </w:r>
      <w:r w:rsidR="00566330" w:rsidRPr="00392AE3">
        <w:rPr>
          <w:rFonts w:eastAsiaTheme="minorEastAsia"/>
          <w:bCs/>
          <w:lang w:eastAsia="zh-CN"/>
        </w:rPr>
        <w:t xml:space="preserve"> </w:t>
      </w:r>
      <w:r w:rsidR="00566330" w:rsidRPr="00392AE3">
        <w:rPr>
          <w:rFonts w:eastAsiaTheme="minorEastAsia" w:hint="eastAsia"/>
          <w:bCs/>
          <w:lang w:eastAsia="zh-CN"/>
        </w:rPr>
        <w:t>as</w:t>
      </w:r>
      <w:r w:rsidR="00566330" w:rsidRPr="00392AE3">
        <w:rPr>
          <w:rFonts w:eastAsiaTheme="minorEastAsia"/>
          <w:bCs/>
          <w:lang w:eastAsia="zh-CN"/>
        </w:rPr>
        <w:t xml:space="preserve"> </w:t>
      </w:r>
      <w:r w:rsidR="00566330" w:rsidRPr="00392AE3">
        <w:rPr>
          <w:rFonts w:eastAsiaTheme="minorEastAsia" w:hint="eastAsia"/>
          <w:bCs/>
          <w:lang w:eastAsia="zh-CN"/>
        </w:rPr>
        <w:t>three</w:t>
      </w:r>
      <w:r w:rsidR="00566330" w:rsidRPr="00392AE3">
        <w:rPr>
          <w:rFonts w:eastAsiaTheme="minorEastAsia"/>
          <w:bCs/>
          <w:lang w:eastAsia="zh-CN"/>
        </w:rPr>
        <w:t xml:space="preserve"> </w:t>
      </w:r>
      <w:r w:rsidR="00566330" w:rsidRPr="00392AE3">
        <w:rPr>
          <w:rFonts w:eastAsiaTheme="minorEastAsia" w:hint="eastAsia"/>
          <w:bCs/>
          <w:lang w:eastAsia="zh-CN"/>
        </w:rPr>
        <w:t>parameters</w:t>
      </w:r>
      <w:r w:rsidR="00566330" w:rsidRPr="00392AE3">
        <w:rPr>
          <w:rFonts w:eastAsiaTheme="minorEastAsia"/>
          <w:bCs/>
          <w:lang w:eastAsia="zh-CN"/>
        </w:rPr>
        <w:t xml:space="preserve"> (X, Y, Z) </w:t>
      </w:r>
      <w:r w:rsidR="00566330" w:rsidRPr="00392AE3">
        <w:rPr>
          <w:rFonts w:eastAsiaTheme="minorEastAsia" w:hint="eastAsia"/>
          <w:bCs/>
          <w:lang w:eastAsia="zh-CN"/>
        </w:rPr>
        <w:t>are</w:t>
      </w:r>
      <w:r w:rsidR="00566330" w:rsidRPr="00392AE3">
        <w:rPr>
          <w:rFonts w:eastAsiaTheme="minorEastAsia"/>
          <w:bCs/>
          <w:lang w:eastAsia="zh-CN"/>
        </w:rPr>
        <w:t xml:space="preserve"> </w:t>
      </w:r>
      <w:r w:rsidR="00566330" w:rsidRPr="00392AE3">
        <w:rPr>
          <w:rFonts w:eastAsiaTheme="minorEastAsia" w:hint="eastAsia"/>
          <w:bCs/>
          <w:lang w:eastAsia="zh-CN"/>
        </w:rPr>
        <w:t>needed</w:t>
      </w:r>
      <w:r w:rsidR="00566330" w:rsidRPr="00392AE3">
        <w:rPr>
          <w:rFonts w:eastAsiaTheme="minorEastAsia"/>
          <w:bCs/>
          <w:lang w:eastAsia="zh-CN"/>
        </w:rPr>
        <w:t xml:space="preserve"> </w:t>
      </w:r>
      <w:r w:rsidR="00566330" w:rsidRPr="00392AE3">
        <w:rPr>
          <w:rFonts w:eastAsiaTheme="minorEastAsia" w:hint="eastAsia"/>
          <w:bCs/>
          <w:lang w:eastAsia="zh-CN"/>
        </w:rPr>
        <w:t>for</w:t>
      </w:r>
      <w:r w:rsidR="00566330" w:rsidRPr="00392AE3">
        <w:rPr>
          <w:rFonts w:eastAsiaTheme="minorEastAsia"/>
          <w:bCs/>
          <w:lang w:eastAsia="zh-CN"/>
        </w:rPr>
        <w:t xml:space="preserve"> RP broadcast. W</w:t>
      </w:r>
      <w:r w:rsidR="009129DB" w:rsidRPr="00392AE3">
        <w:rPr>
          <w:rFonts w:eastAsiaTheme="minorEastAsia"/>
          <w:bCs/>
          <w:lang w:eastAsia="zh-CN"/>
        </w:rPr>
        <w:t xml:space="preserve">hen the RP is located gNB or a RU of the network, the information of RP will not update as frequent as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9129DB" w:rsidRPr="00392AE3">
        <w:rPr>
          <w:rFonts w:eastAsiaTheme="minorEastAsia" w:hint="eastAsia"/>
          <w:bCs/>
          <w:lang w:eastAsia="zh-CN"/>
        </w:rPr>
        <w:t>,</w:t>
      </w:r>
      <w:r w:rsidR="009129DB" w:rsidRPr="00392AE3">
        <w:rPr>
          <w:rFonts w:eastAsiaTheme="minorEastAsia"/>
          <w:bCs/>
          <w:lang w:eastAsia="zh-CN"/>
        </w:rPr>
        <w:t xml:space="preserve"> </w:t>
      </w:r>
      <w:r w:rsidR="00566330" w:rsidRPr="00392AE3">
        <w:rPr>
          <w:rFonts w:eastAsiaTheme="minorEastAsia"/>
          <w:bCs/>
          <w:lang w:eastAsia="zh-CN"/>
        </w:rPr>
        <w:t xml:space="preserve">using </w:t>
      </w:r>
      <w:r w:rsidR="00F80641" w:rsidRPr="00392AE3">
        <w:rPr>
          <w:rFonts w:eastAsiaTheme="minorEastAsia"/>
          <w:bCs/>
          <w:lang w:eastAsia="zh-CN"/>
        </w:rPr>
        <w:t>the second</w:t>
      </w:r>
      <w:r w:rsidR="00566330" w:rsidRPr="00392AE3">
        <w:rPr>
          <w:rFonts w:eastAsiaTheme="minorEastAsia"/>
          <w:bCs/>
          <w:lang w:eastAsia="zh-CN"/>
        </w:rPr>
        <w:t xml:space="preserve"> solution</w:t>
      </w:r>
      <w:r w:rsidR="009129DB" w:rsidRPr="00392AE3">
        <w:rPr>
          <w:rFonts w:eastAsiaTheme="minorEastAsia"/>
          <w:bCs/>
          <w:lang w:eastAsia="zh-CN"/>
        </w:rPr>
        <w:t xml:space="preserve"> can avoid frequent SIB reading for UL synchronization.</w:t>
      </w:r>
    </w:p>
    <w:p w14:paraId="61D44A65" w14:textId="19AC9516" w:rsidR="00392AE3" w:rsidRPr="00392AE3" w:rsidRDefault="00392AE3" w:rsidP="009129DB">
      <w:pPr>
        <w:rPr>
          <w:rFonts w:eastAsiaTheme="minorEastAsia"/>
          <w:bCs/>
          <w:i/>
          <w:lang w:eastAsia="zh-CN"/>
        </w:rPr>
      </w:pPr>
      <w:r>
        <w:rPr>
          <w:b/>
          <w:i/>
        </w:rPr>
        <w:t>Observation</w:t>
      </w:r>
      <w:r w:rsidRPr="006B77DD">
        <w:rPr>
          <w:b/>
          <w:i/>
        </w:rPr>
        <w:t xml:space="preserve"> </w:t>
      </w:r>
      <w:r>
        <w:rPr>
          <w:b/>
          <w:i/>
        </w:rPr>
        <w:t>1</w:t>
      </w:r>
      <w:r w:rsidRPr="006B77DD">
        <w:rPr>
          <w:b/>
          <w:i/>
        </w:rPr>
        <w:t>:</w:t>
      </w:r>
      <w:r>
        <w:rPr>
          <w:b/>
          <w:i/>
        </w:rPr>
        <w:t xml:space="preserve"> </w:t>
      </w:r>
      <w:r w:rsidR="00EA5050" w:rsidRPr="00EA5050">
        <w:rPr>
          <w:i/>
        </w:rPr>
        <w:t>T</w:t>
      </w:r>
      <w:r w:rsidR="00EA5050" w:rsidRPr="00EA5050">
        <w:rPr>
          <w:i/>
          <w:lang w:eastAsia="zh-CN"/>
        </w:rPr>
        <w:t xml:space="preserve">he value of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392AE3">
        <w:rPr>
          <w:i/>
          <w:color w:val="000000"/>
          <w:lang w:eastAsia="ko-KR"/>
        </w:rPr>
        <w:t xml:space="preserve"> depends on the location of reference point (RP) where uplink and downlink frames are aligned and the value is determined by the RTD between RP and the satellite</w:t>
      </w:r>
    </w:p>
    <w:p w14:paraId="7FBB707B" w14:textId="227856EB" w:rsidR="005F164E" w:rsidRDefault="00F80641" w:rsidP="005F164E">
      <w:pPr>
        <w:rPr>
          <w:lang w:eastAsia="x-none"/>
        </w:rPr>
      </w:pPr>
      <w:r>
        <w:rPr>
          <w:lang w:eastAsia="x-none"/>
        </w:rPr>
        <w:t xml:space="preserve">Due to the movement of satellite, the common TA </w:t>
      </w:r>
      <w:r w:rsidR="005F164E">
        <w:rPr>
          <w:lang w:eastAsia="x-none"/>
        </w:rPr>
        <w:t xml:space="preserve">can change very quickly, e.g. the maximum delay variation of service link or feeder link can be up to +/- 45.4µs/sec for LEO-600km. The NR TA </w:t>
      </w:r>
      <w:r w:rsidR="005F164E" w:rsidRPr="000547BD">
        <w:rPr>
          <w:lang w:eastAsia="x-none"/>
        </w:rPr>
        <w:t xml:space="preserve">maintenance </w:t>
      </w:r>
      <w:r w:rsidR="005F164E">
        <w:rPr>
          <w:lang w:eastAsia="x-none"/>
        </w:rPr>
        <w:t xml:space="preserve">scheme which is </w:t>
      </w:r>
      <w:r w:rsidR="005F164E" w:rsidRPr="000547BD">
        <w:rPr>
          <w:lang w:eastAsia="x-none"/>
        </w:rPr>
        <w:t xml:space="preserve">based on </w:t>
      </w:r>
      <w:r w:rsidR="005F164E">
        <w:rPr>
          <w:lang w:eastAsia="x-none"/>
        </w:rPr>
        <w:t xml:space="preserve">closed loop </w:t>
      </w:r>
      <w:r w:rsidR="005F164E" w:rsidRPr="000547BD">
        <w:rPr>
          <w:lang w:eastAsia="x-none"/>
        </w:rPr>
        <w:t>MAC-CE</w:t>
      </w:r>
      <w:r w:rsidR="005F164E">
        <w:rPr>
          <w:lang w:eastAsia="x-none"/>
        </w:rPr>
        <w:t xml:space="preserve"> indication will result in a large DL signaling overhead if it is applied in NTN to track the large TA variation caused by satellite movement.</w:t>
      </w:r>
      <w:r>
        <w:rPr>
          <w:lang w:eastAsia="x-none"/>
        </w:rPr>
        <w:t xml:space="preserve"> Therefore, it is beneficial to </w:t>
      </w:r>
      <w:r w:rsidR="005F164E">
        <w:rPr>
          <w:lang w:eastAsia="x-none"/>
        </w:rPr>
        <w:t xml:space="preserve">broadcast </w:t>
      </w:r>
      <w:r>
        <w:rPr>
          <w:lang w:eastAsia="x-none"/>
        </w:rPr>
        <w:t xml:space="preserve">a common TA drift rate </w:t>
      </w:r>
      <w:r w:rsidR="005F164E">
        <w:rPr>
          <w:lang w:eastAsia="x-none"/>
        </w:rPr>
        <w:t xml:space="preserve">at the same time </w:t>
      </w:r>
      <w:r>
        <w:rPr>
          <w:lang w:eastAsia="x-none"/>
        </w:rPr>
        <w:t xml:space="preserve">to reduce the signaling overhead and avoid frequent SIB1 decoding </w:t>
      </w:r>
      <w:r w:rsidRPr="00751E51">
        <w:rPr>
          <w:lang w:eastAsia="x-none"/>
        </w:rPr>
        <w:t>as the period of validity of common TA drift rate is much longer than common TA.</w:t>
      </w:r>
      <w:r w:rsidRPr="00D34ADD">
        <w:rPr>
          <w:rFonts w:eastAsiaTheme="minorEastAsia"/>
          <w:lang w:val="en-GB" w:eastAsia="zh-CN"/>
        </w:rPr>
        <w:t xml:space="preserve"> </w:t>
      </w:r>
      <w:r>
        <w:rPr>
          <w:rFonts w:eastAsiaTheme="minorEastAsia"/>
          <w:lang w:val="en-GB" w:eastAsia="zh-CN"/>
        </w:rPr>
        <w:t>The residual TA error can be compensated by closed loop TA command.</w:t>
      </w:r>
      <w:r w:rsidR="005F164E">
        <w:rPr>
          <w:rFonts w:eastAsiaTheme="minorEastAsia"/>
          <w:lang w:val="en-GB" w:eastAsia="zh-CN"/>
        </w:rPr>
        <w:t xml:space="preserve"> </w:t>
      </w:r>
      <w:r w:rsidR="005F164E">
        <w:rPr>
          <w:lang w:eastAsia="x-none"/>
        </w:rPr>
        <w:t xml:space="preserve">The validity of TA rate will be decided by the elevation and the worst case is when the elevation is </w:t>
      </w:r>
      <w:r w:rsidR="00711648">
        <w:rPr>
          <w:lang w:eastAsia="x-none"/>
        </w:rPr>
        <w:t xml:space="preserve">around </w:t>
      </w:r>
      <w:r w:rsidR="005F164E">
        <w:rPr>
          <w:lang w:eastAsia="x-none"/>
        </w:rPr>
        <w:t>90°. T</w:t>
      </w:r>
      <w:r w:rsidR="005F164E">
        <w:rPr>
          <w:lang w:eastAsia="zh-CN"/>
        </w:rPr>
        <w:t xml:space="preserve">he </w:t>
      </w:r>
      <w:r w:rsidR="005F164E">
        <w:rPr>
          <w:lang w:eastAsia="x-none"/>
        </w:rPr>
        <w:t>validity of TA drift rate is around 2</w:t>
      </w:r>
      <w:r w:rsidR="009778E7">
        <w:rPr>
          <w:lang w:eastAsia="x-none"/>
        </w:rPr>
        <w:t>.</w:t>
      </w:r>
      <w:r w:rsidR="005F164E">
        <w:rPr>
          <w:lang w:eastAsia="x-none"/>
        </w:rPr>
        <w:t xml:space="preserve">5s when TA error </w:t>
      </w:r>
      <w:r w:rsidR="00711648">
        <w:rPr>
          <w:lang w:eastAsia="x-none"/>
        </w:rPr>
        <w:t xml:space="preserve">limit </w:t>
      </w:r>
      <w:r w:rsidR="009778E7">
        <w:rPr>
          <w:lang w:eastAsia="x-none"/>
        </w:rPr>
        <w:t>is 12</w:t>
      </w:r>
      <w:r w:rsidR="005F164E">
        <w:rPr>
          <w:lang w:eastAsia="x-none"/>
        </w:rPr>
        <w:t>Ts</w:t>
      </w:r>
      <w:r w:rsidR="00711648">
        <w:rPr>
          <w:lang w:eastAsia="x-none"/>
        </w:rPr>
        <w:t xml:space="preserve"> (timing error l</w:t>
      </w:r>
      <w:r w:rsidR="00711648" w:rsidRPr="00711648">
        <w:rPr>
          <w:lang w:eastAsia="x-none"/>
        </w:rPr>
        <w:t>imit</w:t>
      </w:r>
      <w:r w:rsidR="00711648">
        <w:rPr>
          <w:lang w:eastAsia="x-none"/>
        </w:rPr>
        <w:t xml:space="preserve"> for SCS of 1</w:t>
      </w:r>
      <w:r w:rsidR="009778E7">
        <w:rPr>
          <w:lang w:eastAsia="x-none"/>
        </w:rPr>
        <w:t>5 kHz</w:t>
      </w:r>
      <w:r w:rsidR="00711648">
        <w:rPr>
          <w:lang w:eastAsia="x-none"/>
        </w:rPr>
        <w:t>)</w:t>
      </w:r>
      <w:r w:rsidR="005F164E">
        <w:rPr>
          <w:lang w:eastAsia="x-none"/>
        </w:rPr>
        <w:t xml:space="preserve">. The validity can be much longer with increase/decrease of elevation. </w:t>
      </w:r>
    </w:p>
    <w:p w14:paraId="6DEB6095" w14:textId="184518A5" w:rsidR="00F80641" w:rsidRPr="00924801" w:rsidRDefault="005F164E" w:rsidP="009129DB">
      <w:pPr>
        <w:rPr>
          <w:lang w:eastAsia="x-none"/>
        </w:rPr>
      </w:pPr>
      <w:r>
        <w:rPr>
          <w:lang w:eastAsia="x-none"/>
        </w:rPr>
        <w:t>Therefore, common TA and common TA drift rate can be updated according to the</w:t>
      </w:r>
      <w:r w:rsidR="00711648">
        <w:rPr>
          <w:lang w:eastAsia="x-none"/>
        </w:rPr>
        <w:t xml:space="preserve"> validity of common TA drift rate</w:t>
      </w:r>
      <w:r>
        <w:rPr>
          <w:lang w:eastAsia="x-none"/>
        </w:rPr>
        <w:t xml:space="preserve"> and the validity can be calculated by the gNB according to the elevation and/or the variation of RP location for common TA. </w:t>
      </w:r>
    </w:p>
    <w:p w14:paraId="0DDD732E" w14:textId="539B57A3" w:rsidR="004A7806" w:rsidRDefault="00924801" w:rsidP="004A7806">
      <w:pPr>
        <w:rPr>
          <w:i/>
          <w:lang w:eastAsia="x-none"/>
        </w:rPr>
      </w:pPr>
      <w:r>
        <w:rPr>
          <w:b/>
          <w:i/>
        </w:rPr>
        <w:t>Observation</w:t>
      </w:r>
      <w:r w:rsidR="00DB3F92" w:rsidRPr="006B77DD">
        <w:rPr>
          <w:b/>
          <w:i/>
        </w:rPr>
        <w:t xml:space="preserve"> </w:t>
      </w:r>
      <w:r w:rsidR="00392AE3">
        <w:rPr>
          <w:b/>
          <w:i/>
        </w:rPr>
        <w:t>2</w:t>
      </w:r>
      <w:r w:rsidR="00DB3F92" w:rsidRPr="006B77DD">
        <w:rPr>
          <w:b/>
          <w:i/>
        </w:rPr>
        <w:t xml:space="preserve">: </w:t>
      </w:r>
      <w:r w:rsidR="004A7806">
        <w:rPr>
          <w:i/>
          <w:lang w:eastAsia="x-none"/>
        </w:rPr>
        <w:t>Appling a common TA drift rate at the UE can</w:t>
      </w:r>
      <w:r w:rsidR="004A7806" w:rsidRPr="000B138B">
        <w:rPr>
          <w:i/>
          <w:lang w:eastAsia="x-none"/>
        </w:rPr>
        <w:t xml:space="preserve"> reduce the </w:t>
      </w:r>
      <w:r w:rsidR="004A7806">
        <w:rPr>
          <w:i/>
          <w:lang w:eastAsia="x-none"/>
        </w:rPr>
        <w:t xml:space="preserve">closed loop </w:t>
      </w:r>
      <w:r w:rsidR="004A7806" w:rsidRPr="000B138B">
        <w:rPr>
          <w:i/>
          <w:lang w:eastAsia="x-none"/>
        </w:rPr>
        <w:t>signaling overhead and avoid frequen</w:t>
      </w:r>
      <w:r w:rsidR="004A7806">
        <w:rPr>
          <w:i/>
          <w:lang w:eastAsia="x-none"/>
        </w:rPr>
        <w:t>t</w:t>
      </w:r>
      <w:r w:rsidR="004A7806" w:rsidRPr="000B138B">
        <w:rPr>
          <w:i/>
          <w:lang w:eastAsia="x-none"/>
        </w:rPr>
        <w:t xml:space="preserve"> SIB1 decoding</w:t>
      </w:r>
      <w:r w:rsidR="004A7806">
        <w:rPr>
          <w:i/>
          <w:lang w:eastAsia="x-none"/>
        </w:rPr>
        <w:t>.</w:t>
      </w:r>
    </w:p>
    <w:p w14:paraId="0398590C" w14:textId="70B18BF5" w:rsidR="004A7806" w:rsidRPr="000B138B" w:rsidRDefault="004A7806" w:rsidP="004A7806">
      <w:pPr>
        <w:rPr>
          <w:i/>
          <w:lang w:eastAsia="zh-CN"/>
        </w:rPr>
      </w:pPr>
      <w:r>
        <w:rPr>
          <w:b/>
          <w:i/>
        </w:rPr>
        <w:t>Proposal</w:t>
      </w:r>
      <w:r w:rsidRPr="006B77DD">
        <w:rPr>
          <w:b/>
          <w:i/>
        </w:rPr>
        <w:t xml:space="preserve"> </w:t>
      </w:r>
      <w:r>
        <w:rPr>
          <w:b/>
          <w:i/>
        </w:rPr>
        <w:t>1</w:t>
      </w:r>
      <w:r w:rsidRPr="006B77DD">
        <w:rPr>
          <w:b/>
          <w:i/>
        </w:rPr>
        <w:t>:</w:t>
      </w:r>
      <w:r w:rsidRPr="004A7806">
        <w:rPr>
          <w:i/>
          <w:lang w:eastAsia="x-none"/>
        </w:rPr>
        <w:t xml:space="preserve"> Broadcast</w:t>
      </w:r>
      <w:r>
        <w:rPr>
          <w:i/>
          <w:lang w:eastAsia="x-none"/>
        </w:rPr>
        <w:t xml:space="preserve"> </w:t>
      </w:r>
      <w:r w:rsidR="00F55AE5">
        <w:rPr>
          <w:i/>
          <w:lang w:eastAsia="x-none"/>
        </w:rPr>
        <w:t xml:space="preserve">parameters for </w:t>
      </w:r>
      <w:r w:rsidR="00392AE3" w:rsidRPr="00392AE3">
        <w:rPr>
          <w:rFonts w:eastAsia="Times New Roman"/>
          <w:i/>
        </w:rPr>
        <w:t>serving-satellite</w:t>
      </w:r>
      <w:r w:rsidR="00392AE3">
        <w:rPr>
          <w:i/>
          <w:lang w:eastAsia="x-none"/>
        </w:rPr>
        <w:t xml:space="preserve"> </w:t>
      </w:r>
      <w:r>
        <w:rPr>
          <w:i/>
          <w:lang w:eastAsia="x-none"/>
        </w:rPr>
        <w:t>ephemeris</w:t>
      </w:r>
      <w:r w:rsidR="00F55AE5">
        <w:rPr>
          <w:i/>
          <w:lang w:eastAsia="x-none"/>
        </w:rPr>
        <w:t>, common TA and common TA drift rate for TA pre-compensation.</w:t>
      </w:r>
    </w:p>
    <w:p w14:paraId="5022BEEA" w14:textId="3B942E69" w:rsidR="00F55AE5" w:rsidRPr="000B138B" w:rsidRDefault="00F55AE5" w:rsidP="00F55AE5">
      <w:pPr>
        <w:rPr>
          <w:i/>
          <w:lang w:eastAsia="zh-CN"/>
        </w:rPr>
      </w:pPr>
      <w:r>
        <w:rPr>
          <w:b/>
          <w:i/>
        </w:rPr>
        <w:lastRenderedPageBreak/>
        <w:t>Proposal</w:t>
      </w:r>
      <w:r w:rsidRPr="006B77DD">
        <w:rPr>
          <w:b/>
          <w:i/>
        </w:rPr>
        <w:t xml:space="preserve"> </w:t>
      </w:r>
      <w:r>
        <w:rPr>
          <w:b/>
          <w:i/>
        </w:rPr>
        <w:t>2</w:t>
      </w:r>
      <w:r w:rsidRPr="006B77DD">
        <w:rPr>
          <w:b/>
          <w:i/>
        </w:rPr>
        <w:t>:</w:t>
      </w:r>
      <w:r w:rsidRPr="004A7806">
        <w:rPr>
          <w:i/>
          <w:lang w:eastAsia="x-none"/>
        </w:rPr>
        <w:t xml:space="preserve"> </w:t>
      </w:r>
      <w:r>
        <w:rPr>
          <w:i/>
          <w:lang w:eastAsia="x-none"/>
        </w:rPr>
        <w:t>Common TA can be broadcast directly or broadcast by the corresponding location of reference</w:t>
      </w:r>
      <w:r w:rsidRPr="00F55AE5">
        <w:rPr>
          <w:i/>
          <w:lang w:eastAsia="x-none"/>
        </w:rPr>
        <w:t xml:space="preserve"> positions</w:t>
      </w:r>
      <w:r>
        <w:rPr>
          <w:i/>
          <w:lang w:eastAsia="x-none"/>
        </w:rPr>
        <w:t>.</w:t>
      </w:r>
    </w:p>
    <w:p w14:paraId="5C70FE2C" w14:textId="52046682" w:rsidR="00924801" w:rsidRPr="00F55AE5" w:rsidRDefault="00924801" w:rsidP="00F80641">
      <w:pPr>
        <w:rPr>
          <w:i/>
          <w:lang w:eastAsia="x-none"/>
        </w:rPr>
      </w:pPr>
    </w:p>
    <w:p w14:paraId="28C9D805" w14:textId="133518E5" w:rsidR="00F80641" w:rsidRDefault="00F80641" w:rsidP="00F80641">
      <w:pPr>
        <w:pStyle w:val="2"/>
        <w:rPr>
          <w:rFonts w:eastAsiaTheme="minorEastAsia"/>
          <w:lang w:val="en-GB" w:eastAsia="zh-CN"/>
        </w:rPr>
      </w:pPr>
      <w:r>
        <w:rPr>
          <w:rFonts w:eastAsiaTheme="minorEastAsia"/>
          <w:lang w:val="en-GB" w:eastAsia="zh-CN"/>
        </w:rPr>
        <w:t xml:space="preserve">UE-gNB RTT </w:t>
      </w:r>
      <w:r w:rsidR="005F164E">
        <w:rPr>
          <w:rFonts w:eastAsiaTheme="minorEastAsia"/>
          <w:lang w:val="en-GB" w:eastAsia="zh-CN"/>
        </w:rPr>
        <w:t>determination</w:t>
      </w:r>
    </w:p>
    <w:p w14:paraId="7708BF96" w14:textId="7DAC916C" w:rsidR="005F164E" w:rsidRDefault="005F164E" w:rsidP="005F164E">
      <w:pPr>
        <w:rPr>
          <w:lang w:val="en-GB" w:eastAsia="zh-CN"/>
        </w:rPr>
      </w:pPr>
      <w:r w:rsidRPr="005F164E">
        <w:rPr>
          <w:lang w:val="en-GB" w:eastAsia="zh-CN"/>
        </w:rPr>
        <w:t>UE-gNB RTT</w:t>
      </w:r>
      <w:r>
        <w:rPr>
          <w:lang w:val="en-GB" w:eastAsia="zh-CN"/>
        </w:rPr>
        <w:t xml:space="preserve"> is equal to the</w:t>
      </w:r>
      <w:r w:rsidR="00050C78">
        <w:rPr>
          <w:lang w:val="en-GB" w:eastAsia="zh-CN"/>
        </w:rPr>
        <w:t xml:space="preserve"> sum of</w:t>
      </w:r>
      <w:r w:rsidR="00050C78" w:rsidRPr="006E72B1">
        <w:rPr>
          <w:lang w:val="en-GB" w:eastAsia="zh-C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050C78" w:rsidRPr="006E72B1">
        <w:rPr>
          <w:bCs/>
          <w:lang w:eastAsia="zh-C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sidR="00050C78">
        <w:rPr>
          <w:rFonts w:eastAsia="Times New Roman"/>
        </w:rPr>
        <w:t xml:space="preserve"> and </w:t>
      </w:r>
      <w:r w:rsidR="00050C78" w:rsidRPr="00050C78">
        <w:rPr>
          <w:rFonts w:eastAsia="Times New Roman"/>
        </w:rPr>
        <w:t>the timing offset between the UL and DL frame at the gNB</w:t>
      </w:r>
      <w:r w:rsidR="00050C78">
        <w:rPr>
          <w:rFonts w:eastAsia="Times New Roman"/>
        </w:rPr>
        <w:t>, which is denoted as K</w:t>
      </w:r>
      <w:r w:rsidR="00D212D4">
        <w:rPr>
          <w:rFonts w:eastAsia="Times New Roman"/>
        </w:rPr>
        <w:t>_</w:t>
      </w:r>
      <w:r w:rsidR="00050C78">
        <w:rPr>
          <w:rFonts w:eastAsia="Times New Roman"/>
        </w:rPr>
        <w:t xml:space="preserve">mac. It has been agreed in RAN1#104bis-e that </w:t>
      </w:r>
      <w:r w:rsidR="00E75C77">
        <w:rPr>
          <w:rFonts w:eastAsia="Times New Roman"/>
        </w:rPr>
        <w:t>K</w:t>
      </w:r>
      <w:r w:rsidR="00D212D4">
        <w:rPr>
          <w:rFonts w:eastAsia="Times New Roman"/>
        </w:rPr>
        <w:t>_</w:t>
      </w:r>
      <w:r w:rsidR="00E75C77">
        <w:rPr>
          <w:rFonts w:eastAsia="Times New Roman"/>
        </w:rPr>
        <w:t>mac will be provided</w:t>
      </w:r>
      <w:r w:rsidR="00681767">
        <w:rPr>
          <w:rFonts w:eastAsia="Times New Roman"/>
        </w:rPr>
        <w:t xml:space="preserve"> by the network. Therefore, when</w:t>
      </w:r>
      <w:r w:rsidR="00E75C77">
        <w:rPr>
          <w:rFonts w:eastAsia="Times New Roman"/>
        </w:rPr>
        <w:t xml:space="preserve"> K</w:t>
      </w:r>
      <w:r w:rsidR="00D212D4">
        <w:rPr>
          <w:rFonts w:eastAsia="Times New Roman"/>
        </w:rPr>
        <w:t>_</w:t>
      </w:r>
      <w:r w:rsidR="00E75C77">
        <w:rPr>
          <w:rFonts w:eastAsia="Times New Roman"/>
        </w:rPr>
        <w:t xml:space="preserve">mac </w:t>
      </w:r>
      <w:r w:rsidR="00681767">
        <w:rPr>
          <w:rFonts w:eastAsia="Times New Roman"/>
        </w:rPr>
        <w:t xml:space="preserve">is </w:t>
      </w:r>
      <w:r w:rsidR="00E75C77">
        <w:rPr>
          <w:rFonts w:eastAsia="Times New Roman"/>
        </w:rPr>
        <w:t xml:space="preserve">broadcast in the system information UE can calculate the </w:t>
      </w:r>
      <w:r w:rsidR="00E75C77">
        <w:rPr>
          <w:rFonts w:eastAsiaTheme="minorEastAsia"/>
          <w:lang w:val="en-GB" w:eastAsia="zh-CN"/>
        </w:rPr>
        <w:t xml:space="preserve">UE-gNB RTT. </w:t>
      </w:r>
    </w:p>
    <w:p w14:paraId="4F28E97F" w14:textId="6F8A9275" w:rsidR="00050C78" w:rsidRPr="005F164E" w:rsidRDefault="000025FB" w:rsidP="005F164E">
      <w:pPr>
        <w:rPr>
          <w:lang w:val="en-GB" w:eastAsia="zh-CN"/>
        </w:rPr>
      </w:pPr>
      <w:r>
        <w:rPr>
          <w:b/>
          <w:i/>
        </w:rPr>
        <w:t>Observation</w:t>
      </w:r>
      <w:r w:rsidRPr="006B77DD">
        <w:rPr>
          <w:b/>
          <w:i/>
        </w:rPr>
        <w:t xml:space="preserve"> </w:t>
      </w:r>
      <w:r>
        <w:rPr>
          <w:b/>
          <w:i/>
        </w:rPr>
        <w:t>2</w:t>
      </w:r>
      <w:r w:rsidRPr="006B77DD">
        <w:rPr>
          <w:b/>
          <w:i/>
        </w:rPr>
        <w:t>:</w:t>
      </w:r>
      <w:r>
        <w:rPr>
          <w:b/>
          <w:i/>
        </w:rPr>
        <w:t xml:space="preserve"> </w:t>
      </w:r>
      <w:r w:rsidRPr="000025FB">
        <w:rPr>
          <w:i/>
          <w:lang w:val="en-GB" w:eastAsia="zh-CN"/>
        </w:rPr>
        <w:t>UE-gNB RTT</w:t>
      </w:r>
      <w:r>
        <w:rPr>
          <w:i/>
          <w:lang w:val="en-GB" w:eastAsia="zh-CN"/>
        </w:rPr>
        <w:t xml:space="preserve"> can be determined by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001806EB" w:rsidRPr="001806EB">
        <w:rPr>
          <w:bCs/>
          <w:i/>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sidR="001806EB">
        <w:rPr>
          <w:rFonts w:eastAsia="Times New Roman"/>
        </w:rPr>
        <w:t xml:space="preserve"> and </w:t>
      </w:r>
      <w:r w:rsidR="001806EB" w:rsidRPr="001806EB">
        <w:rPr>
          <w:rFonts w:eastAsia="Times New Roman"/>
          <w:i/>
        </w:rPr>
        <w:t>Kmac</w:t>
      </w:r>
      <w:r w:rsidR="001806EB">
        <w:rPr>
          <w:rFonts w:eastAsia="Times New Roman"/>
        </w:rPr>
        <w:t>.</w:t>
      </w:r>
    </w:p>
    <w:p w14:paraId="299C10ED" w14:textId="3411E20C" w:rsidR="00A82282" w:rsidRDefault="00E75C77" w:rsidP="00E75C77">
      <w:pPr>
        <w:pStyle w:val="2"/>
        <w:rPr>
          <w:snapToGrid w:val="0"/>
        </w:rPr>
      </w:pPr>
      <w:r w:rsidRPr="00E75C77">
        <w:rPr>
          <w:snapToGrid w:val="0"/>
        </w:rPr>
        <w:t xml:space="preserve">UE specific TA </w:t>
      </w:r>
      <w:r>
        <w:rPr>
          <w:snapToGrid w:val="0"/>
        </w:rPr>
        <w:t>report</w:t>
      </w:r>
    </w:p>
    <w:p w14:paraId="66B7554B" w14:textId="3BC2CE62" w:rsidR="00076A41" w:rsidRDefault="000A275B" w:rsidP="00E75C77">
      <w:pPr>
        <w:rPr>
          <w:lang w:eastAsia="zh-CN"/>
        </w:rPr>
      </w:pPr>
      <w:r>
        <w:rPr>
          <w:lang w:eastAsia="zh-CN"/>
        </w:rPr>
        <w:t>For UL scheduling, cell specific Koffset, which is related</w:t>
      </w:r>
      <w:r>
        <w:rPr>
          <w:rFonts w:hint="eastAsia"/>
          <w:lang w:eastAsia="zh-CN"/>
        </w:rPr>
        <w:t xml:space="preserve"> </w:t>
      </w:r>
      <w:r>
        <w:rPr>
          <w:lang w:eastAsia="zh-CN"/>
        </w:rPr>
        <w:t>to the maximum TA of one cell, is used</w:t>
      </w:r>
      <w:r w:rsidR="00185637">
        <w:rPr>
          <w:lang w:eastAsia="zh-CN"/>
        </w:rPr>
        <w:t xml:space="preserve"> for initial access</w:t>
      </w:r>
      <w:r>
        <w:rPr>
          <w:lang w:eastAsia="zh-CN"/>
        </w:rPr>
        <w:t>. When Koffset is update</w:t>
      </w:r>
      <w:r w:rsidR="00681767">
        <w:rPr>
          <w:lang w:eastAsia="zh-CN"/>
        </w:rPr>
        <w:t>d</w:t>
      </w:r>
      <w:r>
        <w:rPr>
          <w:lang w:eastAsia="zh-CN"/>
        </w:rPr>
        <w:t xml:space="preserve"> to the UE specific </w:t>
      </w:r>
      <w:r w:rsidR="00681767">
        <w:rPr>
          <w:lang w:eastAsia="zh-CN"/>
        </w:rPr>
        <w:t>value</w:t>
      </w:r>
      <w:r>
        <w:rPr>
          <w:lang w:eastAsia="zh-CN"/>
        </w:rPr>
        <w:t xml:space="preserve">, parameters for UE specific TA need to be reported by the UE. It should be noted that how to update Koffset has not been agreed and </w:t>
      </w:r>
      <w:r w:rsidR="00185637">
        <w:rPr>
          <w:lang w:eastAsia="zh-CN"/>
        </w:rPr>
        <w:t xml:space="preserve">UE has no need to report UE specific TA for scheduling if Koffset is not update to UE specific level. </w:t>
      </w:r>
      <w:r>
        <w:rPr>
          <w:lang w:eastAsia="zh-CN"/>
        </w:rPr>
        <w:t xml:space="preserve">The earliest time </w:t>
      </w:r>
      <w:r w:rsidR="00185637">
        <w:rPr>
          <w:lang w:eastAsia="zh-CN"/>
        </w:rPr>
        <w:t xml:space="preserve">for UE to report its TA is in Msg3 or MsgA. </w:t>
      </w:r>
      <w:r w:rsidR="006E72B1">
        <w:rPr>
          <w:lang w:eastAsia="zh-CN"/>
        </w:rPr>
        <w:t>The variation</w:t>
      </w:r>
      <w:r w:rsidR="0025162E">
        <w:rPr>
          <w:lang w:eastAsia="zh-CN"/>
        </w:rPr>
        <w:t xml:space="preserve"> of</w:t>
      </w:r>
      <w:r w:rsidR="0025162E">
        <w:rPr>
          <w:rFonts w:hint="eastAsia"/>
          <w:lang w:eastAsia="zh-CN"/>
        </w:rPr>
        <w:t xml:space="preserve"> </w:t>
      </w:r>
      <w:r w:rsidR="0025162E">
        <w:rPr>
          <w:lang w:eastAsia="zh-CN"/>
        </w:rPr>
        <w:t>UE</w:t>
      </w:r>
      <w:r w:rsidR="0025162E">
        <w:rPr>
          <w:rFonts w:hint="eastAsia"/>
          <w:lang w:eastAsia="zh-CN"/>
        </w:rPr>
        <w:t>-</w:t>
      </w:r>
      <w:r w:rsidR="0025162E">
        <w:rPr>
          <w:lang w:eastAsia="zh-CN"/>
        </w:rPr>
        <w:t xml:space="preserve">specific TA is related to the relative speed of satellite and UE. </w:t>
      </w:r>
      <w:r w:rsidR="00C314BF">
        <w:rPr>
          <w:lang w:eastAsia="zh-CN"/>
        </w:rPr>
        <w:t>For example, the round trip delay variation of service link at 10° elevation for LEO600 is +/-45.4</w:t>
      </w:r>
      <w:r w:rsidR="00C314BF" w:rsidRPr="00C314BF">
        <w:rPr>
          <w:lang w:eastAsia="zh-CN"/>
        </w:rPr>
        <w:t xml:space="preserve">us/s </w:t>
      </w:r>
      <w:r w:rsidR="00C314BF">
        <w:rPr>
          <w:lang w:eastAsia="zh-CN"/>
        </w:rPr>
        <w:t xml:space="preserve">and </w:t>
      </w:r>
      <w:r w:rsidR="00C314BF">
        <w:rPr>
          <w:rFonts w:hint="eastAsia"/>
          <w:lang w:eastAsia="zh-CN"/>
        </w:rPr>
        <w:t>+/-</w:t>
      </w:r>
      <w:r w:rsidR="00C314BF">
        <w:rPr>
          <w:lang w:eastAsia="zh-CN"/>
        </w:rPr>
        <w:t xml:space="preserve">47.6us/s when UE speed is 0km/h and 1200km/h, respectively. </w:t>
      </w:r>
      <w:r w:rsidR="008C0F70">
        <w:rPr>
          <w:lang w:eastAsia="zh-CN"/>
        </w:rPr>
        <w:t xml:space="preserve">However, the Koffset values is not necessary to be varied as quickly as </w:t>
      </w:r>
      <w:r w:rsidR="00934562">
        <w:rPr>
          <w:lang w:eastAsia="zh-CN"/>
        </w:rPr>
        <w:t xml:space="preserve">the </w:t>
      </w:r>
      <w:r w:rsidR="006E72B1">
        <w:rPr>
          <w:lang w:eastAsia="zh-CN"/>
        </w:rPr>
        <w:t>UE</w:t>
      </w:r>
      <w:r w:rsidR="006E72B1">
        <w:rPr>
          <w:rFonts w:hint="eastAsia"/>
          <w:lang w:eastAsia="zh-CN"/>
        </w:rPr>
        <w:t>-</w:t>
      </w:r>
      <w:r w:rsidR="006E72B1">
        <w:rPr>
          <w:lang w:eastAsia="zh-CN"/>
        </w:rPr>
        <w:t>specific TA</w:t>
      </w:r>
      <w:r w:rsidR="008C0F70">
        <w:rPr>
          <w:lang w:eastAsia="zh-CN"/>
        </w:rPr>
        <w:t>.</w:t>
      </w:r>
      <w:r w:rsidR="00924801">
        <w:rPr>
          <w:lang w:eastAsia="zh-CN"/>
        </w:rPr>
        <w:t xml:space="preserve"> For example, the unit of Koffset is slot, the </w:t>
      </w:r>
      <w:r w:rsidR="006E72B1">
        <w:rPr>
          <w:lang w:eastAsia="zh-CN"/>
        </w:rPr>
        <w:t xml:space="preserve">time </w:t>
      </w:r>
      <w:r w:rsidR="00924801">
        <w:rPr>
          <w:lang w:eastAsia="zh-CN"/>
        </w:rPr>
        <w:t>duration is 125us/slot with 120KHz SCS. With TA report of each 1s, the maximum TA variation of service link is still with</w:t>
      </w:r>
      <w:r w:rsidR="006E72B1">
        <w:rPr>
          <w:lang w:eastAsia="zh-CN"/>
        </w:rPr>
        <w:t>in one unit</w:t>
      </w:r>
      <w:r w:rsidR="00924801">
        <w:rPr>
          <w:lang w:eastAsia="zh-CN"/>
        </w:rPr>
        <w:t xml:space="preserve"> of Koffset. To </w:t>
      </w:r>
      <w:r w:rsidR="00934562">
        <w:rPr>
          <w:lang w:eastAsia="zh-CN"/>
        </w:rPr>
        <w:t xml:space="preserve">reduce the overhead of UE-specific TA reporting, </w:t>
      </w:r>
      <w:r w:rsidR="00934562">
        <w:rPr>
          <w:rFonts w:hint="eastAsia"/>
          <w:lang w:eastAsia="zh-CN"/>
        </w:rPr>
        <w:t>a</w:t>
      </w:r>
      <w:r w:rsidR="008C0F70">
        <w:rPr>
          <w:lang w:eastAsia="zh-CN"/>
        </w:rPr>
        <w:t xml:space="preserve"> UE-specific Koffset can be determined by the gNB side </w:t>
      </w:r>
      <w:r w:rsidR="00934562">
        <w:rPr>
          <w:lang w:eastAsia="zh-CN"/>
        </w:rPr>
        <w:t>to ensure that</w:t>
      </w:r>
      <w:r w:rsidR="00924801" w:rsidRPr="00924801">
        <w:rPr>
          <w:lang w:eastAsia="zh-CN"/>
        </w:rPr>
        <w:t xml:space="preserve"> </w:t>
      </w:r>
      <w:r w:rsidR="00924801">
        <w:rPr>
          <w:lang w:eastAsia="zh-CN"/>
        </w:rPr>
        <w:t>the Koffset can cover the TA variation</w:t>
      </w:r>
      <w:r w:rsidR="00934562">
        <w:rPr>
          <w:lang w:eastAsia="zh-CN"/>
        </w:rPr>
        <w:t xml:space="preserve"> before </w:t>
      </w:r>
      <w:r w:rsidR="00924801">
        <w:rPr>
          <w:lang w:eastAsia="zh-CN"/>
        </w:rPr>
        <w:t xml:space="preserve">the </w:t>
      </w:r>
      <w:r w:rsidR="00934562">
        <w:rPr>
          <w:lang w:eastAsia="zh-CN"/>
        </w:rPr>
        <w:t>next TA report.</w:t>
      </w:r>
    </w:p>
    <w:p w14:paraId="2B329A2E" w14:textId="7F83B93E" w:rsidR="00076A41" w:rsidRDefault="008C0F70" w:rsidP="00E75C77">
      <w:pPr>
        <w:rPr>
          <w:lang w:eastAsia="zh-CN"/>
        </w:rPr>
      </w:pPr>
      <w:r>
        <w:rPr>
          <w:lang w:eastAsia="zh-CN"/>
        </w:rPr>
        <w:t xml:space="preserve"> </w:t>
      </w:r>
      <w:r w:rsidR="00076A41">
        <w:rPr>
          <w:b/>
          <w:i/>
        </w:rPr>
        <w:t>Observation</w:t>
      </w:r>
      <w:r w:rsidR="00076A41" w:rsidRPr="006B77DD">
        <w:rPr>
          <w:b/>
          <w:i/>
        </w:rPr>
        <w:t xml:space="preserve"> </w:t>
      </w:r>
      <w:r w:rsidR="00076A41">
        <w:rPr>
          <w:b/>
          <w:i/>
        </w:rPr>
        <w:t>3</w:t>
      </w:r>
      <w:r w:rsidR="00076A41" w:rsidRPr="006B77DD">
        <w:rPr>
          <w:b/>
          <w:i/>
        </w:rPr>
        <w:t>:</w:t>
      </w:r>
      <w:r w:rsidR="00076A41">
        <w:rPr>
          <w:b/>
          <w:i/>
        </w:rPr>
        <w:t xml:space="preserve"> </w:t>
      </w:r>
      <w:r w:rsidR="00076A41" w:rsidRPr="00076A41">
        <w:rPr>
          <w:i/>
        </w:rPr>
        <w:t xml:space="preserve">The </w:t>
      </w:r>
      <w:r w:rsidR="00076A41" w:rsidRPr="00076A41">
        <w:rPr>
          <w:i/>
          <w:lang w:eastAsia="zh-CN"/>
        </w:rPr>
        <w:t xml:space="preserve">Koffset values is not necessary to be varied as quickly as </w:t>
      </w:r>
      <w:r w:rsidR="00076A41">
        <w:rPr>
          <w:i/>
          <w:lang w:eastAsia="zh-CN"/>
        </w:rPr>
        <w:t>UE-specific TA.</w:t>
      </w:r>
    </w:p>
    <w:p w14:paraId="0FA1D01B" w14:textId="7C3CC2AB" w:rsidR="00E75C77" w:rsidRPr="00076A41" w:rsidRDefault="00076A41" w:rsidP="00CF10A5">
      <w:pPr>
        <w:rPr>
          <w:i/>
          <w:lang w:val="en-GB" w:eastAsia="zh-CN"/>
        </w:rPr>
      </w:pPr>
      <w:r>
        <w:rPr>
          <w:b/>
          <w:i/>
        </w:rPr>
        <w:t>Proposal</w:t>
      </w:r>
      <w:r w:rsidRPr="006B77DD">
        <w:rPr>
          <w:b/>
          <w:i/>
        </w:rPr>
        <w:t xml:space="preserve"> </w:t>
      </w:r>
      <w:r>
        <w:rPr>
          <w:b/>
          <w:i/>
        </w:rPr>
        <w:t>3</w:t>
      </w:r>
      <w:r w:rsidRPr="006B77DD">
        <w:rPr>
          <w:b/>
          <w:i/>
        </w:rPr>
        <w:t>:</w:t>
      </w:r>
      <w:r>
        <w:rPr>
          <w:b/>
          <w:i/>
        </w:rPr>
        <w:t xml:space="preserve"> </w:t>
      </w:r>
      <w:r w:rsidRPr="00076A41">
        <w:rPr>
          <w:i/>
          <w:lang w:eastAsia="zh-CN"/>
        </w:rPr>
        <w:t xml:space="preserve">A UE-specific Koffset can be determined by the gNB to </w:t>
      </w:r>
      <w:r>
        <w:rPr>
          <w:i/>
          <w:lang w:eastAsia="zh-CN"/>
        </w:rPr>
        <w:t>ensure</w:t>
      </w:r>
      <w:r w:rsidRPr="00076A41">
        <w:rPr>
          <w:i/>
          <w:lang w:eastAsia="zh-CN"/>
        </w:rPr>
        <w:t xml:space="preserve"> the Koffset can cover the TA variation before the next TA report</w:t>
      </w:r>
      <w:r>
        <w:rPr>
          <w:i/>
          <w:lang w:eastAsia="zh-CN"/>
        </w:rPr>
        <w:t>.</w:t>
      </w:r>
    </w:p>
    <w:p w14:paraId="4DB95714" w14:textId="77777777" w:rsidR="00E75C77" w:rsidRPr="007F6A15" w:rsidRDefault="00E75C77" w:rsidP="00CF10A5">
      <w:pPr>
        <w:rPr>
          <w:lang w:val="en-GB" w:eastAsia="zh-CN"/>
        </w:rPr>
      </w:pPr>
    </w:p>
    <w:p w14:paraId="14E20620" w14:textId="6DEA3405" w:rsidR="00744EE7" w:rsidRPr="006B77DD" w:rsidRDefault="00744EE7" w:rsidP="00744EE7">
      <w:pPr>
        <w:pStyle w:val="1"/>
      </w:pPr>
      <w:r w:rsidRPr="006B77DD">
        <w:t>Conclusion</w:t>
      </w:r>
    </w:p>
    <w:p w14:paraId="1A711F65" w14:textId="58DB9E76" w:rsidR="00C77E4E" w:rsidRDefault="00D83718" w:rsidP="009201D0">
      <w:r w:rsidRPr="006B77DD">
        <w:t xml:space="preserve">In this </w:t>
      </w:r>
      <w:r w:rsidR="00DA367E">
        <w:t>contribution</w:t>
      </w:r>
      <w:r w:rsidRPr="006B77DD">
        <w:t>,</w:t>
      </w:r>
      <w:r>
        <w:t xml:space="preserve"> we </w:t>
      </w:r>
      <w:r w:rsidR="00C8451F">
        <w:t xml:space="preserve">further </w:t>
      </w:r>
      <w:r>
        <w:t>discuss the issue</w:t>
      </w:r>
      <w:r w:rsidR="00C8451F">
        <w:t>s</w:t>
      </w:r>
      <w:r>
        <w:t xml:space="preserve"> </w:t>
      </w:r>
      <w:r w:rsidR="002E6812">
        <w:t xml:space="preserve">of </w:t>
      </w:r>
      <w:r w:rsidR="00076A41">
        <w:rPr>
          <w:rFonts w:eastAsiaTheme="minorEastAsia"/>
          <w:lang w:val="en-GB" w:eastAsia="zh-CN"/>
        </w:rPr>
        <w:t xml:space="preserve">TA pre-compensation </w:t>
      </w:r>
      <w:r w:rsidR="00076A41">
        <w:rPr>
          <w:rFonts w:eastAsia="PMingLiU"/>
          <w:lang w:eastAsia="zh-TW"/>
        </w:rPr>
        <w:t xml:space="preserve">for UL </w:t>
      </w:r>
      <w:r w:rsidR="00076A41" w:rsidRPr="003A1E3E">
        <w:rPr>
          <w:rFonts w:eastAsia="PMingLiU"/>
          <w:lang w:eastAsia="zh-TW"/>
        </w:rPr>
        <w:t>time synchronization</w:t>
      </w:r>
      <w:r w:rsidR="00156B11">
        <w:t>.</w:t>
      </w:r>
      <w:r w:rsidR="00B474D6">
        <w:t xml:space="preserve"> </w:t>
      </w:r>
      <w:r w:rsidR="007351E5">
        <w:t>T</w:t>
      </w:r>
      <w:r w:rsidR="00C77E4E" w:rsidRPr="006B77DD">
        <w:t>he following observations and proposals are presented:</w:t>
      </w:r>
    </w:p>
    <w:p w14:paraId="03FC46D2" w14:textId="38C53C6C" w:rsidR="00392AE3" w:rsidRPr="00392AE3" w:rsidRDefault="00392AE3" w:rsidP="009201D0">
      <w:pPr>
        <w:rPr>
          <w:rFonts w:eastAsiaTheme="minorEastAsia"/>
          <w:bCs/>
          <w:i/>
          <w:lang w:eastAsia="zh-CN"/>
        </w:rPr>
      </w:pPr>
      <w:r>
        <w:rPr>
          <w:b/>
          <w:i/>
        </w:rPr>
        <w:t>Observation</w:t>
      </w:r>
      <w:r w:rsidRPr="006B77DD">
        <w:rPr>
          <w:b/>
          <w:i/>
        </w:rPr>
        <w:t xml:space="preserve"> </w:t>
      </w:r>
      <w:r>
        <w:rPr>
          <w:b/>
          <w:i/>
        </w:rPr>
        <w:t>1</w:t>
      </w:r>
      <w:r w:rsidRPr="006B77DD">
        <w:rPr>
          <w:b/>
          <w:i/>
        </w:rPr>
        <w:t>:</w:t>
      </w:r>
      <w:r>
        <w:rPr>
          <w:b/>
          <w:i/>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392AE3">
        <w:rPr>
          <w:i/>
          <w:color w:val="000000"/>
          <w:lang w:eastAsia="ko-KR"/>
        </w:rPr>
        <w:t xml:space="preserve"> dependents on the location of reference point (RP) where uplink and downlink frames are aligned and the value is determined by the RTD between RP and the satellite</w:t>
      </w:r>
    </w:p>
    <w:p w14:paraId="53D8ACA7" w14:textId="0E0AE90D" w:rsidR="00F927D8" w:rsidRDefault="00F927D8" w:rsidP="00F927D8">
      <w:pPr>
        <w:rPr>
          <w:i/>
          <w:lang w:eastAsia="x-none"/>
        </w:rPr>
      </w:pPr>
      <w:bookmarkStart w:id="6" w:name="_Ref124589665"/>
      <w:bookmarkStart w:id="7" w:name="_Ref71620620"/>
      <w:bookmarkStart w:id="8" w:name="_Ref124671424"/>
      <w:r>
        <w:rPr>
          <w:b/>
          <w:i/>
        </w:rPr>
        <w:t>Observation</w:t>
      </w:r>
      <w:r w:rsidRPr="006B77DD">
        <w:rPr>
          <w:b/>
          <w:i/>
        </w:rPr>
        <w:t xml:space="preserve"> </w:t>
      </w:r>
      <w:r w:rsidR="00392AE3">
        <w:rPr>
          <w:b/>
          <w:i/>
        </w:rPr>
        <w:t>2</w:t>
      </w:r>
      <w:r w:rsidRPr="006B77DD">
        <w:rPr>
          <w:b/>
          <w:i/>
        </w:rPr>
        <w:t xml:space="preserve">: </w:t>
      </w:r>
      <w:r>
        <w:rPr>
          <w:i/>
          <w:lang w:eastAsia="x-none"/>
        </w:rPr>
        <w:t>Appling a common TA drift rate at the UE can</w:t>
      </w:r>
      <w:r w:rsidRPr="000B138B">
        <w:rPr>
          <w:i/>
          <w:lang w:eastAsia="x-none"/>
        </w:rPr>
        <w:t xml:space="preserve"> reduce the </w:t>
      </w:r>
      <w:r>
        <w:rPr>
          <w:i/>
          <w:lang w:eastAsia="x-none"/>
        </w:rPr>
        <w:t xml:space="preserve">closed loop </w:t>
      </w:r>
      <w:r w:rsidRPr="000B138B">
        <w:rPr>
          <w:i/>
          <w:lang w:eastAsia="x-none"/>
        </w:rPr>
        <w:t>signaling overhead and avoid frequen</w:t>
      </w:r>
      <w:r>
        <w:rPr>
          <w:i/>
          <w:lang w:eastAsia="x-none"/>
        </w:rPr>
        <w:t>t</w:t>
      </w:r>
      <w:r w:rsidRPr="000B138B">
        <w:rPr>
          <w:i/>
          <w:lang w:eastAsia="x-none"/>
        </w:rPr>
        <w:t xml:space="preserve"> SIB1 decoding</w:t>
      </w:r>
      <w:r>
        <w:rPr>
          <w:i/>
          <w:lang w:eastAsia="x-none"/>
        </w:rPr>
        <w:t>.</w:t>
      </w:r>
    </w:p>
    <w:p w14:paraId="38D026CB" w14:textId="77777777" w:rsidR="00F927D8" w:rsidRPr="005F164E" w:rsidRDefault="00F927D8" w:rsidP="00F927D8">
      <w:pPr>
        <w:rPr>
          <w:lang w:val="en-GB" w:eastAsia="zh-CN"/>
        </w:rPr>
      </w:pPr>
      <w:r>
        <w:rPr>
          <w:b/>
          <w:i/>
        </w:rPr>
        <w:t>Observation</w:t>
      </w:r>
      <w:r w:rsidRPr="006B77DD">
        <w:rPr>
          <w:b/>
          <w:i/>
        </w:rPr>
        <w:t xml:space="preserve"> </w:t>
      </w:r>
      <w:r>
        <w:rPr>
          <w:b/>
          <w:i/>
        </w:rPr>
        <w:t>2</w:t>
      </w:r>
      <w:r w:rsidRPr="006B77DD">
        <w:rPr>
          <w:b/>
          <w:i/>
        </w:rPr>
        <w:t>:</w:t>
      </w:r>
      <w:r>
        <w:rPr>
          <w:b/>
          <w:i/>
        </w:rPr>
        <w:t xml:space="preserve"> </w:t>
      </w:r>
      <w:r w:rsidRPr="000025FB">
        <w:rPr>
          <w:i/>
          <w:lang w:val="en-GB" w:eastAsia="zh-CN"/>
        </w:rPr>
        <w:t>UE-gNB RTT</w:t>
      </w:r>
      <w:r>
        <w:rPr>
          <w:i/>
          <w:lang w:val="en-GB" w:eastAsia="zh-CN"/>
        </w:rPr>
        <w:t xml:space="preserve"> can be determined by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TA,common</m:t>
            </m:r>
          </m:sub>
        </m:sSub>
      </m:oMath>
      <w:r w:rsidRPr="001806EB">
        <w:rPr>
          <w:bCs/>
          <w:i/>
          <w:lang w:eastAsia="zh-CN"/>
        </w:rPr>
        <w:t xml:space="preserve">, </w:t>
      </w:r>
      <m:oMath>
        <m:sSub>
          <m:sSubPr>
            <m:ctrlPr>
              <w:rPr>
                <w:rFonts w:ascii="Cambria Math" w:eastAsia="Calibri" w:hAnsi="Cambria Math"/>
                <w:bCs/>
                <w:i/>
                <w:lang w:eastAsia="ko-KR"/>
              </w:rPr>
            </m:ctrlPr>
          </m:sSubPr>
          <m:e>
            <m:r>
              <w:rPr>
                <w:rFonts w:ascii="Cambria Math" w:eastAsia="Calibri" w:hAnsi="Cambria Math"/>
                <w:lang w:eastAsia="ko-KR"/>
              </w:rPr>
              <m:t>N</m:t>
            </m:r>
          </m:e>
          <m:sub>
            <m:r>
              <w:rPr>
                <w:rFonts w:ascii="Cambria Math" w:eastAsia="Calibri" w:hAnsi="Cambria Math"/>
                <w:lang w:eastAsia="ko-KR"/>
              </w:rPr>
              <m:t>TA,UE-specific</m:t>
            </m:r>
          </m:sub>
        </m:sSub>
      </m:oMath>
      <w:r>
        <w:rPr>
          <w:rFonts w:eastAsia="Times New Roman"/>
        </w:rPr>
        <w:t xml:space="preserve"> and </w:t>
      </w:r>
      <w:r w:rsidRPr="001806EB">
        <w:rPr>
          <w:rFonts w:eastAsia="Times New Roman"/>
          <w:i/>
        </w:rPr>
        <w:t>Kmac</w:t>
      </w:r>
      <w:r>
        <w:rPr>
          <w:rFonts w:eastAsia="Times New Roman"/>
        </w:rPr>
        <w:t>.</w:t>
      </w:r>
    </w:p>
    <w:p w14:paraId="074A7688" w14:textId="77777777" w:rsidR="00F927D8" w:rsidRDefault="00F927D8" w:rsidP="00F927D8">
      <w:pPr>
        <w:rPr>
          <w:lang w:eastAsia="zh-CN"/>
        </w:rPr>
      </w:pPr>
      <w:r>
        <w:rPr>
          <w:b/>
          <w:i/>
        </w:rPr>
        <w:t>Observation</w:t>
      </w:r>
      <w:r w:rsidRPr="006B77DD">
        <w:rPr>
          <w:b/>
          <w:i/>
        </w:rPr>
        <w:t xml:space="preserve"> </w:t>
      </w:r>
      <w:r>
        <w:rPr>
          <w:b/>
          <w:i/>
        </w:rPr>
        <w:t>3</w:t>
      </w:r>
      <w:r w:rsidRPr="006B77DD">
        <w:rPr>
          <w:b/>
          <w:i/>
        </w:rPr>
        <w:t>:</w:t>
      </w:r>
      <w:r>
        <w:rPr>
          <w:b/>
          <w:i/>
        </w:rPr>
        <w:t xml:space="preserve"> </w:t>
      </w:r>
      <w:r w:rsidRPr="00076A41">
        <w:rPr>
          <w:i/>
        </w:rPr>
        <w:t xml:space="preserve">The </w:t>
      </w:r>
      <w:r w:rsidRPr="00076A41">
        <w:rPr>
          <w:i/>
          <w:lang w:eastAsia="zh-CN"/>
        </w:rPr>
        <w:t xml:space="preserve">Koffset values is not necessary to be varied as quickly as </w:t>
      </w:r>
      <w:r>
        <w:rPr>
          <w:i/>
          <w:lang w:eastAsia="zh-CN"/>
        </w:rPr>
        <w:t>UE-specific TA.</w:t>
      </w:r>
    </w:p>
    <w:p w14:paraId="1A426322" w14:textId="77777777" w:rsidR="003A02C5" w:rsidRPr="000B138B" w:rsidRDefault="003A02C5" w:rsidP="003A02C5">
      <w:pPr>
        <w:rPr>
          <w:i/>
          <w:lang w:eastAsia="zh-CN"/>
        </w:rPr>
      </w:pPr>
      <w:r>
        <w:rPr>
          <w:b/>
          <w:i/>
        </w:rPr>
        <w:t>Proposal</w:t>
      </w:r>
      <w:r w:rsidRPr="006B77DD">
        <w:rPr>
          <w:b/>
          <w:i/>
        </w:rPr>
        <w:t xml:space="preserve"> </w:t>
      </w:r>
      <w:r>
        <w:rPr>
          <w:b/>
          <w:i/>
        </w:rPr>
        <w:t>1</w:t>
      </w:r>
      <w:r w:rsidRPr="006B77DD">
        <w:rPr>
          <w:b/>
          <w:i/>
        </w:rPr>
        <w:t>:</w:t>
      </w:r>
      <w:r w:rsidRPr="004A7806">
        <w:rPr>
          <w:i/>
          <w:lang w:eastAsia="x-none"/>
        </w:rPr>
        <w:t xml:space="preserve"> Broadcast</w:t>
      </w:r>
      <w:r>
        <w:rPr>
          <w:i/>
          <w:lang w:eastAsia="x-none"/>
        </w:rPr>
        <w:t xml:space="preserve"> parameters for </w:t>
      </w:r>
      <w:r w:rsidRPr="00392AE3">
        <w:rPr>
          <w:rFonts w:eastAsia="Times New Roman"/>
          <w:i/>
        </w:rPr>
        <w:t>serving-satellite</w:t>
      </w:r>
      <w:r>
        <w:rPr>
          <w:i/>
          <w:lang w:eastAsia="x-none"/>
        </w:rPr>
        <w:t xml:space="preserve"> ephemeris, common TA and common TA drift rate for TA pre-compensation.</w:t>
      </w:r>
    </w:p>
    <w:p w14:paraId="3C4A734E" w14:textId="77777777" w:rsidR="00F927D8" w:rsidRPr="000B138B" w:rsidRDefault="00F927D8" w:rsidP="00F927D8">
      <w:pPr>
        <w:rPr>
          <w:i/>
          <w:lang w:eastAsia="zh-CN"/>
        </w:rPr>
      </w:pPr>
      <w:r>
        <w:rPr>
          <w:b/>
          <w:i/>
        </w:rPr>
        <w:t>Proposal</w:t>
      </w:r>
      <w:r w:rsidRPr="006B77DD">
        <w:rPr>
          <w:b/>
          <w:i/>
        </w:rPr>
        <w:t xml:space="preserve"> </w:t>
      </w:r>
      <w:r>
        <w:rPr>
          <w:b/>
          <w:i/>
        </w:rPr>
        <w:t>2</w:t>
      </w:r>
      <w:r w:rsidRPr="006B77DD">
        <w:rPr>
          <w:b/>
          <w:i/>
        </w:rPr>
        <w:t>:</w:t>
      </w:r>
      <w:r w:rsidRPr="004A7806">
        <w:rPr>
          <w:i/>
          <w:lang w:eastAsia="x-none"/>
        </w:rPr>
        <w:t xml:space="preserve"> </w:t>
      </w:r>
      <w:r>
        <w:rPr>
          <w:i/>
          <w:lang w:eastAsia="x-none"/>
        </w:rPr>
        <w:t>Common TA can be broadcast directly or broadcast by the corresponding location of reference</w:t>
      </w:r>
      <w:r w:rsidRPr="00F55AE5">
        <w:rPr>
          <w:i/>
          <w:lang w:eastAsia="x-none"/>
        </w:rPr>
        <w:t xml:space="preserve"> positions</w:t>
      </w:r>
      <w:r>
        <w:rPr>
          <w:i/>
          <w:lang w:eastAsia="x-none"/>
        </w:rPr>
        <w:t>.</w:t>
      </w:r>
    </w:p>
    <w:p w14:paraId="315682B6" w14:textId="4205227E" w:rsidR="00F927D8" w:rsidRPr="00076A41" w:rsidRDefault="00F927D8" w:rsidP="00F927D8">
      <w:pPr>
        <w:rPr>
          <w:i/>
          <w:lang w:val="en-GB" w:eastAsia="zh-CN"/>
        </w:rPr>
      </w:pPr>
      <w:r>
        <w:rPr>
          <w:b/>
          <w:i/>
        </w:rPr>
        <w:t>Proposal</w:t>
      </w:r>
      <w:r w:rsidRPr="006B77DD">
        <w:rPr>
          <w:b/>
          <w:i/>
        </w:rPr>
        <w:t xml:space="preserve"> </w:t>
      </w:r>
      <w:r>
        <w:rPr>
          <w:b/>
          <w:i/>
        </w:rPr>
        <w:t>3</w:t>
      </w:r>
      <w:r w:rsidRPr="006B77DD">
        <w:rPr>
          <w:b/>
          <w:i/>
        </w:rPr>
        <w:t>:</w:t>
      </w:r>
      <w:r>
        <w:rPr>
          <w:b/>
          <w:i/>
        </w:rPr>
        <w:t xml:space="preserve"> </w:t>
      </w:r>
      <w:r w:rsidRPr="00076A41">
        <w:rPr>
          <w:i/>
          <w:lang w:eastAsia="zh-CN"/>
        </w:rPr>
        <w:t xml:space="preserve">A UE-specific Koffset can be determined by the gNB to </w:t>
      </w:r>
      <w:r>
        <w:rPr>
          <w:i/>
          <w:lang w:eastAsia="zh-CN"/>
        </w:rPr>
        <w:t>ensure</w:t>
      </w:r>
      <w:r w:rsidRPr="00076A41">
        <w:rPr>
          <w:i/>
          <w:lang w:eastAsia="zh-CN"/>
        </w:rPr>
        <w:t xml:space="preserve"> the Koffset can cover the TA variation before the next TA report</w:t>
      </w:r>
      <w:r>
        <w:rPr>
          <w:i/>
          <w:lang w:eastAsia="zh-CN"/>
        </w:rPr>
        <w:t>.</w:t>
      </w:r>
    </w:p>
    <w:p w14:paraId="204B34FF" w14:textId="77777777" w:rsidR="006B73AA" w:rsidRPr="00F927D8" w:rsidRDefault="006B73AA" w:rsidP="00306E8D">
      <w:pPr>
        <w:rPr>
          <w:i/>
          <w:lang w:val="en-GB" w:eastAsia="zh-CN"/>
        </w:rPr>
      </w:pPr>
    </w:p>
    <w:p w14:paraId="748D4ED2" w14:textId="77777777" w:rsidR="00306E8D" w:rsidRPr="004A072A" w:rsidRDefault="00306E8D" w:rsidP="00443938">
      <w:pPr>
        <w:rPr>
          <w:rFonts w:eastAsiaTheme="minorEastAsia"/>
          <w:lang w:eastAsia="zh-CN"/>
        </w:rPr>
      </w:pPr>
    </w:p>
    <w:p w14:paraId="32F263B0" w14:textId="77777777" w:rsidR="001D780E" w:rsidRPr="006B77DD" w:rsidRDefault="001D780E" w:rsidP="00CF195E">
      <w:pPr>
        <w:pStyle w:val="1"/>
        <w:numPr>
          <w:ilvl w:val="0"/>
          <w:numId w:val="0"/>
        </w:numPr>
        <w:ind w:left="432" w:hanging="432"/>
      </w:pPr>
      <w:r w:rsidRPr="006B77DD">
        <w:lastRenderedPageBreak/>
        <w:t>References</w:t>
      </w:r>
    </w:p>
    <w:p w14:paraId="36D0AB34" w14:textId="297B09A0" w:rsidR="00F927D8" w:rsidRDefault="00A64CF1" w:rsidP="00F927D8">
      <w:pPr>
        <w:pStyle w:val="References"/>
        <w:rPr>
          <w:lang w:eastAsia="zh-CN"/>
        </w:rPr>
      </w:pPr>
      <w:bookmarkStart w:id="9" w:name="_Ref20487234"/>
      <w:bookmarkStart w:id="10" w:name="_Ref525819223"/>
      <w:bookmarkEnd w:id="6"/>
      <w:bookmarkEnd w:id="7"/>
      <w:bookmarkEnd w:id="8"/>
      <w:r>
        <w:rPr>
          <w:lang w:eastAsia="zh-CN"/>
        </w:rPr>
        <w:t xml:space="preserve">RAN2#113bis-e, </w:t>
      </w:r>
      <w:r w:rsidR="00F927D8" w:rsidRPr="00F927D8">
        <w:rPr>
          <w:lang w:eastAsia="zh-CN"/>
        </w:rPr>
        <w:t>R2-2104376</w:t>
      </w:r>
      <w:r w:rsidR="00F927D8">
        <w:rPr>
          <w:lang w:eastAsia="zh-CN"/>
        </w:rPr>
        <w:t xml:space="preserve">, </w:t>
      </w:r>
      <w:r w:rsidR="00F927D8" w:rsidRPr="00F927D8">
        <w:rPr>
          <w:lang w:eastAsia="zh-CN"/>
        </w:rPr>
        <w:t>LS on TA pre-compensation</w:t>
      </w:r>
    </w:p>
    <w:p w14:paraId="64A6E2BF" w14:textId="4A985756" w:rsidR="00A2054D" w:rsidRDefault="00A2054D">
      <w:pPr>
        <w:pStyle w:val="References"/>
        <w:rPr>
          <w:lang w:eastAsia="zh-CN"/>
        </w:rPr>
      </w:pPr>
      <w:r w:rsidRPr="00406A97">
        <w:rPr>
          <w:lang w:eastAsia="zh-CN"/>
        </w:rPr>
        <w:t>RAN1#10</w:t>
      </w:r>
      <w:r>
        <w:rPr>
          <w:lang w:eastAsia="zh-CN"/>
        </w:rPr>
        <w:t>4</w:t>
      </w:r>
      <w:r w:rsidRPr="00406A97">
        <w:rPr>
          <w:lang w:eastAsia="zh-CN"/>
        </w:rPr>
        <w:t>-</w:t>
      </w:r>
      <w:r>
        <w:rPr>
          <w:lang w:eastAsia="zh-CN"/>
        </w:rPr>
        <w:t>bis-</w:t>
      </w:r>
      <w:r w:rsidRPr="00406A97">
        <w:rPr>
          <w:lang w:eastAsia="zh-CN"/>
        </w:rPr>
        <w:t>e Chairman's Notes</w:t>
      </w:r>
      <w:r>
        <w:rPr>
          <w:lang w:eastAsia="zh-CN"/>
        </w:rPr>
        <w:t>.</w:t>
      </w:r>
    </w:p>
    <w:bookmarkEnd w:id="5"/>
    <w:bookmarkEnd w:id="9"/>
    <w:bookmarkEnd w:id="10"/>
    <w:p w14:paraId="1E9FDCE5" w14:textId="68FB646E" w:rsidR="00683BAF" w:rsidRPr="00683BAF" w:rsidRDefault="00683BAF" w:rsidP="00C61B06">
      <w:pPr>
        <w:pStyle w:val="References"/>
        <w:numPr>
          <w:ilvl w:val="0"/>
          <w:numId w:val="0"/>
        </w:numPr>
        <w:rPr>
          <w:highlight w:val="yellow"/>
        </w:rPr>
      </w:pPr>
    </w:p>
    <w:sectPr w:rsidR="00683BAF" w:rsidRPr="00683BA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C487DB" w14:textId="77777777" w:rsidR="0084796A" w:rsidRDefault="0084796A">
      <w:r>
        <w:separator/>
      </w:r>
    </w:p>
  </w:endnote>
  <w:endnote w:type="continuationSeparator" w:id="0">
    <w:p w14:paraId="46049434" w14:textId="77777777" w:rsidR="0084796A" w:rsidRDefault="0084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E0064" w14:textId="77777777" w:rsidR="0084796A" w:rsidRDefault="0084796A">
      <w:r>
        <w:separator/>
      </w:r>
    </w:p>
  </w:footnote>
  <w:footnote w:type="continuationSeparator" w:id="0">
    <w:p w14:paraId="7BE62689" w14:textId="77777777" w:rsidR="0084796A" w:rsidRDefault="008479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02A4D"/>
    <w:multiLevelType w:val="hybridMultilevel"/>
    <w:tmpl w:val="2B721268"/>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23BD5"/>
    <w:multiLevelType w:val="hybridMultilevel"/>
    <w:tmpl w:val="9E34CB88"/>
    <w:lvl w:ilvl="0" w:tplc="5ED22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114384"/>
    <w:multiLevelType w:val="hybridMultilevel"/>
    <w:tmpl w:val="10FE4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7A24E6"/>
    <w:multiLevelType w:val="hybridMultilevel"/>
    <w:tmpl w:val="724C40A6"/>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D35191"/>
    <w:multiLevelType w:val="hybridMultilevel"/>
    <w:tmpl w:val="5AD058A2"/>
    <w:lvl w:ilvl="0" w:tplc="7416D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AE45BE"/>
    <w:multiLevelType w:val="hybridMultilevel"/>
    <w:tmpl w:val="FB301B48"/>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274BDE"/>
    <w:multiLevelType w:val="hybridMultilevel"/>
    <w:tmpl w:val="0D5E493A"/>
    <w:lvl w:ilvl="0" w:tplc="A2622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C05913"/>
    <w:multiLevelType w:val="multilevel"/>
    <w:tmpl w:val="E154161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63D65A8C"/>
    <w:multiLevelType w:val="hybridMultilevel"/>
    <w:tmpl w:val="FB766D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AA556F"/>
    <w:multiLevelType w:val="hybridMultilevel"/>
    <w:tmpl w:val="11789A84"/>
    <w:lvl w:ilvl="0" w:tplc="74185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ED2BB6"/>
    <w:multiLevelType w:val="hybridMultilevel"/>
    <w:tmpl w:val="4E4AC4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F64EAD"/>
    <w:multiLevelType w:val="hybridMultilevel"/>
    <w:tmpl w:val="252204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3420C9"/>
    <w:multiLevelType w:val="hybridMultilevel"/>
    <w:tmpl w:val="8B723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15"/>
  </w:num>
  <w:num w:numId="4">
    <w:abstractNumId w:val="3"/>
  </w:num>
  <w:num w:numId="5">
    <w:abstractNumId w:val="7"/>
  </w:num>
  <w:num w:numId="6">
    <w:abstractNumId w:val="5"/>
  </w:num>
  <w:num w:numId="7">
    <w:abstractNumId w:val="8"/>
  </w:num>
  <w:num w:numId="8">
    <w:abstractNumId w:val="30"/>
  </w:num>
  <w:num w:numId="9">
    <w:abstractNumId w:val="25"/>
  </w:num>
  <w:num w:numId="10">
    <w:abstractNumId w:val="20"/>
  </w:num>
  <w:num w:numId="11">
    <w:abstractNumId w:val="18"/>
  </w:num>
  <w:num w:numId="12">
    <w:abstractNumId w:val="2"/>
  </w:num>
  <w:num w:numId="13">
    <w:abstractNumId w:val="9"/>
  </w:num>
  <w:num w:numId="14">
    <w:abstractNumId w:val="26"/>
  </w:num>
  <w:num w:numId="15">
    <w:abstractNumId w:val="4"/>
  </w:num>
  <w:num w:numId="16">
    <w:abstractNumId w:val="21"/>
  </w:num>
  <w:num w:numId="17">
    <w:abstractNumId w:val="28"/>
  </w:num>
  <w:num w:numId="18">
    <w:abstractNumId w:val="10"/>
    <w:lvlOverride w:ilvl="0">
      <w:startOverride w:val="2"/>
    </w:lvlOverride>
    <w:lvlOverride w:ilvl="1">
      <w:startOverride w:val="1"/>
    </w:lvlOverride>
    <w:lvlOverride w:ilvl="2">
      <w:startOverride w:val="2"/>
    </w:lvlOverride>
  </w:num>
  <w:num w:numId="19">
    <w:abstractNumId w:val="10"/>
  </w:num>
  <w:num w:numId="20">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4"/>
  </w:num>
  <w:num w:numId="23">
    <w:abstractNumId w:val="17"/>
  </w:num>
  <w:num w:numId="24">
    <w:abstractNumId w:val="6"/>
  </w:num>
  <w:num w:numId="25">
    <w:abstractNumId w:val="27"/>
  </w:num>
  <w:num w:numId="26">
    <w:abstractNumId w:val="1"/>
  </w:num>
  <w:num w:numId="27">
    <w:abstractNumId w:val="23"/>
  </w:num>
  <w:num w:numId="28">
    <w:abstractNumId w:val="19"/>
  </w:num>
  <w:num w:numId="29">
    <w:abstractNumId w:val="24"/>
  </w:num>
  <w:num w:numId="30">
    <w:abstractNumId w:val="22"/>
  </w:num>
  <w:num w:numId="31">
    <w:abstractNumId w:val="0"/>
  </w:num>
  <w:num w:numId="32">
    <w:abstractNumId w:val="29"/>
  </w:num>
  <w:num w:numId="33">
    <w:abstractNumId w:val="10"/>
  </w:num>
  <w:num w:numId="34">
    <w:abstractNumId w:val="10"/>
  </w:num>
  <w:num w:numId="35">
    <w:abstractNumId w:val="11"/>
  </w:num>
  <w:num w:numId="3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5FB"/>
    <w:rsid w:val="00002893"/>
    <w:rsid w:val="000029A6"/>
    <w:rsid w:val="000029C0"/>
    <w:rsid w:val="00002FC0"/>
    <w:rsid w:val="000033A3"/>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7CC"/>
    <w:rsid w:val="0000684F"/>
    <w:rsid w:val="00006B58"/>
    <w:rsid w:val="000072B6"/>
    <w:rsid w:val="00007813"/>
    <w:rsid w:val="000079D4"/>
    <w:rsid w:val="0001025E"/>
    <w:rsid w:val="00010297"/>
    <w:rsid w:val="0001052D"/>
    <w:rsid w:val="000109E6"/>
    <w:rsid w:val="000109FC"/>
    <w:rsid w:val="00010C26"/>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B49"/>
    <w:rsid w:val="00012EC4"/>
    <w:rsid w:val="00013130"/>
    <w:rsid w:val="00013464"/>
    <w:rsid w:val="000134DC"/>
    <w:rsid w:val="00013596"/>
    <w:rsid w:val="00013BCD"/>
    <w:rsid w:val="00014C07"/>
    <w:rsid w:val="00015264"/>
    <w:rsid w:val="000152C9"/>
    <w:rsid w:val="00015309"/>
    <w:rsid w:val="000154DF"/>
    <w:rsid w:val="00015A07"/>
    <w:rsid w:val="00015C11"/>
    <w:rsid w:val="00015C3E"/>
    <w:rsid w:val="00015E68"/>
    <w:rsid w:val="00015EAC"/>
    <w:rsid w:val="00015EFB"/>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52"/>
    <w:rsid w:val="00017D8A"/>
    <w:rsid w:val="00020376"/>
    <w:rsid w:val="0002043B"/>
    <w:rsid w:val="00020D44"/>
    <w:rsid w:val="00020DF9"/>
    <w:rsid w:val="00020EAC"/>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E5"/>
    <w:rsid w:val="0002519B"/>
    <w:rsid w:val="00025200"/>
    <w:rsid w:val="000256E7"/>
    <w:rsid w:val="00025BD3"/>
    <w:rsid w:val="00025E62"/>
    <w:rsid w:val="000263A5"/>
    <w:rsid w:val="000263A7"/>
    <w:rsid w:val="000264B3"/>
    <w:rsid w:val="0002650A"/>
    <w:rsid w:val="000266C6"/>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B18"/>
    <w:rsid w:val="00035B26"/>
    <w:rsid w:val="00035B74"/>
    <w:rsid w:val="00035DCB"/>
    <w:rsid w:val="00035F6C"/>
    <w:rsid w:val="00035FEF"/>
    <w:rsid w:val="000360F7"/>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E40"/>
    <w:rsid w:val="0004103F"/>
    <w:rsid w:val="0004108F"/>
    <w:rsid w:val="00041173"/>
    <w:rsid w:val="0004148A"/>
    <w:rsid w:val="0004153F"/>
    <w:rsid w:val="00041747"/>
    <w:rsid w:val="00041B11"/>
    <w:rsid w:val="00041C57"/>
    <w:rsid w:val="00041C5C"/>
    <w:rsid w:val="00041F42"/>
    <w:rsid w:val="00042075"/>
    <w:rsid w:val="00042204"/>
    <w:rsid w:val="000427C3"/>
    <w:rsid w:val="000429BF"/>
    <w:rsid w:val="00042B7A"/>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A0"/>
    <w:rsid w:val="00050A6C"/>
    <w:rsid w:val="00050C78"/>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FE"/>
    <w:rsid w:val="000617A0"/>
    <w:rsid w:val="000618C6"/>
    <w:rsid w:val="00062616"/>
    <w:rsid w:val="00062662"/>
    <w:rsid w:val="00062960"/>
    <w:rsid w:val="00062C30"/>
    <w:rsid w:val="00062FF1"/>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A41"/>
    <w:rsid w:val="00076C6D"/>
    <w:rsid w:val="00076FFF"/>
    <w:rsid w:val="000772CF"/>
    <w:rsid w:val="000772F4"/>
    <w:rsid w:val="00077391"/>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21B7"/>
    <w:rsid w:val="00082311"/>
    <w:rsid w:val="00082352"/>
    <w:rsid w:val="000823B0"/>
    <w:rsid w:val="000824CD"/>
    <w:rsid w:val="000826FF"/>
    <w:rsid w:val="00082994"/>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800"/>
    <w:rsid w:val="00086988"/>
    <w:rsid w:val="00086F5D"/>
    <w:rsid w:val="00087253"/>
    <w:rsid w:val="000874D3"/>
    <w:rsid w:val="00087913"/>
    <w:rsid w:val="00087A97"/>
    <w:rsid w:val="00087B2A"/>
    <w:rsid w:val="00087F91"/>
    <w:rsid w:val="0009001E"/>
    <w:rsid w:val="000902C8"/>
    <w:rsid w:val="000902DC"/>
    <w:rsid w:val="0009076B"/>
    <w:rsid w:val="00090D8D"/>
    <w:rsid w:val="000911A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49"/>
    <w:rsid w:val="00094901"/>
    <w:rsid w:val="00094928"/>
    <w:rsid w:val="00094A16"/>
    <w:rsid w:val="00094C1F"/>
    <w:rsid w:val="00094DE6"/>
    <w:rsid w:val="00094FD2"/>
    <w:rsid w:val="000950F8"/>
    <w:rsid w:val="0009520A"/>
    <w:rsid w:val="000952CA"/>
    <w:rsid w:val="000952EC"/>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75B"/>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351"/>
    <w:rsid w:val="000A63D6"/>
    <w:rsid w:val="000A67FE"/>
    <w:rsid w:val="000A6851"/>
    <w:rsid w:val="000A6852"/>
    <w:rsid w:val="000A6DE8"/>
    <w:rsid w:val="000A6F2D"/>
    <w:rsid w:val="000A700C"/>
    <w:rsid w:val="000A734A"/>
    <w:rsid w:val="000A7B38"/>
    <w:rsid w:val="000B00E3"/>
    <w:rsid w:val="000B0343"/>
    <w:rsid w:val="000B0386"/>
    <w:rsid w:val="000B03B2"/>
    <w:rsid w:val="000B049C"/>
    <w:rsid w:val="000B059C"/>
    <w:rsid w:val="000B1057"/>
    <w:rsid w:val="000B1231"/>
    <w:rsid w:val="000B1232"/>
    <w:rsid w:val="000B1467"/>
    <w:rsid w:val="000B158B"/>
    <w:rsid w:val="000B1675"/>
    <w:rsid w:val="000B1923"/>
    <w:rsid w:val="000B196C"/>
    <w:rsid w:val="000B1A6B"/>
    <w:rsid w:val="000B1F22"/>
    <w:rsid w:val="000B2768"/>
    <w:rsid w:val="000B2985"/>
    <w:rsid w:val="000B2A6F"/>
    <w:rsid w:val="000B2C88"/>
    <w:rsid w:val="000B2E28"/>
    <w:rsid w:val="000B31F9"/>
    <w:rsid w:val="000B3220"/>
    <w:rsid w:val="000B3342"/>
    <w:rsid w:val="000B33ED"/>
    <w:rsid w:val="000B371A"/>
    <w:rsid w:val="000B3893"/>
    <w:rsid w:val="000B3FE1"/>
    <w:rsid w:val="000B406A"/>
    <w:rsid w:val="000B41D8"/>
    <w:rsid w:val="000B4362"/>
    <w:rsid w:val="000B456D"/>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6C5"/>
    <w:rsid w:val="000B792C"/>
    <w:rsid w:val="000B795E"/>
    <w:rsid w:val="000B7A10"/>
    <w:rsid w:val="000B7EF4"/>
    <w:rsid w:val="000C00AE"/>
    <w:rsid w:val="000C031A"/>
    <w:rsid w:val="000C0429"/>
    <w:rsid w:val="000C0981"/>
    <w:rsid w:val="000C0C93"/>
    <w:rsid w:val="000C0E9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52B"/>
    <w:rsid w:val="000C2897"/>
    <w:rsid w:val="000C2EBD"/>
    <w:rsid w:val="000C2F39"/>
    <w:rsid w:val="000C2FBD"/>
    <w:rsid w:val="000C3043"/>
    <w:rsid w:val="000C3158"/>
    <w:rsid w:val="000C38A2"/>
    <w:rsid w:val="000C3AA0"/>
    <w:rsid w:val="000C3B0C"/>
    <w:rsid w:val="000C3CAB"/>
    <w:rsid w:val="000C3CEB"/>
    <w:rsid w:val="000C3DFF"/>
    <w:rsid w:val="000C422D"/>
    <w:rsid w:val="000C491E"/>
    <w:rsid w:val="000C4981"/>
    <w:rsid w:val="000C4982"/>
    <w:rsid w:val="000C4BBA"/>
    <w:rsid w:val="000C5D2B"/>
    <w:rsid w:val="000C5F91"/>
    <w:rsid w:val="000C6025"/>
    <w:rsid w:val="000C60CB"/>
    <w:rsid w:val="000C60FD"/>
    <w:rsid w:val="000C611D"/>
    <w:rsid w:val="000C639F"/>
    <w:rsid w:val="000C63E3"/>
    <w:rsid w:val="000C6430"/>
    <w:rsid w:val="000C68A0"/>
    <w:rsid w:val="000C6A36"/>
    <w:rsid w:val="000C6ACD"/>
    <w:rsid w:val="000C6C63"/>
    <w:rsid w:val="000C7131"/>
    <w:rsid w:val="000C72E4"/>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2164"/>
    <w:rsid w:val="000D22CC"/>
    <w:rsid w:val="000D2560"/>
    <w:rsid w:val="000D2731"/>
    <w:rsid w:val="000D2986"/>
    <w:rsid w:val="000D2DE9"/>
    <w:rsid w:val="000D3311"/>
    <w:rsid w:val="000D336D"/>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7D6"/>
    <w:rsid w:val="000E08D9"/>
    <w:rsid w:val="000E0B5C"/>
    <w:rsid w:val="000E0C2D"/>
    <w:rsid w:val="000E0C5C"/>
    <w:rsid w:val="000E0CBD"/>
    <w:rsid w:val="000E1233"/>
    <w:rsid w:val="000E1380"/>
    <w:rsid w:val="000E186C"/>
    <w:rsid w:val="000E18DF"/>
    <w:rsid w:val="000E1B79"/>
    <w:rsid w:val="000E1B87"/>
    <w:rsid w:val="000E1CC7"/>
    <w:rsid w:val="000E1CFE"/>
    <w:rsid w:val="000E2478"/>
    <w:rsid w:val="000E2746"/>
    <w:rsid w:val="000E27A5"/>
    <w:rsid w:val="000E27EF"/>
    <w:rsid w:val="000E2807"/>
    <w:rsid w:val="000E29B2"/>
    <w:rsid w:val="000E2B83"/>
    <w:rsid w:val="000E2F6F"/>
    <w:rsid w:val="000E3055"/>
    <w:rsid w:val="000E3452"/>
    <w:rsid w:val="000E34F1"/>
    <w:rsid w:val="000E357B"/>
    <w:rsid w:val="000E3659"/>
    <w:rsid w:val="000E3A06"/>
    <w:rsid w:val="000E3ABE"/>
    <w:rsid w:val="000E3C50"/>
    <w:rsid w:val="000E3D42"/>
    <w:rsid w:val="000E41B4"/>
    <w:rsid w:val="000E44BD"/>
    <w:rsid w:val="000E478B"/>
    <w:rsid w:val="000E4874"/>
    <w:rsid w:val="000E4E94"/>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B8"/>
    <w:rsid w:val="000F3338"/>
    <w:rsid w:val="000F3609"/>
    <w:rsid w:val="000F3697"/>
    <w:rsid w:val="000F4451"/>
    <w:rsid w:val="000F44B4"/>
    <w:rsid w:val="000F4626"/>
    <w:rsid w:val="000F470E"/>
    <w:rsid w:val="000F49EC"/>
    <w:rsid w:val="000F4AC0"/>
    <w:rsid w:val="000F4BC8"/>
    <w:rsid w:val="000F4CAE"/>
    <w:rsid w:val="000F532C"/>
    <w:rsid w:val="000F5930"/>
    <w:rsid w:val="000F5F06"/>
    <w:rsid w:val="000F617A"/>
    <w:rsid w:val="000F62B0"/>
    <w:rsid w:val="000F6486"/>
    <w:rsid w:val="000F6502"/>
    <w:rsid w:val="000F67CE"/>
    <w:rsid w:val="000F67E5"/>
    <w:rsid w:val="000F68BD"/>
    <w:rsid w:val="000F6946"/>
    <w:rsid w:val="000F694C"/>
    <w:rsid w:val="000F6C8A"/>
    <w:rsid w:val="000F6FAE"/>
    <w:rsid w:val="000F7290"/>
    <w:rsid w:val="000F74F4"/>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3C2"/>
    <w:rsid w:val="001043E1"/>
    <w:rsid w:val="00104752"/>
    <w:rsid w:val="00104D97"/>
    <w:rsid w:val="00104F95"/>
    <w:rsid w:val="0010505A"/>
    <w:rsid w:val="0010513F"/>
    <w:rsid w:val="00105460"/>
    <w:rsid w:val="001054B3"/>
    <w:rsid w:val="001058EC"/>
    <w:rsid w:val="00105BF0"/>
    <w:rsid w:val="00105C89"/>
    <w:rsid w:val="00105CC7"/>
    <w:rsid w:val="00105DAF"/>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FFB"/>
    <w:rsid w:val="00112094"/>
    <w:rsid w:val="0011252A"/>
    <w:rsid w:val="00112598"/>
    <w:rsid w:val="001129B5"/>
    <w:rsid w:val="00112A90"/>
    <w:rsid w:val="00112BE6"/>
    <w:rsid w:val="00112C7B"/>
    <w:rsid w:val="0011314E"/>
    <w:rsid w:val="001135C7"/>
    <w:rsid w:val="001135D8"/>
    <w:rsid w:val="00113B38"/>
    <w:rsid w:val="00114068"/>
    <w:rsid w:val="001141A8"/>
    <w:rsid w:val="001141E3"/>
    <w:rsid w:val="0011424F"/>
    <w:rsid w:val="001144DF"/>
    <w:rsid w:val="00114640"/>
    <w:rsid w:val="001147EF"/>
    <w:rsid w:val="00114836"/>
    <w:rsid w:val="00114B9C"/>
    <w:rsid w:val="00114BDB"/>
    <w:rsid w:val="00114D9E"/>
    <w:rsid w:val="00114E71"/>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B13"/>
    <w:rsid w:val="00120DEB"/>
    <w:rsid w:val="001215E1"/>
    <w:rsid w:val="0012176B"/>
    <w:rsid w:val="001217CE"/>
    <w:rsid w:val="00121BBC"/>
    <w:rsid w:val="00121EC8"/>
    <w:rsid w:val="00121F6E"/>
    <w:rsid w:val="0012253D"/>
    <w:rsid w:val="00122BAD"/>
    <w:rsid w:val="00122CD7"/>
    <w:rsid w:val="00122F42"/>
    <w:rsid w:val="00123960"/>
    <w:rsid w:val="00123E5A"/>
    <w:rsid w:val="001240A8"/>
    <w:rsid w:val="0012444F"/>
    <w:rsid w:val="00124A79"/>
    <w:rsid w:val="00124C78"/>
    <w:rsid w:val="00124D5D"/>
    <w:rsid w:val="00124D84"/>
    <w:rsid w:val="00124E9A"/>
    <w:rsid w:val="0012507A"/>
    <w:rsid w:val="001250DD"/>
    <w:rsid w:val="00125733"/>
    <w:rsid w:val="00125D3F"/>
    <w:rsid w:val="00125DFD"/>
    <w:rsid w:val="001263AA"/>
    <w:rsid w:val="001264A9"/>
    <w:rsid w:val="00126839"/>
    <w:rsid w:val="00126929"/>
    <w:rsid w:val="00126C73"/>
    <w:rsid w:val="00126D14"/>
    <w:rsid w:val="00127948"/>
    <w:rsid w:val="001279DC"/>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39"/>
    <w:rsid w:val="0013384B"/>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93D"/>
    <w:rsid w:val="00136A23"/>
    <w:rsid w:val="00136B99"/>
    <w:rsid w:val="00136C90"/>
    <w:rsid w:val="00136C9A"/>
    <w:rsid w:val="00136F4D"/>
    <w:rsid w:val="0013725F"/>
    <w:rsid w:val="00137470"/>
    <w:rsid w:val="001374FB"/>
    <w:rsid w:val="001375B0"/>
    <w:rsid w:val="001377E5"/>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4EB"/>
    <w:rsid w:val="0014450F"/>
    <w:rsid w:val="001445BA"/>
    <w:rsid w:val="001449A0"/>
    <w:rsid w:val="00144BDA"/>
    <w:rsid w:val="00144D3B"/>
    <w:rsid w:val="00144D8F"/>
    <w:rsid w:val="001450CF"/>
    <w:rsid w:val="00145317"/>
    <w:rsid w:val="001459D5"/>
    <w:rsid w:val="00145C20"/>
    <w:rsid w:val="00145C74"/>
    <w:rsid w:val="00145FF2"/>
    <w:rsid w:val="00146017"/>
    <w:rsid w:val="00146141"/>
    <w:rsid w:val="001462E9"/>
    <w:rsid w:val="001462F4"/>
    <w:rsid w:val="00146310"/>
    <w:rsid w:val="001465DC"/>
    <w:rsid w:val="001466B5"/>
    <w:rsid w:val="00146BB8"/>
    <w:rsid w:val="00146BDC"/>
    <w:rsid w:val="00146E32"/>
    <w:rsid w:val="00146FE2"/>
    <w:rsid w:val="001471B3"/>
    <w:rsid w:val="001472AB"/>
    <w:rsid w:val="00147363"/>
    <w:rsid w:val="00147873"/>
    <w:rsid w:val="00147B77"/>
    <w:rsid w:val="00147C76"/>
    <w:rsid w:val="00147E3F"/>
    <w:rsid w:val="001500E9"/>
    <w:rsid w:val="00150199"/>
    <w:rsid w:val="001504F5"/>
    <w:rsid w:val="00150D79"/>
    <w:rsid w:val="00150E01"/>
    <w:rsid w:val="00151387"/>
    <w:rsid w:val="001513E5"/>
    <w:rsid w:val="001514DB"/>
    <w:rsid w:val="00151619"/>
    <w:rsid w:val="00152170"/>
    <w:rsid w:val="001524D2"/>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450"/>
    <w:rsid w:val="001557FF"/>
    <w:rsid w:val="001559FA"/>
    <w:rsid w:val="00155A38"/>
    <w:rsid w:val="00155BAF"/>
    <w:rsid w:val="001561AB"/>
    <w:rsid w:val="0015623C"/>
    <w:rsid w:val="001562A2"/>
    <w:rsid w:val="00156374"/>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D7A"/>
    <w:rsid w:val="00162E1B"/>
    <w:rsid w:val="00163033"/>
    <w:rsid w:val="00163141"/>
    <w:rsid w:val="00163501"/>
    <w:rsid w:val="0016371F"/>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5662"/>
    <w:rsid w:val="0017595F"/>
    <w:rsid w:val="00175971"/>
    <w:rsid w:val="001759EF"/>
    <w:rsid w:val="00175AEC"/>
    <w:rsid w:val="00175C30"/>
    <w:rsid w:val="0017608D"/>
    <w:rsid w:val="00176349"/>
    <w:rsid w:val="00176D42"/>
    <w:rsid w:val="00176EA0"/>
    <w:rsid w:val="00177069"/>
    <w:rsid w:val="001774C4"/>
    <w:rsid w:val="00177B3F"/>
    <w:rsid w:val="00177C2C"/>
    <w:rsid w:val="00177E22"/>
    <w:rsid w:val="00177FC1"/>
    <w:rsid w:val="0018034F"/>
    <w:rsid w:val="0018052F"/>
    <w:rsid w:val="001806EB"/>
    <w:rsid w:val="00180AC5"/>
    <w:rsid w:val="00180CCB"/>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53"/>
    <w:rsid w:val="00183C31"/>
    <w:rsid w:val="00183EE6"/>
    <w:rsid w:val="00184500"/>
    <w:rsid w:val="001846C8"/>
    <w:rsid w:val="00184C19"/>
    <w:rsid w:val="00184CD0"/>
    <w:rsid w:val="00184DC4"/>
    <w:rsid w:val="001853E6"/>
    <w:rsid w:val="00185637"/>
    <w:rsid w:val="00185699"/>
    <w:rsid w:val="0018588A"/>
    <w:rsid w:val="00185ACA"/>
    <w:rsid w:val="00185FC3"/>
    <w:rsid w:val="001860FE"/>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426"/>
    <w:rsid w:val="0019580C"/>
    <w:rsid w:val="001958EA"/>
    <w:rsid w:val="001959E3"/>
    <w:rsid w:val="00195C3F"/>
    <w:rsid w:val="00195CD4"/>
    <w:rsid w:val="00195E0E"/>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691"/>
    <w:rsid w:val="001A0B02"/>
    <w:rsid w:val="001A0E11"/>
    <w:rsid w:val="001A0EB3"/>
    <w:rsid w:val="001A112A"/>
    <w:rsid w:val="001A1180"/>
    <w:rsid w:val="001A125C"/>
    <w:rsid w:val="001A1468"/>
    <w:rsid w:val="001A154B"/>
    <w:rsid w:val="001A180D"/>
    <w:rsid w:val="001A186B"/>
    <w:rsid w:val="001A1BAC"/>
    <w:rsid w:val="001A1D2B"/>
    <w:rsid w:val="001A1F97"/>
    <w:rsid w:val="001A2011"/>
    <w:rsid w:val="001A22F8"/>
    <w:rsid w:val="001A23CE"/>
    <w:rsid w:val="001A2767"/>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40D"/>
    <w:rsid w:val="001A65F7"/>
    <w:rsid w:val="001A6734"/>
    <w:rsid w:val="001A673E"/>
    <w:rsid w:val="001A6965"/>
    <w:rsid w:val="001A6A2C"/>
    <w:rsid w:val="001A6DC9"/>
    <w:rsid w:val="001A6E0F"/>
    <w:rsid w:val="001A6E5E"/>
    <w:rsid w:val="001A7170"/>
    <w:rsid w:val="001A754F"/>
    <w:rsid w:val="001A7552"/>
    <w:rsid w:val="001A7763"/>
    <w:rsid w:val="001A7B36"/>
    <w:rsid w:val="001A7B60"/>
    <w:rsid w:val="001B003B"/>
    <w:rsid w:val="001B00DD"/>
    <w:rsid w:val="001B00E2"/>
    <w:rsid w:val="001B02F8"/>
    <w:rsid w:val="001B0484"/>
    <w:rsid w:val="001B058F"/>
    <w:rsid w:val="001B0837"/>
    <w:rsid w:val="001B08D1"/>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709"/>
    <w:rsid w:val="001B5808"/>
    <w:rsid w:val="001B5CDB"/>
    <w:rsid w:val="001B5DBC"/>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2E8"/>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1A5"/>
    <w:rsid w:val="001D0843"/>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79"/>
    <w:rsid w:val="001D2DA0"/>
    <w:rsid w:val="001D3109"/>
    <w:rsid w:val="001D31E6"/>
    <w:rsid w:val="001D3294"/>
    <w:rsid w:val="001D332E"/>
    <w:rsid w:val="001D3AED"/>
    <w:rsid w:val="001D3F19"/>
    <w:rsid w:val="001D41B3"/>
    <w:rsid w:val="001D4336"/>
    <w:rsid w:val="001D4354"/>
    <w:rsid w:val="001D4587"/>
    <w:rsid w:val="001D4C30"/>
    <w:rsid w:val="001D5033"/>
    <w:rsid w:val="001D51FA"/>
    <w:rsid w:val="001D5BFE"/>
    <w:rsid w:val="001D5C88"/>
    <w:rsid w:val="001D5D90"/>
    <w:rsid w:val="001D5EE6"/>
    <w:rsid w:val="001D60A0"/>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E05C3"/>
    <w:rsid w:val="001E081C"/>
    <w:rsid w:val="001E0A0E"/>
    <w:rsid w:val="001E0ACE"/>
    <w:rsid w:val="001E0AD3"/>
    <w:rsid w:val="001E0C24"/>
    <w:rsid w:val="001E0CA3"/>
    <w:rsid w:val="001E0D3C"/>
    <w:rsid w:val="001E0D6E"/>
    <w:rsid w:val="001E0DC0"/>
    <w:rsid w:val="001E0F81"/>
    <w:rsid w:val="001E10BA"/>
    <w:rsid w:val="001E12AE"/>
    <w:rsid w:val="001E173B"/>
    <w:rsid w:val="001E18BE"/>
    <w:rsid w:val="001E1EF6"/>
    <w:rsid w:val="001E202B"/>
    <w:rsid w:val="001E2486"/>
    <w:rsid w:val="001E2494"/>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707"/>
    <w:rsid w:val="001E57C6"/>
    <w:rsid w:val="001E58DE"/>
    <w:rsid w:val="001E5A0A"/>
    <w:rsid w:val="001E5A75"/>
    <w:rsid w:val="001E5A7D"/>
    <w:rsid w:val="001E5C06"/>
    <w:rsid w:val="001E5C23"/>
    <w:rsid w:val="001E5DF9"/>
    <w:rsid w:val="001E6154"/>
    <w:rsid w:val="001E6294"/>
    <w:rsid w:val="001E6830"/>
    <w:rsid w:val="001E69AD"/>
    <w:rsid w:val="001E6E30"/>
    <w:rsid w:val="001E6E4E"/>
    <w:rsid w:val="001E7014"/>
    <w:rsid w:val="001E7438"/>
    <w:rsid w:val="001E7479"/>
    <w:rsid w:val="001E7504"/>
    <w:rsid w:val="001E7568"/>
    <w:rsid w:val="001E76DF"/>
    <w:rsid w:val="001E780D"/>
    <w:rsid w:val="001E7A77"/>
    <w:rsid w:val="001E7ABF"/>
    <w:rsid w:val="001E7AF8"/>
    <w:rsid w:val="001F0446"/>
    <w:rsid w:val="001F0921"/>
    <w:rsid w:val="001F0ADA"/>
    <w:rsid w:val="001F1308"/>
    <w:rsid w:val="001F13E7"/>
    <w:rsid w:val="001F1525"/>
    <w:rsid w:val="001F19B3"/>
    <w:rsid w:val="001F1D28"/>
    <w:rsid w:val="001F1D89"/>
    <w:rsid w:val="001F1E82"/>
    <w:rsid w:val="001F1E87"/>
    <w:rsid w:val="001F1EB6"/>
    <w:rsid w:val="001F1F5C"/>
    <w:rsid w:val="001F21FB"/>
    <w:rsid w:val="001F2463"/>
    <w:rsid w:val="001F29EB"/>
    <w:rsid w:val="001F2BB3"/>
    <w:rsid w:val="001F2BEF"/>
    <w:rsid w:val="001F2E23"/>
    <w:rsid w:val="001F2EC5"/>
    <w:rsid w:val="001F2F06"/>
    <w:rsid w:val="001F2F81"/>
    <w:rsid w:val="001F341F"/>
    <w:rsid w:val="001F3693"/>
    <w:rsid w:val="001F3795"/>
    <w:rsid w:val="001F3911"/>
    <w:rsid w:val="001F39F7"/>
    <w:rsid w:val="001F3B53"/>
    <w:rsid w:val="001F3E7D"/>
    <w:rsid w:val="001F3F1A"/>
    <w:rsid w:val="001F432B"/>
    <w:rsid w:val="001F43BC"/>
    <w:rsid w:val="001F44A1"/>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BE7"/>
    <w:rsid w:val="00202C72"/>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1146"/>
    <w:rsid w:val="002111B3"/>
    <w:rsid w:val="0021139E"/>
    <w:rsid w:val="00211436"/>
    <w:rsid w:val="00211719"/>
    <w:rsid w:val="00211745"/>
    <w:rsid w:val="0021181E"/>
    <w:rsid w:val="002120DC"/>
    <w:rsid w:val="002123F5"/>
    <w:rsid w:val="002125BE"/>
    <w:rsid w:val="002129DE"/>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E44"/>
    <w:rsid w:val="0021710F"/>
    <w:rsid w:val="00217186"/>
    <w:rsid w:val="00217673"/>
    <w:rsid w:val="002178C6"/>
    <w:rsid w:val="002179EF"/>
    <w:rsid w:val="00217A74"/>
    <w:rsid w:val="00217FA2"/>
    <w:rsid w:val="00220891"/>
    <w:rsid w:val="00220894"/>
    <w:rsid w:val="00220CAD"/>
    <w:rsid w:val="00221000"/>
    <w:rsid w:val="00221195"/>
    <w:rsid w:val="002214D5"/>
    <w:rsid w:val="00221AAE"/>
    <w:rsid w:val="00221AC1"/>
    <w:rsid w:val="002223BF"/>
    <w:rsid w:val="00222509"/>
    <w:rsid w:val="002229AF"/>
    <w:rsid w:val="002231E4"/>
    <w:rsid w:val="002231E5"/>
    <w:rsid w:val="002232F0"/>
    <w:rsid w:val="002235D7"/>
    <w:rsid w:val="00223B15"/>
    <w:rsid w:val="00223C2E"/>
    <w:rsid w:val="00223FB1"/>
    <w:rsid w:val="002243C0"/>
    <w:rsid w:val="002245BA"/>
    <w:rsid w:val="0022464A"/>
    <w:rsid w:val="00224742"/>
    <w:rsid w:val="00224779"/>
    <w:rsid w:val="00224952"/>
    <w:rsid w:val="00224DD2"/>
    <w:rsid w:val="00224F15"/>
    <w:rsid w:val="00224F77"/>
    <w:rsid w:val="00225124"/>
    <w:rsid w:val="00225A6A"/>
    <w:rsid w:val="00225A8A"/>
    <w:rsid w:val="00225AC7"/>
    <w:rsid w:val="00225ACC"/>
    <w:rsid w:val="00225B11"/>
    <w:rsid w:val="00225C4F"/>
    <w:rsid w:val="0022601E"/>
    <w:rsid w:val="002260E9"/>
    <w:rsid w:val="002264C3"/>
    <w:rsid w:val="002266B5"/>
    <w:rsid w:val="002266C0"/>
    <w:rsid w:val="002266F0"/>
    <w:rsid w:val="002267F8"/>
    <w:rsid w:val="00226895"/>
    <w:rsid w:val="00226899"/>
    <w:rsid w:val="00226A2B"/>
    <w:rsid w:val="00226AFB"/>
    <w:rsid w:val="00226CE5"/>
    <w:rsid w:val="00226DE2"/>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C25"/>
    <w:rsid w:val="00231C6F"/>
    <w:rsid w:val="00231D11"/>
    <w:rsid w:val="00231F69"/>
    <w:rsid w:val="0023200B"/>
    <w:rsid w:val="0023201C"/>
    <w:rsid w:val="00232073"/>
    <w:rsid w:val="00232938"/>
    <w:rsid w:val="00232A90"/>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8C"/>
    <w:rsid w:val="00234FAA"/>
    <w:rsid w:val="002353B8"/>
    <w:rsid w:val="0023549B"/>
    <w:rsid w:val="00235542"/>
    <w:rsid w:val="00235552"/>
    <w:rsid w:val="002356D5"/>
    <w:rsid w:val="00235712"/>
    <w:rsid w:val="00235825"/>
    <w:rsid w:val="002358EB"/>
    <w:rsid w:val="00235943"/>
    <w:rsid w:val="0023649A"/>
    <w:rsid w:val="002367A9"/>
    <w:rsid w:val="0023699E"/>
    <w:rsid w:val="002369B0"/>
    <w:rsid w:val="00236AD8"/>
    <w:rsid w:val="00236CC2"/>
    <w:rsid w:val="00236DA1"/>
    <w:rsid w:val="00236DED"/>
    <w:rsid w:val="0023791D"/>
    <w:rsid w:val="002379A3"/>
    <w:rsid w:val="00237A29"/>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38C"/>
    <w:rsid w:val="00243510"/>
    <w:rsid w:val="0024355F"/>
    <w:rsid w:val="0024368E"/>
    <w:rsid w:val="00243795"/>
    <w:rsid w:val="00243806"/>
    <w:rsid w:val="002439C1"/>
    <w:rsid w:val="00243B90"/>
    <w:rsid w:val="00243D15"/>
    <w:rsid w:val="00243FDE"/>
    <w:rsid w:val="002447F3"/>
    <w:rsid w:val="002448F6"/>
    <w:rsid w:val="00244A98"/>
    <w:rsid w:val="00244F3F"/>
    <w:rsid w:val="002451C5"/>
    <w:rsid w:val="0024523A"/>
    <w:rsid w:val="00245552"/>
    <w:rsid w:val="0024565C"/>
    <w:rsid w:val="002458DB"/>
    <w:rsid w:val="00245A05"/>
    <w:rsid w:val="00245A90"/>
    <w:rsid w:val="00245AF7"/>
    <w:rsid w:val="00245E93"/>
    <w:rsid w:val="00245EFF"/>
    <w:rsid w:val="00245F1F"/>
    <w:rsid w:val="0024647F"/>
    <w:rsid w:val="0024663B"/>
    <w:rsid w:val="0024691D"/>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2E"/>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BC9"/>
    <w:rsid w:val="00262BFE"/>
    <w:rsid w:val="00262C81"/>
    <w:rsid w:val="00262D2C"/>
    <w:rsid w:val="00263153"/>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74D"/>
    <w:rsid w:val="0026780A"/>
    <w:rsid w:val="00267850"/>
    <w:rsid w:val="00267930"/>
    <w:rsid w:val="002679FE"/>
    <w:rsid w:val="00267BC7"/>
    <w:rsid w:val="002700E5"/>
    <w:rsid w:val="002702BA"/>
    <w:rsid w:val="00270728"/>
    <w:rsid w:val="00270D42"/>
    <w:rsid w:val="00271044"/>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EE5"/>
    <w:rsid w:val="00275F8B"/>
    <w:rsid w:val="00276037"/>
    <w:rsid w:val="00276192"/>
    <w:rsid w:val="00276591"/>
    <w:rsid w:val="002766FF"/>
    <w:rsid w:val="0027673A"/>
    <w:rsid w:val="00276974"/>
    <w:rsid w:val="00276A35"/>
    <w:rsid w:val="00276FE2"/>
    <w:rsid w:val="00277040"/>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D38"/>
    <w:rsid w:val="002832A0"/>
    <w:rsid w:val="002833F6"/>
    <w:rsid w:val="002835BE"/>
    <w:rsid w:val="00283732"/>
    <w:rsid w:val="00283782"/>
    <w:rsid w:val="0028393B"/>
    <w:rsid w:val="00283B85"/>
    <w:rsid w:val="00283C0E"/>
    <w:rsid w:val="00284219"/>
    <w:rsid w:val="00284326"/>
    <w:rsid w:val="00284523"/>
    <w:rsid w:val="00284B57"/>
    <w:rsid w:val="00284BAE"/>
    <w:rsid w:val="00284BCB"/>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728"/>
    <w:rsid w:val="0029774B"/>
    <w:rsid w:val="00297F18"/>
    <w:rsid w:val="00297F1A"/>
    <w:rsid w:val="00297FD0"/>
    <w:rsid w:val="002A0093"/>
    <w:rsid w:val="002A075C"/>
    <w:rsid w:val="002A08E6"/>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189"/>
    <w:rsid w:val="002A62AD"/>
    <w:rsid w:val="002A6343"/>
    <w:rsid w:val="002A63EF"/>
    <w:rsid w:val="002A6432"/>
    <w:rsid w:val="002A6F25"/>
    <w:rsid w:val="002A6FD3"/>
    <w:rsid w:val="002A71E8"/>
    <w:rsid w:val="002A725A"/>
    <w:rsid w:val="002A72DB"/>
    <w:rsid w:val="002A730A"/>
    <w:rsid w:val="002A733D"/>
    <w:rsid w:val="002A7528"/>
    <w:rsid w:val="002A753E"/>
    <w:rsid w:val="002A75F1"/>
    <w:rsid w:val="002A7734"/>
    <w:rsid w:val="002A7CDF"/>
    <w:rsid w:val="002B0277"/>
    <w:rsid w:val="002B03B8"/>
    <w:rsid w:val="002B0A7D"/>
    <w:rsid w:val="002B0BA0"/>
    <w:rsid w:val="002B0FC1"/>
    <w:rsid w:val="002B0FD8"/>
    <w:rsid w:val="002B12ED"/>
    <w:rsid w:val="002B1828"/>
    <w:rsid w:val="002B1A69"/>
    <w:rsid w:val="002B22AD"/>
    <w:rsid w:val="002B26DD"/>
    <w:rsid w:val="002B2723"/>
    <w:rsid w:val="002B2FD9"/>
    <w:rsid w:val="002B303A"/>
    <w:rsid w:val="002B30FB"/>
    <w:rsid w:val="002B31F1"/>
    <w:rsid w:val="002B3471"/>
    <w:rsid w:val="002B3611"/>
    <w:rsid w:val="002B3848"/>
    <w:rsid w:val="002B3880"/>
    <w:rsid w:val="002B3B04"/>
    <w:rsid w:val="002B417D"/>
    <w:rsid w:val="002B4217"/>
    <w:rsid w:val="002B42E4"/>
    <w:rsid w:val="002B43B1"/>
    <w:rsid w:val="002B45B8"/>
    <w:rsid w:val="002B48B7"/>
    <w:rsid w:val="002B4924"/>
    <w:rsid w:val="002B4A96"/>
    <w:rsid w:val="002B4B71"/>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201"/>
    <w:rsid w:val="002C130F"/>
    <w:rsid w:val="002C1460"/>
    <w:rsid w:val="002C157C"/>
    <w:rsid w:val="002C194E"/>
    <w:rsid w:val="002C1E38"/>
    <w:rsid w:val="002C1E57"/>
    <w:rsid w:val="002C2068"/>
    <w:rsid w:val="002C20F2"/>
    <w:rsid w:val="002C24B1"/>
    <w:rsid w:val="002C24D6"/>
    <w:rsid w:val="002C25C1"/>
    <w:rsid w:val="002C2ADD"/>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C1B"/>
    <w:rsid w:val="002C5CE1"/>
    <w:rsid w:val="002C61AE"/>
    <w:rsid w:val="002C62F0"/>
    <w:rsid w:val="002C63E4"/>
    <w:rsid w:val="002C67CD"/>
    <w:rsid w:val="002C69BC"/>
    <w:rsid w:val="002C6A38"/>
    <w:rsid w:val="002C6BE3"/>
    <w:rsid w:val="002C7056"/>
    <w:rsid w:val="002C7154"/>
    <w:rsid w:val="002C720E"/>
    <w:rsid w:val="002C7308"/>
    <w:rsid w:val="002C7733"/>
    <w:rsid w:val="002C79C9"/>
    <w:rsid w:val="002C7BA1"/>
    <w:rsid w:val="002C7F1B"/>
    <w:rsid w:val="002C7FD4"/>
    <w:rsid w:val="002D0439"/>
    <w:rsid w:val="002D0AA8"/>
    <w:rsid w:val="002D0AF4"/>
    <w:rsid w:val="002D0D97"/>
    <w:rsid w:val="002D11B7"/>
    <w:rsid w:val="002D15B7"/>
    <w:rsid w:val="002D1627"/>
    <w:rsid w:val="002D163E"/>
    <w:rsid w:val="002D1C15"/>
    <w:rsid w:val="002D1FA5"/>
    <w:rsid w:val="002D203E"/>
    <w:rsid w:val="002D20B6"/>
    <w:rsid w:val="002D23A4"/>
    <w:rsid w:val="002D2632"/>
    <w:rsid w:val="002D2677"/>
    <w:rsid w:val="002D314F"/>
    <w:rsid w:val="002D32A7"/>
    <w:rsid w:val="002D33F6"/>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EF3"/>
    <w:rsid w:val="002E5728"/>
    <w:rsid w:val="002E577A"/>
    <w:rsid w:val="002E5ACB"/>
    <w:rsid w:val="002E63D9"/>
    <w:rsid w:val="002E640E"/>
    <w:rsid w:val="002E66E6"/>
    <w:rsid w:val="002E6812"/>
    <w:rsid w:val="002E6965"/>
    <w:rsid w:val="002E6E46"/>
    <w:rsid w:val="002E7790"/>
    <w:rsid w:val="002E7909"/>
    <w:rsid w:val="002F0190"/>
    <w:rsid w:val="002F0760"/>
    <w:rsid w:val="002F0BA1"/>
    <w:rsid w:val="002F0C28"/>
    <w:rsid w:val="002F0C7A"/>
    <w:rsid w:val="002F1011"/>
    <w:rsid w:val="002F109A"/>
    <w:rsid w:val="002F1A5D"/>
    <w:rsid w:val="002F1CDC"/>
    <w:rsid w:val="002F1EF9"/>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6E1"/>
    <w:rsid w:val="0030172D"/>
    <w:rsid w:val="003019A5"/>
    <w:rsid w:val="00301AD0"/>
    <w:rsid w:val="00301B3C"/>
    <w:rsid w:val="00301DF8"/>
    <w:rsid w:val="00301E7D"/>
    <w:rsid w:val="003021B5"/>
    <w:rsid w:val="003021D6"/>
    <w:rsid w:val="00302BC2"/>
    <w:rsid w:val="003031F8"/>
    <w:rsid w:val="0030323D"/>
    <w:rsid w:val="003033C0"/>
    <w:rsid w:val="00303440"/>
    <w:rsid w:val="00303778"/>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815"/>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1F0"/>
    <w:rsid w:val="0034021C"/>
    <w:rsid w:val="00340857"/>
    <w:rsid w:val="00340C1E"/>
    <w:rsid w:val="00340D83"/>
    <w:rsid w:val="00340F54"/>
    <w:rsid w:val="0034105E"/>
    <w:rsid w:val="0034157A"/>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D33"/>
    <w:rsid w:val="00347E08"/>
    <w:rsid w:val="00347FFB"/>
    <w:rsid w:val="00350108"/>
    <w:rsid w:val="00350206"/>
    <w:rsid w:val="00350251"/>
    <w:rsid w:val="003503CC"/>
    <w:rsid w:val="00350762"/>
    <w:rsid w:val="003507C4"/>
    <w:rsid w:val="00350901"/>
    <w:rsid w:val="00350934"/>
    <w:rsid w:val="00350D6F"/>
    <w:rsid w:val="00350DF1"/>
    <w:rsid w:val="00350E18"/>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8D8"/>
    <w:rsid w:val="0035494E"/>
    <w:rsid w:val="003549DE"/>
    <w:rsid w:val="003549E6"/>
    <w:rsid w:val="00354A04"/>
    <w:rsid w:val="00355103"/>
    <w:rsid w:val="0035532C"/>
    <w:rsid w:val="00355402"/>
    <w:rsid w:val="003554CA"/>
    <w:rsid w:val="003554F8"/>
    <w:rsid w:val="003555B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2283"/>
    <w:rsid w:val="0036228A"/>
    <w:rsid w:val="00362569"/>
    <w:rsid w:val="0036263F"/>
    <w:rsid w:val="003628BB"/>
    <w:rsid w:val="00362DD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C69"/>
    <w:rsid w:val="00366CCF"/>
    <w:rsid w:val="00366F4B"/>
    <w:rsid w:val="00367441"/>
    <w:rsid w:val="00367973"/>
    <w:rsid w:val="00367B1D"/>
    <w:rsid w:val="00367D16"/>
    <w:rsid w:val="00367E64"/>
    <w:rsid w:val="00367EEC"/>
    <w:rsid w:val="00370076"/>
    <w:rsid w:val="003703A1"/>
    <w:rsid w:val="00370659"/>
    <w:rsid w:val="00370851"/>
    <w:rsid w:val="00370887"/>
    <w:rsid w:val="00370E4F"/>
    <w:rsid w:val="00371215"/>
    <w:rsid w:val="0037141B"/>
    <w:rsid w:val="00371B4A"/>
    <w:rsid w:val="00371BD4"/>
    <w:rsid w:val="00371D64"/>
    <w:rsid w:val="00371E1E"/>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981"/>
    <w:rsid w:val="00375118"/>
    <w:rsid w:val="003752E9"/>
    <w:rsid w:val="003752F4"/>
    <w:rsid w:val="0037535B"/>
    <w:rsid w:val="003754E4"/>
    <w:rsid w:val="0037552D"/>
    <w:rsid w:val="003756DB"/>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802DC"/>
    <w:rsid w:val="0038033E"/>
    <w:rsid w:val="00380522"/>
    <w:rsid w:val="00380A1E"/>
    <w:rsid w:val="00380E4E"/>
    <w:rsid w:val="00380F58"/>
    <w:rsid w:val="00380FBF"/>
    <w:rsid w:val="003811CB"/>
    <w:rsid w:val="00381239"/>
    <w:rsid w:val="003816CE"/>
    <w:rsid w:val="00381961"/>
    <w:rsid w:val="0038196E"/>
    <w:rsid w:val="00381AF7"/>
    <w:rsid w:val="00381CB1"/>
    <w:rsid w:val="00382201"/>
    <w:rsid w:val="003822ED"/>
    <w:rsid w:val="003823DD"/>
    <w:rsid w:val="003824A4"/>
    <w:rsid w:val="003829BE"/>
    <w:rsid w:val="00382A43"/>
    <w:rsid w:val="00382D60"/>
    <w:rsid w:val="00382EB7"/>
    <w:rsid w:val="00382EC0"/>
    <w:rsid w:val="00382F29"/>
    <w:rsid w:val="00382FA0"/>
    <w:rsid w:val="00382FA8"/>
    <w:rsid w:val="003830B1"/>
    <w:rsid w:val="00383332"/>
    <w:rsid w:val="00383433"/>
    <w:rsid w:val="0038345B"/>
    <w:rsid w:val="00383618"/>
    <w:rsid w:val="00383693"/>
    <w:rsid w:val="003836A7"/>
    <w:rsid w:val="00383883"/>
    <w:rsid w:val="00383A03"/>
    <w:rsid w:val="00383C8D"/>
    <w:rsid w:val="00383D25"/>
    <w:rsid w:val="00384113"/>
    <w:rsid w:val="00384589"/>
    <w:rsid w:val="003852FB"/>
    <w:rsid w:val="00385385"/>
    <w:rsid w:val="00385429"/>
    <w:rsid w:val="003855A4"/>
    <w:rsid w:val="00385802"/>
    <w:rsid w:val="0038583E"/>
    <w:rsid w:val="00385B05"/>
    <w:rsid w:val="00385E94"/>
    <w:rsid w:val="00386107"/>
    <w:rsid w:val="00386382"/>
    <w:rsid w:val="0038656F"/>
    <w:rsid w:val="003865EF"/>
    <w:rsid w:val="003867F7"/>
    <w:rsid w:val="00386BA9"/>
    <w:rsid w:val="00386BAC"/>
    <w:rsid w:val="00386D7A"/>
    <w:rsid w:val="00386E1B"/>
    <w:rsid w:val="0038757B"/>
    <w:rsid w:val="003877A3"/>
    <w:rsid w:val="00387E02"/>
    <w:rsid w:val="00387F7B"/>
    <w:rsid w:val="00390017"/>
    <w:rsid w:val="003901A3"/>
    <w:rsid w:val="0039039C"/>
    <w:rsid w:val="00390597"/>
    <w:rsid w:val="0039072F"/>
    <w:rsid w:val="00390BAD"/>
    <w:rsid w:val="00390D92"/>
    <w:rsid w:val="003911B5"/>
    <w:rsid w:val="0039152E"/>
    <w:rsid w:val="00391845"/>
    <w:rsid w:val="00391E77"/>
    <w:rsid w:val="00391F39"/>
    <w:rsid w:val="00392582"/>
    <w:rsid w:val="00392876"/>
    <w:rsid w:val="003928BC"/>
    <w:rsid w:val="003928C3"/>
    <w:rsid w:val="00392915"/>
    <w:rsid w:val="003929AB"/>
    <w:rsid w:val="00392AE3"/>
    <w:rsid w:val="00392D9A"/>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2C5"/>
    <w:rsid w:val="003A0458"/>
    <w:rsid w:val="003A089E"/>
    <w:rsid w:val="003A08AC"/>
    <w:rsid w:val="003A08BB"/>
    <w:rsid w:val="003A09BE"/>
    <w:rsid w:val="003A0F7D"/>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751"/>
    <w:rsid w:val="003A2A81"/>
    <w:rsid w:val="003A2C1C"/>
    <w:rsid w:val="003A2C29"/>
    <w:rsid w:val="003A2C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29C7"/>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BC"/>
    <w:rsid w:val="003B5D97"/>
    <w:rsid w:val="003B606E"/>
    <w:rsid w:val="003B63A4"/>
    <w:rsid w:val="003B68FE"/>
    <w:rsid w:val="003B6D7D"/>
    <w:rsid w:val="003B6DCF"/>
    <w:rsid w:val="003B734F"/>
    <w:rsid w:val="003B74EF"/>
    <w:rsid w:val="003B74F9"/>
    <w:rsid w:val="003B75A1"/>
    <w:rsid w:val="003B7D4E"/>
    <w:rsid w:val="003B7D7E"/>
    <w:rsid w:val="003B7F0C"/>
    <w:rsid w:val="003C04DB"/>
    <w:rsid w:val="003C0D0F"/>
    <w:rsid w:val="003C0DE5"/>
    <w:rsid w:val="003C1012"/>
    <w:rsid w:val="003C1085"/>
    <w:rsid w:val="003C11C9"/>
    <w:rsid w:val="003C1229"/>
    <w:rsid w:val="003C13A2"/>
    <w:rsid w:val="003C16E2"/>
    <w:rsid w:val="003C1FD4"/>
    <w:rsid w:val="003C213D"/>
    <w:rsid w:val="003C215E"/>
    <w:rsid w:val="003C23D7"/>
    <w:rsid w:val="003C24B4"/>
    <w:rsid w:val="003C25AD"/>
    <w:rsid w:val="003C2645"/>
    <w:rsid w:val="003C2720"/>
    <w:rsid w:val="003C27B2"/>
    <w:rsid w:val="003C2934"/>
    <w:rsid w:val="003C2D21"/>
    <w:rsid w:val="003C314A"/>
    <w:rsid w:val="003C381B"/>
    <w:rsid w:val="003C3CA3"/>
    <w:rsid w:val="003C3FDB"/>
    <w:rsid w:val="003C41DD"/>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908"/>
    <w:rsid w:val="003D0979"/>
    <w:rsid w:val="003D0FC3"/>
    <w:rsid w:val="003D1058"/>
    <w:rsid w:val="003D12B0"/>
    <w:rsid w:val="003D134F"/>
    <w:rsid w:val="003D1949"/>
    <w:rsid w:val="003D1A20"/>
    <w:rsid w:val="003D1A51"/>
    <w:rsid w:val="003D261F"/>
    <w:rsid w:val="003D270A"/>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6667"/>
    <w:rsid w:val="003D66D2"/>
    <w:rsid w:val="003D67CB"/>
    <w:rsid w:val="003D67FF"/>
    <w:rsid w:val="003D6CC1"/>
    <w:rsid w:val="003D6DB8"/>
    <w:rsid w:val="003D6E19"/>
    <w:rsid w:val="003D709C"/>
    <w:rsid w:val="003D7364"/>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E10"/>
    <w:rsid w:val="003F5F25"/>
    <w:rsid w:val="003F607C"/>
    <w:rsid w:val="003F60C6"/>
    <w:rsid w:val="003F6522"/>
    <w:rsid w:val="003F6879"/>
    <w:rsid w:val="003F6900"/>
    <w:rsid w:val="003F6ACE"/>
    <w:rsid w:val="003F6B8F"/>
    <w:rsid w:val="003F6CD2"/>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240"/>
    <w:rsid w:val="00404347"/>
    <w:rsid w:val="004047C4"/>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ACF"/>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30D8"/>
    <w:rsid w:val="004330F4"/>
    <w:rsid w:val="00433303"/>
    <w:rsid w:val="00433373"/>
    <w:rsid w:val="004333FF"/>
    <w:rsid w:val="00433590"/>
    <w:rsid w:val="004336DB"/>
    <w:rsid w:val="004336F4"/>
    <w:rsid w:val="0043393D"/>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CF"/>
    <w:rsid w:val="00436214"/>
    <w:rsid w:val="00436831"/>
    <w:rsid w:val="00436A57"/>
    <w:rsid w:val="00436AFD"/>
    <w:rsid w:val="00436DB6"/>
    <w:rsid w:val="00436E2F"/>
    <w:rsid w:val="00436EAB"/>
    <w:rsid w:val="00436EDF"/>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8AD"/>
    <w:rsid w:val="00442ACE"/>
    <w:rsid w:val="00442BA5"/>
    <w:rsid w:val="00442D9B"/>
    <w:rsid w:val="00443040"/>
    <w:rsid w:val="0044313D"/>
    <w:rsid w:val="00443163"/>
    <w:rsid w:val="004434D8"/>
    <w:rsid w:val="0044382D"/>
    <w:rsid w:val="00443938"/>
    <w:rsid w:val="00444050"/>
    <w:rsid w:val="0044428A"/>
    <w:rsid w:val="004443C8"/>
    <w:rsid w:val="004449A0"/>
    <w:rsid w:val="004449CF"/>
    <w:rsid w:val="00444C0A"/>
    <w:rsid w:val="00444DA6"/>
    <w:rsid w:val="00445021"/>
    <w:rsid w:val="00445317"/>
    <w:rsid w:val="00445618"/>
    <w:rsid w:val="004459EC"/>
    <w:rsid w:val="00445CF4"/>
    <w:rsid w:val="00445EAC"/>
    <w:rsid w:val="004461D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12E"/>
    <w:rsid w:val="0045136B"/>
    <w:rsid w:val="004518BC"/>
    <w:rsid w:val="00451A74"/>
    <w:rsid w:val="00451C7E"/>
    <w:rsid w:val="004521F5"/>
    <w:rsid w:val="0045227E"/>
    <w:rsid w:val="00452391"/>
    <w:rsid w:val="0045287D"/>
    <w:rsid w:val="00452915"/>
    <w:rsid w:val="004529CC"/>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363"/>
    <w:rsid w:val="00460528"/>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64B"/>
    <w:rsid w:val="004629EE"/>
    <w:rsid w:val="00462A90"/>
    <w:rsid w:val="00462DBF"/>
    <w:rsid w:val="004630EC"/>
    <w:rsid w:val="00463326"/>
    <w:rsid w:val="004634DA"/>
    <w:rsid w:val="0046352C"/>
    <w:rsid w:val="00463B7C"/>
    <w:rsid w:val="0046432D"/>
    <w:rsid w:val="004644FF"/>
    <w:rsid w:val="004646A9"/>
    <w:rsid w:val="004646B4"/>
    <w:rsid w:val="0046486E"/>
    <w:rsid w:val="00464A88"/>
    <w:rsid w:val="00464C08"/>
    <w:rsid w:val="00464D6C"/>
    <w:rsid w:val="00465050"/>
    <w:rsid w:val="004651A0"/>
    <w:rsid w:val="00465256"/>
    <w:rsid w:val="004652DB"/>
    <w:rsid w:val="00465704"/>
    <w:rsid w:val="0046587E"/>
    <w:rsid w:val="004662B3"/>
    <w:rsid w:val="00466481"/>
    <w:rsid w:val="00466532"/>
    <w:rsid w:val="00466561"/>
    <w:rsid w:val="00466743"/>
    <w:rsid w:val="00466896"/>
    <w:rsid w:val="00466ACB"/>
    <w:rsid w:val="00466AF3"/>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F24"/>
    <w:rsid w:val="00477F3B"/>
    <w:rsid w:val="00480783"/>
    <w:rsid w:val="00480988"/>
    <w:rsid w:val="00480E05"/>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71A"/>
    <w:rsid w:val="0048479C"/>
    <w:rsid w:val="00484A77"/>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765"/>
    <w:rsid w:val="00487877"/>
    <w:rsid w:val="004878E9"/>
    <w:rsid w:val="00487C49"/>
    <w:rsid w:val="00487F3F"/>
    <w:rsid w:val="004901D6"/>
    <w:rsid w:val="004905A4"/>
    <w:rsid w:val="00490E97"/>
    <w:rsid w:val="00490F81"/>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D1F"/>
    <w:rsid w:val="00494DF7"/>
    <w:rsid w:val="00494E8E"/>
    <w:rsid w:val="0049525C"/>
    <w:rsid w:val="00495402"/>
    <w:rsid w:val="004955BC"/>
    <w:rsid w:val="0049564C"/>
    <w:rsid w:val="004958CF"/>
    <w:rsid w:val="00495D63"/>
    <w:rsid w:val="00495E6B"/>
    <w:rsid w:val="0049648F"/>
    <w:rsid w:val="00496534"/>
    <w:rsid w:val="0049657B"/>
    <w:rsid w:val="00496606"/>
    <w:rsid w:val="00496A6B"/>
    <w:rsid w:val="00496B54"/>
    <w:rsid w:val="00496CE3"/>
    <w:rsid w:val="00496D80"/>
    <w:rsid w:val="00496F05"/>
    <w:rsid w:val="00497154"/>
    <w:rsid w:val="00497370"/>
    <w:rsid w:val="00497742"/>
    <w:rsid w:val="0049780D"/>
    <w:rsid w:val="00497ACD"/>
    <w:rsid w:val="00497D85"/>
    <w:rsid w:val="00497D9E"/>
    <w:rsid w:val="004A019D"/>
    <w:rsid w:val="004A026D"/>
    <w:rsid w:val="004A072A"/>
    <w:rsid w:val="004A08E9"/>
    <w:rsid w:val="004A0A04"/>
    <w:rsid w:val="004A0D7B"/>
    <w:rsid w:val="004A0F39"/>
    <w:rsid w:val="004A175E"/>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66E"/>
    <w:rsid w:val="004A7806"/>
    <w:rsid w:val="004A7861"/>
    <w:rsid w:val="004A78AC"/>
    <w:rsid w:val="004A7A30"/>
    <w:rsid w:val="004A7B55"/>
    <w:rsid w:val="004A7C18"/>
    <w:rsid w:val="004A7D39"/>
    <w:rsid w:val="004A7DBB"/>
    <w:rsid w:val="004A7F42"/>
    <w:rsid w:val="004A7F6E"/>
    <w:rsid w:val="004B029F"/>
    <w:rsid w:val="004B0AC5"/>
    <w:rsid w:val="004B0B2E"/>
    <w:rsid w:val="004B0C92"/>
    <w:rsid w:val="004B122D"/>
    <w:rsid w:val="004B125B"/>
    <w:rsid w:val="004B12DA"/>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FF"/>
    <w:rsid w:val="004B4E17"/>
    <w:rsid w:val="004B4F8D"/>
    <w:rsid w:val="004B5494"/>
    <w:rsid w:val="004B551A"/>
    <w:rsid w:val="004B558F"/>
    <w:rsid w:val="004B5884"/>
    <w:rsid w:val="004B5949"/>
    <w:rsid w:val="004B5A04"/>
    <w:rsid w:val="004B6404"/>
    <w:rsid w:val="004B6963"/>
    <w:rsid w:val="004B6CE7"/>
    <w:rsid w:val="004B6D63"/>
    <w:rsid w:val="004B71C7"/>
    <w:rsid w:val="004B7457"/>
    <w:rsid w:val="004B788C"/>
    <w:rsid w:val="004C012F"/>
    <w:rsid w:val="004C01A8"/>
    <w:rsid w:val="004C026E"/>
    <w:rsid w:val="004C029B"/>
    <w:rsid w:val="004C0722"/>
    <w:rsid w:val="004C0864"/>
    <w:rsid w:val="004C0E01"/>
    <w:rsid w:val="004C12E7"/>
    <w:rsid w:val="004C1518"/>
    <w:rsid w:val="004C159E"/>
    <w:rsid w:val="004C15C3"/>
    <w:rsid w:val="004C1840"/>
    <w:rsid w:val="004C18EE"/>
    <w:rsid w:val="004C1B39"/>
    <w:rsid w:val="004C23A7"/>
    <w:rsid w:val="004C23E9"/>
    <w:rsid w:val="004C24C9"/>
    <w:rsid w:val="004C251D"/>
    <w:rsid w:val="004C25A1"/>
    <w:rsid w:val="004C2BCC"/>
    <w:rsid w:val="004C2CBA"/>
    <w:rsid w:val="004C2FD7"/>
    <w:rsid w:val="004C3075"/>
    <w:rsid w:val="004C313C"/>
    <w:rsid w:val="004C31B6"/>
    <w:rsid w:val="004C359E"/>
    <w:rsid w:val="004C36BC"/>
    <w:rsid w:val="004C36CD"/>
    <w:rsid w:val="004C3C3C"/>
    <w:rsid w:val="004C3E95"/>
    <w:rsid w:val="004C40AE"/>
    <w:rsid w:val="004C45F3"/>
    <w:rsid w:val="004C472E"/>
    <w:rsid w:val="004C47E9"/>
    <w:rsid w:val="004C48AC"/>
    <w:rsid w:val="004C4B54"/>
    <w:rsid w:val="004C4C37"/>
    <w:rsid w:val="004C5158"/>
    <w:rsid w:val="004C51AC"/>
    <w:rsid w:val="004C5245"/>
    <w:rsid w:val="004C5319"/>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60"/>
    <w:rsid w:val="004D0400"/>
    <w:rsid w:val="004D0482"/>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F8A"/>
    <w:rsid w:val="004D3162"/>
    <w:rsid w:val="004D32B4"/>
    <w:rsid w:val="004D3C1F"/>
    <w:rsid w:val="004D3C70"/>
    <w:rsid w:val="004D3DF9"/>
    <w:rsid w:val="004D3F0A"/>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DF9"/>
    <w:rsid w:val="004D5F1B"/>
    <w:rsid w:val="004D640F"/>
    <w:rsid w:val="004D6449"/>
    <w:rsid w:val="004D6C9A"/>
    <w:rsid w:val="004D6CF9"/>
    <w:rsid w:val="004D6F4D"/>
    <w:rsid w:val="004D6F95"/>
    <w:rsid w:val="004D72FE"/>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86"/>
    <w:rsid w:val="004E0F08"/>
    <w:rsid w:val="004E12A1"/>
    <w:rsid w:val="004E1340"/>
    <w:rsid w:val="004E1581"/>
    <w:rsid w:val="004E1886"/>
    <w:rsid w:val="004E1938"/>
    <w:rsid w:val="004E1A31"/>
    <w:rsid w:val="004E1C93"/>
    <w:rsid w:val="004E1E34"/>
    <w:rsid w:val="004E1E56"/>
    <w:rsid w:val="004E20E0"/>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A73"/>
    <w:rsid w:val="004E5E69"/>
    <w:rsid w:val="004E5FC7"/>
    <w:rsid w:val="004E60DF"/>
    <w:rsid w:val="004E664E"/>
    <w:rsid w:val="004E671C"/>
    <w:rsid w:val="004E6808"/>
    <w:rsid w:val="004E6E16"/>
    <w:rsid w:val="004E73A2"/>
    <w:rsid w:val="004E7E72"/>
    <w:rsid w:val="004F08F0"/>
    <w:rsid w:val="004F0A0A"/>
    <w:rsid w:val="004F0C7C"/>
    <w:rsid w:val="004F0D24"/>
    <w:rsid w:val="004F0FB9"/>
    <w:rsid w:val="004F15EA"/>
    <w:rsid w:val="004F17E2"/>
    <w:rsid w:val="004F1952"/>
    <w:rsid w:val="004F1C4D"/>
    <w:rsid w:val="004F1CCA"/>
    <w:rsid w:val="004F208A"/>
    <w:rsid w:val="004F285C"/>
    <w:rsid w:val="004F28BB"/>
    <w:rsid w:val="004F28D6"/>
    <w:rsid w:val="004F2A3E"/>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E67"/>
    <w:rsid w:val="004F7139"/>
    <w:rsid w:val="004F71C4"/>
    <w:rsid w:val="004F7523"/>
    <w:rsid w:val="004F7528"/>
    <w:rsid w:val="004F75CE"/>
    <w:rsid w:val="004F7756"/>
    <w:rsid w:val="004F7AF1"/>
    <w:rsid w:val="004F7B3D"/>
    <w:rsid w:val="004F7BCA"/>
    <w:rsid w:val="004F7D89"/>
    <w:rsid w:val="0050017A"/>
    <w:rsid w:val="0050017F"/>
    <w:rsid w:val="00500288"/>
    <w:rsid w:val="00500A3A"/>
    <w:rsid w:val="00500BF4"/>
    <w:rsid w:val="00500DED"/>
    <w:rsid w:val="0050112A"/>
    <w:rsid w:val="00501181"/>
    <w:rsid w:val="005012A7"/>
    <w:rsid w:val="0050139D"/>
    <w:rsid w:val="00501448"/>
    <w:rsid w:val="00501597"/>
    <w:rsid w:val="00501981"/>
    <w:rsid w:val="00501A85"/>
    <w:rsid w:val="00501BB3"/>
    <w:rsid w:val="0050209F"/>
    <w:rsid w:val="005021DD"/>
    <w:rsid w:val="005026CA"/>
    <w:rsid w:val="00502878"/>
    <w:rsid w:val="00502A30"/>
    <w:rsid w:val="00502B72"/>
    <w:rsid w:val="00502DE6"/>
    <w:rsid w:val="00503126"/>
    <w:rsid w:val="0050333A"/>
    <w:rsid w:val="00503652"/>
    <w:rsid w:val="00503979"/>
    <w:rsid w:val="00503B76"/>
    <w:rsid w:val="00503C09"/>
    <w:rsid w:val="00503DD0"/>
    <w:rsid w:val="00503E02"/>
    <w:rsid w:val="00504081"/>
    <w:rsid w:val="005042C6"/>
    <w:rsid w:val="00504380"/>
    <w:rsid w:val="005045FB"/>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E"/>
    <w:rsid w:val="00511F15"/>
    <w:rsid w:val="005128AA"/>
    <w:rsid w:val="005128C9"/>
    <w:rsid w:val="00512A4D"/>
    <w:rsid w:val="00512EDC"/>
    <w:rsid w:val="00512F9D"/>
    <w:rsid w:val="005130B0"/>
    <w:rsid w:val="0051318C"/>
    <w:rsid w:val="00513331"/>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73A7"/>
    <w:rsid w:val="005173C1"/>
    <w:rsid w:val="00517636"/>
    <w:rsid w:val="005176AB"/>
    <w:rsid w:val="005177E1"/>
    <w:rsid w:val="00517DA7"/>
    <w:rsid w:val="0052007E"/>
    <w:rsid w:val="00520507"/>
    <w:rsid w:val="005206BA"/>
    <w:rsid w:val="0052080A"/>
    <w:rsid w:val="0052085D"/>
    <w:rsid w:val="0052097B"/>
    <w:rsid w:val="00520C0A"/>
    <w:rsid w:val="00520D05"/>
    <w:rsid w:val="00520E9A"/>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3E6"/>
    <w:rsid w:val="0052364A"/>
    <w:rsid w:val="005238BA"/>
    <w:rsid w:val="00523A93"/>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76B"/>
    <w:rsid w:val="005277CB"/>
    <w:rsid w:val="00527A54"/>
    <w:rsid w:val="00527B0F"/>
    <w:rsid w:val="00527D3A"/>
    <w:rsid w:val="00527D73"/>
    <w:rsid w:val="00530157"/>
    <w:rsid w:val="00530630"/>
    <w:rsid w:val="005307E3"/>
    <w:rsid w:val="005308E4"/>
    <w:rsid w:val="005309A7"/>
    <w:rsid w:val="00530A19"/>
    <w:rsid w:val="00530B18"/>
    <w:rsid w:val="00530C5A"/>
    <w:rsid w:val="00530C5E"/>
    <w:rsid w:val="00531110"/>
    <w:rsid w:val="00531642"/>
    <w:rsid w:val="00531989"/>
    <w:rsid w:val="00531A27"/>
    <w:rsid w:val="00531BAC"/>
    <w:rsid w:val="00531EBE"/>
    <w:rsid w:val="005321A8"/>
    <w:rsid w:val="00532541"/>
    <w:rsid w:val="005325BA"/>
    <w:rsid w:val="005325C0"/>
    <w:rsid w:val="00532644"/>
    <w:rsid w:val="00532D11"/>
    <w:rsid w:val="00532F8B"/>
    <w:rsid w:val="005332E4"/>
    <w:rsid w:val="00533529"/>
    <w:rsid w:val="00533681"/>
    <w:rsid w:val="0053370B"/>
    <w:rsid w:val="00533737"/>
    <w:rsid w:val="00533A3C"/>
    <w:rsid w:val="00533AE5"/>
    <w:rsid w:val="00533BCA"/>
    <w:rsid w:val="00533D7E"/>
    <w:rsid w:val="005340A4"/>
    <w:rsid w:val="005340BF"/>
    <w:rsid w:val="005343FB"/>
    <w:rsid w:val="0053441F"/>
    <w:rsid w:val="005347C2"/>
    <w:rsid w:val="00534903"/>
    <w:rsid w:val="0053490B"/>
    <w:rsid w:val="00534985"/>
    <w:rsid w:val="00534DC3"/>
    <w:rsid w:val="00534F1E"/>
    <w:rsid w:val="0053531F"/>
    <w:rsid w:val="0053552C"/>
    <w:rsid w:val="005356AE"/>
    <w:rsid w:val="00535862"/>
    <w:rsid w:val="005358DB"/>
    <w:rsid w:val="005359E6"/>
    <w:rsid w:val="00535B1F"/>
    <w:rsid w:val="00535B79"/>
    <w:rsid w:val="00535D7C"/>
    <w:rsid w:val="00536171"/>
    <w:rsid w:val="00536219"/>
    <w:rsid w:val="0053647A"/>
    <w:rsid w:val="00536579"/>
    <w:rsid w:val="005365ED"/>
    <w:rsid w:val="00536C1E"/>
    <w:rsid w:val="00536DE8"/>
    <w:rsid w:val="00536DF4"/>
    <w:rsid w:val="00537047"/>
    <w:rsid w:val="005372E6"/>
    <w:rsid w:val="00537532"/>
    <w:rsid w:val="00537914"/>
    <w:rsid w:val="00537BCA"/>
    <w:rsid w:val="00537BCE"/>
    <w:rsid w:val="00537F35"/>
    <w:rsid w:val="00537F4B"/>
    <w:rsid w:val="00540003"/>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DDE"/>
    <w:rsid w:val="00552191"/>
    <w:rsid w:val="005525E0"/>
    <w:rsid w:val="005526B2"/>
    <w:rsid w:val="00552768"/>
    <w:rsid w:val="00552935"/>
    <w:rsid w:val="00552952"/>
    <w:rsid w:val="00553127"/>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611B"/>
    <w:rsid w:val="005563E9"/>
    <w:rsid w:val="00556421"/>
    <w:rsid w:val="00556446"/>
    <w:rsid w:val="0055647D"/>
    <w:rsid w:val="00556BC4"/>
    <w:rsid w:val="00556D68"/>
    <w:rsid w:val="00556FE2"/>
    <w:rsid w:val="00557027"/>
    <w:rsid w:val="00557173"/>
    <w:rsid w:val="00557352"/>
    <w:rsid w:val="005573BB"/>
    <w:rsid w:val="005574B0"/>
    <w:rsid w:val="005576A1"/>
    <w:rsid w:val="00557779"/>
    <w:rsid w:val="00557A64"/>
    <w:rsid w:val="00557B06"/>
    <w:rsid w:val="00557BED"/>
    <w:rsid w:val="00557E23"/>
    <w:rsid w:val="00557EA2"/>
    <w:rsid w:val="00560167"/>
    <w:rsid w:val="0056037D"/>
    <w:rsid w:val="005605C0"/>
    <w:rsid w:val="00560752"/>
    <w:rsid w:val="00560BFE"/>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330"/>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D44"/>
    <w:rsid w:val="00576D6C"/>
    <w:rsid w:val="005772C1"/>
    <w:rsid w:val="005772F7"/>
    <w:rsid w:val="00577838"/>
    <w:rsid w:val="00577A2E"/>
    <w:rsid w:val="00580443"/>
    <w:rsid w:val="00580867"/>
    <w:rsid w:val="00580D15"/>
    <w:rsid w:val="00580E11"/>
    <w:rsid w:val="00580E48"/>
    <w:rsid w:val="00580F0A"/>
    <w:rsid w:val="00580F4E"/>
    <w:rsid w:val="00581246"/>
    <w:rsid w:val="005817AE"/>
    <w:rsid w:val="00581B6A"/>
    <w:rsid w:val="005822DF"/>
    <w:rsid w:val="00582588"/>
    <w:rsid w:val="00582710"/>
    <w:rsid w:val="005827AA"/>
    <w:rsid w:val="00582866"/>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7EC"/>
    <w:rsid w:val="00593A8D"/>
    <w:rsid w:val="00593AB9"/>
    <w:rsid w:val="00593B6B"/>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55C"/>
    <w:rsid w:val="005976FF"/>
    <w:rsid w:val="005977C3"/>
    <w:rsid w:val="005978B5"/>
    <w:rsid w:val="00597948"/>
    <w:rsid w:val="00597A21"/>
    <w:rsid w:val="005A02F5"/>
    <w:rsid w:val="005A054D"/>
    <w:rsid w:val="005A06EC"/>
    <w:rsid w:val="005A07CE"/>
    <w:rsid w:val="005A091D"/>
    <w:rsid w:val="005A0A46"/>
    <w:rsid w:val="005A0D45"/>
    <w:rsid w:val="005A1004"/>
    <w:rsid w:val="005A10B9"/>
    <w:rsid w:val="005A11EA"/>
    <w:rsid w:val="005A1226"/>
    <w:rsid w:val="005A13C2"/>
    <w:rsid w:val="005A1C21"/>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43B9"/>
    <w:rsid w:val="005A45D4"/>
    <w:rsid w:val="005A4A3C"/>
    <w:rsid w:val="005A4E96"/>
    <w:rsid w:val="005A5064"/>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5C6"/>
    <w:rsid w:val="005B25CE"/>
    <w:rsid w:val="005B267D"/>
    <w:rsid w:val="005B2799"/>
    <w:rsid w:val="005B286C"/>
    <w:rsid w:val="005B288A"/>
    <w:rsid w:val="005B2B6D"/>
    <w:rsid w:val="005B2B77"/>
    <w:rsid w:val="005B2C96"/>
    <w:rsid w:val="005B2D3A"/>
    <w:rsid w:val="005B32AC"/>
    <w:rsid w:val="005B33FB"/>
    <w:rsid w:val="005B3A72"/>
    <w:rsid w:val="005B3C9E"/>
    <w:rsid w:val="005B3D4A"/>
    <w:rsid w:val="005B4128"/>
    <w:rsid w:val="005B4187"/>
    <w:rsid w:val="005B4492"/>
    <w:rsid w:val="005B48BF"/>
    <w:rsid w:val="005B490C"/>
    <w:rsid w:val="005B4973"/>
    <w:rsid w:val="005B4AB8"/>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374"/>
    <w:rsid w:val="005C14B8"/>
    <w:rsid w:val="005C1B92"/>
    <w:rsid w:val="005C1FC5"/>
    <w:rsid w:val="005C28FA"/>
    <w:rsid w:val="005C297A"/>
    <w:rsid w:val="005C2995"/>
    <w:rsid w:val="005C2ACF"/>
    <w:rsid w:val="005C2E03"/>
    <w:rsid w:val="005C31E7"/>
    <w:rsid w:val="005C34D8"/>
    <w:rsid w:val="005C40F4"/>
    <w:rsid w:val="005C43BE"/>
    <w:rsid w:val="005C441A"/>
    <w:rsid w:val="005C447D"/>
    <w:rsid w:val="005C44F3"/>
    <w:rsid w:val="005C491E"/>
    <w:rsid w:val="005C495F"/>
    <w:rsid w:val="005C4CCF"/>
    <w:rsid w:val="005C5475"/>
    <w:rsid w:val="005C5583"/>
    <w:rsid w:val="005C570F"/>
    <w:rsid w:val="005C5C06"/>
    <w:rsid w:val="005C5EAA"/>
    <w:rsid w:val="005C6383"/>
    <w:rsid w:val="005C66D3"/>
    <w:rsid w:val="005C6B29"/>
    <w:rsid w:val="005C6D8C"/>
    <w:rsid w:val="005C6E17"/>
    <w:rsid w:val="005C6E3E"/>
    <w:rsid w:val="005C6FC8"/>
    <w:rsid w:val="005C712D"/>
    <w:rsid w:val="005C746D"/>
    <w:rsid w:val="005C750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87A"/>
    <w:rsid w:val="005D69B9"/>
    <w:rsid w:val="005D6E49"/>
    <w:rsid w:val="005D6F71"/>
    <w:rsid w:val="005D7798"/>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F3B"/>
    <w:rsid w:val="005E1F87"/>
    <w:rsid w:val="005E2259"/>
    <w:rsid w:val="005E2344"/>
    <w:rsid w:val="005E234A"/>
    <w:rsid w:val="005E2B30"/>
    <w:rsid w:val="005E2BEF"/>
    <w:rsid w:val="005E2CB9"/>
    <w:rsid w:val="005E2E23"/>
    <w:rsid w:val="005E3365"/>
    <w:rsid w:val="005E35CC"/>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1094"/>
    <w:rsid w:val="005F143B"/>
    <w:rsid w:val="005F164E"/>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C9D"/>
    <w:rsid w:val="00604CA9"/>
    <w:rsid w:val="00604DC7"/>
    <w:rsid w:val="00604E47"/>
    <w:rsid w:val="00605218"/>
    <w:rsid w:val="006052C7"/>
    <w:rsid w:val="00605441"/>
    <w:rsid w:val="006055BD"/>
    <w:rsid w:val="0060576E"/>
    <w:rsid w:val="00605B6D"/>
    <w:rsid w:val="00605C13"/>
    <w:rsid w:val="00605E49"/>
    <w:rsid w:val="00606007"/>
    <w:rsid w:val="006063FA"/>
    <w:rsid w:val="00606611"/>
    <w:rsid w:val="0060677C"/>
    <w:rsid w:val="00606970"/>
    <w:rsid w:val="006069B0"/>
    <w:rsid w:val="00606A13"/>
    <w:rsid w:val="00606A20"/>
    <w:rsid w:val="00606A6E"/>
    <w:rsid w:val="00606E2F"/>
    <w:rsid w:val="00607028"/>
    <w:rsid w:val="006072C6"/>
    <w:rsid w:val="0060745E"/>
    <w:rsid w:val="006076F6"/>
    <w:rsid w:val="00607A2E"/>
    <w:rsid w:val="00607D7D"/>
    <w:rsid w:val="00607DD7"/>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30F7"/>
    <w:rsid w:val="006131EF"/>
    <w:rsid w:val="00613353"/>
    <w:rsid w:val="00613AF8"/>
    <w:rsid w:val="00613B80"/>
    <w:rsid w:val="00613C75"/>
    <w:rsid w:val="00613D8E"/>
    <w:rsid w:val="00613F19"/>
    <w:rsid w:val="00614009"/>
    <w:rsid w:val="006140B4"/>
    <w:rsid w:val="006142E0"/>
    <w:rsid w:val="0061432A"/>
    <w:rsid w:val="006145CC"/>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8CE"/>
    <w:rsid w:val="00617E84"/>
    <w:rsid w:val="00617FD2"/>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E2A"/>
    <w:rsid w:val="00622FB2"/>
    <w:rsid w:val="00623089"/>
    <w:rsid w:val="0062308E"/>
    <w:rsid w:val="006233E6"/>
    <w:rsid w:val="00623482"/>
    <w:rsid w:val="006234C4"/>
    <w:rsid w:val="00623831"/>
    <w:rsid w:val="00623A55"/>
    <w:rsid w:val="00623EF3"/>
    <w:rsid w:val="00624201"/>
    <w:rsid w:val="006244C9"/>
    <w:rsid w:val="006245F6"/>
    <w:rsid w:val="00624694"/>
    <w:rsid w:val="0062475D"/>
    <w:rsid w:val="006247E8"/>
    <w:rsid w:val="0062495F"/>
    <w:rsid w:val="006249B9"/>
    <w:rsid w:val="00624A64"/>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309E"/>
    <w:rsid w:val="0063354C"/>
    <w:rsid w:val="0063363E"/>
    <w:rsid w:val="006336DE"/>
    <w:rsid w:val="006339B6"/>
    <w:rsid w:val="00633F68"/>
    <w:rsid w:val="006340E3"/>
    <w:rsid w:val="006342F6"/>
    <w:rsid w:val="0063434C"/>
    <w:rsid w:val="00634580"/>
    <w:rsid w:val="00634592"/>
    <w:rsid w:val="0063487C"/>
    <w:rsid w:val="00634ACF"/>
    <w:rsid w:val="00634D25"/>
    <w:rsid w:val="00634DBE"/>
    <w:rsid w:val="00634E01"/>
    <w:rsid w:val="00634EC2"/>
    <w:rsid w:val="00634F1B"/>
    <w:rsid w:val="00635035"/>
    <w:rsid w:val="006355F3"/>
    <w:rsid w:val="006356A0"/>
    <w:rsid w:val="00635784"/>
    <w:rsid w:val="0063580D"/>
    <w:rsid w:val="00635A4A"/>
    <w:rsid w:val="00635CAE"/>
    <w:rsid w:val="00635D07"/>
    <w:rsid w:val="00635F76"/>
    <w:rsid w:val="00636292"/>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D7"/>
    <w:rsid w:val="0064100C"/>
    <w:rsid w:val="006410ED"/>
    <w:rsid w:val="006413FA"/>
    <w:rsid w:val="0064144E"/>
    <w:rsid w:val="006417E1"/>
    <w:rsid w:val="006417E7"/>
    <w:rsid w:val="00641BD6"/>
    <w:rsid w:val="00641CAF"/>
    <w:rsid w:val="00641CDB"/>
    <w:rsid w:val="00641CFA"/>
    <w:rsid w:val="00641D53"/>
    <w:rsid w:val="00642428"/>
    <w:rsid w:val="00642689"/>
    <w:rsid w:val="006427A0"/>
    <w:rsid w:val="00642F09"/>
    <w:rsid w:val="006433A8"/>
    <w:rsid w:val="00643553"/>
    <w:rsid w:val="00643614"/>
    <w:rsid w:val="00643660"/>
    <w:rsid w:val="00643ACF"/>
    <w:rsid w:val="00643B04"/>
    <w:rsid w:val="00643B95"/>
    <w:rsid w:val="00643C8F"/>
    <w:rsid w:val="0064489B"/>
    <w:rsid w:val="006449DD"/>
    <w:rsid w:val="00644BBC"/>
    <w:rsid w:val="00644CA8"/>
    <w:rsid w:val="00644D00"/>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383"/>
    <w:rsid w:val="006564ED"/>
    <w:rsid w:val="006568C8"/>
    <w:rsid w:val="00656F45"/>
    <w:rsid w:val="00657044"/>
    <w:rsid w:val="006571CC"/>
    <w:rsid w:val="006571F6"/>
    <w:rsid w:val="006571FB"/>
    <w:rsid w:val="00657202"/>
    <w:rsid w:val="00657959"/>
    <w:rsid w:val="00657DF2"/>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23E"/>
    <w:rsid w:val="0066275B"/>
    <w:rsid w:val="00662908"/>
    <w:rsid w:val="00662A2B"/>
    <w:rsid w:val="00662ACE"/>
    <w:rsid w:val="00662BFC"/>
    <w:rsid w:val="00662F34"/>
    <w:rsid w:val="006630C4"/>
    <w:rsid w:val="00663307"/>
    <w:rsid w:val="006633E5"/>
    <w:rsid w:val="006635F7"/>
    <w:rsid w:val="00663662"/>
    <w:rsid w:val="006638AD"/>
    <w:rsid w:val="00663A95"/>
    <w:rsid w:val="00663D5B"/>
    <w:rsid w:val="00663FFA"/>
    <w:rsid w:val="006643C2"/>
    <w:rsid w:val="00664555"/>
    <w:rsid w:val="00664691"/>
    <w:rsid w:val="0066477F"/>
    <w:rsid w:val="00664AC8"/>
    <w:rsid w:val="00664EA0"/>
    <w:rsid w:val="00664F2B"/>
    <w:rsid w:val="00664F9A"/>
    <w:rsid w:val="0066530F"/>
    <w:rsid w:val="006655E3"/>
    <w:rsid w:val="00665CE6"/>
    <w:rsid w:val="00666355"/>
    <w:rsid w:val="006664A4"/>
    <w:rsid w:val="00666527"/>
    <w:rsid w:val="00666536"/>
    <w:rsid w:val="006666F4"/>
    <w:rsid w:val="00666746"/>
    <w:rsid w:val="00666BF8"/>
    <w:rsid w:val="00666CFC"/>
    <w:rsid w:val="00666D8B"/>
    <w:rsid w:val="00666DC6"/>
    <w:rsid w:val="00666E4F"/>
    <w:rsid w:val="00666F8E"/>
    <w:rsid w:val="006670CC"/>
    <w:rsid w:val="0066732C"/>
    <w:rsid w:val="00667869"/>
    <w:rsid w:val="006679F5"/>
    <w:rsid w:val="00667B77"/>
    <w:rsid w:val="00667D9F"/>
    <w:rsid w:val="00667DF8"/>
    <w:rsid w:val="00667EBC"/>
    <w:rsid w:val="0067001B"/>
    <w:rsid w:val="00670489"/>
    <w:rsid w:val="00670495"/>
    <w:rsid w:val="0067057D"/>
    <w:rsid w:val="006709A7"/>
    <w:rsid w:val="00670A29"/>
    <w:rsid w:val="00670E6D"/>
    <w:rsid w:val="00671139"/>
    <w:rsid w:val="006712CB"/>
    <w:rsid w:val="0067141A"/>
    <w:rsid w:val="0067150E"/>
    <w:rsid w:val="006716DA"/>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67"/>
    <w:rsid w:val="006817E9"/>
    <w:rsid w:val="00681878"/>
    <w:rsid w:val="00681B36"/>
    <w:rsid w:val="00681B62"/>
    <w:rsid w:val="00681CC3"/>
    <w:rsid w:val="00681CD3"/>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23C"/>
    <w:rsid w:val="00686612"/>
    <w:rsid w:val="0068661E"/>
    <w:rsid w:val="006868AC"/>
    <w:rsid w:val="00686968"/>
    <w:rsid w:val="00686A7E"/>
    <w:rsid w:val="00686E94"/>
    <w:rsid w:val="0068713C"/>
    <w:rsid w:val="006876EA"/>
    <w:rsid w:val="006877D0"/>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34C"/>
    <w:rsid w:val="006A4557"/>
    <w:rsid w:val="006A47DD"/>
    <w:rsid w:val="006A4842"/>
    <w:rsid w:val="006A4B44"/>
    <w:rsid w:val="006A4E81"/>
    <w:rsid w:val="006A5235"/>
    <w:rsid w:val="006A5925"/>
    <w:rsid w:val="006A5941"/>
    <w:rsid w:val="006A5A41"/>
    <w:rsid w:val="006A5B46"/>
    <w:rsid w:val="006A5CBA"/>
    <w:rsid w:val="006A6070"/>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7E7"/>
    <w:rsid w:val="006B19E8"/>
    <w:rsid w:val="006B1A8A"/>
    <w:rsid w:val="006B1FD5"/>
    <w:rsid w:val="006B2113"/>
    <w:rsid w:val="006B21F4"/>
    <w:rsid w:val="006B2207"/>
    <w:rsid w:val="006B232E"/>
    <w:rsid w:val="006B248F"/>
    <w:rsid w:val="006B27AC"/>
    <w:rsid w:val="006B2930"/>
    <w:rsid w:val="006B2A12"/>
    <w:rsid w:val="006B3770"/>
    <w:rsid w:val="006B3886"/>
    <w:rsid w:val="006B3B27"/>
    <w:rsid w:val="006B3BDB"/>
    <w:rsid w:val="006B4662"/>
    <w:rsid w:val="006B4A4A"/>
    <w:rsid w:val="006B4D4A"/>
    <w:rsid w:val="006B4FD7"/>
    <w:rsid w:val="006B53C2"/>
    <w:rsid w:val="006B555A"/>
    <w:rsid w:val="006B5FDE"/>
    <w:rsid w:val="006B600A"/>
    <w:rsid w:val="006B60F7"/>
    <w:rsid w:val="006B61CA"/>
    <w:rsid w:val="006B62CC"/>
    <w:rsid w:val="006B638B"/>
    <w:rsid w:val="006B64FE"/>
    <w:rsid w:val="006B6635"/>
    <w:rsid w:val="006B68B1"/>
    <w:rsid w:val="006B6AD7"/>
    <w:rsid w:val="006B6B4B"/>
    <w:rsid w:val="006B6CEB"/>
    <w:rsid w:val="006B73AA"/>
    <w:rsid w:val="006B75DA"/>
    <w:rsid w:val="006B77DD"/>
    <w:rsid w:val="006B794E"/>
    <w:rsid w:val="006B7AA9"/>
    <w:rsid w:val="006B7C70"/>
    <w:rsid w:val="006B7D22"/>
    <w:rsid w:val="006B7D2C"/>
    <w:rsid w:val="006B7E96"/>
    <w:rsid w:val="006C006E"/>
    <w:rsid w:val="006C0279"/>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785"/>
    <w:rsid w:val="006C2AE0"/>
    <w:rsid w:val="006C2BB5"/>
    <w:rsid w:val="006C2BEE"/>
    <w:rsid w:val="006C2EA8"/>
    <w:rsid w:val="006C3080"/>
    <w:rsid w:val="006C30C0"/>
    <w:rsid w:val="006C31FB"/>
    <w:rsid w:val="006C3387"/>
    <w:rsid w:val="006C37D4"/>
    <w:rsid w:val="006C39FF"/>
    <w:rsid w:val="006C3AD8"/>
    <w:rsid w:val="006C3D80"/>
    <w:rsid w:val="006C4203"/>
    <w:rsid w:val="006C4330"/>
    <w:rsid w:val="006C4516"/>
    <w:rsid w:val="006C455E"/>
    <w:rsid w:val="006C46DE"/>
    <w:rsid w:val="006C487D"/>
    <w:rsid w:val="006C4CFE"/>
    <w:rsid w:val="006C50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B13"/>
    <w:rsid w:val="006D0C44"/>
    <w:rsid w:val="006D0FC0"/>
    <w:rsid w:val="006D10A7"/>
    <w:rsid w:val="006D1498"/>
    <w:rsid w:val="006D16B0"/>
    <w:rsid w:val="006D1766"/>
    <w:rsid w:val="006D2182"/>
    <w:rsid w:val="006D236A"/>
    <w:rsid w:val="006D2370"/>
    <w:rsid w:val="006D2444"/>
    <w:rsid w:val="006D254B"/>
    <w:rsid w:val="006D289B"/>
    <w:rsid w:val="006D28B8"/>
    <w:rsid w:val="006D28FF"/>
    <w:rsid w:val="006D2C37"/>
    <w:rsid w:val="006D2C91"/>
    <w:rsid w:val="006D2CFD"/>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5C2"/>
    <w:rsid w:val="006D5855"/>
    <w:rsid w:val="006D5922"/>
    <w:rsid w:val="006D5A56"/>
    <w:rsid w:val="006D5AA6"/>
    <w:rsid w:val="006D5DEC"/>
    <w:rsid w:val="006D62BC"/>
    <w:rsid w:val="006D6450"/>
    <w:rsid w:val="006D6621"/>
    <w:rsid w:val="006D6939"/>
    <w:rsid w:val="006D6C8D"/>
    <w:rsid w:val="006D6E65"/>
    <w:rsid w:val="006D75DE"/>
    <w:rsid w:val="006D772D"/>
    <w:rsid w:val="006D7C68"/>
    <w:rsid w:val="006D7EB0"/>
    <w:rsid w:val="006E001D"/>
    <w:rsid w:val="006E0138"/>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C5A"/>
    <w:rsid w:val="006E2ED7"/>
    <w:rsid w:val="006E307C"/>
    <w:rsid w:val="006E318C"/>
    <w:rsid w:val="006E3425"/>
    <w:rsid w:val="006E3679"/>
    <w:rsid w:val="006E38D6"/>
    <w:rsid w:val="006E38EF"/>
    <w:rsid w:val="006E4089"/>
    <w:rsid w:val="006E4093"/>
    <w:rsid w:val="006E45F3"/>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683"/>
    <w:rsid w:val="006E69A7"/>
    <w:rsid w:val="006E6BE6"/>
    <w:rsid w:val="006E72B1"/>
    <w:rsid w:val="006E77EC"/>
    <w:rsid w:val="006E7843"/>
    <w:rsid w:val="006E799D"/>
    <w:rsid w:val="006E7B84"/>
    <w:rsid w:val="006E7E68"/>
    <w:rsid w:val="006F0016"/>
    <w:rsid w:val="006F0166"/>
    <w:rsid w:val="006F04AC"/>
    <w:rsid w:val="006F0520"/>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9FB"/>
    <w:rsid w:val="006F7A89"/>
    <w:rsid w:val="006F7BCB"/>
    <w:rsid w:val="006F7C97"/>
    <w:rsid w:val="006F7CE7"/>
    <w:rsid w:val="007001DC"/>
    <w:rsid w:val="00700542"/>
    <w:rsid w:val="00700CB9"/>
    <w:rsid w:val="007011D4"/>
    <w:rsid w:val="0070155B"/>
    <w:rsid w:val="00701638"/>
    <w:rsid w:val="007016A7"/>
    <w:rsid w:val="007017E0"/>
    <w:rsid w:val="007020EF"/>
    <w:rsid w:val="00702213"/>
    <w:rsid w:val="00702315"/>
    <w:rsid w:val="007025A7"/>
    <w:rsid w:val="007025CB"/>
    <w:rsid w:val="00702850"/>
    <w:rsid w:val="0070294C"/>
    <w:rsid w:val="00702E43"/>
    <w:rsid w:val="00702EB4"/>
    <w:rsid w:val="00702E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428"/>
    <w:rsid w:val="00710594"/>
    <w:rsid w:val="007109C2"/>
    <w:rsid w:val="00711095"/>
    <w:rsid w:val="0071117C"/>
    <w:rsid w:val="007112FE"/>
    <w:rsid w:val="00711340"/>
    <w:rsid w:val="00711648"/>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8AE"/>
    <w:rsid w:val="0072196D"/>
    <w:rsid w:val="00721A33"/>
    <w:rsid w:val="00721D9B"/>
    <w:rsid w:val="00721E1A"/>
    <w:rsid w:val="00721F8D"/>
    <w:rsid w:val="00722121"/>
    <w:rsid w:val="0072226D"/>
    <w:rsid w:val="00722475"/>
    <w:rsid w:val="007224B9"/>
    <w:rsid w:val="007226A4"/>
    <w:rsid w:val="007229AB"/>
    <w:rsid w:val="00722A72"/>
    <w:rsid w:val="00722A92"/>
    <w:rsid w:val="00722C1E"/>
    <w:rsid w:val="00722CB2"/>
    <w:rsid w:val="00722E60"/>
    <w:rsid w:val="00722EC9"/>
    <w:rsid w:val="00722F94"/>
    <w:rsid w:val="0072337C"/>
    <w:rsid w:val="007233B0"/>
    <w:rsid w:val="0072342F"/>
    <w:rsid w:val="007234AA"/>
    <w:rsid w:val="007237C5"/>
    <w:rsid w:val="00723AA7"/>
    <w:rsid w:val="00723AB7"/>
    <w:rsid w:val="00723ED0"/>
    <w:rsid w:val="00723ED9"/>
    <w:rsid w:val="0072432E"/>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12F8"/>
    <w:rsid w:val="0073153B"/>
    <w:rsid w:val="00731586"/>
    <w:rsid w:val="00731642"/>
    <w:rsid w:val="00731685"/>
    <w:rsid w:val="007316EC"/>
    <w:rsid w:val="0073170C"/>
    <w:rsid w:val="00731978"/>
    <w:rsid w:val="00731E03"/>
    <w:rsid w:val="00731E7C"/>
    <w:rsid w:val="00732609"/>
    <w:rsid w:val="0073278F"/>
    <w:rsid w:val="007329EF"/>
    <w:rsid w:val="00732B21"/>
    <w:rsid w:val="00732CB3"/>
    <w:rsid w:val="0073327A"/>
    <w:rsid w:val="00733516"/>
    <w:rsid w:val="00733A0F"/>
    <w:rsid w:val="00734067"/>
    <w:rsid w:val="007340BD"/>
    <w:rsid w:val="00734247"/>
    <w:rsid w:val="0073442B"/>
    <w:rsid w:val="00734B25"/>
    <w:rsid w:val="00734BE0"/>
    <w:rsid w:val="00734EBE"/>
    <w:rsid w:val="007351E5"/>
    <w:rsid w:val="00735643"/>
    <w:rsid w:val="00735722"/>
    <w:rsid w:val="0073585E"/>
    <w:rsid w:val="00735A2F"/>
    <w:rsid w:val="00735C0D"/>
    <w:rsid w:val="00735C7B"/>
    <w:rsid w:val="00735FE4"/>
    <w:rsid w:val="00736032"/>
    <w:rsid w:val="007360EA"/>
    <w:rsid w:val="00736142"/>
    <w:rsid w:val="0073628D"/>
    <w:rsid w:val="007369FF"/>
    <w:rsid w:val="00736D3D"/>
    <w:rsid w:val="00736DD8"/>
    <w:rsid w:val="00737165"/>
    <w:rsid w:val="00737185"/>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DB9"/>
    <w:rsid w:val="00747F48"/>
    <w:rsid w:val="00747F4C"/>
    <w:rsid w:val="007500B2"/>
    <w:rsid w:val="0075013D"/>
    <w:rsid w:val="007501D5"/>
    <w:rsid w:val="0075020B"/>
    <w:rsid w:val="0075050E"/>
    <w:rsid w:val="00750B34"/>
    <w:rsid w:val="00750B54"/>
    <w:rsid w:val="00750FB4"/>
    <w:rsid w:val="00751091"/>
    <w:rsid w:val="0075125C"/>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78A"/>
    <w:rsid w:val="00754A37"/>
    <w:rsid w:val="00754BD9"/>
    <w:rsid w:val="00754E7A"/>
    <w:rsid w:val="007551D1"/>
    <w:rsid w:val="0075538A"/>
    <w:rsid w:val="0075540C"/>
    <w:rsid w:val="00755554"/>
    <w:rsid w:val="0075597F"/>
    <w:rsid w:val="00755BE7"/>
    <w:rsid w:val="00755DB1"/>
    <w:rsid w:val="0075653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A4F"/>
    <w:rsid w:val="00764BB0"/>
    <w:rsid w:val="00765129"/>
    <w:rsid w:val="00765884"/>
    <w:rsid w:val="00765AB7"/>
    <w:rsid w:val="00765AFF"/>
    <w:rsid w:val="00765CAA"/>
    <w:rsid w:val="00765EC6"/>
    <w:rsid w:val="00765ED3"/>
    <w:rsid w:val="00765FE0"/>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4AD"/>
    <w:rsid w:val="0077560E"/>
    <w:rsid w:val="00775663"/>
    <w:rsid w:val="0077591B"/>
    <w:rsid w:val="00775966"/>
    <w:rsid w:val="00775F76"/>
    <w:rsid w:val="00775FC4"/>
    <w:rsid w:val="00776373"/>
    <w:rsid w:val="00776762"/>
    <w:rsid w:val="00776AEA"/>
    <w:rsid w:val="00776BE8"/>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1045"/>
    <w:rsid w:val="007811DC"/>
    <w:rsid w:val="007812C2"/>
    <w:rsid w:val="007814FB"/>
    <w:rsid w:val="00781749"/>
    <w:rsid w:val="007817AA"/>
    <w:rsid w:val="00781A91"/>
    <w:rsid w:val="00781C64"/>
    <w:rsid w:val="007820FA"/>
    <w:rsid w:val="007820FE"/>
    <w:rsid w:val="0078227A"/>
    <w:rsid w:val="00782349"/>
    <w:rsid w:val="00782412"/>
    <w:rsid w:val="00782630"/>
    <w:rsid w:val="007827B3"/>
    <w:rsid w:val="0078285F"/>
    <w:rsid w:val="00782882"/>
    <w:rsid w:val="00782911"/>
    <w:rsid w:val="0078292F"/>
    <w:rsid w:val="00782C52"/>
    <w:rsid w:val="00782F0F"/>
    <w:rsid w:val="0078302A"/>
    <w:rsid w:val="0078305C"/>
    <w:rsid w:val="0078305E"/>
    <w:rsid w:val="00783207"/>
    <w:rsid w:val="007839FC"/>
    <w:rsid w:val="00783BD8"/>
    <w:rsid w:val="00783E1D"/>
    <w:rsid w:val="00783F52"/>
    <w:rsid w:val="0078471F"/>
    <w:rsid w:val="0078483B"/>
    <w:rsid w:val="0078488E"/>
    <w:rsid w:val="00784BDE"/>
    <w:rsid w:val="00784DC3"/>
    <w:rsid w:val="00784EED"/>
    <w:rsid w:val="00785406"/>
    <w:rsid w:val="00785900"/>
    <w:rsid w:val="00785988"/>
    <w:rsid w:val="00785A51"/>
    <w:rsid w:val="007864C0"/>
    <w:rsid w:val="0078658F"/>
    <w:rsid w:val="007867CB"/>
    <w:rsid w:val="007868A0"/>
    <w:rsid w:val="00786958"/>
    <w:rsid w:val="00786AAA"/>
    <w:rsid w:val="00786C7A"/>
    <w:rsid w:val="00786CA7"/>
    <w:rsid w:val="00786D2A"/>
    <w:rsid w:val="00786E05"/>
    <w:rsid w:val="00786E71"/>
    <w:rsid w:val="00786E77"/>
    <w:rsid w:val="007872A8"/>
    <w:rsid w:val="007875C3"/>
    <w:rsid w:val="007877D1"/>
    <w:rsid w:val="00787C67"/>
    <w:rsid w:val="00787CA1"/>
    <w:rsid w:val="00787D78"/>
    <w:rsid w:val="00787E70"/>
    <w:rsid w:val="00787E7B"/>
    <w:rsid w:val="00787EDF"/>
    <w:rsid w:val="0079037D"/>
    <w:rsid w:val="0079071D"/>
    <w:rsid w:val="00790A1D"/>
    <w:rsid w:val="00790C7B"/>
    <w:rsid w:val="00791135"/>
    <w:rsid w:val="0079116D"/>
    <w:rsid w:val="0079121E"/>
    <w:rsid w:val="007915F7"/>
    <w:rsid w:val="0079162F"/>
    <w:rsid w:val="00791A27"/>
    <w:rsid w:val="00791FFF"/>
    <w:rsid w:val="007925AA"/>
    <w:rsid w:val="00792958"/>
    <w:rsid w:val="00792EBB"/>
    <w:rsid w:val="007930B2"/>
    <w:rsid w:val="00793180"/>
    <w:rsid w:val="00793A63"/>
    <w:rsid w:val="00793F5F"/>
    <w:rsid w:val="00794083"/>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D68"/>
    <w:rsid w:val="007B0E6B"/>
    <w:rsid w:val="007B12F0"/>
    <w:rsid w:val="007B1543"/>
    <w:rsid w:val="007B179E"/>
    <w:rsid w:val="007B1822"/>
    <w:rsid w:val="007B185A"/>
    <w:rsid w:val="007B1A2F"/>
    <w:rsid w:val="007B1A9E"/>
    <w:rsid w:val="007B1AC0"/>
    <w:rsid w:val="007B1B0B"/>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7188"/>
    <w:rsid w:val="007B7529"/>
    <w:rsid w:val="007B7605"/>
    <w:rsid w:val="007B7671"/>
    <w:rsid w:val="007B76BF"/>
    <w:rsid w:val="007B7A7A"/>
    <w:rsid w:val="007B7B55"/>
    <w:rsid w:val="007B7BA8"/>
    <w:rsid w:val="007B7C3B"/>
    <w:rsid w:val="007B7CCD"/>
    <w:rsid w:val="007B7DC1"/>
    <w:rsid w:val="007B7EDB"/>
    <w:rsid w:val="007C03B9"/>
    <w:rsid w:val="007C085D"/>
    <w:rsid w:val="007C0AB2"/>
    <w:rsid w:val="007C0C3A"/>
    <w:rsid w:val="007C0F16"/>
    <w:rsid w:val="007C1052"/>
    <w:rsid w:val="007C114F"/>
    <w:rsid w:val="007C11A9"/>
    <w:rsid w:val="007C12EC"/>
    <w:rsid w:val="007C177B"/>
    <w:rsid w:val="007C19AD"/>
    <w:rsid w:val="007C1C20"/>
    <w:rsid w:val="007C23CE"/>
    <w:rsid w:val="007C2AAE"/>
    <w:rsid w:val="007C2BFD"/>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B08"/>
    <w:rsid w:val="007C5D48"/>
    <w:rsid w:val="007C5D58"/>
    <w:rsid w:val="007C5DF5"/>
    <w:rsid w:val="007C5EAE"/>
    <w:rsid w:val="007C6363"/>
    <w:rsid w:val="007C6418"/>
    <w:rsid w:val="007C6586"/>
    <w:rsid w:val="007C6815"/>
    <w:rsid w:val="007C686E"/>
    <w:rsid w:val="007C68DA"/>
    <w:rsid w:val="007C6D23"/>
    <w:rsid w:val="007C6DE8"/>
    <w:rsid w:val="007C6F19"/>
    <w:rsid w:val="007C6F32"/>
    <w:rsid w:val="007C7058"/>
    <w:rsid w:val="007C7A90"/>
    <w:rsid w:val="007D0020"/>
    <w:rsid w:val="007D002F"/>
    <w:rsid w:val="007D02D1"/>
    <w:rsid w:val="007D03D8"/>
    <w:rsid w:val="007D03F9"/>
    <w:rsid w:val="007D0891"/>
    <w:rsid w:val="007D0A3C"/>
    <w:rsid w:val="007D11DD"/>
    <w:rsid w:val="007D1305"/>
    <w:rsid w:val="007D165D"/>
    <w:rsid w:val="007D17EC"/>
    <w:rsid w:val="007D1877"/>
    <w:rsid w:val="007D229A"/>
    <w:rsid w:val="007D2546"/>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F9B"/>
    <w:rsid w:val="007D4178"/>
    <w:rsid w:val="007D46CE"/>
    <w:rsid w:val="007D46F4"/>
    <w:rsid w:val="007D4816"/>
    <w:rsid w:val="007D4982"/>
    <w:rsid w:val="007D4AE3"/>
    <w:rsid w:val="007D4D33"/>
    <w:rsid w:val="007D4EA3"/>
    <w:rsid w:val="007D4FE7"/>
    <w:rsid w:val="007D53CA"/>
    <w:rsid w:val="007D5573"/>
    <w:rsid w:val="007D5C3C"/>
    <w:rsid w:val="007D63CB"/>
    <w:rsid w:val="007D679A"/>
    <w:rsid w:val="007D6E33"/>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E8A"/>
    <w:rsid w:val="007E20A2"/>
    <w:rsid w:val="007E268D"/>
    <w:rsid w:val="007E280D"/>
    <w:rsid w:val="007E2A24"/>
    <w:rsid w:val="007E30A6"/>
    <w:rsid w:val="007E3434"/>
    <w:rsid w:val="007E34D4"/>
    <w:rsid w:val="007E38A0"/>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353"/>
    <w:rsid w:val="007E740B"/>
    <w:rsid w:val="007E741C"/>
    <w:rsid w:val="007E757E"/>
    <w:rsid w:val="007E7593"/>
    <w:rsid w:val="007E7756"/>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602"/>
    <w:rsid w:val="007F474D"/>
    <w:rsid w:val="007F4D20"/>
    <w:rsid w:val="007F4D9F"/>
    <w:rsid w:val="007F4FCA"/>
    <w:rsid w:val="007F5565"/>
    <w:rsid w:val="007F5799"/>
    <w:rsid w:val="007F5A94"/>
    <w:rsid w:val="007F5ADC"/>
    <w:rsid w:val="007F5B61"/>
    <w:rsid w:val="007F5C75"/>
    <w:rsid w:val="007F6183"/>
    <w:rsid w:val="007F61C5"/>
    <w:rsid w:val="007F6491"/>
    <w:rsid w:val="007F64A1"/>
    <w:rsid w:val="007F64ED"/>
    <w:rsid w:val="007F669F"/>
    <w:rsid w:val="007F6880"/>
    <w:rsid w:val="007F68EB"/>
    <w:rsid w:val="007F6A15"/>
    <w:rsid w:val="007F6E02"/>
    <w:rsid w:val="007F7206"/>
    <w:rsid w:val="007F7264"/>
    <w:rsid w:val="007F7269"/>
    <w:rsid w:val="007F76B4"/>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200C"/>
    <w:rsid w:val="00802120"/>
    <w:rsid w:val="00802280"/>
    <w:rsid w:val="008023BC"/>
    <w:rsid w:val="008024ED"/>
    <w:rsid w:val="00802BF4"/>
    <w:rsid w:val="00802E74"/>
    <w:rsid w:val="00803090"/>
    <w:rsid w:val="0080331B"/>
    <w:rsid w:val="00803357"/>
    <w:rsid w:val="00803467"/>
    <w:rsid w:val="0080346F"/>
    <w:rsid w:val="00804090"/>
    <w:rsid w:val="008041AA"/>
    <w:rsid w:val="008041DC"/>
    <w:rsid w:val="0080423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81F"/>
    <w:rsid w:val="008078A7"/>
    <w:rsid w:val="008078BF"/>
    <w:rsid w:val="00807928"/>
    <w:rsid w:val="008101FD"/>
    <w:rsid w:val="008102DE"/>
    <w:rsid w:val="00810802"/>
    <w:rsid w:val="00810AB5"/>
    <w:rsid w:val="00810D57"/>
    <w:rsid w:val="00810D8D"/>
    <w:rsid w:val="00810F1F"/>
    <w:rsid w:val="00811250"/>
    <w:rsid w:val="00811457"/>
    <w:rsid w:val="008114D8"/>
    <w:rsid w:val="00811835"/>
    <w:rsid w:val="00811ABF"/>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B77"/>
    <w:rsid w:val="008153EA"/>
    <w:rsid w:val="008155F4"/>
    <w:rsid w:val="0081581D"/>
    <w:rsid w:val="00815CF4"/>
    <w:rsid w:val="00816371"/>
    <w:rsid w:val="00816527"/>
    <w:rsid w:val="00816561"/>
    <w:rsid w:val="00816778"/>
    <w:rsid w:val="008169E0"/>
    <w:rsid w:val="00816C4E"/>
    <w:rsid w:val="00816F29"/>
    <w:rsid w:val="00816FB5"/>
    <w:rsid w:val="008172BE"/>
    <w:rsid w:val="0081732C"/>
    <w:rsid w:val="008173C8"/>
    <w:rsid w:val="008174C5"/>
    <w:rsid w:val="00817B71"/>
    <w:rsid w:val="00817D16"/>
    <w:rsid w:val="00817D7A"/>
    <w:rsid w:val="00817D9E"/>
    <w:rsid w:val="00820244"/>
    <w:rsid w:val="008206B8"/>
    <w:rsid w:val="008206EA"/>
    <w:rsid w:val="008209DC"/>
    <w:rsid w:val="00820A07"/>
    <w:rsid w:val="00820A24"/>
    <w:rsid w:val="00820C5A"/>
    <w:rsid w:val="00820D7D"/>
    <w:rsid w:val="00821041"/>
    <w:rsid w:val="00821177"/>
    <w:rsid w:val="008214CB"/>
    <w:rsid w:val="008217B5"/>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9F0"/>
    <w:rsid w:val="00830DC3"/>
    <w:rsid w:val="00830F33"/>
    <w:rsid w:val="0083113F"/>
    <w:rsid w:val="00831181"/>
    <w:rsid w:val="008312EF"/>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607"/>
    <w:rsid w:val="00840747"/>
    <w:rsid w:val="00840ADF"/>
    <w:rsid w:val="00840B5F"/>
    <w:rsid w:val="00840FB4"/>
    <w:rsid w:val="0084126B"/>
    <w:rsid w:val="0084141A"/>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96A"/>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6B7"/>
    <w:rsid w:val="008579F1"/>
    <w:rsid w:val="00857B1E"/>
    <w:rsid w:val="00857D20"/>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A38"/>
    <w:rsid w:val="00877C61"/>
    <w:rsid w:val="008803E2"/>
    <w:rsid w:val="008804AB"/>
    <w:rsid w:val="00880583"/>
    <w:rsid w:val="0088071A"/>
    <w:rsid w:val="00880779"/>
    <w:rsid w:val="00880990"/>
    <w:rsid w:val="008809FC"/>
    <w:rsid w:val="00880C50"/>
    <w:rsid w:val="00880F30"/>
    <w:rsid w:val="008811B9"/>
    <w:rsid w:val="008813CB"/>
    <w:rsid w:val="0088142D"/>
    <w:rsid w:val="008814DD"/>
    <w:rsid w:val="008819E0"/>
    <w:rsid w:val="00881A15"/>
    <w:rsid w:val="00881ABC"/>
    <w:rsid w:val="00881F9D"/>
    <w:rsid w:val="0088213A"/>
    <w:rsid w:val="008821F2"/>
    <w:rsid w:val="00882A81"/>
    <w:rsid w:val="00882C40"/>
    <w:rsid w:val="00882C86"/>
    <w:rsid w:val="00882FAE"/>
    <w:rsid w:val="008832B5"/>
    <w:rsid w:val="008833E8"/>
    <w:rsid w:val="008839F1"/>
    <w:rsid w:val="00883DEB"/>
    <w:rsid w:val="0088440C"/>
    <w:rsid w:val="00885332"/>
    <w:rsid w:val="0088571E"/>
    <w:rsid w:val="00885A78"/>
    <w:rsid w:val="00885ACB"/>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7C8"/>
    <w:rsid w:val="00892B7E"/>
    <w:rsid w:val="00892BE5"/>
    <w:rsid w:val="00892D9A"/>
    <w:rsid w:val="008931B3"/>
    <w:rsid w:val="008932AF"/>
    <w:rsid w:val="0089344E"/>
    <w:rsid w:val="008934E4"/>
    <w:rsid w:val="00893653"/>
    <w:rsid w:val="0089387C"/>
    <w:rsid w:val="00893B05"/>
    <w:rsid w:val="00893D5A"/>
    <w:rsid w:val="00893E28"/>
    <w:rsid w:val="008940F2"/>
    <w:rsid w:val="0089444E"/>
    <w:rsid w:val="008946F2"/>
    <w:rsid w:val="008948E1"/>
    <w:rsid w:val="00894909"/>
    <w:rsid w:val="008949DF"/>
    <w:rsid w:val="00894C03"/>
    <w:rsid w:val="008951DB"/>
    <w:rsid w:val="00895362"/>
    <w:rsid w:val="00895559"/>
    <w:rsid w:val="0089556A"/>
    <w:rsid w:val="008955A7"/>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466"/>
    <w:rsid w:val="008A389F"/>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B08"/>
    <w:rsid w:val="008C01D5"/>
    <w:rsid w:val="008C0634"/>
    <w:rsid w:val="008C07F5"/>
    <w:rsid w:val="008C0829"/>
    <w:rsid w:val="008C09C6"/>
    <w:rsid w:val="008C0A72"/>
    <w:rsid w:val="008C0C41"/>
    <w:rsid w:val="008C0CC3"/>
    <w:rsid w:val="008C0CF3"/>
    <w:rsid w:val="008C0F70"/>
    <w:rsid w:val="008C1293"/>
    <w:rsid w:val="008C13F0"/>
    <w:rsid w:val="008C1989"/>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56"/>
    <w:rsid w:val="008C4C44"/>
    <w:rsid w:val="008C4C7E"/>
    <w:rsid w:val="008C4CAF"/>
    <w:rsid w:val="008C5219"/>
    <w:rsid w:val="008C532D"/>
    <w:rsid w:val="008C5533"/>
    <w:rsid w:val="008C55E3"/>
    <w:rsid w:val="008C5C46"/>
    <w:rsid w:val="008C6147"/>
    <w:rsid w:val="008C6184"/>
    <w:rsid w:val="008C62B8"/>
    <w:rsid w:val="008C6398"/>
    <w:rsid w:val="008C6818"/>
    <w:rsid w:val="008C6840"/>
    <w:rsid w:val="008C72F4"/>
    <w:rsid w:val="008C785E"/>
    <w:rsid w:val="008C798A"/>
    <w:rsid w:val="008C7D03"/>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CF8"/>
    <w:rsid w:val="008D6D7B"/>
    <w:rsid w:val="008D70C4"/>
    <w:rsid w:val="008D7353"/>
    <w:rsid w:val="008D73C1"/>
    <w:rsid w:val="008D752C"/>
    <w:rsid w:val="008D7911"/>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C2F"/>
    <w:rsid w:val="008F1E54"/>
    <w:rsid w:val="008F227E"/>
    <w:rsid w:val="008F23D8"/>
    <w:rsid w:val="008F241C"/>
    <w:rsid w:val="008F27C5"/>
    <w:rsid w:val="008F2932"/>
    <w:rsid w:val="008F2CFE"/>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809"/>
    <w:rsid w:val="00901939"/>
    <w:rsid w:val="00901A6A"/>
    <w:rsid w:val="00901BA1"/>
    <w:rsid w:val="00901E94"/>
    <w:rsid w:val="00902384"/>
    <w:rsid w:val="00902425"/>
    <w:rsid w:val="0090249D"/>
    <w:rsid w:val="009026FC"/>
    <w:rsid w:val="00902E87"/>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896"/>
    <w:rsid w:val="0090696D"/>
    <w:rsid w:val="00906CD6"/>
    <w:rsid w:val="00906E2C"/>
    <w:rsid w:val="00906E4D"/>
    <w:rsid w:val="00906E8D"/>
    <w:rsid w:val="00906F31"/>
    <w:rsid w:val="0090705B"/>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9DB"/>
    <w:rsid w:val="00912A78"/>
    <w:rsid w:val="00912FA3"/>
    <w:rsid w:val="00913013"/>
    <w:rsid w:val="009130CC"/>
    <w:rsid w:val="00913135"/>
    <w:rsid w:val="00913612"/>
    <w:rsid w:val="0091366A"/>
    <w:rsid w:val="00913783"/>
    <w:rsid w:val="00913824"/>
    <w:rsid w:val="00913BDB"/>
    <w:rsid w:val="00914403"/>
    <w:rsid w:val="00914DC4"/>
    <w:rsid w:val="0091522E"/>
    <w:rsid w:val="009152B3"/>
    <w:rsid w:val="00915464"/>
    <w:rsid w:val="00915757"/>
    <w:rsid w:val="009159B3"/>
    <w:rsid w:val="009159D2"/>
    <w:rsid w:val="00915AAD"/>
    <w:rsid w:val="00915AD2"/>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01"/>
    <w:rsid w:val="009249F2"/>
    <w:rsid w:val="00924A48"/>
    <w:rsid w:val="00924BE8"/>
    <w:rsid w:val="00924C60"/>
    <w:rsid w:val="00924EE5"/>
    <w:rsid w:val="00924FF8"/>
    <w:rsid w:val="00925047"/>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94D"/>
    <w:rsid w:val="009309D9"/>
    <w:rsid w:val="00930C85"/>
    <w:rsid w:val="00930EB2"/>
    <w:rsid w:val="0093132F"/>
    <w:rsid w:val="0093145E"/>
    <w:rsid w:val="009318B5"/>
    <w:rsid w:val="00931AA7"/>
    <w:rsid w:val="00931C91"/>
    <w:rsid w:val="009326FE"/>
    <w:rsid w:val="009328C7"/>
    <w:rsid w:val="009328FA"/>
    <w:rsid w:val="00932FAA"/>
    <w:rsid w:val="00933167"/>
    <w:rsid w:val="0093339D"/>
    <w:rsid w:val="009336EC"/>
    <w:rsid w:val="009337F6"/>
    <w:rsid w:val="00933B18"/>
    <w:rsid w:val="00933D04"/>
    <w:rsid w:val="00933F56"/>
    <w:rsid w:val="00934056"/>
    <w:rsid w:val="0093417B"/>
    <w:rsid w:val="00934270"/>
    <w:rsid w:val="00934558"/>
    <w:rsid w:val="00934562"/>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3D4"/>
    <w:rsid w:val="00936511"/>
    <w:rsid w:val="009365BA"/>
    <w:rsid w:val="009365D6"/>
    <w:rsid w:val="0093663A"/>
    <w:rsid w:val="009369C9"/>
    <w:rsid w:val="00936D98"/>
    <w:rsid w:val="00936E15"/>
    <w:rsid w:val="00937108"/>
    <w:rsid w:val="00937888"/>
    <w:rsid w:val="00937B26"/>
    <w:rsid w:val="00937D74"/>
    <w:rsid w:val="00937ECE"/>
    <w:rsid w:val="00937F8D"/>
    <w:rsid w:val="00940354"/>
    <w:rsid w:val="0094086A"/>
    <w:rsid w:val="00941027"/>
    <w:rsid w:val="00941521"/>
    <w:rsid w:val="00941538"/>
    <w:rsid w:val="009416A4"/>
    <w:rsid w:val="00941784"/>
    <w:rsid w:val="00941890"/>
    <w:rsid w:val="0094198A"/>
    <w:rsid w:val="00941AE3"/>
    <w:rsid w:val="00941BC8"/>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711"/>
    <w:rsid w:val="0094588C"/>
    <w:rsid w:val="0094590C"/>
    <w:rsid w:val="00945A37"/>
    <w:rsid w:val="00945B20"/>
    <w:rsid w:val="00945C2A"/>
    <w:rsid w:val="00945CFF"/>
    <w:rsid w:val="00945D3E"/>
    <w:rsid w:val="00945E0A"/>
    <w:rsid w:val="00945F71"/>
    <w:rsid w:val="0094631A"/>
    <w:rsid w:val="00946355"/>
    <w:rsid w:val="0094670F"/>
    <w:rsid w:val="0094687B"/>
    <w:rsid w:val="009468B7"/>
    <w:rsid w:val="00946F6A"/>
    <w:rsid w:val="009471FA"/>
    <w:rsid w:val="0094724E"/>
    <w:rsid w:val="0094767D"/>
    <w:rsid w:val="00947973"/>
    <w:rsid w:val="0094798B"/>
    <w:rsid w:val="00947BE6"/>
    <w:rsid w:val="00947EAB"/>
    <w:rsid w:val="00947F12"/>
    <w:rsid w:val="00950116"/>
    <w:rsid w:val="00950226"/>
    <w:rsid w:val="0095048D"/>
    <w:rsid w:val="00950778"/>
    <w:rsid w:val="00950A93"/>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3090"/>
    <w:rsid w:val="009533E7"/>
    <w:rsid w:val="0095348D"/>
    <w:rsid w:val="0095380C"/>
    <w:rsid w:val="00953896"/>
    <w:rsid w:val="009539EA"/>
    <w:rsid w:val="00953C56"/>
    <w:rsid w:val="00953DA2"/>
    <w:rsid w:val="00954353"/>
    <w:rsid w:val="009544B1"/>
    <w:rsid w:val="009546D4"/>
    <w:rsid w:val="009549A4"/>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45"/>
    <w:rsid w:val="00960259"/>
    <w:rsid w:val="009605AE"/>
    <w:rsid w:val="0096078B"/>
    <w:rsid w:val="00960AC2"/>
    <w:rsid w:val="00960B29"/>
    <w:rsid w:val="00960CE2"/>
    <w:rsid w:val="00960E1A"/>
    <w:rsid w:val="009618FD"/>
    <w:rsid w:val="0096202A"/>
    <w:rsid w:val="0096205E"/>
    <w:rsid w:val="009620BC"/>
    <w:rsid w:val="009620C0"/>
    <w:rsid w:val="009623F2"/>
    <w:rsid w:val="0096281F"/>
    <w:rsid w:val="00962A2E"/>
    <w:rsid w:val="0096342F"/>
    <w:rsid w:val="00963910"/>
    <w:rsid w:val="00963BD5"/>
    <w:rsid w:val="00963F1D"/>
    <w:rsid w:val="00964431"/>
    <w:rsid w:val="009646DD"/>
    <w:rsid w:val="00964B41"/>
    <w:rsid w:val="00964DB8"/>
    <w:rsid w:val="00964E17"/>
    <w:rsid w:val="00964F33"/>
    <w:rsid w:val="0096530C"/>
    <w:rsid w:val="0096533F"/>
    <w:rsid w:val="0096568D"/>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917"/>
    <w:rsid w:val="00972929"/>
    <w:rsid w:val="00972F74"/>
    <w:rsid w:val="00972F91"/>
    <w:rsid w:val="0097336C"/>
    <w:rsid w:val="00973486"/>
    <w:rsid w:val="00973827"/>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8E7"/>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28A"/>
    <w:rsid w:val="009832CB"/>
    <w:rsid w:val="00983658"/>
    <w:rsid w:val="0098369F"/>
    <w:rsid w:val="009836B6"/>
    <w:rsid w:val="009836E4"/>
    <w:rsid w:val="009838FC"/>
    <w:rsid w:val="00983AC0"/>
    <w:rsid w:val="0098412F"/>
    <w:rsid w:val="00984259"/>
    <w:rsid w:val="0098451B"/>
    <w:rsid w:val="00984C2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C7A"/>
    <w:rsid w:val="00986DED"/>
    <w:rsid w:val="00986E7F"/>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872"/>
    <w:rsid w:val="0099191F"/>
    <w:rsid w:val="0099196F"/>
    <w:rsid w:val="00992551"/>
    <w:rsid w:val="00992702"/>
    <w:rsid w:val="00992B98"/>
    <w:rsid w:val="00992E02"/>
    <w:rsid w:val="00992FCE"/>
    <w:rsid w:val="009930B1"/>
    <w:rsid w:val="0099332F"/>
    <w:rsid w:val="00993523"/>
    <w:rsid w:val="0099359F"/>
    <w:rsid w:val="009936DC"/>
    <w:rsid w:val="00993AEC"/>
    <w:rsid w:val="00993C4E"/>
    <w:rsid w:val="00993E44"/>
    <w:rsid w:val="00993E53"/>
    <w:rsid w:val="00994205"/>
    <w:rsid w:val="0099433E"/>
    <w:rsid w:val="009944D3"/>
    <w:rsid w:val="0099487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4B4"/>
    <w:rsid w:val="009A74E6"/>
    <w:rsid w:val="009A760E"/>
    <w:rsid w:val="009A7C45"/>
    <w:rsid w:val="009A7F6C"/>
    <w:rsid w:val="009B0154"/>
    <w:rsid w:val="009B02B6"/>
    <w:rsid w:val="009B030E"/>
    <w:rsid w:val="009B054F"/>
    <w:rsid w:val="009B0B5C"/>
    <w:rsid w:val="009B0BF5"/>
    <w:rsid w:val="009B0C72"/>
    <w:rsid w:val="009B0C99"/>
    <w:rsid w:val="009B0E9D"/>
    <w:rsid w:val="009B0FC0"/>
    <w:rsid w:val="009B1378"/>
    <w:rsid w:val="009B16FE"/>
    <w:rsid w:val="009B1804"/>
    <w:rsid w:val="009B1A23"/>
    <w:rsid w:val="009B1BBF"/>
    <w:rsid w:val="009B1EF9"/>
    <w:rsid w:val="009B236A"/>
    <w:rsid w:val="009B24DA"/>
    <w:rsid w:val="009B24F4"/>
    <w:rsid w:val="009B25E8"/>
    <w:rsid w:val="009B26AC"/>
    <w:rsid w:val="009B271B"/>
    <w:rsid w:val="009B27FF"/>
    <w:rsid w:val="009B2B92"/>
    <w:rsid w:val="009B3169"/>
    <w:rsid w:val="009B362F"/>
    <w:rsid w:val="009B37E2"/>
    <w:rsid w:val="009B3A91"/>
    <w:rsid w:val="009B3B68"/>
    <w:rsid w:val="009B3C98"/>
    <w:rsid w:val="009B4048"/>
    <w:rsid w:val="009B43C4"/>
    <w:rsid w:val="009B4442"/>
    <w:rsid w:val="009B44B5"/>
    <w:rsid w:val="009B4519"/>
    <w:rsid w:val="009B47DE"/>
    <w:rsid w:val="009B4A67"/>
    <w:rsid w:val="009B4A6F"/>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33CE"/>
    <w:rsid w:val="009C3401"/>
    <w:rsid w:val="009C39BC"/>
    <w:rsid w:val="009C3C85"/>
    <w:rsid w:val="009C4114"/>
    <w:rsid w:val="009C41B3"/>
    <w:rsid w:val="009C4263"/>
    <w:rsid w:val="009C438A"/>
    <w:rsid w:val="009C47FC"/>
    <w:rsid w:val="009C4AB9"/>
    <w:rsid w:val="009C4BC2"/>
    <w:rsid w:val="009C4CB7"/>
    <w:rsid w:val="009C4D22"/>
    <w:rsid w:val="009C5209"/>
    <w:rsid w:val="009C56D2"/>
    <w:rsid w:val="009C589D"/>
    <w:rsid w:val="009C58E2"/>
    <w:rsid w:val="009C5B9B"/>
    <w:rsid w:val="009C5C86"/>
    <w:rsid w:val="009C6084"/>
    <w:rsid w:val="009C650F"/>
    <w:rsid w:val="009C6543"/>
    <w:rsid w:val="009C6BB9"/>
    <w:rsid w:val="009C6C78"/>
    <w:rsid w:val="009C6CE8"/>
    <w:rsid w:val="009C714E"/>
    <w:rsid w:val="009C7320"/>
    <w:rsid w:val="009C737C"/>
    <w:rsid w:val="009C74D2"/>
    <w:rsid w:val="009C76B7"/>
    <w:rsid w:val="009C7890"/>
    <w:rsid w:val="009C7939"/>
    <w:rsid w:val="009C7BE4"/>
    <w:rsid w:val="009C7CC8"/>
    <w:rsid w:val="009D0044"/>
    <w:rsid w:val="009D06FD"/>
    <w:rsid w:val="009D0729"/>
    <w:rsid w:val="009D07EA"/>
    <w:rsid w:val="009D089F"/>
    <w:rsid w:val="009D09A0"/>
    <w:rsid w:val="009D0A08"/>
    <w:rsid w:val="009D0F5A"/>
    <w:rsid w:val="009D0F66"/>
    <w:rsid w:val="009D101E"/>
    <w:rsid w:val="009D1152"/>
    <w:rsid w:val="009D11E2"/>
    <w:rsid w:val="009D15E1"/>
    <w:rsid w:val="009D174D"/>
    <w:rsid w:val="009D18B3"/>
    <w:rsid w:val="009D1A06"/>
    <w:rsid w:val="009D1BA4"/>
    <w:rsid w:val="009D1BB1"/>
    <w:rsid w:val="009D203B"/>
    <w:rsid w:val="009D20C8"/>
    <w:rsid w:val="009D2162"/>
    <w:rsid w:val="009D217F"/>
    <w:rsid w:val="009D22E4"/>
    <w:rsid w:val="009D22F7"/>
    <w:rsid w:val="009D28D0"/>
    <w:rsid w:val="009D2A49"/>
    <w:rsid w:val="009D2C88"/>
    <w:rsid w:val="009D317F"/>
    <w:rsid w:val="009D319C"/>
    <w:rsid w:val="009D32E5"/>
    <w:rsid w:val="009D374C"/>
    <w:rsid w:val="009D3E9D"/>
    <w:rsid w:val="009D464D"/>
    <w:rsid w:val="009D4C16"/>
    <w:rsid w:val="009D4C6F"/>
    <w:rsid w:val="009D4F2E"/>
    <w:rsid w:val="009D51FA"/>
    <w:rsid w:val="009D5276"/>
    <w:rsid w:val="009D536F"/>
    <w:rsid w:val="009D5587"/>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767"/>
    <w:rsid w:val="009E19A2"/>
    <w:rsid w:val="009E1C83"/>
    <w:rsid w:val="009E1D2E"/>
    <w:rsid w:val="009E1D3F"/>
    <w:rsid w:val="009E1D40"/>
    <w:rsid w:val="009E208C"/>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83B"/>
    <w:rsid w:val="009E48FA"/>
    <w:rsid w:val="009E4B16"/>
    <w:rsid w:val="009E4CE2"/>
    <w:rsid w:val="009E500B"/>
    <w:rsid w:val="009E52AD"/>
    <w:rsid w:val="009E54C3"/>
    <w:rsid w:val="009E59F8"/>
    <w:rsid w:val="009E5BBA"/>
    <w:rsid w:val="009E5C60"/>
    <w:rsid w:val="009E5C89"/>
    <w:rsid w:val="009E5E51"/>
    <w:rsid w:val="009E5EF1"/>
    <w:rsid w:val="009E5F29"/>
    <w:rsid w:val="009E60B4"/>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C72"/>
    <w:rsid w:val="009F3C74"/>
    <w:rsid w:val="009F3FB5"/>
    <w:rsid w:val="009F47B7"/>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D05"/>
    <w:rsid w:val="00A05E49"/>
    <w:rsid w:val="00A06119"/>
    <w:rsid w:val="00A06786"/>
    <w:rsid w:val="00A069D4"/>
    <w:rsid w:val="00A06C47"/>
    <w:rsid w:val="00A06DFA"/>
    <w:rsid w:val="00A07898"/>
    <w:rsid w:val="00A07A48"/>
    <w:rsid w:val="00A07B63"/>
    <w:rsid w:val="00A1047B"/>
    <w:rsid w:val="00A10583"/>
    <w:rsid w:val="00A10737"/>
    <w:rsid w:val="00A108EE"/>
    <w:rsid w:val="00A109AE"/>
    <w:rsid w:val="00A10A06"/>
    <w:rsid w:val="00A10BB8"/>
    <w:rsid w:val="00A11119"/>
    <w:rsid w:val="00A111A7"/>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2E8"/>
    <w:rsid w:val="00A1767C"/>
    <w:rsid w:val="00A1785B"/>
    <w:rsid w:val="00A179FF"/>
    <w:rsid w:val="00A17A10"/>
    <w:rsid w:val="00A17C57"/>
    <w:rsid w:val="00A17C9C"/>
    <w:rsid w:val="00A17CA4"/>
    <w:rsid w:val="00A20305"/>
    <w:rsid w:val="00A2054D"/>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439"/>
    <w:rsid w:val="00A30634"/>
    <w:rsid w:val="00A306C0"/>
    <w:rsid w:val="00A3087B"/>
    <w:rsid w:val="00A309C6"/>
    <w:rsid w:val="00A30A0F"/>
    <w:rsid w:val="00A30C52"/>
    <w:rsid w:val="00A30D13"/>
    <w:rsid w:val="00A31044"/>
    <w:rsid w:val="00A31408"/>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DB1"/>
    <w:rsid w:val="00A37182"/>
    <w:rsid w:val="00A3719B"/>
    <w:rsid w:val="00A37228"/>
    <w:rsid w:val="00A37A5F"/>
    <w:rsid w:val="00A37FF2"/>
    <w:rsid w:val="00A4035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2179"/>
    <w:rsid w:val="00A425E1"/>
    <w:rsid w:val="00A429F1"/>
    <w:rsid w:val="00A42BE2"/>
    <w:rsid w:val="00A43103"/>
    <w:rsid w:val="00A4327F"/>
    <w:rsid w:val="00A432B8"/>
    <w:rsid w:val="00A434D8"/>
    <w:rsid w:val="00A43510"/>
    <w:rsid w:val="00A4376F"/>
    <w:rsid w:val="00A43B19"/>
    <w:rsid w:val="00A44204"/>
    <w:rsid w:val="00A443F0"/>
    <w:rsid w:val="00A444F4"/>
    <w:rsid w:val="00A44630"/>
    <w:rsid w:val="00A4485A"/>
    <w:rsid w:val="00A44A4F"/>
    <w:rsid w:val="00A44B85"/>
    <w:rsid w:val="00A4537D"/>
    <w:rsid w:val="00A45422"/>
    <w:rsid w:val="00A4549F"/>
    <w:rsid w:val="00A45510"/>
    <w:rsid w:val="00A45536"/>
    <w:rsid w:val="00A45883"/>
    <w:rsid w:val="00A45930"/>
    <w:rsid w:val="00A459DD"/>
    <w:rsid w:val="00A45B9B"/>
    <w:rsid w:val="00A45FD3"/>
    <w:rsid w:val="00A46055"/>
    <w:rsid w:val="00A46121"/>
    <w:rsid w:val="00A462FE"/>
    <w:rsid w:val="00A46411"/>
    <w:rsid w:val="00A464D2"/>
    <w:rsid w:val="00A46A11"/>
    <w:rsid w:val="00A479A5"/>
    <w:rsid w:val="00A47B1E"/>
    <w:rsid w:val="00A47CE5"/>
    <w:rsid w:val="00A501C9"/>
    <w:rsid w:val="00A502AB"/>
    <w:rsid w:val="00A50364"/>
    <w:rsid w:val="00A50506"/>
    <w:rsid w:val="00A50551"/>
    <w:rsid w:val="00A50745"/>
    <w:rsid w:val="00A5079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CF0"/>
    <w:rsid w:val="00A60CF4"/>
    <w:rsid w:val="00A610E6"/>
    <w:rsid w:val="00A612BF"/>
    <w:rsid w:val="00A61429"/>
    <w:rsid w:val="00A61514"/>
    <w:rsid w:val="00A61645"/>
    <w:rsid w:val="00A61676"/>
    <w:rsid w:val="00A61681"/>
    <w:rsid w:val="00A617EB"/>
    <w:rsid w:val="00A61820"/>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EB"/>
    <w:rsid w:val="00A63BF3"/>
    <w:rsid w:val="00A63C52"/>
    <w:rsid w:val="00A64094"/>
    <w:rsid w:val="00A642CD"/>
    <w:rsid w:val="00A6456B"/>
    <w:rsid w:val="00A6465B"/>
    <w:rsid w:val="00A64942"/>
    <w:rsid w:val="00A64C28"/>
    <w:rsid w:val="00A64C6F"/>
    <w:rsid w:val="00A64CF1"/>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647"/>
    <w:rsid w:val="00A66814"/>
    <w:rsid w:val="00A66834"/>
    <w:rsid w:val="00A6690F"/>
    <w:rsid w:val="00A66FC4"/>
    <w:rsid w:val="00A672F0"/>
    <w:rsid w:val="00A6749F"/>
    <w:rsid w:val="00A67544"/>
    <w:rsid w:val="00A676AB"/>
    <w:rsid w:val="00A679BA"/>
    <w:rsid w:val="00A67BA1"/>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7F4"/>
    <w:rsid w:val="00A72C19"/>
    <w:rsid w:val="00A73009"/>
    <w:rsid w:val="00A731FE"/>
    <w:rsid w:val="00A73231"/>
    <w:rsid w:val="00A7333A"/>
    <w:rsid w:val="00A736BD"/>
    <w:rsid w:val="00A73D0D"/>
    <w:rsid w:val="00A7402F"/>
    <w:rsid w:val="00A745D9"/>
    <w:rsid w:val="00A74719"/>
    <w:rsid w:val="00A747FB"/>
    <w:rsid w:val="00A74A92"/>
    <w:rsid w:val="00A74AB1"/>
    <w:rsid w:val="00A74BEB"/>
    <w:rsid w:val="00A74C0B"/>
    <w:rsid w:val="00A74F34"/>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371"/>
    <w:rsid w:val="00A86885"/>
    <w:rsid w:val="00A86C4B"/>
    <w:rsid w:val="00A86D43"/>
    <w:rsid w:val="00A86D63"/>
    <w:rsid w:val="00A86E3C"/>
    <w:rsid w:val="00A86FDB"/>
    <w:rsid w:val="00A87000"/>
    <w:rsid w:val="00A870BE"/>
    <w:rsid w:val="00A870D5"/>
    <w:rsid w:val="00A871F6"/>
    <w:rsid w:val="00A873F0"/>
    <w:rsid w:val="00A87721"/>
    <w:rsid w:val="00A87797"/>
    <w:rsid w:val="00A877AE"/>
    <w:rsid w:val="00A87C9A"/>
    <w:rsid w:val="00A87E23"/>
    <w:rsid w:val="00A87E51"/>
    <w:rsid w:val="00A87F46"/>
    <w:rsid w:val="00A90163"/>
    <w:rsid w:val="00A9064A"/>
    <w:rsid w:val="00A90A6A"/>
    <w:rsid w:val="00A90CB5"/>
    <w:rsid w:val="00A90CE3"/>
    <w:rsid w:val="00A90E72"/>
    <w:rsid w:val="00A90EE4"/>
    <w:rsid w:val="00A9127C"/>
    <w:rsid w:val="00A9163B"/>
    <w:rsid w:val="00A9181C"/>
    <w:rsid w:val="00A91828"/>
    <w:rsid w:val="00A91936"/>
    <w:rsid w:val="00A91C0E"/>
    <w:rsid w:val="00A91D8B"/>
    <w:rsid w:val="00A91E5A"/>
    <w:rsid w:val="00A92124"/>
    <w:rsid w:val="00A9220D"/>
    <w:rsid w:val="00A922A2"/>
    <w:rsid w:val="00A923CA"/>
    <w:rsid w:val="00A925FD"/>
    <w:rsid w:val="00A92742"/>
    <w:rsid w:val="00A92AC1"/>
    <w:rsid w:val="00A92F9E"/>
    <w:rsid w:val="00A9327B"/>
    <w:rsid w:val="00A9339A"/>
    <w:rsid w:val="00A9355E"/>
    <w:rsid w:val="00A938E5"/>
    <w:rsid w:val="00A93B69"/>
    <w:rsid w:val="00A94275"/>
    <w:rsid w:val="00A94379"/>
    <w:rsid w:val="00A94667"/>
    <w:rsid w:val="00A9468D"/>
    <w:rsid w:val="00A94708"/>
    <w:rsid w:val="00A9479F"/>
    <w:rsid w:val="00A94800"/>
    <w:rsid w:val="00A94826"/>
    <w:rsid w:val="00A949A2"/>
    <w:rsid w:val="00A94A15"/>
    <w:rsid w:val="00A94CAB"/>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432"/>
    <w:rsid w:val="00A974B6"/>
    <w:rsid w:val="00A97559"/>
    <w:rsid w:val="00A97BC1"/>
    <w:rsid w:val="00A97CBA"/>
    <w:rsid w:val="00A97E08"/>
    <w:rsid w:val="00AA0001"/>
    <w:rsid w:val="00AA0353"/>
    <w:rsid w:val="00AA0726"/>
    <w:rsid w:val="00AA086F"/>
    <w:rsid w:val="00AA0F0B"/>
    <w:rsid w:val="00AA12B6"/>
    <w:rsid w:val="00AA1460"/>
    <w:rsid w:val="00AA1626"/>
    <w:rsid w:val="00AA1716"/>
    <w:rsid w:val="00AA1C25"/>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A8D"/>
    <w:rsid w:val="00AA7B7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9CF"/>
    <w:rsid w:val="00AB2C8B"/>
    <w:rsid w:val="00AB2E81"/>
    <w:rsid w:val="00AB3103"/>
    <w:rsid w:val="00AB3113"/>
    <w:rsid w:val="00AB3317"/>
    <w:rsid w:val="00AB343E"/>
    <w:rsid w:val="00AB348A"/>
    <w:rsid w:val="00AB3819"/>
    <w:rsid w:val="00AB39A9"/>
    <w:rsid w:val="00AB3E39"/>
    <w:rsid w:val="00AB3F38"/>
    <w:rsid w:val="00AB43EC"/>
    <w:rsid w:val="00AB4410"/>
    <w:rsid w:val="00AB4BF4"/>
    <w:rsid w:val="00AB53A9"/>
    <w:rsid w:val="00AB55BB"/>
    <w:rsid w:val="00AB56BE"/>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651B"/>
    <w:rsid w:val="00AC6526"/>
    <w:rsid w:val="00AC67DA"/>
    <w:rsid w:val="00AC69E5"/>
    <w:rsid w:val="00AC6EDB"/>
    <w:rsid w:val="00AC74DA"/>
    <w:rsid w:val="00AC79CB"/>
    <w:rsid w:val="00AC7A2B"/>
    <w:rsid w:val="00AC7AAF"/>
    <w:rsid w:val="00AC7B5B"/>
    <w:rsid w:val="00AC7BE9"/>
    <w:rsid w:val="00AC7C25"/>
    <w:rsid w:val="00AC7C77"/>
    <w:rsid w:val="00AC7E79"/>
    <w:rsid w:val="00AD0046"/>
    <w:rsid w:val="00AD0741"/>
    <w:rsid w:val="00AD0831"/>
    <w:rsid w:val="00AD0A51"/>
    <w:rsid w:val="00AD0AE2"/>
    <w:rsid w:val="00AD0B37"/>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EFA"/>
    <w:rsid w:val="00AD355E"/>
    <w:rsid w:val="00AD35A6"/>
    <w:rsid w:val="00AD396A"/>
    <w:rsid w:val="00AD3976"/>
    <w:rsid w:val="00AD3B11"/>
    <w:rsid w:val="00AD3F75"/>
    <w:rsid w:val="00AD4856"/>
    <w:rsid w:val="00AD48CB"/>
    <w:rsid w:val="00AD4C07"/>
    <w:rsid w:val="00AD4D2A"/>
    <w:rsid w:val="00AD522E"/>
    <w:rsid w:val="00AD542F"/>
    <w:rsid w:val="00AD5441"/>
    <w:rsid w:val="00AD59AB"/>
    <w:rsid w:val="00AD5B94"/>
    <w:rsid w:val="00AD5BD9"/>
    <w:rsid w:val="00AD5F12"/>
    <w:rsid w:val="00AD608B"/>
    <w:rsid w:val="00AD636D"/>
    <w:rsid w:val="00AD6393"/>
    <w:rsid w:val="00AD653B"/>
    <w:rsid w:val="00AD6C7F"/>
    <w:rsid w:val="00AD70A8"/>
    <w:rsid w:val="00AD7305"/>
    <w:rsid w:val="00AD75B8"/>
    <w:rsid w:val="00AD7A07"/>
    <w:rsid w:val="00AD7E64"/>
    <w:rsid w:val="00AE0719"/>
    <w:rsid w:val="00AE08B9"/>
    <w:rsid w:val="00AE08CF"/>
    <w:rsid w:val="00AE0C56"/>
    <w:rsid w:val="00AE0C88"/>
    <w:rsid w:val="00AE149E"/>
    <w:rsid w:val="00AE17FA"/>
    <w:rsid w:val="00AE1856"/>
    <w:rsid w:val="00AE1957"/>
    <w:rsid w:val="00AE1988"/>
    <w:rsid w:val="00AE19B6"/>
    <w:rsid w:val="00AE1A2E"/>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5C2"/>
    <w:rsid w:val="00AF064A"/>
    <w:rsid w:val="00AF07EE"/>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5C"/>
    <w:rsid w:val="00AF7FA5"/>
    <w:rsid w:val="00B001FF"/>
    <w:rsid w:val="00B003E8"/>
    <w:rsid w:val="00B00724"/>
    <w:rsid w:val="00B00752"/>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6"/>
    <w:rsid w:val="00B05DEE"/>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B6"/>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A2C"/>
    <w:rsid w:val="00B20B85"/>
    <w:rsid w:val="00B2121D"/>
    <w:rsid w:val="00B21422"/>
    <w:rsid w:val="00B21585"/>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635"/>
    <w:rsid w:val="00B2472D"/>
    <w:rsid w:val="00B24747"/>
    <w:rsid w:val="00B24801"/>
    <w:rsid w:val="00B24961"/>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4"/>
    <w:rsid w:val="00B27CBC"/>
    <w:rsid w:val="00B27CD7"/>
    <w:rsid w:val="00B27EB3"/>
    <w:rsid w:val="00B30060"/>
    <w:rsid w:val="00B301AB"/>
    <w:rsid w:val="00B305A8"/>
    <w:rsid w:val="00B308B6"/>
    <w:rsid w:val="00B30B4E"/>
    <w:rsid w:val="00B31246"/>
    <w:rsid w:val="00B3171D"/>
    <w:rsid w:val="00B31BBA"/>
    <w:rsid w:val="00B31CF9"/>
    <w:rsid w:val="00B31DB7"/>
    <w:rsid w:val="00B321FA"/>
    <w:rsid w:val="00B324E6"/>
    <w:rsid w:val="00B32540"/>
    <w:rsid w:val="00B326FF"/>
    <w:rsid w:val="00B3275B"/>
    <w:rsid w:val="00B327D0"/>
    <w:rsid w:val="00B32CE8"/>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4CC"/>
    <w:rsid w:val="00B35AD6"/>
    <w:rsid w:val="00B35CC9"/>
    <w:rsid w:val="00B35CDA"/>
    <w:rsid w:val="00B35EE1"/>
    <w:rsid w:val="00B3630C"/>
    <w:rsid w:val="00B36959"/>
    <w:rsid w:val="00B36A48"/>
    <w:rsid w:val="00B36E15"/>
    <w:rsid w:val="00B36F8D"/>
    <w:rsid w:val="00B37058"/>
    <w:rsid w:val="00B371D2"/>
    <w:rsid w:val="00B37491"/>
    <w:rsid w:val="00B37788"/>
    <w:rsid w:val="00B37814"/>
    <w:rsid w:val="00B37A0D"/>
    <w:rsid w:val="00B37ABF"/>
    <w:rsid w:val="00B37D97"/>
    <w:rsid w:val="00B37F06"/>
    <w:rsid w:val="00B37F79"/>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9D5"/>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FC"/>
    <w:rsid w:val="00B46826"/>
    <w:rsid w:val="00B46B09"/>
    <w:rsid w:val="00B46DCE"/>
    <w:rsid w:val="00B46DD4"/>
    <w:rsid w:val="00B46EDC"/>
    <w:rsid w:val="00B46FCF"/>
    <w:rsid w:val="00B471D5"/>
    <w:rsid w:val="00B47209"/>
    <w:rsid w:val="00B472C2"/>
    <w:rsid w:val="00B474D6"/>
    <w:rsid w:val="00B4772F"/>
    <w:rsid w:val="00B47744"/>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68B"/>
    <w:rsid w:val="00B546DC"/>
    <w:rsid w:val="00B548BD"/>
    <w:rsid w:val="00B549A1"/>
    <w:rsid w:val="00B549F2"/>
    <w:rsid w:val="00B54A9A"/>
    <w:rsid w:val="00B54ACC"/>
    <w:rsid w:val="00B54DCB"/>
    <w:rsid w:val="00B5524F"/>
    <w:rsid w:val="00B55AC2"/>
    <w:rsid w:val="00B55CC5"/>
    <w:rsid w:val="00B5605F"/>
    <w:rsid w:val="00B560C9"/>
    <w:rsid w:val="00B56446"/>
    <w:rsid w:val="00B56533"/>
    <w:rsid w:val="00B5669B"/>
    <w:rsid w:val="00B56B82"/>
    <w:rsid w:val="00B56CFC"/>
    <w:rsid w:val="00B56F9B"/>
    <w:rsid w:val="00B56FD1"/>
    <w:rsid w:val="00B57279"/>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5EF"/>
    <w:rsid w:val="00B6595A"/>
    <w:rsid w:val="00B659F1"/>
    <w:rsid w:val="00B65BEE"/>
    <w:rsid w:val="00B65CF2"/>
    <w:rsid w:val="00B65D50"/>
    <w:rsid w:val="00B65E9E"/>
    <w:rsid w:val="00B662EF"/>
    <w:rsid w:val="00B66477"/>
    <w:rsid w:val="00B667B5"/>
    <w:rsid w:val="00B66FCC"/>
    <w:rsid w:val="00B676E9"/>
    <w:rsid w:val="00B67A7C"/>
    <w:rsid w:val="00B67C41"/>
    <w:rsid w:val="00B67DE5"/>
    <w:rsid w:val="00B70057"/>
    <w:rsid w:val="00B700A0"/>
    <w:rsid w:val="00B702FA"/>
    <w:rsid w:val="00B70333"/>
    <w:rsid w:val="00B70550"/>
    <w:rsid w:val="00B705BC"/>
    <w:rsid w:val="00B7073C"/>
    <w:rsid w:val="00B70A3B"/>
    <w:rsid w:val="00B70AD9"/>
    <w:rsid w:val="00B70E2F"/>
    <w:rsid w:val="00B70E95"/>
    <w:rsid w:val="00B711CE"/>
    <w:rsid w:val="00B7176D"/>
    <w:rsid w:val="00B718C2"/>
    <w:rsid w:val="00B71DC8"/>
    <w:rsid w:val="00B7226A"/>
    <w:rsid w:val="00B722DB"/>
    <w:rsid w:val="00B72643"/>
    <w:rsid w:val="00B72943"/>
    <w:rsid w:val="00B729E0"/>
    <w:rsid w:val="00B72CBD"/>
    <w:rsid w:val="00B72E1B"/>
    <w:rsid w:val="00B731AB"/>
    <w:rsid w:val="00B73341"/>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270"/>
    <w:rsid w:val="00B762A3"/>
    <w:rsid w:val="00B762B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D7"/>
    <w:rsid w:val="00B82F7F"/>
    <w:rsid w:val="00B8304E"/>
    <w:rsid w:val="00B8309C"/>
    <w:rsid w:val="00B833E4"/>
    <w:rsid w:val="00B83444"/>
    <w:rsid w:val="00B836ED"/>
    <w:rsid w:val="00B8401A"/>
    <w:rsid w:val="00B84226"/>
    <w:rsid w:val="00B84270"/>
    <w:rsid w:val="00B84965"/>
    <w:rsid w:val="00B84F17"/>
    <w:rsid w:val="00B853B5"/>
    <w:rsid w:val="00B853BE"/>
    <w:rsid w:val="00B85655"/>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3D2"/>
    <w:rsid w:val="00B87467"/>
    <w:rsid w:val="00B875C7"/>
    <w:rsid w:val="00B87DFC"/>
    <w:rsid w:val="00B87E1F"/>
    <w:rsid w:val="00B87F87"/>
    <w:rsid w:val="00B90023"/>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2A"/>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6C7"/>
    <w:rsid w:val="00BA4A53"/>
    <w:rsid w:val="00BA4B85"/>
    <w:rsid w:val="00BA4F27"/>
    <w:rsid w:val="00BA4F2C"/>
    <w:rsid w:val="00BA4FE4"/>
    <w:rsid w:val="00BA5093"/>
    <w:rsid w:val="00BA5893"/>
    <w:rsid w:val="00BA5A7A"/>
    <w:rsid w:val="00BA5B9A"/>
    <w:rsid w:val="00BA5E2B"/>
    <w:rsid w:val="00BA6220"/>
    <w:rsid w:val="00BA66CF"/>
    <w:rsid w:val="00BA6857"/>
    <w:rsid w:val="00BA6CA9"/>
    <w:rsid w:val="00BA6CFD"/>
    <w:rsid w:val="00BA6D4B"/>
    <w:rsid w:val="00BA70AC"/>
    <w:rsid w:val="00BA720F"/>
    <w:rsid w:val="00BA7669"/>
    <w:rsid w:val="00BA7770"/>
    <w:rsid w:val="00BA77CF"/>
    <w:rsid w:val="00BA7FF3"/>
    <w:rsid w:val="00BB05BA"/>
    <w:rsid w:val="00BB06F0"/>
    <w:rsid w:val="00BB0EEC"/>
    <w:rsid w:val="00BB1403"/>
    <w:rsid w:val="00BB1548"/>
    <w:rsid w:val="00BB1574"/>
    <w:rsid w:val="00BB1B10"/>
    <w:rsid w:val="00BB1CE7"/>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FB"/>
    <w:rsid w:val="00BB4574"/>
    <w:rsid w:val="00BB465B"/>
    <w:rsid w:val="00BB4D38"/>
    <w:rsid w:val="00BB4F2A"/>
    <w:rsid w:val="00BB5222"/>
    <w:rsid w:val="00BB5278"/>
    <w:rsid w:val="00BB532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F63"/>
    <w:rsid w:val="00BC4547"/>
    <w:rsid w:val="00BC46EF"/>
    <w:rsid w:val="00BC48CC"/>
    <w:rsid w:val="00BC48DB"/>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274"/>
    <w:rsid w:val="00BD62AB"/>
    <w:rsid w:val="00BD6420"/>
    <w:rsid w:val="00BD6729"/>
    <w:rsid w:val="00BD6B0D"/>
    <w:rsid w:val="00BD6C27"/>
    <w:rsid w:val="00BD6D98"/>
    <w:rsid w:val="00BD7046"/>
    <w:rsid w:val="00BD7291"/>
    <w:rsid w:val="00BD7308"/>
    <w:rsid w:val="00BD7481"/>
    <w:rsid w:val="00BD755A"/>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A47"/>
    <w:rsid w:val="00BE2AA8"/>
    <w:rsid w:val="00BE2B4F"/>
    <w:rsid w:val="00BE2BA2"/>
    <w:rsid w:val="00BE2EC5"/>
    <w:rsid w:val="00BE2F39"/>
    <w:rsid w:val="00BE30A8"/>
    <w:rsid w:val="00BE30DB"/>
    <w:rsid w:val="00BE32C8"/>
    <w:rsid w:val="00BE3323"/>
    <w:rsid w:val="00BE332D"/>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48"/>
    <w:rsid w:val="00BF1814"/>
    <w:rsid w:val="00BF18D6"/>
    <w:rsid w:val="00BF19CE"/>
    <w:rsid w:val="00BF1BE5"/>
    <w:rsid w:val="00BF1C2F"/>
    <w:rsid w:val="00BF1C98"/>
    <w:rsid w:val="00BF1EC0"/>
    <w:rsid w:val="00BF2372"/>
    <w:rsid w:val="00BF23C7"/>
    <w:rsid w:val="00BF23F9"/>
    <w:rsid w:val="00BF2560"/>
    <w:rsid w:val="00BF28FD"/>
    <w:rsid w:val="00BF29FD"/>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BCE"/>
    <w:rsid w:val="00BF5CCB"/>
    <w:rsid w:val="00BF5F18"/>
    <w:rsid w:val="00BF6080"/>
    <w:rsid w:val="00BF6141"/>
    <w:rsid w:val="00BF628D"/>
    <w:rsid w:val="00BF6881"/>
    <w:rsid w:val="00BF6890"/>
    <w:rsid w:val="00BF68F5"/>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FE3"/>
    <w:rsid w:val="00C06069"/>
    <w:rsid w:val="00C06097"/>
    <w:rsid w:val="00C064E2"/>
    <w:rsid w:val="00C06560"/>
    <w:rsid w:val="00C065BF"/>
    <w:rsid w:val="00C06671"/>
    <w:rsid w:val="00C068D8"/>
    <w:rsid w:val="00C06A4D"/>
    <w:rsid w:val="00C06E7D"/>
    <w:rsid w:val="00C070C5"/>
    <w:rsid w:val="00C0718D"/>
    <w:rsid w:val="00C076F9"/>
    <w:rsid w:val="00C07C11"/>
    <w:rsid w:val="00C07D36"/>
    <w:rsid w:val="00C07D9E"/>
    <w:rsid w:val="00C07E44"/>
    <w:rsid w:val="00C1012B"/>
    <w:rsid w:val="00C10193"/>
    <w:rsid w:val="00C10201"/>
    <w:rsid w:val="00C10371"/>
    <w:rsid w:val="00C10429"/>
    <w:rsid w:val="00C1061C"/>
    <w:rsid w:val="00C1063B"/>
    <w:rsid w:val="00C109AB"/>
    <w:rsid w:val="00C109C8"/>
    <w:rsid w:val="00C10CE5"/>
    <w:rsid w:val="00C10D83"/>
    <w:rsid w:val="00C10E9F"/>
    <w:rsid w:val="00C11013"/>
    <w:rsid w:val="00C110E5"/>
    <w:rsid w:val="00C1112B"/>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C1F"/>
    <w:rsid w:val="00C14F0C"/>
    <w:rsid w:val="00C152A0"/>
    <w:rsid w:val="00C152F8"/>
    <w:rsid w:val="00C15758"/>
    <w:rsid w:val="00C159DF"/>
    <w:rsid w:val="00C15B34"/>
    <w:rsid w:val="00C15E5A"/>
    <w:rsid w:val="00C15EEB"/>
    <w:rsid w:val="00C16010"/>
    <w:rsid w:val="00C16906"/>
    <w:rsid w:val="00C16B30"/>
    <w:rsid w:val="00C16C30"/>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130"/>
    <w:rsid w:val="00C232A8"/>
    <w:rsid w:val="00C2331D"/>
    <w:rsid w:val="00C233E5"/>
    <w:rsid w:val="00C23663"/>
    <w:rsid w:val="00C238B1"/>
    <w:rsid w:val="00C23C5E"/>
    <w:rsid w:val="00C23C86"/>
    <w:rsid w:val="00C24C63"/>
    <w:rsid w:val="00C24CC8"/>
    <w:rsid w:val="00C24D6E"/>
    <w:rsid w:val="00C24FD0"/>
    <w:rsid w:val="00C24FD1"/>
    <w:rsid w:val="00C2503A"/>
    <w:rsid w:val="00C252DE"/>
    <w:rsid w:val="00C2532E"/>
    <w:rsid w:val="00C255A5"/>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9"/>
    <w:rsid w:val="00C27FC7"/>
    <w:rsid w:val="00C30174"/>
    <w:rsid w:val="00C3039B"/>
    <w:rsid w:val="00C303AF"/>
    <w:rsid w:val="00C30874"/>
    <w:rsid w:val="00C30C9A"/>
    <w:rsid w:val="00C30CEE"/>
    <w:rsid w:val="00C30E40"/>
    <w:rsid w:val="00C30F63"/>
    <w:rsid w:val="00C310AE"/>
    <w:rsid w:val="00C313AA"/>
    <w:rsid w:val="00C314BF"/>
    <w:rsid w:val="00C318E9"/>
    <w:rsid w:val="00C31E94"/>
    <w:rsid w:val="00C31F12"/>
    <w:rsid w:val="00C32024"/>
    <w:rsid w:val="00C320B5"/>
    <w:rsid w:val="00C321E5"/>
    <w:rsid w:val="00C32260"/>
    <w:rsid w:val="00C323CB"/>
    <w:rsid w:val="00C32D37"/>
    <w:rsid w:val="00C32E1C"/>
    <w:rsid w:val="00C32E6B"/>
    <w:rsid w:val="00C33092"/>
    <w:rsid w:val="00C33456"/>
    <w:rsid w:val="00C3353B"/>
    <w:rsid w:val="00C33611"/>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69E"/>
    <w:rsid w:val="00C358BC"/>
    <w:rsid w:val="00C358FA"/>
    <w:rsid w:val="00C35BE3"/>
    <w:rsid w:val="00C362AA"/>
    <w:rsid w:val="00C3639C"/>
    <w:rsid w:val="00C3654C"/>
    <w:rsid w:val="00C3675C"/>
    <w:rsid w:val="00C36BF5"/>
    <w:rsid w:val="00C36DBC"/>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C0"/>
    <w:rsid w:val="00C44F37"/>
    <w:rsid w:val="00C44F93"/>
    <w:rsid w:val="00C44FFE"/>
    <w:rsid w:val="00C451DA"/>
    <w:rsid w:val="00C452F5"/>
    <w:rsid w:val="00C454C3"/>
    <w:rsid w:val="00C45782"/>
    <w:rsid w:val="00C45BE6"/>
    <w:rsid w:val="00C45E33"/>
    <w:rsid w:val="00C45E83"/>
    <w:rsid w:val="00C45EE0"/>
    <w:rsid w:val="00C46026"/>
    <w:rsid w:val="00C464AA"/>
    <w:rsid w:val="00C46555"/>
    <w:rsid w:val="00C46559"/>
    <w:rsid w:val="00C4667A"/>
    <w:rsid w:val="00C46710"/>
    <w:rsid w:val="00C467BA"/>
    <w:rsid w:val="00C46B15"/>
    <w:rsid w:val="00C46F7D"/>
    <w:rsid w:val="00C472EB"/>
    <w:rsid w:val="00C47520"/>
    <w:rsid w:val="00C4754A"/>
    <w:rsid w:val="00C4756B"/>
    <w:rsid w:val="00C475A3"/>
    <w:rsid w:val="00C479B5"/>
    <w:rsid w:val="00C47AE3"/>
    <w:rsid w:val="00C50242"/>
    <w:rsid w:val="00C502C7"/>
    <w:rsid w:val="00C5034D"/>
    <w:rsid w:val="00C503DE"/>
    <w:rsid w:val="00C5050E"/>
    <w:rsid w:val="00C506AC"/>
    <w:rsid w:val="00C507D1"/>
    <w:rsid w:val="00C50E9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2F"/>
    <w:rsid w:val="00C56787"/>
    <w:rsid w:val="00C56F81"/>
    <w:rsid w:val="00C570F7"/>
    <w:rsid w:val="00C57106"/>
    <w:rsid w:val="00C57AFD"/>
    <w:rsid w:val="00C60070"/>
    <w:rsid w:val="00C603D7"/>
    <w:rsid w:val="00C60597"/>
    <w:rsid w:val="00C608FD"/>
    <w:rsid w:val="00C60925"/>
    <w:rsid w:val="00C609A7"/>
    <w:rsid w:val="00C60EE4"/>
    <w:rsid w:val="00C611AB"/>
    <w:rsid w:val="00C61421"/>
    <w:rsid w:val="00C61774"/>
    <w:rsid w:val="00C61826"/>
    <w:rsid w:val="00C61B0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6744"/>
    <w:rsid w:val="00C66D98"/>
    <w:rsid w:val="00C6705B"/>
    <w:rsid w:val="00C67434"/>
    <w:rsid w:val="00C67464"/>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A42"/>
    <w:rsid w:val="00C74C60"/>
    <w:rsid w:val="00C75324"/>
    <w:rsid w:val="00C75335"/>
    <w:rsid w:val="00C75405"/>
    <w:rsid w:val="00C75428"/>
    <w:rsid w:val="00C75A6B"/>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36"/>
    <w:rsid w:val="00C80669"/>
    <w:rsid w:val="00C80A65"/>
    <w:rsid w:val="00C80DEA"/>
    <w:rsid w:val="00C80ED3"/>
    <w:rsid w:val="00C811E9"/>
    <w:rsid w:val="00C812C7"/>
    <w:rsid w:val="00C821D6"/>
    <w:rsid w:val="00C8223B"/>
    <w:rsid w:val="00C822E3"/>
    <w:rsid w:val="00C82696"/>
    <w:rsid w:val="00C82A6F"/>
    <w:rsid w:val="00C82B5D"/>
    <w:rsid w:val="00C82E7A"/>
    <w:rsid w:val="00C83047"/>
    <w:rsid w:val="00C832DC"/>
    <w:rsid w:val="00C8335F"/>
    <w:rsid w:val="00C834A4"/>
    <w:rsid w:val="00C8377F"/>
    <w:rsid w:val="00C8381B"/>
    <w:rsid w:val="00C838A3"/>
    <w:rsid w:val="00C83926"/>
    <w:rsid w:val="00C83983"/>
    <w:rsid w:val="00C83ADE"/>
    <w:rsid w:val="00C841D3"/>
    <w:rsid w:val="00C8451F"/>
    <w:rsid w:val="00C8456F"/>
    <w:rsid w:val="00C8476A"/>
    <w:rsid w:val="00C848FF"/>
    <w:rsid w:val="00C84A2A"/>
    <w:rsid w:val="00C851D2"/>
    <w:rsid w:val="00C854C6"/>
    <w:rsid w:val="00C855A2"/>
    <w:rsid w:val="00C857EB"/>
    <w:rsid w:val="00C8596C"/>
    <w:rsid w:val="00C85BDE"/>
    <w:rsid w:val="00C86365"/>
    <w:rsid w:val="00C8646D"/>
    <w:rsid w:val="00C867D4"/>
    <w:rsid w:val="00C867E0"/>
    <w:rsid w:val="00C868A1"/>
    <w:rsid w:val="00C86993"/>
    <w:rsid w:val="00C86CE1"/>
    <w:rsid w:val="00C86ED3"/>
    <w:rsid w:val="00C877AB"/>
    <w:rsid w:val="00C87859"/>
    <w:rsid w:val="00C87B2A"/>
    <w:rsid w:val="00C902E2"/>
    <w:rsid w:val="00C90599"/>
    <w:rsid w:val="00C90660"/>
    <w:rsid w:val="00C9079B"/>
    <w:rsid w:val="00C90904"/>
    <w:rsid w:val="00C90C92"/>
    <w:rsid w:val="00C90D51"/>
    <w:rsid w:val="00C91128"/>
    <w:rsid w:val="00C91495"/>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52"/>
    <w:rsid w:val="00C96DC1"/>
    <w:rsid w:val="00C96E6F"/>
    <w:rsid w:val="00C97028"/>
    <w:rsid w:val="00C971F1"/>
    <w:rsid w:val="00C97772"/>
    <w:rsid w:val="00C97872"/>
    <w:rsid w:val="00C97FD4"/>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520"/>
    <w:rsid w:val="00CA4D5D"/>
    <w:rsid w:val="00CA501D"/>
    <w:rsid w:val="00CA505A"/>
    <w:rsid w:val="00CA54B9"/>
    <w:rsid w:val="00CA5625"/>
    <w:rsid w:val="00CA58AB"/>
    <w:rsid w:val="00CA59DD"/>
    <w:rsid w:val="00CA5B9A"/>
    <w:rsid w:val="00CA5D0D"/>
    <w:rsid w:val="00CA60CF"/>
    <w:rsid w:val="00CA663F"/>
    <w:rsid w:val="00CA6900"/>
    <w:rsid w:val="00CA6BB1"/>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473"/>
    <w:rsid w:val="00CC05EF"/>
    <w:rsid w:val="00CC064C"/>
    <w:rsid w:val="00CC065B"/>
    <w:rsid w:val="00CC0AA0"/>
    <w:rsid w:val="00CC0AAF"/>
    <w:rsid w:val="00CC0AD3"/>
    <w:rsid w:val="00CC0C4A"/>
    <w:rsid w:val="00CC0DE5"/>
    <w:rsid w:val="00CC12EF"/>
    <w:rsid w:val="00CC1699"/>
    <w:rsid w:val="00CC171F"/>
    <w:rsid w:val="00CC17F0"/>
    <w:rsid w:val="00CC17F6"/>
    <w:rsid w:val="00CC1853"/>
    <w:rsid w:val="00CC1916"/>
    <w:rsid w:val="00CC1C81"/>
    <w:rsid w:val="00CC1E24"/>
    <w:rsid w:val="00CC1FAE"/>
    <w:rsid w:val="00CC208C"/>
    <w:rsid w:val="00CC228E"/>
    <w:rsid w:val="00CC2780"/>
    <w:rsid w:val="00CC2A61"/>
    <w:rsid w:val="00CC2AD8"/>
    <w:rsid w:val="00CC2C1F"/>
    <w:rsid w:val="00CC2C77"/>
    <w:rsid w:val="00CC2D79"/>
    <w:rsid w:val="00CC317B"/>
    <w:rsid w:val="00CC3393"/>
    <w:rsid w:val="00CC3A23"/>
    <w:rsid w:val="00CC3BA5"/>
    <w:rsid w:val="00CC3BAB"/>
    <w:rsid w:val="00CC3CE7"/>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92"/>
    <w:rsid w:val="00CC6CA6"/>
    <w:rsid w:val="00CC6D71"/>
    <w:rsid w:val="00CC737C"/>
    <w:rsid w:val="00CC7465"/>
    <w:rsid w:val="00CC7D8D"/>
    <w:rsid w:val="00CC7EAD"/>
    <w:rsid w:val="00CD0040"/>
    <w:rsid w:val="00CD0082"/>
    <w:rsid w:val="00CD0104"/>
    <w:rsid w:val="00CD0348"/>
    <w:rsid w:val="00CD0533"/>
    <w:rsid w:val="00CD085F"/>
    <w:rsid w:val="00CD087D"/>
    <w:rsid w:val="00CD0AB3"/>
    <w:rsid w:val="00CD0CE1"/>
    <w:rsid w:val="00CD0E03"/>
    <w:rsid w:val="00CD0F1D"/>
    <w:rsid w:val="00CD0F5D"/>
    <w:rsid w:val="00CD195B"/>
    <w:rsid w:val="00CD1C0B"/>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512"/>
    <w:rsid w:val="00CD5E12"/>
    <w:rsid w:val="00CD5F85"/>
    <w:rsid w:val="00CD5FC0"/>
    <w:rsid w:val="00CD612A"/>
    <w:rsid w:val="00CD625C"/>
    <w:rsid w:val="00CD6329"/>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D00"/>
    <w:rsid w:val="00CE4FCE"/>
    <w:rsid w:val="00CE5032"/>
    <w:rsid w:val="00CE50FD"/>
    <w:rsid w:val="00CE512A"/>
    <w:rsid w:val="00CE5279"/>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EC"/>
    <w:rsid w:val="00CF67D9"/>
    <w:rsid w:val="00CF68F1"/>
    <w:rsid w:val="00CF6C70"/>
    <w:rsid w:val="00CF6C95"/>
    <w:rsid w:val="00CF6D07"/>
    <w:rsid w:val="00CF6E1F"/>
    <w:rsid w:val="00CF6E53"/>
    <w:rsid w:val="00CF6EC5"/>
    <w:rsid w:val="00CF7345"/>
    <w:rsid w:val="00CF7357"/>
    <w:rsid w:val="00CF742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C45"/>
    <w:rsid w:val="00D04D57"/>
    <w:rsid w:val="00D04FA6"/>
    <w:rsid w:val="00D05132"/>
    <w:rsid w:val="00D05935"/>
    <w:rsid w:val="00D059CF"/>
    <w:rsid w:val="00D059EB"/>
    <w:rsid w:val="00D05A6B"/>
    <w:rsid w:val="00D05EA9"/>
    <w:rsid w:val="00D05F7F"/>
    <w:rsid w:val="00D06001"/>
    <w:rsid w:val="00D069E4"/>
    <w:rsid w:val="00D06F26"/>
    <w:rsid w:val="00D071F8"/>
    <w:rsid w:val="00D07239"/>
    <w:rsid w:val="00D07245"/>
    <w:rsid w:val="00D07252"/>
    <w:rsid w:val="00D074F4"/>
    <w:rsid w:val="00D077BF"/>
    <w:rsid w:val="00D07BAE"/>
    <w:rsid w:val="00D07CE1"/>
    <w:rsid w:val="00D1026A"/>
    <w:rsid w:val="00D1042E"/>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A40"/>
    <w:rsid w:val="00D14B6E"/>
    <w:rsid w:val="00D14DB1"/>
    <w:rsid w:val="00D155C1"/>
    <w:rsid w:val="00D1570D"/>
    <w:rsid w:val="00D157DE"/>
    <w:rsid w:val="00D15BBD"/>
    <w:rsid w:val="00D15D0E"/>
    <w:rsid w:val="00D15F43"/>
    <w:rsid w:val="00D16082"/>
    <w:rsid w:val="00D160DB"/>
    <w:rsid w:val="00D1613E"/>
    <w:rsid w:val="00D16228"/>
    <w:rsid w:val="00D1624B"/>
    <w:rsid w:val="00D16485"/>
    <w:rsid w:val="00D164FA"/>
    <w:rsid w:val="00D16E87"/>
    <w:rsid w:val="00D16F11"/>
    <w:rsid w:val="00D17137"/>
    <w:rsid w:val="00D177E0"/>
    <w:rsid w:val="00D178FC"/>
    <w:rsid w:val="00D179DD"/>
    <w:rsid w:val="00D2005F"/>
    <w:rsid w:val="00D200EB"/>
    <w:rsid w:val="00D20189"/>
    <w:rsid w:val="00D2064C"/>
    <w:rsid w:val="00D20823"/>
    <w:rsid w:val="00D20B8B"/>
    <w:rsid w:val="00D20C0F"/>
    <w:rsid w:val="00D20C24"/>
    <w:rsid w:val="00D2120B"/>
    <w:rsid w:val="00D2129C"/>
    <w:rsid w:val="00D212D4"/>
    <w:rsid w:val="00D21401"/>
    <w:rsid w:val="00D2156C"/>
    <w:rsid w:val="00D2162C"/>
    <w:rsid w:val="00D21715"/>
    <w:rsid w:val="00D217DC"/>
    <w:rsid w:val="00D21A3C"/>
    <w:rsid w:val="00D21B8D"/>
    <w:rsid w:val="00D21F27"/>
    <w:rsid w:val="00D21FD3"/>
    <w:rsid w:val="00D220B3"/>
    <w:rsid w:val="00D22328"/>
    <w:rsid w:val="00D22603"/>
    <w:rsid w:val="00D22958"/>
    <w:rsid w:val="00D22A93"/>
    <w:rsid w:val="00D22C4D"/>
    <w:rsid w:val="00D22FB3"/>
    <w:rsid w:val="00D2320E"/>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709B"/>
    <w:rsid w:val="00D270A1"/>
    <w:rsid w:val="00D272D0"/>
    <w:rsid w:val="00D279E7"/>
    <w:rsid w:val="00D279ED"/>
    <w:rsid w:val="00D3001F"/>
    <w:rsid w:val="00D30103"/>
    <w:rsid w:val="00D302FD"/>
    <w:rsid w:val="00D3038A"/>
    <w:rsid w:val="00D30404"/>
    <w:rsid w:val="00D3098C"/>
    <w:rsid w:val="00D3098D"/>
    <w:rsid w:val="00D309C3"/>
    <w:rsid w:val="00D30BA2"/>
    <w:rsid w:val="00D30C96"/>
    <w:rsid w:val="00D30DA7"/>
    <w:rsid w:val="00D31072"/>
    <w:rsid w:val="00D31407"/>
    <w:rsid w:val="00D3142D"/>
    <w:rsid w:val="00D31530"/>
    <w:rsid w:val="00D3158B"/>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96F"/>
    <w:rsid w:val="00D33D4D"/>
    <w:rsid w:val="00D33EE6"/>
    <w:rsid w:val="00D34242"/>
    <w:rsid w:val="00D3469A"/>
    <w:rsid w:val="00D34A0B"/>
    <w:rsid w:val="00D35113"/>
    <w:rsid w:val="00D35181"/>
    <w:rsid w:val="00D351A2"/>
    <w:rsid w:val="00D35294"/>
    <w:rsid w:val="00D354C7"/>
    <w:rsid w:val="00D35501"/>
    <w:rsid w:val="00D357DD"/>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D0C"/>
    <w:rsid w:val="00D37D52"/>
    <w:rsid w:val="00D37DC9"/>
    <w:rsid w:val="00D37DD5"/>
    <w:rsid w:val="00D40B5C"/>
    <w:rsid w:val="00D411B2"/>
    <w:rsid w:val="00D4131F"/>
    <w:rsid w:val="00D4133A"/>
    <w:rsid w:val="00D41708"/>
    <w:rsid w:val="00D41C59"/>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7DE"/>
    <w:rsid w:val="00D45871"/>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183"/>
    <w:rsid w:val="00D5025B"/>
    <w:rsid w:val="00D508A1"/>
    <w:rsid w:val="00D50B5E"/>
    <w:rsid w:val="00D50C7D"/>
    <w:rsid w:val="00D50DA0"/>
    <w:rsid w:val="00D50F25"/>
    <w:rsid w:val="00D5101E"/>
    <w:rsid w:val="00D510C3"/>
    <w:rsid w:val="00D5115B"/>
    <w:rsid w:val="00D51311"/>
    <w:rsid w:val="00D5179D"/>
    <w:rsid w:val="00D51822"/>
    <w:rsid w:val="00D51C72"/>
    <w:rsid w:val="00D51D12"/>
    <w:rsid w:val="00D51E6A"/>
    <w:rsid w:val="00D5218A"/>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200"/>
    <w:rsid w:val="00D61374"/>
    <w:rsid w:val="00D61654"/>
    <w:rsid w:val="00D6168A"/>
    <w:rsid w:val="00D616A5"/>
    <w:rsid w:val="00D61C29"/>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7E"/>
    <w:rsid w:val="00D66217"/>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72"/>
    <w:rsid w:val="00D71CC7"/>
    <w:rsid w:val="00D72146"/>
    <w:rsid w:val="00D72541"/>
    <w:rsid w:val="00D72605"/>
    <w:rsid w:val="00D728AD"/>
    <w:rsid w:val="00D73235"/>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35F"/>
    <w:rsid w:val="00D834C3"/>
    <w:rsid w:val="00D83535"/>
    <w:rsid w:val="00D83718"/>
    <w:rsid w:val="00D83805"/>
    <w:rsid w:val="00D839C5"/>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CD3"/>
    <w:rsid w:val="00D90F8A"/>
    <w:rsid w:val="00D910F7"/>
    <w:rsid w:val="00D913D1"/>
    <w:rsid w:val="00D919E6"/>
    <w:rsid w:val="00D91BE1"/>
    <w:rsid w:val="00D9240E"/>
    <w:rsid w:val="00D925B7"/>
    <w:rsid w:val="00D92891"/>
    <w:rsid w:val="00D92BC1"/>
    <w:rsid w:val="00D92C29"/>
    <w:rsid w:val="00D92C5A"/>
    <w:rsid w:val="00D92CF4"/>
    <w:rsid w:val="00D9311C"/>
    <w:rsid w:val="00D932AB"/>
    <w:rsid w:val="00D936E2"/>
    <w:rsid w:val="00D9394E"/>
    <w:rsid w:val="00D93AE5"/>
    <w:rsid w:val="00D93BBA"/>
    <w:rsid w:val="00D93BF6"/>
    <w:rsid w:val="00D93E0A"/>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D7"/>
    <w:rsid w:val="00DA2F94"/>
    <w:rsid w:val="00DA3050"/>
    <w:rsid w:val="00DA321A"/>
    <w:rsid w:val="00DA3551"/>
    <w:rsid w:val="00DA35BC"/>
    <w:rsid w:val="00DA367E"/>
    <w:rsid w:val="00DA36D1"/>
    <w:rsid w:val="00DA3E7A"/>
    <w:rsid w:val="00DA3EB1"/>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4ED"/>
    <w:rsid w:val="00DB580A"/>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944"/>
    <w:rsid w:val="00DC29DE"/>
    <w:rsid w:val="00DC2A6A"/>
    <w:rsid w:val="00DC2ABE"/>
    <w:rsid w:val="00DC2AD0"/>
    <w:rsid w:val="00DC3040"/>
    <w:rsid w:val="00DC319B"/>
    <w:rsid w:val="00DC3237"/>
    <w:rsid w:val="00DC33F1"/>
    <w:rsid w:val="00DC3A8C"/>
    <w:rsid w:val="00DC41A4"/>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D0674"/>
    <w:rsid w:val="00DD0C5B"/>
    <w:rsid w:val="00DD0D21"/>
    <w:rsid w:val="00DD111C"/>
    <w:rsid w:val="00DD1142"/>
    <w:rsid w:val="00DD153B"/>
    <w:rsid w:val="00DD19A7"/>
    <w:rsid w:val="00DD1BD9"/>
    <w:rsid w:val="00DD2025"/>
    <w:rsid w:val="00DD22EA"/>
    <w:rsid w:val="00DD23A0"/>
    <w:rsid w:val="00DD25B9"/>
    <w:rsid w:val="00DD2A89"/>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F05"/>
    <w:rsid w:val="00DD5F42"/>
    <w:rsid w:val="00DD617B"/>
    <w:rsid w:val="00DD6337"/>
    <w:rsid w:val="00DD6404"/>
    <w:rsid w:val="00DD64A4"/>
    <w:rsid w:val="00DD65E2"/>
    <w:rsid w:val="00DD65FD"/>
    <w:rsid w:val="00DD6629"/>
    <w:rsid w:val="00DD669F"/>
    <w:rsid w:val="00DD6718"/>
    <w:rsid w:val="00DD6BBF"/>
    <w:rsid w:val="00DD6C8D"/>
    <w:rsid w:val="00DD6CA4"/>
    <w:rsid w:val="00DD7007"/>
    <w:rsid w:val="00DD76E9"/>
    <w:rsid w:val="00DD7785"/>
    <w:rsid w:val="00DD7AF7"/>
    <w:rsid w:val="00DD7C60"/>
    <w:rsid w:val="00DD7D08"/>
    <w:rsid w:val="00DD7DE9"/>
    <w:rsid w:val="00DD7E5F"/>
    <w:rsid w:val="00DE0E59"/>
    <w:rsid w:val="00DE0F6C"/>
    <w:rsid w:val="00DE1249"/>
    <w:rsid w:val="00DE1486"/>
    <w:rsid w:val="00DE15B0"/>
    <w:rsid w:val="00DE16D1"/>
    <w:rsid w:val="00DE1E70"/>
    <w:rsid w:val="00DE1F0B"/>
    <w:rsid w:val="00DE1FD8"/>
    <w:rsid w:val="00DE219B"/>
    <w:rsid w:val="00DE2516"/>
    <w:rsid w:val="00DE2F08"/>
    <w:rsid w:val="00DE2FE5"/>
    <w:rsid w:val="00DE3165"/>
    <w:rsid w:val="00DE31A7"/>
    <w:rsid w:val="00DE3262"/>
    <w:rsid w:val="00DE34DC"/>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594"/>
    <w:rsid w:val="00DE6D32"/>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DFB"/>
    <w:rsid w:val="00DF1E9C"/>
    <w:rsid w:val="00DF20A7"/>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CA0"/>
    <w:rsid w:val="00E0307D"/>
    <w:rsid w:val="00E03132"/>
    <w:rsid w:val="00E03218"/>
    <w:rsid w:val="00E03AB9"/>
    <w:rsid w:val="00E03C44"/>
    <w:rsid w:val="00E03C7E"/>
    <w:rsid w:val="00E03D4C"/>
    <w:rsid w:val="00E03DB1"/>
    <w:rsid w:val="00E03DD0"/>
    <w:rsid w:val="00E03E2D"/>
    <w:rsid w:val="00E04022"/>
    <w:rsid w:val="00E040F5"/>
    <w:rsid w:val="00E04140"/>
    <w:rsid w:val="00E044BB"/>
    <w:rsid w:val="00E044F1"/>
    <w:rsid w:val="00E04A49"/>
    <w:rsid w:val="00E04C49"/>
    <w:rsid w:val="00E04DA3"/>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A5E"/>
    <w:rsid w:val="00E12BA0"/>
    <w:rsid w:val="00E12FA2"/>
    <w:rsid w:val="00E131E8"/>
    <w:rsid w:val="00E133E5"/>
    <w:rsid w:val="00E13485"/>
    <w:rsid w:val="00E1384D"/>
    <w:rsid w:val="00E13A52"/>
    <w:rsid w:val="00E13B31"/>
    <w:rsid w:val="00E13B5F"/>
    <w:rsid w:val="00E13C55"/>
    <w:rsid w:val="00E13CBA"/>
    <w:rsid w:val="00E13D3C"/>
    <w:rsid w:val="00E141D2"/>
    <w:rsid w:val="00E1427A"/>
    <w:rsid w:val="00E148B7"/>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56B"/>
    <w:rsid w:val="00E2074F"/>
    <w:rsid w:val="00E20821"/>
    <w:rsid w:val="00E208C0"/>
    <w:rsid w:val="00E208D4"/>
    <w:rsid w:val="00E20C9F"/>
    <w:rsid w:val="00E20E11"/>
    <w:rsid w:val="00E20F11"/>
    <w:rsid w:val="00E20F79"/>
    <w:rsid w:val="00E210CF"/>
    <w:rsid w:val="00E21125"/>
    <w:rsid w:val="00E21233"/>
    <w:rsid w:val="00E21278"/>
    <w:rsid w:val="00E2140E"/>
    <w:rsid w:val="00E21422"/>
    <w:rsid w:val="00E21462"/>
    <w:rsid w:val="00E21756"/>
    <w:rsid w:val="00E21BD6"/>
    <w:rsid w:val="00E21D62"/>
    <w:rsid w:val="00E22877"/>
    <w:rsid w:val="00E2299F"/>
    <w:rsid w:val="00E22AEF"/>
    <w:rsid w:val="00E22CCD"/>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67D"/>
    <w:rsid w:val="00E25B40"/>
    <w:rsid w:val="00E25BFE"/>
    <w:rsid w:val="00E25F89"/>
    <w:rsid w:val="00E262E8"/>
    <w:rsid w:val="00E2652B"/>
    <w:rsid w:val="00E26639"/>
    <w:rsid w:val="00E26A6D"/>
    <w:rsid w:val="00E26CA9"/>
    <w:rsid w:val="00E26CAF"/>
    <w:rsid w:val="00E26DB6"/>
    <w:rsid w:val="00E26DD1"/>
    <w:rsid w:val="00E2769B"/>
    <w:rsid w:val="00E276A8"/>
    <w:rsid w:val="00E27829"/>
    <w:rsid w:val="00E27922"/>
    <w:rsid w:val="00E27972"/>
    <w:rsid w:val="00E27BF6"/>
    <w:rsid w:val="00E27D8C"/>
    <w:rsid w:val="00E27E1F"/>
    <w:rsid w:val="00E30191"/>
    <w:rsid w:val="00E3048D"/>
    <w:rsid w:val="00E30559"/>
    <w:rsid w:val="00E308F6"/>
    <w:rsid w:val="00E30B9D"/>
    <w:rsid w:val="00E314C6"/>
    <w:rsid w:val="00E31775"/>
    <w:rsid w:val="00E317AA"/>
    <w:rsid w:val="00E317F7"/>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F4"/>
    <w:rsid w:val="00E461D1"/>
    <w:rsid w:val="00E462F8"/>
    <w:rsid w:val="00E464C8"/>
    <w:rsid w:val="00E468A9"/>
    <w:rsid w:val="00E46A5A"/>
    <w:rsid w:val="00E46E6B"/>
    <w:rsid w:val="00E47195"/>
    <w:rsid w:val="00E47310"/>
    <w:rsid w:val="00E4768E"/>
    <w:rsid w:val="00E4784D"/>
    <w:rsid w:val="00E4791B"/>
    <w:rsid w:val="00E47B47"/>
    <w:rsid w:val="00E47B4E"/>
    <w:rsid w:val="00E47E31"/>
    <w:rsid w:val="00E50055"/>
    <w:rsid w:val="00E50296"/>
    <w:rsid w:val="00E50493"/>
    <w:rsid w:val="00E50637"/>
    <w:rsid w:val="00E50AC6"/>
    <w:rsid w:val="00E50C40"/>
    <w:rsid w:val="00E50C95"/>
    <w:rsid w:val="00E50F2F"/>
    <w:rsid w:val="00E51057"/>
    <w:rsid w:val="00E51B4C"/>
    <w:rsid w:val="00E51DDD"/>
    <w:rsid w:val="00E51E88"/>
    <w:rsid w:val="00E51F75"/>
    <w:rsid w:val="00E51FDD"/>
    <w:rsid w:val="00E5204A"/>
    <w:rsid w:val="00E52159"/>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9F7"/>
    <w:rsid w:val="00E55A29"/>
    <w:rsid w:val="00E55C8C"/>
    <w:rsid w:val="00E55DAA"/>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CF2"/>
    <w:rsid w:val="00E60E93"/>
    <w:rsid w:val="00E615E4"/>
    <w:rsid w:val="00E61CC0"/>
    <w:rsid w:val="00E61DD2"/>
    <w:rsid w:val="00E61F18"/>
    <w:rsid w:val="00E61F63"/>
    <w:rsid w:val="00E62372"/>
    <w:rsid w:val="00E6277B"/>
    <w:rsid w:val="00E62CB1"/>
    <w:rsid w:val="00E62E49"/>
    <w:rsid w:val="00E62F53"/>
    <w:rsid w:val="00E63029"/>
    <w:rsid w:val="00E63138"/>
    <w:rsid w:val="00E63235"/>
    <w:rsid w:val="00E63249"/>
    <w:rsid w:val="00E632AE"/>
    <w:rsid w:val="00E632B9"/>
    <w:rsid w:val="00E6390D"/>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912"/>
    <w:rsid w:val="00E67BAE"/>
    <w:rsid w:val="00E67E23"/>
    <w:rsid w:val="00E67FF2"/>
    <w:rsid w:val="00E70016"/>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C77"/>
    <w:rsid w:val="00E75EBA"/>
    <w:rsid w:val="00E75ECF"/>
    <w:rsid w:val="00E763B4"/>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F68"/>
    <w:rsid w:val="00E83141"/>
    <w:rsid w:val="00E83CBF"/>
    <w:rsid w:val="00E84609"/>
    <w:rsid w:val="00E8519F"/>
    <w:rsid w:val="00E852AF"/>
    <w:rsid w:val="00E852BB"/>
    <w:rsid w:val="00E85303"/>
    <w:rsid w:val="00E85506"/>
    <w:rsid w:val="00E85799"/>
    <w:rsid w:val="00E857FE"/>
    <w:rsid w:val="00E85AC7"/>
    <w:rsid w:val="00E85CC3"/>
    <w:rsid w:val="00E85EC6"/>
    <w:rsid w:val="00E85F07"/>
    <w:rsid w:val="00E862F5"/>
    <w:rsid w:val="00E8644A"/>
    <w:rsid w:val="00E864EA"/>
    <w:rsid w:val="00E8662A"/>
    <w:rsid w:val="00E867A3"/>
    <w:rsid w:val="00E869B5"/>
    <w:rsid w:val="00E86E36"/>
    <w:rsid w:val="00E86EAE"/>
    <w:rsid w:val="00E86F1B"/>
    <w:rsid w:val="00E870AC"/>
    <w:rsid w:val="00E870E5"/>
    <w:rsid w:val="00E876F3"/>
    <w:rsid w:val="00E87700"/>
    <w:rsid w:val="00E87869"/>
    <w:rsid w:val="00E9015C"/>
    <w:rsid w:val="00E90230"/>
    <w:rsid w:val="00E90279"/>
    <w:rsid w:val="00E903E2"/>
    <w:rsid w:val="00E90635"/>
    <w:rsid w:val="00E9094C"/>
    <w:rsid w:val="00E909A1"/>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198"/>
    <w:rsid w:val="00E9354A"/>
    <w:rsid w:val="00E9363B"/>
    <w:rsid w:val="00E937B9"/>
    <w:rsid w:val="00E93BA7"/>
    <w:rsid w:val="00E93ED3"/>
    <w:rsid w:val="00E94299"/>
    <w:rsid w:val="00E94534"/>
    <w:rsid w:val="00E945A2"/>
    <w:rsid w:val="00E94B14"/>
    <w:rsid w:val="00E94B8A"/>
    <w:rsid w:val="00E94E74"/>
    <w:rsid w:val="00E95163"/>
    <w:rsid w:val="00E95297"/>
    <w:rsid w:val="00E95301"/>
    <w:rsid w:val="00E95306"/>
    <w:rsid w:val="00E9550F"/>
    <w:rsid w:val="00E95611"/>
    <w:rsid w:val="00E9561C"/>
    <w:rsid w:val="00E958F9"/>
    <w:rsid w:val="00E9594B"/>
    <w:rsid w:val="00E959BB"/>
    <w:rsid w:val="00E95A67"/>
    <w:rsid w:val="00E95A8A"/>
    <w:rsid w:val="00E95B84"/>
    <w:rsid w:val="00E95BA6"/>
    <w:rsid w:val="00E95C10"/>
    <w:rsid w:val="00E95E0F"/>
    <w:rsid w:val="00E95EB2"/>
    <w:rsid w:val="00E9608E"/>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FD1"/>
    <w:rsid w:val="00EA5050"/>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93C"/>
    <w:rsid w:val="00EA7D3E"/>
    <w:rsid w:val="00EA7EDC"/>
    <w:rsid w:val="00EA7FCF"/>
    <w:rsid w:val="00EB0124"/>
    <w:rsid w:val="00EB0526"/>
    <w:rsid w:val="00EB0A49"/>
    <w:rsid w:val="00EB0A9D"/>
    <w:rsid w:val="00EB0CA3"/>
    <w:rsid w:val="00EB0D8F"/>
    <w:rsid w:val="00EB104F"/>
    <w:rsid w:val="00EB135C"/>
    <w:rsid w:val="00EB1389"/>
    <w:rsid w:val="00EB1AC2"/>
    <w:rsid w:val="00EB1B27"/>
    <w:rsid w:val="00EB1C8B"/>
    <w:rsid w:val="00EB1CCE"/>
    <w:rsid w:val="00EB1DA8"/>
    <w:rsid w:val="00EB1E3F"/>
    <w:rsid w:val="00EB208A"/>
    <w:rsid w:val="00EB21D6"/>
    <w:rsid w:val="00EB2340"/>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A9"/>
    <w:rsid w:val="00EB59BC"/>
    <w:rsid w:val="00EB5A1D"/>
    <w:rsid w:val="00EB5C66"/>
    <w:rsid w:val="00EB607E"/>
    <w:rsid w:val="00EB632A"/>
    <w:rsid w:val="00EB66AA"/>
    <w:rsid w:val="00EB6BEF"/>
    <w:rsid w:val="00EB70B0"/>
    <w:rsid w:val="00EB737B"/>
    <w:rsid w:val="00EB7633"/>
    <w:rsid w:val="00EB7736"/>
    <w:rsid w:val="00EB7A10"/>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421"/>
    <w:rsid w:val="00EE39ED"/>
    <w:rsid w:val="00EE3A38"/>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91D"/>
    <w:rsid w:val="00EF3D3E"/>
    <w:rsid w:val="00EF42D3"/>
    <w:rsid w:val="00EF4366"/>
    <w:rsid w:val="00EF4426"/>
    <w:rsid w:val="00EF4CD6"/>
    <w:rsid w:val="00EF4E88"/>
    <w:rsid w:val="00EF552C"/>
    <w:rsid w:val="00EF55A0"/>
    <w:rsid w:val="00EF58D1"/>
    <w:rsid w:val="00EF58D8"/>
    <w:rsid w:val="00EF5DC2"/>
    <w:rsid w:val="00EF5FC0"/>
    <w:rsid w:val="00EF63D1"/>
    <w:rsid w:val="00EF63D8"/>
    <w:rsid w:val="00EF6513"/>
    <w:rsid w:val="00EF6666"/>
    <w:rsid w:val="00EF6683"/>
    <w:rsid w:val="00EF6880"/>
    <w:rsid w:val="00EF6ADE"/>
    <w:rsid w:val="00EF6B36"/>
    <w:rsid w:val="00EF7002"/>
    <w:rsid w:val="00EF72D8"/>
    <w:rsid w:val="00EF769B"/>
    <w:rsid w:val="00EF7BC0"/>
    <w:rsid w:val="00EF7C52"/>
    <w:rsid w:val="00EF7CCD"/>
    <w:rsid w:val="00EF7D02"/>
    <w:rsid w:val="00F00364"/>
    <w:rsid w:val="00F005DE"/>
    <w:rsid w:val="00F00954"/>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63"/>
    <w:rsid w:val="00F05470"/>
    <w:rsid w:val="00F055D4"/>
    <w:rsid w:val="00F056ED"/>
    <w:rsid w:val="00F05852"/>
    <w:rsid w:val="00F0598C"/>
    <w:rsid w:val="00F05EC1"/>
    <w:rsid w:val="00F0628D"/>
    <w:rsid w:val="00F0655F"/>
    <w:rsid w:val="00F065DA"/>
    <w:rsid w:val="00F06651"/>
    <w:rsid w:val="00F06831"/>
    <w:rsid w:val="00F0690D"/>
    <w:rsid w:val="00F06BEE"/>
    <w:rsid w:val="00F06FD4"/>
    <w:rsid w:val="00F07005"/>
    <w:rsid w:val="00F0799C"/>
    <w:rsid w:val="00F07A86"/>
    <w:rsid w:val="00F07B2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849"/>
    <w:rsid w:val="00F11C21"/>
    <w:rsid w:val="00F11E63"/>
    <w:rsid w:val="00F12021"/>
    <w:rsid w:val="00F120E0"/>
    <w:rsid w:val="00F12A63"/>
    <w:rsid w:val="00F13343"/>
    <w:rsid w:val="00F133A1"/>
    <w:rsid w:val="00F13515"/>
    <w:rsid w:val="00F13530"/>
    <w:rsid w:val="00F139B8"/>
    <w:rsid w:val="00F139C1"/>
    <w:rsid w:val="00F13A07"/>
    <w:rsid w:val="00F13D7A"/>
    <w:rsid w:val="00F13ECD"/>
    <w:rsid w:val="00F1433C"/>
    <w:rsid w:val="00F14353"/>
    <w:rsid w:val="00F14417"/>
    <w:rsid w:val="00F14470"/>
    <w:rsid w:val="00F14482"/>
    <w:rsid w:val="00F144E7"/>
    <w:rsid w:val="00F14AE2"/>
    <w:rsid w:val="00F14E34"/>
    <w:rsid w:val="00F151B8"/>
    <w:rsid w:val="00F15231"/>
    <w:rsid w:val="00F155CE"/>
    <w:rsid w:val="00F157A1"/>
    <w:rsid w:val="00F157B1"/>
    <w:rsid w:val="00F15931"/>
    <w:rsid w:val="00F15AB5"/>
    <w:rsid w:val="00F164EB"/>
    <w:rsid w:val="00F16732"/>
    <w:rsid w:val="00F16AB3"/>
    <w:rsid w:val="00F16BF2"/>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38E"/>
    <w:rsid w:val="00F24682"/>
    <w:rsid w:val="00F2474C"/>
    <w:rsid w:val="00F24788"/>
    <w:rsid w:val="00F247A1"/>
    <w:rsid w:val="00F24D4B"/>
    <w:rsid w:val="00F2552C"/>
    <w:rsid w:val="00F25530"/>
    <w:rsid w:val="00F2564F"/>
    <w:rsid w:val="00F25769"/>
    <w:rsid w:val="00F25775"/>
    <w:rsid w:val="00F25A80"/>
    <w:rsid w:val="00F2625A"/>
    <w:rsid w:val="00F26326"/>
    <w:rsid w:val="00F2640F"/>
    <w:rsid w:val="00F26668"/>
    <w:rsid w:val="00F269A4"/>
    <w:rsid w:val="00F270EF"/>
    <w:rsid w:val="00F2711A"/>
    <w:rsid w:val="00F27164"/>
    <w:rsid w:val="00F2737D"/>
    <w:rsid w:val="00F27485"/>
    <w:rsid w:val="00F27787"/>
    <w:rsid w:val="00F27B4A"/>
    <w:rsid w:val="00F27C34"/>
    <w:rsid w:val="00F27E2B"/>
    <w:rsid w:val="00F27E46"/>
    <w:rsid w:val="00F27E55"/>
    <w:rsid w:val="00F300B4"/>
    <w:rsid w:val="00F301C2"/>
    <w:rsid w:val="00F30248"/>
    <w:rsid w:val="00F302E1"/>
    <w:rsid w:val="00F306FB"/>
    <w:rsid w:val="00F307D8"/>
    <w:rsid w:val="00F30B26"/>
    <w:rsid w:val="00F30CF3"/>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E1"/>
    <w:rsid w:val="00F373E6"/>
    <w:rsid w:val="00F3749E"/>
    <w:rsid w:val="00F3756B"/>
    <w:rsid w:val="00F377E0"/>
    <w:rsid w:val="00F3790C"/>
    <w:rsid w:val="00F37EB7"/>
    <w:rsid w:val="00F40464"/>
    <w:rsid w:val="00F404B8"/>
    <w:rsid w:val="00F405A4"/>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4D7"/>
    <w:rsid w:val="00F44683"/>
    <w:rsid w:val="00F44C09"/>
    <w:rsid w:val="00F44E59"/>
    <w:rsid w:val="00F44EC5"/>
    <w:rsid w:val="00F45098"/>
    <w:rsid w:val="00F452A2"/>
    <w:rsid w:val="00F452A4"/>
    <w:rsid w:val="00F4595D"/>
    <w:rsid w:val="00F45A01"/>
    <w:rsid w:val="00F45BEF"/>
    <w:rsid w:val="00F45DEB"/>
    <w:rsid w:val="00F45E59"/>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F"/>
    <w:rsid w:val="00F52AB7"/>
    <w:rsid w:val="00F52ABA"/>
    <w:rsid w:val="00F52BC7"/>
    <w:rsid w:val="00F52C77"/>
    <w:rsid w:val="00F52DFF"/>
    <w:rsid w:val="00F52FB4"/>
    <w:rsid w:val="00F53150"/>
    <w:rsid w:val="00F53152"/>
    <w:rsid w:val="00F532E7"/>
    <w:rsid w:val="00F535ED"/>
    <w:rsid w:val="00F53AF0"/>
    <w:rsid w:val="00F53BF4"/>
    <w:rsid w:val="00F53DC8"/>
    <w:rsid w:val="00F53FE0"/>
    <w:rsid w:val="00F54180"/>
    <w:rsid w:val="00F54266"/>
    <w:rsid w:val="00F55043"/>
    <w:rsid w:val="00F5567A"/>
    <w:rsid w:val="00F55AE5"/>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7F"/>
    <w:rsid w:val="00F67CBF"/>
    <w:rsid w:val="00F67DFE"/>
    <w:rsid w:val="00F67E8B"/>
    <w:rsid w:val="00F70062"/>
    <w:rsid w:val="00F70147"/>
    <w:rsid w:val="00F7017C"/>
    <w:rsid w:val="00F70913"/>
    <w:rsid w:val="00F70917"/>
    <w:rsid w:val="00F70AFB"/>
    <w:rsid w:val="00F70CCE"/>
    <w:rsid w:val="00F70D04"/>
    <w:rsid w:val="00F70DBE"/>
    <w:rsid w:val="00F70EC7"/>
    <w:rsid w:val="00F710D9"/>
    <w:rsid w:val="00F71124"/>
    <w:rsid w:val="00F7165F"/>
    <w:rsid w:val="00F71888"/>
    <w:rsid w:val="00F718B3"/>
    <w:rsid w:val="00F719CD"/>
    <w:rsid w:val="00F71BB8"/>
    <w:rsid w:val="00F71C7F"/>
    <w:rsid w:val="00F71CA3"/>
    <w:rsid w:val="00F71D40"/>
    <w:rsid w:val="00F7239B"/>
    <w:rsid w:val="00F72584"/>
    <w:rsid w:val="00F72813"/>
    <w:rsid w:val="00F7284A"/>
    <w:rsid w:val="00F7290D"/>
    <w:rsid w:val="00F72A8F"/>
    <w:rsid w:val="00F72B6D"/>
    <w:rsid w:val="00F72C4D"/>
    <w:rsid w:val="00F73016"/>
    <w:rsid w:val="00F7302F"/>
    <w:rsid w:val="00F73251"/>
    <w:rsid w:val="00F732EC"/>
    <w:rsid w:val="00F73869"/>
    <w:rsid w:val="00F738A6"/>
    <w:rsid w:val="00F738CD"/>
    <w:rsid w:val="00F73C96"/>
    <w:rsid w:val="00F73D08"/>
    <w:rsid w:val="00F73E1D"/>
    <w:rsid w:val="00F73E97"/>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701E"/>
    <w:rsid w:val="00F77148"/>
    <w:rsid w:val="00F77C2B"/>
    <w:rsid w:val="00F77EFE"/>
    <w:rsid w:val="00F8014C"/>
    <w:rsid w:val="00F801DC"/>
    <w:rsid w:val="00F80272"/>
    <w:rsid w:val="00F802EA"/>
    <w:rsid w:val="00F80399"/>
    <w:rsid w:val="00F8040F"/>
    <w:rsid w:val="00F8053B"/>
    <w:rsid w:val="00F80641"/>
    <w:rsid w:val="00F8096E"/>
    <w:rsid w:val="00F80B98"/>
    <w:rsid w:val="00F80D5E"/>
    <w:rsid w:val="00F810BC"/>
    <w:rsid w:val="00F81216"/>
    <w:rsid w:val="00F812C8"/>
    <w:rsid w:val="00F8132D"/>
    <w:rsid w:val="00F8174C"/>
    <w:rsid w:val="00F818AE"/>
    <w:rsid w:val="00F81AE3"/>
    <w:rsid w:val="00F81B40"/>
    <w:rsid w:val="00F81C47"/>
    <w:rsid w:val="00F81E3C"/>
    <w:rsid w:val="00F820C4"/>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EEE"/>
    <w:rsid w:val="00F9030E"/>
    <w:rsid w:val="00F906C5"/>
    <w:rsid w:val="00F907A5"/>
    <w:rsid w:val="00F90897"/>
    <w:rsid w:val="00F90ADB"/>
    <w:rsid w:val="00F90BA5"/>
    <w:rsid w:val="00F90E78"/>
    <w:rsid w:val="00F91209"/>
    <w:rsid w:val="00F914F8"/>
    <w:rsid w:val="00F91B56"/>
    <w:rsid w:val="00F9221F"/>
    <w:rsid w:val="00F927D8"/>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611C"/>
    <w:rsid w:val="00F96A3D"/>
    <w:rsid w:val="00F96AA7"/>
    <w:rsid w:val="00F973CE"/>
    <w:rsid w:val="00F97607"/>
    <w:rsid w:val="00F97908"/>
    <w:rsid w:val="00F97A85"/>
    <w:rsid w:val="00F97B27"/>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B1A"/>
    <w:rsid w:val="00FB6CDC"/>
    <w:rsid w:val="00FB6DA5"/>
    <w:rsid w:val="00FB6F86"/>
    <w:rsid w:val="00FB7333"/>
    <w:rsid w:val="00FB7491"/>
    <w:rsid w:val="00FB778D"/>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E63"/>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510B"/>
    <w:rsid w:val="00FC53AD"/>
    <w:rsid w:val="00FC53DB"/>
    <w:rsid w:val="00FC54E6"/>
    <w:rsid w:val="00FC5B24"/>
    <w:rsid w:val="00FC5B51"/>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21E5"/>
    <w:rsid w:val="00FD22CE"/>
    <w:rsid w:val="00FD2364"/>
    <w:rsid w:val="00FD2529"/>
    <w:rsid w:val="00FD265A"/>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5695"/>
    <w:rsid w:val="00FD5A16"/>
    <w:rsid w:val="00FD5AF6"/>
    <w:rsid w:val="00FD6683"/>
    <w:rsid w:val="00FD6F7A"/>
    <w:rsid w:val="00FD71B8"/>
    <w:rsid w:val="00FD7485"/>
    <w:rsid w:val="00FD7754"/>
    <w:rsid w:val="00FD7930"/>
    <w:rsid w:val="00FD7A72"/>
    <w:rsid w:val="00FD7ABD"/>
    <w:rsid w:val="00FD7BDF"/>
    <w:rsid w:val="00FD7DF9"/>
    <w:rsid w:val="00FE0000"/>
    <w:rsid w:val="00FE007E"/>
    <w:rsid w:val="00FE00AF"/>
    <w:rsid w:val="00FE011A"/>
    <w:rsid w:val="00FE0394"/>
    <w:rsid w:val="00FE06DD"/>
    <w:rsid w:val="00FE0B51"/>
    <w:rsid w:val="00FE0B78"/>
    <w:rsid w:val="00FE0C2F"/>
    <w:rsid w:val="00FE0ED4"/>
    <w:rsid w:val="00FE0F3C"/>
    <w:rsid w:val="00FE1056"/>
    <w:rsid w:val="00FE11C2"/>
    <w:rsid w:val="00FE14B8"/>
    <w:rsid w:val="00FE14CE"/>
    <w:rsid w:val="00FE1B6C"/>
    <w:rsid w:val="00FE1C5C"/>
    <w:rsid w:val="00FE1CE0"/>
    <w:rsid w:val="00FE1EAB"/>
    <w:rsid w:val="00FE1F9B"/>
    <w:rsid w:val="00FE209C"/>
    <w:rsid w:val="00FE20E5"/>
    <w:rsid w:val="00FE22E1"/>
    <w:rsid w:val="00FE237A"/>
    <w:rsid w:val="00FE23DF"/>
    <w:rsid w:val="00FE24AC"/>
    <w:rsid w:val="00FE24EA"/>
    <w:rsid w:val="00FE291F"/>
    <w:rsid w:val="00FE2C87"/>
    <w:rsid w:val="00FE2E64"/>
    <w:rsid w:val="00FE2E6B"/>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89B"/>
    <w:rsid w:val="00FF0997"/>
    <w:rsid w:val="00FF10BB"/>
    <w:rsid w:val="00FF126D"/>
    <w:rsid w:val="00FF14C9"/>
    <w:rsid w:val="00FF1844"/>
    <w:rsid w:val="00FF1BA3"/>
    <w:rsid w:val="00FF20AA"/>
    <w:rsid w:val="00FF2310"/>
    <w:rsid w:val="00FF270C"/>
    <w:rsid w:val="00FF2E73"/>
    <w:rsid w:val="00FF2F66"/>
    <w:rsid w:val="00FF3289"/>
    <w:rsid w:val="00FF342B"/>
    <w:rsid w:val="00FF3476"/>
    <w:rsid w:val="00FF382D"/>
    <w:rsid w:val="00FF3B06"/>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FC"/>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AF4"/>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ño’i—Ž"/>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basedOn w:val="a0"/>
    <w:rsid w:val="001D2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1690720119">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201793194">
          <w:marLeft w:val="51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A7EF4-D411-4784-9FA7-651DF63D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4</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57</cp:revision>
  <cp:lastPrinted>2018-12-18T01:25:00Z</cp:lastPrinted>
  <dcterms:created xsi:type="dcterms:W3CDTF">2021-04-29T12:11:00Z</dcterms:created>
  <dcterms:modified xsi:type="dcterms:W3CDTF">2021-05-11T16:38:00Z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(3)NCzu58GqLQk1eZeir82r2HcZnHqCCTFyvbPu1HOH2oMVb6ji4GtG1TEQd1NhNPSOFSy3JM49
47c4txtrU75IrEaR6yiSuGpMNkwnrReZGZwDZML9+cAsiY01IH9CMUH87Q4VW1v6lF+KGXPN
GEB4VVLSk+5Q01te9WnwA/T6B1be0oQwV27xNRymMtPxpLXCpn5RJyjvAj+wOE4nHVrhK+iR
2dKHVBf5KFBDybI3gq</vt:lpwstr>
  </property>
  <property fmtid="{D5CDD505-2E9C-101B-9397-08002B2CF9AE}" pid="13" name="_2015_ms_pID_725343_00">
    <vt:lpwstr>_2015_ms_pID_725343</vt:lpwstr>
  </property>
  <property fmtid="{D5CDD505-2E9C-101B-9397-08002B2CF9AE}" pid="14" name="_2015_ms_pID_7253431">
    <vt:lpwstr>gwLaEFs1XcCWfQLAuQjv9cYRNEH0hQXN/IodMmEc/3wHV30T3Cadmu
va0b2o/BWjT9FgVHZdXQ62wsV++BVJApLWgoyzt0umOE7cDdH5kNagljOmtYd/l5vNR8cOMq
mXXGnGXZ8WBjkhn4/pg0sjvGGDsb1hjXccUGxr15M53xZBsI4l4FtXqx8ENsKpIdq0/XroVh
EU9of8bEIKrVKdbm04lGmATDtQf+mlbliD6g</vt:lpwstr>
  </property>
  <property fmtid="{D5CDD505-2E9C-101B-9397-08002B2CF9AE}" pid="15" name="_2015_ms_pID_7253431_00">
    <vt:lpwstr>_2015_ms_pID_7253431</vt:lpwstr>
  </property>
  <property fmtid="{D5CDD505-2E9C-101B-9397-08002B2CF9AE}" pid="16" name="_2015_ms_pID_7253432">
    <vt:lpwstr>qy/AU8JS1YT+5w/3dLULaqcdS//oYYIPfykc
S6MYes/GpCImw48Ltk9ClUR4N9cWjOlrXQwqEohmzTJxCbAmHQY=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1620263490</vt:lpwstr>
  </property>
</Properties>
</file>