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AA7E" w14:textId="42FB18BA" w:rsidR="001149A7" w:rsidRPr="001149A7" w:rsidRDefault="001149A7" w:rsidP="001149A7">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#105-e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C80EEB">
        <w:rPr>
          <w:rFonts w:ascii="Times New Roman" w:hAnsi="Times New Roman"/>
          <w:b/>
          <w:bCs/>
          <w:sz w:val="28"/>
        </w:rPr>
        <w:t>R1-21</w:t>
      </w:r>
      <w:r w:rsidR="00C80EEB" w:rsidRPr="00C80EEB">
        <w:rPr>
          <w:rFonts w:ascii="Times New Roman" w:hAnsi="Times New Roman"/>
          <w:b/>
          <w:bCs/>
          <w:sz w:val="28"/>
        </w:rPr>
        <w:t>05871</w:t>
      </w:r>
    </w:p>
    <w:p w14:paraId="1A51D294" w14:textId="4E0E982A" w:rsidR="001149A7" w:rsidRPr="001149A7" w:rsidRDefault="001149A7" w:rsidP="001149A7">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e-Meeting, May 10</w:t>
      </w:r>
      <w:r w:rsidRPr="001149A7">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7AC68D3C" w14:textId="7E54CE84" w:rsidR="00392E72" w:rsidRPr="001149A7"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2F96EB00"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6E28C2">
        <w:rPr>
          <w:rFonts w:ascii="Times New Roman" w:eastAsia="MS Mincho" w:hAnsi="Times New Roman"/>
          <w:b/>
          <w:kern w:val="0"/>
          <w:sz w:val="24"/>
          <w:szCs w:val="20"/>
          <w:lang w:eastAsia="en-US"/>
        </w:rPr>
        <w:t xml:space="preserve">channel </w:t>
      </w:r>
      <w:r w:rsidR="00AD7E09">
        <w:rPr>
          <w:rFonts w:ascii="Times New Roman" w:eastAsia="MS Mincho" w:hAnsi="Times New Roman"/>
          <w:b/>
          <w:kern w:val="0"/>
          <w:sz w:val="24"/>
          <w:szCs w:val="20"/>
          <w:lang w:eastAsia="en-US"/>
        </w:rPr>
        <w:t>access</w:t>
      </w:r>
      <w:r w:rsidR="005F4F8F" w:rsidRPr="005F4F8F">
        <w:rPr>
          <w:rFonts w:ascii="Times New Roman" w:eastAsia="MS Mincho" w:hAnsi="Times New Roman"/>
          <w:b/>
          <w:kern w:val="0"/>
          <w:sz w:val="24"/>
          <w:szCs w:val="20"/>
          <w:lang w:eastAsia="en-US"/>
        </w:rPr>
        <w:t xml:space="preserve"> </w:t>
      </w:r>
      <w:r w:rsidR="001D4362">
        <w:rPr>
          <w:rFonts w:ascii="Times New Roman" w:eastAsia="MS Mincho" w:hAnsi="Times New Roman"/>
          <w:b/>
          <w:kern w:val="0"/>
          <w:sz w:val="24"/>
          <w:szCs w:val="20"/>
          <w:lang w:eastAsia="en-US"/>
        </w:rPr>
        <w:t>mechanism</w:t>
      </w:r>
      <w:r w:rsidR="006E28C2">
        <w:rPr>
          <w:rFonts w:ascii="Times New Roman" w:eastAsia="MS Mincho" w:hAnsi="Times New Roman"/>
          <w:b/>
          <w:kern w:val="0"/>
          <w:sz w:val="24"/>
          <w:szCs w:val="20"/>
          <w:lang w:eastAsia="en-US"/>
        </w:rPr>
        <w:t xml:space="preserve"> </w:t>
      </w:r>
      <w:r w:rsidR="005F4F8F" w:rsidRPr="005F4F8F">
        <w:rPr>
          <w:rFonts w:ascii="Times New Roman" w:eastAsia="MS Mincho" w:hAnsi="Times New Roman"/>
          <w:b/>
          <w:kern w:val="0"/>
          <w:sz w:val="24"/>
          <w:szCs w:val="20"/>
          <w:lang w:eastAsia="en-US"/>
        </w:rPr>
        <w:t xml:space="preserve">for </w:t>
      </w:r>
      <w:r w:rsidR="00A41561">
        <w:rPr>
          <w:rFonts w:ascii="Times New Roman" w:eastAsia="MS Mincho" w:hAnsi="Times New Roman"/>
          <w:b/>
          <w:kern w:val="0"/>
          <w:sz w:val="24"/>
          <w:szCs w:val="20"/>
          <w:lang w:eastAsia="en-US"/>
        </w:rPr>
        <w:t>NR from 52.6GHz to 71GHz</w:t>
      </w:r>
    </w:p>
    <w:p w14:paraId="5161D142" w14:textId="36B23D0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6E28C2">
        <w:rPr>
          <w:rFonts w:ascii="Times New Roman" w:hAnsi="Times New Roman"/>
          <w:b/>
          <w:kern w:val="0"/>
          <w:sz w:val="24"/>
          <w:szCs w:val="20"/>
        </w:rPr>
        <w:t>6</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00A29F77" w:rsidR="0017617E" w:rsidRDefault="007A6505"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here </w:t>
      </w:r>
      <w:r w:rsidR="00EC5C53">
        <w:rPr>
          <w:rFonts w:ascii="Times New Roman" w:hAnsi="Times New Roman"/>
          <w:kern w:val="0"/>
          <w:sz w:val="22"/>
        </w:rPr>
        <w:t>was discuss</w:t>
      </w:r>
      <w:r>
        <w:rPr>
          <w:rFonts w:ascii="Times New Roman" w:hAnsi="Times New Roman"/>
          <w:kern w:val="0"/>
          <w:sz w:val="22"/>
        </w:rPr>
        <w:t xml:space="preserve">ion from </w:t>
      </w:r>
      <w:r w:rsidR="00EC5C53">
        <w:rPr>
          <w:rFonts w:ascii="Times New Roman" w:hAnsi="Times New Roman"/>
          <w:kern w:val="0"/>
          <w:sz w:val="22"/>
        </w:rPr>
        <w:t>RAN1#104</w:t>
      </w:r>
      <w:r>
        <w:rPr>
          <w:rFonts w:ascii="Times New Roman" w:hAnsi="Times New Roman"/>
          <w:kern w:val="0"/>
          <w:sz w:val="22"/>
        </w:rPr>
        <w:t>-</w:t>
      </w:r>
      <w:r w:rsidR="00EC5C53">
        <w:rPr>
          <w:rFonts w:ascii="Times New Roman" w:hAnsi="Times New Roman"/>
          <w:kern w:val="0"/>
          <w:sz w:val="22"/>
        </w:rPr>
        <w:t>e</w:t>
      </w:r>
      <w:r>
        <w:rPr>
          <w:rFonts w:ascii="Times New Roman" w:hAnsi="Times New Roman"/>
          <w:kern w:val="0"/>
          <w:sz w:val="22"/>
        </w:rPr>
        <w:t xml:space="preserve"> </w:t>
      </w:r>
      <w:r w:rsidR="00EC5C53">
        <w:rPr>
          <w:rFonts w:ascii="Times New Roman" w:hAnsi="Times New Roman"/>
          <w:kern w:val="0"/>
          <w:sz w:val="22"/>
        </w:rPr>
        <w:t xml:space="preserve">meeting </w:t>
      </w:r>
      <w:r>
        <w:rPr>
          <w:rFonts w:ascii="Times New Roman" w:hAnsi="Times New Roman"/>
          <w:kern w:val="0"/>
          <w:sz w:val="22"/>
        </w:rPr>
        <w:t xml:space="preserve">to RAN#104b-e meeting </w:t>
      </w:r>
      <w:r w:rsidR="00EC5C53">
        <w:rPr>
          <w:rFonts w:ascii="Times New Roman" w:hAnsi="Times New Roman"/>
          <w:kern w:val="0"/>
          <w:sz w:val="22"/>
        </w:rPr>
        <w:t xml:space="preserve">to support </w:t>
      </w:r>
      <w:r w:rsidR="002B751B">
        <w:rPr>
          <w:rFonts w:ascii="Times New Roman" w:hAnsi="Times New Roman"/>
          <w:kern w:val="0"/>
          <w:sz w:val="22"/>
        </w:rPr>
        <w:t>many</w:t>
      </w:r>
      <w:r w:rsidR="00EC5C53">
        <w:rPr>
          <w:rFonts w:ascii="Times New Roman" w:hAnsi="Times New Roman"/>
          <w:kern w:val="0"/>
          <w:sz w:val="22"/>
        </w:rPr>
        <w:t xml:space="preserve"> aspects such as LBT bandwidth in single carrier and CA, No-LBT mode and LBT to No-LBT switching, sensing structure for LBT mode, ED threshold adaptation based on BW, COT sharing aspects, whether to introduce CWS, CAPC and Cat-2 LBT</w:t>
      </w:r>
      <w:r w:rsidR="002B751B">
        <w:rPr>
          <w:rFonts w:ascii="Times New Roman" w:hAnsi="Times New Roman"/>
          <w:kern w:val="0"/>
          <w:sz w:val="22"/>
        </w:rPr>
        <w:t xml:space="preserve"> and multi-channel access. An</w:t>
      </w:r>
      <w:r w:rsidR="00EC5C53">
        <w:rPr>
          <w:rFonts w:ascii="Times New Roman" w:hAnsi="Times New Roman"/>
          <w:kern w:val="0"/>
          <w:sz w:val="22"/>
        </w:rPr>
        <w:t>d the followings were agreed [</w:t>
      </w:r>
      <w:r>
        <w:rPr>
          <w:rFonts w:ascii="Times New Roman" w:hAnsi="Times New Roman"/>
          <w:kern w:val="0"/>
          <w:sz w:val="22"/>
        </w:rPr>
        <w:t>1</w:t>
      </w:r>
      <w:r w:rsidR="00EC5C53">
        <w:rPr>
          <w:rFonts w:ascii="Times New Roman" w:hAnsi="Times New Roman"/>
          <w:kern w:val="0"/>
          <w:sz w:val="22"/>
        </w:rPr>
        <w:t>]</w:t>
      </w:r>
      <w:r w:rsidR="009A4380">
        <w:rPr>
          <w:rFonts w:ascii="Times New Roman" w:hAnsi="Times New Roman"/>
          <w:kern w:val="0"/>
          <w:sz w:val="22"/>
        </w:rPr>
        <w:t>-[</w:t>
      </w:r>
      <w:r>
        <w:rPr>
          <w:rFonts w:ascii="Times New Roman" w:hAnsi="Times New Roman"/>
          <w:kern w:val="0"/>
          <w:sz w:val="22"/>
        </w:rPr>
        <w:t>2</w:t>
      </w:r>
      <w:r w:rsidR="009A4380">
        <w:rPr>
          <w:rFonts w:ascii="Times New Roman" w:hAnsi="Times New Roman"/>
          <w:kern w:val="0"/>
          <w:sz w:val="22"/>
        </w:rPr>
        <w:t>]</w:t>
      </w:r>
      <w:r w:rsidR="00EC5C53">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17617E" w14:paraId="5DF2E319" w14:textId="77777777" w:rsidTr="009A4380">
        <w:trPr>
          <w:trHeight w:val="1338"/>
        </w:trPr>
        <w:tc>
          <w:tcPr>
            <w:tcW w:w="9736" w:type="dxa"/>
          </w:tcPr>
          <w:p w14:paraId="4DBB9391" w14:textId="2D9F73B0" w:rsidR="002B751B" w:rsidRPr="002B751B" w:rsidRDefault="002B751B" w:rsidP="002B751B">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sidR="00ED1934">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7CB34DA5" w14:textId="77777777" w:rsidR="002B751B" w:rsidRPr="002B751B" w:rsidRDefault="002B751B" w:rsidP="002B751B">
            <w:pPr>
              <w:pStyle w:val="B1"/>
              <w:overflowPunct w:val="0"/>
              <w:autoSpaceDE w:val="0"/>
              <w:autoSpaceDN w:val="0"/>
              <w:adjustRightInd w:val="0"/>
              <w:spacing w:after="0"/>
              <w:ind w:left="0" w:firstLine="0"/>
              <w:textAlignment w:val="baseline"/>
              <w:rPr>
                <w:rFonts w:ascii="Times" w:eastAsia="바탕" w:hAnsi="Times"/>
                <w:i/>
                <w:iCs/>
                <w:szCs w:val="24"/>
                <w:lang w:val="en-GB" w:eastAsia="x-none"/>
              </w:rPr>
            </w:pPr>
            <w:r w:rsidRPr="002B751B">
              <w:rPr>
                <w:rFonts w:ascii="Times" w:eastAsia="바탕" w:hAnsi="Times"/>
                <w:i/>
                <w:iCs/>
                <w:szCs w:val="24"/>
                <w:lang w:val="en-GB" w:eastAsia="x-none"/>
              </w:rPr>
              <w:t>The baseline ED threshold can be computed as</w:t>
            </w:r>
          </w:p>
          <w:p w14:paraId="57A6DEEA" w14:textId="6E9B7DF2" w:rsidR="002B751B" w:rsidRPr="002B751B" w:rsidRDefault="002B751B" w:rsidP="002B751B">
            <w:pPr>
              <w:pStyle w:val="B1"/>
              <w:overflowPunct w:val="0"/>
              <w:autoSpaceDE w:val="0"/>
              <w:autoSpaceDN w:val="0"/>
              <w:adjustRightInd w:val="0"/>
              <w:spacing w:after="0"/>
              <w:ind w:left="0" w:firstLine="0"/>
              <w:textAlignment w:val="baseline"/>
              <w:rPr>
                <w:rFonts w:ascii="Times" w:eastAsia="바탕" w:hAnsi="Times"/>
                <w:i/>
                <w:iCs/>
                <w:szCs w:val="24"/>
                <w:lang w:val="en-GB" w:eastAsia="x-none"/>
              </w:rPr>
            </w:pPr>
            <m:oMathPara>
              <m:oMath>
                <m:r>
                  <w:rPr>
                    <w:rFonts w:ascii="Cambria Math" w:hAnsi="Cambria Math"/>
                    <w:snapToGrid w:val="0"/>
                    <w:kern w:val="2"/>
                    <w:szCs w:val="22"/>
                  </w:rPr>
                  <m:t>EDT=-80 dBm+10*log10</m:t>
                </m:r>
                <m:d>
                  <m:dPr>
                    <m:ctrlPr>
                      <w:rPr>
                        <w:rFonts w:ascii="Cambria Math" w:hAnsi="Cambria Math"/>
                        <w:i/>
                        <w:iCs/>
                        <w:snapToGrid w:val="0"/>
                        <w:kern w:val="2"/>
                        <w:szCs w:val="22"/>
                      </w:rPr>
                    </m:ctrlPr>
                  </m:dPr>
                  <m:e>
                    <m:f>
                      <m:fPr>
                        <m:ctrlPr>
                          <w:rPr>
                            <w:rFonts w:ascii="Cambria Math" w:hAnsi="Cambria Math"/>
                            <w:i/>
                            <w:iCs/>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9EAD063" w14:textId="77777777" w:rsidR="002B751B" w:rsidRPr="002B751B" w:rsidRDefault="002B751B" w:rsidP="002B751B">
            <w:pPr>
              <w:widowControl/>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 xml:space="preserve">Where Pout is RF output power (EIRP) and Pmax is the RF output power limit, </w:t>
            </w:r>
            <w:proofErr w:type="spellStart"/>
            <w:r w:rsidRPr="002B751B">
              <w:rPr>
                <w:rFonts w:ascii="Times" w:eastAsia="바탕" w:hAnsi="Times"/>
                <w:i/>
                <w:iCs/>
                <w:kern w:val="0"/>
                <w:szCs w:val="24"/>
                <w:lang w:val="en-GB" w:eastAsia="x-none"/>
              </w:rPr>
              <w:t>Pout≤Pmax</w:t>
            </w:r>
            <w:proofErr w:type="spellEnd"/>
            <w:r w:rsidRPr="002B751B">
              <w:rPr>
                <w:rFonts w:ascii="Times" w:eastAsia="바탕" w:hAnsi="Times"/>
                <w:i/>
                <w:iCs/>
                <w:kern w:val="0"/>
                <w:szCs w:val="24"/>
                <w:lang w:val="en-GB" w:eastAsia="x-none"/>
              </w:rPr>
              <w:t>.</w:t>
            </w:r>
          </w:p>
          <w:p w14:paraId="604915C4"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Further adjustment on ED threshold based on the sensing beam and the transmission beam (further adjustment should not violate EDT requirements as per regulations)</w:t>
            </w:r>
          </w:p>
          <w:p w14:paraId="6ED4FC0F"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If Pout is max output EIRP of the device or instantaneous output EIRP</w:t>
            </w:r>
          </w:p>
          <w:p w14:paraId="7BD6AEF3"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definition of Operating Channel BW</w:t>
            </w:r>
          </w:p>
          <w:p w14:paraId="7602A8DE"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 xml:space="preserve">FFS: </w:t>
            </w:r>
            <w:r w:rsidRPr="002B751B">
              <w:rPr>
                <w:rFonts w:ascii="Times" w:eastAsia="바탕" w:hAnsi="Times"/>
                <w:i/>
                <w:iCs/>
                <w:kern w:val="0"/>
                <w:szCs w:val="24"/>
                <w:lang w:eastAsia="x-none"/>
              </w:rPr>
              <w:t>W</w:t>
            </w:r>
            <w:r w:rsidRPr="002B751B">
              <w:rPr>
                <w:rFonts w:ascii="Times" w:eastAsia="바탕" w:hAnsi="Times" w:hint="eastAsia"/>
                <w:i/>
                <w:iCs/>
                <w:kern w:val="0"/>
                <w:szCs w:val="24"/>
                <w:lang w:eastAsia="x-none"/>
              </w:rPr>
              <w:t xml:space="preserve">hether ED threshold for NR-U and NR-U coexistence scenarios </w:t>
            </w:r>
            <w:r w:rsidRPr="002B751B">
              <w:rPr>
                <w:rFonts w:ascii="Times" w:eastAsia="바탕" w:hAnsi="Times"/>
                <w:i/>
                <w:iCs/>
                <w:kern w:val="0"/>
                <w:szCs w:val="24"/>
                <w:lang w:eastAsia="x-none"/>
              </w:rPr>
              <w:t>(</w:t>
            </w:r>
            <w:proofErr w:type="spellStart"/>
            <w:r w:rsidRPr="002B751B">
              <w:rPr>
                <w:rFonts w:ascii="Times" w:eastAsia="바탕" w:hAnsi="Times"/>
                <w:i/>
                <w:iCs/>
                <w:kern w:val="0"/>
                <w:szCs w:val="24"/>
                <w:lang w:eastAsia="x-none"/>
              </w:rPr>
              <w:t>eg</w:t>
            </w:r>
            <w:proofErr w:type="spellEnd"/>
            <w:r w:rsidRPr="002B751B">
              <w:rPr>
                <w:rFonts w:ascii="Times" w:eastAsia="바탕" w:hAnsi="Times"/>
                <w:i/>
                <w:iCs/>
                <w:kern w:val="0"/>
                <w:szCs w:val="24"/>
                <w:lang w:eastAsia="x-none"/>
              </w:rPr>
              <w:t xml:space="preserve">, at regulation level) </w:t>
            </w:r>
            <w:r w:rsidRPr="002B751B">
              <w:rPr>
                <w:rFonts w:ascii="Times" w:eastAsia="바탕" w:hAnsi="Times" w:hint="eastAsia"/>
                <w:i/>
                <w:iCs/>
                <w:kern w:val="0"/>
                <w:szCs w:val="24"/>
                <w:lang w:eastAsia="x-none"/>
              </w:rPr>
              <w:t>can be appropriately relaxed compared with the threshold of coexistence between NR-U and Wi-Fi.</w:t>
            </w:r>
          </w:p>
          <w:p w14:paraId="5F1551F2" w14:textId="6C8ACEA9" w:rsid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EDT when the COT has time varying transmission beams and varying EIRP</w:t>
            </w:r>
          </w:p>
          <w:p w14:paraId="78F20892" w14:textId="27613C0D"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2050F9C5"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For energy measurement in 8us deferral period, down-select from the following:</w:t>
            </w:r>
          </w:p>
          <w:p w14:paraId="5D8AB11D"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1. Two energy measurements are </w:t>
            </w:r>
            <w:proofErr w:type="gramStart"/>
            <w:r w:rsidRPr="002B751B">
              <w:rPr>
                <w:rFonts w:ascii="Times" w:eastAsia="바탕" w:hAnsi="Times" w:cs="Times"/>
                <w:i/>
                <w:iCs/>
                <w:kern w:val="0"/>
                <w:szCs w:val="20"/>
                <w:lang w:val="en-GB" w:eastAsia="x-none"/>
              </w:rPr>
              <w:t>required</w:t>
            </w:r>
            <w:proofErr w:type="gramEnd"/>
          </w:p>
          <w:p w14:paraId="2CB9885E"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2. One measurement is </w:t>
            </w:r>
            <w:proofErr w:type="gramStart"/>
            <w:r w:rsidRPr="002B751B">
              <w:rPr>
                <w:rFonts w:ascii="Times" w:eastAsia="바탕" w:hAnsi="Times" w:cs="Times"/>
                <w:i/>
                <w:iCs/>
                <w:kern w:val="0"/>
                <w:szCs w:val="20"/>
                <w:lang w:val="en-GB" w:eastAsia="x-none"/>
              </w:rPr>
              <w:t>required</w:t>
            </w:r>
            <w:proofErr w:type="gramEnd"/>
          </w:p>
          <w:p w14:paraId="64B14807"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3. Extend the 8us to 10us and perform two measurements, one in each 5us </w:t>
            </w:r>
            <w:proofErr w:type="gramStart"/>
            <w:r w:rsidRPr="002B751B">
              <w:rPr>
                <w:rFonts w:ascii="Times" w:eastAsia="바탕" w:hAnsi="Times" w:cs="Times"/>
                <w:i/>
                <w:iCs/>
                <w:kern w:val="0"/>
                <w:szCs w:val="20"/>
                <w:lang w:val="en-GB" w:eastAsia="x-none"/>
              </w:rPr>
              <w:t>segment</w:t>
            </w:r>
            <w:proofErr w:type="gramEnd"/>
          </w:p>
          <w:p w14:paraId="00251222"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For energy measurement in 5us observation slot, perform single </w:t>
            </w:r>
            <w:proofErr w:type="gramStart"/>
            <w:r w:rsidRPr="002B751B">
              <w:rPr>
                <w:rFonts w:ascii="Times" w:eastAsia="바탕" w:hAnsi="Times" w:cs="Times"/>
                <w:i/>
                <w:iCs/>
                <w:kern w:val="0"/>
                <w:szCs w:val="20"/>
                <w:lang w:val="en-GB" w:eastAsia="en-US"/>
              </w:rPr>
              <w:t>measurement</w:t>
            </w:r>
            <w:proofErr w:type="gramEnd"/>
          </w:p>
          <w:p w14:paraId="293550CF"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FFS minimum duration of the </w:t>
            </w:r>
            <w:proofErr w:type="gramStart"/>
            <w:r w:rsidRPr="002B751B">
              <w:rPr>
                <w:rFonts w:ascii="Times" w:eastAsia="바탕" w:hAnsi="Times" w:cs="Times"/>
                <w:i/>
                <w:iCs/>
                <w:kern w:val="0"/>
                <w:szCs w:val="20"/>
                <w:lang w:val="en-GB" w:eastAsia="x-none"/>
              </w:rPr>
              <w:t>measurement</w:t>
            </w:r>
            <w:proofErr w:type="gramEnd"/>
          </w:p>
          <w:p w14:paraId="7D69E05A"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FFS location of the </w:t>
            </w:r>
            <w:proofErr w:type="gramStart"/>
            <w:r w:rsidRPr="002B751B">
              <w:rPr>
                <w:rFonts w:ascii="Times" w:eastAsia="바탕" w:hAnsi="Times" w:cs="Times"/>
                <w:i/>
                <w:iCs/>
                <w:kern w:val="0"/>
                <w:szCs w:val="20"/>
                <w:lang w:val="en-GB" w:eastAsia="x-none"/>
              </w:rPr>
              <w:t>measurement</w:t>
            </w:r>
            <w:proofErr w:type="gramEnd"/>
          </w:p>
          <w:p w14:paraId="783FCC76"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370AF7B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On maximum gap within a COT to allow COT sharing without LBT, down-select from</w:t>
            </w:r>
          </w:p>
          <w:p w14:paraId="3ACE91EF" w14:textId="77777777" w:rsidR="002B751B" w:rsidRPr="002B751B" w:rsidRDefault="002B751B" w:rsidP="002B751B">
            <w:pPr>
              <w:widowControl/>
              <w:numPr>
                <w:ilvl w:val="0"/>
                <w:numId w:val="17"/>
              </w:numPr>
              <w:wordWrap/>
              <w:overflowPunct w:val="0"/>
              <w:autoSpaceDE/>
              <w:autoSpaceDN/>
              <w:snapToGrid w:val="0"/>
              <w:spacing w:line="252" w:lineRule="auto"/>
              <w:ind w:left="391" w:hanging="391"/>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1. No maximum gap defined. A later transmission can share the COT without LBT with any gap within the maximum COT </w:t>
            </w:r>
            <w:proofErr w:type="gramStart"/>
            <w:r w:rsidRPr="002B751B">
              <w:rPr>
                <w:rFonts w:ascii="Times" w:eastAsia="바탕" w:hAnsi="Times" w:cs="Times"/>
                <w:i/>
                <w:iCs/>
                <w:kern w:val="0"/>
                <w:szCs w:val="20"/>
                <w:lang w:val="en-GB" w:eastAsia="x-none"/>
              </w:rPr>
              <w:t>duration</w:t>
            </w:r>
            <w:proofErr w:type="gramEnd"/>
          </w:p>
          <w:p w14:paraId="21C13EDD" w14:textId="77777777" w:rsidR="002B751B" w:rsidRPr="002B751B" w:rsidRDefault="002B751B" w:rsidP="002B751B">
            <w:pPr>
              <w:widowControl/>
              <w:numPr>
                <w:ilvl w:val="0"/>
                <w:numId w:val="17"/>
              </w:numPr>
              <w:wordWrap/>
              <w:overflowPunct w:val="0"/>
              <w:autoSpaceDE/>
              <w:autoSpaceDN/>
              <w:snapToGrid w:val="0"/>
              <w:spacing w:line="252" w:lineRule="auto"/>
              <w:ind w:left="391" w:hanging="391"/>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2. Define a maximum gap X, such that a later transmission can share the COT without LBT only if the later transmission starts within X from the end of the earlier </w:t>
            </w:r>
            <w:proofErr w:type="gramStart"/>
            <w:r w:rsidRPr="002B751B">
              <w:rPr>
                <w:rFonts w:ascii="Times" w:eastAsia="바탕" w:hAnsi="Times" w:cs="Times"/>
                <w:i/>
                <w:iCs/>
                <w:kern w:val="0"/>
                <w:szCs w:val="20"/>
                <w:lang w:val="en-GB" w:eastAsia="x-none"/>
              </w:rPr>
              <w:t>transmission</w:t>
            </w:r>
            <w:proofErr w:type="gramEnd"/>
          </w:p>
          <w:p w14:paraId="0D95713D" w14:textId="77777777" w:rsidR="002B751B" w:rsidRPr="002B751B" w:rsidRDefault="002B751B" w:rsidP="002B751B">
            <w:pPr>
              <w:widowControl/>
              <w:numPr>
                <w:ilvl w:val="1"/>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FFS: Value for X</w:t>
            </w:r>
          </w:p>
          <w:p w14:paraId="3925F98B" w14:textId="77777777" w:rsidR="002B751B" w:rsidRPr="002B751B" w:rsidRDefault="002B751B" w:rsidP="002B751B">
            <w:pPr>
              <w:widowControl/>
              <w:numPr>
                <w:ilvl w:val="0"/>
                <w:numId w:val="17"/>
              </w:numPr>
              <w:wordWrap/>
              <w:overflowPunct w:val="0"/>
              <w:autoSpaceDE/>
              <w:autoSpaceDN/>
              <w:snapToGrid w:val="0"/>
              <w:spacing w:line="252" w:lineRule="auto"/>
              <w:ind w:left="391" w:hanging="391"/>
              <w:jc w:val="left"/>
              <w:rPr>
                <w:rFonts w:ascii="Times" w:eastAsia="Calibri" w:hAnsi="Times" w:cs="Times"/>
                <w:i/>
                <w:iCs/>
                <w:kern w:val="0"/>
                <w:szCs w:val="20"/>
                <w:lang w:val="en-GB" w:eastAsia="x-none"/>
              </w:rPr>
            </w:pPr>
            <w:r w:rsidRPr="002B751B">
              <w:rPr>
                <w:rFonts w:ascii="Times" w:eastAsia="바탕" w:hAnsi="Times" w:cs="Times"/>
                <w:i/>
                <w:iCs/>
                <w:kern w:val="0"/>
                <w:szCs w:val="20"/>
                <w:lang w:val="en-GB" w:eastAsia="x-none"/>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2B751B">
              <w:rPr>
                <w:rFonts w:ascii="Times" w:eastAsia="바탕" w:hAnsi="Times" w:cs="Times"/>
                <w:i/>
                <w:iCs/>
                <w:kern w:val="0"/>
                <w:szCs w:val="20"/>
                <w:lang w:val="en-GB" w:eastAsia="x-none"/>
              </w:rPr>
              <w:t>an</w:t>
            </w:r>
            <w:proofErr w:type="gramEnd"/>
            <w:r w:rsidRPr="002B751B">
              <w:rPr>
                <w:rFonts w:ascii="Times" w:eastAsia="바탕" w:hAnsi="Times" w:cs="Times"/>
                <w:i/>
                <w:iCs/>
                <w:kern w:val="0"/>
                <w:szCs w:val="20"/>
                <w:lang w:val="en-GB" w:eastAsia="x-none"/>
              </w:rPr>
              <w:t xml:space="preserve"> one-shot LBT is needed to share the COT</w:t>
            </w:r>
          </w:p>
          <w:p w14:paraId="00E30ECF" w14:textId="77777777" w:rsidR="002B751B" w:rsidRPr="002B751B" w:rsidRDefault="002B751B" w:rsidP="002B751B">
            <w:pPr>
              <w:widowControl/>
              <w:numPr>
                <w:ilvl w:val="1"/>
                <w:numId w:val="17"/>
              </w:numPr>
              <w:wordWrap/>
              <w:overflowPunct w:val="0"/>
              <w:autoSpaceDE/>
              <w:autoSpaceDN/>
              <w:snapToGrid w:val="0"/>
              <w:spacing w:line="252" w:lineRule="auto"/>
              <w:jc w:val="left"/>
              <w:rPr>
                <w:rFonts w:ascii="Times" w:eastAsia="Times New Roman" w:hAnsi="Times" w:cs="Times"/>
                <w:i/>
                <w:iCs/>
                <w:kern w:val="0"/>
                <w:szCs w:val="20"/>
                <w:lang w:val="en-GB" w:eastAsia="x-none"/>
              </w:rPr>
            </w:pPr>
            <w:r w:rsidRPr="002B751B">
              <w:rPr>
                <w:rFonts w:ascii="Times" w:eastAsia="바탕" w:hAnsi="Times" w:cs="Times"/>
                <w:i/>
                <w:iCs/>
                <w:kern w:val="0"/>
                <w:szCs w:val="20"/>
                <w:lang w:val="en-GB" w:eastAsia="x-none"/>
              </w:rPr>
              <w:t>FFS: Value for Y</w:t>
            </w:r>
          </w:p>
          <w:p w14:paraId="21BBCF5A" w14:textId="1BA731F7" w:rsidR="002B751B" w:rsidRDefault="002B751B" w:rsidP="002B751B">
            <w:pPr>
              <w:widowControl/>
              <w:numPr>
                <w:ilvl w:val="1"/>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FFS:  How to define the one-shot LBT</w:t>
            </w:r>
          </w:p>
          <w:p w14:paraId="4293BBC9"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18678D2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For Cat 2 LBT, down-select from the following alternatives</w:t>
            </w:r>
          </w:p>
          <w:p w14:paraId="579F703B"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1: Do not introduce Cat 2 LBT for 60GHz unlicensed band </w:t>
            </w:r>
            <w:proofErr w:type="gramStart"/>
            <w:r w:rsidRPr="002B751B">
              <w:rPr>
                <w:rFonts w:ascii="Times" w:eastAsia="바탕" w:hAnsi="Times" w:cs="Times"/>
                <w:i/>
                <w:iCs/>
                <w:kern w:val="0"/>
                <w:szCs w:val="20"/>
                <w:lang w:val="en-GB" w:eastAsia="x-none"/>
              </w:rPr>
              <w:t>operation</w:t>
            </w:r>
            <w:proofErr w:type="gramEnd"/>
          </w:p>
          <w:p w14:paraId="1AA1651E"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2: Introduce Cat 2 LBT for 60GHz unlicensed band </w:t>
            </w:r>
            <w:proofErr w:type="gramStart"/>
            <w:r w:rsidRPr="002B751B">
              <w:rPr>
                <w:rFonts w:ascii="Times" w:eastAsia="바탕" w:hAnsi="Times" w:cs="Times"/>
                <w:i/>
                <w:iCs/>
                <w:kern w:val="0"/>
                <w:szCs w:val="20"/>
                <w:lang w:val="en-GB" w:eastAsia="x-none"/>
              </w:rPr>
              <w:t>operation</w:t>
            </w:r>
            <w:proofErr w:type="gramEnd"/>
          </w:p>
          <w:p w14:paraId="3897DDAB"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lastRenderedPageBreak/>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3B299002" w14:textId="77777777" w:rsidR="002B751B" w:rsidRPr="002B751B" w:rsidRDefault="002B751B" w:rsidP="002B751B">
            <w:pPr>
              <w:rPr>
                <w:rFonts w:ascii="Times New Roman" w:hAnsi="Times New Roman"/>
                <w:i/>
                <w:iCs/>
                <w:color w:val="000000"/>
                <w:szCs w:val="20"/>
              </w:rPr>
            </w:pPr>
            <w:r w:rsidRPr="002B751B">
              <w:rPr>
                <w:rFonts w:ascii="Times New Roman" w:hAnsi="Times New Roman"/>
                <w:i/>
                <w:iCs/>
                <w:color w:val="000000"/>
                <w:szCs w:val="20"/>
              </w:rPr>
              <w:t>If Cat 2 LBT is introduced, the following use cases can be further studied:</w:t>
            </w:r>
          </w:p>
          <w:p w14:paraId="44868361"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Resume transmission after a gap Y:  Cat 2 LBT may be used to resume transmission by the initiating device within the COT after a gap Y (FFS the value of Y)</w:t>
            </w:r>
          </w:p>
          <w:p w14:paraId="776AF43B"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 xml:space="preserve">COT sharing: Cat 2 LBT may be used before transmission by a responding node sharing a </w:t>
            </w:r>
            <w:proofErr w:type="gramStart"/>
            <w:r w:rsidRPr="002B751B">
              <w:rPr>
                <w:rFonts w:ascii="Times New Roman" w:hAnsi="Times New Roman"/>
                <w:i/>
                <w:iCs/>
                <w:color w:val="000000"/>
                <w:szCs w:val="20"/>
              </w:rPr>
              <w:t>COT</w:t>
            </w:r>
            <w:proofErr w:type="gramEnd"/>
          </w:p>
          <w:p w14:paraId="5D286D06"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Multi-Beam LBT:  Cat 2 LBT may be used before switching to a new transmission beam (not used in earlier part of the COT) in a COT with TDM beams, or resume a previously used transmission beam after a gap Z (FFS the value of Z)</w:t>
            </w:r>
          </w:p>
          <w:p w14:paraId="72EB671A"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 xml:space="preserve">Rx-Assistance:  Cat 2 LBT may be used for sensing at the receiver as a responding device for Rx-Assistance measurements and associated </w:t>
            </w:r>
            <w:proofErr w:type="spellStart"/>
            <w:proofErr w:type="gramStart"/>
            <w:r w:rsidRPr="002B751B">
              <w:rPr>
                <w:rFonts w:ascii="Times New Roman" w:hAnsi="Times New Roman"/>
                <w:i/>
                <w:iCs/>
                <w:color w:val="000000"/>
                <w:szCs w:val="20"/>
              </w:rPr>
              <w:t>signalling</w:t>
            </w:r>
            <w:proofErr w:type="spellEnd"/>
            <w:proofErr w:type="gramEnd"/>
            <w:r w:rsidRPr="002B751B">
              <w:rPr>
                <w:rFonts w:ascii="Times New Roman" w:hAnsi="Times New Roman"/>
                <w:i/>
                <w:iCs/>
                <w:color w:val="000000"/>
                <w:szCs w:val="20"/>
              </w:rPr>
              <w:t xml:space="preserve"> </w:t>
            </w:r>
          </w:p>
          <w:p w14:paraId="4BDF4E2D" w14:textId="77777777" w:rsidR="002B751B" w:rsidRPr="002B751B" w:rsidRDefault="002B751B" w:rsidP="002B751B">
            <w:pPr>
              <w:rPr>
                <w:rFonts w:ascii="Times New Roman" w:hAnsi="Times New Roman"/>
                <w:i/>
                <w:iCs/>
                <w:szCs w:val="20"/>
              </w:rPr>
            </w:pPr>
            <w:r w:rsidRPr="002B751B">
              <w:rPr>
                <w:rFonts w:ascii="Times New Roman" w:hAnsi="Times New Roman"/>
                <w:i/>
                <w:iCs/>
                <w:szCs w:val="20"/>
              </w:rPr>
              <w:t xml:space="preserve">Other use cases not precluded. </w:t>
            </w:r>
          </w:p>
          <w:p w14:paraId="50C6E665" w14:textId="00127C9A" w:rsidR="002B751B" w:rsidRPr="002B751B" w:rsidRDefault="002B751B" w:rsidP="002B751B">
            <w:pPr>
              <w:rPr>
                <w:rFonts w:ascii="Times New Roman" w:hAnsi="Times New Roman"/>
                <w:i/>
                <w:iCs/>
                <w:szCs w:val="20"/>
              </w:rPr>
            </w:pPr>
            <w:r w:rsidRPr="002B751B">
              <w:rPr>
                <w:rFonts w:ascii="Times New Roman" w:hAnsi="Times New Roman"/>
                <w:i/>
                <w:iCs/>
                <w:szCs w:val="20"/>
              </w:rPr>
              <w:t>FFS if Cat 2 LBT is mandated for each use case or not.</w:t>
            </w:r>
          </w:p>
          <w:p w14:paraId="351FC62F"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2695D10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Define Type A and Type B multi-channel channel access as:</w:t>
            </w:r>
          </w:p>
          <w:p w14:paraId="5C8149FF"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A: Perform independent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for each </w:t>
            </w:r>
            <w:proofErr w:type="gramStart"/>
            <w:r w:rsidRPr="002B751B">
              <w:rPr>
                <w:rFonts w:ascii="Times" w:eastAsia="바탕" w:hAnsi="Times" w:cs="Times"/>
                <w:i/>
                <w:iCs/>
                <w:kern w:val="0"/>
                <w:szCs w:val="20"/>
                <w:lang w:val="en-GB" w:eastAsia="x-none"/>
              </w:rPr>
              <w:t>channel</w:t>
            </w:r>
            <w:proofErr w:type="gramEnd"/>
          </w:p>
          <w:p w14:paraId="6700928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B: Identify a primary channel and perform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on the primary channel, while perform Cat 2 LBT for other channels in the last observation </w:t>
            </w:r>
            <w:proofErr w:type="gramStart"/>
            <w:r w:rsidRPr="002B751B">
              <w:rPr>
                <w:rFonts w:ascii="Times" w:eastAsia="바탕" w:hAnsi="Times" w:cs="Times"/>
                <w:i/>
                <w:iCs/>
                <w:kern w:val="0"/>
                <w:szCs w:val="20"/>
                <w:lang w:val="en-GB" w:eastAsia="x-none"/>
              </w:rPr>
              <w:t>slot</w:t>
            </w:r>
            <w:proofErr w:type="gramEnd"/>
          </w:p>
          <w:p w14:paraId="1C03200A"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Down-selection between</w:t>
            </w:r>
          </w:p>
          <w:p w14:paraId="3EF0D9E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Alt1: Support Type A multi-channel channel access only</w:t>
            </w:r>
          </w:p>
          <w:p w14:paraId="38E53F13"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Alt2: Support both Type A and Type B multi-channel channel access.</w:t>
            </w:r>
          </w:p>
          <w:p w14:paraId="4DB19DE8"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Note: How </w:t>
            </w:r>
            <w:proofErr w:type="spellStart"/>
            <w:r w:rsidRPr="002B751B">
              <w:rPr>
                <w:rFonts w:ascii="Times" w:eastAsia="바탕" w:hAnsi="Times" w:cs="Times"/>
                <w:i/>
                <w:iCs/>
                <w:kern w:val="0"/>
                <w:szCs w:val="20"/>
                <w:lang w:val="en-GB" w:eastAsia="en-US"/>
              </w:rPr>
              <w:t>eCCA</w:t>
            </w:r>
            <w:proofErr w:type="spellEnd"/>
            <w:r w:rsidRPr="002B751B">
              <w:rPr>
                <w:rFonts w:ascii="Times" w:eastAsia="바탕" w:hAnsi="Times" w:cs="Times"/>
                <w:i/>
                <w:iCs/>
                <w:kern w:val="0"/>
                <w:szCs w:val="20"/>
                <w:lang w:val="en-GB" w:eastAsia="en-US"/>
              </w:rPr>
              <w:t xml:space="preserve"> is performed on each channel, and the BW of the channels over which </w:t>
            </w:r>
            <w:proofErr w:type="spellStart"/>
            <w:r w:rsidRPr="002B751B">
              <w:rPr>
                <w:rFonts w:ascii="Times" w:eastAsia="바탕" w:hAnsi="Times" w:cs="Times"/>
                <w:i/>
                <w:iCs/>
                <w:kern w:val="0"/>
                <w:szCs w:val="20"/>
                <w:lang w:val="en-GB" w:eastAsia="en-US"/>
              </w:rPr>
              <w:t>eCCAs</w:t>
            </w:r>
            <w:proofErr w:type="spellEnd"/>
            <w:r w:rsidRPr="002B751B">
              <w:rPr>
                <w:rFonts w:ascii="Times" w:eastAsia="바탕" w:hAnsi="Times" w:cs="Times"/>
                <w:i/>
                <w:iCs/>
                <w:kern w:val="0"/>
                <w:szCs w:val="20"/>
                <w:lang w:val="en-GB" w:eastAsia="en-US"/>
              </w:rPr>
              <w:t xml:space="preserve"> are performed are separately discussed</w:t>
            </w:r>
          </w:p>
          <w:p w14:paraId="1F02C37B"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629E6A16"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SSB transmission with LBT is supported, at least when the conditions for contention exempt short control signalling based SSB transmission is not </w:t>
            </w:r>
            <w:proofErr w:type="gramStart"/>
            <w:r w:rsidRPr="002B751B">
              <w:rPr>
                <w:rFonts w:ascii="Times" w:eastAsia="바탕" w:hAnsi="Times" w:cs="Times"/>
                <w:i/>
                <w:iCs/>
                <w:kern w:val="0"/>
                <w:szCs w:val="20"/>
                <w:lang w:val="en-GB" w:eastAsia="x-none"/>
              </w:rPr>
              <w:t>met</w:t>
            </w:r>
            <w:proofErr w:type="gramEnd"/>
            <w:r w:rsidRPr="002B751B">
              <w:rPr>
                <w:rFonts w:ascii="Times" w:eastAsia="바탕" w:hAnsi="Times" w:cs="Times"/>
                <w:i/>
                <w:iCs/>
                <w:kern w:val="0"/>
                <w:szCs w:val="20"/>
                <w:lang w:val="en-GB" w:eastAsia="x-none"/>
              </w:rPr>
              <w:t xml:space="preserve"> </w:t>
            </w:r>
          </w:p>
          <w:p w14:paraId="7258B697" w14:textId="77777777" w:rsidR="002B751B" w:rsidRPr="002B751B" w:rsidRDefault="002B751B" w:rsidP="002B751B">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Note the channel access for SSB with LBT may not be different from a normal COT with multiple </w:t>
            </w:r>
            <w:proofErr w:type="gramStart"/>
            <w:r w:rsidRPr="002B751B">
              <w:rPr>
                <w:rFonts w:ascii="Times" w:eastAsia="바탕" w:hAnsi="Times" w:cs="Times"/>
                <w:i/>
                <w:iCs/>
                <w:kern w:val="0"/>
                <w:szCs w:val="20"/>
                <w:lang w:val="en-GB" w:eastAsia="x-none"/>
              </w:rPr>
              <w:t>beams</w:t>
            </w:r>
            <w:proofErr w:type="gramEnd"/>
          </w:p>
          <w:p w14:paraId="69177ACF" w14:textId="77777777" w:rsidR="002B751B" w:rsidRDefault="002B751B" w:rsidP="00E671D4">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FFS: If any difference from a multi-beam COT LBT needs to be introduced</w:t>
            </w:r>
          </w:p>
          <w:p w14:paraId="091038B1" w14:textId="58E065A5" w:rsidR="00ED1934" w:rsidRPr="00ED1934" w:rsidRDefault="00ED1934" w:rsidP="00ED1934">
            <w:pPr>
              <w:widowControl/>
              <w:wordWrap/>
              <w:autoSpaceDE/>
              <w:autoSpaceDN/>
              <w:jc w:val="left"/>
              <w:rPr>
                <w:rFonts w:ascii="Times" w:eastAsia="바탕" w:hAnsi="Times"/>
                <w:i/>
                <w:iCs/>
                <w:kern w:val="0"/>
                <w:szCs w:val="24"/>
                <w:lang w:val="en-GB" w:eastAsia="x-none"/>
              </w:rPr>
            </w:pPr>
            <w:r w:rsidRPr="00ED1934">
              <w:rPr>
                <w:rFonts w:ascii="Times" w:eastAsia="바탕" w:hAnsi="Times"/>
                <w:i/>
                <w:iCs/>
                <w:kern w:val="0"/>
                <w:szCs w:val="24"/>
                <w:highlight w:val="darkYellow"/>
                <w:lang w:val="en-GB" w:eastAsia="x-none"/>
              </w:rPr>
              <w:t>Working assumption at RAN1#104b-e meeting:</w:t>
            </w:r>
          </w:p>
          <w:p w14:paraId="4E5B967F" w14:textId="77777777" w:rsidR="00ED1934" w:rsidRPr="00ED1934" w:rsidRDefault="00ED1934" w:rsidP="00ED1934">
            <w:pPr>
              <w:widowControl/>
              <w:wordWrap/>
              <w:autoSpaceDE/>
              <w:autoSpaceDN/>
              <w:jc w:val="left"/>
              <w:rPr>
                <w:rFonts w:ascii="Times" w:eastAsia="SimSun" w:hAnsi="Times"/>
                <w:i/>
                <w:iCs/>
                <w:kern w:val="0"/>
                <w:szCs w:val="20"/>
                <w:lang w:eastAsia="zh-CN"/>
              </w:rPr>
            </w:pPr>
            <w:r w:rsidRPr="00ED1934">
              <w:rPr>
                <w:rFonts w:ascii="Times" w:eastAsia="SimSun" w:hAnsi="Times"/>
                <w:i/>
                <w:iCs/>
                <w:kern w:val="0"/>
                <w:szCs w:val="20"/>
                <w:lang w:eastAsia="zh-CN"/>
              </w:rPr>
              <w:t>For Pout in EDT determination, define Pout as the maximum EIRP of the node determining EDT during a COT.</w:t>
            </w:r>
          </w:p>
          <w:p w14:paraId="2F4DE912"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RAN1#104b-e meeting</w:t>
            </w:r>
            <w:r w:rsidRPr="002B751B">
              <w:rPr>
                <w:rFonts w:ascii="Times" w:eastAsia="바탕" w:hAnsi="Times"/>
                <w:i/>
                <w:iCs/>
                <w:kern w:val="0"/>
                <w:szCs w:val="24"/>
                <w:highlight w:val="green"/>
                <w:lang w:val="en-GB" w:eastAsia="x-none"/>
              </w:rPr>
              <w:t>:</w:t>
            </w:r>
          </w:p>
          <w:p w14:paraId="32A74943" w14:textId="77777777" w:rsidR="00ED1934" w:rsidRPr="00ED1934" w:rsidRDefault="00ED1934" w:rsidP="00ED1934">
            <w:pPr>
              <w:widowControl/>
              <w:numPr>
                <w:ilvl w:val="0"/>
                <w:numId w:val="13"/>
              </w:numPr>
              <w:kinsoku w:val="0"/>
              <w:wordWrap/>
              <w:overflowPunct w:val="0"/>
              <w:autoSpaceDE/>
              <w:autoSpaceDN/>
              <w:adjustRightInd w:val="0"/>
              <w:spacing w:after="60" w:line="259" w:lineRule="auto"/>
              <w:ind w:left="360"/>
              <w:jc w:val="left"/>
              <w:textAlignment w:val="baseline"/>
              <w:rPr>
                <w:rFonts w:ascii="Times" w:eastAsia="바탕" w:hAnsi="Times"/>
                <w:i/>
                <w:iCs/>
                <w:kern w:val="0"/>
                <w:szCs w:val="24"/>
                <w:lang w:val="en-GB" w:eastAsia="en-US"/>
              </w:rPr>
            </w:pPr>
            <w:r w:rsidRPr="00ED1934">
              <w:rPr>
                <w:rFonts w:ascii="Times" w:eastAsia="바탕" w:hAnsi="Times"/>
                <w:i/>
                <w:iCs/>
                <w:kern w:val="0"/>
                <w:szCs w:val="24"/>
                <w:lang w:val="en-GB" w:eastAsia="en-US"/>
              </w:rPr>
              <w:t>Contention Exempt Short Control Signaling rules can be applicable to the transmission of SS/PBCH.</w:t>
            </w:r>
          </w:p>
          <w:p w14:paraId="56B26369"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What are the other DL signals and channels that can be multiplexed with SS/PBCH transmission under Contention Exempt Short Control Signaling rule</w:t>
            </w:r>
          </w:p>
          <w:p w14:paraId="149C8558"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Whether this can be applied to all supported SCS or specific SCS.</w:t>
            </w:r>
          </w:p>
          <w:p w14:paraId="53B43E69"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Extension to discovery burst if it is defined including signals other than SS/PBCH</w:t>
            </w:r>
          </w:p>
          <w:p w14:paraId="44CB19E3"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Note: Restriction for short control signalling transmissions apply (10% over any 100ms interval)</w:t>
            </w:r>
          </w:p>
          <w:p w14:paraId="3EACE7D7" w14:textId="77777777" w:rsidR="00ED1934" w:rsidRPr="00ED1934" w:rsidRDefault="00ED1934" w:rsidP="00ED1934">
            <w:pPr>
              <w:widowControl/>
              <w:numPr>
                <w:ilvl w:val="0"/>
                <w:numId w:val="13"/>
              </w:numPr>
              <w:kinsoku w:val="0"/>
              <w:wordWrap/>
              <w:overflowPunct w:val="0"/>
              <w:autoSpaceDE/>
              <w:autoSpaceDN/>
              <w:adjustRightInd w:val="0"/>
              <w:spacing w:after="60" w:line="259" w:lineRule="auto"/>
              <w:ind w:left="360"/>
              <w:jc w:val="left"/>
              <w:textAlignment w:val="baseline"/>
              <w:rPr>
                <w:rFonts w:ascii="Times" w:eastAsia="바탕" w:hAnsi="Times"/>
                <w:i/>
                <w:iCs/>
                <w:kern w:val="0"/>
                <w:szCs w:val="24"/>
                <w:lang w:val="en-GB" w:eastAsia="en-US"/>
              </w:rPr>
            </w:pPr>
            <w:r w:rsidRPr="00ED1934">
              <w:rPr>
                <w:rFonts w:ascii="Times" w:eastAsia="바탕" w:hAnsi="Times"/>
                <w:i/>
                <w:iCs/>
                <w:kern w:val="0"/>
                <w:szCs w:val="24"/>
                <w:lang w:val="en-GB" w:eastAsia="en-US"/>
              </w:rPr>
              <w:t>FFS: Other DL signals/channels can be transmitted with Contention Exempt Short Control Signaling rule, such as PDCCH, broadcast PDSCH, PDSCH without user plain data, CSI-RS, PRS, etc</w:t>
            </w:r>
          </w:p>
          <w:p w14:paraId="3A227CCE" w14:textId="77777777" w:rsidR="00ED1934" w:rsidRPr="00ED1934" w:rsidRDefault="00ED1934" w:rsidP="00ED1934">
            <w:pPr>
              <w:widowControl/>
              <w:wordWrap/>
              <w:autoSpaceDE/>
              <w:autoSpaceDN/>
              <w:jc w:val="left"/>
              <w:rPr>
                <w:rFonts w:ascii="Times" w:eastAsia="바탕" w:hAnsi="Times"/>
                <w:i/>
                <w:iCs/>
                <w:kern w:val="0"/>
                <w:szCs w:val="24"/>
                <w:lang w:val="en-GB" w:eastAsia="x-none"/>
              </w:rPr>
            </w:pPr>
            <w:r w:rsidRPr="00ED1934">
              <w:rPr>
                <w:rFonts w:ascii="Times" w:eastAsia="바탕" w:hAnsi="Times"/>
                <w:i/>
                <w:iCs/>
                <w:kern w:val="0"/>
                <w:szCs w:val="24"/>
                <w:highlight w:val="darkYellow"/>
                <w:lang w:val="en-GB" w:eastAsia="x-none"/>
              </w:rPr>
              <w:t>Working assumption at RAN1#104b-e meeting:</w:t>
            </w:r>
          </w:p>
          <w:p w14:paraId="6650FD19" w14:textId="77777777" w:rsidR="00ED1934" w:rsidRPr="00ED1934" w:rsidRDefault="00ED1934" w:rsidP="00ED1934">
            <w:pPr>
              <w:widowControl/>
              <w:wordWrap/>
              <w:autoSpaceDE/>
              <w:autoSpaceDN/>
              <w:jc w:val="left"/>
              <w:rPr>
                <w:rFonts w:ascii="Times" w:eastAsia="바탕" w:hAnsi="Times" w:cs="Times"/>
                <w:i/>
                <w:iCs/>
                <w:kern w:val="0"/>
                <w:szCs w:val="20"/>
                <w:lang w:val="en-GB" w:eastAsia="en-US"/>
              </w:rPr>
            </w:pPr>
            <w:r w:rsidRPr="00ED1934">
              <w:rPr>
                <w:rFonts w:ascii="Times" w:eastAsia="바탕" w:hAnsi="Times" w:cs="Times"/>
                <w:i/>
                <w:iCs/>
                <w:kern w:val="0"/>
                <w:szCs w:val="20"/>
                <w:lang w:val="en-GB" w:eastAsia="en-US"/>
              </w:rPr>
              <w:t>For energy measurement in 5us observation slot, when performing single measurement, the location of the measurement within the 5us is left for implementation, i.e., anywhere within the 5us.</w:t>
            </w:r>
          </w:p>
          <w:p w14:paraId="4974F82A"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RAN1#104b-e meeting</w:t>
            </w:r>
            <w:r w:rsidRPr="002B751B">
              <w:rPr>
                <w:rFonts w:ascii="Times" w:eastAsia="바탕" w:hAnsi="Times"/>
                <w:i/>
                <w:iCs/>
                <w:kern w:val="0"/>
                <w:szCs w:val="24"/>
                <w:highlight w:val="green"/>
                <w:lang w:val="en-GB" w:eastAsia="x-none"/>
              </w:rPr>
              <w:t>:</w:t>
            </w:r>
          </w:p>
          <w:p w14:paraId="6B465020" w14:textId="77777777" w:rsidR="00ED1934" w:rsidRPr="00ED1934" w:rsidRDefault="00ED1934" w:rsidP="00ED1934">
            <w:pPr>
              <w:widowControl/>
              <w:wordWrap/>
              <w:autoSpaceDE/>
              <w:autoSpaceDN/>
              <w:jc w:val="left"/>
              <w:rPr>
                <w:rFonts w:ascii="Times" w:eastAsia="바탕" w:hAnsi="Times" w:cs="Times"/>
                <w:i/>
                <w:iCs/>
                <w:kern w:val="0"/>
                <w:szCs w:val="20"/>
                <w:lang w:val="en-GB" w:eastAsia="en-US"/>
              </w:rPr>
            </w:pPr>
            <w:r w:rsidRPr="00ED1934">
              <w:rPr>
                <w:rFonts w:ascii="Times" w:eastAsia="바탕" w:hAnsi="Times" w:cs="Times"/>
                <w:i/>
                <w:iCs/>
                <w:kern w:val="0"/>
                <w:szCs w:val="20"/>
                <w:lang w:val="en-GB" w:eastAsia="en-US"/>
              </w:rPr>
              <w:t>For LBT for single carrier transmission, continue down selection between</w:t>
            </w:r>
          </w:p>
          <w:p w14:paraId="037CBFF5" w14:textId="77777777" w:rsidR="00ED1934" w:rsidRPr="00ED1934" w:rsidRDefault="00ED1934" w:rsidP="00ED1934">
            <w:pPr>
              <w:widowControl/>
              <w:numPr>
                <w:ilvl w:val="0"/>
                <w:numId w:val="14"/>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Alt SC.1. gNB/UE performs LBT over the channel bandwidth (or BWP bandwidth)</w:t>
            </w:r>
          </w:p>
          <w:p w14:paraId="63DCD5DF" w14:textId="77777777" w:rsidR="00ED1934" w:rsidRPr="00ED1934" w:rsidRDefault="00ED1934" w:rsidP="00ED1934">
            <w:pPr>
              <w:widowControl/>
              <w:numPr>
                <w:ilvl w:val="0"/>
                <w:numId w:val="14"/>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 xml:space="preserve">Alt SC.3. Define a unit of LBT bandwidth and gNB/UE performs LBT in all the LBT units (to be transmitted in) in the channel </w:t>
            </w:r>
            <w:proofErr w:type="gramStart"/>
            <w:r w:rsidRPr="00ED1934">
              <w:rPr>
                <w:rFonts w:ascii="Times" w:eastAsia="바탕" w:hAnsi="Times" w:cs="Times"/>
                <w:i/>
                <w:iCs/>
                <w:kern w:val="0"/>
                <w:szCs w:val="20"/>
                <w:lang w:val="en-GB" w:eastAsia="x-none"/>
              </w:rPr>
              <w:t>bandwidth</w:t>
            </w:r>
            <w:proofErr w:type="gramEnd"/>
          </w:p>
          <w:p w14:paraId="2A05AADF" w14:textId="77777777" w:rsidR="00ED1934" w:rsidRPr="00ED1934" w:rsidRDefault="00ED1934" w:rsidP="00ED1934">
            <w:pPr>
              <w:widowControl/>
              <w:wordWrap/>
              <w:autoSpaceDE/>
              <w:autoSpaceDN/>
              <w:jc w:val="left"/>
              <w:rPr>
                <w:rFonts w:ascii="Times" w:eastAsia="바탕" w:hAnsi="Times" w:cs="Times"/>
                <w:i/>
                <w:iCs/>
                <w:kern w:val="0"/>
                <w:szCs w:val="20"/>
                <w:lang w:val="en-GB" w:eastAsia="en-US"/>
              </w:rPr>
            </w:pPr>
            <w:r w:rsidRPr="00ED1934">
              <w:rPr>
                <w:rFonts w:ascii="Times" w:eastAsia="바탕" w:hAnsi="Times" w:cs="Times"/>
                <w:i/>
                <w:iCs/>
                <w:kern w:val="0"/>
                <w:szCs w:val="20"/>
                <w:lang w:val="en-GB" w:eastAsia="en-US"/>
              </w:rPr>
              <w:t>For LBT for multi-carrier transmission in intra-band CA, continue down selection between</w:t>
            </w:r>
          </w:p>
          <w:p w14:paraId="36790534" w14:textId="77777777" w:rsidR="00ED1934" w:rsidRPr="00ED1934" w:rsidRDefault="00ED1934" w:rsidP="00ED1934">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 xml:space="preserve">Alt CA.1. gNB/UE performs multiple LBT, one for each channel bandwidth </w:t>
            </w:r>
            <w:proofErr w:type="gramStart"/>
            <w:r w:rsidRPr="00ED1934">
              <w:rPr>
                <w:rFonts w:ascii="Times" w:eastAsia="바탕" w:hAnsi="Times" w:cs="Times"/>
                <w:i/>
                <w:iCs/>
                <w:kern w:val="0"/>
                <w:szCs w:val="20"/>
                <w:lang w:val="en-GB" w:eastAsia="x-none"/>
              </w:rPr>
              <w:t>separately</w:t>
            </w:r>
            <w:proofErr w:type="gramEnd"/>
          </w:p>
          <w:p w14:paraId="5BC96DB6" w14:textId="77777777" w:rsidR="00ED1934" w:rsidRPr="00ED1934" w:rsidRDefault="00ED1934" w:rsidP="00ED1934">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 xml:space="preserve">Alt CA.2. gNB/UE performs single LBT over all </w:t>
            </w:r>
            <w:proofErr w:type="gramStart"/>
            <w:r w:rsidRPr="00ED1934">
              <w:rPr>
                <w:rFonts w:ascii="Times" w:eastAsia="바탕" w:hAnsi="Times" w:cs="Times"/>
                <w:i/>
                <w:iCs/>
                <w:kern w:val="0"/>
                <w:szCs w:val="20"/>
                <w:lang w:val="en-GB" w:eastAsia="x-none"/>
              </w:rPr>
              <w:t>CCs</w:t>
            </w:r>
            <w:proofErr w:type="gramEnd"/>
          </w:p>
          <w:p w14:paraId="4C330FD3" w14:textId="416249CB" w:rsidR="009A4380" w:rsidRPr="009A4380" w:rsidRDefault="00ED1934" w:rsidP="009A4380">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Alt CA.5. Define a unit of LBT bandwidth and gNB/UE performs LBT in all the LBT units (to be transmitted in) in the channel bandwidth in each CC</w:t>
            </w:r>
          </w:p>
        </w:tc>
      </w:tr>
    </w:tbl>
    <w:p w14:paraId="184C8CB0" w14:textId="0F9B48D4"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AB2EEA">
        <w:rPr>
          <w:rFonts w:ascii="Times New Roman" w:hAnsi="Times New Roman"/>
          <w:kern w:val="0"/>
          <w:sz w:val="22"/>
        </w:rPr>
        <w:t xml:space="preserve">channel access mechanism </w:t>
      </w:r>
      <w:r w:rsidR="009E05F3">
        <w:rPr>
          <w:rFonts w:ascii="Times New Roman" w:hAnsi="Times New Roman"/>
          <w:kern w:val="0"/>
          <w:sz w:val="22"/>
        </w:rPr>
        <w:t xml:space="preserve">such as LBT bandwidth in single carrier and CA, No-LBT mode, sensing structure for LBT mode, COT sharing aspects, whether to introduce CWS, CAPC and Cat-2 LBT and multi-channel access </w:t>
      </w:r>
      <w:r w:rsidR="00AB2EEA">
        <w:rPr>
          <w:rFonts w:ascii="Times New Roman" w:hAnsi="Times New Roman"/>
          <w:kern w:val="0"/>
          <w:sz w:val="22"/>
        </w:rPr>
        <w:t>for unlicensed operation in NR beyond 52.6GHz</w:t>
      </w:r>
      <w:r w:rsidR="005F4F8F">
        <w:rPr>
          <w:rFonts w:ascii="Times New Roman" w:hAnsi="Times New Roman"/>
          <w:kern w:val="0"/>
          <w:sz w:val="22"/>
        </w:rPr>
        <w:t xml:space="preserve"> </w:t>
      </w:r>
      <w:r w:rsidR="00AB2EEA">
        <w:rPr>
          <w:rFonts w:ascii="Times New Roman" w:hAnsi="Times New Roman"/>
          <w:kern w:val="0"/>
          <w:sz w:val="22"/>
        </w:rPr>
        <w:t>and provide our views.</w:t>
      </w:r>
    </w:p>
    <w:p w14:paraId="6C330292" w14:textId="4EDD63E5" w:rsidR="008760DB" w:rsidRDefault="00224A5C" w:rsidP="004D0249">
      <w:pPr>
        <w:pStyle w:val="1"/>
        <w:rPr>
          <w:rFonts w:ascii="Times New Roman" w:hAnsi="Times New Roman"/>
          <w:sz w:val="28"/>
        </w:rPr>
      </w:pPr>
      <w:r>
        <w:rPr>
          <w:rFonts w:ascii="Times New Roman" w:hAnsi="Times New Roman"/>
          <w:sz w:val="28"/>
        </w:rPr>
        <w:lastRenderedPageBreak/>
        <w:t xml:space="preserve">Discussion </w:t>
      </w:r>
      <w:r w:rsidR="004441A9" w:rsidRPr="004441A9">
        <w:rPr>
          <w:rFonts w:ascii="Times New Roman" w:hAnsi="Times New Roman"/>
          <w:sz w:val="28"/>
        </w:rPr>
        <w:t xml:space="preserve">on </w:t>
      </w:r>
      <w:r w:rsidR="006E28C2">
        <w:rPr>
          <w:rFonts w:ascii="Times New Roman" w:hAnsi="Times New Roman"/>
          <w:sz w:val="28"/>
        </w:rPr>
        <w:t>channel</w:t>
      </w:r>
      <w:r w:rsidR="00AE5ED0">
        <w:rPr>
          <w:rFonts w:ascii="Times New Roman" w:hAnsi="Times New Roman"/>
          <w:sz w:val="28"/>
        </w:rPr>
        <w:t xml:space="preserve"> access </w:t>
      </w:r>
      <w:r w:rsidR="00AB2EEA">
        <w:rPr>
          <w:rFonts w:ascii="Times New Roman" w:hAnsi="Times New Roman"/>
          <w:sz w:val="28"/>
        </w:rPr>
        <w:t>mechanism</w:t>
      </w:r>
      <w:r w:rsidR="00AE5ED0">
        <w:rPr>
          <w:rFonts w:ascii="Times New Roman" w:hAnsi="Times New Roman"/>
          <w:sz w:val="28"/>
        </w:rPr>
        <w:t xml:space="preserve"> for NR beyond 52.6GHz</w:t>
      </w:r>
    </w:p>
    <w:p w14:paraId="5DB8DF12" w14:textId="17FF59E3" w:rsidR="009E05F3" w:rsidRPr="009E05F3" w:rsidRDefault="009E05F3" w:rsidP="0083471E">
      <w:pPr>
        <w:wordWrap/>
        <w:spacing w:after="120" w:line="276" w:lineRule="auto"/>
        <w:ind w:firstLineChars="50" w:firstLine="110"/>
        <w:rPr>
          <w:rFonts w:ascii="Times New Roman" w:hAnsi="Times New Roman"/>
          <w:b/>
          <w:bCs/>
          <w:color w:val="000000"/>
          <w:sz w:val="22"/>
          <w:u w:val="single"/>
        </w:rPr>
      </w:pPr>
      <w:r w:rsidRPr="009E05F3">
        <w:rPr>
          <w:rFonts w:ascii="Times New Roman" w:hAnsi="Times New Roman"/>
          <w:b/>
          <w:bCs/>
          <w:color w:val="000000"/>
          <w:sz w:val="22"/>
          <w:u w:val="single"/>
        </w:rPr>
        <w:t>LBT bandwidth in single carrier and CA</w:t>
      </w:r>
    </w:p>
    <w:p w14:paraId="507EA4FC" w14:textId="09276BA4" w:rsidR="00044F9B" w:rsidRDefault="00CE3457" w:rsidP="0083471E">
      <w:pPr>
        <w:wordWrap/>
        <w:spacing w:after="120" w:line="276" w:lineRule="auto"/>
        <w:ind w:firstLineChars="50" w:firstLine="110"/>
        <w:rPr>
          <w:rFonts w:ascii="Times New Roman" w:hAnsi="Times New Roman"/>
          <w:color w:val="000000"/>
          <w:sz w:val="22"/>
          <w:lang w:val="en-GB"/>
        </w:rPr>
      </w:pPr>
      <w:r>
        <w:rPr>
          <w:rFonts w:ascii="Times New Roman" w:hAnsi="Times New Roman"/>
          <w:color w:val="000000"/>
          <w:sz w:val="22"/>
          <w:lang w:val="en-GB"/>
        </w:rPr>
        <w:t xml:space="preserve">At the </w:t>
      </w:r>
      <w:r w:rsidR="005E21DB">
        <w:rPr>
          <w:rFonts w:ascii="Times New Roman" w:hAnsi="Times New Roman"/>
          <w:color w:val="000000"/>
          <w:sz w:val="22"/>
          <w:lang w:val="en-GB"/>
        </w:rPr>
        <w:t xml:space="preserve">RAN1#104-e meeting, it was agreed separately for LBT on single carrier transmission and for </w:t>
      </w:r>
      <w:r w:rsidR="005E21DB">
        <w:rPr>
          <w:rFonts w:ascii="Times New Roman" w:hAnsi="Times New Roman" w:hint="eastAsia"/>
          <w:color w:val="000000"/>
          <w:sz w:val="22"/>
          <w:lang w:val="en-GB"/>
        </w:rPr>
        <w:t>L</w:t>
      </w:r>
      <w:r w:rsidR="005E21DB">
        <w:rPr>
          <w:rFonts w:ascii="Times New Roman" w:hAnsi="Times New Roman"/>
          <w:color w:val="000000"/>
          <w:sz w:val="22"/>
          <w:lang w:val="en-GB"/>
        </w:rPr>
        <w:t>BT on multi-carrier transmission in intra-band CA</w:t>
      </w:r>
      <w:r>
        <w:rPr>
          <w:rFonts w:ascii="Times New Roman" w:hAnsi="Times New Roman"/>
          <w:color w:val="000000"/>
          <w:sz w:val="22"/>
          <w:lang w:val="en-GB"/>
        </w:rPr>
        <w:t xml:space="preserve"> [1]</w:t>
      </w:r>
      <w:r w:rsidR="005E21DB">
        <w:rPr>
          <w:rFonts w:ascii="Times New Roman" w:hAnsi="Times New Roman"/>
          <w:color w:val="000000"/>
          <w:sz w:val="22"/>
          <w:lang w:val="en-GB"/>
        </w:rPr>
        <w:t xml:space="preserve">. </w:t>
      </w:r>
      <w:r>
        <w:rPr>
          <w:rFonts w:ascii="Times New Roman" w:hAnsi="Times New Roman"/>
          <w:color w:val="000000"/>
          <w:sz w:val="22"/>
          <w:lang w:val="en-GB"/>
        </w:rPr>
        <w:t xml:space="preserve">And these were down-selected as some of alternatives in the previous RAN1#104b-e meeting [2]. </w:t>
      </w:r>
      <w:r w:rsidR="005E21DB">
        <w:rPr>
          <w:rFonts w:ascii="Times New Roman" w:hAnsi="Times New Roman"/>
          <w:color w:val="000000"/>
          <w:sz w:val="22"/>
          <w:lang w:val="en-GB"/>
        </w:rPr>
        <w:t xml:space="preserve">Above all, regarding </w:t>
      </w:r>
      <w:r w:rsidR="009A4380">
        <w:rPr>
          <w:rFonts w:ascii="Times New Roman" w:hAnsi="Times New Roman"/>
          <w:color w:val="000000"/>
          <w:sz w:val="22"/>
          <w:lang w:val="en-GB"/>
        </w:rPr>
        <w:t>two</w:t>
      </w:r>
      <w:r w:rsidR="005E21DB">
        <w:rPr>
          <w:rFonts w:ascii="Times New Roman" w:hAnsi="Times New Roman"/>
          <w:color w:val="000000"/>
          <w:sz w:val="22"/>
          <w:lang w:val="en-GB"/>
        </w:rPr>
        <w:t xml:space="preserve"> </w:t>
      </w:r>
      <w:r w:rsidR="001C7130">
        <w:rPr>
          <w:rFonts w:ascii="Times New Roman" w:hAnsi="Times New Roman"/>
          <w:color w:val="000000"/>
          <w:sz w:val="22"/>
          <w:lang w:val="en-GB"/>
        </w:rPr>
        <w:t>alternatives</w:t>
      </w:r>
      <w:r>
        <w:rPr>
          <w:rFonts w:ascii="Times New Roman" w:hAnsi="Times New Roman"/>
          <w:color w:val="000000"/>
          <w:sz w:val="22"/>
          <w:lang w:val="en-GB"/>
        </w:rPr>
        <w:t xml:space="preserve"> (i.e., Alt SC.1 and Alt SC.3)</w:t>
      </w:r>
      <w:r w:rsidR="005E21DB">
        <w:rPr>
          <w:rFonts w:ascii="Times New Roman" w:hAnsi="Times New Roman"/>
          <w:color w:val="000000"/>
          <w:sz w:val="22"/>
          <w:lang w:val="en-GB"/>
        </w:rPr>
        <w:t xml:space="preserve"> for LBT for single carrier transmission, if the channel bandwidth is small, t</w:t>
      </w:r>
      <w:r w:rsidR="009A4380">
        <w:rPr>
          <w:rFonts w:ascii="Times New Roman" w:hAnsi="Times New Roman"/>
          <w:color w:val="000000"/>
          <w:sz w:val="22"/>
          <w:lang w:val="en-GB"/>
        </w:rPr>
        <w:t xml:space="preserve">wo </w:t>
      </w:r>
      <w:r w:rsidR="005E21DB">
        <w:rPr>
          <w:rFonts w:ascii="Times New Roman" w:hAnsi="Times New Roman"/>
          <w:color w:val="000000"/>
          <w:sz w:val="22"/>
          <w:lang w:val="en-GB"/>
        </w:rPr>
        <w:t xml:space="preserve">alternatives seem not to be quite different. However, for wideband operation in 60GHz unlicensed band, if LBT failure is rare, </w:t>
      </w:r>
      <w:r w:rsidR="00E93963">
        <w:rPr>
          <w:rFonts w:ascii="Times New Roman" w:hAnsi="Times New Roman"/>
          <w:color w:val="000000"/>
          <w:sz w:val="22"/>
          <w:lang w:val="en-GB"/>
        </w:rPr>
        <w:t xml:space="preserve">a </w:t>
      </w:r>
      <w:r w:rsidR="005E21DB">
        <w:rPr>
          <w:rFonts w:ascii="Times New Roman" w:hAnsi="Times New Roman"/>
          <w:color w:val="000000"/>
          <w:sz w:val="22"/>
          <w:lang w:val="en-GB"/>
        </w:rPr>
        <w:t xml:space="preserve">single LBT process as like Alt SC.1 </w:t>
      </w:r>
      <w:r w:rsidR="007A6505">
        <w:rPr>
          <w:rFonts w:ascii="Times New Roman" w:hAnsi="Times New Roman"/>
          <w:color w:val="000000"/>
          <w:sz w:val="22"/>
          <w:lang w:val="en-GB"/>
        </w:rPr>
        <w:t>may</w:t>
      </w:r>
      <w:r w:rsidR="005E21DB">
        <w:rPr>
          <w:rFonts w:ascii="Times New Roman" w:hAnsi="Times New Roman"/>
          <w:color w:val="000000"/>
          <w:sz w:val="22"/>
          <w:lang w:val="en-GB"/>
        </w:rPr>
        <w:t xml:space="preserve"> be more efficient without defining LBT bandwidth, configuration of LBT bandwidth, and signalling</w:t>
      </w:r>
      <w:r w:rsidR="00E93963">
        <w:rPr>
          <w:rFonts w:ascii="Times New Roman" w:hAnsi="Times New Roman"/>
          <w:color w:val="000000"/>
          <w:sz w:val="22"/>
          <w:lang w:val="en-GB"/>
        </w:rPr>
        <w:t xml:space="preserve"> details</w:t>
      </w:r>
      <w:r w:rsidR="005E21DB">
        <w:rPr>
          <w:rFonts w:ascii="Times New Roman" w:hAnsi="Times New Roman"/>
          <w:color w:val="000000"/>
          <w:sz w:val="22"/>
          <w:lang w:val="en-GB"/>
        </w:rPr>
        <w:t xml:space="preserve"> than Alt SC.3</w:t>
      </w:r>
      <w:r w:rsidR="00E93963">
        <w:rPr>
          <w:rFonts w:ascii="Times New Roman" w:hAnsi="Times New Roman"/>
          <w:color w:val="000000"/>
          <w:sz w:val="22"/>
          <w:lang w:val="en-GB"/>
        </w:rPr>
        <w:t xml:space="preserve">. But if LBT failure is not rare, a gNB/UE cannot transmit any partial BW in the channel </w:t>
      </w:r>
      <w:r w:rsidR="002D503F">
        <w:rPr>
          <w:rFonts w:ascii="Times New Roman" w:hAnsi="Times New Roman"/>
          <w:color w:val="000000"/>
          <w:sz w:val="22"/>
          <w:lang w:val="en-GB"/>
        </w:rPr>
        <w:t xml:space="preserve">BW </w:t>
      </w:r>
      <w:r w:rsidR="009A4380">
        <w:rPr>
          <w:rFonts w:ascii="Times New Roman" w:hAnsi="Times New Roman"/>
          <w:color w:val="000000"/>
          <w:sz w:val="22"/>
          <w:lang w:val="en-GB"/>
        </w:rPr>
        <w:t>(or BWP BW)</w:t>
      </w:r>
      <w:r w:rsidR="00E93963">
        <w:rPr>
          <w:rFonts w:ascii="Times New Roman" w:hAnsi="Times New Roman"/>
          <w:color w:val="000000"/>
          <w:sz w:val="22"/>
          <w:lang w:val="en-GB"/>
        </w:rPr>
        <w:t xml:space="preserve"> by configuration due to a single LBT process, it can result in inefficient resource utilization. Therefore, under assuming</w:t>
      </w:r>
      <w:r w:rsidR="00E93963">
        <w:rPr>
          <w:rFonts w:ascii="Times New Roman" w:hAnsi="Times New Roman" w:hint="eastAsia"/>
          <w:color w:val="000000"/>
          <w:sz w:val="22"/>
          <w:lang w:val="en-GB"/>
        </w:rPr>
        <w:t xml:space="preserve"> </w:t>
      </w:r>
      <w:r w:rsidR="00E93963">
        <w:rPr>
          <w:rFonts w:ascii="Times New Roman" w:hAnsi="Times New Roman"/>
          <w:color w:val="000000"/>
          <w:sz w:val="22"/>
          <w:lang w:val="en-GB"/>
        </w:rPr>
        <w:t xml:space="preserve">that the chance of LBT failure can be higher and be unknown in </w:t>
      </w:r>
      <w:r w:rsidR="00E93963" w:rsidRPr="00044F9B">
        <w:rPr>
          <w:rFonts w:ascii="Times New Roman" w:hAnsi="Times New Roman"/>
          <w:color w:val="000000"/>
          <w:sz w:val="22"/>
          <w:lang w:val="en-GB"/>
        </w:rPr>
        <w:t>unlicensed band, we support Alt SC.3</w:t>
      </w:r>
      <w:r w:rsidR="00044F9B" w:rsidRPr="00044F9B">
        <w:t xml:space="preserve"> </w:t>
      </w:r>
      <w:r w:rsidR="00044F9B" w:rsidRPr="00044F9B">
        <w:rPr>
          <w:rFonts w:ascii="Times New Roman" w:hAnsi="Times New Roman"/>
          <w:color w:val="000000"/>
          <w:sz w:val="22"/>
          <w:lang w:val="en-GB"/>
        </w:rPr>
        <w:t>for LBT on single carrier transmission</w:t>
      </w:r>
      <w:r w:rsidR="00E93963" w:rsidRPr="00044F9B">
        <w:rPr>
          <w:rFonts w:ascii="Times New Roman" w:hAnsi="Times New Roman"/>
          <w:color w:val="000000"/>
          <w:sz w:val="22"/>
          <w:lang w:val="en-GB"/>
        </w:rPr>
        <w:t xml:space="preserve">. </w:t>
      </w:r>
    </w:p>
    <w:p w14:paraId="389F569C" w14:textId="48591F29" w:rsidR="000A7FEC" w:rsidRPr="00AB2EEA" w:rsidRDefault="00044F9B" w:rsidP="0083471E">
      <w:pPr>
        <w:wordWrap/>
        <w:spacing w:after="120" w:line="276" w:lineRule="auto"/>
        <w:ind w:firstLineChars="50" w:firstLine="110"/>
        <w:rPr>
          <w:rFonts w:ascii="Times New Roman" w:hAnsi="Times New Roman"/>
          <w:color w:val="000000"/>
          <w:sz w:val="22"/>
          <w:lang w:val="en-GB"/>
        </w:rPr>
      </w:pPr>
      <w:r w:rsidRPr="00044F9B">
        <w:rPr>
          <w:rFonts w:ascii="Times New Roman" w:hAnsi="Times New Roman"/>
          <w:color w:val="000000"/>
          <w:sz w:val="22"/>
          <w:lang w:val="en-GB"/>
        </w:rPr>
        <w:t>Even f</w:t>
      </w:r>
      <w:r w:rsidR="00CE3457" w:rsidRPr="00044F9B">
        <w:rPr>
          <w:rFonts w:ascii="Times New Roman" w:hAnsi="Times New Roman"/>
          <w:color w:val="000000"/>
          <w:sz w:val="22"/>
          <w:lang w:val="en-GB"/>
        </w:rPr>
        <w:t xml:space="preserve">or LBT </w:t>
      </w:r>
      <w:r>
        <w:rPr>
          <w:rFonts w:ascii="Times New Roman" w:hAnsi="Times New Roman"/>
          <w:color w:val="000000"/>
          <w:sz w:val="22"/>
          <w:lang w:val="en-GB"/>
        </w:rPr>
        <w:t>on</w:t>
      </w:r>
      <w:r w:rsidR="00CE3457" w:rsidRPr="00044F9B">
        <w:rPr>
          <w:rFonts w:ascii="Times New Roman" w:hAnsi="Times New Roman"/>
          <w:color w:val="000000"/>
          <w:sz w:val="22"/>
          <w:lang w:val="en-GB"/>
        </w:rPr>
        <w:t xml:space="preserve"> multi-carrier transmission in intra-band CA, </w:t>
      </w:r>
      <w:r w:rsidRPr="00044F9B">
        <w:rPr>
          <w:rFonts w:ascii="Times New Roman" w:hAnsi="Times New Roman"/>
          <w:color w:val="000000"/>
          <w:sz w:val="22"/>
          <w:lang w:val="en-GB"/>
        </w:rPr>
        <w:t xml:space="preserve">it </w:t>
      </w:r>
      <w:r w:rsidR="00E93963" w:rsidRPr="00044F9B">
        <w:rPr>
          <w:rFonts w:ascii="Times New Roman" w:hAnsi="Times New Roman"/>
          <w:color w:val="000000"/>
          <w:sz w:val="22"/>
          <w:lang w:val="en-GB"/>
        </w:rPr>
        <w:t xml:space="preserve">seems </w:t>
      </w:r>
      <w:r w:rsidRPr="00044F9B">
        <w:rPr>
          <w:rFonts w:ascii="Times New Roman" w:hAnsi="Times New Roman"/>
          <w:color w:val="000000"/>
          <w:sz w:val="22"/>
          <w:lang w:val="en-GB"/>
        </w:rPr>
        <w:t xml:space="preserve">beneficial to avoid inefficient channel utilization in unlicensed band by </w:t>
      </w:r>
      <w:r w:rsidR="00CE3457" w:rsidRPr="00044F9B">
        <w:rPr>
          <w:rFonts w:ascii="Times New Roman" w:hAnsi="Times New Roman"/>
          <w:color w:val="000000"/>
          <w:sz w:val="22"/>
          <w:lang w:val="en-GB"/>
        </w:rPr>
        <w:t>mak</w:t>
      </w:r>
      <w:r w:rsidRPr="00044F9B">
        <w:rPr>
          <w:rFonts w:ascii="Times New Roman" w:hAnsi="Times New Roman"/>
          <w:color w:val="000000"/>
          <w:sz w:val="22"/>
          <w:lang w:val="en-GB"/>
        </w:rPr>
        <w:t>ing</w:t>
      </w:r>
      <w:r w:rsidR="00CE3457" w:rsidRPr="00044F9B">
        <w:rPr>
          <w:rFonts w:ascii="Times New Roman" w:hAnsi="Times New Roman"/>
          <w:color w:val="000000"/>
          <w:sz w:val="22"/>
          <w:lang w:val="en-GB"/>
        </w:rPr>
        <w:t xml:space="preserve"> it possible to transmit when LBT is successful in each CC </w:t>
      </w:r>
      <w:r w:rsidR="009A4380" w:rsidRPr="00044F9B">
        <w:rPr>
          <w:rFonts w:ascii="Times New Roman" w:hAnsi="Times New Roman"/>
          <w:color w:val="000000"/>
          <w:sz w:val="22"/>
          <w:lang w:val="en-GB"/>
        </w:rPr>
        <w:t>by performing</w:t>
      </w:r>
      <w:r w:rsidR="00CE3457" w:rsidRPr="00044F9B">
        <w:rPr>
          <w:rFonts w:ascii="Times New Roman" w:hAnsi="Times New Roman"/>
          <w:color w:val="000000"/>
          <w:sz w:val="22"/>
          <w:lang w:val="en-GB"/>
        </w:rPr>
        <w:t xml:space="preserve"> LBT at least once</w:t>
      </w:r>
      <w:r w:rsidR="009A4380" w:rsidRPr="00044F9B">
        <w:rPr>
          <w:rFonts w:ascii="Times New Roman" w:hAnsi="Times New Roman"/>
          <w:color w:val="000000"/>
          <w:sz w:val="22"/>
          <w:lang w:val="en-GB"/>
        </w:rPr>
        <w:t xml:space="preserve"> </w:t>
      </w:r>
      <w:r w:rsidR="002D503F" w:rsidRPr="00044F9B">
        <w:rPr>
          <w:rFonts w:ascii="Times New Roman" w:hAnsi="Times New Roman"/>
          <w:color w:val="000000"/>
          <w:sz w:val="22"/>
          <w:lang w:val="en-GB"/>
        </w:rPr>
        <w:t xml:space="preserve">in each CC </w:t>
      </w:r>
      <w:r w:rsidR="00CE3457" w:rsidRPr="00044F9B">
        <w:rPr>
          <w:rFonts w:ascii="Times New Roman" w:hAnsi="Times New Roman"/>
          <w:color w:val="000000"/>
          <w:sz w:val="22"/>
          <w:lang w:val="en-GB"/>
        </w:rPr>
        <w:t xml:space="preserve">for multi-carrier transmission in intra-band CA. </w:t>
      </w:r>
      <w:r>
        <w:rPr>
          <w:rFonts w:ascii="Times New Roman" w:hAnsi="Times New Roman"/>
          <w:color w:val="000000"/>
          <w:sz w:val="22"/>
          <w:lang w:val="en-GB"/>
        </w:rPr>
        <w:t xml:space="preserve">There, we support at least Alt CA.1 or Alt CA.5 </w:t>
      </w:r>
      <w:r w:rsidRPr="00044F9B">
        <w:rPr>
          <w:rFonts w:ascii="Times New Roman" w:hAnsi="Times New Roman"/>
          <w:color w:val="000000"/>
          <w:sz w:val="22"/>
          <w:lang w:val="en-GB"/>
        </w:rPr>
        <w:t>for LBT on multi-carrier transmission in intra-band CA.</w:t>
      </w:r>
    </w:p>
    <w:p w14:paraId="053FDC69" w14:textId="634209DA" w:rsidR="00E93963" w:rsidRDefault="00AB2EEA" w:rsidP="00E671D4">
      <w:pPr>
        <w:pStyle w:val="a9"/>
        <w:numPr>
          <w:ilvl w:val="0"/>
          <w:numId w:val="5"/>
        </w:numPr>
        <w:wordWrap/>
        <w:spacing w:after="120"/>
        <w:ind w:leftChars="0" w:left="426"/>
        <w:rPr>
          <w:rFonts w:ascii="Times New Roman" w:hAnsi="Times New Roman"/>
          <w:i/>
          <w:kern w:val="0"/>
          <w:sz w:val="22"/>
        </w:rPr>
      </w:pPr>
      <w:bookmarkStart w:id="1" w:name="_Hlk71639702"/>
      <w:r w:rsidRPr="00AB2EEA">
        <w:rPr>
          <w:rFonts w:ascii="Times New Roman" w:hAnsi="Times New Roman" w:hint="eastAsia"/>
          <w:i/>
          <w:kern w:val="0"/>
          <w:sz w:val="22"/>
        </w:rPr>
        <w:t>P</w:t>
      </w:r>
      <w:r w:rsidRPr="00AB2EEA">
        <w:rPr>
          <w:rFonts w:ascii="Times New Roman" w:hAnsi="Times New Roman"/>
          <w:i/>
          <w:kern w:val="0"/>
          <w:sz w:val="22"/>
        </w:rPr>
        <w:t>roposal</w:t>
      </w:r>
      <w:r w:rsidR="00E671D4">
        <w:rPr>
          <w:rFonts w:ascii="Times New Roman" w:hAnsi="Times New Roman"/>
          <w:i/>
          <w:kern w:val="0"/>
          <w:sz w:val="22"/>
        </w:rPr>
        <w:t xml:space="preserve"> 1</w:t>
      </w:r>
      <w:r w:rsidRPr="00AB2EEA">
        <w:rPr>
          <w:rFonts w:ascii="Times New Roman" w:hAnsi="Times New Roman"/>
          <w:i/>
          <w:kern w:val="0"/>
          <w:sz w:val="22"/>
        </w:rPr>
        <w:t xml:space="preserve">: </w:t>
      </w:r>
      <w:r w:rsidR="001C7130">
        <w:rPr>
          <w:rFonts w:ascii="Times New Roman" w:hAnsi="Times New Roman"/>
          <w:i/>
          <w:kern w:val="0"/>
          <w:sz w:val="22"/>
        </w:rPr>
        <w:t xml:space="preserve">We support </w:t>
      </w:r>
    </w:p>
    <w:p w14:paraId="56CA8D7C" w14:textId="09353389" w:rsidR="00E93963" w:rsidRDefault="00AB2EEA" w:rsidP="0098628C">
      <w:pPr>
        <w:widowControl/>
        <w:numPr>
          <w:ilvl w:val="1"/>
          <w:numId w:val="17"/>
        </w:numPr>
        <w:wordWrap/>
        <w:overflowPunct w:val="0"/>
        <w:autoSpaceDE/>
        <w:autoSpaceDN/>
        <w:snapToGrid w:val="0"/>
        <w:spacing w:line="252" w:lineRule="auto"/>
        <w:ind w:left="1021"/>
        <w:jc w:val="left"/>
        <w:rPr>
          <w:rFonts w:ascii="Times New Roman" w:hAnsi="Times New Roman"/>
          <w:i/>
          <w:kern w:val="0"/>
          <w:sz w:val="22"/>
        </w:rPr>
      </w:pPr>
      <w:r w:rsidRPr="00AB2EEA">
        <w:rPr>
          <w:rFonts w:ascii="Times New Roman" w:hAnsi="Times New Roman"/>
          <w:i/>
          <w:kern w:val="0"/>
          <w:sz w:val="22"/>
        </w:rPr>
        <w:t>Alt SC.3</w:t>
      </w:r>
      <w:r w:rsidR="00E93963">
        <w:rPr>
          <w:rFonts w:ascii="Times New Roman" w:hAnsi="Times New Roman"/>
          <w:i/>
          <w:kern w:val="0"/>
          <w:sz w:val="22"/>
        </w:rPr>
        <w:t xml:space="preserve"> for </w:t>
      </w:r>
      <w:r w:rsidR="00E93963" w:rsidRPr="00E93963">
        <w:rPr>
          <w:rFonts w:ascii="Times New Roman" w:hAnsi="Times New Roman"/>
          <w:i/>
          <w:kern w:val="0"/>
          <w:sz w:val="22"/>
        </w:rPr>
        <w:t xml:space="preserve">LBT </w:t>
      </w:r>
      <w:r w:rsidR="00E93963">
        <w:rPr>
          <w:rFonts w:ascii="Times New Roman" w:hAnsi="Times New Roman"/>
          <w:i/>
          <w:kern w:val="0"/>
          <w:sz w:val="22"/>
        </w:rPr>
        <w:t>on</w:t>
      </w:r>
      <w:r w:rsidR="00E93963" w:rsidRPr="00E93963">
        <w:rPr>
          <w:rFonts w:ascii="Times New Roman" w:hAnsi="Times New Roman"/>
          <w:i/>
          <w:kern w:val="0"/>
          <w:sz w:val="22"/>
        </w:rPr>
        <w:t xml:space="preserve"> single carrier transmission</w:t>
      </w:r>
      <w:r w:rsidR="001C7130">
        <w:rPr>
          <w:rFonts w:ascii="Times New Roman" w:hAnsi="Times New Roman"/>
          <w:i/>
          <w:kern w:val="0"/>
          <w:sz w:val="22"/>
        </w:rPr>
        <w:t>.</w:t>
      </w:r>
    </w:p>
    <w:p w14:paraId="0DA9960E" w14:textId="08BE7A4E" w:rsidR="00AB2EEA" w:rsidRDefault="001C7130" w:rsidP="0098628C">
      <w:pPr>
        <w:widowControl/>
        <w:numPr>
          <w:ilvl w:val="1"/>
          <w:numId w:val="17"/>
        </w:numPr>
        <w:wordWrap/>
        <w:overflowPunct w:val="0"/>
        <w:autoSpaceDE/>
        <w:autoSpaceDN/>
        <w:snapToGrid w:val="0"/>
        <w:spacing w:line="252" w:lineRule="auto"/>
        <w:ind w:left="1021"/>
        <w:jc w:val="left"/>
        <w:rPr>
          <w:rFonts w:ascii="Times New Roman" w:hAnsi="Times New Roman"/>
          <w:i/>
          <w:kern w:val="0"/>
          <w:sz w:val="22"/>
        </w:rPr>
      </w:pPr>
      <w:r>
        <w:rPr>
          <w:rFonts w:ascii="Times New Roman" w:hAnsi="Times New Roman"/>
          <w:i/>
          <w:kern w:val="0"/>
          <w:sz w:val="22"/>
        </w:rPr>
        <w:t>A</w:t>
      </w:r>
      <w:r w:rsidR="00E93963">
        <w:rPr>
          <w:rFonts w:ascii="Times New Roman" w:hAnsi="Times New Roman"/>
          <w:i/>
          <w:kern w:val="0"/>
          <w:sz w:val="22"/>
        </w:rPr>
        <w:t xml:space="preserve">t least Alt CA.1 or </w:t>
      </w:r>
      <w:r w:rsidR="00AB2EEA" w:rsidRPr="00AB2EEA">
        <w:rPr>
          <w:rFonts w:ascii="Times New Roman" w:hAnsi="Times New Roman"/>
          <w:i/>
          <w:kern w:val="0"/>
          <w:sz w:val="22"/>
        </w:rPr>
        <w:t>Alt CA.5</w:t>
      </w:r>
      <w:r>
        <w:rPr>
          <w:rFonts w:ascii="Times New Roman" w:hAnsi="Times New Roman"/>
          <w:i/>
          <w:kern w:val="0"/>
          <w:sz w:val="22"/>
        </w:rPr>
        <w:t xml:space="preserve"> f</w:t>
      </w:r>
      <w:r w:rsidRPr="001C7130">
        <w:rPr>
          <w:rFonts w:ascii="Times New Roman" w:hAnsi="Times New Roman"/>
          <w:i/>
          <w:kern w:val="0"/>
          <w:sz w:val="22"/>
        </w:rPr>
        <w:t xml:space="preserve">or LBT </w:t>
      </w:r>
      <w:r>
        <w:rPr>
          <w:rFonts w:ascii="Times New Roman" w:hAnsi="Times New Roman"/>
          <w:i/>
          <w:kern w:val="0"/>
          <w:sz w:val="22"/>
        </w:rPr>
        <w:t xml:space="preserve">on </w:t>
      </w:r>
      <w:r w:rsidRPr="001C7130">
        <w:rPr>
          <w:rFonts w:ascii="Times New Roman" w:hAnsi="Times New Roman"/>
          <w:i/>
          <w:kern w:val="0"/>
          <w:sz w:val="22"/>
        </w:rPr>
        <w:t>multi-carrier transmission in intra-band CA</w:t>
      </w:r>
      <w:r>
        <w:rPr>
          <w:rFonts w:ascii="Times New Roman" w:hAnsi="Times New Roman"/>
          <w:i/>
          <w:kern w:val="0"/>
          <w:sz w:val="22"/>
        </w:rPr>
        <w:t>.</w:t>
      </w:r>
    </w:p>
    <w:bookmarkEnd w:id="1"/>
    <w:p w14:paraId="34A1F9F6" w14:textId="77777777" w:rsidR="001C7130" w:rsidRPr="001C7130" w:rsidRDefault="001C7130" w:rsidP="001C7130">
      <w:pPr>
        <w:wordWrap/>
        <w:spacing w:after="120" w:line="276" w:lineRule="auto"/>
        <w:rPr>
          <w:rFonts w:ascii="Times New Roman" w:hAnsi="Times New Roman"/>
          <w:i/>
          <w:kern w:val="0"/>
          <w:sz w:val="22"/>
        </w:rPr>
      </w:pPr>
    </w:p>
    <w:p w14:paraId="0FB0D35F" w14:textId="086AFEF8" w:rsidR="00AB2EEA" w:rsidRPr="009E05F3" w:rsidRDefault="009E05F3" w:rsidP="0083471E">
      <w:pPr>
        <w:wordWrap/>
        <w:spacing w:after="120" w:line="276" w:lineRule="auto"/>
        <w:ind w:firstLineChars="50" w:firstLine="110"/>
        <w:rPr>
          <w:rFonts w:ascii="Times New Roman" w:hAnsi="Times New Roman"/>
          <w:b/>
          <w:bCs/>
          <w:color w:val="000000"/>
          <w:sz w:val="22"/>
          <w:u w:val="single"/>
        </w:rPr>
      </w:pPr>
      <w:r>
        <w:rPr>
          <w:rFonts w:ascii="Times New Roman" w:hAnsi="Times New Roman"/>
          <w:b/>
          <w:bCs/>
          <w:color w:val="000000"/>
          <w:sz w:val="22"/>
          <w:u w:val="single"/>
        </w:rPr>
        <w:t>S</w:t>
      </w:r>
      <w:r w:rsidRPr="009E05F3">
        <w:rPr>
          <w:rFonts w:ascii="Times New Roman" w:hAnsi="Times New Roman"/>
          <w:b/>
          <w:bCs/>
          <w:color w:val="000000"/>
          <w:sz w:val="22"/>
          <w:u w:val="single"/>
        </w:rPr>
        <w:t>ensing structure for LBT mode</w:t>
      </w:r>
    </w:p>
    <w:p w14:paraId="0E5A0E55" w14:textId="0BCB2693" w:rsidR="002A11F0" w:rsidRDefault="002A11F0" w:rsidP="00925904">
      <w:pPr>
        <w:wordWrap/>
        <w:spacing w:after="120" w:line="276" w:lineRule="auto"/>
        <w:rPr>
          <w:rFonts w:ascii="Times New Roman" w:hAnsi="Times New Roman"/>
          <w:color w:val="000000"/>
          <w:sz w:val="22"/>
        </w:rPr>
      </w:pPr>
      <w:r>
        <w:rPr>
          <w:rFonts w:ascii="Times New Roman" w:hAnsi="Times New Roman"/>
          <w:color w:val="000000"/>
          <w:sz w:val="22"/>
        </w:rPr>
        <w:t>For the sensing structure for LBT mode, t</w:t>
      </w:r>
      <w:r w:rsidR="001A55F7">
        <w:rPr>
          <w:rFonts w:ascii="Times New Roman" w:hAnsi="Times New Roman"/>
          <w:color w:val="000000"/>
          <w:sz w:val="22"/>
        </w:rPr>
        <w:t>here was discussion on energy measurement in 5</w:t>
      </w:r>
      <w:r w:rsidR="001A55F7" w:rsidRPr="00946223">
        <w:rPr>
          <w:rFonts w:ascii="Times New Roman" w:hAnsi="Times New Roman"/>
          <w:i/>
          <w:iCs/>
          <w:color w:val="000000"/>
          <w:sz w:val="22"/>
        </w:rPr>
        <w:t>us</w:t>
      </w:r>
      <w:r w:rsidR="001A55F7">
        <w:rPr>
          <w:rFonts w:ascii="Times New Roman" w:hAnsi="Times New Roman"/>
          <w:color w:val="000000"/>
          <w:sz w:val="22"/>
        </w:rPr>
        <w:t xml:space="preserve"> observation slot </w:t>
      </w:r>
      <w:r w:rsidR="001A55F7" w:rsidRPr="00946223">
        <w:rPr>
          <w:rFonts w:ascii="Times New Roman" w:hAnsi="Times New Roman"/>
          <w:color w:val="000000"/>
          <w:sz w:val="22"/>
        </w:rPr>
        <w:t>and in 8</w:t>
      </w:r>
      <w:r w:rsidR="001A55F7" w:rsidRPr="00946223">
        <w:rPr>
          <w:rFonts w:ascii="Times New Roman" w:hAnsi="Times New Roman"/>
          <w:i/>
          <w:iCs/>
          <w:color w:val="000000"/>
          <w:sz w:val="22"/>
        </w:rPr>
        <w:t>us</w:t>
      </w:r>
      <w:r w:rsidR="001A55F7" w:rsidRPr="00946223">
        <w:rPr>
          <w:rFonts w:ascii="Times New Roman" w:hAnsi="Times New Roman"/>
          <w:color w:val="000000"/>
          <w:sz w:val="22"/>
        </w:rPr>
        <w:t xml:space="preserve"> deferral period</w:t>
      </w:r>
      <w:r w:rsidR="001A55F7">
        <w:rPr>
          <w:rFonts w:ascii="Times New Roman" w:hAnsi="Times New Roman"/>
          <w:color w:val="000000"/>
          <w:sz w:val="22"/>
        </w:rPr>
        <w:t xml:space="preserve"> at the RAN1#104-e meeting. </w:t>
      </w:r>
      <w:r>
        <w:rPr>
          <w:rFonts w:ascii="Times New Roman" w:hAnsi="Times New Roman"/>
          <w:color w:val="000000"/>
          <w:sz w:val="22"/>
        </w:rPr>
        <w:t>It was agreed to</w:t>
      </w:r>
      <w:r w:rsidR="00925904">
        <w:rPr>
          <w:rFonts w:ascii="Times New Roman" w:hAnsi="Times New Roman"/>
          <w:color w:val="000000"/>
          <w:sz w:val="22"/>
        </w:rPr>
        <w:t xml:space="preserve"> further</w:t>
      </w:r>
      <w:r>
        <w:rPr>
          <w:rFonts w:ascii="Times New Roman" w:hAnsi="Times New Roman"/>
          <w:color w:val="000000"/>
          <w:sz w:val="22"/>
        </w:rPr>
        <w:t xml:space="preserve"> down-select how many measurement</w:t>
      </w:r>
      <w:r w:rsidR="00925904">
        <w:rPr>
          <w:rFonts w:ascii="Times New Roman" w:hAnsi="Times New Roman"/>
          <w:color w:val="000000"/>
          <w:sz w:val="22"/>
        </w:rPr>
        <w:t>s</w:t>
      </w:r>
      <w:r>
        <w:rPr>
          <w:rFonts w:ascii="Times New Roman" w:hAnsi="Times New Roman"/>
          <w:color w:val="000000"/>
          <w:sz w:val="22"/>
        </w:rPr>
        <w:t xml:space="preserve"> are required f</w:t>
      </w:r>
      <w:r w:rsidRPr="002A11F0">
        <w:rPr>
          <w:rFonts w:ascii="Times New Roman" w:hAnsi="Times New Roman"/>
          <w:color w:val="000000"/>
          <w:sz w:val="22"/>
        </w:rPr>
        <w:t>or energy measurement in 8us deferral period</w:t>
      </w:r>
      <w:r w:rsidR="00925904">
        <w:rPr>
          <w:rFonts w:ascii="Times New Roman" w:hAnsi="Times New Roman"/>
          <w:color w:val="000000"/>
          <w:sz w:val="22"/>
        </w:rPr>
        <w:t>, i.e., one or two measurements.</w:t>
      </w:r>
    </w:p>
    <w:p w14:paraId="03ED3CD8" w14:textId="5F40CC62" w:rsidR="000A7FEC" w:rsidRDefault="002A11F0" w:rsidP="002A11F0">
      <w:pPr>
        <w:wordWrap/>
        <w:spacing w:after="120" w:line="276" w:lineRule="auto"/>
        <w:rPr>
          <w:rFonts w:ascii="Times New Roman" w:hAnsi="Times New Roman"/>
          <w:color w:val="000000"/>
          <w:sz w:val="22"/>
        </w:rPr>
      </w:pPr>
      <w:r>
        <w:rPr>
          <w:rFonts w:ascii="Times New Roman" w:hAnsi="Times New Roman"/>
          <w:color w:val="000000"/>
          <w:sz w:val="22"/>
        </w:rPr>
        <w:t>According to the TS 37.213 v16.5.0, i</w:t>
      </w:r>
      <w:r w:rsidR="001A55F7">
        <w:rPr>
          <w:rFonts w:ascii="Times New Roman" w:hAnsi="Times New Roman"/>
          <w:color w:val="000000"/>
          <w:sz w:val="22"/>
        </w:rPr>
        <w:t xml:space="preserve">n Rel-16 </w:t>
      </w:r>
      <w:r w:rsidR="00A53D55">
        <w:rPr>
          <w:rFonts w:ascii="Times New Roman" w:hAnsi="Times New Roman"/>
          <w:color w:val="000000"/>
          <w:sz w:val="22"/>
        </w:rPr>
        <w:t>NR-U</w:t>
      </w:r>
      <w:r w:rsidR="001A55F7">
        <w:rPr>
          <w:rFonts w:ascii="Times New Roman" w:hAnsi="Times New Roman"/>
          <w:color w:val="000000"/>
          <w:sz w:val="22"/>
        </w:rPr>
        <w:t>,</w:t>
      </w:r>
      <w:r w:rsidR="00A53D55">
        <w:rPr>
          <w:rFonts w:ascii="Times New Roman" w:hAnsi="Times New Roman"/>
          <w:color w:val="000000"/>
          <w:sz w:val="22"/>
        </w:rPr>
        <w:t xml:space="preserve"> such as 9</w:t>
      </w:r>
      <w:r w:rsidR="00A53D55" w:rsidRPr="00946223">
        <w:rPr>
          <w:rFonts w:ascii="Times New Roman" w:hAnsi="Times New Roman"/>
          <w:i/>
          <w:iCs/>
          <w:color w:val="000000"/>
          <w:sz w:val="22"/>
        </w:rPr>
        <w:t>us</w:t>
      </w:r>
      <w:r w:rsidR="00A53D55">
        <w:rPr>
          <w:rFonts w:ascii="Times New Roman" w:hAnsi="Times New Roman"/>
          <w:color w:val="000000"/>
          <w:sz w:val="22"/>
        </w:rPr>
        <w:t xml:space="preserve"> slot duration</w:t>
      </w:r>
      <w:r w:rsidR="001A55F7">
        <w:rPr>
          <w:rFonts w:ascii="Times New Roman" w:hAnsi="Times New Roman"/>
          <w:color w:val="000000"/>
          <w:sz w:val="22"/>
        </w:rPr>
        <w:t xml:space="preserve"> </w:t>
      </w:r>
      <w:r w:rsidR="00A53D55">
        <w:rPr>
          <w:rFonts w:ascii="Times New Roman" w:hAnsi="Times New Roman"/>
          <w:color w:val="000000"/>
          <w:sz w:val="22"/>
        </w:rPr>
        <w:t>(</w:t>
      </w:r>
      <w:proofErr w:type="spellStart"/>
      <w:r w:rsidR="00A53D55" w:rsidRPr="00A53D55">
        <w:rPr>
          <w:rFonts w:ascii="Times New Roman" w:hAnsi="Times New Roman"/>
          <w:i/>
          <w:iCs/>
          <w:color w:val="000000"/>
          <w:sz w:val="22"/>
        </w:rPr>
        <w:t>T</w:t>
      </w:r>
      <w:r w:rsidR="00A53D55" w:rsidRPr="00A53D55">
        <w:rPr>
          <w:rFonts w:ascii="Times New Roman" w:hAnsi="Times New Roman"/>
          <w:i/>
          <w:iCs/>
          <w:color w:val="000000"/>
          <w:sz w:val="22"/>
          <w:vertAlign w:val="subscript"/>
        </w:rPr>
        <w:t>sl</w:t>
      </w:r>
      <w:proofErr w:type="spellEnd"/>
      <w:r w:rsidR="00A53D55">
        <w:rPr>
          <w:rFonts w:ascii="Times New Roman" w:hAnsi="Times New Roman"/>
          <w:color w:val="000000"/>
          <w:sz w:val="22"/>
        </w:rPr>
        <w:t>)</w:t>
      </w:r>
      <w:r w:rsidR="001A55F7">
        <w:rPr>
          <w:rFonts w:ascii="Times New Roman" w:hAnsi="Times New Roman"/>
          <w:color w:val="000000"/>
          <w:sz w:val="22"/>
        </w:rPr>
        <w:t xml:space="preserve"> </w:t>
      </w:r>
      <w:r w:rsidR="00A53D55">
        <w:rPr>
          <w:rFonts w:ascii="Times New Roman" w:hAnsi="Times New Roman"/>
          <w:color w:val="000000"/>
          <w:sz w:val="22"/>
        </w:rPr>
        <w:t>for single measurement</w:t>
      </w:r>
      <w:r w:rsidR="001A55F7">
        <w:rPr>
          <w:rFonts w:ascii="Times New Roman" w:hAnsi="Times New Roman"/>
          <w:color w:val="000000"/>
          <w:sz w:val="22"/>
        </w:rPr>
        <w:t xml:space="preserve"> and</w:t>
      </w:r>
      <w:r w:rsidR="00A53D55">
        <w:rPr>
          <w:rFonts w:ascii="Times New Roman" w:hAnsi="Times New Roman"/>
          <w:color w:val="000000"/>
          <w:sz w:val="22"/>
        </w:rPr>
        <w:t xml:space="preserve"> </w:t>
      </w:r>
      <w:r w:rsidR="001A55F7">
        <w:rPr>
          <w:rFonts w:ascii="Times New Roman" w:hAnsi="Times New Roman"/>
          <w:color w:val="000000"/>
          <w:sz w:val="22"/>
        </w:rPr>
        <w:t xml:space="preserve">16us </w:t>
      </w:r>
      <w:r w:rsidR="00A53D55">
        <w:rPr>
          <w:rFonts w:ascii="Times New Roman" w:hAnsi="Times New Roman"/>
          <w:color w:val="000000"/>
          <w:sz w:val="22"/>
        </w:rPr>
        <w:t xml:space="preserve">common defer duration </w:t>
      </w:r>
      <w:r w:rsidR="001A55F7">
        <w:rPr>
          <w:rFonts w:ascii="Times New Roman" w:hAnsi="Times New Roman"/>
          <w:color w:val="000000"/>
          <w:sz w:val="22"/>
        </w:rPr>
        <w:t>(</w:t>
      </w:r>
      <w:proofErr w:type="spellStart"/>
      <w:r w:rsidR="001A55F7" w:rsidRPr="00A53D55">
        <w:rPr>
          <w:rFonts w:ascii="Times New Roman" w:hAnsi="Times New Roman"/>
          <w:i/>
          <w:iCs/>
          <w:color w:val="000000"/>
          <w:sz w:val="22"/>
        </w:rPr>
        <w:t>T</w:t>
      </w:r>
      <w:r w:rsidR="001A55F7">
        <w:rPr>
          <w:rFonts w:ascii="Times New Roman" w:hAnsi="Times New Roman"/>
          <w:i/>
          <w:iCs/>
          <w:color w:val="000000"/>
          <w:sz w:val="22"/>
          <w:vertAlign w:val="subscript"/>
        </w:rPr>
        <w:t>f</w:t>
      </w:r>
      <w:proofErr w:type="spellEnd"/>
      <w:r w:rsidR="001A55F7">
        <w:rPr>
          <w:rFonts w:ascii="Times New Roman" w:hAnsi="Times New Roman"/>
          <w:color w:val="000000"/>
          <w:sz w:val="22"/>
        </w:rPr>
        <w:t>)</w:t>
      </w:r>
      <w:r w:rsidR="00A53D55">
        <w:rPr>
          <w:rFonts w:ascii="Times New Roman" w:hAnsi="Times New Roman"/>
          <w:color w:val="000000"/>
          <w:sz w:val="22"/>
        </w:rPr>
        <w:t xml:space="preserve"> as basic sensing parameters for </w:t>
      </w:r>
      <w:r w:rsidR="001A55F7">
        <w:rPr>
          <w:rFonts w:ascii="Times New Roman" w:hAnsi="Times New Roman"/>
          <w:color w:val="000000"/>
          <w:sz w:val="22"/>
        </w:rPr>
        <w:t xml:space="preserve">DL/UL </w:t>
      </w:r>
      <w:r w:rsidR="00A53D55">
        <w:rPr>
          <w:rFonts w:ascii="Times New Roman" w:hAnsi="Times New Roman"/>
          <w:color w:val="000000"/>
          <w:sz w:val="22"/>
        </w:rPr>
        <w:t>channel access procedure</w:t>
      </w:r>
      <w:r w:rsidR="001A55F7">
        <w:rPr>
          <w:rFonts w:ascii="Times New Roman" w:hAnsi="Times New Roman"/>
          <w:color w:val="000000"/>
          <w:sz w:val="22"/>
        </w:rPr>
        <w:t xml:space="preserve"> are used. In the Type-2 DL/UL channel procedure, </w:t>
      </w:r>
      <w:r>
        <w:rPr>
          <w:rFonts w:ascii="Times New Roman" w:hAnsi="Times New Roman"/>
          <w:color w:val="000000"/>
          <w:sz w:val="22"/>
        </w:rPr>
        <w:t>two</w:t>
      </w:r>
      <w:r w:rsidR="001A55F7">
        <w:rPr>
          <w:rFonts w:ascii="Times New Roman" w:hAnsi="Times New Roman"/>
          <w:color w:val="000000"/>
          <w:sz w:val="22"/>
        </w:rPr>
        <w:t xml:space="preserve"> types of Cat-2 LBT are supported such as Type 2A channel access procedure with 25</w:t>
      </w:r>
      <w:r w:rsidR="001A55F7" w:rsidRPr="00946223">
        <w:rPr>
          <w:rFonts w:ascii="Times New Roman" w:hAnsi="Times New Roman"/>
          <w:i/>
          <w:iCs/>
          <w:color w:val="000000"/>
          <w:sz w:val="22"/>
        </w:rPr>
        <w:t>us</w:t>
      </w:r>
      <w:r w:rsidR="001A55F7">
        <w:rPr>
          <w:rFonts w:ascii="Times New Roman" w:hAnsi="Times New Roman"/>
          <w:color w:val="000000"/>
          <w:sz w:val="22"/>
        </w:rPr>
        <w:t xml:space="preserve"> sensing interval with two sensing slots and Type 2B channel access procedure with 16</w:t>
      </w:r>
      <w:r w:rsidR="001A55F7" w:rsidRPr="00946223">
        <w:rPr>
          <w:rFonts w:ascii="Times New Roman" w:hAnsi="Times New Roman"/>
          <w:i/>
          <w:iCs/>
          <w:color w:val="000000"/>
          <w:sz w:val="22"/>
        </w:rPr>
        <w:t>us</w:t>
      </w:r>
      <w:r w:rsidR="001A55F7">
        <w:rPr>
          <w:rFonts w:ascii="Times New Roman" w:hAnsi="Times New Roman"/>
          <w:color w:val="000000"/>
          <w:sz w:val="22"/>
        </w:rPr>
        <w:t xml:space="preserve"> sensing interval with one sensing slot. When we recall the discussion to define sensing structure for Type 2B channel access procedure with 16</w:t>
      </w:r>
      <w:r w:rsidR="001A55F7" w:rsidRPr="00946223">
        <w:rPr>
          <w:rFonts w:ascii="Times New Roman" w:hAnsi="Times New Roman"/>
          <w:i/>
          <w:iCs/>
          <w:color w:val="000000"/>
          <w:sz w:val="22"/>
        </w:rPr>
        <w:t>us</w:t>
      </w:r>
      <w:r w:rsidR="001A55F7">
        <w:rPr>
          <w:rFonts w:ascii="Times New Roman" w:hAnsi="Times New Roman"/>
          <w:color w:val="000000"/>
          <w:sz w:val="22"/>
        </w:rPr>
        <w:t xml:space="preserve"> sensing interval with one sensing slot, </w:t>
      </w:r>
      <w:r>
        <w:rPr>
          <w:rFonts w:ascii="Times New Roman" w:hAnsi="Times New Roman"/>
          <w:color w:val="000000"/>
          <w:sz w:val="22"/>
        </w:rPr>
        <w:t xml:space="preserve">the </w:t>
      </w:r>
      <w:r w:rsidRPr="002A11F0">
        <w:rPr>
          <w:rFonts w:ascii="Times New Roman" w:hAnsi="Times New Roman"/>
          <w:color w:val="000000"/>
          <w:sz w:val="22"/>
        </w:rPr>
        <w:t>requirement of minimum 4</w:t>
      </w:r>
      <w:r w:rsidRPr="00946223">
        <w:rPr>
          <w:rFonts w:ascii="Times New Roman" w:hAnsi="Times New Roman"/>
          <w:i/>
          <w:iCs/>
          <w:color w:val="000000"/>
          <w:sz w:val="22"/>
        </w:rPr>
        <w:t>us</w:t>
      </w:r>
      <w:r w:rsidRPr="002A11F0">
        <w:rPr>
          <w:rFonts w:ascii="Times New Roman" w:hAnsi="Times New Roman"/>
          <w:color w:val="000000"/>
          <w:sz w:val="22"/>
        </w:rPr>
        <w:t xml:space="preserve"> of energy measurement</w:t>
      </w:r>
      <w:r>
        <w:rPr>
          <w:rFonts w:ascii="Times New Roman" w:hAnsi="Times New Roman"/>
          <w:color w:val="000000"/>
          <w:sz w:val="22"/>
        </w:rPr>
        <w:t xml:space="preserve"> can be </w:t>
      </w:r>
      <w:r w:rsidRPr="002A11F0">
        <w:rPr>
          <w:rFonts w:ascii="Times New Roman" w:hAnsi="Times New Roman"/>
          <w:color w:val="000000"/>
          <w:sz w:val="22"/>
        </w:rPr>
        <w:t>anywhere within</w:t>
      </w:r>
      <w:r>
        <w:rPr>
          <w:rFonts w:ascii="Times New Roman" w:hAnsi="Times New Roman"/>
          <w:color w:val="000000"/>
          <w:sz w:val="22"/>
        </w:rPr>
        <w:t xml:space="preserve"> sensing interval, but </w:t>
      </w:r>
      <w:r w:rsidRPr="002A11F0">
        <w:rPr>
          <w:rFonts w:ascii="Times New Roman" w:hAnsi="Times New Roman"/>
          <w:color w:val="000000"/>
          <w:sz w:val="22"/>
        </w:rPr>
        <w:t>for a 16</w:t>
      </w:r>
      <w:r w:rsidRPr="00946223">
        <w:rPr>
          <w:rFonts w:ascii="Times New Roman" w:hAnsi="Times New Roman"/>
          <w:i/>
          <w:iCs/>
          <w:color w:val="000000"/>
          <w:sz w:val="22"/>
        </w:rPr>
        <w:t>us</w:t>
      </w:r>
      <w:r w:rsidRPr="002A11F0">
        <w:rPr>
          <w:rFonts w:ascii="Times New Roman" w:hAnsi="Times New Roman"/>
          <w:color w:val="000000"/>
          <w:sz w:val="22"/>
        </w:rPr>
        <w:t xml:space="preserve"> </w:t>
      </w:r>
      <w:r>
        <w:rPr>
          <w:rFonts w:ascii="Times New Roman" w:hAnsi="Times New Roman"/>
          <w:color w:val="000000"/>
          <w:sz w:val="22"/>
        </w:rPr>
        <w:t>with sensing interval</w:t>
      </w:r>
      <w:r w:rsidRPr="002A11F0">
        <w:rPr>
          <w:rFonts w:ascii="Times New Roman" w:hAnsi="Times New Roman"/>
          <w:color w:val="000000"/>
          <w:sz w:val="22"/>
        </w:rPr>
        <w:t xml:space="preserve">, </w:t>
      </w:r>
      <w:r>
        <w:rPr>
          <w:rFonts w:ascii="Times New Roman" w:hAnsi="Times New Roman"/>
          <w:color w:val="000000"/>
          <w:sz w:val="22"/>
        </w:rPr>
        <w:t>it was agreed</w:t>
      </w:r>
      <w:r w:rsidRPr="002A11F0">
        <w:rPr>
          <w:rFonts w:ascii="Times New Roman" w:hAnsi="Times New Roman"/>
          <w:color w:val="000000"/>
          <w:sz w:val="22"/>
        </w:rPr>
        <w:t xml:space="preserve"> to perform energy sensing</w:t>
      </w:r>
      <w:r>
        <w:rPr>
          <w:rFonts w:ascii="Times New Roman" w:hAnsi="Times New Roman"/>
          <w:color w:val="000000"/>
          <w:sz w:val="22"/>
        </w:rPr>
        <w:t xml:space="preserve"> for a total of </w:t>
      </w:r>
      <w:r w:rsidRPr="002A11F0">
        <w:rPr>
          <w:rFonts w:ascii="Times New Roman" w:hAnsi="Times New Roman"/>
          <w:color w:val="000000"/>
          <w:sz w:val="22"/>
        </w:rPr>
        <w:t>at least 5</w:t>
      </w:r>
      <w:r w:rsidRPr="00946223">
        <w:rPr>
          <w:rFonts w:ascii="Times New Roman" w:hAnsi="Times New Roman"/>
          <w:i/>
          <w:iCs/>
          <w:color w:val="000000"/>
          <w:sz w:val="22"/>
        </w:rPr>
        <w:t>us</w:t>
      </w:r>
      <w:r w:rsidRPr="002A11F0">
        <w:rPr>
          <w:rFonts w:ascii="Times New Roman" w:hAnsi="Times New Roman"/>
          <w:color w:val="000000"/>
          <w:sz w:val="22"/>
        </w:rPr>
        <w:t xml:space="preserve"> with at least 4</w:t>
      </w:r>
      <w:r w:rsidRPr="00946223">
        <w:rPr>
          <w:rFonts w:ascii="Times New Roman" w:hAnsi="Times New Roman"/>
          <w:i/>
          <w:iCs/>
          <w:color w:val="000000"/>
          <w:sz w:val="22"/>
        </w:rPr>
        <w:t>us</w:t>
      </w:r>
      <w:r w:rsidRPr="002A11F0">
        <w:rPr>
          <w:rFonts w:ascii="Times New Roman" w:hAnsi="Times New Roman"/>
          <w:color w:val="000000"/>
          <w:sz w:val="22"/>
        </w:rPr>
        <w:t xml:space="preserve"> </w:t>
      </w:r>
      <w:r>
        <w:rPr>
          <w:rFonts w:ascii="Times New Roman" w:hAnsi="Times New Roman"/>
          <w:color w:val="000000"/>
          <w:sz w:val="22"/>
        </w:rPr>
        <w:t>of sensing</w:t>
      </w:r>
      <w:r w:rsidRPr="002A11F0">
        <w:rPr>
          <w:rFonts w:ascii="Times New Roman" w:hAnsi="Times New Roman"/>
          <w:color w:val="000000"/>
          <w:sz w:val="22"/>
        </w:rPr>
        <w:t xml:space="preserve"> </w:t>
      </w:r>
      <w:r>
        <w:rPr>
          <w:rFonts w:ascii="Times New Roman" w:hAnsi="Times New Roman"/>
          <w:color w:val="000000"/>
          <w:sz w:val="22"/>
        </w:rPr>
        <w:t>occurs</w:t>
      </w:r>
      <w:r w:rsidRPr="002A11F0">
        <w:rPr>
          <w:rFonts w:ascii="Times New Roman" w:hAnsi="Times New Roman"/>
          <w:color w:val="000000"/>
          <w:sz w:val="22"/>
        </w:rPr>
        <w:t xml:space="preserve"> </w:t>
      </w:r>
      <w:r>
        <w:rPr>
          <w:rFonts w:ascii="Times New Roman" w:hAnsi="Times New Roman"/>
          <w:color w:val="000000"/>
          <w:sz w:val="22"/>
        </w:rPr>
        <w:t>with</w:t>
      </w:r>
      <w:r w:rsidRPr="002A11F0">
        <w:rPr>
          <w:rFonts w:ascii="Times New Roman" w:hAnsi="Times New Roman"/>
          <w:color w:val="000000"/>
          <w:sz w:val="22"/>
        </w:rPr>
        <w:t>in last 9</w:t>
      </w:r>
      <w:r w:rsidRPr="00946223">
        <w:rPr>
          <w:rFonts w:ascii="Times New Roman" w:hAnsi="Times New Roman"/>
          <w:i/>
          <w:iCs/>
          <w:color w:val="000000"/>
          <w:sz w:val="22"/>
        </w:rPr>
        <w:t>us</w:t>
      </w:r>
      <w:r>
        <w:rPr>
          <w:rFonts w:ascii="Times New Roman" w:hAnsi="Times New Roman"/>
          <w:color w:val="000000"/>
          <w:sz w:val="22"/>
        </w:rPr>
        <w:t xml:space="preserve"> of </w:t>
      </w:r>
      <w:proofErr w:type="spellStart"/>
      <w:r w:rsidRPr="00A53D55">
        <w:rPr>
          <w:rFonts w:ascii="Times New Roman" w:hAnsi="Times New Roman"/>
          <w:i/>
          <w:iCs/>
          <w:color w:val="000000"/>
          <w:sz w:val="22"/>
        </w:rPr>
        <w:t>T</w:t>
      </w:r>
      <w:r>
        <w:rPr>
          <w:rFonts w:ascii="Times New Roman" w:hAnsi="Times New Roman"/>
          <w:i/>
          <w:iCs/>
          <w:color w:val="000000"/>
          <w:sz w:val="22"/>
          <w:vertAlign w:val="subscript"/>
        </w:rPr>
        <w:t>f</w:t>
      </w:r>
      <w:proofErr w:type="spellEnd"/>
      <w:r>
        <w:rPr>
          <w:rFonts w:ascii="Times New Roman" w:hAnsi="Times New Roman"/>
          <w:i/>
          <w:iCs/>
          <w:color w:val="000000"/>
          <w:sz w:val="22"/>
          <w:vertAlign w:val="subscript"/>
        </w:rPr>
        <w:t xml:space="preserve"> </w:t>
      </w:r>
      <w:r w:rsidRPr="002A11F0">
        <w:rPr>
          <w:rFonts w:ascii="Times New Roman" w:hAnsi="Times New Roman"/>
          <w:color w:val="000000"/>
          <w:sz w:val="22"/>
        </w:rPr>
        <w:t>(</w:t>
      </w:r>
      <w:r>
        <w:rPr>
          <w:rFonts w:ascii="Times New Roman" w:hAnsi="Times New Roman"/>
          <w:i/>
          <w:iCs/>
          <w:color w:val="000000"/>
          <w:sz w:val="22"/>
        </w:rPr>
        <w:t>16us</w:t>
      </w:r>
      <w:r w:rsidRPr="002A11F0">
        <w:rPr>
          <w:rFonts w:ascii="Times New Roman" w:hAnsi="Times New Roman"/>
          <w:color w:val="000000"/>
          <w:sz w:val="22"/>
        </w:rPr>
        <w:t>).</w:t>
      </w:r>
      <w:r>
        <w:rPr>
          <w:rFonts w:ascii="Times New Roman" w:hAnsi="Times New Roman"/>
          <w:color w:val="000000"/>
          <w:sz w:val="22"/>
        </w:rPr>
        <w:t xml:space="preserve"> </w:t>
      </w:r>
      <w:r w:rsidR="00925904">
        <w:rPr>
          <w:rFonts w:ascii="Times New Roman" w:hAnsi="Times New Roman"/>
          <w:color w:val="000000"/>
          <w:sz w:val="22"/>
        </w:rPr>
        <w:t xml:space="preserve">When RAN1 </w:t>
      </w:r>
      <w:r w:rsidR="00044F9B">
        <w:rPr>
          <w:rFonts w:ascii="Times New Roman" w:hAnsi="Times New Roman"/>
          <w:color w:val="000000"/>
          <w:sz w:val="22"/>
        </w:rPr>
        <w:t>decides</w:t>
      </w:r>
      <w:r w:rsidR="00925904">
        <w:rPr>
          <w:rFonts w:ascii="Times New Roman" w:hAnsi="Times New Roman"/>
          <w:color w:val="000000"/>
          <w:sz w:val="22"/>
        </w:rPr>
        <w:t xml:space="preserve"> on how many measurements are required f</w:t>
      </w:r>
      <w:r w:rsidR="00925904" w:rsidRPr="002A11F0">
        <w:rPr>
          <w:rFonts w:ascii="Times New Roman" w:hAnsi="Times New Roman"/>
          <w:color w:val="000000"/>
          <w:sz w:val="22"/>
        </w:rPr>
        <w:t>or energy measurement in 8</w:t>
      </w:r>
      <w:r w:rsidR="00925904" w:rsidRPr="00946223">
        <w:rPr>
          <w:rFonts w:ascii="Times New Roman" w:hAnsi="Times New Roman"/>
          <w:i/>
          <w:iCs/>
          <w:color w:val="000000"/>
          <w:sz w:val="22"/>
        </w:rPr>
        <w:t>us</w:t>
      </w:r>
      <w:r w:rsidR="00925904" w:rsidRPr="002A11F0">
        <w:rPr>
          <w:rFonts w:ascii="Times New Roman" w:hAnsi="Times New Roman"/>
          <w:color w:val="000000"/>
          <w:sz w:val="22"/>
        </w:rPr>
        <w:t xml:space="preserve"> deferral period</w:t>
      </w:r>
      <w:r w:rsidR="00925904">
        <w:rPr>
          <w:rFonts w:ascii="Times New Roman" w:hAnsi="Times New Roman"/>
          <w:color w:val="000000"/>
          <w:sz w:val="22"/>
        </w:rPr>
        <w:t>, we prefer to have one energy measurement for 8</w:t>
      </w:r>
      <w:r w:rsidR="00925904" w:rsidRPr="00946223">
        <w:rPr>
          <w:rFonts w:ascii="Times New Roman" w:hAnsi="Times New Roman"/>
          <w:i/>
          <w:iCs/>
          <w:color w:val="000000"/>
          <w:sz w:val="22"/>
        </w:rPr>
        <w:t>us</w:t>
      </w:r>
      <w:r w:rsidR="00925904">
        <w:rPr>
          <w:rFonts w:ascii="Times New Roman" w:hAnsi="Times New Roman"/>
          <w:color w:val="000000"/>
          <w:sz w:val="22"/>
        </w:rPr>
        <w:t xml:space="preserve"> deferral period by </w:t>
      </w:r>
      <w:r w:rsidR="00044F9B">
        <w:rPr>
          <w:rFonts w:ascii="Times New Roman" w:hAnsi="Times New Roman"/>
          <w:color w:val="000000"/>
          <w:sz w:val="22"/>
        </w:rPr>
        <w:t>considering</w:t>
      </w:r>
      <w:r w:rsidR="00925904">
        <w:rPr>
          <w:rFonts w:ascii="Times New Roman" w:hAnsi="Times New Roman"/>
          <w:color w:val="000000"/>
          <w:sz w:val="22"/>
        </w:rPr>
        <w:t xml:space="preserve"> 5</w:t>
      </w:r>
      <w:r w:rsidR="00925904" w:rsidRPr="00946223">
        <w:rPr>
          <w:rFonts w:ascii="Times New Roman" w:hAnsi="Times New Roman"/>
          <w:i/>
          <w:iCs/>
          <w:color w:val="000000"/>
          <w:sz w:val="22"/>
        </w:rPr>
        <w:t>us</w:t>
      </w:r>
      <w:r w:rsidR="00925904">
        <w:rPr>
          <w:rFonts w:ascii="Times New Roman" w:hAnsi="Times New Roman"/>
          <w:color w:val="000000"/>
          <w:sz w:val="22"/>
        </w:rPr>
        <w:t xml:space="preserve"> observation slot s</w:t>
      </w:r>
      <w:r w:rsidR="00925904" w:rsidRPr="00925904">
        <w:rPr>
          <w:rFonts w:ascii="Times New Roman" w:hAnsi="Times New Roman"/>
          <w:color w:val="000000"/>
          <w:sz w:val="22"/>
        </w:rPr>
        <w:t>imilar to define performing one energy measurement for 16</w:t>
      </w:r>
      <w:r w:rsidR="00925904" w:rsidRPr="00946223">
        <w:rPr>
          <w:rFonts w:ascii="Times New Roman" w:hAnsi="Times New Roman"/>
          <w:i/>
          <w:iCs/>
          <w:color w:val="000000"/>
          <w:sz w:val="22"/>
        </w:rPr>
        <w:t>us</w:t>
      </w:r>
      <w:r w:rsidR="00925904" w:rsidRPr="00925904">
        <w:rPr>
          <w:rFonts w:ascii="Times New Roman" w:hAnsi="Times New Roman"/>
          <w:color w:val="000000"/>
          <w:sz w:val="22"/>
        </w:rPr>
        <w:t xml:space="preserve"> Cat-2 LBT in Rel-16 NR-U considering to actually miss the channel busy within a 16</w:t>
      </w:r>
      <w:r w:rsidR="00925904" w:rsidRPr="00946223">
        <w:rPr>
          <w:rFonts w:ascii="Times New Roman" w:hAnsi="Times New Roman"/>
          <w:i/>
          <w:iCs/>
          <w:color w:val="000000"/>
          <w:sz w:val="22"/>
        </w:rPr>
        <w:t>us</w:t>
      </w:r>
      <w:r w:rsidR="00925904">
        <w:rPr>
          <w:rFonts w:ascii="Times New Roman" w:hAnsi="Times New Roman"/>
          <w:color w:val="000000"/>
          <w:sz w:val="22"/>
        </w:rPr>
        <w:t xml:space="preserve">. </w:t>
      </w:r>
    </w:p>
    <w:p w14:paraId="15EAA5F2" w14:textId="5207D7F2" w:rsidR="000A7FEC" w:rsidRPr="00AB2EEA" w:rsidRDefault="000A7FEC" w:rsidP="000A7FEC">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2D503F">
        <w:rPr>
          <w:rFonts w:ascii="Times New Roman" w:hAnsi="Times New Roman"/>
          <w:i/>
          <w:iCs/>
          <w:color w:val="000000"/>
          <w:sz w:val="22"/>
        </w:rPr>
        <w:t xml:space="preserve"> 2</w:t>
      </w:r>
      <w:r w:rsidRPr="00AB2EEA">
        <w:rPr>
          <w:rFonts w:ascii="Times New Roman" w:hAnsi="Times New Roman"/>
          <w:i/>
          <w:iCs/>
          <w:color w:val="000000"/>
          <w:sz w:val="22"/>
        </w:rPr>
        <w:t xml:space="preserve">: </w:t>
      </w:r>
      <w:r>
        <w:rPr>
          <w:rFonts w:ascii="Times New Roman" w:hAnsi="Times New Roman"/>
          <w:i/>
          <w:iCs/>
          <w:color w:val="000000"/>
          <w:sz w:val="22"/>
        </w:rPr>
        <w:t>We propose to support Alt-2 that one measurement is required for energy measurement in 8us deferral period.</w:t>
      </w:r>
    </w:p>
    <w:p w14:paraId="5EAAC848" w14:textId="4C2F253E" w:rsidR="002A11F0" w:rsidRPr="002A11F0" w:rsidRDefault="000A7FEC" w:rsidP="002A11F0">
      <w:pPr>
        <w:wordWrap/>
        <w:spacing w:after="120" w:line="276" w:lineRule="auto"/>
        <w:rPr>
          <w:rFonts w:ascii="Times New Roman" w:hAnsi="Times New Roman"/>
          <w:color w:val="000000"/>
          <w:sz w:val="22"/>
        </w:rPr>
      </w:pPr>
      <w:r>
        <w:rPr>
          <w:rFonts w:ascii="Times New Roman" w:hAnsi="Times New Roman"/>
          <w:color w:val="000000"/>
          <w:sz w:val="22"/>
        </w:rPr>
        <w:t>And w</w:t>
      </w:r>
      <w:r w:rsidR="00925904">
        <w:rPr>
          <w:rFonts w:ascii="Times New Roman" w:hAnsi="Times New Roman"/>
          <w:color w:val="000000"/>
          <w:sz w:val="22"/>
        </w:rPr>
        <w:t>e provide three alternatives as the detailed option f</w:t>
      </w:r>
      <w:r w:rsidR="00925904" w:rsidRPr="002A11F0">
        <w:rPr>
          <w:rFonts w:ascii="Times New Roman" w:hAnsi="Times New Roman"/>
          <w:color w:val="000000"/>
          <w:sz w:val="22"/>
        </w:rPr>
        <w:t>or energy measurement in 8</w:t>
      </w:r>
      <w:r w:rsidR="00925904" w:rsidRPr="00946223">
        <w:rPr>
          <w:rFonts w:ascii="Times New Roman" w:hAnsi="Times New Roman"/>
          <w:i/>
          <w:iCs/>
          <w:color w:val="000000"/>
          <w:sz w:val="22"/>
        </w:rPr>
        <w:t>us</w:t>
      </w:r>
      <w:r w:rsidR="00925904" w:rsidRPr="002A11F0">
        <w:rPr>
          <w:rFonts w:ascii="Times New Roman" w:hAnsi="Times New Roman"/>
          <w:color w:val="000000"/>
          <w:sz w:val="22"/>
        </w:rPr>
        <w:t xml:space="preserve"> deferral period</w:t>
      </w:r>
      <w:r>
        <w:rPr>
          <w:rFonts w:ascii="Times New Roman" w:hAnsi="Times New Roman"/>
          <w:color w:val="000000"/>
          <w:sz w:val="22"/>
        </w:rPr>
        <w:t xml:space="preserve"> and it can be further discussed</w:t>
      </w:r>
      <w:r w:rsidR="00925904">
        <w:rPr>
          <w:rFonts w:ascii="Times New Roman" w:hAnsi="Times New Roman"/>
          <w:color w:val="000000"/>
          <w:sz w:val="22"/>
        </w:rPr>
        <w:t xml:space="preserve">. </w:t>
      </w:r>
      <w:r w:rsidR="002D503F">
        <w:rPr>
          <w:rFonts w:ascii="Times New Roman" w:hAnsi="Times New Roman"/>
          <w:color w:val="000000"/>
          <w:sz w:val="22"/>
        </w:rPr>
        <w:t>O</w:t>
      </w:r>
      <w:r w:rsidR="00925904">
        <w:rPr>
          <w:rFonts w:ascii="Times New Roman" w:hAnsi="Times New Roman"/>
          <w:color w:val="000000"/>
          <w:sz w:val="22"/>
        </w:rPr>
        <w:t>ption</w:t>
      </w:r>
      <w:r w:rsidR="002D503F">
        <w:rPr>
          <w:rFonts w:ascii="Times New Roman" w:hAnsi="Times New Roman"/>
          <w:color w:val="000000"/>
          <w:sz w:val="22"/>
        </w:rPr>
        <w:t>-1</w:t>
      </w:r>
      <w:r w:rsidR="00925904">
        <w:rPr>
          <w:rFonts w:ascii="Times New Roman" w:hAnsi="Times New Roman"/>
          <w:color w:val="000000"/>
          <w:sz w:val="22"/>
        </w:rPr>
        <w:t xml:space="preserve"> is </w:t>
      </w:r>
      <w:r>
        <w:rPr>
          <w:rFonts w:ascii="Times New Roman" w:hAnsi="Times New Roman"/>
          <w:color w:val="000000"/>
          <w:sz w:val="22"/>
        </w:rPr>
        <w:t>to be left to the implementation at the device since the regulation does not specify anything on this r</w:t>
      </w:r>
      <w:r w:rsidR="00925904">
        <w:rPr>
          <w:rFonts w:ascii="Times New Roman" w:hAnsi="Times New Roman"/>
          <w:color w:val="000000"/>
          <w:sz w:val="22"/>
        </w:rPr>
        <w:t>egardless of one or tw</w:t>
      </w:r>
      <w:r>
        <w:rPr>
          <w:rFonts w:ascii="Times New Roman" w:hAnsi="Times New Roman"/>
          <w:color w:val="000000"/>
          <w:sz w:val="22"/>
        </w:rPr>
        <w:t>o</w:t>
      </w:r>
      <w:r w:rsidR="00925904">
        <w:rPr>
          <w:rFonts w:ascii="Times New Roman" w:hAnsi="Times New Roman"/>
          <w:color w:val="000000"/>
          <w:sz w:val="22"/>
        </w:rPr>
        <w:t xml:space="preserve"> energy measurements</w:t>
      </w:r>
      <w:r>
        <w:rPr>
          <w:rFonts w:ascii="Times New Roman" w:hAnsi="Times New Roman"/>
          <w:color w:val="000000"/>
          <w:sz w:val="22"/>
        </w:rPr>
        <w:t>. The other two options</w:t>
      </w:r>
      <w:r w:rsidR="00044F9B">
        <w:rPr>
          <w:rFonts w:ascii="Times New Roman" w:hAnsi="Times New Roman"/>
          <w:color w:val="000000"/>
          <w:sz w:val="22"/>
        </w:rPr>
        <w:t xml:space="preserve"> (i.e., option 2 and option 3)</w:t>
      </w:r>
      <w:r>
        <w:rPr>
          <w:rFonts w:ascii="Times New Roman" w:hAnsi="Times New Roman"/>
          <w:color w:val="000000"/>
          <w:sz w:val="22"/>
        </w:rPr>
        <w:t xml:space="preserve"> can be further considered if only one energy measurement for 8</w:t>
      </w:r>
      <w:r w:rsidRPr="00946223">
        <w:rPr>
          <w:rFonts w:ascii="Times New Roman" w:hAnsi="Times New Roman"/>
          <w:i/>
          <w:iCs/>
          <w:color w:val="000000"/>
          <w:sz w:val="22"/>
        </w:rPr>
        <w:t>us</w:t>
      </w:r>
      <w:r>
        <w:rPr>
          <w:rFonts w:ascii="Times New Roman" w:hAnsi="Times New Roman"/>
          <w:color w:val="000000"/>
          <w:sz w:val="22"/>
        </w:rPr>
        <w:t xml:space="preserve"> deferral period is agreed.</w:t>
      </w:r>
      <w:r w:rsidR="00925904">
        <w:rPr>
          <w:rFonts w:ascii="Times New Roman" w:hAnsi="Times New Roman"/>
          <w:color w:val="000000"/>
          <w:sz w:val="22"/>
        </w:rPr>
        <w:t xml:space="preserve">  </w:t>
      </w:r>
    </w:p>
    <w:p w14:paraId="16D25182" w14:textId="29310DDE" w:rsidR="00AB2EEA" w:rsidRPr="00044F9B" w:rsidRDefault="00AB2EEA" w:rsidP="001C7130">
      <w:pPr>
        <w:pStyle w:val="a9"/>
        <w:numPr>
          <w:ilvl w:val="0"/>
          <w:numId w:val="20"/>
        </w:numPr>
        <w:wordWrap/>
        <w:spacing w:after="120" w:line="276" w:lineRule="auto"/>
        <w:ind w:leftChars="0"/>
        <w:rPr>
          <w:rFonts w:ascii="Times New Roman" w:hAnsi="Times New Roman"/>
          <w:i/>
          <w:iCs/>
          <w:color w:val="000000"/>
          <w:sz w:val="22"/>
          <w:lang w:val="en-GB"/>
        </w:rPr>
      </w:pPr>
      <w:bookmarkStart w:id="2" w:name="_Hlk71573451"/>
      <w:r w:rsidRPr="00044F9B">
        <w:rPr>
          <w:rFonts w:ascii="Times New Roman" w:hAnsi="Times New Roman"/>
          <w:i/>
          <w:iCs/>
          <w:color w:val="000000"/>
          <w:sz w:val="22"/>
          <w:lang w:val="en-GB"/>
        </w:rPr>
        <w:t xml:space="preserve">Option 1: For the sensing structure within 8us deferral period, the regulation does not specify anything </w:t>
      </w:r>
      <w:r w:rsidRPr="00044F9B">
        <w:rPr>
          <w:rFonts w:ascii="Times New Roman" w:hAnsi="Times New Roman"/>
          <w:i/>
          <w:iCs/>
          <w:color w:val="000000"/>
          <w:sz w:val="22"/>
          <w:lang w:val="en-GB"/>
        </w:rPr>
        <w:lastRenderedPageBreak/>
        <w:t>which is left to the implementation at the device. Regardless of one or two energy measurements are required, it seems reasonable to be left to the impleme</w:t>
      </w:r>
      <w:r w:rsidR="000A7FEC" w:rsidRPr="00044F9B">
        <w:rPr>
          <w:rFonts w:ascii="Times New Roman" w:hAnsi="Times New Roman"/>
          <w:i/>
          <w:iCs/>
          <w:color w:val="000000"/>
          <w:sz w:val="22"/>
          <w:lang w:val="en-GB"/>
        </w:rPr>
        <w:t>nta</w:t>
      </w:r>
      <w:r w:rsidRPr="00044F9B">
        <w:rPr>
          <w:rFonts w:ascii="Times New Roman" w:hAnsi="Times New Roman"/>
          <w:i/>
          <w:iCs/>
          <w:color w:val="000000"/>
          <w:sz w:val="22"/>
          <w:lang w:val="en-GB"/>
        </w:rPr>
        <w:t xml:space="preserve">tion aspects. </w:t>
      </w:r>
    </w:p>
    <w:p w14:paraId="1D8DB2C8" w14:textId="7C5771DF" w:rsidR="00AB2EEA" w:rsidRPr="00044F9B" w:rsidRDefault="00AB2EEA" w:rsidP="001C7130">
      <w:pPr>
        <w:pStyle w:val="a9"/>
        <w:numPr>
          <w:ilvl w:val="0"/>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Option 2: Similar to define performing one energy measurement for 16us Cat-2 LBT in Rel-16 NR-U considering to actually miss the channel busy within a 16us, the 8us deferral period includes an observation slot that occurs within the last 5us of 8us deferral period. The channel is considered to be idle within the duration of the 8us deferral period if the channel is sensed to be idle for a total of at least (5us or 4us) with at least 3us of sensing occurring in the sensing slot.</w:t>
      </w:r>
    </w:p>
    <w:p w14:paraId="1B188A99" w14:textId="7A877F33" w:rsidR="00AB2EEA" w:rsidRPr="002D503F" w:rsidRDefault="00AB2EEA" w:rsidP="001C7130">
      <w:pPr>
        <w:pStyle w:val="a9"/>
        <w:numPr>
          <w:ilvl w:val="0"/>
          <w:numId w:val="20"/>
        </w:numPr>
        <w:wordWrap/>
        <w:spacing w:after="120" w:line="276" w:lineRule="auto"/>
        <w:ind w:leftChars="0"/>
        <w:rPr>
          <w:rFonts w:ascii="Times New Roman" w:hAnsi="Times New Roman"/>
          <w:i/>
          <w:iCs/>
          <w:color w:val="000000"/>
          <w:szCs w:val="20"/>
          <w:lang w:val="en-GB"/>
        </w:rPr>
      </w:pPr>
      <w:r w:rsidRPr="00044F9B">
        <w:rPr>
          <w:rFonts w:ascii="Times New Roman" w:hAnsi="Times New Roman"/>
          <w:i/>
          <w:iCs/>
          <w:color w:val="000000"/>
          <w:sz w:val="22"/>
          <w:lang w:val="en-GB"/>
        </w:rPr>
        <w:t xml:space="preserve">Option 3: Similar to define performing one energy measurement for 16us Cat-2 LBT in Rel-16 NR-U considering to actually miss the channel busy within a 16us, </w:t>
      </w:r>
      <w:r w:rsidR="002D503F" w:rsidRPr="00044F9B">
        <w:rPr>
          <w:rFonts w:ascii="Times New Roman" w:hAnsi="Times New Roman"/>
          <w:i/>
          <w:iCs/>
          <w:color w:val="000000"/>
          <w:sz w:val="22"/>
          <w:lang w:val="en-GB"/>
        </w:rPr>
        <w:t>t</w:t>
      </w:r>
      <w:r w:rsidRPr="00044F9B">
        <w:rPr>
          <w:rFonts w:ascii="Times New Roman" w:hAnsi="Times New Roman"/>
          <w:i/>
          <w:iCs/>
          <w:color w:val="000000"/>
          <w:sz w:val="22"/>
          <w:lang w:val="en-GB"/>
        </w:rPr>
        <w:t xml:space="preserve">he channel is considered to be idle within the duration of the 8us deferral period if the channel </w:t>
      </w:r>
      <w:r w:rsidRPr="002D503F">
        <w:rPr>
          <w:rFonts w:ascii="Times New Roman" w:hAnsi="Times New Roman"/>
          <w:i/>
          <w:iCs/>
          <w:color w:val="000000"/>
          <w:szCs w:val="20"/>
          <w:lang w:val="en-GB"/>
        </w:rPr>
        <w:t>is sensed to be idle for a total of at least 5us with at least 3us of sensing occurring in the deferral period.</w:t>
      </w:r>
    </w:p>
    <w:bookmarkEnd w:id="2"/>
    <w:p w14:paraId="00F10E8F" w14:textId="77777777" w:rsidR="009E05F3" w:rsidRPr="009E05F3" w:rsidRDefault="009E05F3" w:rsidP="009E05F3">
      <w:pPr>
        <w:wordWrap/>
        <w:spacing w:after="120" w:line="276" w:lineRule="auto"/>
        <w:rPr>
          <w:rFonts w:ascii="Times New Roman" w:hAnsi="Times New Roman"/>
          <w:i/>
          <w:iCs/>
          <w:color w:val="000000"/>
          <w:sz w:val="22"/>
        </w:rPr>
      </w:pPr>
    </w:p>
    <w:p w14:paraId="3A8BD59A" w14:textId="47BEA4F9" w:rsidR="00AB2EEA" w:rsidRPr="009E05F3" w:rsidRDefault="001329EC" w:rsidP="00AB2EEA">
      <w:pPr>
        <w:wordWrap/>
        <w:spacing w:after="120" w:line="276" w:lineRule="auto"/>
        <w:rPr>
          <w:rFonts w:ascii="Times New Roman" w:hAnsi="Times New Roman"/>
          <w:b/>
          <w:bCs/>
          <w:color w:val="000000"/>
          <w:sz w:val="22"/>
          <w:u w:val="single"/>
        </w:rPr>
      </w:pPr>
      <w:r>
        <w:rPr>
          <w:rFonts w:ascii="Times New Roman" w:hAnsi="Times New Roman"/>
          <w:b/>
          <w:bCs/>
          <w:color w:val="000000"/>
          <w:sz w:val="22"/>
          <w:u w:val="single"/>
        </w:rPr>
        <w:t xml:space="preserve">Maximum gap within a COT for </w:t>
      </w:r>
      <w:r w:rsidR="009E05F3" w:rsidRPr="009E05F3">
        <w:rPr>
          <w:rFonts w:ascii="Times New Roman" w:hAnsi="Times New Roman"/>
          <w:b/>
          <w:bCs/>
          <w:color w:val="000000"/>
          <w:sz w:val="22"/>
          <w:u w:val="single"/>
        </w:rPr>
        <w:t xml:space="preserve">COT sharing </w:t>
      </w:r>
      <w:r>
        <w:rPr>
          <w:rFonts w:ascii="Times New Roman" w:hAnsi="Times New Roman"/>
          <w:b/>
          <w:bCs/>
          <w:color w:val="000000"/>
          <w:sz w:val="22"/>
          <w:u w:val="single"/>
        </w:rPr>
        <w:t xml:space="preserve">without </w:t>
      </w:r>
      <w:proofErr w:type="gramStart"/>
      <w:r>
        <w:rPr>
          <w:rFonts w:ascii="Times New Roman" w:hAnsi="Times New Roman"/>
          <w:b/>
          <w:bCs/>
          <w:color w:val="000000"/>
          <w:sz w:val="22"/>
          <w:u w:val="single"/>
        </w:rPr>
        <w:t>LBT</w:t>
      </w:r>
      <w:proofErr w:type="gramEnd"/>
    </w:p>
    <w:p w14:paraId="298EFB14" w14:textId="05C5AEAF" w:rsidR="00AB2EEA" w:rsidRDefault="00044F9B" w:rsidP="00873AA7">
      <w:pPr>
        <w:wordWrap/>
        <w:spacing w:after="120" w:line="276" w:lineRule="auto"/>
        <w:rPr>
          <w:rFonts w:ascii="Times New Roman" w:hAnsi="Times New Roman"/>
          <w:color w:val="000000"/>
          <w:sz w:val="22"/>
        </w:rPr>
      </w:pPr>
      <w:r>
        <w:rPr>
          <w:rFonts w:ascii="Times New Roman" w:hAnsi="Times New Roman"/>
          <w:color w:val="000000"/>
          <w:sz w:val="22"/>
        </w:rPr>
        <w:t>At the</w:t>
      </w:r>
      <w:r w:rsidR="001329EC" w:rsidRPr="001329EC">
        <w:rPr>
          <w:rFonts w:ascii="Times New Roman" w:hAnsi="Times New Roman"/>
          <w:color w:val="000000"/>
          <w:sz w:val="22"/>
        </w:rPr>
        <w:t xml:space="preserve"> RAN1#104-e meeting, it was discussed on maximum gap within a COT to allow COT sharing without LBT. It was agreed to down-select from three alternatives on this issue</w:t>
      </w:r>
      <w:r w:rsidR="001329EC">
        <w:rPr>
          <w:rFonts w:ascii="Times New Roman" w:hAnsi="Times New Roman"/>
          <w:color w:val="000000"/>
          <w:sz w:val="22"/>
        </w:rPr>
        <w:t xml:space="preserve"> as following</w:t>
      </w:r>
      <w:r w:rsidR="001329EC" w:rsidRPr="001329EC">
        <w:rPr>
          <w:rFonts w:ascii="Times New Roman" w:hAnsi="Times New Roman"/>
          <w:color w:val="000000"/>
          <w:sz w:val="22"/>
        </w:rPr>
        <w:t>.</w:t>
      </w:r>
    </w:p>
    <w:p w14:paraId="573DBE98" w14:textId="34067A23" w:rsidR="001329EC" w:rsidRPr="00044F9B" w:rsidRDefault="001329EC" w:rsidP="00873AA7">
      <w:pPr>
        <w:pStyle w:val="a9"/>
        <w:numPr>
          <w:ilvl w:val="0"/>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 xml:space="preserve">Alt 1. No maximum gap defined. A later transmission can share the COT without LBT with any gap within the maximum COT </w:t>
      </w:r>
      <w:r w:rsidR="00946223" w:rsidRPr="00044F9B">
        <w:rPr>
          <w:rFonts w:ascii="Times New Roman" w:hAnsi="Times New Roman"/>
          <w:i/>
          <w:iCs/>
          <w:color w:val="000000"/>
          <w:sz w:val="22"/>
          <w:lang w:val="en-GB"/>
        </w:rPr>
        <w:t>duration.</w:t>
      </w:r>
    </w:p>
    <w:p w14:paraId="25E80522" w14:textId="2EF06502" w:rsidR="001329EC" w:rsidRPr="00044F9B" w:rsidRDefault="001329EC" w:rsidP="00873AA7">
      <w:pPr>
        <w:pStyle w:val="a9"/>
        <w:numPr>
          <w:ilvl w:val="0"/>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 xml:space="preserve">Alt 2. Define a maximum gap X, such that a later transmission can share the COT without LBT only if the later transmission starts within X from the end of the earlier </w:t>
      </w:r>
      <w:r w:rsidR="00946223" w:rsidRPr="00044F9B">
        <w:rPr>
          <w:rFonts w:ascii="Times New Roman" w:hAnsi="Times New Roman"/>
          <w:i/>
          <w:iCs/>
          <w:color w:val="000000"/>
          <w:sz w:val="22"/>
          <w:lang w:val="en-GB"/>
        </w:rPr>
        <w:t>transmission.</w:t>
      </w:r>
    </w:p>
    <w:p w14:paraId="27DD8E7C" w14:textId="77777777" w:rsidR="001329EC" w:rsidRPr="00044F9B" w:rsidRDefault="001329EC" w:rsidP="00873AA7">
      <w:pPr>
        <w:pStyle w:val="a9"/>
        <w:numPr>
          <w:ilvl w:val="1"/>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FFS: Value for X</w:t>
      </w:r>
    </w:p>
    <w:p w14:paraId="312CC188" w14:textId="77777777" w:rsidR="001329EC" w:rsidRPr="00044F9B" w:rsidRDefault="001329EC" w:rsidP="00873AA7">
      <w:pPr>
        <w:pStyle w:val="a9"/>
        <w:numPr>
          <w:ilvl w:val="0"/>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044F9B">
        <w:rPr>
          <w:rFonts w:ascii="Times New Roman" w:hAnsi="Times New Roman"/>
          <w:i/>
          <w:iCs/>
          <w:color w:val="000000"/>
          <w:sz w:val="22"/>
          <w:lang w:val="en-GB"/>
        </w:rPr>
        <w:t>an</w:t>
      </w:r>
      <w:proofErr w:type="gramEnd"/>
      <w:r w:rsidRPr="00044F9B">
        <w:rPr>
          <w:rFonts w:ascii="Times New Roman" w:hAnsi="Times New Roman"/>
          <w:i/>
          <w:iCs/>
          <w:color w:val="000000"/>
          <w:sz w:val="22"/>
          <w:lang w:val="en-GB"/>
        </w:rPr>
        <w:t xml:space="preserve"> one-shot LBT is needed to share the COT</w:t>
      </w:r>
    </w:p>
    <w:p w14:paraId="275737ED" w14:textId="77777777" w:rsidR="001329EC" w:rsidRPr="00044F9B" w:rsidRDefault="001329EC" w:rsidP="00873AA7">
      <w:pPr>
        <w:pStyle w:val="a9"/>
        <w:numPr>
          <w:ilvl w:val="1"/>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FFS: Value for Y</w:t>
      </w:r>
    </w:p>
    <w:p w14:paraId="4FABB994" w14:textId="1095BB3C" w:rsidR="001329EC" w:rsidRPr="00044F9B" w:rsidRDefault="001329EC" w:rsidP="00873AA7">
      <w:pPr>
        <w:pStyle w:val="a9"/>
        <w:numPr>
          <w:ilvl w:val="1"/>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FFS: How to define the one-shot LBT</w:t>
      </w:r>
    </w:p>
    <w:p w14:paraId="02910018" w14:textId="100655C3" w:rsidR="00AB2EEA" w:rsidRPr="001329EC" w:rsidRDefault="001329EC" w:rsidP="00873AA7">
      <w:pPr>
        <w:wordWrap/>
        <w:spacing w:after="120" w:line="276" w:lineRule="auto"/>
        <w:rPr>
          <w:rFonts w:ascii="Times New Roman" w:hAnsi="Times New Roman"/>
          <w:color w:val="000000"/>
          <w:sz w:val="22"/>
        </w:rPr>
      </w:pPr>
      <w:r>
        <w:rPr>
          <w:rFonts w:ascii="Times New Roman" w:hAnsi="Times New Roman"/>
          <w:color w:val="000000"/>
          <w:sz w:val="22"/>
        </w:rPr>
        <w:t xml:space="preserve">From our perspective, </w:t>
      </w:r>
      <w:r w:rsidR="00AB2EEA" w:rsidRPr="001329EC">
        <w:rPr>
          <w:rFonts w:ascii="Times New Roman" w:hAnsi="Times New Roman"/>
          <w:color w:val="000000"/>
          <w:sz w:val="22"/>
        </w:rPr>
        <w:t>ETSI HS EN 302 567 defines a COT including all the gaps and transmissions from both the initiating and responding devices. There is no need to limit the gap duration if we do not envisage any issues</w:t>
      </w:r>
      <w:r w:rsidRPr="001329EC">
        <w:rPr>
          <w:rFonts w:ascii="Times New Roman" w:hAnsi="Times New Roman"/>
          <w:color w:val="000000"/>
          <w:sz w:val="22"/>
        </w:rPr>
        <w:t>. The l</w:t>
      </w:r>
      <w:r w:rsidR="00AB2EEA" w:rsidRPr="001329EC">
        <w:rPr>
          <w:rFonts w:ascii="Times New Roman" w:hAnsi="Times New Roman"/>
          <w:color w:val="000000"/>
          <w:sz w:val="22"/>
        </w:rPr>
        <w:t>atest draft of ETSI 302 567 does not seem to mandate any maximum gap within the 5</w:t>
      </w:r>
      <w:r w:rsidR="00AB2EEA" w:rsidRPr="00946223">
        <w:rPr>
          <w:rFonts w:ascii="Times New Roman" w:hAnsi="Times New Roman"/>
          <w:i/>
          <w:iCs/>
          <w:color w:val="000000"/>
          <w:sz w:val="22"/>
        </w:rPr>
        <w:t>ms</w:t>
      </w:r>
      <w:r w:rsidR="00AB2EEA" w:rsidRPr="001329EC">
        <w:rPr>
          <w:rFonts w:ascii="Times New Roman" w:hAnsi="Times New Roman"/>
          <w:color w:val="000000"/>
          <w:sz w:val="22"/>
        </w:rPr>
        <w:t xml:space="preserve"> MCOT</w:t>
      </w:r>
      <w:r>
        <w:rPr>
          <w:rFonts w:ascii="Times New Roman" w:hAnsi="Times New Roman"/>
          <w:color w:val="000000"/>
          <w:sz w:val="22"/>
        </w:rPr>
        <w:t>.</w:t>
      </w:r>
    </w:p>
    <w:p w14:paraId="38E89D7A" w14:textId="7A5B21BB" w:rsidR="00E671D4" w:rsidRPr="00946223" w:rsidRDefault="00AB2EEA" w:rsidP="00D66826">
      <w:pPr>
        <w:pStyle w:val="a9"/>
        <w:numPr>
          <w:ilvl w:val="0"/>
          <w:numId w:val="19"/>
        </w:numPr>
        <w:wordWrap/>
        <w:spacing w:after="120" w:line="276" w:lineRule="auto"/>
        <w:ind w:leftChars="0"/>
        <w:rPr>
          <w:rFonts w:ascii="Times New Roman" w:hAnsi="Times New Roman"/>
          <w:i/>
          <w:iCs/>
          <w:color w:val="000000"/>
          <w:sz w:val="22"/>
        </w:rPr>
      </w:pPr>
      <w:r w:rsidRPr="00946223">
        <w:rPr>
          <w:rFonts w:ascii="Times New Roman" w:hAnsi="Times New Roman" w:hint="eastAsia"/>
          <w:i/>
          <w:iCs/>
          <w:color w:val="000000"/>
          <w:sz w:val="22"/>
        </w:rPr>
        <w:t>“</w:t>
      </w:r>
      <w:r w:rsidRPr="00946223">
        <w:rPr>
          <w:rFonts w:ascii="Times New Roman" w:hAnsi="Times New Roman"/>
          <w:i/>
          <w:iCs/>
          <w:color w:val="000000"/>
          <w:sz w:val="22"/>
        </w:rPr>
        <w:t xml:space="preserve">6) 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w:t>
      </w:r>
      <w:proofErr w:type="spellStart"/>
      <w:r w:rsidRPr="00946223">
        <w:rPr>
          <w:rFonts w:ascii="Times New Roman" w:hAnsi="Times New Roman"/>
          <w:i/>
          <w:iCs/>
          <w:color w:val="000000"/>
          <w:sz w:val="22"/>
        </w:rPr>
        <w:t>ms</w:t>
      </w:r>
      <w:proofErr w:type="spellEnd"/>
      <w:r w:rsidRPr="00946223">
        <w:rPr>
          <w:rFonts w:ascii="Times New Roman" w:hAnsi="Times New Roman"/>
          <w:i/>
          <w:iCs/>
          <w:color w:val="000000"/>
          <w:sz w:val="22"/>
        </w:rPr>
        <w:t xml:space="preserve"> Channel Occupancy Time as defined in step 5) </w:t>
      </w:r>
      <w:proofErr w:type="gramStart"/>
      <w:r w:rsidRPr="00946223">
        <w:rPr>
          <w:rFonts w:ascii="Times New Roman" w:hAnsi="Times New Roman"/>
          <w:i/>
          <w:iCs/>
          <w:color w:val="000000"/>
          <w:sz w:val="22"/>
        </w:rPr>
        <w:t>above</w:t>
      </w:r>
      <w:proofErr w:type="gramEnd"/>
      <w:r w:rsidRPr="00946223">
        <w:rPr>
          <w:rFonts w:ascii="Times New Roman" w:hAnsi="Times New Roman"/>
          <w:i/>
          <w:iCs/>
          <w:color w:val="000000"/>
          <w:sz w:val="22"/>
        </w:rPr>
        <w:t>”</w:t>
      </w:r>
    </w:p>
    <w:p w14:paraId="3E1F568D" w14:textId="0A041FA9" w:rsidR="00AB2EEA" w:rsidRDefault="00AB2EEA" w:rsidP="00873AA7">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98628C">
        <w:rPr>
          <w:rFonts w:ascii="Times New Roman" w:hAnsi="Times New Roman"/>
          <w:i/>
          <w:iCs/>
          <w:color w:val="000000"/>
          <w:sz w:val="22"/>
        </w:rPr>
        <w:t>3</w:t>
      </w:r>
      <w:r w:rsidRPr="00AB2EEA">
        <w:rPr>
          <w:rFonts w:ascii="Times New Roman" w:hAnsi="Times New Roman"/>
          <w:i/>
          <w:iCs/>
          <w:color w:val="000000"/>
          <w:sz w:val="22"/>
        </w:rPr>
        <w:t>: We support Alt-1 since it seems no need to define a maximum gap for COT sharing within the maximum COT duration from the ETSI regulation perspectives.</w:t>
      </w:r>
    </w:p>
    <w:p w14:paraId="390B0A5F" w14:textId="77777777" w:rsidR="001329EC" w:rsidRPr="001329EC" w:rsidRDefault="001329EC" w:rsidP="001329EC">
      <w:pPr>
        <w:wordWrap/>
        <w:spacing w:after="120" w:line="276" w:lineRule="auto"/>
        <w:rPr>
          <w:rFonts w:ascii="Times New Roman" w:hAnsi="Times New Roman"/>
          <w:i/>
          <w:iCs/>
          <w:color w:val="000000"/>
          <w:sz w:val="22"/>
        </w:rPr>
      </w:pPr>
    </w:p>
    <w:p w14:paraId="12321D36" w14:textId="453A66D7" w:rsidR="00AB2EEA" w:rsidRDefault="009E05F3" w:rsidP="00AB2EEA">
      <w:pPr>
        <w:wordWrap/>
        <w:spacing w:after="120" w:line="276" w:lineRule="auto"/>
        <w:rPr>
          <w:rFonts w:ascii="Times New Roman" w:hAnsi="Times New Roman"/>
          <w:b/>
          <w:bCs/>
          <w:color w:val="000000"/>
          <w:sz w:val="22"/>
          <w:u w:val="single"/>
        </w:rPr>
      </w:pPr>
      <w:r>
        <w:rPr>
          <w:rFonts w:ascii="Times New Roman" w:hAnsi="Times New Roman"/>
          <w:b/>
          <w:bCs/>
          <w:color w:val="000000"/>
          <w:sz w:val="22"/>
          <w:u w:val="single"/>
        </w:rPr>
        <w:t>W</w:t>
      </w:r>
      <w:r w:rsidRPr="009E05F3">
        <w:rPr>
          <w:rFonts w:ascii="Times New Roman" w:hAnsi="Times New Roman"/>
          <w:b/>
          <w:bCs/>
          <w:color w:val="000000"/>
          <w:sz w:val="22"/>
          <w:u w:val="single"/>
        </w:rPr>
        <w:t>hether to introduce CWS, CAPC and Cat-2 LBT</w:t>
      </w:r>
    </w:p>
    <w:p w14:paraId="2B34CAAB" w14:textId="2740A863" w:rsidR="00AB2EEA" w:rsidRPr="00AB2EEA" w:rsidRDefault="009E05F3" w:rsidP="00AB2EEA">
      <w:pPr>
        <w:wordWrap/>
        <w:spacing w:after="120" w:line="276" w:lineRule="auto"/>
        <w:rPr>
          <w:rFonts w:ascii="Times New Roman" w:hAnsi="Times New Roman"/>
          <w:color w:val="000000"/>
          <w:sz w:val="22"/>
        </w:rPr>
      </w:pPr>
      <w:r>
        <w:rPr>
          <w:rFonts w:ascii="Times New Roman" w:hAnsi="Times New Roman"/>
          <w:color w:val="000000"/>
          <w:sz w:val="22"/>
        </w:rPr>
        <w:t>For introduction of CWS and CAPC in 60GHz unlicensed band, t</w:t>
      </w:r>
      <w:r w:rsidR="00AB2EEA" w:rsidRPr="00AB2EEA">
        <w:rPr>
          <w:rFonts w:ascii="Times New Roman" w:hAnsi="Times New Roman"/>
          <w:color w:val="000000"/>
          <w:sz w:val="22"/>
        </w:rPr>
        <w:t>he CAPC and CWS adjustment</w:t>
      </w:r>
      <w:r>
        <w:rPr>
          <w:rFonts w:ascii="Times New Roman" w:hAnsi="Times New Roman"/>
          <w:color w:val="000000"/>
          <w:sz w:val="22"/>
        </w:rPr>
        <w:t xml:space="preserve">, it seems beneficial to </w:t>
      </w:r>
      <w:r w:rsidR="00AB2EEA" w:rsidRPr="00AB2EEA">
        <w:rPr>
          <w:rFonts w:ascii="Times New Roman" w:hAnsi="Times New Roman"/>
          <w:color w:val="000000"/>
          <w:sz w:val="22"/>
        </w:rPr>
        <w:t xml:space="preserve">address </w:t>
      </w:r>
      <w:r>
        <w:rPr>
          <w:rFonts w:ascii="Times New Roman" w:hAnsi="Times New Roman"/>
          <w:color w:val="000000"/>
          <w:sz w:val="22"/>
        </w:rPr>
        <w:t xml:space="preserve">better </w:t>
      </w:r>
      <w:r w:rsidR="00AB2EEA" w:rsidRPr="00AB2EEA">
        <w:rPr>
          <w:rFonts w:ascii="Times New Roman" w:hAnsi="Times New Roman"/>
          <w:color w:val="000000"/>
          <w:sz w:val="22"/>
        </w:rPr>
        <w:t xml:space="preserve">different channel and traffic conditions that may impact the channel access procedure such as prioritization of high priority traffic and resolution of the collision between transmissions in some highly </w:t>
      </w:r>
      <w:r w:rsidR="00AB2EEA" w:rsidRPr="00AB2EEA">
        <w:rPr>
          <w:rFonts w:ascii="Times New Roman" w:hAnsi="Times New Roman"/>
          <w:color w:val="000000"/>
          <w:sz w:val="22"/>
        </w:rPr>
        <w:lastRenderedPageBreak/>
        <w:t xml:space="preserve">congested scenarios. Therefore, </w:t>
      </w:r>
      <w:r>
        <w:rPr>
          <w:rFonts w:ascii="Times New Roman" w:hAnsi="Times New Roman"/>
          <w:color w:val="000000"/>
          <w:sz w:val="22"/>
        </w:rPr>
        <w:t xml:space="preserve">given to </w:t>
      </w:r>
      <w:r w:rsidR="00AB2EEA" w:rsidRPr="00AB2EEA">
        <w:rPr>
          <w:rFonts w:ascii="Times New Roman" w:hAnsi="Times New Roman"/>
          <w:color w:val="000000"/>
          <w:sz w:val="22"/>
        </w:rPr>
        <w:t>the fact that ETSI BRAN does not define anything</w:t>
      </w:r>
      <w:r>
        <w:rPr>
          <w:rFonts w:ascii="Times New Roman" w:hAnsi="Times New Roman"/>
          <w:color w:val="000000"/>
          <w:sz w:val="22"/>
        </w:rPr>
        <w:t xml:space="preserve"> </w:t>
      </w:r>
      <w:r w:rsidR="00AB2EEA" w:rsidRPr="00AB2EEA">
        <w:rPr>
          <w:rFonts w:ascii="Times New Roman" w:hAnsi="Times New Roman"/>
          <w:color w:val="000000"/>
          <w:sz w:val="22"/>
        </w:rPr>
        <w:t xml:space="preserve">but </w:t>
      </w:r>
      <w:r>
        <w:rPr>
          <w:rFonts w:ascii="Times New Roman" w:hAnsi="Times New Roman"/>
          <w:color w:val="000000"/>
          <w:sz w:val="22"/>
        </w:rPr>
        <w:t xml:space="preserve">the regulation </w:t>
      </w:r>
      <w:r w:rsidR="00AB2EEA" w:rsidRPr="00AB2EEA">
        <w:rPr>
          <w:rFonts w:ascii="Times New Roman" w:hAnsi="Times New Roman"/>
          <w:color w:val="000000"/>
          <w:sz w:val="22"/>
        </w:rPr>
        <w:t>does not exclude it, it would be beneficial to introduce CAPC and CWS adjustment for unlicensed operation at 60GHz</w:t>
      </w:r>
      <w:r>
        <w:rPr>
          <w:rFonts w:ascii="Times New Roman" w:hAnsi="Times New Roman"/>
          <w:color w:val="000000"/>
          <w:sz w:val="22"/>
        </w:rPr>
        <w:t xml:space="preserve"> band, with Rel-16 NR-U as baseline</w:t>
      </w:r>
    </w:p>
    <w:p w14:paraId="14E08A9F" w14:textId="0A68E69E"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98628C">
        <w:rPr>
          <w:rFonts w:ascii="Times New Roman" w:hAnsi="Times New Roman"/>
          <w:i/>
          <w:iCs/>
          <w:color w:val="000000"/>
          <w:sz w:val="22"/>
        </w:rPr>
        <w:t>4</w:t>
      </w:r>
      <w:r w:rsidRPr="00AB2EEA">
        <w:rPr>
          <w:rFonts w:ascii="Times New Roman" w:hAnsi="Times New Roman"/>
          <w:i/>
          <w:iCs/>
          <w:color w:val="000000"/>
          <w:sz w:val="22"/>
        </w:rPr>
        <w:t>: We propose to introduce CAPC, CWS and CWS adjustment mech</w:t>
      </w:r>
      <w:r w:rsidR="001329EC">
        <w:rPr>
          <w:rFonts w:ascii="Times New Roman" w:hAnsi="Times New Roman"/>
          <w:i/>
          <w:iCs/>
          <w:color w:val="000000"/>
          <w:sz w:val="22"/>
        </w:rPr>
        <w:t>a</w:t>
      </w:r>
      <w:r w:rsidRPr="00AB2EEA">
        <w:rPr>
          <w:rFonts w:ascii="Times New Roman" w:hAnsi="Times New Roman"/>
          <w:i/>
          <w:iCs/>
          <w:color w:val="000000"/>
          <w:sz w:val="22"/>
        </w:rPr>
        <w:t>ni</w:t>
      </w:r>
      <w:r w:rsidR="001329EC">
        <w:rPr>
          <w:rFonts w:ascii="Times New Roman" w:hAnsi="Times New Roman"/>
          <w:i/>
          <w:iCs/>
          <w:color w:val="000000"/>
          <w:sz w:val="22"/>
        </w:rPr>
        <w:t xml:space="preserve">sm </w:t>
      </w:r>
      <w:r w:rsidRPr="00AB2EEA">
        <w:rPr>
          <w:rFonts w:ascii="Times New Roman" w:hAnsi="Times New Roman"/>
          <w:i/>
          <w:iCs/>
          <w:color w:val="000000"/>
          <w:sz w:val="22"/>
        </w:rPr>
        <w:t>for 60GHz band, with Rel.16 NR-U as baseline.</w:t>
      </w:r>
    </w:p>
    <w:p w14:paraId="15810906" w14:textId="5E14C393" w:rsidR="00AB2EEA" w:rsidRDefault="00F325D2" w:rsidP="00AB2EEA">
      <w:pPr>
        <w:wordWrap/>
        <w:spacing w:after="120" w:line="276" w:lineRule="auto"/>
        <w:rPr>
          <w:rFonts w:ascii="Times New Roman" w:hAnsi="Times New Roman"/>
          <w:color w:val="000000"/>
          <w:sz w:val="22"/>
        </w:rPr>
      </w:pPr>
      <w:r w:rsidRPr="00F325D2">
        <w:rPr>
          <w:rFonts w:ascii="Times New Roman" w:hAnsi="Times New Roman" w:hint="eastAsia"/>
          <w:color w:val="000000"/>
          <w:sz w:val="22"/>
        </w:rPr>
        <w:t>R</w:t>
      </w:r>
      <w:r w:rsidRPr="00F325D2">
        <w:rPr>
          <w:rFonts w:ascii="Times New Roman" w:hAnsi="Times New Roman"/>
          <w:color w:val="000000"/>
          <w:sz w:val="22"/>
        </w:rPr>
        <w:t xml:space="preserve">egarding introduction of Cat-2 LBT for 60GHz unlicensed band operation, at the RAN1#104-e meeting, it was discussed whether or not to define Cat-2 LBT in the 3GPP specification. It was agreed to further study the following use cases. </w:t>
      </w:r>
      <w:r>
        <w:rPr>
          <w:rFonts w:ascii="Times New Roman" w:hAnsi="Times New Roman"/>
          <w:color w:val="000000"/>
          <w:sz w:val="22"/>
        </w:rPr>
        <w:t xml:space="preserve">It might be quite useful to apply Cat-2 LBT </w:t>
      </w:r>
      <w:r w:rsidR="001329EC">
        <w:rPr>
          <w:rFonts w:ascii="Times New Roman" w:hAnsi="Times New Roman"/>
          <w:color w:val="000000"/>
          <w:sz w:val="22"/>
        </w:rPr>
        <w:t>for</w:t>
      </w:r>
      <w:r>
        <w:rPr>
          <w:rFonts w:ascii="Times New Roman" w:hAnsi="Times New Roman"/>
          <w:color w:val="000000"/>
          <w:sz w:val="22"/>
        </w:rPr>
        <w:t xml:space="preserve"> the device a</w:t>
      </w:r>
      <w:r w:rsidRPr="00F325D2">
        <w:rPr>
          <w:rFonts w:ascii="Times New Roman" w:hAnsi="Times New Roman"/>
          <w:color w:val="000000"/>
          <w:sz w:val="22"/>
        </w:rPr>
        <w:t>t least for the use cases such as resum</w:t>
      </w:r>
      <w:r>
        <w:rPr>
          <w:rFonts w:ascii="Times New Roman" w:hAnsi="Times New Roman"/>
          <w:color w:val="000000"/>
          <w:sz w:val="22"/>
        </w:rPr>
        <w:t>ing</w:t>
      </w:r>
      <w:r w:rsidRPr="00F325D2">
        <w:rPr>
          <w:rFonts w:ascii="Times New Roman" w:hAnsi="Times New Roman"/>
          <w:color w:val="000000"/>
          <w:sz w:val="22"/>
        </w:rPr>
        <w:t xml:space="preserve"> transmission after a certain gap, </w:t>
      </w:r>
      <w:r>
        <w:rPr>
          <w:rFonts w:ascii="Times New Roman" w:hAnsi="Times New Roman"/>
          <w:color w:val="000000"/>
          <w:sz w:val="22"/>
        </w:rPr>
        <w:t xml:space="preserve">multi-beam LBT in multiple beam operation, </w:t>
      </w:r>
      <w:r w:rsidRPr="00F325D2">
        <w:rPr>
          <w:rFonts w:ascii="Times New Roman" w:hAnsi="Times New Roman"/>
          <w:color w:val="000000"/>
          <w:sz w:val="22"/>
        </w:rPr>
        <w:t>COT sharing between an initiating node and a responding node for the fair coexistence</w:t>
      </w:r>
      <w:r>
        <w:rPr>
          <w:rFonts w:ascii="Times New Roman" w:hAnsi="Times New Roman"/>
          <w:color w:val="000000"/>
          <w:sz w:val="22"/>
        </w:rPr>
        <w:t xml:space="preserve"> with other technologies or other RAT using unlicensed band.</w:t>
      </w:r>
      <w:r w:rsidR="001329EC">
        <w:rPr>
          <w:rFonts w:ascii="Times New Roman" w:hAnsi="Times New Roman"/>
          <w:color w:val="000000"/>
          <w:sz w:val="22"/>
        </w:rPr>
        <w:t xml:space="preserve"> However,</w:t>
      </w:r>
      <w:r w:rsidR="001329EC" w:rsidRPr="001329EC">
        <w:rPr>
          <w:rFonts w:ascii="Times New Roman" w:hAnsi="Times New Roman"/>
          <w:color w:val="000000"/>
          <w:sz w:val="22"/>
        </w:rPr>
        <w:t xml:space="preserve"> the detail</w:t>
      </w:r>
      <w:r w:rsidR="001329EC">
        <w:rPr>
          <w:rFonts w:ascii="Times New Roman" w:hAnsi="Times New Roman"/>
          <w:color w:val="000000"/>
          <w:sz w:val="22"/>
        </w:rPr>
        <w:t>ed</w:t>
      </w:r>
      <w:r w:rsidR="001329EC" w:rsidRPr="001329EC">
        <w:rPr>
          <w:rFonts w:ascii="Times New Roman" w:hAnsi="Times New Roman"/>
          <w:color w:val="000000"/>
          <w:sz w:val="22"/>
        </w:rPr>
        <w:t xml:space="preserve"> condition to apply Cat-2 LBT for each use case in 60GHz unlicensed band can be further discussed.</w:t>
      </w:r>
    </w:p>
    <w:p w14:paraId="51C6B652" w14:textId="30972EEF" w:rsidR="001329EC" w:rsidRDefault="001329EC" w:rsidP="001329EC">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98628C">
        <w:rPr>
          <w:rFonts w:ascii="Times New Roman" w:hAnsi="Times New Roman"/>
          <w:i/>
          <w:iCs/>
          <w:color w:val="000000"/>
          <w:sz w:val="22"/>
        </w:rPr>
        <w:t>5</w:t>
      </w:r>
      <w:r w:rsidRPr="00AB2EEA">
        <w:rPr>
          <w:rFonts w:ascii="Times New Roman" w:hAnsi="Times New Roman"/>
          <w:i/>
          <w:iCs/>
          <w:color w:val="000000"/>
          <w:sz w:val="22"/>
        </w:rPr>
        <w:t>: We support Alt-2 to introduce Cat 2 LBT for 60GHz unlicensed band operation.</w:t>
      </w:r>
    </w:p>
    <w:p w14:paraId="761CF457" w14:textId="78D5FE75" w:rsidR="00AB2EEA" w:rsidRDefault="00AB2EEA" w:rsidP="00AB2EEA">
      <w:pPr>
        <w:wordWrap/>
        <w:spacing w:after="120" w:line="276" w:lineRule="auto"/>
        <w:rPr>
          <w:rFonts w:ascii="Times New Roman" w:hAnsi="Times New Roman"/>
          <w:i/>
          <w:iCs/>
          <w:color w:val="000000"/>
          <w:sz w:val="22"/>
        </w:rPr>
      </w:pPr>
    </w:p>
    <w:p w14:paraId="448FC2CB" w14:textId="3618E8B1" w:rsidR="00A53D55" w:rsidRDefault="00A53D55" w:rsidP="00AB2EEA">
      <w:pPr>
        <w:wordWrap/>
        <w:spacing w:after="120" w:line="276" w:lineRule="auto"/>
        <w:rPr>
          <w:rFonts w:ascii="Times New Roman" w:hAnsi="Times New Roman"/>
          <w:i/>
          <w:iCs/>
          <w:color w:val="000000"/>
          <w:sz w:val="22"/>
        </w:rPr>
      </w:pPr>
      <w:r>
        <w:rPr>
          <w:rFonts w:ascii="Times New Roman" w:hAnsi="Times New Roman"/>
          <w:b/>
          <w:bCs/>
          <w:color w:val="000000"/>
          <w:sz w:val="22"/>
          <w:u w:val="single"/>
        </w:rPr>
        <w:t>Multi-channel access</w:t>
      </w:r>
    </w:p>
    <w:p w14:paraId="1B3EAF58" w14:textId="6CBC0D66" w:rsidR="001C7130" w:rsidRDefault="001C7130" w:rsidP="00AB2EEA">
      <w:pPr>
        <w:wordWrap/>
        <w:spacing w:after="120" w:line="276" w:lineRule="auto"/>
        <w:rPr>
          <w:rFonts w:ascii="Times New Roman" w:hAnsi="Times New Roman"/>
          <w:i/>
          <w:iCs/>
          <w:color w:val="000000"/>
          <w:sz w:val="22"/>
        </w:rPr>
      </w:pPr>
      <w:r>
        <w:rPr>
          <w:rFonts w:ascii="Times New Roman" w:hAnsi="Times New Roman"/>
          <w:color w:val="000000"/>
          <w:sz w:val="22"/>
        </w:rPr>
        <w:t xml:space="preserve">According to the TS 37.213 v16.5.0, in Rel-16 NR-U, </w:t>
      </w:r>
      <w:r w:rsidR="0098628C">
        <w:rPr>
          <w:rFonts w:ascii="Times New Roman" w:hAnsi="Times New Roman"/>
          <w:color w:val="000000"/>
          <w:sz w:val="22"/>
        </w:rPr>
        <w:t>two</w:t>
      </w:r>
      <w:r>
        <w:rPr>
          <w:rFonts w:ascii="Times New Roman" w:hAnsi="Times New Roman"/>
          <w:color w:val="000000"/>
          <w:sz w:val="22"/>
        </w:rPr>
        <w:t xml:space="preserve"> types of multiple channel/carrier access were specified from LTE-LAA</w:t>
      </w:r>
      <w:r w:rsidR="00946223">
        <w:rPr>
          <w:rFonts w:ascii="Times New Roman" w:hAnsi="Times New Roman"/>
          <w:color w:val="000000"/>
          <w:sz w:val="22"/>
        </w:rPr>
        <w:t xml:space="preserve"> in Rel-13</w:t>
      </w:r>
      <w:r>
        <w:rPr>
          <w:rFonts w:ascii="Times New Roman" w:hAnsi="Times New Roman"/>
          <w:color w:val="000000"/>
          <w:sz w:val="22"/>
        </w:rPr>
        <w:t xml:space="preserve"> to NR-U</w:t>
      </w:r>
      <w:r w:rsidR="00946223">
        <w:rPr>
          <w:rFonts w:ascii="Times New Roman" w:hAnsi="Times New Roman"/>
          <w:color w:val="000000"/>
          <w:sz w:val="22"/>
        </w:rPr>
        <w:t xml:space="preserve"> in Rel-16</w:t>
      </w:r>
      <w:r>
        <w:rPr>
          <w:rFonts w:ascii="Times New Roman" w:hAnsi="Times New Roman"/>
          <w:color w:val="000000"/>
          <w:sz w:val="22"/>
        </w:rPr>
        <w:t xml:space="preserve">. However, from the regulation of ETSI BRAN, it does not currently </w:t>
      </w:r>
      <w:r w:rsidR="00E671D4">
        <w:rPr>
          <w:rFonts w:ascii="Times New Roman" w:hAnsi="Times New Roman"/>
          <w:color w:val="000000"/>
          <w:sz w:val="22"/>
        </w:rPr>
        <w:t xml:space="preserve">be </w:t>
      </w:r>
      <w:r>
        <w:rPr>
          <w:rFonts w:ascii="Times New Roman" w:hAnsi="Times New Roman"/>
          <w:color w:val="000000"/>
          <w:sz w:val="22"/>
        </w:rPr>
        <w:t>required to have Cat-2 LBT or channel bonding rule based multiple carrier</w:t>
      </w:r>
      <w:r w:rsidR="00E671D4">
        <w:rPr>
          <w:rFonts w:ascii="Times New Roman" w:hAnsi="Times New Roman"/>
          <w:color w:val="000000"/>
          <w:sz w:val="22"/>
        </w:rPr>
        <w:t>s</w:t>
      </w:r>
      <w:r>
        <w:rPr>
          <w:rFonts w:ascii="Times New Roman" w:hAnsi="Times New Roman"/>
          <w:color w:val="000000"/>
          <w:sz w:val="22"/>
        </w:rPr>
        <w:t xml:space="preserve">. </w:t>
      </w:r>
      <w:r w:rsidR="00E671D4">
        <w:rPr>
          <w:rFonts w:ascii="Times New Roman" w:hAnsi="Times New Roman"/>
          <w:color w:val="000000"/>
          <w:sz w:val="22"/>
        </w:rPr>
        <w:t>Therefore, we propose that a</w:t>
      </w:r>
      <w:r w:rsidR="00E671D4" w:rsidRPr="00E671D4">
        <w:rPr>
          <w:rFonts w:ascii="Times New Roman" w:hAnsi="Times New Roman"/>
          <w:color w:val="000000"/>
          <w:sz w:val="22"/>
        </w:rPr>
        <w:t xml:space="preserve">t least Type A multi-channel access which performs independent </w:t>
      </w:r>
      <w:r w:rsidR="00946223">
        <w:rPr>
          <w:rFonts w:ascii="Times New Roman" w:hAnsi="Times New Roman"/>
          <w:color w:val="000000"/>
          <w:sz w:val="22"/>
        </w:rPr>
        <w:t xml:space="preserve">clear channel assessment (CCA) </w:t>
      </w:r>
      <w:r w:rsidR="00E671D4" w:rsidRPr="00E671D4">
        <w:rPr>
          <w:rFonts w:ascii="Times New Roman" w:hAnsi="Times New Roman"/>
          <w:color w:val="000000"/>
          <w:sz w:val="22"/>
        </w:rPr>
        <w:t>for each channel should be supported</w:t>
      </w:r>
      <w:r w:rsidR="00E671D4">
        <w:rPr>
          <w:rFonts w:ascii="Times New Roman" w:hAnsi="Times New Roman"/>
          <w:color w:val="000000"/>
          <w:sz w:val="22"/>
        </w:rPr>
        <w:t>. And f</w:t>
      </w:r>
      <w:r w:rsidR="00E671D4" w:rsidRPr="00E671D4">
        <w:rPr>
          <w:rFonts w:ascii="Times New Roman" w:hAnsi="Times New Roman"/>
          <w:color w:val="000000"/>
          <w:sz w:val="22"/>
        </w:rPr>
        <w:t>or support of the Type B multi-channel access, it should be further discussed after the decision by depending on support of Cat-2 LBT including definition of Cat-2 LBT.</w:t>
      </w:r>
    </w:p>
    <w:p w14:paraId="562863BC" w14:textId="7E2F8503"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98628C">
        <w:rPr>
          <w:rFonts w:ascii="Times New Roman" w:hAnsi="Times New Roman"/>
          <w:i/>
          <w:iCs/>
          <w:color w:val="000000"/>
          <w:sz w:val="22"/>
        </w:rPr>
        <w:t>6</w:t>
      </w:r>
      <w:r w:rsidRPr="00AB2EEA">
        <w:rPr>
          <w:rFonts w:ascii="Times New Roman" w:hAnsi="Times New Roman"/>
          <w:i/>
          <w:iCs/>
          <w:color w:val="000000"/>
          <w:sz w:val="22"/>
        </w:rPr>
        <w:t xml:space="preserve">: </w:t>
      </w:r>
      <w:r w:rsidR="00873AA7">
        <w:rPr>
          <w:rFonts w:ascii="Times New Roman" w:hAnsi="Times New Roman"/>
          <w:i/>
          <w:iCs/>
          <w:color w:val="000000"/>
          <w:sz w:val="22"/>
        </w:rPr>
        <w:t>At least Type A multi-</w:t>
      </w:r>
      <w:r w:rsidR="00873AA7" w:rsidRPr="00946223">
        <w:rPr>
          <w:rFonts w:ascii="Times New Roman" w:hAnsi="Times New Roman"/>
          <w:i/>
          <w:iCs/>
          <w:color w:val="000000"/>
          <w:sz w:val="22"/>
        </w:rPr>
        <w:t xml:space="preserve">channel access which performs independent </w:t>
      </w:r>
      <w:r w:rsidR="00946223" w:rsidRPr="00946223">
        <w:rPr>
          <w:rFonts w:ascii="Times New Roman" w:hAnsi="Times New Roman"/>
          <w:i/>
          <w:iCs/>
          <w:color w:val="000000"/>
          <w:sz w:val="22"/>
        </w:rPr>
        <w:t>clear channel assessment (CCA)</w:t>
      </w:r>
      <w:r w:rsidR="00873AA7" w:rsidRPr="00946223">
        <w:rPr>
          <w:rFonts w:ascii="Times New Roman" w:hAnsi="Times New Roman"/>
          <w:i/>
          <w:iCs/>
          <w:color w:val="000000"/>
          <w:sz w:val="22"/>
        </w:rPr>
        <w:t xml:space="preserve"> for each channel should be supported. For support of the Type B multi-channel access,</w:t>
      </w:r>
      <w:r w:rsidR="00A53D55" w:rsidRPr="00946223">
        <w:rPr>
          <w:rFonts w:ascii="Times New Roman" w:hAnsi="Times New Roman"/>
          <w:i/>
          <w:iCs/>
          <w:color w:val="000000"/>
          <w:sz w:val="22"/>
        </w:rPr>
        <w:t xml:space="preserve"> </w:t>
      </w:r>
      <w:r w:rsidR="00873AA7" w:rsidRPr="00946223">
        <w:rPr>
          <w:rFonts w:ascii="Times New Roman" w:hAnsi="Times New Roman"/>
          <w:i/>
          <w:iCs/>
          <w:color w:val="000000"/>
          <w:sz w:val="22"/>
        </w:rPr>
        <w:t xml:space="preserve">it </w:t>
      </w:r>
      <w:r w:rsidR="00A53D55" w:rsidRPr="00946223">
        <w:rPr>
          <w:rFonts w:ascii="Times New Roman" w:hAnsi="Times New Roman"/>
          <w:i/>
          <w:iCs/>
          <w:color w:val="000000"/>
          <w:sz w:val="22"/>
        </w:rPr>
        <w:t>should</w:t>
      </w:r>
      <w:r w:rsidR="00873AA7" w:rsidRPr="00946223">
        <w:rPr>
          <w:rFonts w:ascii="Times New Roman" w:hAnsi="Times New Roman"/>
          <w:i/>
          <w:iCs/>
          <w:color w:val="000000"/>
          <w:sz w:val="22"/>
        </w:rPr>
        <w:t xml:space="preserve"> be further discussed </w:t>
      </w:r>
      <w:r w:rsidR="00A53D55" w:rsidRPr="00946223">
        <w:rPr>
          <w:rFonts w:ascii="Times New Roman" w:hAnsi="Times New Roman"/>
          <w:i/>
          <w:iCs/>
          <w:color w:val="000000"/>
          <w:sz w:val="22"/>
        </w:rPr>
        <w:t xml:space="preserve">after the decision by </w:t>
      </w:r>
      <w:r w:rsidR="00873AA7" w:rsidRPr="00946223">
        <w:rPr>
          <w:rFonts w:ascii="Times New Roman" w:hAnsi="Times New Roman"/>
          <w:i/>
          <w:iCs/>
          <w:color w:val="000000"/>
          <w:sz w:val="22"/>
        </w:rPr>
        <w:t>depending on support</w:t>
      </w:r>
      <w:r w:rsidR="00873AA7">
        <w:rPr>
          <w:rFonts w:ascii="Times New Roman" w:hAnsi="Times New Roman"/>
          <w:i/>
          <w:iCs/>
          <w:color w:val="000000"/>
          <w:sz w:val="22"/>
        </w:rPr>
        <w:t xml:space="preserve"> of Cat-2 LBT </w:t>
      </w:r>
      <w:r w:rsidR="00A53D55">
        <w:rPr>
          <w:rFonts w:ascii="Times New Roman" w:hAnsi="Times New Roman"/>
          <w:i/>
          <w:iCs/>
          <w:color w:val="000000"/>
          <w:sz w:val="22"/>
        </w:rPr>
        <w:t xml:space="preserve">including </w:t>
      </w:r>
      <w:r w:rsidR="00873AA7">
        <w:rPr>
          <w:rFonts w:ascii="Times New Roman" w:hAnsi="Times New Roman"/>
          <w:i/>
          <w:iCs/>
          <w:color w:val="000000"/>
          <w:sz w:val="22"/>
        </w:rPr>
        <w:t>definition of Cat-2 LBT</w:t>
      </w:r>
      <w:r w:rsidR="00A53D55">
        <w:rPr>
          <w:rFonts w:ascii="Times New Roman" w:hAnsi="Times New Roman"/>
          <w:i/>
          <w:iCs/>
          <w:color w:val="000000"/>
          <w:sz w:val="22"/>
        </w:rPr>
        <w:t>.</w:t>
      </w:r>
    </w:p>
    <w:p w14:paraId="40F13FC5" w14:textId="26CFA3F7" w:rsidR="00282592" w:rsidRPr="00453264" w:rsidRDefault="00282592"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652EC26D"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E671D4">
        <w:rPr>
          <w:rFonts w:ascii="Times New Roman" w:hAnsi="Times New Roman"/>
          <w:kern w:val="0"/>
          <w:sz w:val="22"/>
        </w:rPr>
        <w:t>channel access mechanism such as LBT bandwidth in single carrier and CA, No-LBT mode, sensing structure for LBT mode, COT sharing aspects, whether to introduce CWS, CAPC and Cat-2 LBT and multi-channel access for unlicensed operation in NR beyond 52.6GHz</w:t>
      </w:r>
      <w:r w:rsidR="006D2B8E">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6A23A8E6" w14:textId="77777777" w:rsidR="0098628C" w:rsidRDefault="0098628C" w:rsidP="0098628C">
      <w:pPr>
        <w:pStyle w:val="a9"/>
        <w:numPr>
          <w:ilvl w:val="0"/>
          <w:numId w:val="5"/>
        </w:numPr>
        <w:wordWrap/>
        <w:spacing w:after="120"/>
        <w:ind w:leftChars="0" w:left="426"/>
        <w:rPr>
          <w:rFonts w:ascii="Times New Roman" w:hAnsi="Times New Roman"/>
          <w:i/>
          <w:kern w:val="0"/>
          <w:sz w:val="22"/>
        </w:rPr>
      </w:pPr>
      <w:r w:rsidRPr="00AB2EEA">
        <w:rPr>
          <w:rFonts w:ascii="Times New Roman" w:hAnsi="Times New Roman" w:hint="eastAsia"/>
          <w:i/>
          <w:kern w:val="0"/>
          <w:sz w:val="22"/>
        </w:rPr>
        <w:t>P</w:t>
      </w:r>
      <w:r w:rsidRPr="00AB2EEA">
        <w:rPr>
          <w:rFonts w:ascii="Times New Roman" w:hAnsi="Times New Roman"/>
          <w:i/>
          <w:kern w:val="0"/>
          <w:sz w:val="22"/>
        </w:rPr>
        <w:t>roposal</w:t>
      </w:r>
      <w:r>
        <w:rPr>
          <w:rFonts w:ascii="Times New Roman" w:hAnsi="Times New Roman"/>
          <w:i/>
          <w:kern w:val="0"/>
          <w:sz w:val="22"/>
        </w:rPr>
        <w:t xml:space="preserve"> 1</w:t>
      </w:r>
      <w:r w:rsidRPr="00AB2EEA">
        <w:rPr>
          <w:rFonts w:ascii="Times New Roman" w:hAnsi="Times New Roman"/>
          <w:i/>
          <w:kern w:val="0"/>
          <w:sz w:val="22"/>
        </w:rPr>
        <w:t xml:space="preserve">: </w:t>
      </w:r>
      <w:r>
        <w:rPr>
          <w:rFonts w:ascii="Times New Roman" w:hAnsi="Times New Roman"/>
          <w:i/>
          <w:kern w:val="0"/>
          <w:sz w:val="22"/>
        </w:rPr>
        <w:t xml:space="preserve">We support </w:t>
      </w:r>
    </w:p>
    <w:p w14:paraId="75137869" w14:textId="77777777" w:rsidR="0098628C" w:rsidRPr="0098628C" w:rsidRDefault="0098628C" w:rsidP="0098628C">
      <w:pPr>
        <w:pStyle w:val="a9"/>
        <w:numPr>
          <w:ilvl w:val="1"/>
          <w:numId w:val="5"/>
        </w:numPr>
        <w:wordWrap/>
        <w:spacing w:after="120" w:line="276" w:lineRule="auto"/>
        <w:ind w:leftChars="0" w:left="993"/>
        <w:rPr>
          <w:rFonts w:ascii="Times New Roman" w:hAnsi="Times New Roman"/>
          <w:i/>
          <w:iCs/>
          <w:color w:val="000000"/>
          <w:sz w:val="22"/>
        </w:rPr>
      </w:pPr>
      <w:r w:rsidRPr="0098628C">
        <w:rPr>
          <w:rFonts w:ascii="Times New Roman" w:hAnsi="Times New Roman"/>
          <w:i/>
          <w:iCs/>
          <w:color w:val="000000"/>
          <w:sz w:val="22"/>
        </w:rPr>
        <w:t>Alt SC.3 for LBT on single carrier transmission.</w:t>
      </w:r>
    </w:p>
    <w:p w14:paraId="06FF53D3" w14:textId="77777777" w:rsidR="0098628C" w:rsidRPr="0098628C" w:rsidRDefault="0098628C" w:rsidP="0098628C">
      <w:pPr>
        <w:pStyle w:val="a9"/>
        <w:numPr>
          <w:ilvl w:val="1"/>
          <w:numId w:val="5"/>
        </w:numPr>
        <w:wordWrap/>
        <w:spacing w:after="120" w:line="276" w:lineRule="auto"/>
        <w:ind w:leftChars="0" w:left="993"/>
        <w:rPr>
          <w:rFonts w:ascii="Times New Roman" w:hAnsi="Times New Roman"/>
          <w:i/>
          <w:iCs/>
          <w:color w:val="000000"/>
          <w:sz w:val="22"/>
        </w:rPr>
      </w:pPr>
      <w:r w:rsidRPr="0098628C">
        <w:rPr>
          <w:rFonts w:ascii="Times New Roman" w:hAnsi="Times New Roman"/>
          <w:i/>
          <w:iCs/>
          <w:color w:val="000000"/>
          <w:sz w:val="22"/>
        </w:rPr>
        <w:t>At least Alt CA.1 or Alt CA.5 for LBT on multi-carrier transmission in intra-band CA.</w:t>
      </w:r>
    </w:p>
    <w:p w14:paraId="07E42E6B" w14:textId="77777777" w:rsidR="00946223" w:rsidRPr="00AB2EEA"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2</w:t>
      </w:r>
      <w:r w:rsidRPr="00AB2EEA">
        <w:rPr>
          <w:rFonts w:ascii="Times New Roman" w:hAnsi="Times New Roman"/>
          <w:i/>
          <w:iCs/>
          <w:color w:val="000000"/>
          <w:sz w:val="22"/>
        </w:rPr>
        <w:t xml:space="preserve">: </w:t>
      </w:r>
      <w:r>
        <w:rPr>
          <w:rFonts w:ascii="Times New Roman" w:hAnsi="Times New Roman"/>
          <w:i/>
          <w:iCs/>
          <w:color w:val="000000"/>
          <w:sz w:val="22"/>
        </w:rPr>
        <w:t>We propose to support Alt-2 that one measurement is required for energy measurement in 8us deferral period.</w:t>
      </w:r>
    </w:p>
    <w:p w14:paraId="6D40AB07" w14:textId="77777777" w:rsidR="002D503F" w:rsidRPr="002D503F" w:rsidRDefault="002D503F" w:rsidP="0098628C">
      <w:pPr>
        <w:pStyle w:val="a9"/>
        <w:numPr>
          <w:ilvl w:val="1"/>
          <w:numId w:val="5"/>
        </w:numPr>
        <w:wordWrap/>
        <w:spacing w:after="120" w:line="276" w:lineRule="auto"/>
        <w:ind w:leftChars="0" w:left="993"/>
        <w:rPr>
          <w:rFonts w:ascii="Times New Roman" w:hAnsi="Times New Roman"/>
          <w:i/>
          <w:iCs/>
          <w:color w:val="000000"/>
          <w:sz w:val="22"/>
        </w:rPr>
      </w:pPr>
      <w:r w:rsidRPr="002D503F">
        <w:rPr>
          <w:rFonts w:ascii="Times New Roman" w:hAnsi="Times New Roman"/>
          <w:i/>
          <w:iCs/>
          <w:color w:val="000000"/>
          <w:sz w:val="22"/>
        </w:rPr>
        <w:t xml:space="preserve">Option 1: For the sensing structure within 8us deferral period, the regulation does not specify anything which is left to the implementation at the device. Regardless of one or two energy measurements are required, it seems reasonable to be left to the implementation aspects. </w:t>
      </w:r>
    </w:p>
    <w:p w14:paraId="64EE12A4" w14:textId="77777777" w:rsidR="002D503F" w:rsidRPr="002D503F" w:rsidRDefault="002D503F" w:rsidP="0098628C">
      <w:pPr>
        <w:pStyle w:val="a9"/>
        <w:numPr>
          <w:ilvl w:val="1"/>
          <w:numId w:val="5"/>
        </w:numPr>
        <w:wordWrap/>
        <w:spacing w:after="120" w:line="276" w:lineRule="auto"/>
        <w:ind w:leftChars="0" w:left="993"/>
        <w:rPr>
          <w:rFonts w:ascii="Times New Roman" w:hAnsi="Times New Roman"/>
          <w:i/>
          <w:iCs/>
          <w:color w:val="000000"/>
          <w:sz w:val="22"/>
        </w:rPr>
      </w:pPr>
      <w:r w:rsidRPr="002D503F">
        <w:rPr>
          <w:rFonts w:ascii="Times New Roman" w:hAnsi="Times New Roman"/>
          <w:i/>
          <w:iCs/>
          <w:color w:val="000000"/>
          <w:sz w:val="22"/>
        </w:rPr>
        <w:t xml:space="preserve">Option 2: Similar to define performing one energy measurement for 16us Cat-2 LBT in Rel-16 NR-U considering to actually miss the channel busy within a 16us, the 8us deferral period includes an </w:t>
      </w:r>
      <w:r w:rsidRPr="002D503F">
        <w:rPr>
          <w:rFonts w:ascii="Times New Roman" w:hAnsi="Times New Roman"/>
          <w:i/>
          <w:iCs/>
          <w:color w:val="000000"/>
          <w:sz w:val="22"/>
        </w:rPr>
        <w:lastRenderedPageBreak/>
        <w:t>observation slot that occurs within the last 5us of 8us deferral period. The channel is considered to be idle within the duration of the 8us deferral period if the channel is sensed to be idle for a total of at least (5us or 4us) with at least 3us of sensing occurring in the sensing slot.</w:t>
      </w:r>
    </w:p>
    <w:p w14:paraId="1C4E1B63" w14:textId="77777777" w:rsidR="002D503F" w:rsidRPr="002D503F" w:rsidRDefault="002D503F" w:rsidP="0098628C">
      <w:pPr>
        <w:pStyle w:val="a9"/>
        <w:numPr>
          <w:ilvl w:val="1"/>
          <w:numId w:val="5"/>
        </w:numPr>
        <w:wordWrap/>
        <w:spacing w:after="120" w:line="276" w:lineRule="auto"/>
        <w:ind w:leftChars="0" w:left="993"/>
        <w:rPr>
          <w:rFonts w:ascii="Times New Roman" w:hAnsi="Times New Roman"/>
          <w:i/>
          <w:iCs/>
          <w:color w:val="000000"/>
          <w:sz w:val="22"/>
        </w:rPr>
      </w:pPr>
      <w:r w:rsidRPr="002D503F">
        <w:rPr>
          <w:rFonts w:ascii="Times New Roman" w:hAnsi="Times New Roman"/>
          <w:i/>
          <w:iCs/>
          <w:color w:val="000000"/>
          <w:sz w:val="22"/>
        </w:rPr>
        <w:t>Option 3: Similar to define performing one energy measurement for 16us Cat-2 LBT in Rel-16 NR-U considering to actually miss the channel busy within a 16us, the channel is considered to be idle within the duration of the 8us deferral period if the channel is sensed to be idle for a total of at least 5us with at least 3us of sensing occurring in the deferral period.</w:t>
      </w:r>
    </w:p>
    <w:p w14:paraId="3C98CB53" w14:textId="77777777"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3</w:t>
      </w:r>
      <w:r w:rsidRPr="00AB2EEA">
        <w:rPr>
          <w:rFonts w:ascii="Times New Roman" w:hAnsi="Times New Roman"/>
          <w:i/>
          <w:iCs/>
          <w:color w:val="000000"/>
          <w:sz w:val="22"/>
        </w:rPr>
        <w:t>: We support Alt-1 since it seems no need to define a maximum gap for COT sharing within the maximum COT duration from the ETSI regulation perspectives.</w:t>
      </w:r>
    </w:p>
    <w:p w14:paraId="1F9E5AB3" w14:textId="77777777"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4</w:t>
      </w:r>
      <w:r w:rsidRPr="00AB2EEA">
        <w:rPr>
          <w:rFonts w:ascii="Times New Roman" w:hAnsi="Times New Roman"/>
          <w:i/>
          <w:iCs/>
          <w:color w:val="000000"/>
          <w:sz w:val="22"/>
        </w:rPr>
        <w:t>: We propose to introduce CAPC, CWS and CWS adjustment mech</w:t>
      </w:r>
      <w:r>
        <w:rPr>
          <w:rFonts w:ascii="Times New Roman" w:hAnsi="Times New Roman"/>
          <w:i/>
          <w:iCs/>
          <w:color w:val="000000"/>
          <w:sz w:val="22"/>
        </w:rPr>
        <w:t>a</w:t>
      </w:r>
      <w:r w:rsidRPr="00AB2EEA">
        <w:rPr>
          <w:rFonts w:ascii="Times New Roman" w:hAnsi="Times New Roman"/>
          <w:i/>
          <w:iCs/>
          <w:color w:val="000000"/>
          <w:sz w:val="22"/>
        </w:rPr>
        <w:t>ni</w:t>
      </w:r>
      <w:r>
        <w:rPr>
          <w:rFonts w:ascii="Times New Roman" w:hAnsi="Times New Roman"/>
          <w:i/>
          <w:iCs/>
          <w:color w:val="000000"/>
          <w:sz w:val="22"/>
        </w:rPr>
        <w:t xml:space="preserve">sm </w:t>
      </w:r>
      <w:r w:rsidRPr="00AB2EEA">
        <w:rPr>
          <w:rFonts w:ascii="Times New Roman" w:hAnsi="Times New Roman"/>
          <w:i/>
          <w:iCs/>
          <w:color w:val="000000"/>
          <w:sz w:val="22"/>
        </w:rPr>
        <w:t>for 60GHz band, with Rel.16 NR-U as baseline.</w:t>
      </w:r>
    </w:p>
    <w:p w14:paraId="0DB959BF" w14:textId="77777777"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5</w:t>
      </w:r>
      <w:r w:rsidRPr="00AB2EEA">
        <w:rPr>
          <w:rFonts w:ascii="Times New Roman" w:hAnsi="Times New Roman"/>
          <w:i/>
          <w:iCs/>
          <w:color w:val="000000"/>
          <w:sz w:val="22"/>
        </w:rPr>
        <w:t>: We support Alt-2 to introduce Cat 2 LBT for 60GHz unlicensed band operation.</w:t>
      </w:r>
    </w:p>
    <w:p w14:paraId="2D9B3E71" w14:textId="77777777"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6</w:t>
      </w:r>
      <w:r w:rsidRPr="00AB2EEA">
        <w:rPr>
          <w:rFonts w:ascii="Times New Roman" w:hAnsi="Times New Roman"/>
          <w:i/>
          <w:iCs/>
          <w:color w:val="000000"/>
          <w:sz w:val="22"/>
        </w:rPr>
        <w:t xml:space="preserve">: </w:t>
      </w:r>
      <w:r>
        <w:rPr>
          <w:rFonts w:ascii="Times New Roman" w:hAnsi="Times New Roman"/>
          <w:i/>
          <w:iCs/>
          <w:color w:val="000000"/>
          <w:sz w:val="22"/>
        </w:rPr>
        <w:t>At least Type A multi-</w:t>
      </w:r>
      <w:r w:rsidRPr="00946223">
        <w:rPr>
          <w:rFonts w:ascii="Times New Roman" w:hAnsi="Times New Roman"/>
          <w:i/>
          <w:iCs/>
          <w:color w:val="000000"/>
          <w:sz w:val="22"/>
        </w:rPr>
        <w:t>channel access which performs independent clear channel assessment (CCA) for each channel should be supported. For support of the Type B multi-channel access, it should be further discussed after the decision by depending on support</w:t>
      </w:r>
      <w:r>
        <w:rPr>
          <w:rFonts w:ascii="Times New Roman" w:hAnsi="Times New Roman"/>
          <w:i/>
          <w:iCs/>
          <w:color w:val="000000"/>
          <w:sz w:val="22"/>
        </w:rPr>
        <w:t xml:space="preserve"> of Cat-2 LBT including definition of Cat-2 LBT.</w:t>
      </w:r>
    </w:p>
    <w:p w14:paraId="27759F72" w14:textId="77777777" w:rsidR="0098628C" w:rsidRPr="00946223" w:rsidRDefault="0098628C" w:rsidP="0098628C">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767E6F5" w14:textId="2DD1ACCF" w:rsidR="0083471E" w:rsidRDefault="00E671D4"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7A6505">
        <w:rPr>
          <w:rFonts w:ascii="Times New Roman" w:hAnsi="Times New Roman"/>
          <w:kern w:val="0"/>
          <w:sz w:val="22"/>
        </w:rPr>
        <w:t>1</w:t>
      </w:r>
      <w:r>
        <w:rPr>
          <w:rFonts w:ascii="Times New Roman" w:hAnsi="Times New Roman"/>
          <w:kern w:val="0"/>
          <w:sz w:val="22"/>
        </w:rPr>
        <w:t xml:space="preserve">] </w:t>
      </w:r>
      <w:r w:rsidR="0098628C">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98628C">
        <w:rPr>
          <w:rFonts w:ascii="Times New Roman" w:hAnsi="Times New Roman"/>
          <w:kern w:val="0"/>
          <w:sz w:val="22"/>
        </w:rPr>
        <w:t>1</w:t>
      </w:r>
      <w:r>
        <w:rPr>
          <w:rFonts w:ascii="Times New Roman" w:hAnsi="Times New Roman"/>
          <w:kern w:val="0"/>
          <w:sz w:val="22"/>
        </w:rPr>
        <w:t>.</w:t>
      </w:r>
      <w:r w:rsidR="0098628C">
        <w:rPr>
          <w:rFonts w:ascii="Times New Roman" w:hAnsi="Times New Roman"/>
          <w:kern w:val="0"/>
          <w:sz w:val="22"/>
        </w:rPr>
        <w:t>0</w:t>
      </w:r>
      <w:r>
        <w:rPr>
          <w:rFonts w:ascii="Times New Roman" w:hAnsi="Times New Roman"/>
          <w:kern w:val="0"/>
          <w:sz w:val="22"/>
        </w:rPr>
        <w:t>.0</w:t>
      </w:r>
    </w:p>
    <w:p w14:paraId="299BC0A6" w14:textId="12928FE6" w:rsidR="0098628C" w:rsidRDefault="0098628C" w:rsidP="0098628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7A6505">
        <w:rPr>
          <w:rFonts w:ascii="Times New Roman" w:hAnsi="Times New Roman"/>
          <w:kern w:val="0"/>
          <w:sz w:val="22"/>
        </w:rPr>
        <w:t>2</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Pr>
          <w:rFonts w:ascii="Times New Roman" w:hAnsi="Times New Roman"/>
          <w:kern w:val="0"/>
          <w:sz w:val="22"/>
        </w:rPr>
        <w:t>0.1.0</w:t>
      </w:r>
    </w:p>
    <w:p w14:paraId="38B6B5C2" w14:textId="77777777" w:rsidR="0098628C" w:rsidRPr="0098628C" w:rsidRDefault="0098628C" w:rsidP="00DE7804">
      <w:pPr>
        <w:widowControl/>
        <w:wordWrap/>
        <w:autoSpaceDE/>
        <w:autoSpaceDN/>
        <w:spacing w:after="120" w:line="276" w:lineRule="auto"/>
        <w:jc w:val="left"/>
        <w:rPr>
          <w:rFonts w:ascii="Times New Roman" w:hAnsi="Times New Roman"/>
          <w:kern w:val="0"/>
          <w:sz w:val="22"/>
        </w:rPr>
      </w:pPr>
    </w:p>
    <w:sectPr w:rsidR="0098628C" w:rsidRPr="0098628C"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0188" w14:textId="77777777" w:rsidR="00B94A8A" w:rsidRDefault="00B94A8A" w:rsidP="00E9744E">
      <w:r>
        <w:separator/>
      </w:r>
    </w:p>
  </w:endnote>
  <w:endnote w:type="continuationSeparator" w:id="0">
    <w:p w14:paraId="34463936" w14:textId="77777777" w:rsidR="00B94A8A" w:rsidRDefault="00B94A8A" w:rsidP="00E9744E">
      <w:r>
        <w:continuationSeparator/>
      </w:r>
    </w:p>
  </w:endnote>
  <w:endnote w:type="continuationNotice" w:id="1">
    <w:p w14:paraId="748A2CC6" w14:textId="77777777" w:rsidR="00B94A8A" w:rsidRDefault="00B94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14BF" w14:textId="77777777" w:rsidR="00B94A8A" w:rsidRDefault="00B94A8A" w:rsidP="00E9744E">
      <w:r>
        <w:separator/>
      </w:r>
    </w:p>
  </w:footnote>
  <w:footnote w:type="continuationSeparator" w:id="0">
    <w:p w14:paraId="4A4828A3" w14:textId="77777777" w:rsidR="00B94A8A" w:rsidRDefault="00B94A8A" w:rsidP="00E9744E">
      <w:r>
        <w:continuationSeparator/>
      </w:r>
    </w:p>
  </w:footnote>
  <w:footnote w:type="continuationNotice" w:id="1">
    <w:p w14:paraId="72AEC299" w14:textId="77777777" w:rsidR="00B94A8A" w:rsidRDefault="00B94A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2540CC4"/>
    <w:multiLevelType w:val="hybridMultilevel"/>
    <w:tmpl w:val="8134212E"/>
    <w:lvl w:ilvl="0" w:tplc="4BC404FA">
      <w:start w:val="1"/>
      <w:numFmt w:val="bullet"/>
      <w:lvlText w:val=""/>
      <w:lvlJc w:val="left"/>
      <w:pPr>
        <w:ind w:left="910" w:hanging="400"/>
      </w:pPr>
      <w:rPr>
        <w:rFonts w:ascii="Wingdings" w:hAnsi="Wingdings" w:hint="default"/>
        <w:lang w:val="en-US"/>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5"/>
  </w:num>
  <w:num w:numId="5">
    <w:abstractNumId w:val="13"/>
  </w:num>
  <w:num w:numId="6">
    <w:abstractNumId w:val="2"/>
  </w:num>
  <w:num w:numId="7">
    <w:abstractNumId w:val="10"/>
  </w:num>
  <w:num w:numId="8">
    <w:abstractNumId w:val="14"/>
  </w:num>
  <w:num w:numId="9">
    <w:abstractNumId w:val="11"/>
  </w:num>
  <w:num w:numId="10">
    <w:abstractNumId w:val="4"/>
  </w:num>
  <w:num w:numId="11">
    <w:abstractNumId w:val="16"/>
  </w:num>
  <w:num w:numId="12">
    <w:abstractNumId w:val="15"/>
  </w:num>
  <w:num w:numId="13">
    <w:abstractNumId w:val="3"/>
  </w:num>
  <w:num w:numId="14">
    <w:abstractNumId w:val="9"/>
  </w:num>
  <w:num w:numId="15">
    <w:abstractNumId w:val="9"/>
  </w:num>
  <w:num w:numId="16">
    <w:abstractNumId w:val="3"/>
  </w:num>
  <w:num w:numId="17">
    <w:abstractNumId w:val="16"/>
  </w:num>
  <w:num w:numId="18">
    <w:abstractNumId w:val="15"/>
  </w:num>
  <w:num w:numId="19">
    <w:abstractNumId w:val="0"/>
  </w:num>
  <w:num w:numId="20">
    <w:abstractNumId w:val="8"/>
  </w:num>
  <w:num w:numId="2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9EC"/>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5D2"/>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613"/>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列表段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2773</Words>
  <Characters>15811</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2021-05-12T06:01:00Z</dcterms:created>
  <dcterms:modified xsi:type="dcterms:W3CDTF">2021-05-12T06:01:00Z</dcterms:modified>
</cp:coreProperties>
</file>