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7578E242" w:rsidR="00AE1D7C" w:rsidRPr="00EB3B9F" w:rsidRDefault="00AE1D7C" w:rsidP="00895DDA">
      <w:pPr>
        <w:tabs>
          <w:tab w:val="right" w:pos="9216"/>
        </w:tabs>
        <w:spacing w:after="0"/>
        <w:rPr>
          <w:b/>
          <w:kern w:val="2"/>
          <w:lang w:eastAsia="zh-CN"/>
        </w:rPr>
      </w:pPr>
      <w:r w:rsidRPr="00EB3B9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3B9F">
        <w:rPr>
          <w:b/>
          <w:kern w:val="2"/>
          <w:lang w:eastAsia="zh-CN"/>
        </w:rPr>
        <w:t>3GP</w:t>
      </w:r>
      <w:r w:rsidR="00A54874" w:rsidRPr="00EB3B9F">
        <w:rPr>
          <w:b/>
          <w:kern w:val="2"/>
          <w:lang w:eastAsia="zh-CN"/>
        </w:rPr>
        <w:t>P TSG RAN WG1</w:t>
      </w:r>
      <w:r w:rsidRPr="00EB3B9F">
        <w:rPr>
          <w:b/>
          <w:kern w:val="2"/>
          <w:lang w:eastAsia="zh-CN"/>
        </w:rPr>
        <w:t xml:space="preserve"> Meeting #</w:t>
      </w:r>
      <w:r w:rsidR="00A54874" w:rsidRPr="00EB3B9F">
        <w:rPr>
          <w:b/>
          <w:kern w:val="2"/>
          <w:lang w:eastAsia="zh-CN"/>
        </w:rPr>
        <w:t>10</w:t>
      </w:r>
      <w:r w:rsidR="00675D9B" w:rsidRPr="00EB3B9F">
        <w:rPr>
          <w:b/>
          <w:kern w:val="2"/>
          <w:lang w:eastAsia="zh-CN"/>
        </w:rPr>
        <w:t>5</w:t>
      </w:r>
      <w:r w:rsidR="002C0A52" w:rsidRPr="00EB3B9F">
        <w:rPr>
          <w:b/>
          <w:kern w:val="2"/>
          <w:lang w:eastAsia="zh-CN"/>
        </w:rPr>
        <w:t>-</w:t>
      </w:r>
      <w:r w:rsidR="00D94306" w:rsidRPr="00EB3B9F">
        <w:rPr>
          <w:b/>
          <w:kern w:val="2"/>
          <w:lang w:eastAsia="zh-CN"/>
        </w:rPr>
        <w:t>e</w:t>
      </w:r>
      <w:r w:rsidRPr="00EB3B9F">
        <w:rPr>
          <w:b/>
          <w:kern w:val="2"/>
          <w:lang w:eastAsia="zh-CN"/>
        </w:rPr>
        <w:tab/>
      </w:r>
      <w:r w:rsidR="00BE430B" w:rsidRPr="00BE430B">
        <w:rPr>
          <w:b/>
          <w:kern w:val="2"/>
          <w:lang w:eastAsia="zh-CN"/>
        </w:rPr>
        <w:t>R1-2105865</w:t>
      </w:r>
    </w:p>
    <w:p w14:paraId="04F91B01" w14:textId="13C4D368" w:rsidR="00951180" w:rsidRPr="00EB3B9F" w:rsidRDefault="00675D9B" w:rsidP="00895DDA">
      <w:pPr>
        <w:tabs>
          <w:tab w:val="right" w:pos="9216"/>
        </w:tabs>
        <w:spacing w:after="0"/>
        <w:rPr>
          <w:b/>
          <w:kern w:val="2"/>
          <w:lang w:eastAsia="zh-CN"/>
        </w:rPr>
      </w:pPr>
      <w:r w:rsidRPr="00EB3B9F">
        <w:rPr>
          <w:b/>
          <w:kern w:val="2"/>
          <w:lang w:eastAsia="zh-CN"/>
        </w:rPr>
        <w:t>e-Meeting, May 10th – 27th, 2021</w:t>
      </w:r>
    </w:p>
    <w:p w14:paraId="749EAFB2" w14:textId="77777777" w:rsidR="009C0564" w:rsidRPr="00EB3B9F" w:rsidRDefault="009C0564" w:rsidP="00CF195E">
      <w:pPr>
        <w:pBdr>
          <w:top w:val="single" w:sz="4" w:space="1" w:color="auto"/>
        </w:pBdr>
        <w:spacing w:after="0"/>
        <w:jc w:val="left"/>
        <w:rPr>
          <w:b/>
          <w:kern w:val="2"/>
          <w:sz w:val="16"/>
          <w:szCs w:val="16"/>
          <w:lang w:eastAsia="zh-CN"/>
        </w:rPr>
      </w:pPr>
    </w:p>
    <w:p w14:paraId="06C745CA" w14:textId="07C4FE61" w:rsidR="009C0564" w:rsidRPr="00EB3B9F" w:rsidRDefault="009C0564" w:rsidP="00CF195E">
      <w:pPr>
        <w:spacing w:after="60"/>
        <w:ind w:left="1555" w:hanging="1555"/>
        <w:jc w:val="left"/>
        <w:rPr>
          <w:b/>
          <w:kern w:val="2"/>
          <w:lang w:eastAsia="zh-CN"/>
        </w:rPr>
      </w:pPr>
      <w:r w:rsidRPr="00EB3B9F">
        <w:rPr>
          <w:b/>
          <w:kern w:val="2"/>
          <w:lang w:eastAsia="zh-CN"/>
        </w:rPr>
        <w:t>Agenda Item:</w:t>
      </w:r>
      <w:r w:rsidR="002C0A52" w:rsidRPr="00EB3B9F">
        <w:rPr>
          <w:b/>
          <w:kern w:val="2"/>
          <w:lang w:eastAsia="zh-CN"/>
        </w:rPr>
        <w:tab/>
      </w:r>
      <w:r w:rsidR="00411172" w:rsidRPr="00EB3B9F">
        <w:rPr>
          <w:b/>
          <w:kern w:val="2"/>
          <w:lang w:eastAsia="zh-CN"/>
        </w:rPr>
        <w:t>8.5.</w:t>
      </w:r>
      <w:r w:rsidR="00675D9B" w:rsidRPr="00EB3B9F">
        <w:rPr>
          <w:b/>
          <w:kern w:val="2"/>
          <w:lang w:eastAsia="zh-CN"/>
        </w:rPr>
        <w:t>5</w:t>
      </w:r>
      <w:r w:rsidR="00F31B49" w:rsidRPr="00EB3B9F">
        <w:rPr>
          <w:b/>
          <w:kern w:val="2"/>
          <w:lang w:eastAsia="zh-CN"/>
        </w:rPr>
        <w:tab/>
      </w:r>
    </w:p>
    <w:p w14:paraId="25CD0F41" w14:textId="50ABAD0A" w:rsidR="00BC1C3C" w:rsidRPr="00EB3B9F" w:rsidRDefault="00305FF9" w:rsidP="00CF195E">
      <w:pPr>
        <w:spacing w:after="60"/>
        <w:ind w:left="1555" w:hanging="1555"/>
        <w:jc w:val="left"/>
        <w:rPr>
          <w:b/>
          <w:kern w:val="2"/>
          <w:lang w:eastAsia="zh-CN"/>
        </w:rPr>
      </w:pPr>
      <w:r w:rsidRPr="00EB3B9F">
        <w:rPr>
          <w:b/>
          <w:kern w:val="2"/>
          <w:lang w:eastAsia="zh-CN"/>
        </w:rPr>
        <w:t>Source:</w:t>
      </w:r>
      <w:r w:rsidRPr="00EB3B9F">
        <w:rPr>
          <w:b/>
          <w:kern w:val="2"/>
          <w:lang w:eastAsia="zh-CN"/>
        </w:rPr>
        <w:tab/>
      </w:r>
      <w:r w:rsidR="003F4204" w:rsidRPr="00EB3B9F">
        <w:rPr>
          <w:b/>
          <w:kern w:val="2"/>
          <w:lang w:eastAsia="zh-CN"/>
        </w:rPr>
        <w:t>Fraun</w:t>
      </w:r>
      <w:r w:rsidR="00231E0A" w:rsidRPr="00EB3B9F">
        <w:rPr>
          <w:b/>
          <w:kern w:val="2"/>
          <w:lang w:eastAsia="zh-CN"/>
        </w:rPr>
        <w:t xml:space="preserve">hofer IIS, </w:t>
      </w:r>
      <w:r w:rsidR="00EB205E" w:rsidRPr="00EB3B9F">
        <w:rPr>
          <w:b/>
          <w:kern w:val="2"/>
          <w:lang w:eastAsia="zh-CN"/>
        </w:rPr>
        <w:t>Fraunhofer HHI</w:t>
      </w:r>
    </w:p>
    <w:p w14:paraId="46CF0548" w14:textId="233592C1" w:rsidR="0026538C" w:rsidRPr="00EB3B9F" w:rsidRDefault="009C0564" w:rsidP="00995FDE">
      <w:pPr>
        <w:spacing w:after="60"/>
        <w:ind w:left="1555" w:hanging="1555"/>
        <w:jc w:val="left"/>
        <w:rPr>
          <w:b/>
          <w:kern w:val="2"/>
          <w:lang w:eastAsia="zh-CN"/>
        </w:rPr>
      </w:pPr>
      <w:r w:rsidRPr="00EB3B9F">
        <w:rPr>
          <w:b/>
          <w:kern w:val="2"/>
          <w:lang w:eastAsia="zh-CN"/>
        </w:rPr>
        <w:t>Title:</w:t>
      </w:r>
      <w:r w:rsidRPr="00EB3B9F">
        <w:rPr>
          <w:b/>
          <w:kern w:val="2"/>
          <w:lang w:eastAsia="zh-CN"/>
        </w:rPr>
        <w:tab/>
      </w:r>
      <w:r w:rsidR="00411172" w:rsidRPr="00EB3B9F">
        <w:rPr>
          <w:b/>
          <w:bCs/>
          <w:lang w:eastAsia="zh-CN"/>
        </w:rPr>
        <w:t>Potential positioning enhancements</w:t>
      </w:r>
      <w:r w:rsidR="00675D9B" w:rsidRPr="00EB3B9F">
        <w:rPr>
          <w:b/>
          <w:bCs/>
          <w:lang w:eastAsia="zh-CN"/>
        </w:rPr>
        <w:t xml:space="preserve"> for multipath/NLOS mitigation</w:t>
      </w:r>
    </w:p>
    <w:p w14:paraId="0F0A7EBD" w14:textId="38BA9809" w:rsidR="009C0564" w:rsidRPr="00EB3B9F" w:rsidRDefault="009C0564" w:rsidP="00CF195E">
      <w:pPr>
        <w:spacing w:after="60"/>
        <w:ind w:left="1555" w:hanging="1555"/>
        <w:jc w:val="left"/>
        <w:rPr>
          <w:b/>
          <w:kern w:val="2"/>
          <w:lang w:eastAsia="zh-CN"/>
        </w:rPr>
      </w:pPr>
      <w:r w:rsidRPr="00EB3B9F">
        <w:rPr>
          <w:b/>
          <w:kern w:val="2"/>
          <w:lang w:eastAsia="zh-CN"/>
        </w:rPr>
        <w:t>Document for:</w:t>
      </w:r>
      <w:r w:rsidRPr="00EB3B9F">
        <w:rPr>
          <w:b/>
          <w:kern w:val="2"/>
          <w:lang w:eastAsia="zh-CN"/>
        </w:rPr>
        <w:tab/>
      </w:r>
      <w:r w:rsidR="00231E0A" w:rsidRPr="00EB3B9F">
        <w:rPr>
          <w:b/>
          <w:kern w:val="2"/>
          <w:lang w:eastAsia="zh-CN"/>
        </w:rPr>
        <w:t>Discussion</w:t>
      </w:r>
      <w:r w:rsidR="000E1C53" w:rsidRPr="00EB3B9F">
        <w:rPr>
          <w:b/>
          <w:kern w:val="2"/>
          <w:lang w:eastAsia="zh-CN"/>
        </w:rPr>
        <w:t xml:space="preserve"> &amp; </w:t>
      </w:r>
      <w:r w:rsidR="0052751D" w:rsidRPr="00EB3B9F">
        <w:rPr>
          <w:b/>
          <w:kern w:val="2"/>
          <w:lang w:eastAsia="zh-CN"/>
        </w:rPr>
        <w:t>Decision</w:t>
      </w:r>
    </w:p>
    <w:p w14:paraId="20ACDB80" w14:textId="77777777" w:rsidR="009C0564" w:rsidRPr="00EB3B9F" w:rsidRDefault="009C0564" w:rsidP="00CF195E">
      <w:pPr>
        <w:pBdr>
          <w:bottom w:val="single" w:sz="4" w:space="1" w:color="auto"/>
        </w:pBdr>
        <w:spacing w:after="0"/>
        <w:jc w:val="left"/>
        <w:rPr>
          <w:b/>
          <w:kern w:val="2"/>
          <w:sz w:val="16"/>
          <w:szCs w:val="16"/>
          <w:lang w:eastAsia="zh-CN"/>
        </w:rPr>
      </w:pPr>
    </w:p>
    <w:p w14:paraId="251B92FC" w14:textId="1F135A67" w:rsidR="007707D8" w:rsidRPr="00EB3B9F" w:rsidRDefault="007707D8" w:rsidP="007707D8">
      <w:bookmarkStart w:id="0" w:name="_Ref124589705"/>
      <w:bookmarkStart w:id="1" w:name="_Ref129681862"/>
    </w:p>
    <w:p w14:paraId="3C2EAA45" w14:textId="0A264037" w:rsidR="004E69C4" w:rsidRPr="00EB3B9F" w:rsidRDefault="00CD1910" w:rsidP="00840D8D">
      <w:pPr>
        <w:pStyle w:val="berschrift1"/>
        <w:tabs>
          <w:tab w:val="clear" w:pos="972"/>
        </w:tabs>
        <w:ind w:left="450"/>
      </w:pPr>
      <w:bookmarkStart w:id="2" w:name="_Ref37187857"/>
      <w:r w:rsidRPr="00EB3B9F">
        <w:t>Introduction</w:t>
      </w:r>
      <w:bookmarkEnd w:id="2"/>
      <w:r w:rsidRPr="00EB3B9F">
        <w:t xml:space="preserve"> </w:t>
      </w:r>
    </w:p>
    <w:p w14:paraId="14E66310" w14:textId="5024FEA4" w:rsidR="00804122" w:rsidRPr="00EB3B9F" w:rsidRDefault="001B67E5" w:rsidP="00804122">
      <w:pPr>
        <w:rPr>
          <w:sz w:val="20"/>
          <w:szCs w:val="20"/>
          <w:lang w:eastAsia="zh-CN"/>
        </w:rPr>
      </w:pPr>
      <w:r w:rsidRPr="00EB3B9F">
        <w:rPr>
          <w:sz w:val="20"/>
          <w:szCs w:val="20"/>
          <w:lang w:eastAsia="ko-KR"/>
        </w:rPr>
        <w:t>The</w:t>
      </w:r>
      <w:r w:rsidR="00BD3FDB" w:rsidRPr="00EB3B9F">
        <w:rPr>
          <w:sz w:val="20"/>
          <w:szCs w:val="20"/>
          <w:lang w:eastAsia="ko-KR"/>
        </w:rPr>
        <w:t xml:space="preserve"> </w:t>
      </w:r>
      <w:r w:rsidR="00804122" w:rsidRPr="00EB3B9F">
        <w:rPr>
          <w:sz w:val="20"/>
          <w:szCs w:val="20"/>
          <w:lang w:eastAsia="ko-KR"/>
        </w:rPr>
        <w:t>objective</w:t>
      </w:r>
      <w:r w:rsidR="00BD3FDB" w:rsidRPr="00EB3B9F">
        <w:rPr>
          <w:sz w:val="20"/>
          <w:szCs w:val="20"/>
          <w:lang w:eastAsia="ko-KR"/>
        </w:rPr>
        <w:t>s</w:t>
      </w:r>
      <w:r w:rsidR="00804122" w:rsidRPr="00EB3B9F">
        <w:rPr>
          <w:sz w:val="20"/>
          <w:szCs w:val="20"/>
          <w:lang w:eastAsia="ko-KR"/>
        </w:rPr>
        <w:t xml:space="preserve"> </w:t>
      </w:r>
      <w:r w:rsidRPr="00EB3B9F">
        <w:rPr>
          <w:sz w:val="20"/>
          <w:szCs w:val="20"/>
          <w:lang w:eastAsia="ko-KR"/>
        </w:rPr>
        <w:t xml:space="preserve">for the multipath/NLOS mitigation </w:t>
      </w:r>
      <w:r w:rsidR="00804122" w:rsidRPr="00EB3B9F">
        <w:rPr>
          <w:sz w:val="20"/>
          <w:szCs w:val="20"/>
          <w:lang w:eastAsia="ko-KR"/>
        </w:rPr>
        <w:t xml:space="preserve">of the </w:t>
      </w:r>
      <w:r w:rsidRPr="00EB3B9F">
        <w:rPr>
          <w:sz w:val="20"/>
          <w:szCs w:val="20"/>
          <w:lang w:eastAsia="ko-KR"/>
        </w:rPr>
        <w:t>W</w:t>
      </w:r>
      <w:r w:rsidR="00804122" w:rsidRPr="00EB3B9F">
        <w:rPr>
          <w:sz w:val="20"/>
          <w:szCs w:val="20"/>
          <w:lang w:eastAsia="ko-KR"/>
        </w:rPr>
        <w:t>ID in</w:t>
      </w:r>
      <w:sdt>
        <w:sdtPr>
          <w:rPr>
            <w:sz w:val="20"/>
            <w:szCs w:val="20"/>
            <w:lang w:eastAsia="ko-KR"/>
          </w:rPr>
          <w:id w:val="2061899964"/>
          <w:citation/>
        </w:sdtPr>
        <w:sdtEndPr/>
        <w:sdtContent>
          <w:r w:rsidR="00BF3AA7" w:rsidRPr="00EB3B9F">
            <w:rPr>
              <w:sz w:val="20"/>
              <w:szCs w:val="20"/>
              <w:lang w:eastAsia="ko-KR"/>
            </w:rPr>
            <w:fldChar w:fldCharType="begin"/>
          </w:r>
          <w:r w:rsidR="00CC1851" w:rsidRPr="00EB3B9F">
            <w:rPr>
              <w:sz w:val="20"/>
              <w:szCs w:val="20"/>
              <w:lang w:eastAsia="ko-KR"/>
            </w:rPr>
            <w:instrText xml:space="preserve">CITATION 1RP \l 1031 </w:instrText>
          </w:r>
          <w:r w:rsidR="00BF3AA7" w:rsidRPr="00EB3B9F">
            <w:rPr>
              <w:sz w:val="20"/>
              <w:szCs w:val="20"/>
              <w:lang w:eastAsia="ko-KR"/>
            </w:rPr>
            <w:fldChar w:fldCharType="separate"/>
          </w:r>
          <w:r w:rsidR="00CB7482">
            <w:rPr>
              <w:noProof/>
              <w:sz w:val="20"/>
              <w:szCs w:val="20"/>
              <w:lang w:eastAsia="ko-KR"/>
            </w:rPr>
            <w:t xml:space="preserve"> </w:t>
          </w:r>
          <w:r w:rsidR="00CB7482" w:rsidRPr="00CB7482">
            <w:rPr>
              <w:noProof/>
              <w:sz w:val="20"/>
              <w:szCs w:val="20"/>
              <w:lang w:eastAsia="ko-KR"/>
            </w:rPr>
            <w:t>[1]</w:t>
          </w:r>
          <w:r w:rsidR="00BF3AA7" w:rsidRPr="00EB3B9F">
            <w:rPr>
              <w:sz w:val="20"/>
              <w:szCs w:val="20"/>
              <w:lang w:eastAsia="ko-KR"/>
            </w:rPr>
            <w:fldChar w:fldCharType="end"/>
          </w:r>
        </w:sdtContent>
      </w:sdt>
      <w:r w:rsidR="00CC1851" w:rsidRPr="00EB3B9F">
        <w:rPr>
          <w:sz w:val="20"/>
          <w:szCs w:val="20"/>
          <w:lang w:eastAsia="ko-KR"/>
        </w:rPr>
        <w:t xml:space="preserve"> </w:t>
      </w:r>
      <w:r w:rsidR="00804122" w:rsidRPr="00EB3B9F">
        <w:rPr>
          <w:sz w:val="20"/>
          <w:szCs w:val="20"/>
          <w:lang w:eastAsia="ko-KR"/>
        </w:rPr>
        <w:t>include</w:t>
      </w:r>
      <w:r w:rsidR="00804122" w:rsidRPr="00EB3B9F">
        <w:rPr>
          <w:sz w:val="20"/>
          <w:szCs w:val="20"/>
          <w:lang w:eastAsia="zh-CN"/>
        </w:rPr>
        <w:t>:</w:t>
      </w:r>
    </w:p>
    <w:tbl>
      <w:tblPr>
        <w:tblStyle w:val="Tabellenraster"/>
        <w:tblW w:w="0" w:type="auto"/>
        <w:tblLook w:val="04A0" w:firstRow="1" w:lastRow="0" w:firstColumn="1" w:lastColumn="0" w:noHBand="0" w:noVBand="1"/>
      </w:tblPr>
      <w:tblGrid>
        <w:gridCol w:w="9307"/>
      </w:tblGrid>
      <w:tr w:rsidR="00804122" w:rsidRPr="00EB3B9F" w14:paraId="18FD70CF" w14:textId="77777777" w:rsidTr="00804122">
        <w:tc>
          <w:tcPr>
            <w:tcW w:w="9533" w:type="dxa"/>
          </w:tcPr>
          <w:p w14:paraId="0B500C88" w14:textId="287D0711" w:rsidR="00804122" w:rsidRPr="00EB3B9F" w:rsidRDefault="001B67E5" w:rsidP="001B67E5">
            <w:pPr>
              <w:pStyle w:val="Listenabsatz"/>
              <w:numPr>
                <w:ilvl w:val="0"/>
                <w:numId w:val="22"/>
              </w:numPr>
              <w:ind w:firstLineChars="0"/>
              <w:rPr>
                <w:i/>
                <w:sz w:val="20"/>
                <w:szCs w:val="20"/>
                <w:lang w:eastAsia="ja-JP"/>
              </w:rPr>
            </w:pPr>
            <w:r w:rsidRPr="00EB3B9F">
              <w:rPr>
                <w:i/>
                <w:sz w:val="20"/>
                <w:szCs w:val="20"/>
                <w:lang w:eastAsia="ja-JP"/>
              </w:rPr>
              <w:t>Study and specify, if agreed, the enhancements of information reporting from UE and gNB for multipath/NLOS mitigation [RAN1, RAN2, RAN3]</w:t>
            </w:r>
          </w:p>
        </w:tc>
      </w:tr>
    </w:tbl>
    <w:p w14:paraId="06421D98" w14:textId="7AC36C00" w:rsidR="001D3069" w:rsidRPr="00EB3B9F" w:rsidRDefault="001D3069" w:rsidP="00804122">
      <w:pPr>
        <w:rPr>
          <w:sz w:val="20"/>
          <w:szCs w:val="20"/>
          <w:lang w:eastAsia="zh-CN"/>
        </w:rPr>
      </w:pPr>
    </w:p>
    <w:p w14:paraId="1B07FA82" w14:textId="6D270336" w:rsidR="0022323C" w:rsidRPr="00EB3B9F" w:rsidRDefault="0022323C" w:rsidP="0022323C">
      <w:pPr>
        <w:rPr>
          <w:lang w:eastAsia="zh-CN"/>
        </w:rPr>
      </w:pPr>
      <w:bookmarkStart w:id="3" w:name="_Ref534823887"/>
      <w:r w:rsidRPr="00EB3B9F">
        <w:rPr>
          <w:lang w:eastAsia="zh-CN"/>
        </w:rPr>
        <w:t xml:space="preserve">This </w:t>
      </w:r>
      <w:r w:rsidR="00B76C0D" w:rsidRPr="00EB3B9F">
        <w:rPr>
          <w:lang w:eastAsia="zh-CN"/>
        </w:rPr>
        <w:t>contribution discusses</w:t>
      </w:r>
      <w:r w:rsidR="001B67E5" w:rsidRPr="00EB3B9F">
        <w:rPr>
          <w:lang w:eastAsia="zh-CN"/>
        </w:rPr>
        <w:t xml:space="preserve"> possible Rel</w:t>
      </w:r>
      <w:r w:rsidR="00B76C0D">
        <w:rPr>
          <w:lang w:eastAsia="zh-CN"/>
        </w:rPr>
        <w:t>-</w:t>
      </w:r>
      <w:r w:rsidR="001B67E5" w:rsidRPr="00EB3B9F">
        <w:rPr>
          <w:lang w:eastAsia="zh-CN"/>
        </w:rPr>
        <w:t xml:space="preserve">17 enhancements in case of NLOS reception conditions including </w:t>
      </w:r>
      <w:r w:rsidRPr="00EB3B9F">
        <w:rPr>
          <w:lang w:eastAsia="zh-CN"/>
        </w:rPr>
        <w:t>scenarios for deployments supporting narrow beams (e.g. FR2</w:t>
      </w:r>
      <w:r w:rsidR="00B76C0D" w:rsidRPr="00EB3B9F">
        <w:rPr>
          <w:lang w:eastAsia="zh-CN"/>
        </w:rPr>
        <w:t>).</w:t>
      </w:r>
    </w:p>
    <w:p w14:paraId="181347FD" w14:textId="112E9278" w:rsidR="0022323C" w:rsidRPr="00EB3B9F" w:rsidRDefault="0022323C" w:rsidP="0022323C">
      <w:pPr>
        <w:rPr>
          <w:lang w:eastAsia="zh-CN"/>
        </w:rPr>
      </w:pPr>
      <w:r w:rsidRPr="00EB3B9F">
        <w:rPr>
          <w:lang w:eastAsia="zh-CN"/>
        </w:rPr>
        <w:t xml:space="preserve">Simulation results presented so far and summarized in </w:t>
      </w:r>
      <w:r w:rsidR="001B67E5" w:rsidRPr="00EB3B9F">
        <w:rPr>
          <w:lang w:eastAsia="zh-CN"/>
        </w:rPr>
        <w:t>TR38.857</w:t>
      </w:r>
      <w:r w:rsidRPr="00EB3B9F">
        <w:rPr>
          <w:lang w:eastAsia="zh-CN"/>
        </w:rPr>
        <w:t xml:space="preserve"> focus on LOS scenarios. The number of LOS links </w:t>
      </w:r>
      <w:r w:rsidR="007713BA" w:rsidRPr="00EB3B9F">
        <w:rPr>
          <w:lang w:eastAsia="zh-CN"/>
        </w:rPr>
        <w:t>in the InF scenario</w:t>
      </w:r>
      <w:r w:rsidR="00FB17C7">
        <w:rPr>
          <w:lang w:eastAsia="zh-CN"/>
        </w:rPr>
        <w:t xml:space="preserve"> are</w:t>
      </w:r>
      <w:r w:rsidRPr="00EB3B9F">
        <w:rPr>
          <w:lang w:eastAsia="zh-CN"/>
        </w:rPr>
        <w:t xml:space="preserve"> sufficient with high probability. Accordingly the only issue taken into account was a reliable LOS/NLOS detection either by the measurement unit itself (UE or gNB) or by </w:t>
      </w:r>
      <w:r w:rsidR="00FB17C7">
        <w:rPr>
          <w:lang w:eastAsia="zh-CN"/>
        </w:rPr>
        <w:t>removing NLOS outliers by a</w:t>
      </w:r>
      <w:r w:rsidRPr="00EB3B9F">
        <w:rPr>
          <w:lang w:eastAsia="zh-CN"/>
        </w:rPr>
        <w:t xml:space="preserve"> positioning algorithm. </w:t>
      </w:r>
    </w:p>
    <w:p w14:paraId="5AC48A0A" w14:textId="19D67045" w:rsidR="0014730F" w:rsidRPr="00EB3B9F" w:rsidRDefault="0014730F" w:rsidP="0022323C">
      <w:pPr>
        <w:rPr>
          <w:lang w:eastAsia="zh-CN"/>
        </w:rPr>
      </w:pPr>
      <w:r w:rsidRPr="00EB3B9F">
        <w:rPr>
          <w:lang w:eastAsia="zh-CN"/>
        </w:rPr>
        <w:t xml:space="preserve">Enhancements may cover </w:t>
      </w:r>
      <w:r w:rsidR="00FB17C7">
        <w:rPr>
          <w:lang w:eastAsia="zh-CN"/>
        </w:rPr>
        <w:t xml:space="preserve">assistance date, </w:t>
      </w:r>
      <w:r w:rsidR="00FB17C7" w:rsidRPr="00EB3B9F">
        <w:rPr>
          <w:lang w:eastAsia="zh-CN"/>
        </w:rPr>
        <w:t xml:space="preserve">additional </w:t>
      </w:r>
      <w:r w:rsidR="00FB17C7">
        <w:rPr>
          <w:lang w:eastAsia="zh-CN"/>
        </w:rPr>
        <w:t xml:space="preserve">measurements and </w:t>
      </w:r>
      <w:r w:rsidRPr="00EB3B9F">
        <w:rPr>
          <w:lang w:eastAsia="zh-CN"/>
        </w:rPr>
        <w:t xml:space="preserve">signal quality reporting for </w:t>
      </w:r>
      <w:r w:rsidR="0077091A" w:rsidRPr="00EB3B9F">
        <w:rPr>
          <w:lang w:eastAsia="zh-CN"/>
        </w:rPr>
        <w:t xml:space="preserve">better </w:t>
      </w:r>
      <w:r w:rsidRPr="00EB3B9F">
        <w:rPr>
          <w:lang w:eastAsia="zh-CN"/>
        </w:rPr>
        <w:t xml:space="preserve">LOS/NLOS detection </w:t>
      </w:r>
      <w:r w:rsidR="0077091A" w:rsidRPr="00EB3B9F">
        <w:rPr>
          <w:lang w:eastAsia="zh-CN"/>
        </w:rPr>
        <w:t xml:space="preserve">(or selection of the reliable measurements) </w:t>
      </w:r>
      <w:r w:rsidRPr="00EB3B9F">
        <w:rPr>
          <w:lang w:eastAsia="zh-CN"/>
        </w:rPr>
        <w:t>by the LMF.</w:t>
      </w:r>
      <w:r w:rsidR="0077091A" w:rsidRPr="00EB3B9F">
        <w:rPr>
          <w:lang w:eastAsia="zh-CN"/>
        </w:rPr>
        <w:t xml:space="preserve"> Concepts working also for scenarios where the number of LOS links is not sufficient are more challenging</w:t>
      </w:r>
      <w:r w:rsidR="005D3759" w:rsidRPr="00EB3B9F">
        <w:rPr>
          <w:lang w:eastAsia="zh-CN"/>
        </w:rPr>
        <w:t>.</w:t>
      </w:r>
      <w:r w:rsidR="0077091A" w:rsidRPr="00EB3B9F">
        <w:rPr>
          <w:lang w:eastAsia="zh-CN"/>
        </w:rPr>
        <w:t xml:space="preserve"> </w:t>
      </w:r>
    </w:p>
    <w:p w14:paraId="13C3977A" w14:textId="77777777" w:rsidR="007713BA" w:rsidRPr="00EB3B9F" w:rsidRDefault="007713BA" w:rsidP="0022323C">
      <w:pPr>
        <w:rPr>
          <w:lang w:eastAsia="zh-CN"/>
        </w:rPr>
      </w:pPr>
    </w:p>
    <w:p w14:paraId="731AE234" w14:textId="77777777" w:rsidR="007713BA" w:rsidRPr="00EB3B9F" w:rsidRDefault="007713BA" w:rsidP="007713BA">
      <w:pPr>
        <w:jc w:val="center"/>
        <w:rPr>
          <w:lang w:eastAsia="zh-CN"/>
        </w:rPr>
      </w:pPr>
      <w:r w:rsidRPr="00EB3B9F">
        <w:rPr>
          <w:noProof/>
          <w:lang w:val="de-DE" w:eastAsia="de-DE"/>
        </w:rPr>
        <w:drawing>
          <wp:inline distT="0" distB="0" distL="0" distR="0" wp14:anchorId="5E6DBEC6" wp14:editId="1258C804">
            <wp:extent cx="5000802" cy="36004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a:stretch>
                      <a:fillRect/>
                    </a:stretch>
                  </pic:blipFill>
                  <pic:spPr>
                    <a:xfrm>
                      <a:off x="0" y="0"/>
                      <a:ext cx="5021538" cy="3615379"/>
                    </a:xfrm>
                    <a:prstGeom prst="rect">
                      <a:avLst/>
                    </a:prstGeom>
                  </pic:spPr>
                </pic:pic>
              </a:graphicData>
            </a:graphic>
          </wp:inline>
        </w:drawing>
      </w:r>
    </w:p>
    <w:p w14:paraId="6964E338" w14:textId="7B3D9450" w:rsidR="007713BA" w:rsidRPr="00EB3B9F" w:rsidRDefault="007713BA" w:rsidP="007713BA">
      <w:pPr>
        <w:pStyle w:val="Beschriftung"/>
        <w:rPr>
          <w:lang w:eastAsia="zh-CN"/>
        </w:rPr>
      </w:pPr>
      <w:r w:rsidRPr="00EB3B9F">
        <w:t xml:space="preserve">Figure </w:t>
      </w:r>
      <w:fldSimple w:instr=" SEQ Figure \* ARABIC ">
        <w:r w:rsidR="00CB7482">
          <w:rPr>
            <w:noProof/>
          </w:rPr>
          <w:t>1</w:t>
        </w:r>
      </w:fldSimple>
      <w:r w:rsidRPr="00EB3B9F">
        <w:t>: Overview to link states</w:t>
      </w:r>
    </w:p>
    <w:p w14:paraId="61A6D25C" w14:textId="77777777" w:rsidR="0022323C" w:rsidRPr="00EB3B9F" w:rsidRDefault="0022323C" w:rsidP="0022323C">
      <w:pPr>
        <w:rPr>
          <w:lang w:eastAsia="zh-CN"/>
        </w:rPr>
      </w:pPr>
    </w:p>
    <w:p w14:paraId="1C0037C9" w14:textId="63ADE167" w:rsidR="0077091A" w:rsidRPr="00EB3B9F" w:rsidRDefault="0077091A" w:rsidP="00D81E42">
      <w:pPr>
        <w:pStyle w:val="berschrift1"/>
        <w:tabs>
          <w:tab w:val="clear" w:pos="972"/>
        </w:tabs>
        <w:ind w:left="450"/>
        <w:rPr>
          <w:lang w:eastAsia="zh-CN"/>
        </w:rPr>
      </w:pPr>
      <w:r w:rsidRPr="00EB3B9F">
        <w:rPr>
          <w:lang w:eastAsia="zh-CN"/>
        </w:rPr>
        <w:lastRenderedPageBreak/>
        <w:t xml:space="preserve">NLOS positioning scenarios </w:t>
      </w:r>
    </w:p>
    <w:p w14:paraId="6F91A6A1" w14:textId="418CCE4E" w:rsidR="0077091A" w:rsidRPr="00EB3B9F" w:rsidRDefault="0077091A" w:rsidP="0077091A">
      <w:pPr>
        <w:rPr>
          <w:lang w:eastAsia="zh-CN"/>
        </w:rPr>
      </w:pPr>
      <w:r w:rsidRPr="00EB3B9F">
        <w:rPr>
          <w:lang w:eastAsia="zh-CN"/>
        </w:rPr>
        <w:t>In general the NLOS positioning scenarios can be split into two types</w:t>
      </w:r>
    </w:p>
    <w:p w14:paraId="51D36EA3" w14:textId="69C1D418" w:rsidR="0077091A" w:rsidRPr="00EB3B9F" w:rsidRDefault="0077091A" w:rsidP="00134376">
      <w:pPr>
        <w:pStyle w:val="Listenabsatz"/>
        <w:numPr>
          <w:ilvl w:val="0"/>
          <w:numId w:val="14"/>
        </w:numPr>
        <w:ind w:firstLineChars="0"/>
        <w:rPr>
          <w:lang w:eastAsia="zh-CN"/>
        </w:rPr>
      </w:pPr>
      <w:r w:rsidRPr="00EB3B9F">
        <w:rPr>
          <w:lang w:eastAsia="zh-CN"/>
        </w:rPr>
        <w:t xml:space="preserve">A direct path with no or small delay relative to </w:t>
      </w:r>
      <w:r w:rsidR="0045423F" w:rsidRPr="00EB3B9F">
        <w:rPr>
          <w:lang w:eastAsia="zh-CN"/>
        </w:rPr>
        <w:t xml:space="preserve">LOS </w:t>
      </w:r>
      <w:r w:rsidRPr="00EB3B9F">
        <w:rPr>
          <w:lang w:eastAsia="zh-CN"/>
        </w:rPr>
        <w:t>still exist</w:t>
      </w:r>
      <w:r w:rsidR="00530E5D" w:rsidRPr="00EB3B9F">
        <w:rPr>
          <w:lang w:eastAsia="zh-CN"/>
        </w:rPr>
        <w:t>. In the following we call this “OLOS scenarios”</w:t>
      </w:r>
    </w:p>
    <w:p w14:paraId="7E7FC2C1" w14:textId="6F2A330A" w:rsidR="00530E5D" w:rsidRPr="00EB3B9F" w:rsidRDefault="00530E5D" w:rsidP="00134376">
      <w:pPr>
        <w:pStyle w:val="Listenabsatz"/>
        <w:numPr>
          <w:ilvl w:val="0"/>
          <w:numId w:val="14"/>
        </w:numPr>
        <w:ind w:firstLineChars="0"/>
        <w:rPr>
          <w:lang w:eastAsia="zh-CN"/>
        </w:rPr>
      </w:pPr>
      <w:r w:rsidRPr="00EB3B9F">
        <w:rPr>
          <w:lang w:eastAsia="zh-CN"/>
        </w:rPr>
        <w:t xml:space="preserve">The direct path is no longer </w:t>
      </w:r>
      <w:r w:rsidR="00797503">
        <w:rPr>
          <w:lang w:eastAsia="zh-CN"/>
        </w:rPr>
        <w:t>detectable</w:t>
      </w:r>
      <w:r w:rsidRPr="00EB3B9F">
        <w:rPr>
          <w:lang w:eastAsia="zh-CN"/>
        </w:rPr>
        <w:t xml:space="preserve"> and the measurement unit</w:t>
      </w:r>
      <w:r w:rsidR="00797503">
        <w:rPr>
          <w:lang w:eastAsia="zh-CN"/>
        </w:rPr>
        <w:t xml:space="preserve"> (UE or TRP)</w:t>
      </w:r>
      <w:r w:rsidRPr="00EB3B9F">
        <w:rPr>
          <w:lang w:eastAsia="zh-CN"/>
        </w:rPr>
        <w:t xml:space="preserve"> detect</w:t>
      </w:r>
      <w:r w:rsidR="00797503">
        <w:rPr>
          <w:lang w:eastAsia="zh-CN"/>
        </w:rPr>
        <w:t>s</w:t>
      </w:r>
      <w:r w:rsidRPr="00EB3B9F">
        <w:rPr>
          <w:lang w:eastAsia="zh-CN"/>
        </w:rPr>
        <w:t xml:space="preserve"> </w:t>
      </w:r>
      <w:r w:rsidR="0045423F" w:rsidRPr="00EB3B9F">
        <w:rPr>
          <w:lang w:eastAsia="zh-CN"/>
        </w:rPr>
        <w:t xml:space="preserve">reflected signals as </w:t>
      </w:r>
      <w:r w:rsidR="00FB17C7" w:rsidRPr="00EB3B9F">
        <w:rPr>
          <w:lang w:eastAsia="zh-CN"/>
        </w:rPr>
        <w:t>first</w:t>
      </w:r>
      <w:r w:rsidR="0045423F" w:rsidRPr="00EB3B9F">
        <w:rPr>
          <w:lang w:eastAsia="zh-CN"/>
        </w:rPr>
        <w:t xml:space="preserve"> arriving path (FAP)</w:t>
      </w:r>
    </w:p>
    <w:p w14:paraId="743440F4" w14:textId="77777777" w:rsidR="0045423F" w:rsidRPr="00EB3B9F" w:rsidRDefault="0045423F" w:rsidP="00AF77CC">
      <w:pPr>
        <w:rPr>
          <w:lang w:eastAsia="zh-CN"/>
        </w:rPr>
      </w:pPr>
    </w:p>
    <w:p w14:paraId="53E3F3DE" w14:textId="15BD008E" w:rsidR="00AF77CC" w:rsidRPr="00EB3B9F" w:rsidRDefault="00AF77CC" w:rsidP="00AF77CC">
      <w:pPr>
        <w:pStyle w:val="berschrift2"/>
        <w:rPr>
          <w:lang w:eastAsia="zh-CN"/>
        </w:rPr>
      </w:pPr>
      <w:r w:rsidRPr="00EB3B9F">
        <w:rPr>
          <w:lang w:eastAsia="zh-CN"/>
        </w:rPr>
        <w:t>LOS/NLOS channel state information</w:t>
      </w:r>
    </w:p>
    <w:p w14:paraId="0ECB0FBF" w14:textId="1471CC14" w:rsidR="00AF77CC" w:rsidRPr="00EB3B9F" w:rsidRDefault="00AF77CC" w:rsidP="00AF77CC">
      <w:pPr>
        <w:rPr>
          <w:lang w:eastAsia="zh-CN"/>
        </w:rPr>
      </w:pPr>
      <w:r w:rsidRPr="00EB3B9F">
        <w:rPr>
          <w:lang w:eastAsia="zh-CN"/>
        </w:rPr>
        <w:t xml:space="preserve">Typically a metric representing the LOS probability is generated. If the number of LOS links is high the selection of the links with the highest probability is sufficient. If the number of LOS links is low (or not sufficient) it may be necessary to use also NLOS links for the position calculation. Metrics providing additional information on the expected FAP error may be useful. </w:t>
      </w:r>
    </w:p>
    <w:p w14:paraId="6CAEE943" w14:textId="4A2F75C9" w:rsidR="00AF77CC" w:rsidRPr="00EB3B9F" w:rsidRDefault="00AF77CC" w:rsidP="00AF77CC">
      <w:pPr>
        <w:rPr>
          <w:lang w:eastAsia="zh-CN"/>
        </w:rPr>
      </w:pPr>
      <w:r w:rsidRPr="00EB3B9F">
        <w:rPr>
          <w:lang w:eastAsia="zh-CN"/>
        </w:rPr>
        <w:t xml:space="preserve">Examples are: </w:t>
      </w:r>
    </w:p>
    <w:p w14:paraId="08C29DCB" w14:textId="0FBE98B2" w:rsidR="001F76F9" w:rsidRDefault="001F76F9" w:rsidP="00134376">
      <w:pPr>
        <w:pStyle w:val="Listenabsatz"/>
        <w:numPr>
          <w:ilvl w:val="0"/>
          <w:numId w:val="15"/>
        </w:numPr>
        <w:ind w:firstLineChars="0"/>
        <w:rPr>
          <w:lang w:eastAsia="zh-CN"/>
        </w:rPr>
      </w:pPr>
      <w:r>
        <w:rPr>
          <w:lang w:eastAsia="zh-CN"/>
        </w:rPr>
        <w:t>In case of DL-TDOA or multi-RTT, the LMF may indicate which PRS resources can be expected to be received together in a LOS condition</w:t>
      </w:r>
    </w:p>
    <w:p w14:paraId="19C68267" w14:textId="4CC3A5F6" w:rsidR="00AF77CC" w:rsidRPr="00EB3B9F" w:rsidRDefault="00E8595C" w:rsidP="00134376">
      <w:pPr>
        <w:pStyle w:val="Listenabsatz"/>
        <w:numPr>
          <w:ilvl w:val="0"/>
          <w:numId w:val="15"/>
        </w:numPr>
        <w:ind w:firstLineChars="0"/>
        <w:rPr>
          <w:lang w:eastAsia="zh-CN"/>
        </w:rPr>
      </w:pPr>
      <w:r w:rsidRPr="00EB3B9F">
        <w:rPr>
          <w:lang w:eastAsia="zh-CN"/>
        </w:rPr>
        <w:t xml:space="preserve">In case of continuous reporting for a moving device </w:t>
      </w:r>
      <w:r w:rsidR="00AF77CC" w:rsidRPr="00EB3B9F">
        <w:rPr>
          <w:lang w:eastAsia="zh-CN"/>
        </w:rPr>
        <w:t xml:space="preserve">changes in the ToA (e.g. changes in relationship to </w:t>
      </w:r>
      <w:r w:rsidRPr="00EB3B9F">
        <w:rPr>
          <w:lang w:eastAsia="zh-CN"/>
        </w:rPr>
        <w:t xml:space="preserve">other links) can be detected. </w:t>
      </w:r>
    </w:p>
    <w:p w14:paraId="6510645F" w14:textId="5C2AD2A7" w:rsidR="00E8595C" w:rsidRPr="00EB3B9F" w:rsidRDefault="00E8595C" w:rsidP="00134376">
      <w:pPr>
        <w:pStyle w:val="Listenabsatz"/>
        <w:numPr>
          <w:ilvl w:val="0"/>
          <w:numId w:val="15"/>
        </w:numPr>
        <w:ind w:firstLineChars="0"/>
        <w:rPr>
          <w:lang w:eastAsia="zh-CN"/>
        </w:rPr>
      </w:pPr>
      <w:r w:rsidRPr="00EB3B9F">
        <w:rPr>
          <w:lang w:eastAsia="zh-CN"/>
        </w:rPr>
        <w:t xml:space="preserve">Reporting of the CIR with high dynamic range / reporting of early peak in the CIR: This may allow to take into account peaks which are hard to distinguish from random peaks caused by noise. </w:t>
      </w:r>
    </w:p>
    <w:p w14:paraId="71E030F3" w14:textId="1A18A092" w:rsidR="00E8595C" w:rsidRPr="00EB3B9F" w:rsidRDefault="00E8595C" w:rsidP="00E8595C">
      <w:pPr>
        <w:pStyle w:val="berschrift2"/>
        <w:rPr>
          <w:lang w:eastAsia="zh-CN"/>
        </w:rPr>
      </w:pPr>
      <w:r w:rsidRPr="00EB3B9F">
        <w:rPr>
          <w:lang w:eastAsia="zh-CN"/>
        </w:rPr>
        <w:t>Reporting for OLOS states</w:t>
      </w:r>
    </w:p>
    <w:p w14:paraId="3DD4BC02" w14:textId="377CE0AA" w:rsidR="00E8595C" w:rsidRPr="00EB3B9F" w:rsidRDefault="00E8595C" w:rsidP="00E8595C">
      <w:pPr>
        <w:rPr>
          <w:lang w:eastAsia="zh-CN"/>
        </w:rPr>
      </w:pPr>
      <w:r w:rsidRPr="00EB3B9F">
        <w:rPr>
          <w:lang w:eastAsia="zh-CN"/>
        </w:rPr>
        <w:t xml:space="preserve">OLOS (obstracted LOS) states are one of the main challenges for high accuracy positioning. In OLOS scenarios the direct path is attenuated and many </w:t>
      </w:r>
      <w:r w:rsidR="00FB17C7" w:rsidRPr="00EB3B9F">
        <w:rPr>
          <w:lang w:eastAsia="zh-CN"/>
        </w:rPr>
        <w:t>paths</w:t>
      </w:r>
      <w:r w:rsidRPr="00EB3B9F">
        <w:rPr>
          <w:lang w:eastAsia="zh-CN"/>
        </w:rPr>
        <w:t xml:space="preserve"> with small delays relative to the LOS path exist. Non-ideal antenna pointing may also generate OLOS-like scenarios. For OLOS scenarios the FAP detection requires enhanced algorithms. These enhanced algorithms may be </w:t>
      </w:r>
      <w:r w:rsidR="001F76F9">
        <w:rPr>
          <w:lang w:eastAsia="zh-CN"/>
        </w:rPr>
        <w:t>realized</w:t>
      </w:r>
      <w:r w:rsidRPr="00EB3B9F">
        <w:rPr>
          <w:lang w:eastAsia="zh-CN"/>
        </w:rPr>
        <w:t xml:space="preserve"> by the LMF, if sufficient details on the measured CIR are reported </w:t>
      </w:r>
      <w:r w:rsidR="001F76F9">
        <w:rPr>
          <w:lang w:eastAsia="zh-CN"/>
        </w:rPr>
        <w:t xml:space="preserve">from the DL, </w:t>
      </w:r>
      <w:r w:rsidR="001F76F9">
        <w:rPr>
          <w:lang w:eastAsia="zh-CN"/>
        </w:rPr>
        <w:t>UL</w:t>
      </w:r>
      <w:r w:rsidR="001F76F9">
        <w:rPr>
          <w:lang w:eastAsia="zh-CN"/>
        </w:rPr>
        <w:t xml:space="preserve"> or</w:t>
      </w:r>
      <w:r w:rsidR="001F76F9">
        <w:rPr>
          <w:lang w:eastAsia="zh-CN"/>
        </w:rPr>
        <w:t xml:space="preserve"> </w:t>
      </w:r>
      <w:r w:rsidR="001F76F9">
        <w:rPr>
          <w:lang w:eastAsia="zh-CN"/>
        </w:rPr>
        <w:t>DL and UL measurements</w:t>
      </w:r>
      <w:r w:rsidRPr="00EB3B9F">
        <w:rPr>
          <w:lang w:eastAsia="zh-CN"/>
        </w:rPr>
        <w:t xml:space="preserve">. </w:t>
      </w:r>
    </w:p>
    <w:p w14:paraId="6D6E9C2D" w14:textId="77777777" w:rsidR="005D3759" w:rsidRPr="00EB3B9F" w:rsidRDefault="005D3759" w:rsidP="00E8595C">
      <w:pPr>
        <w:rPr>
          <w:lang w:eastAsia="zh-CN"/>
        </w:rPr>
      </w:pPr>
    </w:p>
    <w:p w14:paraId="62C48BE7" w14:textId="1412ED0C" w:rsidR="00E8595C" w:rsidRPr="00EB3B9F" w:rsidRDefault="005D3759" w:rsidP="005D3759">
      <w:pPr>
        <w:pStyle w:val="berschrift2"/>
        <w:rPr>
          <w:lang w:eastAsia="zh-CN"/>
        </w:rPr>
      </w:pPr>
      <w:r w:rsidRPr="00EB3B9F">
        <w:rPr>
          <w:lang w:eastAsia="zh-CN"/>
        </w:rPr>
        <w:t>Reporting for NLOS states</w:t>
      </w:r>
    </w:p>
    <w:p w14:paraId="351CB48F" w14:textId="6664E2E4" w:rsidR="005D3759" w:rsidRPr="00EB3B9F" w:rsidRDefault="005D3759" w:rsidP="005D3759">
      <w:pPr>
        <w:rPr>
          <w:lang w:eastAsia="zh-CN"/>
        </w:rPr>
      </w:pPr>
      <w:r w:rsidRPr="00EB3B9F">
        <w:rPr>
          <w:lang w:eastAsia="zh-CN"/>
        </w:rPr>
        <w:t>Advanced positioning algorithms (machine learning based algorithms, for example) may be able to take the reflected signals into account for the positioning algorithms. The characteristics of the reflections (specular or diffuse</w:t>
      </w:r>
      <w:r w:rsidRPr="00FB17C7">
        <w:rPr>
          <w:lang w:val="en-GB" w:eastAsia="zh-CN"/>
        </w:rPr>
        <w:t xml:space="preserve"> scatterer</w:t>
      </w:r>
      <w:r w:rsidRPr="00EB3B9F">
        <w:rPr>
          <w:lang w:eastAsia="zh-CN"/>
        </w:rPr>
        <w:t xml:space="preserve">) has a high impact. For NLOS CIR reporting concepts like reporting of several taps of the CIR or full reporting of relevant parts together with other </w:t>
      </w:r>
      <w:r w:rsidR="00FB17C7" w:rsidRPr="00EB3B9F">
        <w:rPr>
          <w:lang w:eastAsia="zh-CN"/>
        </w:rPr>
        <w:t>information</w:t>
      </w:r>
      <w:r w:rsidRPr="00EB3B9F">
        <w:rPr>
          <w:lang w:eastAsia="zh-CN"/>
        </w:rPr>
        <w:t xml:space="preserve"> (beam characteristics, AoA/AoD estimates are useful.  </w:t>
      </w:r>
    </w:p>
    <w:p w14:paraId="6394DB8D" w14:textId="77777777" w:rsidR="00E8595C" w:rsidRPr="00EB3B9F" w:rsidRDefault="00E8595C" w:rsidP="00E8595C">
      <w:pPr>
        <w:rPr>
          <w:lang w:eastAsia="zh-CN"/>
        </w:rPr>
      </w:pPr>
    </w:p>
    <w:p w14:paraId="120E7242" w14:textId="253E5F31" w:rsidR="005D3759" w:rsidRPr="00EB3B9F" w:rsidRDefault="005D3759" w:rsidP="00D81E42">
      <w:pPr>
        <w:pStyle w:val="berschrift1"/>
        <w:tabs>
          <w:tab w:val="clear" w:pos="972"/>
        </w:tabs>
        <w:ind w:left="450"/>
        <w:rPr>
          <w:lang w:eastAsia="zh-CN"/>
        </w:rPr>
      </w:pPr>
      <w:r w:rsidRPr="00EB3B9F">
        <w:rPr>
          <w:lang w:eastAsia="zh-CN"/>
        </w:rPr>
        <w:t>Example for positioning using narrow beams</w:t>
      </w:r>
    </w:p>
    <w:p w14:paraId="64D6B10B" w14:textId="35E762FC" w:rsidR="005D3759" w:rsidRPr="00EB3B9F" w:rsidRDefault="005D3759" w:rsidP="005D3759">
      <w:pPr>
        <w:rPr>
          <w:lang w:eastAsia="zh-CN"/>
        </w:rPr>
      </w:pPr>
      <w:r w:rsidRPr="00EB3B9F">
        <w:rPr>
          <w:lang w:eastAsia="zh-CN"/>
        </w:rPr>
        <w:t xml:space="preserve">Assuming devices supporting beam-forming the interaction between the beam forming and the measurements (ToA, AoA, AoD) must be considered. As an example we use the measurements of an experimental setup. </w:t>
      </w:r>
      <w:r w:rsidR="00225D1F" w:rsidRPr="00EB3B9F">
        <w:rPr>
          <w:lang w:eastAsia="zh-CN"/>
        </w:rPr>
        <w:t xml:space="preserve">We installed two antenna arrays with configurable beam angles in a small hall (size app. 30mx40m) with the following parameter </w:t>
      </w:r>
    </w:p>
    <w:p w14:paraId="08CD1B24" w14:textId="0015720D" w:rsidR="00225D1F" w:rsidRPr="00EB3B9F" w:rsidRDefault="00225D1F" w:rsidP="00134376">
      <w:pPr>
        <w:pStyle w:val="Listenabsatz"/>
        <w:numPr>
          <w:ilvl w:val="0"/>
          <w:numId w:val="16"/>
        </w:numPr>
        <w:ind w:firstLineChars="0"/>
        <w:rPr>
          <w:lang w:eastAsia="zh-CN"/>
        </w:rPr>
      </w:pPr>
      <w:r w:rsidRPr="00EB3B9F">
        <w:rPr>
          <w:lang w:eastAsia="zh-CN"/>
        </w:rPr>
        <w:t>FR2  (28GHz)</w:t>
      </w:r>
    </w:p>
    <w:p w14:paraId="6937C6B0" w14:textId="1340DB14" w:rsidR="00225D1F" w:rsidRPr="00EB3B9F" w:rsidRDefault="00225D1F" w:rsidP="00134376">
      <w:pPr>
        <w:pStyle w:val="Listenabsatz"/>
        <w:numPr>
          <w:ilvl w:val="0"/>
          <w:numId w:val="16"/>
        </w:numPr>
        <w:ind w:firstLineChars="0"/>
        <w:rPr>
          <w:lang w:eastAsia="zh-CN"/>
        </w:rPr>
      </w:pPr>
      <w:r w:rsidRPr="00EB3B9F">
        <w:rPr>
          <w:lang w:eastAsia="zh-CN"/>
        </w:rPr>
        <w:t>Receive antenna array with 16x16 elements, beamwidth app. 7deg</w:t>
      </w:r>
    </w:p>
    <w:p w14:paraId="51C50BB4" w14:textId="4BCF4285" w:rsidR="00225D1F" w:rsidRPr="00EB3B9F" w:rsidRDefault="00225D1F" w:rsidP="00134376">
      <w:pPr>
        <w:pStyle w:val="Listenabsatz"/>
        <w:numPr>
          <w:ilvl w:val="0"/>
          <w:numId w:val="16"/>
        </w:numPr>
        <w:ind w:firstLineChars="0"/>
        <w:rPr>
          <w:lang w:eastAsia="zh-CN"/>
        </w:rPr>
      </w:pPr>
      <w:r w:rsidRPr="00EB3B9F">
        <w:rPr>
          <w:lang w:eastAsia="zh-CN"/>
        </w:rPr>
        <w:t>“medium” TX power (23dBm, representing the EIRP of a small antenna)</w:t>
      </w:r>
    </w:p>
    <w:p w14:paraId="6E711E17" w14:textId="04AF6EF1" w:rsidR="005D3759" w:rsidRPr="00EB3B9F" w:rsidRDefault="00225D1F" w:rsidP="00134376">
      <w:pPr>
        <w:pStyle w:val="Listenabsatz"/>
        <w:numPr>
          <w:ilvl w:val="0"/>
          <w:numId w:val="16"/>
        </w:numPr>
        <w:ind w:firstLineChars="0"/>
        <w:rPr>
          <w:lang w:eastAsia="zh-CN"/>
        </w:rPr>
      </w:pPr>
      <w:r w:rsidRPr="00EB3B9F">
        <w:rPr>
          <w:lang w:eastAsia="zh-CN"/>
        </w:rPr>
        <w:t xml:space="preserve">to control the AoD we used for the TX also an antenna array </w:t>
      </w:r>
    </w:p>
    <w:p w14:paraId="257230A6" w14:textId="454C0E31" w:rsidR="00225D1F" w:rsidRPr="00EB3B9F" w:rsidRDefault="00225D1F" w:rsidP="00134376">
      <w:pPr>
        <w:pStyle w:val="Listenabsatz"/>
        <w:numPr>
          <w:ilvl w:val="0"/>
          <w:numId w:val="16"/>
        </w:numPr>
        <w:ind w:firstLineChars="0"/>
        <w:rPr>
          <w:lang w:eastAsia="zh-CN"/>
        </w:rPr>
      </w:pPr>
      <w:r w:rsidRPr="00EB3B9F">
        <w:rPr>
          <w:lang w:eastAsia="zh-CN"/>
        </w:rPr>
        <w:t xml:space="preserve">As transmit signal we used a SRS, COMB=4, 4 symbols, staggering, 400MHz bandwidth, SCS=120kHz </w:t>
      </w:r>
    </w:p>
    <w:p w14:paraId="3A8B0DE0" w14:textId="11C952BB" w:rsidR="00225D1F" w:rsidRPr="00EB3B9F" w:rsidRDefault="00225D1F" w:rsidP="005D3759">
      <w:pPr>
        <w:rPr>
          <w:lang w:eastAsia="zh-CN"/>
        </w:rPr>
      </w:pPr>
      <w:r w:rsidRPr="00EB3B9F">
        <w:rPr>
          <w:noProof/>
          <w:lang w:val="de-DE" w:eastAsia="de-DE"/>
        </w:rPr>
        <w:lastRenderedPageBreak/>
        <w:drawing>
          <wp:inline distT="0" distB="0" distL="0" distR="0" wp14:anchorId="372BEE63" wp14:editId="4BD72E79">
            <wp:extent cx="5916295" cy="22510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251075"/>
                    </a:xfrm>
                    <a:prstGeom prst="rect">
                      <a:avLst/>
                    </a:prstGeom>
                  </pic:spPr>
                </pic:pic>
              </a:graphicData>
            </a:graphic>
          </wp:inline>
        </w:drawing>
      </w:r>
    </w:p>
    <w:p w14:paraId="73779D1B" w14:textId="124D5316" w:rsidR="00225D1F" w:rsidRPr="00EB3B9F" w:rsidRDefault="00225D1F" w:rsidP="00225D1F">
      <w:pPr>
        <w:pStyle w:val="Beschriftung"/>
        <w:rPr>
          <w:lang w:eastAsia="zh-CN"/>
        </w:rPr>
      </w:pPr>
      <w:r w:rsidRPr="00EB3B9F">
        <w:t xml:space="preserve">Figure </w:t>
      </w:r>
      <w:fldSimple w:instr=" SEQ Figure \* ARABIC ">
        <w:r w:rsidR="00CB7482">
          <w:rPr>
            <w:noProof/>
          </w:rPr>
          <w:t>2</w:t>
        </w:r>
      </w:fldSimple>
      <w:r w:rsidRPr="00EB3B9F">
        <w:t xml:space="preserve">: FR2 experimental setup for ToA measurement </w:t>
      </w:r>
      <w:r w:rsidR="00F36E50" w:rsidRPr="00EB3B9F">
        <w:t xml:space="preserve">accuracy </w:t>
      </w:r>
    </w:p>
    <w:p w14:paraId="7CC4BA47" w14:textId="0FF1686A" w:rsidR="005D3759" w:rsidRPr="00EB3B9F" w:rsidRDefault="005D3759" w:rsidP="005D3759">
      <w:pPr>
        <w:rPr>
          <w:lang w:eastAsia="zh-CN"/>
        </w:rPr>
      </w:pPr>
    </w:p>
    <w:p w14:paraId="48093998" w14:textId="2D3554D2" w:rsidR="00225D1F" w:rsidRPr="00EB3B9F" w:rsidRDefault="00F36E50" w:rsidP="005D3759">
      <w:pPr>
        <w:rPr>
          <w:lang w:eastAsia="zh-CN"/>
        </w:rPr>
      </w:pPr>
      <w:r w:rsidRPr="00EB3B9F">
        <w:rPr>
          <w:lang w:eastAsia="zh-CN"/>
        </w:rPr>
        <w:t xml:space="preserve">To study the impact of the beam sweeping accuracy we recorded the correlation function for different settings of the TX and RX beam angles. In one experiment we compared LOS and OLOS. For the OLOS </w:t>
      </w:r>
      <w:r w:rsidR="00225D1F" w:rsidRPr="00EB3B9F">
        <w:rPr>
          <w:lang w:eastAsia="zh-CN"/>
        </w:rPr>
        <w:t xml:space="preserve">experiment we placed a small obstacle (size app. 0.5m*1m) to </w:t>
      </w:r>
      <w:r w:rsidRPr="00EB3B9F">
        <w:rPr>
          <w:lang w:eastAsia="zh-CN"/>
        </w:rPr>
        <w:t xml:space="preserve">(partly) </w:t>
      </w:r>
      <w:r w:rsidR="00225D1F" w:rsidRPr="00EB3B9F">
        <w:rPr>
          <w:lang w:eastAsia="zh-CN"/>
        </w:rPr>
        <w:t xml:space="preserve">block the LOS link. </w:t>
      </w:r>
    </w:p>
    <w:p w14:paraId="7203C471" w14:textId="0CB316C5" w:rsidR="00DC6273" w:rsidRPr="00EB3B9F" w:rsidRDefault="00DC6273" w:rsidP="005D3759">
      <w:pPr>
        <w:rPr>
          <w:lang w:eastAsia="zh-CN"/>
        </w:rPr>
      </w:pPr>
      <w:r w:rsidRPr="00EB3B9F">
        <w:rPr>
          <w:lang w:eastAsia="zh-CN"/>
        </w:rPr>
        <w:t xml:space="preserve">The resulting correlations are depicted in the following figures. The correlation function is calculated as cyclic correlation at the nominal sampling frequency of 491.52MHz according the bandwidth 400MHz and for the plot resampled (interpolated) to a higher resolution. The figure show magnitude of the complex valued I/Q samples. The red dashed line shows the estimated LOS peak. The X-axis is normalized to the true distance (= expected correlation peak is centered at “0”) and scaled in meter (one sample @ 491.52MHz </w:t>
      </w:r>
      <w:r w:rsidR="00943B96" w:rsidRPr="00EB3B9F">
        <w:rPr>
          <w:lang w:eastAsia="zh-CN"/>
        </w:rPr>
        <w:t xml:space="preserve">is equivalent to 0.61m). </w:t>
      </w:r>
    </w:p>
    <w:p w14:paraId="6C917CE9" w14:textId="2AD8E484" w:rsidR="00943B96" w:rsidRPr="00EB3B9F" w:rsidRDefault="00943B96" w:rsidP="00943B96">
      <w:pPr>
        <w:rPr>
          <w:lang w:eastAsia="zh-CN"/>
        </w:rPr>
      </w:pPr>
      <w:r w:rsidRPr="00EB3B9F">
        <w:rPr>
          <w:lang w:eastAsia="zh-CN"/>
        </w:rPr>
        <w:t xml:space="preserve">We performed measurements for different settings of the beam angles. For the OLOS we observe: </w:t>
      </w:r>
    </w:p>
    <w:p w14:paraId="2471F6B3" w14:textId="77777777" w:rsidR="00943B96" w:rsidRPr="00EB3B9F" w:rsidRDefault="00943B96" w:rsidP="00134376">
      <w:pPr>
        <w:pStyle w:val="Listenabsatz"/>
        <w:numPr>
          <w:ilvl w:val="0"/>
          <w:numId w:val="17"/>
        </w:numPr>
        <w:ind w:firstLineChars="0"/>
        <w:rPr>
          <w:lang w:eastAsia="zh-CN"/>
        </w:rPr>
      </w:pPr>
      <w:r w:rsidRPr="00EB3B9F">
        <w:rPr>
          <w:lang w:eastAsia="zh-CN"/>
        </w:rPr>
        <w:t xml:space="preserve">OLOS, ideal pointing: The direct path is attenuated by app. 22dB </w:t>
      </w:r>
    </w:p>
    <w:p w14:paraId="4311F4D6" w14:textId="77777777" w:rsidR="00943B96" w:rsidRPr="00EB3B9F" w:rsidRDefault="00943B96" w:rsidP="00134376">
      <w:pPr>
        <w:pStyle w:val="Listenabsatz"/>
        <w:numPr>
          <w:ilvl w:val="0"/>
          <w:numId w:val="17"/>
        </w:numPr>
        <w:ind w:firstLineChars="0"/>
        <w:rPr>
          <w:lang w:eastAsia="zh-CN"/>
        </w:rPr>
      </w:pPr>
      <w:r w:rsidRPr="00EB3B9F">
        <w:rPr>
          <w:lang w:eastAsia="zh-CN"/>
        </w:rPr>
        <w:t xml:space="preserve">Signal strength based pointing: The ground reflection is app. 13dB stronger than the direct path. If the RX beam is selected according the highest received power, the beam will point to the ground and the direct path is no longer received. In the example the additional path length was app. 4.2m. </w:t>
      </w:r>
    </w:p>
    <w:p w14:paraId="22EA9E58" w14:textId="77777777" w:rsidR="00943B96" w:rsidRPr="00EB3B9F" w:rsidRDefault="00943B96" w:rsidP="00134376">
      <w:pPr>
        <w:pStyle w:val="Listenabsatz"/>
        <w:numPr>
          <w:ilvl w:val="0"/>
          <w:numId w:val="17"/>
        </w:numPr>
        <w:ind w:firstLineChars="0"/>
        <w:rPr>
          <w:lang w:eastAsia="zh-CN"/>
        </w:rPr>
      </w:pPr>
      <w:r w:rsidRPr="00EB3B9F">
        <w:rPr>
          <w:lang w:eastAsia="zh-CN"/>
        </w:rPr>
        <w:t xml:space="preserve">With ideal pointing of the RX the direct path can be even detected with non-ideal pointing of the TX. </w:t>
      </w:r>
    </w:p>
    <w:p w14:paraId="33F22C12" w14:textId="77777777" w:rsidR="00943B96" w:rsidRPr="00EB3B9F" w:rsidRDefault="00943B96" w:rsidP="005D3759">
      <w:pPr>
        <w:rPr>
          <w:lang w:eastAsia="zh-CN"/>
        </w:rPr>
      </w:pPr>
    </w:p>
    <w:p w14:paraId="2A423D56" w14:textId="77777777" w:rsidR="00DC6273" w:rsidRPr="00EB3B9F" w:rsidRDefault="00DC6273">
      <w:pPr>
        <w:autoSpaceDE/>
        <w:autoSpaceDN/>
        <w:adjustRightInd/>
        <w:snapToGrid/>
        <w:spacing w:after="0"/>
        <w:jc w:val="left"/>
        <w:rPr>
          <w:lang w:eastAsia="zh-CN"/>
        </w:rPr>
      </w:pPr>
      <w:r w:rsidRPr="00EB3B9F">
        <w:rPr>
          <w:lang w:eastAsia="zh-CN"/>
        </w:rPr>
        <w:br w:type="page"/>
      </w:r>
    </w:p>
    <w:p w14:paraId="7D3AC574" w14:textId="77777777" w:rsidR="00BB0B23" w:rsidRPr="00EB3B9F" w:rsidRDefault="00BB0B23" w:rsidP="005D3759">
      <w:pPr>
        <w:rPr>
          <w:lang w:eastAsia="zh-CN"/>
        </w:rPr>
      </w:pPr>
    </w:p>
    <w:tbl>
      <w:tblPr>
        <w:tblStyle w:val="Tabellenraster"/>
        <w:tblW w:w="0" w:type="auto"/>
        <w:tblLook w:val="04A0" w:firstRow="1" w:lastRow="0" w:firstColumn="1" w:lastColumn="0" w:noHBand="0" w:noVBand="1"/>
      </w:tblPr>
      <w:tblGrid>
        <w:gridCol w:w="4653"/>
        <w:gridCol w:w="4654"/>
      </w:tblGrid>
      <w:tr w:rsidR="00F36E50" w:rsidRPr="00EB3B9F" w14:paraId="138494A5" w14:textId="77777777" w:rsidTr="00BB0B23">
        <w:tc>
          <w:tcPr>
            <w:tcW w:w="4653" w:type="dxa"/>
            <w:shd w:val="clear" w:color="auto" w:fill="DBE5F1" w:themeFill="accent1" w:themeFillTint="33"/>
          </w:tcPr>
          <w:p w14:paraId="4D6E88D9" w14:textId="0031626C" w:rsidR="00F36E50" w:rsidRPr="00EB3B9F" w:rsidRDefault="00BB0B23" w:rsidP="005D3759">
            <w:pPr>
              <w:rPr>
                <w:lang w:eastAsia="zh-CN"/>
              </w:rPr>
            </w:pPr>
            <w:r w:rsidRPr="00EB3B9F">
              <w:rPr>
                <w:lang w:eastAsia="zh-CN"/>
              </w:rPr>
              <w:t>Without obstacle</w:t>
            </w:r>
            <w:r w:rsidR="00DC6273" w:rsidRPr="00EB3B9F">
              <w:rPr>
                <w:lang w:eastAsia="zh-CN"/>
              </w:rPr>
              <w:t xml:space="preserve"> (LOS)</w:t>
            </w:r>
          </w:p>
        </w:tc>
        <w:tc>
          <w:tcPr>
            <w:tcW w:w="4654" w:type="dxa"/>
            <w:shd w:val="clear" w:color="auto" w:fill="DBE5F1" w:themeFill="accent1" w:themeFillTint="33"/>
          </w:tcPr>
          <w:p w14:paraId="2484BE48" w14:textId="5284309E" w:rsidR="00F36E50" w:rsidRPr="00EB3B9F" w:rsidRDefault="00BB0B23" w:rsidP="005D3759">
            <w:pPr>
              <w:rPr>
                <w:lang w:eastAsia="zh-CN"/>
              </w:rPr>
            </w:pPr>
            <w:r w:rsidRPr="00EB3B9F">
              <w:rPr>
                <w:lang w:eastAsia="zh-CN"/>
              </w:rPr>
              <w:t>With obstacle</w:t>
            </w:r>
            <w:r w:rsidR="00DC6273" w:rsidRPr="00EB3B9F">
              <w:rPr>
                <w:lang w:eastAsia="zh-CN"/>
              </w:rPr>
              <w:t xml:space="preserve"> (OLOS)</w:t>
            </w:r>
          </w:p>
        </w:tc>
      </w:tr>
      <w:tr w:rsidR="00BB0B23" w:rsidRPr="00EB3B9F" w14:paraId="1DF1E42E" w14:textId="77777777" w:rsidTr="00F36E50">
        <w:tc>
          <w:tcPr>
            <w:tcW w:w="4653" w:type="dxa"/>
          </w:tcPr>
          <w:p w14:paraId="7DF0BFB8" w14:textId="43F7ED8D" w:rsidR="00BB0B23" w:rsidRPr="00EB3B9F" w:rsidRDefault="005E303E" w:rsidP="005D3759">
            <w:pPr>
              <w:rPr>
                <w:lang w:eastAsia="zh-CN"/>
              </w:rPr>
            </w:pPr>
            <w:r w:rsidRPr="00EB3B9F">
              <w:rPr>
                <w:noProof/>
                <w:lang w:val="de-DE" w:eastAsia="de-DE"/>
              </w:rPr>
              <w:drawing>
                <wp:inline distT="0" distB="0" distL="0" distR="0" wp14:anchorId="19611C75" wp14:editId="52F36A1B">
                  <wp:extent cx="2688099" cy="1791970"/>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89150" cy="1792671"/>
                          </a:xfrm>
                          <a:prstGeom prst="rect">
                            <a:avLst/>
                          </a:prstGeom>
                        </pic:spPr>
                      </pic:pic>
                    </a:graphicData>
                  </a:graphic>
                </wp:inline>
              </w:drawing>
            </w:r>
          </w:p>
        </w:tc>
        <w:tc>
          <w:tcPr>
            <w:tcW w:w="4654" w:type="dxa"/>
          </w:tcPr>
          <w:p w14:paraId="17F7F154" w14:textId="4959D1E0" w:rsidR="00BB0B23" w:rsidRPr="00EB3B9F" w:rsidRDefault="00CB74C1" w:rsidP="005D3759">
            <w:pPr>
              <w:rPr>
                <w:lang w:eastAsia="zh-CN"/>
              </w:rPr>
            </w:pPr>
            <w:r w:rsidRPr="00EB3B9F">
              <w:rPr>
                <w:noProof/>
                <w:lang w:val="de-DE" w:eastAsia="de-DE"/>
              </w:rPr>
              <w:drawing>
                <wp:inline distT="0" distB="0" distL="0" distR="0" wp14:anchorId="15D558E4" wp14:editId="79023FCF">
                  <wp:extent cx="2688098" cy="179197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9669" cy="1793017"/>
                          </a:xfrm>
                          <a:prstGeom prst="rect">
                            <a:avLst/>
                          </a:prstGeom>
                        </pic:spPr>
                      </pic:pic>
                    </a:graphicData>
                  </a:graphic>
                </wp:inline>
              </w:drawing>
            </w:r>
          </w:p>
        </w:tc>
      </w:tr>
      <w:tr w:rsidR="00CB74C1" w:rsidRPr="00EB3B9F" w14:paraId="32F9EA0E" w14:textId="77777777" w:rsidTr="00F36E50">
        <w:tc>
          <w:tcPr>
            <w:tcW w:w="4653" w:type="dxa"/>
          </w:tcPr>
          <w:p w14:paraId="3D57EC20" w14:textId="4D91A6AC" w:rsidR="00CB74C1" w:rsidRPr="00EB3B9F" w:rsidRDefault="00CB74C1" w:rsidP="00CB74C1">
            <w:pPr>
              <w:rPr>
                <w:lang w:eastAsia="zh-CN"/>
              </w:rPr>
            </w:pPr>
            <w:r w:rsidRPr="00EB3B9F">
              <w:rPr>
                <w:lang w:eastAsia="zh-CN"/>
              </w:rPr>
              <w:t>LOS, Ideal pointing</w:t>
            </w:r>
          </w:p>
        </w:tc>
        <w:tc>
          <w:tcPr>
            <w:tcW w:w="4654" w:type="dxa"/>
          </w:tcPr>
          <w:p w14:paraId="2E9DBDE0" w14:textId="77777777" w:rsidR="00CB74C1" w:rsidRPr="00EB3B9F" w:rsidRDefault="00CB74C1" w:rsidP="00CB74C1">
            <w:pPr>
              <w:rPr>
                <w:lang w:eastAsia="zh-CN"/>
              </w:rPr>
            </w:pPr>
            <w:r w:rsidRPr="00EB3B9F">
              <w:rPr>
                <w:lang w:eastAsia="zh-CN"/>
              </w:rPr>
              <w:t>OLOS, Ideal pointing</w:t>
            </w:r>
          </w:p>
          <w:p w14:paraId="710A4B5C" w14:textId="4F1D8517" w:rsidR="00CB74C1" w:rsidRPr="00EB3B9F" w:rsidRDefault="00943B96" w:rsidP="00EB3B9F">
            <w:pPr>
              <w:rPr>
                <w:lang w:eastAsia="zh-CN"/>
              </w:rPr>
            </w:pPr>
            <w:r w:rsidRPr="00EB3B9F">
              <w:rPr>
                <w:lang w:eastAsia="zh-CN"/>
              </w:rPr>
              <w:t xml:space="preserve">Note: the </w:t>
            </w:r>
            <w:r w:rsidR="00EB3B9F">
              <w:rPr>
                <w:lang w:eastAsia="zh-CN"/>
              </w:rPr>
              <w:t>correlation magnitude is much lower than the LOS (</w:t>
            </w:r>
            <w:r w:rsidR="00CB74C1" w:rsidRPr="00EB3B9F">
              <w:rPr>
                <w:lang w:eastAsia="zh-CN"/>
              </w:rPr>
              <w:t xml:space="preserve">Direct path is app. 22dB attenuated </w:t>
            </w:r>
            <w:r w:rsidR="00EB3B9F">
              <w:rPr>
                <w:lang w:eastAsia="zh-CN"/>
              </w:rPr>
              <w:t>)</w:t>
            </w:r>
          </w:p>
        </w:tc>
      </w:tr>
      <w:tr w:rsidR="00CB74C1" w:rsidRPr="00EB3B9F" w14:paraId="0570BB00" w14:textId="77777777" w:rsidTr="00F36E50">
        <w:tc>
          <w:tcPr>
            <w:tcW w:w="4653" w:type="dxa"/>
          </w:tcPr>
          <w:p w14:paraId="52428538" w14:textId="5C45761E" w:rsidR="00CB74C1" w:rsidRPr="00EB3B9F" w:rsidRDefault="00CB74C1" w:rsidP="00CB74C1">
            <w:pPr>
              <w:rPr>
                <w:lang w:eastAsia="zh-CN"/>
              </w:rPr>
            </w:pPr>
            <w:r w:rsidRPr="00EB3B9F">
              <w:rPr>
                <w:noProof/>
                <w:lang w:val="de-DE" w:eastAsia="de-DE"/>
              </w:rPr>
              <w:drawing>
                <wp:inline distT="0" distB="0" distL="0" distR="0" wp14:anchorId="6FD153BB" wp14:editId="68DFF3D1">
                  <wp:extent cx="2710008" cy="180657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1330" cy="1807456"/>
                          </a:xfrm>
                          <a:prstGeom prst="rect">
                            <a:avLst/>
                          </a:prstGeom>
                        </pic:spPr>
                      </pic:pic>
                    </a:graphicData>
                  </a:graphic>
                </wp:inline>
              </w:drawing>
            </w:r>
          </w:p>
        </w:tc>
        <w:tc>
          <w:tcPr>
            <w:tcW w:w="4654" w:type="dxa"/>
          </w:tcPr>
          <w:p w14:paraId="5CFD88AA" w14:textId="11C91F34" w:rsidR="00CB74C1" w:rsidRPr="00EB3B9F" w:rsidRDefault="00CB74C1" w:rsidP="00CB74C1">
            <w:pPr>
              <w:rPr>
                <w:lang w:eastAsia="zh-CN"/>
              </w:rPr>
            </w:pPr>
            <w:r w:rsidRPr="00EB3B9F">
              <w:rPr>
                <w:noProof/>
                <w:lang w:val="de-DE" w:eastAsia="de-DE"/>
              </w:rPr>
              <w:drawing>
                <wp:inline distT="0" distB="0" distL="0" distR="0" wp14:anchorId="6BBEBFA4" wp14:editId="0FCAE7CC">
                  <wp:extent cx="2710296" cy="1806767"/>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1817" cy="1807781"/>
                          </a:xfrm>
                          <a:prstGeom prst="rect">
                            <a:avLst/>
                          </a:prstGeom>
                        </pic:spPr>
                      </pic:pic>
                    </a:graphicData>
                  </a:graphic>
                </wp:inline>
              </w:drawing>
            </w:r>
          </w:p>
        </w:tc>
      </w:tr>
      <w:tr w:rsidR="00CB74C1" w:rsidRPr="00EB3B9F" w14:paraId="41CB7BCB" w14:textId="77777777" w:rsidTr="00F36E50">
        <w:tc>
          <w:tcPr>
            <w:tcW w:w="4653" w:type="dxa"/>
          </w:tcPr>
          <w:p w14:paraId="44CBE7CC" w14:textId="77777777" w:rsidR="00CB74C1" w:rsidRPr="00EB3B9F" w:rsidRDefault="00CB74C1" w:rsidP="00CB74C1">
            <w:pPr>
              <w:rPr>
                <w:lang w:eastAsia="zh-CN"/>
              </w:rPr>
            </w:pPr>
            <w:r w:rsidRPr="00EB3B9F">
              <w:rPr>
                <w:lang w:eastAsia="zh-CN"/>
              </w:rPr>
              <w:t xml:space="preserve">LOS, ideal pointing RX, </w:t>
            </w:r>
            <w:r w:rsidRPr="00EB3B9F">
              <w:rPr>
                <w:b/>
                <w:bCs/>
                <w:lang w:eastAsia="zh-CN"/>
              </w:rPr>
              <w:t>non-ideal</w:t>
            </w:r>
            <w:r w:rsidRPr="00EB3B9F">
              <w:rPr>
                <w:lang w:eastAsia="zh-CN"/>
              </w:rPr>
              <w:t xml:space="preserve"> pointing TX</w:t>
            </w:r>
          </w:p>
          <w:p w14:paraId="6047322A" w14:textId="2D80FBF8" w:rsidR="00943B96" w:rsidRPr="00EB3B9F" w:rsidRDefault="00943B96" w:rsidP="00CB74C1">
            <w:pPr>
              <w:rPr>
                <w:lang w:eastAsia="zh-CN"/>
              </w:rPr>
            </w:pPr>
            <w:r w:rsidRPr="00EB3B9F">
              <w:rPr>
                <w:lang w:eastAsia="zh-CN"/>
              </w:rPr>
              <w:t>According to the beam pattern the signal is attenuated</w:t>
            </w:r>
          </w:p>
        </w:tc>
        <w:tc>
          <w:tcPr>
            <w:tcW w:w="4654" w:type="dxa"/>
          </w:tcPr>
          <w:p w14:paraId="386B0E87" w14:textId="77777777" w:rsidR="00CB74C1" w:rsidRPr="00EB3B9F" w:rsidRDefault="00CB74C1" w:rsidP="00CB74C1">
            <w:pPr>
              <w:rPr>
                <w:lang w:eastAsia="zh-CN"/>
              </w:rPr>
            </w:pPr>
            <w:r w:rsidRPr="00EB3B9F">
              <w:rPr>
                <w:lang w:eastAsia="zh-CN"/>
              </w:rPr>
              <w:t xml:space="preserve">OLOS, ideal pointing RX, </w:t>
            </w:r>
            <w:r w:rsidRPr="00EB3B9F">
              <w:rPr>
                <w:b/>
                <w:bCs/>
                <w:lang w:eastAsia="zh-CN"/>
              </w:rPr>
              <w:t>non-ideal</w:t>
            </w:r>
            <w:r w:rsidRPr="00EB3B9F">
              <w:rPr>
                <w:lang w:eastAsia="zh-CN"/>
              </w:rPr>
              <w:t xml:space="preserve"> pointing TX</w:t>
            </w:r>
          </w:p>
          <w:p w14:paraId="265C6640" w14:textId="652A298A" w:rsidR="00CB74C1" w:rsidRPr="00EB3B9F" w:rsidRDefault="00CB74C1" w:rsidP="00CB74C1">
            <w:pPr>
              <w:rPr>
                <w:lang w:eastAsia="zh-CN"/>
              </w:rPr>
            </w:pPr>
            <w:r w:rsidRPr="00EB3B9F">
              <w:rPr>
                <w:lang w:eastAsia="zh-CN"/>
              </w:rPr>
              <w:t>Direct path is app. 35dB attenuated, but still useful!</w:t>
            </w:r>
          </w:p>
        </w:tc>
      </w:tr>
      <w:tr w:rsidR="00CB74C1" w:rsidRPr="00EB3B9F" w14:paraId="5D47E620" w14:textId="77777777" w:rsidTr="00F36E50">
        <w:tc>
          <w:tcPr>
            <w:tcW w:w="4653" w:type="dxa"/>
          </w:tcPr>
          <w:p w14:paraId="3658ECB8" w14:textId="5CF82F84" w:rsidR="00CB74C1" w:rsidRPr="00EB3B9F" w:rsidRDefault="005E56C4" w:rsidP="00CB74C1">
            <w:pPr>
              <w:rPr>
                <w:lang w:eastAsia="zh-CN"/>
              </w:rPr>
            </w:pPr>
            <w:r w:rsidRPr="00EB3B9F">
              <w:rPr>
                <w:noProof/>
                <w:lang w:val="de-DE" w:eastAsia="de-DE"/>
              </w:rPr>
              <w:drawing>
                <wp:inline distT="0" distB="0" distL="0" distR="0" wp14:anchorId="051CBA3A" wp14:editId="1E518B3F">
                  <wp:extent cx="2687955" cy="1791874"/>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8590" cy="1792297"/>
                          </a:xfrm>
                          <a:prstGeom prst="rect">
                            <a:avLst/>
                          </a:prstGeom>
                        </pic:spPr>
                      </pic:pic>
                    </a:graphicData>
                  </a:graphic>
                </wp:inline>
              </w:drawing>
            </w:r>
          </w:p>
        </w:tc>
        <w:tc>
          <w:tcPr>
            <w:tcW w:w="4654" w:type="dxa"/>
          </w:tcPr>
          <w:p w14:paraId="0C7E1DBF" w14:textId="7CCB2591" w:rsidR="00CB74C1" w:rsidRPr="00EB3B9F" w:rsidRDefault="00CB74C1" w:rsidP="00CB74C1">
            <w:pPr>
              <w:rPr>
                <w:lang w:eastAsia="zh-CN"/>
              </w:rPr>
            </w:pPr>
            <w:r w:rsidRPr="00EB3B9F">
              <w:rPr>
                <w:noProof/>
                <w:lang w:val="de-DE" w:eastAsia="de-DE"/>
              </w:rPr>
              <w:drawing>
                <wp:inline distT="0" distB="0" distL="0" distR="0" wp14:anchorId="30B9E849" wp14:editId="24D20E0E">
                  <wp:extent cx="2737692" cy="182503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39935" cy="1826525"/>
                          </a:xfrm>
                          <a:prstGeom prst="rect">
                            <a:avLst/>
                          </a:prstGeom>
                        </pic:spPr>
                      </pic:pic>
                    </a:graphicData>
                  </a:graphic>
                </wp:inline>
              </w:drawing>
            </w:r>
          </w:p>
        </w:tc>
      </w:tr>
      <w:tr w:rsidR="00CB74C1" w:rsidRPr="00EB3B9F" w14:paraId="23571AB3" w14:textId="77777777" w:rsidTr="00F36E50">
        <w:tc>
          <w:tcPr>
            <w:tcW w:w="4653" w:type="dxa"/>
          </w:tcPr>
          <w:p w14:paraId="4F955F05" w14:textId="7E86FCB9" w:rsidR="005E56C4" w:rsidRPr="00EB3B9F" w:rsidRDefault="005E56C4" w:rsidP="005E56C4">
            <w:pPr>
              <w:rPr>
                <w:lang w:eastAsia="zh-CN"/>
              </w:rPr>
            </w:pPr>
            <w:r w:rsidRPr="00EB3B9F">
              <w:rPr>
                <w:lang w:eastAsia="zh-CN"/>
              </w:rPr>
              <w:t>LOS, TX and RX pointing to ground</w:t>
            </w:r>
          </w:p>
          <w:p w14:paraId="1B9A439D" w14:textId="2E6E1DC2" w:rsidR="005E56C4" w:rsidRPr="00EB3B9F" w:rsidRDefault="005E56C4" w:rsidP="005E56C4">
            <w:pPr>
              <w:rPr>
                <w:lang w:eastAsia="zh-CN"/>
              </w:rPr>
            </w:pPr>
            <w:r w:rsidRPr="00EB3B9F">
              <w:rPr>
                <w:lang w:eastAsia="zh-CN"/>
              </w:rPr>
              <w:t>The direct path is outside the beam width of the TX and RX beam</w:t>
            </w:r>
          </w:p>
          <w:p w14:paraId="2A544D3E" w14:textId="77777777" w:rsidR="00CB74C1" w:rsidRPr="00EB3B9F" w:rsidRDefault="00CB74C1" w:rsidP="00CB74C1">
            <w:pPr>
              <w:rPr>
                <w:lang w:eastAsia="zh-CN"/>
              </w:rPr>
            </w:pPr>
          </w:p>
        </w:tc>
        <w:tc>
          <w:tcPr>
            <w:tcW w:w="4654" w:type="dxa"/>
          </w:tcPr>
          <w:p w14:paraId="3429623D" w14:textId="77777777" w:rsidR="00CB74C1" w:rsidRPr="00EB3B9F" w:rsidRDefault="00CB74C1" w:rsidP="00CB74C1">
            <w:pPr>
              <w:rPr>
                <w:lang w:eastAsia="zh-CN"/>
              </w:rPr>
            </w:pPr>
            <w:r w:rsidRPr="00EB3B9F">
              <w:rPr>
                <w:lang w:eastAsia="zh-CN"/>
              </w:rPr>
              <w:t>OLOS, TX and RX pointing to ground</w:t>
            </w:r>
          </w:p>
          <w:p w14:paraId="6B5132A3" w14:textId="77777777" w:rsidR="00CB74C1" w:rsidRPr="00EB3B9F" w:rsidRDefault="00CB74C1" w:rsidP="00CB74C1">
            <w:pPr>
              <w:rPr>
                <w:lang w:eastAsia="zh-CN"/>
              </w:rPr>
            </w:pPr>
            <w:r w:rsidRPr="00EB3B9F">
              <w:rPr>
                <w:lang w:eastAsia="zh-CN"/>
              </w:rPr>
              <w:t xml:space="preserve">Signal is app. 9dB attenuated </w:t>
            </w:r>
          </w:p>
          <w:p w14:paraId="7F240169" w14:textId="20E5E786" w:rsidR="00943B96" w:rsidRPr="00EB3B9F" w:rsidRDefault="00943B96" w:rsidP="00CB74C1">
            <w:pPr>
              <w:rPr>
                <w:lang w:eastAsia="zh-CN"/>
              </w:rPr>
            </w:pPr>
            <w:r w:rsidRPr="00EB3B9F">
              <w:rPr>
                <w:lang w:eastAsia="zh-CN"/>
              </w:rPr>
              <w:t>Note: The difference in the level may result from limited mechanical adjustment accuracy</w:t>
            </w:r>
            <w:r w:rsidR="005E56C4" w:rsidRPr="00EB3B9F">
              <w:rPr>
                <w:lang w:eastAsia="zh-CN"/>
              </w:rPr>
              <w:t xml:space="preserve"> of the antenna panel.</w:t>
            </w:r>
          </w:p>
        </w:tc>
      </w:tr>
    </w:tbl>
    <w:p w14:paraId="52ED9AE3" w14:textId="6F5B5B84" w:rsidR="005D3759" w:rsidRPr="00EB3B9F" w:rsidRDefault="005E56C4" w:rsidP="005E56C4">
      <w:pPr>
        <w:pStyle w:val="Beschriftung"/>
      </w:pPr>
      <w:r w:rsidRPr="00EB3B9F">
        <w:t xml:space="preserve">Figure </w:t>
      </w:r>
      <w:fldSimple w:instr=" SEQ Figure \* ARABIC ">
        <w:r w:rsidR="00CB7482">
          <w:rPr>
            <w:noProof/>
          </w:rPr>
          <w:t>3</w:t>
        </w:r>
      </w:fldSimple>
      <w:r w:rsidRPr="00EB3B9F">
        <w:t>: Examples for measured CIR</w:t>
      </w:r>
    </w:p>
    <w:p w14:paraId="59AB8DA5" w14:textId="77777777" w:rsidR="00E22986" w:rsidRDefault="00E22986" w:rsidP="00E22986">
      <w:pPr>
        <w:ind w:left="1701" w:hanging="1701"/>
        <w:rPr>
          <w:rFonts w:eastAsiaTheme="minorHAnsi"/>
          <w:b/>
          <w:bCs/>
          <w:sz w:val="24"/>
          <w:szCs w:val="24"/>
          <w:lang w:eastAsia="zh-CN"/>
        </w:rPr>
      </w:pPr>
      <w:r w:rsidRPr="00EB3B9F">
        <w:rPr>
          <w:rFonts w:eastAsiaTheme="minorHAnsi"/>
          <w:b/>
          <w:bCs/>
          <w:sz w:val="24"/>
          <w:szCs w:val="24"/>
          <w:lang w:eastAsia="zh-CN"/>
        </w:rPr>
        <w:lastRenderedPageBreak/>
        <w:t>Observation 1</w:t>
      </w:r>
      <w:r w:rsidRPr="00EB3B9F">
        <w:rPr>
          <w:rFonts w:eastAsiaTheme="minorHAnsi"/>
          <w:b/>
          <w:bCs/>
          <w:sz w:val="24"/>
          <w:szCs w:val="24"/>
          <w:lang w:eastAsia="zh-CN"/>
        </w:rPr>
        <w:tab/>
        <w:t>For OLOS scenarios the LOS peak may be still useful</w:t>
      </w:r>
      <w:r>
        <w:rPr>
          <w:rFonts w:eastAsiaTheme="minorHAnsi"/>
          <w:b/>
          <w:bCs/>
          <w:sz w:val="24"/>
          <w:szCs w:val="24"/>
          <w:lang w:eastAsia="zh-CN"/>
        </w:rPr>
        <w:t xml:space="preserve"> although</w:t>
      </w:r>
      <w:r w:rsidRPr="00EB3B9F">
        <w:rPr>
          <w:rFonts w:eastAsiaTheme="minorHAnsi"/>
          <w:b/>
          <w:bCs/>
          <w:sz w:val="24"/>
          <w:szCs w:val="24"/>
          <w:lang w:eastAsia="zh-CN"/>
        </w:rPr>
        <w:t xml:space="preserve"> reflected signals departing/arriving from different angles may be much stronger. </w:t>
      </w:r>
    </w:p>
    <w:p w14:paraId="2565E9C8" w14:textId="77777777" w:rsidR="00E22986" w:rsidRDefault="00E22986" w:rsidP="00E22986">
      <w:pPr>
        <w:ind w:left="1701" w:hanging="1"/>
        <w:rPr>
          <w:rFonts w:eastAsiaTheme="minorHAnsi"/>
          <w:b/>
          <w:bCs/>
          <w:sz w:val="24"/>
          <w:szCs w:val="24"/>
          <w:lang w:eastAsia="zh-CN"/>
        </w:rPr>
      </w:pPr>
      <w:r w:rsidRPr="00EB3B9F">
        <w:rPr>
          <w:rFonts w:eastAsiaTheme="minorHAnsi"/>
          <w:b/>
          <w:bCs/>
          <w:sz w:val="24"/>
          <w:szCs w:val="24"/>
          <w:lang w:eastAsia="zh-CN"/>
        </w:rPr>
        <w:t xml:space="preserve">For positioning purpose the </w:t>
      </w:r>
      <w:r>
        <w:rPr>
          <w:rFonts w:eastAsiaTheme="minorHAnsi"/>
          <w:b/>
          <w:bCs/>
          <w:sz w:val="24"/>
          <w:szCs w:val="24"/>
          <w:lang w:eastAsia="zh-CN"/>
        </w:rPr>
        <w:t>PRS resources</w:t>
      </w:r>
      <w:r w:rsidRPr="00EB3B9F">
        <w:rPr>
          <w:rFonts w:eastAsiaTheme="minorHAnsi"/>
          <w:b/>
          <w:bCs/>
          <w:sz w:val="24"/>
          <w:szCs w:val="24"/>
          <w:lang w:eastAsia="zh-CN"/>
        </w:rPr>
        <w:t xml:space="preserve"> covering the AoD and AoA of the LOS path should be selected. </w:t>
      </w:r>
    </w:p>
    <w:p w14:paraId="259EFB54" w14:textId="5F1C7970" w:rsidR="00E22986" w:rsidRDefault="00E22986" w:rsidP="0003086F">
      <w:pPr>
        <w:ind w:left="1701" w:hanging="1701"/>
        <w:rPr>
          <w:rFonts w:eastAsiaTheme="minorHAnsi"/>
          <w:b/>
          <w:bCs/>
          <w:sz w:val="24"/>
          <w:szCs w:val="24"/>
          <w:lang w:eastAsia="zh-CN"/>
        </w:rPr>
      </w:pPr>
    </w:p>
    <w:p w14:paraId="626BB92B" w14:textId="77777777" w:rsidR="00E22986" w:rsidRPr="00EB3B9F" w:rsidRDefault="00E22986" w:rsidP="0003086F">
      <w:pPr>
        <w:ind w:left="1701" w:hanging="1701"/>
      </w:pPr>
    </w:p>
    <w:p w14:paraId="7C6F0C01" w14:textId="30D7F536" w:rsidR="00140FA4" w:rsidRPr="00EB3B9F" w:rsidRDefault="0047540D" w:rsidP="00EB3B9F">
      <w:pPr>
        <w:pStyle w:val="Proposal"/>
        <w:rPr>
          <w:rFonts w:ascii="Times New Roman" w:hAnsi="Times New Roman" w:cs="Times New Roman"/>
        </w:rPr>
      </w:pPr>
      <w:r w:rsidRPr="00EB3B9F">
        <w:rPr>
          <w:rFonts w:ascii="Times New Roman" w:hAnsi="Times New Roman" w:cs="Times New Roman"/>
        </w:rPr>
        <w:t xml:space="preserve">Support </w:t>
      </w:r>
      <w:r w:rsidR="00EB3B9F">
        <w:rPr>
          <w:rFonts w:ascii="Times New Roman" w:hAnsi="Times New Roman" w:cs="Times New Roman"/>
        </w:rPr>
        <w:t xml:space="preserve">signaling </w:t>
      </w:r>
      <w:r w:rsidRPr="00EB3B9F">
        <w:rPr>
          <w:rFonts w:ascii="Times New Roman" w:hAnsi="Times New Roman" w:cs="Times New Roman"/>
        </w:rPr>
        <w:t>enhancement</w:t>
      </w:r>
      <w:r w:rsidR="00672184">
        <w:rPr>
          <w:rFonts w:ascii="Times New Roman" w:hAnsi="Times New Roman" w:cs="Times New Roman"/>
        </w:rPr>
        <w:t>s</w:t>
      </w:r>
      <w:r w:rsidRPr="00EB3B9F">
        <w:rPr>
          <w:rFonts w:ascii="Times New Roman" w:hAnsi="Times New Roman" w:cs="Times New Roman"/>
        </w:rPr>
        <w:t xml:space="preserve"> </w:t>
      </w:r>
      <w:r w:rsidR="00672184">
        <w:rPr>
          <w:rFonts w:ascii="Times New Roman" w:hAnsi="Times New Roman" w:cs="Times New Roman"/>
        </w:rPr>
        <w:t>for</w:t>
      </w:r>
      <w:r w:rsidR="005E303E" w:rsidRPr="00EB3B9F">
        <w:rPr>
          <w:rFonts w:ascii="Times New Roman" w:hAnsi="Times New Roman" w:cs="Times New Roman"/>
        </w:rPr>
        <w:t xml:space="preserve"> </w:t>
      </w:r>
      <w:r w:rsidR="00672184">
        <w:rPr>
          <w:rFonts w:ascii="Times New Roman" w:hAnsi="Times New Roman" w:cs="Times New Roman"/>
        </w:rPr>
        <w:t>the Tx/</w:t>
      </w:r>
      <w:r w:rsidR="00EB3B9F">
        <w:rPr>
          <w:rFonts w:ascii="Times New Roman" w:hAnsi="Times New Roman" w:cs="Times New Roman"/>
        </w:rPr>
        <w:t xml:space="preserve">Rx </w:t>
      </w:r>
      <w:r w:rsidR="00672184">
        <w:rPr>
          <w:rFonts w:ascii="Times New Roman" w:hAnsi="Times New Roman" w:cs="Times New Roman"/>
        </w:rPr>
        <w:t xml:space="preserve">LOS </w:t>
      </w:r>
      <w:r w:rsidR="005E303E" w:rsidRPr="00EB3B9F">
        <w:rPr>
          <w:rFonts w:ascii="Times New Roman" w:hAnsi="Times New Roman" w:cs="Times New Roman"/>
        </w:rPr>
        <w:t xml:space="preserve">beam </w:t>
      </w:r>
      <w:r w:rsidR="00EB3B9F">
        <w:rPr>
          <w:rFonts w:ascii="Times New Roman" w:hAnsi="Times New Roman" w:cs="Times New Roman"/>
        </w:rPr>
        <w:t>selection</w:t>
      </w:r>
      <w:r w:rsidR="005E303E" w:rsidRPr="00EB3B9F">
        <w:rPr>
          <w:rFonts w:ascii="Times New Roman" w:hAnsi="Times New Roman" w:cs="Times New Roman"/>
        </w:rPr>
        <w:t xml:space="preserve"> procedure in case of </w:t>
      </w:r>
      <w:r w:rsidR="00672184">
        <w:rPr>
          <w:rFonts w:ascii="Times New Roman" w:hAnsi="Times New Roman" w:cs="Times New Roman"/>
        </w:rPr>
        <w:t xml:space="preserve">positioning </w:t>
      </w:r>
      <w:r w:rsidR="005E303E" w:rsidRPr="00EB3B9F">
        <w:rPr>
          <w:rFonts w:ascii="Times New Roman" w:hAnsi="Times New Roman" w:cs="Times New Roman"/>
        </w:rPr>
        <w:t>OLOS and NLOS scenarios</w:t>
      </w:r>
      <w:r w:rsidR="00EB3B9F">
        <w:rPr>
          <w:rFonts w:ascii="Times New Roman" w:hAnsi="Times New Roman" w:cs="Times New Roman"/>
        </w:rPr>
        <w:t>.</w:t>
      </w:r>
    </w:p>
    <w:p w14:paraId="5728A548" w14:textId="77777777" w:rsidR="0003086F" w:rsidRPr="00EB3B9F" w:rsidRDefault="0003086F" w:rsidP="005D3759">
      <w:pPr>
        <w:rPr>
          <w:lang w:eastAsia="zh-CN"/>
        </w:rPr>
      </w:pPr>
    </w:p>
    <w:p w14:paraId="6E39E10A" w14:textId="75F85E17" w:rsidR="00833302" w:rsidRPr="00EB3B9F" w:rsidRDefault="00833302" w:rsidP="00D81E42">
      <w:pPr>
        <w:pStyle w:val="berschrift1"/>
        <w:tabs>
          <w:tab w:val="clear" w:pos="972"/>
        </w:tabs>
        <w:ind w:left="450"/>
        <w:rPr>
          <w:lang w:eastAsia="zh-CN"/>
        </w:rPr>
      </w:pPr>
      <w:r w:rsidRPr="00EB3B9F">
        <w:rPr>
          <w:lang w:eastAsia="zh-CN"/>
        </w:rPr>
        <w:t xml:space="preserve">Technologies for NLOS positioning </w:t>
      </w:r>
    </w:p>
    <w:p w14:paraId="543E8CF1" w14:textId="6043366D" w:rsidR="00833302" w:rsidRPr="00EB3B9F" w:rsidRDefault="00833302" w:rsidP="00833302">
      <w:pPr>
        <w:pStyle w:val="berschrift2"/>
        <w:rPr>
          <w:lang w:eastAsia="zh-CN"/>
        </w:rPr>
      </w:pPr>
      <w:r w:rsidRPr="00EB3B9F">
        <w:rPr>
          <w:lang w:eastAsia="zh-CN"/>
        </w:rPr>
        <w:t>Assistance data for LOS/NLOS state identification by the LMF</w:t>
      </w:r>
    </w:p>
    <w:p w14:paraId="299B13E0" w14:textId="0FFC5C39" w:rsidR="003035FF" w:rsidRPr="00EB3B9F" w:rsidRDefault="00833302" w:rsidP="00833302">
      <w:pPr>
        <w:rPr>
          <w:lang w:eastAsia="zh-CN"/>
        </w:rPr>
      </w:pPr>
      <w:r w:rsidRPr="00EB3B9F">
        <w:rPr>
          <w:lang w:eastAsia="zh-CN"/>
        </w:rPr>
        <w:t xml:space="preserve">For UE assisted positioning methods and UL-TDOA the position is calculated by the LMF. The LMF may use a subset of the received reports for the position calculation. </w:t>
      </w:r>
      <w:r w:rsidR="00797503">
        <w:rPr>
          <w:lang w:eastAsia="zh-CN"/>
        </w:rPr>
        <w:t xml:space="preserve">Along with the measurements, </w:t>
      </w:r>
      <w:r w:rsidR="003035FF" w:rsidRPr="00EB3B9F">
        <w:rPr>
          <w:lang w:eastAsia="zh-CN"/>
        </w:rPr>
        <w:t xml:space="preserve">complementary information on the characteristics of the detected FAP used for the report shall be reported. Examples are: </w:t>
      </w:r>
    </w:p>
    <w:p w14:paraId="0D8BDE13" w14:textId="5816FD3A" w:rsidR="00833302" w:rsidRPr="00EB3B9F" w:rsidRDefault="003035FF" w:rsidP="00134376">
      <w:pPr>
        <w:pStyle w:val="Listenabsatz"/>
        <w:numPr>
          <w:ilvl w:val="0"/>
          <w:numId w:val="18"/>
        </w:numPr>
        <w:ind w:firstLineChars="0"/>
        <w:rPr>
          <w:lang w:eastAsia="zh-CN"/>
        </w:rPr>
      </w:pPr>
      <w:r w:rsidRPr="00EB3B9F">
        <w:rPr>
          <w:lang w:eastAsia="zh-CN"/>
        </w:rPr>
        <w:t>Relative power of the FAP to the remaining power (K-factor)</w:t>
      </w:r>
    </w:p>
    <w:p w14:paraId="0BD5FCE0" w14:textId="37C23D1F" w:rsidR="003035FF" w:rsidRPr="00EB3B9F" w:rsidRDefault="003035FF" w:rsidP="00134376">
      <w:pPr>
        <w:pStyle w:val="Listenabsatz"/>
        <w:numPr>
          <w:ilvl w:val="0"/>
          <w:numId w:val="18"/>
        </w:numPr>
        <w:ind w:firstLineChars="0"/>
        <w:rPr>
          <w:lang w:eastAsia="zh-CN"/>
        </w:rPr>
      </w:pPr>
      <w:r w:rsidRPr="00EB3B9F">
        <w:rPr>
          <w:lang w:eastAsia="zh-CN"/>
        </w:rPr>
        <w:t>Characteristics of the detected peak (e.g. width of the detected first lobe</w:t>
      </w:r>
      <w:r w:rsidR="00C71746" w:rsidRPr="00EB3B9F">
        <w:rPr>
          <w:lang w:eastAsia="zh-CN"/>
        </w:rPr>
        <w:t>)</w:t>
      </w:r>
    </w:p>
    <w:p w14:paraId="53FFB123" w14:textId="0200F5BA" w:rsidR="00EB3B9F" w:rsidRPr="00EB3B9F" w:rsidRDefault="00EB3B9F" w:rsidP="00EB3B9F">
      <w:pPr>
        <w:pStyle w:val="Listenabsatz"/>
        <w:numPr>
          <w:ilvl w:val="0"/>
          <w:numId w:val="18"/>
        </w:numPr>
        <w:ind w:firstLineChars="0"/>
        <w:rPr>
          <w:lang w:eastAsia="zh-CN"/>
        </w:rPr>
      </w:pPr>
      <w:r>
        <w:rPr>
          <w:lang w:eastAsia="zh-CN"/>
        </w:rPr>
        <w:t>R</w:t>
      </w:r>
      <w:r w:rsidR="00C71746" w:rsidRPr="00EB3B9F">
        <w:rPr>
          <w:lang w:eastAsia="zh-CN"/>
        </w:rPr>
        <w:t>eporting</w:t>
      </w:r>
      <w:r w:rsidRPr="00EB3B9F">
        <w:t xml:space="preserve"> </w:t>
      </w:r>
      <w:r>
        <w:t>of i</w:t>
      </w:r>
      <w:r w:rsidRPr="00EB3B9F">
        <w:rPr>
          <w:lang w:eastAsia="zh-CN"/>
        </w:rPr>
        <w:t>nformation correspond</w:t>
      </w:r>
      <w:r>
        <w:rPr>
          <w:lang w:eastAsia="zh-CN"/>
        </w:rPr>
        <w:t>ing</w:t>
      </w:r>
      <w:r w:rsidRPr="00EB3B9F">
        <w:rPr>
          <w:lang w:eastAsia="zh-CN"/>
        </w:rPr>
        <w:t xml:space="preserve"> to phase </w:t>
      </w:r>
      <w:r>
        <w:rPr>
          <w:lang w:eastAsia="zh-CN"/>
        </w:rPr>
        <w:t xml:space="preserve">and amplitude </w:t>
      </w:r>
      <w:r w:rsidRPr="00EB3B9F">
        <w:rPr>
          <w:lang w:eastAsia="zh-CN"/>
        </w:rPr>
        <w:t>of the CIR</w:t>
      </w:r>
    </w:p>
    <w:p w14:paraId="42A6E6F5" w14:textId="59177863" w:rsidR="00D23483" w:rsidRDefault="00D23483" w:rsidP="00D23483"/>
    <w:p w14:paraId="211511A8" w14:textId="77777777" w:rsidR="00E22986" w:rsidRPr="00E22986" w:rsidRDefault="00E22986" w:rsidP="00E22986">
      <w:pPr>
        <w:pStyle w:val="Proposal"/>
        <w:tabs>
          <w:tab w:val="clear" w:pos="1304"/>
        </w:tabs>
        <w:ind w:left="1701" w:hanging="1701"/>
        <w:rPr>
          <w:rFonts w:ascii="Times New Roman" w:hAnsi="Times New Roman" w:cs="Times New Roman"/>
        </w:rPr>
      </w:pPr>
      <w:r w:rsidRPr="00E22986">
        <w:rPr>
          <w:rFonts w:ascii="Times New Roman" w:hAnsi="Times New Roman" w:cs="Times New Roman"/>
        </w:rPr>
        <w:t>Define list of metrics/signal quality data for LOS/NLOS detection by LMF</w:t>
      </w:r>
    </w:p>
    <w:p w14:paraId="74725F2E" w14:textId="77777777" w:rsidR="00E22986" w:rsidRPr="00EB3B9F" w:rsidRDefault="00E22986" w:rsidP="00D23483"/>
    <w:p w14:paraId="01637BEC" w14:textId="424735D5" w:rsidR="00CB7482" w:rsidRPr="00EB3B9F" w:rsidRDefault="00CB7482" w:rsidP="00CB7482">
      <w:pPr>
        <w:pStyle w:val="berschrift2"/>
        <w:rPr>
          <w:lang w:eastAsia="zh-CN"/>
        </w:rPr>
      </w:pPr>
      <w:r>
        <w:rPr>
          <w:lang w:eastAsia="zh-CN"/>
        </w:rPr>
        <w:t xml:space="preserve">UE Mobility </w:t>
      </w:r>
    </w:p>
    <w:p w14:paraId="46446827" w14:textId="5A7E5298" w:rsidR="00CB7482" w:rsidRDefault="00CB7482" w:rsidP="00CB7482">
      <w:r w:rsidRPr="00EB3B9F">
        <w:t xml:space="preserve">In case of moving devices the correlation function it time-variant. From the changes of the characteristics of the correlation functions a lot of information can be derived. The </w:t>
      </w:r>
      <w:r w:rsidR="00B76C0D" w:rsidRPr="00EB3B9F">
        <w:t>recommended</w:t>
      </w:r>
      <w:r w:rsidRPr="00EB3B9F">
        <w:t xml:space="preserve"> update rate of the measurement depends on the UE speed and the carrier frequency. In case of non-omni antenna the changes of the UE orientation may have a high impact. </w:t>
      </w:r>
    </w:p>
    <w:p w14:paraId="74DE3DED" w14:textId="77777777" w:rsidR="00CB7482" w:rsidRPr="00EB3B9F" w:rsidRDefault="00CB7482" w:rsidP="00D23483"/>
    <w:p w14:paraId="01E3F713" w14:textId="663ECEFC" w:rsidR="00D23483" w:rsidRDefault="00CB7482" w:rsidP="00CB7482">
      <w:pPr>
        <w:pStyle w:val="Proposal"/>
        <w:tabs>
          <w:tab w:val="clear" w:pos="1304"/>
        </w:tabs>
        <w:ind w:left="1701" w:hanging="1701"/>
        <w:rPr>
          <w:rFonts w:ascii="Times New Roman" w:hAnsi="Times New Roman" w:cs="Times New Roman"/>
        </w:rPr>
      </w:pPr>
      <w:r>
        <w:rPr>
          <w:rFonts w:ascii="Times New Roman" w:hAnsi="Times New Roman" w:cs="Times New Roman"/>
        </w:rPr>
        <w:t xml:space="preserve">Support UE to provide the LMF </w:t>
      </w:r>
      <w:r w:rsidR="00B76C0D">
        <w:rPr>
          <w:rFonts w:ascii="Times New Roman" w:hAnsi="Times New Roman" w:cs="Times New Roman"/>
        </w:rPr>
        <w:t xml:space="preserve">with </w:t>
      </w:r>
      <w:r w:rsidR="00B76C0D" w:rsidRPr="00EB3B9F">
        <w:rPr>
          <w:rFonts w:ascii="Times New Roman" w:hAnsi="Times New Roman" w:cs="Times New Roman"/>
        </w:rPr>
        <w:t>Motion</w:t>
      </w:r>
      <w:r>
        <w:rPr>
          <w:rFonts w:ascii="Times New Roman" w:hAnsi="Times New Roman" w:cs="Times New Roman"/>
        </w:rPr>
        <w:t xml:space="preserve"> Information reports</w:t>
      </w:r>
      <w:r w:rsidR="00D86F4A" w:rsidRPr="00EB3B9F">
        <w:rPr>
          <w:rFonts w:ascii="Times New Roman" w:hAnsi="Times New Roman" w:cs="Times New Roman"/>
        </w:rPr>
        <w:t xml:space="preserve"> with the </w:t>
      </w:r>
      <w:r>
        <w:rPr>
          <w:rFonts w:ascii="Times New Roman" w:hAnsi="Times New Roman" w:cs="Times New Roman"/>
        </w:rPr>
        <w:t xml:space="preserve">same timestamp of the </w:t>
      </w:r>
      <w:r w:rsidR="00D86F4A" w:rsidRPr="00EB3B9F">
        <w:rPr>
          <w:rFonts w:ascii="Times New Roman" w:hAnsi="Times New Roman" w:cs="Times New Roman"/>
        </w:rPr>
        <w:t xml:space="preserve">measurements </w:t>
      </w:r>
      <w:r>
        <w:rPr>
          <w:rFonts w:ascii="Times New Roman" w:hAnsi="Times New Roman" w:cs="Times New Roman"/>
        </w:rPr>
        <w:t>or transmitted SRS.</w:t>
      </w:r>
      <w:r w:rsidR="00D86F4A" w:rsidRPr="00EB3B9F">
        <w:rPr>
          <w:rFonts w:ascii="Times New Roman" w:hAnsi="Times New Roman" w:cs="Times New Roman"/>
        </w:rPr>
        <w:t xml:space="preserve"> </w:t>
      </w:r>
    </w:p>
    <w:p w14:paraId="6B09D3C4" w14:textId="77777777" w:rsidR="00672184" w:rsidRDefault="00672184" w:rsidP="00672184"/>
    <w:p w14:paraId="192B5193" w14:textId="0BF59057" w:rsidR="00CB7482" w:rsidRPr="00EB3B9F" w:rsidRDefault="00672184" w:rsidP="00672184">
      <w:r>
        <w:t xml:space="preserve">In a related aspect, </w:t>
      </w:r>
      <w:r w:rsidR="00CB7482" w:rsidRPr="00EB3B9F">
        <w:t>the ToF difference is ass</w:t>
      </w:r>
      <w:r>
        <w:t>ociated to the movement profile:</w:t>
      </w:r>
      <w:r w:rsidR="00CB7482" w:rsidRPr="00EB3B9F">
        <w:t xml:space="preserve"> </w:t>
      </w:r>
      <m:oMath>
        <m:r>
          <w:rPr>
            <w:rFonts w:ascii="Cambria Math" w:hAnsi="Cambria Math"/>
          </w:rPr>
          <m:t>∆d</m:t>
        </m:r>
      </m:oMath>
      <w:r w:rsidR="00CB7482" w:rsidRPr="00EB3B9F">
        <w:t xml:space="preserve"> in </w:t>
      </w:r>
      <w:r w:rsidR="00CB7482" w:rsidRPr="00EB3B9F">
        <w:fldChar w:fldCharType="begin"/>
      </w:r>
      <w:r w:rsidR="00CB7482" w:rsidRPr="00EB3B9F">
        <w:instrText xml:space="preserve"> REF _Ref47013952 \h </w:instrText>
      </w:r>
      <w:r w:rsidR="00CB7482">
        <w:instrText xml:space="preserve"> \* MERGEFORMAT </w:instrText>
      </w:r>
      <w:r w:rsidR="00CB7482" w:rsidRPr="00EB3B9F">
        <w:fldChar w:fldCharType="separate"/>
      </w:r>
      <w:r w:rsidR="00CB7482" w:rsidRPr="00EB3B9F">
        <w:t xml:space="preserve">Figure </w:t>
      </w:r>
      <w:r w:rsidR="00CB7482">
        <w:rPr>
          <w:noProof/>
        </w:rPr>
        <w:t>5</w:t>
      </w:r>
      <w:r w:rsidR="00CB7482" w:rsidRPr="00EB3B9F">
        <w:fldChar w:fldCharType="end"/>
      </w:r>
      <w:r w:rsidR="00CB7482" w:rsidRPr="00EB3B9F">
        <w:t xml:space="preserve"> can be directly related to the phase difference between the two radio signals received at point A and point B (i.e.</w:t>
      </w:r>
      <w:r w:rsidR="00CB7482">
        <w:t xml:space="preserve"> </w:t>
      </w:r>
      <m:oMath>
        <m:r>
          <w:rPr>
            <w:rFonts w:ascii="Cambria Math" w:hAnsi="Cambria Math"/>
          </w:rPr>
          <m:t>∆φ</m:t>
        </m:r>
      </m:oMath>
      <w:r w:rsidR="00CB7482" w:rsidRPr="00EB3B9F">
        <w:t xml:space="preserve">) is calculated using  </w:t>
      </w:r>
      <m:oMath>
        <m:r>
          <w:rPr>
            <w:rFonts w:ascii="Cambria Math" w:hAnsi="Cambria Math"/>
          </w:rPr>
          <m:t xml:space="preserve">∆φ= </m:t>
        </m:r>
        <m:f>
          <m:fPr>
            <m:ctrlPr>
              <w:rPr>
                <w:rFonts w:ascii="Cambria Math" w:hAnsi="Cambria Math"/>
                <w:i/>
              </w:rPr>
            </m:ctrlPr>
          </m:fPr>
          <m:num>
            <m:r>
              <w:rPr>
                <w:rFonts w:ascii="Cambria Math" w:hAnsi="Cambria Math"/>
              </w:rPr>
              <m:t>2π∆d</m:t>
            </m:r>
          </m:num>
          <m:den>
            <m:r>
              <w:rPr>
                <w:rFonts w:ascii="Cambria Math" w:hAnsi="Cambria Math"/>
              </w:rPr>
              <m:t>λ</m:t>
            </m:r>
          </m:den>
        </m:f>
        <m:r>
          <w:rPr>
            <w:rFonts w:ascii="Cambria Math" w:hAnsi="Cambria Math"/>
          </w:rPr>
          <m:t>+ε</m:t>
        </m:r>
      </m:oMath>
      <w:r w:rsidR="00CB7482" w:rsidRPr="00EB3B9F">
        <w:t xml:space="preserve"> , where </w:t>
      </w:r>
      <m:oMath>
        <m:r>
          <w:rPr>
            <w:rFonts w:ascii="Cambria Math" w:hAnsi="Cambria Math"/>
          </w:rPr>
          <m:t>ε</m:t>
        </m:r>
      </m:oMath>
      <w:r w:rsidR="00CB7482" w:rsidRPr="00EB3B9F">
        <w:t xml:space="preserve"> is a random error that accounts for frequency jitter. The phase difference is used to recognize any state change (i.e. LOS vs. NLOS). In case the LOS path is blocked or obstructed, a NLOS scattering cluster can be considered as a virtual TRP resulting in </w:t>
      </w:r>
      <m:oMath>
        <m:r>
          <w:rPr>
            <w:rFonts w:ascii="Cambria Math" w:hAnsi="Cambria Math"/>
          </w:rPr>
          <m:t>∆d'</m:t>
        </m:r>
      </m:oMath>
      <w:r w:rsidR="00CB7482" w:rsidRPr="00EB3B9F">
        <w:t xml:space="preserve"> which does not correspond to the trajectory and in many cases will experience high jitter and discontinuity due to the behavior of the phase measurements characteristic to NLOS situation.</w:t>
      </w:r>
    </w:p>
    <w:p w14:paraId="2DE535F7" w14:textId="77777777" w:rsidR="00CB7482" w:rsidRPr="00EB3B9F" w:rsidRDefault="00CB7482" w:rsidP="00CB7482">
      <w:pPr>
        <w:spacing w:line="276" w:lineRule="auto"/>
        <w:jc w:val="center"/>
        <w:rPr>
          <w:sz w:val="24"/>
          <w:szCs w:val="24"/>
        </w:rPr>
      </w:pPr>
      <w:r w:rsidRPr="00EB3B9F">
        <w:rPr>
          <w:noProof/>
          <w:lang w:val="de-DE" w:eastAsia="de-DE"/>
        </w:rPr>
        <w:lastRenderedPageBreak/>
        <w:drawing>
          <wp:inline distT="0" distB="0" distL="0" distR="0" wp14:anchorId="2EC6BCFB" wp14:editId="194CB11E">
            <wp:extent cx="2590800" cy="2609833"/>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1253" cy="2640509"/>
                    </a:xfrm>
                    <a:prstGeom prst="rect">
                      <a:avLst/>
                    </a:prstGeom>
                    <a:noFill/>
                  </pic:spPr>
                </pic:pic>
              </a:graphicData>
            </a:graphic>
          </wp:inline>
        </w:drawing>
      </w:r>
    </w:p>
    <w:p w14:paraId="4D541C19" w14:textId="4129DF0F" w:rsidR="00CB7482" w:rsidRPr="00EB3B9F" w:rsidRDefault="00CB7482" w:rsidP="00CB7482">
      <w:pPr>
        <w:pStyle w:val="Beschriftung"/>
      </w:pPr>
      <w:r w:rsidRPr="00EB3B9F">
        <w:t xml:space="preserve">Figure </w:t>
      </w:r>
      <w:fldSimple w:instr=" SEQ Figure \* ARABIC ">
        <w:r>
          <w:rPr>
            <w:noProof/>
          </w:rPr>
          <w:t>4</w:t>
        </w:r>
      </w:fldSimple>
      <w:r w:rsidRPr="00EB3B9F">
        <w:t xml:space="preserve"> - Using displacement and orientation information to identify a channel state</w:t>
      </w:r>
      <w:r>
        <w:t xml:space="preserve"> and correct measurements</w:t>
      </w:r>
    </w:p>
    <w:p w14:paraId="2A55B6A3" w14:textId="77777777" w:rsidR="00672184" w:rsidRPr="00EB3B9F" w:rsidRDefault="00672184" w:rsidP="00672184">
      <w:pPr>
        <w:pStyle w:val="Proposal"/>
        <w:numPr>
          <w:ilvl w:val="0"/>
          <w:numId w:val="0"/>
        </w:numPr>
        <w:ind w:left="1701"/>
        <w:rPr>
          <w:rFonts w:ascii="Times New Roman" w:hAnsi="Times New Roman" w:cs="Times New Roman"/>
        </w:rPr>
      </w:pPr>
    </w:p>
    <w:p w14:paraId="354C41EA" w14:textId="76818A2B" w:rsidR="00672184" w:rsidRPr="00CB7482" w:rsidRDefault="00137BE0" w:rsidP="00672184">
      <w:pPr>
        <w:pStyle w:val="Proposal"/>
        <w:tabs>
          <w:tab w:val="clear" w:pos="1304"/>
        </w:tabs>
        <w:ind w:left="1701" w:hanging="1701"/>
        <w:rPr>
          <w:rFonts w:ascii="Times New Roman" w:hAnsi="Times New Roman" w:cs="Times New Roman"/>
        </w:rPr>
      </w:pPr>
      <w:r>
        <w:rPr>
          <w:rFonts w:ascii="Times New Roman" w:hAnsi="Times New Roman" w:cs="Times New Roman"/>
        </w:rPr>
        <w:t>Support</w:t>
      </w:r>
      <w:r w:rsidR="00672184" w:rsidRPr="00CB7482">
        <w:rPr>
          <w:rFonts w:ascii="Times New Roman" w:hAnsi="Times New Roman" w:cs="Times New Roman"/>
        </w:rPr>
        <w:t xml:space="preserve"> the UE to measure and report phase information over multiple time instants</w:t>
      </w:r>
    </w:p>
    <w:p w14:paraId="28B74052" w14:textId="77777777" w:rsidR="00CB7482" w:rsidRPr="00EB3B9F" w:rsidRDefault="00CB7482" w:rsidP="00D23483"/>
    <w:p w14:paraId="0AAACB1A" w14:textId="06F3D177" w:rsidR="00833302" w:rsidRPr="00EB3B9F" w:rsidRDefault="00C71746" w:rsidP="00C71746">
      <w:pPr>
        <w:pStyle w:val="berschrift2"/>
        <w:rPr>
          <w:lang w:eastAsia="zh-CN"/>
        </w:rPr>
      </w:pPr>
      <w:r w:rsidRPr="00EB3B9F">
        <w:rPr>
          <w:lang w:eastAsia="zh-CN"/>
        </w:rPr>
        <w:t>Post processing of the ToA estimate or recalculation of the ToA by the LMF</w:t>
      </w:r>
    </w:p>
    <w:p w14:paraId="52B76812" w14:textId="24A783FF" w:rsidR="00C71746" w:rsidRPr="00EB3B9F" w:rsidRDefault="00C71746" w:rsidP="00C71746">
      <w:pPr>
        <w:rPr>
          <w:lang w:eastAsia="zh-CN"/>
        </w:rPr>
      </w:pPr>
      <w:r w:rsidRPr="00EB3B9F">
        <w:rPr>
          <w:lang w:eastAsia="zh-CN"/>
        </w:rPr>
        <w:t xml:space="preserve">The ToA estimation accuracy may depend on the used algorithm. The LMF may use advanced algorithms. A recalculation of the ToA by the LMF is possible if relevant parts of the correlation function are reported to the LMF. </w:t>
      </w:r>
      <w:r w:rsidR="00B72F0B" w:rsidRPr="00EB3B9F">
        <w:rPr>
          <w:lang w:eastAsia="zh-CN"/>
        </w:rPr>
        <w:t xml:space="preserve">If the relevant part is sampled at a sampling rate according to the bandwidth the characteristics of the lobe related to the FAP (or other relevant parts of the </w:t>
      </w:r>
      <w:r w:rsidR="00B76C0D">
        <w:rPr>
          <w:lang w:eastAsia="zh-CN"/>
        </w:rPr>
        <w:t>CIR</w:t>
      </w:r>
      <w:bookmarkStart w:id="4" w:name="_GoBack"/>
      <w:bookmarkEnd w:id="4"/>
      <w:r w:rsidR="00B72F0B" w:rsidRPr="00EB3B9F">
        <w:rPr>
          <w:lang w:eastAsia="zh-CN"/>
        </w:rPr>
        <w:t xml:space="preserve">) can be reconstructed with sufficient accuracy. </w:t>
      </w:r>
    </w:p>
    <w:p w14:paraId="2EC250E3" w14:textId="71873A38" w:rsidR="00C71746" w:rsidRPr="00EB3B9F" w:rsidRDefault="004937D4" w:rsidP="00C71746">
      <w:pPr>
        <w:pStyle w:val="Proposal"/>
        <w:rPr>
          <w:rFonts w:ascii="Times New Roman" w:hAnsi="Times New Roman" w:cs="Times New Roman"/>
        </w:rPr>
      </w:pPr>
      <w:r w:rsidRPr="00EB3B9F">
        <w:rPr>
          <w:rFonts w:ascii="Times New Roman" w:hAnsi="Times New Roman" w:cs="Times New Roman"/>
        </w:rPr>
        <w:t>Report a part of the</w:t>
      </w:r>
      <w:r w:rsidR="00C71746" w:rsidRPr="00EB3B9F">
        <w:rPr>
          <w:rFonts w:ascii="Times New Roman" w:hAnsi="Times New Roman" w:cs="Times New Roman"/>
        </w:rPr>
        <w:t xml:space="preserve"> </w:t>
      </w:r>
      <w:r w:rsidR="00B72F0B" w:rsidRPr="00EB3B9F">
        <w:rPr>
          <w:rFonts w:ascii="Times New Roman" w:hAnsi="Times New Roman" w:cs="Times New Roman"/>
        </w:rPr>
        <w:t xml:space="preserve">complex valued </w:t>
      </w:r>
      <w:r w:rsidR="00CB7482">
        <w:rPr>
          <w:rFonts w:ascii="Times New Roman" w:hAnsi="Times New Roman" w:cs="Times New Roman"/>
        </w:rPr>
        <w:t xml:space="preserve">CIR </w:t>
      </w:r>
      <w:r w:rsidRPr="00EB3B9F">
        <w:rPr>
          <w:rFonts w:ascii="Times New Roman" w:hAnsi="Times New Roman" w:cs="Times New Roman"/>
        </w:rPr>
        <w:t>including the FAP</w:t>
      </w:r>
      <w:r w:rsidR="00B72F0B" w:rsidRPr="00EB3B9F">
        <w:rPr>
          <w:rFonts w:ascii="Times New Roman" w:hAnsi="Times New Roman" w:cs="Times New Roman"/>
        </w:rPr>
        <w:t xml:space="preserve"> with a resolution of 1/f</w:t>
      </w:r>
      <w:r w:rsidR="00B72F0B" w:rsidRPr="00EB3B9F">
        <w:rPr>
          <w:rFonts w:ascii="Times New Roman" w:hAnsi="Times New Roman" w:cs="Times New Roman"/>
          <w:vertAlign w:val="subscript"/>
        </w:rPr>
        <w:t>s</w:t>
      </w:r>
      <w:r w:rsidR="00B72F0B" w:rsidRPr="00EB3B9F">
        <w:rPr>
          <w:rFonts w:ascii="Times New Roman" w:hAnsi="Times New Roman" w:cs="Times New Roman"/>
        </w:rPr>
        <w:t xml:space="preserve"> (f</w:t>
      </w:r>
      <w:r w:rsidR="00B72F0B" w:rsidRPr="00EB3B9F">
        <w:rPr>
          <w:rFonts w:ascii="Times New Roman" w:hAnsi="Times New Roman" w:cs="Times New Roman"/>
          <w:vertAlign w:val="subscript"/>
        </w:rPr>
        <w:t>s</w:t>
      </w:r>
      <w:r w:rsidR="00B72F0B" w:rsidRPr="00EB3B9F">
        <w:rPr>
          <w:rFonts w:ascii="Times New Roman" w:hAnsi="Times New Roman" w:cs="Times New Roman"/>
        </w:rPr>
        <w:t xml:space="preserve"> is the sampling frequency according the bandwidth of the carrier)</w:t>
      </w:r>
    </w:p>
    <w:p w14:paraId="6D65192D" w14:textId="77777777" w:rsidR="00CB7482" w:rsidRPr="00EB3B9F" w:rsidRDefault="00CB7482" w:rsidP="00CB7482">
      <w:pPr>
        <w:pStyle w:val="Listenabsatz"/>
        <w:ind w:left="720" w:firstLineChars="0" w:firstLine="0"/>
        <w:rPr>
          <w:b/>
          <w:bCs/>
        </w:rPr>
      </w:pPr>
    </w:p>
    <w:bookmarkEnd w:id="3"/>
    <w:p w14:paraId="49193008" w14:textId="7BC9C5D4" w:rsidR="00E73F3C" w:rsidRPr="00EB3B9F" w:rsidRDefault="00E67484" w:rsidP="00840D8D">
      <w:pPr>
        <w:pStyle w:val="berschrift1"/>
        <w:tabs>
          <w:tab w:val="clear" w:pos="972"/>
        </w:tabs>
        <w:ind w:left="450"/>
      </w:pPr>
      <w:r w:rsidRPr="00EB3B9F">
        <w:t>Conclusions</w:t>
      </w:r>
    </w:p>
    <w:p w14:paraId="3C3C4BB3" w14:textId="77777777" w:rsidR="008B14D6" w:rsidRPr="00EB3B9F" w:rsidRDefault="00E73F3C" w:rsidP="008B14D6">
      <w:pPr>
        <w:ind w:left="1560" w:hanging="1560"/>
        <w:rPr>
          <w:iCs/>
        </w:rPr>
      </w:pPr>
      <w:r w:rsidRPr="00EB3B9F">
        <w:rPr>
          <w:iCs/>
        </w:rPr>
        <w:t xml:space="preserve">Based on the discussion in </w:t>
      </w:r>
      <w:r w:rsidR="00640B95" w:rsidRPr="00EB3B9F">
        <w:rPr>
          <w:iCs/>
        </w:rPr>
        <w:t>this document,</w:t>
      </w:r>
      <w:r w:rsidRPr="00EB3B9F">
        <w:rPr>
          <w:iCs/>
        </w:rPr>
        <w:t xml:space="preserve"> we propose the following:</w:t>
      </w:r>
    </w:p>
    <w:p w14:paraId="230962B2" w14:textId="77777777" w:rsidR="00E22986" w:rsidRDefault="00E22986" w:rsidP="00E22986">
      <w:pPr>
        <w:ind w:left="1701" w:hanging="1701"/>
        <w:rPr>
          <w:rFonts w:eastAsiaTheme="minorHAnsi"/>
          <w:b/>
          <w:bCs/>
          <w:sz w:val="24"/>
          <w:szCs w:val="24"/>
          <w:lang w:eastAsia="zh-CN"/>
        </w:rPr>
      </w:pPr>
      <w:r w:rsidRPr="00EB3B9F">
        <w:rPr>
          <w:rFonts w:eastAsiaTheme="minorHAnsi"/>
          <w:b/>
          <w:bCs/>
          <w:sz w:val="24"/>
          <w:szCs w:val="24"/>
          <w:lang w:eastAsia="zh-CN"/>
        </w:rPr>
        <w:t>Observation 1</w:t>
      </w:r>
      <w:r w:rsidRPr="00EB3B9F">
        <w:rPr>
          <w:rFonts w:eastAsiaTheme="minorHAnsi"/>
          <w:b/>
          <w:bCs/>
          <w:sz w:val="24"/>
          <w:szCs w:val="24"/>
          <w:lang w:eastAsia="zh-CN"/>
        </w:rPr>
        <w:tab/>
        <w:t>For OLOS scenarios the LOS peak may be still useful</w:t>
      </w:r>
      <w:r>
        <w:rPr>
          <w:rFonts w:eastAsiaTheme="minorHAnsi"/>
          <w:b/>
          <w:bCs/>
          <w:sz w:val="24"/>
          <w:szCs w:val="24"/>
          <w:lang w:eastAsia="zh-CN"/>
        </w:rPr>
        <w:t xml:space="preserve"> although</w:t>
      </w:r>
      <w:r w:rsidRPr="00EB3B9F">
        <w:rPr>
          <w:rFonts w:eastAsiaTheme="minorHAnsi"/>
          <w:b/>
          <w:bCs/>
          <w:sz w:val="24"/>
          <w:szCs w:val="24"/>
          <w:lang w:eastAsia="zh-CN"/>
        </w:rPr>
        <w:t xml:space="preserve"> reflected signals departing/arriving from different angles may be much stronger. </w:t>
      </w:r>
    </w:p>
    <w:p w14:paraId="7721E1ED" w14:textId="575CED53" w:rsidR="00E22986" w:rsidRDefault="00E22986" w:rsidP="00E22986">
      <w:pPr>
        <w:ind w:left="1701" w:hanging="1"/>
        <w:rPr>
          <w:rFonts w:eastAsiaTheme="minorHAnsi"/>
          <w:b/>
          <w:bCs/>
          <w:sz w:val="24"/>
          <w:szCs w:val="24"/>
          <w:lang w:eastAsia="zh-CN"/>
        </w:rPr>
      </w:pPr>
      <w:r w:rsidRPr="00EB3B9F">
        <w:rPr>
          <w:rFonts w:eastAsiaTheme="minorHAnsi"/>
          <w:b/>
          <w:bCs/>
          <w:sz w:val="24"/>
          <w:szCs w:val="24"/>
          <w:lang w:eastAsia="zh-CN"/>
        </w:rPr>
        <w:t xml:space="preserve">For positioning purpose the </w:t>
      </w:r>
      <w:r>
        <w:rPr>
          <w:rFonts w:eastAsiaTheme="minorHAnsi"/>
          <w:b/>
          <w:bCs/>
          <w:sz w:val="24"/>
          <w:szCs w:val="24"/>
          <w:lang w:eastAsia="zh-CN"/>
        </w:rPr>
        <w:t>PRS resources</w:t>
      </w:r>
      <w:r w:rsidRPr="00EB3B9F">
        <w:rPr>
          <w:rFonts w:eastAsiaTheme="minorHAnsi"/>
          <w:b/>
          <w:bCs/>
          <w:sz w:val="24"/>
          <w:szCs w:val="24"/>
          <w:lang w:eastAsia="zh-CN"/>
        </w:rPr>
        <w:t xml:space="preserve"> covering the AoD and AoA of the LOS path should be selected. </w:t>
      </w:r>
    </w:p>
    <w:p w14:paraId="19A483B1" w14:textId="77777777" w:rsidR="00E22986" w:rsidRPr="00EB3B9F" w:rsidRDefault="00E22986" w:rsidP="00E22986">
      <w:pPr>
        <w:ind w:left="1701" w:hanging="1701"/>
      </w:pPr>
    </w:p>
    <w:p w14:paraId="15F8718D" w14:textId="40D5D4D3" w:rsidR="001B67E5" w:rsidRDefault="00E73F3C" w:rsidP="00E22986">
      <w:pPr>
        <w:rPr>
          <w:iCs/>
        </w:rPr>
      </w:pPr>
      <w:r w:rsidRPr="00EB3B9F">
        <w:rPr>
          <w:iCs/>
        </w:rPr>
        <w:t>The proposal</w:t>
      </w:r>
      <w:r w:rsidR="00886F9B" w:rsidRPr="00EB3B9F">
        <w:rPr>
          <w:iCs/>
        </w:rPr>
        <w:t>s</w:t>
      </w:r>
      <w:r w:rsidRPr="00EB3B9F">
        <w:rPr>
          <w:iCs/>
        </w:rPr>
        <w:t xml:space="preserve"> are made based on the following observations:  </w:t>
      </w:r>
      <w:bookmarkEnd w:id="0"/>
      <w:bookmarkEnd w:id="1"/>
    </w:p>
    <w:p w14:paraId="26822E15" w14:textId="77777777" w:rsidR="00E22986" w:rsidRPr="00E22986" w:rsidRDefault="00E22986" w:rsidP="00E22986">
      <w:pPr>
        <w:pStyle w:val="Proposal"/>
        <w:numPr>
          <w:ilvl w:val="0"/>
          <w:numId w:val="30"/>
        </w:numPr>
        <w:rPr>
          <w:rFonts w:ascii="Times New Roman" w:hAnsi="Times New Roman" w:cs="Times New Roman"/>
        </w:rPr>
      </w:pPr>
      <w:r w:rsidRPr="00E22986">
        <w:rPr>
          <w:rFonts w:ascii="Times New Roman" w:hAnsi="Times New Roman" w:cs="Times New Roman"/>
        </w:rPr>
        <w:t>Support signaling enhancements for the Tx/Rx LOS beam selection procedure in case of positioning OLOS and NLOS scenarios.</w:t>
      </w:r>
    </w:p>
    <w:p w14:paraId="08045A2A" w14:textId="77777777" w:rsidR="00E22986" w:rsidRPr="00EB3B9F" w:rsidRDefault="00E22986" w:rsidP="00E22986"/>
    <w:p w14:paraId="7ABBB88F" w14:textId="4E4FAA42" w:rsidR="00E22986" w:rsidRPr="00E22986" w:rsidRDefault="00E22986" w:rsidP="00E22986">
      <w:pPr>
        <w:pStyle w:val="Proposal"/>
        <w:numPr>
          <w:ilvl w:val="0"/>
          <w:numId w:val="30"/>
        </w:numPr>
        <w:tabs>
          <w:tab w:val="clear" w:pos="1304"/>
        </w:tabs>
        <w:rPr>
          <w:rFonts w:ascii="Times New Roman" w:hAnsi="Times New Roman" w:cs="Times New Roman"/>
        </w:rPr>
      </w:pPr>
      <w:r w:rsidRPr="00E22986">
        <w:rPr>
          <w:rFonts w:ascii="Times New Roman" w:hAnsi="Times New Roman" w:cs="Times New Roman"/>
        </w:rPr>
        <w:t>Define list of metrics/signal quality data for LOS/NLOS detection by LMF</w:t>
      </w:r>
    </w:p>
    <w:p w14:paraId="53A2BD93" w14:textId="77777777" w:rsidR="00E22986" w:rsidRDefault="00E22986" w:rsidP="00E22986">
      <w:pPr>
        <w:pStyle w:val="Proposal"/>
        <w:numPr>
          <w:ilvl w:val="0"/>
          <w:numId w:val="0"/>
        </w:numPr>
        <w:ind w:left="1701"/>
        <w:rPr>
          <w:rFonts w:ascii="Times New Roman" w:hAnsi="Times New Roman" w:cs="Times New Roman"/>
        </w:rPr>
      </w:pPr>
    </w:p>
    <w:p w14:paraId="3AC8D187" w14:textId="77777777" w:rsidR="00E22986" w:rsidRPr="00EB3B9F" w:rsidRDefault="00E22986" w:rsidP="00E22986"/>
    <w:p w14:paraId="451AF931" w14:textId="12FA6FA8" w:rsidR="00E22986" w:rsidRPr="00E22986" w:rsidRDefault="00E22986" w:rsidP="00E22986">
      <w:pPr>
        <w:pStyle w:val="Proposal"/>
        <w:numPr>
          <w:ilvl w:val="0"/>
          <w:numId w:val="30"/>
        </w:numPr>
        <w:tabs>
          <w:tab w:val="clear" w:pos="1304"/>
        </w:tabs>
        <w:rPr>
          <w:rFonts w:ascii="Times New Roman" w:hAnsi="Times New Roman" w:cs="Times New Roman"/>
        </w:rPr>
      </w:pPr>
      <w:r w:rsidRPr="00E22986">
        <w:rPr>
          <w:rFonts w:ascii="Times New Roman" w:hAnsi="Times New Roman" w:cs="Times New Roman"/>
        </w:rPr>
        <w:t xml:space="preserve">Support UE to provide the LMF </w:t>
      </w:r>
      <w:r w:rsidR="00B76C0D" w:rsidRPr="00E22986">
        <w:rPr>
          <w:rFonts w:ascii="Times New Roman" w:hAnsi="Times New Roman" w:cs="Times New Roman"/>
        </w:rPr>
        <w:t>with Motion</w:t>
      </w:r>
      <w:r w:rsidRPr="00E22986">
        <w:rPr>
          <w:rFonts w:ascii="Times New Roman" w:hAnsi="Times New Roman" w:cs="Times New Roman"/>
        </w:rPr>
        <w:t xml:space="preserve"> Information reports with the same timestamp of the measurements or transmitted SRS. </w:t>
      </w:r>
    </w:p>
    <w:p w14:paraId="5CCF3139" w14:textId="77777777" w:rsidR="00E22986" w:rsidRPr="00EB3B9F" w:rsidRDefault="00E22986" w:rsidP="00E22986">
      <w:pPr>
        <w:pStyle w:val="Proposal"/>
        <w:numPr>
          <w:ilvl w:val="0"/>
          <w:numId w:val="0"/>
        </w:numPr>
        <w:ind w:left="1701"/>
        <w:rPr>
          <w:rFonts w:ascii="Times New Roman" w:hAnsi="Times New Roman" w:cs="Times New Roman"/>
        </w:rPr>
      </w:pPr>
    </w:p>
    <w:p w14:paraId="13A0355F" w14:textId="59969BC0" w:rsidR="00E22986" w:rsidRPr="00E22986" w:rsidRDefault="00137BE0" w:rsidP="00E22986">
      <w:pPr>
        <w:pStyle w:val="Proposal"/>
        <w:numPr>
          <w:ilvl w:val="0"/>
          <w:numId w:val="30"/>
        </w:numPr>
        <w:tabs>
          <w:tab w:val="clear" w:pos="1304"/>
        </w:tabs>
        <w:rPr>
          <w:rFonts w:ascii="Times New Roman" w:hAnsi="Times New Roman" w:cs="Times New Roman"/>
        </w:rPr>
      </w:pPr>
      <w:r>
        <w:rPr>
          <w:rFonts w:ascii="Times New Roman" w:hAnsi="Times New Roman" w:cs="Times New Roman"/>
        </w:rPr>
        <w:t>Support</w:t>
      </w:r>
      <w:r w:rsidR="00E22986" w:rsidRPr="00E22986">
        <w:rPr>
          <w:rFonts w:ascii="Times New Roman" w:hAnsi="Times New Roman" w:cs="Times New Roman"/>
        </w:rPr>
        <w:t xml:space="preserve"> the UE to measure and report phase information over multiple time instants</w:t>
      </w:r>
    </w:p>
    <w:p w14:paraId="7DEF5A7B" w14:textId="77777777" w:rsidR="00E22986" w:rsidRPr="00EB3B9F" w:rsidRDefault="00E22986" w:rsidP="00E22986">
      <w:pPr>
        <w:rPr>
          <w:lang w:eastAsia="zh-CN"/>
        </w:rPr>
      </w:pPr>
    </w:p>
    <w:p w14:paraId="626F1FB0" w14:textId="77777777" w:rsidR="00E22986" w:rsidRPr="00E22986" w:rsidRDefault="00E22986" w:rsidP="00E22986">
      <w:pPr>
        <w:pStyle w:val="Proposal"/>
        <w:numPr>
          <w:ilvl w:val="0"/>
          <w:numId w:val="30"/>
        </w:numPr>
        <w:rPr>
          <w:rFonts w:ascii="Times New Roman" w:hAnsi="Times New Roman" w:cs="Times New Roman"/>
        </w:rPr>
      </w:pPr>
      <w:r w:rsidRPr="00E22986">
        <w:rPr>
          <w:rFonts w:ascii="Times New Roman" w:hAnsi="Times New Roman" w:cs="Times New Roman"/>
        </w:rPr>
        <w:t>Report a part of the complex valued CIR including the FAP with a resolution of 1/f</w:t>
      </w:r>
      <w:r w:rsidRPr="00E22986">
        <w:rPr>
          <w:rFonts w:ascii="Times New Roman" w:hAnsi="Times New Roman" w:cs="Times New Roman"/>
          <w:vertAlign w:val="subscript"/>
        </w:rPr>
        <w:t>s</w:t>
      </w:r>
      <w:r w:rsidRPr="00E22986">
        <w:rPr>
          <w:rFonts w:ascii="Times New Roman" w:hAnsi="Times New Roman" w:cs="Times New Roman"/>
        </w:rPr>
        <w:t xml:space="preserve"> (f</w:t>
      </w:r>
      <w:r w:rsidRPr="00E22986">
        <w:rPr>
          <w:rFonts w:ascii="Times New Roman" w:hAnsi="Times New Roman" w:cs="Times New Roman"/>
          <w:vertAlign w:val="subscript"/>
        </w:rPr>
        <w:t>s</w:t>
      </w:r>
      <w:r w:rsidRPr="00E22986">
        <w:rPr>
          <w:rFonts w:ascii="Times New Roman" w:hAnsi="Times New Roman" w:cs="Times New Roman"/>
        </w:rPr>
        <w:t xml:space="preserve"> is the sampling frequency according the bandwidth of the carrier)</w:t>
      </w:r>
    </w:p>
    <w:p w14:paraId="665283D5" w14:textId="0E1CCDF0" w:rsidR="00E22986" w:rsidRDefault="00E22986" w:rsidP="00E22986">
      <w:pPr>
        <w:rPr>
          <w:iCs/>
        </w:rPr>
      </w:pPr>
    </w:p>
    <w:p w14:paraId="021515BB" w14:textId="77777777" w:rsidR="00E22986" w:rsidRPr="00E22986" w:rsidRDefault="00E22986" w:rsidP="00E22986">
      <w:pPr>
        <w:rPr>
          <w:iCs/>
        </w:rPr>
      </w:pPr>
    </w:p>
    <w:p w14:paraId="2A64A92C" w14:textId="6F6522E4" w:rsidR="001B67E5" w:rsidRPr="00EB3B9F" w:rsidRDefault="001B67E5" w:rsidP="001B67E5">
      <w:pPr>
        <w:pStyle w:val="berschrift1"/>
        <w:numPr>
          <w:ilvl w:val="0"/>
          <w:numId w:val="0"/>
        </w:numPr>
      </w:pPr>
      <w:r w:rsidRPr="00EB3B9F">
        <w:t>References</w:t>
      </w:r>
    </w:p>
    <w:p w14:paraId="72BAC3A4" w14:textId="77777777" w:rsidR="001B67E5" w:rsidRPr="00EB3B9F" w:rsidRDefault="001B67E5" w:rsidP="001B67E5">
      <w:pPr>
        <w:ind w:left="1560" w:hanging="1560"/>
        <w:rPr>
          <w:iC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1B67E5" w:rsidRPr="00EB3B9F" w14:paraId="3346D18F" w14:textId="77777777" w:rsidTr="00212A07">
        <w:trPr>
          <w:tblCellSpacing w:w="15" w:type="dxa"/>
        </w:trPr>
        <w:tc>
          <w:tcPr>
            <w:tcW w:w="213" w:type="pct"/>
            <w:hideMark/>
          </w:tcPr>
          <w:p w14:paraId="01F04F70" w14:textId="77777777" w:rsidR="001B67E5" w:rsidRPr="00EB3B9F" w:rsidRDefault="001B67E5" w:rsidP="00212A07">
            <w:pPr>
              <w:pStyle w:val="Literaturverzeichnis"/>
              <w:rPr>
                <w:noProof/>
              </w:rPr>
            </w:pPr>
            <w:r w:rsidRPr="00EB3B9F">
              <w:rPr>
                <w:noProof/>
              </w:rPr>
              <w:t xml:space="preserve">[1] </w:t>
            </w:r>
          </w:p>
        </w:tc>
        <w:tc>
          <w:tcPr>
            <w:tcW w:w="4739" w:type="pct"/>
            <w:hideMark/>
          </w:tcPr>
          <w:p w14:paraId="7B241BAE" w14:textId="77777777" w:rsidR="001B67E5" w:rsidRPr="00EB3B9F" w:rsidRDefault="001B67E5" w:rsidP="00212A07">
            <w:pPr>
              <w:pStyle w:val="Literaturverzeichnis"/>
              <w:rPr>
                <w:noProof/>
              </w:rPr>
            </w:pPr>
            <w:r w:rsidRPr="00EB3B9F">
              <w:rPr>
                <w:noProof/>
              </w:rPr>
              <w:t xml:space="preserve">RP-210903, “Revised WID on NR Positioning Enhancements”, Intel Corporation, CATT, March 16th – 26th, 2021. </w:t>
            </w:r>
          </w:p>
        </w:tc>
      </w:tr>
    </w:tbl>
    <w:p w14:paraId="48A08E58" w14:textId="081460FB" w:rsidR="005C4FB5" w:rsidRPr="00EB3B9F" w:rsidRDefault="005C4FB5" w:rsidP="004C5C93">
      <w:pPr>
        <w:pStyle w:val="Literaturverzeichnis"/>
      </w:pPr>
    </w:p>
    <w:sectPr w:rsidR="005C4FB5" w:rsidRPr="00EB3B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76295" w14:textId="77777777" w:rsidR="00134376" w:rsidRDefault="00134376">
      <w:r>
        <w:separator/>
      </w:r>
    </w:p>
  </w:endnote>
  <w:endnote w:type="continuationSeparator" w:id="0">
    <w:p w14:paraId="768C7543" w14:textId="77777777" w:rsidR="00134376" w:rsidRDefault="0013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19457" w14:textId="77777777" w:rsidR="00134376" w:rsidRDefault="00134376">
      <w:r>
        <w:separator/>
      </w:r>
    </w:p>
  </w:footnote>
  <w:footnote w:type="continuationSeparator" w:id="0">
    <w:p w14:paraId="283619CA" w14:textId="77777777" w:rsidR="00134376" w:rsidRDefault="00134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4461603"/>
    <w:multiLevelType w:val="hybridMultilevel"/>
    <w:tmpl w:val="388A8F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95908"/>
    <w:multiLevelType w:val="hybridMultilevel"/>
    <w:tmpl w:val="5148A71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3450A1"/>
    <w:multiLevelType w:val="hybridMultilevel"/>
    <w:tmpl w:val="C92C18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4B9E3B4A"/>
    <w:lvl w:ilvl="0">
      <w:start w:val="1"/>
      <w:numFmt w:val="decimal"/>
      <w:pStyle w:val="berschrift1"/>
      <w:lvlText w:val="%1"/>
      <w:lvlJc w:val="left"/>
      <w:pPr>
        <w:tabs>
          <w:tab w:val="num" w:pos="972"/>
        </w:tabs>
        <w:ind w:left="97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4F00919"/>
    <w:multiLevelType w:val="hybridMultilevel"/>
    <w:tmpl w:val="700636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476874"/>
    <w:multiLevelType w:val="hybridMultilevel"/>
    <w:tmpl w:val="E01E9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A300B366"/>
    <w:lvl w:ilvl="0" w:tplc="CF98B31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552F0A"/>
    <w:multiLevelType w:val="hybridMultilevel"/>
    <w:tmpl w:val="A2C62432"/>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abstractNum w:abstractNumId="12" w15:restartNumberingAfterBreak="0">
    <w:nsid w:val="3F961D03"/>
    <w:multiLevelType w:val="hybridMultilevel"/>
    <w:tmpl w:val="895608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C10651"/>
    <w:multiLevelType w:val="hybridMultilevel"/>
    <w:tmpl w:val="0D0242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662B4648"/>
    <w:multiLevelType w:val="hybridMultilevel"/>
    <w:tmpl w:val="F9EEB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DC0B74"/>
    <w:multiLevelType w:val="hybridMultilevel"/>
    <w:tmpl w:val="FFD66F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846D1F"/>
    <w:multiLevelType w:val="hybridMultilevel"/>
    <w:tmpl w:val="3D20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6"/>
  </w:num>
  <w:num w:numId="4">
    <w:abstractNumId w:val="17"/>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3"/>
  </w:num>
  <w:num w:numId="13">
    <w:abstractNumId w:val="7"/>
  </w:num>
  <w:num w:numId="14">
    <w:abstractNumId w:val="8"/>
  </w:num>
  <w:num w:numId="15">
    <w:abstractNumId w:val="20"/>
  </w:num>
  <w:num w:numId="16">
    <w:abstractNumId w:val="12"/>
  </w:num>
  <w:num w:numId="17">
    <w:abstractNumId w:val="18"/>
  </w:num>
  <w:num w:numId="18">
    <w:abstractNumId w:val="11"/>
  </w:num>
  <w:num w:numId="19">
    <w:abstractNumId w:val="5"/>
  </w:num>
  <w:num w:numId="20">
    <w:abstractNumId w:val="19"/>
  </w:num>
  <w:num w:numId="21">
    <w:abstractNumId w:val="1"/>
  </w:num>
  <w:num w:numId="22">
    <w:abstractNumId w:val="1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6"/>
  </w:num>
  <w:num w:numId="28">
    <w:abstractNumId w:val="10"/>
  </w:num>
  <w:num w:numId="29">
    <w:abstractNumId w:val="10"/>
    <w:lvlOverride w:ilvl="0">
      <w:startOverride w:val="1"/>
    </w:lvlOverride>
  </w:num>
  <w:num w:numId="30">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0E4A"/>
    <w:rsid w:val="00021E1E"/>
    <w:rsid w:val="00023090"/>
    <w:rsid w:val="00023388"/>
    <w:rsid w:val="00023425"/>
    <w:rsid w:val="000241BE"/>
    <w:rsid w:val="000242F2"/>
    <w:rsid w:val="0002509B"/>
    <w:rsid w:val="00026D4B"/>
    <w:rsid w:val="00027095"/>
    <w:rsid w:val="000275C6"/>
    <w:rsid w:val="00027AD6"/>
    <w:rsid w:val="0003024C"/>
    <w:rsid w:val="0003043A"/>
    <w:rsid w:val="0003086F"/>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42A2"/>
    <w:rsid w:val="000F5EE0"/>
    <w:rsid w:val="000F6BE2"/>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269E2"/>
    <w:rsid w:val="001301CF"/>
    <w:rsid w:val="00130779"/>
    <w:rsid w:val="001307A1"/>
    <w:rsid w:val="001315E3"/>
    <w:rsid w:val="001321D3"/>
    <w:rsid w:val="001322F4"/>
    <w:rsid w:val="001328E6"/>
    <w:rsid w:val="00133599"/>
    <w:rsid w:val="001337E4"/>
    <w:rsid w:val="00133BF7"/>
    <w:rsid w:val="00134376"/>
    <w:rsid w:val="00134B88"/>
    <w:rsid w:val="00136A23"/>
    <w:rsid w:val="00136B99"/>
    <w:rsid w:val="001371D4"/>
    <w:rsid w:val="00137BE0"/>
    <w:rsid w:val="00140213"/>
    <w:rsid w:val="0014063E"/>
    <w:rsid w:val="0014087D"/>
    <w:rsid w:val="00140F74"/>
    <w:rsid w:val="00140FA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30F"/>
    <w:rsid w:val="00147650"/>
    <w:rsid w:val="0015161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87298"/>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61F1"/>
    <w:rsid w:val="001B6564"/>
    <w:rsid w:val="001B67E5"/>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7EC"/>
    <w:rsid w:val="001D3069"/>
    <w:rsid w:val="001D3109"/>
    <w:rsid w:val="001D332E"/>
    <w:rsid w:val="001D4D32"/>
    <w:rsid w:val="001D4E03"/>
    <w:rsid w:val="001D5033"/>
    <w:rsid w:val="001D5478"/>
    <w:rsid w:val="001D5C88"/>
    <w:rsid w:val="001D6567"/>
    <w:rsid w:val="001D695C"/>
    <w:rsid w:val="001D6F8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1F76F9"/>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256"/>
    <w:rsid w:val="002128D3"/>
    <w:rsid w:val="00212CB6"/>
    <w:rsid w:val="00212E37"/>
    <w:rsid w:val="002140FF"/>
    <w:rsid w:val="002171FB"/>
    <w:rsid w:val="00220855"/>
    <w:rsid w:val="00220894"/>
    <w:rsid w:val="00221E33"/>
    <w:rsid w:val="00222E8C"/>
    <w:rsid w:val="0022323C"/>
    <w:rsid w:val="00224952"/>
    <w:rsid w:val="00224DD2"/>
    <w:rsid w:val="00224FFD"/>
    <w:rsid w:val="00225466"/>
    <w:rsid w:val="00225A6A"/>
    <w:rsid w:val="00225AC7"/>
    <w:rsid w:val="00225ACC"/>
    <w:rsid w:val="00225AE3"/>
    <w:rsid w:val="00225D1F"/>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7835"/>
    <w:rsid w:val="00280AB1"/>
    <w:rsid w:val="002828C2"/>
    <w:rsid w:val="002838E1"/>
    <w:rsid w:val="00283B16"/>
    <w:rsid w:val="00283FA2"/>
    <w:rsid w:val="00284BAE"/>
    <w:rsid w:val="00285195"/>
    <w:rsid w:val="002859AF"/>
    <w:rsid w:val="00286A7C"/>
    <w:rsid w:val="00286AE7"/>
    <w:rsid w:val="00287243"/>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F25"/>
    <w:rsid w:val="002A6FD3"/>
    <w:rsid w:val="002B0A7D"/>
    <w:rsid w:val="002B1A69"/>
    <w:rsid w:val="002B1D0A"/>
    <w:rsid w:val="002B2206"/>
    <w:rsid w:val="002B2723"/>
    <w:rsid w:val="002B293C"/>
    <w:rsid w:val="002B303A"/>
    <w:rsid w:val="002B34E9"/>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818"/>
    <w:rsid w:val="00303440"/>
    <w:rsid w:val="003035FF"/>
    <w:rsid w:val="00304D9B"/>
    <w:rsid w:val="00305FF9"/>
    <w:rsid w:val="00306E5B"/>
    <w:rsid w:val="00306E6B"/>
    <w:rsid w:val="003100C8"/>
    <w:rsid w:val="003109E8"/>
    <w:rsid w:val="00311161"/>
    <w:rsid w:val="00311A22"/>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80F"/>
    <w:rsid w:val="003A18DD"/>
    <w:rsid w:val="003A20C8"/>
    <w:rsid w:val="003A2933"/>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512"/>
    <w:rsid w:val="00452841"/>
    <w:rsid w:val="00453BB6"/>
    <w:rsid w:val="00453CAA"/>
    <w:rsid w:val="00453F1B"/>
    <w:rsid w:val="00453F31"/>
    <w:rsid w:val="0045423F"/>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0D"/>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7D4"/>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0E5D"/>
    <w:rsid w:val="005314F2"/>
    <w:rsid w:val="00531EBE"/>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575"/>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759"/>
    <w:rsid w:val="005D3D76"/>
    <w:rsid w:val="005D3EAB"/>
    <w:rsid w:val="005D402E"/>
    <w:rsid w:val="005D428B"/>
    <w:rsid w:val="005D4578"/>
    <w:rsid w:val="005D4EFA"/>
    <w:rsid w:val="005D55BA"/>
    <w:rsid w:val="005D5ADB"/>
    <w:rsid w:val="005D648A"/>
    <w:rsid w:val="005D6796"/>
    <w:rsid w:val="005D6D69"/>
    <w:rsid w:val="005D7887"/>
    <w:rsid w:val="005D7E0D"/>
    <w:rsid w:val="005E234A"/>
    <w:rsid w:val="005E2F44"/>
    <w:rsid w:val="005E303E"/>
    <w:rsid w:val="005E35CC"/>
    <w:rsid w:val="005E371E"/>
    <w:rsid w:val="005E53F9"/>
    <w:rsid w:val="005E56C4"/>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304BC"/>
    <w:rsid w:val="006305A0"/>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A17"/>
    <w:rsid w:val="006716DA"/>
    <w:rsid w:val="006718C8"/>
    <w:rsid w:val="00671AC2"/>
    <w:rsid w:val="00671B5E"/>
    <w:rsid w:val="00672184"/>
    <w:rsid w:val="006728ED"/>
    <w:rsid w:val="0067292D"/>
    <w:rsid w:val="006732B1"/>
    <w:rsid w:val="00673634"/>
    <w:rsid w:val="0067446F"/>
    <w:rsid w:val="006746A4"/>
    <w:rsid w:val="00675558"/>
    <w:rsid w:val="00675611"/>
    <w:rsid w:val="00675A60"/>
    <w:rsid w:val="00675D9B"/>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CDC"/>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91A"/>
    <w:rsid w:val="007713BA"/>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97503"/>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6B1F"/>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3302"/>
    <w:rsid w:val="0083527C"/>
    <w:rsid w:val="008359E0"/>
    <w:rsid w:val="00836E0E"/>
    <w:rsid w:val="008376F6"/>
    <w:rsid w:val="00837B98"/>
    <w:rsid w:val="00837C62"/>
    <w:rsid w:val="00837D5B"/>
    <w:rsid w:val="00840607"/>
    <w:rsid w:val="00840D8D"/>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5DDA"/>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1381"/>
    <w:rsid w:val="0092180D"/>
    <w:rsid w:val="00921A09"/>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3B96"/>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BA7"/>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A8E"/>
    <w:rsid w:val="00A42C5F"/>
    <w:rsid w:val="00A4376F"/>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BD"/>
    <w:rsid w:val="00AA3DB7"/>
    <w:rsid w:val="00AA4F89"/>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709"/>
    <w:rsid w:val="00AE7864"/>
    <w:rsid w:val="00AE7949"/>
    <w:rsid w:val="00AF0EEF"/>
    <w:rsid w:val="00AF25D5"/>
    <w:rsid w:val="00AF3DBB"/>
    <w:rsid w:val="00AF456D"/>
    <w:rsid w:val="00AF501A"/>
    <w:rsid w:val="00AF5194"/>
    <w:rsid w:val="00AF53EF"/>
    <w:rsid w:val="00AF73C3"/>
    <w:rsid w:val="00AF77CC"/>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2F0B"/>
    <w:rsid w:val="00B744B5"/>
    <w:rsid w:val="00B745B4"/>
    <w:rsid w:val="00B746C6"/>
    <w:rsid w:val="00B754D0"/>
    <w:rsid w:val="00B7604C"/>
    <w:rsid w:val="00B7652C"/>
    <w:rsid w:val="00B766BF"/>
    <w:rsid w:val="00B76930"/>
    <w:rsid w:val="00B76C0D"/>
    <w:rsid w:val="00B76FA6"/>
    <w:rsid w:val="00B77132"/>
    <w:rsid w:val="00B77F6C"/>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643F"/>
    <w:rsid w:val="00BA707B"/>
    <w:rsid w:val="00BB0B23"/>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30B"/>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1746"/>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482"/>
    <w:rsid w:val="00CB74C1"/>
    <w:rsid w:val="00CB787A"/>
    <w:rsid w:val="00CC0C4A"/>
    <w:rsid w:val="00CC17F0"/>
    <w:rsid w:val="00CC1851"/>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483"/>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10F6"/>
    <w:rsid w:val="00D4117F"/>
    <w:rsid w:val="00D41D7E"/>
    <w:rsid w:val="00D437D8"/>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792"/>
    <w:rsid w:val="00D819B1"/>
    <w:rsid w:val="00D81E42"/>
    <w:rsid w:val="00D82144"/>
    <w:rsid w:val="00D82494"/>
    <w:rsid w:val="00D83AE9"/>
    <w:rsid w:val="00D84940"/>
    <w:rsid w:val="00D857B8"/>
    <w:rsid w:val="00D86F4A"/>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2E1"/>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273"/>
    <w:rsid w:val="00DC6600"/>
    <w:rsid w:val="00DC67BD"/>
    <w:rsid w:val="00DC6924"/>
    <w:rsid w:val="00DC71F2"/>
    <w:rsid w:val="00DC7CF7"/>
    <w:rsid w:val="00DD0947"/>
    <w:rsid w:val="00DD0AD1"/>
    <w:rsid w:val="00DD2025"/>
    <w:rsid w:val="00DD22EA"/>
    <w:rsid w:val="00DD23A0"/>
    <w:rsid w:val="00DD343E"/>
    <w:rsid w:val="00DD3EF5"/>
    <w:rsid w:val="00DD4D3C"/>
    <w:rsid w:val="00DD53FA"/>
    <w:rsid w:val="00DD5F42"/>
    <w:rsid w:val="00DD617B"/>
    <w:rsid w:val="00DD6285"/>
    <w:rsid w:val="00DD71D9"/>
    <w:rsid w:val="00DE0E59"/>
    <w:rsid w:val="00DE0EDE"/>
    <w:rsid w:val="00DE0F6C"/>
    <w:rsid w:val="00DE219B"/>
    <w:rsid w:val="00DE52E3"/>
    <w:rsid w:val="00DE7C00"/>
    <w:rsid w:val="00DF03E9"/>
    <w:rsid w:val="00DF03ED"/>
    <w:rsid w:val="00DF04EE"/>
    <w:rsid w:val="00DF0BF4"/>
    <w:rsid w:val="00DF179D"/>
    <w:rsid w:val="00DF1E9C"/>
    <w:rsid w:val="00DF41B8"/>
    <w:rsid w:val="00DF4399"/>
    <w:rsid w:val="00DF4572"/>
    <w:rsid w:val="00DF4658"/>
    <w:rsid w:val="00DF49D8"/>
    <w:rsid w:val="00DF65DD"/>
    <w:rsid w:val="00DF6C8B"/>
    <w:rsid w:val="00DF6F17"/>
    <w:rsid w:val="00DF7858"/>
    <w:rsid w:val="00DF78FA"/>
    <w:rsid w:val="00E002F1"/>
    <w:rsid w:val="00E0082C"/>
    <w:rsid w:val="00E01DAA"/>
    <w:rsid w:val="00E023E5"/>
    <w:rsid w:val="00E02432"/>
    <w:rsid w:val="00E029E3"/>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986"/>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95C"/>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3B9F"/>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3BE2"/>
    <w:rsid w:val="00ED412B"/>
    <w:rsid w:val="00ED4906"/>
    <w:rsid w:val="00ED5D82"/>
    <w:rsid w:val="00ED5FE4"/>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6E50"/>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7C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0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298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left" w:pos="1701"/>
      </w:tabs>
      <w:autoSpaceDE/>
      <w:autoSpaceDN/>
      <w:adjustRightInd/>
      <w:snapToGrid/>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11"/>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23419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89258908">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9258849">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825962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1233470">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066305">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11649950">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5542223">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12968579">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17283576">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2692335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2</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3</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4</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5</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6</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7</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8</b:RefOrder>
  </b:Source>
  <b:Source>
    <b:Tag>3GP</b:Tag>
    <b:SourceType>Book</b:SourceType>
    <b:Guid>{4197B2D7-E979-4672-AD51-C157A628AF1C}</b:Guid>
    <b:Title>3GPP R1-2008709, "Evaluation of positioning enhancements", Fraunhofer, eMeeting, 2020-10</b:Title>
    <b:RefOrder>9</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BB7A1257-AB34-4E27-997A-40A85A6E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1724</Words>
  <Characters>9119</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2021-05-11T15:07:00Z</dcterms:created>
  <dcterms:modified xsi:type="dcterms:W3CDTF">2021-05-11T15:07:00Z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