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66AE4" w14:textId="33EB7F32" w:rsidR="006B29CD" w:rsidRPr="0056520D" w:rsidRDefault="006B29CD" w:rsidP="006B29CD">
      <w:pPr>
        <w:pStyle w:val="Header"/>
        <w:rPr>
          <w:lang w:val="de-DE"/>
        </w:rPr>
      </w:pPr>
      <w:r w:rsidRPr="0056520D">
        <w:rPr>
          <w:lang w:val="de-DE"/>
        </w:rPr>
        <w:t>3GPP TSG-RAN WG1</w:t>
      </w:r>
      <w:r>
        <w:rPr>
          <w:lang w:val="de-DE"/>
        </w:rPr>
        <w:t xml:space="preserve"> #</w:t>
      </w:r>
      <w:r>
        <w:t>10</w:t>
      </w:r>
      <w:r w:rsidR="00B9039C">
        <w:t>5</w:t>
      </w:r>
      <w:r>
        <w:t>e</w:t>
      </w:r>
      <w:r>
        <w:tab/>
      </w:r>
      <w:r>
        <w:rPr>
          <w:lang w:val="de-DE"/>
        </w:rPr>
        <w:tab/>
      </w:r>
      <w:r w:rsidR="007A5787" w:rsidRPr="007A5787">
        <w:rPr>
          <w:lang w:val="de-DE"/>
        </w:rPr>
        <w:t>R1-</w:t>
      </w:r>
      <w:r w:rsidR="00FD0578">
        <w:rPr>
          <w:lang w:val="de-DE"/>
        </w:rPr>
        <w:t>21</w:t>
      </w:r>
      <w:r w:rsidR="000148C4">
        <w:rPr>
          <w:lang w:val="de-DE"/>
        </w:rPr>
        <w:t>05797</w:t>
      </w:r>
    </w:p>
    <w:p w14:paraId="74FF7E6C" w14:textId="1AADA395" w:rsidR="006B29CD" w:rsidRDefault="006B29CD" w:rsidP="006B29CD">
      <w:pPr>
        <w:pStyle w:val="Header"/>
        <w:rPr>
          <w:lang w:val="de-DE"/>
        </w:rPr>
      </w:pPr>
      <w:r>
        <w:rPr>
          <w:lang w:val="de-DE"/>
        </w:rPr>
        <w:t xml:space="preserve">eMeeting, </w:t>
      </w:r>
      <w:r w:rsidR="00B9039C">
        <w:rPr>
          <w:lang w:val="de-DE"/>
        </w:rPr>
        <w:t>May</w:t>
      </w:r>
      <w:r>
        <w:rPr>
          <w:lang w:val="de-DE"/>
        </w:rPr>
        <w:t xml:space="preserve"> </w:t>
      </w:r>
      <w:r w:rsidR="00B9039C">
        <w:rPr>
          <w:lang w:val="de-DE"/>
        </w:rPr>
        <w:t>1</w:t>
      </w:r>
      <w:r w:rsidR="000D00A5">
        <w:rPr>
          <w:lang w:val="de-DE"/>
        </w:rPr>
        <w:t>0</w:t>
      </w:r>
      <w:r w:rsidR="00811FC1">
        <w:rPr>
          <w:lang w:val="de-DE"/>
        </w:rPr>
        <w:t xml:space="preserve">- </w:t>
      </w:r>
      <w:r w:rsidR="00B9039C">
        <w:rPr>
          <w:lang w:val="de-DE"/>
        </w:rPr>
        <w:t>27</w:t>
      </w:r>
      <w:r>
        <w:rPr>
          <w:lang w:val="de-DE"/>
        </w:rPr>
        <w:t>, 202</w:t>
      </w:r>
      <w:r w:rsidR="00B9039C">
        <w:rPr>
          <w:lang w:val="de-DE"/>
        </w:rPr>
        <w:t>1</w:t>
      </w:r>
    </w:p>
    <w:p w14:paraId="08A1EE06" w14:textId="77777777" w:rsidR="006B29CD" w:rsidRPr="000833FA" w:rsidRDefault="006B29CD" w:rsidP="006B29CD">
      <w:pPr>
        <w:pStyle w:val="Header"/>
      </w:pPr>
    </w:p>
    <w:p w14:paraId="4735082A" w14:textId="77777777" w:rsidR="006B29CD" w:rsidRPr="0003368D" w:rsidRDefault="006B29CD" w:rsidP="006B29CD">
      <w:pPr>
        <w:pStyle w:val="Header"/>
        <w:tabs>
          <w:tab w:val="clear" w:pos="4536"/>
          <w:tab w:val="left" w:pos="1800"/>
        </w:tabs>
        <w:ind w:left="1800" w:hanging="1800"/>
      </w:pPr>
      <w:r w:rsidRPr="0003368D">
        <w:t>Source:</w:t>
      </w:r>
      <w:r w:rsidRPr="0003368D">
        <w:tab/>
        <w:t>Ericsson</w:t>
      </w:r>
    </w:p>
    <w:p w14:paraId="5886FEA2" w14:textId="5D08DB7A" w:rsidR="006B29CD" w:rsidRPr="00E220C0" w:rsidRDefault="006B29CD" w:rsidP="006B29CD">
      <w:pPr>
        <w:pStyle w:val="Header"/>
        <w:tabs>
          <w:tab w:val="clear" w:pos="4536"/>
          <w:tab w:val="left" w:pos="1800"/>
        </w:tabs>
      </w:pPr>
      <w:r w:rsidRPr="0003368D">
        <w:t>Title:</w:t>
      </w:r>
      <w:bookmarkStart w:id="0" w:name="Title"/>
      <w:bookmarkEnd w:id="0"/>
      <w:r w:rsidRPr="0003368D">
        <w:tab/>
      </w:r>
      <w:r w:rsidR="005A0939">
        <w:t>Study</w:t>
      </w:r>
      <w:r w:rsidR="007A5787" w:rsidRPr="007A5787">
        <w:t xml:space="preserve"> on single DCI scheduling PDSCH on multiple cells</w:t>
      </w:r>
    </w:p>
    <w:p w14:paraId="4DE382B7" w14:textId="0F3BFB4C" w:rsidR="006B29CD" w:rsidRPr="00E220C0" w:rsidRDefault="006B29CD" w:rsidP="006B29CD">
      <w:pPr>
        <w:pStyle w:val="Header"/>
        <w:tabs>
          <w:tab w:val="left" w:pos="1800"/>
        </w:tabs>
      </w:pPr>
      <w:r w:rsidRPr="00E220C0">
        <w:t>Agenda Item:</w:t>
      </w:r>
      <w:bookmarkStart w:id="1" w:name="Source"/>
      <w:bookmarkEnd w:id="1"/>
      <w:r w:rsidRPr="00E220C0">
        <w:tab/>
      </w:r>
      <w:r>
        <w:t>8.13.</w:t>
      </w:r>
      <w:r w:rsidR="008A703A">
        <w:t>2</w:t>
      </w:r>
    </w:p>
    <w:p w14:paraId="2C1A759B" w14:textId="77777777" w:rsidR="006B29CD" w:rsidRPr="0003368D" w:rsidRDefault="006B29CD" w:rsidP="006B29C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0E1E8DF5" w14:textId="77777777" w:rsidR="006B29CD" w:rsidRPr="002100D2" w:rsidRDefault="006B29CD" w:rsidP="006B29CD">
      <w:pPr>
        <w:pBdr>
          <w:bottom w:val="single" w:sz="4" w:space="1" w:color="auto"/>
        </w:pBdr>
        <w:tabs>
          <w:tab w:val="left" w:pos="2552"/>
        </w:tabs>
      </w:pPr>
    </w:p>
    <w:p w14:paraId="4538B0E4" w14:textId="77777777" w:rsidR="006B29CD" w:rsidRDefault="006B29CD" w:rsidP="006B29CD">
      <w:pPr>
        <w:pStyle w:val="Heading1"/>
        <w:spacing w:before="180"/>
        <w:ind w:left="562" w:hanging="562"/>
      </w:pPr>
      <w:r>
        <w:t>Introduction</w:t>
      </w:r>
    </w:p>
    <w:p w14:paraId="35DA82EF" w14:textId="152CEAA7" w:rsidR="0000562D" w:rsidRDefault="006B29CD" w:rsidP="006B29CD">
      <w:pPr>
        <w:pStyle w:val="BodyText"/>
        <w:rPr>
          <w:szCs w:val="20"/>
        </w:rPr>
      </w:pPr>
      <w:r w:rsidRPr="00210E79">
        <w:rPr>
          <w:szCs w:val="20"/>
        </w:rPr>
        <w:t xml:space="preserve">In this document, </w:t>
      </w:r>
      <w:r w:rsidR="00210E79">
        <w:rPr>
          <w:szCs w:val="20"/>
        </w:rPr>
        <w:t>we discuss</w:t>
      </w:r>
      <w:r w:rsidR="00A178D9" w:rsidRPr="00210E79">
        <w:rPr>
          <w:szCs w:val="20"/>
        </w:rPr>
        <w:t xml:space="preserve"> </w:t>
      </w:r>
      <w:r w:rsidR="00837C60">
        <w:rPr>
          <w:szCs w:val="20"/>
        </w:rPr>
        <w:t xml:space="preserve">further discuss the study on </w:t>
      </w:r>
      <w:r w:rsidR="002E6ED9" w:rsidRPr="00210E79">
        <w:rPr>
          <w:szCs w:val="20"/>
        </w:rPr>
        <w:t>“</w:t>
      </w:r>
      <w:r w:rsidR="002E6ED9" w:rsidRPr="00210E79">
        <w:rPr>
          <w:i/>
          <w:iCs/>
          <w:szCs w:val="20"/>
        </w:rPr>
        <w:t>PDCCH of P(S)Cell/</w:t>
      </w:r>
      <w:proofErr w:type="spellStart"/>
      <w:r w:rsidR="002E6ED9" w:rsidRPr="00210E79">
        <w:rPr>
          <w:i/>
          <w:iCs/>
          <w:szCs w:val="20"/>
        </w:rPr>
        <w:t>SCell</w:t>
      </w:r>
      <w:proofErr w:type="spellEnd"/>
      <w:r w:rsidR="002E6ED9" w:rsidRPr="00210E79">
        <w:rPr>
          <w:i/>
          <w:iCs/>
          <w:szCs w:val="20"/>
        </w:rPr>
        <w:t xml:space="preserve"> scheduling PDSCH on multiple cells using a single DCI</w:t>
      </w:r>
      <w:r w:rsidR="002E6ED9" w:rsidRPr="00210E79">
        <w:rPr>
          <w:szCs w:val="20"/>
        </w:rPr>
        <w:t>”</w:t>
      </w:r>
      <w:r w:rsidR="00EF0A17">
        <w:rPr>
          <w:szCs w:val="20"/>
        </w:rPr>
        <w:t>.</w:t>
      </w:r>
    </w:p>
    <w:p w14:paraId="518F790F" w14:textId="073B93C9" w:rsidR="00B9039C" w:rsidRPr="00B9039C" w:rsidRDefault="006B29CD" w:rsidP="00B9039C">
      <w:pPr>
        <w:pStyle w:val="Heading1"/>
      </w:pPr>
      <w:r>
        <w:t>Discussion</w:t>
      </w:r>
    </w:p>
    <w:p w14:paraId="1B5E9E8C" w14:textId="116D3143" w:rsidR="00837C60" w:rsidRDefault="00837C60" w:rsidP="00837C60">
      <w:pPr>
        <w:pStyle w:val="BodyText"/>
      </w:pPr>
      <w:r>
        <w:t>Evaluation results for the study were discussed in RAN1#10</w:t>
      </w:r>
      <w:r w:rsidR="001E0EBD">
        <w:t>4</w:t>
      </w:r>
      <w:r>
        <w:t xml:space="preserve">-e and the observations were submitted to RAN </w:t>
      </w:r>
      <w:r w:rsidR="00F83563">
        <w:t xml:space="preserve">in </w:t>
      </w:r>
      <w:r>
        <w:t>[1]. This was further discussed in RA</w:t>
      </w:r>
      <w:r w:rsidR="001E0EBD">
        <w:t>N</w:t>
      </w:r>
      <w:r>
        <w:t xml:space="preserve">1#91e (in </w:t>
      </w:r>
      <w:r w:rsidRPr="00837C60">
        <w:t>[91E][26][</w:t>
      </w:r>
      <w:proofErr w:type="spellStart"/>
      <w:r w:rsidRPr="00837C60">
        <w:t>DSS_scope</w:t>
      </w:r>
      <w:proofErr w:type="spellEnd"/>
      <w:r w:rsidRPr="00837C60">
        <w:t>]</w:t>
      </w:r>
      <w:r>
        <w:t xml:space="preserve"> email thread [2]) and outcome of RAN discussion was that “…</w:t>
      </w:r>
      <w:r w:rsidRPr="000D01ED">
        <w:rPr>
          <w:i/>
          <w:iCs/>
        </w:rPr>
        <w:t>there is no agreement to start the normative work on PDCCH of P(S)Cell/</w:t>
      </w:r>
      <w:proofErr w:type="spellStart"/>
      <w:r w:rsidRPr="000D01ED">
        <w:rPr>
          <w:i/>
          <w:iCs/>
        </w:rPr>
        <w:t>SCell</w:t>
      </w:r>
      <w:proofErr w:type="spellEnd"/>
      <w:r w:rsidRPr="000D01ED">
        <w:rPr>
          <w:i/>
          <w:iCs/>
        </w:rPr>
        <w:t xml:space="preserve"> scheduling PDSCH on multiple cells using a single DCI. There is no agreement to stop studying this either</w:t>
      </w:r>
      <w:r>
        <w:t>”</w:t>
      </w:r>
    </w:p>
    <w:p w14:paraId="7D4520A0" w14:textId="148D893A" w:rsidR="00837C60" w:rsidRDefault="001E0EBD" w:rsidP="00837C60">
      <w:pPr>
        <w:pStyle w:val="BodyText"/>
      </w:pPr>
      <w:r>
        <w:t xml:space="preserve">In </w:t>
      </w:r>
      <w:r w:rsidR="00CC40ED">
        <w:t xml:space="preserve">our RAN1#104-e contribution </w:t>
      </w:r>
      <w:r>
        <w:t xml:space="preserve">[3], we provided </w:t>
      </w:r>
      <w:r w:rsidR="00F83563">
        <w:t xml:space="preserve">our </w:t>
      </w:r>
      <w:r>
        <w:t xml:space="preserve">evaluation results for the study and </w:t>
      </w:r>
      <w:r w:rsidR="00F83563">
        <w:t xml:space="preserve">our </w:t>
      </w:r>
      <w:r>
        <w:t xml:space="preserve">observations from [3] </w:t>
      </w:r>
      <w:r w:rsidR="00F83563">
        <w:t xml:space="preserve">are </w:t>
      </w:r>
      <w:r>
        <w:t>given in Annex A as a reference. In Annex B, we provide additional simulation results</w:t>
      </w:r>
      <w:r w:rsidR="00F83563">
        <w:t xml:space="preserve"> for agreed Combination 1 (</w:t>
      </w:r>
      <w:r w:rsidR="00F83563">
        <w:rPr>
          <w:szCs w:val="20"/>
        </w:rPr>
        <w:t xml:space="preserve">i.e., 20MHz carrier at 2GHz used for scheduling </w:t>
      </w:r>
      <w:proofErr w:type="spellStart"/>
      <w:r w:rsidR="00F83563">
        <w:rPr>
          <w:szCs w:val="20"/>
        </w:rPr>
        <w:t>PCell</w:t>
      </w:r>
      <w:proofErr w:type="spellEnd"/>
      <w:r w:rsidR="00F83563">
        <w:rPr>
          <w:szCs w:val="20"/>
        </w:rPr>
        <w:t xml:space="preserve"> PDSCH/PUSCH on another low-band DSS carrier</w:t>
      </w:r>
      <w:r w:rsidR="00F83563">
        <w:t>)</w:t>
      </w:r>
      <w:r w:rsidR="00CC40ED">
        <w:t xml:space="preserve">. </w:t>
      </w:r>
    </w:p>
    <w:p w14:paraId="7ED24D58" w14:textId="5BC7FC2E" w:rsidR="001E0EBD" w:rsidRDefault="001E0EBD" w:rsidP="00837C60">
      <w:pPr>
        <w:pStyle w:val="BodyText"/>
      </w:pPr>
      <w:r>
        <w:t>Overall, our evaluations</w:t>
      </w:r>
      <w:r w:rsidRPr="001E0EBD">
        <w:t xml:space="preserve"> indicate that single DCI scheduling PDSCH on two cells (mc-DCI) provides marginal or no performance gains</w:t>
      </w:r>
      <w:r w:rsidR="00F83563">
        <w:t xml:space="preserve"> </w:t>
      </w:r>
      <w:r w:rsidR="00F83563">
        <w:rPr>
          <w:szCs w:val="20"/>
        </w:rPr>
        <w:t>under the agreed simulation framework.</w:t>
      </w:r>
    </w:p>
    <w:p w14:paraId="28EDF329" w14:textId="59E15735" w:rsidR="00F83563" w:rsidRPr="006D09F2" w:rsidRDefault="00F83563" w:rsidP="00F83563">
      <w:pPr>
        <w:rPr>
          <w:b/>
          <w:bCs/>
          <w:szCs w:val="20"/>
          <w:u w:val="single"/>
        </w:rPr>
      </w:pPr>
      <w:r w:rsidRPr="006D09F2">
        <w:rPr>
          <w:b/>
          <w:bCs/>
          <w:szCs w:val="20"/>
          <w:u w:val="single"/>
        </w:rPr>
        <w:t xml:space="preserve">Observation </w:t>
      </w:r>
      <w:r>
        <w:rPr>
          <w:b/>
          <w:bCs/>
          <w:szCs w:val="20"/>
          <w:u w:val="single"/>
        </w:rPr>
        <w:t>1</w:t>
      </w:r>
    </w:p>
    <w:p w14:paraId="4B963579" w14:textId="5DE7032C" w:rsidR="00F83563" w:rsidRPr="006D09F2" w:rsidRDefault="00F83563" w:rsidP="00F83563">
      <w:pPr>
        <w:pStyle w:val="ListParagraph"/>
        <w:numPr>
          <w:ilvl w:val="0"/>
          <w:numId w:val="40"/>
        </w:numPr>
        <w:rPr>
          <w:szCs w:val="20"/>
        </w:rPr>
      </w:pPr>
      <w:r w:rsidRPr="006D09F2">
        <w:rPr>
          <w:szCs w:val="20"/>
        </w:rPr>
        <w:t xml:space="preserve">Evaluations </w:t>
      </w:r>
      <w:r>
        <w:rPr>
          <w:szCs w:val="20"/>
        </w:rPr>
        <w:t xml:space="preserve">under the agreed simulation framework </w:t>
      </w:r>
      <w:r w:rsidRPr="006D09F2">
        <w:rPr>
          <w:szCs w:val="20"/>
        </w:rPr>
        <w:t xml:space="preserve">indicate that </w:t>
      </w:r>
      <w:r>
        <w:rPr>
          <w:szCs w:val="20"/>
        </w:rPr>
        <w:t xml:space="preserve">single </w:t>
      </w:r>
      <w:r w:rsidRPr="006D09F2">
        <w:rPr>
          <w:szCs w:val="20"/>
        </w:rPr>
        <w:t>DCI scheduling PDSCH on two cells (mc-DCI) provides marginal or no performance gains</w:t>
      </w:r>
      <w:r>
        <w:rPr>
          <w:szCs w:val="20"/>
        </w:rPr>
        <w:t>.</w:t>
      </w:r>
    </w:p>
    <w:p w14:paraId="0C31BFDE" w14:textId="22225E68" w:rsidR="00F83563" w:rsidRDefault="00F83563" w:rsidP="00837C60">
      <w:pPr>
        <w:pStyle w:val="BodyText"/>
      </w:pPr>
    </w:p>
    <w:p w14:paraId="7E6F8F73" w14:textId="55B0A5BB" w:rsidR="00837C60" w:rsidRDefault="00F83563" w:rsidP="00837C60">
      <w:pPr>
        <w:pStyle w:val="BodyText"/>
      </w:pPr>
      <w:r>
        <w:t xml:space="preserve">Below we list some alternatives on how to handle the work for this Objective </w:t>
      </w:r>
      <w:r w:rsidR="00CC40ED">
        <w:t>(</w:t>
      </w:r>
      <w:r>
        <w:t>some of these were also discussed in RAN#91e</w:t>
      </w:r>
      <w:r w:rsidR="00CC40ED">
        <w:t>)</w:t>
      </w:r>
    </w:p>
    <w:p w14:paraId="4DAE8794" w14:textId="4F9D2512" w:rsidR="00F83563" w:rsidRPr="00F83563" w:rsidRDefault="00F83563" w:rsidP="00F83563">
      <w:pPr>
        <w:pStyle w:val="BodyText"/>
        <w:numPr>
          <w:ilvl w:val="0"/>
          <w:numId w:val="39"/>
        </w:numPr>
      </w:pPr>
      <w:r>
        <w:t xml:space="preserve">Conclude that there is no consensus on performance gains for </w:t>
      </w:r>
      <w:r w:rsidRPr="00210E79">
        <w:rPr>
          <w:szCs w:val="20"/>
        </w:rPr>
        <w:t>“</w:t>
      </w:r>
      <w:r w:rsidRPr="00210E79">
        <w:rPr>
          <w:i/>
          <w:iCs/>
          <w:szCs w:val="20"/>
        </w:rPr>
        <w:t>PDCCH of P(S)Cell/</w:t>
      </w:r>
      <w:proofErr w:type="spellStart"/>
      <w:r w:rsidRPr="00210E79">
        <w:rPr>
          <w:i/>
          <w:iCs/>
          <w:szCs w:val="20"/>
        </w:rPr>
        <w:t>SCell</w:t>
      </w:r>
      <w:proofErr w:type="spellEnd"/>
      <w:r w:rsidRPr="00210E79">
        <w:rPr>
          <w:i/>
          <w:iCs/>
          <w:szCs w:val="20"/>
        </w:rPr>
        <w:t xml:space="preserve"> scheduling PDSCH on multiple cells using a single DCI</w:t>
      </w:r>
      <w:r w:rsidRPr="00210E79">
        <w:rPr>
          <w:szCs w:val="20"/>
        </w:rPr>
        <w:t>”</w:t>
      </w:r>
      <w:r>
        <w:rPr>
          <w:szCs w:val="20"/>
        </w:rPr>
        <w:t xml:space="preserve"> </w:t>
      </w:r>
      <w:r w:rsidR="00784092">
        <w:rPr>
          <w:szCs w:val="20"/>
        </w:rPr>
        <w:t xml:space="preserve">under the agreed simulation framework </w:t>
      </w:r>
      <w:r>
        <w:rPr>
          <w:szCs w:val="20"/>
        </w:rPr>
        <w:t>and stop further work on this Objective for Rel17.</w:t>
      </w:r>
    </w:p>
    <w:p w14:paraId="3EBC780E" w14:textId="39EC0DC7" w:rsidR="00E12F56" w:rsidRDefault="00E12F56" w:rsidP="00E12F56">
      <w:pPr>
        <w:pStyle w:val="BodyText"/>
        <w:numPr>
          <w:ilvl w:val="0"/>
          <w:numId w:val="39"/>
        </w:numPr>
      </w:pPr>
      <w:r>
        <w:t>Continue Rel17 work with modified WID objectives</w:t>
      </w:r>
      <w:r w:rsidR="00784092">
        <w:t>, e.g.,</w:t>
      </w:r>
    </w:p>
    <w:p w14:paraId="5D7416DA" w14:textId="392EAEDE" w:rsidR="00E12F56" w:rsidRDefault="00E12F56" w:rsidP="00E12F56">
      <w:pPr>
        <w:pStyle w:val="BodyText"/>
        <w:numPr>
          <w:ilvl w:val="1"/>
          <w:numId w:val="39"/>
        </w:numPr>
      </w:pPr>
      <w:r>
        <w:t>Remove “</w:t>
      </w:r>
      <w:r w:rsidRPr="00E12F56">
        <w:t>The increase in DCI size should be minimized</w:t>
      </w:r>
      <w:r>
        <w:t>” from the objectives and add “</w:t>
      </w:r>
      <w:r w:rsidRPr="00E12F56">
        <w:t>Allow configuration of DCI fields for scheduling the 2 PDSCHs</w:t>
      </w:r>
      <w:r>
        <w:t>”</w:t>
      </w:r>
    </w:p>
    <w:p w14:paraId="4EF748B9" w14:textId="660BA920" w:rsidR="00E12F56" w:rsidRDefault="00E12F56" w:rsidP="00E12F56">
      <w:pPr>
        <w:pStyle w:val="BodyText"/>
        <w:numPr>
          <w:ilvl w:val="1"/>
          <w:numId w:val="39"/>
        </w:numPr>
      </w:pPr>
      <w:r>
        <w:t>Limit the work to same SCS case with single DCI</w:t>
      </w:r>
    </w:p>
    <w:p w14:paraId="68642DC1" w14:textId="0CB782CB" w:rsidR="00E12F56" w:rsidRDefault="00E12F56" w:rsidP="00E12F56">
      <w:pPr>
        <w:pStyle w:val="BodyText"/>
        <w:numPr>
          <w:ilvl w:val="1"/>
          <w:numId w:val="39"/>
        </w:numPr>
      </w:pPr>
      <w:r>
        <w:t xml:space="preserve">Limit the work to intra-band case </w:t>
      </w:r>
    </w:p>
    <w:p w14:paraId="2B47164B" w14:textId="404C3B3D" w:rsidR="00784092" w:rsidRDefault="00784092" w:rsidP="00784092">
      <w:pPr>
        <w:pStyle w:val="BodyText"/>
        <w:numPr>
          <w:ilvl w:val="0"/>
          <w:numId w:val="39"/>
        </w:numPr>
      </w:pPr>
      <w:r>
        <w:t xml:space="preserve">Stop further work on the Objective for Rel17 with the understanding that </w:t>
      </w:r>
      <w:r w:rsidRPr="00210E79">
        <w:rPr>
          <w:szCs w:val="20"/>
        </w:rPr>
        <w:t>“</w:t>
      </w:r>
      <w:r w:rsidRPr="00210E79">
        <w:rPr>
          <w:i/>
          <w:iCs/>
          <w:szCs w:val="20"/>
        </w:rPr>
        <w:t>PDCCH of P(S)Cell/</w:t>
      </w:r>
      <w:proofErr w:type="spellStart"/>
      <w:r w:rsidRPr="00210E79">
        <w:rPr>
          <w:i/>
          <w:iCs/>
          <w:szCs w:val="20"/>
        </w:rPr>
        <w:t>SCell</w:t>
      </w:r>
      <w:proofErr w:type="spellEnd"/>
      <w:r w:rsidRPr="00210E79">
        <w:rPr>
          <w:i/>
          <w:iCs/>
          <w:szCs w:val="20"/>
        </w:rPr>
        <w:t xml:space="preserve"> scheduling PDSCH on multiple cells using a single DCI</w:t>
      </w:r>
      <w:r w:rsidRPr="00210E79">
        <w:rPr>
          <w:szCs w:val="20"/>
        </w:rPr>
        <w:t>”</w:t>
      </w:r>
      <w:r>
        <w:rPr>
          <w:szCs w:val="20"/>
        </w:rPr>
        <w:t xml:space="preserve"> can be </w:t>
      </w:r>
      <w:r w:rsidR="00AA343B">
        <w:rPr>
          <w:szCs w:val="20"/>
        </w:rPr>
        <w:t>further studied</w:t>
      </w:r>
      <w:r>
        <w:rPr>
          <w:szCs w:val="20"/>
        </w:rPr>
        <w:t xml:space="preserve"> for Rel18 targeting other scenarios e.g. </w:t>
      </w:r>
      <w:r>
        <w:t>i</w:t>
      </w:r>
      <w:r w:rsidRPr="00784092">
        <w:rPr>
          <w:szCs w:val="20"/>
        </w:rPr>
        <w:t>ntra-band CA with 4</w:t>
      </w:r>
      <w:r>
        <w:rPr>
          <w:szCs w:val="20"/>
        </w:rPr>
        <w:t>/</w:t>
      </w:r>
      <w:r w:rsidRPr="00784092">
        <w:rPr>
          <w:szCs w:val="20"/>
        </w:rPr>
        <w:t>8 CCs</w:t>
      </w:r>
      <w:r>
        <w:rPr>
          <w:szCs w:val="20"/>
        </w:rPr>
        <w:t xml:space="preserve"> with same SCS, including FR2.</w:t>
      </w:r>
    </w:p>
    <w:p w14:paraId="1A5EA1C4" w14:textId="1139A21A" w:rsidR="00837C60" w:rsidRDefault="00784092" w:rsidP="00837C60">
      <w:pPr>
        <w:pStyle w:val="BodyText"/>
      </w:pPr>
      <w:r>
        <w:t xml:space="preserve">In our view, </w:t>
      </w:r>
      <w:r w:rsidR="00CC40ED">
        <w:t xml:space="preserve">discussions related </w:t>
      </w:r>
      <w:r w:rsidR="002B30C9">
        <w:t>to</w:t>
      </w:r>
      <w:r w:rsidR="00CC40ED">
        <w:t xml:space="preserve"> </w:t>
      </w:r>
      <w:r>
        <w:t xml:space="preserve">point 2 above (i.e., updating the WID objectives) </w:t>
      </w:r>
      <w:r w:rsidR="002B30C9">
        <w:t>are</w:t>
      </w:r>
      <w:r>
        <w:t xml:space="preserve"> out of </w:t>
      </w:r>
      <w:r w:rsidR="00CC40ED">
        <w:t>RAN1</w:t>
      </w:r>
      <w:r>
        <w:t xml:space="preserve"> scope </w:t>
      </w:r>
      <w:r w:rsidR="00CC40ED">
        <w:t>and</w:t>
      </w:r>
      <w:r w:rsidR="00AA343B">
        <w:t xml:space="preserve"> should</w:t>
      </w:r>
      <w:r>
        <w:t xml:space="preserve"> be handled </w:t>
      </w:r>
      <w:r w:rsidR="00AA343B">
        <w:t>in</w:t>
      </w:r>
      <w:r>
        <w:t xml:space="preserve"> RAN.</w:t>
      </w:r>
    </w:p>
    <w:p w14:paraId="5AB87335" w14:textId="20AD6539" w:rsidR="00784092" w:rsidRPr="00AA343B" w:rsidRDefault="00784092" w:rsidP="00837C60">
      <w:pPr>
        <w:pStyle w:val="BodyText"/>
      </w:pPr>
      <w:r>
        <w:t xml:space="preserve">Our preference is to conclude based on </w:t>
      </w:r>
      <w:r w:rsidR="00AA343B">
        <w:t>p</w:t>
      </w:r>
      <w:r>
        <w:t xml:space="preserve">oint 1. If there is no consensus to agree on </w:t>
      </w:r>
      <w:r w:rsidR="00AA343B">
        <w:t>p</w:t>
      </w:r>
      <w:r>
        <w:t xml:space="preserve">oint 1, we would be OK with a conclusion along the lines of </w:t>
      </w:r>
      <w:r w:rsidR="00AA343B">
        <w:t>p</w:t>
      </w:r>
      <w:r>
        <w:t xml:space="preserve">oint 3 above, with the understanding that other PDCCH load reduction features such as multi-PDSCH scheduling (being specified in </w:t>
      </w:r>
      <w:r w:rsidR="00AA343B" w:rsidRPr="00AA343B">
        <w:rPr>
          <w:i/>
          <w:iCs/>
        </w:rPr>
        <w:t>NR_ext_to_71GHz</w:t>
      </w:r>
      <w:r w:rsidR="00AA343B">
        <w:rPr>
          <w:i/>
          <w:iCs/>
        </w:rPr>
        <w:t xml:space="preserve"> </w:t>
      </w:r>
      <w:r w:rsidR="00AA343B">
        <w:t>WI) are also considered when evaluating the benefits of this feature.</w:t>
      </w:r>
    </w:p>
    <w:p w14:paraId="5A5A5918" w14:textId="63C85B88" w:rsidR="00C70677" w:rsidRDefault="00C70677" w:rsidP="006B29CD">
      <w:pPr>
        <w:pStyle w:val="Heading1"/>
      </w:pPr>
      <w:r>
        <w:t>Conclusion</w:t>
      </w:r>
    </w:p>
    <w:p w14:paraId="3449F105" w14:textId="11592BC1" w:rsidR="00FF22E8" w:rsidRDefault="00B81F2E" w:rsidP="00D70835">
      <w:pPr>
        <w:pStyle w:val="BodyText"/>
        <w:rPr>
          <w:szCs w:val="20"/>
        </w:rPr>
      </w:pPr>
      <w:r w:rsidRPr="00210E79">
        <w:rPr>
          <w:szCs w:val="20"/>
        </w:rPr>
        <w:t>In this document we discuss t</w:t>
      </w:r>
      <w:r w:rsidR="00E824D4" w:rsidRPr="00210E79">
        <w:rPr>
          <w:szCs w:val="20"/>
        </w:rPr>
        <w:t>he study on “</w:t>
      </w:r>
      <w:r w:rsidR="00E824D4" w:rsidRPr="00210E79">
        <w:rPr>
          <w:i/>
          <w:iCs/>
          <w:szCs w:val="20"/>
        </w:rPr>
        <w:t>PDCCH of P(S)Cell/</w:t>
      </w:r>
      <w:proofErr w:type="spellStart"/>
      <w:r w:rsidR="00E824D4" w:rsidRPr="00210E79">
        <w:rPr>
          <w:i/>
          <w:iCs/>
          <w:szCs w:val="20"/>
        </w:rPr>
        <w:t>SCell</w:t>
      </w:r>
      <w:proofErr w:type="spellEnd"/>
      <w:r w:rsidR="00E824D4" w:rsidRPr="00210E79">
        <w:rPr>
          <w:i/>
          <w:iCs/>
          <w:szCs w:val="20"/>
        </w:rPr>
        <w:t xml:space="preserve"> scheduling PDSCH on multiple cells using a single DCI</w:t>
      </w:r>
      <w:r w:rsidR="00B01483">
        <w:rPr>
          <w:i/>
          <w:iCs/>
          <w:szCs w:val="20"/>
        </w:rPr>
        <w:t>,</w:t>
      </w:r>
      <w:r w:rsidR="00E824D4" w:rsidRPr="00210E79">
        <w:rPr>
          <w:szCs w:val="20"/>
        </w:rPr>
        <w:t>”</w:t>
      </w:r>
      <w:r w:rsidR="00B01483">
        <w:rPr>
          <w:szCs w:val="20"/>
        </w:rPr>
        <w:t xml:space="preserve"> </w:t>
      </w:r>
      <w:r w:rsidR="009933B8">
        <w:rPr>
          <w:szCs w:val="20"/>
        </w:rPr>
        <w:t>mak</w:t>
      </w:r>
      <w:r w:rsidR="00B01483">
        <w:rPr>
          <w:szCs w:val="20"/>
        </w:rPr>
        <w:t>ing</w:t>
      </w:r>
      <w:r w:rsidR="009933B8">
        <w:rPr>
          <w:szCs w:val="20"/>
        </w:rPr>
        <w:t xml:space="preserve"> the following observations</w:t>
      </w:r>
      <w:r w:rsidR="00B01483">
        <w:rPr>
          <w:szCs w:val="20"/>
        </w:rPr>
        <w:t xml:space="preserve"> and proposals</w:t>
      </w:r>
      <w:r w:rsidR="00083156">
        <w:rPr>
          <w:szCs w:val="20"/>
        </w:rPr>
        <w:t>:</w:t>
      </w:r>
    </w:p>
    <w:p w14:paraId="24F03D9E" w14:textId="77777777" w:rsidR="00AA343B" w:rsidRPr="00210E79" w:rsidRDefault="00AA343B" w:rsidP="00D70835">
      <w:pPr>
        <w:pStyle w:val="BodyText"/>
        <w:rPr>
          <w:szCs w:val="20"/>
        </w:rPr>
      </w:pPr>
    </w:p>
    <w:p w14:paraId="5243E29B" w14:textId="77777777" w:rsidR="00AA343B" w:rsidRPr="006D09F2" w:rsidRDefault="00AA343B" w:rsidP="00AA343B">
      <w:pPr>
        <w:pStyle w:val="ListParagraph"/>
        <w:numPr>
          <w:ilvl w:val="0"/>
          <w:numId w:val="40"/>
        </w:numPr>
        <w:rPr>
          <w:szCs w:val="20"/>
        </w:rPr>
      </w:pPr>
      <w:r w:rsidRPr="006D09F2">
        <w:rPr>
          <w:szCs w:val="20"/>
        </w:rPr>
        <w:lastRenderedPageBreak/>
        <w:t xml:space="preserve">Evaluations </w:t>
      </w:r>
      <w:r>
        <w:rPr>
          <w:szCs w:val="20"/>
        </w:rPr>
        <w:t xml:space="preserve">under the agreed simulation framework </w:t>
      </w:r>
      <w:r w:rsidRPr="006D09F2">
        <w:rPr>
          <w:szCs w:val="20"/>
        </w:rPr>
        <w:t xml:space="preserve">indicate that </w:t>
      </w:r>
      <w:r>
        <w:rPr>
          <w:szCs w:val="20"/>
        </w:rPr>
        <w:t xml:space="preserve">single </w:t>
      </w:r>
      <w:r w:rsidRPr="006D09F2">
        <w:rPr>
          <w:szCs w:val="20"/>
        </w:rPr>
        <w:t>DCI scheduling PDSCH on two cells (mc-DCI) provides marginal or no performance gains</w:t>
      </w:r>
      <w:r>
        <w:rPr>
          <w:szCs w:val="20"/>
        </w:rPr>
        <w:t>.</w:t>
      </w:r>
    </w:p>
    <w:p w14:paraId="6CBA3075" w14:textId="3F5959EA" w:rsidR="009933B8" w:rsidRDefault="009933B8" w:rsidP="00F4157A">
      <w:pPr>
        <w:pStyle w:val="BodyText"/>
      </w:pPr>
    </w:p>
    <w:p w14:paraId="36C64FF2" w14:textId="0E63688B" w:rsidR="00AA343B" w:rsidRDefault="004B6C41" w:rsidP="00AA343B">
      <w:pPr>
        <w:pStyle w:val="ListParagraph"/>
        <w:numPr>
          <w:ilvl w:val="0"/>
          <w:numId w:val="40"/>
        </w:numPr>
        <w:rPr>
          <w:szCs w:val="20"/>
        </w:rPr>
      </w:pPr>
      <w:r>
        <w:rPr>
          <w:szCs w:val="20"/>
        </w:rPr>
        <w:t>S</w:t>
      </w:r>
      <w:r w:rsidR="00AC418A">
        <w:rPr>
          <w:szCs w:val="20"/>
        </w:rPr>
        <w:t>elect</w:t>
      </w:r>
      <w:r w:rsidR="00AA343B">
        <w:rPr>
          <w:szCs w:val="20"/>
        </w:rPr>
        <w:t xml:space="preserve"> one of below two alternatives</w:t>
      </w:r>
      <w:r w:rsidR="00AC418A">
        <w:rPr>
          <w:szCs w:val="20"/>
        </w:rPr>
        <w:t xml:space="preserve"> for concluding the study related to </w:t>
      </w:r>
      <w:r w:rsidR="000A1DBA">
        <w:rPr>
          <w:szCs w:val="20"/>
        </w:rPr>
        <w:t xml:space="preserve">the </w:t>
      </w:r>
      <w:r w:rsidR="00AC418A">
        <w:rPr>
          <w:szCs w:val="20"/>
        </w:rPr>
        <w:t>objective</w:t>
      </w:r>
      <w:r w:rsidR="000148C4">
        <w:rPr>
          <w:szCs w:val="20"/>
        </w:rPr>
        <w:t xml:space="preserve"> on </w:t>
      </w:r>
      <w:r w:rsidR="000148C4" w:rsidRPr="00210E79">
        <w:rPr>
          <w:szCs w:val="20"/>
        </w:rPr>
        <w:t>“</w:t>
      </w:r>
      <w:r w:rsidR="000148C4" w:rsidRPr="00210E79">
        <w:rPr>
          <w:i/>
          <w:iCs/>
          <w:szCs w:val="20"/>
        </w:rPr>
        <w:t>PDCCH of P(S)Cell/</w:t>
      </w:r>
      <w:proofErr w:type="spellStart"/>
      <w:r w:rsidR="000148C4" w:rsidRPr="00210E79">
        <w:rPr>
          <w:i/>
          <w:iCs/>
          <w:szCs w:val="20"/>
        </w:rPr>
        <w:t>SCell</w:t>
      </w:r>
      <w:proofErr w:type="spellEnd"/>
      <w:r w:rsidR="000148C4" w:rsidRPr="00210E79">
        <w:rPr>
          <w:i/>
          <w:iCs/>
          <w:szCs w:val="20"/>
        </w:rPr>
        <w:t xml:space="preserve"> scheduling PDSCH on multiple cells using a single DCI</w:t>
      </w:r>
      <w:r w:rsidR="000148C4" w:rsidRPr="00210E79">
        <w:rPr>
          <w:szCs w:val="20"/>
        </w:rPr>
        <w:t>”</w:t>
      </w:r>
    </w:p>
    <w:p w14:paraId="7AA254E0" w14:textId="77777777" w:rsidR="00AA343B" w:rsidRDefault="00AA343B" w:rsidP="00AA343B">
      <w:pPr>
        <w:pStyle w:val="ListParagraph"/>
        <w:rPr>
          <w:szCs w:val="20"/>
        </w:rPr>
      </w:pPr>
    </w:p>
    <w:p w14:paraId="525707D3" w14:textId="6FD41240" w:rsidR="00AA343B" w:rsidRPr="00AA343B" w:rsidRDefault="00AA343B" w:rsidP="00AA343B">
      <w:pPr>
        <w:pStyle w:val="ListParagraph"/>
        <w:numPr>
          <w:ilvl w:val="1"/>
          <w:numId w:val="40"/>
        </w:numPr>
        <w:rPr>
          <w:szCs w:val="20"/>
        </w:rPr>
      </w:pPr>
      <w:r w:rsidRPr="00AA343B">
        <w:t>Alt1 - Conclude that there is no consensus on performance gains for “PDCCH of P(S)Cell/</w:t>
      </w:r>
      <w:proofErr w:type="spellStart"/>
      <w:r w:rsidRPr="00AA343B">
        <w:t>SCell</w:t>
      </w:r>
      <w:proofErr w:type="spellEnd"/>
      <w:r w:rsidRPr="00AA343B">
        <w:t xml:space="preserve"> scheduling PDSCH on multiple cells using a single DCI” under the agreed simulation framework and stop further work on this Objective for Rel17.</w:t>
      </w:r>
    </w:p>
    <w:p w14:paraId="35CD10F8" w14:textId="77777777" w:rsidR="00AA343B" w:rsidRPr="00AA343B" w:rsidRDefault="00AA343B" w:rsidP="00AA343B">
      <w:pPr>
        <w:pStyle w:val="ListParagraph"/>
        <w:ind w:left="1440"/>
        <w:rPr>
          <w:szCs w:val="20"/>
        </w:rPr>
      </w:pPr>
    </w:p>
    <w:p w14:paraId="5C372EB1" w14:textId="77777777" w:rsidR="00AA343B" w:rsidRPr="00AA343B" w:rsidRDefault="00AA343B" w:rsidP="00AA343B">
      <w:pPr>
        <w:pStyle w:val="ListParagraph"/>
        <w:numPr>
          <w:ilvl w:val="1"/>
          <w:numId w:val="40"/>
        </w:numPr>
        <w:rPr>
          <w:szCs w:val="20"/>
        </w:rPr>
      </w:pPr>
      <w:r w:rsidRPr="00AA343B">
        <w:t xml:space="preserve">Alt2 – Conclude to stop further Rel17 work for this objective with the understanding that </w:t>
      </w:r>
    </w:p>
    <w:p w14:paraId="4C07293F" w14:textId="77777777" w:rsidR="00AA343B" w:rsidRDefault="00AA343B" w:rsidP="00AA343B">
      <w:pPr>
        <w:pStyle w:val="ListParagraph"/>
      </w:pPr>
    </w:p>
    <w:p w14:paraId="472FCFA4" w14:textId="77777777" w:rsidR="00AA343B" w:rsidRPr="00AA343B" w:rsidRDefault="00AA343B" w:rsidP="00AA343B">
      <w:pPr>
        <w:pStyle w:val="ListParagraph"/>
        <w:numPr>
          <w:ilvl w:val="2"/>
          <w:numId w:val="40"/>
        </w:numPr>
        <w:rPr>
          <w:szCs w:val="20"/>
        </w:rPr>
      </w:pPr>
      <w:r w:rsidRPr="00AA343B">
        <w:t>“PDCCH of P(S)Cell/</w:t>
      </w:r>
      <w:proofErr w:type="spellStart"/>
      <w:r w:rsidRPr="00AA343B">
        <w:t>SCell</w:t>
      </w:r>
      <w:proofErr w:type="spellEnd"/>
      <w:r w:rsidRPr="00AA343B">
        <w:t xml:space="preserve"> scheduling PDSCH on multiple cells using a single DCI” can be further studied for Rel18 targeting other scenarios e.g. </w:t>
      </w:r>
      <w:r>
        <w:t>i</w:t>
      </w:r>
      <w:r w:rsidRPr="00AA343B">
        <w:t xml:space="preserve">ntra-band CA with 4/8 CCs with same SCS, including FR2, and </w:t>
      </w:r>
    </w:p>
    <w:p w14:paraId="128912FD" w14:textId="68C0CAC5" w:rsidR="00AA343B" w:rsidRPr="00AA343B" w:rsidRDefault="00AA343B" w:rsidP="00AA343B">
      <w:pPr>
        <w:pStyle w:val="ListParagraph"/>
        <w:numPr>
          <w:ilvl w:val="2"/>
          <w:numId w:val="40"/>
        </w:numPr>
        <w:rPr>
          <w:szCs w:val="20"/>
        </w:rPr>
      </w:pPr>
      <w:r>
        <w:t xml:space="preserve">other PDCCH load reduction features such as multi-PDSCH scheduling (being specified in </w:t>
      </w:r>
      <w:r w:rsidRPr="00AA343B">
        <w:t xml:space="preserve">NR_ext_to_71GHz </w:t>
      </w:r>
      <w:r>
        <w:t>WI) are also considered when evaluating the benefits of this feature</w:t>
      </w:r>
    </w:p>
    <w:p w14:paraId="76A92A9A" w14:textId="2EA71195" w:rsidR="006B29CD" w:rsidRDefault="006B29CD" w:rsidP="006B29CD">
      <w:pPr>
        <w:pStyle w:val="Heading1"/>
      </w:pPr>
      <w:r>
        <w:t>References</w:t>
      </w:r>
    </w:p>
    <w:p w14:paraId="52D44AFC" w14:textId="27165EAF" w:rsidR="006B29CD" w:rsidRDefault="006B29CD" w:rsidP="006B29CD">
      <w:pPr>
        <w:pStyle w:val="BodyText"/>
        <w:rPr>
          <w:lang w:val="de-DE"/>
        </w:rPr>
      </w:pPr>
      <w:r w:rsidRPr="009933B8">
        <w:t xml:space="preserve">[1] </w:t>
      </w:r>
      <w:r w:rsidRPr="009933B8">
        <w:rPr>
          <w:lang w:val="de-DE"/>
        </w:rPr>
        <w:t>RP-</w:t>
      </w:r>
      <w:r w:rsidR="00D818CB">
        <w:rPr>
          <w:lang w:val="de-DE"/>
        </w:rPr>
        <w:t>210433</w:t>
      </w:r>
      <w:r w:rsidRPr="009933B8">
        <w:rPr>
          <w:lang w:val="de-DE"/>
        </w:rPr>
        <w:t xml:space="preserve"> - “</w:t>
      </w:r>
      <w:r w:rsidR="00D818CB" w:rsidRPr="00D818CB">
        <w:rPr>
          <w:lang w:val="de-DE"/>
        </w:rPr>
        <w:t>Status report for WI: Core part: NR Dynamic spectrum sharing (DSS)</w:t>
      </w:r>
      <w:r w:rsidRPr="009933B8">
        <w:rPr>
          <w:lang w:val="de-DE"/>
        </w:rPr>
        <w:t>”, RAN#</w:t>
      </w:r>
      <w:r w:rsidR="00D818CB">
        <w:rPr>
          <w:lang w:val="de-DE"/>
        </w:rPr>
        <w:t>91e</w:t>
      </w:r>
      <w:r w:rsidRPr="009933B8">
        <w:rPr>
          <w:lang w:val="de-DE"/>
        </w:rPr>
        <w:t xml:space="preserve">, </w:t>
      </w:r>
      <w:r w:rsidR="00D818CB">
        <w:rPr>
          <w:lang w:val="de-DE"/>
        </w:rPr>
        <w:t>March</w:t>
      </w:r>
      <w:r w:rsidRPr="009933B8">
        <w:rPr>
          <w:lang w:val="de-DE"/>
        </w:rPr>
        <w:t xml:space="preserve"> 20</w:t>
      </w:r>
      <w:r w:rsidR="00D818CB">
        <w:rPr>
          <w:lang w:val="de-DE"/>
        </w:rPr>
        <w:t>21</w:t>
      </w:r>
      <w:r w:rsidRPr="009933B8">
        <w:rPr>
          <w:lang w:val="de-DE"/>
        </w:rPr>
        <w:t>.</w:t>
      </w:r>
    </w:p>
    <w:p w14:paraId="308E0B6B" w14:textId="6C7FD967" w:rsidR="00D818CB" w:rsidRDefault="00D818CB" w:rsidP="006B29CD">
      <w:pPr>
        <w:pStyle w:val="BodyText"/>
        <w:rPr>
          <w:lang w:val="de-DE"/>
        </w:rPr>
      </w:pPr>
      <w:r>
        <w:rPr>
          <w:lang w:val="de-DE"/>
        </w:rPr>
        <w:t xml:space="preserve">[2] RP-210883 – </w:t>
      </w:r>
      <w:r w:rsidRPr="009933B8">
        <w:rPr>
          <w:lang w:val="de-DE"/>
        </w:rPr>
        <w:t>“</w:t>
      </w:r>
      <w:r w:rsidRPr="00D818CB">
        <w:t xml:space="preserve"> </w:t>
      </w:r>
      <w:r w:rsidRPr="00D818CB">
        <w:rPr>
          <w:lang w:val="de-DE"/>
        </w:rPr>
        <w:t>Moderator's summary for email discussion [91E][26][DSS_scope]</w:t>
      </w:r>
      <w:r w:rsidRPr="009933B8">
        <w:rPr>
          <w:lang w:val="de-DE"/>
        </w:rPr>
        <w:t xml:space="preserve">”, </w:t>
      </w:r>
      <w:r>
        <w:rPr>
          <w:lang w:val="de-DE"/>
        </w:rPr>
        <w:t xml:space="preserve">Nokia, </w:t>
      </w:r>
      <w:r w:rsidRPr="009933B8">
        <w:rPr>
          <w:lang w:val="de-DE"/>
        </w:rPr>
        <w:t>RAN#</w:t>
      </w:r>
      <w:r>
        <w:rPr>
          <w:lang w:val="de-DE"/>
        </w:rPr>
        <w:t>91e</w:t>
      </w:r>
      <w:r w:rsidRPr="009933B8">
        <w:rPr>
          <w:lang w:val="de-DE"/>
        </w:rPr>
        <w:t xml:space="preserve">, </w:t>
      </w:r>
      <w:r>
        <w:rPr>
          <w:lang w:val="de-DE"/>
        </w:rPr>
        <w:t>March</w:t>
      </w:r>
      <w:r w:rsidRPr="009933B8">
        <w:rPr>
          <w:lang w:val="de-DE"/>
        </w:rPr>
        <w:t xml:space="preserve"> 20</w:t>
      </w:r>
      <w:r>
        <w:rPr>
          <w:lang w:val="de-DE"/>
        </w:rPr>
        <w:t>21</w:t>
      </w:r>
      <w:r w:rsidRPr="009933B8">
        <w:rPr>
          <w:lang w:val="de-DE"/>
        </w:rPr>
        <w:t>.</w:t>
      </w:r>
    </w:p>
    <w:p w14:paraId="13C02196" w14:textId="008D8CBC" w:rsidR="00D818CB" w:rsidRPr="00072676" w:rsidRDefault="00D818CB" w:rsidP="006B29CD">
      <w:pPr>
        <w:pStyle w:val="BodyText"/>
        <w:rPr>
          <w:lang w:val="de-DE"/>
        </w:rPr>
      </w:pPr>
      <w:r>
        <w:rPr>
          <w:lang w:val="de-DE"/>
        </w:rPr>
        <w:t xml:space="preserve">[3] R1-2101562 – </w:t>
      </w:r>
      <w:r w:rsidRPr="009933B8">
        <w:rPr>
          <w:lang w:val="de-DE"/>
        </w:rPr>
        <w:t>“</w:t>
      </w:r>
      <w:r w:rsidRPr="00D818CB">
        <w:rPr>
          <w:lang w:val="de-DE"/>
        </w:rPr>
        <w:t>Study on single DCI scheduling PDSCH on multiple cells</w:t>
      </w:r>
      <w:r w:rsidRPr="009933B8">
        <w:rPr>
          <w:lang w:val="de-DE"/>
        </w:rPr>
        <w:t>”</w:t>
      </w:r>
      <w:r>
        <w:rPr>
          <w:lang w:val="de-DE"/>
        </w:rPr>
        <w:t>, Ericsson, RAN1#104-e, February 2021.</w:t>
      </w:r>
    </w:p>
    <w:p w14:paraId="5C7BDB5A" w14:textId="50A08453" w:rsidR="00625630" w:rsidRDefault="00625630"/>
    <w:p w14:paraId="05048C62" w14:textId="472DE148" w:rsidR="008965EB" w:rsidRDefault="008965EB" w:rsidP="005E4496">
      <w:pPr>
        <w:pStyle w:val="Heading1"/>
      </w:pPr>
      <w:r>
        <w:t>Annex A</w:t>
      </w:r>
    </w:p>
    <w:p w14:paraId="46286C62" w14:textId="2C7BE042" w:rsidR="008965EB" w:rsidRDefault="008965EB" w:rsidP="008965EB">
      <w:pPr>
        <w:pStyle w:val="BodyText"/>
      </w:pPr>
      <w:r>
        <w:t xml:space="preserve">Here we provide the observations from previous evaluations submitted in </w:t>
      </w:r>
      <w:r w:rsidR="00CC40ED">
        <w:t xml:space="preserve">our RAN1#104-e contribution </w:t>
      </w:r>
      <w:r>
        <w:t xml:space="preserve">[3]. </w:t>
      </w:r>
      <w:r w:rsidR="00AA343B">
        <w:t>Detailed</w:t>
      </w:r>
      <w:r>
        <w:t xml:space="preserve"> simulation results are given in </w:t>
      </w:r>
      <w:r w:rsidR="00CC40ED">
        <w:t xml:space="preserve">our RAN1#104-e contribution </w:t>
      </w:r>
      <w:r>
        <w:t>[3].</w:t>
      </w:r>
    </w:p>
    <w:p w14:paraId="440F5840" w14:textId="77777777" w:rsidR="008965EB" w:rsidRPr="006D09F2" w:rsidRDefault="008965EB" w:rsidP="008965EB">
      <w:pPr>
        <w:rPr>
          <w:b/>
          <w:bCs/>
          <w:szCs w:val="20"/>
          <w:u w:val="single"/>
        </w:rPr>
      </w:pPr>
      <w:r w:rsidRPr="006D09F2">
        <w:rPr>
          <w:b/>
          <w:bCs/>
          <w:szCs w:val="20"/>
          <w:u w:val="single"/>
        </w:rPr>
        <w:t xml:space="preserve">Observation </w:t>
      </w:r>
      <w:r>
        <w:rPr>
          <w:b/>
          <w:bCs/>
          <w:szCs w:val="20"/>
          <w:u w:val="single"/>
        </w:rPr>
        <w:t>1</w:t>
      </w:r>
    </w:p>
    <w:p w14:paraId="1BB96B57" w14:textId="77777777" w:rsidR="008965EB" w:rsidRPr="006D09F2" w:rsidRDefault="008965EB" w:rsidP="008965EB">
      <w:pPr>
        <w:pStyle w:val="BodyText"/>
        <w:numPr>
          <w:ilvl w:val="0"/>
          <w:numId w:val="38"/>
        </w:numPr>
        <w:rPr>
          <w:szCs w:val="20"/>
        </w:rPr>
      </w:pPr>
      <w:r w:rsidRPr="006D09F2">
        <w:rPr>
          <w:szCs w:val="20"/>
        </w:rPr>
        <w:t xml:space="preserve">For mc-DCI to have no loss of scheduling flexibility compared to independent DCI per cell, </w:t>
      </w:r>
      <w:r>
        <w:rPr>
          <w:szCs w:val="20"/>
        </w:rPr>
        <w:t>at least the following assumptions should be satisfied</w:t>
      </w:r>
      <w:r w:rsidRPr="006D09F2">
        <w:rPr>
          <w:szCs w:val="20"/>
        </w:rPr>
        <w:t>:</w:t>
      </w:r>
    </w:p>
    <w:p w14:paraId="3357A526" w14:textId="77777777" w:rsidR="008965EB" w:rsidRPr="006D09F2" w:rsidRDefault="008965EB" w:rsidP="008965EB">
      <w:pPr>
        <w:pStyle w:val="BodyText"/>
        <w:numPr>
          <w:ilvl w:val="1"/>
          <w:numId w:val="38"/>
        </w:numPr>
        <w:rPr>
          <w:szCs w:val="20"/>
        </w:rPr>
      </w:pPr>
      <w:r w:rsidRPr="006D09F2">
        <w:rPr>
          <w:szCs w:val="20"/>
        </w:rPr>
        <w:t xml:space="preserve">Numerologies of the two scheduled cells </w:t>
      </w:r>
      <w:r>
        <w:rPr>
          <w:szCs w:val="20"/>
        </w:rPr>
        <w:t>are</w:t>
      </w:r>
      <w:r w:rsidRPr="006D09F2">
        <w:rPr>
          <w:szCs w:val="20"/>
        </w:rPr>
        <w:t xml:space="preserve"> independent</w:t>
      </w:r>
    </w:p>
    <w:p w14:paraId="446773A7" w14:textId="77777777" w:rsidR="008965EB" w:rsidRPr="006D09F2" w:rsidRDefault="008965EB" w:rsidP="008965EB">
      <w:pPr>
        <w:pStyle w:val="BodyText"/>
        <w:numPr>
          <w:ilvl w:val="1"/>
          <w:numId w:val="38"/>
        </w:numPr>
        <w:rPr>
          <w:szCs w:val="20"/>
        </w:rPr>
      </w:pPr>
      <w:r w:rsidRPr="006D09F2">
        <w:rPr>
          <w:szCs w:val="20"/>
        </w:rPr>
        <w:t xml:space="preserve">Channel BWs (and BWP BW) of the two scheduled </w:t>
      </w:r>
      <w:r>
        <w:rPr>
          <w:szCs w:val="20"/>
        </w:rPr>
        <w:t>c</w:t>
      </w:r>
      <w:r w:rsidRPr="006D09F2">
        <w:rPr>
          <w:szCs w:val="20"/>
        </w:rPr>
        <w:t xml:space="preserve">ells </w:t>
      </w:r>
      <w:r>
        <w:rPr>
          <w:szCs w:val="20"/>
        </w:rPr>
        <w:t>are</w:t>
      </w:r>
      <w:r w:rsidRPr="006D09F2">
        <w:rPr>
          <w:szCs w:val="20"/>
        </w:rPr>
        <w:t xml:space="preserve"> independent</w:t>
      </w:r>
    </w:p>
    <w:p w14:paraId="4FCCA722" w14:textId="77777777" w:rsidR="008965EB" w:rsidRPr="006D09F2" w:rsidRDefault="008965EB" w:rsidP="008965EB">
      <w:pPr>
        <w:pStyle w:val="BodyText"/>
        <w:numPr>
          <w:ilvl w:val="1"/>
          <w:numId w:val="38"/>
        </w:numPr>
        <w:rPr>
          <w:szCs w:val="20"/>
        </w:rPr>
      </w:pPr>
      <w:r w:rsidRPr="006D09F2">
        <w:rPr>
          <w:szCs w:val="20"/>
        </w:rPr>
        <w:t xml:space="preserve">MIMO configuration of the two scheduled cells </w:t>
      </w:r>
      <w:r>
        <w:rPr>
          <w:szCs w:val="20"/>
        </w:rPr>
        <w:t>are</w:t>
      </w:r>
      <w:r w:rsidRPr="006D09F2">
        <w:rPr>
          <w:szCs w:val="20"/>
        </w:rPr>
        <w:t xml:space="preserve"> independent</w:t>
      </w:r>
    </w:p>
    <w:p w14:paraId="7934988B" w14:textId="77777777" w:rsidR="008965EB" w:rsidRPr="006D09F2" w:rsidRDefault="008965EB" w:rsidP="008965EB">
      <w:pPr>
        <w:pStyle w:val="BodyText"/>
        <w:numPr>
          <w:ilvl w:val="1"/>
          <w:numId w:val="38"/>
        </w:numPr>
        <w:rPr>
          <w:szCs w:val="20"/>
        </w:rPr>
      </w:pPr>
      <w:r w:rsidRPr="006D09F2">
        <w:rPr>
          <w:szCs w:val="20"/>
        </w:rPr>
        <w:t xml:space="preserve">HARQ processes/MCSs used for each scheduled cell </w:t>
      </w:r>
      <w:r>
        <w:rPr>
          <w:szCs w:val="20"/>
        </w:rPr>
        <w:t>are</w:t>
      </w:r>
      <w:r w:rsidRPr="006D09F2">
        <w:rPr>
          <w:szCs w:val="20"/>
        </w:rPr>
        <w:t xml:space="preserve"> independent</w:t>
      </w:r>
    </w:p>
    <w:p w14:paraId="71CCFA7D" w14:textId="77777777" w:rsidR="008965EB" w:rsidRPr="006D09F2" w:rsidRDefault="008965EB" w:rsidP="008965EB">
      <w:pPr>
        <w:pStyle w:val="BodyText"/>
        <w:numPr>
          <w:ilvl w:val="1"/>
          <w:numId w:val="38"/>
        </w:numPr>
        <w:rPr>
          <w:szCs w:val="20"/>
        </w:rPr>
      </w:pPr>
      <w:r w:rsidRPr="006D09F2">
        <w:rPr>
          <w:szCs w:val="20"/>
        </w:rPr>
        <w:t xml:space="preserve">FDRA/TDRA (including type) used for each scheduled cell </w:t>
      </w:r>
      <w:r>
        <w:rPr>
          <w:szCs w:val="20"/>
        </w:rPr>
        <w:t>are</w:t>
      </w:r>
      <w:r w:rsidRPr="006D09F2">
        <w:rPr>
          <w:szCs w:val="20"/>
        </w:rPr>
        <w:t xml:space="preserve"> independent</w:t>
      </w:r>
    </w:p>
    <w:p w14:paraId="5FB28020" w14:textId="77777777" w:rsidR="008965EB" w:rsidRPr="006D09F2" w:rsidRDefault="008965EB" w:rsidP="008965EB">
      <w:pPr>
        <w:pStyle w:val="BodyText"/>
        <w:numPr>
          <w:ilvl w:val="1"/>
          <w:numId w:val="38"/>
        </w:numPr>
        <w:rPr>
          <w:szCs w:val="20"/>
        </w:rPr>
      </w:pPr>
      <w:r w:rsidRPr="006D09F2">
        <w:rPr>
          <w:szCs w:val="20"/>
        </w:rPr>
        <w:t xml:space="preserve">mc-DCI </w:t>
      </w:r>
      <w:r>
        <w:rPr>
          <w:szCs w:val="20"/>
        </w:rPr>
        <w:t xml:space="preserve">should </w:t>
      </w:r>
      <w:r w:rsidRPr="006D09F2">
        <w:rPr>
          <w:szCs w:val="20"/>
        </w:rPr>
        <w:t xml:space="preserve">support the functionality of all the DCI fields specified for existing DCI formats </w:t>
      </w:r>
    </w:p>
    <w:p w14:paraId="5DEA290F" w14:textId="77777777" w:rsidR="008965EB" w:rsidRDefault="008965EB" w:rsidP="008965EB">
      <w:pPr>
        <w:rPr>
          <w:b/>
          <w:bCs/>
          <w:szCs w:val="20"/>
          <w:u w:val="single"/>
        </w:rPr>
      </w:pPr>
    </w:p>
    <w:p w14:paraId="7B3611B1" w14:textId="77777777" w:rsidR="008965EB" w:rsidRPr="006D09F2" w:rsidRDefault="008965EB" w:rsidP="008965EB">
      <w:pPr>
        <w:rPr>
          <w:b/>
          <w:bCs/>
          <w:szCs w:val="20"/>
          <w:u w:val="single"/>
        </w:rPr>
      </w:pPr>
      <w:r w:rsidRPr="006D09F2">
        <w:rPr>
          <w:b/>
          <w:bCs/>
          <w:szCs w:val="20"/>
          <w:u w:val="single"/>
        </w:rPr>
        <w:t xml:space="preserve">Observation </w:t>
      </w:r>
      <w:r>
        <w:rPr>
          <w:b/>
          <w:bCs/>
          <w:szCs w:val="20"/>
          <w:u w:val="single"/>
        </w:rPr>
        <w:t>2</w:t>
      </w:r>
    </w:p>
    <w:p w14:paraId="6451AD0F" w14:textId="77777777" w:rsidR="008965EB" w:rsidRPr="00AA343B" w:rsidRDefault="008965EB" w:rsidP="00AA343B">
      <w:pPr>
        <w:pStyle w:val="ListParagraph"/>
        <w:numPr>
          <w:ilvl w:val="0"/>
          <w:numId w:val="41"/>
        </w:numPr>
        <w:rPr>
          <w:szCs w:val="20"/>
        </w:rPr>
      </w:pPr>
      <w:r w:rsidRPr="00AA343B">
        <w:rPr>
          <w:szCs w:val="20"/>
        </w:rPr>
        <w:t xml:space="preserve">For a CA scenario with e.g. two serving cells, the NW may choose to schedule any of following cases for a given UE based on available slots for NR scheduling on a given carrier, data in the buffer, channel conditions, NW loading and HARQ retransmission activity of each serving cell </w:t>
      </w:r>
    </w:p>
    <w:p w14:paraId="2C68F8BC" w14:textId="77777777" w:rsidR="008965EB" w:rsidRPr="006D09F2" w:rsidRDefault="008965EB" w:rsidP="008965EB">
      <w:pPr>
        <w:pStyle w:val="ListParagraph"/>
        <w:numPr>
          <w:ilvl w:val="1"/>
          <w:numId w:val="26"/>
        </w:numPr>
        <w:rPr>
          <w:szCs w:val="20"/>
        </w:rPr>
      </w:pPr>
      <w:r w:rsidRPr="006D09F2">
        <w:rPr>
          <w:szCs w:val="20"/>
        </w:rPr>
        <w:t>PDSCH on cell 1 only</w:t>
      </w:r>
    </w:p>
    <w:p w14:paraId="521B076F" w14:textId="77777777" w:rsidR="008965EB" w:rsidRPr="006D09F2" w:rsidRDefault="008965EB" w:rsidP="008965EB">
      <w:pPr>
        <w:pStyle w:val="ListParagraph"/>
        <w:numPr>
          <w:ilvl w:val="1"/>
          <w:numId w:val="26"/>
        </w:numPr>
        <w:rPr>
          <w:szCs w:val="20"/>
        </w:rPr>
      </w:pPr>
      <w:r w:rsidRPr="006D09F2">
        <w:rPr>
          <w:szCs w:val="20"/>
        </w:rPr>
        <w:t>PDSCH on cell 2 only</w:t>
      </w:r>
    </w:p>
    <w:p w14:paraId="71F8FD92" w14:textId="77777777" w:rsidR="008965EB" w:rsidRPr="006D09F2" w:rsidRDefault="008965EB" w:rsidP="008965EB">
      <w:pPr>
        <w:pStyle w:val="ListParagraph"/>
        <w:numPr>
          <w:ilvl w:val="1"/>
          <w:numId w:val="26"/>
        </w:numPr>
        <w:rPr>
          <w:szCs w:val="20"/>
        </w:rPr>
      </w:pPr>
      <w:r w:rsidRPr="006D09F2">
        <w:rPr>
          <w:szCs w:val="20"/>
        </w:rPr>
        <w:t>PDSCH on cell 1 and cell 2</w:t>
      </w:r>
    </w:p>
    <w:p w14:paraId="7824B87B" w14:textId="77777777" w:rsidR="008965EB" w:rsidRPr="006D09F2" w:rsidRDefault="008965EB" w:rsidP="008965EB">
      <w:pPr>
        <w:pStyle w:val="ListParagraph"/>
        <w:numPr>
          <w:ilvl w:val="1"/>
          <w:numId w:val="26"/>
        </w:numPr>
        <w:rPr>
          <w:szCs w:val="20"/>
        </w:rPr>
      </w:pPr>
      <w:r w:rsidRPr="006D09F2">
        <w:rPr>
          <w:szCs w:val="20"/>
        </w:rPr>
        <w:t>No PDSCH scheduled</w:t>
      </w:r>
    </w:p>
    <w:p w14:paraId="33C63CFF" w14:textId="77777777" w:rsidR="008965EB" w:rsidRPr="006D09F2" w:rsidRDefault="008965EB" w:rsidP="008965EB">
      <w:pPr>
        <w:pStyle w:val="ListParagraph"/>
        <w:numPr>
          <w:ilvl w:val="0"/>
          <w:numId w:val="26"/>
        </w:numPr>
        <w:rPr>
          <w:szCs w:val="20"/>
        </w:rPr>
      </w:pPr>
      <w:r w:rsidRPr="006D09F2">
        <w:rPr>
          <w:szCs w:val="20"/>
        </w:rPr>
        <w:t>Gains from 1 DCI scheduling 2 PDSCHs</w:t>
      </w:r>
      <w:r>
        <w:rPr>
          <w:szCs w:val="20"/>
        </w:rPr>
        <w:t xml:space="preserve"> (i.e., mc-DCI)</w:t>
      </w:r>
      <w:r w:rsidRPr="006D09F2">
        <w:rPr>
          <w:szCs w:val="20"/>
        </w:rPr>
        <w:t xml:space="preserve"> are only available for Case 3 above</w:t>
      </w:r>
    </w:p>
    <w:p w14:paraId="571ED548" w14:textId="77777777" w:rsidR="008965EB" w:rsidRDefault="008965EB" w:rsidP="008965EB">
      <w:pPr>
        <w:pStyle w:val="BodyText"/>
        <w:rPr>
          <w:szCs w:val="20"/>
        </w:rPr>
      </w:pPr>
    </w:p>
    <w:p w14:paraId="54E91268" w14:textId="77777777" w:rsidR="008965EB" w:rsidRDefault="008965EB" w:rsidP="008965EB">
      <w:pPr>
        <w:rPr>
          <w:b/>
          <w:bCs/>
          <w:szCs w:val="20"/>
          <w:u w:val="single"/>
        </w:rPr>
      </w:pPr>
      <w:r w:rsidRPr="006D09F2">
        <w:rPr>
          <w:b/>
          <w:bCs/>
          <w:szCs w:val="20"/>
          <w:u w:val="single"/>
        </w:rPr>
        <w:t xml:space="preserve">Observation </w:t>
      </w:r>
      <w:r>
        <w:rPr>
          <w:b/>
          <w:bCs/>
          <w:szCs w:val="20"/>
          <w:u w:val="single"/>
        </w:rPr>
        <w:t>3</w:t>
      </w:r>
    </w:p>
    <w:p w14:paraId="0C74052A" w14:textId="77777777" w:rsidR="008965EB" w:rsidRDefault="008965EB" w:rsidP="008965EB">
      <w:pPr>
        <w:pStyle w:val="ListParagraph"/>
        <w:numPr>
          <w:ilvl w:val="0"/>
          <w:numId w:val="34"/>
        </w:numPr>
        <w:jc w:val="both"/>
        <w:rPr>
          <w:szCs w:val="20"/>
        </w:rPr>
      </w:pPr>
      <w:r w:rsidRPr="007D4B0E">
        <w:rPr>
          <w:szCs w:val="20"/>
        </w:rPr>
        <w:lastRenderedPageBreak/>
        <w:t xml:space="preserve">For scenario </w:t>
      </w:r>
      <w:r>
        <w:rPr>
          <w:szCs w:val="20"/>
        </w:rPr>
        <w:t xml:space="preserve">1 (i.e., 20MHz carrier at 2GHz used for scheduling </w:t>
      </w:r>
      <w:proofErr w:type="spellStart"/>
      <w:r>
        <w:rPr>
          <w:szCs w:val="20"/>
        </w:rPr>
        <w:t>PCell</w:t>
      </w:r>
      <w:proofErr w:type="spellEnd"/>
      <w:r>
        <w:rPr>
          <w:szCs w:val="20"/>
        </w:rPr>
        <w:t xml:space="preserve"> PDSCH/PUSCH on another low-band DSS carrier)</w:t>
      </w:r>
      <w:r w:rsidRPr="007D4B0E">
        <w:rPr>
          <w:szCs w:val="20"/>
        </w:rPr>
        <w:t xml:space="preserve">, </w:t>
      </w:r>
    </w:p>
    <w:p w14:paraId="59F6C684" w14:textId="77777777" w:rsidR="008965EB" w:rsidRDefault="008965EB" w:rsidP="008965EB">
      <w:pPr>
        <w:pStyle w:val="ListParagraph"/>
        <w:numPr>
          <w:ilvl w:val="1"/>
          <w:numId w:val="34"/>
        </w:numPr>
        <w:jc w:val="both"/>
        <w:rPr>
          <w:szCs w:val="20"/>
        </w:rPr>
      </w:pPr>
      <w:r w:rsidRPr="007D4B0E">
        <w:rPr>
          <w:szCs w:val="20"/>
        </w:rPr>
        <w:t xml:space="preserve">in slots where PDSCH is scheduled on both cell1 and cell 2, </w:t>
      </w:r>
      <w:r>
        <w:rPr>
          <w:szCs w:val="20"/>
        </w:rPr>
        <w:t>mc-DCI can achieve similar blocking performance as baseline case with reduced CCE allocation. The amount of possible CCE reduction depends on loading, i.e., 8</w:t>
      </w:r>
      <w:r w:rsidRPr="00ED4059">
        <w:rPr>
          <w:szCs w:val="20"/>
        </w:rPr>
        <w:t xml:space="preserve"> CCEs for low load </w:t>
      </w:r>
      <w:r>
        <w:rPr>
          <w:szCs w:val="20"/>
        </w:rPr>
        <w:t>and</w:t>
      </w:r>
      <w:r w:rsidRPr="00ED4059">
        <w:rPr>
          <w:szCs w:val="20"/>
        </w:rPr>
        <w:t xml:space="preserve"> </w:t>
      </w:r>
      <w:r>
        <w:rPr>
          <w:szCs w:val="20"/>
        </w:rPr>
        <w:t>smaller for higher loads</w:t>
      </w:r>
      <w:r w:rsidRPr="00ED4059">
        <w:rPr>
          <w:szCs w:val="20"/>
        </w:rPr>
        <w:t xml:space="preserve">. If CCE allocation is reduced </w:t>
      </w:r>
      <w:r>
        <w:rPr>
          <w:szCs w:val="20"/>
        </w:rPr>
        <w:t xml:space="preserve">any </w:t>
      </w:r>
      <w:r w:rsidRPr="00ED4059">
        <w:rPr>
          <w:szCs w:val="20"/>
        </w:rPr>
        <w:t xml:space="preserve">further, performance of mc-DCI is worse. </w:t>
      </w:r>
    </w:p>
    <w:p w14:paraId="6B2AA0E0" w14:textId="77777777" w:rsidR="008965EB" w:rsidRDefault="008965EB" w:rsidP="008965EB">
      <w:pPr>
        <w:pStyle w:val="ListParagraph"/>
        <w:ind w:left="1440"/>
        <w:jc w:val="both"/>
        <w:rPr>
          <w:szCs w:val="20"/>
        </w:rPr>
      </w:pPr>
    </w:p>
    <w:p w14:paraId="5D6A92EE" w14:textId="77777777" w:rsidR="008965EB" w:rsidRPr="009E2CAA" w:rsidRDefault="008965EB" w:rsidP="008965EB">
      <w:pPr>
        <w:pStyle w:val="ListParagraph"/>
        <w:numPr>
          <w:ilvl w:val="1"/>
          <w:numId w:val="34"/>
        </w:numPr>
        <w:jc w:val="both"/>
        <w:rPr>
          <w:szCs w:val="20"/>
        </w:rPr>
      </w:pPr>
      <w:r>
        <w:rPr>
          <w:szCs w:val="20"/>
        </w:rPr>
        <w:t>A</w:t>
      </w:r>
      <w:r w:rsidRPr="009E2CAA">
        <w:rPr>
          <w:szCs w:val="20"/>
        </w:rPr>
        <w:t xml:space="preserve">ssuming 50% of slots have two-PDSCH scheduling </w:t>
      </w:r>
      <w:r>
        <w:rPr>
          <w:szCs w:val="20"/>
        </w:rPr>
        <w:t xml:space="preserve">with cell1 scheduling PDSCH on both cell1 and cell2 </w:t>
      </w:r>
      <w:r w:rsidRPr="009E2CAA">
        <w:rPr>
          <w:szCs w:val="20"/>
        </w:rPr>
        <w:t xml:space="preserve">(optimistic assumption for </w:t>
      </w:r>
      <w:r>
        <w:rPr>
          <w:szCs w:val="20"/>
        </w:rPr>
        <w:t xml:space="preserve">scenario 1 if one of the scheduled carriers is </w:t>
      </w:r>
      <w:r w:rsidRPr="009E2CAA">
        <w:rPr>
          <w:szCs w:val="20"/>
        </w:rPr>
        <w:t>shared with LTE)</w:t>
      </w:r>
      <w:r>
        <w:rPr>
          <w:szCs w:val="20"/>
        </w:rPr>
        <w:t xml:space="preserve">, and 10 symbols available for data scheduling on scheduling cell (2 DMRS symbols), </w:t>
      </w:r>
      <w:r w:rsidRPr="009E2CAA">
        <w:rPr>
          <w:szCs w:val="20"/>
        </w:rPr>
        <w:t xml:space="preserve">an overhead reduction of </w:t>
      </w:r>
      <w:r>
        <w:rPr>
          <w:szCs w:val="20"/>
        </w:rPr>
        <w:t xml:space="preserve">&lt; </w:t>
      </w:r>
      <w:r w:rsidRPr="009E2CAA">
        <w:rPr>
          <w:szCs w:val="20"/>
        </w:rPr>
        <w:t xml:space="preserve">2.5% </w:t>
      </w:r>
      <w:r>
        <w:rPr>
          <w:szCs w:val="20"/>
        </w:rPr>
        <w:t xml:space="preserve">is expected </w:t>
      </w:r>
      <w:r w:rsidRPr="009E2CAA">
        <w:rPr>
          <w:szCs w:val="20"/>
        </w:rPr>
        <w:t xml:space="preserve">with </w:t>
      </w:r>
      <w:r>
        <w:rPr>
          <w:szCs w:val="20"/>
        </w:rPr>
        <w:t>other</w:t>
      </w:r>
      <w:r w:rsidRPr="009E2CAA">
        <w:rPr>
          <w:szCs w:val="20"/>
        </w:rPr>
        <w:t xml:space="preserve"> optimistic assumption</w:t>
      </w:r>
      <w:r>
        <w:rPr>
          <w:szCs w:val="20"/>
        </w:rPr>
        <w:t>s</w:t>
      </w:r>
      <w:r w:rsidRPr="009E2CAA">
        <w:rPr>
          <w:szCs w:val="20"/>
        </w:rPr>
        <w:t xml:space="preserve"> that rate-matching of PDSCH around PDCCH can reclaim all the saved resources (which is unlikely when there are other DCIs in the Coreset), and that there is no performance loss due to lower flexibility when scheduling with mc-DCI</w:t>
      </w:r>
      <w:r>
        <w:rPr>
          <w:szCs w:val="20"/>
        </w:rPr>
        <w:t>. U</w:t>
      </w:r>
      <w:r w:rsidRPr="009E2CAA">
        <w:rPr>
          <w:szCs w:val="20"/>
        </w:rPr>
        <w:t>nder realistic assumptions</w:t>
      </w:r>
      <w:r>
        <w:rPr>
          <w:szCs w:val="20"/>
        </w:rPr>
        <w:t>,</w:t>
      </w:r>
      <w:r w:rsidRPr="009E2CAA">
        <w:rPr>
          <w:szCs w:val="20"/>
        </w:rPr>
        <w:t xml:space="preserve"> no gains are expected</w:t>
      </w:r>
      <w:r>
        <w:rPr>
          <w:szCs w:val="20"/>
        </w:rPr>
        <w:t>.</w:t>
      </w:r>
    </w:p>
    <w:p w14:paraId="5C93A17B" w14:textId="77777777" w:rsidR="008965EB" w:rsidRDefault="008965EB" w:rsidP="008965EB">
      <w:pPr>
        <w:rPr>
          <w:szCs w:val="20"/>
        </w:rPr>
      </w:pPr>
    </w:p>
    <w:p w14:paraId="26A6D08A" w14:textId="77777777" w:rsidR="008965EB" w:rsidRDefault="008965EB" w:rsidP="008965EB">
      <w:pPr>
        <w:rPr>
          <w:b/>
          <w:bCs/>
          <w:szCs w:val="20"/>
          <w:u w:val="single"/>
        </w:rPr>
      </w:pPr>
      <w:r w:rsidRPr="006D09F2">
        <w:rPr>
          <w:b/>
          <w:bCs/>
          <w:szCs w:val="20"/>
          <w:u w:val="single"/>
        </w:rPr>
        <w:t xml:space="preserve">Observation </w:t>
      </w:r>
      <w:r>
        <w:rPr>
          <w:b/>
          <w:bCs/>
          <w:szCs w:val="20"/>
          <w:u w:val="single"/>
        </w:rPr>
        <w:t>4</w:t>
      </w:r>
    </w:p>
    <w:p w14:paraId="689B0457" w14:textId="77777777" w:rsidR="008965EB" w:rsidRDefault="008965EB" w:rsidP="008965EB">
      <w:pPr>
        <w:pStyle w:val="ListParagraph"/>
        <w:numPr>
          <w:ilvl w:val="0"/>
          <w:numId w:val="34"/>
        </w:numPr>
        <w:jc w:val="both"/>
        <w:rPr>
          <w:szCs w:val="20"/>
        </w:rPr>
      </w:pPr>
      <w:r w:rsidRPr="007D4B0E">
        <w:rPr>
          <w:szCs w:val="20"/>
        </w:rPr>
        <w:t>For scenario 2</w:t>
      </w:r>
      <w:r>
        <w:rPr>
          <w:szCs w:val="20"/>
        </w:rPr>
        <w:t xml:space="preserve"> (i.e., 100MHz mid-band 4GHz carrier used for scheduling </w:t>
      </w:r>
      <w:proofErr w:type="spellStart"/>
      <w:r>
        <w:rPr>
          <w:szCs w:val="20"/>
        </w:rPr>
        <w:t>PCell</w:t>
      </w:r>
      <w:proofErr w:type="spellEnd"/>
      <w:r>
        <w:rPr>
          <w:szCs w:val="20"/>
        </w:rPr>
        <w:t xml:space="preserve"> PDSCH/PUSCH on a low-band DSS carrier)</w:t>
      </w:r>
      <w:r w:rsidRPr="007D4B0E">
        <w:rPr>
          <w:szCs w:val="20"/>
        </w:rPr>
        <w:t xml:space="preserve">, </w:t>
      </w:r>
    </w:p>
    <w:p w14:paraId="1E025F04" w14:textId="77777777" w:rsidR="008965EB" w:rsidRDefault="008965EB" w:rsidP="008965EB">
      <w:pPr>
        <w:pStyle w:val="ListParagraph"/>
        <w:numPr>
          <w:ilvl w:val="1"/>
          <w:numId w:val="34"/>
        </w:numPr>
        <w:jc w:val="both"/>
        <w:rPr>
          <w:szCs w:val="20"/>
        </w:rPr>
      </w:pPr>
      <w:r>
        <w:rPr>
          <w:szCs w:val="20"/>
        </w:rPr>
        <w:t>using mc-DCI is not expected to provide performance gains as</w:t>
      </w:r>
      <w:r w:rsidRPr="007D4B0E">
        <w:rPr>
          <w:szCs w:val="20"/>
        </w:rPr>
        <w:t xml:space="preserve"> the blocking </w:t>
      </w:r>
      <w:r>
        <w:rPr>
          <w:szCs w:val="20"/>
        </w:rPr>
        <w:t xml:space="preserve">performance </w:t>
      </w:r>
      <w:r w:rsidRPr="007D4B0E">
        <w:rPr>
          <w:szCs w:val="20"/>
        </w:rPr>
        <w:t>for scheduling up to 10 UEs</w:t>
      </w:r>
      <w:r>
        <w:rPr>
          <w:szCs w:val="20"/>
        </w:rPr>
        <w:t xml:space="preserve"> is close to zero even for baseline case of two legacy DCIs</w:t>
      </w:r>
      <w:r w:rsidRPr="007D4B0E">
        <w:rPr>
          <w:szCs w:val="20"/>
        </w:rPr>
        <w:t>.</w:t>
      </w:r>
    </w:p>
    <w:p w14:paraId="5C03D506" w14:textId="77777777" w:rsidR="008965EB" w:rsidRDefault="008965EB" w:rsidP="008965EB">
      <w:pPr>
        <w:rPr>
          <w:b/>
          <w:bCs/>
          <w:szCs w:val="20"/>
          <w:u w:val="single"/>
        </w:rPr>
      </w:pPr>
    </w:p>
    <w:p w14:paraId="1A102657" w14:textId="77777777" w:rsidR="008965EB" w:rsidRPr="006D09F2" w:rsidRDefault="008965EB" w:rsidP="008965EB">
      <w:pPr>
        <w:rPr>
          <w:b/>
          <w:bCs/>
          <w:szCs w:val="20"/>
          <w:u w:val="single"/>
        </w:rPr>
      </w:pPr>
      <w:r w:rsidRPr="006D09F2">
        <w:rPr>
          <w:b/>
          <w:bCs/>
          <w:szCs w:val="20"/>
          <w:u w:val="single"/>
        </w:rPr>
        <w:t xml:space="preserve">Observation </w:t>
      </w:r>
      <w:r>
        <w:rPr>
          <w:b/>
          <w:bCs/>
          <w:szCs w:val="20"/>
          <w:u w:val="single"/>
        </w:rPr>
        <w:t>5</w:t>
      </w:r>
    </w:p>
    <w:p w14:paraId="789BA54E" w14:textId="77777777" w:rsidR="008965EB" w:rsidRPr="00AA343B" w:rsidRDefault="008965EB" w:rsidP="00AA343B">
      <w:pPr>
        <w:pStyle w:val="ListParagraph"/>
        <w:numPr>
          <w:ilvl w:val="0"/>
          <w:numId w:val="41"/>
        </w:numPr>
        <w:rPr>
          <w:szCs w:val="20"/>
        </w:rPr>
      </w:pPr>
      <w:r w:rsidRPr="00AA343B">
        <w:rPr>
          <w:szCs w:val="20"/>
        </w:rPr>
        <w:t>Evaluations indicate that single DCI scheduling PDSCH on two cells (mc-DCI) provides marginal or no performance gains.</w:t>
      </w:r>
    </w:p>
    <w:p w14:paraId="5BED7609" w14:textId="77777777" w:rsidR="008965EB" w:rsidRPr="008965EB" w:rsidRDefault="008965EB" w:rsidP="000D01ED">
      <w:pPr>
        <w:pStyle w:val="BodyText"/>
      </w:pPr>
    </w:p>
    <w:p w14:paraId="36ED1FFA" w14:textId="7A443E8D" w:rsidR="008965EB" w:rsidRDefault="008965EB" w:rsidP="005E4496">
      <w:pPr>
        <w:pStyle w:val="Heading1"/>
      </w:pPr>
      <w:r>
        <w:t>Annex B</w:t>
      </w:r>
    </w:p>
    <w:p w14:paraId="0446B32F" w14:textId="69DC4B35" w:rsidR="00C13DDA" w:rsidRDefault="00C13DDA" w:rsidP="00C13DDA">
      <w:pPr>
        <w:pStyle w:val="BodyText"/>
      </w:pPr>
      <w:r>
        <w:t>Figure B1 below shows UE throughput comparison between using legacy DC and mc-DCI assuming the agreed full-buffer traffic model. Results are shown for C</w:t>
      </w:r>
      <w:r w:rsidR="00BB48DA">
        <w:t>ombination 1/Scenario</w:t>
      </w:r>
      <w:r>
        <w:t xml:space="preserve"> 1 (</w:t>
      </w:r>
      <w:r>
        <w:rPr>
          <w:szCs w:val="20"/>
        </w:rPr>
        <w:t xml:space="preserve">i.e., 20MHz carrier at 2GHz used for scheduling </w:t>
      </w:r>
      <w:proofErr w:type="spellStart"/>
      <w:r>
        <w:rPr>
          <w:szCs w:val="20"/>
        </w:rPr>
        <w:t>PCell</w:t>
      </w:r>
      <w:proofErr w:type="spellEnd"/>
      <w:r>
        <w:rPr>
          <w:szCs w:val="20"/>
        </w:rPr>
        <w:t xml:space="preserve"> PDSCH/PUSCH on another low-band carrier</w:t>
      </w:r>
      <w:r>
        <w:t xml:space="preserve">). The same optimistic assumptions for mc-DCI as assumed in </w:t>
      </w:r>
      <w:r w:rsidR="00AA343B">
        <w:t xml:space="preserve">our RAN1#104-e contribution </w:t>
      </w:r>
      <w:r>
        <w:t xml:space="preserve">[3] were also used in the </w:t>
      </w:r>
      <w:r w:rsidR="00CC40ED">
        <w:t xml:space="preserve">below </w:t>
      </w:r>
      <w:r>
        <w:t xml:space="preserve">evaluation. i.e., </w:t>
      </w:r>
    </w:p>
    <w:p w14:paraId="2754C733" w14:textId="6AD36F2A" w:rsidR="00C13DDA" w:rsidRPr="00046389" w:rsidRDefault="00C13DDA" w:rsidP="006F3191">
      <w:pPr>
        <w:pStyle w:val="BodyText"/>
        <w:numPr>
          <w:ilvl w:val="0"/>
          <w:numId w:val="42"/>
        </w:numPr>
      </w:pPr>
      <w:r w:rsidRPr="00046389">
        <w:rPr>
          <w:szCs w:val="20"/>
        </w:rPr>
        <w:t xml:space="preserve">For mc-DCI the CCE savings for low load as estimated in [3] (and captured in observation 3 in Annex A) are used and it is </w:t>
      </w:r>
      <w:r w:rsidR="00B71CE8">
        <w:rPr>
          <w:szCs w:val="20"/>
        </w:rPr>
        <w:t>(</w:t>
      </w:r>
      <w:r w:rsidRPr="00046389">
        <w:rPr>
          <w:szCs w:val="20"/>
        </w:rPr>
        <w:t>optimistically</w:t>
      </w:r>
      <w:r w:rsidR="00B71CE8">
        <w:rPr>
          <w:szCs w:val="20"/>
        </w:rPr>
        <w:t>)</w:t>
      </w:r>
      <w:r w:rsidRPr="00046389">
        <w:rPr>
          <w:szCs w:val="20"/>
        </w:rPr>
        <w:t xml:space="preserve"> assumed that rate-matching of PDSCH around PDCCH can reclaim all the saved </w:t>
      </w:r>
      <w:r w:rsidR="00B71CE8">
        <w:rPr>
          <w:szCs w:val="20"/>
        </w:rPr>
        <w:t xml:space="preserve">CCE </w:t>
      </w:r>
      <w:r w:rsidRPr="00046389">
        <w:rPr>
          <w:szCs w:val="20"/>
        </w:rPr>
        <w:t>resources (</w:t>
      </w:r>
      <w:r w:rsidR="00B71CE8">
        <w:rPr>
          <w:szCs w:val="20"/>
        </w:rPr>
        <w:t xml:space="preserve">this is </w:t>
      </w:r>
      <w:r w:rsidRPr="00046389">
        <w:rPr>
          <w:szCs w:val="20"/>
        </w:rPr>
        <w:t xml:space="preserve">unlikely </w:t>
      </w:r>
      <w:r w:rsidR="00B71CE8">
        <w:rPr>
          <w:szCs w:val="20"/>
        </w:rPr>
        <w:t>as</w:t>
      </w:r>
      <w:r w:rsidRPr="00046389">
        <w:rPr>
          <w:szCs w:val="20"/>
        </w:rPr>
        <w:t xml:space="preserve"> there </w:t>
      </w:r>
      <w:r w:rsidR="00B71CE8">
        <w:rPr>
          <w:szCs w:val="20"/>
        </w:rPr>
        <w:t xml:space="preserve">will be </w:t>
      </w:r>
      <w:r w:rsidRPr="00046389">
        <w:rPr>
          <w:szCs w:val="20"/>
        </w:rPr>
        <w:t>other DCIs in the Coreset</w:t>
      </w:r>
      <w:r w:rsidR="00B71CE8">
        <w:rPr>
          <w:szCs w:val="20"/>
        </w:rPr>
        <w:t xml:space="preserve"> and it should be considered as upper bound</w:t>
      </w:r>
      <w:r w:rsidRPr="00046389">
        <w:rPr>
          <w:szCs w:val="20"/>
        </w:rPr>
        <w:t>)</w:t>
      </w:r>
    </w:p>
    <w:p w14:paraId="6C7CDB2C" w14:textId="57AFF02F" w:rsidR="00C13DDA" w:rsidRDefault="00C13DDA" w:rsidP="0049731C">
      <w:pPr>
        <w:pStyle w:val="BodyText"/>
        <w:numPr>
          <w:ilvl w:val="0"/>
          <w:numId w:val="42"/>
        </w:numPr>
      </w:pPr>
      <w:r w:rsidRPr="00B71CE8">
        <w:rPr>
          <w:szCs w:val="20"/>
        </w:rPr>
        <w:t xml:space="preserve">50% of slots have two-PDSCH scheduling with cell1 scheduling PDSCH on both cell1 and cell2 </w:t>
      </w:r>
    </w:p>
    <w:p w14:paraId="0CF123E5" w14:textId="77777777" w:rsidR="00C13DDA" w:rsidRDefault="00C13DDA" w:rsidP="00C13DDA">
      <w:pPr>
        <w:pStyle w:val="BodyText"/>
        <w:keepNext/>
        <w:jc w:val="center"/>
      </w:pPr>
      <w:r>
        <w:rPr>
          <w:noProof/>
        </w:rPr>
        <w:drawing>
          <wp:inline distT="0" distB="0" distL="0" distR="0" wp14:anchorId="15A0E8DB" wp14:editId="5911D3ED">
            <wp:extent cx="3016250" cy="2262188"/>
            <wp:effectExtent l="0" t="0" r="0" b="508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3018341" cy="2263756"/>
                    </a:xfrm>
                    <a:prstGeom prst="rect">
                      <a:avLst/>
                    </a:prstGeom>
                  </pic:spPr>
                </pic:pic>
              </a:graphicData>
            </a:graphic>
          </wp:inline>
        </w:drawing>
      </w:r>
    </w:p>
    <w:p w14:paraId="19FAB3E1" w14:textId="6EE69608" w:rsidR="00C13DDA" w:rsidRDefault="00C13DDA" w:rsidP="00C13DDA">
      <w:pPr>
        <w:pStyle w:val="Caption"/>
      </w:pPr>
      <w:r>
        <w:t xml:space="preserve">Figure B1. </w:t>
      </w:r>
      <w:r w:rsidR="003C6421">
        <w:t>UE throughput for</w:t>
      </w:r>
      <w:r>
        <w:t xml:space="preserve"> </w:t>
      </w:r>
      <w:r w:rsidR="0045790E">
        <w:t>Scenario 1</w:t>
      </w:r>
      <w:r w:rsidR="003C6421">
        <w:t xml:space="preserve"> </w:t>
      </w:r>
      <w:r w:rsidR="0045790E">
        <w:t>(</w:t>
      </w:r>
      <w:r w:rsidR="0045790E">
        <w:rPr>
          <w:szCs w:val="20"/>
        </w:rPr>
        <w:t xml:space="preserve">20MHz </w:t>
      </w:r>
      <w:r w:rsidR="003C6421">
        <w:rPr>
          <w:szCs w:val="20"/>
        </w:rPr>
        <w:t>CC</w:t>
      </w:r>
      <w:r w:rsidR="0045790E">
        <w:rPr>
          <w:szCs w:val="20"/>
        </w:rPr>
        <w:t xml:space="preserve"> </w:t>
      </w:r>
      <w:r w:rsidR="003C6421">
        <w:rPr>
          <w:szCs w:val="20"/>
        </w:rPr>
        <w:t>@</w:t>
      </w:r>
      <w:r w:rsidR="0045790E">
        <w:rPr>
          <w:szCs w:val="20"/>
        </w:rPr>
        <w:t xml:space="preserve">2GHz used for scheduling </w:t>
      </w:r>
      <w:proofErr w:type="spellStart"/>
      <w:r w:rsidR="0045790E">
        <w:rPr>
          <w:szCs w:val="20"/>
        </w:rPr>
        <w:t>PCell</w:t>
      </w:r>
      <w:proofErr w:type="spellEnd"/>
      <w:r w:rsidR="0045790E">
        <w:rPr>
          <w:szCs w:val="20"/>
        </w:rPr>
        <w:t xml:space="preserve"> PDSCH/PUSCH on another low-band carrier</w:t>
      </w:r>
      <w:r w:rsidR="0045790E">
        <w:t>)</w:t>
      </w:r>
    </w:p>
    <w:p w14:paraId="29239261" w14:textId="70299349" w:rsidR="008965EB" w:rsidRPr="008965EB" w:rsidRDefault="00C13DDA" w:rsidP="000D01ED">
      <w:pPr>
        <w:pStyle w:val="BodyText"/>
      </w:pPr>
      <w:r>
        <w:t xml:space="preserve"> As seen from the results the performance difference between mc-DCI and legacy DCI is marginal (+2.5% mean </w:t>
      </w:r>
      <w:proofErr w:type="spellStart"/>
      <w:r>
        <w:t>tput</w:t>
      </w:r>
      <w:proofErr w:type="spellEnd"/>
      <w:r>
        <w:t xml:space="preserve"> gain for MC-DCI) even under the optimistic assumptions.</w:t>
      </w:r>
    </w:p>
    <w:p w14:paraId="03181D8A" w14:textId="1DCBC22F" w:rsidR="00430C25" w:rsidRDefault="00F52C2A" w:rsidP="005E4496">
      <w:pPr>
        <w:pStyle w:val="Heading1"/>
      </w:pPr>
      <w:r w:rsidRPr="008C10B1">
        <w:lastRenderedPageBreak/>
        <w:t>A</w:t>
      </w:r>
      <w:r w:rsidR="009933B8" w:rsidRPr="008C10B1">
        <w:t xml:space="preserve">nnex </w:t>
      </w:r>
      <w:r w:rsidR="00C13DDA">
        <w:t>C</w:t>
      </w:r>
      <w:r w:rsidR="00785C50">
        <w:t>, Simulation assum</w:t>
      </w:r>
      <w:r w:rsidR="00604549">
        <w:t>p</w:t>
      </w:r>
      <w:r w:rsidR="00785C50">
        <w:t>tions</w:t>
      </w:r>
    </w:p>
    <w:p w14:paraId="6A869CA5" w14:textId="1CDDAAA1" w:rsidR="009763AB" w:rsidRPr="00987E32" w:rsidRDefault="009763AB" w:rsidP="009763AB">
      <w:pPr>
        <w:overflowPunct w:val="0"/>
        <w:autoSpaceDE w:val="0"/>
        <w:autoSpaceDN w:val="0"/>
        <w:snapToGrid w:val="0"/>
        <w:spacing w:after="60"/>
        <w:rPr>
          <w:szCs w:val="20"/>
        </w:rPr>
      </w:pPr>
      <w:r w:rsidRPr="00987E32">
        <w:rPr>
          <w:szCs w:val="20"/>
        </w:rPr>
        <w:t xml:space="preserve"> </w:t>
      </w:r>
    </w:p>
    <w:p w14:paraId="40264D99" w14:textId="222AF854" w:rsidR="00192C70" w:rsidRDefault="00192C70" w:rsidP="00192C70">
      <w:pPr>
        <w:pStyle w:val="Caption"/>
      </w:pPr>
      <w:bookmarkStart w:id="3" w:name="_Ref61362278"/>
      <w:r>
        <w:t>Table A-</w:t>
      </w:r>
      <w:fldSimple w:instr=" SEQ Table \* ARABIC ">
        <w:r w:rsidR="00276F9B">
          <w:rPr>
            <w:noProof/>
          </w:rPr>
          <w:t>2</w:t>
        </w:r>
      </w:fldSimple>
      <w:bookmarkEnd w:id="3"/>
      <w:r>
        <w:t xml:space="preserve"> </w:t>
      </w:r>
      <w:r w:rsidRPr="00E6170B">
        <w:t>Link level simulation assumptions</w:t>
      </w:r>
    </w:p>
    <w:tbl>
      <w:tblPr>
        <w:tblW w:w="0" w:type="auto"/>
        <w:tblCellMar>
          <w:left w:w="0" w:type="dxa"/>
          <w:right w:w="0" w:type="dxa"/>
        </w:tblCellMar>
        <w:tblLook w:val="04A0" w:firstRow="1" w:lastRow="0" w:firstColumn="1" w:lastColumn="0" w:noHBand="0" w:noVBand="1"/>
      </w:tblPr>
      <w:tblGrid>
        <w:gridCol w:w="3471"/>
        <w:gridCol w:w="5581"/>
      </w:tblGrid>
      <w:tr w:rsidR="009763AB" w:rsidRPr="00987E32" w14:paraId="2B22BAD5" w14:textId="77777777" w:rsidTr="00192C70">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49346219" w14:textId="77777777" w:rsidR="009763AB" w:rsidRPr="00987E32" w:rsidRDefault="009763AB" w:rsidP="00187925">
            <w:pPr>
              <w:overflowPunct w:val="0"/>
              <w:autoSpaceDE w:val="0"/>
              <w:autoSpaceDN w:val="0"/>
              <w:snapToGrid w:val="0"/>
              <w:spacing w:after="60"/>
              <w:jc w:val="both"/>
              <w:rPr>
                <w:szCs w:val="20"/>
              </w:rPr>
            </w:pPr>
            <w:r w:rsidRPr="00987E32">
              <w:rPr>
                <w:b/>
                <w:bCs/>
                <w:szCs w:val="20"/>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79A43218" w14:textId="77777777" w:rsidR="009763AB" w:rsidRPr="00987E32" w:rsidRDefault="009763AB" w:rsidP="00187925">
            <w:pPr>
              <w:overflowPunct w:val="0"/>
              <w:autoSpaceDE w:val="0"/>
              <w:autoSpaceDN w:val="0"/>
              <w:snapToGrid w:val="0"/>
              <w:spacing w:after="60"/>
              <w:jc w:val="both"/>
              <w:rPr>
                <w:szCs w:val="20"/>
              </w:rPr>
            </w:pPr>
            <w:r w:rsidRPr="00987E32">
              <w:rPr>
                <w:b/>
                <w:bCs/>
                <w:color w:val="000000"/>
                <w:szCs w:val="20"/>
                <w:lang w:eastAsia="sv-SE"/>
              </w:rPr>
              <w:t>Values</w:t>
            </w:r>
          </w:p>
        </w:tc>
      </w:tr>
      <w:tr w:rsidR="009763AB" w:rsidRPr="00987E32" w14:paraId="3E5C254F"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E663772" w14:textId="77777777" w:rsidR="009763AB" w:rsidRPr="00987E32" w:rsidRDefault="009763AB" w:rsidP="00187925">
            <w:pPr>
              <w:overflowPunct w:val="0"/>
              <w:autoSpaceDE w:val="0"/>
              <w:autoSpaceDN w:val="0"/>
              <w:snapToGrid w:val="0"/>
              <w:spacing w:after="60"/>
              <w:jc w:val="both"/>
              <w:rPr>
                <w:szCs w:val="20"/>
              </w:rPr>
            </w:pPr>
            <w:r w:rsidRPr="00987E32">
              <w:rPr>
                <w:szCs w:val="20"/>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626A07D9"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 xml:space="preserve">Option 1: </w:t>
            </w:r>
          </w:p>
          <w:p w14:paraId="18BBFE5B"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Inter-band CA (700MHz + 4GHz)</w:t>
            </w:r>
          </w:p>
          <w:p w14:paraId="7F199975"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Intra-band CA (2GHz)</w:t>
            </w:r>
          </w:p>
          <w:p w14:paraId="14212ABF"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 </w:t>
            </w:r>
          </w:p>
          <w:p w14:paraId="5771A3FF"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Option 2:</w:t>
            </w:r>
          </w:p>
          <w:p w14:paraId="3DAD59D5"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Only 4GHz is considered</w:t>
            </w:r>
          </w:p>
        </w:tc>
      </w:tr>
      <w:tr w:rsidR="009763AB" w:rsidRPr="00987E32" w14:paraId="1011A0E7"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01014DF" w14:textId="77777777" w:rsidR="009763AB" w:rsidRPr="00987E32" w:rsidRDefault="009763AB" w:rsidP="00187925">
            <w:pPr>
              <w:overflowPunct w:val="0"/>
              <w:autoSpaceDE w:val="0"/>
              <w:autoSpaceDN w:val="0"/>
              <w:snapToGrid w:val="0"/>
              <w:spacing w:after="60"/>
              <w:jc w:val="both"/>
              <w:rPr>
                <w:szCs w:val="20"/>
              </w:rPr>
            </w:pPr>
            <w:r w:rsidRPr="00987E32">
              <w:rPr>
                <w:szCs w:val="20"/>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33FDB2A9" w14:textId="77777777" w:rsidR="009763AB" w:rsidRPr="00987E32" w:rsidRDefault="009763AB" w:rsidP="00187925">
            <w:pPr>
              <w:overflowPunct w:val="0"/>
              <w:autoSpaceDE w:val="0"/>
              <w:autoSpaceDN w:val="0"/>
              <w:snapToGrid w:val="0"/>
              <w:spacing w:after="60"/>
              <w:rPr>
                <w:szCs w:val="20"/>
              </w:rPr>
            </w:pPr>
            <w:r w:rsidRPr="008C10B1">
              <w:rPr>
                <w:szCs w:val="20"/>
                <w:lang w:eastAsia="ko-KR"/>
              </w:rPr>
              <w:t>15 kHz for 700MHz/2GHz</w:t>
            </w:r>
          </w:p>
          <w:p w14:paraId="26BBDCC8"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30 kHz for 4GHz</w:t>
            </w:r>
          </w:p>
        </w:tc>
      </w:tr>
      <w:tr w:rsidR="009763AB" w:rsidRPr="00987E32" w14:paraId="04568730"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5672E5" w14:textId="77777777" w:rsidR="009763AB" w:rsidRPr="00987E32" w:rsidRDefault="009763AB" w:rsidP="00187925">
            <w:pPr>
              <w:overflowPunct w:val="0"/>
              <w:autoSpaceDE w:val="0"/>
              <w:autoSpaceDN w:val="0"/>
              <w:snapToGrid w:val="0"/>
              <w:spacing w:after="60"/>
              <w:jc w:val="both"/>
              <w:rPr>
                <w:szCs w:val="20"/>
              </w:rPr>
            </w:pPr>
            <w:r w:rsidRPr="00987E32">
              <w:rPr>
                <w:szCs w:val="20"/>
                <w:lang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02827EC8"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Option 1:</w:t>
            </w:r>
          </w:p>
          <w:p w14:paraId="63466BFC"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 xml:space="preserve">Baseline: </w:t>
            </w:r>
            <w:proofErr w:type="spellStart"/>
            <w:r w:rsidRPr="008C10B1">
              <w:rPr>
                <w:szCs w:val="20"/>
                <w:lang w:eastAsia="ko-KR"/>
              </w:rPr>
              <w:t>PCell</w:t>
            </w:r>
            <w:proofErr w:type="spellEnd"/>
            <w:r w:rsidRPr="008C10B1">
              <w:rPr>
                <w:szCs w:val="20"/>
                <w:lang w:eastAsia="ko-KR"/>
              </w:rPr>
              <w:t xml:space="preserve"> 10MHz + </w:t>
            </w:r>
            <w:proofErr w:type="spellStart"/>
            <w:r w:rsidRPr="008C10B1">
              <w:rPr>
                <w:szCs w:val="20"/>
                <w:lang w:eastAsia="ko-KR"/>
              </w:rPr>
              <w:t>SCell</w:t>
            </w:r>
            <w:proofErr w:type="spellEnd"/>
            <w:r w:rsidRPr="008C10B1">
              <w:rPr>
                <w:szCs w:val="20"/>
                <w:lang w:eastAsia="ko-KR"/>
              </w:rPr>
              <w:t xml:space="preserve"> 10/40MHz</w:t>
            </w:r>
          </w:p>
          <w:p w14:paraId="1FA99EA2"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 xml:space="preserve">Optional: </w:t>
            </w:r>
            <w:proofErr w:type="spellStart"/>
            <w:r w:rsidRPr="008C10B1">
              <w:rPr>
                <w:szCs w:val="20"/>
                <w:lang w:eastAsia="ko-KR"/>
              </w:rPr>
              <w:t>PCell</w:t>
            </w:r>
            <w:proofErr w:type="spellEnd"/>
            <w:r w:rsidRPr="008C10B1">
              <w:rPr>
                <w:szCs w:val="20"/>
                <w:lang w:eastAsia="ko-KR"/>
              </w:rPr>
              <w:t xml:space="preserve"> 20MHz + </w:t>
            </w:r>
            <w:proofErr w:type="spellStart"/>
            <w:r w:rsidRPr="008C10B1">
              <w:rPr>
                <w:szCs w:val="20"/>
                <w:lang w:eastAsia="ko-KR"/>
              </w:rPr>
              <w:t>SCell</w:t>
            </w:r>
            <w:proofErr w:type="spellEnd"/>
            <w:r w:rsidRPr="008C10B1">
              <w:rPr>
                <w:szCs w:val="20"/>
                <w:lang w:eastAsia="ko-KR"/>
              </w:rPr>
              <w:t xml:space="preserve"> 20/40/100MHz</w:t>
            </w:r>
          </w:p>
          <w:p w14:paraId="49376F8A"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 </w:t>
            </w:r>
          </w:p>
          <w:p w14:paraId="6EBECDEF"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Option 2:</w:t>
            </w:r>
          </w:p>
          <w:p w14:paraId="28EF2AA2"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Baseline: Scheduling cell 100 MHz</w:t>
            </w:r>
          </w:p>
          <w:p w14:paraId="7A435666"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Optional: Scheduling cell 20 MHz</w:t>
            </w:r>
          </w:p>
        </w:tc>
      </w:tr>
      <w:tr w:rsidR="009763AB" w:rsidRPr="00987E32" w14:paraId="722FF377"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68CE0EE" w14:textId="77777777" w:rsidR="009763AB" w:rsidRPr="00987E32" w:rsidRDefault="009763AB" w:rsidP="00187925">
            <w:pPr>
              <w:overflowPunct w:val="0"/>
              <w:autoSpaceDE w:val="0"/>
              <w:autoSpaceDN w:val="0"/>
              <w:snapToGrid w:val="0"/>
              <w:spacing w:after="60"/>
              <w:jc w:val="both"/>
              <w:rPr>
                <w:szCs w:val="20"/>
              </w:rPr>
            </w:pPr>
            <w:r w:rsidRPr="00987E32">
              <w:rPr>
                <w:szCs w:val="20"/>
                <w:lang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9DCF8B" w14:textId="77777777" w:rsidR="009763AB" w:rsidRPr="00987E32" w:rsidRDefault="009763AB" w:rsidP="00187925">
            <w:pPr>
              <w:overflowPunct w:val="0"/>
              <w:autoSpaceDE w:val="0"/>
              <w:autoSpaceDN w:val="0"/>
              <w:snapToGrid w:val="0"/>
              <w:spacing w:after="60"/>
              <w:jc w:val="both"/>
              <w:rPr>
                <w:szCs w:val="20"/>
              </w:rPr>
            </w:pPr>
            <w:r w:rsidRPr="00987E32">
              <w:rPr>
                <w:szCs w:val="20"/>
                <w:lang w:eastAsia="ko-KR"/>
              </w:rPr>
              <w:t>TDL-C</w:t>
            </w:r>
          </w:p>
        </w:tc>
      </w:tr>
      <w:tr w:rsidR="009763AB" w:rsidRPr="00987E32" w14:paraId="592DA359"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49C129E" w14:textId="77777777" w:rsidR="009763AB" w:rsidRPr="00987E32" w:rsidRDefault="009763AB" w:rsidP="00187925">
            <w:pPr>
              <w:overflowPunct w:val="0"/>
              <w:autoSpaceDE w:val="0"/>
              <w:autoSpaceDN w:val="0"/>
              <w:snapToGrid w:val="0"/>
              <w:spacing w:after="60"/>
              <w:jc w:val="both"/>
              <w:rPr>
                <w:szCs w:val="20"/>
              </w:rPr>
            </w:pPr>
            <w:r w:rsidRPr="00987E32">
              <w:rPr>
                <w:szCs w:val="20"/>
              </w:rPr>
              <w:t>Delay spread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8310F0" w14:textId="77777777" w:rsidR="009763AB" w:rsidRPr="00987E32" w:rsidRDefault="009763AB" w:rsidP="00187925">
            <w:pPr>
              <w:overflowPunct w:val="0"/>
              <w:autoSpaceDE w:val="0"/>
              <w:autoSpaceDN w:val="0"/>
              <w:snapToGrid w:val="0"/>
              <w:spacing w:after="60"/>
              <w:jc w:val="both"/>
              <w:rPr>
                <w:szCs w:val="20"/>
              </w:rPr>
            </w:pPr>
            <w:r w:rsidRPr="00987E32">
              <w:rPr>
                <w:szCs w:val="20"/>
              </w:rPr>
              <w:t>300 ns</w:t>
            </w:r>
          </w:p>
        </w:tc>
      </w:tr>
      <w:tr w:rsidR="009763AB" w:rsidRPr="00987E32" w14:paraId="2CE18F06"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6E07735" w14:textId="77777777" w:rsidR="009763AB" w:rsidRPr="00987E32" w:rsidRDefault="009763AB" w:rsidP="00187925">
            <w:pPr>
              <w:overflowPunct w:val="0"/>
              <w:autoSpaceDE w:val="0"/>
              <w:autoSpaceDN w:val="0"/>
              <w:snapToGrid w:val="0"/>
              <w:spacing w:after="60"/>
              <w:jc w:val="both"/>
              <w:rPr>
                <w:szCs w:val="20"/>
              </w:rPr>
            </w:pPr>
            <w:r w:rsidRPr="00987E32">
              <w:rPr>
                <w:szCs w:val="20"/>
                <w:lang w:eastAsia="ko-KR"/>
              </w:rPr>
              <w:t>Number of symbols for CORESET</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C49F8FB"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[1],</w:t>
            </w:r>
            <w:r w:rsidRPr="00987E32">
              <w:rPr>
                <w:szCs w:val="20"/>
                <w:lang w:eastAsia="ko-KR"/>
              </w:rPr>
              <w:t xml:space="preserve"> 2 or 3</w:t>
            </w:r>
          </w:p>
        </w:tc>
      </w:tr>
      <w:tr w:rsidR="009763AB" w:rsidRPr="00987E32" w14:paraId="1843B6B8"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438AADA" w14:textId="77777777" w:rsidR="009763AB" w:rsidRPr="00987E32" w:rsidRDefault="009763AB" w:rsidP="00187925">
            <w:pPr>
              <w:overflowPunct w:val="0"/>
              <w:autoSpaceDE w:val="0"/>
              <w:autoSpaceDN w:val="0"/>
              <w:snapToGrid w:val="0"/>
              <w:spacing w:after="60"/>
              <w:jc w:val="both"/>
              <w:rPr>
                <w:szCs w:val="20"/>
              </w:rPr>
            </w:pPr>
            <w:r w:rsidRPr="00987E32">
              <w:rPr>
                <w:szCs w:val="20"/>
                <w:lang w:eastAsia="ko-KR"/>
              </w:rPr>
              <w:t>CORESET BW (contiguous PRB allocation)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CFF4695"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24/48/96 RBs depending on the bandwidth</w:t>
            </w:r>
            <w:r w:rsidRPr="00987E32">
              <w:rPr>
                <w:szCs w:val="20"/>
                <w:lang w:eastAsia="ko-KR"/>
              </w:rPr>
              <w:t xml:space="preserve"> </w:t>
            </w:r>
          </w:p>
        </w:tc>
      </w:tr>
      <w:tr w:rsidR="009763AB" w:rsidRPr="00987E32" w14:paraId="682CDFFB"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8C57C98" w14:textId="77777777" w:rsidR="009763AB" w:rsidRPr="00987E32" w:rsidRDefault="009763AB" w:rsidP="00187925">
            <w:pPr>
              <w:overflowPunct w:val="0"/>
              <w:autoSpaceDE w:val="0"/>
              <w:autoSpaceDN w:val="0"/>
              <w:snapToGrid w:val="0"/>
              <w:spacing w:after="60"/>
              <w:jc w:val="both"/>
              <w:rPr>
                <w:szCs w:val="20"/>
              </w:rPr>
            </w:pPr>
            <w:r w:rsidRPr="00987E32">
              <w:rPr>
                <w:color w:val="000000"/>
                <w:szCs w:val="20"/>
                <w:lang w:eastAsia="ko-KR"/>
              </w:rPr>
              <w:t>CCE-to-REG mapping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49C58F" w14:textId="77777777" w:rsidR="009763AB" w:rsidRPr="00987E32" w:rsidRDefault="009763AB" w:rsidP="00187925">
            <w:pPr>
              <w:overflowPunct w:val="0"/>
              <w:autoSpaceDE w:val="0"/>
              <w:autoSpaceDN w:val="0"/>
              <w:snapToGrid w:val="0"/>
              <w:spacing w:after="60"/>
              <w:jc w:val="both"/>
              <w:rPr>
                <w:szCs w:val="20"/>
              </w:rPr>
            </w:pPr>
            <w:r w:rsidRPr="00987E32">
              <w:rPr>
                <w:color w:val="000000"/>
                <w:szCs w:val="20"/>
                <w:lang w:eastAsia="ko-KR"/>
              </w:rPr>
              <w:t>Interleaved</w:t>
            </w:r>
            <w:r w:rsidRPr="008C10B1">
              <w:rPr>
                <w:color w:val="000000"/>
                <w:szCs w:val="20"/>
                <w:lang w:eastAsia="ko-KR"/>
              </w:rPr>
              <w:t>, [non-interleaved]</w:t>
            </w:r>
          </w:p>
        </w:tc>
      </w:tr>
      <w:tr w:rsidR="009763AB" w:rsidRPr="00987E32" w14:paraId="4B875B03"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C9982A4" w14:textId="77777777" w:rsidR="009763AB" w:rsidRPr="00987E32" w:rsidRDefault="009763AB" w:rsidP="00187925">
            <w:pPr>
              <w:overflowPunct w:val="0"/>
              <w:autoSpaceDE w:val="0"/>
              <w:autoSpaceDN w:val="0"/>
              <w:snapToGrid w:val="0"/>
              <w:spacing w:after="60"/>
              <w:jc w:val="both"/>
              <w:rPr>
                <w:szCs w:val="20"/>
              </w:rPr>
            </w:pPr>
            <w:r w:rsidRPr="00987E32">
              <w:rPr>
                <w:color w:val="000000"/>
                <w:szCs w:val="20"/>
                <w:lang w:eastAsia="ko-KR"/>
              </w:rPr>
              <w:t>REG bundle size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359AFB" w14:textId="77777777" w:rsidR="009763AB" w:rsidRPr="00987E32" w:rsidRDefault="009763AB" w:rsidP="00187925">
            <w:pPr>
              <w:overflowPunct w:val="0"/>
              <w:autoSpaceDE w:val="0"/>
              <w:autoSpaceDN w:val="0"/>
              <w:snapToGrid w:val="0"/>
              <w:spacing w:after="60"/>
              <w:jc w:val="both"/>
              <w:rPr>
                <w:szCs w:val="20"/>
              </w:rPr>
            </w:pPr>
            <w:r w:rsidRPr="00987E32">
              <w:rPr>
                <w:color w:val="000000"/>
                <w:szCs w:val="20"/>
                <w:lang w:eastAsia="ko-KR"/>
              </w:rPr>
              <w:t>6</w:t>
            </w:r>
          </w:p>
        </w:tc>
      </w:tr>
      <w:tr w:rsidR="009763AB" w:rsidRPr="00987E32" w14:paraId="091262CE"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2BB550A" w14:textId="77777777" w:rsidR="009763AB" w:rsidRPr="00987E32" w:rsidRDefault="009763AB" w:rsidP="00187925">
            <w:pPr>
              <w:overflowPunct w:val="0"/>
              <w:autoSpaceDE w:val="0"/>
              <w:autoSpaceDN w:val="0"/>
              <w:snapToGrid w:val="0"/>
              <w:spacing w:after="60"/>
              <w:jc w:val="both"/>
              <w:rPr>
                <w:szCs w:val="20"/>
              </w:rPr>
            </w:pPr>
            <w:proofErr w:type="spellStart"/>
            <w:r w:rsidRPr="00987E32">
              <w:rPr>
                <w:color w:val="000000"/>
                <w:szCs w:val="20"/>
                <w:lang w:eastAsia="ko-KR"/>
              </w:rPr>
              <w:t>Interleaver</w:t>
            </w:r>
            <w:proofErr w:type="spellEnd"/>
            <w:r w:rsidRPr="00987E32">
              <w:rPr>
                <w:color w:val="000000"/>
                <w:szCs w:val="20"/>
                <w:lang w:eastAsia="ko-KR"/>
              </w:rPr>
              <w:t xml:space="preserve"> size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BA1709" w14:textId="77777777" w:rsidR="009763AB" w:rsidRPr="00987E32" w:rsidRDefault="009763AB" w:rsidP="00187925">
            <w:pPr>
              <w:overflowPunct w:val="0"/>
              <w:autoSpaceDE w:val="0"/>
              <w:autoSpaceDN w:val="0"/>
              <w:snapToGrid w:val="0"/>
              <w:spacing w:after="60"/>
              <w:jc w:val="both"/>
              <w:rPr>
                <w:szCs w:val="20"/>
              </w:rPr>
            </w:pPr>
            <w:r w:rsidRPr="00987E32">
              <w:rPr>
                <w:color w:val="000000"/>
                <w:szCs w:val="20"/>
                <w:lang w:eastAsia="ko-KR"/>
              </w:rPr>
              <w:t>2</w:t>
            </w:r>
          </w:p>
        </w:tc>
      </w:tr>
      <w:tr w:rsidR="009763AB" w:rsidRPr="00987E32" w14:paraId="7A015446"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1652499" w14:textId="77777777" w:rsidR="009763AB" w:rsidRPr="00987E32" w:rsidRDefault="009763AB" w:rsidP="00187925">
            <w:pPr>
              <w:overflowPunct w:val="0"/>
              <w:autoSpaceDE w:val="0"/>
              <w:autoSpaceDN w:val="0"/>
              <w:snapToGrid w:val="0"/>
              <w:spacing w:after="60"/>
              <w:jc w:val="both"/>
              <w:rPr>
                <w:szCs w:val="20"/>
              </w:rPr>
            </w:pPr>
            <w:r w:rsidRPr="00987E32">
              <w:rPr>
                <w:szCs w:val="20"/>
                <w:lang w:eastAsia="ko-KR"/>
              </w:rPr>
              <w:t>DCI payload size (excluding CRC)</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4039B80E" w14:textId="77777777" w:rsidR="009763AB" w:rsidRPr="00987E32" w:rsidRDefault="009763AB" w:rsidP="00187925">
            <w:pPr>
              <w:overflowPunct w:val="0"/>
              <w:autoSpaceDE w:val="0"/>
              <w:autoSpaceDN w:val="0"/>
              <w:snapToGrid w:val="0"/>
              <w:spacing w:after="60"/>
              <w:jc w:val="both"/>
              <w:rPr>
                <w:szCs w:val="20"/>
              </w:rPr>
            </w:pPr>
            <w:r w:rsidRPr="00987E32">
              <w:rPr>
                <w:szCs w:val="20"/>
                <w:lang w:eastAsia="ko-KR"/>
              </w:rPr>
              <w:t>Single PDSCH scheduling: 60 bits as baseline payload size</w:t>
            </w:r>
          </w:p>
          <w:p w14:paraId="0156CCF4" w14:textId="77777777" w:rsidR="009763AB" w:rsidRPr="00987E32" w:rsidRDefault="009763AB" w:rsidP="00187925">
            <w:pPr>
              <w:overflowPunct w:val="0"/>
              <w:autoSpaceDE w:val="0"/>
              <w:autoSpaceDN w:val="0"/>
              <w:snapToGrid w:val="0"/>
              <w:spacing w:after="60"/>
              <w:jc w:val="both"/>
              <w:rPr>
                <w:szCs w:val="20"/>
              </w:rPr>
            </w:pPr>
            <w:r w:rsidRPr="00987E32">
              <w:rPr>
                <w:szCs w:val="20"/>
                <w:lang w:eastAsia="ko-KR"/>
              </w:rPr>
              <w:t xml:space="preserve">Multi-cell PDSCH scheduling: </w:t>
            </w:r>
            <w:r w:rsidRPr="008C10B1">
              <w:rPr>
                <w:szCs w:val="20"/>
                <w:lang w:eastAsia="ko-KR"/>
              </w:rPr>
              <w:t>72/84/96/104</w:t>
            </w:r>
            <w:r w:rsidRPr="00987E32">
              <w:rPr>
                <w:szCs w:val="20"/>
                <w:lang w:eastAsia="ko-KR"/>
              </w:rPr>
              <w:t xml:space="preserve"> bits</w:t>
            </w:r>
          </w:p>
        </w:tc>
      </w:tr>
      <w:tr w:rsidR="009763AB" w:rsidRPr="00987E32" w14:paraId="6AF6A00C"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0B0502" w14:textId="77777777" w:rsidR="009763AB" w:rsidRPr="00987E32" w:rsidRDefault="009763AB" w:rsidP="00187925">
            <w:pPr>
              <w:overflowPunct w:val="0"/>
              <w:autoSpaceDE w:val="0"/>
              <w:autoSpaceDN w:val="0"/>
              <w:snapToGrid w:val="0"/>
              <w:spacing w:after="60"/>
              <w:jc w:val="both"/>
              <w:rPr>
                <w:szCs w:val="20"/>
              </w:rPr>
            </w:pPr>
            <w:r w:rsidRPr="00987E32">
              <w:rPr>
                <w:szCs w:val="20"/>
                <w:lang w:eastAsia="ko-KR"/>
              </w:rPr>
              <w:t>BLER target for multi-cell scheduling DCI</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61CBDB3E"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Option 1: 1%</w:t>
            </w:r>
          </w:p>
          <w:p w14:paraId="64A6B83B"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Option 2: 0.5%</w:t>
            </w:r>
          </w:p>
        </w:tc>
      </w:tr>
      <w:tr w:rsidR="009763AB" w:rsidRPr="00987E32" w14:paraId="3C221ECE"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66ECCA" w14:textId="77777777" w:rsidR="009763AB" w:rsidRPr="00987E32" w:rsidRDefault="009763AB" w:rsidP="00187925">
            <w:pPr>
              <w:overflowPunct w:val="0"/>
              <w:autoSpaceDE w:val="0"/>
              <w:autoSpaceDN w:val="0"/>
              <w:snapToGrid w:val="0"/>
              <w:spacing w:after="60"/>
              <w:jc w:val="both"/>
              <w:rPr>
                <w:szCs w:val="20"/>
              </w:rPr>
            </w:pPr>
            <w:r w:rsidRPr="00987E32">
              <w:rPr>
                <w:szCs w:val="20"/>
                <w:lang w:eastAsia="ko-KR"/>
              </w:rPr>
              <w:t>Number of BS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196C1C0" w14:textId="77777777" w:rsidR="009763AB" w:rsidRPr="008C10B1" w:rsidRDefault="009763AB" w:rsidP="00187925">
            <w:pPr>
              <w:overflowPunct w:val="0"/>
              <w:autoSpaceDE w:val="0"/>
              <w:autoSpaceDN w:val="0"/>
              <w:snapToGrid w:val="0"/>
              <w:spacing w:after="60"/>
              <w:jc w:val="both"/>
              <w:rPr>
                <w:szCs w:val="20"/>
              </w:rPr>
            </w:pPr>
            <w:r w:rsidRPr="008C10B1">
              <w:rPr>
                <w:szCs w:val="20"/>
                <w:lang w:eastAsia="ko-KR"/>
              </w:rPr>
              <w:t xml:space="preserve">2 Tx for 700MHz/2GHz carrier frequency </w:t>
            </w:r>
          </w:p>
          <w:p w14:paraId="5F939759" w14:textId="77777777" w:rsidR="009763AB" w:rsidRPr="00987E32" w:rsidRDefault="009763AB" w:rsidP="00187925">
            <w:pPr>
              <w:overflowPunct w:val="0"/>
              <w:autoSpaceDE w:val="0"/>
              <w:autoSpaceDN w:val="0"/>
              <w:snapToGrid w:val="0"/>
              <w:spacing w:after="60"/>
              <w:jc w:val="both"/>
              <w:rPr>
                <w:szCs w:val="20"/>
              </w:rPr>
            </w:pPr>
            <w:r w:rsidRPr="008C10B1">
              <w:rPr>
                <w:szCs w:val="20"/>
                <w:lang w:eastAsia="ko-KR"/>
              </w:rPr>
              <w:t>4 Tx for 4GHz</w:t>
            </w:r>
          </w:p>
        </w:tc>
      </w:tr>
      <w:tr w:rsidR="009763AB" w:rsidRPr="00987E32" w14:paraId="4EBA8C4C"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40486C7" w14:textId="77777777" w:rsidR="009763AB" w:rsidRPr="00987E32" w:rsidRDefault="009763AB" w:rsidP="00187925">
            <w:pPr>
              <w:overflowPunct w:val="0"/>
              <w:autoSpaceDE w:val="0"/>
              <w:autoSpaceDN w:val="0"/>
              <w:snapToGrid w:val="0"/>
              <w:spacing w:after="60"/>
              <w:jc w:val="both"/>
              <w:rPr>
                <w:szCs w:val="20"/>
              </w:rPr>
            </w:pPr>
            <w:r w:rsidRPr="00987E32">
              <w:rPr>
                <w:color w:val="000000"/>
                <w:szCs w:val="20"/>
                <w:lang w:eastAsia="ko-KR"/>
              </w:rPr>
              <w:t>Number of UE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B32DC6" w14:textId="77777777" w:rsidR="009763AB" w:rsidRPr="008C10B1" w:rsidRDefault="009763AB" w:rsidP="00187925">
            <w:pPr>
              <w:overflowPunct w:val="0"/>
              <w:autoSpaceDE w:val="0"/>
              <w:autoSpaceDN w:val="0"/>
              <w:snapToGrid w:val="0"/>
              <w:spacing w:after="60"/>
              <w:rPr>
                <w:szCs w:val="20"/>
              </w:rPr>
            </w:pPr>
            <w:r w:rsidRPr="008C10B1">
              <w:rPr>
                <w:color w:val="000000"/>
                <w:szCs w:val="20"/>
                <w:lang w:eastAsia="ko-KR"/>
              </w:rPr>
              <w:t xml:space="preserve">2 Rx for </w:t>
            </w:r>
            <w:r w:rsidRPr="008C10B1">
              <w:rPr>
                <w:szCs w:val="20"/>
                <w:lang w:eastAsia="ko-KR"/>
              </w:rPr>
              <w:t>700MHz/2GHz carrier frequency</w:t>
            </w:r>
          </w:p>
          <w:p w14:paraId="40EFE896" w14:textId="77777777" w:rsidR="009763AB" w:rsidRPr="00987E32" w:rsidRDefault="009763AB" w:rsidP="00187925">
            <w:pPr>
              <w:overflowPunct w:val="0"/>
              <w:autoSpaceDE w:val="0"/>
              <w:autoSpaceDN w:val="0"/>
              <w:snapToGrid w:val="0"/>
              <w:spacing w:after="60"/>
              <w:rPr>
                <w:szCs w:val="20"/>
              </w:rPr>
            </w:pPr>
            <w:r w:rsidRPr="008C10B1">
              <w:rPr>
                <w:szCs w:val="20"/>
                <w:lang w:eastAsia="ko-KR"/>
              </w:rPr>
              <w:t>4 Rx for 4GHz carrier frequency</w:t>
            </w:r>
          </w:p>
        </w:tc>
      </w:tr>
      <w:tr w:rsidR="009763AB" w:rsidRPr="00987E32" w14:paraId="3E38A5DE"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5A51639" w14:textId="77777777" w:rsidR="009763AB" w:rsidRPr="00987E32" w:rsidRDefault="009763AB" w:rsidP="00187925">
            <w:pPr>
              <w:overflowPunct w:val="0"/>
              <w:autoSpaceDE w:val="0"/>
              <w:autoSpaceDN w:val="0"/>
              <w:snapToGrid w:val="0"/>
              <w:spacing w:after="60"/>
              <w:jc w:val="both"/>
              <w:rPr>
                <w:szCs w:val="20"/>
              </w:rPr>
            </w:pPr>
            <w:r w:rsidRPr="00987E32">
              <w:rPr>
                <w:szCs w:val="20"/>
                <w:lang w:eastAsia="ko-KR"/>
              </w:rPr>
              <w:t>Modulation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528804" w14:textId="77777777" w:rsidR="009763AB" w:rsidRPr="00987E32" w:rsidRDefault="009763AB" w:rsidP="00187925">
            <w:pPr>
              <w:overflowPunct w:val="0"/>
              <w:autoSpaceDE w:val="0"/>
              <w:autoSpaceDN w:val="0"/>
              <w:snapToGrid w:val="0"/>
              <w:spacing w:after="60"/>
              <w:jc w:val="both"/>
              <w:rPr>
                <w:szCs w:val="20"/>
              </w:rPr>
            </w:pPr>
            <w:r w:rsidRPr="00987E32">
              <w:rPr>
                <w:szCs w:val="20"/>
                <w:lang w:eastAsia="ko-KR"/>
              </w:rPr>
              <w:t>QPSK</w:t>
            </w:r>
          </w:p>
        </w:tc>
      </w:tr>
      <w:tr w:rsidR="009763AB" w:rsidRPr="00987E32" w14:paraId="0BE1BB7F"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E401A21" w14:textId="77777777" w:rsidR="009763AB" w:rsidRPr="00987E32" w:rsidRDefault="009763AB" w:rsidP="00187925">
            <w:pPr>
              <w:overflowPunct w:val="0"/>
              <w:autoSpaceDE w:val="0"/>
              <w:autoSpaceDN w:val="0"/>
              <w:snapToGrid w:val="0"/>
              <w:spacing w:after="60"/>
              <w:jc w:val="both"/>
              <w:rPr>
                <w:szCs w:val="20"/>
              </w:rPr>
            </w:pPr>
            <w:r w:rsidRPr="00987E32">
              <w:rPr>
                <w:szCs w:val="20"/>
                <w:lang w:eastAsia="ko-KR"/>
              </w:rPr>
              <w:t>Channel 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1C372DB8" w14:textId="77777777" w:rsidR="009763AB" w:rsidRPr="00987E32" w:rsidRDefault="009763AB" w:rsidP="00187925">
            <w:pPr>
              <w:overflowPunct w:val="0"/>
              <w:autoSpaceDE w:val="0"/>
              <w:autoSpaceDN w:val="0"/>
              <w:snapToGrid w:val="0"/>
              <w:spacing w:after="60"/>
              <w:jc w:val="both"/>
              <w:rPr>
                <w:szCs w:val="20"/>
              </w:rPr>
            </w:pPr>
            <w:r w:rsidRPr="00987E32">
              <w:rPr>
                <w:szCs w:val="20"/>
                <w:lang w:eastAsia="ko-KR"/>
              </w:rPr>
              <w:t>Polar code</w:t>
            </w:r>
          </w:p>
        </w:tc>
      </w:tr>
      <w:tr w:rsidR="009763AB" w:rsidRPr="00987E32" w14:paraId="56B93484"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DE2ADD5" w14:textId="77777777" w:rsidR="009763AB" w:rsidRPr="00987E32" w:rsidRDefault="009763AB" w:rsidP="00187925">
            <w:pPr>
              <w:overflowPunct w:val="0"/>
              <w:autoSpaceDE w:val="0"/>
              <w:autoSpaceDN w:val="0"/>
              <w:snapToGrid w:val="0"/>
              <w:spacing w:after="60"/>
              <w:jc w:val="both"/>
              <w:rPr>
                <w:szCs w:val="20"/>
              </w:rPr>
            </w:pPr>
            <w:r w:rsidRPr="00987E32">
              <w:rPr>
                <w:szCs w:val="20"/>
                <w:lang w:eastAsia="ko-KR"/>
              </w:rPr>
              <w:t>UE speed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C33B526" w14:textId="77777777" w:rsidR="009763AB" w:rsidRPr="00987E32" w:rsidRDefault="009763AB" w:rsidP="00187925">
            <w:pPr>
              <w:overflowPunct w:val="0"/>
              <w:autoSpaceDE w:val="0"/>
              <w:autoSpaceDN w:val="0"/>
              <w:snapToGrid w:val="0"/>
              <w:spacing w:after="60"/>
              <w:jc w:val="both"/>
              <w:rPr>
                <w:szCs w:val="20"/>
              </w:rPr>
            </w:pPr>
            <w:r w:rsidRPr="00987E32">
              <w:rPr>
                <w:szCs w:val="20"/>
                <w:lang w:eastAsia="ko-KR"/>
              </w:rPr>
              <w:t>3km/h</w:t>
            </w:r>
          </w:p>
        </w:tc>
      </w:tr>
      <w:tr w:rsidR="009763AB" w:rsidRPr="00987E32" w14:paraId="0DAEC189"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209142" w14:textId="77777777" w:rsidR="009763AB" w:rsidRPr="00987E32" w:rsidRDefault="009763AB" w:rsidP="00187925">
            <w:pPr>
              <w:overflowPunct w:val="0"/>
              <w:autoSpaceDE w:val="0"/>
              <w:autoSpaceDN w:val="0"/>
              <w:snapToGrid w:val="0"/>
              <w:spacing w:after="60"/>
              <w:jc w:val="both"/>
              <w:rPr>
                <w:szCs w:val="20"/>
              </w:rPr>
            </w:pPr>
            <w:r w:rsidRPr="00987E32">
              <w:rPr>
                <w:color w:val="000000"/>
                <w:szCs w:val="20"/>
                <w:lang w:eastAsia="ko-KR"/>
              </w:rPr>
              <w:t>Aggregation level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E715AA1" w14:textId="77777777" w:rsidR="009763AB" w:rsidRPr="00987E32" w:rsidRDefault="009763AB" w:rsidP="00187925">
            <w:pPr>
              <w:overflowPunct w:val="0"/>
              <w:autoSpaceDE w:val="0"/>
              <w:autoSpaceDN w:val="0"/>
              <w:snapToGrid w:val="0"/>
              <w:spacing w:after="60"/>
              <w:jc w:val="both"/>
              <w:rPr>
                <w:szCs w:val="20"/>
              </w:rPr>
            </w:pPr>
            <w:r w:rsidRPr="00987E32">
              <w:rPr>
                <w:color w:val="000000"/>
                <w:szCs w:val="20"/>
                <w:lang w:eastAsia="ko-KR"/>
              </w:rPr>
              <w:t>1/2/4/8/16</w:t>
            </w:r>
          </w:p>
        </w:tc>
      </w:tr>
      <w:tr w:rsidR="009763AB" w:rsidRPr="00987E32" w14:paraId="0C5DB669"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4435FBE" w14:textId="77777777" w:rsidR="009763AB" w:rsidRPr="00987E32" w:rsidRDefault="009763AB" w:rsidP="00187925">
            <w:pPr>
              <w:overflowPunct w:val="0"/>
              <w:autoSpaceDE w:val="0"/>
              <w:autoSpaceDN w:val="0"/>
              <w:snapToGrid w:val="0"/>
              <w:spacing w:after="60"/>
              <w:jc w:val="both"/>
              <w:rPr>
                <w:szCs w:val="20"/>
              </w:rPr>
            </w:pPr>
            <w:r w:rsidRPr="00987E32">
              <w:rPr>
                <w:color w:val="000000"/>
                <w:szCs w:val="20"/>
                <w:lang w:eastAsia="ko-KR"/>
              </w:rPr>
              <w:t>Tx Diversity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BCADA1" w14:textId="77777777" w:rsidR="009763AB" w:rsidRPr="00987E32" w:rsidRDefault="009763AB" w:rsidP="00187925">
            <w:pPr>
              <w:overflowPunct w:val="0"/>
              <w:autoSpaceDE w:val="0"/>
              <w:autoSpaceDN w:val="0"/>
              <w:snapToGrid w:val="0"/>
              <w:spacing w:after="60"/>
              <w:jc w:val="both"/>
              <w:rPr>
                <w:szCs w:val="20"/>
              </w:rPr>
            </w:pPr>
            <w:r w:rsidRPr="00987E32">
              <w:rPr>
                <w:color w:val="000000"/>
                <w:szCs w:val="20"/>
                <w:lang w:eastAsia="ko-KR"/>
              </w:rPr>
              <w:t>One port precoder cycling</w:t>
            </w:r>
          </w:p>
        </w:tc>
      </w:tr>
    </w:tbl>
    <w:p w14:paraId="022B811D" w14:textId="77777777" w:rsidR="009763AB" w:rsidRPr="00987E32" w:rsidRDefault="009763AB" w:rsidP="009763AB">
      <w:pPr>
        <w:overflowPunct w:val="0"/>
        <w:autoSpaceDE w:val="0"/>
        <w:autoSpaceDN w:val="0"/>
        <w:snapToGrid w:val="0"/>
        <w:spacing w:after="60"/>
        <w:jc w:val="both"/>
        <w:rPr>
          <w:rFonts w:ascii="SimSun" w:eastAsia="SimSun" w:hAnsi="SimSun" w:cs="Calibri"/>
          <w:szCs w:val="20"/>
        </w:rPr>
      </w:pPr>
      <w:r w:rsidRPr="008C10B1">
        <w:rPr>
          <w:color w:val="FF0000"/>
          <w:szCs w:val="20"/>
        </w:rPr>
        <w:t xml:space="preserve">Note 1: For two-cell scheduling via a single DCI, PDCCH transmitted on </w:t>
      </w:r>
      <w:proofErr w:type="spellStart"/>
      <w:r w:rsidRPr="008C10B1">
        <w:rPr>
          <w:color w:val="FF0000"/>
          <w:szCs w:val="20"/>
        </w:rPr>
        <w:t>SCell</w:t>
      </w:r>
      <w:proofErr w:type="spellEnd"/>
      <w:r w:rsidRPr="008C10B1">
        <w:rPr>
          <w:color w:val="FF0000"/>
          <w:szCs w:val="20"/>
        </w:rPr>
        <w:t xml:space="preserve"> schedules one PDSCH on the </w:t>
      </w:r>
      <w:proofErr w:type="spellStart"/>
      <w:r w:rsidRPr="008C10B1">
        <w:rPr>
          <w:color w:val="FF0000"/>
          <w:szCs w:val="20"/>
        </w:rPr>
        <w:t>SCell</w:t>
      </w:r>
      <w:proofErr w:type="spellEnd"/>
      <w:r w:rsidRPr="008C10B1">
        <w:rPr>
          <w:color w:val="FF0000"/>
          <w:szCs w:val="20"/>
        </w:rPr>
        <w:t xml:space="preserve"> and another PDSCH on </w:t>
      </w:r>
      <w:proofErr w:type="spellStart"/>
      <w:r w:rsidRPr="008C10B1">
        <w:rPr>
          <w:color w:val="FF0000"/>
          <w:szCs w:val="20"/>
        </w:rPr>
        <w:t>PCell</w:t>
      </w:r>
      <w:proofErr w:type="spellEnd"/>
      <w:r w:rsidRPr="008C10B1">
        <w:rPr>
          <w:color w:val="FF0000"/>
          <w:szCs w:val="20"/>
        </w:rPr>
        <w:t>.</w:t>
      </w:r>
    </w:p>
    <w:p w14:paraId="5A04D408" w14:textId="77777777" w:rsidR="009763AB" w:rsidRPr="00987E32" w:rsidRDefault="009763AB" w:rsidP="009763AB">
      <w:pPr>
        <w:overflowPunct w:val="0"/>
        <w:autoSpaceDE w:val="0"/>
        <w:autoSpaceDN w:val="0"/>
        <w:snapToGrid w:val="0"/>
        <w:spacing w:after="60"/>
        <w:jc w:val="both"/>
        <w:rPr>
          <w:color w:val="FF0000"/>
          <w:szCs w:val="20"/>
        </w:rPr>
      </w:pPr>
      <w:r w:rsidRPr="008C10B1">
        <w:rPr>
          <w:color w:val="FF0000"/>
          <w:szCs w:val="20"/>
        </w:rPr>
        <w:t xml:space="preserve">Note 2: For comparison, for single-cell scheduling, one PDCCH transmitted on </w:t>
      </w:r>
      <w:proofErr w:type="spellStart"/>
      <w:r w:rsidRPr="008C10B1">
        <w:rPr>
          <w:color w:val="FF0000"/>
          <w:szCs w:val="20"/>
        </w:rPr>
        <w:t>SCell</w:t>
      </w:r>
      <w:proofErr w:type="spellEnd"/>
      <w:r w:rsidRPr="008C10B1">
        <w:rPr>
          <w:color w:val="FF0000"/>
          <w:szCs w:val="20"/>
        </w:rPr>
        <w:t xml:space="preserve"> schedules one PDSCH on the </w:t>
      </w:r>
      <w:proofErr w:type="spellStart"/>
      <w:r w:rsidRPr="008C10B1">
        <w:rPr>
          <w:color w:val="FF0000"/>
          <w:szCs w:val="20"/>
        </w:rPr>
        <w:t>SCell</w:t>
      </w:r>
      <w:proofErr w:type="spellEnd"/>
      <w:r w:rsidRPr="008C10B1">
        <w:rPr>
          <w:color w:val="FF0000"/>
          <w:szCs w:val="20"/>
        </w:rPr>
        <w:t xml:space="preserve"> via self-scheduling and another PDCCH transmitted on the </w:t>
      </w:r>
      <w:proofErr w:type="spellStart"/>
      <w:r w:rsidRPr="008C10B1">
        <w:rPr>
          <w:color w:val="FF0000"/>
          <w:szCs w:val="20"/>
        </w:rPr>
        <w:t>SCell</w:t>
      </w:r>
      <w:proofErr w:type="spellEnd"/>
      <w:r w:rsidRPr="008C10B1">
        <w:rPr>
          <w:color w:val="FF0000"/>
          <w:szCs w:val="20"/>
        </w:rPr>
        <w:t xml:space="preserve"> schedules another PDSCH on </w:t>
      </w:r>
      <w:proofErr w:type="spellStart"/>
      <w:r w:rsidRPr="008C10B1">
        <w:rPr>
          <w:color w:val="FF0000"/>
          <w:szCs w:val="20"/>
        </w:rPr>
        <w:t>PCell</w:t>
      </w:r>
      <w:proofErr w:type="spellEnd"/>
      <w:r w:rsidRPr="008C10B1">
        <w:rPr>
          <w:color w:val="FF0000"/>
          <w:szCs w:val="20"/>
        </w:rPr>
        <w:t xml:space="preserve"> via cross-carrier scheduling.</w:t>
      </w:r>
    </w:p>
    <w:p w14:paraId="06470DFB" w14:textId="77777777" w:rsidR="009763AB" w:rsidRPr="00987E32" w:rsidRDefault="009763AB" w:rsidP="009763AB">
      <w:pPr>
        <w:overflowPunct w:val="0"/>
        <w:autoSpaceDE w:val="0"/>
        <w:autoSpaceDN w:val="0"/>
        <w:snapToGrid w:val="0"/>
        <w:spacing w:after="60"/>
        <w:jc w:val="both"/>
        <w:rPr>
          <w:szCs w:val="20"/>
        </w:rPr>
      </w:pPr>
      <w:r w:rsidRPr="00987E32">
        <w:rPr>
          <w:color w:val="FF0000"/>
          <w:szCs w:val="20"/>
        </w:rPr>
        <w:t>Further discussion which rows are applicable to the scheduling cell/the scheduled cell for PDCCH</w:t>
      </w:r>
    </w:p>
    <w:p w14:paraId="6EEFFCD8" w14:textId="77777777" w:rsidR="009763AB" w:rsidRPr="00987E32" w:rsidRDefault="009763AB" w:rsidP="009763AB">
      <w:pPr>
        <w:overflowPunct w:val="0"/>
        <w:autoSpaceDE w:val="0"/>
        <w:autoSpaceDN w:val="0"/>
        <w:snapToGrid w:val="0"/>
        <w:spacing w:after="60"/>
        <w:jc w:val="both"/>
        <w:rPr>
          <w:szCs w:val="20"/>
        </w:rPr>
      </w:pPr>
    </w:p>
    <w:p w14:paraId="07C3E02F" w14:textId="77777777" w:rsidR="009763AB" w:rsidRDefault="009763AB" w:rsidP="009763AB">
      <w:pPr>
        <w:rPr>
          <w:szCs w:val="20"/>
          <w:lang w:eastAsia="x-none"/>
        </w:rPr>
      </w:pPr>
    </w:p>
    <w:p w14:paraId="007C2C57" w14:textId="77777777" w:rsidR="009763AB" w:rsidRDefault="009763AB" w:rsidP="009763AB">
      <w:pPr>
        <w:rPr>
          <w:color w:val="2F5496"/>
          <w:szCs w:val="22"/>
        </w:rPr>
      </w:pPr>
    </w:p>
    <w:p w14:paraId="36BDC119" w14:textId="77777777" w:rsidR="009763AB" w:rsidRPr="00625AFA" w:rsidRDefault="009763AB" w:rsidP="009763AB">
      <w:pPr>
        <w:rPr>
          <w:szCs w:val="20"/>
        </w:rPr>
      </w:pPr>
      <w:r w:rsidRPr="008C10B1">
        <w:rPr>
          <w:szCs w:val="20"/>
        </w:rPr>
        <w:t>Agreements</w:t>
      </w:r>
      <w:r w:rsidRPr="00625AFA">
        <w:rPr>
          <w:szCs w:val="20"/>
        </w:rPr>
        <w:t>:</w:t>
      </w:r>
    </w:p>
    <w:p w14:paraId="28A5BE77" w14:textId="77777777" w:rsidR="009763AB" w:rsidRPr="00625AFA" w:rsidRDefault="009763AB" w:rsidP="009763AB">
      <w:pPr>
        <w:rPr>
          <w:szCs w:val="20"/>
        </w:rPr>
      </w:pPr>
      <w:r w:rsidRPr="00625AFA">
        <w:rPr>
          <w:szCs w:val="20"/>
        </w:rPr>
        <w:t>Further study with below simulation assumptions:</w:t>
      </w:r>
    </w:p>
    <w:p w14:paraId="7988AD20" w14:textId="77777777" w:rsidR="009763AB" w:rsidRPr="00625AFA" w:rsidRDefault="009763AB" w:rsidP="009763AB">
      <w:pPr>
        <w:rPr>
          <w:szCs w:val="20"/>
        </w:rPr>
      </w:pPr>
    </w:p>
    <w:p w14:paraId="0B6692EC" w14:textId="77777777" w:rsidR="009763AB" w:rsidRPr="00625AFA" w:rsidRDefault="009763AB" w:rsidP="009763AB">
      <w:pPr>
        <w:rPr>
          <w:szCs w:val="20"/>
        </w:rPr>
      </w:pPr>
      <w:r w:rsidRPr="00625AFA">
        <w:rPr>
          <w:szCs w:val="20"/>
        </w:rPr>
        <w:t>Simulation scenarios:</w:t>
      </w:r>
    </w:p>
    <w:p w14:paraId="791F2998" w14:textId="77777777" w:rsidR="009763AB" w:rsidRPr="00625AFA" w:rsidRDefault="009763AB" w:rsidP="009763AB">
      <w:pPr>
        <w:pStyle w:val="ListParagraph"/>
        <w:numPr>
          <w:ilvl w:val="0"/>
          <w:numId w:val="28"/>
        </w:numPr>
        <w:snapToGrid w:val="0"/>
        <w:contextualSpacing w:val="0"/>
        <w:rPr>
          <w:szCs w:val="20"/>
          <w:lang w:eastAsia="ko-KR"/>
        </w:rPr>
      </w:pPr>
      <w:r w:rsidRPr="00625AFA">
        <w:rPr>
          <w:szCs w:val="20"/>
        </w:rPr>
        <w:t>For two-cell scheduling via a single DCI, PDCCH transmitted on a first cell schedules one PDSCH on the first cell and another PDSCH on a second cell.</w:t>
      </w:r>
    </w:p>
    <w:p w14:paraId="3B8B9F76" w14:textId="77777777" w:rsidR="009763AB" w:rsidRPr="00625AFA" w:rsidRDefault="009763AB" w:rsidP="009763AB">
      <w:pPr>
        <w:pStyle w:val="ListParagraph"/>
        <w:numPr>
          <w:ilvl w:val="0"/>
          <w:numId w:val="28"/>
        </w:numPr>
        <w:snapToGrid w:val="0"/>
        <w:contextualSpacing w:val="0"/>
        <w:rPr>
          <w:szCs w:val="20"/>
        </w:rPr>
      </w:pPr>
      <w:r w:rsidRPr="00625AFA">
        <w:rPr>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7671336D" w14:textId="77777777" w:rsidR="009763AB" w:rsidRPr="00625AFA" w:rsidRDefault="009763AB" w:rsidP="009763AB">
      <w:pPr>
        <w:numPr>
          <w:ilvl w:val="1"/>
          <w:numId w:val="28"/>
        </w:numPr>
        <w:overflowPunct w:val="0"/>
        <w:autoSpaceDE w:val="0"/>
        <w:autoSpaceDN w:val="0"/>
        <w:snapToGrid w:val="0"/>
        <w:spacing w:after="60"/>
        <w:jc w:val="both"/>
        <w:rPr>
          <w:color w:val="000000"/>
          <w:szCs w:val="20"/>
        </w:rPr>
      </w:pPr>
      <w:r w:rsidRPr="00625AFA">
        <w:rPr>
          <w:color w:val="000000"/>
          <w:szCs w:val="20"/>
        </w:rPr>
        <w:t>Companies can optionally compare to the case of PDCCH transmitted on each of the two cells via self-scheduling. In this case, company should provide details on how to calculate the PDCCH blocking rate.</w:t>
      </w:r>
    </w:p>
    <w:p w14:paraId="6FCEDA53" w14:textId="77777777" w:rsidR="009763AB" w:rsidRPr="00625AFA" w:rsidRDefault="009763AB" w:rsidP="009763AB">
      <w:pPr>
        <w:rPr>
          <w:rFonts w:eastAsia="Calibri"/>
          <w:szCs w:val="20"/>
        </w:rPr>
      </w:pPr>
    </w:p>
    <w:p w14:paraId="6D9A9A8F" w14:textId="77777777" w:rsidR="009763AB" w:rsidRPr="00625AFA" w:rsidRDefault="009763AB" w:rsidP="009763AB">
      <w:pPr>
        <w:rPr>
          <w:szCs w:val="20"/>
        </w:rPr>
      </w:pPr>
      <w:r w:rsidRPr="00625AFA">
        <w:rPr>
          <w:szCs w:val="20"/>
        </w:rPr>
        <w:t>Simulation assumptions on carrier frequency, SCS, antenna configuration, carrier bandwidth as well as CORESET configuration</w:t>
      </w:r>
    </w:p>
    <w:p w14:paraId="5F285C41" w14:textId="77777777" w:rsidR="009763AB" w:rsidRPr="00625AFA" w:rsidRDefault="009763AB" w:rsidP="009763AB">
      <w:pPr>
        <w:pStyle w:val="ListParagraph"/>
        <w:numPr>
          <w:ilvl w:val="0"/>
          <w:numId w:val="28"/>
        </w:numPr>
        <w:snapToGrid w:val="0"/>
        <w:contextualSpacing w:val="0"/>
        <w:rPr>
          <w:szCs w:val="20"/>
          <w:lang w:eastAsia="ko-KR"/>
        </w:rPr>
      </w:pPr>
      <w:r w:rsidRPr="00625AFA">
        <w:rPr>
          <w:szCs w:val="20"/>
        </w:rPr>
        <w:t>Combination 1: 2 GHz, 15 kHz SCS, 2 Tx, 2 Rx, 20 MHz carrier BW, 2-symbol CORESET with 96RBs</w:t>
      </w:r>
    </w:p>
    <w:p w14:paraId="2A6810A4" w14:textId="77777777" w:rsidR="009763AB" w:rsidRPr="00625AFA" w:rsidRDefault="009763AB" w:rsidP="009763AB">
      <w:pPr>
        <w:pStyle w:val="ListParagraph"/>
        <w:numPr>
          <w:ilvl w:val="0"/>
          <w:numId w:val="28"/>
        </w:numPr>
        <w:snapToGrid w:val="0"/>
        <w:contextualSpacing w:val="0"/>
        <w:rPr>
          <w:szCs w:val="20"/>
        </w:rPr>
      </w:pPr>
      <w:r w:rsidRPr="00625AFA">
        <w:rPr>
          <w:szCs w:val="20"/>
        </w:rPr>
        <w:t>Combination 2: 4 GHz, 30 kHz SCS, 4 Tx, 4 Rx, 100 MHz carrier BW, 1-symbol CORESET with 270RBs</w:t>
      </w:r>
    </w:p>
    <w:p w14:paraId="7553340C" w14:textId="77777777" w:rsidR="009763AB" w:rsidRPr="00625AFA" w:rsidRDefault="009763AB" w:rsidP="009763AB">
      <w:pPr>
        <w:pStyle w:val="ListParagraph"/>
        <w:numPr>
          <w:ilvl w:val="0"/>
          <w:numId w:val="28"/>
        </w:numPr>
        <w:snapToGrid w:val="0"/>
        <w:contextualSpacing w:val="0"/>
        <w:rPr>
          <w:szCs w:val="20"/>
        </w:rPr>
      </w:pPr>
      <w:r w:rsidRPr="00625AFA">
        <w:rPr>
          <w:color w:val="000000"/>
          <w:szCs w:val="20"/>
        </w:rPr>
        <w:t>[</w:t>
      </w:r>
      <w:r w:rsidRPr="00625AFA">
        <w:rPr>
          <w:szCs w:val="20"/>
        </w:rPr>
        <w:t xml:space="preserve">Combination 3: 700MHz, 15 kHz SCS, 2 Tx, 2 Rx, 10 MHz carrier BW, </w:t>
      </w:r>
      <w:r w:rsidRPr="00625AFA">
        <w:rPr>
          <w:color w:val="FF0000"/>
          <w:szCs w:val="20"/>
        </w:rPr>
        <w:t>3-</w:t>
      </w:r>
      <w:r w:rsidRPr="00625AFA">
        <w:rPr>
          <w:szCs w:val="20"/>
        </w:rPr>
        <w:t>symbol CORESET with 48RBs]</w:t>
      </w:r>
    </w:p>
    <w:p w14:paraId="1400B3B6" w14:textId="77777777" w:rsidR="009763AB" w:rsidRPr="00625AFA" w:rsidRDefault="009763AB" w:rsidP="009763AB">
      <w:pPr>
        <w:pStyle w:val="ListParagraph"/>
        <w:numPr>
          <w:ilvl w:val="0"/>
          <w:numId w:val="28"/>
        </w:numPr>
        <w:snapToGrid w:val="0"/>
        <w:contextualSpacing w:val="0"/>
        <w:rPr>
          <w:szCs w:val="20"/>
        </w:rPr>
      </w:pPr>
      <w:r w:rsidRPr="00625AFA">
        <w:rPr>
          <w:szCs w:val="20"/>
        </w:rPr>
        <w:t>[Combination 4: 4GHz, 30 kHz SCS, 4 Tx, 4 Rx, 40 MHz carrier BW, 2-symbol CORESET with 96RBs]</w:t>
      </w:r>
    </w:p>
    <w:p w14:paraId="79FB10A0" w14:textId="77777777" w:rsidR="009763AB" w:rsidRPr="00625AFA" w:rsidRDefault="009763AB" w:rsidP="009763AB">
      <w:pPr>
        <w:pStyle w:val="ListParagraph"/>
        <w:snapToGrid w:val="0"/>
        <w:rPr>
          <w:szCs w:val="20"/>
        </w:rPr>
      </w:pPr>
    </w:p>
    <w:p w14:paraId="2FB9BD37" w14:textId="77777777" w:rsidR="009763AB" w:rsidRPr="00625AFA" w:rsidRDefault="009763AB" w:rsidP="009763AB">
      <w:pPr>
        <w:rPr>
          <w:szCs w:val="20"/>
        </w:rPr>
      </w:pPr>
    </w:p>
    <w:p w14:paraId="039CC0D3" w14:textId="77777777" w:rsidR="009763AB" w:rsidRPr="00625AFA" w:rsidRDefault="009763AB" w:rsidP="009763AB">
      <w:pPr>
        <w:rPr>
          <w:szCs w:val="20"/>
        </w:rPr>
      </w:pPr>
      <w:r w:rsidRPr="00625AFA">
        <w:rPr>
          <w:szCs w:val="20"/>
        </w:rPr>
        <w:t>Payload size of two-cell scheduling DCI (excluding CRC):</w:t>
      </w:r>
    </w:p>
    <w:p w14:paraId="2F9E09F6" w14:textId="77777777" w:rsidR="009763AB" w:rsidRPr="00625AFA" w:rsidRDefault="009763AB" w:rsidP="009763AB">
      <w:pPr>
        <w:pStyle w:val="ListParagraph"/>
        <w:numPr>
          <w:ilvl w:val="0"/>
          <w:numId w:val="28"/>
        </w:numPr>
        <w:snapToGrid w:val="0"/>
        <w:contextualSpacing w:val="0"/>
        <w:rPr>
          <w:szCs w:val="20"/>
          <w:lang w:eastAsia="ko-KR"/>
        </w:rPr>
      </w:pPr>
      <w:r w:rsidRPr="00625AFA">
        <w:rPr>
          <w:szCs w:val="20"/>
        </w:rPr>
        <w:t>60 for single-cell scheduling DCI (baseline).</w:t>
      </w:r>
    </w:p>
    <w:p w14:paraId="5CF0FBC1" w14:textId="77777777" w:rsidR="009763AB" w:rsidRPr="00625AFA" w:rsidRDefault="009763AB" w:rsidP="009763AB">
      <w:pPr>
        <w:pStyle w:val="ListParagraph"/>
        <w:numPr>
          <w:ilvl w:val="0"/>
          <w:numId w:val="28"/>
        </w:numPr>
        <w:snapToGrid w:val="0"/>
        <w:contextualSpacing w:val="0"/>
        <w:rPr>
          <w:szCs w:val="20"/>
        </w:rPr>
      </w:pPr>
      <w:r w:rsidRPr="00625AFA">
        <w:rPr>
          <w:szCs w:val="20"/>
        </w:rPr>
        <w:t>72/84/96/108 for two-cell scheduling DCI.</w:t>
      </w:r>
    </w:p>
    <w:p w14:paraId="23F70FB4" w14:textId="77777777" w:rsidR="009763AB" w:rsidRPr="00625AFA" w:rsidRDefault="009763AB" w:rsidP="009763AB">
      <w:pPr>
        <w:pStyle w:val="ListParagraph"/>
        <w:numPr>
          <w:ilvl w:val="0"/>
          <w:numId w:val="29"/>
        </w:numPr>
        <w:snapToGrid w:val="0"/>
        <w:contextualSpacing w:val="0"/>
        <w:rPr>
          <w:szCs w:val="20"/>
        </w:rPr>
      </w:pPr>
      <w:r w:rsidRPr="00625AFA">
        <w:rPr>
          <w:szCs w:val="20"/>
        </w:rPr>
        <w:t xml:space="preserve">Companies are encouraged to report how the values are obtained, e.g., via separate or shared fields in DCI format. </w:t>
      </w:r>
    </w:p>
    <w:p w14:paraId="58223824" w14:textId="77777777" w:rsidR="009763AB" w:rsidRPr="00625AFA" w:rsidRDefault="009763AB" w:rsidP="009763AB">
      <w:pPr>
        <w:rPr>
          <w:szCs w:val="20"/>
        </w:rPr>
      </w:pPr>
    </w:p>
    <w:p w14:paraId="33D0AF6B" w14:textId="77777777" w:rsidR="009763AB" w:rsidRPr="00625AFA" w:rsidRDefault="009763AB" w:rsidP="009763AB">
      <w:pPr>
        <w:rPr>
          <w:szCs w:val="20"/>
        </w:rPr>
      </w:pPr>
      <w:r w:rsidRPr="00625AFA">
        <w:rPr>
          <w:szCs w:val="20"/>
        </w:rPr>
        <w:t>Target BLER for two-cell scheduling DCI: 1% (baseline), 0.5%(optional)</w:t>
      </w:r>
    </w:p>
    <w:p w14:paraId="67E67CC0" w14:textId="77777777" w:rsidR="009763AB" w:rsidRPr="00625AFA" w:rsidRDefault="009763AB" w:rsidP="009763AB">
      <w:pPr>
        <w:pStyle w:val="ListParagraph"/>
        <w:numPr>
          <w:ilvl w:val="0"/>
          <w:numId w:val="28"/>
        </w:numPr>
        <w:snapToGrid w:val="0"/>
        <w:contextualSpacing w:val="0"/>
        <w:rPr>
          <w:strike/>
          <w:szCs w:val="20"/>
        </w:rPr>
      </w:pPr>
      <w:r w:rsidRPr="00625AFA">
        <w:rPr>
          <w:strike/>
          <w:szCs w:val="20"/>
        </w:rPr>
        <w:t>Option 1: 1%.</w:t>
      </w:r>
    </w:p>
    <w:p w14:paraId="104CCCA3" w14:textId="77777777" w:rsidR="009763AB" w:rsidRPr="00625AFA" w:rsidRDefault="009763AB" w:rsidP="009763AB">
      <w:pPr>
        <w:pStyle w:val="ListParagraph"/>
        <w:numPr>
          <w:ilvl w:val="0"/>
          <w:numId w:val="29"/>
        </w:numPr>
        <w:snapToGrid w:val="0"/>
        <w:contextualSpacing w:val="0"/>
        <w:rPr>
          <w:strike/>
          <w:szCs w:val="20"/>
        </w:rPr>
      </w:pPr>
      <w:r w:rsidRPr="00625AFA">
        <w:rPr>
          <w:strike/>
          <w:szCs w:val="20"/>
        </w:rPr>
        <w:t>Supported by OPPO, vivo, Nokia, Qualcomm, CATT, Ericsson, Huawei, Lenovo, Intel, MediaTek</w:t>
      </w:r>
    </w:p>
    <w:p w14:paraId="6D53387E" w14:textId="77777777" w:rsidR="009763AB" w:rsidRPr="00625AFA" w:rsidRDefault="009763AB" w:rsidP="009763AB">
      <w:pPr>
        <w:pStyle w:val="ListParagraph"/>
        <w:numPr>
          <w:ilvl w:val="0"/>
          <w:numId w:val="28"/>
        </w:numPr>
        <w:snapToGrid w:val="0"/>
        <w:contextualSpacing w:val="0"/>
        <w:rPr>
          <w:strike/>
          <w:szCs w:val="20"/>
        </w:rPr>
      </w:pPr>
      <w:r w:rsidRPr="00625AFA">
        <w:rPr>
          <w:strike/>
          <w:szCs w:val="20"/>
        </w:rPr>
        <w:t>Option 2: 0.5%.</w:t>
      </w:r>
    </w:p>
    <w:p w14:paraId="2CAB2B37" w14:textId="77777777" w:rsidR="009763AB" w:rsidRPr="00625AFA" w:rsidRDefault="009763AB" w:rsidP="009763AB">
      <w:pPr>
        <w:pStyle w:val="ListParagraph"/>
        <w:numPr>
          <w:ilvl w:val="0"/>
          <w:numId w:val="29"/>
        </w:numPr>
        <w:snapToGrid w:val="0"/>
        <w:contextualSpacing w:val="0"/>
        <w:rPr>
          <w:strike/>
          <w:szCs w:val="20"/>
        </w:rPr>
      </w:pPr>
      <w:r w:rsidRPr="00625AFA">
        <w:rPr>
          <w:strike/>
          <w:szCs w:val="20"/>
        </w:rPr>
        <w:t>Supported by Samsung, LG</w:t>
      </w:r>
    </w:p>
    <w:p w14:paraId="3DA5B71F" w14:textId="77777777" w:rsidR="009763AB" w:rsidRPr="00625AFA" w:rsidRDefault="009763AB" w:rsidP="009763AB">
      <w:pPr>
        <w:rPr>
          <w:szCs w:val="20"/>
        </w:rPr>
      </w:pPr>
    </w:p>
    <w:p w14:paraId="196EE772" w14:textId="77777777" w:rsidR="009763AB" w:rsidRPr="00625AFA" w:rsidRDefault="009763AB" w:rsidP="009763AB">
      <w:pPr>
        <w:rPr>
          <w:szCs w:val="20"/>
        </w:rPr>
      </w:pPr>
      <w:r w:rsidRPr="00625AFA">
        <w:rPr>
          <w:szCs w:val="20"/>
        </w:rPr>
        <w:t xml:space="preserve">Regarding the </w:t>
      </w:r>
      <w:r w:rsidRPr="00625AFA">
        <w:rPr>
          <w:color w:val="000000"/>
          <w:szCs w:val="20"/>
        </w:rPr>
        <w:t>CCE-to-REG mapping</w:t>
      </w:r>
      <w:r w:rsidRPr="00625AFA">
        <w:rPr>
          <w:szCs w:val="20"/>
        </w:rPr>
        <w:t xml:space="preserve">, based on the agreed interleaved CCE-to-REG mapping, </w:t>
      </w:r>
      <w:r w:rsidRPr="00625AFA">
        <w:rPr>
          <w:szCs w:val="20"/>
          <w:lang w:eastAsia="ja-JP"/>
        </w:rPr>
        <w:t>whether to adopt non-interleaved CCE-to-REG mapping is up to the proponent.</w:t>
      </w:r>
    </w:p>
    <w:p w14:paraId="4EB1C952" w14:textId="77777777" w:rsidR="009763AB" w:rsidRPr="00625AFA" w:rsidRDefault="009763AB" w:rsidP="009763AB">
      <w:pPr>
        <w:rPr>
          <w:color w:val="2F5496"/>
          <w:szCs w:val="20"/>
        </w:rPr>
      </w:pPr>
    </w:p>
    <w:p w14:paraId="15851E84" w14:textId="77777777" w:rsidR="009763AB" w:rsidRPr="00625AFA" w:rsidRDefault="009763AB" w:rsidP="009763AB">
      <w:pPr>
        <w:rPr>
          <w:color w:val="2F5496"/>
          <w:szCs w:val="20"/>
        </w:rPr>
      </w:pPr>
    </w:p>
    <w:p w14:paraId="2EF06B9F" w14:textId="77777777" w:rsidR="009763AB" w:rsidRPr="008C10B1" w:rsidRDefault="009763AB" w:rsidP="009763AB">
      <w:pPr>
        <w:rPr>
          <w:szCs w:val="20"/>
        </w:rPr>
      </w:pPr>
      <w:r w:rsidRPr="008C10B1">
        <w:rPr>
          <w:color w:val="000000"/>
          <w:szCs w:val="20"/>
          <w:shd w:val="clear" w:color="auto" w:fill="00FFFF"/>
        </w:rPr>
        <w:t>Agreements:</w:t>
      </w:r>
    </w:p>
    <w:p w14:paraId="585D790B" w14:textId="77777777" w:rsidR="009763AB" w:rsidRPr="00625AFA" w:rsidRDefault="009763AB" w:rsidP="009763AB">
      <w:pPr>
        <w:pStyle w:val="ListParagraph"/>
        <w:numPr>
          <w:ilvl w:val="0"/>
          <w:numId w:val="28"/>
        </w:numPr>
        <w:snapToGrid w:val="0"/>
        <w:contextualSpacing w:val="0"/>
        <w:rPr>
          <w:szCs w:val="20"/>
        </w:rPr>
      </w:pPr>
      <w:r w:rsidRPr="00625AFA">
        <w:rPr>
          <w:szCs w:val="20"/>
        </w:rPr>
        <w:t>Further study with below simulation assumptions:</w:t>
      </w:r>
    </w:p>
    <w:p w14:paraId="14F98360" w14:textId="77777777" w:rsidR="009763AB" w:rsidRPr="00625AFA" w:rsidRDefault="009763AB" w:rsidP="009763AB">
      <w:pPr>
        <w:pStyle w:val="ListParagraph"/>
        <w:snapToGrid w:val="0"/>
        <w:ind w:left="800"/>
        <w:rPr>
          <w:rFonts w:eastAsia="Calibri"/>
          <w:szCs w:val="20"/>
        </w:rPr>
      </w:pPr>
    </w:p>
    <w:p w14:paraId="4331AE53" w14:textId="73857FF9" w:rsidR="009763AB" w:rsidRPr="00625AFA" w:rsidRDefault="009763AB" w:rsidP="009763AB">
      <w:pPr>
        <w:rPr>
          <w:rFonts w:eastAsia="Calibri"/>
          <w:szCs w:val="20"/>
        </w:rPr>
      </w:pPr>
    </w:p>
    <w:p w14:paraId="359E4D78" w14:textId="580D3EF1" w:rsidR="00192C70" w:rsidRDefault="00192C70" w:rsidP="00192C70">
      <w:pPr>
        <w:pStyle w:val="Caption"/>
      </w:pPr>
      <w:bookmarkStart w:id="4" w:name="_Ref61362291"/>
      <w:r>
        <w:t>Table A-</w:t>
      </w:r>
      <w:fldSimple w:instr=" SEQ Table \* ARABIC ">
        <w:r w:rsidR="00276F9B">
          <w:rPr>
            <w:noProof/>
          </w:rPr>
          <w:t>3</w:t>
        </w:r>
      </w:fldSimple>
      <w:bookmarkEnd w:id="4"/>
      <w:r>
        <w:t xml:space="preserve"> </w:t>
      </w:r>
      <w:r w:rsidRPr="008A74E3">
        <w:t>System level simulation assumptions</w:t>
      </w:r>
    </w:p>
    <w:tbl>
      <w:tblPr>
        <w:tblW w:w="7370" w:type="dxa"/>
        <w:tblCellMar>
          <w:left w:w="0" w:type="dxa"/>
          <w:right w:w="0" w:type="dxa"/>
        </w:tblCellMar>
        <w:tblLook w:val="04A0" w:firstRow="1" w:lastRow="0" w:firstColumn="1" w:lastColumn="0" w:noHBand="0" w:noVBand="1"/>
      </w:tblPr>
      <w:tblGrid>
        <w:gridCol w:w="2530"/>
        <w:gridCol w:w="4840"/>
      </w:tblGrid>
      <w:tr w:rsidR="009763AB" w:rsidRPr="00625AFA" w14:paraId="39A200FF" w14:textId="77777777" w:rsidTr="00187925">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3F985AF" w14:textId="77777777" w:rsidR="009763AB" w:rsidRPr="00625AFA" w:rsidRDefault="009763AB" w:rsidP="00187925">
            <w:pPr>
              <w:jc w:val="center"/>
              <w:rPr>
                <w:b/>
                <w:bCs/>
                <w:szCs w:val="20"/>
                <w:lang w:eastAsia="ko-KR"/>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768A7B1D" w14:textId="77777777" w:rsidR="009763AB" w:rsidRPr="00625AFA" w:rsidRDefault="009763AB" w:rsidP="00187925">
            <w:pPr>
              <w:jc w:val="center"/>
              <w:rPr>
                <w:b/>
                <w:bCs/>
                <w:szCs w:val="20"/>
              </w:rPr>
            </w:pPr>
            <w:r w:rsidRPr="00625AFA">
              <w:rPr>
                <w:b/>
                <w:bCs/>
                <w:szCs w:val="20"/>
              </w:rPr>
              <w:t>Values</w:t>
            </w:r>
          </w:p>
        </w:tc>
      </w:tr>
      <w:tr w:rsidR="009763AB" w:rsidRPr="00625AFA" w14:paraId="1B9A43FF"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70CFB0D" w14:textId="77777777" w:rsidR="009763AB" w:rsidRPr="00625AFA" w:rsidRDefault="009763AB" w:rsidP="00187925">
            <w:pPr>
              <w:rPr>
                <w:szCs w:val="20"/>
              </w:rPr>
            </w:pPr>
            <w:r w:rsidRPr="00625AFA">
              <w:rPr>
                <w:szCs w:val="20"/>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807CEFA" w14:textId="77777777" w:rsidR="009763AB" w:rsidRPr="00625AFA" w:rsidRDefault="009763AB" w:rsidP="00187925">
            <w:pPr>
              <w:rPr>
                <w:szCs w:val="20"/>
              </w:rPr>
            </w:pPr>
            <w:r w:rsidRPr="00625AFA">
              <w:rPr>
                <w:szCs w:val="20"/>
              </w:rPr>
              <w:t xml:space="preserve">For scheduling cell, follow agreed link level simulation assumptions </w:t>
            </w:r>
          </w:p>
          <w:p w14:paraId="0E9C41F0" w14:textId="77777777" w:rsidR="009763AB" w:rsidRPr="00625AFA" w:rsidRDefault="009763AB" w:rsidP="00187925">
            <w:pPr>
              <w:rPr>
                <w:szCs w:val="20"/>
              </w:rPr>
            </w:pPr>
            <w:r w:rsidRPr="00625AFA">
              <w:rPr>
                <w:szCs w:val="20"/>
              </w:rPr>
              <w:t>For scheduled cell, consider 700MHz/2GHz with 10/20MHz BW (LTE overhead on DSS carrier can be optionally provided, up to proponent)</w:t>
            </w:r>
          </w:p>
        </w:tc>
      </w:tr>
      <w:tr w:rsidR="009763AB" w:rsidRPr="00625AFA" w14:paraId="4FB017FC"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082F3CC5" w14:textId="77777777" w:rsidR="009763AB" w:rsidRPr="00625AFA" w:rsidRDefault="009763AB" w:rsidP="00187925">
            <w:pPr>
              <w:rPr>
                <w:szCs w:val="20"/>
              </w:rPr>
            </w:pPr>
            <w:r w:rsidRPr="00625AFA">
              <w:rPr>
                <w:szCs w:val="20"/>
                <w:lang w:eastAsia="sv-SE"/>
              </w:rPr>
              <w:t>SCS</w:t>
            </w:r>
          </w:p>
        </w:tc>
        <w:tc>
          <w:tcPr>
            <w:tcW w:w="0" w:type="auto"/>
            <w:vMerge/>
            <w:tcBorders>
              <w:top w:val="nil"/>
              <w:left w:val="nil"/>
              <w:bottom w:val="single" w:sz="8" w:space="0" w:color="000000"/>
              <w:right w:val="single" w:sz="8" w:space="0" w:color="000000"/>
            </w:tcBorders>
            <w:vAlign w:val="center"/>
            <w:hideMark/>
          </w:tcPr>
          <w:p w14:paraId="173B0EB6" w14:textId="77777777" w:rsidR="009763AB" w:rsidRPr="00625AFA" w:rsidRDefault="009763AB" w:rsidP="00187925">
            <w:pPr>
              <w:rPr>
                <w:rFonts w:eastAsia="Calibri"/>
                <w:szCs w:val="20"/>
              </w:rPr>
            </w:pPr>
          </w:p>
        </w:tc>
      </w:tr>
      <w:tr w:rsidR="009763AB" w:rsidRPr="00625AFA" w14:paraId="5C776047"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3194FD68" w14:textId="77777777" w:rsidR="009763AB" w:rsidRPr="00625AFA" w:rsidRDefault="009763AB" w:rsidP="00187925">
            <w:pPr>
              <w:rPr>
                <w:szCs w:val="20"/>
                <w:lang w:eastAsia="sv-SE"/>
              </w:rPr>
            </w:pPr>
            <w:r w:rsidRPr="00625AFA">
              <w:rPr>
                <w:szCs w:val="20"/>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3BCA56F9" w14:textId="77777777" w:rsidR="009763AB" w:rsidRPr="00625AFA" w:rsidRDefault="009763AB" w:rsidP="00187925">
            <w:pPr>
              <w:rPr>
                <w:rFonts w:eastAsia="Calibri"/>
                <w:szCs w:val="20"/>
              </w:rPr>
            </w:pPr>
          </w:p>
        </w:tc>
      </w:tr>
      <w:tr w:rsidR="009763AB" w:rsidRPr="00625AFA" w14:paraId="13BC1F64"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AB56B1E" w14:textId="77777777" w:rsidR="009763AB" w:rsidRPr="00625AFA" w:rsidRDefault="009763AB" w:rsidP="00187925">
            <w:pPr>
              <w:rPr>
                <w:szCs w:val="20"/>
                <w:lang w:eastAsia="ko-KR"/>
              </w:rPr>
            </w:pPr>
            <w:r w:rsidRPr="00625AFA">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CDB4A3F" w14:textId="77777777" w:rsidR="009763AB" w:rsidRPr="00625AFA" w:rsidRDefault="009763AB" w:rsidP="00187925">
            <w:pPr>
              <w:rPr>
                <w:szCs w:val="20"/>
              </w:rPr>
            </w:pPr>
            <w:r w:rsidRPr="00625AFA">
              <w:rPr>
                <w:szCs w:val="20"/>
              </w:rPr>
              <w:t>25 m</w:t>
            </w:r>
          </w:p>
        </w:tc>
      </w:tr>
      <w:tr w:rsidR="009763AB" w:rsidRPr="00625AFA" w14:paraId="0609A725"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0D0443" w14:textId="77777777" w:rsidR="009763AB" w:rsidRPr="00625AFA" w:rsidRDefault="009763AB" w:rsidP="00187925">
            <w:pPr>
              <w:rPr>
                <w:szCs w:val="20"/>
              </w:rPr>
            </w:pPr>
            <w:r w:rsidRPr="00625AFA">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5695C61" w14:textId="77777777" w:rsidR="009763AB" w:rsidRPr="00625AFA" w:rsidRDefault="009763AB" w:rsidP="00187925">
            <w:pPr>
              <w:rPr>
                <w:szCs w:val="20"/>
              </w:rPr>
            </w:pPr>
            <w:r w:rsidRPr="00625AFA">
              <w:rPr>
                <w:szCs w:val="20"/>
              </w:rPr>
              <w:t xml:space="preserve">1.5m </w:t>
            </w:r>
          </w:p>
        </w:tc>
      </w:tr>
      <w:tr w:rsidR="009763AB" w:rsidRPr="00625AFA" w14:paraId="5DBEEAEA"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B5DE8DE" w14:textId="77777777" w:rsidR="009763AB" w:rsidRPr="00625AFA" w:rsidRDefault="009763AB" w:rsidP="00187925">
            <w:pPr>
              <w:rPr>
                <w:szCs w:val="20"/>
              </w:rPr>
            </w:pPr>
            <w:r w:rsidRPr="00625AFA">
              <w:rPr>
                <w:szCs w:val="20"/>
              </w:rPr>
              <w:lastRenderedPageBreak/>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CBB6FDB" w14:textId="77777777" w:rsidR="009763AB" w:rsidRPr="00625AFA" w:rsidRDefault="009763AB" w:rsidP="00187925">
            <w:pPr>
              <w:rPr>
                <w:szCs w:val="20"/>
              </w:rPr>
            </w:pPr>
            <w:r w:rsidRPr="00625AFA">
              <w:rPr>
                <w:szCs w:val="20"/>
              </w:rPr>
              <w:t>46 dBm for 10MHz</w:t>
            </w:r>
          </w:p>
        </w:tc>
      </w:tr>
      <w:tr w:rsidR="009763AB" w:rsidRPr="00625AFA" w14:paraId="7E386EDF"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47025B" w14:textId="77777777" w:rsidR="009763AB" w:rsidRPr="00625AFA" w:rsidRDefault="009763AB" w:rsidP="00187925">
            <w:pPr>
              <w:rPr>
                <w:szCs w:val="20"/>
              </w:rPr>
            </w:pPr>
            <w:r w:rsidRPr="00625AFA">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F320D63" w14:textId="77777777" w:rsidR="009763AB" w:rsidRPr="00625AFA" w:rsidRDefault="009763AB" w:rsidP="00187925">
            <w:pPr>
              <w:rPr>
                <w:szCs w:val="20"/>
              </w:rPr>
            </w:pPr>
            <w:r w:rsidRPr="00625AFA">
              <w:rPr>
                <w:szCs w:val="20"/>
              </w:rPr>
              <w:t>Urban Macro</w:t>
            </w:r>
          </w:p>
        </w:tc>
      </w:tr>
      <w:tr w:rsidR="009763AB" w:rsidRPr="00625AFA" w14:paraId="28E9E2ED"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025C6B" w14:textId="77777777" w:rsidR="009763AB" w:rsidRPr="00625AFA" w:rsidRDefault="009763AB" w:rsidP="00187925">
            <w:pPr>
              <w:rPr>
                <w:szCs w:val="20"/>
              </w:rPr>
            </w:pPr>
            <w:r w:rsidRPr="00625AFA">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3A05501" w14:textId="77777777" w:rsidR="009763AB" w:rsidRPr="00625AFA" w:rsidRDefault="009763AB" w:rsidP="00187925">
            <w:pPr>
              <w:rPr>
                <w:szCs w:val="20"/>
              </w:rPr>
            </w:pPr>
            <w:r w:rsidRPr="00625AFA">
              <w:rPr>
                <w:szCs w:val="20"/>
              </w:rPr>
              <w:t>500m</w:t>
            </w:r>
          </w:p>
        </w:tc>
      </w:tr>
      <w:tr w:rsidR="009763AB" w:rsidRPr="00625AFA" w14:paraId="45CBA4FE" w14:textId="77777777" w:rsidTr="0018792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FB37697" w14:textId="77777777" w:rsidR="009763AB" w:rsidRPr="00625AFA" w:rsidRDefault="009763AB" w:rsidP="00187925">
            <w:pPr>
              <w:rPr>
                <w:szCs w:val="20"/>
              </w:rPr>
            </w:pPr>
            <w:r w:rsidRPr="00625AFA">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2D94631" w14:textId="77777777" w:rsidR="009763AB" w:rsidRPr="00625AFA" w:rsidRDefault="009763AB" w:rsidP="0018792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700MHz</w:t>
            </w:r>
          </w:p>
          <w:p w14:paraId="34667648" w14:textId="77777777" w:rsidR="009763AB" w:rsidRPr="00625AFA" w:rsidRDefault="009763AB" w:rsidP="0018792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(2,8,2,1,1;1,1) for 2GHz</w:t>
            </w:r>
          </w:p>
          <w:p w14:paraId="59D46FA3" w14:textId="77777777" w:rsidR="009763AB" w:rsidRPr="00625AFA" w:rsidRDefault="009763AB" w:rsidP="0018792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(8,4,2,1,1;1,1) for 4GHz</w:t>
            </w:r>
          </w:p>
        </w:tc>
      </w:tr>
      <w:tr w:rsidR="009763AB" w:rsidRPr="00625AFA" w14:paraId="67038A00" w14:textId="77777777" w:rsidTr="0018792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08589E1" w14:textId="77777777" w:rsidR="009763AB" w:rsidRPr="00625AFA" w:rsidRDefault="009763AB" w:rsidP="00187925">
            <w:pPr>
              <w:rPr>
                <w:szCs w:val="20"/>
              </w:rPr>
            </w:pPr>
            <w:r w:rsidRPr="00625AFA">
              <w:rPr>
                <w:szCs w:val="20"/>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E073BE8" w14:textId="77777777" w:rsidR="009763AB" w:rsidRPr="00625AFA" w:rsidRDefault="009763AB" w:rsidP="0018792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(1,1,2,1,1;1,1) for 700MHz/2GHz</w:t>
            </w:r>
          </w:p>
          <w:p w14:paraId="4691EB7A" w14:textId="77777777" w:rsidR="009763AB" w:rsidRPr="00625AFA" w:rsidRDefault="009763AB" w:rsidP="0018792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4GHz</w:t>
            </w:r>
          </w:p>
        </w:tc>
      </w:tr>
      <w:tr w:rsidR="009763AB" w:rsidRPr="00625AFA" w14:paraId="7C1EC153"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D2044F" w14:textId="77777777" w:rsidR="009763AB" w:rsidRPr="00625AFA" w:rsidRDefault="009763AB" w:rsidP="00187925">
            <w:pPr>
              <w:rPr>
                <w:szCs w:val="20"/>
              </w:rPr>
            </w:pPr>
            <w:r w:rsidRPr="00625AFA">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CFC0A2A" w14:textId="77777777" w:rsidR="009763AB" w:rsidRPr="00625AFA" w:rsidRDefault="009763AB" w:rsidP="00187925">
            <w:pPr>
              <w:rPr>
                <w:szCs w:val="20"/>
              </w:rPr>
            </w:pPr>
            <w:r w:rsidRPr="00625AFA">
              <w:rPr>
                <w:szCs w:val="20"/>
              </w:rPr>
              <w:t xml:space="preserve">80% indoor, 20% outdoor </w:t>
            </w:r>
          </w:p>
        </w:tc>
      </w:tr>
      <w:tr w:rsidR="009763AB" w:rsidRPr="00625AFA" w14:paraId="15FC6759" w14:textId="77777777" w:rsidTr="00187925">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2EB85B6" w14:textId="77777777" w:rsidR="009763AB" w:rsidRPr="00625AFA" w:rsidRDefault="009763AB" w:rsidP="00187925">
            <w:pPr>
              <w:rPr>
                <w:szCs w:val="20"/>
              </w:rPr>
            </w:pPr>
            <w:r w:rsidRPr="00625AFA">
              <w:rPr>
                <w:szCs w:val="20"/>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0757AFF" w14:textId="77777777" w:rsidR="009763AB" w:rsidRPr="00625AFA" w:rsidRDefault="009763AB" w:rsidP="00187925">
            <w:pPr>
              <w:rPr>
                <w:szCs w:val="20"/>
              </w:rPr>
            </w:pPr>
            <w:r w:rsidRPr="00625AFA">
              <w:rPr>
                <w:szCs w:val="20"/>
              </w:rPr>
              <w:t>Indoor users: 3km/h</w:t>
            </w:r>
          </w:p>
        </w:tc>
      </w:tr>
      <w:tr w:rsidR="009763AB" w:rsidRPr="00625AFA" w14:paraId="29F8D52A" w14:textId="77777777" w:rsidTr="00187925">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0F158B97" w14:textId="77777777" w:rsidR="009763AB" w:rsidRPr="00625AFA" w:rsidRDefault="009763AB" w:rsidP="00187925">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898D38E" w14:textId="77777777" w:rsidR="009763AB" w:rsidRPr="00625AFA" w:rsidRDefault="009763AB" w:rsidP="00187925">
            <w:pPr>
              <w:rPr>
                <w:szCs w:val="20"/>
              </w:rPr>
            </w:pPr>
            <w:r w:rsidRPr="00625AFA">
              <w:rPr>
                <w:szCs w:val="20"/>
              </w:rPr>
              <w:t>Outdoor users (in-car): 30 km/h</w:t>
            </w:r>
          </w:p>
        </w:tc>
      </w:tr>
      <w:tr w:rsidR="009763AB" w:rsidRPr="00625AFA" w14:paraId="03229034"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A167949" w14:textId="77777777" w:rsidR="009763AB" w:rsidRPr="00625AFA" w:rsidRDefault="009763AB" w:rsidP="00187925">
            <w:pPr>
              <w:rPr>
                <w:szCs w:val="20"/>
              </w:rPr>
            </w:pPr>
            <w:r w:rsidRPr="00625AFA">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B37B4DE" w14:textId="77777777" w:rsidR="009763AB" w:rsidRPr="00625AFA" w:rsidRDefault="009763AB" w:rsidP="00187925">
            <w:pPr>
              <w:rPr>
                <w:szCs w:val="20"/>
              </w:rPr>
            </w:pPr>
            <w:r w:rsidRPr="00625AFA">
              <w:rPr>
                <w:szCs w:val="20"/>
              </w:rPr>
              <w:t>5 dB</w:t>
            </w:r>
          </w:p>
        </w:tc>
      </w:tr>
      <w:tr w:rsidR="009763AB" w:rsidRPr="00625AFA" w14:paraId="205FDC27"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002CF6A" w14:textId="77777777" w:rsidR="009763AB" w:rsidRPr="00625AFA" w:rsidRDefault="009763AB" w:rsidP="00187925">
            <w:pPr>
              <w:rPr>
                <w:szCs w:val="20"/>
              </w:rPr>
            </w:pPr>
            <w:r w:rsidRPr="00625AFA">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6DBFC03" w14:textId="77777777" w:rsidR="009763AB" w:rsidRPr="00625AFA" w:rsidRDefault="009763AB" w:rsidP="00187925">
            <w:pPr>
              <w:rPr>
                <w:szCs w:val="20"/>
              </w:rPr>
            </w:pPr>
            <w:r w:rsidRPr="00625AFA">
              <w:rPr>
                <w:szCs w:val="20"/>
              </w:rPr>
              <w:t xml:space="preserve">8 </w:t>
            </w:r>
            <w:proofErr w:type="spellStart"/>
            <w:r w:rsidRPr="00625AFA">
              <w:rPr>
                <w:szCs w:val="20"/>
              </w:rPr>
              <w:t>dBi</w:t>
            </w:r>
            <w:proofErr w:type="spellEnd"/>
          </w:p>
        </w:tc>
      </w:tr>
      <w:tr w:rsidR="009763AB" w:rsidRPr="00625AFA" w14:paraId="5B81E0F7"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88D8E93" w14:textId="77777777" w:rsidR="009763AB" w:rsidRPr="00625AFA" w:rsidRDefault="009763AB" w:rsidP="00187925">
            <w:pPr>
              <w:rPr>
                <w:szCs w:val="20"/>
              </w:rPr>
            </w:pPr>
            <w:r w:rsidRPr="00625AFA">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9A35F0B" w14:textId="77777777" w:rsidR="009763AB" w:rsidRPr="00625AFA" w:rsidRDefault="009763AB" w:rsidP="00187925">
            <w:pPr>
              <w:rPr>
                <w:szCs w:val="20"/>
              </w:rPr>
            </w:pPr>
            <w:r w:rsidRPr="00625AFA">
              <w:rPr>
                <w:szCs w:val="20"/>
              </w:rPr>
              <w:t>9 dB</w:t>
            </w:r>
          </w:p>
        </w:tc>
      </w:tr>
      <w:tr w:rsidR="009763AB" w:rsidRPr="00625AFA" w14:paraId="3D92DE21"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A057DF" w14:textId="77777777" w:rsidR="009763AB" w:rsidRPr="00625AFA" w:rsidRDefault="009763AB" w:rsidP="00187925">
            <w:pPr>
              <w:rPr>
                <w:szCs w:val="20"/>
              </w:rPr>
            </w:pPr>
            <w:r w:rsidRPr="00625AFA">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257CE51" w14:textId="77777777" w:rsidR="009763AB" w:rsidRPr="00625AFA" w:rsidRDefault="009763AB" w:rsidP="00187925">
            <w:pPr>
              <w:rPr>
                <w:szCs w:val="20"/>
              </w:rPr>
            </w:pPr>
            <w:r w:rsidRPr="00625AFA">
              <w:rPr>
                <w:szCs w:val="20"/>
              </w:rPr>
              <w:t>-174 dBm/Hz</w:t>
            </w:r>
          </w:p>
        </w:tc>
      </w:tr>
      <w:tr w:rsidR="009763AB" w:rsidRPr="00625AFA" w14:paraId="6E5DE954"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4660769F" w14:textId="77777777" w:rsidR="009763AB" w:rsidRPr="00625AFA" w:rsidRDefault="009763AB" w:rsidP="00187925">
            <w:pPr>
              <w:rPr>
                <w:szCs w:val="20"/>
              </w:rPr>
            </w:pPr>
            <w:r w:rsidRPr="00625AFA">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DB39B68" w14:textId="77777777" w:rsidR="009763AB" w:rsidRPr="00625AFA" w:rsidRDefault="009763AB" w:rsidP="00187925">
            <w:pPr>
              <w:rPr>
                <w:szCs w:val="20"/>
              </w:rPr>
            </w:pPr>
            <w:r w:rsidRPr="00625AFA">
              <w:rPr>
                <w:szCs w:val="20"/>
              </w:rPr>
              <w:t>Full Buffer(baseline), FTP model 1 or 3 up to company</w:t>
            </w:r>
          </w:p>
        </w:tc>
      </w:tr>
      <w:tr w:rsidR="009763AB" w:rsidRPr="00625AFA" w14:paraId="122F0A0C"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3CD21CB" w14:textId="77777777" w:rsidR="009763AB" w:rsidRPr="00625AFA" w:rsidRDefault="009763AB" w:rsidP="00187925">
            <w:pPr>
              <w:rPr>
                <w:szCs w:val="20"/>
              </w:rPr>
            </w:pPr>
            <w:r w:rsidRPr="00625AFA">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F964057" w14:textId="77777777" w:rsidR="009763AB" w:rsidRPr="00625AFA" w:rsidRDefault="009763AB" w:rsidP="00187925">
            <w:pPr>
              <w:rPr>
                <w:szCs w:val="20"/>
              </w:rPr>
            </w:pPr>
            <w:r w:rsidRPr="00625AFA">
              <w:rPr>
                <w:szCs w:val="20"/>
              </w:rPr>
              <w:t>19</w:t>
            </w:r>
          </w:p>
        </w:tc>
      </w:tr>
      <w:tr w:rsidR="009763AB" w:rsidRPr="00625AFA" w14:paraId="35B1C817"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1A129EE" w14:textId="77777777" w:rsidR="009763AB" w:rsidRPr="00625AFA" w:rsidRDefault="009763AB" w:rsidP="00187925">
            <w:pPr>
              <w:rPr>
                <w:szCs w:val="20"/>
              </w:rPr>
            </w:pPr>
            <w:r w:rsidRPr="00625AFA">
              <w:rPr>
                <w:szCs w:val="20"/>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ED25273" w14:textId="77777777" w:rsidR="009763AB" w:rsidRPr="00625AFA" w:rsidRDefault="009763AB" w:rsidP="00187925">
            <w:pPr>
              <w:rPr>
                <w:szCs w:val="20"/>
              </w:rPr>
            </w:pPr>
            <w:r w:rsidRPr="00625AFA">
              <w:rPr>
                <w:szCs w:val="20"/>
              </w:rPr>
              <w:t xml:space="preserve">10/15/20 UEs  </w:t>
            </w:r>
          </w:p>
        </w:tc>
      </w:tr>
      <w:tr w:rsidR="009763AB" w:rsidRPr="00625AFA" w14:paraId="04F9AA06"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55EAAF" w14:textId="77777777" w:rsidR="009763AB" w:rsidRPr="00625AFA" w:rsidRDefault="009763AB" w:rsidP="00187925">
            <w:pPr>
              <w:rPr>
                <w:szCs w:val="20"/>
              </w:rPr>
            </w:pPr>
            <w:proofErr w:type="spellStart"/>
            <w:r w:rsidRPr="00625AFA">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18E442" w14:textId="77777777" w:rsidR="009763AB" w:rsidRPr="00625AFA" w:rsidRDefault="009763AB" w:rsidP="00187925">
            <w:pPr>
              <w:rPr>
                <w:szCs w:val="20"/>
              </w:rPr>
            </w:pPr>
            <w:r w:rsidRPr="00625AFA">
              <w:rPr>
                <w:szCs w:val="20"/>
              </w:rPr>
              <w:t>102°</w:t>
            </w:r>
          </w:p>
        </w:tc>
      </w:tr>
      <w:tr w:rsidR="009763AB" w:rsidRPr="00625AFA" w14:paraId="4253F92F"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FC5535" w14:textId="77777777" w:rsidR="009763AB" w:rsidRPr="00625AFA" w:rsidRDefault="009763AB" w:rsidP="00187925">
            <w:pPr>
              <w:rPr>
                <w:szCs w:val="20"/>
              </w:rPr>
            </w:pPr>
            <w:r w:rsidRPr="00625AFA">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35DD8D4" w14:textId="77777777" w:rsidR="009763AB" w:rsidRPr="00625AFA" w:rsidRDefault="009763AB" w:rsidP="00187925">
            <w:pPr>
              <w:rPr>
                <w:szCs w:val="20"/>
              </w:rPr>
            </w:pPr>
            <w:r w:rsidRPr="00625AFA">
              <w:rPr>
                <w:szCs w:val="20"/>
              </w:rPr>
              <w:t>35m</w:t>
            </w:r>
          </w:p>
        </w:tc>
      </w:tr>
    </w:tbl>
    <w:p w14:paraId="75672C2E" w14:textId="77777777" w:rsidR="00430C25" w:rsidRDefault="00430C25" w:rsidP="005E4496"/>
    <w:sectPr w:rsidR="00430C25">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73583" w14:textId="77777777" w:rsidR="0043693D" w:rsidRDefault="0043693D">
      <w:r>
        <w:separator/>
      </w:r>
    </w:p>
  </w:endnote>
  <w:endnote w:type="continuationSeparator" w:id="0">
    <w:p w14:paraId="3640CE66" w14:textId="77777777" w:rsidR="0043693D" w:rsidRDefault="0043693D">
      <w:r>
        <w:continuationSeparator/>
      </w:r>
    </w:p>
  </w:endnote>
  <w:endnote w:type="continuationNotice" w:id="1">
    <w:p w14:paraId="4514D33C" w14:textId="77777777" w:rsidR="0043693D" w:rsidRDefault="004369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7544523"/>
      <w:docPartObj>
        <w:docPartGallery w:val="Page Numbers (Bottom of Page)"/>
        <w:docPartUnique/>
      </w:docPartObj>
    </w:sdtPr>
    <w:sdtEndPr>
      <w:rPr>
        <w:noProof/>
      </w:rPr>
    </w:sdtEndPr>
    <w:sdtContent>
      <w:p w14:paraId="1B79E256" w14:textId="77777777" w:rsidR="001B4A88" w:rsidRDefault="001B4A8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DECB1FE" w14:textId="77777777" w:rsidR="001B4A88" w:rsidRDefault="001B4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0D07A" w14:textId="77777777" w:rsidR="0043693D" w:rsidRDefault="0043693D">
      <w:r>
        <w:separator/>
      </w:r>
    </w:p>
  </w:footnote>
  <w:footnote w:type="continuationSeparator" w:id="0">
    <w:p w14:paraId="33F58FE7" w14:textId="77777777" w:rsidR="0043693D" w:rsidRDefault="0043693D">
      <w:r>
        <w:continuationSeparator/>
      </w:r>
    </w:p>
  </w:footnote>
  <w:footnote w:type="continuationNotice" w:id="1">
    <w:p w14:paraId="4A732B31" w14:textId="77777777" w:rsidR="0043693D" w:rsidRDefault="004369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24BBD" w14:textId="77777777" w:rsidR="001B4A88" w:rsidRDefault="001B4A88" w:rsidP="00BC51F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E4AF8"/>
    <w:multiLevelType w:val="hybridMultilevel"/>
    <w:tmpl w:val="F0C8EDD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11268C"/>
    <w:multiLevelType w:val="hybridMultilevel"/>
    <w:tmpl w:val="E1C62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274C6"/>
    <w:multiLevelType w:val="hybridMultilevel"/>
    <w:tmpl w:val="C854E26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404C7"/>
    <w:multiLevelType w:val="hybridMultilevel"/>
    <w:tmpl w:val="DE364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B1ED5"/>
    <w:multiLevelType w:val="hybridMultilevel"/>
    <w:tmpl w:val="CB16982E"/>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E2384"/>
    <w:multiLevelType w:val="hybridMultilevel"/>
    <w:tmpl w:val="5F129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1D422ABC"/>
    <w:multiLevelType w:val="hybridMultilevel"/>
    <w:tmpl w:val="F0C8EDD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35D6B"/>
    <w:multiLevelType w:val="hybridMultilevel"/>
    <w:tmpl w:val="3D5C5B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26B361E4"/>
    <w:multiLevelType w:val="hybridMultilevel"/>
    <w:tmpl w:val="5FEC7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FE771F"/>
    <w:multiLevelType w:val="hybridMultilevel"/>
    <w:tmpl w:val="98C07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00B8E"/>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C307F4"/>
    <w:multiLevelType w:val="hybridMultilevel"/>
    <w:tmpl w:val="7A1AC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4E094F"/>
    <w:multiLevelType w:val="hybridMultilevel"/>
    <w:tmpl w:val="79485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9366F7"/>
    <w:multiLevelType w:val="hybridMultilevel"/>
    <w:tmpl w:val="13866AE6"/>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D3E8B"/>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281D82"/>
    <w:multiLevelType w:val="hybridMultilevel"/>
    <w:tmpl w:val="8B68A9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B67F8E"/>
    <w:multiLevelType w:val="hybridMultilevel"/>
    <w:tmpl w:val="8B68A9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734C2B"/>
    <w:multiLevelType w:val="hybridMultilevel"/>
    <w:tmpl w:val="B7084C62"/>
    <w:lvl w:ilvl="0" w:tplc="A294AE5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66D83"/>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B20394"/>
    <w:multiLevelType w:val="hybridMultilevel"/>
    <w:tmpl w:val="099869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13D52A7"/>
    <w:multiLevelType w:val="hybridMultilevel"/>
    <w:tmpl w:val="3D66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32779"/>
    <w:multiLevelType w:val="hybridMultilevel"/>
    <w:tmpl w:val="88BC22E2"/>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833A14"/>
    <w:multiLevelType w:val="hybridMultilevel"/>
    <w:tmpl w:val="83D04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B5D6B"/>
    <w:multiLevelType w:val="hybridMultilevel"/>
    <w:tmpl w:val="2B165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491617"/>
    <w:multiLevelType w:val="hybridMultilevel"/>
    <w:tmpl w:val="2EBC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5C55E0"/>
    <w:multiLevelType w:val="hybridMultilevel"/>
    <w:tmpl w:val="6D06DF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D5F4684"/>
    <w:multiLevelType w:val="hybridMultilevel"/>
    <w:tmpl w:val="EF32027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926D8B"/>
    <w:multiLevelType w:val="hybridMultilevel"/>
    <w:tmpl w:val="949E19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FA2492"/>
    <w:multiLevelType w:val="hybridMultilevel"/>
    <w:tmpl w:val="60B22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5762B5"/>
    <w:multiLevelType w:val="hybridMultilevel"/>
    <w:tmpl w:val="04A23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0A1FB8"/>
    <w:multiLevelType w:val="hybridMultilevel"/>
    <w:tmpl w:val="02A4B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715953"/>
    <w:multiLevelType w:val="hybridMultilevel"/>
    <w:tmpl w:val="F8C2F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B61A59"/>
    <w:multiLevelType w:val="hybridMultilevel"/>
    <w:tmpl w:val="1DD26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5222E4"/>
    <w:multiLevelType w:val="hybridMultilevel"/>
    <w:tmpl w:val="637E4396"/>
    <w:lvl w:ilvl="0" w:tplc="D44856F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8F1AD2"/>
    <w:multiLevelType w:val="hybridMultilevel"/>
    <w:tmpl w:val="274CE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751D4C"/>
    <w:multiLevelType w:val="hybridMultilevel"/>
    <w:tmpl w:val="C310E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E3F7A7D"/>
    <w:multiLevelType w:val="hybridMultilevel"/>
    <w:tmpl w:val="9CE69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10"/>
  </w:num>
  <w:num w:numId="3">
    <w:abstractNumId w:val="27"/>
  </w:num>
  <w:num w:numId="4">
    <w:abstractNumId w:val="32"/>
  </w:num>
  <w:num w:numId="5">
    <w:abstractNumId w:val="20"/>
  </w:num>
  <w:num w:numId="6">
    <w:abstractNumId w:val="8"/>
  </w:num>
  <w:num w:numId="7">
    <w:abstractNumId w:val="36"/>
  </w:num>
  <w:num w:numId="8">
    <w:abstractNumId w:val="16"/>
  </w:num>
  <w:num w:numId="9">
    <w:abstractNumId w:val="11"/>
  </w:num>
  <w:num w:numId="10">
    <w:abstractNumId w:val="38"/>
  </w:num>
  <w:num w:numId="11">
    <w:abstractNumId w:val="3"/>
  </w:num>
  <w:num w:numId="12">
    <w:abstractNumId w:val="25"/>
  </w:num>
  <w:num w:numId="13">
    <w:abstractNumId w:val="12"/>
  </w:num>
  <w:num w:numId="14">
    <w:abstractNumId w:val="35"/>
  </w:num>
  <w:num w:numId="15">
    <w:abstractNumId w:val="31"/>
  </w:num>
  <w:num w:numId="16">
    <w:abstractNumId w:val="14"/>
  </w:num>
  <w:num w:numId="17">
    <w:abstractNumId w:val="24"/>
  </w:num>
  <w:num w:numId="18">
    <w:abstractNumId w:val="28"/>
  </w:num>
  <w:num w:numId="19">
    <w:abstractNumId w:val="17"/>
  </w:num>
  <w:num w:numId="20">
    <w:abstractNumId w:val="18"/>
  </w:num>
  <w:num w:numId="21">
    <w:abstractNumId w:val="15"/>
  </w:num>
  <w:num w:numId="22">
    <w:abstractNumId w:val="23"/>
  </w:num>
  <w:num w:numId="23">
    <w:abstractNumId w:val="9"/>
  </w:num>
  <w:num w:numId="24">
    <w:abstractNumId w:val="41"/>
  </w:num>
  <w:num w:numId="25">
    <w:abstractNumId w:val="2"/>
  </w:num>
  <w:num w:numId="26">
    <w:abstractNumId w:val="29"/>
  </w:num>
  <w:num w:numId="27">
    <w:abstractNumId w:val="13"/>
  </w:num>
  <w:num w:numId="28">
    <w:abstractNumId w:val="30"/>
  </w:num>
  <w:num w:numId="29">
    <w:abstractNumId w:val="6"/>
  </w:num>
  <w:num w:numId="30">
    <w:abstractNumId w:val="21"/>
  </w:num>
  <w:num w:numId="31">
    <w:abstractNumId w:val="39"/>
  </w:num>
  <w:num w:numId="32">
    <w:abstractNumId w:val="26"/>
  </w:num>
  <w:num w:numId="33">
    <w:abstractNumId w:val="22"/>
  </w:num>
  <w:num w:numId="34">
    <w:abstractNumId w:val="34"/>
  </w:num>
  <w:num w:numId="35">
    <w:abstractNumId w:val="33"/>
  </w:num>
  <w:num w:numId="36">
    <w:abstractNumId w:val="19"/>
  </w:num>
  <w:num w:numId="37">
    <w:abstractNumId w:val="37"/>
  </w:num>
  <w:num w:numId="38">
    <w:abstractNumId w:val="1"/>
  </w:num>
  <w:num w:numId="39">
    <w:abstractNumId w:val="4"/>
  </w:num>
  <w:num w:numId="40">
    <w:abstractNumId w:val="5"/>
  </w:num>
  <w:num w:numId="41">
    <w:abstractNumId w:val="7"/>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CD"/>
    <w:rsid w:val="0000562D"/>
    <w:rsid w:val="00006FF9"/>
    <w:rsid w:val="00011942"/>
    <w:rsid w:val="000148C4"/>
    <w:rsid w:val="00024BCF"/>
    <w:rsid w:val="0004095A"/>
    <w:rsid w:val="00043E45"/>
    <w:rsid w:val="000446F6"/>
    <w:rsid w:val="00046389"/>
    <w:rsid w:val="00050EF7"/>
    <w:rsid w:val="00053CE6"/>
    <w:rsid w:val="00057EE5"/>
    <w:rsid w:val="000614C8"/>
    <w:rsid w:val="00065EE6"/>
    <w:rsid w:val="00071847"/>
    <w:rsid w:val="000726D4"/>
    <w:rsid w:val="000806C7"/>
    <w:rsid w:val="00083156"/>
    <w:rsid w:val="0008562E"/>
    <w:rsid w:val="00086E4D"/>
    <w:rsid w:val="00091785"/>
    <w:rsid w:val="00097571"/>
    <w:rsid w:val="000A1DBA"/>
    <w:rsid w:val="000A1E6A"/>
    <w:rsid w:val="000A1F8E"/>
    <w:rsid w:val="000A2A1C"/>
    <w:rsid w:val="000B0E0E"/>
    <w:rsid w:val="000B4F00"/>
    <w:rsid w:val="000C023B"/>
    <w:rsid w:val="000C2544"/>
    <w:rsid w:val="000C3357"/>
    <w:rsid w:val="000D00A5"/>
    <w:rsid w:val="000D01ED"/>
    <w:rsid w:val="000D0503"/>
    <w:rsid w:val="000D2638"/>
    <w:rsid w:val="000D529E"/>
    <w:rsid w:val="000D66C8"/>
    <w:rsid w:val="000D77BD"/>
    <w:rsid w:val="000E0C3C"/>
    <w:rsid w:val="000E2E48"/>
    <w:rsid w:val="000E59C1"/>
    <w:rsid w:val="000F1019"/>
    <w:rsid w:val="000F20C0"/>
    <w:rsid w:val="000F3A71"/>
    <w:rsid w:val="000F46AD"/>
    <w:rsid w:val="000F5BE8"/>
    <w:rsid w:val="000F72D8"/>
    <w:rsid w:val="00100BD8"/>
    <w:rsid w:val="0010197C"/>
    <w:rsid w:val="001036CF"/>
    <w:rsid w:val="0011580D"/>
    <w:rsid w:val="00116959"/>
    <w:rsid w:val="001175B4"/>
    <w:rsid w:val="0012466D"/>
    <w:rsid w:val="00124A2B"/>
    <w:rsid w:val="00127D48"/>
    <w:rsid w:val="00134A71"/>
    <w:rsid w:val="001410D3"/>
    <w:rsid w:val="0014277A"/>
    <w:rsid w:val="001435A3"/>
    <w:rsid w:val="001563C3"/>
    <w:rsid w:val="00157692"/>
    <w:rsid w:val="0016307D"/>
    <w:rsid w:val="00167B27"/>
    <w:rsid w:val="00170390"/>
    <w:rsid w:val="00173E5B"/>
    <w:rsid w:val="00181051"/>
    <w:rsid w:val="00183003"/>
    <w:rsid w:val="00187925"/>
    <w:rsid w:val="00192C70"/>
    <w:rsid w:val="001B24D0"/>
    <w:rsid w:val="001B4A88"/>
    <w:rsid w:val="001C0708"/>
    <w:rsid w:val="001C4582"/>
    <w:rsid w:val="001C58BB"/>
    <w:rsid w:val="001C7690"/>
    <w:rsid w:val="001C779A"/>
    <w:rsid w:val="001E0EBD"/>
    <w:rsid w:val="001E15D8"/>
    <w:rsid w:val="001F070D"/>
    <w:rsid w:val="0020109E"/>
    <w:rsid w:val="00204A4D"/>
    <w:rsid w:val="00204D1D"/>
    <w:rsid w:val="002053F1"/>
    <w:rsid w:val="002066FB"/>
    <w:rsid w:val="002068E1"/>
    <w:rsid w:val="00210DA5"/>
    <w:rsid w:val="00210E79"/>
    <w:rsid w:val="00210F0E"/>
    <w:rsid w:val="0021535B"/>
    <w:rsid w:val="0022003A"/>
    <w:rsid w:val="002205B5"/>
    <w:rsid w:val="00224C95"/>
    <w:rsid w:val="00232775"/>
    <w:rsid w:val="00234A3A"/>
    <w:rsid w:val="00237F42"/>
    <w:rsid w:val="002450E6"/>
    <w:rsid w:val="00252321"/>
    <w:rsid w:val="0025456B"/>
    <w:rsid w:val="002578B8"/>
    <w:rsid w:val="00260742"/>
    <w:rsid w:val="00264411"/>
    <w:rsid w:val="00266393"/>
    <w:rsid w:val="00272A0D"/>
    <w:rsid w:val="00273F5E"/>
    <w:rsid w:val="00276582"/>
    <w:rsid w:val="00276F9B"/>
    <w:rsid w:val="002800DC"/>
    <w:rsid w:val="00281142"/>
    <w:rsid w:val="00282570"/>
    <w:rsid w:val="0028695A"/>
    <w:rsid w:val="00287257"/>
    <w:rsid w:val="002939D9"/>
    <w:rsid w:val="00293AE7"/>
    <w:rsid w:val="00294403"/>
    <w:rsid w:val="002A1561"/>
    <w:rsid w:val="002A6EAA"/>
    <w:rsid w:val="002B30C9"/>
    <w:rsid w:val="002D0F46"/>
    <w:rsid w:val="002D3A35"/>
    <w:rsid w:val="002D5068"/>
    <w:rsid w:val="002D5AC0"/>
    <w:rsid w:val="002E29A7"/>
    <w:rsid w:val="002E2A42"/>
    <w:rsid w:val="002E3143"/>
    <w:rsid w:val="002E6ED9"/>
    <w:rsid w:val="002F6E48"/>
    <w:rsid w:val="002F74E4"/>
    <w:rsid w:val="00300595"/>
    <w:rsid w:val="00302974"/>
    <w:rsid w:val="00303C92"/>
    <w:rsid w:val="00307F18"/>
    <w:rsid w:val="0031651C"/>
    <w:rsid w:val="003306BF"/>
    <w:rsid w:val="0033283A"/>
    <w:rsid w:val="00334E49"/>
    <w:rsid w:val="00335EB8"/>
    <w:rsid w:val="00355E32"/>
    <w:rsid w:val="0035651A"/>
    <w:rsid w:val="00362138"/>
    <w:rsid w:val="003668EC"/>
    <w:rsid w:val="003716C8"/>
    <w:rsid w:val="00371D82"/>
    <w:rsid w:val="00374164"/>
    <w:rsid w:val="0038043D"/>
    <w:rsid w:val="0038484B"/>
    <w:rsid w:val="0039091B"/>
    <w:rsid w:val="003944DC"/>
    <w:rsid w:val="003A217E"/>
    <w:rsid w:val="003A402C"/>
    <w:rsid w:val="003B3828"/>
    <w:rsid w:val="003B515E"/>
    <w:rsid w:val="003B6CD4"/>
    <w:rsid w:val="003C0AF5"/>
    <w:rsid w:val="003C6421"/>
    <w:rsid w:val="003C7B3B"/>
    <w:rsid w:val="003C7FF2"/>
    <w:rsid w:val="003D0E91"/>
    <w:rsid w:val="003D518B"/>
    <w:rsid w:val="003D74D9"/>
    <w:rsid w:val="003E42CA"/>
    <w:rsid w:val="003F0305"/>
    <w:rsid w:val="003F4B6A"/>
    <w:rsid w:val="003F7E93"/>
    <w:rsid w:val="004010ED"/>
    <w:rsid w:val="004034D6"/>
    <w:rsid w:val="00405AE0"/>
    <w:rsid w:val="00412114"/>
    <w:rsid w:val="004202D2"/>
    <w:rsid w:val="00427606"/>
    <w:rsid w:val="00430C25"/>
    <w:rsid w:val="00431F86"/>
    <w:rsid w:val="00432B95"/>
    <w:rsid w:val="0043693D"/>
    <w:rsid w:val="00445A4C"/>
    <w:rsid w:val="004468E7"/>
    <w:rsid w:val="004523DE"/>
    <w:rsid w:val="0045790E"/>
    <w:rsid w:val="00461488"/>
    <w:rsid w:val="004642EA"/>
    <w:rsid w:val="00464988"/>
    <w:rsid w:val="004649B8"/>
    <w:rsid w:val="00464B1A"/>
    <w:rsid w:val="00474624"/>
    <w:rsid w:val="00485440"/>
    <w:rsid w:val="00493A07"/>
    <w:rsid w:val="00494821"/>
    <w:rsid w:val="004A0593"/>
    <w:rsid w:val="004A1160"/>
    <w:rsid w:val="004A59D4"/>
    <w:rsid w:val="004A7664"/>
    <w:rsid w:val="004A7A8C"/>
    <w:rsid w:val="004B6C41"/>
    <w:rsid w:val="004C623D"/>
    <w:rsid w:val="004D1239"/>
    <w:rsid w:val="004E1E3B"/>
    <w:rsid w:val="004F2293"/>
    <w:rsid w:val="004F3A0F"/>
    <w:rsid w:val="00502CE8"/>
    <w:rsid w:val="00503DA9"/>
    <w:rsid w:val="005059C8"/>
    <w:rsid w:val="005065E4"/>
    <w:rsid w:val="005153DF"/>
    <w:rsid w:val="00521C35"/>
    <w:rsid w:val="00525F7F"/>
    <w:rsid w:val="0052645D"/>
    <w:rsid w:val="00527C46"/>
    <w:rsid w:val="00531808"/>
    <w:rsid w:val="00531C8B"/>
    <w:rsid w:val="0053237A"/>
    <w:rsid w:val="00532906"/>
    <w:rsid w:val="00536E36"/>
    <w:rsid w:val="005372C5"/>
    <w:rsid w:val="00537FE2"/>
    <w:rsid w:val="00540419"/>
    <w:rsid w:val="0054363A"/>
    <w:rsid w:val="005457F9"/>
    <w:rsid w:val="0055598F"/>
    <w:rsid w:val="005614A7"/>
    <w:rsid w:val="00570DAE"/>
    <w:rsid w:val="00575D25"/>
    <w:rsid w:val="00575F8C"/>
    <w:rsid w:val="00576363"/>
    <w:rsid w:val="0058281D"/>
    <w:rsid w:val="00583C11"/>
    <w:rsid w:val="00583E89"/>
    <w:rsid w:val="00587458"/>
    <w:rsid w:val="005940ED"/>
    <w:rsid w:val="005A0939"/>
    <w:rsid w:val="005A6C2F"/>
    <w:rsid w:val="005C001F"/>
    <w:rsid w:val="005C041E"/>
    <w:rsid w:val="005C5B31"/>
    <w:rsid w:val="005D5BA6"/>
    <w:rsid w:val="005E1B64"/>
    <w:rsid w:val="005E4496"/>
    <w:rsid w:val="005E5F77"/>
    <w:rsid w:val="005F3115"/>
    <w:rsid w:val="005F72DA"/>
    <w:rsid w:val="00600D1E"/>
    <w:rsid w:val="00601FED"/>
    <w:rsid w:val="00603B9C"/>
    <w:rsid w:val="00603F76"/>
    <w:rsid w:val="00604549"/>
    <w:rsid w:val="00606B38"/>
    <w:rsid w:val="00607DB3"/>
    <w:rsid w:val="00611AB1"/>
    <w:rsid w:val="00616292"/>
    <w:rsid w:val="00625630"/>
    <w:rsid w:val="00632313"/>
    <w:rsid w:val="006375A9"/>
    <w:rsid w:val="0064386E"/>
    <w:rsid w:val="006525C3"/>
    <w:rsid w:val="00652976"/>
    <w:rsid w:val="00655DAC"/>
    <w:rsid w:val="0067328F"/>
    <w:rsid w:val="00680A81"/>
    <w:rsid w:val="00685A66"/>
    <w:rsid w:val="006931EA"/>
    <w:rsid w:val="006940ED"/>
    <w:rsid w:val="006967D3"/>
    <w:rsid w:val="006A0078"/>
    <w:rsid w:val="006A5F33"/>
    <w:rsid w:val="006B2776"/>
    <w:rsid w:val="006B29CD"/>
    <w:rsid w:val="006C77FE"/>
    <w:rsid w:val="006C7E9F"/>
    <w:rsid w:val="006E4D74"/>
    <w:rsid w:val="006F3191"/>
    <w:rsid w:val="006F64C8"/>
    <w:rsid w:val="006F7C97"/>
    <w:rsid w:val="00700CD9"/>
    <w:rsid w:val="0070314D"/>
    <w:rsid w:val="00707672"/>
    <w:rsid w:val="00710317"/>
    <w:rsid w:val="0071465D"/>
    <w:rsid w:val="00716AD1"/>
    <w:rsid w:val="00723D69"/>
    <w:rsid w:val="00723F31"/>
    <w:rsid w:val="00726C48"/>
    <w:rsid w:val="00730A82"/>
    <w:rsid w:val="00740D8F"/>
    <w:rsid w:val="00742EEC"/>
    <w:rsid w:val="007462EF"/>
    <w:rsid w:val="0075784F"/>
    <w:rsid w:val="00761058"/>
    <w:rsid w:val="00776328"/>
    <w:rsid w:val="00783C08"/>
    <w:rsid w:val="00784092"/>
    <w:rsid w:val="00785C44"/>
    <w:rsid w:val="00785C50"/>
    <w:rsid w:val="00787017"/>
    <w:rsid w:val="00791424"/>
    <w:rsid w:val="00795E2F"/>
    <w:rsid w:val="00795EE1"/>
    <w:rsid w:val="007A4BFD"/>
    <w:rsid w:val="007A5787"/>
    <w:rsid w:val="007A76E8"/>
    <w:rsid w:val="007B2350"/>
    <w:rsid w:val="007B2C0E"/>
    <w:rsid w:val="007B3759"/>
    <w:rsid w:val="007B4FEE"/>
    <w:rsid w:val="007B623A"/>
    <w:rsid w:val="007B788A"/>
    <w:rsid w:val="007B7E13"/>
    <w:rsid w:val="007C3559"/>
    <w:rsid w:val="007C425D"/>
    <w:rsid w:val="007C7F43"/>
    <w:rsid w:val="007D1DCE"/>
    <w:rsid w:val="007D3640"/>
    <w:rsid w:val="007D4BDD"/>
    <w:rsid w:val="007D67BB"/>
    <w:rsid w:val="007D779E"/>
    <w:rsid w:val="007E034D"/>
    <w:rsid w:val="007E2452"/>
    <w:rsid w:val="007F447F"/>
    <w:rsid w:val="007F6851"/>
    <w:rsid w:val="007F6B27"/>
    <w:rsid w:val="00801A79"/>
    <w:rsid w:val="00805BAD"/>
    <w:rsid w:val="00807119"/>
    <w:rsid w:val="00811FC1"/>
    <w:rsid w:val="00814C63"/>
    <w:rsid w:val="00823B86"/>
    <w:rsid w:val="00831236"/>
    <w:rsid w:val="0083217A"/>
    <w:rsid w:val="00836238"/>
    <w:rsid w:val="00837C60"/>
    <w:rsid w:val="00866164"/>
    <w:rsid w:val="00870EE6"/>
    <w:rsid w:val="008733B1"/>
    <w:rsid w:val="00875DBD"/>
    <w:rsid w:val="0088073F"/>
    <w:rsid w:val="008840E0"/>
    <w:rsid w:val="008965EB"/>
    <w:rsid w:val="00897401"/>
    <w:rsid w:val="008A399D"/>
    <w:rsid w:val="008A703A"/>
    <w:rsid w:val="008B1F1F"/>
    <w:rsid w:val="008B3C9E"/>
    <w:rsid w:val="008B5DE9"/>
    <w:rsid w:val="008C10B1"/>
    <w:rsid w:val="008C6377"/>
    <w:rsid w:val="008D28EB"/>
    <w:rsid w:val="008D4AD3"/>
    <w:rsid w:val="008D5D02"/>
    <w:rsid w:val="008E2019"/>
    <w:rsid w:val="008E288E"/>
    <w:rsid w:val="008E4F28"/>
    <w:rsid w:val="008F17A2"/>
    <w:rsid w:val="008F2307"/>
    <w:rsid w:val="008F4DF1"/>
    <w:rsid w:val="008F75B7"/>
    <w:rsid w:val="00907806"/>
    <w:rsid w:val="00916876"/>
    <w:rsid w:val="00931585"/>
    <w:rsid w:val="00933770"/>
    <w:rsid w:val="00934757"/>
    <w:rsid w:val="00934DFA"/>
    <w:rsid w:val="009356AF"/>
    <w:rsid w:val="00936B80"/>
    <w:rsid w:val="00940A0B"/>
    <w:rsid w:val="0094268D"/>
    <w:rsid w:val="009454D1"/>
    <w:rsid w:val="009535F5"/>
    <w:rsid w:val="00955CC0"/>
    <w:rsid w:val="00957258"/>
    <w:rsid w:val="009615A0"/>
    <w:rsid w:val="00973CEC"/>
    <w:rsid w:val="009763AB"/>
    <w:rsid w:val="00977868"/>
    <w:rsid w:val="009834E9"/>
    <w:rsid w:val="009841EC"/>
    <w:rsid w:val="00986F68"/>
    <w:rsid w:val="009872CA"/>
    <w:rsid w:val="00987CAF"/>
    <w:rsid w:val="009925E8"/>
    <w:rsid w:val="009933B8"/>
    <w:rsid w:val="00995B1F"/>
    <w:rsid w:val="00996DD0"/>
    <w:rsid w:val="009971D5"/>
    <w:rsid w:val="009974B1"/>
    <w:rsid w:val="009A2B49"/>
    <w:rsid w:val="009A4365"/>
    <w:rsid w:val="009B0E79"/>
    <w:rsid w:val="009B432F"/>
    <w:rsid w:val="009B4C84"/>
    <w:rsid w:val="009C5B1F"/>
    <w:rsid w:val="009C7F82"/>
    <w:rsid w:val="009D0D5B"/>
    <w:rsid w:val="009D26AC"/>
    <w:rsid w:val="009D33FB"/>
    <w:rsid w:val="009E2229"/>
    <w:rsid w:val="009F02B6"/>
    <w:rsid w:val="009F0A46"/>
    <w:rsid w:val="009F0EFD"/>
    <w:rsid w:val="009F2732"/>
    <w:rsid w:val="009F4060"/>
    <w:rsid w:val="00A01D27"/>
    <w:rsid w:val="00A03145"/>
    <w:rsid w:val="00A12ED9"/>
    <w:rsid w:val="00A13B2D"/>
    <w:rsid w:val="00A178D9"/>
    <w:rsid w:val="00A227BC"/>
    <w:rsid w:val="00A44256"/>
    <w:rsid w:val="00A52A4C"/>
    <w:rsid w:val="00A57089"/>
    <w:rsid w:val="00A64905"/>
    <w:rsid w:val="00A64E2C"/>
    <w:rsid w:val="00A73D9C"/>
    <w:rsid w:val="00A762F1"/>
    <w:rsid w:val="00A84320"/>
    <w:rsid w:val="00A911D6"/>
    <w:rsid w:val="00A913AA"/>
    <w:rsid w:val="00A92D5A"/>
    <w:rsid w:val="00A93E98"/>
    <w:rsid w:val="00A96D23"/>
    <w:rsid w:val="00AA047A"/>
    <w:rsid w:val="00AA343B"/>
    <w:rsid w:val="00AA3569"/>
    <w:rsid w:val="00AB1E30"/>
    <w:rsid w:val="00AB514C"/>
    <w:rsid w:val="00AB71AA"/>
    <w:rsid w:val="00AB7EBB"/>
    <w:rsid w:val="00AC0CF0"/>
    <w:rsid w:val="00AC418A"/>
    <w:rsid w:val="00AD7EC0"/>
    <w:rsid w:val="00AE310C"/>
    <w:rsid w:val="00AE53CF"/>
    <w:rsid w:val="00AE6A03"/>
    <w:rsid w:val="00AF1691"/>
    <w:rsid w:val="00AF264A"/>
    <w:rsid w:val="00AF548B"/>
    <w:rsid w:val="00B01483"/>
    <w:rsid w:val="00B0333B"/>
    <w:rsid w:val="00B05389"/>
    <w:rsid w:val="00B10AA3"/>
    <w:rsid w:val="00B10D67"/>
    <w:rsid w:val="00B11544"/>
    <w:rsid w:val="00B11E2F"/>
    <w:rsid w:val="00B13BF0"/>
    <w:rsid w:val="00B14DA3"/>
    <w:rsid w:val="00B17B19"/>
    <w:rsid w:val="00B22FEA"/>
    <w:rsid w:val="00B436EA"/>
    <w:rsid w:val="00B46E0A"/>
    <w:rsid w:val="00B64E75"/>
    <w:rsid w:val="00B66D8F"/>
    <w:rsid w:val="00B66E6A"/>
    <w:rsid w:val="00B71CE8"/>
    <w:rsid w:val="00B7336E"/>
    <w:rsid w:val="00B7510D"/>
    <w:rsid w:val="00B753D6"/>
    <w:rsid w:val="00B770D1"/>
    <w:rsid w:val="00B77153"/>
    <w:rsid w:val="00B81F2E"/>
    <w:rsid w:val="00B8679F"/>
    <w:rsid w:val="00B9039C"/>
    <w:rsid w:val="00B94F3A"/>
    <w:rsid w:val="00BA75A8"/>
    <w:rsid w:val="00BB48DA"/>
    <w:rsid w:val="00BB54FC"/>
    <w:rsid w:val="00BC51FA"/>
    <w:rsid w:val="00BD1530"/>
    <w:rsid w:val="00BD15C1"/>
    <w:rsid w:val="00BD6D49"/>
    <w:rsid w:val="00BD785C"/>
    <w:rsid w:val="00BE0454"/>
    <w:rsid w:val="00BF3239"/>
    <w:rsid w:val="00C01010"/>
    <w:rsid w:val="00C10219"/>
    <w:rsid w:val="00C136B1"/>
    <w:rsid w:val="00C13DDA"/>
    <w:rsid w:val="00C1446C"/>
    <w:rsid w:val="00C171E0"/>
    <w:rsid w:val="00C219C0"/>
    <w:rsid w:val="00C23756"/>
    <w:rsid w:val="00C300E7"/>
    <w:rsid w:val="00C3657C"/>
    <w:rsid w:val="00C46608"/>
    <w:rsid w:val="00C509A9"/>
    <w:rsid w:val="00C55AA5"/>
    <w:rsid w:val="00C61E1E"/>
    <w:rsid w:val="00C64A87"/>
    <w:rsid w:val="00C70677"/>
    <w:rsid w:val="00C82A00"/>
    <w:rsid w:val="00C84923"/>
    <w:rsid w:val="00C92089"/>
    <w:rsid w:val="00C9614E"/>
    <w:rsid w:val="00CA394C"/>
    <w:rsid w:val="00CA7700"/>
    <w:rsid w:val="00CB4BBE"/>
    <w:rsid w:val="00CC40ED"/>
    <w:rsid w:val="00CC42BB"/>
    <w:rsid w:val="00CC63A8"/>
    <w:rsid w:val="00CE7FE3"/>
    <w:rsid w:val="00D00CDF"/>
    <w:rsid w:val="00D11942"/>
    <w:rsid w:val="00D153A1"/>
    <w:rsid w:val="00D218BD"/>
    <w:rsid w:val="00D262D9"/>
    <w:rsid w:val="00D31502"/>
    <w:rsid w:val="00D4534E"/>
    <w:rsid w:val="00D50B72"/>
    <w:rsid w:val="00D561C8"/>
    <w:rsid w:val="00D60985"/>
    <w:rsid w:val="00D621AE"/>
    <w:rsid w:val="00D66DFB"/>
    <w:rsid w:val="00D70835"/>
    <w:rsid w:val="00D7303D"/>
    <w:rsid w:val="00D73565"/>
    <w:rsid w:val="00D818CB"/>
    <w:rsid w:val="00D8363E"/>
    <w:rsid w:val="00D86133"/>
    <w:rsid w:val="00D879A9"/>
    <w:rsid w:val="00D919A3"/>
    <w:rsid w:val="00D924BC"/>
    <w:rsid w:val="00D952CA"/>
    <w:rsid w:val="00DA1048"/>
    <w:rsid w:val="00DA6065"/>
    <w:rsid w:val="00DA710C"/>
    <w:rsid w:val="00DA7C67"/>
    <w:rsid w:val="00DB1B95"/>
    <w:rsid w:val="00DB2E27"/>
    <w:rsid w:val="00DC1204"/>
    <w:rsid w:val="00DC492A"/>
    <w:rsid w:val="00DC65C3"/>
    <w:rsid w:val="00DE5FAA"/>
    <w:rsid w:val="00DE6AEF"/>
    <w:rsid w:val="00DF58FC"/>
    <w:rsid w:val="00E012EF"/>
    <w:rsid w:val="00E05C10"/>
    <w:rsid w:val="00E10DEA"/>
    <w:rsid w:val="00E12F56"/>
    <w:rsid w:val="00E13CFD"/>
    <w:rsid w:val="00E23441"/>
    <w:rsid w:val="00E24C23"/>
    <w:rsid w:val="00E2675A"/>
    <w:rsid w:val="00E34BDF"/>
    <w:rsid w:val="00E37632"/>
    <w:rsid w:val="00E37D4E"/>
    <w:rsid w:val="00E463C9"/>
    <w:rsid w:val="00E5007B"/>
    <w:rsid w:val="00E57E83"/>
    <w:rsid w:val="00E60D53"/>
    <w:rsid w:val="00E6120D"/>
    <w:rsid w:val="00E6207C"/>
    <w:rsid w:val="00E62918"/>
    <w:rsid w:val="00E67EAC"/>
    <w:rsid w:val="00E7241F"/>
    <w:rsid w:val="00E72B8D"/>
    <w:rsid w:val="00E74C4A"/>
    <w:rsid w:val="00E824D4"/>
    <w:rsid w:val="00E8649D"/>
    <w:rsid w:val="00E92D4A"/>
    <w:rsid w:val="00EA2B08"/>
    <w:rsid w:val="00EB1DD2"/>
    <w:rsid w:val="00EB46B7"/>
    <w:rsid w:val="00EC346A"/>
    <w:rsid w:val="00EC6751"/>
    <w:rsid w:val="00ED3774"/>
    <w:rsid w:val="00ED5903"/>
    <w:rsid w:val="00EE0A83"/>
    <w:rsid w:val="00EE56BD"/>
    <w:rsid w:val="00EF0A17"/>
    <w:rsid w:val="00EF1178"/>
    <w:rsid w:val="00EF40C3"/>
    <w:rsid w:val="00EF4214"/>
    <w:rsid w:val="00EF677D"/>
    <w:rsid w:val="00EF6B3D"/>
    <w:rsid w:val="00EF6FAF"/>
    <w:rsid w:val="00EF7656"/>
    <w:rsid w:val="00F01B00"/>
    <w:rsid w:val="00F0320E"/>
    <w:rsid w:val="00F0471C"/>
    <w:rsid w:val="00F11DD8"/>
    <w:rsid w:val="00F12002"/>
    <w:rsid w:val="00F132D2"/>
    <w:rsid w:val="00F22C1C"/>
    <w:rsid w:val="00F23261"/>
    <w:rsid w:val="00F354E5"/>
    <w:rsid w:val="00F4157A"/>
    <w:rsid w:val="00F44449"/>
    <w:rsid w:val="00F46C97"/>
    <w:rsid w:val="00F52C2A"/>
    <w:rsid w:val="00F60EF1"/>
    <w:rsid w:val="00F643A7"/>
    <w:rsid w:val="00F720A5"/>
    <w:rsid w:val="00F725C4"/>
    <w:rsid w:val="00F82AA3"/>
    <w:rsid w:val="00F83563"/>
    <w:rsid w:val="00F83F70"/>
    <w:rsid w:val="00F91856"/>
    <w:rsid w:val="00F9386E"/>
    <w:rsid w:val="00FA4577"/>
    <w:rsid w:val="00FA7AD9"/>
    <w:rsid w:val="00FB4806"/>
    <w:rsid w:val="00FC7F12"/>
    <w:rsid w:val="00FD0578"/>
    <w:rsid w:val="00FD504F"/>
    <w:rsid w:val="00FE5656"/>
    <w:rsid w:val="00FE5DC8"/>
    <w:rsid w:val="00FE631D"/>
    <w:rsid w:val="00FF1B3A"/>
    <w:rsid w:val="00FF22E8"/>
    <w:rsid w:val="00FF29E0"/>
    <w:rsid w:val="00FF3603"/>
    <w:rsid w:val="00FF465E"/>
    <w:rsid w:val="00FF553C"/>
    <w:rsid w:val="04D19D3A"/>
    <w:rsid w:val="7AEEF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A29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9CD"/>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B29CD"/>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B29C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B29CD"/>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B29C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B29C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B29C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B29CD"/>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B29CD"/>
    <w:rPr>
      <w:rFonts w:ascii="Times New Roman" w:eastAsia="MS Mincho" w:hAnsi="Times New Roman" w:cs="Times New Roman"/>
      <w:b/>
      <w:bCs/>
      <w:sz w:val="28"/>
      <w:szCs w:val="28"/>
    </w:rPr>
  </w:style>
  <w:style w:type="paragraph" w:styleId="BodyText">
    <w:name w:val="Body Text"/>
    <w:aliases w:val="bt"/>
    <w:basedOn w:val="Normal"/>
    <w:link w:val="BodyTextChar"/>
    <w:rsid w:val="006B29CD"/>
    <w:pPr>
      <w:spacing w:after="120"/>
      <w:jc w:val="both"/>
    </w:pPr>
    <w:rPr>
      <w:rFonts w:eastAsia="MS Mincho"/>
    </w:rPr>
  </w:style>
  <w:style w:type="character" w:customStyle="1" w:styleId="BodyTextChar">
    <w:name w:val="Body Text Char"/>
    <w:aliases w:val="bt Char"/>
    <w:basedOn w:val="DefaultParagraphFont"/>
    <w:link w:val="BodyText"/>
    <w:rsid w:val="006B29CD"/>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B29C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B29CD"/>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B29CD"/>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B29CD"/>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6B29CD"/>
    <w:pPr>
      <w:tabs>
        <w:tab w:val="center" w:pos="4680"/>
        <w:tab w:val="right" w:pos="9360"/>
      </w:tabs>
    </w:pPr>
  </w:style>
  <w:style w:type="character" w:customStyle="1" w:styleId="FooterChar">
    <w:name w:val="Footer Char"/>
    <w:basedOn w:val="DefaultParagraphFont"/>
    <w:link w:val="Footer"/>
    <w:uiPriority w:val="99"/>
    <w:rsid w:val="006B29CD"/>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6B29CD"/>
    <w:rPr>
      <w:sz w:val="16"/>
      <w:szCs w:val="16"/>
    </w:rPr>
  </w:style>
  <w:style w:type="paragraph" w:styleId="CommentText">
    <w:name w:val="annotation text"/>
    <w:basedOn w:val="Normal"/>
    <w:link w:val="CommentTextChar"/>
    <w:uiPriority w:val="99"/>
    <w:unhideWhenUsed/>
    <w:rsid w:val="006B29CD"/>
    <w:rPr>
      <w:szCs w:val="20"/>
    </w:rPr>
  </w:style>
  <w:style w:type="character" w:customStyle="1" w:styleId="CommentTextChar">
    <w:name w:val="Comment Text Char"/>
    <w:basedOn w:val="DefaultParagraphFont"/>
    <w:link w:val="CommentText"/>
    <w:uiPriority w:val="99"/>
    <w:rsid w:val="006B29CD"/>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B29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9CD"/>
    <w:rPr>
      <w:rFonts w:ascii="Segoe UI" w:eastAsia="Times New Roman" w:hAnsi="Segoe UI" w:cs="Segoe UI"/>
      <w:sz w:val="18"/>
      <w:szCs w:val="18"/>
    </w:rPr>
  </w:style>
  <w:style w:type="character" w:styleId="Hyperlink">
    <w:name w:val="Hyperlink"/>
    <w:basedOn w:val="DefaultParagraphFont"/>
    <w:uiPriority w:val="99"/>
    <w:semiHidden/>
    <w:unhideWhenUsed/>
    <w:rsid w:val="00303C92"/>
    <w:rPr>
      <w:color w:val="0563C1"/>
      <w:u w:val="single"/>
    </w:rPr>
  </w:style>
  <w:style w:type="character" w:styleId="FollowedHyperlink">
    <w:name w:val="FollowedHyperlink"/>
    <w:basedOn w:val="DefaultParagraphFont"/>
    <w:uiPriority w:val="99"/>
    <w:semiHidden/>
    <w:unhideWhenUsed/>
    <w:rsid w:val="0000562D"/>
    <w:rPr>
      <w:color w:val="954F72" w:themeColor="followedHyperlink"/>
      <w:u w:val="single"/>
    </w:rPr>
  </w:style>
  <w:style w:type="paragraph" w:styleId="Caption">
    <w:name w:val="caption"/>
    <w:basedOn w:val="Normal"/>
    <w:next w:val="Normal"/>
    <w:uiPriority w:val="35"/>
    <w:unhideWhenUsed/>
    <w:qFormat/>
    <w:rsid w:val="00823B86"/>
    <w:pPr>
      <w:keepNext/>
      <w:spacing w:after="200"/>
      <w:jc w:val="center"/>
    </w:pPr>
    <w:rPr>
      <w:b/>
      <w:iCs/>
      <w:szCs w:val="18"/>
      <w:u w:val="single"/>
    </w:rPr>
  </w:style>
  <w:style w:type="paragraph" w:styleId="CommentSubject">
    <w:name w:val="annotation subject"/>
    <w:basedOn w:val="CommentText"/>
    <w:next w:val="CommentText"/>
    <w:link w:val="CommentSubjectChar"/>
    <w:uiPriority w:val="99"/>
    <w:semiHidden/>
    <w:unhideWhenUsed/>
    <w:rsid w:val="008F75B7"/>
    <w:rPr>
      <w:b/>
      <w:bCs/>
    </w:rPr>
  </w:style>
  <w:style w:type="character" w:customStyle="1" w:styleId="CommentSubjectChar">
    <w:name w:val="Comment Subject Char"/>
    <w:basedOn w:val="CommentTextChar"/>
    <w:link w:val="CommentSubject"/>
    <w:uiPriority w:val="99"/>
    <w:semiHidden/>
    <w:rsid w:val="008F75B7"/>
    <w:rPr>
      <w:rFonts w:ascii="Times New Roman" w:eastAsia="Times New Roman" w:hAnsi="Times New Roman" w:cs="Times New Roman"/>
      <w:b/>
      <w:bCs/>
      <w:sz w:val="20"/>
      <w:szCs w:val="20"/>
    </w:rPr>
  </w:style>
  <w:style w:type="table" w:styleId="TableGrid">
    <w:name w:val="Table Grid"/>
    <w:basedOn w:val="TableNormal"/>
    <w:uiPriority w:val="39"/>
    <w:rsid w:val="00934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E6AEF"/>
    <w:pPr>
      <w:spacing w:after="0" w:line="240" w:lineRule="auto"/>
    </w:pPr>
    <w:rPr>
      <w:rFonts w:ascii="Times New Roman" w:eastAsia="Times New Roman" w:hAnsi="Times New Roman" w:cs="Times New Roman"/>
      <w:sz w:val="20"/>
      <w:szCs w:val="24"/>
    </w:rPr>
  </w:style>
  <w:style w:type="paragraph" w:styleId="EndnoteText">
    <w:name w:val="endnote text"/>
    <w:basedOn w:val="Normal"/>
    <w:link w:val="EndnoteTextChar"/>
    <w:uiPriority w:val="99"/>
    <w:semiHidden/>
    <w:unhideWhenUsed/>
    <w:rsid w:val="00A64E2C"/>
    <w:rPr>
      <w:szCs w:val="20"/>
    </w:rPr>
  </w:style>
  <w:style w:type="character" w:customStyle="1" w:styleId="EndnoteTextChar">
    <w:name w:val="Endnote Text Char"/>
    <w:basedOn w:val="DefaultParagraphFont"/>
    <w:link w:val="EndnoteText"/>
    <w:uiPriority w:val="99"/>
    <w:semiHidden/>
    <w:rsid w:val="00A64E2C"/>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A64E2C"/>
    <w:rPr>
      <w:vertAlign w:val="superscript"/>
    </w:rPr>
  </w:style>
  <w:style w:type="paragraph" w:styleId="FootnoteText">
    <w:name w:val="footnote text"/>
    <w:basedOn w:val="Normal"/>
    <w:link w:val="FootnoteTextChar"/>
    <w:uiPriority w:val="99"/>
    <w:semiHidden/>
    <w:unhideWhenUsed/>
    <w:rsid w:val="00B753D6"/>
    <w:rPr>
      <w:szCs w:val="20"/>
    </w:rPr>
  </w:style>
  <w:style w:type="character" w:customStyle="1" w:styleId="FootnoteTextChar">
    <w:name w:val="Footnote Text Char"/>
    <w:basedOn w:val="DefaultParagraphFont"/>
    <w:link w:val="FootnoteText"/>
    <w:uiPriority w:val="99"/>
    <w:semiHidden/>
    <w:rsid w:val="00B753D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753D6"/>
    <w:rPr>
      <w:vertAlign w:val="superscript"/>
    </w:rPr>
  </w:style>
  <w:style w:type="character" w:styleId="UnresolvedMention">
    <w:name w:val="Unresolved Mention"/>
    <w:basedOn w:val="DefaultParagraphFont"/>
    <w:uiPriority w:val="99"/>
    <w:unhideWhenUsed/>
    <w:rsid w:val="00D7303D"/>
    <w:rPr>
      <w:color w:val="605E5C"/>
      <w:shd w:val="clear" w:color="auto" w:fill="E1DFDD"/>
    </w:rPr>
  </w:style>
  <w:style w:type="character" w:styleId="Mention">
    <w:name w:val="Mention"/>
    <w:basedOn w:val="DefaultParagraphFont"/>
    <w:uiPriority w:val="99"/>
    <w:unhideWhenUsed/>
    <w:rsid w:val="00D7303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137573">
      <w:bodyDiv w:val="1"/>
      <w:marLeft w:val="0"/>
      <w:marRight w:val="0"/>
      <w:marTop w:val="0"/>
      <w:marBottom w:val="0"/>
      <w:divBdr>
        <w:top w:val="none" w:sz="0" w:space="0" w:color="auto"/>
        <w:left w:val="none" w:sz="0" w:space="0" w:color="auto"/>
        <w:bottom w:val="none" w:sz="0" w:space="0" w:color="auto"/>
        <w:right w:val="none" w:sz="0" w:space="0" w:color="auto"/>
      </w:divBdr>
    </w:div>
    <w:div w:id="183440191">
      <w:bodyDiv w:val="1"/>
      <w:marLeft w:val="0"/>
      <w:marRight w:val="0"/>
      <w:marTop w:val="0"/>
      <w:marBottom w:val="0"/>
      <w:divBdr>
        <w:top w:val="none" w:sz="0" w:space="0" w:color="auto"/>
        <w:left w:val="none" w:sz="0" w:space="0" w:color="auto"/>
        <w:bottom w:val="none" w:sz="0" w:space="0" w:color="auto"/>
        <w:right w:val="none" w:sz="0" w:space="0" w:color="auto"/>
      </w:divBdr>
    </w:div>
    <w:div w:id="215315575">
      <w:bodyDiv w:val="1"/>
      <w:marLeft w:val="0"/>
      <w:marRight w:val="0"/>
      <w:marTop w:val="0"/>
      <w:marBottom w:val="0"/>
      <w:divBdr>
        <w:top w:val="none" w:sz="0" w:space="0" w:color="auto"/>
        <w:left w:val="none" w:sz="0" w:space="0" w:color="auto"/>
        <w:bottom w:val="none" w:sz="0" w:space="0" w:color="auto"/>
        <w:right w:val="none" w:sz="0" w:space="0" w:color="auto"/>
      </w:divBdr>
    </w:div>
    <w:div w:id="479467732">
      <w:bodyDiv w:val="1"/>
      <w:marLeft w:val="0"/>
      <w:marRight w:val="0"/>
      <w:marTop w:val="0"/>
      <w:marBottom w:val="0"/>
      <w:divBdr>
        <w:top w:val="none" w:sz="0" w:space="0" w:color="auto"/>
        <w:left w:val="none" w:sz="0" w:space="0" w:color="auto"/>
        <w:bottom w:val="none" w:sz="0" w:space="0" w:color="auto"/>
        <w:right w:val="none" w:sz="0" w:space="0" w:color="auto"/>
      </w:divBdr>
    </w:div>
    <w:div w:id="500435758">
      <w:bodyDiv w:val="1"/>
      <w:marLeft w:val="0"/>
      <w:marRight w:val="0"/>
      <w:marTop w:val="0"/>
      <w:marBottom w:val="0"/>
      <w:divBdr>
        <w:top w:val="none" w:sz="0" w:space="0" w:color="auto"/>
        <w:left w:val="none" w:sz="0" w:space="0" w:color="auto"/>
        <w:bottom w:val="none" w:sz="0" w:space="0" w:color="auto"/>
        <w:right w:val="none" w:sz="0" w:space="0" w:color="auto"/>
      </w:divBdr>
    </w:div>
    <w:div w:id="575362498">
      <w:bodyDiv w:val="1"/>
      <w:marLeft w:val="0"/>
      <w:marRight w:val="0"/>
      <w:marTop w:val="0"/>
      <w:marBottom w:val="0"/>
      <w:divBdr>
        <w:top w:val="none" w:sz="0" w:space="0" w:color="auto"/>
        <w:left w:val="none" w:sz="0" w:space="0" w:color="auto"/>
        <w:bottom w:val="none" w:sz="0" w:space="0" w:color="auto"/>
        <w:right w:val="none" w:sz="0" w:space="0" w:color="auto"/>
      </w:divBdr>
    </w:div>
    <w:div w:id="712581291">
      <w:bodyDiv w:val="1"/>
      <w:marLeft w:val="0"/>
      <w:marRight w:val="0"/>
      <w:marTop w:val="0"/>
      <w:marBottom w:val="0"/>
      <w:divBdr>
        <w:top w:val="none" w:sz="0" w:space="0" w:color="auto"/>
        <w:left w:val="none" w:sz="0" w:space="0" w:color="auto"/>
        <w:bottom w:val="none" w:sz="0" w:space="0" w:color="auto"/>
        <w:right w:val="none" w:sz="0" w:space="0" w:color="auto"/>
      </w:divBdr>
    </w:div>
    <w:div w:id="902259115">
      <w:bodyDiv w:val="1"/>
      <w:marLeft w:val="0"/>
      <w:marRight w:val="0"/>
      <w:marTop w:val="0"/>
      <w:marBottom w:val="0"/>
      <w:divBdr>
        <w:top w:val="none" w:sz="0" w:space="0" w:color="auto"/>
        <w:left w:val="none" w:sz="0" w:space="0" w:color="auto"/>
        <w:bottom w:val="none" w:sz="0" w:space="0" w:color="auto"/>
        <w:right w:val="none" w:sz="0" w:space="0" w:color="auto"/>
      </w:divBdr>
    </w:div>
    <w:div w:id="908148379">
      <w:bodyDiv w:val="1"/>
      <w:marLeft w:val="0"/>
      <w:marRight w:val="0"/>
      <w:marTop w:val="0"/>
      <w:marBottom w:val="0"/>
      <w:divBdr>
        <w:top w:val="none" w:sz="0" w:space="0" w:color="auto"/>
        <w:left w:val="none" w:sz="0" w:space="0" w:color="auto"/>
        <w:bottom w:val="none" w:sz="0" w:space="0" w:color="auto"/>
        <w:right w:val="none" w:sz="0" w:space="0" w:color="auto"/>
      </w:divBdr>
    </w:div>
    <w:div w:id="939098065">
      <w:bodyDiv w:val="1"/>
      <w:marLeft w:val="0"/>
      <w:marRight w:val="0"/>
      <w:marTop w:val="0"/>
      <w:marBottom w:val="0"/>
      <w:divBdr>
        <w:top w:val="none" w:sz="0" w:space="0" w:color="auto"/>
        <w:left w:val="none" w:sz="0" w:space="0" w:color="auto"/>
        <w:bottom w:val="none" w:sz="0" w:space="0" w:color="auto"/>
        <w:right w:val="none" w:sz="0" w:space="0" w:color="auto"/>
      </w:divBdr>
    </w:div>
    <w:div w:id="939873969">
      <w:bodyDiv w:val="1"/>
      <w:marLeft w:val="0"/>
      <w:marRight w:val="0"/>
      <w:marTop w:val="0"/>
      <w:marBottom w:val="0"/>
      <w:divBdr>
        <w:top w:val="none" w:sz="0" w:space="0" w:color="auto"/>
        <w:left w:val="none" w:sz="0" w:space="0" w:color="auto"/>
        <w:bottom w:val="none" w:sz="0" w:space="0" w:color="auto"/>
        <w:right w:val="none" w:sz="0" w:space="0" w:color="auto"/>
      </w:divBdr>
    </w:div>
    <w:div w:id="1138180438">
      <w:bodyDiv w:val="1"/>
      <w:marLeft w:val="0"/>
      <w:marRight w:val="0"/>
      <w:marTop w:val="0"/>
      <w:marBottom w:val="0"/>
      <w:divBdr>
        <w:top w:val="none" w:sz="0" w:space="0" w:color="auto"/>
        <w:left w:val="none" w:sz="0" w:space="0" w:color="auto"/>
        <w:bottom w:val="none" w:sz="0" w:space="0" w:color="auto"/>
        <w:right w:val="none" w:sz="0" w:space="0" w:color="auto"/>
      </w:divBdr>
    </w:div>
    <w:div w:id="1161047022">
      <w:bodyDiv w:val="1"/>
      <w:marLeft w:val="0"/>
      <w:marRight w:val="0"/>
      <w:marTop w:val="0"/>
      <w:marBottom w:val="0"/>
      <w:divBdr>
        <w:top w:val="none" w:sz="0" w:space="0" w:color="auto"/>
        <w:left w:val="none" w:sz="0" w:space="0" w:color="auto"/>
        <w:bottom w:val="none" w:sz="0" w:space="0" w:color="auto"/>
        <w:right w:val="none" w:sz="0" w:space="0" w:color="auto"/>
      </w:divBdr>
    </w:div>
    <w:div w:id="1375499680">
      <w:bodyDiv w:val="1"/>
      <w:marLeft w:val="0"/>
      <w:marRight w:val="0"/>
      <w:marTop w:val="0"/>
      <w:marBottom w:val="0"/>
      <w:divBdr>
        <w:top w:val="none" w:sz="0" w:space="0" w:color="auto"/>
        <w:left w:val="none" w:sz="0" w:space="0" w:color="auto"/>
        <w:bottom w:val="none" w:sz="0" w:space="0" w:color="auto"/>
        <w:right w:val="none" w:sz="0" w:space="0" w:color="auto"/>
      </w:divBdr>
    </w:div>
    <w:div w:id="1406731150">
      <w:bodyDiv w:val="1"/>
      <w:marLeft w:val="0"/>
      <w:marRight w:val="0"/>
      <w:marTop w:val="0"/>
      <w:marBottom w:val="0"/>
      <w:divBdr>
        <w:top w:val="none" w:sz="0" w:space="0" w:color="auto"/>
        <w:left w:val="none" w:sz="0" w:space="0" w:color="auto"/>
        <w:bottom w:val="none" w:sz="0" w:space="0" w:color="auto"/>
        <w:right w:val="none" w:sz="0" w:space="0" w:color="auto"/>
      </w:divBdr>
    </w:div>
    <w:div w:id="1658462761">
      <w:bodyDiv w:val="1"/>
      <w:marLeft w:val="0"/>
      <w:marRight w:val="0"/>
      <w:marTop w:val="0"/>
      <w:marBottom w:val="0"/>
      <w:divBdr>
        <w:top w:val="none" w:sz="0" w:space="0" w:color="auto"/>
        <w:left w:val="none" w:sz="0" w:space="0" w:color="auto"/>
        <w:bottom w:val="none" w:sz="0" w:space="0" w:color="auto"/>
        <w:right w:val="none" w:sz="0" w:space="0" w:color="auto"/>
      </w:divBdr>
    </w:div>
    <w:div w:id="1815021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4B93E18-658C-495F-8229-5EE2A96E6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1957</Words>
  <Characters>11155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2021-05-12T05:40:00Z</dcterms:created>
  <dcterms:modified xsi:type="dcterms:W3CDTF">2021-05-12T05:40:00Z</dcterms:modified>
</cp:coreProperties>
</file>