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themeColor="background1"/>
  <w:body>
    <w:p w14:paraId="1F9D1B55" w14:textId="22303599" w:rsidR="00E43871" w:rsidRPr="002B5A22" w:rsidRDefault="00E43871" w:rsidP="00E43871">
      <w:pPr>
        <w:tabs>
          <w:tab w:val="center" w:pos="4536"/>
          <w:tab w:val="right" w:pos="8280"/>
          <w:tab w:val="right" w:pos="9639"/>
        </w:tabs>
        <w:ind w:right="2"/>
        <w:rPr>
          <w:rFonts w:ascii="Arial" w:eastAsia="Batang" w:hAnsi="Arial" w:cs="Arial"/>
          <w:b/>
          <w:bCs/>
          <w:sz w:val="28"/>
        </w:rPr>
      </w:pPr>
      <w:bookmarkStart w:id="0" w:name="_Hlk4231204"/>
      <w:bookmarkStart w:id="1" w:name="_Ref513464071"/>
      <w:r w:rsidRPr="002B5A22">
        <w:rPr>
          <w:rFonts w:ascii="Arial" w:eastAsia="Batang" w:hAnsi="Arial" w:cs="Arial"/>
          <w:b/>
          <w:bCs/>
          <w:sz w:val="28"/>
        </w:rPr>
        <w:t>3GPP TSG RAN WG1 #10</w:t>
      </w:r>
      <w:r>
        <w:rPr>
          <w:rFonts w:ascii="Arial" w:eastAsia="Batang" w:hAnsi="Arial" w:cs="Arial"/>
          <w:b/>
          <w:bCs/>
          <w:sz w:val="28"/>
        </w:rPr>
        <w:t>5</w:t>
      </w:r>
      <w:r w:rsidRPr="002B5A22">
        <w:rPr>
          <w:rFonts w:ascii="Arial" w:eastAsia="Batang" w:hAnsi="Arial" w:cs="Arial"/>
          <w:b/>
          <w:bCs/>
          <w:sz w:val="28"/>
        </w:rPr>
        <w:t>-e</w:t>
      </w:r>
      <w:r w:rsidRPr="002B5A22">
        <w:rPr>
          <w:rFonts w:ascii="Arial" w:eastAsia="Batang" w:hAnsi="Arial" w:cs="Arial"/>
          <w:b/>
          <w:bCs/>
          <w:sz w:val="28"/>
        </w:rPr>
        <w:tab/>
      </w:r>
      <w:r w:rsidRPr="002B5A22">
        <w:rPr>
          <w:rFonts w:ascii="Arial" w:eastAsia="Batang" w:hAnsi="Arial" w:cs="Arial"/>
          <w:b/>
          <w:bCs/>
          <w:sz w:val="28"/>
        </w:rPr>
        <w:tab/>
      </w:r>
      <w:r w:rsidRPr="002B5A22">
        <w:rPr>
          <w:rFonts w:ascii="Arial" w:eastAsia="Batang" w:hAnsi="Arial" w:cs="Arial"/>
          <w:b/>
          <w:bCs/>
          <w:sz w:val="28"/>
        </w:rPr>
        <w:tab/>
        <w:t>R1-</w:t>
      </w:r>
      <w:r w:rsidR="009E796E" w:rsidRPr="002B5A22">
        <w:rPr>
          <w:rFonts w:ascii="Arial" w:eastAsia="Batang" w:hAnsi="Arial" w:cs="Arial"/>
          <w:b/>
          <w:bCs/>
          <w:sz w:val="28"/>
        </w:rPr>
        <w:t>2</w:t>
      </w:r>
      <w:r w:rsidR="009E796E">
        <w:rPr>
          <w:rFonts w:ascii="Arial" w:eastAsia="Batang" w:hAnsi="Arial" w:cs="Arial"/>
          <w:b/>
          <w:bCs/>
          <w:sz w:val="28"/>
        </w:rPr>
        <w:t>1</w:t>
      </w:r>
      <w:r w:rsidR="009E796E">
        <w:rPr>
          <w:rFonts w:ascii="Arial" w:eastAsia="Batang" w:hAnsi="Arial" w:cs="Arial"/>
          <w:b/>
          <w:bCs/>
          <w:sz w:val="28"/>
        </w:rPr>
        <w:t>05668</w:t>
      </w:r>
    </w:p>
    <w:p w14:paraId="692E43D9" w14:textId="77777777" w:rsidR="00E43871" w:rsidRPr="00AC102C" w:rsidRDefault="00E43871" w:rsidP="00E43871">
      <w:pPr>
        <w:tabs>
          <w:tab w:val="center" w:pos="4536"/>
          <w:tab w:val="right" w:pos="9072"/>
        </w:tabs>
        <w:rPr>
          <w:rFonts w:ascii="Arial" w:eastAsia="MS Mincho" w:hAnsi="Arial" w:cs="Arial"/>
          <w:b/>
          <w:bCs/>
          <w:sz w:val="28"/>
          <w:lang w:eastAsia="ja-JP"/>
        </w:rPr>
      </w:pPr>
      <w:r w:rsidRPr="002B5A22">
        <w:rPr>
          <w:rFonts w:ascii="Arial" w:eastAsia="MS Mincho" w:hAnsi="Arial" w:cs="Arial"/>
          <w:b/>
          <w:bCs/>
          <w:sz w:val="28"/>
          <w:lang w:eastAsia="ja-JP"/>
        </w:rPr>
        <w:t xml:space="preserve">e-Meeting, </w:t>
      </w:r>
      <w:r>
        <w:rPr>
          <w:rFonts w:ascii="Arial" w:eastAsia="MS Mincho" w:hAnsi="Arial" w:cs="Arial"/>
          <w:b/>
          <w:bCs/>
          <w:sz w:val="28"/>
          <w:lang w:eastAsia="ja-JP"/>
        </w:rPr>
        <w:t>May 10</w:t>
      </w:r>
      <w:r w:rsidRPr="009B4E4E">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27</w:t>
      </w:r>
      <w:r w:rsidRPr="009B4E4E">
        <w:rPr>
          <w:rFonts w:ascii="Arial" w:eastAsia="MS Mincho" w:hAnsi="Arial" w:cs="Arial"/>
          <w:b/>
          <w:bCs/>
          <w:sz w:val="28"/>
          <w:vertAlign w:val="superscript"/>
          <w:lang w:eastAsia="ja-JP"/>
        </w:rPr>
        <w:t>th</w:t>
      </w:r>
      <w:r w:rsidRPr="002B5A22">
        <w:rPr>
          <w:rFonts w:ascii="Arial" w:eastAsia="MS Mincho" w:hAnsi="Arial" w:cs="Arial"/>
          <w:b/>
          <w:bCs/>
          <w:sz w:val="28"/>
          <w:lang w:eastAsia="ja-JP"/>
        </w:rPr>
        <w:t>, 202</w:t>
      </w:r>
      <w:r>
        <w:rPr>
          <w:rFonts w:ascii="Arial" w:eastAsia="MS Mincho" w:hAnsi="Arial" w:cs="Arial"/>
          <w:b/>
          <w:bCs/>
          <w:sz w:val="28"/>
          <w:lang w:eastAsia="ja-JP"/>
        </w:rPr>
        <w:t>1</w:t>
      </w:r>
    </w:p>
    <w:p w14:paraId="626B27CD" w14:textId="77777777" w:rsidR="00F76DA7" w:rsidRDefault="00F76DA7" w:rsidP="00637413">
      <w:pPr>
        <w:pStyle w:val="CRCoverPage"/>
        <w:tabs>
          <w:tab w:val="left" w:pos="1980"/>
        </w:tabs>
        <w:spacing w:line="276" w:lineRule="auto"/>
        <w:jc w:val="both"/>
        <w:rPr>
          <w:rFonts w:ascii="Times New Roman" w:hAnsi="Times New Roman"/>
          <w:b/>
          <w:bCs/>
          <w:sz w:val="24"/>
          <w:szCs w:val="24"/>
          <w:lang w:val="en-US"/>
        </w:rPr>
      </w:pPr>
    </w:p>
    <w:p w14:paraId="1D31EC8B" w14:textId="5814E64D" w:rsidR="008F71D4" w:rsidRPr="00F76DA7" w:rsidRDefault="008F71D4" w:rsidP="0E3526C8">
      <w:pPr>
        <w:pStyle w:val="CRCoverPage"/>
        <w:tabs>
          <w:tab w:val="left" w:pos="1980"/>
        </w:tabs>
        <w:spacing w:line="276" w:lineRule="auto"/>
        <w:jc w:val="both"/>
        <w:rPr>
          <w:rFonts w:cs="Arial"/>
          <w:b/>
          <w:bCs/>
          <w:sz w:val="24"/>
          <w:szCs w:val="24"/>
          <w:lang w:val="en-US"/>
        </w:rPr>
      </w:pPr>
      <w:r w:rsidRPr="00F76DA7">
        <w:rPr>
          <w:rFonts w:cs="Arial"/>
          <w:b/>
          <w:bCs/>
          <w:sz w:val="24"/>
          <w:szCs w:val="24"/>
          <w:lang w:val="en-US"/>
        </w:rPr>
        <w:t>Agenda Item:</w:t>
      </w:r>
      <w:r w:rsidRPr="00F76DA7">
        <w:rPr>
          <w:rFonts w:cs="Arial"/>
          <w:b/>
          <w:bCs/>
          <w:sz w:val="24"/>
          <w:szCs w:val="24"/>
          <w:lang w:val="en-US"/>
        </w:rPr>
        <w:tab/>
      </w:r>
      <w:r w:rsidR="0078522C">
        <w:rPr>
          <w:rFonts w:cs="Arial"/>
          <w:b/>
          <w:bCs/>
          <w:sz w:val="24"/>
          <w:szCs w:val="24"/>
          <w:lang w:val="en-US"/>
        </w:rPr>
        <w:t>8</w:t>
      </w:r>
      <w:r w:rsidRPr="00F76DA7">
        <w:rPr>
          <w:rFonts w:cs="Arial"/>
          <w:b/>
          <w:bCs/>
          <w:sz w:val="24"/>
          <w:szCs w:val="24"/>
          <w:lang w:val="en-US"/>
        </w:rPr>
        <w:t>.4.</w:t>
      </w:r>
      <w:r w:rsidR="0078522C">
        <w:rPr>
          <w:rFonts w:cs="Arial"/>
          <w:b/>
          <w:bCs/>
          <w:sz w:val="24"/>
          <w:szCs w:val="24"/>
          <w:lang w:val="en-US"/>
        </w:rPr>
        <w:t>2</w:t>
      </w:r>
    </w:p>
    <w:p w14:paraId="1F4C5309" w14:textId="7CAB9985" w:rsidR="008F71D4" w:rsidRPr="00F76DA7" w:rsidRDefault="008F71D4" w:rsidP="00637413">
      <w:pPr>
        <w:tabs>
          <w:tab w:val="left" w:pos="1985"/>
        </w:tabs>
        <w:spacing w:line="276" w:lineRule="auto"/>
        <w:rPr>
          <w:rFonts w:ascii="Arial" w:hAnsi="Arial" w:cs="Arial"/>
          <w:bCs/>
        </w:rPr>
      </w:pPr>
      <w:r w:rsidRPr="00F76DA7">
        <w:rPr>
          <w:rFonts w:ascii="Arial" w:hAnsi="Arial" w:cs="Arial"/>
          <w:b/>
          <w:bCs/>
        </w:rPr>
        <w:t>Source:</w:t>
      </w:r>
      <w:r w:rsidRPr="00F76DA7">
        <w:rPr>
          <w:rFonts w:ascii="Arial" w:hAnsi="Arial" w:cs="Arial"/>
          <w:b/>
          <w:bCs/>
        </w:rPr>
        <w:tab/>
        <w:t>InterDigital</w:t>
      </w:r>
      <w:r w:rsidR="009F153B" w:rsidRPr="00F76DA7">
        <w:rPr>
          <w:rFonts w:ascii="Arial" w:hAnsi="Arial" w:cs="Arial"/>
          <w:b/>
          <w:bCs/>
        </w:rPr>
        <w:t>,</w:t>
      </w:r>
      <w:r w:rsidRPr="00F76DA7">
        <w:rPr>
          <w:rFonts w:ascii="Arial" w:hAnsi="Arial" w:cs="Arial"/>
          <w:b/>
          <w:bCs/>
        </w:rPr>
        <w:t xml:space="preserve"> Inc.</w:t>
      </w:r>
    </w:p>
    <w:p w14:paraId="4E1A3F22" w14:textId="3623A440" w:rsidR="008F71D4" w:rsidRPr="00F76DA7" w:rsidRDefault="008F71D4" w:rsidP="00637413">
      <w:pPr>
        <w:spacing w:line="276" w:lineRule="auto"/>
        <w:ind w:left="1985" w:hanging="1985"/>
        <w:rPr>
          <w:rFonts w:ascii="Arial" w:hAnsi="Arial" w:cs="Arial"/>
          <w:b/>
          <w:bCs/>
        </w:rPr>
      </w:pPr>
      <w:r w:rsidRPr="00F76DA7">
        <w:rPr>
          <w:rFonts w:ascii="Arial" w:hAnsi="Arial" w:cs="Arial"/>
          <w:b/>
          <w:bCs/>
        </w:rPr>
        <w:t>Title:</w:t>
      </w:r>
      <w:r w:rsidRPr="00F76DA7">
        <w:rPr>
          <w:rFonts w:ascii="Arial" w:hAnsi="Arial" w:cs="Arial"/>
          <w:b/>
          <w:bCs/>
        </w:rPr>
        <w:tab/>
      </w:r>
      <w:r w:rsidR="0078522C">
        <w:rPr>
          <w:rFonts w:ascii="Arial" w:hAnsi="Arial" w:cs="Arial"/>
          <w:b/>
          <w:bCs/>
        </w:rPr>
        <w:t>UL time/frequency synchronization for NTN</w:t>
      </w:r>
    </w:p>
    <w:p w14:paraId="5FF4E466" w14:textId="77777777" w:rsidR="008F71D4" w:rsidRPr="00F76DA7" w:rsidRDefault="008F71D4" w:rsidP="00637413">
      <w:pPr>
        <w:spacing w:line="276" w:lineRule="auto"/>
        <w:ind w:left="1985" w:hanging="1985"/>
        <w:rPr>
          <w:rFonts w:ascii="Arial" w:hAnsi="Arial" w:cs="Arial"/>
          <w:b/>
          <w:bCs/>
        </w:rPr>
      </w:pPr>
      <w:r w:rsidRPr="00F76DA7">
        <w:rPr>
          <w:rFonts w:ascii="Arial" w:hAnsi="Arial" w:cs="Arial"/>
          <w:b/>
          <w:bCs/>
        </w:rPr>
        <w:t>Document for:</w:t>
      </w:r>
      <w:r w:rsidRPr="00F76DA7">
        <w:rPr>
          <w:rFonts w:ascii="Arial" w:hAnsi="Arial" w:cs="Arial"/>
          <w:b/>
          <w:bCs/>
        </w:rPr>
        <w:tab/>
        <w:t>Discussion and Decision</w:t>
      </w:r>
    </w:p>
    <w:bookmarkEnd w:id="0"/>
    <w:p w14:paraId="3788C036" w14:textId="6804DA4E" w:rsidR="00261A3A" w:rsidRPr="00F76DA7" w:rsidRDefault="00A35469" w:rsidP="008924A3">
      <w:pPr>
        <w:pStyle w:val="Heading1"/>
        <w:tabs>
          <w:tab w:val="clear" w:pos="2952"/>
        </w:tabs>
        <w:ind w:left="360" w:hanging="360"/>
        <w:rPr>
          <w:rFonts w:cs="Arial"/>
          <w:b/>
          <w:sz w:val="32"/>
          <w:szCs w:val="32"/>
        </w:rPr>
      </w:pPr>
      <w:r w:rsidRPr="00F76DA7">
        <w:rPr>
          <w:rFonts w:cs="Arial"/>
          <w:b/>
          <w:sz w:val="32"/>
          <w:szCs w:val="32"/>
        </w:rPr>
        <w:t>Introduction</w:t>
      </w:r>
      <w:bookmarkEnd w:id="1"/>
    </w:p>
    <w:p w14:paraId="2564B3DB" w14:textId="66158CBC" w:rsidR="008039A6" w:rsidRPr="008924A3" w:rsidRDefault="008039A6" w:rsidP="00637413">
      <w:pPr>
        <w:spacing w:line="276" w:lineRule="auto"/>
        <w:jc w:val="both"/>
        <w:rPr>
          <w:rFonts w:ascii="Arial" w:hAnsi="Arial" w:cs="Arial"/>
        </w:rPr>
      </w:pPr>
      <w:r w:rsidRPr="008924A3">
        <w:rPr>
          <w:rFonts w:ascii="Arial" w:hAnsi="Arial" w:cs="Arial"/>
        </w:rPr>
        <w:t>In RAN</w:t>
      </w:r>
      <w:r w:rsidR="0014634B">
        <w:rPr>
          <w:rFonts w:ascii="Arial" w:hAnsi="Arial" w:cs="Arial"/>
        </w:rPr>
        <w:t>1</w:t>
      </w:r>
      <w:r w:rsidRPr="008924A3">
        <w:rPr>
          <w:rFonts w:ascii="Arial" w:hAnsi="Arial" w:cs="Arial"/>
        </w:rPr>
        <w:t xml:space="preserve"> </w:t>
      </w:r>
      <w:r w:rsidR="00A14EA0">
        <w:rPr>
          <w:rFonts w:ascii="Arial" w:hAnsi="Arial" w:cs="Arial"/>
        </w:rPr>
        <w:t>#104</w:t>
      </w:r>
      <w:r w:rsidR="00E43871">
        <w:rPr>
          <w:rFonts w:ascii="Arial" w:hAnsi="Arial" w:cs="Arial"/>
        </w:rPr>
        <w:t>b-</w:t>
      </w:r>
      <w:r w:rsidR="00A14EA0">
        <w:rPr>
          <w:rFonts w:ascii="Arial" w:hAnsi="Arial" w:cs="Arial"/>
        </w:rPr>
        <w:t>e</w:t>
      </w:r>
      <w:r w:rsidRPr="008924A3">
        <w:rPr>
          <w:rFonts w:ascii="Arial" w:hAnsi="Arial" w:cs="Arial"/>
        </w:rPr>
        <w:t xml:space="preserve">, </w:t>
      </w:r>
      <w:r w:rsidR="0014634B">
        <w:rPr>
          <w:rFonts w:ascii="Arial" w:hAnsi="Arial" w:cs="Arial"/>
        </w:rPr>
        <w:t>the following agreement has been made as a progress for the UL time/frequency synchronization</w:t>
      </w:r>
      <w:r w:rsidRPr="008924A3">
        <w:rPr>
          <w:rFonts w:ascii="Arial" w:hAnsi="Arial" w:cs="Arial"/>
        </w:rPr>
        <w:t xml:space="preserve"> [1]: </w:t>
      </w:r>
    </w:p>
    <w:p w14:paraId="05067D13" w14:textId="77777777" w:rsidR="0014634B" w:rsidRDefault="0014634B" w:rsidP="0014634B">
      <w:pPr>
        <w:rPr>
          <w:highlight w:val="green"/>
          <w:lang w:eastAsia="x-none"/>
        </w:rPr>
      </w:pPr>
    </w:p>
    <w:p w14:paraId="4DA449BF" w14:textId="77777777" w:rsidR="00E43871" w:rsidRPr="00E43871" w:rsidRDefault="00E43871" w:rsidP="00E43871">
      <w:pPr>
        <w:rPr>
          <w:rFonts w:ascii="Times New Roman" w:hAnsi="Times New Roman" w:cs="Times New Roman"/>
          <w:i/>
          <w:iCs/>
          <w:lang w:eastAsia="x-none"/>
        </w:rPr>
      </w:pPr>
      <w:r w:rsidRPr="00E43871">
        <w:rPr>
          <w:rFonts w:ascii="Times New Roman" w:hAnsi="Times New Roman" w:cs="Times New Roman"/>
          <w:i/>
          <w:iCs/>
          <w:highlight w:val="green"/>
          <w:lang w:eastAsia="x-none"/>
        </w:rPr>
        <w:t>Agreement:</w:t>
      </w:r>
    </w:p>
    <w:p w14:paraId="32AE056C" w14:textId="77777777" w:rsidR="00E43871" w:rsidRPr="00E43871" w:rsidRDefault="00E43871" w:rsidP="00E43871">
      <w:pPr>
        <w:rPr>
          <w:rFonts w:ascii="Times New Roman" w:hAnsi="Times New Roman" w:cs="Times New Roman"/>
          <w:i/>
          <w:iCs/>
          <w:color w:val="000000"/>
          <w:sz w:val="18"/>
        </w:rPr>
      </w:pPr>
      <w:r w:rsidRPr="00E43871">
        <w:rPr>
          <w:rFonts w:ascii="Times New Roman" w:hAnsi="Times New Roman" w:cs="Times New Roman"/>
          <w:i/>
          <w:iCs/>
          <w:color w:val="000000"/>
        </w:rPr>
        <w:t>The Timing Advance applied by an NR NTN UE in</w:t>
      </w:r>
      <w:r w:rsidRPr="00E43871">
        <w:rPr>
          <w:rStyle w:val="apple-converted-space"/>
          <w:rFonts w:ascii="Times New Roman" w:hAnsi="Times New Roman" w:cs="Times New Roman"/>
          <w:i/>
          <w:iCs/>
          <w:color w:val="000000"/>
        </w:rPr>
        <w:t> </w:t>
      </w:r>
      <w:r w:rsidRPr="00E43871">
        <w:rPr>
          <w:rFonts w:ascii="Times New Roman" w:hAnsi="Times New Roman" w:cs="Times New Roman"/>
          <w:i/>
          <w:iCs/>
          <w:color w:val="000000"/>
        </w:rPr>
        <w:t>RRC_IDLE/INACTIVE and RRC_CONNECTED</w:t>
      </w:r>
      <w:r w:rsidRPr="00E43871">
        <w:rPr>
          <w:rStyle w:val="apple-converted-space"/>
          <w:rFonts w:ascii="Times New Roman" w:hAnsi="Times New Roman" w:cs="Times New Roman"/>
          <w:i/>
          <w:iCs/>
          <w:color w:val="000000"/>
        </w:rPr>
        <w:t> </w:t>
      </w:r>
      <w:r w:rsidRPr="00E43871">
        <w:rPr>
          <w:rFonts w:ascii="Times New Roman" w:hAnsi="Times New Roman" w:cs="Times New Roman"/>
          <w:i/>
          <w:iCs/>
          <w:color w:val="000000"/>
        </w:rPr>
        <w:t>is given by:</w:t>
      </w:r>
    </w:p>
    <w:p w14:paraId="5912BC53" w14:textId="77777777" w:rsidR="00E43871" w:rsidRPr="00E43871" w:rsidRDefault="00713AEB" w:rsidP="00E43871">
      <w:pPr>
        <w:jc w:val="center"/>
        <w:rPr>
          <w:rFonts w:ascii="Times New Roman" w:hAnsi="Times New Roman" w:cs="Times New Roman"/>
          <w:i/>
          <w:iCs/>
          <w:color w:val="000000"/>
          <w:sz w:val="18"/>
        </w:rPr>
      </w:pPr>
      <w:r>
        <w:rPr>
          <w:rFonts w:ascii="Times New Roman" w:hAnsi="Times New Roman" w:cs="Times New Roman"/>
          <w:i/>
          <w:noProof/>
        </w:rPr>
        <w:pict w14:anchorId="5BDC13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alt="" style="width:244.5pt;height:13.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B9A&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Pr=&quot;000B2B9A&quot; wsp:rsidRDefault=&quot;000B2B9A&quot; wsp:rsidP=&quot;000B2B9A&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T&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sub&gt;&lt;/m:sSub&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d&gt;&lt;m:dPr&gt;&lt;m:ctrlPr&gt;&lt;w:rPr&gt;&lt;w:rFonts w:ascii=&quot;Cambria Math&quot; w:fareast=&quot;Calibri&quot; w:h-ansi=&quot;Cambria Math&quot;/&gt;&lt;wx:font wx:val=&quot;Cambria Math&quot;/&gt;&lt;w:b/&gt;&lt;w:b-cs/&gt;&lt;w:sz-cs w:val=&quot;22&quot;/&gt;&lt;w:lang w:fareast=&quot;KO&quot;/&gt;&lt;/w:rPr&gt;&lt;/m:ctrlPr&gt;&lt;/m:dPr&gt;&lt;m:e&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sub&gt;&lt;/m:sSub&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UE&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specific&lt;/m:t&gt;&lt;/m:r&gt;&lt;/m:sub&gt;&lt;/m:sSub&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common&lt;/m:t&gt;&lt;/m:r&gt;&lt;/m:sub&gt;&lt;/m:sSub&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offset&lt;/m:t&gt;&lt;/m:r&gt;&lt;/m:sub&gt;&lt;/m:sSub&gt;&lt;/m:e&gt;&lt;/m:d&gt;&lt;m:r&gt;&lt;m:rPr&gt;&lt;m:sty m:val=&quot;b&quot;/&gt;&lt;/m:rPr&gt;&lt;w:rPr&gt;&lt;w:rFonts w:ascii=&quot;Cambria Math&quot; w:fareast=&quot;Calibri&quot; w:h-ansi=&quot;Cambria Math&quot;/&gt;&lt;wx:font wx:val=&quot;Cambria Math&quot;/&gt;&lt;w:b/&gt;&lt;w:sz-cs w:val=&quot;22&quot;/&gt;&lt;w:lang w:val=&quot;EN-US&quot; w:fareast=&quot;KO&quot;/&gt;&lt;/w:rPr&gt;&lt;m:t&gt;vó&lt;/m:t&gt;&lt;/m:r&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T&lt;/m:t&gt;&lt;/m:r&gt;&lt;/m:e&gt;&lt;m:sub&gt;&lt;m:r&gt;&lt;m:rPr&gt;&lt;m:sty m:val=&quot;b&quot;/&gt;&lt;/m:rPr&gt;&lt;w:rPr&gt;&lt;w:rFonts w:ascii=&quot;Cambria Math&quot; w:fareast=&quot;Calibri&quot; w:h-ansi=&quot;Cambria Math&quot;/&gt;&lt;wx:font wx:val=&quot;Cambria Math&quot;/&gt;&lt;w:b/&gt;&lt;w:sz-cs w:val=&quot;22&quot;/&gt;&lt;w:lang w:fareast=&quot;KO&quot;/&gt;&lt;/w:rPr&gt;&lt;m:t&gt;c&lt;/m:t&gt;&lt;/m:r&gt;&lt;/m:sub&gt;&lt;/m:sSub&gt;&lt;/m:oMath&gt;&lt;/m:oMathPara&gt;&lt;/w:p&gt;&lt;w:sectPr wsp:rsidR=&quot;00000000&quot; wsp:rsidRPr=&quot;000B2B9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p>
    <w:p w14:paraId="3ECFAFEB" w14:textId="77777777" w:rsidR="00E43871" w:rsidRPr="00E43871" w:rsidRDefault="00E43871" w:rsidP="00E43871">
      <w:pPr>
        <w:rPr>
          <w:rFonts w:ascii="Times New Roman" w:hAnsi="Times New Roman" w:cs="Times New Roman"/>
          <w:i/>
          <w:iCs/>
          <w:color w:val="000000"/>
          <w:sz w:val="18"/>
          <w:lang w:val="fr-FR"/>
        </w:rPr>
      </w:pPr>
      <w:r w:rsidRPr="00E43871">
        <w:rPr>
          <w:rFonts w:ascii="Times New Roman" w:hAnsi="Times New Roman" w:cs="Times New Roman"/>
          <w:i/>
          <w:iCs/>
          <w:color w:val="000000"/>
        </w:rPr>
        <w:t>Where:</w:t>
      </w:r>
    </w:p>
    <w:p w14:paraId="409C9633" w14:textId="77777777" w:rsidR="00E43871" w:rsidRPr="00E43871" w:rsidRDefault="00E43871" w:rsidP="002B629B">
      <w:pPr>
        <w:numPr>
          <w:ilvl w:val="0"/>
          <w:numId w:val="15"/>
        </w:numPr>
        <w:rPr>
          <w:rFonts w:ascii="Times New Roman" w:eastAsia="Times New Roman" w:hAnsi="Times New Roman" w:cs="Times New Roman"/>
          <w:i/>
          <w:iCs/>
          <w:color w:val="000000"/>
          <w:sz w:val="18"/>
        </w:rPr>
      </w:pPr>
      <w:r w:rsidRPr="00E43871">
        <w:rPr>
          <w:rStyle w:val="apple-converted-space"/>
          <w:rFonts w:ascii="Times New Roman" w:eastAsia="Times New Roman" w:hAnsi="Times New Roman" w:cs="Times New Roman"/>
          <w:i/>
          <w:iCs/>
          <w:color w:val="000000"/>
          <w:sz w:val="18"/>
        </w:rPr>
        <w:fldChar w:fldCharType="begin"/>
      </w:r>
      <w:r w:rsidRPr="00E43871">
        <w:rPr>
          <w:rStyle w:val="apple-converted-space"/>
          <w:rFonts w:ascii="Times New Roman" w:eastAsia="Times New Roman" w:hAnsi="Times New Roman" w:cs="Times New Roman"/>
          <w:i/>
          <w:iCs/>
          <w:color w:val="000000"/>
          <w:sz w:val="18"/>
        </w:rPr>
        <w:instrText xml:space="preserve"> QUOTE </w:instrText>
      </w:r>
      <w:r w:rsidR="00713AEB">
        <w:rPr>
          <w:rFonts w:ascii="Times New Roman" w:hAnsi="Times New Roman" w:cs="Times New Roman"/>
          <w:i/>
          <w:noProof/>
          <w:position w:val="-5"/>
        </w:rPr>
        <w:pict w14:anchorId="1D0F30E8">
          <v:shape id="_x0000_i1038" type="#_x0000_t75" alt="" style="width:16.5pt;height:12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BBC&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F1BBC&quot; wsp:rsidP=&quot;002F1BBC&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E43871">
        <w:rPr>
          <w:rStyle w:val="apple-converted-space"/>
          <w:rFonts w:ascii="Times New Roman" w:eastAsia="Times New Roman" w:hAnsi="Times New Roman" w:cs="Times New Roman"/>
          <w:i/>
          <w:iCs/>
          <w:color w:val="000000"/>
          <w:sz w:val="18"/>
        </w:rPr>
        <w:instrText xml:space="preserve"> </w:instrText>
      </w:r>
      <w:r w:rsidRPr="00E43871">
        <w:rPr>
          <w:rStyle w:val="apple-converted-space"/>
          <w:rFonts w:ascii="Times New Roman" w:eastAsia="Times New Roman" w:hAnsi="Times New Roman" w:cs="Times New Roman"/>
          <w:i/>
          <w:iCs/>
          <w:color w:val="000000"/>
          <w:sz w:val="18"/>
        </w:rPr>
        <w:fldChar w:fldCharType="separate"/>
      </w:r>
      <w:r w:rsidR="00713AEB">
        <w:rPr>
          <w:rFonts w:ascii="Times New Roman" w:hAnsi="Times New Roman" w:cs="Times New Roman"/>
          <w:i/>
          <w:noProof/>
          <w:position w:val="-5"/>
        </w:rPr>
        <w:pict w14:anchorId="5FB3A088">
          <v:shape id="_x0000_i1037" type="#_x0000_t75" alt="" style="width:16.5pt;height:12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BBC&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F1BBC&quot; wsp:rsidP=&quot;002F1BBC&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E43871">
        <w:rPr>
          <w:rStyle w:val="apple-converted-space"/>
          <w:rFonts w:ascii="Times New Roman" w:eastAsia="Times New Roman" w:hAnsi="Times New Roman" w:cs="Times New Roman"/>
          <w:i/>
          <w:iCs/>
          <w:color w:val="000000"/>
          <w:sz w:val="18"/>
        </w:rPr>
        <w:fldChar w:fldCharType="end"/>
      </w:r>
      <w:r w:rsidRPr="00E43871">
        <w:rPr>
          <w:rStyle w:val="apple-converted-space"/>
          <w:rFonts w:ascii="Times New Roman" w:eastAsia="Times New Roman" w:hAnsi="Times New Roman" w:cs="Times New Roman"/>
          <w:i/>
          <w:iCs/>
          <w:color w:val="000000"/>
          <w:sz w:val="18"/>
        </w:rPr>
        <w:t> </w:t>
      </w:r>
      <w:r w:rsidRPr="00E43871">
        <w:rPr>
          <w:rFonts w:ascii="Times New Roman" w:eastAsia="SimSun" w:hAnsi="Times New Roman" w:cs="Times New Roman"/>
          <w:i/>
          <w:iCs/>
          <w:color w:val="000000"/>
          <w:sz w:val="18"/>
        </w:rPr>
        <w:t> </w:t>
      </w:r>
      <w:r w:rsidRPr="00E43871">
        <w:rPr>
          <w:rFonts w:ascii="Times New Roman" w:eastAsia="Times New Roman" w:hAnsi="Times New Roman" w:cs="Times New Roman"/>
          <w:i/>
          <w:iCs/>
          <w:color w:val="000000"/>
        </w:rPr>
        <w:t>is defined as 0 for PRACH and updated based on TA Command field in msg2/msgB and MAC CE TA command.</w:t>
      </w:r>
      <w:r w:rsidRPr="00E43871">
        <w:rPr>
          <w:rFonts w:ascii="Times New Roman" w:eastAsia="Times New Roman" w:hAnsi="Times New Roman" w:cs="Times New Roman"/>
          <w:i/>
          <w:iCs/>
          <w:color w:val="000000"/>
          <w:sz w:val="18"/>
        </w:rPr>
        <w:t xml:space="preserve"> </w:t>
      </w:r>
    </w:p>
    <w:p w14:paraId="523AF579" w14:textId="77777777" w:rsidR="00E43871" w:rsidRPr="00E43871" w:rsidRDefault="00E43871" w:rsidP="002B629B">
      <w:pPr>
        <w:numPr>
          <w:ilvl w:val="1"/>
          <w:numId w:val="15"/>
        </w:numPr>
        <w:rPr>
          <w:rFonts w:ascii="Times New Roman" w:eastAsia="Times New Roman" w:hAnsi="Times New Roman" w:cs="Times New Roman"/>
          <w:i/>
          <w:iCs/>
          <w:sz w:val="18"/>
        </w:rPr>
      </w:pPr>
      <w:r w:rsidRPr="00E43871">
        <w:rPr>
          <w:rFonts w:ascii="Times New Roman" w:eastAsia="Times New Roman" w:hAnsi="Times New Roman" w:cs="Times New Roman"/>
          <w:i/>
          <w:iCs/>
        </w:rPr>
        <w:t>FFS: details of</w:t>
      </w:r>
      <w:r w:rsidRPr="00E43871">
        <w:rPr>
          <w:rStyle w:val="apple-converted-space"/>
          <w:rFonts w:ascii="Times New Roman" w:eastAsia="Times New Roman" w:hAnsi="Times New Roman" w:cs="Times New Roman"/>
          <w:i/>
          <w:iCs/>
        </w:rPr>
        <w:t> </w:t>
      </w:r>
      <w:r w:rsidRPr="00E43871">
        <w:rPr>
          <w:rFonts w:ascii="Times New Roman" w:eastAsia="Times New Roman" w:hAnsi="Times New Roman" w:cs="Times New Roman"/>
          <w:i/>
          <w:iCs/>
        </w:rPr>
        <w:t>N</w:t>
      </w:r>
      <w:r w:rsidRPr="00E43871">
        <w:rPr>
          <w:rFonts w:ascii="Times New Roman" w:eastAsia="Times New Roman" w:hAnsi="Times New Roman" w:cs="Times New Roman"/>
          <w:i/>
          <w:iCs/>
          <w:vertAlign w:val="subscript"/>
        </w:rPr>
        <w:t>TA</w:t>
      </w:r>
      <w:r w:rsidRPr="00E43871">
        <w:rPr>
          <w:rStyle w:val="apple-converted-space"/>
          <w:rFonts w:ascii="Times New Roman" w:eastAsia="Times New Roman" w:hAnsi="Times New Roman" w:cs="Times New Roman"/>
          <w:i/>
          <w:iCs/>
        </w:rPr>
        <w:t> </w:t>
      </w:r>
      <w:r w:rsidRPr="00E43871">
        <w:rPr>
          <w:rFonts w:ascii="Times New Roman" w:eastAsia="Times New Roman" w:hAnsi="Times New Roman" w:cs="Times New Roman"/>
          <w:i/>
          <w:iCs/>
        </w:rPr>
        <w:t>update/accumulation.</w:t>
      </w:r>
    </w:p>
    <w:p w14:paraId="3AE7FFB8" w14:textId="77777777" w:rsidR="00E43871" w:rsidRPr="00E43871" w:rsidRDefault="00E43871" w:rsidP="002B629B">
      <w:pPr>
        <w:numPr>
          <w:ilvl w:val="0"/>
          <w:numId w:val="15"/>
        </w:numPr>
        <w:rPr>
          <w:rFonts w:ascii="Times New Roman" w:eastAsia="Times New Roman" w:hAnsi="Times New Roman" w:cs="Times New Roman"/>
          <w:i/>
          <w:iCs/>
          <w:sz w:val="18"/>
        </w:rPr>
      </w:pPr>
      <w:r w:rsidRPr="00E43871">
        <w:rPr>
          <w:rFonts w:ascii="Times New Roman" w:eastAsia="Times New Roman" w:hAnsi="Times New Roman" w:cs="Times New Roman"/>
          <w:i/>
          <w:iCs/>
        </w:rPr>
        <w:fldChar w:fldCharType="begin"/>
      </w:r>
      <w:r w:rsidRPr="00E43871">
        <w:rPr>
          <w:rFonts w:ascii="Times New Roman" w:eastAsia="Times New Roman" w:hAnsi="Times New Roman" w:cs="Times New Roman"/>
          <w:i/>
          <w:iCs/>
        </w:rPr>
        <w:instrText xml:space="preserve"> QUOTE </w:instrText>
      </w:r>
      <w:r w:rsidR="00713AEB">
        <w:rPr>
          <w:rFonts w:ascii="Times New Roman" w:hAnsi="Times New Roman" w:cs="Times New Roman"/>
          <w:i/>
          <w:noProof/>
          <w:position w:val="-8"/>
        </w:rPr>
        <w:pict w14:anchorId="0AF8992D">
          <v:shape id="_x0000_i1036" type="#_x0000_t75" alt="" style="width:58.5pt;height:13.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A4&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4CA4&quot; wsp:rsidP=&quot;00B74CA4&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UE&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specifi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E43871">
        <w:rPr>
          <w:rFonts w:ascii="Times New Roman" w:eastAsia="Times New Roman" w:hAnsi="Times New Roman" w:cs="Times New Roman"/>
          <w:i/>
          <w:iCs/>
        </w:rPr>
        <w:instrText xml:space="preserve"> </w:instrText>
      </w:r>
      <w:r w:rsidRPr="00E43871">
        <w:rPr>
          <w:rFonts w:ascii="Times New Roman" w:eastAsia="Times New Roman" w:hAnsi="Times New Roman" w:cs="Times New Roman"/>
          <w:i/>
          <w:iCs/>
        </w:rPr>
        <w:fldChar w:fldCharType="separate"/>
      </w:r>
      <w:r w:rsidR="00713AEB">
        <w:rPr>
          <w:rFonts w:ascii="Times New Roman" w:hAnsi="Times New Roman" w:cs="Times New Roman"/>
          <w:i/>
          <w:noProof/>
          <w:position w:val="-8"/>
        </w:rPr>
        <w:pict w14:anchorId="2207D43D">
          <v:shape id="_x0000_i1035" type="#_x0000_t75" alt="" style="width:58.5pt;height:13.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A4&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4CA4&quot; wsp:rsidP=&quot;00B74CA4&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UE&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specifi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E43871">
        <w:rPr>
          <w:rFonts w:ascii="Times New Roman" w:eastAsia="Times New Roman" w:hAnsi="Times New Roman" w:cs="Times New Roman"/>
          <w:i/>
          <w:iCs/>
        </w:rPr>
        <w:fldChar w:fldCharType="end"/>
      </w:r>
      <w:r w:rsidRPr="00E43871">
        <w:rPr>
          <w:rFonts w:ascii="Times New Roman" w:eastAsia="Times New Roman" w:hAnsi="Times New Roman" w:cs="Times New Roman"/>
          <w:i/>
          <w:iCs/>
        </w:rPr>
        <w:t>  is UE self-estimated TA to pre-compensate for the service link delay.</w:t>
      </w:r>
    </w:p>
    <w:p w14:paraId="714A0ABC" w14:textId="77777777" w:rsidR="00E43871" w:rsidRPr="00E43871" w:rsidRDefault="00E43871" w:rsidP="002B629B">
      <w:pPr>
        <w:numPr>
          <w:ilvl w:val="0"/>
          <w:numId w:val="15"/>
        </w:numPr>
        <w:rPr>
          <w:rFonts w:ascii="Times New Roman" w:eastAsia="Times New Roman" w:hAnsi="Times New Roman" w:cs="Times New Roman"/>
          <w:i/>
          <w:iCs/>
          <w:sz w:val="18"/>
        </w:rPr>
      </w:pPr>
      <w:r w:rsidRPr="00E43871">
        <w:rPr>
          <w:rStyle w:val="apple-converted-space"/>
          <w:rFonts w:ascii="Times New Roman" w:eastAsia="Times New Roman" w:hAnsi="Times New Roman" w:cs="Times New Roman"/>
          <w:i/>
          <w:iCs/>
        </w:rPr>
        <w:fldChar w:fldCharType="begin"/>
      </w:r>
      <w:r w:rsidRPr="00E43871">
        <w:rPr>
          <w:rStyle w:val="apple-converted-space"/>
          <w:rFonts w:ascii="Times New Roman" w:eastAsia="Times New Roman" w:hAnsi="Times New Roman" w:cs="Times New Roman"/>
          <w:i/>
          <w:iCs/>
        </w:rPr>
        <w:instrText xml:space="preserve"> QUOTE </w:instrText>
      </w:r>
      <w:r w:rsidR="00713AEB">
        <w:rPr>
          <w:rFonts w:ascii="Times New Roman" w:hAnsi="Times New Roman" w:cs="Times New Roman"/>
          <w:i/>
          <w:noProof/>
          <w:position w:val="-6"/>
        </w:rPr>
        <w:pict w14:anchorId="5F28A589">
          <v:shape id="_x0000_i1034" type="#_x0000_t75" alt="" style="width:47.5pt;height:12.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AF5&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63AF5&quot; wsp:rsidP=&quot;00E63AF5&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comm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E43871">
        <w:rPr>
          <w:rStyle w:val="apple-converted-space"/>
          <w:rFonts w:ascii="Times New Roman" w:eastAsia="Times New Roman" w:hAnsi="Times New Roman" w:cs="Times New Roman"/>
          <w:i/>
          <w:iCs/>
        </w:rPr>
        <w:instrText xml:space="preserve"> </w:instrText>
      </w:r>
      <w:r w:rsidRPr="00E43871">
        <w:rPr>
          <w:rStyle w:val="apple-converted-space"/>
          <w:rFonts w:ascii="Times New Roman" w:eastAsia="Times New Roman" w:hAnsi="Times New Roman" w:cs="Times New Roman"/>
          <w:i/>
          <w:iCs/>
        </w:rPr>
        <w:fldChar w:fldCharType="separate"/>
      </w:r>
      <w:r w:rsidR="00713AEB">
        <w:rPr>
          <w:rFonts w:ascii="Times New Roman" w:hAnsi="Times New Roman" w:cs="Times New Roman"/>
          <w:i/>
          <w:noProof/>
          <w:position w:val="-6"/>
        </w:rPr>
        <w:pict w14:anchorId="411C9D0C">
          <v:shape id="_x0000_i1033" type="#_x0000_t75" alt="" style="width:47.5pt;height:12.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AF5&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63AF5&quot; wsp:rsidP=&quot;00E63AF5&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comm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E43871">
        <w:rPr>
          <w:rStyle w:val="apple-converted-space"/>
          <w:rFonts w:ascii="Times New Roman" w:eastAsia="Times New Roman" w:hAnsi="Times New Roman" w:cs="Times New Roman"/>
          <w:i/>
          <w:iCs/>
        </w:rPr>
        <w:fldChar w:fldCharType="end"/>
      </w:r>
      <w:r w:rsidRPr="00E43871">
        <w:rPr>
          <w:rStyle w:val="apple-converted-space"/>
          <w:rFonts w:ascii="Times New Roman" w:eastAsia="Times New Roman" w:hAnsi="Times New Roman" w:cs="Times New Roman"/>
          <w:i/>
          <w:iCs/>
        </w:rPr>
        <w:t> </w:t>
      </w:r>
      <w:r w:rsidRPr="00E43871">
        <w:rPr>
          <w:rFonts w:ascii="Times New Roman" w:eastAsia="Times New Roman" w:hAnsi="Times New Roman" w:cs="Times New Roman"/>
          <w:i/>
          <w:iCs/>
        </w:rPr>
        <w:t xml:space="preserve">is network-controlled common </w:t>
      </w:r>
      <w:proofErr w:type="gramStart"/>
      <w:r w:rsidRPr="00E43871">
        <w:rPr>
          <w:rFonts w:ascii="Times New Roman" w:eastAsia="Times New Roman" w:hAnsi="Times New Roman" w:cs="Times New Roman"/>
          <w:i/>
          <w:iCs/>
        </w:rPr>
        <w:t>TA, and</w:t>
      </w:r>
      <w:proofErr w:type="gramEnd"/>
      <w:r w:rsidRPr="00E43871">
        <w:rPr>
          <w:rFonts w:ascii="Times New Roman" w:eastAsia="Times New Roman" w:hAnsi="Times New Roman" w:cs="Times New Roman"/>
          <w:i/>
          <w:iCs/>
        </w:rPr>
        <w:t xml:space="preserve"> may</w:t>
      </w:r>
      <w:r w:rsidRPr="00E43871">
        <w:rPr>
          <w:rStyle w:val="apple-converted-space"/>
          <w:rFonts w:ascii="Times New Roman" w:eastAsia="Times New Roman" w:hAnsi="Times New Roman" w:cs="Times New Roman"/>
          <w:i/>
          <w:iCs/>
        </w:rPr>
        <w:t> </w:t>
      </w:r>
      <w:r w:rsidRPr="00E43871">
        <w:rPr>
          <w:rFonts w:ascii="Times New Roman" w:eastAsia="Times New Roman" w:hAnsi="Times New Roman" w:cs="Times New Roman"/>
          <w:i/>
          <w:iCs/>
        </w:rPr>
        <w:t>include any timing offset considered necessary by the network.</w:t>
      </w:r>
    </w:p>
    <w:p w14:paraId="408AC6C8" w14:textId="77777777" w:rsidR="00E43871" w:rsidRPr="00E43871" w:rsidRDefault="00E43871" w:rsidP="002B629B">
      <w:pPr>
        <w:numPr>
          <w:ilvl w:val="0"/>
          <w:numId w:val="15"/>
        </w:numPr>
        <w:rPr>
          <w:rFonts w:ascii="Times New Roman" w:eastAsia="Times New Roman" w:hAnsi="Times New Roman" w:cs="Times New Roman"/>
          <w:i/>
          <w:iCs/>
          <w:sz w:val="18"/>
        </w:rPr>
      </w:pPr>
      <w:r w:rsidRPr="00E43871">
        <w:rPr>
          <w:rStyle w:val="apple-converted-space"/>
          <w:rFonts w:ascii="Times New Roman" w:eastAsia="Times New Roman" w:hAnsi="Times New Roman" w:cs="Times New Roman"/>
          <w:i/>
          <w:iCs/>
        </w:rPr>
        <w:fldChar w:fldCharType="begin"/>
      </w:r>
      <w:r w:rsidRPr="00E43871">
        <w:rPr>
          <w:rStyle w:val="apple-converted-space"/>
          <w:rFonts w:ascii="Times New Roman" w:eastAsia="Times New Roman" w:hAnsi="Times New Roman" w:cs="Times New Roman"/>
          <w:i/>
          <w:iCs/>
        </w:rPr>
        <w:instrText xml:space="preserve"> QUOTE </w:instrText>
      </w:r>
      <w:r w:rsidR="00713AEB">
        <w:rPr>
          <w:rFonts w:ascii="Times New Roman" w:hAnsi="Times New Roman" w:cs="Times New Roman"/>
          <w:i/>
          <w:noProof/>
          <w:position w:val="-6"/>
        </w:rPr>
        <w:pict w14:anchorId="7E5F89B7">
          <v:shape id="_x0000_i1032" type="#_x0000_t75" alt="" style="width:47.5pt;height:12.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4D4&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244D4&quot; wsp:rsidP=&quot;009244D4&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comm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E43871">
        <w:rPr>
          <w:rStyle w:val="apple-converted-space"/>
          <w:rFonts w:ascii="Times New Roman" w:eastAsia="Times New Roman" w:hAnsi="Times New Roman" w:cs="Times New Roman"/>
          <w:i/>
          <w:iCs/>
        </w:rPr>
        <w:instrText xml:space="preserve"> </w:instrText>
      </w:r>
      <w:r w:rsidRPr="00E43871">
        <w:rPr>
          <w:rStyle w:val="apple-converted-space"/>
          <w:rFonts w:ascii="Times New Roman" w:eastAsia="Times New Roman" w:hAnsi="Times New Roman" w:cs="Times New Roman"/>
          <w:i/>
          <w:iCs/>
        </w:rPr>
        <w:fldChar w:fldCharType="separate"/>
      </w:r>
      <w:r w:rsidR="00713AEB">
        <w:rPr>
          <w:rFonts w:ascii="Times New Roman" w:hAnsi="Times New Roman" w:cs="Times New Roman"/>
          <w:i/>
          <w:noProof/>
          <w:position w:val="-6"/>
        </w:rPr>
        <w:pict w14:anchorId="6DAD55C9">
          <v:shape id="_x0000_i1031" type="#_x0000_t75" alt="" style="width:47.5pt;height:12.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4D4&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244D4&quot; wsp:rsidP=&quot;009244D4&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comm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E43871">
        <w:rPr>
          <w:rStyle w:val="apple-converted-space"/>
          <w:rFonts w:ascii="Times New Roman" w:eastAsia="Times New Roman" w:hAnsi="Times New Roman" w:cs="Times New Roman"/>
          <w:i/>
          <w:iCs/>
        </w:rPr>
        <w:fldChar w:fldCharType="end"/>
      </w:r>
      <w:r w:rsidRPr="00E43871">
        <w:rPr>
          <w:rStyle w:val="apple-converted-space"/>
          <w:rFonts w:ascii="Times New Roman" w:eastAsia="Times New Roman" w:hAnsi="Times New Roman" w:cs="Times New Roman"/>
          <w:i/>
          <w:iCs/>
        </w:rPr>
        <w:t> </w:t>
      </w:r>
      <w:r w:rsidRPr="00E43871">
        <w:rPr>
          <w:rFonts w:ascii="Times New Roman" w:eastAsia="Times New Roman" w:hAnsi="Times New Roman" w:cs="Times New Roman"/>
          <w:i/>
          <w:iCs/>
        </w:rPr>
        <w:t>with value of 0 is supported.</w:t>
      </w:r>
      <w:r w:rsidRPr="00E43871">
        <w:rPr>
          <w:rFonts w:ascii="Times New Roman" w:eastAsia="Times New Roman" w:hAnsi="Times New Roman" w:cs="Times New Roman"/>
          <w:i/>
          <w:iCs/>
          <w:sz w:val="18"/>
        </w:rPr>
        <w:t xml:space="preserve"> </w:t>
      </w:r>
    </w:p>
    <w:p w14:paraId="26F8C37F" w14:textId="757EB2FB" w:rsidR="00E43871" w:rsidRPr="00E43871" w:rsidRDefault="00E43871" w:rsidP="002B629B">
      <w:pPr>
        <w:numPr>
          <w:ilvl w:val="1"/>
          <w:numId w:val="15"/>
        </w:numPr>
        <w:rPr>
          <w:rFonts w:ascii="Times New Roman" w:eastAsia="Times New Roman" w:hAnsi="Times New Roman" w:cs="Times New Roman"/>
          <w:i/>
          <w:iCs/>
          <w:sz w:val="18"/>
        </w:rPr>
      </w:pPr>
      <w:r w:rsidRPr="00E43871">
        <w:rPr>
          <w:rFonts w:ascii="Times New Roman" w:eastAsia="Times New Roman" w:hAnsi="Times New Roman" w:cs="Times New Roman"/>
          <w:i/>
          <w:iCs/>
        </w:rPr>
        <w:t>FFS:  details of signaling including granularity.</w:t>
      </w:r>
    </w:p>
    <w:p w14:paraId="307094A3" w14:textId="77777777" w:rsidR="00E43871" w:rsidRPr="00E43871" w:rsidRDefault="00E43871" w:rsidP="002B629B">
      <w:pPr>
        <w:numPr>
          <w:ilvl w:val="0"/>
          <w:numId w:val="15"/>
        </w:numPr>
        <w:rPr>
          <w:rStyle w:val="apple-converted-space"/>
          <w:rFonts w:ascii="Times New Roman" w:eastAsia="Times New Roman" w:hAnsi="Times New Roman" w:cs="Times New Roman"/>
          <w:i/>
          <w:iCs/>
          <w:color w:val="000000"/>
          <w:sz w:val="18"/>
        </w:rPr>
      </w:pPr>
      <w:r w:rsidRPr="00E43871">
        <w:rPr>
          <w:rStyle w:val="apple-converted-space"/>
          <w:rFonts w:ascii="Times New Roman" w:eastAsia="Times New Roman" w:hAnsi="Times New Roman" w:cs="Times New Roman"/>
          <w:i/>
          <w:iCs/>
          <w:color w:val="000000"/>
        </w:rPr>
        <w:fldChar w:fldCharType="begin"/>
      </w:r>
      <w:r w:rsidRPr="00E43871">
        <w:rPr>
          <w:rStyle w:val="apple-converted-space"/>
          <w:rFonts w:ascii="Times New Roman" w:eastAsia="Times New Roman" w:hAnsi="Times New Roman" w:cs="Times New Roman"/>
          <w:i/>
          <w:iCs/>
          <w:color w:val="000000"/>
        </w:rPr>
        <w:instrText xml:space="preserve"> QUOTE </w:instrText>
      </w:r>
      <w:r w:rsidR="00713AEB">
        <w:rPr>
          <w:rFonts w:ascii="Times New Roman" w:hAnsi="Times New Roman" w:cs="Times New Roman"/>
          <w:i/>
          <w:noProof/>
          <w:position w:val="-6"/>
        </w:rPr>
        <w:pict w14:anchorId="5ED68C2D">
          <v:shape id="_x0000_i1030" type="#_x0000_t75" alt="" style="width:37.5pt;height:12.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062&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40062&quot; wsp:rsidP=&quot;00740062&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offse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E43871">
        <w:rPr>
          <w:rStyle w:val="apple-converted-space"/>
          <w:rFonts w:ascii="Times New Roman" w:eastAsia="Times New Roman" w:hAnsi="Times New Roman" w:cs="Times New Roman"/>
          <w:i/>
          <w:iCs/>
          <w:color w:val="000000"/>
        </w:rPr>
        <w:instrText xml:space="preserve"> </w:instrText>
      </w:r>
      <w:r w:rsidRPr="00E43871">
        <w:rPr>
          <w:rStyle w:val="apple-converted-space"/>
          <w:rFonts w:ascii="Times New Roman" w:eastAsia="Times New Roman" w:hAnsi="Times New Roman" w:cs="Times New Roman"/>
          <w:i/>
          <w:iCs/>
          <w:color w:val="000000"/>
        </w:rPr>
        <w:fldChar w:fldCharType="separate"/>
      </w:r>
      <w:r w:rsidR="00713AEB">
        <w:rPr>
          <w:rFonts w:ascii="Times New Roman" w:hAnsi="Times New Roman" w:cs="Times New Roman"/>
          <w:i/>
          <w:noProof/>
          <w:position w:val="-6"/>
        </w:rPr>
        <w:pict w14:anchorId="2B94AFF6">
          <v:shape id="_x0000_i1029" type="#_x0000_t75" alt="" style="width:37.5pt;height:12.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062&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40062&quot; wsp:rsidP=&quot;00740062&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offse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E43871">
        <w:rPr>
          <w:rStyle w:val="apple-converted-space"/>
          <w:rFonts w:ascii="Times New Roman" w:eastAsia="Times New Roman" w:hAnsi="Times New Roman" w:cs="Times New Roman"/>
          <w:i/>
          <w:iCs/>
          <w:color w:val="000000"/>
        </w:rPr>
        <w:fldChar w:fldCharType="end"/>
      </w:r>
      <w:r w:rsidRPr="00E43871">
        <w:rPr>
          <w:rStyle w:val="apple-converted-space"/>
          <w:rFonts w:ascii="Times New Roman" w:eastAsia="Times New Roman" w:hAnsi="Times New Roman" w:cs="Times New Roman"/>
          <w:i/>
          <w:iCs/>
          <w:color w:val="000000"/>
        </w:rPr>
        <w:t> is a</w:t>
      </w:r>
      <w:r w:rsidRPr="00E43871">
        <w:rPr>
          <w:rFonts w:ascii="Times New Roman" w:eastAsia="Times New Roman" w:hAnsi="Times New Roman" w:cs="Times New Roman"/>
          <w:i/>
          <w:iCs/>
          <w:color w:val="000000"/>
        </w:rPr>
        <w:t xml:space="preserve"> fixed offset used to calculate the timing </w:t>
      </w:r>
      <w:proofErr w:type="gramStart"/>
      <w:r w:rsidRPr="00E43871">
        <w:rPr>
          <w:rFonts w:ascii="Times New Roman" w:eastAsia="Times New Roman" w:hAnsi="Times New Roman" w:cs="Times New Roman"/>
          <w:i/>
          <w:iCs/>
          <w:color w:val="000000"/>
        </w:rPr>
        <w:t>advance.</w:t>
      </w:r>
      <w:proofErr w:type="gramEnd"/>
      <w:r w:rsidRPr="00E43871">
        <w:rPr>
          <w:rStyle w:val="apple-converted-space"/>
          <w:rFonts w:ascii="Times New Roman" w:eastAsia="Times New Roman" w:hAnsi="Times New Roman" w:cs="Times New Roman"/>
          <w:i/>
          <w:iCs/>
          <w:color w:val="000000"/>
        </w:rPr>
        <w:t> </w:t>
      </w:r>
    </w:p>
    <w:p w14:paraId="6A02FF37" w14:textId="77777777" w:rsidR="00E43871" w:rsidRPr="00E43871" w:rsidRDefault="00E43871" w:rsidP="00E43871">
      <w:pPr>
        <w:ind w:left="720"/>
        <w:rPr>
          <w:rFonts w:ascii="Times New Roman" w:eastAsia="Times New Roman" w:hAnsi="Times New Roman" w:cs="Times New Roman"/>
          <w:i/>
          <w:iCs/>
          <w:color w:val="000000"/>
          <w:sz w:val="18"/>
        </w:rPr>
      </w:pPr>
    </w:p>
    <w:p w14:paraId="1005BE32" w14:textId="77777777" w:rsidR="00E43871" w:rsidRPr="00E43871" w:rsidRDefault="00E43871" w:rsidP="00E43871">
      <w:pPr>
        <w:wordWrap w:val="0"/>
        <w:rPr>
          <w:rFonts w:ascii="Times New Roman" w:eastAsia="Calibri" w:hAnsi="Times New Roman" w:cs="Times New Roman"/>
          <w:i/>
          <w:iCs/>
          <w:color w:val="000000"/>
          <w:sz w:val="18"/>
        </w:rPr>
      </w:pPr>
      <w:r w:rsidRPr="00E43871">
        <w:rPr>
          <w:rFonts w:ascii="Times New Roman" w:hAnsi="Times New Roman" w:cs="Times New Roman"/>
          <w:i/>
          <w:iCs/>
          <w:color w:val="000000"/>
        </w:rPr>
        <w:t>Note-1: Definition of</w:t>
      </w:r>
      <w:r w:rsidRPr="00E43871">
        <w:rPr>
          <w:rStyle w:val="apple-converted-space"/>
          <w:rFonts w:ascii="Times New Roman" w:hAnsi="Times New Roman" w:cs="Times New Roman"/>
          <w:i/>
          <w:iCs/>
          <w:color w:val="000000"/>
        </w:rPr>
        <w:t> </w:t>
      </w:r>
      <w:r w:rsidRPr="00E43871">
        <w:rPr>
          <w:rStyle w:val="apple-converted-space"/>
          <w:rFonts w:ascii="Times New Roman" w:hAnsi="Times New Roman" w:cs="Times New Roman"/>
          <w:i/>
          <w:iCs/>
          <w:color w:val="000000"/>
        </w:rPr>
        <w:fldChar w:fldCharType="begin"/>
      </w:r>
      <w:r w:rsidRPr="00E43871">
        <w:rPr>
          <w:rStyle w:val="apple-converted-space"/>
          <w:rFonts w:ascii="Times New Roman" w:hAnsi="Times New Roman" w:cs="Times New Roman"/>
          <w:i/>
          <w:iCs/>
          <w:color w:val="000000"/>
        </w:rPr>
        <w:instrText xml:space="preserve"> QUOTE </w:instrText>
      </w:r>
      <w:r w:rsidR="00713AEB">
        <w:rPr>
          <w:rFonts w:ascii="Times New Roman" w:hAnsi="Times New Roman" w:cs="Times New Roman"/>
          <w:i/>
          <w:noProof/>
          <w:position w:val="-5"/>
        </w:rPr>
        <w:pict w14:anchorId="69DD14D5">
          <v:shape id="_x0000_i1028" type="#_x0000_t75" alt="" style="width:16.5pt;height:12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B7DED&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B7DED&quot; wsp:rsidP=&quot;005B7DED&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E43871">
        <w:rPr>
          <w:rStyle w:val="apple-converted-space"/>
          <w:rFonts w:ascii="Times New Roman" w:hAnsi="Times New Roman" w:cs="Times New Roman"/>
          <w:i/>
          <w:iCs/>
          <w:color w:val="000000"/>
        </w:rPr>
        <w:instrText xml:space="preserve"> </w:instrText>
      </w:r>
      <w:r w:rsidRPr="00E43871">
        <w:rPr>
          <w:rStyle w:val="apple-converted-space"/>
          <w:rFonts w:ascii="Times New Roman" w:hAnsi="Times New Roman" w:cs="Times New Roman"/>
          <w:i/>
          <w:iCs/>
          <w:color w:val="000000"/>
        </w:rPr>
        <w:fldChar w:fldCharType="separate"/>
      </w:r>
      <w:r w:rsidR="00713AEB">
        <w:rPr>
          <w:rFonts w:ascii="Times New Roman" w:hAnsi="Times New Roman" w:cs="Times New Roman"/>
          <w:i/>
          <w:noProof/>
          <w:position w:val="-5"/>
        </w:rPr>
        <w:pict w14:anchorId="6317A4B2">
          <v:shape id="_x0000_i1027" type="#_x0000_t75" alt="" style="width:16.5pt;height:12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B7DED&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B7DED&quot; wsp:rsidP=&quot;005B7DED&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E43871">
        <w:rPr>
          <w:rStyle w:val="apple-converted-space"/>
          <w:rFonts w:ascii="Times New Roman" w:hAnsi="Times New Roman" w:cs="Times New Roman"/>
          <w:i/>
          <w:iCs/>
          <w:color w:val="000000"/>
        </w:rPr>
        <w:fldChar w:fldCharType="end"/>
      </w:r>
      <w:r w:rsidRPr="00E43871">
        <w:rPr>
          <w:rStyle w:val="apple-converted-space"/>
          <w:rFonts w:ascii="Times New Roman" w:hAnsi="Times New Roman" w:cs="Times New Roman"/>
          <w:i/>
          <w:iCs/>
          <w:color w:val="000000"/>
        </w:rPr>
        <w:t> </w:t>
      </w:r>
      <w:r w:rsidRPr="00E43871">
        <w:rPr>
          <w:rFonts w:ascii="Times New Roman" w:hAnsi="Times New Roman" w:cs="Times New Roman"/>
          <w:i/>
          <w:iCs/>
          <w:color w:val="000000"/>
        </w:rPr>
        <w:t>is different from that in</w:t>
      </w:r>
      <w:r w:rsidRPr="00E43871">
        <w:rPr>
          <w:rStyle w:val="apple-converted-space"/>
          <w:rFonts w:ascii="Times New Roman" w:hAnsi="Times New Roman" w:cs="Times New Roman"/>
          <w:i/>
          <w:iCs/>
          <w:color w:val="000000"/>
        </w:rPr>
        <w:t> </w:t>
      </w:r>
      <w:r w:rsidRPr="00E43871">
        <w:rPr>
          <w:rFonts w:ascii="Times New Roman" w:hAnsi="Times New Roman" w:cs="Times New Roman"/>
          <w:i/>
          <w:iCs/>
          <w:color w:val="000000"/>
        </w:rPr>
        <w:t>RAN1#103-e agreement.</w:t>
      </w:r>
      <w:r w:rsidRPr="00E43871">
        <w:rPr>
          <w:rStyle w:val="apple-converted-space"/>
          <w:rFonts w:ascii="Times New Roman" w:hAnsi="Times New Roman" w:cs="Times New Roman"/>
          <w:i/>
          <w:iCs/>
          <w:color w:val="000000"/>
        </w:rPr>
        <w:t> </w:t>
      </w:r>
    </w:p>
    <w:p w14:paraId="475E3624" w14:textId="77777777" w:rsidR="00E43871" w:rsidRPr="00E43871" w:rsidRDefault="00E43871" w:rsidP="00E43871">
      <w:pPr>
        <w:rPr>
          <w:rFonts w:ascii="Times New Roman" w:hAnsi="Times New Roman" w:cs="Times New Roman"/>
          <w:i/>
          <w:iCs/>
          <w:color w:val="000000"/>
          <w:sz w:val="18"/>
        </w:rPr>
      </w:pPr>
      <w:r w:rsidRPr="00E43871">
        <w:rPr>
          <w:rFonts w:ascii="Times New Roman" w:hAnsi="Times New Roman" w:cs="Times New Roman"/>
          <w:i/>
          <w:iCs/>
          <w:color w:val="000000"/>
        </w:rPr>
        <w:t>Note-2: UE might not assume that the RTT between UE and gNB is equal to the calculated TA for Msg1/Msg A.</w:t>
      </w:r>
    </w:p>
    <w:p w14:paraId="044FE2D7" w14:textId="77777777" w:rsidR="00E43871" w:rsidRPr="00E43871" w:rsidRDefault="00E43871" w:rsidP="00E43871">
      <w:pPr>
        <w:rPr>
          <w:rFonts w:ascii="Times New Roman" w:hAnsi="Times New Roman" w:cs="Times New Roman"/>
          <w:i/>
          <w:iCs/>
          <w:color w:val="000000"/>
          <w:sz w:val="18"/>
        </w:rPr>
      </w:pPr>
      <w:r w:rsidRPr="00E43871">
        <w:rPr>
          <w:rFonts w:ascii="Times New Roman" w:hAnsi="Times New Roman" w:cs="Times New Roman"/>
          <w:i/>
          <w:iCs/>
          <w:color w:val="000000"/>
        </w:rPr>
        <w:t>Note-3:</w:t>
      </w:r>
      <w:r w:rsidRPr="00E43871">
        <w:rPr>
          <w:rStyle w:val="apple-converted-space"/>
          <w:rFonts w:ascii="Times New Roman" w:hAnsi="Times New Roman" w:cs="Times New Roman"/>
          <w:i/>
          <w:iCs/>
          <w:color w:val="000000"/>
        </w:rPr>
        <w:t> </w:t>
      </w:r>
      <w:r w:rsidRPr="00E43871">
        <w:rPr>
          <w:rStyle w:val="apple-converted-space"/>
          <w:rFonts w:ascii="Times New Roman" w:hAnsi="Times New Roman" w:cs="Times New Roman"/>
          <w:i/>
          <w:iCs/>
          <w:color w:val="000000"/>
        </w:rPr>
        <w:fldChar w:fldCharType="begin"/>
      </w:r>
      <w:r w:rsidRPr="00E43871">
        <w:rPr>
          <w:rStyle w:val="apple-converted-space"/>
          <w:rFonts w:ascii="Times New Roman" w:hAnsi="Times New Roman" w:cs="Times New Roman"/>
          <w:i/>
          <w:iCs/>
          <w:color w:val="000000"/>
        </w:rPr>
        <w:instrText xml:space="preserve"> QUOTE </w:instrText>
      </w:r>
      <w:r w:rsidR="00713AEB">
        <w:rPr>
          <w:rFonts w:ascii="Times New Roman" w:hAnsi="Times New Roman" w:cs="Times New Roman"/>
          <w:i/>
          <w:noProof/>
          <w:position w:val="-6"/>
        </w:rPr>
        <w:pict w14:anchorId="77F76B02">
          <v:shape id="_x0000_i1026" type="#_x0000_t75" alt="" style="width:47.5pt;height:12.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9&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049C9&quot; wsp:rsidP=&quot;00D049C9&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comm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E43871">
        <w:rPr>
          <w:rStyle w:val="apple-converted-space"/>
          <w:rFonts w:ascii="Times New Roman" w:hAnsi="Times New Roman" w:cs="Times New Roman"/>
          <w:i/>
          <w:iCs/>
          <w:color w:val="000000"/>
        </w:rPr>
        <w:instrText xml:space="preserve"> </w:instrText>
      </w:r>
      <w:r w:rsidRPr="00E43871">
        <w:rPr>
          <w:rStyle w:val="apple-converted-space"/>
          <w:rFonts w:ascii="Times New Roman" w:hAnsi="Times New Roman" w:cs="Times New Roman"/>
          <w:i/>
          <w:iCs/>
          <w:color w:val="000000"/>
        </w:rPr>
        <w:fldChar w:fldCharType="separate"/>
      </w:r>
      <w:r w:rsidR="00713AEB">
        <w:rPr>
          <w:rFonts w:ascii="Times New Roman" w:hAnsi="Times New Roman" w:cs="Times New Roman"/>
          <w:i/>
          <w:noProof/>
          <w:position w:val="-6"/>
        </w:rPr>
        <w:pict w14:anchorId="1991CF92">
          <v:shape id="_x0000_i1025" type="#_x0000_t75" alt="" style="width:47.5pt;height:12.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9&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049C9&quot; wsp:rsidP=&quot;00D049C9&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comm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E43871">
        <w:rPr>
          <w:rStyle w:val="apple-converted-space"/>
          <w:rFonts w:ascii="Times New Roman" w:hAnsi="Times New Roman" w:cs="Times New Roman"/>
          <w:i/>
          <w:iCs/>
          <w:color w:val="000000"/>
        </w:rPr>
        <w:fldChar w:fldCharType="end"/>
      </w:r>
      <w:r w:rsidRPr="00E43871">
        <w:rPr>
          <w:rStyle w:val="apple-converted-space"/>
          <w:rFonts w:ascii="Times New Roman" w:hAnsi="Times New Roman" w:cs="Times New Roman"/>
          <w:i/>
          <w:iCs/>
          <w:color w:val="000000"/>
        </w:rPr>
        <w:t> </w:t>
      </w:r>
      <w:r w:rsidRPr="00E43871">
        <w:rPr>
          <w:rFonts w:ascii="Times New Roman" w:hAnsi="Times New Roman" w:cs="Times New Roman"/>
          <w:i/>
          <w:iCs/>
          <w:color w:val="000000"/>
        </w:rPr>
        <w:t>is the common timing offset</w:t>
      </w:r>
      <w:r w:rsidRPr="00E43871">
        <w:rPr>
          <w:rStyle w:val="apple-converted-space"/>
          <w:rFonts w:ascii="Times New Roman" w:hAnsi="Times New Roman" w:cs="Times New Roman"/>
          <w:i/>
          <w:iCs/>
          <w:color w:val="000000"/>
        </w:rPr>
        <w:t> </w:t>
      </w:r>
      <w:r w:rsidRPr="00E43871">
        <w:rPr>
          <w:rFonts w:ascii="Times New Roman" w:hAnsi="Times New Roman" w:cs="Times New Roman"/>
          <w:i/>
          <w:iCs/>
        </w:rPr>
        <w:t>X</w:t>
      </w:r>
      <w:r w:rsidRPr="00E43871">
        <w:rPr>
          <w:rStyle w:val="apple-converted-space"/>
          <w:rFonts w:ascii="Times New Roman" w:hAnsi="Times New Roman" w:cs="Times New Roman"/>
          <w:i/>
          <w:iCs/>
        </w:rPr>
        <w:t> </w:t>
      </w:r>
      <w:r w:rsidRPr="00E43871">
        <w:rPr>
          <w:rFonts w:ascii="Times New Roman" w:hAnsi="Times New Roman" w:cs="Times New Roman"/>
          <w:i/>
          <w:iCs/>
          <w:color w:val="000000"/>
        </w:rPr>
        <w:t>as agreed in RAN1 #103-e.</w:t>
      </w:r>
    </w:p>
    <w:p w14:paraId="07BE0AD4" w14:textId="77777777" w:rsidR="00E43871" w:rsidRPr="00E43871" w:rsidRDefault="00E43871" w:rsidP="00E43871">
      <w:pPr>
        <w:rPr>
          <w:rFonts w:ascii="Times New Roman" w:hAnsi="Times New Roman" w:cs="Times New Roman"/>
          <w:i/>
          <w:iCs/>
          <w:lang w:eastAsia="x-none"/>
        </w:rPr>
      </w:pPr>
    </w:p>
    <w:p w14:paraId="20B22DC0" w14:textId="77777777" w:rsidR="00E43871" w:rsidRPr="00E43871" w:rsidRDefault="00E43871" w:rsidP="00E43871">
      <w:pPr>
        <w:rPr>
          <w:rFonts w:ascii="Times New Roman" w:hAnsi="Times New Roman" w:cs="Times New Roman"/>
          <w:i/>
          <w:iCs/>
          <w:lang w:eastAsia="x-none"/>
        </w:rPr>
      </w:pPr>
      <w:r w:rsidRPr="00E43871">
        <w:rPr>
          <w:rFonts w:ascii="Times New Roman" w:hAnsi="Times New Roman" w:cs="Times New Roman"/>
          <w:i/>
          <w:iCs/>
          <w:highlight w:val="green"/>
          <w:lang w:eastAsia="x-none"/>
        </w:rPr>
        <w:t>Agreement:</w:t>
      </w:r>
    </w:p>
    <w:p w14:paraId="6E91E435" w14:textId="77777777" w:rsidR="00E43871" w:rsidRPr="00E43871" w:rsidRDefault="00E43871" w:rsidP="00E43871">
      <w:pPr>
        <w:pStyle w:val="BodyText"/>
        <w:rPr>
          <w:rFonts w:ascii="Times New Roman" w:hAnsi="Times New Roman" w:cs="Times New Roman"/>
          <w:i/>
          <w:iCs/>
          <w:lang w:eastAsia="zh-TW"/>
        </w:rPr>
      </w:pPr>
      <w:r w:rsidRPr="00E43871">
        <w:rPr>
          <w:rFonts w:ascii="Times New Roman" w:hAnsi="Times New Roman" w:cs="Times New Roman"/>
          <w:i/>
          <w:iCs/>
          <w:lang w:eastAsia="zh-TW"/>
        </w:rPr>
        <w:t>Support serving-satellite ephemeris broadcast based on one or more of the following:</w:t>
      </w:r>
    </w:p>
    <w:p w14:paraId="6DECADB4" w14:textId="77777777" w:rsidR="00E43871" w:rsidRPr="00E43871" w:rsidRDefault="00E43871" w:rsidP="002B629B">
      <w:pPr>
        <w:pStyle w:val="BodyText"/>
        <w:numPr>
          <w:ilvl w:val="0"/>
          <w:numId w:val="16"/>
        </w:numPr>
        <w:rPr>
          <w:rFonts w:ascii="Times New Roman" w:hAnsi="Times New Roman" w:cs="Times New Roman"/>
          <w:i/>
          <w:iCs/>
          <w:lang w:eastAsia="zh-TW"/>
        </w:rPr>
      </w:pPr>
      <w:r w:rsidRPr="00E43871">
        <w:rPr>
          <w:rFonts w:ascii="Times New Roman" w:hAnsi="Times New Roman" w:cs="Times New Roman"/>
          <w:i/>
          <w:iCs/>
          <w:lang w:eastAsia="zh-TW"/>
        </w:rPr>
        <w:t xml:space="preserve">Set 1: Satellite position and velocity state vectors: </w:t>
      </w:r>
    </w:p>
    <w:p w14:paraId="2BD0B453" w14:textId="77777777" w:rsidR="00E43871" w:rsidRPr="00E43871" w:rsidRDefault="00E43871" w:rsidP="002B629B">
      <w:pPr>
        <w:pStyle w:val="BodyText"/>
        <w:numPr>
          <w:ilvl w:val="1"/>
          <w:numId w:val="16"/>
        </w:numPr>
        <w:rPr>
          <w:rFonts w:ascii="Times New Roman" w:hAnsi="Times New Roman" w:cs="Times New Roman"/>
          <w:i/>
          <w:iCs/>
          <w:lang w:eastAsia="zh-TW"/>
        </w:rPr>
      </w:pPr>
      <w:r w:rsidRPr="00E43871">
        <w:rPr>
          <w:rFonts w:ascii="Times New Roman" w:hAnsi="Times New Roman" w:cs="Times New Roman"/>
          <w:i/>
          <w:iCs/>
          <w:lang w:eastAsia="zh-TW"/>
        </w:rPr>
        <w:t xml:space="preserve">position X,Y,Z in ECEF (m)  </w:t>
      </w:r>
    </w:p>
    <w:p w14:paraId="00A29738" w14:textId="77777777" w:rsidR="00E43871" w:rsidRPr="00E43871" w:rsidRDefault="00E43871" w:rsidP="002B629B">
      <w:pPr>
        <w:pStyle w:val="BodyText"/>
        <w:numPr>
          <w:ilvl w:val="1"/>
          <w:numId w:val="16"/>
        </w:numPr>
        <w:rPr>
          <w:rFonts w:ascii="Times New Roman" w:hAnsi="Times New Roman" w:cs="Times New Roman"/>
          <w:i/>
          <w:iCs/>
          <w:lang w:eastAsia="zh-TW"/>
        </w:rPr>
      </w:pPr>
      <w:r w:rsidRPr="00E43871">
        <w:rPr>
          <w:rFonts w:ascii="Times New Roman" w:hAnsi="Times New Roman" w:cs="Times New Roman"/>
          <w:i/>
          <w:iCs/>
          <w:lang w:eastAsia="zh-TW"/>
        </w:rPr>
        <w:t>velocity VX,VY,VZ in ECEF (m/s)</w:t>
      </w:r>
    </w:p>
    <w:p w14:paraId="788FE242" w14:textId="77777777" w:rsidR="00E43871" w:rsidRPr="00E43871" w:rsidRDefault="00E43871" w:rsidP="002B629B">
      <w:pPr>
        <w:pStyle w:val="ListParagraph"/>
        <w:numPr>
          <w:ilvl w:val="0"/>
          <w:numId w:val="16"/>
        </w:numPr>
        <w:rPr>
          <w:rFonts w:ascii="Times New Roman" w:hAnsi="Times New Roman" w:cs="Times New Roman"/>
          <w:i/>
          <w:iCs/>
          <w:lang w:eastAsia="zh-TW"/>
        </w:rPr>
      </w:pPr>
      <w:r w:rsidRPr="00E43871">
        <w:rPr>
          <w:rFonts w:ascii="Times New Roman" w:hAnsi="Times New Roman" w:cs="Times New Roman"/>
          <w:i/>
          <w:iCs/>
          <w:lang w:eastAsia="zh-TW"/>
        </w:rPr>
        <w:t>Set 2: At least the following parameters in orbital parameter ephemeris format:</w:t>
      </w:r>
    </w:p>
    <w:p w14:paraId="42E7F08B" w14:textId="77777777" w:rsidR="00E43871" w:rsidRPr="00E43871" w:rsidRDefault="00E43871" w:rsidP="002B629B">
      <w:pPr>
        <w:pStyle w:val="BodyText"/>
        <w:numPr>
          <w:ilvl w:val="1"/>
          <w:numId w:val="16"/>
        </w:numPr>
        <w:rPr>
          <w:rFonts w:ascii="Times New Roman" w:hAnsi="Times New Roman" w:cs="Times New Roman"/>
          <w:i/>
          <w:iCs/>
          <w:lang w:eastAsia="zh-TW"/>
        </w:rPr>
      </w:pPr>
      <w:r w:rsidRPr="00E43871">
        <w:rPr>
          <w:rFonts w:ascii="Times New Roman" w:hAnsi="Times New Roman" w:cs="Times New Roman"/>
          <w:i/>
          <w:iCs/>
          <w:lang w:eastAsia="zh-TW"/>
        </w:rPr>
        <w:t xml:space="preserve">Semi-major axis α [m] </w:t>
      </w:r>
    </w:p>
    <w:p w14:paraId="5703DF88" w14:textId="77777777" w:rsidR="00E43871" w:rsidRPr="00E43871" w:rsidRDefault="00E43871" w:rsidP="002B629B">
      <w:pPr>
        <w:pStyle w:val="BodyText"/>
        <w:numPr>
          <w:ilvl w:val="1"/>
          <w:numId w:val="16"/>
        </w:numPr>
        <w:rPr>
          <w:rFonts w:ascii="Times New Roman" w:hAnsi="Times New Roman" w:cs="Times New Roman"/>
          <w:i/>
          <w:iCs/>
          <w:lang w:eastAsia="zh-TW"/>
        </w:rPr>
      </w:pPr>
      <w:r w:rsidRPr="00E43871">
        <w:rPr>
          <w:rFonts w:ascii="Times New Roman" w:hAnsi="Times New Roman" w:cs="Times New Roman"/>
          <w:i/>
          <w:iCs/>
          <w:lang w:eastAsia="zh-TW"/>
        </w:rPr>
        <w:t xml:space="preserve">Eccentricity e </w:t>
      </w:r>
    </w:p>
    <w:p w14:paraId="4AA358D8" w14:textId="77777777" w:rsidR="00E43871" w:rsidRPr="00E43871" w:rsidRDefault="00E43871" w:rsidP="002B629B">
      <w:pPr>
        <w:pStyle w:val="BodyText"/>
        <w:numPr>
          <w:ilvl w:val="1"/>
          <w:numId w:val="16"/>
        </w:numPr>
        <w:rPr>
          <w:rFonts w:ascii="Times New Roman" w:hAnsi="Times New Roman" w:cs="Times New Roman"/>
          <w:i/>
          <w:iCs/>
          <w:lang w:eastAsia="zh-TW"/>
        </w:rPr>
      </w:pPr>
      <w:r w:rsidRPr="00E43871">
        <w:rPr>
          <w:rFonts w:ascii="Times New Roman" w:hAnsi="Times New Roman" w:cs="Times New Roman"/>
          <w:i/>
          <w:iCs/>
          <w:lang w:eastAsia="zh-TW"/>
        </w:rPr>
        <w:t xml:space="preserve">Argument of periapsis ω [rad] </w:t>
      </w:r>
    </w:p>
    <w:p w14:paraId="77943AA5" w14:textId="77777777" w:rsidR="00E43871" w:rsidRPr="00E43871" w:rsidRDefault="00E43871" w:rsidP="002B629B">
      <w:pPr>
        <w:pStyle w:val="BodyText"/>
        <w:numPr>
          <w:ilvl w:val="1"/>
          <w:numId w:val="16"/>
        </w:numPr>
        <w:rPr>
          <w:rFonts w:ascii="Times New Roman" w:hAnsi="Times New Roman" w:cs="Times New Roman"/>
          <w:i/>
          <w:iCs/>
          <w:lang w:eastAsia="zh-TW"/>
        </w:rPr>
      </w:pPr>
      <w:r w:rsidRPr="00E43871">
        <w:rPr>
          <w:rFonts w:ascii="Times New Roman" w:hAnsi="Times New Roman" w:cs="Times New Roman"/>
          <w:i/>
          <w:iCs/>
          <w:lang w:eastAsia="zh-TW"/>
        </w:rPr>
        <w:t xml:space="preserve">Longitude of ascending node Ω [rad] </w:t>
      </w:r>
    </w:p>
    <w:p w14:paraId="0C9AC687" w14:textId="77777777" w:rsidR="00E43871" w:rsidRPr="00E43871" w:rsidRDefault="00E43871" w:rsidP="002B629B">
      <w:pPr>
        <w:pStyle w:val="BodyText"/>
        <w:numPr>
          <w:ilvl w:val="1"/>
          <w:numId w:val="16"/>
        </w:numPr>
        <w:rPr>
          <w:rFonts w:ascii="Times New Roman" w:hAnsi="Times New Roman" w:cs="Times New Roman"/>
          <w:i/>
          <w:iCs/>
          <w:lang w:eastAsia="zh-TW"/>
        </w:rPr>
      </w:pPr>
      <w:r w:rsidRPr="00E43871">
        <w:rPr>
          <w:rFonts w:ascii="Times New Roman" w:hAnsi="Times New Roman" w:cs="Times New Roman"/>
          <w:i/>
          <w:iCs/>
          <w:lang w:eastAsia="zh-TW"/>
        </w:rPr>
        <w:t xml:space="preserve">Inclination i [rad] </w:t>
      </w:r>
    </w:p>
    <w:p w14:paraId="28BEE2D0" w14:textId="77777777" w:rsidR="00E43871" w:rsidRPr="00E43871" w:rsidRDefault="00E43871" w:rsidP="002B629B">
      <w:pPr>
        <w:pStyle w:val="BodyText"/>
        <w:numPr>
          <w:ilvl w:val="1"/>
          <w:numId w:val="16"/>
        </w:numPr>
        <w:rPr>
          <w:rFonts w:ascii="Times New Roman" w:hAnsi="Times New Roman" w:cs="Times New Roman"/>
          <w:i/>
          <w:iCs/>
          <w:lang w:eastAsia="zh-TW"/>
        </w:rPr>
      </w:pPr>
      <w:r w:rsidRPr="00E43871">
        <w:rPr>
          <w:rFonts w:ascii="Times New Roman" w:hAnsi="Times New Roman" w:cs="Times New Roman"/>
          <w:i/>
          <w:iCs/>
          <w:lang w:eastAsia="zh-TW"/>
        </w:rPr>
        <w:t>Mean anomaly M [rad] at epoch time t</w:t>
      </w:r>
      <w:r w:rsidRPr="00E43871">
        <w:rPr>
          <w:rFonts w:ascii="Times New Roman" w:hAnsi="Times New Roman" w:cs="Times New Roman"/>
          <w:i/>
          <w:iCs/>
          <w:vertAlign w:val="subscript"/>
          <w:lang w:eastAsia="zh-TW"/>
        </w:rPr>
        <w:t>o</w:t>
      </w:r>
    </w:p>
    <w:p w14:paraId="3E102120" w14:textId="77777777" w:rsidR="00E43871" w:rsidRPr="00E43871" w:rsidRDefault="00E43871" w:rsidP="002B629B">
      <w:pPr>
        <w:pStyle w:val="BodyText"/>
        <w:numPr>
          <w:ilvl w:val="2"/>
          <w:numId w:val="16"/>
        </w:numPr>
        <w:rPr>
          <w:rFonts w:ascii="Times New Roman" w:hAnsi="Times New Roman" w:cs="Times New Roman"/>
          <w:i/>
          <w:iCs/>
          <w:lang w:eastAsia="zh-TW"/>
        </w:rPr>
      </w:pPr>
      <w:r w:rsidRPr="00E43871">
        <w:rPr>
          <w:rFonts w:ascii="Times New Roman" w:hAnsi="Times New Roman" w:cs="Times New Roman"/>
          <w:i/>
          <w:iCs/>
          <w:lang w:eastAsia="zh-TW"/>
        </w:rPr>
        <w:lastRenderedPageBreak/>
        <w:t>FFS: Whether pre-provisioned ephemeris based on orbital elements can be used as reference. Thereby, only delta corrections can be broadcast in order to reduce the overhead</w:t>
      </w:r>
    </w:p>
    <w:p w14:paraId="0BD3A11E" w14:textId="77777777" w:rsidR="00E43871" w:rsidRPr="00E43871" w:rsidRDefault="00E43871" w:rsidP="002B629B">
      <w:pPr>
        <w:pStyle w:val="BodyText"/>
        <w:numPr>
          <w:ilvl w:val="0"/>
          <w:numId w:val="16"/>
        </w:numPr>
        <w:rPr>
          <w:rFonts w:ascii="Times New Roman" w:hAnsi="Times New Roman" w:cs="Times New Roman"/>
          <w:i/>
          <w:iCs/>
          <w:lang w:eastAsia="zh-TW"/>
        </w:rPr>
      </w:pPr>
      <w:r w:rsidRPr="00E43871">
        <w:rPr>
          <w:rFonts w:ascii="Times New Roman" w:hAnsi="Times New Roman" w:cs="Times New Roman"/>
          <w:i/>
          <w:iCs/>
          <w:lang w:eastAsia="zh-TW"/>
        </w:rPr>
        <w:t>FFS: The field size for each parameter</w:t>
      </w:r>
    </w:p>
    <w:p w14:paraId="50D8C33B" w14:textId="77777777" w:rsidR="00E43871" w:rsidRPr="00E43871" w:rsidRDefault="00E43871" w:rsidP="002B629B">
      <w:pPr>
        <w:pStyle w:val="BodyText"/>
        <w:numPr>
          <w:ilvl w:val="0"/>
          <w:numId w:val="16"/>
        </w:numPr>
        <w:rPr>
          <w:rFonts w:ascii="Times New Roman" w:hAnsi="Times New Roman" w:cs="Times New Roman"/>
          <w:i/>
          <w:iCs/>
          <w:lang w:eastAsia="zh-TW"/>
        </w:rPr>
      </w:pPr>
      <w:r w:rsidRPr="00E43871">
        <w:rPr>
          <w:rFonts w:ascii="Times New Roman" w:hAnsi="Times New Roman" w:cs="Times New Roman"/>
          <w:i/>
          <w:iCs/>
          <w:lang w:eastAsia="zh-TW"/>
        </w:rPr>
        <w:t>FFS: The impact on signaling due to the required accuracy of serving-satellite ephemeris</w:t>
      </w:r>
    </w:p>
    <w:p w14:paraId="26C68547" w14:textId="77777777" w:rsidR="00E43871" w:rsidRPr="00E43871" w:rsidRDefault="00E43871" w:rsidP="002B629B">
      <w:pPr>
        <w:pStyle w:val="BodyText"/>
        <w:numPr>
          <w:ilvl w:val="0"/>
          <w:numId w:val="16"/>
        </w:numPr>
        <w:rPr>
          <w:rFonts w:ascii="Times New Roman" w:hAnsi="Times New Roman" w:cs="Times New Roman"/>
          <w:i/>
          <w:iCs/>
          <w:lang w:eastAsia="zh-TW"/>
        </w:rPr>
      </w:pPr>
      <w:r w:rsidRPr="00E43871">
        <w:rPr>
          <w:rFonts w:ascii="Times New Roman" w:hAnsi="Times New Roman" w:cs="Times New Roman"/>
          <w:i/>
          <w:iCs/>
        </w:rPr>
        <w:t>FFS: Whether down-selection is needed or both sets are supported</w:t>
      </w:r>
    </w:p>
    <w:p w14:paraId="28F3BC47" w14:textId="77777777" w:rsidR="00E43871" w:rsidRDefault="00E43871" w:rsidP="00E43871">
      <w:pPr>
        <w:rPr>
          <w:lang w:eastAsia="x-none"/>
        </w:rPr>
      </w:pPr>
    </w:p>
    <w:p w14:paraId="298AAE36" w14:textId="77777777" w:rsidR="00E43871" w:rsidRPr="00E43871" w:rsidRDefault="00E43871" w:rsidP="00E43871">
      <w:pPr>
        <w:rPr>
          <w:rFonts w:ascii="Times New Roman" w:hAnsi="Times New Roman" w:cs="Times New Roman"/>
          <w:i/>
          <w:iCs/>
          <w:u w:val="single"/>
          <w:lang w:eastAsia="x-none"/>
        </w:rPr>
      </w:pPr>
      <w:r w:rsidRPr="00E43871">
        <w:rPr>
          <w:rFonts w:ascii="Times New Roman" w:hAnsi="Times New Roman" w:cs="Times New Roman"/>
          <w:i/>
          <w:iCs/>
          <w:u w:val="single"/>
          <w:lang w:eastAsia="x-none"/>
        </w:rPr>
        <w:t>Conclusion:</w:t>
      </w:r>
    </w:p>
    <w:p w14:paraId="484A0CDB" w14:textId="77777777" w:rsidR="00E43871" w:rsidRPr="00E43871" w:rsidRDefault="00E43871" w:rsidP="00E43871">
      <w:pPr>
        <w:rPr>
          <w:rFonts w:ascii="Times New Roman" w:hAnsi="Times New Roman" w:cs="Times New Roman"/>
          <w:i/>
          <w:iCs/>
          <w:lang w:eastAsia="x-none"/>
        </w:rPr>
      </w:pPr>
      <w:r w:rsidRPr="00E43871">
        <w:rPr>
          <w:rFonts w:ascii="Times New Roman" w:hAnsi="Times New Roman" w:cs="Times New Roman"/>
          <w:i/>
          <w:iCs/>
          <w:lang w:eastAsia="x-none"/>
        </w:rPr>
        <w:t>The orbital propagator model to be used at UE side can be left to implementation.</w:t>
      </w:r>
    </w:p>
    <w:p w14:paraId="7D1B21AA" w14:textId="77777777" w:rsidR="00EE0CAC" w:rsidRPr="00E43871" w:rsidRDefault="00EE0CAC" w:rsidP="00EE0CAC">
      <w:pPr>
        <w:rPr>
          <w:rFonts w:eastAsia="Batang"/>
          <w:lang w:eastAsia="x-none"/>
        </w:rPr>
      </w:pPr>
    </w:p>
    <w:p w14:paraId="5AA248AD" w14:textId="7754CD86" w:rsidR="00906401" w:rsidRPr="008924A3" w:rsidRDefault="00F23081" w:rsidP="00637413">
      <w:pPr>
        <w:spacing w:line="276" w:lineRule="auto"/>
        <w:jc w:val="both"/>
        <w:rPr>
          <w:rFonts w:ascii="Arial" w:hAnsi="Arial" w:cs="Arial"/>
        </w:rPr>
      </w:pPr>
      <w:bookmarkStart w:id="2" w:name="_Hlk528874692"/>
      <w:r w:rsidRPr="008924A3">
        <w:rPr>
          <w:rFonts w:ascii="Arial" w:hAnsi="Arial" w:cs="Arial"/>
        </w:rPr>
        <w:t xml:space="preserve">In this contribution, </w:t>
      </w:r>
      <w:r w:rsidR="008C00C8" w:rsidRPr="008924A3">
        <w:rPr>
          <w:rFonts w:ascii="Arial" w:hAnsi="Arial" w:cs="Arial"/>
        </w:rPr>
        <w:t xml:space="preserve">we </w:t>
      </w:r>
      <w:r w:rsidR="00A14EA0">
        <w:rPr>
          <w:rFonts w:ascii="Arial" w:hAnsi="Arial" w:cs="Arial"/>
        </w:rPr>
        <w:t xml:space="preserve">further </w:t>
      </w:r>
      <w:r w:rsidR="008C00C8" w:rsidRPr="008924A3">
        <w:rPr>
          <w:rFonts w:ascii="Arial" w:hAnsi="Arial" w:cs="Arial"/>
        </w:rPr>
        <w:t>discuss on the</w:t>
      </w:r>
      <w:r w:rsidR="0014634B">
        <w:rPr>
          <w:rFonts w:ascii="Arial" w:hAnsi="Arial" w:cs="Arial"/>
        </w:rPr>
        <w:t xml:space="preserve"> remaining issues on</w:t>
      </w:r>
      <w:r w:rsidR="008C00C8" w:rsidRPr="008924A3">
        <w:rPr>
          <w:rFonts w:ascii="Arial" w:hAnsi="Arial" w:cs="Arial"/>
        </w:rPr>
        <w:t xml:space="preserve"> UL time and frequency synchronization enhancements.</w:t>
      </w:r>
    </w:p>
    <w:bookmarkEnd w:id="2"/>
    <w:p w14:paraId="0CE481FD" w14:textId="352E53FA" w:rsidR="004F0A81" w:rsidRPr="00F76DA7" w:rsidRDefault="00726B44" w:rsidP="008924A3">
      <w:pPr>
        <w:pStyle w:val="Heading1"/>
        <w:pBdr>
          <w:top w:val="single" w:sz="12" w:space="5" w:color="auto"/>
        </w:pBdr>
        <w:tabs>
          <w:tab w:val="clear" w:pos="2952"/>
          <w:tab w:val="num" w:pos="360"/>
        </w:tabs>
        <w:spacing w:after="120"/>
        <w:ind w:hanging="2952"/>
        <w:rPr>
          <w:rFonts w:cs="Arial"/>
          <w:b/>
          <w:sz w:val="32"/>
          <w:szCs w:val="32"/>
        </w:rPr>
      </w:pPr>
      <w:r>
        <w:rPr>
          <w:rFonts w:cs="Arial"/>
          <w:b/>
          <w:sz w:val="32"/>
          <w:szCs w:val="32"/>
        </w:rPr>
        <w:t>Discussion</w:t>
      </w:r>
    </w:p>
    <w:p w14:paraId="7707B2E5" w14:textId="56EA71F4" w:rsidR="00CA30A3" w:rsidRPr="00733B56" w:rsidRDefault="00C34C4D" w:rsidP="00CA30A3">
      <w:pPr>
        <w:pStyle w:val="Heading2"/>
        <w:rPr>
          <w:iCs/>
          <w:sz w:val="28"/>
          <w:szCs w:val="28"/>
        </w:rPr>
      </w:pPr>
      <w:r>
        <w:rPr>
          <w:iCs/>
          <w:sz w:val="28"/>
          <w:szCs w:val="28"/>
        </w:rPr>
        <w:t xml:space="preserve">Reply LS </w:t>
      </w:r>
      <w:r w:rsidR="00693DA4">
        <w:rPr>
          <w:iCs/>
          <w:sz w:val="28"/>
          <w:szCs w:val="28"/>
        </w:rPr>
        <w:t>for TA pre-compensation</w:t>
      </w:r>
    </w:p>
    <w:p w14:paraId="22ED581B" w14:textId="733FB765" w:rsidR="00C3476A" w:rsidRDefault="00693DA4" w:rsidP="00E44608">
      <w:pPr>
        <w:spacing w:after="120" w:line="276" w:lineRule="auto"/>
        <w:rPr>
          <w:rFonts w:ascii="Arial" w:eastAsia="Calibri" w:hAnsi="Arial" w:cs="Arial"/>
          <w:bCs/>
        </w:rPr>
      </w:pPr>
      <w:r>
        <w:rPr>
          <w:rFonts w:ascii="Arial" w:eastAsia="Calibri" w:hAnsi="Arial" w:cs="Arial"/>
          <w:bCs/>
        </w:rPr>
        <w:t xml:space="preserve">RAN2 sent an LS for TA pre-compensation [2] which </w:t>
      </w:r>
      <w:r w:rsidR="004D386C">
        <w:rPr>
          <w:rFonts w:ascii="Arial" w:eastAsia="Calibri" w:hAnsi="Arial" w:cs="Arial"/>
          <w:bCs/>
        </w:rPr>
        <w:t>requests following RAN1 actions</w:t>
      </w:r>
      <w:r>
        <w:rPr>
          <w:rFonts w:ascii="Arial" w:eastAsia="Calibri" w:hAnsi="Arial" w:cs="Arial"/>
          <w:bCs/>
        </w:rPr>
        <w:t>:</w:t>
      </w:r>
    </w:p>
    <w:tbl>
      <w:tblPr>
        <w:tblStyle w:val="TableGrid"/>
        <w:tblW w:w="0" w:type="auto"/>
        <w:tblLook w:val="04A0" w:firstRow="1" w:lastRow="0" w:firstColumn="1" w:lastColumn="0" w:noHBand="0" w:noVBand="1"/>
      </w:tblPr>
      <w:tblGrid>
        <w:gridCol w:w="9962"/>
      </w:tblGrid>
      <w:tr w:rsidR="00C3476A" w14:paraId="28AABEC4" w14:textId="77777777" w:rsidTr="00693DA4">
        <w:trPr>
          <w:trHeight w:val="2744"/>
        </w:trPr>
        <w:tc>
          <w:tcPr>
            <w:tcW w:w="9962" w:type="dxa"/>
          </w:tcPr>
          <w:p w14:paraId="666994F9" w14:textId="77777777" w:rsidR="00693DA4" w:rsidRDefault="00693DA4" w:rsidP="00E44608">
            <w:pPr>
              <w:spacing w:after="120" w:line="276" w:lineRule="auto"/>
              <w:ind w:left="253" w:hanging="253"/>
              <w:rPr>
                <w:rFonts w:ascii="Arial" w:hAnsi="Arial" w:cs="Arial"/>
              </w:rPr>
            </w:pPr>
            <w:r w:rsidRPr="00324215">
              <w:rPr>
                <w:rFonts w:ascii="Arial" w:hAnsi="Arial" w:cs="Arial"/>
                <w:b/>
                <w:bCs/>
                <w:lang w:eastAsia="zh-CN"/>
              </w:rPr>
              <w:t>1)</w:t>
            </w:r>
            <w:r w:rsidRPr="00324215">
              <w:rPr>
                <w:rFonts w:ascii="Arial" w:hAnsi="Arial" w:cs="Arial"/>
                <w:lang w:eastAsia="zh-CN"/>
              </w:rPr>
              <w:t xml:space="preserve"> RAN2 respectfully </w:t>
            </w:r>
            <w:r>
              <w:rPr>
                <w:rFonts w:ascii="Arial" w:hAnsi="Arial" w:cs="Arial"/>
              </w:rPr>
              <w:t xml:space="preserve">requests </w:t>
            </w:r>
            <w:r w:rsidRPr="00BD4191">
              <w:rPr>
                <w:rFonts w:ascii="Arial" w:hAnsi="Arial" w:cs="Arial"/>
              </w:rPr>
              <w:t>RAN1 to prioritize the TA pre-compensation work on</w:t>
            </w:r>
            <w:r>
              <w:rPr>
                <w:rFonts w:ascii="Arial" w:hAnsi="Arial" w:cs="Arial"/>
              </w:rPr>
              <w:t>:</w:t>
            </w:r>
            <w:r w:rsidRPr="00BD4191">
              <w:rPr>
                <w:rFonts w:ascii="Arial" w:hAnsi="Arial" w:cs="Arial"/>
              </w:rPr>
              <w:t xml:space="preserve"> </w:t>
            </w:r>
            <w:r>
              <w:rPr>
                <w:rFonts w:ascii="Arial" w:hAnsi="Arial" w:cs="Arial"/>
              </w:rPr>
              <w:t xml:space="preserve">(i) </w:t>
            </w:r>
            <w:r w:rsidRPr="00BD4191">
              <w:rPr>
                <w:rFonts w:ascii="Arial" w:hAnsi="Arial" w:cs="Arial"/>
              </w:rPr>
              <w:t>whether and/or what parameters to broadcast for TA pre-compensation, and</w:t>
            </w:r>
            <w:r>
              <w:rPr>
                <w:rFonts w:ascii="Arial" w:hAnsi="Arial" w:cs="Arial"/>
              </w:rPr>
              <w:t xml:space="preserve"> (ii)</w:t>
            </w:r>
            <w:r w:rsidRPr="00BD4191">
              <w:rPr>
                <w:rFonts w:ascii="Arial" w:hAnsi="Arial" w:cs="Arial"/>
              </w:rPr>
              <w:t xml:space="preserve"> when broadcasted, how often the broadcasted parameters are expected to change over time</w:t>
            </w:r>
            <w:r>
              <w:rPr>
                <w:rFonts w:ascii="Arial" w:hAnsi="Arial" w:cs="Arial"/>
              </w:rPr>
              <w:t xml:space="preserve">. </w:t>
            </w:r>
            <w:r>
              <w:rPr>
                <w:rFonts w:ascii="Arial" w:hAnsi="Arial" w:cs="Arial"/>
              </w:rPr>
              <w:tab/>
            </w:r>
          </w:p>
          <w:p w14:paraId="7B8503DF" w14:textId="77777777" w:rsidR="00693DA4" w:rsidRDefault="00693DA4" w:rsidP="00E44608">
            <w:pPr>
              <w:spacing w:after="120" w:line="276" w:lineRule="auto"/>
              <w:ind w:left="253" w:hanging="253"/>
              <w:rPr>
                <w:rFonts w:ascii="Arial" w:hAnsi="Arial" w:cs="Arial"/>
                <w:lang w:eastAsia="zh-CN"/>
              </w:rPr>
            </w:pPr>
            <w:r>
              <w:rPr>
                <w:rFonts w:ascii="Arial" w:hAnsi="Arial" w:cs="Arial"/>
                <w:b/>
                <w:bCs/>
                <w:lang w:eastAsia="zh-CN"/>
              </w:rPr>
              <w:t>2</w:t>
            </w:r>
            <w:r w:rsidRPr="00324215">
              <w:rPr>
                <w:rFonts w:ascii="Arial" w:hAnsi="Arial" w:cs="Arial"/>
                <w:b/>
                <w:bCs/>
                <w:lang w:eastAsia="zh-CN"/>
              </w:rPr>
              <w:t>)</w:t>
            </w:r>
            <w:r w:rsidRPr="00324215">
              <w:rPr>
                <w:rFonts w:ascii="Arial" w:hAnsi="Arial" w:cs="Arial"/>
                <w:lang w:eastAsia="zh-CN"/>
              </w:rPr>
              <w:t xml:space="preserve"> RAN2 respectfully </w:t>
            </w:r>
            <w:r>
              <w:rPr>
                <w:rFonts w:ascii="Arial" w:hAnsi="Arial" w:cs="Arial"/>
              </w:rPr>
              <w:t xml:space="preserve">requests </w:t>
            </w:r>
            <w:r w:rsidRPr="00BD4191">
              <w:rPr>
                <w:rFonts w:ascii="Arial" w:hAnsi="Arial" w:cs="Arial"/>
              </w:rPr>
              <w:t xml:space="preserve">RAN1 to </w:t>
            </w:r>
            <w:r w:rsidRPr="00AF1788">
              <w:rPr>
                <w:rFonts w:ascii="Arial" w:hAnsi="Arial" w:cs="Arial"/>
              </w:rPr>
              <w:t>provide input on</w:t>
            </w:r>
            <w:r>
              <w:rPr>
                <w:rFonts w:ascii="Arial" w:hAnsi="Arial" w:cs="Arial"/>
              </w:rPr>
              <w:t>:</w:t>
            </w:r>
            <w:r w:rsidRPr="00AF1788">
              <w:rPr>
                <w:rFonts w:ascii="Arial" w:hAnsi="Arial" w:cs="Arial"/>
              </w:rPr>
              <w:t xml:space="preserve"> (i) how UE </w:t>
            </w:r>
            <w:r>
              <w:rPr>
                <w:rFonts w:ascii="Arial" w:hAnsi="Arial" w:cs="Arial"/>
              </w:rPr>
              <w:t>determine</w:t>
            </w:r>
            <w:r w:rsidRPr="00AF1788">
              <w:rPr>
                <w:rFonts w:ascii="Arial" w:hAnsi="Arial" w:cs="Arial"/>
              </w:rPr>
              <w:t>s UE-gNB RTT</w:t>
            </w:r>
            <w:r>
              <w:rPr>
                <w:rFonts w:ascii="Arial" w:hAnsi="Arial" w:cs="Arial"/>
              </w:rPr>
              <w:t>,</w:t>
            </w:r>
            <w:r w:rsidRPr="00AF1788">
              <w:rPr>
                <w:rFonts w:ascii="Arial" w:hAnsi="Arial" w:cs="Arial"/>
              </w:rPr>
              <w:t xml:space="preserve"> and (ii) what additional information needs to be broadcasted other than that for TA pre-compensation, if any.</w:t>
            </w:r>
          </w:p>
          <w:p w14:paraId="3ACEC00E" w14:textId="1E4CBACA" w:rsidR="00C3476A" w:rsidRPr="00C3476A" w:rsidRDefault="00693DA4" w:rsidP="00E44608">
            <w:pPr>
              <w:spacing w:after="120" w:line="276" w:lineRule="auto"/>
              <w:ind w:left="253" w:hanging="253"/>
              <w:rPr>
                <w:rFonts w:ascii="Arial" w:hAnsi="Arial" w:cs="Arial"/>
                <w:lang w:eastAsia="zh-CN"/>
              </w:rPr>
            </w:pPr>
            <w:r w:rsidRPr="00950CE5">
              <w:rPr>
                <w:rFonts w:ascii="Arial" w:hAnsi="Arial" w:cs="Arial"/>
                <w:b/>
                <w:bCs/>
              </w:rPr>
              <w:t xml:space="preserve">3) </w:t>
            </w:r>
            <w:r w:rsidRPr="00324215">
              <w:rPr>
                <w:rFonts w:ascii="Arial" w:hAnsi="Arial" w:cs="Arial"/>
                <w:lang w:eastAsia="zh-CN"/>
              </w:rPr>
              <w:t xml:space="preserve">RAN2 respectfully </w:t>
            </w:r>
            <w:r>
              <w:rPr>
                <w:rFonts w:ascii="Arial" w:hAnsi="Arial" w:cs="Arial"/>
              </w:rPr>
              <w:t xml:space="preserve">requests </w:t>
            </w:r>
            <w:r w:rsidRPr="00BD4191">
              <w:rPr>
                <w:rFonts w:ascii="Arial" w:hAnsi="Arial" w:cs="Arial"/>
              </w:rPr>
              <w:t xml:space="preserve">RAN1 to </w:t>
            </w:r>
            <w:r w:rsidRPr="00AF1788">
              <w:rPr>
                <w:rFonts w:ascii="Arial" w:hAnsi="Arial" w:cs="Arial"/>
              </w:rPr>
              <w:t>provide input on</w:t>
            </w:r>
            <w:r>
              <w:rPr>
                <w:rFonts w:ascii="Arial" w:hAnsi="Arial" w:cs="Arial"/>
                <w:lang w:eastAsia="zh-CN"/>
              </w:rPr>
              <w:t xml:space="preserve"> the </w:t>
            </w:r>
            <w:r w:rsidRPr="006C420C">
              <w:rPr>
                <w:rFonts w:ascii="Arial" w:hAnsi="Arial" w:cs="Arial"/>
                <w:lang w:eastAsia="zh-CN"/>
              </w:rPr>
              <w:t xml:space="preserve">exact </w:t>
            </w:r>
            <w:r>
              <w:rPr>
                <w:rFonts w:ascii="Arial" w:hAnsi="Arial" w:cs="Arial"/>
                <w:lang w:eastAsia="zh-CN"/>
              </w:rPr>
              <w:t>content</w:t>
            </w:r>
            <w:r w:rsidRPr="006C420C">
              <w:rPr>
                <w:rFonts w:ascii="Arial" w:hAnsi="Arial" w:cs="Arial"/>
                <w:lang w:eastAsia="zh-CN"/>
              </w:rPr>
              <w:t xml:space="preserve"> and frequency of </w:t>
            </w:r>
            <w:r>
              <w:rPr>
                <w:rFonts w:ascii="Arial" w:hAnsi="Arial" w:cs="Arial"/>
                <w:lang w:eastAsia="zh-CN"/>
              </w:rPr>
              <w:t xml:space="preserve">UE </w:t>
            </w:r>
            <w:r w:rsidRPr="006C420C">
              <w:rPr>
                <w:rFonts w:ascii="Arial" w:hAnsi="Arial" w:cs="Arial"/>
                <w:lang w:eastAsia="zh-CN"/>
              </w:rPr>
              <w:t>report</w:t>
            </w:r>
            <w:r>
              <w:rPr>
                <w:rFonts w:ascii="Arial" w:hAnsi="Arial" w:cs="Arial"/>
                <w:lang w:eastAsia="zh-CN"/>
              </w:rPr>
              <w:t xml:space="preserve">ing </w:t>
            </w:r>
            <w:r w:rsidRPr="00694DA0">
              <w:rPr>
                <w:rFonts w:ascii="Arial" w:hAnsi="Arial" w:cs="Arial"/>
                <w:lang w:eastAsia="zh-CN"/>
              </w:rPr>
              <w:t>of information about the UE specific TA pre-compensation</w:t>
            </w:r>
            <w:r>
              <w:rPr>
                <w:rFonts w:ascii="Arial" w:hAnsi="Arial" w:cs="Arial"/>
                <w:lang w:eastAsia="zh-CN"/>
              </w:rPr>
              <w:t xml:space="preserve"> at least</w:t>
            </w:r>
            <w:r w:rsidRPr="00694DA0">
              <w:rPr>
                <w:rFonts w:ascii="Arial" w:hAnsi="Arial" w:cs="Arial"/>
                <w:lang w:eastAsia="zh-CN"/>
              </w:rPr>
              <w:t xml:space="preserve"> for uplink scheduling adaptation</w:t>
            </w:r>
            <w:r>
              <w:rPr>
                <w:rFonts w:ascii="Arial" w:hAnsi="Arial" w:cs="Arial"/>
              </w:rPr>
              <w:t>.</w:t>
            </w:r>
          </w:p>
        </w:tc>
      </w:tr>
    </w:tbl>
    <w:p w14:paraId="27D48E4E" w14:textId="2EFDE220" w:rsidR="00C3476A" w:rsidRDefault="00C3476A" w:rsidP="00E44608">
      <w:pPr>
        <w:spacing w:after="120" w:line="276" w:lineRule="auto"/>
        <w:rPr>
          <w:rFonts w:ascii="Arial" w:eastAsia="Calibri" w:hAnsi="Arial" w:cs="Arial"/>
          <w:bCs/>
        </w:rPr>
      </w:pPr>
    </w:p>
    <w:p w14:paraId="5CD8B233" w14:textId="5090DA59" w:rsidR="004D386C" w:rsidRDefault="004D386C" w:rsidP="00E44608">
      <w:pPr>
        <w:spacing w:after="120" w:line="276" w:lineRule="auto"/>
        <w:jc w:val="both"/>
        <w:rPr>
          <w:rFonts w:ascii="Arial" w:eastAsia="Calibri" w:hAnsi="Arial" w:cs="Arial"/>
          <w:bCs/>
        </w:rPr>
      </w:pPr>
      <w:r>
        <w:rPr>
          <w:rFonts w:ascii="Arial" w:eastAsia="Calibri" w:hAnsi="Arial" w:cs="Arial"/>
          <w:bCs/>
        </w:rPr>
        <w:t xml:space="preserve">For the requested </w:t>
      </w:r>
      <w:r w:rsidR="00E44608">
        <w:rPr>
          <w:rFonts w:ascii="Arial" w:eastAsia="Calibri" w:hAnsi="Arial" w:cs="Arial"/>
          <w:bCs/>
        </w:rPr>
        <w:t>A</w:t>
      </w:r>
      <w:r>
        <w:rPr>
          <w:rFonts w:ascii="Arial" w:eastAsia="Calibri" w:hAnsi="Arial" w:cs="Arial"/>
          <w:bCs/>
        </w:rPr>
        <w:t>ction 1), RAN1 has been working on the required parameters to broadcast for TA pre-compensation including</w:t>
      </w:r>
      <w:r w:rsidR="00E44608">
        <w:rPr>
          <w:rFonts w:ascii="Arial" w:eastAsia="Calibri" w:hAnsi="Arial" w:cs="Arial"/>
          <w:bCs/>
        </w:rPr>
        <w:t xml:space="preserve"> </w:t>
      </w:r>
      <w:r>
        <w:rPr>
          <w:rFonts w:ascii="Arial" w:eastAsia="Calibri" w:hAnsi="Arial" w:cs="Arial"/>
          <w:bCs/>
        </w:rPr>
        <w:t>ephemeris information</w:t>
      </w:r>
      <w:r w:rsidR="00E44608">
        <w:rPr>
          <w:rFonts w:ascii="Arial" w:eastAsia="Calibri" w:hAnsi="Arial" w:cs="Arial"/>
          <w:bCs/>
        </w:rPr>
        <w:t>, common TA,</w:t>
      </w:r>
      <w:r>
        <w:rPr>
          <w:rFonts w:ascii="Arial" w:eastAsia="Calibri" w:hAnsi="Arial" w:cs="Arial"/>
          <w:bCs/>
        </w:rPr>
        <w:t xml:space="preserve"> and common TA drift rate with a higher priority</w:t>
      </w:r>
      <w:r w:rsidR="00E44608">
        <w:rPr>
          <w:rFonts w:ascii="Arial" w:eastAsia="Calibri" w:hAnsi="Arial" w:cs="Arial"/>
          <w:bCs/>
        </w:rPr>
        <w:t xml:space="preserve"> already</w:t>
      </w:r>
      <w:r>
        <w:rPr>
          <w:rFonts w:ascii="Arial" w:eastAsia="Calibri" w:hAnsi="Arial" w:cs="Arial"/>
          <w:bCs/>
        </w:rPr>
        <w:t xml:space="preserve">, therefore no further action is required. On the </w:t>
      </w:r>
      <w:r w:rsidR="00E44608">
        <w:rPr>
          <w:rFonts w:ascii="Arial" w:eastAsia="Calibri" w:hAnsi="Arial" w:cs="Arial"/>
          <w:bCs/>
        </w:rPr>
        <w:t>issue of how often the broadcast parameters are expected to change over time, which seems to be up to gNB implementation and determined based on deployment scenario as well as the tracking accuracy of the common TA with common TA drift rate indication.</w:t>
      </w:r>
    </w:p>
    <w:p w14:paraId="53ACEE05" w14:textId="3C8ACB2F" w:rsidR="00E44608" w:rsidRPr="007A6421" w:rsidRDefault="00E44608" w:rsidP="00E44608">
      <w:pPr>
        <w:spacing w:after="120" w:line="276" w:lineRule="auto"/>
        <w:jc w:val="both"/>
        <w:rPr>
          <w:rFonts w:ascii="Arial" w:eastAsia="Calibri" w:hAnsi="Arial" w:cs="Arial"/>
          <w:bCs/>
          <w:i/>
          <w:iCs/>
        </w:rPr>
      </w:pPr>
      <w:r w:rsidRPr="007A6421">
        <w:rPr>
          <w:rFonts w:ascii="Arial" w:eastAsia="Calibri" w:hAnsi="Arial" w:cs="Arial"/>
          <w:b/>
          <w:i/>
          <w:iCs/>
        </w:rPr>
        <w:t>Observation-1:</w:t>
      </w:r>
      <w:r w:rsidRPr="007A6421">
        <w:rPr>
          <w:rFonts w:ascii="Arial" w:eastAsia="Calibri" w:hAnsi="Arial" w:cs="Arial"/>
          <w:bCs/>
          <w:i/>
          <w:iCs/>
        </w:rPr>
        <w:t xml:space="preserve"> </w:t>
      </w:r>
      <w:r>
        <w:rPr>
          <w:rFonts w:ascii="Arial" w:eastAsia="Calibri" w:hAnsi="Arial" w:cs="Arial"/>
          <w:bCs/>
          <w:i/>
          <w:iCs/>
        </w:rPr>
        <w:t>no further action seems to be required in RAN1 for the requested Action 1) since RAN1 has already prioritized the discussion on the required information to be broadcast for TA pre-compensation.</w:t>
      </w:r>
    </w:p>
    <w:p w14:paraId="1013FE14" w14:textId="43ECE77D" w:rsidR="00E44608" w:rsidRDefault="00E44608" w:rsidP="00E44608">
      <w:pPr>
        <w:spacing w:after="120" w:line="276" w:lineRule="auto"/>
        <w:jc w:val="both"/>
        <w:rPr>
          <w:rFonts w:ascii="Arial" w:eastAsia="Calibri" w:hAnsi="Arial" w:cs="Arial"/>
          <w:bCs/>
        </w:rPr>
      </w:pPr>
      <w:r>
        <w:rPr>
          <w:rFonts w:ascii="Arial" w:eastAsia="Calibri" w:hAnsi="Arial" w:cs="Arial"/>
          <w:bCs/>
        </w:rPr>
        <w:t xml:space="preserve">For the requested Action 2), RAN1 has discussed on the necessity of knowing UE-gNB RTT at the UE </w:t>
      </w:r>
      <w:r w:rsidR="00476368">
        <w:rPr>
          <w:rFonts w:ascii="Arial" w:eastAsia="Calibri" w:hAnsi="Arial" w:cs="Arial"/>
          <w:bCs/>
        </w:rPr>
        <w:t xml:space="preserve">to determine start of RACH respond window under timing relationship AI [4]. It seems that RAN2 already made an agreement that the UE-gNB RTT is used to determine HARQ-RTT timer at the UE. As indicated in LS, the TA determined by a UE may not be equivalent to the </w:t>
      </w:r>
      <w:r w:rsidR="00476368">
        <w:rPr>
          <w:rFonts w:ascii="Arial" w:eastAsia="Calibri" w:hAnsi="Arial" w:cs="Arial"/>
          <w:bCs/>
        </w:rPr>
        <w:lastRenderedPageBreak/>
        <w:t xml:space="preserve">UE-gNB RTT if the reference point for the common TA indicated is not the gNB. Note that the reference point could be gNB, serving satellite, or gateway in between gNB and satellite per RAN1 agreement. Since reference point is unknown from UE perspective unless there is an explicit indication of the reference point, a UE is not able to determine UE-gNB RTT without additional information </w:t>
      </w:r>
      <w:r w:rsidR="00165721">
        <w:rPr>
          <w:rFonts w:ascii="Arial" w:eastAsia="Calibri" w:hAnsi="Arial" w:cs="Arial"/>
          <w:bCs/>
        </w:rPr>
        <w:t>to estimate feeder link RTT</w:t>
      </w:r>
      <w:r w:rsidR="00476368">
        <w:rPr>
          <w:rFonts w:ascii="Arial" w:eastAsia="Calibri" w:hAnsi="Arial" w:cs="Arial"/>
          <w:bCs/>
        </w:rPr>
        <w:t>.</w:t>
      </w:r>
    </w:p>
    <w:p w14:paraId="478B41BA" w14:textId="352BB8EE" w:rsidR="00165721" w:rsidRPr="00B672C8" w:rsidRDefault="00165721" w:rsidP="00E44608">
      <w:pPr>
        <w:spacing w:after="120" w:line="276" w:lineRule="auto"/>
        <w:jc w:val="both"/>
        <w:rPr>
          <w:rFonts w:ascii="Arial" w:eastAsia="Calibri" w:hAnsi="Arial" w:cs="Arial"/>
          <w:bCs/>
          <w:i/>
          <w:iCs/>
        </w:rPr>
      </w:pPr>
      <w:r w:rsidRPr="007A6421">
        <w:rPr>
          <w:rFonts w:ascii="Arial" w:eastAsia="Calibri" w:hAnsi="Arial" w:cs="Arial"/>
          <w:b/>
          <w:i/>
          <w:iCs/>
        </w:rPr>
        <w:t>Observation-</w:t>
      </w:r>
      <w:r>
        <w:rPr>
          <w:rFonts w:ascii="Arial" w:eastAsia="Calibri" w:hAnsi="Arial" w:cs="Arial"/>
          <w:b/>
          <w:i/>
          <w:iCs/>
        </w:rPr>
        <w:t>2</w:t>
      </w:r>
      <w:r w:rsidRPr="007A6421">
        <w:rPr>
          <w:rFonts w:ascii="Arial" w:eastAsia="Calibri" w:hAnsi="Arial" w:cs="Arial"/>
          <w:b/>
          <w:i/>
          <w:iCs/>
        </w:rPr>
        <w:t>:</w:t>
      </w:r>
      <w:r w:rsidRPr="007A6421">
        <w:rPr>
          <w:rFonts w:ascii="Arial" w:eastAsia="Calibri" w:hAnsi="Arial" w:cs="Arial"/>
          <w:bCs/>
          <w:i/>
          <w:iCs/>
        </w:rPr>
        <w:t xml:space="preserve"> </w:t>
      </w:r>
      <w:r>
        <w:rPr>
          <w:rFonts w:ascii="Arial" w:eastAsia="Calibri" w:hAnsi="Arial" w:cs="Arial"/>
          <w:bCs/>
          <w:i/>
          <w:iCs/>
        </w:rPr>
        <w:t>additional information is needed other than common TA to inform the feeder link RTT when the reference point for the common TA is not the gNB.</w:t>
      </w:r>
    </w:p>
    <w:p w14:paraId="58D853AC" w14:textId="2886226A" w:rsidR="00E44608" w:rsidRDefault="00790584" w:rsidP="00E44608">
      <w:pPr>
        <w:spacing w:after="120" w:line="276" w:lineRule="auto"/>
        <w:jc w:val="both"/>
        <w:rPr>
          <w:rFonts w:ascii="Arial" w:eastAsia="Calibri" w:hAnsi="Arial" w:cs="Arial"/>
          <w:bCs/>
        </w:rPr>
      </w:pPr>
      <w:r>
        <w:rPr>
          <w:rFonts w:ascii="Arial" w:eastAsia="Calibri" w:hAnsi="Arial" w:cs="Arial"/>
          <w:bCs/>
        </w:rPr>
        <w:t>A separate parameter which indicates feeder link RTT can be additionally indicated independently from the common TA when the reference point is not the gNB. When the reference point is the gNB, there is a possibility to have the same value for common TA and feeder link RTT indication. In the case, RAN1 can further study how to reduce signaling overhead.</w:t>
      </w:r>
    </w:p>
    <w:p w14:paraId="350170DC" w14:textId="75662837" w:rsidR="00790584" w:rsidRPr="00B672C8" w:rsidRDefault="00790584" w:rsidP="00790584">
      <w:pPr>
        <w:spacing w:after="120" w:line="276" w:lineRule="auto"/>
        <w:jc w:val="both"/>
        <w:rPr>
          <w:rFonts w:ascii="Arial" w:eastAsia="Calibri" w:hAnsi="Arial" w:cs="Arial"/>
          <w:bCs/>
          <w:i/>
          <w:iCs/>
        </w:rPr>
      </w:pPr>
      <w:r>
        <w:rPr>
          <w:rFonts w:ascii="Arial" w:eastAsia="Calibri" w:hAnsi="Arial" w:cs="Arial"/>
          <w:b/>
          <w:i/>
          <w:iCs/>
        </w:rPr>
        <w:t>Proposal</w:t>
      </w:r>
      <w:r w:rsidRPr="007A6421">
        <w:rPr>
          <w:rFonts w:ascii="Arial" w:eastAsia="Calibri" w:hAnsi="Arial" w:cs="Arial"/>
          <w:b/>
          <w:i/>
          <w:iCs/>
        </w:rPr>
        <w:t>-</w:t>
      </w:r>
      <w:r>
        <w:rPr>
          <w:rFonts w:ascii="Arial" w:eastAsia="Calibri" w:hAnsi="Arial" w:cs="Arial"/>
          <w:b/>
          <w:i/>
          <w:iCs/>
        </w:rPr>
        <w:t>1</w:t>
      </w:r>
      <w:r w:rsidRPr="007A6421">
        <w:rPr>
          <w:rFonts w:ascii="Arial" w:eastAsia="Calibri" w:hAnsi="Arial" w:cs="Arial"/>
          <w:b/>
          <w:i/>
          <w:iCs/>
        </w:rPr>
        <w:t>:</w:t>
      </w:r>
      <w:r w:rsidRPr="007A6421">
        <w:rPr>
          <w:rFonts w:ascii="Arial" w:eastAsia="Calibri" w:hAnsi="Arial" w:cs="Arial"/>
          <w:bCs/>
          <w:i/>
          <w:iCs/>
        </w:rPr>
        <w:t xml:space="preserve"> </w:t>
      </w:r>
      <w:r>
        <w:rPr>
          <w:rFonts w:ascii="Arial" w:eastAsia="Calibri" w:hAnsi="Arial" w:cs="Arial"/>
          <w:bCs/>
          <w:i/>
          <w:iCs/>
        </w:rPr>
        <w:t>introduce an additional parameter to indicate feeder link RTT separately from the common TA.</w:t>
      </w:r>
    </w:p>
    <w:p w14:paraId="3AE08F1E" w14:textId="0CD7305A" w:rsidR="009C7F0C" w:rsidRDefault="009C7F0C" w:rsidP="00E44608">
      <w:pPr>
        <w:spacing w:after="120" w:line="276" w:lineRule="auto"/>
        <w:jc w:val="both"/>
        <w:rPr>
          <w:rFonts w:ascii="Arial" w:eastAsia="Calibri" w:hAnsi="Arial" w:cs="Arial"/>
          <w:bCs/>
        </w:rPr>
      </w:pPr>
      <w:r>
        <w:rPr>
          <w:rFonts w:ascii="Arial" w:eastAsia="Calibri" w:hAnsi="Arial" w:cs="Arial"/>
          <w:bCs/>
        </w:rPr>
        <w:t>As for the requested Action 3), RAN1 has not agreed yet whether/how to support UE reporting of UE-specific TA value. However, the support of K-offset value update after initial access has been agreed which seems to require the reporting of UE-specific TA value for the service link, otherwise the gNB has no information to update K-offset value.</w:t>
      </w:r>
    </w:p>
    <w:p w14:paraId="359625A4" w14:textId="41B72404" w:rsidR="00CA30A3" w:rsidRPr="009C7F0C" w:rsidRDefault="009C7F0C" w:rsidP="009C7F0C">
      <w:pPr>
        <w:spacing w:after="120" w:line="276" w:lineRule="auto"/>
        <w:jc w:val="both"/>
        <w:rPr>
          <w:rFonts w:ascii="Arial" w:eastAsia="Calibri" w:hAnsi="Arial" w:cs="Arial"/>
          <w:bCs/>
          <w:i/>
          <w:iCs/>
        </w:rPr>
      </w:pPr>
      <w:r>
        <w:rPr>
          <w:rFonts w:ascii="Arial" w:eastAsia="Calibri" w:hAnsi="Arial" w:cs="Arial"/>
          <w:b/>
          <w:i/>
          <w:iCs/>
        </w:rPr>
        <w:t>Proposal</w:t>
      </w:r>
      <w:r w:rsidRPr="007A6421">
        <w:rPr>
          <w:rFonts w:ascii="Arial" w:eastAsia="Calibri" w:hAnsi="Arial" w:cs="Arial"/>
          <w:b/>
          <w:i/>
          <w:iCs/>
        </w:rPr>
        <w:t>-</w:t>
      </w:r>
      <w:r>
        <w:rPr>
          <w:rFonts w:ascii="Arial" w:eastAsia="Calibri" w:hAnsi="Arial" w:cs="Arial"/>
          <w:b/>
          <w:i/>
          <w:iCs/>
        </w:rPr>
        <w:t>2</w:t>
      </w:r>
      <w:r w:rsidRPr="007A6421">
        <w:rPr>
          <w:rFonts w:ascii="Arial" w:eastAsia="Calibri" w:hAnsi="Arial" w:cs="Arial"/>
          <w:b/>
          <w:i/>
          <w:iCs/>
        </w:rPr>
        <w:t>:</w:t>
      </w:r>
      <w:r w:rsidRPr="007A6421">
        <w:rPr>
          <w:rFonts w:ascii="Arial" w:eastAsia="Calibri" w:hAnsi="Arial" w:cs="Arial"/>
          <w:bCs/>
          <w:i/>
          <w:iCs/>
        </w:rPr>
        <w:t xml:space="preserve"> </w:t>
      </w:r>
      <w:r>
        <w:rPr>
          <w:rFonts w:ascii="Arial" w:eastAsia="Calibri" w:hAnsi="Arial" w:cs="Arial"/>
          <w:bCs/>
          <w:i/>
          <w:iCs/>
        </w:rPr>
        <w:t>support the reporting of the UE-specific TA</w:t>
      </w:r>
      <w:r w:rsidR="009E796E">
        <w:rPr>
          <w:rFonts w:ascii="Arial" w:eastAsia="Calibri" w:hAnsi="Arial" w:cs="Arial"/>
          <w:bCs/>
          <w:i/>
          <w:iCs/>
        </w:rPr>
        <w:t xml:space="preserve"> after initial access.</w:t>
      </w:r>
    </w:p>
    <w:p w14:paraId="3F60B821" w14:textId="0672037B" w:rsidR="00602ABF" w:rsidRPr="00733B56" w:rsidRDefault="00602ABF" w:rsidP="00602ABF">
      <w:pPr>
        <w:pStyle w:val="Heading2"/>
        <w:rPr>
          <w:iCs/>
          <w:sz w:val="28"/>
          <w:szCs w:val="28"/>
        </w:rPr>
      </w:pPr>
      <w:r>
        <w:rPr>
          <w:iCs/>
          <w:sz w:val="28"/>
          <w:szCs w:val="28"/>
        </w:rPr>
        <w:t>UE-specific TA value indication</w:t>
      </w:r>
    </w:p>
    <w:p w14:paraId="0F0C95D8" w14:textId="737D0388" w:rsidR="00E20FDF" w:rsidRPr="00570134" w:rsidRDefault="00E20FDF" w:rsidP="008924A3">
      <w:pPr>
        <w:spacing w:after="120" w:line="276" w:lineRule="auto"/>
        <w:jc w:val="both"/>
        <w:rPr>
          <w:rFonts w:ascii="Arial" w:eastAsia="Calibri" w:hAnsi="Arial" w:cs="Arial"/>
          <w:bCs/>
        </w:rPr>
      </w:pPr>
      <w:r w:rsidRPr="00570134">
        <w:rPr>
          <w:rFonts w:ascii="Arial" w:eastAsia="Calibri" w:hAnsi="Arial" w:cs="Arial"/>
          <w:bCs/>
        </w:rPr>
        <w:t xml:space="preserve">With both the satellite and UE location, the UE can estimate the distance to the satellite and apply timing pre-compensation to UL transmissions. </w:t>
      </w:r>
      <w:r w:rsidRPr="00C572E0">
        <w:rPr>
          <w:rFonts w:ascii="Arial" w:eastAsia="Calibri" w:hAnsi="Arial" w:cs="Arial"/>
          <w:bCs/>
        </w:rPr>
        <w:t>The very first uplink transmission is PRACH with the timing pre-compensation. If the gNB assumes that all UEs can apply UE-specific pre-compensation based on the UE location for the PRACH transmission, then the PRACH receiving window may not need to cover the full duration of the maximum differential TA as it can be assumed that UEs will have adjusted the transmission time accordingly to ensure the PRACH falls within a smaller receiving window.</w:t>
      </w:r>
      <w:r w:rsidRPr="00570134">
        <w:rPr>
          <w:rFonts w:ascii="Arial" w:eastAsia="Calibri" w:hAnsi="Arial" w:cs="Arial"/>
          <w:bCs/>
        </w:rPr>
        <w:t xml:space="preserve"> </w:t>
      </w:r>
    </w:p>
    <w:p w14:paraId="4F61218A" w14:textId="7D838B47" w:rsidR="00E20FDF" w:rsidRDefault="00E20FDF" w:rsidP="00B02ED8">
      <w:pPr>
        <w:spacing w:after="120" w:line="276" w:lineRule="auto"/>
        <w:jc w:val="both"/>
        <w:rPr>
          <w:rFonts w:ascii="Arial" w:eastAsia="Calibri" w:hAnsi="Arial" w:cs="Arial"/>
          <w:bCs/>
        </w:rPr>
      </w:pPr>
      <w:r w:rsidRPr="004D168F">
        <w:rPr>
          <w:rFonts w:ascii="Arial" w:eastAsia="Calibri" w:hAnsi="Arial" w:cs="Arial"/>
          <w:bCs/>
        </w:rPr>
        <w:t xml:space="preserve">However, given that the UE has only transmitted a PRACH preamble at the time of Msg3 scheduling, </w:t>
      </w:r>
      <w:r w:rsidRPr="00C572E0">
        <w:rPr>
          <w:rFonts w:ascii="Arial" w:eastAsia="Calibri" w:hAnsi="Arial" w:cs="Arial"/>
          <w:bCs/>
        </w:rPr>
        <w:t>the gNB will not be aware of the amount of pre-compensation applied on the UE side, and may schedule Msg3 transmission under the assumption that the UE is much nearer to the satellite than it really is, possibly resulting in the UE not being able to transmit in the provided UL grant.</w:t>
      </w:r>
      <w:r w:rsidRPr="00570134">
        <w:rPr>
          <w:rFonts w:ascii="Arial" w:eastAsia="Calibri" w:hAnsi="Arial" w:cs="Arial"/>
          <w:bCs/>
        </w:rPr>
        <w:t xml:space="preserve"> To overcome this issue, the network may need to schedule the Msg3 transmission according to the</w:t>
      </w:r>
      <w:r w:rsidRPr="008924A3">
        <w:rPr>
          <w:rFonts w:ascii="Arial" w:eastAsia="Calibri" w:hAnsi="Arial" w:cs="Arial"/>
          <w:bCs/>
        </w:rPr>
        <w:t xml:space="preserve"> maximum differential delay to ensure UEs at cell edge will be able to meet the UL grant timing. Therefore, even though pre-compensation of the UE-satellite RTD would reduce latency in Msg1 transmission by allowing a smaller preamble receiving window and thus more frequent </w:t>
      </w:r>
      <w:r>
        <w:rPr>
          <w:rFonts w:ascii="Arial" w:eastAsia="Calibri" w:hAnsi="Arial" w:cs="Arial"/>
          <w:bCs/>
        </w:rPr>
        <w:t>P</w:t>
      </w:r>
      <w:r w:rsidRPr="008924A3">
        <w:rPr>
          <w:rFonts w:ascii="Arial" w:eastAsia="Calibri" w:hAnsi="Arial" w:cs="Arial"/>
          <w:bCs/>
        </w:rPr>
        <w:t xml:space="preserve">RACH occasions, it would introduce unnecessary additional latency in Msg3 transmission for UEs near cell </w:t>
      </w:r>
      <w:r w:rsidR="00A51F1A" w:rsidRPr="008924A3">
        <w:rPr>
          <w:rFonts w:ascii="Arial" w:eastAsia="Calibri" w:hAnsi="Arial" w:cs="Arial"/>
          <w:bCs/>
        </w:rPr>
        <w:t>center</w:t>
      </w:r>
      <w:r w:rsidRPr="008924A3">
        <w:rPr>
          <w:rFonts w:ascii="Arial" w:eastAsia="Calibri" w:hAnsi="Arial" w:cs="Arial"/>
          <w:bCs/>
        </w:rPr>
        <w:t xml:space="preserve"> as the network would not know the absolute timing advance and must accommodate all UEs within the cell.</w:t>
      </w:r>
    </w:p>
    <w:p w14:paraId="46B9B9D5" w14:textId="3A83282A" w:rsidR="002D1708" w:rsidRDefault="00E20FDF" w:rsidP="00B02ED8">
      <w:pPr>
        <w:spacing w:after="120" w:line="276" w:lineRule="auto"/>
        <w:jc w:val="both"/>
        <w:rPr>
          <w:rFonts w:ascii="Arial" w:eastAsia="Calibri" w:hAnsi="Arial" w:cs="Arial"/>
          <w:bCs/>
        </w:rPr>
      </w:pPr>
      <w:r>
        <w:rPr>
          <w:rFonts w:ascii="Arial" w:eastAsia="Calibri" w:hAnsi="Arial" w:cs="Arial"/>
          <w:bCs/>
        </w:rPr>
        <w:lastRenderedPageBreak/>
        <w:t>To address this issue, a separate PRACH resource</w:t>
      </w:r>
      <w:r w:rsidR="002D1708">
        <w:rPr>
          <w:rFonts w:ascii="Arial" w:eastAsia="Calibri" w:hAnsi="Arial" w:cs="Arial"/>
          <w:bCs/>
        </w:rPr>
        <w:t xml:space="preserve"> set</w:t>
      </w:r>
      <w:r>
        <w:rPr>
          <w:rFonts w:ascii="Arial" w:eastAsia="Calibri" w:hAnsi="Arial" w:cs="Arial"/>
          <w:bCs/>
        </w:rPr>
        <w:t xml:space="preserve"> can be configured </w:t>
      </w:r>
      <w:r w:rsidR="002D1708">
        <w:rPr>
          <w:rFonts w:ascii="Arial" w:eastAsia="Calibri" w:hAnsi="Arial" w:cs="Arial"/>
          <w:bCs/>
        </w:rPr>
        <w:t xml:space="preserve">based on distance from the UE to satellite and UE selects a PRACH preamble with the PRACH resource set associated with the distance group the UE belongs to. Therefore, the network can distinguish whether the PRACH preamble received is from a UE in cell </w:t>
      </w:r>
      <w:r w:rsidR="00A51F1A">
        <w:rPr>
          <w:rFonts w:ascii="Arial" w:eastAsia="Calibri" w:hAnsi="Arial" w:cs="Arial"/>
          <w:bCs/>
        </w:rPr>
        <w:t>center</w:t>
      </w:r>
      <w:r w:rsidR="002D1708">
        <w:rPr>
          <w:rFonts w:ascii="Arial" w:eastAsia="Calibri" w:hAnsi="Arial" w:cs="Arial"/>
          <w:bCs/>
        </w:rPr>
        <w:t xml:space="preserve"> or cell edge. From this, the network can have a better approximation of the absolute TA based on the PRACH resource set the UE selected which allows more accurate scheduling of Msg3.</w:t>
      </w:r>
    </w:p>
    <w:p w14:paraId="51439D96" w14:textId="113232A1" w:rsidR="00625094" w:rsidRDefault="002D1708" w:rsidP="00637413">
      <w:pPr>
        <w:spacing w:line="276" w:lineRule="auto"/>
        <w:jc w:val="both"/>
        <w:rPr>
          <w:rFonts w:ascii="Arial" w:eastAsia="Calibri" w:hAnsi="Arial" w:cs="Arial"/>
          <w:bCs/>
          <w:i/>
          <w:iCs/>
        </w:rPr>
      </w:pPr>
      <w:r>
        <w:rPr>
          <w:rFonts w:ascii="Arial" w:eastAsia="Calibri" w:hAnsi="Arial" w:cs="Arial"/>
          <w:b/>
          <w:i/>
          <w:iCs/>
        </w:rPr>
        <w:t>Proposal</w:t>
      </w:r>
      <w:r w:rsidR="009C7F0C">
        <w:rPr>
          <w:rFonts w:ascii="Arial" w:eastAsia="Calibri" w:hAnsi="Arial" w:cs="Arial"/>
          <w:b/>
          <w:i/>
          <w:iCs/>
        </w:rPr>
        <w:t>-3</w:t>
      </w:r>
      <w:r>
        <w:rPr>
          <w:rFonts w:ascii="Arial" w:eastAsia="Calibri" w:hAnsi="Arial" w:cs="Arial"/>
          <w:b/>
          <w:i/>
          <w:iCs/>
        </w:rPr>
        <w:t xml:space="preserve">: </w:t>
      </w:r>
      <w:r w:rsidR="00B02ED8">
        <w:rPr>
          <w:rFonts w:ascii="Arial" w:eastAsia="Calibri" w:hAnsi="Arial" w:cs="Arial"/>
          <w:bCs/>
          <w:i/>
          <w:iCs/>
        </w:rPr>
        <w:t>a PRACH resource set is configured per distance group from the UE to satellite and a UE determine a PRACH resource set for Msg1 transmission based on the distance group the UE belongs to.</w:t>
      </w:r>
    </w:p>
    <w:p w14:paraId="10B64C16" w14:textId="7D70A94B" w:rsidR="003F4759" w:rsidRDefault="003F4759" w:rsidP="00637413">
      <w:pPr>
        <w:spacing w:line="276" w:lineRule="auto"/>
        <w:jc w:val="both"/>
        <w:rPr>
          <w:rFonts w:ascii="Arial" w:eastAsia="Calibri" w:hAnsi="Arial" w:cs="Arial"/>
          <w:bCs/>
          <w:i/>
          <w:iCs/>
        </w:rPr>
      </w:pPr>
    </w:p>
    <w:p w14:paraId="4E3A18F6" w14:textId="63040FF5" w:rsidR="00AF3C0D" w:rsidRDefault="007C06B2" w:rsidP="00AF3C0D">
      <w:pPr>
        <w:pStyle w:val="Heading2"/>
      </w:pPr>
      <w:r>
        <w:t xml:space="preserve">Satellite </w:t>
      </w:r>
      <w:r w:rsidR="00AF3C0D">
        <w:t xml:space="preserve">Ephemeris </w:t>
      </w:r>
      <w:r>
        <w:t>format</w:t>
      </w:r>
    </w:p>
    <w:p w14:paraId="25DC665E" w14:textId="72AF81E5" w:rsidR="00AF3C0D" w:rsidRPr="002339B1" w:rsidRDefault="00AF3C0D" w:rsidP="00AA1247">
      <w:pPr>
        <w:spacing w:after="120" w:line="276" w:lineRule="auto"/>
        <w:jc w:val="both"/>
        <w:rPr>
          <w:rFonts w:ascii="Arial" w:hAnsi="Arial" w:cs="Arial"/>
        </w:rPr>
      </w:pPr>
      <w:r w:rsidRPr="002339B1">
        <w:rPr>
          <w:rFonts w:ascii="Arial" w:hAnsi="Arial" w:cs="Arial"/>
        </w:rPr>
        <w:t>Two general representations of ephemeris data are described in TR 38.821 section 7.3.6 [</w:t>
      </w:r>
      <w:r w:rsidR="00BF5D4C">
        <w:rPr>
          <w:rFonts w:ascii="Arial" w:hAnsi="Arial" w:cs="Arial"/>
        </w:rPr>
        <w:t>3</w:t>
      </w:r>
      <w:r w:rsidRPr="002339B1">
        <w:rPr>
          <w:rFonts w:ascii="Arial" w:hAnsi="Arial" w:cs="Arial"/>
        </w:rPr>
        <w:t>]:</w:t>
      </w:r>
    </w:p>
    <w:p w14:paraId="134FE530" w14:textId="77777777" w:rsidR="00AF3C0D" w:rsidRPr="002339B1" w:rsidRDefault="00AF3C0D" w:rsidP="002B629B">
      <w:pPr>
        <w:pStyle w:val="ListParagraph"/>
        <w:numPr>
          <w:ilvl w:val="0"/>
          <w:numId w:val="14"/>
        </w:numPr>
        <w:spacing w:after="120" w:line="276" w:lineRule="auto"/>
        <w:contextualSpacing/>
        <w:jc w:val="both"/>
        <w:rPr>
          <w:rFonts w:ascii="Arial" w:hAnsi="Arial" w:cs="Arial"/>
        </w:rPr>
      </w:pPr>
      <w:r w:rsidRPr="002339B1">
        <w:rPr>
          <w:rFonts w:ascii="Arial" w:hAnsi="Arial" w:cs="Arial"/>
          <w:b/>
        </w:rPr>
        <w:t>Orbital parameters:</w:t>
      </w:r>
      <w:r w:rsidRPr="002339B1">
        <w:rPr>
          <w:rFonts w:ascii="Arial" w:hAnsi="Arial" w:cs="Arial"/>
        </w:rPr>
        <w:t xml:space="preserve"> ephemeris data contains information regarding the orbital trajectories of satellites (e.g. semi-major axis, eccentricity etc.) Several parameters are used to determine an orbital plane, and another two are used to determine an exact satellite location in time.</w:t>
      </w:r>
    </w:p>
    <w:p w14:paraId="7B182F63" w14:textId="77777777" w:rsidR="00AF3C0D" w:rsidRPr="002339B1" w:rsidRDefault="00AF3C0D" w:rsidP="002B629B">
      <w:pPr>
        <w:pStyle w:val="ListParagraph"/>
        <w:numPr>
          <w:ilvl w:val="0"/>
          <w:numId w:val="14"/>
        </w:numPr>
        <w:spacing w:after="120" w:line="276" w:lineRule="auto"/>
        <w:contextualSpacing/>
        <w:jc w:val="both"/>
        <w:rPr>
          <w:rFonts w:ascii="Arial" w:hAnsi="Arial" w:cs="Arial"/>
          <w:b/>
        </w:rPr>
      </w:pPr>
      <w:r w:rsidRPr="002339B1">
        <w:rPr>
          <w:rFonts w:ascii="Arial" w:hAnsi="Arial" w:cs="Arial"/>
          <w:b/>
        </w:rPr>
        <w:t xml:space="preserve">Location in coordinates: </w:t>
      </w:r>
      <w:r w:rsidRPr="002339B1">
        <w:rPr>
          <w:rFonts w:ascii="Arial" w:hAnsi="Arial" w:cs="Arial"/>
        </w:rPr>
        <w:t>the location of the satellite is provided in (</w:t>
      </w:r>
      <w:proofErr w:type="gramStart"/>
      <w:r w:rsidRPr="002339B1">
        <w:rPr>
          <w:rFonts w:ascii="Arial" w:hAnsi="Arial" w:cs="Arial"/>
        </w:rPr>
        <w:t>x,y</w:t>
      </w:r>
      <w:proofErr w:type="gramEnd"/>
      <w:r w:rsidRPr="002339B1">
        <w:rPr>
          <w:rFonts w:ascii="Arial" w:hAnsi="Arial" w:cs="Arial"/>
        </w:rPr>
        <w:t>,z) coo</w:t>
      </w:r>
      <w:r>
        <w:rPr>
          <w:rFonts w:ascii="Arial" w:hAnsi="Arial" w:cs="Arial"/>
        </w:rPr>
        <w:t>r</w:t>
      </w:r>
      <w:r w:rsidRPr="002339B1">
        <w:rPr>
          <w:rFonts w:ascii="Arial" w:hAnsi="Arial" w:cs="Arial"/>
        </w:rPr>
        <w:t>dinates (e.g. ECEF). For non-GEO, an additional velocity vector (vx, vy, vz) and reference point in timer are also needed.</w:t>
      </w:r>
    </w:p>
    <w:p w14:paraId="69DED7B5" w14:textId="52171F42" w:rsidR="00AF3C0D" w:rsidRPr="00AA1247" w:rsidRDefault="00AF3C0D" w:rsidP="00AA1247">
      <w:pPr>
        <w:spacing w:after="120" w:line="276" w:lineRule="auto"/>
        <w:jc w:val="both"/>
        <w:rPr>
          <w:rFonts w:ascii="Arial" w:hAnsi="Arial" w:cs="Arial"/>
        </w:rPr>
      </w:pPr>
      <w:r w:rsidRPr="00AA1247">
        <w:rPr>
          <w:rFonts w:ascii="Arial" w:hAnsi="Arial" w:cs="Arial"/>
        </w:rPr>
        <w:t xml:space="preserve">As GEO satellites are relatively stationary and therefore do not require information regarding orbital trajectories to track/predict movement, providing ephemeris location in coordinates seems to be a sufficient solution requiring less </w:t>
      </w:r>
      <w:r w:rsidR="00FE468B" w:rsidRPr="00AA1247">
        <w:rPr>
          <w:rFonts w:ascii="Arial" w:hAnsi="Arial" w:cs="Arial"/>
        </w:rPr>
        <w:t>signaling</w:t>
      </w:r>
      <w:r w:rsidRPr="00AA1247">
        <w:rPr>
          <w:rFonts w:ascii="Arial" w:hAnsi="Arial" w:cs="Arial"/>
        </w:rPr>
        <w:t xml:space="preserve"> overhead than via satellite orbital parameters</w:t>
      </w:r>
    </w:p>
    <w:p w14:paraId="7802BDD9" w14:textId="6ED1A3F5" w:rsidR="00AF3C0D" w:rsidRPr="00AA1247" w:rsidRDefault="00AF3C0D" w:rsidP="00AA1247">
      <w:pPr>
        <w:spacing w:after="120" w:line="276" w:lineRule="auto"/>
        <w:jc w:val="both"/>
        <w:rPr>
          <w:rFonts w:ascii="Arial" w:hAnsi="Arial" w:cs="Arial"/>
        </w:rPr>
      </w:pPr>
      <w:r w:rsidRPr="007C06B2">
        <w:rPr>
          <w:rFonts w:ascii="Arial" w:hAnsi="Arial" w:cs="Arial"/>
        </w:rPr>
        <w:t>However, when considering LEO deployments, satellites orbit the earth with speeds up to 7.56 km/s. Within two times a ty</w:t>
      </w:r>
      <w:r w:rsidRPr="00E4653B">
        <w:rPr>
          <w:rFonts w:ascii="Arial" w:hAnsi="Arial" w:cs="Arial"/>
        </w:rPr>
        <w:t xml:space="preserve">pical RTD (~50ms), the satellite will have moved approximately 380m. Over the duration of several minutes, the satellite will have moved sufficiently to make coordinate-based ephemeris data obsolete, thus requiring frequent updates. One solution mentioned </w:t>
      </w:r>
      <w:r w:rsidRPr="00AA1247">
        <w:rPr>
          <w:rFonts w:ascii="Arial" w:hAnsi="Arial" w:cs="Arial"/>
        </w:rPr>
        <w:t>is to include an additional velocity vector to allow prediction, however as satellites typically travel on an elliptical or circular orbit, over large time scales such additional information is of limited use.</w:t>
      </w:r>
    </w:p>
    <w:p w14:paraId="1C3A35FB" w14:textId="58A81B35" w:rsidR="00AF3C0D" w:rsidRPr="007C06B2" w:rsidRDefault="009C7F0C" w:rsidP="00AA1247">
      <w:pPr>
        <w:spacing w:after="120" w:line="276" w:lineRule="auto"/>
        <w:jc w:val="both"/>
        <w:rPr>
          <w:rFonts w:ascii="Arial" w:hAnsi="Arial" w:cs="Arial"/>
          <w:i/>
          <w:lang w:eastAsia="sv-SE"/>
        </w:rPr>
      </w:pPr>
      <w:r w:rsidRPr="007A6421">
        <w:rPr>
          <w:rFonts w:ascii="Arial" w:eastAsia="Calibri" w:hAnsi="Arial" w:cs="Arial"/>
          <w:b/>
          <w:i/>
          <w:iCs/>
        </w:rPr>
        <w:t>Observation-</w:t>
      </w:r>
      <w:r>
        <w:rPr>
          <w:rFonts w:ascii="Arial" w:eastAsia="Calibri" w:hAnsi="Arial" w:cs="Arial"/>
          <w:b/>
          <w:i/>
          <w:iCs/>
        </w:rPr>
        <w:t>3</w:t>
      </w:r>
      <w:r w:rsidRPr="007A6421">
        <w:rPr>
          <w:rFonts w:ascii="Arial" w:eastAsia="Calibri" w:hAnsi="Arial" w:cs="Arial"/>
          <w:b/>
          <w:i/>
          <w:iCs/>
        </w:rPr>
        <w:t>:</w:t>
      </w:r>
      <w:r w:rsidRPr="007A6421">
        <w:rPr>
          <w:rFonts w:ascii="Arial" w:eastAsia="Calibri" w:hAnsi="Arial" w:cs="Arial"/>
          <w:bCs/>
          <w:i/>
          <w:iCs/>
        </w:rPr>
        <w:t xml:space="preserve"> </w:t>
      </w:r>
      <w:r w:rsidR="00AF3C0D" w:rsidRPr="00AA1247">
        <w:rPr>
          <w:rFonts w:ascii="Arial" w:hAnsi="Arial" w:cs="Arial"/>
          <w:i/>
          <w:lang w:eastAsia="sv-SE"/>
        </w:rPr>
        <w:t>Due to fast movement of LEO satellites, a coordinate-based ephemeris representation will become quickly obsolete and require frequent updates.</w:t>
      </w:r>
    </w:p>
    <w:p w14:paraId="00359350" w14:textId="77777777" w:rsidR="00AF3C0D" w:rsidRPr="002339B1" w:rsidRDefault="00AF3C0D" w:rsidP="00AA1247">
      <w:pPr>
        <w:spacing w:after="120" w:line="276" w:lineRule="auto"/>
        <w:jc w:val="both"/>
        <w:rPr>
          <w:rFonts w:ascii="Arial" w:hAnsi="Arial" w:cs="Arial"/>
        </w:rPr>
      </w:pPr>
      <w:r w:rsidRPr="00AA1247">
        <w:rPr>
          <w:rFonts w:ascii="Arial" w:hAnsi="Arial" w:cs="Arial"/>
          <w:lang w:eastAsia="sv-SE"/>
        </w:rPr>
        <w:t>Alternatively, representing LEO ephemeris data by orbital parameters which describe the general trajectory of the satellite allow the UE to predict the general position of the satellite over time.</w:t>
      </w:r>
      <w:r w:rsidRPr="007C06B2">
        <w:rPr>
          <w:rFonts w:ascii="Arial" w:hAnsi="Arial" w:cs="Arial"/>
          <w:lang w:eastAsia="sv-SE"/>
        </w:rPr>
        <w:t xml:space="preserve"> </w:t>
      </w:r>
      <w:r w:rsidRPr="00E36B10">
        <w:rPr>
          <w:rFonts w:ascii="Arial" w:hAnsi="Arial" w:cs="Arial"/>
        </w:rPr>
        <w:t>Several external influences such as atmospheric drag can cause deviation from the predicted orbit, introducing error</w:t>
      </w:r>
      <w:r w:rsidRPr="002339B1">
        <w:rPr>
          <w:rFonts w:ascii="Arial" w:hAnsi="Arial" w:cs="Arial"/>
        </w:rPr>
        <w:t xml:space="preserve"> to initial time/frequency pre-compensation estimates. However, considering RTD is relatively low in LEO satellites (on the order of tens of milliseconds) the error introduced should be relatively minor for at least the duration of initial access procedure. </w:t>
      </w:r>
    </w:p>
    <w:p w14:paraId="22610F39" w14:textId="2346CF24" w:rsidR="00AF3C0D" w:rsidRPr="002339B1" w:rsidRDefault="009C7F0C" w:rsidP="00AA1247">
      <w:pPr>
        <w:spacing w:after="120" w:line="276" w:lineRule="auto"/>
        <w:jc w:val="both"/>
        <w:rPr>
          <w:rFonts w:ascii="Arial" w:hAnsi="Arial" w:cs="Arial"/>
          <w:i/>
          <w:lang w:eastAsia="sv-SE"/>
        </w:rPr>
      </w:pPr>
      <w:r w:rsidRPr="007A6421">
        <w:rPr>
          <w:rFonts w:ascii="Arial" w:eastAsia="Calibri" w:hAnsi="Arial" w:cs="Arial"/>
          <w:b/>
          <w:i/>
          <w:iCs/>
        </w:rPr>
        <w:lastRenderedPageBreak/>
        <w:t>Observation-</w:t>
      </w:r>
      <w:r>
        <w:rPr>
          <w:rFonts w:ascii="Arial" w:eastAsia="Calibri" w:hAnsi="Arial" w:cs="Arial"/>
          <w:b/>
          <w:i/>
          <w:iCs/>
        </w:rPr>
        <w:t>4</w:t>
      </w:r>
      <w:r w:rsidRPr="007A6421">
        <w:rPr>
          <w:rFonts w:ascii="Arial" w:eastAsia="Calibri" w:hAnsi="Arial" w:cs="Arial"/>
          <w:b/>
          <w:i/>
          <w:iCs/>
        </w:rPr>
        <w:t>:</w:t>
      </w:r>
      <w:r w:rsidRPr="007A6421">
        <w:rPr>
          <w:rFonts w:ascii="Arial" w:eastAsia="Calibri" w:hAnsi="Arial" w:cs="Arial"/>
          <w:bCs/>
          <w:i/>
          <w:iCs/>
        </w:rPr>
        <w:t xml:space="preserve"> </w:t>
      </w:r>
      <w:r w:rsidR="00AF3C0D" w:rsidRPr="002339B1">
        <w:rPr>
          <w:rFonts w:ascii="Arial" w:hAnsi="Arial" w:cs="Arial"/>
          <w:i/>
          <w:lang w:eastAsia="sv-SE"/>
        </w:rPr>
        <w:t>Over the timescales of initial access, error to orbital prediction introduced by e.g. atmospheric drag is relatively minor and should allow sufficiently accurate estimates for timing pre-compensation.</w:t>
      </w:r>
    </w:p>
    <w:p w14:paraId="0091C92A" w14:textId="28F364A5" w:rsidR="00AF3C0D" w:rsidRDefault="00AF3C0D" w:rsidP="00E36B10">
      <w:pPr>
        <w:spacing w:after="120" w:line="276" w:lineRule="auto"/>
        <w:jc w:val="both"/>
        <w:rPr>
          <w:rFonts w:ascii="Arial" w:hAnsi="Arial" w:cs="Arial"/>
        </w:rPr>
      </w:pPr>
      <w:r w:rsidRPr="002339B1">
        <w:rPr>
          <w:rFonts w:ascii="Arial" w:hAnsi="Arial" w:cs="Arial"/>
        </w:rPr>
        <w:t>The main challenge (as described in TR 38.821) is therefore the amount of data necessary to store and track the orbital parameters of many different satellites. However, considering several satellites may share an orbital plane and thus share common parameters, and may be pre-provisioning in e.g.</w:t>
      </w:r>
      <w:r w:rsidR="005E0FA6">
        <w:rPr>
          <w:rFonts w:ascii="Arial" w:hAnsi="Arial" w:cs="Arial"/>
        </w:rPr>
        <w:t>,</w:t>
      </w:r>
      <w:r w:rsidRPr="002339B1">
        <w:rPr>
          <w:rFonts w:ascii="Arial" w:hAnsi="Arial" w:cs="Arial"/>
        </w:rPr>
        <w:t xml:space="preserve"> </w:t>
      </w:r>
      <w:proofErr w:type="spellStart"/>
      <w:r w:rsidRPr="002339B1">
        <w:rPr>
          <w:rFonts w:ascii="Arial" w:hAnsi="Arial" w:cs="Arial"/>
        </w:rPr>
        <w:t>uSIM</w:t>
      </w:r>
      <w:proofErr w:type="spellEnd"/>
      <w:r w:rsidRPr="002339B1">
        <w:rPr>
          <w:rFonts w:ascii="Arial" w:hAnsi="Arial" w:cs="Arial"/>
        </w:rPr>
        <w:t xml:space="preserve"> can help reduce transmission requirements. Such enhancements </w:t>
      </w:r>
      <w:r>
        <w:rPr>
          <w:rFonts w:ascii="Arial" w:hAnsi="Arial" w:cs="Arial"/>
        </w:rPr>
        <w:t>are currently being considered in RAN2.</w:t>
      </w:r>
    </w:p>
    <w:p w14:paraId="6D00C3EB" w14:textId="7A16DD21" w:rsidR="007C06B2" w:rsidRDefault="007C06B2" w:rsidP="00E36B10">
      <w:pPr>
        <w:spacing w:after="120" w:line="276" w:lineRule="auto"/>
        <w:jc w:val="both"/>
        <w:rPr>
          <w:rFonts w:ascii="Arial" w:hAnsi="Arial" w:cs="Arial"/>
        </w:rPr>
      </w:pPr>
      <w:r>
        <w:rPr>
          <w:rFonts w:ascii="Arial" w:hAnsi="Arial" w:cs="Arial"/>
        </w:rPr>
        <w:t xml:space="preserve">In RAN1 #103e, it has been agreed to support at least one of the ephemeris formats Option 1) ephemeris format based on satellite position and velocity state vectors and Option 2) ephemeris format based on orbital elements. Based on the discussion above, </w:t>
      </w:r>
      <w:r w:rsidR="00E36B10">
        <w:rPr>
          <w:rFonts w:ascii="Arial" w:hAnsi="Arial" w:cs="Arial"/>
        </w:rPr>
        <w:t xml:space="preserve">it </w:t>
      </w:r>
      <w:r w:rsidR="005C6382">
        <w:rPr>
          <w:rFonts w:ascii="Arial" w:hAnsi="Arial" w:cs="Arial"/>
        </w:rPr>
        <w:t>seems</w:t>
      </w:r>
      <w:r w:rsidR="00E36B10">
        <w:rPr>
          <w:rFonts w:ascii="Arial" w:hAnsi="Arial" w:cs="Arial"/>
        </w:rPr>
        <w:t xml:space="preserve"> beneficial to support both options and </w:t>
      </w:r>
      <w:r w:rsidR="005C6382">
        <w:rPr>
          <w:rFonts w:ascii="Arial" w:hAnsi="Arial" w:cs="Arial"/>
        </w:rPr>
        <w:t xml:space="preserve">which Option to use can be determined based on the deployment scenario (e.g., </w:t>
      </w:r>
      <w:r w:rsidR="00E36B10">
        <w:rPr>
          <w:rFonts w:ascii="Arial" w:hAnsi="Arial" w:cs="Arial"/>
        </w:rPr>
        <w:t>the Option 1 is used for GEO deployment and Option 2 is used for LEO deployment</w:t>
      </w:r>
      <w:r w:rsidR="005C6382">
        <w:rPr>
          <w:rFonts w:ascii="Arial" w:hAnsi="Arial" w:cs="Arial"/>
        </w:rPr>
        <w:t>).</w:t>
      </w:r>
    </w:p>
    <w:p w14:paraId="01C61349" w14:textId="4D2373CC" w:rsidR="00E36B10" w:rsidRPr="00E36B10" w:rsidRDefault="00E36B10" w:rsidP="00E36B10">
      <w:pPr>
        <w:spacing w:after="120" w:line="276" w:lineRule="auto"/>
        <w:jc w:val="both"/>
        <w:rPr>
          <w:rFonts w:ascii="Arial" w:hAnsi="Arial" w:cs="Arial"/>
          <w:bCs/>
          <w:i/>
          <w:iCs/>
        </w:rPr>
      </w:pPr>
      <w:r w:rsidRPr="00AA1247">
        <w:rPr>
          <w:rFonts w:ascii="Arial" w:hAnsi="Arial" w:cs="Arial"/>
          <w:b/>
          <w:i/>
          <w:iCs/>
        </w:rPr>
        <w:t>Proposal</w:t>
      </w:r>
      <w:r w:rsidR="009C7F0C">
        <w:rPr>
          <w:rFonts w:ascii="Arial" w:hAnsi="Arial" w:cs="Arial"/>
          <w:b/>
          <w:i/>
          <w:iCs/>
        </w:rPr>
        <w:t>-4</w:t>
      </w:r>
      <w:r w:rsidRPr="00AA1247">
        <w:rPr>
          <w:rFonts w:ascii="Arial" w:hAnsi="Arial" w:cs="Arial"/>
          <w:b/>
          <w:i/>
          <w:iCs/>
        </w:rPr>
        <w:t>:</w:t>
      </w:r>
      <w:r w:rsidRPr="00AA1247">
        <w:rPr>
          <w:rFonts w:ascii="Arial" w:hAnsi="Arial" w:cs="Arial"/>
          <w:bCs/>
          <w:i/>
          <w:iCs/>
        </w:rPr>
        <w:tab/>
        <w:t>For ephemeris format, both formats are supported</w:t>
      </w:r>
      <w:r>
        <w:rPr>
          <w:rFonts w:ascii="Arial" w:hAnsi="Arial" w:cs="Arial"/>
          <w:bCs/>
          <w:i/>
          <w:iCs/>
        </w:rPr>
        <w:t>.</w:t>
      </w:r>
    </w:p>
    <w:p w14:paraId="5490B344" w14:textId="769DDA0C" w:rsidR="00AF3C0D" w:rsidRPr="009C7F0C" w:rsidRDefault="00E36B10" w:rsidP="009C7F0C">
      <w:pPr>
        <w:spacing w:after="120" w:line="276" w:lineRule="auto"/>
        <w:jc w:val="both"/>
        <w:rPr>
          <w:rFonts w:ascii="Arial" w:hAnsi="Arial" w:cs="Arial"/>
          <w:bCs/>
          <w:i/>
          <w:iCs/>
        </w:rPr>
      </w:pPr>
      <w:r w:rsidRPr="00AA1247">
        <w:rPr>
          <w:rFonts w:ascii="Arial" w:hAnsi="Arial" w:cs="Arial"/>
          <w:b/>
          <w:i/>
          <w:iCs/>
        </w:rPr>
        <w:t>Proposal</w:t>
      </w:r>
      <w:r w:rsidR="009C7F0C">
        <w:rPr>
          <w:rFonts w:ascii="Arial" w:hAnsi="Arial" w:cs="Arial"/>
          <w:b/>
          <w:i/>
          <w:iCs/>
        </w:rPr>
        <w:t>-5</w:t>
      </w:r>
      <w:r w:rsidRPr="00AA1247">
        <w:rPr>
          <w:rFonts w:ascii="Arial" w:hAnsi="Arial" w:cs="Arial"/>
          <w:b/>
          <w:i/>
          <w:iCs/>
        </w:rPr>
        <w:t>:</w:t>
      </w:r>
      <w:r w:rsidRPr="00AA1247">
        <w:rPr>
          <w:rFonts w:ascii="Arial" w:hAnsi="Arial" w:cs="Arial"/>
          <w:bCs/>
          <w:i/>
          <w:iCs/>
        </w:rPr>
        <w:tab/>
      </w:r>
      <w:r w:rsidRPr="00E36B10">
        <w:rPr>
          <w:rFonts w:ascii="Arial" w:hAnsi="Arial" w:cs="Arial"/>
          <w:bCs/>
          <w:i/>
          <w:iCs/>
        </w:rPr>
        <w:t>Option 1 is used for GEO deployment and Option 2 is used for LEO deployment</w:t>
      </w:r>
      <w:r>
        <w:rPr>
          <w:rFonts w:ascii="Arial" w:hAnsi="Arial" w:cs="Arial"/>
          <w:bCs/>
          <w:i/>
          <w:iCs/>
        </w:rPr>
        <w:t>.</w:t>
      </w:r>
    </w:p>
    <w:p w14:paraId="0A5187E8" w14:textId="2B874E69" w:rsidR="000A5764" w:rsidRPr="00F76DA7" w:rsidRDefault="00726B44" w:rsidP="008924A3">
      <w:pPr>
        <w:pStyle w:val="Heading1"/>
        <w:ind w:left="360" w:hanging="360"/>
        <w:rPr>
          <w:rFonts w:cs="Arial"/>
          <w:b/>
          <w:sz w:val="32"/>
          <w:szCs w:val="32"/>
          <w:lang w:val="en-US"/>
        </w:rPr>
      </w:pPr>
      <w:r>
        <w:rPr>
          <w:rFonts w:cs="Arial"/>
          <w:b/>
          <w:sz w:val="32"/>
          <w:szCs w:val="32"/>
        </w:rPr>
        <w:t>Summary</w:t>
      </w:r>
    </w:p>
    <w:p w14:paraId="0D325EF1" w14:textId="3B0E90B4" w:rsidR="003F215B" w:rsidRDefault="00E652D4">
      <w:pPr>
        <w:spacing w:after="120"/>
        <w:jc w:val="both"/>
        <w:rPr>
          <w:rFonts w:ascii="Arial" w:hAnsi="Arial" w:cs="Arial"/>
        </w:rPr>
      </w:pPr>
      <w:r w:rsidRPr="008924A3">
        <w:rPr>
          <w:rFonts w:ascii="Arial" w:hAnsi="Arial" w:cs="Arial"/>
        </w:rPr>
        <w:t xml:space="preserve">In this contribution, </w:t>
      </w:r>
      <w:r w:rsidR="00E96971" w:rsidRPr="008924A3">
        <w:rPr>
          <w:rFonts w:ascii="Arial" w:hAnsi="Arial" w:cs="Arial"/>
        </w:rPr>
        <w:t xml:space="preserve">we discussed </w:t>
      </w:r>
      <w:r w:rsidR="00D81F21" w:rsidRPr="008924A3">
        <w:rPr>
          <w:rFonts w:ascii="Arial" w:hAnsi="Arial" w:cs="Arial"/>
        </w:rPr>
        <w:t xml:space="preserve">on UL time/frequency synchronization issues. Based on the discussions, </w:t>
      </w:r>
      <w:r w:rsidR="004B0EC4">
        <w:rPr>
          <w:rFonts w:ascii="Arial" w:hAnsi="Arial" w:cs="Arial"/>
        </w:rPr>
        <w:t xml:space="preserve">our observations and proposals are as </w:t>
      </w:r>
      <w:r w:rsidR="00D81F21" w:rsidRPr="008924A3">
        <w:rPr>
          <w:rFonts w:ascii="Arial" w:hAnsi="Arial" w:cs="Arial"/>
        </w:rPr>
        <w:t>following</w:t>
      </w:r>
      <w:r w:rsidR="002B075D" w:rsidRPr="008924A3">
        <w:rPr>
          <w:rFonts w:ascii="Arial" w:hAnsi="Arial" w:cs="Arial"/>
        </w:rPr>
        <w:t>:</w:t>
      </w:r>
      <w:r w:rsidRPr="008924A3">
        <w:rPr>
          <w:rFonts w:ascii="Arial" w:hAnsi="Arial" w:cs="Arial"/>
        </w:rPr>
        <w:t xml:space="preserve"> </w:t>
      </w:r>
    </w:p>
    <w:p w14:paraId="3C25217F" w14:textId="77777777" w:rsidR="009C7F0C" w:rsidRPr="007A6421" w:rsidRDefault="009C7F0C" w:rsidP="009C7F0C">
      <w:pPr>
        <w:spacing w:after="120" w:line="276" w:lineRule="auto"/>
        <w:jc w:val="both"/>
        <w:rPr>
          <w:rFonts w:ascii="Arial" w:eastAsia="Calibri" w:hAnsi="Arial" w:cs="Arial"/>
          <w:bCs/>
          <w:i/>
          <w:iCs/>
        </w:rPr>
      </w:pPr>
      <w:r w:rsidRPr="007A6421">
        <w:rPr>
          <w:rFonts w:ascii="Arial" w:eastAsia="Calibri" w:hAnsi="Arial" w:cs="Arial"/>
          <w:b/>
          <w:i/>
          <w:iCs/>
        </w:rPr>
        <w:t>Observation-1:</w:t>
      </w:r>
      <w:r w:rsidRPr="007A6421">
        <w:rPr>
          <w:rFonts w:ascii="Arial" w:eastAsia="Calibri" w:hAnsi="Arial" w:cs="Arial"/>
          <w:bCs/>
          <w:i/>
          <w:iCs/>
        </w:rPr>
        <w:t xml:space="preserve"> </w:t>
      </w:r>
      <w:r>
        <w:rPr>
          <w:rFonts w:ascii="Arial" w:eastAsia="Calibri" w:hAnsi="Arial" w:cs="Arial"/>
          <w:bCs/>
          <w:i/>
          <w:iCs/>
        </w:rPr>
        <w:t>no further action seems to be required in RAN1 for the requested Action 1) since RAN1 has already prioritized the discussion on the required information to be broadcast for TA pre-compensation.</w:t>
      </w:r>
    </w:p>
    <w:p w14:paraId="025667AB" w14:textId="77777777" w:rsidR="009C7F0C" w:rsidRPr="00B672C8" w:rsidRDefault="009C7F0C" w:rsidP="009C7F0C">
      <w:pPr>
        <w:spacing w:after="120" w:line="276" w:lineRule="auto"/>
        <w:jc w:val="both"/>
        <w:rPr>
          <w:rFonts w:ascii="Arial" w:eastAsia="Calibri" w:hAnsi="Arial" w:cs="Arial"/>
          <w:bCs/>
          <w:i/>
          <w:iCs/>
        </w:rPr>
      </w:pPr>
      <w:r w:rsidRPr="007A6421">
        <w:rPr>
          <w:rFonts w:ascii="Arial" w:eastAsia="Calibri" w:hAnsi="Arial" w:cs="Arial"/>
          <w:b/>
          <w:i/>
          <w:iCs/>
        </w:rPr>
        <w:t>Observation-</w:t>
      </w:r>
      <w:r>
        <w:rPr>
          <w:rFonts w:ascii="Arial" w:eastAsia="Calibri" w:hAnsi="Arial" w:cs="Arial"/>
          <w:b/>
          <w:i/>
          <w:iCs/>
        </w:rPr>
        <w:t>2</w:t>
      </w:r>
      <w:r w:rsidRPr="007A6421">
        <w:rPr>
          <w:rFonts w:ascii="Arial" w:eastAsia="Calibri" w:hAnsi="Arial" w:cs="Arial"/>
          <w:b/>
          <w:i/>
          <w:iCs/>
        </w:rPr>
        <w:t>:</w:t>
      </w:r>
      <w:r w:rsidRPr="007A6421">
        <w:rPr>
          <w:rFonts w:ascii="Arial" w:eastAsia="Calibri" w:hAnsi="Arial" w:cs="Arial"/>
          <w:bCs/>
          <w:i/>
          <w:iCs/>
        </w:rPr>
        <w:t xml:space="preserve"> </w:t>
      </w:r>
      <w:r>
        <w:rPr>
          <w:rFonts w:ascii="Arial" w:eastAsia="Calibri" w:hAnsi="Arial" w:cs="Arial"/>
          <w:bCs/>
          <w:i/>
          <w:iCs/>
        </w:rPr>
        <w:t>additional information is needed other than common TA to inform the feeder link RTT when the reference point for the common TA is not the gNB.</w:t>
      </w:r>
    </w:p>
    <w:p w14:paraId="50299AF3" w14:textId="77777777" w:rsidR="009C7F0C" w:rsidRPr="007C06B2" w:rsidRDefault="009C7F0C" w:rsidP="009C7F0C">
      <w:pPr>
        <w:spacing w:after="120" w:line="276" w:lineRule="auto"/>
        <w:jc w:val="both"/>
        <w:rPr>
          <w:rFonts w:ascii="Arial" w:hAnsi="Arial" w:cs="Arial"/>
          <w:i/>
          <w:lang w:eastAsia="sv-SE"/>
        </w:rPr>
      </w:pPr>
      <w:r w:rsidRPr="007A6421">
        <w:rPr>
          <w:rFonts w:ascii="Arial" w:eastAsia="Calibri" w:hAnsi="Arial" w:cs="Arial"/>
          <w:b/>
          <w:i/>
          <w:iCs/>
        </w:rPr>
        <w:t>Observation-</w:t>
      </w:r>
      <w:r>
        <w:rPr>
          <w:rFonts w:ascii="Arial" w:eastAsia="Calibri" w:hAnsi="Arial" w:cs="Arial"/>
          <w:b/>
          <w:i/>
          <w:iCs/>
        </w:rPr>
        <w:t>3</w:t>
      </w:r>
      <w:r w:rsidRPr="007A6421">
        <w:rPr>
          <w:rFonts w:ascii="Arial" w:eastAsia="Calibri" w:hAnsi="Arial" w:cs="Arial"/>
          <w:b/>
          <w:i/>
          <w:iCs/>
        </w:rPr>
        <w:t>:</w:t>
      </w:r>
      <w:r w:rsidRPr="007A6421">
        <w:rPr>
          <w:rFonts w:ascii="Arial" w:eastAsia="Calibri" w:hAnsi="Arial" w:cs="Arial"/>
          <w:bCs/>
          <w:i/>
          <w:iCs/>
        </w:rPr>
        <w:t xml:space="preserve"> </w:t>
      </w:r>
      <w:r w:rsidRPr="00AA1247">
        <w:rPr>
          <w:rFonts w:ascii="Arial" w:hAnsi="Arial" w:cs="Arial"/>
          <w:i/>
          <w:lang w:eastAsia="sv-SE"/>
        </w:rPr>
        <w:t>Due to fast movement of LEO satellites, a coordinate-based ephemeris representation will become quickly obsolete and require frequent updates.</w:t>
      </w:r>
    </w:p>
    <w:p w14:paraId="58422A00" w14:textId="77777777" w:rsidR="009C7F0C" w:rsidRPr="002339B1" w:rsidRDefault="009C7F0C" w:rsidP="009C7F0C">
      <w:pPr>
        <w:spacing w:after="120" w:line="276" w:lineRule="auto"/>
        <w:jc w:val="both"/>
        <w:rPr>
          <w:rFonts w:ascii="Arial" w:hAnsi="Arial" w:cs="Arial"/>
          <w:i/>
          <w:lang w:eastAsia="sv-SE"/>
        </w:rPr>
      </w:pPr>
      <w:r w:rsidRPr="007A6421">
        <w:rPr>
          <w:rFonts w:ascii="Arial" w:eastAsia="Calibri" w:hAnsi="Arial" w:cs="Arial"/>
          <w:b/>
          <w:i/>
          <w:iCs/>
        </w:rPr>
        <w:t>Observation-</w:t>
      </w:r>
      <w:r>
        <w:rPr>
          <w:rFonts w:ascii="Arial" w:eastAsia="Calibri" w:hAnsi="Arial" w:cs="Arial"/>
          <w:b/>
          <w:i/>
          <w:iCs/>
        </w:rPr>
        <w:t>4</w:t>
      </w:r>
      <w:r w:rsidRPr="007A6421">
        <w:rPr>
          <w:rFonts w:ascii="Arial" w:eastAsia="Calibri" w:hAnsi="Arial" w:cs="Arial"/>
          <w:b/>
          <w:i/>
          <w:iCs/>
        </w:rPr>
        <w:t>:</w:t>
      </w:r>
      <w:r w:rsidRPr="007A6421">
        <w:rPr>
          <w:rFonts w:ascii="Arial" w:eastAsia="Calibri" w:hAnsi="Arial" w:cs="Arial"/>
          <w:bCs/>
          <w:i/>
          <w:iCs/>
        </w:rPr>
        <w:t xml:space="preserve"> </w:t>
      </w:r>
      <w:r w:rsidRPr="002339B1">
        <w:rPr>
          <w:rFonts w:ascii="Arial" w:hAnsi="Arial" w:cs="Arial"/>
          <w:i/>
          <w:lang w:eastAsia="sv-SE"/>
        </w:rPr>
        <w:t xml:space="preserve">Over the timescales of initial access, error to orbital prediction introduced by </w:t>
      </w:r>
      <w:proofErr w:type="gramStart"/>
      <w:r w:rsidRPr="002339B1">
        <w:rPr>
          <w:rFonts w:ascii="Arial" w:hAnsi="Arial" w:cs="Arial"/>
          <w:i/>
          <w:lang w:eastAsia="sv-SE"/>
        </w:rPr>
        <w:t>e.g.</w:t>
      </w:r>
      <w:proofErr w:type="gramEnd"/>
      <w:r w:rsidRPr="002339B1">
        <w:rPr>
          <w:rFonts w:ascii="Arial" w:hAnsi="Arial" w:cs="Arial"/>
          <w:i/>
          <w:lang w:eastAsia="sv-SE"/>
        </w:rPr>
        <w:t xml:space="preserve"> atmospheric drag is relatively minor and should allow sufficiently accurate estimates for timing pre-compensation.</w:t>
      </w:r>
    </w:p>
    <w:p w14:paraId="060C7F07" w14:textId="77777777" w:rsidR="005C6382" w:rsidRDefault="005C6382">
      <w:pPr>
        <w:spacing w:after="120"/>
        <w:jc w:val="both"/>
        <w:rPr>
          <w:rFonts w:ascii="Arial" w:hAnsi="Arial" w:cs="Arial"/>
        </w:rPr>
      </w:pPr>
    </w:p>
    <w:p w14:paraId="12E08FDF" w14:textId="77777777" w:rsidR="009C7F0C" w:rsidRPr="00B672C8" w:rsidRDefault="009C7F0C" w:rsidP="009C7F0C">
      <w:pPr>
        <w:spacing w:after="120" w:line="276" w:lineRule="auto"/>
        <w:jc w:val="both"/>
        <w:rPr>
          <w:rFonts w:ascii="Arial" w:eastAsia="Calibri" w:hAnsi="Arial" w:cs="Arial"/>
          <w:bCs/>
          <w:i/>
          <w:iCs/>
        </w:rPr>
      </w:pPr>
      <w:r>
        <w:rPr>
          <w:rFonts w:ascii="Arial" w:eastAsia="Calibri" w:hAnsi="Arial" w:cs="Arial"/>
          <w:b/>
          <w:i/>
          <w:iCs/>
        </w:rPr>
        <w:t>Proposal</w:t>
      </w:r>
      <w:r w:rsidRPr="007A6421">
        <w:rPr>
          <w:rFonts w:ascii="Arial" w:eastAsia="Calibri" w:hAnsi="Arial" w:cs="Arial"/>
          <w:b/>
          <w:i/>
          <w:iCs/>
        </w:rPr>
        <w:t>-</w:t>
      </w:r>
      <w:r>
        <w:rPr>
          <w:rFonts w:ascii="Arial" w:eastAsia="Calibri" w:hAnsi="Arial" w:cs="Arial"/>
          <w:b/>
          <w:i/>
          <w:iCs/>
        </w:rPr>
        <w:t>1</w:t>
      </w:r>
      <w:r w:rsidRPr="007A6421">
        <w:rPr>
          <w:rFonts w:ascii="Arial" w:eastAsia="Calibri" w:hAnsi="Arial" w:cs="Arial"/>
          <w:b/>
          <w:i/>
          <w:iCs/>
        </w:rPr>
        <w:t>:</w:t>
      </w:r>
      <w:r w:rsidRPr="007A6421">
        <w:rPr>
          <w:rFonts w:ascii="Arial" w:eastAsia="Calibri" w:hAnsi="Arial" w:cs="Arial"/>
          <w:bCs/>
          <w:i/>
          <w:iCs/>
        </w:rPr>
        <w:t xml:space="preserve"> </w:t>
      </w:r>
      <w:r>
        <w:rPr>
          <w:rFonts w:ascii="Arial" w:eastAsia="Calibri" w:hAnsi="Arial" w:cs="Arial"/>
          <w:bCs/>
          <w:i/>
          <w:iCs/>
        </w:rPr>
        <w:t>support to introduce an additional parameter to indicate feeder link RTT separately from the common TA.</w:t>
      </w:r>
    </w:p>
    <w:p w14:paraId="5181A365" w14:textId="77777777" w:rsidR="009E796E" w:rsidRPr="009C7F0C" w:rsidRDefault="009E796E" w:rsidP="009E796E">
      <w:pPr>
        <w:spacing w:after="120" w:line="276" w:lineRule="auto"/>
        <w:jc w:val="both"/>
        <w:rPr>
          <w:rFonts w:ascii="Arial" w:eastAsia="Calibri" w:hAnsi="Arial" w:cs="Arial"/>
          <w:bCs/>
          <w:i/>
          <w:iCs/>
        </w:rPr>
      </w:pPr>
      <w:r>
        <w:rPr>
          <w:rFonts w:ascii="Arial" w:eastAsia="Calibri" w:hAnsi="Arial" w:cs="Arial"/>
          <w:b/>
          <w:i/>
          <w:iCs/>
        </w:rPr>
        <w:t>Proposal</w:t>
      </w:r>
      <w:r w:rsidRPr="007A6421">
        <w:rPr>
          <w:rFonts w:ascii="Arial" w:eastAsia="Calibri" w:hAnsi="Arial" w:cs="Arial"/>
          <w:b/>
          <w:i/>
          <w:iCs/>
        </w:rPr>
        <w:t>-</w:t>
      </w:r>
      <w:r>
        <w:rPr>
          <w:rFonts w:ascii="Arial" w:eastAsia="Calibri" w:hAnsi="Arial" w:cs="Arial"/>
          <w:b/>
          <w:i/>
          <w:iCs/>
        </w:rPr>
        <w:t>2</w:t>
      </w:r>
      <w:r w:rsidRPr="007A6421">
        <w:rPr>
          <w:rFonts w:ascii="Arial" w:eastAsia="Calibri" w:hAnsi="Arial" w:cs="Arial"/>
          <w:b/>
          <w:i/>
          <w:iCs/>
        </w:rPr>
        <w:t>:</w:t>
      </w:r>
      <w:r w:rsidRPr="007A6421">
        <w:rPr>
          <w:rFonts w:ascii="Arial" w:eastAsia="Calibri" w:hAnsi="Arial" w:cs="Arial"/>
          <w:bCs/>
          <w:i/>
          <w:iCs/>
        </w:rPr>
        <w:t xml:space="preserve"> </w:t>
      </w:r>
      <w:r>
        <w:rPr>
          <w:rFonts w:ascii="Arial" w:eastAsia="Calibri" w:hAnsi="Arial" w:cs="Arial"/>
          <w:bCs/>
          <w:i/>
          <w:iCs/>
        </w:rPr>
        <w:t>support the reporting of the UE-specific TA after initial access.</w:t>
      </w:r>
    </w:p>
    <w:p w14:paraId="619DBD47" w14:textId="0DBA4E37" w:rsidR="009C7F0C" w:rsidRDefault="009C7F0C" w:rsidP="009C7F0C">
      <w:pPr>
        <w:spacing w:line="276" w:lineRule="auto"/>
        <w:jc w:val="both"/>
        <w:rPr>
          <w:rFonts w:ascii="Arial" w:eastAsia="Calibri" w:hAnsi="Arial" w:cs="Arial"/>
          <w:bCs/>
          <w:i/>
          <w:iCs/>
        </w:rPr>
      </w:pPr>
      <w:r>
        <w:rPr>
          <w:rFonts w:ascii="Arial" w:eastAsia="Calibri" w:hAnsi="Arial" w:cs="Arial"/>
          <w:b/>
          <w:i/>
          <w:iCs/>
        </w:rPr>
        <w:t xml:space="preserve">Proposal-3: </w:t>
      </w:r>
      <w:r>
        <w:rPr>
          <w:rFonts w:ascii="Arial" w:eastAsia="Calibri" w:hAnsi="Arial" w:cs="Arial"/>
          <w:bCs/>
          <w:i/>
          <w:iCs/>
        </w:rPr>
        <w:t>a PRACH resource set is configured per distance group from the UE to satellite and a UE determine a PRACH resource set for Msg1 transmission based on the distance group the UE belongs to.</w:t>
      </w:r>
    </w:p>
    <w:p w14:paraId="572BD063" w14:textId="7E6E6263" w:rsidR="009C7F0C" w:rsidRPr="00E36B10" w:rsidRDefault="009C7F0C" w:rsidP="009C7F0C">
      <w:pPr>
        <w:spacing w:after="120" w:line="276" w:lineRule="auto"/>
        <w:jc w:val="both"/>
        <w:rPr>
          <w:rFonts w:ascii="Arial" w:hAnsi="Arial" w:cs="Arial"/>
          <w:bCs/>
          <w:i/>
          <w:iCs/>
        </w:rPr>
      </w:pPr>
      <w:r w:rsidRPr="00AA1247">
        <w:rPr>
          <w:rFonts w:ascii="Arial" w:hAnsi="Arial" w:cs="Arial"/>
          <w:b/>
          <w:i/>
          <w:iCs/>
        </w:rPr>
        <w:t>Proposal</w:t>
      </w:r>
      <w:r>
        <w:rPr>
          <w:rFonts w:ascii="Arial" w:hAnsi="Arial" w:cs="Arial"/>
          <w:b/>
          <w:i/>
          <w:iCs/>
        </w:rPr>
        <w:t>-4</w:t>
      </w:r>
      <w:r w:rsidRPr="00AA1247">
        <w:rPr>
          <w:rFonts w:ascii="Arial" w:hAnsi="Arial" w:cs="Arial"/>
          <w:b/>
          <w:i/>
          <w:iCs/>
        </w:rPr>
        <w:t>:</w:t>
      </w:r>
      <w:r w:rsidR="005E0FA6">
        <w:rPr>
          <w:rFonts w:ascii="Arial" w:hAnsi="Arial" w:cs="Arial"/>
          <w:bCs/>
          <w:i/>
          <w:iCs/>
        </w:rPr>
        <w:t xml:space="preserve"> </w:t>
      </w:r>
      <w:r w:rsidRPr="00AA1247">
        <w:rPr>
          <w:rFonts w:ascii="Arial" w:hAnsi="Arial" w:cs="Arial"/>
          <w:bCs/>
          <w:i/>
          <w:iCs/>
        </w:rPr>
        <w:t>For ephemeris format, both formats are supported</w:t>
      </w:r>
      <w:r>
        <w:rPr>
          <w:rFonts w:ascii="Arial" w:hAnsi="Arial" w:cs="Arial"/>
          <w:bCs/>
          <w:i/>
          <w:iCs/>
        </w:rPr>
        <w:t>.</w:t>
      </w:r>
    </w:p>
    <w:p w14:paraId="46E654A3" w14:textId="760A5E06" w:rsidR="009C7F0C" w:rsidRPr="009C7F0C" w:rsidRDefault="009C7F0C" w:rsidP="009C7F0C">
      <w:pPr>
        <w:spacing w:after="120" w:line="276" w:lineRule="auto"/>
        <w:jc w:val="both"/>
        <w:rPr>
          <w:rFonts w:ascii="Arial" w:hAnsi="Arial" w:cs="Arial"/>
          <w:bCs/>
          <w:i/>
          <w:iCs/>
        </w:rPr>
      </w:pPr>
      <w:r w:rsidRPr="00AA1247">
        <w:rPr>
          <w:rFonts w:ascii="Arial" w:hAnsi="Arial" w:cs="Arial"/>
          <w:b/>
          <w:i/>
          <w:iCs/>
        </w:rPr>
        <w:lastRenderedPageBreak/>
        <w:t>Proposal</w:t>
      </w:r>
      <w:r>
        <w:rPr>
          <w:rFonts w:ascii="Arial" w:hAnsi="Arial" w:cs="Arial"/>
          <w:b/>
          <w:i/>
          <w:iCs/>
        </w:rPr>
        <w:t>-5</w:t>
      </w:r>
      <w:r w:rsidRPr="00AA1247">
        <w:rPr>
          <w:rFonts w:ascii="Arial" w:hAnsi="Arial" w:cs="Arial"/>
          <w:b/>
          <w:i/>
          <w:iCs/>
        </w:rPr>
        <w:t>:</w:t>
      </w:r>
      <w:r w:rsidR="005E0FA6">
        <w:rPr>
          <w:rFonts w:ascii="Arial" w:hAnsi="Arial" w:cs="Arial"/>
          <w:bCs/>
          <w:i/>
          <w:iCs/>
        </w:rPr>
        <w:t xml:space="preserve"> </w:t>
      </w:r>
      <w:r w:rsidRPr="00E36B10">
        <w:rPr>
          <w:rFonts w:ascii="Arial" w:hAnsi="Arial" w:cs="Arial"/>
          <w:bCs/>
          <w:i/>
          <w:iCs/>
        </w:rPr>
        <w:t>Option 1 is used for GEO deployment and Option 2 is used for LEO deployment</w:t>
      </w:r>
      <w:r>
        <w:rPr>
          <w:rFonts w:ascii="Arial" w:hAnsi="Arial" w:cs="Arial"/>
          <w:bCs/>
          <w:i/>
          <w:iCs/>
        </w:rPr>
        <w:t>.</w:t>
      </w:r>
    </w:p>
    <w:p w14:paraId="12348844" w14:textId="77777777" w:rsidR="000A5764" w:rsidRPr="00F76DA7" w:rsidRDefault="000A5764" w:rsidP="008924A3">
      <w:pPr>
        <w:pStyle w:val="Heading1"/>
        <w:tabs>
          <w:tab w:val="clear" w:pos="2952"/>
          <w:tab w:val="num" w:pos="360"/>
        </w:tabs>
        <w:ind w:hanging="2952"/>
        <w:rPr>
          <w:rFonts w:cs="Arial"/>
          <w:b/>
          <w:sz w:val="32"/>
          <w:lang w:val="en-US"/>
        </w:rPr>
      </w:pPr>
      <w:r w:rsidRPr="00F76DA7">
        <w:rPr>
          <w:rFonts w:cs="Arial"/>
          <w:b/>
          <w:sz w:val="32"/>
          <w:lang w:val="en-US"/>
        </w:rPr>
        <w:t>References</w:t>
      </w:r>
    </w:p>
    <w:p w14:paraId="3078C24B" w14:textId="63C4EFB2" w:rsidR="00BF5D4C" w:rsidRPr="008924A3" w:rsidRDefault="00BF5D4C" w:rsidP="00EF7A73">
      <w:pPr>
        <w:pStyle w:val="ListParagraph"/>
        <w:numPr>
          <w:ilvl w:val="0"/>
          <w:numId w:val="10"/>
        </w:numPr>
        <w:spacing w:before="120"/>
        <w:contextualSpacing/>
        <w:jc w:val="both"/>
        <w:rPr>
          <w:rFonts w:ascii="Arial" w:hAnsi="Arial" w:cs="Arial"/>
        </w:rPr>
      </w:pPr>
      <w:bookmarkStart w:id="3" w:name="_Ref521518965"/>
      <w:r>
        <w:rPr>
          <w:rFonts w:ascii="Arial" w:hAnsi="Arial" w:cs="Arial"/>
        </w:rPr>
        <w:t>RAN1 #104</w:t>
      </w:r>
      <w:r w:rsidR="00E43871">
        <w:rPr>
          <w:rFonts w:ascii="Arial" w:hAnsi="Arial" w:cs="Arial"/>
        </w:rPr>
        <w:t>b</w:t>
      </w:r>
      <w:r>
        <w:rPr>
          <w:rFonts w:ascii="Arial" w:hAnsi="Arial" w:cs="Arial"/>
        </w:rPr>
        <w:t>-e Chairman’s note</w:t>
      </w:r>
    </w:p>
    <w:p w14:paraId="40BB4035" w14:textId="129715F4" w:rsidR="00A84253" w:rsidRDefault="00A84253" w:rsidP="00EF7A73">
      <w:pPr>
        <w:pStyle w:val="ListParagraph"/>
        <w:numPr>
          <w:ilvl w:val="0"/>
          <w:numId w:val="10"/>
        </w:numPr>
        <w:spacing w:before="120"/>
        <w:contextualSpacing/>
        <w:jc w:val="both"/>
        <w:rPr>
          <w:rFonts w:ascii="Arial" w:hAnsi="Arial" w:cs="Arial"/>
        </w:rPr>
      </w:pPr>
      <w:r w:rsidRPr="008924A3">
        <w:rPr>
          <w:rFonts w:ascii="Arial" w:hAnsi="Arial" w:cs="Arial"/>
        </w:rPr>
        <w:t>3GPP TR38.821 V16.0.0, “Solutions for NR to support non-terrestrial networks (NTN)”</w:t>
      </w:r>
    </w:p>
    <w:p w14:paraId="4931FB85" w14:textId="43D27D19" w:rsidR="00CA30A3" w:rsidRPr="006501EE" w:rsidRDefault="00CA30A3" w:rsidP="00EF7A73">
      <w:pPr>
        <w:pStyle w:val="ListParagraph"/>
        <w:numPr>
          <w:ilvl w:val="0"/>
          <w:numId w:val="10"/>
        </w:numPr>
        <w:spacing w:before="120"/>
        <w:contextualSpacing/>
        <w:jc w:val="both"/>
        <w:rPr>
          <w:rFonts w:ascii="Arial" w:hAnsi="Arial" w:cs="Arial"/>
          <w:lang w:val="fr-FR"/>
        </w:rPr>
      </w:pPr>
      <w:r w:rsidRPr="006501EE">
        <w:rPr>
          <w:rFonts w:ascii="Arial" w:hAnsi="Arial" w:cs="Arial"/>
          <w:lang w:val="fr-FR"/>
        </w:rPr>
        <w:t>R1-2104230,</w:t>
      </w:r>
      <w:r w:rsidR="00476368" w:rsidRPr="006501EE">
        <w:rPr>
          <w:rFonts w:ascii="Arial" w:hAnsi="Arial" w:cs="Arial"/>
          <w:lang w:val="fr-FR"/>
        </w:rPr>
        <w:t xml:space="preserve"> “</w:t>
      </w:r>
      <w:r w:rsidRPr="006501EE">
        <w:rPr>
          <w:rFonts w:ascii="Arial" w:hAnsi="Arial" w:cs="Arial"/>
          <w:lang w:val="fr-FR"/>
        </w:rPr>
        <w:t xml:space="preserve">LS on TA </w:t>
      </w:r>
      <w:proofErr w:type="spellStart"/>
      <w:r w:rsidRPr="006501EE">
        <w:rPr>
          <w:rFonts w:ascii="Arial" w:hAnsi="Arial" w:cs="Arial"/>
          <w:lang w:val="fr-FR"/>
        </w:rPr>
        <w:t>pre</w:t>
      </w:r>
      <w:proofErr w:type="spellEnd"/>
      <w:r w:rsidRPr="006501EE">
        <w:rPr>
          <w:rFonts w:ascii="Arial" w:hAnsi="Arial" w:cs="Arial"/>
          <w:lang w:val="fr-FR"/>
        </w:rPr>
        <w:t>-compensation”</w:t>
      </w:r>
    </w:p>
    <w:p w14:paraId="16B45EA5" w14:textId="0E968105" w:rsidR="00476368" w:rsidRPr="008924A3" w:rsidRDefault="00476368" w:rsidP="00EF7A73">
      <w:pPr>
        <w:pStyle w:val="ListParagraph"/>
        <w:numPr>
          <w:ilvl w:val="0"/>
          <w:numId w:val="10"/>
        </w:numPr>
        <w:spacing w:before="120"/>
        <w:contextualSpacing/>
        <w:jc w:val="both"/>
        <w:rPr>
          <w:rFonts w:ascii="Arial" w:hAnsi="Arial" w:cs="Arial"/>
        </w:rPr>
      </w:pPr>
      <w:r>
        <w:rPr>
          <w:rFonts w:ascii="Arial" w:hAnsi="Arial" w:cs="Arial"/>
        </w:rPr>
        <w:t>R1-2103914, “Feature lead summary#3 on timing relationship enhancement”</w:t>
      </w:r>
    </w:p>
    <w:bookmarkEnd w:id="3"/>
    <w:p w14:paraId="5AFD0F5D" w14:textId="77777777" w:rsidR="00476368" w:rsidRPr="00E652A0" w:rsidRDefault="00476368" w:rsidP="00DA0B7E">
      <w:pPr>
        <w:spacing w:before="120"/>
        <w:contextualSpacing/>
        <w:jc w:val="both"/>
      </w:pPr>
    </w:p>
    <w:sectPr w:rsidR="00476368" w:rsidRPr="00E652A0" w:rsidSect="00E74F05">
      <w:headerReference w:type="even" r:id="rId15"/>
      <w:headerReference w:type="default" r:id="rId16"/>
      <w:headerReference w:type="first" r:id="rId17"/>
      <w:footnotePr>
        <w:numRestart w:val="eachSect"/>
      </w:footnotePr>
      <w:pgSz w:w="12240" w:h="15840" w:code="1"/>
      <w:pgMar w:top="1134" w:right="1134" w:bottom="1418"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1DA191" w14:textId="77777777" w:rsidR="00713AEB" w:rsidRDefault="00713AEB">
      <w:r>
        <w:separator/>
      </w:r>
    </w:p>
  </w:endnote>
  <w:endnote w:type="continuationSeparator" w:id="0">
    <w:p w14:paraId="7B834758" w14:textId="77777777" w:rsidR="00713AEB" w:rsidRDefault="00713AEB">
      <w:r>
        <w:continuationSeparator/>
      </w:r>
    </w:p>
  </w:endnote>
  <w:endnote w:type="continuationNotice" w:id="1">
    <w:p w14:paraId="36A1A862" w14:textId="77777777" w:rsidR="00713AEB" w:rsidRDefault="00713A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PMingLiU">
    <w:altName w:val="新細明體"/>
    <w:panose1 w:val="02020500000000000000"/>
    <w:charset w:val="88"/>
    <w:family w:val="roman"/>
    <w:pitch w:val="variable"/>
    <w:sig w:usb0="A00002FF" w:usb1="28CFFCFA" w:usb2="00000016" w:usb3="00000000" w:csb0="00100001" w:csb1="00000000"/>
  </w:font>
  <w:font w:name="ZapfDingbat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28009F" w:csb1="00000000"/>
  </w:font>
  <w:font w:name="Times">
    <w:altName w:val="﷽﷽﷽﷽﷽﷽⸻ƐM"/>
    <w:panose1 w:val="00000500000000020000"/>
    <w:charset w:val="00"/>
    <w:family w:val="auto"/>
    <w:pitch w:val="variable"/>
    <w:sig w:usb0="E00002FF" w:usb1="5000205A"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49E597" w14:textId="77777777" w:rsidR="00713AEB" w:rsidRDefault="00713AEB">
      <w:r>
        <w:separator/>
      </w:r>
    </w:p>
  </w:footnote>
  <w:footnote w:type="continuationSeparator" w:id="0">
    <w:p w14:paraId="2245BF7B" w14:textId="77777777" w:rsidR="00713AEB" w:rsidRDefault="00713AEB">
      <w:r>
        <w:continuationSeparator/>
      </w:r>
    </w:p>
  </w:footnote>
  <w:footnote w:type="continuationNotice" w:id="1">
    <w:p w14:paraId="7E33F08B" w14:textId="77777777" w:rsidR="00713AEB" w:rsidRDefault="00713AE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7A3A1C" w14:textId="77777777" w:rsidR="00796FD4" w:rsidRDefault="00796FD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3FC4DC" w14:textId="2C9CCC16" w:rsidR="00795C73" w:rsidRDefault="00795C7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D64934" w14:textId="77777777" w:rsidR="00796FD4" w:rsidRDefault="00796F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552047"/>
    <w:multiLevelType w:val="multilevel"/>
    <w:tmpl w:val="C1766432"/>
    <w:lvl w:ilvl="0">
      <w:start w:val="1"/>
      <w:numFmt w:val="decimal"/>
      <w:pStyle w:val="Heading1"/>
      <w:lvlText w:val="%1"/>
      <w:lvlJc w:val="left"/>
      <w:pPr>
        <w:tabs>
          <w:tab w:val="num" w:pos="2952"/>
        </w:tabs>
        <w:ind w:left="2952" w:hanging="432"/>
      </w:pPr>
      <w:rPr>
        <w:rFonts w:hint="default"/>
        <w:lang w:val="en-US"/>
      </w:rPr>
    </w:lvl>
    <w:lvl w:ilvl="1">
      <w:start w:val="1"/>
      <w:numFmt w:val="decimal"/>
      <w:pStyle w:val="Heading2"/>
      <w:lvlText w:val="%1.%2"/>
      <w:lvlJc w:val="left"/>
      <w:pPr>
        <w:tabs>
          <w:tab w:val="num" w:pos="576"/>
        </w:tabs>
        <w:ind w:left="576" w:hanging="576"/>
      </w:pPr>
      <w:rPr>
        <w:rFonts w:hint="default"/>
        <w:sz w:val="28"/>
        <w:lang w:val="en-US"/>
      </w:rPr>
    </w:lvl>
    <w:lvl w:ilvl="2">
      <w:start w:val="1"/>
      <w:numFmt w:val="decimal"/>
      <w:pStyle w:val="Heading3"/>
      <w:lvlText w:val="%1.%2.%3"/>
      <w:lvlJc w:val="left"/>
      <w:pPr>
        <w:tabs>
          <w:tab w:val="num" w:pos="1004"/>
        </w:tabs>
        <w:ind w:left="1004"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6010ADE"/>
    <w:multiLevelType w:val="hybridMultilevel"/>
    <w:tmpl w:val="9C88A7D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 w15:restartNumberingAfterBreak="0">
    <w:nsid w:val="3A1D3C54"/>
    <w:multiLevelType w:val="multilevel"/>
    <w:tmpl w:val="39526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A4B1C39"/>
    <w:multiLevelType w:val="hybridMultilevel"/>
    <w:tmpl w:val="CE368040"/>
    <w:lvl w:ilvl="0" w:tplc="D8CA60E8">
      <w:numFmt w:val="bullet"/>
      <w:lvlText w:val="-"/>
      <w:lvlJc w:val="left"/>
      <w:pPr>
        <w:ind w:left="773" w:hanging="360"/>
      </w:pPr>
      <w:rPr>
        <w:rFonts w:ascii="Times New Roman" w:eastAsia="PMingLiU" w:hAnsi="Times New Roman" w:cs="Times New Roman"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6"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8"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3431AA1"/>
    <w:multiLevelType w:val="hybridMultilevel"/>
    <w:tmpl w:val="933288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4"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0"/>
  </w:num>
  <w:num w:numId="2">
    <w:abstractNumId w:val="10"/>
  </w:num>
  <w:num w:numId="3">
    <w:abstractNumId w:val="6"/>
  </w:num>
  <w:num w:numId="4">
    <w:abstractNumId w:val="7"/>
  </w:num>
  <w:num w:numId="5">
    <w:abstractNumId w:val="1"/>
  </w:num>
  <w:num w:numId="6">
    <w:abstractNumId w:val="8"/>
  </w:num>
  <w:num w:numId="7">
    <w:abstractNumId w:val="12"/>
  </w:num>
  <w:num w:numId="8">
    <w:abstractNumId w:val="2"/>
  </w:num>
  <w:num w:numId="9">
    <w:abstractNumId w:val="14"/>
  </w:num>
  <w:num w:numId="10">
    <w:abstractNumId w:val="3"/>
  </w:num>
  <w:num w:numId="11">
    <w:abstractNumId w:val="13"/>
  </w:num>
  <w:num w:numId="12">
    <w:abstractNumId w:val="11"/>
  </w:num>
  <w:num w:numId="13">
    <w:abstractNumId w:val="15"/>
  </w:num>
  <w:num w:numId="14">
    <w:abstractNumId w:val="9"/>
  </w:num>
  <w:num w:numId="15">
    <w:abstractNumId w:val="4"/>
  </w:num>
  <w:num w:numId="16">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removePersonalInformation/>
  <w:removeDateAndTime/>
  <w:doNotDisplayPageBoundaries/>
  <w:displayBackgroundShap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1049"/>
    <w:rsid w:val="00000633"/>
    <w:rsid w:val="000006E1"/>
    <w:rsid w:val="00000DF6"/>
    <w:rsid w:val="0000168C"/>
    <w:rsid w:val="000018A8"/>
    <w:rsid w:val="00002A26"/>
    <w:rsid w:val="00002BC4"/>
    <w:rsid w:val="00002F99"/>
    <w:rsid w:val="0000325C"/>
    <w:rsid w:val="000038DC"/>
    <w:rsid w:val="00003E50"/>
    <w:rsid w:val="00003EC3"/>
    <w:rsid w:val="00004C2D"/>
    <w:rsid w:val="00005012"/>
    <w:rsid w:val="00005BCE"/>
    <w:rsid w:val="000061D4"/>
    <w:rsid w:val="00006446"/>
    <w:rsid w:val="000066DD"/>
    <w:rsid w:val="00006708"/>
    <w:rsid w:val="00006896"/>
    <w:rsid w:val="00007C28"/>
    <w:rsid w:val="00007CDC"/>
    <w:rsid w:val="000104C6"/>
    <w:rsid w:val="000110C9"/>
    <w:rsid w:val="000119C4"/>
    <w:rsid w:val="00011B28"/>
    <w:rsid w:val="00011EE8"/>
    <w:rsid w:val="0001288B"/>
    <w:rsid w:val="00012B9F"/>
    <w:rsid w:val="00012C16"/>
    <w:rsid w:val="000153E9"/>
    <w:rsid w:val="000157EC"/>
    <w:rsid w:val="00015AD4"/>
    <w:rsid w:val="00015D15"/>
    <w:rsid w:val="0001611C"/>
    <w:rsid w:val="0001694D"/>
    <w:rsid w:val="00017074"/>
    <w:rsid w:val="000208E4"/>
    <w:rsid w:val="00021025"/>
    <w:rsid w:val="00021143"/>
    <w:rsid w:val="00022522"/>
    <w:rsid w:val="00022C6C"/>
    <w:rsid w:val="00023233"/>
    <w:rsid w:val="0002360A"/>
    <w:rsid w:val="00023A7A"/>
    <w:rsid w:val="000244A8"/>
    <w:rsid w:val="00024F2F"/>
    <w:rsid w:val="00025050"/>
    <w:rsid w:val="0002564D"/>
    <w:rsid w:val="000257F1"/>
    <w:rsid w:val="00025927"/>
    <w:rsid w:val="00025C2A"/>
    <w:rsid w:val="00025D5F"/>
    <w:rsid w:val="00025ECA"/>
    <w:rsid w:val="00026309"/>
    <w:rsid w:val="00026CB5"/>
    <w:rsid w:val="00026E30"/>
    <w:rsid w:val="00027DEF"/>
    <w:rsid w:val="00030015"/>
    <w:rsid w:val="00030C64"/>
    <w:rsid w:val="00031297"/>
    <w:rsid w:val="00031598"/>
    <w:rsid w:val="000325B8"/>
    <w:rsid w:val="00032F20"/>
    <w:rsid w:val="00033351"/>
    <w:rsid w:val="0003410A"/>
    <w:rsid w:val="00034C15"/>
    <w:rsid w:val="000359A3"/>
    <w:rsid w:val="00035EA8"/>
    <w:rsid w:val="00035F74"/>
    <w:rsid w:val="000363B2"/>
    <w:rsid w:val="000369F9"/>
    <w:rsid w:val="00036BA1"/>
    <w:rsid w:val="0003784D"/>
    <w:rsid w:val="00040254"/>
    <w:rsid w:val="000405A0"/>
    <w:rsid w:val="00040B2C"/>
    <w:rsid w:val="00040B78"/>
    <w:rsid w:val="00040DE9"/>
    <w:rsid w:val="0004149C"/>
    <w:rsid w:val="000422E2"/>
    <w:rsid w:val="000426FC"/>
    <w:rsid w:val="0004285E"/>
    <w:rsid w:val="00042BE0"/>
    <w:rsid w:val="00042F22"/>
    <w:rsid w:val="000437FA"/>
    <w:rsid w:val="00043DDF"/>
    <w:rsid w:val="0004407C"/>
    <w:rsid w:val="00044278"/>
    <w:rsid w:val="000444EF"/>
    <w:rsid w:val="00044A9C"/>
    <w:rsid w:val="00045214"/>
    <w:rsid w:val="000455AE"/>
    <w:rsid w:val="00045651"/>
    <w:rsid w:val="00045735"/>
    <w:rsid w:val="00045AD3"/>
    <w:rsid w:val="00045EE7"/>
    <w:rsid w:val="00046945"/>
    <w:rsid w:val="00047793"/>
    <w:rsid w:val="000500FE"/>
    <w:rsid w:val="00050192"/>
    <w:rsid w:val="00050717"/>
    <w:rsid w:val="00050D83"/>
    <w:rsid w:val="00050E2C"/>
    <w:rsid w:val="000511FA"/>
    <w:rsid w:val="00051789"/>
    <w:rsid w:val="0005205A"/>
    <w:rsid w:val="0005264F"/>
    <w:rsid w:val="00052A07"/>
    <w:rsid w:val="000534E3"/>
    <w:rsid w:val="00053756"/>
    <w:rsid w:val="00053C47"/>
    <w:rsid w:val="00053EF9"/>
    <w:rsid w:val="00054303"/>
    <w:rsid w:val="00054815"/>
    <w:rsid w:val="00054EE4"/>
    <w:rsid w:val="00054FF5"/>
    <w:rsid w:val="00055378"/>
    <w:rsid w:val="000555DC"/>
    <w:rsid w:val="00055692"/>
    <w:rsid w:val="00055E34"/>
    <w:rsid w:val="0005606A"/>
    <w:rsid w:val="00056718"/>
    <w:rsid w:val="00056A67"/>
    <w:rsid w:val="00056BD9"/>
    <w:rsid w:val="00056F02"/>
    <w:rsid w:val="00056FD0"/>
    <w:rsid w:val="00057117"/>
    <w:rsid w:val="00057186"/>
    <w:rsid w:val="000571B8"/>
    <w:rsid w:val="0005757D"/>
    <w:rsid w:val="000575ED"/>
    <w:rsid w:val="000604D2"/>
    <w:rsid w:val="000616E7"/>
    <w:rsid w:val="0006177B"/>
    <w:rsid w:val="00061829"/>
    <w:rsid w:val="0006232B"/>
    <w:rsid w:val="000625C8"/>
    <w:rsid w:val="00063138"/>
    <w:rsid w:val="00063AC3"/>
    <w:rsid w:val="00063EF3"/>
    <w:rsid w:val="000641AA"/>
    <w:rsid w:val="000645B8"/>
    <w:rsid w:val="000646E0"/>
    <w:rsid w:val="0006487E"/>
    <w:rsid w:val="00065243"/>
    <w:rsid w:val="00065E1A"/>
    <w:rsid w:val="00065F7E"/>
    <w:rsid w:val="00066C46"/>
    <w:rsid w:val="000674D8"/>
    <w:rsid w:val="00070074"/>
    <w:rsid w:val="00070479"/>
    <w:rsid w:val="00070D25"/>
    <w:rsid w:val="00071225"/>
    <w:rsid w:val="000715A7"/>
    <w:rsid w:val="00071812"/>
    <w:rsid w:val="00071DCA"/>
    <w:rsid w:val="00071EA7"/>
    <w:rsid w:val="0007232F"/>
    <w:rsid w:val="000725A0"/>
    <w:rsid w:val="00072896"/>
    <w:rsid w:val="000729AC"/>
    <w:rsid w:val="0007384D"/>
    <w:rsid w:val="0007415D"/>
    <w:rsid w:val="00074621"/>
    <w:rsid w:val="00074F35"/>
    <w:rsid w:val="00075131"/>
    <w:rsid w:val="00075B26"/>
    <w:rsid w:val="00075BF1"/>
    <w:rsid w:val="00076D61"/>
    <w:rsid w:val="0007787A"/>
    <w:rsid w:val="00077A1C"/>
    <w:rsid w:val="00077CF3"/>
    <w:rsid w:val="00077E5F"/>
    <w:rsid w:val="0008004D"/>
    <w:rsid w:val="00080270"/>
    <w:rsid w:val="00080281"/>
    <w:rsid w:val="0008036A"/>
    <w:rsid w:val="00080930"/>
    <w:rsid w:val="00080E7E"/>
    <w:rsid w:val="00081AE6"/>
    <w:rsid w:val="00081EF5"/>
    <w:rsid w:val="00082135"/>
    <w:rsid w:val="00083BE4"/>
    <w:rsid w:val="00083EB6"/>
    <w:rsid w:val="00085543"/>
    <w:rsid w:val="000855EB"/>
    <w:rsid w:val="00085A01"/>
    <w:rsid w:val="00085B52"/>
    <w:rsid w:val="00085E11"/>
    <w:rsid w:val="000862B6"/>
    <w:rsid w:val="000866F2"/>
    <w:rsid w:val="00086A43"/>
    <w:rsid w:val="0008785D"/>
    <w:rsid w:val="00087C02"/>
    <w:rsid w:val="00087E01"/>
    <w:rsid w:val="0009009F"/>
    <w:rsid w:val="00090388"/>
    <w:rsid w:val="00090596"/>
    <w:rsid w:val="00090AF4"/>
    <w:rsid w:val="00090D19"/>
    <w:rsid w:val="00091557"/>
    <w:rsid w:val="000923AF"/>
    <w:rsid w:val="000924C1"/>
    <w:rsid w:val="000924F0"/>
    <w:rsid w:val="00092573"/>
    <w:rsid w:val="00092A35"/>
    <w:rsid w:val="00092B27"/>
    <w:rsid w:val="00093009"/>
    <w:rsid w:val="00093474"/>
    <w:rsid w:val="0009356A"/>
    <w:rsid w:val="00093A02"/>
    <w:rsid w:val="00094022"/>
    <w:rsid w:val="00094047"/>
    <w:rsid w:val="00094180"/>
    <w:rsid w:val="000945DA"/>
    <w:rsid w:val="000946AF"/>
    <w:rsid w:val="00094796"/>
    <w:rsid w:val="00094DA8"/>
    <w:rsid w:val="000950AE"/>
    <w:rsid w:val="0009510F"/>
    <w:rsid w:val="00096A7E"/>
    <w:rsid w:val="00096C23"/>
    <w:rsid w:val="00097774"/>
    <w:rsid w:val="00097827"/>
    <w:rsid w:val="000A0028"/>
    <w:rsid w:val="000A0276"/>
    <w:rsid w:val="000A09B2"/>
    <w:rsid w:val="000A181B"/>
    <w:rsid w:val="000A1B7B"/>
    <w:rsid w:val="000A22F2"/>
    <w:rsid w:val="000A2538"/>
    <w:rsid w:val="000A3063"/>
    <w:rsid w:val="000A39DC"/>
    <w:rsid w:val="000A447B"/>
    <w:rsid w:val="000A56F2"/>
    <w:rsid w:val="000A5764"/>
    <w:rsid w:val="000A6B98"/>
    <w:rsid w:val="000A7DC3"/>
    <w:rsid w:val="000B0223"/>
    <w:rsid w:val="000B02A2"/>
    <w:rsid w:val="000B0640"/>
    <w:rsid w:val="000B0A01"/>
    <w:rsid w:val="000B225B"/>
    <w:rsid w:val="000B254C"/>
    <w:rsid w:val="000B2719"/>
    <w:rsid w:val="000B2A3F"/>
    <w:rsid w:val="000B3347"/>
    <w:rsid w:val="000B3516"/>
    <w:rsid w:val="000B3557"/>
    <w:rsid w:val="000B3A8F"/>
    <w:rsid w:val="000B3F88"/>
    <w:rsid w:val="000B4AB9"/>
    <w:rsid w:val="000B516D"/>
    <w:rsid w:val="000B58C3"/>
    <w:rsid w:val="000B5E2E"/>
    <w:rsid w:val="000B61E9"/>
    <w:rsid w:val="000B64B6"/>
    <w:rsid w:val="000B64DA"/>
    <w:rsid w:val="000B6BB9"/>
    <w:rsid w:val="000B730C"/>
    <w:rsid w:val="000B759A"/>
    <w:rsid w:val="000B7771"/>
    <w:rsid w:val="000B77F0"/>
    <w:rsid w:val="000B781C"/>
    <w:rsid w:val="000C0B76"/>
    <w:rsid w:val="000C14A2"/>
    <w:rsid w:val="000C165A"/>
    <w:rsid w:val="000C189A"/>
    <w:rsid w:val="000C1E19"/>
    <w:rsid w:val="000C2365"/>
    <w:rsid w:val="000C2C1D"/>
    <w:rsid w:val="000C2CD0"/>
    <w:rsid w:val="000C2E19"/>
    <w:rsid w:val="000C3159"/>
    <w:rsid w:val="000C3794"/>
    <w:rsid w:val="000C391E"/>
    <w:rsid w:val="000C3ED0"/>
    <w:rsid w:val="000C4309"/>
    <w:rsid w:val="000C447D"/>
    <w:rsid w:val="000C483B"/>
    <w:rsid w:val="000C4F3C"/>
    <w:rsid w:val="000C501B"/>
    <w:rsid w:val="000C50FA"/>
    <w:rsid w:val="000C64E6"/>
    <w:rsid w:val="000C6F9D"/>
    <w:rsid w:val="000D0A64"/>
    <w:rsid w:val="000D0D07"/>
    <w:rsid w:val="000D162D"/>
    <w:rsid w:val="000D17D6"/>
    <w:rsid w:val="000D1A47"/>
    <w:rsid w:val="000D2F63"/>
    <w:rsid w:val="000D2FB2"/>
    <w:rsid w:val="000D329C"/>
    <w:rsid w:val="000D3E2C"/>
    <w:rsid w:val="000D4797"/>
    <w:rsid w:val="000D4D63"/>
    <w:rsid w:val="000D51D9"/>
    <w:rsid w:val="000D57A7"/>
    <w:rsid w:val="000D5C17"/>
    <w:rsid w:val="000E0527"/>
    <w:rsid w:val="000E0669"/>
    <w:rsid w:val="000E18EA"/>
    <w:rsid w:val="000E1E92"/>
    <w:rsid w:val="000E20F9"/>
    <w:rsid w:val="000E22A6"/>
    <w:rsid w:val="000E23FF"/>
    <w:rsid w:val="000E371D"/>
    <w:rsid w:val="000E38CA"/>
    <w:rsid w:val="000E43AB"/>
    <w:rsid w:val="000E5324"/>
    <w:rsid w:val="000E5AD6"/>
    <w:rsid w:val="000E5BBB"/>
    <w:rsid w:val="000E5EBB"/>
    <w:rsid w:val="000E66EF"/>
    <w:rsid w:val="000E6C65"/>
    <w:rsid w:val="000E6F04"/>
    <w:rsid w:val="000E700D"/>
    <w:rsid w:val="000E7644"/>
    <w:rsid w:val="000E78E3"/>
    <w:rsid w:val="000F06D6"/>
    <w:rsid w:val="000F0709"/>
    <w:rsid w:val="000F0EB1"/>
    <w:rsid w:val="000F1106"/>
    <w:rsid w:val="000F184F"/>
    <w:rsid w:val="000F1854"/>
    <w:rsid w:val="000F1AE1"/>
    <w:rsid w:val="000F3BE9"/>
    <w:rsid w:val="000F3F6C"/>
    <w:rsid w:val="000F43E3"/>
    <w:rsid w:val="000F4ED8"/>
    <w:rsid w:val="000F4F9E"/>
    <w:rsid w:val="000F528A"/>
    <w:rsid w:val="000F5397"/>
    <w:rsid w:val="000F557E"/>
    <w:rsid w:val="000F56C3"/>
    <w:rsid w:val="000F5AB7"/>
    <w:rsid w:val="000F5D31"/>
    <w:rsid w:val="000F68BA"/>
    <w:rsid w:val="000F6A64"/>
    <w:rsid w:val="000F6DF3"/>
    <w:rsid w:val="000F6F49"/>
    <w:rsid w:val="001005FF"/>
    <w:rsid w:val="00100770"/>
    <w:rsid w:val="0010105B"/>
    <w:rsid w:val="00101244"/>
    <w:rsid w:val="00101BCC"/>
    <w:rsid w:val="0010203E"/>
    <w:rsid w:val="00102BB7"/>
    <w:rsid w:val="00103174"/>
    <w:rsid w:val="00103323"/>
    <w:rsid w:val="00103851"/>
    <w:rsid w:val="00103ADA"/>
    <w:rsid w:val="001040A8"/>
    <w:rsid w:val="001045CB"/>
    <w:rsid w:val="001048B7"/>
    <w:rsid w:val="00104A7C"/>
    <w:rsid w:val="00105C28"/>
    <w:rsid w:val="00105E18"/>
    <w:rsid w:val="00106117"/>
    <w:rsid w:val="001062FB"/>
    <w:rsid w:val="001063E6"/>
    <w:rsid w:val="00106B59"/>
    <w:rsid w:val="001070B9"/>
    <w:rsid w:val="001108D9"/>
    <w:rsid w:val="0011092E"/>
    <w:rsid w:val="00110EBC"/>
    <w:rsid w:val="001112E3"/>
    <w:rsid w:val="001118D0"/>
    <w:rsid w:val="00111D66"/>
    <w:rsid w:val="0011224B"/>
    <w:rsid w:val="00112B01"/>
    <w:rsid w:val="00112C4F"/>
    <w:rsid w:val="00112DEF"/>
    <w:rsid w:val="00113CF4"/>
    <w:rsid w:val="00115027"/>
    <w:rsid w:val="001153EA"/>
    <w:rsid w:val="00115643"/>
    <w:rsid w:val="00116118"/>
    <w:rsid w:val="00116765"/>
    <w:rsid w:val="00116896"/>
    <w:rsid w:val="00116C54"/>
    <w:rsid w:val="00116C75"/>
    <w:rsid w:val="001171D9"/>
    <w:rsid w:val="0011747E"/>
    <w:rsid w:val="00117AE6"/>
    <w:rsid w:val="00117CEA"/>
    <w:rsid w:val="00117D13"/>
    <w:rsid w:val="001203FC"/>
    <w:rsid w:val="0012169D"/>
    <w:rsid w:val="0012189E"/>
    <w:rsid w:val="001218CE"/>
    <w:rsid w:val="001219F5"/>
    <w:rsid w:val="00121A20"/>
    <w:rsid w:val="00121D09"/>
    <w:rsid w:val="0012320A"/>
    <w:rsid w:val="00123CA8"/>
    <w:rsid w:val="00123D2C"/>
    <w:rsid w:val="001248FC"/>
    <w:rsid w:val="001252EB"/>
    <w:rsid w:val="00125448"/>
    <w:rsid w:val="00125B92"/>
    <w:rsid w:val="00125D8C"/>
    <w:rsid w:val="00125FDB"/>
    <w:rsid w:val="00126305"/>
    <w:rsid w:val="00126B4A"/>
    <w:rsid w:val="00127931"/>
    <w:rsid w:val="00127D88"/>
    <w:rsid w:val="00127E83"/>
    <w:rsid w:val="0013192D"/>
    <w:rsid w:val="00131BF9"/>
    <w:rsid w:val="00131FE9"/>
    <w:rsid w:val="001326A2"/>
    <w:rsid w:val="00132FD0"/>
    <w:rsid w:val="001330B8"/>
    <w:rsid w:val="001344C0"/>
    <w:rsid w:val="001346FA"/>
    <w:rsid w:val="00135169"/>
    <w:rsid w:val="00135218"/>
    <w:rsid w:val="00135252"/>
    <w:rsid w:val="0013526B"/>
    <w:rsid w:val="00135394"/>
    <w:rsid w:val="0013580A"/>
    <w:rsid w:val="001358C2"/>
    <w:rsid w:val="001358D4"/>
    <w:rsid w:val="00135999"/>
    <w:rsid w:val="001360E1"/>
    <w:rsid w:val="001365A4"/>
    <w:rsid w:val="00136790"/>
    <w:rsid w:val="00136BBA"/>
    <w:rsid w:val="001375CD"/>
    <w:rsid w:val="0013762F"/>
    <w:rsid w:val="001376DA"/>
    <w:rsid w:val="001376E6"/>
    <w:rsid w:val="00137AB5"/>
    <w:rsid w:val="00137F0B"/>
    <w:rsid w:val="00140509"/>
    <w:rsid w:val="001409CF"/>
    <w:rsid w:val="00141601"/>
    <w:rsid w:val="00141990"/>
    <w:rsid w:val="00141A18"/>
    <w:rsid w:val="00141BE7"/>
    <w:rsid w:val="001420DF"/>
    <w:rsid w:val="001425FB"/>
    <w:rsid w:val="00142ADE"/>
    <w:rsid w:val="00143127"/>
    <w:rsid w:val="00143140"/>
    <w:rsid w:val="00143E76"/>
    <w:rsid w:val="001440F0"/>
    <w:rsid w:val="001445CE"/>
    <w:rsid w:val="00144726"/>
    <w:rsid w:val="001447B7"/>
    <w:rsid w:val="00145B01"/>
    <w:rsid w:val="0014634B"/>
    <w:rsid w:val="001465F4"/>
    <w:rsid w:val="00146904"/>
    <w:rsid w:val="00146964"/>
    <w:rsid w:val="00146989"/>
    <w:rsid w:val="00147BDE"/>
    <w:rsid w:val="00147C7F"/>
    <w:rsid w:val="00147D25"/>
    <w:rsid w:val="001506B3"/>
    <w:rsid w:val="00150C1E"/>
    <w:rsid w:val="001510DF"/>
    <w:rsid w:val="0015190F"/>
    <w:rsid w:val="00151E23"/>
    <w:rsid w:val="001523B7"/>
    <w:rsid w:val="001526E0"/>
    <w:rsid w:val="00153B76"/>
    <w:rsid w:val="00154220"/>
    <w:rsid w:val="00154684"/>
    <w:rsid w:val="001549FC"/>
    <w:rsid w:val="001551B5"/>
    <w:rsid w:val="00156DC4"/>
    <w:rsid w:val="0015772B"/>
    <w:rsid w:val="00157A90"/>
    <w:rsid w:val="00157B7B"/>
    <w:rsid w:val="00157F10"/>
    <w:rsid w:val="00160461"/>
    <w:rsid w:val="00160B11"/>
    <w:rsid w:val="00162135"/>
    <w:rsid w:val="00162353"/>
    <w:rsid w:val="001629FC"/>
    <w:rsid w:val="00162BD1"/>
    <w:rsid w:val="00163554"/>
    <w:rsid w:val="00163644"/>
    <w:rsid w:val="00163BF2"/>
    <w:rsid w:val="00163FBD"/>
    <w:rsid w:val="00164E14"/>
    <w:rsid w:val="00164F6D"/>
    <w:rsid w:val="00165721"/>
    <w:rsid w:val="001659C1"/>
    <w:rsid w:val="00166278"/>
    <w:rsid w:val="0016660C"/>
    <w:rsid w:val="001669BD"/>
    <w:rsid w:val="00166C86"/>
    <w:rsid w:val="0016726A"/>
    <w:rsid w:val="001672AE"/>
    <w:rsid w:val="00167A2F"/>
    <w:rsid w:val="00167A9D"/>
    <w:rsid w:val="001711A9"/>
    <w:rsid w:val="00171478"/>
    <w:rsid w:val="0017163C"/>
    <w:rsid w:val="00171E9B"/>
    <w:rsid w:val="00171FAE"/>
    <w:rsid w:val="001721D5"/>
    <w:rsid w:val="001735B9"/>
    <w:rsid w:val="00173A8E"/>
    <w:rsid w:val="0017437B"/>
    <w:rsid w:val="001746D1"/>
    <w:rsid w:val="001747A2"/>
    <w:rsid w:val="00174FE7"/>
    <w:rsid w:val="00175056"/>
    <w:rsid w:val="001750CB"/>
    <w:rsid w:val="00175A10"/>
    <w:rsid w:val="00175A7C"/>
    <w:rsid w:val="00175B77"/>
    <w:rsid w:val="001762DB"/>
    <w:rsid w:val="00176547"/>
    <w:rsid w:val="00176850"/>
    <w:rsid w:val="00176E09"/>
    <w:rsid w:val="00176E1A"/>
    <w:rsid w:val="00176FB5"/>
    <w:rsid w:val="00180304"/>
    <w:rsid w:val="00180B6F"/>
    <w:rsid w:val="0018143F"/>
    <w:rsid w:val="001817F1"/>
    <w:rsid w:val="00181D12"/>
    <w:rsid w:val="00182BB1"/>
    <w:rsid w:val="001833D1"/>
    <w:rsid w:val="001833FB"/>
    <w:rsid w:val="00183599"/>
    <w:rsid w:val="00183911"/>
    <w:rsid w:val="00184226"/>
    <w:rsid w:val="001846F2"/>
    <w:rsid w:val="001849EF"/>
    <w:rsid w:val="00185251"/>
    <w:rsid w:val="001856D0"/>
    <w:rsid w:val="00185C19"/>
    <w:rsid w:val="00186721"/>
    <w:rsid w:val="00186F7A"/>
    <w:rsid w:val="00187149"/>
    <w:rsid w:val="00187FF9"/>
    <w:rsid w:val="00190959"/>
    <w:rsid w:val="00190AC1"/>
    <w:rsid w:val="00190C2B"/>
    <w:rsid w:val="001921DE"/>
    <w:rsid w:val="001924F7"/>
    <w:rsid w:val="001927C8"/>
    <w:rsid w:val="00192B67"/>
    <w:rsid w:val="00192D14"/>
    <w:rsid w:val="00192E38"/>
    <w:rsid w:val="0019341A"/>
    <w:rsid w:val="001934DF"/>
    <w:rsid w:val="0019394F"/>
    <w:rsid w:val="00193ABA"/>
    <w:rsid w:val="001944CD"/>
    <w:rsid w:val="0019468F"/>
    <w:rsid w:val="00194D87"/>
    <w:rsid w:val="00194E68"/>
    <w:rsid w:val="00195220"/>
    <w:rsid w:val="001956D0"/>
    <w:rsid w:val="00196508"/>
    <w:rsid w:val="001965C4"/>
    <w:rsid w:val="001975F2"/>
    <w:rsid w:val="00197CCA"/>
    <w:rsid w:val="00197DF9"/>
    <w:rsid w:val="001A05D2"/>
    <w:rsid w:val="001A0921"/>
    <w:rsid w:val="001A1457"/>
    <w:rsid w:val="001A1986"/>
    <w:rsid w:val="001A1987"/>
    <w:rsid w:val="001A1F0C"/>
    <w:rsid w:val="001A2564"/>
    <w:rsid w:val="001A2625"/>
    <w:rsid w:val="001A26FB"/>
    <w:rsid w:val="001A2854"/>
    <w:rsid w:val="001A3076"/>
    <w:rsid w:val="001A38BB"/>
    <w:rsid w:val="001A45D5"/>
    <w:rsid w:val="001A4737"/>
    <w:rsid w:val="001A4812"/>
    <w:rsid w:val="001A4EF4"/>
    <w:rsid w:val="001A5065"/>
    <w:rsid w:val="001A5463"/>
    <w:rsid w:val="001A5951"/>
    <w:rsid w:val="001A5E45"/>
    <w:rsid w:val="001A6173"/>
    <w:rsid w:val="001A6ABE"/>
    <w:rsid w:val="001A73FD"/>
    <w:rsid w:val="001A757F"/>
    <w:rsid w:val="001A771A"/>
    <w:rsid w:val="001A7A1E"/>
    <w:rsid w:val="001B0578"/>
    <w:rsid w:val="001B094C"/>
    <w:rsid w:val="001B0D97"/>
    <w:rsid w:val="001B11BE"/>
    <w:rsid w:val="001B12B7"/>
    <w:rsid w:val="001B14BE"/>
    <w:rsid w:val="001B1523"/>
    <w:rsid w:val="001B1D92"/>
    <w:rsid w:val="001B20C3"/>
    <w:rsid w:val="001B21A6"/>
    <w:rsid w:val="001B2992"/>
    <w:rsid w:val="001B2A5A"/>
    <w:rsid w:val="001B3010"/>
    <w:rsid w:val="001B34D1"/>
    <w:rsid w:val="001B36D6"/>
    <w:rsid w:val="001B3701"/>
    <w:rsid w:val="001B3C08"/>
    <w:rsid w:val="001B53A5"/>
    <w:rsid w:val="001B56D1"/>
    <w:rsid w:val="001B5A5D"/>
    <w:rsid w:val="001B653E"/>
    <w:rsid w:val="001B66D0"/>
    <w:rsid w:val="001B69DB"/>
    <w:rsid w:val="001B7034"/>
    <w:rsid w:val="001B74F6"/>
    <w:rsid w:val="001B7A96"/>
    <w:rsid w:val="001C02A9"/>
    <w:rsid w:val="001C04B4"/>
    <w:rsid w:val="001C07F8"/>
    <w:rsid w:val="001C0AAE"/>
    <w:rsid w:val="001C0B35"/>
    <w:rsid w:val="001C1A1A"/>
    <w:rsid w:val="001C1CE5"/>
    <w:rsid w:val="001C1E98"/>
    <w:rsid w:val="001C27E1"/>
    <w:rsid w:val="001C2A9B"/>
    <w:rsid w:val="001C2AF5"/>
    <w:rsid w:val="001C33C8"/>
    <w:rsid w:val="001C3D2A"/>
    <w:rsid w:val="001C3D34"/>
    <w:rsid w:val="001C508D"/>
    <w:rsid w:val="001C5B0C"/>
    <w:rsid w:val="001C6312"/>
    <w:rsid w:val="001C664F"/>
    <w:rsid w:val="001C7611"/>
    <w:rsid w:val="001C7E29"/>
    <w:rsid w:val="001D0064"/>
    <w:rsid w:val="001D0C44"/>
    <w:rsid w:val="001D11ED"/>
    <w:rsid w:val="001D1452"/>
    <w:rsid w:val="001D1B44"/>
    <w:rsid w:val="001D1C91"/>
    <w:rsid w:val="001D1D1C"/>
    <w:rsid w:val="001D1D29"/>
    <w:rsid w:val="001D2031"/>
    <w:rsid w:val="001D2B1F"/>
    <w:rsid w:val="001D2C6B"/>
    <w:rsid w:val="001D2DB5"/>
    <w:rsid w:val="001D36A9"/>
    <w:rsid w:val="001D377E"/>
    <w:rsid w:val="001D37DE"/>
    <w:rsid w:val="001D3973"/>
    <w:rsid w:val="001D3974"/>
    <w:rsid w:val="001D40AF"/>
    <w:rsid w:val="001D40B9"/>
    <w:rsid w:val="001D4CB3"/>
    <w:rsid w:val="001D4EE6"/>
    <w:rsid w:val="001D51BA"/>
    <w:rsid w:val="001D52F5"/>
    <w:rsid w:val="001D5C84"/>
    <w:rsid w:val="001D6342"/>
    <w:rsid w:val="001D66F8"/>
    <w:rsid w:val="001D67BB"/>
    <w:rsid w:val="001D6839"/>
    <w:rsid w:val="001D6D53"/>
    <w:rsid w:val="001D7424"/>
    <w:rsid w:val="001D783F"/>
    <w:rsid w:val="001D7921"/>
    <w:rsid w:val="001D79A1"/>
    <w:rsid w:val="001D7A02"/>
    <w:rsid w:val="001E0119"/>
    <w:rsid w:val="001E018C"/>
    <w:rsid w:val="001E02CF"/>
    <w:rsid w:val="001E0427"/>
    <w:rsid w:val="001E0B68"/>
    <w:rsid w:val="001E0E46"/>
    <w:rsid w:val="001E217E"/>
    <w:rsid w:val="001E23E4"/>
    <w:rsid w:val="001E2AD7"/>
    <w:rsid w:val="001E3792"/>
    <w:rsid w:val="001E3F06"/>
    <w:rsid w:val="001E58E2"/>
    <w:rsid w:val="001E5A39"/>
    <w:rsid w:val="001E5F35"/>
    <w:rsid w:val="001E6303"/>
    <w:rsid w:val="001E6BB8"/>
    <w:rsid w:val="001E75EA"/>
    <w:rsid w:val="001E786D"/>
    <w:rsid w:val="001E7AED"/>
    <w:rsid w:val="001F0B56"/>
    <w:rsid w:val="001F0CCF"/>
    <w:rsid w:val="001F12F4"/>
    <w:rsid w:val="001F2F31"/>
    <w:rsid w:val="001F36C3"/>
    <w:rsid w:val="001F3916"/>
    <w:rsid w:val="001F39C4"/>
    <w:rsid w:val="001F4037"/>
    <w:rsid w:val="001F41A1"/>
    <w:rsid w:val="001F4676"/>
    <w:rsid w:val="001F54C5"/>
    <w:rsid w:val="001F5B50"/>
    <w:rsid w:val="001F61DB"/>
    <w:rsid w:val="001F662C"/>
    <w:rsid w:val="001F7074"/>
    <w:rsid w:val="001F7A85"/>
    <w:rsid w:val="002001B7"/>
    <w:rsid w:val="00200490"/>
    <w:rsid w:val="002009A4"/>
    <w:rsid w:val="00200C29"/>
    <w:rsid w:val="00200D0F"/>
    <w:rsid w:val="00201162"/>
    <w:rsid w:val="00201B26"/>
    <w:rsid w:val="00201F3A"/>
    <w:rsid w:val="0020327F"/>
    <w:rsid w:val="00203A34"/>
    <w:rsid w:val="00203F96"/>
    <w:rsid w:val="002041BF"/>
    <w:rsid w:val="00204539"/>
    <w:rsid w:val="00204831"/>
    <w:rsid w:val="00204E32"/>
    <w:rsid w:val="002050C4"/>
    <w:rsid w:val="00205888"/>
    <w:rsid w:val="0020640E"/>
    <w:rsid w:val="002069B2"/>
    <w:rsid w:val="00207A55"/>
    <w:rsid w:val="00207FA3"/>
    <w:rsid w:val="00210241"/>
    <w:rsid w:val="002111FD"/>
    <w:rsid w:val="00212596"/>
    <w:rsid w:val="00212D1B"/>
    <w:rsid w:val="00212D2F"/>
    <w:rsid w:val="00212F4C"/>
    <w:rsid w:val="0021336E"/>
    <w:rsid w:val="00214DA8"/>
    <w:rsid w:val="0021529E"/>
    <w:rsid w:val="00215423"/>
    <w:rsid w:val="002158FA"/>
    <w:rsid w:val="00215991"/>
    <w:rsid w:val="00215D3F"/>
    <w:rsid w:val="00215F14"/>
    <w:rsid w:val="00215FAD"/>
    <w:rsid w:val="002160C0"/>
    <w:rsid w:val="00216540"/>
    <w:rsid w:val="00216742"/>
    <w:rsid w:val="00217082"/>
    <w:rsid w:val="002174E3"/>
    <w:rsid w:val="002179C2"/>
    <w:rsid w:val="00217BA3"/>
    <w:rsid w:val="00217C54"/>
    <w:rsid w:val="00220495"/>
    <w:rsid w:val="00220600"/>
    <w:rsid w:val="00220819"/>
    <w:rsid w:val="00220EAB"/>
    <w:rsid w:val="00221404"/>
    <w:rsid w:val="00222102"/>
    <w:rsid w:val="002221C0"/>
    <w:rsid w:val="002224DB"/>
    <w:rsid w:val="00222756"/>
    <w:rsid w:val="0022295E"/>
    <w:rsid w:val="00223FCB"/>
    <w:rsid w:val="00224412"/>
    <w:rsid w:val="0022451F"/>
    <w:rsid w:val="002245DE"/>
    <w:rsid w:val="00224CC9"/>
    <w:rsid w:val="00224D38"/>
    <w:rsid w:val="0022523C"/>
    <w:rsid w:val="002252C3"/>
    <w:rsid w:val="00225343"/>
    <w:rsid w:val="0022591B"/>
    <w:rsid w:val="00225C54"/>
    <w:rsid w:val="00225C71"/>
    <w:rsid w:val="00225FB6"/>
    <w:rsid w:val="00226404"/>
    <w:rsid w:val="002264CF"/>
    <w:rsid w:val="00226BE1"/>
    <w:rsid w:val="00227027"/>
    <w:rsid w:val="002276E2"/>
    <w:rsid w:val="00227D97"/>
    <w:rsid w:val="00230765"/>
    <w:rsid w:val="00230BDB"/>
    <w:rsid w:val="00231470"/>
    <w:rsid w:val="0023156D"/>
    <w:rsid w:val="002319CE"/>
    <w:rsid w:val="002319E4"/>
    <w:rsid w:val="002320DA"/>
    <w:rsid w:val="00232208"/>
    <w:rsid w:val="00232491"/>
    <w:rsid w:val="00233E89"/>
    <w:rsid w:val="002346E3"/>
    <w:rsid w:val="0023488B"/>
    <w:rsid w:val="002349E8"/>
    <w:rsid w:val="00235632"/>
    <w:rsid w:val="00235872"/>
    <w:rsid w:val="00235CAB"/>
    <w:rsid w:val="00235DAD"/>
    <w:rsid w:val="00235DE6"/>
    <w:rsid w:val="00236493"/>
    <w:rsid w:val="00236ED3"/>
    <w:rsid w:val="00237162"/>
    <w:rsid w:val="00237592"/>
    <w:rsid w:val="00237918"/>
    <w:rsid w:val="0024083C"/>
    <w:rsid w:val="002413CC"/>
    <w:rsid w:val="00241559"/>
    <w:rsid w:val="00241C0F"/>
    <w:rsid w:val="00242362"/>
    <w:rsid w:val="0024267E"/>
    <w:rsid w:val="002426E0"/>
    <w:rsid w:val="00243179"/>
    <w:rsid w:val="002434D0"/>
    <w:rsid w:val="0024350A"/>
    <w:rsid w:val="002435B3"/>
    <w:rsid w:val="00243EF2"/>
    <w:rsid w:val="00244040"/>
    <w:rsid w:val="0024566A"/>
    <w:rsid w:val="00245766"/>
    <w:rsid w:val="002458EB"/>
    <w:rsid w:val="002462D0"/>
    <w:rsid w:val="00246594"/>
    <w:rsid w:val="002468B7"/>
    <w:rsid w:val="0024729C"/>
    <w:rsid w:val="002502F9"/>
    <w:rsid w:val="00251316"/>
    <w:rsid w:val="00251615"/>
    <w:rsid w:val="002518B0"/>
    <w:rsid w:val="00251B4A"/>
    <w:rsid w:val="00251DE3"/>
    <w:rsid w:val="002522A6"/>
    <w:rsid w:val="0025243C"/>
    <w:rsid w:val="0025276C"/>
    <w:rsid w:val="00252933"/>
    <w:rsid w:val="002536A0"/>
    <w:rsid w:val="002538EB"/>
    <w:rsid w:val="00253EAF"/>
    <w:rsid w:val="00254623"/>
    <w:rsid w:val="00254CA7"/>
    <w:rsid w:val="00255074"/>
    <w:rsid w:val="0025555E"/>
    <w:rsid w:val="00255D36"/>
    <w:rsid w:val="00257543"/>
    <w:rsid w:val="002577E6"/>
    <w:rsid w:val="00257B2B"/>
    <w:rsid w:val="00257E57"/>
    <w:rsid w:val="00260656"/>
    <w:rsid w:val="00260A05"/>
    <w:rsid w:val="00261782"/>
    <w:rsid w:val="002617E7"/>
    <w:rsid w:val="00261A3A"/>
    <w:rsid w:val="00262298"/>
    <w:rsid w:val="00262A43"/>
    <w:rsid w:val="00262A45"/>
    <w:rsid w:val="002637AE"/>
    <w:rsid w:val="00264189"/>
    <w:rsid w:val="00264228"/>
    <w:rsid w:val="00264334"/>
    <w:rsid w:val="0026473E"/>
    <w:rsid w:val="00265521"/>
    <w:rsid w:val="00265716"/>
    <w:rsid w:val="00265C81"/>
    <w:rsid w:val="00266214"/>
    <w:rsid w:val="0026638A"/>
    <w:rsid w:val="00266CC2"/>
    <w:rsid w:val="002677C0"/>
    <w:rsid w:val="00267A3C"/>
    <w:rsid w:val="00267C83"/>
    <w:rsid w:val="00267CEB"/>
    <w:rsid w:val="002704F9"/>
    <w:rsid w:val="0027144F"/>
    <w:rsid w:val="00271A63"/>
    <w:rsid w:val="00271F3A"/>
    <w:rsid w:val="002726AF"/>
    <w:rsid w:val="00272ECC"/>
    <w:rsid w:val="00273278"/>
    <w:rsid w:val="00273429"/>
    <w:rsid w:val="002737F4"/>
    <w:rsid w:val="00273D70"/>
    <w:rsid w:val="00273D9E"/>
    <w:rsid w:val="00273E0E"/>
    <w:rsid w:val="00273E84"/>
    <w:rsid w:val="00273FB6"/>
    <w:rsid w:val="00274BB8"/>
    <w:rsid w:val="00274C41"/>
    <w:rsid w:val="00274DFF"/>
    <w:rsid w:val="00276081"/>
    <w:rsid w:val="00276B67"/>
    <w:rsid w:val="00277097"/>
    <w:rsid w:val="00277490"/>
    <w:rsid w:val="002805F5"/>
    <w:rsid w:val="00280751"/>
    <w:rsid w:val="00280E8F"/>
    <w:rsid w:val="00281605"/>
    <w:rsid w:val="002819A4"/>
    <w:rsid w:val="00281C9B"/>
    <w:rsid w:val="002821B7"/>
    <w:rsid w:val="0028265E"/>
    <w:rsid w:val="0028275C"/>
    <w:rsid w:val="0028280A"/>
    <w:rsid w:val="0028305E"/>
    <w:rsid w:val="0028360D"/>
    <w:rsid w:val="002838A1"/>
    <w:rsid w:val="00283A0A"/>
    <w:rsid w:val="0028409E"/>
    <w:rsid w:val="00284524"/>
    <w:rsid w:val="0028487A"/>
    <w:rsid w:val="00284888"/>
    <w:rsid w:val="00284AA5"/>
    <w:rsid w:val="002850AC"/>
    <w:rsid w:val="0028606E"/>
    <w:rsid w:val="00286560"/>
    <w:rsid w:val="00286ACD"/>
    <w:rsid w:val="00286BFC"/>
    <w:rsid w:val="00286D10"/>
    <w:rsid w:val="002871CF"/>
    <w:rsid w:val="002875DC"/>
    <w:rsid w:val="00287838"/>
    <w:rsid w:val="002907B5"/>
    <w:rsid w:val="00290CC2"/>
    <w:rsid w:val="002911CE"/>
    <w:rsid w:val="002912B7"/>
    <w:rsid w:val="002912C6"/>
    <w:rsid w:val="0029135D"/>
    <w:rsid w:val="00291685"/>
    <w:rsid w:val="00291EF1"/>
    <w:rsid w:val="00291FC4"/>
    <w:rsid w:val="00292174"/>
    <w:rsid w:val="00292EB7"/>
    <w:rsid w:val="002937A1"/>
    <w:rsid w:val="00293D41"/>
    <w:rsid w:val="00294544"/>
    <w:rsid w:val="00294D44"/>
    <w:rsid w:val="00295410"/>
    <w:rsid w:val="002955BC"/>
    <w:rsid w:val="00295BE1"/>
    <w:rsid w:val="00295FCF"/>
    <w:rsid w:val="00296227"/>
    <w:rsid w:val="00296314"/>
    <w:rsid w:val="00296F44"/>
    <w:rsid w:val="00297311"/>
    <w:rsid w:val="0029777D"/>
    <w:rsid w:val="00297F97"/>
    <w:rsid w:val="002A055E"/>
    <w:rsid w:val="002A16F8"/>
    <w:rsid w:val="002A1733"/>
    <w:rsid w:val="002A1A5B"/>
    <w:rsid w:val="002A1D4E"/>
    <w:rsid w:val="002A1F3F"/>
    <w:rsid w:val="002A2107"/>
    <w:rsid w:val="002A2499"/>
    <w:rsid w:val="002A2869"/>
    <w:rsid w:val="002A2B92"/>
    <w:rsid w:val="002A2C89"/>
    <w:rsid w:val="002A3257"/>
    <w:rsid w:val="002A33C6"/>
    <w:rsid w:val="002A37EE"/>
    <w:rsid w:val="002A3FC3"/>
    <w:rsid w:val="002A4063"/>
    <w:rsid w:val="002A4C62"/>
    <w:rsid w:val="002A4CC1"/>
    <w:rsid w:val="002A4FCB"/>
    <w:rsid w:val="002A5EB3"/>
    <w:rsid w:val="002A5F35"/>
    <w:rsid w:val="002A6158"/>
    <w:rsid w:val="002A6CFF"/>
    <w:rsid w:val="002A6FF8"/>
    <w:rsid w:val="002A7288"/>
    <w:rsid w:val="002A7657"/>
    <w:rsid w:val="002A7683"/>
    <w:rsid w:val="002B075D"/>
    <w:rsid w:val="002B10A1"/>
    <w:rsid w:val="002B1780"/>
    <w:rsid w:val="002B24D6"/>
    <w:rsid w:val="002B2876"/>
    <w:rsid w:val="002B2C00"/>
    <w:rsid w:val="002B3A7C"/>
    <w:rsid w:val="002B3B0D"/>
    <w:rsid w:val="002B3FE9"/>
    <w:rsid w:val="002B4A33"/>
    <w:rsid w:val="002B629B"/>
    <w:rsid w:val="002B63FC"/>
    <w:rsid w:val="002B6D00"/>
    <w:rsid w:val="002B6FA2"/>
    <w:rsid w:val="002B74C5"/>
    <w:rsid w:val="002B77BF"/>
    <w:rsid w:val="002C0976"/>
    <w:rsid w:val="002C0ED2"/>
    <w:rsid w:val="002C1174"/>
    <w:rsid w:val="002C151A"/>
    <w:rsid w:val="002C1961"/>
    <w:rsid w:val="002C246F"/>
    <w:rsid w:val="002C2471"/>
    <w:rsid w:val="002C2995"/>
    <w:rsid w:val="002C31B3"/>
    <w:rsid w:val="002C328B"/>
    <w:rsid w:val="002C38A5"/>
    <w:rsid w:val="002C3FD2"/>
    <w:rsid w:val="002C400F"/>
    <w:rsid w:val="002C41E6"/>
    <w:rsid w:val="002C4435"/>
    <w:rsid w:val="002C4558"/>
    <w:rsid w:val="002C4563"/>
    <w:rsid w:val="002C5DD1"/>
    <w:rsid w:val="002C6360"/>
    <w:rsid w:val="002C6364"/>
    <w:rsid w:val="002C6443"/>
    <w:rsid w:val="002C6A9C"/>
    <w:rsid w:val="002C6E1A"/>
    <w:rsid w:val="002C6FCD"/>
    <w:rsid w:val="002C7166"/>
    <w:rsid w:val="002C71A1"/>
    <w:rsid w:val="002C7445"/>
    <w:rsid w:val="002C76BF"/>
    <w:rsid w:val="002C7947"/>
    <w:rsid w:val="002C7D5C"/>
    <w:rsid w:val="002D02C7"/>
    <w:rsid w:val="002D0371"/>
    <w:rsid w:val="002D071A"/>
    <w:rsid w:val="002D102E"/>
    <w:rsid w:val="002D1708"/>
    <w:rsid w:val="002D2CA1"/>
    <w:rsid w:val="002D2DF5"/>
    <w:rsid w:val="002D2DFD"/>
    <w:rsid w:val="002D2E85"/>
    <w:rsid w:val="002D34B2"/>
    <w:rsid w:val="002D3B37"/>
    <w:rsid w:val="002D4147"/>
    <w:rsid w:val="002D41BB"/>
    <w:rsid w:val="002D4863"/>
    <w:rsid w:val="002D4ABC"/>
    <w:rsid w:val="002D5255"/>
    <w:rsid w:val="002D5933"/>
    <w:rsid w:val="002D5BFA"/>
    <w:rsid w:val="002D6218"/>
    <w:rsid w:val="002D6854"/>
    <w:rsid w:val="002D6B9B"/>
    <w:rsid w:val="002D6C36"/>
    <w:rsid w:val="002D6E41"/>
    <w:rsid w:val="002D7637"/>
    <w:rsid w:val="002D7A15"/>
    <w:rsid w:val="002E0B37"/>
    <w:rsid w:val="002E0B70"/>
    <w:rsid w:val="002E0BEF"/>
    <w:rsid w:val="002E0C9B"/>
    <w:rsid w:val="002E17F2"/>
    <w:rsid w:val="002E1D24"/>
    <w:rsid w:val="002E2A11"/>
    <w:rsid w:val="002E2B4D"/>
    <w:rsid w:val="002E368E"/>
    <w:rsid w:val="002E3791"/>
    <w:rsid w:val="002E394D"/>
    <w:rsid w:val="002E4943"/>
    <w:rsid w:val="002E4B6C"/>
    <w:rsid w:val="002E4D4A"/>
    <w:rsid w:val="002E5B53"/>
    <w:rsid w:val="002E659A"/>
    <w:rsid w:val="002E689B"/>
    <w:rsid w:val="002E7003"/>
    <w:rsid w:val="002E7CAE"/>
    <w:rsid w:val="002E7F8F"/>
    <w:rsid w:val="002F07A4"/>
    <w:rsid w:val="002F10D2"/>
    <w:rsid w:val="002F1BD8"/>
    <w:rsid w:val="002F2771"/>
    <w:rsid w:val="002F2F73"/>
    <w:rsid w:val="002F30B7"/>
    <w:rsid w:val="002F33B4"/>
    <w:rsid w:val="002F34D7"/>
    <w:rsid w:val="002F37A9"/>
    <w:rsid w:val="002F4AE1"/>
    <w:rsid w:val="002F5609"/>
    <w:rsid w:val="002F585B"/>
    <w:rsid w:val="002F5AFC"/>
    <w:rsid w:val="002F6CB0"/>
    <w:rsid w:val="002F6E9C"/>
    <w:rsid w:val="002F6EF2"/>
    <w:rsid w:val="002F771F"/>
    <w:rsid w:val="002F784D"/>
    <w:rsid w:val="002F7D61"/>
    <w:rsid w:val="003001B2"/>
    <w:rsid w:val="003003EF"/>
    <w:rsid w:val="003003F3"/>
    <w:rsid w:val="0030043A"/>
    <w:rsid w:val="0030075F"/>
    <w:rsid w:val="00300A39"/>
    <w:rsid w:val="003018E3"/>
    <w:rsid w:val="00301BDB"/>
    <w:rsid w:val="00301CB1"/>
    <w:rsid w:val="00301CE6"/>
    <w:rsid w:val="00302569"/>
    <w:rsid w:val="0030256B"/>
    <w:rsid w:val="00302B65"/>
    <w:rsid w:val="00302D11"/>
    <w:rsid w:val="003038EC"/>
    <w:rsid w:val="0030501F"/>
    <w:rsid w:val="0030522D"/>
    <w:rsid w:val="00305444"/>
    <w:rsid w:val="003060F8"/>
    <w:rsid w:val="0030704D"/>
    <w:rsid w:val="00307A42"/>
    <w:rsid w:val="00307A45"/>
    <w:rsid w:val="00307BA1"/>
    <w:rsid w:val="00307BF3"/>
    <w:rsid w:val="00310A7F"/>
    <w:rsid w:val="0031157B"/>
    <w:rsid w:val="00311702"/>
    <w:rsid w:val="00311E82"/>
    <w:rsid w:val="003124BA"/>
    <w:rsid w:val="00312525"/>
    <w:rsid w:val="00312B75"/>
    <w:rsid w:val="00312C0A"/>
    <w:rsid w:val="00313534"/>
    <w:rsid w:val="00313FD6"/>
    <w:rsid w:val="003143BD"/>
    <w:rsid w:val="00315304"/>
    <w:rsid w:val="003153C1"/>
    <w:rsid w:val="00316549"/>
    <w:rsid w:val="003165B5"/>
    <w:rsid w:val="00317297"/>
    <w:rsid w:val="00320177"/>
    <w:rsid w:val="003203ED"/>
    <w:rsid w:val="003210E0"/>
    <w:rsid w:val="003210FD"/>
    <w:rsid w:val="0032130F"/>
    <w:rsid w:val="00322359"/>
    <w:rsid w:val="00322820"/>
    <w:rsid w:val="00322C9F"/>
    <w:rsid w:val="003233E6"/>
    <w:rsid w:val="00324135"/>
    <w:rsid w:val="003242DD"/>
    <w:rsid w:val="00324AA1"/>
    <w:rsid w:val="00324D23"/>
    <w:rsid w:val="00325768"/>
    <w:rsid w:val="00325884"/>
    <w:rsid w:val="003258F0"/>
    <w:rsid w:val="00325F35"/>
    <w:rsid w:val="003260A9"/>
    <w:rsid w:val="00327382"/>
    <w:rsid w:val="003273A2"/>
    <w:rsid w:val="003275BE"/>
    <w:rsid w:val="003300BF"/>
    <w:rsid w:val="00330C34"/>
    <w:rsid w:val="00330D80"/>
    <w:rsid w:val="00331751"/>
    <w:rsid w:val="00331D09"/>
    <w:rsid w:val="00331E4A"/>
    <w:rsid w:val="003329DD"/>
    <w:rsid w:val="003330BE"/>
    <w:rsid w:val="003334EA"/>
    <w:rsid w:val="0033352E"/>
    <w:rsid w:val="00333FD7"/>
    <w:rsid w:val="00334165"/>
    <w:rsid w:val="00334578"/>
    <w:rsid w:val="00334579"/>
    <w:rsid w:val="00334D0C"/>
    <w:rsid w:val="0033520D"/>
    <w:rsid w:val="00335858"/>
    <w:rsid w:val="00335BF3"/>
    <w:rsid w:val="00336BDA"/>
    <w:rsid w:val="00337135"/>
    <w:rsid w:val="003402E0"/>
    <w:rsid w:val="00340574"/>
    <w:rsid w:val="00340CA8"/>
    <w:rsid w:val="0034106C"/>
    <w:rsid w:val="0034166C"/>
    <w:rsid w:val="003419A8"/>
    <w:rsid w:val="00342989"/>
    <w:rsid w:val="00342BD7"/>
    <w:rsid w:val="00343C63"/>
    <w:rsid w:val="00343CA5"/>
    <w:rsid w:val="003443F2"/>
    <w:rsid w:val="0034447A"/>
    <w:rsid w:val="00346527"/>
    <w:rsid w:val="003469D5"/>
    <w:rsid w:val="00346DB5"/>
    <w:rsid w:val="00347574"/>
    <w:rsid w:val="003477B1"/>
    <w:rsid w:val="003479F3"/>
    <w:rsid w:val="00347DB6"/>
    <w:rsid w:val="00347E7F"/>
    <w:rsid w:val="0035020E"/>
    <w:rsid w:val="00350326"/>
    <w:rsid w:val="0035065C"/>
    <w:rsid w:val="003507E3"/>
    <w:rsid w:val="003516FD"/>
    <w:rsid w:val="00351C00"/>
    <w:rsid w:val="00351C21"/>
    <w:rsid w:val="00351D55"/>
    <w:rsid w:val="00352094"/>
    <w:rsid w:val="0035267B"/>
    <w:rsid w:val="00352AAB"/>
    <w:rsid w:val="00352BCD"/>
    <w:rsid w:val="00352BE5"/>
    <w:rsid w:val="00353AA8"/>
    <w:rsid w:val="00354F66"/>
    <w:rsid w:val="0035511B"/>
    <w:rsid w:val="0035538F"/>
    <w:rsid w:val="00356081"/>
    <w:rsid w:val="0035640C"/>
    <w:rsid w:val="00357380"/>
    <w:rsid w:val="00357F00"/>
    <w:rsid w:val="00360259"/>
    <w:rsid w:val="003602D9"/>
    <w:rsid w:val="003602E9"/>
    <w:rsid w:val="00361055"/>
    <w:rsid w:val="00361261"/>
    <w:rsid w:val="003616AD"/>
    <w:rsid w:val="00361F44"/>
    <w:rsid w:val="00362410"/>
    <w:rsid w:val="003626B8"/>
    <w:rsid w:val="00362F2B"/>
    <w:rsid w:val="00363773"/>
    <w:rsid w:val="0036456F"/>
    <w:rsid w:val="003649A8"/>
    <w:rsid w:val="00364BF8"/>
    <w:rsid w:val="00364E62"/>
    <w:rsid w:val="00364E8D"/>
    <w:rsid w:val="00364F51"/>
    <w:rsid w:val="00365071"/>
    <w:rsid w:val="0036558A"/>
    <w:rsid w:val="00365A4B"/>
    <w:rsid w:val="00365BF7"/>
    <w:rsid w:val="00365ED8"/>
    <w:rsid w:val="00366A27"/>
    <w:rsid w:val="00366A3C"/>
    <w:rsid w:val="00366E87"/>
    <w:rsid w:val="00366F82"/>
    <w:rsid w:val="0036722D"/>
    <w:rsid w:val="003673AE"/>
    <w:rsid w:val="0036766D"/>
    <w:rsid w:val="003676DC"/>
    <w:rsid w:val="00367B02"/>
    <w:rsid w:val="00370460"/>
    <w:rsid w:val="00370C16"/>
    <w:rsid w:val="00370E47"/>
    <w:rsid w:val="00371062"/>
    <w:rsid w:val="003711A4"/>
    <w:rsid w:val="00372AAF"/>
    <w:rsid w:val="0037369F"/>
    <w:rsid w:val="00373969"/>
    <w:rsid w:val="00373CD5"/>
    <w:rsid w:val="00373F21"/>
    <w:rsid w:val="003742AC"/>
    <w:rsid w:val="003744CE"/>
    <w:rsid w:val="00374F8B"/>
    <w:rsid w:val="00375331"/>
    <w:rsid w:val="00375719"/>
    <w:rsid w:val="00375C5A"/>
    <w:rsid w:val="00376429"/>
    <w:rsid w:val="0037673C"/>
    <w:rsid w:val="00376795"/>
    <w:rsid w:val="003768AA"/>
    <w:rsid w:val="00376B0A"/>
    <w:rsid w:val="0037719F"/>
    <w:rsid w:val="003773D9"/>
    <w:rsid w:val="00377B3E"/>
    <w:rsid w:val="00377CE1"/>
    <w:rsid w:val="00377DD1"/>
    <w:rsid w:val="00380256"/>
    <w:rsid w:val="00380D7D"/>
    <w:rsid w:val="0038102E"/>
    <w:rsid w:val="00381F84"/>
    <w:rsid w:val="003821E2"/>
    <w:rsid w:val="00383467"/>
    <w:rsid w:val="00383E50"/>
    <w:rsid w:val="00384177"/>
    <w:rsid w:val="00384284"/>
    <w:rsid w:val="00385312"/>
    <w:rsid w:val="00385770"/>
    <w:rsid w:val="00385932"/>
    <w:rsid w:val="003859C1"/>
    <w:rsid w:val="00385BF0"/>
    <w:rsid w:val="003861C1"/>
    <w:rsid w:val="00386578"/>
    <w:rsid w:val="00386747"/>
    <w:rsid w:val="00390D95"/>
    <w:rsid w:val="00390FFE"/>
    <w:rsid w:val="003913DB"/>
    <w:rsid w:val="00391638"/>
    <w:rsid w:val="003918D0"/>
    <w:rsid w:val="00392617"/>
    <w:rsid w:val="003927B8"/>
    <w:rsid w:val="00392D70"/>
    <w:rsid w:val="00393702"/>
    <w:rsid w:val="003939FF"/>
    <w:rsid w:val="00393FE3"/>
    <w:rsid w:val="0039401E"/>
    <w:rsid w:val="003946B1"/>
    <w:rsid w:val="00394D8D"/>
    <w:rsid w:val="0039520F"/>
    <w:rsid w:val="0039548F"/>
    <w:rsid w:val="00395948"/>
    <w:rsid w:val="00395F42"/>
    <w:rsid w:val="003967CC"/>
    <w:rsid w:val="00396C06"/>
    <w:rsid w:val="00397568"/>
    <w:rsid w:val="00397827"/>
    <w:rsid w:val="003978A8"/>
    <w:rsid w:val="00397B14"/>
    <w:rsid w:val="003A0DAE"/>
    <w:rsid w:val="003A21A8"/>
    <w:rsid w:val="003A2207"/>
    <w:rsid w:val="003A2223"/>
    <w:rsid w:val="003A2A0F"/>
    <w:rsid w:val="003A2DD7"/>
    <w:rsid w:val="003A3994"/>
    <w:rsid w:val="003A45A1"/>
    <w:rsid w:val="003A4C34"/>
    <w:rsid w:val="003A4C90"/>
    <w:rsid w:val="003A4EBD"/>
    <w:rsid w:val="003A5124"/>
    <w:rsid w:val="003A5539"/>
    <w:rsid w:val="003A5669"/>
    <w:rsid w:val="003A5B0A"/>
    <w:rsid w:val="003A5C85"/>
    <w:rsid w:val="003A5EA3"/>
    <w:rsid w:val="003A6BAC"/>
    <w:rsid w:val="003A6BE0"/>
    <w:rsid w:val="003A6F82"/>
    <w:rsid w:val="003A722F"/>
    <w:rsid w:val="003A74D6"/>
    <w:rsid w:val="003A7BA5"/>
    <w:rsid w:val="003A7D5E"/>
    <w:rsid w:val="003A7EF3"/>
    <w:rsid w:val="003B055B"/>
    <w:rsid w:val="003B0669"/>
    <w:rsid w:val="003B0C53"/>
    <w:rsid w:val="003B0DC8"/>
    <w:rsid w:val="003B159C"/>
    <w:rsid w:val="003B172F"/>
    <w:rsid w:val="003B1DDF"/>
    <w:rsid w:val="003B2343"/>
    <w:rsid w:val="003B29D5"/>
    <w:rsid w:val="003B2AE7"/>
    <w:rsid w:val="003B2B22"/>
    <w:rsid w:val="003B2FC9"/>
    <w:rsid w:val="003B3075"/>
    <w:rsid w:val="003B35D9"/>
    <w:rsid w:val="003B369F"/>
    <w:rsid w:val="003B36A3"/>
    <w:rsid w:val="003B3DB3"/>
    <w:rsid w:val="003B40D9"/>
    <w:rsid w:val="003B4971"/>
    <w:rsid w:val="003B4C05"/>
    <w:rsid w:val="003B4EB4"/>
    <w:rsid w:val="003B53CC"/>
    <w:rsid w:val="003B5D97"/>
    <w:rsid w:val="003B6931"/>
    <w:rsid w:val="003B72C3"/>
    <w:rsid w:val="003B78B3"/>
    <w:rsid w:val="003B795B"/>
    <w:rsid w:val="003B7AC3"/>
    <w:rsid w:val="003B7FE5"/>
    <w:rsid w:val="003C05F8"/>
    <w:rsid w:val="003C0B84"/>
    <w:rsid w:val="003C0D50"/>
    <w:rsid w:val="003C11C8"/>
    <w:rsid w:val="003C12B9"/>
    <w:rsid w:val="003C1CA4"/>
    <w:rsid w:val="003C1DEB"/>
    <w:rsid w:val="003C22BF"/>
    <w:rsid w:val="003C2702"/>
    <w:rsid w:val="003C2907"/>
    <w:rsid w:val="003C3076"/>
    <w:rsid w:val="003C359F"/>
    <w:rsid w:val="003C3FC4"/>
    <w:rsid w:val="003C4C73"/>
    <w:rsid w:val="003C4FFF"/>
    <w:rsid w:val="003C538E"/>
    <w:rsid w:val="003C5843"/>
    <w:rsid w:val="003C62E9"/>
    <w:rsid w:val="003C62ED"/>
    <w:rsid w:val="003C68BE"/>
    <w:rsid w:val="003C6C78"/>
    <w:rsid w:val="003C6D1B"/>
    <w:rsid w:val="003C6E0C"/>
    <w:rsid w:val="003C733E"/>
    <w:rsid w:val="003C7806"/>
    <w:rsid w:val="003D109F"/>
    <w:rsid w:val="003D18E8"/>
    <w:rsid w:val="003D2478"/>
    <w:rsid w:val="003D290E"/>
    <w:rsid w:val="003D2E03"/>
    <w:rsid w:val="003D334A"/>
    <w:rsid w:val="003D37DB"/>
    <w:rsid w:val="003D41C3"/>
    <w:rsid w:val="003D4835"/>
    <w:rsid w:val="003D4C1E"/>
    <w:rsid w:val="003D5831"/>
    <w:rsid w:val="003D5B1F"/>
    <w:rsid w:val="003D6122"/>
    <w:rsid w:val="003D6165"/>
    <w:rsid w:val="003D6509"/>
    <w:rsid w:val="003D65C0"/>
    <w:rsid w:val="003D6649"/>
    <w:rsid w:val="003D6BF3"/>
    <w:rsid w:val="003D7146"/>
    <w:rsid w:val="003D7917"/>
    <w:rsid w:val="003D7999"/>
    <w:rsid w:val="003D7FB1"/>
    <w:rsid w:val="003E00B3"/>
    <w:rsid w:val="003E0936"/>
    <w:rsid w:val="003E0B03"/>
    <w:rsid w:val="003E104F"/>
    <w:rsid w:val="003E128F"/>
    <w:rsid w:val="003E14A6"/>
    <w:rsid w:val="003E15FA"/>
    <w:rsid w:val="003E15FB"/>
    <w:rsid w:val="003E16CC"/>
    <w:rsid w:val="003E179A"/>
    <w:rsid w:val="003E1D16"/>
    <w:rsid w:val="003E1D23"/>
    <w:rsid w:val="003E1FDB"/>
    <w:rsid w:val="003E24A5"/>
    <w:rsid w:val="003E2DEA"/>
    <w:rsid w:val="003E329D"/>
    <w:rsid w:val="003E3A77"/>
    <w:rsid w:val="003E3DD1"/>
    <w:rsid w:val="003E42D2"/>
    <w:rsid w:val="003E4493"/>
    <w:rsid w:val="003E46C7"/>
    <w:rsid w:val="003E4789"/>
    <w:rsid w:val="003E4B96"/>
    <w:rsid w:val="003E517D"/>
    <w:rsid w:val="003E524B"/>
    <w:rsid w:val="003E527F"/>
    <w:rsid w:val="003E55E4"/>
    <w:rsid w:val="003E5844"/>
    <w:rsid w:val="003E5B3A"/>
    <w:rsid w:val="003E62CA"/>
    <w:rsid w:val="003E64AD"/>
    <w:rsid w:val="003E669B"/>
    <w:rsid w:val="003E69D8"/>
    <w:rsid w:val="003E7090"/>
    <w:rsid w:val="003E74E3"/>
    <w:rsid w:val="003E7676"/>
    <w:rsid w:val="003E791D"/>
    <w:rsid w:val="003E7BFF"/>
    <w:rsid w:val="003F05C7"/>
    <w:rsid w:val="003F0C9E"/>
    <w:rsid w:val="003F158A"/>
    <w:rsid w:val="003F1D3F"/>
    <w:rsid w:val="003F215B"/>
    <w:rsid w:val="003F24A2"/>
    <w:rsid w:val="003F25D5"/>
    <w:rsid w:val="003F2CD4"/>
    <w:rsid w:val="003F370E"/>
    <w:rsid w:val="003F4036"/>
    <w:rsid w:val="003F4759"/>
    <w:rsid w:val="003F4A38"/>
    <w:rsid w:val="003F4A65"/>
    <w:rsid w:val="003F56D3"/>
    <w:rsid w:val="003F5B82"/>
    <w:rsid w:val="003F5CA0"/>
    <w:rsid w:val="003F5DCE"/>
    <w:rsid w:val="003F6392"/>
    <w:rsid w:val="003F69D8"/>
    <w:rsid w:val="003F6BBE"/>
    <w:rsid w:val="003F7304"/>
    <w:rsid w:val="003F7674"/>
    <w:rsid w:val="003F77C3"/>
    <w:rsid w:val="003F7E23"/>
    <w:rsid w:val="004000E8"/>
    <w:rsid w:val="004008B0"/>
    <w:rsid w:val="00401FDE"/>
    <w:rsid w:val="004021F4"/>
    <w:rsid w:val="00402353"/>
    <w:rsid w:val="0040255D"/>
    <w:rsid w:val="004028A6"/>
    <w:rsid w:val="00402E2B"/>
    <w:rsid w:val="0040346C"/>
    <w:rsid w:val="00403C08"/>
    <w:rsid w:val="00403FB4"/>
    <w:rsid w:val="004040C0"/>
    <w:rsid w:val="00404606"/>
    <w:rsid w:val="00404F21"/>
    <w:rsid w:val="0040512B"/>
    <w:rsid w:val="00405CA5"/>
    <w:rsid w:val="00405DBA"/>
    <w:rsid w:val="00406147"/>
    <w:rsid w:val="004065AA"/>
    <w:rsid w:val="00406620"/>
    <w:rsid w:val="0040664A"/>
    <w:rsid w:val="00406789"/>
    <w:rsid w:val="00406A49"/>
    <w:rsid w:val="00406BA2"/>
    <w:rsid w:val="00406C60"/>
    <w:rsid w:val="00406D09"/>
    <w:rsid w:val="00407498"/>
    <w:rsid w:val="00407C29"/>
    <w:rsid w:val="00407CD3"/>
    <w:rsid w:val="00410134"/>
    <w:rsid w:val="0041078A"/>
    <w:rsid w:val="00410B4D"/>
    <w:rsid w:val="00410B72"/>
    <w:rsid w:val="00410C9B"/>
    <w:rsid w:val="00410F18"/>
    <w:rsid w:val="00411691"/>
    <w:rsid w:val="00411B1A"/>
    <w:rsid w:val="00412407"/>
    <w:rsid w:val="0041258E"/>
    <w:rsid w:val="0041263E"/>
    <w:rsid w:val="00412B06"/>
    <w:rsid w:val="0041384A"/>
    <w:rsid w:val="00413AAC"/>
    <w:rsid w:val="00413BF5"/>
    <w:rsid w:val="00414AB1"/>
    <w:rsid w:val="00414C64"/>
    <w:rsid w:val="00415E8A"/>
    <w:rsid w:val="00416DDF"/>
    <w:rsid w:val="00416EC3"/>
    <w:rsid w:val="00417B86"/>
    <w:rsid w:val="00420230"/>
    <w:rsid w:val="00420A99"/>
    <w:rsid w:val="00421105"/>
    <w:rsid w:val="00421616"/>
    <w:rsid w:val="0042167F"/>
    <w:rsid w:val="00421DF3"/>
    <w:rsid w:val="00421F66"/>
    <w:rsid w:val="00422D12"/>
    <w:rsid w:val="004234DB"/>
    <w:rsid w:val="004234E7"/>
    <w:rsid w:val="00423A90"/>
    <w:rsid w:val="004242F4"/>
    <w:rsid w:val="00424A05"/>
    <w:rsid w:val="004251E3"/>
    <w:rsid w:val="00425A2C"/>
    <w:rsid w:val="00425A2E"/>
    <w:rsid w:val="00425B68"/>
    <w:rsid w:val="0042614B"/>
    <w:rsid w:val="00426910"/>
    <w:rsid w:val="00426A23"/>
    <w:rsid w:val="00426AA7"/>
    <w:rsid w:val="00426ADD"/>
    <w:rsid w:val="00427248"/>
    <w:rsid w:val="00427772"/>
    <w:rsid w:val="004277E9"/>
    <w:rsid w:val="004312D5"/>
    <w:rsid w:val="00431490"/>
    <w:rsid w:val="004319AA"/>
    <w:rsid w:val="00431A9F"/>
    <w:rsid w:val="004324B4"/>
    <w:rsid w:val="004328D6"/>
    <w:rsid w:val="0043299F"/>
    <w:rsid w:val="00432F94"/>
    <w:rsid w:val="00433752"/>
    <w:rsid w:val="00433B5E"/>
    <w:rsid w:val="00433CB2"/>
    <w:rsid w:val="004345C8"/>
    <w:rsid w:val="0043473D"/>
    <w:rsid w:val="00434E58"/>
    <w:rsid w:val="00434ED0"/>
    <w:rsid w:val="00435252"/>
    <w:rsid w:val="00437447"/>
    <w:rsid w:val="00437DBD"/>
    <w:rsid w:val="0044047F"/>
    <w:rsid w:val="0044062D"/>
    <w:rsid w:val="00440C67"/>
    <w:rsid w:val="004410B9"/>
    <w:rsid w:val="00441829"/>
    <w:rsid w:val="00441903"/>
    <w:rsid w:val="00441A92"/>
    <w:rsid w:val="004427DC"/>
    <w:rsid w:val="00442A5F"/>
    <w:rsid w:val="00442CFD"/>
    <w:rsid w:val="00443C63"/>
    <w:rsid w:val="00444B1D"/>
    <w:rsid w:val="00444F56"/>
    <w:rsid w:val="004452C3"/>
    <w:rsid w:val="00445828"/>
    <w:rsid w:val="004459C8"/>
    <w:rsid w:val="00446488"/>
    <w:rsid w:val="00446A99"/>
    <w:rsid w:val="0044705A"/>
    <w:rsid w:val="004475BC"/>
    <w:rsid w:val="00447BC3"/>
    <w:rsid w:val="00450214"/>
    <w:rsid w:val="004503ED"/>
    <w:rsid w:val="00450677"/>
    <w:rsid w:val="004508F5"/>
    <w:rsid w:val="00450E98"/>
    <w:rsid w:val="004517AA"/>
    <w:rsid w:val="00452864"/>
    <w:rsid w:val="00452CAC"/>
    <w:rsid w:val="00453191"/>
    <w:rsid w:val="0045334A"/>
    <w:rsid w:val="00453393"/>
    <w:rsid w:val="00453980"/>
    <w:rsid w:val="004545AE"/>
    <w:rsid w:val="0045486E"/>
    <w:rsid w:val="00454B27"/>
    <w:rsid w:val="004555E3"/>
    <w:rsid w:val="0045566F"/>
    <w:rsid w:val="00455D0D"/>
    <w:rsid w:val="00455E5B"/>
    <w:rsid w:val="0045606C"/>
    <w:rsid w:val="0045630F"/>
    <w:rsid w:val="00456425"/>
    <w:rsid w:val="00456D12"/>
    <w:rsid w:val="00456D8C"/>
    <w:rsid w:val="00457173"/>
    <w:rsid w:val="00457565"/>
    <w:rsid w:val="00457982"/>
    <w:rsid w:val="00457B71"/>
    <w:rsid w:val="00460D15"/>
    <w:rsid w:val="004612EF"/>
    <w:rsid w:val="00461301"/>
    <w:rsid w:val="004616E7"/>
    <w:rsid w:val="00461892"/>
    <w:rsid w:val="00462C36"/>
    <w:rsid w:val="00462D8F"/>
    <w:rsid w:val="00463615"/>
    <w:rsid w:val="0046493F"/>
    <w:rsid w:val="004661B2"/>
    <w:rsid w:val="00466545"/>
    <w:rsid w:val="00466667"/>
    <w:rsid w:val="004669E2"/>
    <w:rsid w:val="00466C8A"/>
    <w:rsid w:val="00466F5E"/>
    <w:rsid w:val="00466FFC"/>
    <w:rsid w:val="00467103"/>
    <w:rsid w:val="00467164"/>
    <w:rsid w:val="004677B5"/>
    <w:rsid w:val="00470334"/>
    <w:rsid w:val="00470B4B"/>
    <w:rsid w:val="00470C2E"/>
    <w:rsid w:val="00470C31"/>
    <w:rsid w:val="0047271B"/>
    <w:rsid w:val="00472CF7"/>
    <w:rsid w:val="00472FB6"/>
    <w:rsid w:val="004734D0"/>
    <w:rsid w:val="00473BE8"/>
    <w:rsid w:val="00473DCE"/>
    <w:rsid w:val="0047400F"/>
    <w:rsid w:val="004751F6"/>
    <w:rsid w:val="004754DA"/>
    <w:rsid w:val="0047556B"/>
    <w:rsid w:val="0047579F"/>
    <w:rsid w:val="004759C4"/>
    <w:rsid w:val="00476368"/>
    <w:rsid w:val="00476675"/>
    <w:rsid w:val="00476AA1"/>
    <w:rsid w:val="0047719A"/>
    <w:rsid w:val="00477493"/>
    <w:rsid w:val="00477768"/>
    <w:rsid w:val="0047789C"/>
    <w:rsid w:val="004800ED"/>
    <w:rsid w:val="004804AB"/>
    <w:rsid w:val="0048061C"/>
    <w:rsid w:val="004809E0"/>
    <w:rsid w:val="00480E5D"/>
    <w:rsid w:val="00481203"/>
    <w:rsid w:val="004815FD"/>
    <w:rsid w:val="00481705"/>
    <w:rsid w:val="00481846"/>
    <w:rsid w:val="00481DE7"/>
    <w:rsid w:val="00481FB4"/>
    <w:rsid w:val="0048266F"/>
    <w:rsid w:val="00482695"/>
    <w:rsid w:val="00482780"/>
    <w:rsid w:val="0048363F"/>
    <w:rsid w:val="00483EFF"/>
    <w:rsid w:val="004842C3"/>
    <w:rsid w:val="00484586"/>
    <w:rsid w:val="00484787"/>
    <w:rsid w:val="00484D07"/>
    <w:rsid w:val="0048579F"/>
    <w:rsid w:val="00485B50"/>
    <w:rsid w:val="0048634B"/>
    <w:rsid w:val="00486739"/>
    <w:rsid w:val="00486CFB"/>
    <w:rsid w:val="00487362"/>
    <w:rsid w:val="00490025"/>
    <w:rsid w:val="004902A7"/>
    <w:rsid w:val="00490AA0"/>
    <w:rsid w:val="00490B24"/>
    <w:rsid w:val="00490BA0"/>
    <w:rsid w:val="00490C61"/>
    <w:rsid w:val="00490C6F"/>
    <w:rsid w:val="00491816"/>
    <w:rsid w:val="00491B36"/>
    <w:rsid w:val="00492BC5"/>
    <w:rsid w:val="00492E72"/>
    <w:rsid w:val="00493240"/>
    <w:rsid w:val="00495043"/>
    <w:rsid w:val="00496498"/>
    <w:rsid w:val="004964F1"/>
    <w:rsid w:val="00496E03"/>
    <w:rsid w:val="00496FBF"/>
    <w:rsid w:val="0049704C"/>
    <w:rsid w:val="00497314"/>
    <w:rsid w:val="004974EB"/>
    <w:rsid w:val="00497C80"/>
    <w:rsid w:val="004A0373"/>
    <w:rsid w:val="004A059A"/>
    <w:rsid w:val="004A05B7"/>
    <w:rsid w:val="004A08E1"/>
    <w:rsid w:val="004A1384"/>
    <w:rsid w:val="004A1610"/>
    <w:rsid w:val="004A16BC"/>
    <w:rsid w:val="004A27DF"/>
    <w:rsid w:val="004A2B94"/>
    <w:rsid w:val="004A2D47"/>
    <w:rsid w:val="004A31E7"/>
    <w:rsid w:val="004A3A69"/>
    <w:rsid w:val="004A4A51"/>
    <w:rsid w:val="004A4D1E"/>
    <w:rsid w:val="004A5256"/>
    <w:rsid w:val="004A574C"/>
    <w:rsid w:val="004A614C"/>
    <w:rsid w:val="004A6776"/>
    <w:rsid w:val="004A7D0F"/>
    <w:rsid w:val="004B0802"/>
    <w:rsid w:val="004B0840"/>
    <w:rsid w:val="004B0924"/>
    <w:rsid w:val="004B09DB"/>
    <w:rsid w:val="004B0BE0"/>
    <w:rsid w:val="004B0EC4"/>
    <w:rsid w:val="004B1049"/>
    <w:rsid w:val="004B1157"/>
    <w:rsid w:val="004B1790"/>
    <w:rsid w:val="004B1CFE"/>
    <w:rsid w:val="004B1DB8"/>
    <w:rsid w:val="004B2532"/>
    <w:rsid w:val="004B2F6C"/>
    <w:rsid w:val="004B3B1F"/>
    <w:rsid w:val="004B3DBA"/>
    <w:rsid w:val="004B3FDA"/>
    <w:rsid w:val="004B4459"/>
    <w:rsid w:val="004B44CE"/>
    <w:rsid w:val="004B4593"/>
    <w:rsid w:val="004B5D51"/>
    <w:rsid w:val="004B74E1"/>
    <w:rsid w:val="004B7C0C"/>
    <w:rsid w:val="004C0177"/>
    <w:rsid w:val="004C0225"/>
    <w:rsid w:val="004C0483"/>
    <w:rsid w:val="004C0C9D"/>
    <w:rsid w:val="004C1260"/>
    <w:rsid w:val="004C1E01"/>
    <w:rsid w:val="004C23B1"/>
    <w:rsid w:val="004C23BA"/>
    <w:rsid w:val="004C2B95"/>
    <w:rsid w:val="004C3216"/>
    <w:rsid w:val="004C3898"/>
    <w:rsid w:val="004C3B35"/>
    <w:rsid w:val="004C3C55"/>
    <w:rsid w:val="004C4002"/>
    <w:rsid w:val="004C4662"/>
    <w:rsid w:val="004C541A"/>
    <w:rsid w:val="004C5B37"/>
    <w:rsid w:val="004C5EE9"/>
    <w:rsid w:val="004C5EF7"/>
    <w:rsid w:val="004C6A7A"/>
    <w:rsid w:val="004C6D2F"/>
    <w:rsid w:val="004C6D4F"/>
    <w:rsid w:val="004C6E36"/>
    <w:rsid w:val="004C6ED8"/>
    <w:rsid w:val="004C72BF"/>
    <w:rsid w:val="004C77F7"/>
    <w:rsid w:val="004D06BB"/>
    <w:rsid w:val="004D168F"/>
    <w:rsid w:val="004D2254"/>
    <w:rsid w:val="004D22B0"/>
    <w:rsid w:val="004D269D"/>
    <w:rsid w:val="004D2D88"/>
    <w:rsid w:val="004D36B1"/>
    <w:rsid w:val="004D3768"/>
    <w:rsid w:val="004D3827"/>
    <w:rsid w:val="004D386C"/>
    <w:rsid w:val="004D3C15"/>
    <w:rsid w:val="004D594B"/>
    <w:rsid w:val="004D6C54"/>
    <w:rsid w:val="004D6E88"/>
    <w:rsid w:val="004D7A36"/>
    <w:rsid w:val="004D7EBD"/>
    <w:rsid w:val="004E0449"/>
    <w:rsid w:val="004E0AFB"/>
    <w:rsid w:val="004E0BC3"/>
    <w:rsid w:val="004E0E11"/>
    <w:rsid w:val="004E11E7"/>
    <w:rsid w:val="004E1513"/>
    <w:rsid w:val="004E165C"/>
    <w:rsid w:val="004E1B0F"/>
    <w:rsid w:val="004E1D13"/>
    <w:rsid w:val="004E1E53"/>
    <w:rsid w:val="004E2043"/>
    <w:rsid w:val="004E23FC"/>
    <w:rsid w:val="004E2680"/>
    <w:rsid w:val="004E269A"/>
    <w:rsid w:val="004E2860"/>
    <w:rsid w:val="004E28F9"/>
    <w:rsid w:val="004E2C0C"/>
    <w:rsid w:val="004E2CD4"/>
    <w:rsid w:val="004E37A5"/>
    <w:rsid w:val="004E3BAF"/>
    <w:rsid w:val="004E3F0D"/>
    <w:rsid w:val="004E40A2"/>
    <w:rsid w:val="004E45AE"/>
    <w:rsid w:val="004E462E"/>
    <w:rsid w:val="004E53C7"/>
    <w:rsid w:val="004E56DC"/>
    <w:rsid w:val="004E5F91"/>
    <w:rsid w:val="004E63FD"/>
    <w:rsid w:val="004E6C03"/>
    <w:rsid w:val="004E76F4"/>
    <w:rsid w:val="004E7873"/>
    <w:rsid w:val="004E7EB2"/>
    <w:rsid w:val="004F02B9"/>
    <w:rsid w:val="004F0445"/>
    <w:rsid w:val="004F0A81"/>
    <w:rsid w:val="004F0B6C"/>
    <w:rsid w:val="004F19EB"/>
    <w:rsid w:val="004F1AEF"/>
    <w:rsid w:val="004F1B0B"/>
    <w:rsid w:val="004F2078"/>
    <w:rsid w:val="004F224C"/>
    <w:rsid w:val="004F27D0"/>
    <w:rsid w:val="004F30B7"/>
    <w:rsid w:val="004F4990"/>
    <w:rsid w:val="004F4A7F"/>
    <w:rsid w:val="004F4DA3"/>
    <w:rsid w:val="004F53E9"/>
    <w:rsid w:val="004F575D"/>
    <w:rsid w:val="004F631B"/>
    <w:rsid w:val="004F6322"/>
    <w:rsid w:val="004F659D"/>
    <w:rsid w:val="004F66A7"/>
    <w:rsid w:val="004F67B0"/>
    <w:rsid w:val="004F735E"/>
    <w:rsid w:val="004F7C51"/>
    <w:rsid w:val="00500362"/>
    <w:rsid w:val="00500B52"/>
    <w:rsid w:val="00500C26"/>
    <w:rsid w:val="005011FB"/>
    <w:rsid w:val="00502124"/>
    <w:rsid w:val="00502401"/>
    <w:rsid w:val="0050268E"/>
    <w:rsid w:val="0050318E"/>
    <w:rsid w:val="00504512"/>
    <w:rsid w:val="00504D78"/>
    <w:rsid w:val="00505152"/>
    <w:rsid w:val="00505539"/>
    <w:rsid w:val="005055B3"/>
    <w:rsid w:val="00505A40"/>
    <w:rsid w:val="00506557"/>
    <w:rsid w:val="0050677A"/>
    <w:rsid w:val="00506849"/>
    <w:rsid w:val="00506D5C"/>
    <w:rsid w:val="00507194"/>
    <w:rsid w:val="005079A0"/>
    <w:rsid w:val="005104E2"/>
    <w:rsid w:val="005105CB"/>
    <w:rsid w:val="005108D8"/>
    <w:rsid w:val="005109DF"/>
    <w:rsid w:val="00511392"/>
    <w:rsid w:val="005116F9"/>
    <w:rsid w:val="00511AE3"/>
    <w:rsid w:val="00511B0B"/>
    <w:rsid w:val="00512181"/>
    <w:rsid w:val="0051249C"/>
    <w:rsid w:val="00512811"/>
    <w:rsid w:val="00514531"/>
    <w:rsid w:val="00514539"/>
    <w:rsid w:val="005146A4"/>
    <w:rsid w:val="00514FD1"/>
    <w:rsid w:val="005153A7"/>
    <w:rsid w:val="0051689A"/>
    <w:rsid w:val="005173A8"/>
    <w:rsid w:val="0051769E"/>
    <w:rsid w:val="00517FD4"/>
    <w:rsid w:val="005219CF"/>
    <w:rsid w:val="00522170"/>
    <w:rsid w:val="0052256D"/>
    <w:rsid w:val="00522857"/>
    <w:rsid w:val="00522D5A"/>
    <w:rsid w:val="005233EA"/>
    <w:rsid w:val="005234AA"/>
    <w:rsid w:val="00523536"/>
    <w:rsid w:val="0052372A"/>
    <w:rsid w:val="0052426C"/>
    <w:rsid w:val="005243A0"/>
    <w:rsid w:val="005251B0"/>
    <w:rsid w:val="00525884"/>
    <w:rsid w:val="00525A40"/>
    <w:rsid w:val="005266DD"/>
    <w:rsid w:val="00527D68"/>
    <w:rsid w:val="005301D3"/>
    <w:rsid w:val="00530333"/>
    <w:rsid w:val="00530D7E"/>
    <w:rsid w:val="00531DA2"/>
    <w:rsid w:val="00532A25"/>
    <w:rsid w:val="00533C5F"/>
    <w:rsid w:val="00534AE0"/>
    <w:rsid w:val="00534B59"/>
    <w:rsid w:val="00534D24"/>
    <w:rsid w:val="00535499"/>
    <w:rsid w:val="00535666"/>
    <w:rsid w:val="00536759"/>
    <w:rsid w:val="00536B97"/>
    <w:rsid w:val="00536DF7"/>
    <w:rsid w:val="00537C62"/>
    <w:rsid w:val="00537D54"/>
    <w:rsid w:val="00537DB8"/>
    <w:rsid w:val="005401CB"/>
    <w:rsid w:val="005408C3"/>
    <w:rsid w:val="00541033"/>
    <w:rsid w:val="005417A3"/>
    <w:rsid w:val="0054206F"/>
    <w:rsid w:val="00542D12"/>
    <w:rsid w:val="00542D6E"/>
    <w:rsid w:val="00543B3A"/>
    <w:rsid w:val="00543E1E"/>
    <w:rsid w:val="00544751"/>
    <w:rsid w:val="00544AC8"/>
    <w:rsid w:val="00544E64"/>
    <w:rsid w:val="00545011"/>
    <w:rsid w:val="00545796"/>
    <w:rsid w:val="00545CF3"/>
    <w:rsid w:val="00546101"/>
    <w:rsid w:val="0054634A"/>
    <w:rsid w:val="005464F6"/>
    <w:rsid w:val="005465A6"/>
    <w:rsid w:val="00546970"/>
    <w:rsid w:val="00546D33"/>
    <w:rsid w:val="00546F3E"/>
    <w:rsid w:val="0054704C"/>
    <w:rsid w:val="00547601"/>
    <w:rsid w:val="00547FF5"/>
    <w:rsid w:val="00551810"/>
    <w:rsid w:val="005520B0"/>
    <w:rsid w:val="0055327D"/>
    <w:rsid w:val="00553FD7"/>
    <w:rsid w:val="00554164"/>
    <w:rsid w:val="00554401"/>
    <w:rsid w:val="0055446D"/>
    <w:rsid w:val="00554606"/>
    <w:rsid w:val="00554D82"/>
    <w:rsid w:val="00554D8B"/>
    <w:rsid w:val="00554E19"/>
    <w:rsid w:val="00555048"/>
    <w:rsid w:val="0055688F"/>
    <w:rsid w:val="005574AF"/>
    <w:rsid w:val="005577C0"/>
    <w:rsid w:val="00557DB4"/>
    <w:rsid w:val="00560C31"/>
    <w:rsid w:val="0056121F"/>
    <w:rsid w:val="00563A9A"/>
    <w:rsid w:val="00563ABE"/>
    <w:rsid w:val="00563BB8"/>
    <w:rsid w:val="00563D67"/>
    <w:rsid w:val="005644B2"/>
    <w:rsid w:val="005647E4"/>
    <w:rsid w:val="00564813"/>
    <w:rsid w:val="00564E2E"/>
    <w:rsid w:val="00564FBF"/>
    <w:rsid w:val="00565DED"/>
    <w:rsid w:val="00566557"/>
    <w:rsid w:val="0056662E"/>
    <w:rsid w:val="005666FA"/>
    <w:rsid w:val="00566C80"/>
    <w:rsid w:val="00566C89"/>
    <w:rsid w:val="00566EC0"/>
    <w:rsid w:val="0056778C"/>
    <w:rsid w:val="00567D95"/>
    <w:rsid w:val="00570134"/>
    <w:rsid w:val="005704BB"/>
    <w:rsid w:val="00570632"/>
    <w:rsid w:val="00570D73"/>
    <w:rsid w:val="00571554"/>
    <w:rsid w:val="005716E3"/>
    <w:rsid w:val="005717FF"/>
    <w:rsid w:val="00571A96"/>
    <w:rsid w:val="00571BE1"/>
    <w:rsid w:val="00571D1C"/>
    <w:rsid w:val="00571D3C"/>
    <w:rsid w:val="00572505"/>
    <w:rsid w:val="00572803"/>
    <w:rsid w:val="00572A03"/>
    <w:rsid w:val="005735CE"/>
    <w:rsid w:val="00573678"/>
    <w:rsid w:val="005743DE"/>
    <w:rsid w:val="0057450F"/>
    <w:rsid w:val="00574855"/>
    <w:rsid w:val="005752DA"/>
    <w:rsid w:val="005764C7"/>
    <w:rsid w:val="00576734"/>
    <w:rsid w:val="00576784"/>
    <w:rsid w:val="00577490"/>
    <w:rsid w:val="0057762F"/>
    <w:rsid w:val="005804A7"/>
    <w:rsid w:val="005807DC"/>
    <w:rsid w:val="0058172D"/>
    <w:rsid w:val="005817C9"/>
    <w:rsid w:val="0058225B"/>
    <w:rsid w:val="00582561"/>
    <w:rsid w:val="00582809"/>
    <w:rsid w:val="00583F52"/>
    <w:rsid w:val="00583F8C"/>
    <w:rsid w:val="00584165"/>
    <w:rsid w:val="0058424E"/>
    <w:rsid w:val="0058485E"/>
    <w:rsid w:val="00584B83"/>
    <w:rsid w:val="00584C35"/>
    <w:rsid w:val="0058586C"/>
    <w:rsid w:val="00585C6A"/>
    <w:rsid w:val="00586023"/>
    <w:rsid w:val="0058638E"/>
    <w:rsid w:val="00586451"/>
    <w:rsid w:val="00586D72"/>
    <w:rsid w:val="00587477"/>
    <w:rsid w:val="0058798C"/>
    <w:rsid w:val="00590087"/>
    <w:rsid w:val="005900FA"/>
    <w:rsid w:val="00590A17"/>
    <w:rsid w:val="00590B64"/>
    <w:rsid w:val="00590DA3"/>
    <w:rsid w:val="00590F22"/>
    <w:rsid w:val="00590FB2"/>
    <w:rsid w:val="00591507"/>
    <w:rsid w:val="00592265"/>
    <w:rsid w:val="0059237B"/>
    <w:rsid w:val="005924A4"/>
    <w:rsid w:val="00592B09"/>
    <w:rsid w:val="00593053"/>
    <w:rsid w:val="00593521"/>
    <w:rsid w:val="005935A4"/>
    <w:rsid w:val="00593AE2"/>
    <w:rsid w:val="00594752"/>
    <w:rsid w:val="005948C2"/>
    <w:rsid w:val="00594FAF"/>
    <w:rsid w:val="0059588C"/>
    <w:rsid w:val="00595D45"/>
    <w:rsid w:val="00595D84"/>
    <w:rsid w:val="00595DCA"/>
    <w:rsid w:val="00595F33"/>
    <w:rsid w:val="00595F77"/>
    <w:rsid w:val="00596106"/>
    <w:rsid w:val="00596121"/>
    <w:rsid w:val="00596604"/>
    <w:rsid w:val="0059671C"/>
    <w:rsid w:val="005969F7"/>
    <w:rsid w:val="00596E6C"/>
    <w:rsid w:val="00597476"/>
    <w:rsid w:val="0059779B"/>
    <w:rsid w:val="00597B77"/>
    <w:rsid w:val="005A04F4"/>
    <w:rsid w:val="005A0771"/>
    <w:rsid w:val="005A077B"/>
    <w:rsid w:val="005A08A7"/>
    <w:rsid w:val="005A0942"/>
    <w:rsid w:val="005A0DAA"/>
    <w:rsid w:val="005A10ED"/>
    <w:rsid w:val="005A1AB5"/>
    <w:rsid w:val="005A1BCB"/>
    <w:rsid w:val="005A209A"/>
    <w:rsid w:val="005A4053"/>
    <w:rsid w:val="005A47CD"/>
    <w:rsid w:val="005A481A"/>
    <w:rsid w:val="005A4A47"/>
    <w:rsid w:val="005A5838"/>
    <w:rsid w:val="005A5C8F"/>
    <w:rsid w:val="005A6049"/>
    <w:rsid w:val="005A6075"/>
    <w:rsid w:val="005A6188"/>
    <w:rsid w:val="005A662D"/>
    <w:rsid w:val="005A6991"/>
    <w:rsid w:val="005A6C6B"/>
    <w:rsid w:val="005A752F"/>
    <w:rsid w:val="005A7CC6"/>
    <w:rsid w:val="005B0105"/>
    <w:rsid w:val="005B0595"/>
    <w:rsid w:val="005B08CE"/>
    <w:rsid w:val="005B0BA9"/>
    <w:rsid w:val="005B0E9B"/>
    <w:rsid w:val="005B0EED"/>
    <w:rsid w:val="005B34C7"/>
    <w:rsid w:val="005B35BD"/>
    <w:rsid w:val="005B35D7"/>
    <w:rsid w:val="005B36BF"/>
    <w:rsid w:val="005B3708"/>
    <w:rsid w:val="005B392A"/>
    <w:rsid w:val="005B3AA3"/>
    <w:rsid w:val="005B3B9F"/>
    <w:rsid w:val="005B4069"/>
    <w:rsid w:val="005B4074"/>
    <w:rsid w:val="005B4C4E"/>
    <w:rsid w:val="005B4F4D"/>
    <w:rsid w:val="005B5493"/>
    <w:rsid w:val="005B5511"/>
    <w:rsid w:val="005B576D"/>
    <w:rsid w:val="005B5EAF"/>
    <w:rsid w:val="005B62C5"/>
    <w:rsid w:val="005B64E7"/>
    <w:rsid w:val="005B673A"/>
    <w:rsid w:val="005B6972"/>
    <w:rsid w:val="005B6CDC"/>
    <w:rsid w:val="005B6D71"/>
    <w:rsid w:val="005B6F83"/>
    <w:rsid w:val="005B7595"/>
    <w:rsid w:val="005C0577"/>
    <w:rsid w:val="005C071C"/>
    <w:rsid w:val="005C15E4"/>
    <w:rsid w:val="005C2555"/>
    <w:rsid w:val="005C2834"/>
    <w:rsid w:val="005C2B83"/>
    <w:rsid w:val="005C34D3"/>
    <w:rsid w:val="005C37F3"/>
    <w:rsid w:val="005C3F85"/>
    <w:rsid w:val="005C42CB"/>
    <w:rsid w:val="005C433B"/>
    <w:rsid w:val="005C61AC"/>
    <w:rsid w:val="005C6382"/>
    <w:rsid w:val="005C63F1"/>
    <w:rsid w:val="005C65B6"/>
    <w:rsid w:val="005C6E03"/>
    <w:rsid w:val="005C71A4"/>
    <w:rsid w:val="005C74FB"/>
    <w:rsid w:val="005C76FB"/>
    <w:rsid w:val="005C7D19"/>
    <w:rsid w:val="005D0018"/>
    <w:rsid w:val="005D030D"/>
    <w:rsid w:val="005D1602"/>
    <w:rsid w:val="005D2406"/>
    <w:rsid w:val="005D2490"/>
    <w:rsid w:val="005D28DF"/>
    <w:rsid w:val="005D298E"/>
    <w:rsid w:val="005D2D53"/>
    <w:rsid w:val="005D32AE"/>
    <w:rsid w:val="005D3F72"/>
    <w:rsid w:val="005D47EF"/>
    <w:rsid w:val="005D4AB0"/>
    <w:rsid w:val="005D53C3"/>
    <w:rsid w:val="005D5CDC"/>
    <w:rsid w:val="005D6010"/>
    <w:rsid w:val="005D623C"/>
    <w:rsid w:val="005D6446"/>
    <w:rsid w:val="005D69BE"/>
    <w:rsid w:val="005D7271"/>
    <w:rsid w:val="005D7A1B"/>
    <w:rsid w:val="005D7B61"/>
    <w:rsid w:val="005D7C82"/>
    <w:rsid w:val="005D7ED3"/>
    <w:rsid w:val="005E0C50"/>
    <w:rsid w:val="005E0C55"/>
    <w:rsid w:val="005E0FA6"/>
    <w:rsid w:val="005E18FE"/>
    <w:rsid w:val="005E251B"/>
    <w:rsid w:val="005E26FB"/>
    <w:rsid w:val="005E2DCB"/>
    <w:rsid w:val="005E33DA"/>
    <w:rsid w:val="005E33ED"/>
    <w:rsid w:val="005E385F"/>
    <w:rsid w:val="005E4663"/>
    <w:rsid w:val="005E4FCF"/>
    <w:rsid w:val="005E53B7"/>
    <w:rsid w:val="005E5895"/>
    <w:rsid w:val="005E5B81"/>
    <w:rsid w:val="005E6492"/>
    <w:rsid w:val="005E6756"/>
    <w:rsid w:val="005E7CB8"/>
    <w:rsid w:val="005F2CB1"/>
    <w:rsid w:val="005F2D31"/>
    <w:rsid w:val="005F3E78"/>
    <w:rsid w:val="005F40F1"/>
    <w:rsid w:val="005F4108"/>
    <w:rsid w:val="005F4EDE"/>
    <w:rsid w:val="005F589E"/>
    <w:rsid w:val="005F5AC9"/>
    <w:rsid w:val="005F5C6B"/>
    <w:rsid w:val="005F5F41"/>
    <w:rsid w:val="005F618C"/>
    <w:rsid w:val="005F68AB"/>
    <w:rsid w:val="005F70BD"/>
    <w:rsid w:val="005F7494"/>
    <w:rsid w:val="005F783A"/>
    <w:rsid w:val="005F7AAE"/>
    <w:rsid w:val="005F7F27"/>
    <w:rsid w:val="0060064D"/>
    <w:rsid w:val="00601F2D"/>
    <w:rsid w:val="0060200F"/>
    <w:rsid w:val="0060251F"/>
    <w:rsid w:val="0060283C"/>
    <w:rsid w:val="00602ABF"/>
    <w:rsid w:val="00602EF6"/>
    <w:rsid w:val="006035D3"/>
    <w:rsid w:val="00603A84"/>
    <w:rsid w:val="00604078"/>
    <w:rsid w:val="00604F14"/>
    <w:rsid w:val="00605289"/>
    <w:rsid w:val="00605346"/>
    <w:rsid w:val="006059C5"/>
    <w:rsid w:val="00605FB6"/>
    <w:rsid w:val="00606ECD"/>
    <w:rsid w:val="006074C1"/>
    <w:rsid w:val="0060764F"/>
    <w:rsid w:val="006076E6"/>
    <w:rsid w:val="00607ECA"/>
    <w:rsid w:val="00610E1F"/>
    <w:rsid w:val="006110CB"/>
    <w:rsid w:val="00611209"/>
    <w:rsid w:val="00611AB9"/>
    <w:rsid w:val="00611FDB"/>
    <w:rsid w:val="00613257"/>
    <w:rsid w:val="00613718"/>
    <w:rsid w:val="0061371B"/>
    <w:rsid w:val="0061411E"/>
    <w:rsid w:val="00614713"/>
    <w:rsid w:val="00614994"/>
    <w:rsid w:val="00614F40"/>
    <w:rsid w:val="006151D2"/>
    <w:rsid w:val="00615318"/>
    <w:rsid w:val="00616D03"/>
    <w:rsid w:val="00620B97"/>
    <w:rsid w:val="00621662"/>
    <w:rsid w:val="00621731"/>
    <w:rsid w:val="00621751"/>
    <w:rsid w:val="0062281D"/>
    <w:rsid w:val="00623058"/>
    <w:rsid w:val="006232E1"/>
    <w:rsid w:val="006234A6"/>
    <w:rsid w:val="0062412E"/>
    <w:rsid w:val="00625094"/>
    <w:rsid w:val="006252E1"/>
    <w:rsid w:val="006254B7"/>
    <w:rsid w:val="00626130"/>
    <w:rsid w:val="006261B8"/>
    <w:rsid w:val="00626339"/>
    <w:rsid w:val="00626579"/>
    <w:rsid w:val="006274A6"/>
    <w:rsid w:val="0062798D"/>
    <w:rsid w:val="00627DB8"/>
    <w:rsid w:val="00630001"/>
    <w:rsid w:val="00630D0D"/>
    <w:rsid w:val="006311B3"/>
    <w:rsid w:val="006314E9"/>
    <w:rsid w:val="00631622"/>
    <w:rsid w:val="00631957"/>
    <w:rsid w:val="00631AA5"/>
    <w:rsid w:val="00631DB6"/>
    <w:rsid w:val="00632043"/>
    <w:rsid w:val="006325AF"/>
    <w:rsid w:val="0063284C"/>
    <w:rsid w:val="00632BD0"/>
    <w:rsid w:val="00632CC1"/>
    <w:rsid w:val="00633697"/>
    <w:rsid w:val="00634BF5"/>
    <w:rsid w:val="00634EEA"/>
    <w:rsid w:val="006357FD"/>
    <w:rsid w:val="006362D2"/>
    <w:rsid w:val="00636398"/>
    <w:rsid w:val="0063672F"/>
    <w:rsid w:val="006367D3"/>
    <w:rsid w:val="006368D3"/>
    <w:rsid w:val="006369E9"/>
    <w:rsid w:val="00637413"/>
    <w:rsid w:val="006377EC"/>
    <w:rsid w:val="00637AAE"/>
    <w:rsid w:val="00637F2C"/>
    <w:rsid w:val="00640E32"/>
    <w:rsid w:val="00640F0A"/>
    <w:rsid w:val="0064151F"/>
    <w:rsid w:val="00641533"/>
    <w:rsid w:val="006415B3"/>
    <w:rsid w:val="00641A63"/>
    <w:rsid w:val="0064208D"/>
    <w:rsid w:val="006422AC"/>
    <w:rsid w:val="00642330"/>
    <w:rsid w:val="00642735"/>
    <w:rsid w:val="006427F0"/>
    <w:rsid w:val="0064333C"/>
    <w:rsid w:val="00643475"/>
    <w:rsid w:val="0064396A"/>
    <w:rsid w:val="006439CE"/>
    <w:rsid w:val="00643AD5"/>
    <w:rsid w:val="00643CC6"/>
    <w:rsid w:val="00643FD1"/>
    <w:rsid w:val="00644123"/>
    <w:rsid w:val="0064512F"/>
    <w:rsid w:val="00645482"/>
    <w:rsid w:val="00645C2B"/>
    <w:rsid w:val="00645D49"/>
    <w:rsid w:val="00645E2E"/>
    <w:rsid w:val="0064624E"/>
    <w:rsid w:val="00646703"/>
    <w:rsid w:val="00646A44"/>
    <w:rsid w:val="00646E7E"/>
    <w:rsid w:val="00647435"/>
    <w:rsid w:val="00647584"/>
    <w:rsid w:val="006477F5"/>
    <w:rsid w:val="00647BE4"/>
    <w:rsid w:val="006501EE"/>
    <w:rsid w:val="00650A63"/>
    <w:rsid w:val="00650AB9"/>
    <w:rsid w:val="00650C80"/>
    <w:rsid w:val="00650EA2"/>
    <w:rsid w:val="0065127D"/>
    <w:rsid w:val="00651FB6"/>
    <w:rsid w:val="006524D2"/>
    <w:rsid w:val="00652807"/>
    <w:rsid w:val="00652CED"/>
    <w:rsid w:val="00653266"/>
    <w:rsid w:val="006533E6"/>
    <w:rsid w:val="006538FC"/>
    <w:rsid w:val="00653E2C"/>
    <w:rsid w:val="00653FB4"/>
    <w:rsid w:val="00654420"/>
    <w:rsid w:val="00655733"/>
    <w:rsid w:val="00655ACD"/>
    <w:rsid w:val="00655CAD"/>
    <w:rsid w:val="00655CF7"/>
    <w:rsid w:val="00655FBD"/>
    <w:rsid w:val="00656776"/>
    <w:rsid w:val="00656A92"/>
    <w:rsid w:val="00656D4F"/>
    <w:rsid w:val="00656DDE"/>
    <w:rsid w:val="00656DF3"/>
    <w:rsid w:val="006578D7"/>
    <w:rsid w:val="0066011D"/>
    <w:rsid w:val="0066058A"/>
    <w:rsid w:val="006607C0"/>
    <w:rsid w:val="00660927"/>
    <w:rsid w:val="006613A6"/>
    <w:rsid w:val="006628F2"/>
    <w:rsid w:val="00662919"/>
    <w:rsid w:val="006634B9"/>
    <w:rsid w:val="006634E6"/>
    <w:rsid w:val="006635AD"/>
    <w:rsid w:val="0066393C"/>
    <w:rsid w:val="006639FE"/>
    <w:rsid w:val="00663AEB"/>
    <w:rsid w:val="00663B9F"/>
    <w:rsid w:val="006643AB"/>
    <w:rsid w:val="00664543"/>
    <w:rsid w:val="00664E1D"/>
    <w:rsid w:val="006655EE"/>
    <w:rsid w:val="00667ECC"/>
    <w:rsid w:val="00667EE7"/>
    <w:rsid w:val="00670922"/>
    <w:rsid w:val="00670BE1"/>
    <w:rsid w:val="00670E64"/>
    <w:rsid w:val="00670F34"/>
    <w:rsid w:val="0067122C"/>
    <w:rsid w:val="0067129B"/>
    <w:rsid w:val="00671DC9"/>
    <w:rsid w:val="00671E18"/>
    <w:rsid w:val="00671E79"/>
    <w:rsid w:val="0067218F"/>
    <w:rsid w:val="006726A3"/>
    <w:rsid w:val="00672F01"/>
    <w:rsid w:val="00673784"/>
    <w:rsid w:val="00673B0F"/>
    <w:rsid w:val="00673EE5"/>
    <w:rsid w:val="006741F2"/>
    <w:rsid w:val="0067421C"/>
    <w:rsid w:val="00674CC3"/>
    <w:rsid w:val="0067586E"/>
    <w:rsid w:val="00675C72"/>
    <w:rsid w:val="00675D32"/>
    <w:rsid w:val="006768BC"/>
    <w:rsid w:val="00676A26"/>
    <w:rsid w:val="00676D1A"/>
    <w:rsid w:val="006771F9"/>
    <w:rsid w:val="006776D7"/>
    <w:rsid w:val="00680545"/>
    <w:rsid w:val="00680A36"/>
    <w:rsid w:val="00680FB1"/>
    <w:rsid w:val="00681003"/>
    <w:rsid w:val="006812CA"/>
    <w:rsid w:val="00681324"/>
    <w:rsid w:val="0068162E"/>
    <w:rsid w:val="006817C9"/>
    <w:rsid w:val="00681847"/>
    <w:rsid w:val="00681985"/>
    <w:rsid w:val="00682130"/>
    <w:rsid w:val="00682919"/>
    <w:rsid w:val="006830A2"/>
    <w:rsid w:val="00683A3B"/>
    <w:rsid w:val="00683DDD"/>
    <w:rsid w:val="00683F92"/>
    <w:rsid w:val="00684179"/>
    <w:rsid w:val="00684721"/>
    <w:rsid w:val="0068481C"/>
    <w:rsid w:val="00684C61"/>
    <w:rsid w:val="00685569"/>
    <w:rsid w:val="0068587B"/>
    <w:rsid w:val="00685EAF"/>
    <w:rsid w:val="00685F6F"/>
    <w:rsid w:val="0068608B"/>
    <w:rsid w:val="006867A6"/>
    <w:rsid w:val="00686917"/>
    <w:rsid w:val="00686A87"/>
    <w:rsid w:val="006874C8"/>
    <w:rsid w:val="006878E0"/>
    <w:rsid w:val="006906DB"/>
    <w:rsid w:val="00691839"/>
    <w:rsid w:val="00691A2E"/>
    <w:rsid w:val="00691AEE"/>
    <w:rsid w:val="00691D00"/>
    <w:rsid w:val="00692171"/>
    <w:rsid w:val="006921F6"/>
    <w:rsid w:val="006929B2"/>
    <w:rsid w:val="00692C29"/>
    <w:rsid w:val="00692D04"/>
    <w:rsid w:val="00692E40"/>
    <w:rsid w:val="006931AC"/>
    <w:rsid w:val="00693DA4"/>
    <w:rsid w:val="00694727"/>
    <w:rsid w:val="00694C87"/>
    <w:rsid w:val="00694E1E"/>
    <w:rsid w:val="0069594C"/>
    <w:rsid w:val="006959AD"/>
    <w:rsid w:val="00695A30"/>
    <w:rsid w:val="00695C71"/>
    <w:rsid w:val="00695DC4"/>
    <w:rsid w:val="00695FC2"/>
    <w:rsid w:val="006962FB"/>
    <w:rsid w:val="00696949"/>
    <w:rsid w:val="00696C10"/>
    <w:rsid w:val="00697052"/>
    <w:rsid w:val="00697530"/>
    <w:rsid w:val="00697F2A"/>
    <w:rsid w:val="006A06B2"/>
    <w:rsid w:val="006A0E56"/>
    <w:rsid w:val="006A0ECE"/>
    <w:rsid w:val="006A180A"/>
    <w:rsid w:val="006A2F5F"/>
    <w:rsid w:val="006A325E"/>
    <w:rsid w:val="006A46FB"/>
    <w:rsid w:val="006A4C1F"/>
    <w:rsid w:val="006A52D5"/>
    <w:rsid w:val="006A5382"/>
    <w:rsid w:val="006A539D"/>
    <w:rsid w:val="006A586C"/>
    <w:rsid w:val="006A5E28"/>
    <w:rsid w:val="006A613C"/>
    <w:rsid w:val="006A6555"/>
    <w:rsid w:val="006A6789"/>
    <w:rsid w:val="006A697B"/>
    <w:rsid w:val="006A6EEA"/>
    <w:rsid w:val="006A78F3"/>
    <w:rsid w:val="006A7972"/>
    <w:rsid w:val="006A7AFF"/>
    <w:rsid w:val="006B0090"/>
    <w:rsid w:val="006B040B"/>
    <w:rsid w:val="006B077A"/>
    <w:rsid w:val="006B0EC6"/>
    <w:rsid w:val="006B1816"/>
    <w:rsid w:val="006B1F20"/>
    <w:rsid w:val="006B2099"/>
    <w:rsid w:val="006B2283"/>
    <w:rsid w:val="006B2A51"/>
    <w:rsid w:val="006B2CEB"/>
    <w:rsid w:val="006B2EEB"/>
    <w:rsid w:val="006B383D"/>
    <w:rsid w:val="006B3930"/>
    <w:rsid w:val="006B3DBE"/>
    <w:rsid w:val="006B4329"/>
    <w:rsid w:val="006B49CD"/>
    <w:rsid w:val="006B4B55"/>
    <w:rsid w:val="006B50CF"/>
    <w:rsid w:val="006B56C6"/>
    <w:rsid w:val="006B5AA5"/>
    <w:rsid w:val="006B5F98"/>
    <w:rsid w:val="006B6E97"/>
    <w:rsid w:val="006B70C9"/>
    <w:rsid w:val="006B7277"/>
    <w:rsid w:val="006B7F40"/>
    <w:rsid w:val="006C03B8"/>
    <w:rsid w:val="006C17AD"/>
    <w:rsid w:val="006C29D7"/>
    <w:rsid w:val="006C2D02"/>
    <w:rsid w:val="006C32F5"/>
    <w:rsid w:val="006C385B"/>
    <w:rsid w:val="006C3BFD"/>
    <w:rsid w:val="006C405C"/>
    <w:rsid w:val="006C47E5"/>
    <w:rsid w:val="006C4E5C"/>
    <w:rsid w:val="006C545C"/>
    <w:rsid w:val="006C5686"/>
    <w:rsid w:val="006C58DF"/>
    <w:rsid w:val="006C59FF"/>
    <w:rsid w:val="006C5B25"/>
    <w:rsid w:val="006C5EC9"/>
    <w:rsid w:val="006C6059"/>
    <w:rsid w:val="006C65D0"/>
    <w:rsid w:val="006C7522"/>
    <w:rsid w:val="006C7641"/>
    <w:rsid w:val="006D043A"/>
    <w:rsid w:val="006D0AF4"/>
    <w:rsid w:val="006D0EAA"/>
    <w:rsid w:val="006D0EF3"/>
    <w:rsid w:val="006D139D"/>
    <w:rsid w:val="006D13E5"/>
    <w:rsid w:val="006D1544"/>
    <w:rsid w:val="006D157E"/>
    <w:rsid w:val="006D1B49"/>
    <w:rsid w:val="006D305F"/>
    <w:rsid w:val="006D34BA"/>
    <w:rsid w:val="006D351A"/>
    <w:rsid w:val="006D44A2"/>
    <w:rsid w:val="006D4C5B"/>
    <w:rsid w:val="006D5987"/>
    <w:rsid w:val="006D5CE4"/>
    <w:rsid w:val="006D5FB2"/>
    <w:rsid w:val="006D6046"/>
    <w:rsid w:val="006D6645"/>
    <w:rsid w:val="006D6F08"/>
    <w:rsid w:val="006D73FC"/>
    <w:rsid w:val="006D74BE"/>
    <w:rsid w:val="006D79AB"/>
    <w:rsid w:val="006D7DA7"/>
    <w:rsid w:val="006E0100"/>
    <w:rsid w:val="006E062C"/>
    <w:rsid w:val="006E1F38"/>
    <w:rsid w:val="006E258F"/>
    <w:rsid w:val="006E25AB"/>
    <w:rsid w:val="006E28B7"/>
    <w:rsid w:val="006E2B61"/>
    <w:rsid w:val="006E3310"/>
    <w:rsid w:val="006E3367"/>
    <w:rsid w:val="006E350F"/>
    <w:rsid w:val="006E43EF"/>
    <w:rsid w:val="006E44D2"/>
    <w:rsid w:val="006E44D5"/>
    <w:rsid w:val="006E456A"/>
    <w:rsid w:val="006E4677"/>
    <w:rsid w:val="006E46A8"/>
    <w:rsid w:val="006E46D2"/>
    <w:rsid w:val="006E4A5A"/>
    <w:rsid w:val="006E4E39"/>
    <w:rsid w:val="006E4E84"/>
    <w:rsid w:val="006E545B"/>
    <w:rsid w:val="006E565E"/>
    <w:rsid w:val="006E5A6E"/>
    <w:rsid w:val="006E5C46"/>
    <w:rsid w:val="006E6DFE"/>
    <w:rsid w:val="006E6E5E"/>
    <w:rsid w:val="006E79E6"/>
    <w:rsid w:val="006E7A6D"/>
    <w:rsid w:val="006E7D3B"/>
    <w:rsid w:val="006E7E11"/>
    <w:rsid w:val="006F028F"/>
    <w:rsid w:val="006F0CF9"/>
    <w:rsid w:val="006F0D29"/>
    <w:rsid w:val="006F0E91"/>
    <w:rsid w:val="006F1B70"/>
    <w:rsid w:val="006F2018"/>
    <w:rsid w:val="006F2504"/>
    <w:rsid w:val="006F2884"/>
    <w:rsid w:val="006F3141"/>
    <w:rsid w:val="006F341D"/>
    <w:rsid w:val="006F370B"/>
    <w:rsid w:val="006F3AAC"/>
    <w:rsid w:val="006F3B3A"/>
    <w:rsid w:val="006F43CD"/>
    <w:rsid w:val="006F4595"/>
    <w:rsid w:val="006F487D"/>
    <w:rsid w:val="006F4FB3"/>
    <w:rsid w:val="006F58D4"/>
    <w:rsid w:val="006F5C9A"/>
    <w:rsid w:val="006F5CAA"/>
    <w:rsid w:val="006F71DC"/>
    <w:rsid w:val="006F796C"/>
    <w:rsid w:val="006F7B5A"/>
    <w:rsid w:val="006F7BC8"/>
    <w:rsid w:val="00700142"/>
    <w:rsid w:val="007003CB"/>
    <w:rsid w:val="00700998"/>
    <w:rsid w:val="00700E85"/>
    <w:rsid w:val="00701012"/>
    <w:rsid w:val="00701365"/>
    <w:rsid w:val="007013F1"/>
    <w:rsid w:val="00701A05"/>
    <w:rsid w:val="00701CC8"/>
    <w:rsid w:val="00702402"/>
    <w:rsid w:val="007028CD"/>
    <w:rsid w:val="00703123"/>
    <w:rsid w:val="0070346E"/>
    <w:rsid w:val="0070355D"/>
    <w:rsid w:val="00703660"/>
    <w:rsid w:val="00703EFC"/>
    <w:rsid w:val="00704647"/>
    <w:rsid w:val="00704736"/>
    <w:rsid w:val="00704EDB"/>
    <w:rsid w:val="0070511A"/>
    <w:rsid w:val="00705BC2"/>
    <w:rsid w:val="00705F8A"/>
    <w:rsid w:val="00706101"/>
    <w:rsid w:val="0070666D"/>
    <w:rsid w:val="00706A67"/>
    <w:rsid w:val="00706B8A"/>
    <w:rsid w:val="00706DF5"/>
    <w:rsid w:val="00706FAA"/>
    <w:rsid w:val="0070766F"/>
    <w:rsid w:val="007079B4"/>
    <w:rsid w:val="00707ADF"/>
    <w:rsid w:val="00707D61"/>
    <w:rsid w:val="00710185"/>
    <w:rsid w:val="007104E3"/>
    <w:rsid w:val="00710EB0"/>
    <w:rsid w:val="0071151B"/>
    <w:rsid w:val="007118CA"/>
    <w:rsid w:val="00711D31"/>
    <w:rsid w:val="00711FB8"/>
    <w:rsid w:val="00712287"/>
    <w:rsid w:val="00712772"/>
    <w:rsid w:val="00712C81"/>
    <w:rsid w:val="00713A02"/>
    <w:rsid w:val="00713AEB"/>
    <w:rsid w:val="00713CF5"/>
    <w:rsid w:val="007140A8"/>
    <w:rsid w:val="007146F0"/>
    <w:rsid w:val="00714750"/>
    <w:rsid w:val="007148D3"/>
    <w:rsid w:val="0071551B"/>
    <w:rsid w:val="00715638"/>
    <w:rsid w:val="00715A32"/>
    <w:rsid w:val="00715B9A"/>
    <w:rsid w:val="00715C07"/>
    <w:rsid w:val="00715E2B"/>
    <w:rsid w:val="0071600C"/>
    <w:rsid w:val="007161DA"/>
    <w:rsid w:val="007163B5"/>
    <w:rsid w:val="007171A3"/>
    <w:rsid w:val="00717413"/>
    <w:rsid w:val="0072006A"/>
    <w:rsid w:val="00720CB6"/>
    <w:rsid w:val="00720E70"/>
    <w:rsid w:val="00721E95"/>
    <w:rsid w:val="007223A7"/>
    <w:rsid w:val="007227FA"/>
    <w:rsid w:val="00723001"/>
    <w:rsid w:val="007245A0"/>
    <w:rsid w:val="00724649"/>
    <w:rsid w:val="00724AE1"/>
    <w:rsid w:val="007250FA"/>
    <w:rsid w:val="00725161"/>
    <w:rsid w:val="007251FF"/>
    <w:rsid w:val="00725300"/>
    <w:rsid w:val="00725B07"/>
    <w:rsid w:val="007262C2"/>
    <w:rsid w:val="0072685A"/>
    <w:rsid w:val="00726B44"/>
    <w:rsid w:val="00726EA6"/>
    <w:rsid w:val="00727208"/>
    <w:rsid w:val="00727299"/>
    <w:rsid w:val="00727680"/>
    <w:rsid w:val="00727D2C"/>
    <w:rsid w:val="0073054C"/>
    <w:rsid w:val="00730B11"/>
    <w:rsid w:val="00730C7D"/>
    <w:rsid w:val="00731066"/>
    <w:rsid w:val="0073190B"/>
    <w:rsid w:val="00731A6F"/>
    <w:rsid w:val="00731F6D"/>
    <w:rsid w:val="00732392"/>
    <w:rsid w:val="00733553"/>
    <w:rsid w:val="00733D70"/>
    <w:rsid w:val="007342C6"/>
    <w:rsid w:val="007348B1"/>
    <w:rsid w:val="00734E42"/>
    <w:rsid w:val="00734FCD"/>
    <w:rsid w:val="0073580E"/>
    <w:rsid w:val="007358C2"/>
    <w:rsid w:val="00736143"/>
    <w:rsid w:val="007362A6"/>
    <w:rsid w:val="007362DB"/>
    <w:rsid w:val="00736AA2"/>
    <w:rsid w:val="00736D7D"/>
    <w:rsid w:val="007372CB"/>
    <w:rsid w:val="007374F9"/>
    <w:rsid w:val="00737564"/>
    <w:rsid w:val="00737DF8"/>
    <w:rsid w:val="00737FFB"/>
    <w:rsid w:val="007403B3"/>
    <w:rsid w:val="007405F2"/>
    <w:rsid w:val="0074063A"/>
    <w:rsid w:val="00740AD9"/>
    <w:rsid w:val="00740E58"/>
    <w:rsid w:val="007412BA"/>
    <w:rsid w:val="00741368"/>
    <w:rsid w:val="00742465"/>
    <w:rsid w:val="007427AE"/>
    <w:rsid w:val="00743823"/>
    <w:rsid w:val="0074420A"/>
    <w:rsid w:val="007445A0"/>
    <w:rsid w:val="00744D12"/>
    <w:rsid w:val="007451E7"/>
    <w:rsid w:val="0074524B"/>
    <w:rsid w:val="0074545D"/>
    <w:rsid w:val="00746608"/>
    <w:rsid w:val="00746CE2"/>
    <w:rsid w:val="00746EAC"/>
    <w:rsid w:val="007471D5"/>
    <w:rsid w:val="007474A3"/>
    <w:rsid w:val="00747D8B"/>
    <w:rsid w:val="00751228"/>
    <w:rsid w:val="00752C50"/>
    <w:rsid w:val="007540AD"/>
    <w:rsid w:val="007543CB"/>
    <w:rsid w:val="00755316"/>
    <w:rsid w:val="00755EC7"/>
    <w:rsid w:val="00756F2A"/>
    <w:rsid w:val="007571E1"/>
    <w:rsid w:val="007575D7"/>
    <w:rsid w:val="00757F5E"/>
    <w:rsid w:val="007602E4"/>
    <w:rsid w:val="007604B2"/>
    <w:rsid w:val="00760C05"/>
    <w:rsid w:val="00761501"/>
    <w:rsid w:val="007619D7"/>
    <w:rsid w:val="00761C8C"/>
    <w:rsid w:val="007623FB"/>
    <w:rsid w:val="0076319A"/>
    <w:rsid w:val="007639DA"/>
    <w:rsid w:val="00763B30"/>
    <w:rsid w:val="00763ED2"/>
    <w:rsid w:val="00764724"/>
    <w:rsid w:val="00765281"/>
    <w:rsid w:val="00765492"/>
    <w:rsid w:val="00766BAD"/>
    <w:rsid w:val="00770099"/>
    <w:rsid w:val="00770226"/>
    <w:rsid w:val="007716CD"/>
    <w:rsid w:val="00771706"/>
    <w:rsid w:val="007718CB"/>
    <w:rsid w:val="00771AA0"/>
    <w:rsid w:val="0077213F"/>
    <w:rsid w:val="007729F8"/>
    <w:rsid w:val="00772C20"/>
    <w:rsid w:val="007731AF"/>
    <w:rsid w:val="007731FC"/>
    <w:rsid w:val="00773A66"/>
    <w:rsid w:val="00773FB6"/>
    <w:rsid w:val="00774331"/>
    <w:rsid w:val="00774BD6"/>
    <w:rsid w:val="00774CC1"/>
    <w:rsid w:val="007750D5"/>
    <w:rsid w:val="007755F2"/>
    <w:rsid w:val="007756F8"/>
    <w:rsid w:val="00775856"/>
    <w:rsid w:val="007758EB"/>
    <w:rsid w:val="00775A76"/>
    <w:rsid w:val="00775E8A"/>
    <w:rsid w:val="007768B6"/>
    <w:rsid w:val="00776971"/>
    <w:rsid w:val="00776B09"/>
    <w:rsid w:val="007774AD"/>
    <w:rsid w:val="00777C9A"/>
    <w:rsid w:val="007801CE"/>
    <w:rsid w:val="007808CF"/>
    <w:rsid w:val="007812F3"/>
    <w:rsid w:val="0078177E"/>
    <w:rsid w:val="0078200C"/>
    <w:rsid w:val="0078211C"/>
    <w:rsid w:val="007827F6"/>
    <w:rsid w:val="00782868"/>
    <w:rsid w:val="00782C2A"/>
    <w:rsid w:val="00782DF0"/>
    <w:rsid w:val="00782F54"/>
    <w:rsid w:val="0078304C"/>
    <w:rsid w:val="00783210"/>
    <w:rsid w:val="00783673"/>
    <w:rsid w:val="00783878"/>
    <w:rsid w:val="00783E38"/>
    <w:rsid w:val="00783F0B"/>
    <w:rsid w:val="0078417D"/>
    <w:rsid w:val="007845D1"/>
    <w:rsid w:val="00784EF1"/>
    <w:rsid w:val="0078522C"/>
    <w:rsid w:val="00785490"/>
    <w:rsid w:val="0078563C"/>
    <w:rsid w:val="00785863"/>
    <w:rsid w:val="00785889"/>
    <w:rsid w:val="00785D29"/>
    <w:rsid w:val="007866D5"/>
    <w:rsid w:val="00786E64"/>
    <w:rsid w:val="00786ECC"/>
    <w:rsid w:val="00786EF1"/>
    <w:rsid w:val="00787850"/>
    <w:rsid w:val="00790584"/>
    <w:rsid w:val="00791177"/>
    <w:rsid w:val="0079128B"/>
    <w:rsid w:val="00791A2B"/>
    <w:rsid w:val="007925EA"/>
    <w:rsid w:val="00792975"/>
    <w:rsid w:val="007929C8"/>
    <w:rsid w:val="007931DE"/>
    <w:rsid w:val="00793339"/>
    <w:rsid w:val="0079357F"/>
    <w:rsid w:val="00793CD8"/>
    <w:rsid w:val="007942F8"/>
    <w:rsid w:val="00794596"/>
    <w:rsid w:val="00794BA7"/>
    <w:rsid w:val="00794C40"/>
    <w:rsid w:val="007957B1"/>
    <w:rsid w:val="00795C73"/>
    <w:rsid w:val="00795C92"/>
    <w:rsid w:val="00796209"/>
    <w:rsid w:val="00796FD4"/>
    <w:rsid w:val="00797AFF"/>
    <w:rsid w:val="00797D03"/>
    <w:rsid w:val="00797D42"/>
    <w:rsid w:val="007A0239"/>
    <w:rsid w:val="007A0313"/>
    <w:rsid w:val="007A0459"/>
    <w:rsid w:val="007A0E6E"/>
    <w:rsid w:val="007A1CB3"/>
    <w:rsid w:val="007A23F2"/>
    <w:rsid w:val="007A2553"/>
    <w:rsid w:val="007A2677"/>
    <w:rsid w:val="007A27AD"/>
    <w:rsid w:val="007A27AE"/>
    <w:rsid w:val="007A306F"/>
    <w:rsid w:val="007A39E9"/>
    <w:rsid w:val="007A3EBF"/>
    <w:rsid w:val="007A406C"/>
    <w:rsid w:val="007A43A6"/>
    <w:rsid w:val="007A57A2"/>
    <w:rsid w:val="007A58A6"/>
    <w:rsid w:val="007A5B5A"/>
    <w:rsid w:val="007A5EED"/>
    <w:rsid w:val="007A61D2"/>
    <w:rsid w:val="007A6261"/>
    <w:rsid w:val="007A6421"/>
    <w:rsid w:val="007A6495"/>
    <w:rsid w:val="007A64AE"/>
    <w:rsid w:val="007A6F2F"/>
    <w:rsid w:val="007A7053"/>
    <w:rsid w:val="007A728F"/>
    <w:rsid w:val="007A7673"/>
    <w:rsid w:val="007B080A"/>
    <w:rsid w:val="007B127E"/>
    <w:rsid w:val="007B2928"/>
    <w:rsid w:val="007B29DB"/>
    <w:rsid w:val="007B30D1"/>
    <w:rsid w:val="007B35ED"/>
    <w:rsid w:val="007B3D2D"/>
    <w:rsid w:val="007B437F"/>
    <w:rsid w:val="007B464A"/>
    <w:rsid w:val="007B485F"/>
    <w:rsid w:val="007B50AE"/>
    <w:rsid w:val="007B51DF"/>
    <w:rsid w:val="007B5C47"/>
    <w:rsid w:val="007B6B74"/>
    <w:rsid w:val="007B75D5"/>
    <w:rsid w:val="007B777C"/>
    <w:rsid w:val="007B7875"/>
    <w:rsid w:val="007C0476"/>
    <w:rsid w:val="007C05DD"/>
    <w:rsid w:val="007C06B2"/>
    <w:rsid w:val="007C13CB"/>
    <w:rsid w:val="007C19C1"/>
    <w:rsid w:val="007C21DD"/>
    <w:rsid w:val="007C22DA"/>
    <w:rsid w:val="007C255A"/>
    <w:rsid w:val="007C2568"/>
    <w:rsid w:val="007C28B9"/>
    <w:rsid w:val="007C2B96"/>
    <w:rsid w:val="007C2E46"/>
    <w:rsid w:val="007C3D18"/>
    <w:rsid w:val="007C459E"/>
    <w:rsid w:val="007C485A"/>
    <w:rsid w:val="007C4B39"/>
    <w:rsid w:val="007C60BF"/>
    <w:rsid w:val="007C61AB"/>
    <w:rsid w:val="007C69D4"/>
    <w:rsid w:val="007C6A07"/>
    <w:rsid w:val="007C7280"/>
    <w:rsid w:val="007C75A1"/>
    <w:rsid w:val="007C77A5"/>
    <w:rsid w:val="007D0217"/>
    <w:rsid w:val="007D0245"/>
    <w:rsid w:val="007D04E5"/>
    <w:rsid w:val="007D06F3"/>
    <w:rsid w:val="007D08CC"/>
    <w:rsid w:val="007D0F68"/>
    <w:rsid w:val="007D10F1"/>
    <w:rsid w:val="007D131A"/>
    <w:rsid w:val="007D1E22"/>
    <w:rsid w:val="007D1EFD"/>
    <w:rsid w:val="007D261C"/>
    <w:rsid w:val="007D28AC"/>
    <w:rsid w:val="007D2942"/>
    <w:rsid w:val="007D5247"/>
    <w:rsid w:val="007D5809"/>
    <w:rsid w:val="007D5901"/>
    <w:rsid w:val="007D5CC9"/>
    <w:rsid w:val="007D5F47"/>
    <w:rsid w:val="007D6142"/>
    <w:rsid w:val="007D6354"/>
    <w:rsid w:val="007D6440"/>
    <w:rsid w:val="007D65F7"/>
    <w:rsid w:val="007D6C7C"/>
    <w:rsid w:val="007D6F7C"/>
    <w:rsid w:val="007D7114"/>
    <w:rsid w:val="007D7526"/>
    <w:rsid w:val="007E252D"/>
    <w:rsid w:val="007E2A0C"/>
    <w:rsid w:val="007E2FA0"/>
    <w:rsid w:val="007E3957"/>
    <w:rsid w:val="007E3EF5"/>
    <w:rsid w:val="007E4461"/>
    <w:rsid w:val="007E4610"/>
    <w:rsid w:val="007E4715"/>
    <w:rsid w:val="007E4D98"/>
    <w:rsid w:val="007E4E18"/>
    <w:rsid w:val="007E505B"/>
    <w:rsid w:val="007E533C"/>
    <w:rsid w:val="007E53BD"/>
    <w:rsid w:val="007E5AC5"/>
    <w:rsid w:val="007E7091"/>
    <w:rsid w:val="007E7475"/>
    <w:rsid w:val="007F0661"/>
    <w:rsid w:val="007F0BF4"/>
    <w:rsid w:val="007F12B6"/>
    <w:rsid w:val="007F142E"/>
    <w:rsid w:val="007F1726"/>
    <w:rsid w:val="007F1FEA"/>
    <w:rsid w:val="007F2363"/>
    <w:rsid w:val="007F35D6"/>
    <w:rsid w:val="007F3F4A"/>
    <w:rsid w:val="007F4904"/>
    <w:rsid w:val="007F49F7"/>
    <w:rsid w:val="007F4F6C"/>
    <w:rsid w:val="007F56AE"/>
    <w:rsid w:val="007F5988"/>
    <w:rsid w:val="007F5DEB"/>
    <w:rsid w:val="007F7F41"/>
    <w:rsid w:val="0080009E"/>
    <w:rsid w:val="0080051C"/>
    <w:rsid w:val="0080079E"/>
    <w:rsid w:val="008008A2"/>
    <w:rsid w:val="00800A4C"/>
    <w:rsid w:val="00801562"/>
    <w:rsid w:val="0080187F"/>
    <w:rsid w:val="00801CC4"/>
    <w:rsid w:val="0080236B"/>
    <w:rsid w:val="0080253D"/>
    <w:rsid w:val="00802DEB"/>
    <w:rsid w:val="0080325D"/>
    <w:rsid w:val="00803546"/>
    <w:rsid w:val="008036C5"/>
    <w:rsid w:val="008039A6"/>
    <w:rsid w:val="00803ADC"/>
    <w:rsid w:val="00803FAE"/>
    <w:rsid w:val="0080428B"/>
    <w:rsid w:val="00805143"/>
    <w:rsid w:val="008052C1"/>
    <w:rsid w:val="008055CB"/>
    <w:rsid w:val="00805626"/>
    <w:rsid w:val="00805927"/>
    <w:rsid w:val="0080605F"/>
    <w:rsid w:val="00807786"/>
    <w:rsid w:val="00807BC3"/>
    <w:rsid w:val="008101B0"/>
    <w:rsid w:val="008103DD"/>
    <w:rsid w:val="008115C7"/>
    <w:rsid w:val="00811A61"/>
    <w:rsid w:val="00811D79"/>
    <w:rsid w:val="00811FCB"/>
    <w:rsid w:val="008121DA"/>
    <w:rsid w:val="008125BB"/>
    <w:rsid w:val="008129EC"/>
    <w:rsid w:val="00812B68"/>
    <w:rsid w:val="00812CE9"/>
    <w:rsid w:val="0081333C"/>
    <w:rsid w:val="00813D91"/>
    <w:rsid w:val="0081429F"/>
    <w:rsid w:val="008143BB"/>
    <w:rsid w:val="00814AD5"/>
    <w:rsid w:val="00814F7B"/>
    <w:rsid w:val="008152DC"/>
    <w:rsid w:val="00815681"/>
    <w:rsid w:val="008156D5"/>
    <w:rsid w:val="008158D6"/>
    <w:rsid w:val="00815979"/>
    <w:rsid w:val="0081598F"/>
    <w:rsid w:val="00816749"/>
    <w:rsid w:val="00817196"/>
    <w:rsid w:val="0081757C"/>
    <w:rsid w:val="00820715"/>
    <w:rsid w:val="008213E6"/>
    <w:rsid w:val="008216C3"/>
    <w:rsid w:val="00821960"/>
    <w:rsid w:val="00821C42"/>
    <w:rsid w:val="008235DB"/>
    <w:rsid w:val="008240DA"/>
    <w:rsid w:val="0082461E"/>
    <w:rsid w:val="00824AB4"/>
    <w:rsid w:val="00824F71"/>
    <w:rsid w:val="00825AB5"/>
    <w:rsid w:val="00825C42"/>
    <w:rsid w:val="00825D25"/>
    <w:rsid w:val="00825D9F"/>
    <w:rsid w:val="00825EEF"/>
    <w:rsid w:val="00825F51"/>
    <w:rsid w:val="008263DC"/>
    <w:rsid w:val="008265EF"/>
    <w:rsid w:val="00826A61"/>
    <w:rsid w:val="00826FF8"/>
    <w:rsid w:val="00827B85"/>
    <w:rsid w:val="00827CAB"/>
    <w:rsid w:val="00827D6F"/>
    <w:rsid w:val="00830677"/>
    <w:rsid w:val="00830E87"/>
    <w:rsid w:val="00831223"/>
    <w:rsid w:val="00831D61"/>
    <w:rsid w:val="0083207E"/>
    <w:rsid w:val="008326C1"/>
    <w:rsid w:val="008328DA"/>
    <w:rsid w:val="0083388B"/>
    <w:rsid w:val="0083391C"/>
    <w:rsid w:val="00833938"/>
    <w:rsid w:val="00834A19"/>
    <w:rsid w:val="00834C82"/>
    <w:rsid w:val="0083565C"/>
    <w:rsid w:val="00835837"/>
    <w:rsid w:val="008360D3"/>
    <w:rsid w:val="008376AC"/>
    <w:rsid w:val="0083778B"/>
    <w:rsid w:val="00840984"/>
    <w:rsid w:val="00840B9A"/>
    <w:rsid w:val="00840F75"/>
    <w:rsid w:val="00841446"/>
    <w:rsid w:val="008427B2"/>
    <w:rsid w:val="00842A83"/>
    <w:rsid w:val="00842B22"/>
    <w:rsid w:val="00842D01"/>
    <w:rsid w:val="00843815"/>
    <w:rsid w:val="00843FEE"/>
    <w:rsid w:val="00844155"/>
    <w:rsid w:val="008443C2"/>
    <w:rsid w:val="008444E8"/>
    <w:rsid w:val="008444E9"/>
    <w:rsid w:val="0084493A"/>
    <w:rsid w:val="00844E80"/>
    <w:rsid w:val="00845BE3"/>
    <w:rsid w:val="00845E1A"/>
    <w:rsid w:val="0084655B"/>
    <w:rsid w:val="008466BA"/>
    <w:rsid w:val="00846CB9"/>
    <w:rsid w:val="00846DF4"/>
    <w:rsid w:val="00846FE7"/>
    <w:rsid w:val="008471AC"/>
    <w:rsid w:val="0084761A"/>
    <w:rsid w:val="00847D83"/>
    <w:rsid w:val="008500C9"/>
    <w:rsid w:val="008500E9"/>
    <w:rsid w:val="00851238"/>
    <w:rsid w:val="0085154B"/>
    <w:rsid w:val="00851C3F"/>
    <w:rsid w:val="00851D99"/>
    <w:rsid w:val="00852610"/>
    <w:rsid w:val="008528F2"/>
    <w:rsid w:val="008529CC"/>
    <w:rsid w:val="00852E25"/>
    <w:rsid w:val="00852F25"/>
    <w:rsid w:val="00853F72"/>
    <w:rsid w:val="0085465D"/>
    <w:rsid w:val="00854DF6"/>
    <w:rsid w:val="00855081"/>
    <w:rsid w:val="008554B2"/>
    <w:rsid w:val="008559D7"/>
    <w:rsid w:val="0085639A"/>
    <w:rsid w:val="00856476"/>
    <w:rsid w:val="0085648F"/>
    <w:rsid w:val="008568F5"/>
    <w:rsid w:val="00856911"/>
    <w:rsid w:val="008569B3"/>
    <w:rsid w:val="00857C50"/>
    <w:rsid w:val="008601DF"/>
    <w:rsid w:val="008607BE"/>
    <w:rsid w:val="0086099B"/>
    <w:rsid w:val="0086143D"/>
    <w:rsid w:val="00861B66"/>
    <w:rsid w:val="00861D8C"/>
    <w:rsid w:val="0086242F"/>
    <w:rsid w:val="00862563"/>
    <w:rsid w:val="00862B9A"/>
    <w:rsid w:val="008630E1"/>
    <w:rsid w:val="00863363"/>
    <w:rsid w:val="00863537"/>
    <w:rsid w:val="008637D7"/>
    <w:rsid w:val="00863C5D"/>
    <w:rsid w:val="00863D38"/>
    <w:rsid w:val="0086425C"/>
    <w:rsid w:val="00864288"/>
    <w:rsid w:val="00864588"/>
    <w:rsid w:val="00864DC3"/>
    <w:rsid w:val="00865805"/>
    <w:rsid w:val="00865DBC"/>
    <w:rsid w:val="00865F3B"/>
    <w:rsid w:val="0086607D"/>
    <w:rsid w:val="008669E1"/>
    <w:rsid w:val="00866E1D"/>
    <w:rsid w:val="008677EA"/>
    <w:rsid w:val="008677FD"/>
    <w:rsid w:val="00867981"/>
    <w:rsid w:val="00867B26"/>
    <w:rsid w:val="0087055F"/>
    <w:rsid w:val="008705D4"/>
    <w:rsid w:val="008706D4"/>
    <w:rsid w:val="00870786"/>
    <w:rsid w:val="00870F0B"/>
    <w:rsid w:val="00870F8A"/>
    <w:rsid w:val="008719A4"/>
    <w:rsid w:val="00871A0E"/>
    <w:rsid w:val="00871D23"/>
    <w:rsid w:val="00871D26"/>
    <w:rsid w:val="00871FBC"/>
    <w:rsid w:val="00872DD4"/>
    <w:rsid w:val="00872DF0"/>
    <w:rsid w:val="00872E99"/>
    <w:rsid w:val="008735D7"/>
    <w:rsid w:val="00873921"/>
    <w:rsid w:val="008739E4"/>
    <w:rsid w:val="00874312"/>
    <w:rsid w:val="0087437C"/>
    <w:rsid w:val="008743D3"/>
    <w:rsid w:val="008759A0"/>
    <w:rsid w:val="00875AF4"/>
    <w:rsid w:val="00875CD7"/>
    <w:rsid w:val="00876329"/>
    <w:rsid w:val="0087655D"/>
    <w:rsid w:val="00876B4D"/>
    <w:rsid w:val="00876C18"/>
    <w:rsid w:val="00877943"/>
    <w:rsid w:val="00877F18"/>
    <w:rsid w:val="00880FCF"/>
    <w:rsid w:val="00881595"/>
    <w:rsid w:val="008819D5"/>
    <w:rsid w:val="00881CDD"/>
    <w:rsid w:val="00882349"/>
    <w:rsid w:val="008824E9"/>
    <w:rsid w:val="00883005"/>
    <w:rsid w:val="0088338C"/>
    <w:rsid w:val="008833F8"/>
    <w:rsid w:val="00883E95"/>
    <w:rsid w:val="008846AC"/>
    <w:rsid w:val="008847E4"/>
    <w:rsid w:val="008848F9"/>
    <w:rsid w:val="00886D00"/>
    <w:rsid w:val="00886D44"/>
    <w:rsid w:val="00886F61"/>
    <w:rsid w:val="00887859"/>
    <w:rsid w:val="00887A15"/>
    <w:rsid w:val="00887B43"/>
    <w:rsid w:val="00890526"/>
    <w:rsid w:val="008907CA"/>
    <w:rsid w:val="00891245"/>
    <w:rsid w:val="008913FE"/>
    <w:rsid w:val="00891DA1"/>
    <w:rsid w:val="008924A3"/>
    <w:rsid w:val="00892CFF"/>
    <w:rsid w:val="0089347C"/>
    <w:rsid w:val="00893E80"/>
    <w:rsid w:val="008947E4"/>
    <w:rsid w:val="00894A88"/>
    <w:rsid w:val="00895310"/>
    <w:rsid w:val="00895386"/>
    <w:rsid w:val="00896985"/>
    <w:rsid w:val="00896998"/>
    <w:rsid w:val="0089757A"/>
    <w:rsid w:val="008A0210"/>
    <w:rsid w:val="008A08E0"/>
    <w:rsid w:val="008A0B24"/>
    <w:rsid w:val="008A0B9C"/>
    <w:rsid w:val="008A14EB"/>
    <w:rsid w:val="008A166F"/>
    <w:rsid w:val="008A18CC"/>
    <w:rsid w:val="008A1CD7"/>
    <w:rsid w:val="008A21FF"/>
    <w:rsid w:val="008A2698"/>
    <w:rsid w:val="008A2B4B"/>
    <w:rsid w:val="008A2CE2"/>
    <w:rsid w:val="008A30AC"/>
    <w:rsid w:val="008A30BD"/>
    <w:rsid w:val="008A3808"/>
    <w:rsid w:val="008A3AE2"/>
    <w:rsid w:val="008A3C17"/>
    <w:rsid w:val="008A4275"/>
    <w:rsid w:val="008A44B8"/>
    <w:rsid w:val="008A4796"/>
    <w:rsid w:val="008A47F6"/>
    <w:rsid w:val="008A4944"/>
    <w:rsid w:val="008A4C51"/>
    <w:rsid w:val="008A4E29"/>
    <w:rsid w:val="008A4F62"/>
    <w:rsid w:val="008A51A8"/>
    <w:rsid w:val="008A51C9"/>
    <w:rsid w:val="008A547F"/>
    <w:rsid w:val="008A54C7"/>
    <w:rsid w:val="008A5EAF"/>
    <w:rsid w:val="008A618B"/>
    <w:rsid w:val="008A620C"/>
    <w:rsid w:val="008A646C"/>
    <w:rsid w:val="008A7189"/>
    <w:rsid w:val="008A76D3"/>
    <w:rsid w:val="008A77D8"/>
    <w:rsid w:val="008A7F2F"/>
    <w:rsid w:val="008B0483"/>
    <w:rsid w:val="008B120C"/>
    <w:rsid w:val="008B1CAC"/>
    <w:rsid w:val="008B2932"/>
    <w:rsid w:val="008B311C"/>
    <w:rsid w:val="008B45A3"/>
    <w:rsid w:val="008B4D4B"/>
    <w:rsid w:val="008B5058"/>
    <w:rsid w:val="008B5156"/>
    <w:rsid w:val="008B51A0"/>
    <w:rsid w:val="008B5416"/>
    <w:rsid w:val="008B592A"/>
    <w:rsid w:val="008B5D1A"/>
    <w:rsid w:val="008B6276"/>
    <w:rsid w:val="008B6703"/>
    <w:rsid w:val="008B6A55"/>
    <w:rsid w:val="008B6E30"/>
    <w:rsid w:val="008B7248"/>
    <w:rsid w:val="008B7465"/>
    <w:rsid w:val="008B7758"/>
    <w:rsid w:val="008B7926"/>
    <w:rsid w:val="008B7B5C"/>
    <w:rsid w:val="008C00C8"/>
    <w:rsid w:val="008C035B"/>
    <w:rsid w:val="008C081A"/>
    <w:rsid w:val="008C08D7"/>
    <w:rsid w:val="008C0C99"/>
    <w:rsid w:val="008C10C9"/>
    <w:rsid w:val="008C1A38"/>
    <w:rsid w:val="008C1C27"/>
    <w:rsid w:val="008C1F0E"/>
    <w:rsid w:val="008C1FC4"/>
    <w:rsid w:val="008C2017"/>
    <w:rsid w:val="008C2F00"/>
    <w:rsid w:val="008C31C0"/>
    <w:rsid w:val="008C3A3B"/>
    <w:rsid w:val="008C3D46"/>
    <w:rsid w:val="008C4362"/>
    <w:rsid w:val="008C48F8"/>
    <w:rsid w:val="008C4958"/>
    <w:rsid w:val="008C4BAA"/>
    <w:rsid w:val="008C4D22"/>
    <w:rsid w:val="008C4F01"/>
    <w:rsid w:val="008C5365"/>
    <w:rsid w:val="008C636D"/>
    <w:rsid w:val="008C679E"/>
    <w:rsid w:val="008C6AE8"/>
    <w:rsid w:val="008C6EA8"/>
    <w:rsid w:val="008C74AC"/>
    <w:rsid w:val="008C7573"/>
    <w:rsid w:val="008C7964"/>
    <w:rsid w:val="008C7D4E"/>
    <w:rsid w:val="008C7F2C"/>
    <w:rsid w:val="008C7F46"/>
    <w:rsid w:val="008D0AEE"/>
    <w:rsid w:val="008D114A"/>
    <w:rsid w:val="008D13F8"/>
    <w:rsid w:val="008D1742"/>
    <w:rsid w:val="008D19AA"/>
    <w:rsid w:val="008D1FC0"/>
    <w:rsid w:val="008D224C"/>
    <w:rsid w:val="008D297E"/>
    <w:rsid w:val="008D2E1D"/>
    <w:rsid w:val="008D2EBF"/>
    <w:rsid w:val="008D3299"/>
    <w:rsid w:val="008D34F1"/>
    <w:rsid w:val="008D39D8"/>
    <w:rsid w:val="008D3F41"/>
    <w:rsid w:val="008D4FAD"/>
    <w:rsid w:val="008D517C"/>
    <w:rsid w:val="008D5BE7"/>
    <w:rsid w:val="008D5DA9"/>
    <w:rsid w:val="008D680E"/>
    <w:rsid w:val="008D6D1A"/>
    <w:rsid w:val="008D74F1"/>
    <w:rsid w:val="008D7AD4"/>
    <w:rsid w:val="008E07F9"/>
    <w:rsid w:val="008E0927"/>
    <w:rsid w:val="008E0A94"/>
    <w:rsid w:val="008E0DC8"/>
    <w:rsid w:val="008E0E1F"/>
    <w:rsid w:val="008E10C0"/>
    <w:rsid w:val="008E1909"/>
    <w:rsid w:val="008E1C1E"/>
    <w:rsid w:val="008E2A65"/>
    <w:rsid w:val="008E2E3A"/>
    <w:rsid w:val="008E2E80"/>
    <w:rsid w:val="008E30B6"/>
    <w:rsid w:val="008E33E0"/>
    <w:rsid w:val="008E34F5"/>
    <w:rsid w:val="008E3C1B"/>
    <w:rsid w:val="008E3E1F"/>
    <w:rsid w:val="008E436E"/>
    <w:rsid w:val="008E4DF6"/>
    <w:rsid w:val="008E4E82"/>
    <w:rsid w:val="008E548A"/>
    <w:rsid w:val="008E54CF"/>
    <w:rsid w:val="008E5E7C"/>
    <w:rsid w:val="008E61F0"/>
    <w:rsid w:val="008E6321"/>
    <w:rsid w:val="008E64C2"/>
    <w:rsid w:val="008E6D79"/>
    <w:rsid w:val="008E6E06"/>
    <w:rsid w:val="008E6E68"/>
    <w:rsid w:val="008E715E"/>
    <w:rsid w:val="008E75BD"/>
    <w:rsid w:val="008E781E"/>
    <w:rsid w:val="008E7821"/>
    <w:rsid w:val="008E7ABB"/>
    <w:rsid w:val="008F0212"/>
    <w:rsid w:val="008F0A25"/>
    <w:rsid w:val="008F197A"/>
    <w:rsid w:val="008F19BC"/>
    <w:rsid w:val="008F1EAB"/>
    <w:rsid w:val="008F205C"/>
    <w:rsid w:val="008F21F5"/>
    <w:rsid w:val="008F2E6C"/>
    <w:rsid w:val="008F33DC"/>
    <w:rsid w:val="008F37D2"/>
    <w:rsid w:val="008F4050"/>
    <w:rsid w:val="008F44FB"/>
    <w:rsid w:val="008F477F"/>
    <w:rsid w:val="008F53D0"/>
    <w:rsid w:val="008F53F4"/>
    <w:rsid w:val="008F6075"/>
    <w:rsid w:val="008F6796"/>
    <w:rsid w:val="008F6BDC"/>
    <w:rsid w:val="008F6F19"/>
    <w:rsid w:val="008F71D4"/>
    <w:rsid w:val="008F7209"/>
    <w:rsid w:val="008F7390"/>
    <w:rsid w:val="00900CA0"/>
    <w:rsid w:val="0090151D"/>
    <w:rsid w:val="009015A5"/>
    <w:rsid w:val="00902491"/>
    <w:rsid w:val="0090254D"/>
    <w:rsid w:val="00902BDA"/>
    <w:rsid w:val="00902E62"/>
    <w:rsid w:val="0090336B"/>
    <w:rsid w:val="009034EF"/>
    <w:rsid w:val="00903880"/>
    <w:rsid w:val="009039E4"/>
    <w:rsid w:val="00903AB3"/>
    <w:rsid w:val="00903F57"/>
    <w:rsid w:val="00904602"/>
    <w:rsid w:val="00904F5D"/>
    <w:rsid w:val="00905214"/>
    <w:rsid w:val="00905285"/>
    <w:rsid w:val="009053AA"/>
    <w:rsid w:val="00905561"/>
    <w:rsid w:val="00906401"/>
    <w:rsid w:val="00906431"/>
    <w:rsid w:val="00906481"/>
    <w:rsid w:val="00906939"/>
    <w:rsid w:val="00906A8B"/>
    <w:rsid w:val="00906C12"/>
    <w:rsid w:val="00906F64"/>
    <w:rsid w:val="00907F25"/>
    <w:rsid w:val="00907F4E"/>
    <w:rsid w:val="00910390"/>
    <w:rsid w:val="0091074F"/>
    <w:rsid w:val="00910B7D"/>
    <w:rsid w:val="009110E8"/>
    <w:rsid w:val="00911DFB"/>
    <w:rsid w:val="009121B5"/>
    <w:rsid w:val="009125E0"/>
    <w:rsid w:val="00912EF8"/>
    <w:rsid w:val="009132C6"/>
    <w:rsid w:val="0091386C"/>
    <w:rsid w:val="009139D9"/>
    <w:rsid w:val="00913A43"/>
    <w:rsid w:val="00913C79"/>
    <w:rsid w:val="00913D7D"/>
    <w:rsid w:val="00914233"/>
    <w:rsid w:val="009148D2"/>
    <w:rsid w:val="00914AD8"/>
    <w:rsid w:val="00914BC0"/>
    <w:rsid w:val="00914BCA"/>
    <w:rsid w:val="00914CC7"/>
    <w:rsid w:val="009155B4"/>
    <w:rsid w:val="00916079"/>
    <w:rsid w:val="009164BD"/>
    <w:rsid w:val="0091691E"/>
    <w:rsid w:val="00916FCC"/>
    <w:rsid w:val="00917191"/>
    <w:rsid w:val="00917956"/>
    <w:rsid w:val="00917CE9"/>
    <w:rsid w:val="00917E2D"/>
    <w:rsid w:val="0092027E"/>
    <w:rsid w:val="00920A5F"/>
    <w:rsid w:val="00920BF2"/>
    <w:rsid w:val="0092137F"/>
    <w:rsid w:val="00922010"/>
    <w:rsid w:val="00922060"/>
    <w:rsid w:val="0092265D"/>
    <w:rsid w:val="009226F0"/>
    <w:rsid w:val="0092270D"/>
    <w:rsid w:val="0092272E"/>
    <w:rsid w:val="00922A16"/>
    <w:rsid w:val="00922BFE"/>
    <w:rsid w:val="009237EC"/>
    <w:rsid w:val="00923BD4"/>
    <w:rsid w:val="00924B7B"/>
    <w:rsid w:val="0092533B"/>
    <w:rsid w:val="0092560F"/>
    <w:rsid w:val="00925846"/>
    <w:rsid w:val="00925878"/>
    <w:rsid w:val="00925CBD"/>
    <w:rsid w:val="009279A6"/>
    <w:rsid w:val="00927AAE"/>
    <w:rsid w:val="00927FE2"/>
    <w:rsid w:val="00931BD9"/>
    <w:rsid w:val="00932130"/>
    <w:rsid w:val="00932952"/>
    <w:rsid w:val="00933367"/>
    <w:rsid w:val="00933565"/>
    <w:rsid w:val="009335FE"/>
    <w:rsid w:val="00933E80"/>
    <w:rsid w:val="00934396"/>
    <w:rsid w:val="009349BB"/>
    <w:rsid w:val="0093582B"/>
    <w:rsid w:val="00935A7F"/>
    <w:rsid w:val="00936F0E"/>
    <w:rsid w:val="009373E0"/>
    <w:rsid w:val="00940C00"/>
    <w:rsid w:val="00940D54"/>
    <w:rsid w:val="00941636"/>
    <w:rsid w:val="00942078"/>
    <w:rsid w:val="00942082"/>
    <w:rsid w:val="0094227E"/>
    <w:rsid w:val="00942743"/>
    <w:rsid w:val="00942D57"/>
    <w:rsid w:val="009433F1"/>
    <w:rsid w:val="009436AF"/>
    <w:rsid w:val="00943742"/>
    <w:rsid w:val="00943A35"/>
    <w:rsid w:val="0094403B"/>
    <w:rsid w:val="00944A5E"/>
    <w:rsid w:val="00944AF5"/>
    <w:rsid w:val="0094503B"/>
    <w:rsid w:val="009455CF"/>
    <w:rsid w:val="00945630"/>
    <w:rsid w:val="00945C05"/>
    <w:rsid w:val="00946815"/>
    <w:rsid w:val="00946945"/>
    <w:rsid w:val="00947713"/>
    <w:rsid w:val="0094782B"/>
    <w:rsid w:val="00947CC8"/>
    <w:rsid w:val="00947D62"/>
    <w:rsid w:val="0095092C"/>
    <w:rsid w:val="00950DE7"/>
    <w:rsid w:val="00951A64"/>
    <w:rsid w:val="00951FE9"/>
    <w:rsid w:val="0095278F"/>
    <w:rsid w:val="00953098"/>
    <w:rsid w:val="00953637"/>
    <w:rsid w:val="00953920"/>
    <w:rsid w:val="00953998"/>
    <w:rsid w:val="009539FB"/>
    <w:rsid w:val="00953AD5"/>
    <w:rsid w:val="00953D47"/>
    <w:rsid w:val="00954090"/>
    <w:rsid w:val="009541BE"/>
    <w:rsid w:val="0095461F"/>
    <w:rsid w:val="00954663"/>
    <w:rsid w:val="00954F7B"/>
    <w:rsid w:val="009559ED"/>
    <w:rsid w:val="00956582"/>
    <w:rsid w:val="0095681E"/>
    <w:rsid w:val="00956901"/>
    <w:rsid w:val="00956A8D"/>
    <w:rsid w:val="009572D4"/>
    <w:rsid w:val="00957C94"/>
    <w:rsid w:val="00960BD3"/>
    <w:rsid w:val="00961481"/>
    <w:rsid w:val="009615FF"/>
    <w:rsid w:val="00961921"/>
    <w:rsid w:val="0096240B"/>
    <w:rsid w:val="0096241B"/>
    <w:rsid w:val="0096355B"/>
    <w:rsid w:val="00963BD3"/>
    <w:rsid w:val="00963C1E"/>
    <w:rsid w:val="0096430A"/>
    <w:rsid w:val="00964410"/>
    <w:rsid w:val="00964464"/>
    <w:rsid w:val="0096475B"/>
    <w:rsid w:val="00964F05"/>
    <w:rsid w:val="0096554B"/>
    <w:rsid w:val="0096584A"/>
    <w:rsid w:val="00965A4F"/>
    <w:rsid w:val="00965BD7"/>
    <w:rsid w:val="00965E61"/>
    <w:rsid w:val="00966E22"/>
    <w:rsid w:val="00967013"/>
    <w:rsid w:val="0096766E"/>
    <w:rsid w:val="00967764"/>
    <w:rsid w:val="00970A56"/>
    <w:rsid w:val="00971160"/>
    <w:rsid w:val="009713D9"/>
    <w:rsid w:val="00971837"/>
    <w:rsid w:val="0097188B"/>
    <w:rsid w:val="00971A83"/>
    <w:rsid w:val="00971CA8"/>
    <w:rsid w:val="00971F08"/>
    <w:rsid w:val="00972109"/>
    <w:rsid w:val="009727F4"/>
    <w:rsid w:val="00972BFA"/>
    <w:rsid w:val="00972E1B"/>
    <w:rsid w:val="00973266"/>
    <w:rsid w:val="00974A18"/>
    <w:rsid w:val="00974C50"/>
    <w:rsid w:val="00974D5A"/>
    <w:rsid w:val="00975D06"/>
    <w:rsid w:val="00976949"/>
    <w:rsid w:val="00976B34"/>
    <w:rsid w:val="00976D35"/>
    <w:rsid w:val="00976F30"/>
    <w:rsid w:val="00977A89"/>
    <w:rsid w:val="00977F6E"/>
    <w:rsid w:val="0098037A"/>
    <w:rsid w:val="00980477"/>
    <w:rsid w:val="0098062F"/>
    <w:rsid w:val="009817BF"/>
    <w:rsid w:val="00981FD7"/>
    <w:rsid w:val="009820F4"/>
    <w:rsid w:val="0098318C"/>
    <w:rsid w:val="00983521"/>
    <w:rsid w:val="009835A1"/>
    <w:rsid w:val="00983D22"/>
    <w:rsid w:val="009840D2"/>
    <w:rsid w:val="009842FC"/>
    <w:rsid w:val="00984738"/>
    <w:rsid w:val="00985253"/>
    <w:rsid w:val="009853B3"/>
    <w:rsid w:val="00985796"/>
    <w:rsid w:val="00986635"/>
    <w:rsid w:val="009866A1"/>
    <w:rsid w:val="00986B3C"/>
    <w:rsid w:val="009870B6"/>
    <w:rsid w:val="00987AF4"/>
    <w:rsid w:val="00987F9C"/>
    <w:rsid w:val="009900E5"/>
    <w:rsid w:val="00990194"/>
    <w:rsid w:val="00990630"/>
    <w:rsid w:val="0099093F"/>
    <w:rsid w:val="00990B5A"/>
    <w:rsid w:val="00991761"/>
    <w:rsid w:val="0099235B"/>
    <w:rsid w:val="00992C14"/>
    <w:rsid w:val="00992CDF"/>
    <w:rsid w:val="00993321"/>
    <w:rsid w:val="00993D8D"/>
    <w:rsid w:val="00993FA3"/>
    <w:rsid w:val="00994309"/>
    <w:rsid w:val="00994B02"/>
    <w:rsid w:val="00994DCA"/>
    <w:rsid w:val="00995057"/>
    <w:rsid w:val="009955D8"/>
    <w:rsid w:val="00995692"/>
    <w:rsid w:val="00995B06"/>
    <w:rsid w:val="00995E41"/>
    <w:rsid w:val="0099603E"/>
    <w:rsid w:val="009965BD"/>
    <w:rsid w:val="00996BDC"/>
    <w:rsid w:val="009970DD"/>
    <w:rsid w:val="009977EF"/>
    <w:rsid w:val="009A005D"/>
    <w:rsid w:val="009A0FAB"/>
    <w:rsid w:val="009A0FBA"/>
    <w:rsid w:val="009A1337"/>
    <w:rsid w:val="009A13D5"/>
    <w:rsid w:val="009A1601"/>
    <w:rsid w:val="009A1BCA"/>
    <w:rsid w:val="009A1C6E"/>
    <w:rsid w:val="009A1E4F"/>
    <w:rsid w:val="009A1F67"/>
    <w:rsid w:val="009A24C8"/>
    <w:rsid w:val="009A257B"/>
    <w:rsid w:val="009A2773"/>
    <w:rsid w:val="009A2F3C"/>
    <w:rsid w:val="009A42E3"/>
    <w:rsid w:val="009A4538"/>
    <w:rsid w:val="009A462D"/>
    <w:rsid w:val="009A4D84"/>
    <w:rsid w:val="009A58CF"/>
    <w:rsid w:val="009A5CBA"/>
    <w:rsid w:val="009A5F5F"/>
    <w:rsid w:val="009A6274"/>
    <w:rsid w:val="009A627F"/>
    <w:rsid w:val="009A645B"/>
    <w:rsid w:val="009A69CA"/>
    <w:rsid w:val="009A6F5A"/>
    <w:rsid w:val="009A71C9"/>
    <w:rsid w:val="009A747D"/>
    <w:rsid w:val="009A7522"/>
    <w:rsid w:val="009A755E"/>
    <w:rsid w:val="009B0D91"/>
    <w:rsid w:val="009B13BD"/>
    <w:rsid w:val="009B238B"/>
    <w:rsid w:val="009B24C3"/>
    <w:rsid w:val="009B27BE"/>
    <w:rsid w:val="009B3104"/>
    <w:rsid w:val="009B396D"/>
    <w:rsid w:val="009B3995"/>
    <w:rsid w:val="009B3AC2"/>
    <w:rsid w:val="009B3BD4"/>
    <w:rsid w:val="009B4103"/>
    <w:rsid w:val="009B44CE"/>
    <w:rsid w:val="009B45BC"/>
    <w:rsid w:val="009B4A4D"/>
    <w:rsid w:val="009B4DF4"/>
    <w:rsid w:val="009B4E5C"/>
    <w:rsid w:val="009B5177"/>
    <w:rsid w:val="009B564E"/>
    <w:rsid w:val="009B63E2"/>
    <w:rsid w:val="009B6662"/>
    <w:rsid w:val="009B6871"/>
    <w:rsid w:val="009B6F63"/>
    <w:rsid w:val="009B6F97"/>
    <w:rsid w:val="009B706E"/>
    <w:rsid w:val="009B73EA"/>
    <w:rsid w:val="009B740B"/>
    <w:rsid w:val="009B7AA5"/>
    <w:rsid w:val="009B7ADC"/>
    <w:rsid w:val="009B7B75"/>
    <w:rsid w:val="009B7E87"/>
    <w:rsid w:val="009C0587"/>
    <w:rsid w:val="009C0D4E"/>
    <w:rsid w:val="009C1915"/>
    <w:rsid w:val="009C205A"/>
    <w:rsid w:val="009C25BE"/>
    <w:rsid w:val="009C273D"/>
    <w:rsid w:val="009C2BC5"/>
    <w:rsid w:val="009C2DAB"/>
    <w:rsid w:val="009C30B2"/>
    <w:rsid w:val="009C3528"/>
    <w:rsid w:val="009C403E"/>
    <w:rsid w:val="009C470D"/>
    <w:rsid w:val="009C483E"/>
    <w:rsid w:val="009C4923"/>
    <w:rsid w:val="009C4F4B"/>
    <w:rsid w:val="009C5410"/>
    <w:rsid w:val="009C5798"/>
    <w:rsid w:val="009C57AF"/>
    <w:rsid w:val="009C591E"/>
    <w:rsid w:val="009C5948"/>
    <w:rsid w:val="009C5A31"/>
    <w:rsid w:val="009C62EF"/>
    <w:rsid w:val="009C6698"/>
    <w:rsid w:val="009C67A6"/>
    <w:rsid w:val="009C742A"/>
    <w:rsid w:val="009C78AC"/>
    <w:rsid w:val="009C7F0C"/>
    <w:rsid w:val="009D111B"/>
    <w:rsid w:val="009D1829"/>
    <w:rsid w:val="009D1AC3"/>
    <w:rsid w:val="009D2044"/>
    <w:rsid w:val="009D2ACB"/>
    <w:rsid w:val="009D34E4"/>
    <w:rsid w:val="009D378A"/>
    <w:rsid w:val="009D387A"/>
    <w:rsid w:val="009D492B"/>
    <w:rsid w:val="009D4A54"/>
    <w:rsid w:val="009D4D49"/>
    <w:rsid w:val="009D4F5A"/>
    <w:rsid w:val="009D4FF0"/>
    <w:rsid w:val="009D5262"/>
    <w:rsid w:val="009D5BB6"/>
    <w:rsid w:val="009D610C"/>
    <w:rsid w:val="009D62ED"/>
    <w:rsid w:val="009D67C7"/>
    <w:rsid w:val="009D6C0B"/>
    <w:rsid w:val="009D6E37"/>
    <w:rsid w:val="009D703C"/>
    <w:rsid w:val="009D718F"/>
    <w:rsid w:val="009D7788"/>
    <w:rsid w:val="009D7A83"/>
    <w:rsid w:val="009D7E42"/>
    <w:rsid w:val="009E0213"/>
    <w:rsid w:val="009E068F"/>
    <w:rsid w:val="009E069B"/>
    <w:rsid w:val="009E07DE"/>
    <w:rsid w:val="009E102A"/>
    <w:rsid w:val="009E19D6"/>
    <w:rsid w:val="009E23F6"/>
    <w:rsid w:val="009E35DB"/>
    <w:rsid w:val="009E3889"/>
    <w:rsid w:val="009E3F28"/>
    <w:rsid w:val="009E4004"/>
    <w:rsid w:val="009E42DF"/>
    <w:rsid w:val="009E47A3"/>
    <w:rsid w:val="009E58A8"/>
    <w:rsid w:val="009E5D88"/>
    <w:rsid w:val="009E602D"/>
    <w:rsid w:val="009E6A70"/>
    <w:rsid w:val="009E6AD5"/>
    <w:rsid w:val="009E796E"/>
    <w:rsid w:val="009E7CEA"/>
    <w:rsid w:val="009E7F06"/>
    <w:rsid w:val="009F0370"/>
    <w:rsid w:val="009F08F3"/>
    <w:rsid w:val="009F09EF"/>
    <w:rsid w:val="009F0A74"/>
    <w:rsid w:val="009F153B"/>
    <w:rsid w:val="009F1A8F"/>
    <w:rsid w:val="009F1FBD"/>
    <w:rsid w:val="009F2089"/>
    <w:rsid w:val="009F21A7"/>
    <w:rsid w:val="009F2AE7"/>
    <w:rsid w:val="009F2AF7"/>
    <w:rsid w:val="009F2B2C"/>
    <w:rsid w:val="009F2E03"/>
    <w:rsid w:val="009F344F"/>
    <w:rsid w:val="009F3B1B"/>
    <w:rsid w:val="009F3C3D"/>
    <w:rsid w:val="009F5E23"/>
    <w:rsid w:val="009F753B"/>
    <w:rsid w:val="009F7BDB"/>
    <w:rsid w:val="009F7C5C"/>
    <w:rsid w:val="009F7DAD"/>
    <w:rsid w:val="00A0009B"/>
    <w:rsid w:val="00A00254"/>
    <w:rsid w:val="00A0026D"/>
    <w:rsid w:val="00A0039D"/>
    <w:rsid w:val="00A0060F"/>
    <w:rsid w:val="00A01E44"/>
    <w:rsid w:val="00A021CA"/>
    <w:rsid w:val="00A02D6D"/>
    <w:rsid w:val="00A04232"/>
    <w:rsid w:val="00A04367"/>
    <w:rsid w:val="00A043BF"/>
    <w:rsid w:val="00A047D2"/>
    <w:rsid w:val="00A048A8"/>
    <w:rsid w:val="00A048D7"/>
    <w:rsid w:val="00A04968"/>
    <w:rsid w:val="00A04DCB"/>
    <w:rsid w:val="00A05545"/>
    <w:rsid w:val="00A05627"/>
    <w:rsid w:val="00A058AF"/>
    <w:rsid w:val="00A05B47"/>
    <w:rsid w:val="00A06D60"/>
    <w:rsid w:val="00A06DB0"/>
    <w:rsid w:val="00A07189"/>
    <w:rsid w:val="00A07876"/>
    <w:rsid w:val="00A079D6"/>
    <w:rsid w:val="00A10090"/>
    <w:rsid w:val="00A103D2"/>
    <w:rsid w:val="00A10432"/>
    <w:rsid w:val="00A10AE1"/>
    <w:rsid w:val="00A10FBB"/>
    <w:rsid w:val="00A110BC"/>
    <w:rsid w:val="00A11BA9"/>
    <w:rsid w:val="00A12095"/>
    <w:rsid w:val="00A120A5"/>
    <w:rsid w:val="00A12492"/>
    <w:rsid w:val="00A139B6"/>
    <w:rsid w:val="00A13DD6"/>
    <w:rsid w:val="00A13E54"/>
    <w:rsid w:val="00A1420D"/>
    <w:rsid w:val="00A144B1"/>
    <w:rsid w:val="00A147FB"/>
    <w:rsid w:val="00A149B8"/>
    <w:rsid w:val="00A14EA0"/>
    <w:rsid w:val="00A15233"/>
    <w:rsid w:val="00A15385"/>
    <w:rsid w:val="00A1585F"/>
    <w:rsid w:val="00A164E3"/>
    <w:rsid w:val="00A16D58"/>
    <w:rsid w:val="00A16D7C"/>
    <w:rsid w:val="00A16EE6"/>
    <w:rsid w:val="00A17AA2"/>
    <w:rsid w:val="00A17F63"/>
    <w:rsid w:val="00A200EF"/>
    <w:rsid w:val="00A20E4F"/>
    <w:rsid w:val="00A2149F"/>
    <w:rsid w:val="00A214F4"/>
    <w:rsid w:val="00A2162A"/>
    <w:rsid w:val="00A2193B"/>
    <w:rsid w:val="00A21B62"/>
    <w:rsid w:val="00A22538"/>
    <w:rsid w:val="00A229BF"/>
    <w:rsid w:val="00A22EE1"/>
    <w:rsid w:val="00A2351A"/>
    <w:rsid w:val="00A23934"/>
    <w:rsid w:val="00A23DFC"/>
    <w:rsid w:val="00A23F25"/>
    <w:rsid w:val="00A24349"/>
    <w:rsid w:val="00A24422"/>
    <w:rsid w:val="00A24EAC"/>
    <w:rsid w:val="00A24EEA"/>
    <w:rsid w:val="00A253A7"/>
    <w:rsid w:val="00A264A9"/>
    <w:rsid w:val="00A2663B"/>
    <w:rsid w:val="00A26849"/>
    <w:rsid w:val="00A269B0"/>
    <w:rsid w:val="00A27597"/>
    <w:rsid w:val="00A27785"/>
    <w:rsid w:val="00A30187"/>
    <w:rsid w:val="00A30C0E"/>
    <w:rsid w:val="00A313CE"/>
    <w:rsid w:val="00A319C8"/>
    <w:rsid w:val="00A320BF"/>
    <w:rsid w:val="00A321DD"/>
    <w:rsid w:val="00A323AC"/>
    <w:rsid w:val="00A33041"/>
    <w:rsid w:val="00A33EF5"/>
    <w:rsid w:val="00A34314"/>
    <w:rsid w:val="00A3448A"/>
    <w:rsid w:val="00A34624"/>
    <w:rsid w:val="00A35160"/>
    <w:rsid w:val="00A353AD"/>
    <w:rsid w:val="00A35469"/>
    <w:rsid w:val="00A35D03"/>
    <w:rsid w:val="00A36297"/>
    <w:rsid w:val="00A36813"/>
    <w:rsid w:val="00A36EAD"/>
    <w:rsid w:val="00A37368"/>
    <w:rsid w:val="00A3755F"/>
    <w:rsid w:val="00A37E7B"/>
    <w:rsid w:val="00A408D4"/>
    <w:rsid w:val="00A4099A"/>
    <w:rsid w:val="00A40E1E"/>
    <w:rsid w:val="00A418E5"/>
    <w:rsid w:val="00A419C2"/>
    <w:rsid w:val="00A41E2B"/>
    <w:rsid w:val="00A42250"/>
    <w:rsid w:val="00A4252A"/>
    <w:rsid w:val="00A4264A"/>
    <w:rsid w:val="00A4276A"/>
    <w:rsid w:val="00A43013"/>
    <w:rsid w:val="00A4318D"/>
    <w:rsid w:val="00A43E2C"/>
    <w:rsid w:val="00A43ECE"/>
    <w:rsid w:val="00A43F47"/>
    <w:rsid w:val="00A44468"/>
    <w:rsid w:val="00A44506"/>
    <w:rsid w:val="00A44A7C"/>
    <w:rsid w:val="00A44BA7"/>
    <w:rsid w:val="00A453DB"/>
    <w:rsid w:val="00A45AD5"/>
    <w:rsid w:val="00A45B74"/>
    <w:rsid w:val="00A45BB0"/>
    <w:rsid w:val="00A4665B"/>
    <w:rsid w:val="00A4678B"/>
    <w:rsid w:val="00A469EB"/>
    <w:rsid w:val="00A469ED"/>
    <w:rsid w:val="00A46A95"/>
    <w:rsid w:val="00A47A09"/>
    <w:rsid w:val="00A50156"/>
    <w:rsid w:val="00A50F41"/>
    <w:rsid w:val="00A5140E"/>
    <w:rsid w:val="00A51E32"/>
    <w:rsid w:val="00A51F1A"/>
    <w:rsid w:val="00A51F20"/>
    <w:rsid w:val="00A51FE3"/>
    <w:rsid w:val="00A520B8"/>
    <w:rsid w:val="00A520EC"/>
    <w:rsid w:val="00A522DB"/>
    <w:rsid w:val="00A523A0"/>
    <w:rsid w:val="00A525A0"/>
    <w:rsid w:val="00A52B3E"/>
    <w:rsid w:val="00A52E1D"/>
    <w:rsid w:val="00A52F16"/>
    <w:rsid w:val="00A5307E"/>
    <w:rsid w:val="00A5341A"/>
    <w:rsid w:val="00A5412B"/>
    <w:rsid w:val="00A54350"/>
    <w:rsid w:val="00A545D0"/>
    <w:rsid w:val="00A55EE6"/>
    <w:rsid w:val="00A56674"/>
    <w:rsid w:val="00A56A4B"/>
    <w:rsid w:val="00A601E5"/>
    <w:rsid w:val="00A60A36"/>
    <w:rsid w:val="00A60DBF"/>
    <w:rsid w:val="00A6126F"/>
    <w:rsid w:val="00A61499"/>
    <w:rsid w:val="00A62703"/>
    <w:rsid w:val="00A62A61"/>
    <w:rsid w:val="00A62C1F"/>
    <w:rsid w:val="00A63483"/>
    <w:rsid w:val="00A637E4"/>
    <w:rsid w:val="00A647D1"/>
    <w:rsid w:val="00A64DD4"/>
    <w:rsid w:val="00A65943"/>
    <w:rsid w:val="00A660AC"/>
    <w:rsid w:val="00A66720"/>
    <w:rsid w:val="00A66722"/>
    <w:rsid w:val="00A6672A"/>
    <w:rsid w:val="00A670EF"/>
    <w:rsid w:val="00A67D49"/>
    <w:rsid w:val="00A67DB6"/>
    <w:rsid w:val="00A67E6C"/>
    <w:rsid w:val="00A67EAC"/>
    <w:rsid w:val="00A705D7"/>
    <w:rsid w:val="00A71539"/>
    <w:rsid w:val="00A71B99"/>
    <w:rsid w:val="00A71DDC"/>
    <w:rsid w:val="00A71E0A"/>
    <w:rsid w:val="00A71FA7"/>
    <w:rsid w:val="00A7246D"/>
    <w:rsid w:val="00A72943"/>
    <w:rsid w:val="00A72E76"/>
    <w:rsid w:val="00A72E81"/>
    <w:rsid w:val="00A73989"/>
    <w:rsid w:val="00A739D0"/>
    <w:rsid w:val="00A73AE9"/>
    <w:rsid w:val="00A73D7E"/>
    <w:rsid w:val="00A746CE"/>
    <w:rsid w:val="00A74F7D"/>
    <w:rsid w:val="00A7508F"/>
    <w:rsid w:val="00A75359"/>
    <w:rsid w:val="00A754EE"/>
    <w:rsid w:val="00A75C40"/>
    <w:rsid w:val="00A761D4"/>
    <w:rsid w:val="00A766D2"/>
    <w:rsid w:val="00A773F0"/>
    <w:rsid w:val="00A776B4"/>
    <w:rsid w:val="00A77C9D"/>
    <w:rsid w:val="00A77EC4"/>
    <w:rsid w:val="00A80633"/>
    <w:rsid w:val="00A807B8"/>
    <w:rsid w:val="00A80A31"/>
    <w:rsid w:val="00A80D7B"/>
    <w:rsid w:val="00A80F4F"/>
    <w:rsid w:val="00A81391"/>
    <w:rsid w:val="00A81748"/>
    <w:rsid w:val="00A81D0F"/>
    <w:rsid w:val="00A82369"/>
    <w:rsid w:val="00A83B47"/>
    <w:rsid w:val="00A84253"/>
    <w:rsid w:val="00A8445F"/>
    <w:rsid w:val="00A8502D"/>
    <w:rsid w:val="00A852ED"/>
    <w:rsid w:val="00A8531C"/>
    <w:rsid w:val="00A85A38"/>
    <w:rsid w:val="00A85D63"/>
    <w:rsid w:val="00A861C1"/>
    <w:rsid w:val="00A8722D"/>
    <w:rsid w:val="00A877A9"/>
    <w:rsid w:val="00A9061D"/>
    <w:rsid w:val="00A91F23"/>
    <w:rsid w:val="00A920C7"/>
    <w:rsid w:val="00A92879"/>
    <w:rsid w:val="00A934E6"/>
    <w:rsid w:val="00A93D59"/>
    <w:rsid w:val="00A9544C"/>
    <w:rsid w:val="00A956A5"/>
    <w:rsid w:val="00A9594B"/>
    <w:rsid w:val="00A96357"/>
    <w:rsid w:val="00A96C8B"/>
    <w:rsid w:val="00A979EE"/>
    <w:rsid w:val="00A97EE2"/>
    <w:rsid w:val="00AA016F"/>
    <w:rsid w:val="00AA0532"/>
    <w:rsid w:val="00AA05E2"/>
    <w:rsid w:val="00AA1247"/>
    <w:rsid w:val="00AA1CBE"/>
    <w:rsid w:val="00AA1D8A"/>
    <w:rsid w:val="00AA1EB5"/>
    <w:rsid w:val="00AA1ED6"/>
    <w:rsid w:val="00AA20D3"/>
    <w:rsid w:val="00AA22DC"/>
    <w:rsid w:val="00AA23DA"/>
    <w:rsid w:val="00AA2D9C"/>
    <w:rsid w:val="00AA3748"/>
    <w:rsid w:val="00AA446F"/>
    <w:rsid w:val="00AA497E"/>
    <w:rsid w:val="00AA51D6"/>
    <w:rsid w:val="00AA548E"/>
    <w:rsid w:val="00AA5D17"/>
    <w:rsid w:val="00AA5D4F"/>
    <w:rsid w:val="00AA5F8B"/>
    <w:rsid w:val="00AA76CD"/>
    <w:rsid w:val="00AA7BEA"/>
    <w:rsid w:val="00AB0338"/>
    <w:rsid w:val="00AB04D2"/>
    <w:rsid w:val="00AB0783"/>
    <w:rsid w:val="00AB0BC8"/>
    <w:rsid w:val="00AB10C6"/>
    <w:rsid w:val="00AB11CA"/>
    <w:rsid w:val="00AB1387"/>
    <w:rsid w:val="00AB14D9"/>
    <w:rsid w:val="00AB19C7"/>
    <w:rsid w:val="00AB1B76"/>
    <w:rsid w:val="00AB1C41"/>
    <w:rsid w:val="00AB1DB3"/>
    <w:rsid w:val="00AB3137"/>
    <w:rsid w:val="00AB3B29"/>
    <w:rsid w:val="00AB4AB8"/>
    <w:rsid w:val="00AB4BAA"/>
    <w:rsid w:val="00AB508B"/>
    <w:rsid w:val="00AB5469"/>
    <w:rsid w:val="00AB655E"/>
    <w:rsid w:val="00AB693B"/>
    <w:rsid w:val="00AB69AC"/>
    <w:rsid w:val="00AB6EAE"/>
    <w:rsid w:val="00AB768B"/>
    <w:rsid w:val="00AB7DA2"/>
    <w:rsid w:val="00AC007F"/>
    <w:rsid w:val="00AC158C"/>
    <w:rsid w:val="00AC1AB7"/>
    <w:rsid w:val="00AC1ACE"/>
    <w:rsid w:val="00AC1D55"/>
    <w:rsid w:val="00AC2DFA"/>
    <w:rsid w:val="00AC2ECD"/>
    <w:rsid w:val="00AC3119"/>
    <w:rsid w:val="00AC38AE"/>
    <w:rsid w:val="00AC49FB"/>
    <w:rsid w:val="00AC5199"/>
    <w:rsid w:val="00AC5569"/>
    <w:rsid w:val="00AC5A10"/>
    <w:rsid w:val="00AC5B90"/>
    <w:rsid w:val="00AC630A"/>
    <w:rsid w:val="00AC6962"/>
    <w:rsid w:val="00AC76DF"/>
    <w:rsid w:val="00AC786A"/>
    <w:rsid w:val="00AD0460"/>
    <w:rsid w:val="00AD0AA3"/>
    <w:rsid w:val="00AD0B4E"/>
    <w:rsid w:val="00AD1023"/>
    <w:rsid w:val="00AD129F"/>
    <w:rsid w:val="00AD17E6"/>
    <w:rsid w:val="00AD198E"/>
    <w:rsid w:val="00AD19F9"/>
    <w:rsid w:val="00AD1BCB"/>
    <w:rsid w:val="00AD20C2"/>
    <w:rsid w:val="00AD2100"/>
    <w:rsid w:val="00AD2423"/>
    <w:rsid w:val="00AD3535"/>
    <w:rsid w:val="00AD3DC4"/>
    <w:rsid w:val="00AD3F94"/>
    <w:rsid w:val="00AD4389"/>
    <w:rsid w:val="00AD4A5A"/>
    <w:rsid w:val="00AD5247"/>
    <w:rsid w:val="00AD5F33"/>
    <w:rsid w:val="00AD6059"/>
    <w:rsid w:val="00AD6514"/>
    <w:rsid w:val="00AD748F"/>
    <w:rsid w:val="00AD7621"/>
    <w:rsid w:val="00AD7ABF"/>
    <w:rsid w:val="00AD7D2A"/>
    <w:rsid w:val="00AD7F4A"/>
    <w:rsid w:val="00AE01BF"/>
    <w:rsid w:val="00AE0416"/>
    <w:rsid w:val="00AE0455"/>
    <w:rsid w:val="00AE0A60"/>
    <w:rsid w:val="00AE0B37"/>
    <w:rsid w:val="00AE150B"/>
    <w:rsid w:val="00AE1722"/>
    <w:rsid w:val="00AE1C9A"/>
    <w:rsid w:val="00AE27AC"/>
    <w:rsid w:val="00AE34E7"/>
    <w:rsid w:val="00AE360D"/>
    <w:rsid w:val="00AE39D2"/>
    <w:rsid w:val="00AE3D3C"/>
    <w:rsid w:val="00AE3FA0"/>
    <w:rsid w:val="00AE40E0"/>
    <w:rsid w:val="00AE437D"/>
    <w:rsid w:val="00AE46E0"/>
    <w:rsid w:val="00AE4DBA"/>
    <w:rsid w:val="00AE4F07"/>
    <w:rsid w:val="00AE5783"/>
    <w:rsid w:val="00AE71F0"/>
    <w:rsid w:val="00AE7707"/>
    <w:rsid w:val="00AF1C5D"/>
    <w:rsid w:val="00AF1E22"/>
    <w:rsid w:val="00AF271A"/>
    <w:rsid w:val="00AF2A94"/>
    <w:rsid w:val="00AF2FCD"/>
    <w:rsid w:val="00AF3219"/>
    <w:rsid w:val="00AF3C0D"/>
    <w:rsid w:val="00AF42D7"/>
    <w:rsid w:val="00AF4320"/>
    <w:rsid w:val="00AF474B"/>
    <w:rsid w:val="00AF4AFF"/>
    <w:rsid w:val="00AF643F"/>
    <w:rsid w:val="00AF66BE"/>
    <w:rsid w:val="00AF6CB8"/>
    <w:rsid w:val="00AF6CEF"/>
    <w:rsid w:val="00AF6DA0"/>
    <w:rsid w:val="00AF71D6"/>
    <w:rsid w:val="00AF770B"/>
    <w:rsid w:val="00AF775D"/>
    <w:rsid w:val="00B003DD"/>
    <w:rsid w:val="00B00572"/>
    <w:rsid w:val="00B006FE"/>
    <w:rsid w:val="00B007CB"/>
    <w:rsid w:val="00B00A65"/>
    <w:rsid w:val="00B02AA9"/>
    <w:rsid w:val="00B02D93"/>
    <w:rsid w:val="00B02ED8"/>
    <w:rsid w:val="00B02FA3"/>
    <w:rsid w:val="00B03281"/>
    <w:rsid w:val="00B05084"/>
    <w:rsid w:val="00B066D0"/>
    <w:rsid w:val="00B07444"/>
    <w:rsid w:val="00B10ADE"/>
    <w:rsid w:val="00B10EEB"/>
    <w:rsid w:val="00B11356"/>
    <w:rsid w:val="00B11379"/>
    <w:rsid w:val="00B1177A"/>
    <w:rsid w:val="00B11D83"/>
    <w:rsid w:val="00B12447"/>
    <w:rsid w:val="00B129E3"/>
    <w:rsid w:val="00B132FF"/>
    <w:rsid w:val="00B143FA"/>
    <w:rsid w:val="00B1447C"/>
    <w:rsid w:val="00B146E4"/>
    <w:rsid w:val="00B14B7A"/>
    <w:rsid w:val="00B15781"/>
    <w:rsid w:val="00B157F9"/>
    <w:rsid w:val="00B159ED"/>
    <w:rsid w:val="00B167D1"/>
    <w:rsid w:val="00B168FB"/>
    <w:rsid w:val="00B169C0"/>
    <w:rsid w:val="00B17846"/>
    <w:rsid w:val="00B17D61"/>
    <w:rsid w:val="00B200EB"/>
    <w:rsid w:val="00B20256"/>
    <w:rsid w:val="00B205A1"/>
    <w:rsid w:val="00B206FF"/>
    <w:rsid w:val="00B20D09"/>
    <w:rsid w:val="00B20DD9"/>
    <w:rsid w:val="00B21C08"/>
    <w:rsid w:val="00B21D5E"/>
    <w:rsid w:val="00B223A0"/>
    <w:rsid w:val="00B224F1"/>
    <w:rsid w:val="00B22634"/>
    <w:rsid w:val="00B231A3"/>
    <w:rsid w:val="00B23473"/>
    <w:rsid w:val="00B23755"/>
    <w:rsid w:val="00B23D38"/>
    <w:rsid w:val="00B2409E"/>
    <w:rsid w:val="00B24598"/>
    <w:rsid w:val="00B24D34"/>
    <w:rsid w:val="00B25A7A"/>
    <w:rsid w:val="00B25C07"/>
    <w:rsid w:val="00B25C41"/>
    <w:rsid w:val="00B263DB"/>
    <w:rsid w:val="00B267E3"/>
    <w:rsid w:val="00B26C1E"/>
    <w:rsid w:val="00B2763F"/>
    <w:rsid w:val="00B27AAC"/>
    <w:rsid w:val="00B27B91"/>
    <w:rsid w:val="00B27D16"/>
    <w:rsid w:val="00B27EF6"/>
    <w:rsid w:val="00B27FC1"/>
    <w:rsid w:val="00B30016"/>
    <w:rsid w:val="00B30309"/>
    <w:rsid w:val="00B30462"/>
    <w:rsid w:val="00B30887"/>
    <w:rsid w:val="00B30929"/>
    <w:rsid w:val="00B30D68"/>
    <w:rsid w:val="00B3133B"/>
    <w:rsid w:val="00B318DF"/>
    <w:rsid w:val="00B31A5E"/>
    <w:rsid w:val="00B32210"/>
    <w:rsid w:val="00B3262E"/>
    <w:rsid w:val="00B32958"/>
    <w:rsid w:val="00B32BC1"/>
    <w:rsid w:val="00B337BC"/>
    <w:rsid w:val="00B34A46"/>
    <w:rsid w:val="00B35997"/>
    <w:rsid w:val="00B3635D"/>
    <w:rsid w:val="00B36F25"/>
    <w:rsid w:val="00B36F3A"/>
    <w:rsid w:val="00B372AA"/>
    <w:rsid w:val="00B37C5F"/>
    <w:rsid w:val="00B40445"/>
    <w:rsid w:val="00B41888"/>
    <w:rsid w:val="00B42A36"/>
    <w:rsid w:val="00B44A19"/>
    <w:rsid w:val="00B44A42"/>
    <w:rsid w:val="00B44B37"/>
    <w:rsid w:val="00B44EB4"/>
    <w:rsid w:val="00B456C1"/>
    <w:rsid w:val="00B45A52"/>
    <w:rsid w:val="00B4603F"/>
    <w:rsid w:val="00B46175"/>
    <w:rsid w:val="00B46CDB"/>
    <w:rsid w:val="00B4761E"/>
    <w:rsid w:val="00B477B8"/>
    <w:rsid w:val="00B47803"/>
    <w:rsid w:val="00B4791A"/>
    <w:rsid w:val="00B47C29"/>
    <w:rsid w:val="00B47D21"/>
    <w:rsid w:val="00B50916"/>
    <w:rsid w:val="00B51008"/>
    <w:rsid w:val="00B51031"/>
    <w:rsid w:val="00B51D73"/>
    <w:rsid w:val="00B52318"/>
    <w:rsid w:val="00B5286A"/>
    <w:rsid w:val="00B5310E"/>
    <w:rsid w:val="00B53485"/>
    <w:rsid w:val="00B537CE"/>
    <w:rsid w:val="00B53DD8"/>
    <w:rsid w:val="00B540C7"/>
    <w:rsid w:val="00B54858"/>
    <w:rsid w:val="00B556A8"/>
    <w:rsid w:val="00B5620E"/>
    <w:rsid w:val="00B56E59"/>
    <w:rsid w:val="00B57004"/>
    <w:rsid w:val="00B57291"/>
    <w:rsid w:val="00B575E0"/>
    <w:rsid w:val="00B57A4E"/>
    <w:rsid w:val="00B57B83"/>
    <w:rsid w:val="00B57D38"/>
    <w:rsid w:val="00B57D49"/>
    <w:rsid w:val="00B57FF9"/>
    <w:rsid w:val="00B60625"/>
    <w:rsid w:val="00B60BB3"/>
    <w:rsid w:val="00B61079"/>
    <w:rsid w:val="00B62BEF"/>
    <w:rsid w:val="00B63658"/>
    <w:rsid w:val="00B63B96"/>
    <w:rsid w:val="00B63CEF"/>
    <w:rsid w:val="00B64A5E"/>
    <w:rsid w:val="00B64B37"/>
    <w:rsid w:val="00B66456"/>
    <w:rsid w:val="00B664C7"/>
    <w:rsid w:val="00B665B8"/>
    <w:rsid w:val="00B66A84"/>
    <w:rsid w:val="00B66F4E"/>
    <w:rsid w:val="00B672C8"/>
    <w:rsid w:val="00B67E1B"/>
    <w:rsid w:val="00B7019D"/>
    <w:rsid w:val="00B70348"/>
    <w:rsid w:val="00B707E4"/>
    <w:rsid w:val="00B7092A"/>
    <w:rsid w:val="00B714FC"/>
    <w:rsid w:val="00B71916"/>
    <w:rsid w:val="00B7285B"/>
    <w:rsid w:val="00B72868"/>
    <w:rsid w:val="00B7331C"/>
    <w:rsid w:val="00B73583"/>
    <w:rsid w:val="00B739F6"/>
    <w:rsid w:val="00B742B6"/>
    <w:rsid w:val="00B74C0A"/>
    <w:rsid w:val="00B7691F"/>
    <w:rsid w:val="00B76D2A"/>
    <w:rsid w:val="00B770DC"/>
    <w:rsid w:val="00B777F2"/>
    <w:rsid w:val="00B77FFB"/>
    <w:rsid w:val="00B80838"/>
    <w:rsid w:val="00B80D1B"/>
    <w:rsid w:val="00B81A7B"/>
    <w:rsid w:val="00B81FF6"/>
    <w:rsid w:val="00B8209E"/>
    <w:rsid w:val="00B8279A"/>
    <w:rsid w:val="00B8337D"/>
    <w:rsid w:val="00B84089"/>
    <w:rsid w:val="00B8435D"/>
    <w:rsid w:val="00B84373"/>
    <w:rsid w:val="00B84C08"/>
    <w:rsid w:val="00B85203"/>
    <w:rsid w:val="00B852E5"/>
    <w:rsid w:val="00B85920"/>
    <w:rsid w:val="00B85DE5"/>
    <w:rsid w:val="00B85F55"/>
    <w:rsid w:val="00B85F9D"/>
    <w:rsid w:val="00B863E8"/>
    <w:rsid w:val="00B866B2"/>
    <w:rsid w:val="00B86D43"/>
    <w:rsid w:val="00B86FB9"/>
    <w:rsid w:val="00B870C6"/>
    <w:rsid w:val="00B9013B"/>
    <w:rsid w:val="00B9021E"/>
    <w:rsid w:val="00B90355"/>
    <w:rsid w:val="00B909B5"/>
    <w:rsid w:val="00B90BFF"/>
    <w:rsid w:val="00B90F73"/>
    <w:rsid w:val="00B911CA"/>
    <w:rsid w:val="00B91449"/>
    <w:rsid w:val="00B915F9"/>
    <w:rsid w:val="00B9161B"/>
    <w:rsid w:val="00B917F9"/>
    <w:rsid w:val="00B92CED"/>
    <w:rsid w:val="00B92FF8"/>
    <w:rsid w:val="00B93454"/>
    <w:rsid w:val="00B93A56"/>
    <w:rsid w:val="00B93B59"/>
    <w:rsid w:val="00B93E70"/>
    <w:rsid w:val="00B9406A"/>
    <w:rsid w:val="00B94676"/>
    <w:rsid w:val="00B94CF9"/>
    <w:rsid w:val="00B951FE"/>
    <w:rsid w:val="00B9569C"/>
    <w:rsid w:val="00B95811"/>
    <w:rsid w:val="00B95DF2"/>
    <w:rsid w:val="00B95EE9"/>
    <w:rsid w:val="00B9611A"/>
    <w:rsid w:val="00B97413"/>
    <w:rsid w:val="00B97BB4"/>
    <w:rsid w:val="00B97C21"/>
    <w:rsid w:val="00B97D91"/>
    <w:rsid w:val="00B97EC2"/>
    <w:rsid w:val="00BA0706"/>
    <w:rsid w:val="00BA081E"/>
    <w:rsid w:val="00BA08A3"/>
    <w:rsid w:val="00BA118B"/>
    <w:rsid w:val="00BA1C53"/>
    <w:rsid w:val="00BA1EFD"/>
    <w:rsid w:val="00BA20C5"/>
    <w:rsid w:val="00BA2280"/>
    <w:rsid w:val="00BA24E3"/>
    <w:rsid w:val="00BA28C0"/>
    <w:rsid w:val="00BA2A08"/>
    <w:rsid w:val="00BA33E1"/>
    <w:rsid w:val="00BA4E8B"/>
    <w:rsid w:val="00BA5484"/>
    <w:rsid w:val="00BA56D2"/>
    <w:rsid w:val="00BA5887"/>
    <w:rsid w:val="00BA58F5"/>
    <w:rsid w:val="00BA5C90"/>
    <w:rsid w:val="00BA5FF2"/>
    <w:rsid w:val="00BA70BB"/>
    <w:rsid w:val="00BA76E0"/>
    <w:rsid w:val="00BB0A24"/>
    <w:rsid w:val="00BB0DE4"/>
    <w:rsid w:val="00BB0EDF"/>
    <w:rsid w:val="00BB1463"/>
    <w:rsid w:val="00BB1A22"/>
    <w:rsid w:val="00BB1B23"/>
    <w:rsid w:val="00BB21B4"/>
    <w:rsid w:val="00BB25C0"/>
    <w:rsid w:val="00BB2863"/>
    <w:rsid w:val="00BB2A25"/>
    <w:rsid w:val="00BB2B8E"/>
    <w:rsid w:val="00BB2BED"/>
    <w:rsid w:val="00BB30F3"/>
    <w:rsid w:val="00BB3B2A"/>
    <w:rsid w:val="00BB4D1A"/>
    <w:rsid w:val="00BB51F7"/>
    <w:rsid w:val="00BB56A9"/>
    <w:rsid w:val="00BB608A"/>
    <w:rsid w:val="00BB6114"/>
    <w:rsid w:val="00BB6BE1"/>
    <w:rsid w:val="00BB6E21"/>
    <w:rsid w:val="00BB703C"/>
    <w:rsid w:val="00BC024D"/>
    <w:rsid w:val="00BC0979"/>
    <w:rsid w:val="00BC0BC7"/>
    <w:rsid w:val="00BC0CE6"/>
    <w:rsid w:val="00BC0F31"/>
    <w:rsid w:val="00BC0FC0"/>
    <w:rsid w:val="00BC0FDC"/>
    <w:rsid w:val="00BC1353"/>
    <w:rsid w:val="00BC1A21"/>
    <w:rsid w:val="00BC1B66"/>
    <w:rsid w:val="00BC285A"/>
    <w:rsid w:val="00BC3191"/>
    <w:rsid w:val="00BC4D2E"/>
    <w:rsid w:val="00BC4E54"/>
    <w:rsid w:val="00BC6BDD"/>
    <w:rsid w:val="00BC74D1"/>
    <w:rsid w:val="00BD0073"/>
    <w:rsid w:val="00BD2423"/>
    <w:rsid w:val="00BD2861"/>
    <w:rsid w:val="00BD4448"/>
    <w:rsid w:val="00BD48AC"/>
    <w:rsid w:val="00BD4AE4"/>
    <w:rsid w:val="00BD4FC6"/>
    <w:rsid w:val="00BD55BA"/>
    <w:rsid w:val="00BD5762"/>
    <w:rsid w:val="00BD5F1A"/>
    <w:rsid w:val="00BD6A71"/>
    <w:rsid w:val="00BD7772"/>
    <w:rsid w:val="00BD7A8B"/>
    <w:rsid w:val="00BD7AFB"/>
    <w:rsid w:val="00BD7DE3"/>
    <w:rsid w:val="00BD7E04"/>
    <w:rsid w:val="00BE079A"/>
    <w:rsid w:val="00BE1234"/>
    <w:rsid w:val="00BE1583"/>
    <w:rsid w:val="00BE1C72"/>
    <w:rsid w:val="00BE1CD1"/>
    <w:rsid w:val="00BE260D"/>
    <w:rsid w:val="00BE294D"/>
    <w:rsid w:val="00BE29A9"/>
    <w:rsid w:val="00BE2FA6"/>
    <w:rsid w:val="00BE333F"/>
    <w:rsid w:val="00BE35D4"/>
    <w:rsid w:val="00BE3EB4"/>
    <w:rsid w:val="00BE4265"/>
    <w:rsid w:val="00BE514C"/>
    <w:rsid w:val="00BE5346"/>
    <w:rsid w:val="00BE550C"/>
    <w:rsid w:val="00BE5B4C"/>
    <w:rsid w:val="00BE5CFC"/>
    <w:rsid w:val="00BE7030"/>
    <w:rsid w:val="00BE7406"/>
    <w:rsid w:val="00BE7603"/>
    <w:rsid w:val="00BE78D7"/>
    <w:rsid w:val="00BE78E6"/>
    <w:rsid w:val="00BE7ACA"/>
    <w:rsid w:val="00BF00AD"/>
    <w:rsid w:val="00BF0BBF"/>
    <w:rsid w:val="00BF17FD"/>
    <w:rsid w:val="00BF192B"/>
    <w:rsid w:val="00BF1EDF"/>
    <w:rsid w:val="00BF3279"/>
    <w:rsid w:val="00BF3F37"/>
    <w:rsid w:val="00BF4BBF"/>
    <w:rsid w:val="00BF512B"/>
    <w:rsid w:val="00BF51F4"/>
    <w:rsid w:val="00BF5A7A"/>
    <w:rsid w:val="00BF5D4C"/>
    <w:rsid w:val="00BF6170"/>
    <w:rsid w:val="00BF6454"/>
    <w:rsid w:val="00BF657B"/>
    <w:rsid w:val="00BF694A"/>
    <w:rsid w:val="00BF6EEA"/>
    <w:rsid w:val="00BF6FD7"/>
    <w:rsid w:val="00BF74C7"/>
    <w:rsid w:val="00C00241"/>
    <w:rsid w:val="00C00CCF"/>
    <w:rsid w:val="00C014D9"/>
    <w:rsid w:val="00C015F1"/>
    <w:rsid w:val="00C01F33"/>
    <w:rsid w:val="00C0209C"/>
    <w:rsid w:val="00C02143"/>
    <w:rsid w:val="00C021B6"/>
    <w:rsid w:val="00C02309"/>
    <w:rsid w:val="00C02CC6"/>
    <w:rsid w:val="00C02E7B"/>
    <w:rsid w:val="00C02EB9"/>
    <w:rsid w:val="00C0342D"/>
    <w:rsid w:val="00C035C2"/>
    <w:rsid w:val="00C040F7"/>
    <w:rsid w:val="00C044AB"/>
    <w:rsid w:val="00C048F8"/>
    <w:rsid w:val="00C04C9F"/>
    <w:rsid w:val="00C05458"/>
    <w:rsid w:val="00C05706"/>
    <w:rsid w:val="00C06071"/>
    <w:rsid w:val="00C07377"/>
    <w:rsid w:val="00C0744C"/>
    <w:rsid w:val="00C0797B"/>
    <w:rsid w:val="00C10478"/>
    <w:rsid w:val="00C109BC"/>
    <w:rsid w:val="00C11103"/>
    <w:rsid w:val="00C11633"/>
    <w:rsid w:val="00C11E79"/>
    <w:rsid w:val="00C12107"/>
    <w:rsid w:val="00C13962"/>
    <w:rsid w:val="00C14011"/>
    <w:rsid w:val="00C14D4B"/>
    <w:rsid w:val="00C154BB"/>
    <w:rsid w:val="00C15D1A"/>
    <w:rsid w:val="00C1608A"/>
    <w:rsid w:val="00C16757"/>
    <w:rsid w:val="00C17316"/>
    <w:rsid w:val="00C2242D"/>
    <w:rsid w:val="00C226CD"/>
    <w:rsid w:val="00C22A66"/>
    <w:rsid w:val="00C2338A"/>
    <w:rsid w:val="00C23EAD"/>
    <w:rsid w:val="00C24AA4"/>
    <w:rsid w:val="00C24D21"/>
    <w:rsid w:val="00C251A1"/>
    <w:rsid w:val="00C256C6"/>
    <w:rsid w:val="00C26007"/>
    <w:rsid w:val="00C279B5"/>
    <w:rsid w:val="00C27C45"/>
    <w:rsid w:val="00C27CE5"/>
    <w:rsid w:val="00C304A9"/>
    <w:rsid w:val="00C3137E"/>
    <w:rsid w:val="00C3171B"/>
    <w:rsid w:val="00C31BA5"/>
    <w:rsid w:val="00C31D66"/>
    <w:rsid w:val="00C3223C"/>
    <w:rsid w:val="00C32DE5"/>
    <w:rsid w:val="00C32FA7"/>
    <w:rsid w:val="00C331F5"/>
    <w:rsid w:val="00C33ACE"/>
    <w:rsid w:val="00C33FE6"/>
    <w:rsid w:val="00C3443D"/>
    <w:rsid w:val="00C34465"/>
    <w:rsid w:val="00C3476A"/>
    <w:rsid w:val="00C348D9"/>
    <w:rsid w:val="00C34C4D"/>
    <w:rsid w:val="00C34D28"/>
    <w:rsid w:val="00C34D4F"/>
    <w:rsid w:val="00C34E2A"/>
    <w:rsid w:val="00C34EA1"/>
    <w:rsid w:val="00C35688"/>
    <w:rsid w:val="00C35901"/>
    <w:rsid w:val="00C35AAF"/>
    <w:rsid w:val="00C35D71"/>
    <w:rsid w:val="00C36539"/>
    <w:rsid w:val="00C3719D"/>
    <w:rsid w:val="00C375B4"/>
    <w:rsid w:val="00C4082F"/>
    <w:rsid w:val="00C40927"/>
    <w:rsid w:val="00C40976"/>
    <w:rsid w:val="00C40F37"/>
    <w:rsid w:val="00C41535"/>
    <w:rsid w:val="00C41EB7"/>
    <w:rsid w:val="00C4200C"/>
    <w:rsid w:val="00C4234B"/>
    <w:rsid w:val="00C4336B"/>
    <w:rsid w:val="00C43A6C"/>
    <w:rsid w:val="00C43F25"/>
    <w:rsid w:val="00C43FCC"/>
    <w:rsid w:val="00C44972"/>
    <w:rsid w:val="00C4501A"/>
    <w:rsid w:val="00C45739"/>
    <w:rsid w:val="00C45F08"/>
    <w:rsid w:val="00C463DA"/>
    <w:rsid w:val="00C46B7B"/>
    <w:rsid w:val="00C46BC0"/>
    <w:rsid w:val="00C4704B"/>
    <w:rsid w:val="00C500B5"/>
    <w:rsid w:val="00C5010D"/>
    <w:rsid w:val="00C5097D"/>
    <w:rsid w:val="00C50C5C"/>
    <w:rsid w:val="00C50D88"/>
    <w:rsid w:val="00C515C8"/>
    <w:rsid w:val="00C5269D"/>
    <w:rsid w:val="00C52986"/>
    <w:rsid w:val="00C52B72"/>
    <w:rsid w:val="00C52FD2"/>
    <w:rsid w:val="00C532DB"/>
    <w:rsid w:val="00C537C2"/>
    <w:rsid w:val="00C53AD2"/>
    <w:rsid w:val="00C53FA7"/>
    <w:rsid w:val="00C54995"/>
    <w:rsid w:val="00C54D41"/>
    <w:rsid w:val="00C54D88"/>
    <w:rsid w:val="00C55464"/>
    <w:rsid w:val="00C55D80"/>
    <w:rsid w:val="00C55E1C"/>
    <w:rsid w:val="00C56354"/>
    <w:rsid w:val="00C563BF"/>
    <w:rsid w:val="00C572E0"/>
    <w:rsid w:val="00C5751B"/>
    <w:rsid w:val="00C57E2F"/>
    <w:rsid w:val="00C60783"/>
    <w:rsid w:val="00C60B0A"/>
    <w:rsid w:val="00C61623"/>
    <w:rsid w:val="00C61F29"/>
    <w:rsid w:val="00C62052"/>
    <w:rsid w:val="00C6223E"/>
    <w:rsid w:val="00C62910"/>
    <w:rsid w:val="00C62B74"/>
    <w:rsid w:val="00C62F5A"/>
    <w:rsid w:val="00C634E4"/>
    <w:rsid w:val="00C63540"/>
    <w:rsid w:val="00C6360A"/>
    <w:rsid w:val="00C63F84"/>
    <w:rsid w:val="00C64672"/>
    <w:rsid w:val="00C654C6"/>
    <w:rsid w:val="00C65560"/>
    <w:rsid w:val="00C65765"/>
    <w:rsid w:val="00C65EBC"/>
    <w:rsid w:val="00C65F0C"/>
    <w:rsid w:val="00C66472"/>
    <w:rsid w:val="00C668F7"/>
    <w:rsid w:val="00C6692D"/>
    <w:rsid w:val="00C66A87"/>
    <w:rsid w:val="00C671CA"/>
    <w:rsid w:val="00C67D98"/>
    <w:rsid w:val="00C70697"/>
    <w:rsid w:val="00C70D2F"/>
    <w:rsid w:val="00C711EE"/>
    <w:rsid w:val="00C728F3"/>
    <w:rsid w:val="00C72EF4"/>
    <w:rsid w:val="00C72F0A"/>
    <w:rsid w:val="00C72F4E"/>
    <w:rsid w:val="00C73150"/>
    <w:rsid w:val="00C731A9"/>
    <w:rsid w:val="00C73A2A"/>
    <w:rsid w:val="00C73CCB"/>
    <w:rsid w:val="00C7412A"/>
    <w:rsid w:val="00C74147"/>
    <w:rsid w:val="00C749E7"/>
    <w:rsid w:val="00C754E8"/>
    <w:rsid w:val="00C755E3"/>
    <w:rsid w:val="00C75A7A"/>
    <w:rsid w:val="00C75C83"/>
    <w:rsid w:val="00C75D2F"/>
    <w:rsid w:val="00C76D0F"/>
    <w:rsid w:val="00C76D90"/>
    <w:rsid w:val="00C76E3C"/>
    <w:rsid w:val="00C77624"/>
    <w:rsid w:val="00C8008F"/>
    <w:rsid w:val="00C8085D"/>
    <w:rsid w:val="00C81568"/>
    <w:rsid w:val="00C81773"/>
    <w:rsid w:val="00C818FC"/>
    <w:rsid w:val="00C821D1"/>
    <w:rsid w:val="00C82387"/>
    <w:rsid w:val="00C82773"/>
    <w:rsid w:val="00C82DFE"/>
    <w:rsid w:val="00C830E3"/>
    <w:rsid w:val="00C83A87"/>
    <w:rsid w:val="00C84838"/>
    <w:rsid w:val="00C84C4B"/>
    <w:rsid w:val="00C85679"/>
    <w:rsid w:val="00C857B3"/>
    <w:rsid w:val="00C85DC0"/>
    <w:rsid w:val="00C860EE"/>
    <w:rsid w:val="00C866EE"/>
    <w:rsid w:val="00C86CFF"/>
    <w:rsid w:val="00C86F7E"/>
    <w:rsid w:val="00C87AD6"/>
    <w:rsid w:val="00C87B8F"/>
    <w:rsid w:val="00C901D2"/>
    <w:rsid w:val="00C9027A"/>
    <w:rsid w:val="00C9068E"/>
    <w:rsid w:val="00C90B1C"/>
    <w:rsid w:val="00C91176"/>
    <w:rsid w:val="00C92436"/>
    <w:rsid w:val="00C929F7"/>
    <w:rsid w:val="00C93490"/>
    <w:rsid w:val="00C93910"/>
    <w:rsid w:val="00C93BC6"/>
    <w:rsid w:val="00C93C4B"/>
    <w:rsid w:val="00C94083"/>
    <w:rsid w:val="00C944AB"/>
    <w:rsid w:val="00C9469F"/>
    <w:rsid w:val="00C947AA"/>
    <w:rsid w:val="00C94F3C"/>
    <w:rsid w:val="00C95B40"/>
    <w:rsid w:val="00C95D0F"/>
    <w:rsid w:val="00C966F9"/>
    <w:rsid w:val="00C96804"/>
    <w:rsid w:val="00C96B2C"/>
    <w:rsid w:val="00C96B73"/>
    <w:rsid w:val="00C97567"/>
    <w:rsid w:val="00C97A5F"/>
    <w:rsid w:val="00C97BCB"/>
    <w:rsid w:val="00C97EA2"/>
    <w:rsid w:val="00CA0036"/>
    <w:rsid w:val="00CA0A65"/>
    <w:rsid w:val="00CA17EF"/>
    <w:rsid w:val="00CA1ED8"/>
    <w:rsid w:val="00CA29AB"/>
    <w:rsid w:val="00CA2CE3"/>
    <w:rsid w:val="00CA30A3"/>
    <w:rsid w:val="00CA38D6"/>
    <w:rsid w:val="00CA390E"/>
    <w:rsid w:val="00CA39A2"/>
    <w:rsid w:val="00CA3A68"/>
    <w:rsid w:val="00CA3BE0"/>
    <w:rsid w:val="00CA3DFD"/>
    <w:rsid w:val="00CA3E47"/>
    <w:rsid w:val="00CA3FA1"/>
    <w:rsid w:val="00CA42DE"/>
    <w:rsid w:val="00CA4E1A"/>
    <w:rsid w:val="00CA57E7"/>
    <w:rsid w:val="00CA59E2"/>
    <w:rsid w:val="00CA5A5B"/>
    <w:rsid w:val="00CA5D20"/>
    <w:rsid w:val="00CA6781"/>
    <w:rsid w:val="00CA7D65"/>
    <w:rsid w:val="00CB0F89"/>
    <w:rsid w:val="00CB1F63"/>
    <w:rsid w:val="00CB2067"/>
    <w:rsid w:val="00CB2075"/>
    <w:rsid w:val="00CB37DE"/>
    <w:rsid w:val="00CB4899"/>
    <w:rsid w:val="00CB4D5A"/>
    <w:rsid w:val="00CB51CE"/>
    <w:rsid w:val="00CB639A"/>
    <w:rsid w:val="00CB6855"/>
    <w:rsid w:val="00CB6997"/>
    <w:rsid w:val="00CB712F"/>
    <w:rsid w:val="00CB79B1"/>
    <w:rsid w:val="00CC040E"/>
    <w:rsid w:val="00CC05E6"/>
    <w:rsid w:val="00CC111F"/>
    <w:rsid w:val="00CC1E1C"/>
    <w:rsid w:val="00CC2A50"/>
    <w:rsid w:val="00CC3806"/>
    <w:rsid w:val="00CC3874"/>
    <w:rsid w:val="00CC3CBF"/>
    <w:rsid w:val="00CC3E12"/>
    <w:rsid w:val="00CC3EA0"/>
    <w:rsid w:val="00CC469C"/>
    <w:rsid w:val="00CC4E43"/>
    <w:rsid w:val="00CC51F4"/>
    <w:rsid w:val="00CC52F4"/>
    <w:rsid w:val="00CC5C3E"/>
    <w:rsid w:val="00CC5D4D"/>
    <w:rsid w:val="00CC62AA"/>
    <w:rsid w:val="00CC66FA"/>
    <w:rsid w:val="00CC67A1"/>
    <w:rsid w:val="00CC71A0"/>
    <w:rsid w:val="00CC73CC"/>
    <w:rsid w:val="00CC7B45"/>
    <w:rsid w:val="00CD0B1E"/>
    <w:rsid w:val="00CD0D82"/>
    <w:rsid w:val="00CD0EB6"/>
    <w:rsid w:val="00CD1188"/>
    <w:rsid w:val="00CD15BB"/>
    <w:rsid w:val="00CD1742"/>
    <w:rsid w:val="00CD2D31"/>
    <w:rsid w:val="00CD2ED1"/>
    <w:rsid w:val="00CD337B"/>
    <w:rsid w:val="00CD40DC"/>
    <w:rsid w:val="00CD4CD9"/>
    <w:rsid w:val="00CD55A5"/>
    <w:rsid w:val="00CD5E1A"/>
    <w:rsid w:val="00CD63B2"/>
    <w:rsid w:val="00CD652C"/>
    <w:rsid w:val="00CD6B8F"/>
    <w:rsid w:val="00CD6CA5"/>
    <w:rsid w:val="00CD6FCC"/>
    <w:rsid w:val="00CD7B72"/>
    <w:rsid w:val="00CE0744"/>
    <w:rsid w:val="00CE0F52"/>
    <w:rsid w:val="00CE1237"/>
    <w:rsid w:val="00CE1A49"/>
    <w:rsid w:val="00CE277C"/>
    <w:rsid w:val="00CE292F"/>
    <w:rsid w:val="00CE2A71"/>
    <w:rsid w:val="00CE2C47"/>
    <w:rsid w:val="00CE31E2"/>
    <w:rsid w:val="00CE4955"/>
    <w:rsid w:val="00CE4A12"/>
    <w:rsid w:val="00CE4B16"/>
    <w:rsid w:val="00CE56A9"/>
    <w:rsid w:val="00CE59DC"/>
    <w:rsid w:val="00CE5B18"/>
    <w:rsid w:val="00CE5EBF"/>
    <w:rsid w:val="00CE6233"/>
    <w:rsid w:val="00CE7561"/>
    <w:rsid w:val="00CE75E3"/>
    <w:rsid w:val="00CE7E77"/>
    <w:rsid w:val="00CF07BD"/>
    <w:rsid w:val="00CF0924"/>
    <w:rsid w:val="00CF0C35"/>
    <w:rsid w:val="00CF0C40"/>
    <w:rsid w:val="00CF0DD0"/>
    <w:rsid w:val="00CF1042"/>
    <w:rsid w:val="00CF11F6"/>
    <w:rsid w:val="00CF1354"/>
    <w:rsid w:val="00CF3750"/>
    <w:rsid w:val="00CF3B1F"/>
    <w:rsid w:val="00CF3BF6"/>
    <w:rsid w:val="00CF3C36"/>
    <w:rsid w:val="00CF4183"/>
    <w:rsid w:val="00CF5117"/>
    <w:rsid w:val="00CF5672"/>
    <w:rsid w:val="00CF57A9"/>
    <w:rsid w:val="00CF625B"/>
    <w:rsid w:val="00CF6712"/>
    <w:rsid w:val="00CF687E"/>
    <w:rsid w:val="00CF743E"/>
    <w:rsid w:val="00D00795"/>
    <w:rsid w:val="00D018A7"/>
    <w:rsid w:val="00D01A7D"/>
    <w:rsid w:val="00D01D27"/>
    <w:rsid w:val="00D02092"/>
    <w:rsid w:val="00D02803"/>
    <w:rsid w:val="00D02D56"/>
    <w:rsid w:val="00D0349B"/>
    <w:rsid w:val="00D03B52"/>
    <w:rsid w:val="00D03E87"/>
    <w:rsid w:val="00D04EAA"/>
    <w:rsid w:val="00D0576B"/>
    <w:rsid w:val="00D05A48"/>
    <w:rsid w:val="00D060A1"/>
    <w:rsid w:val="00D0634C"/>
    <w:rsid w:val="00D06AD4"/>
    <w:rsid w:val="00D06D04"/>
    <w:rsid w:val="00D07567"/>
    <w:rsid w:val="00D077AF"/>
    <w:rsid w:val="00D07C8C"/>
    <w:rsid w:val="00D07FA5"/>
    <w:rsid w:val="00D10249"/>
    <w:rsid w:val="00D10656"/>
    <w:rsid w:val="00D10659"/>
    <w:rsid w:val="00D115C3"/>
    <w:rsid w:val="00D11897"/>
    <w:rsid w:val="00D11A4D"/>
    <w:rsid w:val="00D11FBD"/>
    <w:rsid w:val="00D120C4"/>
    <w:rsid w:val="00D121BA"/>
    <w:rsid w:val="00D122AC"/>
    <w:rsid w:val="00D1269E"/>
    <w:rsid w:val="00D1276E"/>
    <w:rsid w:val="00D128A7"/>
    <w:rsid w:val="00D12BDC"/>
    <w:rsid w:val="00D13135"/>
    <w:rsid w:val="00D136C1"/>
    <w:rsid w:val="00D13E4E"/>
    <w:rsid w:val="00D1413F"/>
    <w:rsid w:val="00D14227"/>
    <w:rsid w:val="00D14672"/>
    <w:rsid w:val="00D14973"/>
    <w:rsid w:val="00D149FA"/>
    <w:rsid w:val="00D14DCC"/>
    <w:rsid w:val="00D14E15"/>
    <w:rsid w:val="00D14F42"/>
    <w:rsid w:val="00D15D68"/>
    <w:rsid w:val="00D16209"/>
    <w:rsid w:val="00D16579"/>
    <w:rsid w:val="00D16B9D"/>
    <w:rsid w:val="00D20A27"/>
    <w:rsid w:val="00D20C7F"/>
    <w:rsid w:val="00D20C89"/>
    <w:rsid w:val="00D20ED2"/>
    <w:rsid w:val="00D212E2"/>
    <w:rsid w:val="00D21443"/>
    <w:rsid w:val="00D22282"/>
    <w:rsid w:val="00D235FD"/>
    <w:rsid w:val="00D239A7"/>
    <w:rsid w:val="00D23F47"/>
    <w:rsid w:val="00D24400"/>
    <w:rsid w:val="00D248DC"/>
    <w:rsid w:val="00D24B42"/>
    <w:rsid w:val="00D24B5D"/>
    <w:rsid w:val="00D25297"/>
    <w:rsid w:val="00D252DD"/>
    <w:rsid w:val="00D25AFD"/>
    <w:rsid w:val="00D25F93"/>
    <w:rsid w:val="00D26C60"/>
    <w:rsid w:val="00D26F4D"/>
    <w:rsid w:val="00D27938"/>
    <w:rsid w:val="00D27BE2"/>
    <w:rsid w:val="00D27DA6"/>
    <w:rsid w:val="00D301EC"/>
    <w:rsid w:val="00D30F00"/>
    <w:rsid w:val="00D3122B"/>
    <w:rsid w:val="00D3148F"/>
    <w:rsid w:val="00D31732"/>
    <w:rsid w:val="00D32001"/>
    <w:rsid w:val="00D32390"/>
    <w:rsid w:val="00D324BC"/>
    <w:rsid w:val="00D3256F"/>
    <w:rsid w:val="00D326D7"/>
    <w:rsid w:val="00D32F1F"/>
    <w:rsid w:val="00D337F1"/>
    <w:rsid w:val="00D341A0"/>
    <w:rsid w:val="00D3467D"/>
    <w:rsid w:val="00D352F6"/>
    <w:rsid w:val="00D353A3"/>
    <w:rsid w:val="00D354FA"/>
    <w:rsid w:val="00D359F8"/>
    <w:rsid w:val="00D3621D"/>
    <w:rsid w:val="00D36E71"/>
    <w:rsid w:val="00D36EB2"/>
    <w:rsid w:val="00D37053"/>
    <w:rsid w:val="00D3771F"/>
    <w:rsid w:val="00D37D87"/>
    <w:rsid w:val="00D4014B"/>
    <w:rsid w:val="00D4059D"/>
    <w:rsid w:val="00D40629"/>
    <w:rsid w:val="00D40B33"/>
    <w:rsid w:val="00D40D8E"/>
    <w:rsid w:val="00D4102D"/>
    <w:rsid w:val="00D417B1"/>
    <w:rsid w:val="00D41A3F"/>
    <w:rsid w:val="00D42335"/>
    <w:rsid w:val="00D42CBB"/>
    <w:rsid w:val="00D4318F"/>
    <w:rsid w:val="00D4329B"/>
    <w:rsid w:val="00D434F3"/>
    <w:rsid w:val="00D438BF"/>
    <w:rsid w:val="00D440F8"/>
    <w:rsid w:val="00D44BFF"/>
    <w:rsid w:val="00D4526B"/>
    <w:rsid w:val="00D46499"/>
    <w:rsid w:val="00D464F4"/>
    <w:rsid w:val="00D464FC"/>
    <w:rsid w:val="00D47486"/>
    <w:rsid w:val="00D474E8"/>
    <w:rsid w:val="00D47625"/>
    <w:rsid w:val="00D47B9A"/>
    <w:rsid w:val="00D47DFC"/>
    <w:rsid w:val="00D5019F"/>
    <w:rsid w:val="00D50B5C"/>
    <w:rsid w:val="00D50E90"/>
    <w:rsid w:val="00D51630"/>
    <w:rsid w:val="00D5198F"/>
    <w:rsid w:val="00D52006"/>
    <w:rsid w:val="00D52010"/>
    <w:rsid w:val="00D52236"/>
    <w:rsid w:val="00D5274F"/>
    <w:rsid w:val="00D52A97"/>
    <w:rsid w:val="00D53014"/>
    <w:rsid w:val="00D530D0"/>
    <w:rsid w:val="00D53189"/>
    <w:rsid w:val="00D532C3"/>
    <w:rsid w:val="00D53494"/>
    <w:rsid w:val="00D53636"/>
    <w:rsid w:val="00D53EA6"/>
    <w:rsid w:val="00D5425F"/>
    <w:rsid w:val="00D54352"/>
    <w:rsid w:val="00D546FF"/>
    <w:rsid w:val="00D54CEE"/>
    <w:rsid w:val="00D54E3E"/>
    <w:rsid w:val="00D55085"/>
    <w:rsid w:val="00D551ED"/>
    <w:rsid w:val="00D55AD5"/>
    <w:rsid w:val="00D55DC1"/>
    <w:rsid w:val="00D57239"/>
    <w:rsid w:val="00D5757C"/>
    <w:rsid w:val="00D576CA"/>
    <w:rsid w:val="00D57D14"/>
    <w:rsid w:val="00D57FA3"/>
    <w:rsid w:val="00D61AF5"/>
    <w:rsid w:val="00D61E32"/>
    <w:rsid w:val="00D62095"/>
    <w:rsid w:val="00D623DA"/>
    <w:rsid w:val="00D62986"/>
    <w:rsid w:val="00D62A67"/>
    <w:rsid w:val="00D62C4D"/>
    <w:rsid w:val="00D63D1A"/>
    <w:rsid w:val="00D64533"/>
    <w:rsid w:val="00D64B69"/>
    <w:rsid w:val="00D64E93"/>
    <w:rsid w:val="00D652B5"/>
    <w:rsid w:val="00D657F4"/>
    <w:rsid w:val="00D65966"/>
    <w:rsid w:val="00D65C07"/>
    <w:rsid w:val="00D66499"/>
    <w:rsid w:val="00D6722F"/>
    <w:rsid w:val="00D67AB9"/>
    <w:rsid w:val="00D70025"/>
    <w:rsid w:val="00D708B0"/>
    <w:rsid w:val="00D70DD4"/>
    <w:rsid w:val="00D713FD"/>
    <w:rsid w:val="00D7149A"/>
    <w:rsid w:val="00D71C2E"/>
    <w:rsid w:val="00D72120"/>
    <w:rsid w:val="00D721C5"/>
    <w:rsid w:val="00D722DE"/>
    <w:rsid w:val="00D73397"/>
    <w:rsid w:val="00D733FA"/>
    <w:rsid w:val="00D73412"/>
    <w:rsid w:val="00D7355C"/>
    <w:rsid w:val="00D73775"/>
    <w:rsid w:val="00D7383F"/>
    <w:rsid w:val="00D7389E"/>
    <w:rsid w:val="00D74C2F"/>
    <w:rsid w:val="00D74F10"/>
    <w:rsid w:val="00D74FCF"/>
    <w:rsid w:val="00D753C0"/>
    <w:rsid w:val="00D75620"/>
    <w:rsid w:val="00D75632"/>
    <w:rsid w:val="00D75BA0"/>
    <w:rsid w:val="00D77B1D"/>
    <w:rsid w:val="00D80008"/>
    <w:rsid w:val="00D800BC"/>
    <w:rsid w:val="00D8021F"/>
    <w:rsid w:val="00D80383"/>
    <w:rsid w:val="00D80BDA"/>
    <w:rsid w:val="00D80ED4"/>
    <w:rsid w:val="00D81017"/>
    <w:rsid w:val="00D8178B"/>
    <w:rsid w:val="00D81F21"/>
    <w:rsid w:val="00D823C6"/>
    <w:rsid w:val="00D83480"/>
    <w:rsid w:val="00D83497"/>
    <w:rsid w:val="00D84E2F"/>
    <w:rsid w:val="00D85917"/>
    <w:rsid w:val="00D85D70"/>
    <w:rsid w:val="00D871CE"/>
    <w:rsid w:val="00D87270"/>
    <w:rsid w:val="00D87C37"/>
    <w:rsid w:val="00D90375"/>
    <w:rsid w:val="00D90B09"/>
    <w:rsid w:val="00D91078"/>
    <w:rsid w:val="00D9110B"/>
    <w:rsid w:val="00D9127D"/>
    <w:rsid w:val="00D91733"/>
    <w:rsid w:val="00D9196D"/>
    <w:rsid w:val="00D91D43"/>
    <w:rsid w:val="00D92036"/>
    <w:rsid w:val="00D92982"/>
    <w:rsid w:val="00D92F92"/>
    <w:rsid w:val="00D93601"/>
    <w:rsid w:val="00D9383B"/>
    <w:rsid w:val="00D9396B"/>
    <w:rsid w:val="00D94C2B"/>
    <w:rsid w:val="00D9537D"/>
    <w:rsid w:val="00D95A1E"/>
    <w:rsid w:val="00D9613D"/>
    <w:rsid w:val="00D9704D"/>
    <w:rsid w:val="00D977E9"/>
    <w:rsid w:val="00D97B8A"/>
    <w:rsid w:val="00DA0017"/>
    <w:rsid w:val="00DA0B7E"/>
    <w:rsid w:val="00DA13D3"/>
    <w:rsid w:val="00DA1E71"/>
    <w:rsid w:val="00DA2086"/>
    <w:rsid w:val="00DA2891"/>
    <w:rsid w:val="00DA2A4E"/>
    <w:rsid w:val="00DA2D31"/>
    <w:rsid w:val="00DA305E"/>
    <w:rsid w:val="00DA4546"/>
    <w:rsid w:val="00DA4A9B"/>
    <w:rsid w:val="00DA4E27"/>
    <w:rsid w:val="00DA5417"/>
    <w:rsid w:val="00DA56E8"/>
    <w:rsid w:val="00DA5B30"/>
    <w:rsid w:val="00DA6066"/>
    <w:rsid w:val="00DA64C6"/>
    <w:rsid w:val="00DA6990"/>
    <w:rsid w:val="00DA7077"/>
    <w:rsid w:val="00DA70FE"/>
    <w:rsid w:val="00DA716E"/>
    <w:rsid w:val="00DB0292"/>
    <w:rsid w:val="00DB0BEF"/>
    <w:rsid w:val="00DB0BF2"/>
    <w:rsid w:val="00DB19A3"/>
    <w:rsid w:val="00DB27F9"/>
    <w:rsid w:val="00DB2DF7"/>
    <w:rsid w:val="00DB34FA"/>
    <w:rsid w:val="00DB35C2"/>
    <w:rsid w:val="00DB377D"/>
    <w:rsid w:val="00DB3C4C"/>
    <w:rsid w:val="00DB4579"/>
    <w:rsid w:val="00DB50C5"/>
    <w:rsid w:val="00DB5804"/>
    <w:rsid w:val="00DB58B9"/>
    <w:rsid w:val="00DB59AD"/>
    <w:rsid w:val="00DB5F9C"/>
    <w:rsid w:val="00DB6054"/>
    <w:rsid w:val="00DB6A32"/>
    <w:rsid w:val="00DB6E10"/>
    <w:rsid w:val="00DB6FD5"/>
    <w:rsid w:val="00DB73D1"/>
    <w:rsid w:val="00DC0BB6"/>
    <w:rsid w:val="00DC112E"/>
    <w:rsid w:val="00DC1234"/>
    <w:rsid w:val="00DC15DB"/>
    <w:rsid w:val="00DC1975"/>
    <w:rsid w:val="00DC2D36"/>
    <w:rsid w:val="00DC3D86"/>
    <w:rsid w:val="00DC4F13"/>
    <w:rsid w:val="00DC53EF"/>
    <w:rsid w:val="00DC5999"/>
    <w:rsid w:val="00DC5E99"/>
    <w:rsid w:val="00DC5FB3"/>
    <w:rsid w:val="00DC60E0"/>
    <w:rsid w:val="00DC6129"/>
    <w:rsid w:val="00DC631A"/>
    <w:rsid w:val="00DC662C"/>
    <w:rsid w:val="00DC6DC7"/>
    <w:rsid w:val="00DC6EA8"/>
    <w:rsid w:val="00DC74E0"/>
    <w:rsid w:val="00DC7539"/>
    <w:rsid w:val="00DD017F"/>
    <w:rsid w:val="00DD0F0A"/>
    <w:rsid w:val="00DD1137"/>
    <w:rsid w:val="00DD126B"/>
    <w:rsid w:val="00DD1AE7"/>
    <w:rsid w:val="00DD1E7D"/>
    <w:rsid w:val="00DD2044"/>
    <w:rsid w:val="00DD3166"/>
    <w:rsid w:val="00DD3225"/>
    <w:rsid w:val="00DD3666"/>
    <w:rsid w:val="00DD395D"/>
    <w:rsid w:val="00DD3A6E"/>
    <w:rsid w:val="00DD55D8"/>
    <w:rsid w:val="00DD5C13"/>
    <w:rsid w:val="00DD5F83"/>
    <w:rsid w:val="00DD6064"/>
    <w:rsid w:val="00DD698D"/>
    <w:rsid w:val="00DD71B4"/>
    <w:rsid w:val="00DD72E3"/>
    <w:rsid w:val="00DD7666"/>
    <w:rsid w:val="00DD781B"/>
    <w:rsid w:val="00DD7E35"/>
    <w:rsid w:val="00DD7E75"/>
    <w:rsid w:val="00DE02DB"/>
    <w:rsid w:val="00DE0CF1"/>
    <w:rsid w:val="00DE110B"/>
    <w:rsid w:val="00DE11C9"/>
    <w:rsid w:val="00DE1E23"/>
    <w:rsid w:val="00DE1E69"/>
    <w:rsid w:val="00DE1F4C"/>
    <w:rsid w:val="00DE23DC"/>
    <w:rsid w:val="00DE29A9"/>
    <w:rsid w:val="00DE2DA8"/>
    <w:rsid w:val="00DE34CF"/>
    <w:rsid w:val="00DE3510"/>
    <w:rsid w:val="00DE48BD"/>
    <w:rsid w:val="00DE4B91"/>
    <w:rsid w:val="00DE5176"/>
    <w:rsid w:val="00DE5608"/>
    <w:rsid w:val="00DE58D0"/>
    <w:rsid w:val="00DE602F"/>
    <w:rsid w:val="00DE625A"/>
    <w:rsid w:val="00DE654F"/>
    <w:rsid w:val="00DE6BFB"/>
    <w:rsid w:val="00DE7B17"/>
    <w:rsid w:val="00DF0054"/>
    <w:rsid w:val="00DF0280"/>
    <w:rsid w:val="00DF1016"/>
    <w:rsid w:val="00DF10A0"/>
    <w:rsid w:val="00DF15E0"/>
    <w:rsid w:val="00DF1A70"/>
    <w:rsid w:val="00DF1FDD"/>
    <w:rsid w:val="00DF2A7B"/>
    <w:rsid w:val="00DF2DFD"/>
    <w:rsid w:val="00DF32AC"/>
    <w:rsid w:val="00DF37A0"/>
    <w:rsid w:val="00DF3800"/>
    <w:rsid w:val="00DF47EF"/>
    <w:rsid w:val="00DF4819"/>
    <w:rsid w:val="00DF507A"/>
    <w:rsid w:val="00DF5625"/>
    <w:rsid w:val="00DF5CEF"/>
    <w:rsid w:val="00DF5F19"/>
    <w:rsid w:val="00DF64A5"/>
    <w:rsid w:val="00DF6C7A"/>
    <w:rsid w:val="00DF6FCF"/>
    <w:rsid w:val="00DF717D"/>
    <w:rsid w:val="00DF7DB1"/>
    <w:rsid w:val="00DF7F58"/>
    <w:rsid w:val="00E001E1"/>
    <w:rsid w:val="00E00356"/>
    <w:rsid w:val="00E00A7B"/>
    <w:rsid w:val="00E013F8"/>
    <w:rsid w:val="00E01504"/>
    <w:rsid w:val="00E0150C"/>
    <w:rsid w:val="00E01521"/>
    <w:rsid w:val="00E0203C"/>
    <w:rsid w:val="00E022FC"/>
    <w:rsid w:val="00E029A5"/>
    <w:rsid w:val="00E02CA8"/>
    <w:rsid w:val="00E02F50"/>
    <w:rsid w:val="00E03082"/>
    <w:rsid w:val="00E03A43"/>
    <w:rsid w:val="00E03D2B"/>
    <w:rsid w:val="00E04828"/>
    <w:rsid w:val="00E048F6"/>
    <w:rsid w:val="00E04BB2"/>
    <w:rsid w:val="00E05373"/>
    <w:rsid w:val="00E05500"/>
    <w:rsid w:val="00E060FC"/>
    <w:rsid w:val="00E07799"/>
    <w:rsid w:val="00E07DCC"/>
    <w:rsid w:val="00E10E81"/>
    <w:rsid w:val="00E110E7"/>
    <w:rsid w:val="00E112D9"/>
    <w:rsid w:val="00E11B20"/>
    <w:rsid w:val="00E12763"/>
    <w:rsid w:val="00E128BD"/>
    <w:rsid w:val="00E12923"/>
    <w:rsid w:val="00E13310"/>
    <w:rsid w:val="00E13AB8"/>
    <w:rsid w:val="00E140BD"/>
    <w:rsid w:val="00E14C1C"/>
    <w:rsid w:val="00E151C0"/>
    <w:rsid w:val="00E15432"/>
    <w:rsid w:val="00E158A7"/>
    <w:rsid w:val="00E158E4"/>
    <w:rsid w:val="00E160EF"/>
    <w:rsid w:val="00E16273"/>
    <w:rsid w:val="00E1643E"/>
    <w:rsid w:val="00E166F2"/>
    <w:rsid w:val="00E16A7F"/>
    <w:rsid w:val="00E16BDC"/>
    <w:rsid w:val="00E16C70"/>
    <w:rsid w:val="00E17889"/>
    <w:rsid w:val="00E17A3B"/>
    <w:rsid w:val="00E17CA0"/>
    <w:rsid w:val="00E17FA2"/>
    <w:rsid w:val="00E20025"/>
    <w:rsid w:val="00E2063D"/>
    <w:rsid w:val="00E20FDF"/>
    <w:rsid w:val="00E21002"/>
    <w:rsid w:val="00E2105A"/>
    <w:rsid w:val="00E21399"/>
    <w:rsid w:val="00E21520"/>
    <w:rsid w:val="00E216B3"/>
    <w:rsid w:val="00E2171D"/>
    <w:rsid w:val="00E21DD4"/>
    <w:rsid w:val="00E225B7"/>
    <w:rsid w:val="00E2265E"/>
    <w:rsid w:val="00E2326B"/>
    <w:rsid w:val="00E23939"/>
    <w:rsid w:val="00E23A38"/>
    <w:rsid w:val="00E23CD9"/>
    <w:rsid w:val="00E240D8"/>
    <w:rsid w:val="00E246F8"/>
    <w:rsid w:val="00E2479C"/>
    <w:rsid w:val="00E24CA8"/>
    <w:rsid w:val="00E250C0"/>
    <w:rsid w:val="00E25DE2"/>
    <w:rsid w:val="00E266B7"/>
    <w:rsid w:val="00E271A1"/>
    <w:rsid w:val="00E27883"/>
    <w:rsid w:val="00E27B0A"/>
    <w:rsid w:val="00E303AE"/>
    <w:rsid w:val="00E30B5A"/>
    <w:rsid w:val="00E310B0"/>
    <w:rsid w:val="00E3123D"/>
    <w:rsid w:val="00E31461"/>
    <w:rsid w:val="00E3187D"/>
    <w:rsid w:val="00E31D43"/>
    <w:rsid w:val="00E31F8C"/>
    <w:rsid w:val="00E3224A"/>
    <w:rsid w:val="00E32608"/>
    <w:rsid w:val="00E32B0C"/>
    <w:rsid w:val="00E32B8E"/>
    <w:rsid w:val="00E32E11"/>
    <w:rsid w:val="00E3370E"/>
    <w:rsid w:val="00E3484E"/>
    <w:rsid w:val="00E34B6E"/>
    <w:rsid w:val="00E3526B"/>
    <w:rsid w:val="00E35F7A"/>
    <w:rsid w:val="00E364CC"/>
    <w:rsid w:val="00E36B10"/>
    <w:rsid w:val="00E3723A"/>
    <w:rsid w:val="00E377B0"/>
    <w:rsid w:val="00E377FD"/>
    <w:rsid w:val="00E37860"/>
    <w:rsid w:val="00E37CD6"/>
    <w:rsid w:val="00E40640"/>
    <w:rsid w:val="00E40A4E"/>
    <w:rsid w:val="00E410E5"/>
    <w:rsid w:val="00E416BE"/>
    <w:rsid w:val="00E417CB"/>
    <w:rsid w:val="00E419BA"/>
    <w:rsid w:val="00E41B61"/>
    <w:rsid w:val="00E421D0"/>
    <w:rsid w:val="00E422F7"/>
    <w:rsid w:val="00E42564"/>
    <w:rsid w:val="00E4266E"/>
    <w:rsid w:val="00E427F9"/>
    <w:rsid w:val="00E42E89"/>
    <w:rsid w:val="00E43595"/>
    <w:rsid w:val="00E43871"/>
    <w:rsid w:val="00E44608"/>
    <w:rsid w:val="00E446F1"/>
    <w:rsid w:val="00E44802"/>
    <w:rsid w:val="00E4545A"/>
    <w:rsid w:val="00E4653B"/>
    <w:rsid w:val="00E46886"/>
    <w:rsid w:val="00E47701"/>
    <w:rsid w:val="00E47AEF"/>
    <w:rsid w:val="00E50125"/>
    <w:rsid w:val="00E50974"/>
    <w:rsid w:val="00E512D9"/>
    <w:rsid w:val="00E517C3"/>
    <w:rsid w:val="00E5219A"/>
    <w:rsid w:val="00E5280F"/>
    <w:rsid w:val="00E52AB2"/>
    <w:rsid w:val="00E52EB2"/>
    <w:rsid w:val="00E5361F"/>
    <w:rsid w:val="00E53B75"/>
    <w:rsid w:val="00E53B88"/>
    <w:rsid w:val="00E5410D"/>
    <w:rsid w:val="00E543D1"/>
    <w:rsid w:val="00E54E3B"/>
    <w:rsid w:val="00E54E74"/>
    <w:rsid w:val="00E55B56"/>
    <w:rsid w:val="00E55BAF"/>
    <w:rsid w:val="00E55C28"/>
    <w:rsid w:val="00E5616D"/>
    <w:rsid w:val="00E570AD"/>
    <w:rsid w:val="00E57565"/>
    <w:rsid w:val="00E579A7"/>
    <w:rsid w:val="00E6088A"/>
    <w:rsid w:val="00E60943"/>
    <w:rsid w:val="00E60CDC"/>
    <w:rsid w:val="00E61B94"/>
    <w:rsid w:val="00E622FB"/>
    <w:rsid w:val="00E62374"/>
    <w:rsid w:val="00E629CA"/>
    <w:rsid w:val="00E63838"/>
    <w:rsid w:val="00E638FF"/>
    <w:rsid w:val="00E64434"/>
    <w:rsid w:val="00E64698"/>
    <w:rsid w:val="00E6485E"/>
    <w:rsid w:val="00E64D8B"/>
    <w:rsid w:val="00E6515D"/>
    <w:rsid w:val="00E652A0"/>
    <w:rsid w:val="00E652D4"/>
    <w:rsid w:val="00E65502"/>
    <w:rsid w:val="00E65A34"/>
    <w:rsid w:val="00E65D80"/>
    <w:rsid w:val="00E65D89"/>
    <w:rsid w:val="00E65D94"/>
    <w:rsid w:val="00E66A77"/>
    <w:rsid w:val="00E66A97"/>
    <w:rsid w:val="00E66FDF"/>
    <w:rsid w:val="00E673B6"/>
    <w:rsid w:val="00E67C51"/>
    <w:rsid w:val="00E67D01"/>
    <w:rsid w:val="00E67DF0"/>
    <w:rsid w:val="00E67E5D"/>
    <w:rsid w:val="00E67ED7"/>
    <w:rsid w:val="00E67F2F"/>
    <w:rsid w:val="00E703CA"/>
    <w:rsid w:val="00E71098"/>
    <w:rsid w:val="00E71515"/>
    <w:rsid w:val="00E71A10"/>
    <w:rsid w:val="00E71B86"/>
    <w:rsid w:val="00E72EFC"/>
    <w:rsid w:val="00E73234"/>
    <w:rsid w:val="00E741CC"/>
    <w:rsid w:val="00E7489F"/>
    <w:rsid w:val="00E749C9"/>
    <w:rsid w:val="00E74F05"/>
    <w:rsid w:val="00E758EC"/>
    <w:rsid w:val="00E75B4D"/>
    <w:rsid w:val="00E76421"/>
    <w:rsid w:val="00E7776E"/>
    <w:rsid w:val="00E77CE1"/>
    <w:rsid w:val="00E80470"/>
    <w:rsid w:val="00E80928"/>
    <w:rsid w:val="00E80F82"/>
    <w:rsid w:val="00E8234C"/>
    <w:rsid w:val="00E823A5"/>
    <w:rsid w:val="00E824BF"/>
    <w:rsid w:val="00E8259C"/>
    <w:rsid w:val="00E82E61"/>
    <w:rsid w:val="00E82FA4"/>
    <w:rsid w:val="00E83542"/>
    <w:rsid w:val="00E8360C"/>
    <w:rsid w:val="00E83B48"/>
    <w:rsid w:val="00E84706"/>
    <w:rsid w:val="00E84B86"/>
    <w:rsid w:val="00E84E80"/>
    <w:rsid w:val="00E8504A"/>
    <w:rsid w:val="00E851D4"/>
    <w:rsid w:val="00E85443"/>
    <w:rsid w:val="00E85928"/>
    <w:rsid w:val="00E870F5"/>
    <w:rsid w:val="00E8723F"/>
    <w:rsid w:val="00E87822"/>
    <w:rsid w:val="00E87A9B"/>
    <w:rsid w:val="00E87D7F"/>
    <w:rsid w:val="00E90395"/>
    <w:rsid w:val="00E90719"/>
    <w:rsid w:val="00E90922"/>
    <w:rsid w:val="00E90B53"/>
    <w:rsid w:val="00E90D76"/>
    <w:rsid w:val="00E90E49"/>
    <w:rsid w:val="00E91506"/>
    <w:rsid w:val="00E915F1"/>
    <w:rsid w:val="00E917F9"/>
    <w:rsid w:val="00E918EB"/>
    <w:rsid w:val="00E9190A"/>
    <w:rsid w:val="00E91F03"/>
    <w:rsid w:val="00E92273"/>
    <w:rsid w:val="00E9291C"/>
    <w:rsid w:val="00E92D1C"/>
    <w:rsid w:val="00E938CE"/>
    <w:rsid w:val="00E93D7F"/>
    <w:rsid w:val="00E93FFE"/>
    <w:rsid w:val="00E94F8A"/>
    <w:rsid w:val="00E9533A"/>
    <w:rsid w:val="00E96971"/>
    <w:rsid w:val="00E96A1D"/>
    <w:rsid w:val="00E9708E"/>
    <w:rsid w:val="00E973CE"/>
    <w:rsid w:val="00E97459"/>
    <w:rsid w:val="00EA0802"/>
    <w:rsid w:val="00EA0829"/>
    <w:rsid w:val="00EA0AA6"/>
    <w:rsid w:val="00EA0BDF"/>
    <w:rsid w:val="00EA103A"/>
    <w:rsid w:val="00EA162D"/>
    <w:rsid w:val="00EA1C83"/>
    <w:rsid w:val="00EA1EA8"/>
    <w:rsid w:val="00EA1F15"/>
    <w:rsid w:val="00EA2847"/>
    <w:rsid w:val="00EA2949"/>
    <w:rsid w:val="00EA29CF"/>
    <w:rsid w:val="00EA29F2"/>
    <w:rsid w:val="00EA2B3C"/>
    <w:rsid w:val="00EA3939"/>
    <w:rsid w:val="00EA3A04"/>
    <w:rsid w:val="00EA438B"/>
    <w:rsid w:val="00EA5283"/>
    <w:rsid w:val="00EA5461"/>
    <w:rsid w:val="00EA580E"/>
    <w:rsid w:val="00EA59B4"/>
    <w:rsid w:val="00EA6390"/>
    <w:rsid w:val="00EA64B0"/>
    <w:rsid w:val="00EA66C1"/>
    <w:rsid w:val="00EA6B68"/>
    <w:rsid w:val="00EA7176"/>
    <w:rsid w:val="00EA745A"/>
    <w:rsid w:val="00EA7A41"/>
    <w:rsid w:val="00EB0523"/>
    <w:rsid w:val="00EB077B"/>
    <w:rsid w:val="00EB0A8D"/>
    <w:rsid w:val="00EB0D24"/>
    <w:rsid w:val="00EB1DD7"/>
    <w:rsid w:val="00EB21CF"/>
    <w:rsid w:val="00EB235D"/>
    <w:rsid w:val="00EB24A9"/>
    <w:rsid w:val="00EB29CF"/>
    <w:rsid w:val="00EB325F"/>
    <w:rsid w:val="00EB3D70"/>
    <w:rsid w:val="00EB3E22"/>
    <w:rsid w:val="00EB41B5"/>
    <w:rsid w:val="00EB489A"/>
    <w:rsid w:val="00EB48E5"/>
    <w:rsid w:val="00EB4C35"/>
    <w:rsid w:val="00EB4EA2"/>
    <w:rsid w:val="00EB5B44"/>
    <w:rsid w:val="00EB6685"/>
    <w:rsid w:val="00EB7237"/>
    <w:rsid w:val="00EB73C3"/>
    <w:rsid w:val="00EB7521"/>
    <w:rsid w:val="00EB7B69"/>
    <w:rsid w:val="00EC1513"/>
    <w:rsid w:val="00EC168A"/>
    <w:rsid w:val="00EC1B26"/>
    <w:rsid w:val="00EC1D1E"/>
    <w:rsid w:val="00EC1DF7"/>
    <w:rsid w:val="00EC2605"/>
    <w:rsid w:val="00EC27C6"/>
    <w:rsid w:val="00EC39C8"/>
    <w:rsid w:val="00EC3D1F"/>
    <w:rsid w:val="00EC3F7B"/>
    <w:rsid w:val="00EC4207"/>
    <w:rsid w:val="00EC42F0"/>
    <w:rsid w:val="00EC4436"/>
    <w:rsid w:val="00EC4696"/>
    <w:rsid w:val="00EC5653"/>
    <w:rsid w:val="00EC5A8C"/>
    <w:rsid w:val="00EC5B67"/>
    <w:rsid w:val="00EC5D24"/>
    <w:rsid w:val="00EC60AE"/>
    <w:rsid w:val="00EC61BC"/>
    <w:rsid w:val="00EC640B"/>
    <w:rsid w:val="00EC657C"/>
    <w:rsid w:val="00EC6B56"/>
    <w:rsid w:val="00EC71CE"/>
    <w:rsid w:val="00EC7457"/>
    <w:rsid w:val="00EC7858"/>
    <w:rsid w:val="00ED00DD"/>
    <w:rsid w:val="00ED0E14"/>
    <w:rsid w:val="00ED1006"/>
    <w:rsid w:val="00ED11C3"/>
    <w:rsid w:val="00ED1669"/>
    <w:rsid w:val="00ED1E66"/>
    <w:rsid w:val="00ED23DC"/>
    <w:rsid w:val="00ED2A60"/>
    <w:rsid w:val="00ED3808"/>
    <w:rsid w:val="00ED3899"/>
    <w:rsid w:val="00ED3969"/>
    <w:rsid w:val="00ED3F29"/>
    <w:rsid w:val="00ED454D"/>
    <w:rsid w:val="00ED4AFA"/>
    <w:rsid w:val="00ED4F8B"/>
    <w:rsid w:val="00ED635F"/>
    <w:rsid w:val="00ED6BD6"/>
    <w:rsid w:val="00ED6E55"/>
    <w:rsid w:val="00ED78C9"/>
    <w:rsid w:val="00ED7939"/>
    <w:rsid w:val="00EE0388"/>
    <w:rsid w:val="00EE0CAC"/>
    <w:rsid w:val="00EE0D13"/>
    <w:rsid w:val="00EE0FE2"/>
    <w:rsid w:val="00EE1034"/>
    <w:rsid w:val="00EE1F98"/>
    <w:rsid w:val="00EE2019"/>
    <w:rsid w:val="00EE280C"/>
    <w:rsid w:val="00EE2897"/>
    <w:rsid w:val="00EE28F5"/>
    <w:rsid w:val="00EE2980"/>
    <w:rsid w:val="00EE35AB"/>
    <w:rsid w:val="00EE4903"/>
    <w:rsid w:val="00EE6B5A"/>
    <w:rsid w:val="00EE6C99"/>
    <w:rsid w:val="00EE6F03"/>
    <w:rsid w:val="00EE7CE1"/>
    <w:rsid w:val="00EF00FF"/>
    <w:rsid w:val="00EF0F87"/>
    <w:rsid w:val="00EF0FF5"/>
    <w:rsid w:val="00EF1080"/>
    <w:rsid w:val="00EF18FE"/>
    <w:rsid w:val="00EF2160"/>
    <w:rsid w:val="00EF2193"/>
    <w:rsid w:val="00EF2981"/>
    <w:rsid w:val="00EF2DA3"/>
    <w:rsid w:val="00EF3591"/>
    <w:rsid w:val="00EF35F1"/>
    <w:rsid w:val="00EF3AD5"/>
    <w:rsid w:val="00EF3D20"/>
    <w:rsid w:val="00EF53CD"/>
    <w:rsid w:val="00EF5787"/>
    <w:rsid w:val="00EF5E6B"/>
    <w:rsid w:val="00EF60D0"/>
    <w:rsid w:val="00EF751A"/>
    <w:rsid w:val="00EF7A73"/>
    <w:rsid w:val="00EF7C03"/>
    <w:rsid w:val="00F0000C"/>
    <w:rsid w:val="00F00459"/>
    <w:rsid w:val="00F00A11"/>
    <w:rsid w:val="00F00C12"/>
    <w:rsid w:val="00F01A5F"/>
    <w:rsid w:val="00F01AA2"/>
    <w:rsid w:val="00F0404A"/>
    <w:rsid w:val="00F04108"/>
    <w:rsid w:val="00F041D8"/>
    <w:rsid w:val="00F047BD"/>
    <w:rsid w:val="00F04A03"/>
    <w:rsid w:val="00F04AF7"/>
    <w:rsid w:val="00F04D4B"/>
    <w:rsid w:val="00F0528D"/>
    <w:rsid w:val="00F0563C"/>
    <w:rsid w:val="00F056D5"/>
    <w:rsid w:val="00F05A55"/>
    <w:rsid w:val="00F0617C"/>
    <w:rsid w:val="00F061DF"/>
    <w:rsid w:val="00F06B11"/>
    <w:rsid w:val="00F06C67"/>
    <w:rsid w:val="00F06CB0"/>
    <w:rsid w:val="00F06DFD"/>
    <w:rsid w:val="00F07186"/>
    <w:rsid w:val="00F071D1"/>
    <w:rsid w:val="00F07533"/>
    <w:rsid w:val="00F10336"/>
    <w:rsid w:val="00F10629"/>
    <w:rsid w:val="00F10CC8"/>
    <w:rsid w:val="00F110AC"/>
    <w:rsid w:val="00F11372"/>
    <w:rsid w:val="00F11645"/>
    <w:rsid w:val="00F118C9"/>
    <w:rsid w:val="00F11C86"/>
    <w:rsid w:val="00F12093"/>
    <w:rsid w:val="00F12EC0"/>
    <w:rsid w:val="00F13364"/>
    <w:rsid w:val="00F135D2"/>
    <w:rsid w:val="00F13946"/>
    <w:rsid w:val="00F142AE"/>
    <w:rsid w:val="00F14369"/>
    <w:rsid w:val="00F144AC"/>
    <w:rsid w:val="00F1502B"/>
    <w:rsid w:val="00F151AF"/>
    <w:rsid w:val="00F15366"/>
    <w:rsid w:val="00F15491"/>
    <w:rsid w:val="00F15FA5"/>
    <w:rsid w:val="00F16018"/>
    <w:rsid w:val="00F16144"/>
    <w:rsid w:val="00F16203"/>
    <w:rsid w:val="00F163C6"/>
    <w:rsid w:val="00F1664B"/>
    <w:rsid w:val="00F168FA"/>
    <w:rsid w:val="00F16A6F"/>
    <w:rsid w:val="00F16F27"/>
    <w:rsid w:val="00F16F51"/>
    <w:rsid w:val="00F1733E"/>
    <w:rsid w:val="00F17C46"/>
    <w:rsid w:val="00F20706"/>
    <w:rsid w:val="00F207FE"/>
    <w:rsid w:val="00F209B7"/>
    <w:rsid w:val="00F21135"/>
    <w:rsid w:val="00F21A5E"/>
    <w:rsid w:val="00F21C5E"/>
    <w:rsid w:val="00F23081"/>
    <w:rsid w:val="00F2399D"/>
    <w:rsid w:val="00F23D23"/>
    <w:rsid w:val="00F243D8"/>
    <w:rsid w:val="00F243E4"/>
    <w:rsid w:val="00F24445"/>
    <w:rsid w:val="00F248D5"/>
    <w:rsid w:val="00F24E73"/>
    <w:rsid w:val="00F257F7"/>
    <w:rsid w:val="00F25B84"/>
    <w:rsid w:val="00F26666"/>
    <w:rsid w:val="00F26E23"/>
    <w:rsid w:val="00F276AD"/>
    <w:rsid w:val="00F27994"/>
    <w:rsid w:val="00F27FAF"/>
    <w:rsid w:val="00F30213"/>
    <w:rsid w:val="00F30648"/>
    <w:rsid w:val="00F30828"/>
    <w:rsid w:val="00F313D6"/>
    <w:rsid w:val="00F31AED"/>
    <w:rsid w:val="00F31EE4"/>
    <w:rsid w:val="00F32194"/>
    <w:rsid w:val="00F33417"/>
    <w:rsid w:val="00F3387A"/>
    <w:rsid w:val="00F33CB0"/>
    <w:rsid w:val="00F33D61"/>
    <w:rsid w:val="00F34480"/>
    <w:rsid w:val="00F34B14"/>
    <w:rsid w:val="00F34C24"/>
    <w:rsid w:val="00F34D4D"/>
    <w:rsid w:val="00F34EDE"/>
    <w:rsid w:val="00F351B8"/>
    <w:rsid w:val="00F35875"/>
    <w:rsid w:val="00F35A95"/>
    <w:rsid w:val="00F35D41"/>
    <w:rsid w:val="00F35DDC"/>
    <w:rsid w:val="00F35F56"/>
    <w:rsid w:val="00F36D47"/>
    <w:rsid w:val="00F36E1A"/>
    <w:rsid w:val="00F376AF"/>
    <w:rsid w:val="00F3773E"/>
    <w:rsid w:val="00F406D1"/>
    <w:rsid w:val="00F41114"/>
    <w:rsid w:val="00F4117F"/>
    <w:rsid w:val="00F411BE"/>
    <w:rsid w:val="00F413CC"/>
    <w:rsid w:val="00F41422"/>
    <w:rsid w:val="00F424BA"/>
    <w:rsid w:val="00F434C6"/>
    <w:rsid w:val="00F43D4A"/>
    <w:rsid w:val="00F43F65"/>
    <w:rsid w:val="00F457DA"/>
    <w:rsid w:val="00F468C8"/>
    <w:rsid w:val="00F4741A"/>
    <w:rsid w:val="00F4766C"/>
    <w:rsid w:val="00F477F2"/>
    <w:rsid w:val="00F503D5"/>
    <w:rsid w:val="00F507D1"/>
    <w:rsid w:val="00F50984"/>
    <w:rsid w:val="00F5103C"/>
    <w:rsid w:val="00F514A1"/>
    <w:rsid w:val="00F517C5"/>
    <w:rsid w:val="00F519CE"/>
    <w:rsid w:val="00F51ADA"/>
    <w:rsid w:val="00F51C70"/>
    <w:rsid w:val="00F523E5"/>
    <w:rsid w:val="00F527D0"/>
    <w:rsid w:val="00F528D3"/>
    <w:rsid w:val="00F52959"/>
    <w:rsid w:val="00F53352"/>
    <w:rsid w:val="00F5337B"/>
    <w:rsid w:val="00F54253"/>
    <w:rsid w:val="00F5450F"/>
    <w:rsid w:val="00F54D17"/>
    <w:rsid w:val="00F54F08"/>
    <w:rsid w:val="00F559FE"/>
    <w:rsid w:val="00F55BAF"/>
    <w:rsid w:val="00F55C20"/>
    <w:rsid w:val="00F55D60"/>
    <w:rsid w:val="00F56938"/>
    <w:rsid w:val="00F56D0F"/>
    <w:rsid w:val="00F570BF"/>
    <w:rsid w:val="00F57485"/>
    <w:rsid w:val="00F576E7"/>
    <w:rsid w:val="00F57752"/>
    <w:rsid w:val="00F60639"/>
    <w:rsid w:val="00F607C5"/>
    <w:rsid w:val="00F60DEA"/>
    <w:rsid w:val="00F61363"/>
    <w:rsid w:val="00F62034"/>
    <w:rsid w:val="00F6302A"/>
    <w:rsid w:val="00F63461"/>
    <w:rsid w:val="00F634F6"/>
    <w:rsid w:val="00F63838"/>
    <w:rsid w:val="00F643D1"/>
    <w:rsid w:val="00F64A3B"/>
    <w:rsid w:val="00F64C2B"/>
    <w:rsid w:val="00F64DC0"/>
    <w:rsid w:val="00F651BE"/>
    <w:rsid w:val="00F65F27"/>
    <w:rsid w:val="00F660C3"/>
    <w:rsid w:val="00F67C44"/>
    <w:rsid w:val="00F67E37"/>
    <w:rsid w:val="00F67F53"/>
    <w:rsid w:val="00F70104"/>
    <w:rsid w:val="00F703BE"/>
    <w:rsid w:val="00F7051D"/>
    <w:rsid w:val="00F706CD"/>
    <w:rsid w:val="00F70A7B"/>
    <w:rsid w:val="00F713A3"/>
    <w:rsid w:val="00F71F69"/>
    <w:rsid w:val="00F72B72"/>
    <w:rsid w:val="00F73595"/>
    <w:rsid w:val="00F745E4"/>
    <w:rsid w:val="00F74604"/>
    <w:rsid w:val="00F74BB9"/>
    <w:rsid w:val="00F74D04"/>
    <w:rsid w:val="00F75582"/>
    <w:rsid w:val="00F755A8"/>
    <w:rsid w:val="00F75791"/>
    <w:rsid w:val="00F75A12"/>
    <w:rsid w:val="00F76848"/>
    <w:rsid w:val="00F76DA7"/>
    <w:rsid w:val="00F76EFA"/>
    <w:rsid w:val="00F771F2"/>
    <w:rsid w:val="00F775AA"/>
    <w:rsid w:val="00F77F2D"/>
    <w:rsid w:val="00F800BF"/>
    <w:rsid w:val="00F80174"/>
    <w:rsid w:val="00F804BE"/>
    <w:rsid w:val="00F80F50"/>
    <w:rsid w:val="00F817CE"/>
    <w:rsid w:val="00F81DA0"/>
    <w:rsid w:val="00F82D94"/>
    <w:rsid w:val="00F82FBC"/>
    <w:rsid w:val="00F8345A"/>
    <w:rsid w:val="00F838AE"/>
    <w:rsid w:val="00F8456C"/>
    <w:rsid w:val="00F851FD"/>
    <w:rsid w:val="00F8565B"/>
    <w:rsid w:val="00F85825"/>
    <w:rsid w:val="00F8592C"/>
    <w:rsid w:val="00F859D8"/>
    <w:rsid w:val="00F85F8F"/>
    <w:rsid w:val="00F86516"/>
    <w:rsid w:val="00F868F5"/>
    <w:rsid w:val="00F86AC9"/>
    <w:rsid w:val="00F872AD"/>
    <w:rsid w:val="00F874F0"/>
    <w:rsid w:val="00F87A58"/>
    <w:rsid w:val="00F90344"/>
    <w:rsid w:val="00F9056A"/>
    <w:rsid w:val="00F90F8D"/>
    <w:rsid w:val="00F918FA"/>
    <w:rsid w:val="00F91ADD"/>
    <w:rsid w:val="00F91C3C"/>
    <w:rsid w:val="00F91DF0"/>
    <w:rsid w:val="00F922AB"/>
    <w:rsid w:val="00F92782"/>
    <w:rsid w:val="00F9378A"/>
    <w:rsid w:val="00F93AA9"/>
    <w:rsid w:val="00F94161"/>
    <w:rsid w:val="00F944DD"/>
    <w:rsid w:val="00F9468B"/>
    <w:rsid w:val="00F963B0"/>
    <w:rsid w:val="00F963E4"/>
    <w:rsid w:val="00F96985"/>
    <w:rsid w:val="00F96B5B"/>
    <w:rsid w:val="00F96F97"/>
    <w:rsid w:val="00F97838"/>
    <w:rsid w:val="00FA007C"/>
    <w:rsid w:val="00FA00FE"/>
    <w:rsid w:val="00FA070D"/>
    <w:rsid w:val="00FA1A18"/>
    <w:rsid w:val="00FA20F7"/>
    <w:rsid w:val="00FA2205"/>
    <w:rsid w:val="00FA2283"/>
    <w:rsid w:val="00FA22F2"/>
    <w:rsid w:val="00FA22F8"/>
    <w:rsid w:val="00FA2A95"/>
    <w:rsid w:val="00FA2BB3"/>
    <w:rsid w:val="00FA389F"/>
    <w:rsid w:val="00FA3A18"/>
    <w:rsid w:val="00FA3ACC"/>
    <w:rsid w:val="00FA4908"/>
    <w:rsid w:val="00FA55BB"/>
    <w:rsid w:val="00FA569F"/>
    <w:rsid w:val="00FA5AB6"/>
    <w:rsid w:val="00FA6068"/>
    <w:rsid w:val="00FA64D7"/>
    <w:rsid w:val="00FA6C4A"/>
    <w:rsid w:val="00FA6E5B"/>
    <w:rsid w:val="00FA706F"/>
    <w:rsid w:val="00FA7109"/>
    <w:rsid w:val="00FA7755"/>
    <w:rsid w:val="00FA7F00"/>
    <w:rsid w:val="00FB010A"/>
    <w:rsid w:val="00FB0AB2"/>
    <w:rsid w:val="00FB0D27"/>
    <w:rsid w:val="00FB0E2A"/>
    <w:rsid w:val="00FB12E4"/>
    <w:rsid w:val="00FB144E"/>
    <w:rsid w:val="00FB1640"/>
    <w:rsid w:val="00FB187A"/>
    <w:rsid w:val="00FB1B76"/>
    <w:rsid w:val="00FB1E67"/>
    <w:rsid w:val="00FB2011"/>
    <w:rsid w:val="00FB26DB"/>
    <w:rsid w:val="00FB3344"/>
    <w:rsid w:val="00FB3775"/>
    <w:rsid w:val="00FB3CA6"/>
    <w:rsid w:val="00FB4021"/>
    <w:rsid w:val="00FB413D"/>
    <w:rsid w:val="00FB4B2C"/>
    <w:rsid w:val="00FB4C80"/>
    <w:rsid w:val="00FB5017"/>
    <w:rsid w:val="00FB5944"/>
    <w:rsid w:val="00FB5AE1"/>
    <w:rsid w:val="00FB6087"/>
    <w:rsid w:val="00FB61E1"/>
    <w:rsid w:val="00FB679F"/>
    <w:rsid w:val="00FB6BA8"/>
    <w:rsid w:val="00FB7389"/>
    <w:rsid w:val="00FB7F3D"/>
    <w:rsid w:val="00FC0C8C"/>
    <w:rsid w:val="00FC186B"/>
    <w:rsid w:val="00FC1DCB"/>
    <w:rsid w:val="00FC2019"/>
    <w:rsid w:val="00FC24E7"/>
    <w:rsid w:val="00FC2E17"/>
    <w:rsid w:val="00FC3355"/>
    <w:rsid w:val="00FC3D44"/>
    <w:rsid w:val="00FC4002"/>
    <w:rsid w:val="00FC49EA"/>
    <w:rsid w:val="00FC4B11"/>
    <w:rsid w:val="00FC4B8F"/>
    <w:rsid w:val="00FC58D4"/>
    <w:rsid w:val="00FC5A27"/>
    <w:rsid w:val="00FC5DE8"/>
    <w:rsid w:val="00FC5E13"/>
    <w:rsid w:val="00FC6035"/>
    <w:rsid w:val="00FC611A"/>
    <w:rsid w:val="00FC6469"/>
    <w:rsid w:val="00FC6D90"/>
    <w:rsid w:val="00FC7349"/>
    <w:rsid w:val="00FC7429"/>
    <w:rsid w:val="00FC79F9"/>
    <w:rsid w:val="00FD07F6"/>
    <w:rsid w:val="00FD080A"/>
    <w:rsid w:val="00FD096B"/>
    <w:rsid w:val="00FD0F09"/>
    <w:rsid w:val="00FD1872"/>
    <w:rsid w:val="00FD1EC8"/>
    <w:rsid w:val="00FD2254"/>
    <w:rsid w:val="00FD2E88"/>
    <w:rsid w:val="00FD3055"/>
    <w:rsid w:val="00FD372A"/>
    <w:rsid w:val="00FD3B87"/>
    <w:rsid w:val="00FD4578"/>
    <w:rsid w:val="00FD4686"/>
    <w:rsid w:val="00FD47ED"/>
    <w:rsid w:val="00FD4ADE"/>
    <w:rsid w:val="00FD5285"/>
    <w:rsid w:val="00FD5D53"/>
    <w:rsid w:val="00FD67EC"/>
    <w:rsid w:val="00FD69B1"/>
    <w:rsid w:val="00FD6E83"/>
    <w:rsid w:val="00FD710F"/>
    <w:rsid w:val="00FD74DB"/>
    <w:rsid w:val="00FD75E6"/>
    <w:rsid w:val="00FD7660"/>
    <w:rsid w:val="00FD7894"/>
    <w:rsid w:val="00FD7A03"/>
    <w:rsid w:val="00FD7BE1"/>
    <w:rsid w:val="00FD7C14"/>
    <w:rsid w:val="00FE0490"/>
    <w:rsid w:val="00FE0655"/>
    <w:rsid w:val="00FE0B57"/>
    <w:rsid w:val="00FE0C58"/>
    <w:rsid w:val="00FE0F3E"/>
    <w:rsid w:val="00FE1156"/>
    <w:rsid w:val="00FE1F53"/>
    <w:rsid w:val="00FE220A"/>
    <w:rsid w:val="00FE2365"/>
    <w:rsid w:val="00FE2EB6"/>
    <w:rsid w:val="00FE32C1"/>
    <w:rsid w:val="00FE37D0"/>
    <w:rsid w:val="00FE3FFB"/>
    <w:rsid w:val="00FE468B"/>
    <w:rsid w:val="00FE48EB"/>
    <w:rsid w:val="00FE4C7B"/>
    <w:rsid w:val="00FE4D7E"/>
    <w:rsid w:val="00FE55A8"/>
    <w:rsid w:val="00FE5659"/>
    <w:rsid w:val="00FE57B9"/>
    <w:rsid w:val="00FE5C6A"/>
    <w:rsid w:val="00FE67E0"/>
    <w:rsid w:val="00FE6B82"/>
    <w:rsid w:val="00FE7336"/>
    <w:rsid w:val="00FE787C"/>
    <w:rsid w:val="00FF07B8"/>
    <w:rsid w:val="00FF0AFB"/>
    <w:rsid w:val="00FF10FD"/>
    <w:rsid w:val="00FF1264"/>
    <w:rsid w:val="00FF1F6E"/>
    <w:rsid w:val="00FF2C3B"/>
    <w:rsid w:val="00FF302A"/>
    <w:rsid w:val="00FF3BB8"/>
    <w:rsid w:val="00FF45A5"/>
    <w:rsid w:val="00FF48A3"/>
    <w:rsid w:val="00FF4955"/>
    <w:rsid w:val="00FF4BFC"/>
    <w:rsid w:val="00FF4CD9"/>
    <w:rsid w:val="00FF4F60"/>
    <w:rsid w:val="00FF4F61"/>
    <w:rsid w:val="00FF5673"/>
    <w:rsid w:val="00FF587A"/>
    <w:rsid w:val="00FF5C91"/>
    <w:rsid w:val="00FF62D2"/>
    <w:rsid w:val="00FF6B12"/>
    <w:rsid w:val="00FF7716"/>
    <w:rsid w:val="00FF77E2"/>
    <w:rsid w:val="00FF7D98"/>
    <w:rsid w:val="00FF7E8D"/>
    <w:rsid w:val="0E3526C8"/>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4CA2D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CA"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qFormat="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796E"/>
    <w:rPr>
      <w:rFonts w:asciiTheme="minorHAnsi" w:eastAsiaTheme="minorEastAsia" w:hAnsiTheme="minorHAnsi" w:cstheme="minorBidi"/>
      <w:sz w:val="24"/>
      <w:szCs w:val="24"/>
      <w:lang w:val="en-US" w:eastAsia="ko-KR"/>
    </w:rPr>
  </w:style>
  <w:style w:type="paragraph" w:styleId="Heading1">
    <w:name w:val="heading 1"/>
    <w:aliases w:val="NMP Heading 1,H1,h11,h12,h13,h14,h15,h16,app heading 1,l1,Memo Heading 1,Heading 1_a,heading 1,h17,h111,h121,h131,h141,h151,h161,h18,h112,h122,h132,h142,h152,h162,h19,h113,h123,h133,h143,h153,h163,标题 1,Alt+1,Alt+11,Alt+12,Alt+13,h1,1. Heading"/>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rsid w:val="009E796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E796E"/>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tion Equation"/>
    <w:basedOn w:val="Normal"/>
    <w:next w:val="Normal"/>
    <w:link w:val="CaptionChar"/>
    <w:uiPriority w:val="35"/>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aliases w:val="header odd"/>
    <w:link w:val="HeaderCha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rFonts w:ascii="CG Times (WN)" w:hAnsi="CG Times (WN)"/>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aliases w:val="bt"/>
    <w:basedOn w:val="Normal"/>
    <w:link w:val="BodyTextChar"/>
    <w:qFormat/>
    <w:rsid w:val="0095681E"/>
    <w:rPr>
      <w:rFonts w:ascii="CG Times (WN)" w:hAnsi="CG Times (WN)"/>
    </w:rPr>
  </w:style>
  <w:style w:type="character" w:styleId="Hyperlink">
    <w:name w:val="Hyperlink"/>
    <w:uiPriority w:val="99"/>
    <w:qFormat/>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uiPriority w:val="99"/>
    <w:semiHidden/>
    <w:rsid w:val="009C403E"/>
    <w:rPr>
      <w:sz w:val="16"/>
      <w:szCs w:val="16"/>
    </w:rPr>
  </w:style>
  <w:style w:type="paragraph" w:styleId="CommentText">
    <w:name w:val="annotation text"/>
    <w:basedOn w:val="Normal"/>
    <w:link w:val="CommentTextChar"/>
    <w:uiPriority w:val="99"/>
    <w:semiHidden/>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085B52"/>
    <w:rPr>
      <w:rFonts w:ascii="Arial" w:hAnsi="Arial"/>
      <w:sz w:val="36"/>
      <w:szCs w:val="36"/>
      <w:lang w:val="en-GB" w:eastAsia="zh-CN"/>
    </w:rPr>
  </w:style>
  <w:style w:type="paragraph" w:customStyle="1" w:styleId="TH">
    <w:name w:val="TH"/>
    <w:basedOn w:val="Normal"/>
    <w:link w:val="THChar"/>
    <w:rsid w:val="00881CDD"/>
    <w:pPr>
      <w:keepNext/>
      <w:keepLines/>
      <w:spacing w:before="60" w:after="180"/>
      <w:jc w:val="center"/>
    </w:pPr>
    <w:rPr>
      <w:rFonts w:ascii="Arial" w:hAnsi="Arial"/>
      <w:b/>
      <w:sz w:val="20"/>
    </w:rPr>
  </w:style>
  <w:style w:type="paragraph" w:customStyle="1" w:styleId="TF">
    <w:name w:val="TF"/>
    <w:basedOn w:val="TH"/>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Proposal">
    <w:name w:val="Proposal"/>
    <w:basedOn w:val="Normal"/>
    <w:rsid w:val="00C07377"/>
    <w:pPr>
      <w:numPr>
        <w:numId w:val="3"/>
      </w:numPr>
    </w:pPr>
    <w:rPr>
      <w:b/>
      <w:bCs/>
    </w:rPr>
  </w:style>
  <w:style w:type="character" w:customStyle="1" w:styleId="BodyTextChar">
    <w:name w:val="Body Text Char"/>
    <w:aliases w:val="bt Char"/>
    <w:link w:val="BodyText"/>
    <w:qForma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pPr>
    <w:rPr>
      <w:rFonts w:ascii="Arial" w:hAnsi="Arial"/>
      <w:sz w:val="18"/>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link w:val="TAHCar"/>
    <w:qFormat/>
    <w:rsid w:val="001B36D6"/>
    <w:pPr>
      <w:keepNext/>
      <w:keepLines/>
      <w:jc w:val="center"/>
    </w:pPr>
    <w:rPr>
      <w:rFonts w:ascii="Arial" w:hAnsi="Arial"/>
      <w:b/>
      <w:sz w:val="18"/>
    </w:rPr>
  </w:style>
  <w:style w:type="paragraph" w:customStyle="1" w:styleId="TAN">
    <w:name w:val="TAN"/>
    <w:basedOn w:val="TAL"/>
    <w:rsid w:val="00F755A8"/>
    <w:pPr>
      <w:ind w:left="851" w:hanging="851"/>
    </w:pPr>
  </w:style>
  <w:style w:type="paragraph" w:customStyle="1" w:styleId="B1">
    <w:name w:val="B1"/>
    <w:basedOn w:val="List"/>
    <w:link w:val="B1Char1"/>
    <w:rsid w:val="00E629CA"/>
    <w:pPr>
      <w:spacing w:after="180"/>
    </w:pPr>
    <w:rPr>
      <w:rFonts w:ascii="CG Times (WN)" w:hAnsi="CG Times (WN)"/>
      <w:sz w:val="20"/>
    </w:rPr>
  </w:style>
  <w:style w:type="character" w:customStyle="1" w:styleId="B1Char1">
    <w:name w:val="B1 Char1"/>
    <w:link w:val="B1"/>
    <w:rsid w:val="00E629CA"/>
    <w:rPr>
      <w:lang w:val="en-GB" w:eastAsia="en-US" w:bidi="ar-SA"/>
    </w:rPr>
  </w:style>
  <w:style w:type="paragraph" w:customStyle="1" w:styleId="B2">
    <w:name w:val="B2"/>
    <w:basedOn w:val="List2"/>
    <w:link w:val="B2Char"/>
    <w:rsid w:val="00E629CA"/>
    <w:pPr>
      <w:spacing w:after="180"/>
    </w:pPr>
    <w:rPr>
      <w:rFonts w:ascii="CG Times (WN)" w:hAnsi="CG Times (WN)"/>
      <w:sz w:val="20"/>
    </w:rPr>
  </w:style>
  <w:style w:type="character" w:customStyle="1" w:styleId="B2Char">
    <w:name w:val="B2 Char"/>
    <w:link w:val="B2"/>
    <w:rsid w:val="00E629CA"/>
    <w:rPr>
      <w:lang w:val="en-GB" w:eastAsia="en-US" w:bidi="ar-SA"/>
    </w:rPr>
  </w:style>
  <w:style w:type="paragraph" w:customStyle="1" w:styleId="B3">
    <w:name w:val="B3"/>
    <w:basedOn w:val="List3"/>
    <w:link w:val="B3Char2"/>
    <w:rsid w:val="00E629CA"/>
    <w:pPr>
      <w:spacing w:after="180"/>
    </w:pPr>
    <w:rPr>
      <w:rFonts w:ascii="CG Times (WN)" w:hAnsi="CG Times (WN)"/>
      <w:sz w:val="20"/>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spacing w:after="180"/>
    </w:pPr>
    <w:rPr>
      <w:rFonts w:ascii="CG Times (WN)" w:hAnsi="CG Times (WN)"/>
      <w:sz w:val="20"/>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pPr>
    <w:rPr>
      <w:rFonts w:ascii="Arial" w:hAnsi="Arial"/>
      <w:sz w:val="18"/>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pPr>
    <w:rPr>
      <w:rFonts w:ascii="CG Times (WN)" w:hAnsi="CG Times (WN)"/>
      <w:sz w:val="20"/>
    </w:rPr>
  </w:style>
  <w:style w:type="paragraph" w:customStyle="1" w:styleId="B5">
    <w:name w:val="B5"/>
    <w:basedOn w:val="List5"/>
    <w:rsid w:val="009F0A74"/>
    <w:pPr>
      <w:spacing w:after="180"/>
    </w:pPr>
    <w:rPr>
      <w:sz w:val="20"/>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spacing w:before="100" w:beforeAutospacing="1" w:after="100" w:afterAutospacing="1"/>
    </w:pPr>
  </w:style>
  <w:style w:type="character" w:styleId="Strong">
    <w:name w:val="Strong"/>
    <w:uiPriority w:val="22"/>
    <w:qFormat/>
    <w:rsid w:val="005716E3"/>
    <w:rPr>
      <w:b/>
      <w:bCs/>
    </w:rPr>
  </w:style>
  <w:style w:type="paragraph" w:customStyle="1" w:styleId="tal0">
    <w:name w:val="tal"/>
    <w:basedOn w:val="Normal"/>
    <w:rsid w:val="005716E3"/>
    <w:pPr>
      <w:spacing w:before="100" w:beforeAutospacing="1" w:after="100" w:afterAutospacing="1"/>
    </w:pPr>
  </w:style>
  <w:style w:type="paragraph" w:styleId="NormalWeb">
    <w:name w:val="Normal (Web)"/>
    <w:basedOn w:val="Normal"/>
    <w:uiPriority w:val="99"/>
    <w:rsid w:val="00045735"/>
    <w:pPr>
      <w:spacing w:before="100" w:beforeAutospacing="1" w:after="100" w:afterAutospacing="1"/>
    </w:p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C35D71"/>
    <w:rPr>
      <w:rFonts w:ascii="Arial" w:hAnsi="Arial"/>
      <w:sz w:val="32"/>
      <w:szCs w:val="32"/>
      <w:lang w:val="en-GB" w:eastAsia="zh-CN"/>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64588"/>
    <w:pPr>
      <w:ind w:left="720"/>
    </w:pPr>
    <w:rPr>
      <w:rFonts w:ascii="Calibri" w:eastAsia="Calibri" w:hAnsi="Calibri"/>
    </w:rPr>
  </w:style>
  <w:style w:type="table" w:styleId="TableGrid">
    <w:name w:val="Table Grid"/>
    <w:basedOn w:val="TableNormal"/>
    <w:uiPriority w:val="59"/>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spacing w:before="40"/>
    </w:pPr>
    <w:rPr>
      <w:rFonts w:ascii="Arial" w:eastAsia="MS Mincho" w:hAnsi="Arial"/>
      <w:i/>
      <w:sz w:val="18"/>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ind w:left="1622" w:hanging="363"/>
    </w:pPr>
    <w:rPr>
      <w:rFonts w:ascii="Arial" w:eastAsia="MS Mincho" w:hAnsi="Arial"/>
      <w:sz w:val="20"/>
      <w:lang w:eastAsia="en-GB"/>
    </w:rPr>
  </w:style>
  <w:style w:type="character" w:customStyle="1" w:styleId="Doc-text2Char">
    <w:name w:val="Doc-text2 Char"/>
    <w:link w:val="Doc-text2"/>
    <w:rsid w:val="001A4737"/>
    <w:rPr>
      <w:rFonts w:ascii="Arial" w:eastAsia="MS Mincho" w:hAnsi="Arial"/>
      <w:szCs w:val="24"/>
      <w:lang w:val="en-GB" w:eastAsia="en-GB"/>
    </w:rPr>
  </w:style>
  <w:style w:type="paragraph" w:customStyle="1" w:styleId="ecxmsonormal">
    <w:name w:val="ecxmsonormal"/>
    <w:basedOn w:val="Normal"/>
    <w:rsid w:val="004345C8"/>
    <w:pPr>
      <w:spacing w:before="100" w:beforeAutospacing="1" w:after="100" w:afterAutospacing="1"/>
    </w:pPr>
    <w:rPr>
      <w:lang w:val="sv-SE" w:eastAsia="sv-SE"/>
    </w:rPr>
  </w:style>
  <w:style w:type="paragraph" w:customStyle="1" w:styleId="ecxmsolistparagraph">
    <w:name w:val="ecxmsolistparagraph"/>
    <w:basedOn w:val="Normal"/>
    <w:rsid w:val="004345C8"/>
    <w:pPr>
      <w:spacing w:before="100" w:beforeAutospacing="1" w:after="100" w:afterAutospacing="1"/>
    </w:pPr>
    <w:rPr>
      <w:lang w:val="sv-SE" w:eastAsia="sv-SE"/>
    </w:rPr>
  </w:style>
  <w:style w:type="character" w:customStyle="1" w:styleId="TAHCar">
    <w:name w:val="TAH Car"/>
    <w:link w:val="TAH"/>
    <w:qFormat/>
    <w:locked/>
    <w:rsid w:val="00D16579"/>
    <w:rPr>
      <w:rFonts w:ascii="Arial" w:eastAsia="Times New Roman" w:hAnsi="Arial"/>
      <w:b/>
      <w:sz w:val="18"/>
      <w:lang w:val="en-GB"/>
    </w:rPr>
  </w:style>
  <w:style w:type="numbering" w:customStyle="1" w:styleId="NoList1">
    <w:name w:val="No List1"/>
    <w:next w:val="NoList"/>
    <w:uiPriority w:val="99"/>
    <w:semiHidden/>
    <w:unhideWhenUsed/>
    <w:rsid w:val="008759A0"/>
  </w:style>
  <w:style w:type="table" w:customStyle="1" w:styleId="TableGrid1">
    <w:name w:val="Table Grid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next w:val="Normal"/>
    <w:uiPriority w:val="10"/>
    <w:qFormat/>
    <w:rsid w:val="008759A0"/>
    <w:pPr>
      <w:contextualSpacing/>
    </w:pPr>
    <w:rPr>
      <w:rFonts w:ascii="Calibri Light" w:hAnsi="Calibri Light"/>
      <w:spacing w:val="-10"/>
      <w:kern w:val="28"/>
      <w:sz w:val="56"/>
      <w:szCs w:val="56"/>
    </w:rPr>
  </w:style>
  <w:style w:type="character" w:customStyle="1" w:styleId="TitleChar">
    <w:name w:val="Title Char"/>
    <w:basedOn w:val="DefaultParagraphFont"/>
    <w:link w:val="Title"/>
    <w:uiPriority w:val="10"/>
    <w:rsid w:val="008759A0"/>
    <w:rPr>
      <w:rFonts w:ascii="Calibri Light" w:eastAsia="Times New Roman" w:hAnsi="Calibri Light" w:cs="Times New Roman"/>
      <w:spacing w:val="-10"/>
      <w:kern w:val="28"/>
      <w:sz w:val="56"/>
      <w:szCs w:val="56"/>
    </w:rPr>
  </w:style>
  <w:style w:type="paragraph" w:styleId="TOCHeading">
    <w:name w:val="TOC Heading"/>
    <w:basedOn w:val="Heading1"/>
    <w:next w:val="Normal"/>
    <w:uiPriority w:val="39"/>
    <w:unhideWhenUsed/>
    <w:qFormat/>
    <w:rsid w:val="008759A0"/>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E74B5"/>
      <w:sz w:val="32"/>
      <w:szCs w:val="32"/>
      <w:lang w:val="en-US" w:eastAsia="en-US"/>
    </w:rPr>
  </w:style>
  <w:style w:type="table" w:customStyle="1" w:styleId="TableGrid3">
    <w:name w:val="Table Grid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8759A0"/>
    <w:pPr>
      <w:contextualSpacing/>
    </w:pPr>
    <w:rPr>
      <w:rFonts w:ascii="Calibri Light" w:hAnsi="Calibri Light"/>
      <w:spacing w:val="-10"/>
      <w:kern w:val="28"/>
      <w:sz w:val="56"/>
      <w:szCs w:val="56"/>
      <w:lang w:val="en-CA"/>
    </w:rPr>
  </w:style>
  <w:style w:type="character" w:customStyle="1" w:styleId="TitleChar1">
    <w:name w:val="Title Char1"/>
    <w:basedOn w:val="DefaultParagraphFont"/>
    <w:rsid w:val="008759A0"/>
    <w:rPr>
      <w:rFonts w:asciiTheme="majorHAnsi" w:eastAsiaTheme="majorEastAsia" w:hAnsiTheme="majorHAnsi" w:cstheme="majorBidi"/>
      <w:spacing w:val="-10"/>
      <w:kern w:val="28"/>
      <w:sz w:val="56"/>
      <w:szCs w:val="56"/>
      <w:lang w:val="en-GB" w:eastAsia="zh-CN"/>
    </w:rPr>
  </w:style>
  <w:style w:type="character" w:customStyle="1" w:styleId="HeaderChar">
    <w:name w:val="Header Char"/>
    <w:aliases w:val="header odd Char"/>
    <w:basedOn w:val="DefaultParagraphFont"/>
    <w:link w:val="Header"/>
    <w:rsid w:val="002838A1"/>
    <w:rPr>
      <w:rFonts w:ascii="Arial" w:hAnsi="Arial" w:cs="Arial"/>
      <w:b/>
      <w:bCs/>
      <w:noProof/>
      <w:sz w:val="18"/>
      <w:szCs w:val="18"/>
      <w:lang w:val="en-US" w:eastAsia="zh-CN"/>
    </w:rPr>
  </w:style>
  <w:style w:type="paragraph" w:customStyle="1" w:styleId="Tabletext">
    <w:name w:val="Table_text"/>
    <w:basedOn w:val="Normal"/>
    <w:link w:val="TabletextChar"/>
    <w:rsid w:val="001447B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character" w:customStyle="1" w:styleId="TabletextChar">
    <w:name w:val="Table_text Char"/>
    <w:link w:val="Tabletext"/>
    <w:locked/>
    <w:rsid w:val="001447B7"/>
    <w:rPr>
      <w:rFonts w:ascii="Times New Roman" w:eastAsia="Times New Roman" w:hAnsi="Times New Roman"/>
      <w:lang w:val="en-GB"/>
    </w:rPr>
  </w:style>
  <w:style w:type="paragraph" w:customStyle="1" w:styleId="Default">
    <w:name w:val="Default"/>
    <w:rsid w:val="00C5097D"/>
    <w:pPr>
      <w:autoSpaceDE w:val="0"/>
      <w:autoSpaceDN w:val="0"/>
      <w:adjustRightInd w:val="0"/>
    </w:pPr>
    <w:rPr>
      <w:rFonts w:ascii="Times New Roman" w:hAnsi="Times New Roman"/>
      <w:color w:val="000000"/>
      <w:sz w:val="24"/>
      <w:szCs w:val="24"/>
      <w:lang w:val="en-US"/>
    </w:rPr>
  </w:style>
  <w:style w:type="paragraph" w:customStyle="1" w:styleId="TICharChar">
    <w:name w:val="TI Char Char"/>
    <w:basedOn w:val="Normal"/>
    <w:semiHidden/>
    <w:rsid w:val="00EF2160"/>
    <w:pPr>
      <w:keepNext/>
      <w:tabs>
        <w:tab w:val="num" w:pos="851"/>
      </w:tabs>
      <w:spacing w:before="60" w:after="60"/>
      <w:ind w:left="851" w:hanging="851"/>
    </w:pPr>
    <w:rPr>
      <w:rFonts w:cs="Arial"/>
      <w:color w:val="0000FF"/>
      <w:kern w:val="2"/>
    </w:rPr>
  </w:style>
  <w:style w:type="paragraph" w:customStyle="1" w:styleId="TAC">
    <w:name w:val="TAC"/>
    <w:basedOn w:val="TAL"/>
    <w:link w:val="TACChar"/>
    <w:qFormat/>
    <w:rsid w:val="00927FE2"/>
    <w:pPr>
      <w:jc w:val="center"/>
    </w:pPr>
  </w:style>
  <w:style w:type="character" w:customStyle="1" w:styleId="CaptionChar">
    <w:name w:val="Caption Char"/>
    <w:aliases w:val="cap Char,Caption Equation Char"/>
    <w:link w:val="Caption"/>
    <w:rsid w:val="00927FE2"/>
    <w:rPr>
      <w:rFonts w:asciiTheme="minorHAnsi" w:eastAsiaTheme="minorHAnsi" w:hAnsiTheme="minorHAnsi" w:cstheme="minorBidi"/>
      <w:b/>
      <w:bCs/>
      <w:sz w:val="22"/>
      <w:szCs w:val="22"/>
      <w:lang w:val="en-US"/>
    </w:rPr>
  </w:style>
  <w:style w:type="character" w:customStyle="1" w:styleId="TACChar">
    <w:name w:val="TAC Char"/>
    <w:link w:val="TAC"/>
    <w:rsid w:val="00927FE2"/>
    <w:rPr>
      <w:rFonts w:ascii="Arial" w:eastAsiaTheme="minorHAnsi" w:hAnsi="Arial" w:cstheme="minorBidi"/>
      <w:sz w:val="18"/>
      <w:szCs w:val="22"/>
      <w:lang w:val="en-US"/>
    </w:rPr>
  </w:style>
  <w:style w:type="character" w:styleId="PlaceholderText">
    <w:name w:val="Placeholder Text"/>
    <w:basedOn w:val="DefaultParagraphFont"/>
    <w:uiPriority w:val="67"/>
    <w:semiHidden/>
    <w:rsid w:val="00A62A61"/>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D252DD"/>
    <w:rPr>
      <w:rFonts w:ascii="Calibri" w:eastAsia="Calibri" w:hAnsi="Calibri" w:cstheme="minorBidi"/>
      <w:sz w:val="22"/>
      <w:szCs w:val="22"/>
      <w:lang w:val="en-US" w:eastAsia="zh-CN"/>
    </w:rPr>
  </w:style>
  <w:style w:type="paragraph" w:customStyle="1" w:styleId="LGTdoc">
    <w:name w:val="LGTdoc_본문"/>
    <w:basedOn w:val="Normal"/>
    <w:link w:val="LGTdocChar"/>
    <w:rsid w:val="0007384D"/>
    <w:pPr>
      <w:widowControl w:val="0"/>
      <w:autoSpaceDE w:val="0"/>
      <w:autoSpaceDN w:val="0"/>
      <w:adjustRightInd w:val="0"/>
      <w:snapToGrid w:val="0"/>
      <w:spacing w:afterLines="50" w:line="264" w:lineRule="auto"/>
      <w:jc w:val="both"/>
    </w:pPr>
    <w:rPr>
      <w:rFonts w:eastAsia="Batang"/>
      <w:kern w:val="2"/>
      <w:lang w:val="en-GB"/>
    </w:rPr>
  </w:style>
  <w:style w:type="character" w:customStyle="1" w:styleId="LGTdocChar">
    <w:name w:val="LGTdoc_본문 Char"/>
    <w:link w:val="LGTdoc"/>
    <w:rsid w:val="0007384D"/>
    <w:rPr>
      <w:rFonts w:ascii="Times New Roman" w:eastAsia="Batang" w:hAnsi="Times New Roman"/>
      <w:kern w:val="2"/>
      <w:sz w:val="22"/>
      <w:szCs w:val="24"/>
      <w:lang w:val="en-GB" w:eastAsia="ko-KR"/>
    </w:rPr>
  </w:style>
  <w:style w:type="paragraph" w:customStyle="1" w:styleId="bullet1">
    <w:name w:val="bullet1"/>
    <w:basedOn w:val="Normal"/>
    <w:link w:val="bullet1Char"/>
    <w:qFormat/>
    <w:rsid w:val="00D326D7"/>
    <w:pPr>
      <w:numPr>
        <w:numId w:val="11"/>
      </w:numPr>
    </w:pPr>
    <w:rPr>
      <w:rFonts w:ascii="Times" w:eastAsia="Batang" w:hAnsi="Times"/>
      <w:sz w:val="20"/>
      <w:lang w:val="en-GB"/>
    </w:rPr>
  </w:style>
  <w:style w:type="paragraph" w:customStyle="1" w:styleId="bullet2">
    <w:name w:val="bullet2"/>
    <w:basedOn w:val="Normal"/>
    <w:link w:val="bullet2Char"/>
    <w:qFormat/>
    <w:rsid w:val="00D326D7"/>
    <w:pPr>
      <w:numPr>
        <w:ilvl w:val="1"/>
        <w:numId w:val="11"/>
      </w:numPr>
    </w:pPr>
    <w:rPr>
      <w:rFonts w:ascii="Times" w:eastAsia="Batang" w:hAnsi="Times"/>
      <w:sz w:val="20"/>
      <w:lang w:val="en-GB"/>
    </w:rPr>
  </w:style>
  <w:style w:type="character" w:customStyle="1" w:styleId="bullet1Char">
    <w:name w:val="bullet1 Char"/>
    <w:link w:val="bullet1"/>
    <w:rsid w:val="00D326D7"/>
    <w:rPr>
      <w:rFonts w:ascii="Times" w:eastAsia="Batang" w:hAnsi="Times" w:cstheme="minorBidi"/>
      <w:szCs w:val="24"/>
      <w:lang w:val="en-GB" w:eastAsia="ko-KR"/>
    </w:rPr>
  </w:style>
  <w:style w:type="paragraph" w:customStyle="1" w:styleId="bullet3">
    <w:name w:val="bullet3"/>
    <w:basedOn w:val="Normal"/>
    <w:qFormat/>
    <w:rsid w:val="00D326D7"/>
    <w:pPr>
      <w:numPr>
        <w:ilvl w:val="2"/>
        <w:numId w:val="11"/>
      </w:numPr>
      <w:ind w:hanging="180"/>
    </w:pPr>
    <w:rPr>
      <w:rFonts w:ascii="Times" w:eastAsia="Batang" w:hAnsi="Times"/>
      <w:sz w:val="20"/>
      <w:lang w:val="en-GB"/>
    </w:rPr>
  </w:style>
  <w:style w:type="paragraph" w:customStyle="1" w:styleId="bullet4">
    <w:name w:val="bullet4"/>
    <w:basedOn w:val="Normal"/>
    <w:qFormat/>
    <w:rsid w:val="00D326D7"/>
    <w:pPr>
      <w:numPr>
        <w:ilvl w:val="3"/>
        <w:numId w:val="11"/>
      </w:numPr>
    </w:pPr>
    <w:rPr>
      <w:rFonts w:ascii="Times" w:eastAsia="Batang" w:hAnsi="Times"/>
      <w:sz w:val="20"/>
      <w:lang w:val="en-GB"/>
    </w:rPr>
  </w:style>
  <w:style w:type="character" w:customStyle="1" w:styleId="bullet2Char">
    <w:name w:val="bullet2 Char"/>
    <w:link w:val="bullet2"/>
    <w:rsid w:val="00D326D7"/>
    <w:rPr>
      <w:rFonts w:ascii="Times" w:eastAsia="Batang" w:hAnsi="Times" w:cstheme="minorBidi"/>
      <w:szCs w:val="24"/>
      <w:lang w:val="en-GB" w:eastAsia="ko-KR"/>
    </w:rPr>
  </w:style>
  <w:style w:type="paragraph" w:customStyle="1" w:styleId="Observation">
    <w:name w:val="Observation"/>
    <w:basedOn w:val="Normal"/>
    <w:qFormat/>
    <w:rsid w:val="003C05F8"/>
    <w:pPr>
      <w:numPr>
        <w:numId w:val="12"/>
      </w:numPr>
      <w:tabs>
        <w:tab w:val="left" w:pos="1701"/>
      </w:tabs>
      <w:overflowPunct w:val="0"/>
      <w:autoSpaceDE w:val="0"/>
      <w:autoSpaceDN w:val="0"/>
      <w:adjustRightInd w:val="0"/>
      <w:spacing w:after="120"/>
      <w:jc w:val="both"/>
      <w:textAlignment w:val="baseline"/>
    </w:pPr>
    <w:rPr>
      <w:rFonts w:ascii="Arial" w:hAnsi="Arial"/>
      <w:b/>
      <w:bCs/>
      <w:sz w:val="20"/>
      <w:szCs w:val="20"/>
      <w:lang w:val="en-GB"/>
    </w:rPr>
  </w:style>
  <w:style w:type="paragraph" w:customStyle="1" w:styleId="Style1">
    <w:name w:val="Style1"/>
    <w:basedOn w:val="Normal"/>
    <w:link w:val="Style1Char"/>
    <w:qFormat/>
    <w:rsid w:val="009A133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9A1337"/>
    <w:rPr>
      <w:rFonts w:ascii="Times New Roman" w:hAnsi="Times New Roman"/>
      <w:lang w:val="en-US" w:eastAsia="zh-CN"/>
    </w:rPr>
  </w:style>
  <w:style w:type="paragraph" w:customStyle="1" w:styleId="textintend2">
    <w:name w:val="text intend 2"/>
    <w:basedOn w:val="Normal"/>
    <w:rsid w:val="008E2E3A"/>
    <w:pPr>
      <w:numPr>
        <w:numId w:val="13"/>
      </w:numPr>
      <w:overflowPunct w:val="0"/>
      <w:autoSpaceDE w:val="0"/>
      <w:autoSpaceDN w:val="0"/>
      <w:adjustRightInd w:val="0"/>
      <w:spacing w:after="120"/>
      <w:jc w:val="both"/>
      <w:textAlignment w:val="baseline"/>
    </w:pPr>
    <w:rPr>
      <w:rFonts w:eastAsia="MS Mincho"/>
      <w:szCs w:val="20"/>
      <w:lang w:eastAsia="en-GB"/>
    </w:rPr>
  </w:style>
  <w:style w:type="character" w:customStyle="1" w:styleId="CommentTextChar">
    <w:name w:val="Comment Text Char"/>
    <w:basedOn w:val="DefaultParagraphFont"/>
    <w:link w:val="CommentText"/>
    <w:uiPriority w:val="99"/>
    <w:semiHidden/>
    <w:rsid w:val="00490AA0"/>
    <w:rPr>
      <w:rFonts w:asciiTheme="minorHAnsi" w:eastAsiaTheme="minorEastAsia" w:hAnsiTheme="minorHAnsi" w:cstheme="minorBidi"/>
      <w:szCs w:val="24"/>
      <w:lang w:val="en-US" w:eastAsia="ko-KR"/>
    </w:rPr>
  </w:style>
  <w:style w:type="paragraph" w:styleId="NoSpacing">
    <w:name w:val="No Spacing"/>
    <w:basedOn w:val="Normal"/>
    <w:uiPriority w:val="1"/>
    <w:qFormat/>
    <w:rsid w:val="00F07186"/>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DefaultParagraphFont"/>
    <w:rsid w:val="00E438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021913">
      <w:bodyDiv w:val="1"/>
      <w:marLeft w:val="0"/>
      <w:marRight w:val="0"/>
      <w:marTop w:val="0"/>
      <w:marBottom w:val="0"/>
      <w:divBdr>
        <w:top w:val="none" w:sz="0" w:space="0" w:color="auto"/>
        <w:left w:val="none" w:sz="0" w:space="0" w:color="auto"/>
        <w:bottom w:val="none" w:sz="0" w:space="0" w:color="auto"/>
        <w:right w:val="none" w:sz="0" w:space="0" w:color="auto"/>
      </w:divBdr>
      <w:divsChild>
        <w:div w:id="439640388">
          <w:marLeft w:val="0"/>
          <w:marRight w:val="0"/>
          <w:marTop w:val="0"/>
          <w:marBottom w:val="0"/>
          <w:divBdr>
            <w:top w:val="none" w:sz="0" w:space="0" w:color="auto"/>
            <w:left w:val="none" w:sz="0" w:space="0" w:color="auto"/>
            <w:bottom w:val="none" w:sz="0" w:space="0" w:color="auto"/>
            <w:right w:val="none" w:sz="0" w:space="0" w:color="auto"/>
          </w:divBdr>
          <w:divsChild>
            <w:div w:id="229968037">
              <w:marLeft w:val="0"/>
              <w:marRight w:val="0"/>
              <w:marTop w:val="0"/>
              <w:marBottom w:val="0"/>
              <w:divBdr>
                <w:top w:val="none" w:sz="0" w:space="0" w:color="auto"/>
                <w:left w:val="none" w:sz="0" w:space="0" w:color="auto"/>
                <w:bottom w:val="none" w:sz="0" w:space="0" w:color="auto"/>
                <w:right w:val="none" w:sz="0" w:space="0" w:color="auto"/>
              </w:divBdr>
              <w:divsChild>
                <w:div w:id="657346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108475013">
      <w:bodyDiv w:val="1"/>
      <w:marLeft w:val="0"/>
      <w:marRight w:val="0"/>
      <w:marTop w:val="0"/>
      <w:marBottom w:val="0"/>
      <w:divBdr>
        <w:top w:val="none" w:sz="0" w:space="0" w:color="auto"/>
        <w:left w:val="none" w:sz="0" w:space="0" w:color="auto"/>
        <w:bottom w:val="none" w:sz="0" w:space="0" w:color="auto"/>
        <w:right w:val="none" w:sz="0" w:space="0" w:color="auto"/>
      </w:divBdr>
    </w:div>
    <w:div w:id="123549544">
      <w:bodyDiv w:val="1"/>
      <w:marLeft w:val="0"/>
      <w:marRight w:val="0"/>
      <w:marTop w:val="0"/>
      <w:marBottom w:val="0"/>
      <w:divBdr>
        <w:top w:val="none" w:sz="0" w:space="0" w:color="auto"/>
        <w:left w:val="none" w:sz="0" w:space="0" w:color="auto"/>
        <w:bottom w:val="none" w:sz="0" w:space="0" w:color="auto"/>
        <w:right w:val="none" w:sz="0" w:space="0" w:color="auto"/>
      </w:divBdr>
    </w:div>
    <w:div w:id="216747351">
      <w:bodyDiv w:val="1"/>
      <w:marLeft w:val="0"/>
      <w:marRight w:val="0"/>
      <w:marTop w:val="0"/>
      <w:marBottom w:val="0"/>
      <w:divBdr>
        <w:top w:val="none" w:sz="0" w:space="0" w:color="auto"/>
        <w:left w:val="none" w:sz="0" w:space="0" w:color="auto"/>
        <w:bottom w:val="none" w:sz="0" w:space="0" w:color="auto"/>
        <w:right w:val="none" w:sz="0" w:space="0" w:color="auto"/>
      </w:divBdr>
      <w:divsChild>
        <w:div w:id="302853520">
          <w:marLeft w:val="0"/>
          <w:marRight w:val="0"/>
          <w:marTop w:val="0"/>
          <w:marBottom w:val="0"/>
          <w:divBdr>
            <w:top w:val="none" w:sz="0" w:space="0" w:color="auto"/>
            <w:left w:val="none" w:sz="0" w:space="0" w:color="auto"/>
            <w:bottom w:val="none" w:sz="0" w:space="0" w:color="auto"/>
            <w:right w:val="none" w:sz="0" w:space="0" w:color="auto"/>
          </w:divBdr>
          <w:divsChild>
            <w:div w:id="707296569">
              <w:marLeft w:val="0"/>
              <w:marRight w:val="0"/>
              <w:marTop w:val="0"/>
              <w:marBottom w:val="0"/>
              <w:divBdr>
                <w:top w:val="none" w:sz="0" w:space="0" w:color="auto"/>
                <w:left w:val="none" w:sz="0" w:space="0" w:color="auto"/>
                <w:bottom w:val="none" w:sz="0" w:space="0" w:color="auto"/>
                <w:right w:val="none" w:sz="0" w:space="0" w:color="auto"/>
              </w:divBdr>
              <w:divsChild>
                <w:div w:id="13587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9972941">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451438645">
      <w:bodyDiv w:val="1"/>
      <w:marLeft w:val="0"/>
      <w:marRight w:val="0"/>
      <w:marTop w:val="0"/>
      <w:marBottom w:val="0"/>
      <w:divBdr>
        <w:top w:val="none" w:sz="0" w:space="0" w:color="auto"/>
        <w:left w:val="none" w:sz="0" w:space="0" w:color="auto"/>
        <w:bottom w:val="none" w:sz="0" w:space="0" w:color="auto"/>
        <w:right w:val="none" w:sz="0" w:space="0" w:color="auto"/>
      </w:divBdr>
    </w:div>
    <w:div w:id="472022062">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32621983">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555509213">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746651785">
      <w:bodyDiv w:val="1"/>
      <w:marLeft w:val="0"/>
      <w:marRight w:val="0"/>
      <w:marTop w:val="0"/>
      <w:marBottom w:val="0"/>
      <w:divBdr>
        <w:top w:val="none" w:sz="0" w:space="0" w:color="auto"/>
        <w:left w:val="none" w:sz="0" w:space="0" w:color="auto"/>
        <w:bottom w:val="none" w:sz="0" w:space="0" w:color="auto"/>
        <w:right w:val="none" w:sz="0" w:space="0" w:color="auto"/>
      </w:divBdr>
      <w:divsChild>
        <w:div w:id="850799897">
          <w:marLeft w:val="1166"/>
          <w:marRight w:val="0"/>
          <w:marTop w:val="115"/>
          <w:marBottom w:val="0"/>
          <w:divBdr>
            <w:top w:val="none" w:sz="0" w:space="0" w:color="auto"/>
            <w:left w:val="none" w:sz="0" w:space="0" w:color="auto"/>
            <w:bottom w:val="none" w:sz="0" w:space="0" w:color="auto"/>
            <w:right w:val="none" w:sz="0" w:space="0" w:color="auto"/>
          </w:divBdr>
        </w:div>
        <w:div w:id="1064912481">
          <w:marLeft w:val="1800"/>
          <w:marRight w:val="0"/>
          <w:marTop w:val="67"/>
          <w:marBottom w:val="0"/>
          <w:divBdr>
            <w:top w:val="none" w:sz="0" w:space="0" w:color="auto"/>
            <w:left w:val="none" w:sz="0" w:space="0" w:color="auto"/>
            <w:bottom w:val="none" w:sz="0" w:space="0" w:color="auto"/>
            <w:right w:val="none" w:sz="0" w:space="0" w:color="auto"/>
          </w:divBdr>
        </w:div>
        <w:div w:id="1149177774">
          <w:marLeft w:val="1166"/>
          <w:marRight w:val="0"/>
          <w:marTop w:val="96"/>
          <w:marBottom w:val="0"/>
          <w:divBdr>
            <w:top w:val="none" w:sz="0" w:space="0" w:color="auto"/>
            <w:left w:val="none" w:sz="0" w:space="0" w:color="auto"/>
            <w:bottom w:val="none" w:sz="0" w:space="0" w:color="auto"/>
            <w:right w:val="none" w:sz="0" w:space="0" w:color="auto"/>
          </w:divBdr>
        </w:div>
        <w:div w:id="1462990700">
          <w:marLeft w:val="1800"/>
          <w:marRight w:val="0"/>
          <w:marTop w:val="86"/>
          <w:marBottom w:val="0"/>
          <w:divBdr>
            <w:top w:val="none" w:sz="0" w:space="0" w:color="auto"/>
            <w:left w:val="none" w:sz="0" w:space="0" w:color="auto"/>
            <w:bottom w:val="none" w:sz="0" w:space="0" w:color="auto"/>
            <w:right w:val="none" w:sz="0" w:space="0" w:color="auto"/>
          </w:divBdr>
        </w:div>
        <w:div w:id="1518882533">
          <w:marLeft w:val="547"/>
          <w:marRight w:val="0"/>
          <w:marTop w:val="115"/>
          <w:marBottom w:val="0"/>
          <w:divBdr>
            <w:top w:val="none" w:sz="0" w:space="0" w:color="auto"/>
            <w:left w:val="none" w:sz="0" w:space="0" w:color="auto"/>
            <w:bottom w:val="none" w:sz="0" w:space="0" w:color="auto"/>
            <w:right w:val="none" w:sz="0" w:space="0" w:color="auto"/>
          </w:divBdr>
        </w:div>
        <w:div w:id="2032413003">
          <w:marLeft w:val="1166"/>
          <w:marRight w:val="0"/>
          <w:marTop w:val="96"/>
          <w:marBottom w:val="0"/>
          <w:divBdr>
            <w:top w:val="none" w:sz="0" w:space="0" w:color="auto"/>
            <w:left w:val="none" w:sz="0" w:space="0" w:color="auto"/>
            <w:bottom w:val="none" w:sz="0" w:space="0" w:color="auto"/>
            <w:right w:val="none" w:sz="0" w:space="0" w:color="auto"/>
          </w:divBdr>
        </w:div>
        <w:div w:id="2065257353">
          <w:marLeft w:val="1166"/>
          <w:marRight w:val="0"/>
          <w:marTop w:val="115"/>
          <w:marBottom w:val="0"/>
          <w:divBdr>
            <w:top w:val="none" w:sz="0" w:space="0" w:color="auto"/>
            <w:left w:val="none" w:sz="0" w:space="0" w:color="auto"/>
            <w:bottom w:val="none" w:sz="0" w:space="0" w:color="auto"/>
            <w:right w:val="none" w:sz="0" w:space="0" w:color="auto"/>
          </w:divBdr>
        </w:div>
        <w:div w:id="2082175449">
          <w:marLeft w:val="547"/>
          <w:marRight w:val="0"/>
          <w:marTop w:val="115"/>
          <w:marBottom w:val="0"/>
          <w:divBdr>
            <w:top w:val="none" w:sz="0" w:space="0" w:color="auto"/>
            <w:left w:val="none" w:sz="0" w:space="0" w:color="auto"/>
            <w:bottom w:val="none" w:sz="0" w:space="0" w:color="auto"/>
            <w:right w:val="none" w:sz="0" w:space="0" w:color="auto"/>
          </w:divBdr>
        </w:div>
        <w:div w:id="2089686032">
          <w:marLeft w:val="1800"/>
          <w:marRight w:val="0"/>
          <w:marTop w:val="86"/>
          <w:marBottom w:val="0"/>
          <w:divBdr>
            <w:top w:val="none" w:sz="0" w:space="0" w:color="auto"/>
            <w:left w:val="none" w:sz="0" w:space="0" w:color="auto"/>
            <w:bottom w:val="none" w:sz="0" w:space="0" w:color="auto"/>
            <w:right w:val="none" w:sz="0" w:space="0" w:color="auto"/>
          </w:divBdr>
        </w:div>
      </w:divsChild>
    </w:div>
    <w:div w:id="827793941">
      <w:bodyDiv w:val="1"/>
      <w:marLeft w:val="0"/>
      <w:marRight w:val="0"/>
      <w:marTop w:val="0"/>
      <w:marBottom w:val="0"/>
      <w:divBdr>
        <w:top w:val="none" w:sz="0" w:space="0" w:color="auto"/>
        <w:left w:val="none" w:sz="0" w:space="0" w:color="auto"/>
        <w:bottom w:val="none" w:sz="0" w:space="0" w:color="auto"/>
        <w:right w:val="none" w:sz="0" w:space="0" w:color="auto"/>
      </w:divBdr>
    </w:div>
    <w:div w:id="835611748">
      <w:bodyDiv w:val="1"/>
      <w:marLeft w:val="0"/>
      <w:marRight w:val="0"/>
      <w:marTop w:val="0"/>
      <w:marBottom w:val="0"/>
      <w:divBdr>
        <w:top w:val="none" w:sz="0" w:space="0" w:color="auto"/>
        <w:left w:val="none" w:sz="0" w:space="0" w:color="auto"/>
        <w:bottom w:val="none" w:sz="0" w:space="0" w:color="auto"/>
        <w:right w:val="none" w:sz="0" w:space="0" w:color="auto"/>
      </w:divBdr>
      <w:divsChild>
        <w:div w:id="466510637">
          <w:marLeft w:val="1166"/>
          <w:marRight w:val="0"/>
          <w:marTop w:val="77"/>
          <w:marBottom w:val="0"/>
          <w:divBdr>
            <w:top w:val="none" w:sz="0" w:space="0" w:color="auto"/>
            <w:left w:val="none" w:sz="0" w:space="0" w:color="auto"/>
            <w:bottom w:val="none" w:sz="0" w:space="0" w:color="auto"/>
            <w:right w:val="none" w:sz="0" w:space="0" w:color="auto"/>
          </w:divBdr>
        </w:div>
        <w:div w:id="539392520">
          <w:marLeft w:val="1166"/>
          <w:marRight w:val="0"/>
          <w:marTop w:val="77"/>
          <w:marBottom w:val="0"/>
          <w:divBdr>
            <w:top w:val="none" w:sz="0" w:space="0" w:color="auto"/>
            <w:left w:val="none" w:sz="0" w:space="0" w:color="auto"/>
            <w:bottom w:val="none" w:sz="0" w:space="0" w:color="auto"/>
            <w:right w:val="none" w:sz="0" w:space="0" w:color="auto"/>
          </w:divBdr>
        </w:div>
        <w:div w:id="653220748">
          <w:marLeft w:val="1166"/>
          <w:marRight w:val="0"/>
          <w:marTop w:val="77"/>
          <w:marBottom w:val="0"/>
          <w:divBdr>
            <w:top w:val="none" w:sz="0" w:space="0" w:color="auto"/>
            <w:left w:val="none" w:sz="0" w:space="0" w:color="auto"/>
            <w:bottom w:val="none" w:sz="0" w:space="0" w:color="auto"/>
            <w:right w:val="none" w:sz="0" w:space="0" w:color="auto"/>
          </w:divBdr>
        </w:div>
        <w:div w:id="804590232">
          <w:marLeft w:val="1800"/>
          <w:marRight w:val="0"/>
          <w:marTop w:val="67"/>
          <w:marBottom w:val="0"/>
          <w:divBdr>
            <w:top w:val="none" w:sz="0" w:space="0" w:color="auto"/>
            <w:left w:val="none" w:sz="0" w:space="0" w:color="auto"/>
            <w:bottom w:val="none" w:sz="0" w:space="0" w:color="auto"/>
            <w:right w:val="none" w:sz="0" w:space="0" w:color="auto"/>
          </w:divBdr>
        </w:div>
        <w:div w:id="866413035">
          <w:marLeft w:val="547"/>
          <w:marRight w:val="0"/>
          <w:marTop w:val="101"/>
          <w:marBottom w:val="0"/>
          <w:divBdr>
            <w:top w:val="none" w:sz="0" w:space="0" w:color="auto"/>
            <w:left w:val="none" w:sz="0" w:space="0" w:color="auto"/>
            <w:bottom w:val="none" w:sz="0" w:space="0" w:color="auto"/>
            <w:right w:val="none" w:sz="0" w:space="0" w:color="auto"/>
          </w:divBdr>
        </w:div>
        <w:div w:id="906302286">
          <w:marLeft w:val="1166"/>
          <w:marRight w:val="0"/>
          <w:marTop w:val="91"/>
          <w:marBottom w:val="0"/>
          <w:divBdr>
            <w:top w:val="none" w:sz="0" w:space="0" w:color="auto"/>
            <w:left w:val="none" w:sz="0" w:space="0" w:color="auto"/>
            <w:bottom w:val="none" w:sz="0" w:space="0" w:color="auto"/>
            <w:right w:val="none" w:sz="0" w:space="0" w:color="auto"/>
          </w:divBdr>
        </w:div>
        <w:div w:id="915170030">
          <w:marLeft w:val="1166"/>
          <w:marRight w:val="0"/>
          <w:marTop w:val="77"/>
          <w:marBottom w:val="0"/>
          <w:divBdr>
            <w:top w:val="none" w:sz="0" w:space="0" w:color="auto"/>
            <w:left w:val="none" w:sz="0" w:space="0" w:color="auto"/>
            <w:bottom w:val="none" w:sz="0" w:space="0" w:color="auto"/>
            <w:right w:val="none" w:sz="0" w:space="0" w:color="auto"/>
          </w:divBdr>
        </w:div>
        <w:div w:id="987779150">
          <w:marLeft w:val="547"/>
          <w:marRight w:val="0"/>
          <w:marTop w:val="101"/>
          <w:marBottom w:val="0"/>
          <w:divBdr>
            <w:top w:val="none" w:sz="0" w:space="0" w:color="auto"/>
            <w:left w:val="none" w:sz="0" w:space="0" w:color="auto"/>
            <w:bottom w:val="none" w:sz="0" w:space="0" w:color="auto"/>
            <w:right w:val="none" w:sz="0" w:space="0" w:color="auto"/>
          </w:divBdr>
        </w:div>
        <w:div w:id="1693875095">
          <w:marLeft w:val="547"/>
          <w:marRight w:val="0"/>
          <w:marTop w:val="91"/>
          <w:marBottom w:val="0"/>
          <w:divBdr>
            <w:top w:val="none" w:sz="0" w:space="0" w:color="auto"/>
            <w:left w:val="none" w:sz="0" w:space="0" w:color="auto"/>
            <w:bottom w:val="none" w:sz="0" w:space="0" w:color="auto"/>
            <w:right w:val="none" w:sz="0" w:space="0" w:color="auto"/>
          </w:divBdr>
        </w:div>
        <w:div w:id="1901286392">
          <w:marLeft w:val="1166"/>
          <w:marRight w:val="0"/>
          <w:marTop w:val="77"/>
          <w:marBottom w:val="0"/>
          <w:divBdr>
            <w:top w:val="none" w:sz="0" w:space="0" w:color="auto"/>
            <w:left w:val="none" w:sz="0" w:space="0" w:color="auto"/>
            <w:bottom w:val="none" w:sz="0" w:space="0" w:color="auto"/>
            <w:right w:val="none" w:sz="0" w:space="0" w:color="auto"/>
          </w:divBdr>
        </w:div>
        <w:div w:id="1921022194">
          <w:marLeft w:val="547"/>
          <w:marRight w:val="0"/>
          <w:marTop w:val="91"/>
          <w:marBottom w:val="0"/>
          <w:divBdr>
            <w:top w:val="none" w:sz="0" w:space="0" w:color="auto"/>
            <w:left w:val="none" w:sz="0" w:space="0" w:color="auto"/>
            <w:bottom w:val="none" w:sz="0" w:space="0" w:color="auto"/>
            <w:right w:val="none" w:sz="0" w:space="0" w:color="auto"/>
          </w:divBdr>
        </w:div>
        <w:div w:id="2011907936">
          <w:marLeft w:val="1166"/>
          <w:marRight w:val="0"/>
          <w:marTop w:val="77"/>
          <w:marBottom w:val="0"/>
          <w:divBdr>
            <w:top w:val="none" w:sz="0" w:space="0" w:color="auto"/>
            <w:left w:val="none" w:sz="0" w:space="0" w:color="auto"/>
            <w:bottom w:val="none" w:sz="0" w:space="0" w:color="auto"/>
            <w:right w:val="none" w:sz="0" w:space="0" w:color="auto"/>
          </w:divBdr>
        </w:div>
      </w:divsChild>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63923701">
      <w:bodyDiv w:val="1"/>
      <w:marLeft w:val="0"/>
      <w:marRight w:val="0"/>
      <w:marTop w:val="0"/>
      <w:marBottom w:val="0"/>
      <w:divBdr>
        <w:top w:val="none" w:sz="0" w:space="0" w:color="auto"/>
        <w:left w:val="none" w:sz="0" w:space="0" w:color="auto"/>
        <w:bottom w:val="none" w:sz="0" w:space="0" w:color="auto"/>
        <w:right w:val="none" w:sz="0" w:space="0" w:color="auto"/>
      </w:divBdr>
    </w:div>
    <w:div w:id="1129978709">
      <w:bodyDiv w:val="1"/>
      <w:marLeft w:val="0"/>
      <w:marRight w:val="0"/>
      <w:marTop w:val="0"/>
      <w:marBottom w:val="0"/>
      <w:divBdr>
        <w:top w:val="none" w:sz="0" w:space="0" w:color="auto"/>
        <w:left w:val="none" w:sz="0" w:space="0" w:color="auto"/>
        <w:bottom w:val="none" w:sz="0" w:space="0" w:color="auto"/>
        <w:right w:val="none" w:sz="0" w:space="0" w:color="auto"/>
      </w:divBdr>
    </w:div>
    <w:div w:id="1269655833">
      <w:bodyDiv w:val="1"/>
      <w:marLeft w:val="0"/>
      <w:marRight w:val="0"/>
      <w:marTop w:val="0"/>
      <w:marBottom w:val="0"/>
      <w:divBdr>
        <w:top w:val="none" w:sz="0" w:space="0" w:color="auto"/>
        <w:left w:val="none" w:sz="0" w:space="0" w:color="auto"/>
        <w:bottom w:val="none" w:sz="0" w:space="0" w:color="auto"/>
        <w:right w:val="none" w:sz="0" w:space="0" w:color="auto"/>
      </w:divBdr>
    </w:div>
    <w:div w:id="1298533470">
      <w:bodyDiv w:val="1"/>
      <w:marLeft w:val="0"/>
      <w:marRight w:val="0"/>
      <w:marTop w:val="0"/>
      <w:marBottom w:val="0"/>
      <w:divBdr>
        <w:top w:val="none" w:sz="0" w:space="0" w:color="auto"/>
        <w:left w:val="none" w:sz="0" w:space="0" w:color="auto"/>
        <w:bottom w:val="none" w:sz="0" w:space="0" w:color="auto"/>
        <w:right w:val="none" w:sz="0" w:space="0" w:color="auto"/>
      </w:divBdr>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7871">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16583927">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15270420">
      <w:bodyDiv w:val="1"/>
      <w:marLeft w:val="0"/>
      <w:marRight w:val="0"/>
      <w:marTop w:val="0"/>
      <w:marBottom w:val="0"/>
      <w:divBdr>
        <w:top w:val="none" w:sz="0" w:space="0" w:color="auto"/>
        <w:left w:val="none" w:sz="0" w:space="0" w:color="auto"/>
        <w:bottom w:val="none" w:sz="0" w:space="0" w:color="auto"/>
        <w:right w:val="none" w:sz="0" w:space="0" w:color="auto"/>
      </w:divBdr>
    </w:div>
    <w:div w:id="1524201174">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561093709">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32979307">
      <w:bodyDiv w:val="1"/>
      <w:marLeft w:val="0"/>
      <w:marRight w:val="0"/>
      <w:marTop w:val="0"/>
      <w:marBottom w:val="0"/>
      <w:divBdr>
        <w:top w:val="none" w:sz="0" w:space="0" w:color="auto"/>
        <w:left w:val="none" w:sz="0" w:space="0" w:color="auto"/>
        <w:bottom w:val="none" w:sz="0" w:space="0" w:color="auto"/>
        <w:right w:val="none" w:sz="0" w:space="0" w:color="auto"/>
      </w:divBdr>
    </w:div>
    <w:div w:id="1668628578">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33000240">
      <w:bodyDiv w:val="1"/>
      <w:marLeft w:val="0"/>
      <w:marRight w:val="0"/>
      <w:marTop w:val="0"/>
      <w:marBottom w:val="0"/>
      <w:divBdr>
        <w:top w:val="none" w:sz="0" w:space="0" w:color="auto"/>
        <w:left w:val="none" w:sz="0" w:space="0" w:color="auto"/>
        <w:bottom w:val="none" w:sz="0" w:space="0" w:color="auto"/>
        <w:right w:val="none" w:sz="0" w:space="0" w:color="auto"/>
      </w:divBdr>
      <w:divsChild>
        <w:div w:id="1525168565">
          <w:marLeft w:val="0"/>
          <w:marRight w:val="0"/>
          <w:marTop w:val="0"/>
          <w:marBottom w:val="0"/>
          <w:divBdr>
            <w:top w:val="none" w:sz="0" w:space="0" w:color="auto"/>
            <w:left w:val="none" w:sz="0" w:space="0" w:color="auto"/>
            <w:bottom w:val="none" w:sz="0" w:space="0" w:color="auto"/>
            <w:right w:val="none" w:sz="0" w:space="0" w:color="auto"/>
          </w:divBdr>
          <w:divsChild>
            <w:div w:id="1530416739">
              <w:marLeft w:val="0"/>
              <w:marRight w:val="0"/>
              <w:marTop w:val="0"/>
              <w:marBottom w:val="0"/>
              <w:divBdr>
                <w:top w:val="none" w:sz="0" w:space="0" w:color="auto"/>
                <w:left w:val="none" w:sz="0" w:space="0" w:color="auto"/>
                <w:bottom w:val="none" w:sz="0" w:space="0" w:color="auto"/>
                <w:right w:val="none" w:sz="0" w:space="0" w:color="auto"/>
              </w:divBdr>
              <w:divsChild>
                <w:div w:id="1592394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530832">
      <w:bodyDiv w:val="1"/>
      <w:marLeft w:val="0"/>
      <w:marRight w:val="0"/>
      <w:marTop w:val="0"/>
      <w:marBottom w:val="0"/>
      <w:divBdr>
        <w:top w:val="none" w:sz="0" w:space="0" w:color="auto"/>
        <w:left w:val="none" w:sz="0" w:space="0" w:color="auto"/>
        <w:bottom w:val="none" w:sz="0" w:space="0" w:color="auto"/>
        <w:right w:val="none" w:sz="0" w:space="0" w:color="auto"/>
      </w:divBdr>
    </w:div>
    <w:div w:id="1775520067">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59661584">
      <w:bodyDiv w:val="1"/>
      <w:marLeft w:val="0"/>
      <w:marRight w:val="0"/>
      <w:marTop w:val="0"/>
      <w:marBottom w:val="0"/>
      <w:divBdr>
        <w:top w:val="none" w:sz="0" w:space="0" w:color="auto"/>
        <w:left w:val="none" w:sz="0" w:space="0" w:color="auto"/>
        <w:bottom w:val="none" w:sz="0" w:space="0" w:color="auto"/>
        <w:right w:val="none" w:sz="0" w:space="0" w:color="auto"/>
      </w:divBdr>
    </w:div>
    <w:div w:id="1862085713">
      <w:bodyDiv w:val="1"/>
      <w:marLeft w:val="0"/>
      <w:marRight w:val="0"/>
      <w:marTop w:val="0"/>
      <w:marBottom w:val="0"/>
      <w:divBdr>
        <w:top w:val="none" w:sz="0" w:space="0" w:color="auto"/>
        <w:left w:val="none" w:sz="0" w:space="0" w:color="auto"/>
        <w:bottom w:val="none" w:sz="0" w:space="0" w:color="auto"/>
        <w:right w:val="none" w:sz="0" w:space="0" w:color="auto"/>
      </w:divBdr>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76372525">
      <w:bodyDiv w:val="1"/>
      <w:marLeft w:val="0"/>
      <w:marRight w:val="0"/>
      <w:marTop w:val="0"/>
      <w:marBottom w:val="0"/>
      <w:divBdr>
        <w:top w:val="none" w:sz="0" w:space="0" w:color="auto"/>
        <w:left w:val="none" w:sz="0" w:space="0" w:color="auto"/>
        <w:bottom w:val="none" w:sz="0" w:space="0" w:color="auto"/>
        <w:right w:val="none" w:sz="0" w:space="0" w:color="auto"/>
      </w:divBdr>
      <w:divsChild>
        <w:div w:id="1054041091">
          <w:marLeft w:val="0"/>
          <w:marRight w:val="0"/>
          <w:marTop w:val="0"/>
          <w:marBottom w:val="0"/>
          <w:divBdr>
            <w:top w:val="none" w:sz="0" w:space="0" w:color="auto"/>
            <w:left w:val="none" w:sz="0" w:space="0" w:color="auto"/>
            <w:bottom w:val="none" w:sz="0" w:space="0" w:color="auto"/>
            <w:right w:val="none" w:sz="0" w:space="0" w:color="auto"/>
          </w:divBdr>
          <w:divsChild>
            <w:div w:id="1272203274">
              <w:marLeft w:val="0"/>
              <w:marRight w:val="0"/>
              <w:marTop w:val="0"/>
              <w:marBottom w:val="0"/>
              <w:divBdr>
                <w:top w:val="none" w:sz="0" w:space="0" w:color="auto"/>
                <w:left w:val="none" w:sz="0" w:space="0" w:color="auto"/>
                <w:bottom w:val="none" w:sz="0" w:space="0" w:color="auto"/>
                <w:right w:val="none" w:sz="0" w:space="0" w:color="auto"/>
              </w:divBdr>
              <w:divsChild>
                <w:div w:id="148939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15837876">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38315072">
      <w:bodyDiv w:val="1"/>
      <w:marLeft w:val="0"/>
      <w:marRight w:val="0"/>
      <w:marTop w:val="0"/>
      <w:marBottom w:val="0"/>
      <w:divBdr>
        <w:top w:val="none" w:sz="0" w:space="0" w:color="auto"/>
        <w:left w:val="none" w:sz="0" w:space="0" w:color="auto"/>
        <w:bottom w:val="none" w:sz="0" w:space="0" w:color="auto"/>
        <w:right w:val="none" w:sz="0" w:space="0" w:color="auto"/>
      </w:divBdr>
      <w:divsChild>
        <w:div w:id="245697010">
          <w:marLeft w:val="1800"/>
          <w:marRight w:val="0"/>
          <w:marTop w:val="77"/>
          <w:marBottom w:val="0"/>
          <w:divBdr>
            <w:top w:val="none" w:sz="0" w:space="0" w:color="auto"/>
            <w:left w:val="none" w:sz="0" w:space="0" w:color="auto"/>
            <w:bottom w:val="none" w:sz="0" w:space="0" w:color="auto"/>
            <w:right w:val="none" w:sz="0" w:space="0" w:color="auto"/>
          </w:divBdr>
        </w:div>
        <w:div w:id="311369128">
          <w:marLeft w:val="1166"/>
          <w:marRight w:val="0"/>
          <w:marTop w:val="86"/>
          <w:marBottom w:val="0"/>
          <w:divBdr>
            <w:top w:val="none" w:sz="0" w:space="0" w:color="auto"/>
            <w:left w:val="none" w:sz="0" w:space="0" w:color="auto"/>
            <w:bottom w:val="none" w:sz="0" w:space="0" w:color="auto"/>
            <w:right w:val="none" w:sz="0" w:space="0" w:color="auto"/>
          </w:divBdr>
        </w:div>
        <w:div w:id="358049895">
          <w:marLeft w:val="547"/>
          <w:marRight w:val="0"/>
          <w:marTop w:val="115"/>
          <w:marBottom w:val="0"/>
          <w:divBdr>
            <w:top w:val="none" w:sz="0" w:space="0" w:color="auto"/>
            <w:left w:val="none" w:sz="0" w:space="0" w:color="auto"/>
            <w:bottom w:val="none" w:sz="0" w:space="0" w:color="auto"/>
            <w:right w:val="none" w:sz="0" w:space="0" w:color="auto"/>
          </w:divBdr>
        </w:div>
        <w:div w:id="649793353">
          <w:marLeft w:val="547"/>
          <w:marRight w:val="0"/>
          <w:marTop w:val="115"/>
          <w:marBottom w:val="0"/>
          <w:divBdr>
            <w:top w:val="none" w:sz="0" w:space="0" w:color="auto"/>
            <w:left w:val="none" w:sz="0" w:space="0" w:color="auto"/>
            <w:bottom w:val="none" w:sz="0" w:space="0" w:color="auto"/>
            <w:right w:val="none" w:sz="0" w:space="0" w:color="auto"/>
          </w:divBdr>
        </w:div>
        <w:div w:id="798257026">
          <w:marLeft w:val="1166"/>
          <w:marRight w:val="0"/>
          <w:marTop w:val="86"/>
          <w:marBottom w:val="0"/>
          <w:divBdr>
            <w:top w:val="none" w:sz="0" w:space="0" w:color="auto"/>
            <w:left w:val="none" w:sz="0" w:space="0" w:color="auto"/>
            <w:bottom w:val="none" w:sz="0" w:space="0" w:color="auto"/>
            <w:right w:val="none" w:sz="0" w:space="0" w:color="auto"/>
          </w:divBdr>
        </w:div>
        <w:div w:id="1555504583">
          <w:marLeft w:val="1166"/>
          <w:marRight w:val="0"/>
          <w:marTop w:val="86"/>
          <w:marBottom w:val="0"/>
          <w:divBdr>
            <w:top w:val="none" w:sz="0" w:space="0" w:color="auto"/>
            <w:left w:val="none" w:sz="0" w:space="0" w:color="auto"/>
            <w:bottom w:val="none" w:sz="0" w:space="0" w:color="auto"/>
            <w:right w:val="none" w:sz="0" w:space="0" w:color="auto"/>
          </w:divBdr>
        </w:div>
      </w:divsChild>
    </w:div>
    <w:div w:id="2062971518">
      <w:bodyDiv w:val="1"/>
      <w:marLeft w:val="0"/>
      <w:marRight w:val="0"/>
      <w:marTop w:val="0"/>
      <w:marBottom w:val="0"/>
      <w:divBdr>
        <w:top w:val="none" w:sz="0" w:space="0" w:color="auto"/>
        <w:left w:val="none" w:sz="0" w:space="0" w:color="auto"/>
        <w:bottom w:val="none" w:sz="0" w:space="0" w:color="auto"/>
        <w:right w:val="none" w:sz="0" w:space="0" w:color="auto"/>
      </w:divBdr>
    </w:div>
    <w:div w:id="20887685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5" ma:contentTypeDescription="Create a new document." ma:contentTypeScope="" ma:versionID="27c9d4ab70e28a9565d562c6e79d9644">
  <xsd:schema xmlns:xsd="http://www.w3.org/2001/XMLSchema" xmlns:xs="http://www.w3.org/2001/XMLSchema" xmlns:p="http://schemas.microsoft.com/office/2006/metadata/properties" xmlns:ns2="5a888943-97ca-4c93-b605-714bb5e9e285" xmlns:ns3="e32f50e1-6846-4d7d-ad60-ccd6877e6c5e" targetNamespace="http://schemas.microsoft.com/office/2006/metadata/properties" ma:root="true" ma:fieldsID="81479a0bdcdfe3584f97bb2583406dd4" ns2:_="" ns3:_="">
    <xsd:import namespace="5a888943-97ca-4c93-b605-714bb5e9e285"/>
    <xsd:import namespace="e32f50e1-6846-4d7d-ad60-ccd6877e6c5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46479C2-B101-4764-AC5E-F33410D22FDC}">
  <ds:schemaRefs>
    <ds:schemaRef ds:uri="http://schemas.microsoft.com/sharepoint/v3/contenttype/forms"/>
  </ds:schemaRefs>
</ds:datastoreItem>
</file>

<file path=customXml/itemProps2.xml><?xml version="1.0" encoding="utf-8"?>
<ds:datastoreItem xmlns:ds="http://schemas.openxmlformats.org/officeDocument/2006/customXml" ds:itemID="{D182C394-41C6-4415-979A-34BBDBD869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A109CE9-DCAC-44B7-B3E3-4EA6015EAF6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1950</Words>
  <Characters>11117</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13041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2021-05-11T22:49:00Z</dcterms:created>
  <dcterms:modified xsi:type="dcterms:W3CDTF">2021-05-11T22:50:00Z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ies>
</file>